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B0AD9" w14:textId="12958C17" w:rsidR="00CB1623" w:rsidRPr="00E70FEF" w:rsidRDefault="00CB1623" w:rsidP="00CB1623">
      <w:pPr>
        <w:spacing w:after="0" w:line="240" w:lineRule="auto"/>
        <w:jc w:val="both"/>
        <w:rPr>
          <w:rFonts w:ascii="Calibri" w:hAnsi="Calibri" w:cs="Calibri"/>
          <w:b/>
          <w:bCs/>
          <w:sz w:val="24"/>
          <w:szCs w:val="24"/>
          <w:lang w:val="en-US"/>
        </w:rPr>
      </w:pPr>
      <w:r w:rsidRPr="00E70FEF">
        <w:rPr>
          <w:rFonts w:ascii="Calibri" w:hAnsi="Calibri" w:cs="Calibri"/>
          <w:b/>
          <w:bCs/>
          <w:sz w:val="24"/>
          <w:szCs w:val="24"/>
          <w:lang w:val="en-US"/>
        </w:rPr>
        <w:t>TITLE:</w:t>
      </w:r>
    </w:p>
    <w:p w14:paraId="02A08DFD" w14:textId="27130DA1" w:rsidR="003B2A91" w:rsidRPr="00E70FEF" w:rsidRDefault="003B2A91" w:rsidP="00CB1623">
      <w:pPr>
        <w:spacing w:after="0" w:line="240" w:lineRule="auto"/>
        <w:jc w:val="both"/>
        <w:rPr>
          <w:rFonts w:ascii="Calibri" w:hAnsi="Calibri" w:cs="Calibri"/>
          <w:sz w:val="24"/>
          <w:szCs w:val="24"/>
          <w:lang w:val="en-US"/>
        </w:rPr>
      </w:pPr>
      <w:r w:rsidRPr="00E70FEF">
        <w:rPr>
          <w:rFonts w:ascii="Calibri" w:hAnsi="Calibri" w:cs="Calibri"/>
          <w:sz w:val="24"/>
          <w:szCs w:val="24"/>
          <w:lang w:val="en-US"/>
        </w:rPr>
        <w:t xml:space="preserve">Characterization of </w:t>
      </w:r>
      <w:r w:rsidR="005F5A10" w:rsidRPr="00E70FEF">
        <w:rPr>
          <w:rFonts w:ascii="Calibri" w:hAnsi="Calibri" w:cs="Calibri"/>
          <w:sz w:val="24"/>
          <w:szCs w:val="24"/>
          <w:lang w:val="en-US"/>
        </w:rPr>
        <w:t>Neuromuscular Junctio</w:t>
      </w:r>
      <w:r w:rsidRPr="00E70FEF">
        <w:rPr>
          <w:rFonts w:ascii="Calibri" w:hAnsi="Calibri" w:cs="Calibri"/>
          <w:sz w:val="24"/>
          <w:szCs w:val="24"/>
          <w:lang w:val="en-US"/>
        </w:rPr>
        <w:t xml:space="preserve">ns in </w:t>
      </w:r>
      <w:r w:rsidR="005F5A10" w:rsidRPr="00E70FEF">
        <w:rPr>
          <w:rFonts w:ascii="Calibri" w:hAnsi="Calibri" w:cs="Calibri"/>
          <w:sz w:val="24"/>
          <w:szCs w:val="24"/>
          <w:lang w:val="en-US"/>
        </w:rPr>
        <w:t>M</w:t>
      </w:r>
      <w:r w:rsidRPr="00E70FEF">
        <w:rPr>
          <w:rFonts w:ascii="Calibri" w:hAnsi="Calibri" w:cs="Calibri"/>
          <w:sz w:val="24"/>
          <w:szCs w:val="24"/>
          <w:lang w:val="en-US"/>
        </w:rPr>
        <w:t xml:space="preserve">ice by </w:t>
      </w:r>
      <w:r w:rsidR="005F5A10" w:rsidRPr="00E70FEF">
        <w:rPr>
          <w:rFonts w:ascii="Calibri" w:hAnsi="Calibri" w:cs="Calibri"/>
          <w:sz w:val="24"/>
          <w:szCs w:val="24"/>
          <w:lang w:val="en-US"/>
        </w:rPr>
        <w:t xml:space="preserve">Combined Confocal </w:t>
      </w:r>
      <w:r w:rsidRPr="00E70FEF">
        <w:rPr>
          <w:rFonts w:ascii="Calibri" w:hAnsi="Calibri" w:cs="Calibri"/>
          <w:sz w:val="24"/>
          <w:szCs w:val="24"/>
          <w:lang w:val="en-US"/>
        </w:rPr>
        <w:t xml:space="preserve">and </w:t>
      </w:r>
      <w:r w:rsidR="005F5A10" w:rsidRPr="00E70FEF">
        <w:rPr>
          <w:rFonts w:ascii="Calibri" w:hAnsi="Calibri" w:cs="Calibri"/>
          <w:sz w:val="24"/>
          <w:szCs w:val="24"/>
          <w:lang w:val="en-US"/>
        </w:rPr>
        <w:t>Super-Resolution Microscopy</w:t>
      </w:r>
    </w:p>
    <w:p w14:paraId="428D680F" w14:textId="4F2A550E" w:rsidR="003B2A91" w:rsidRPr="00E70FEF" w:rsidRDefault="003B2A91" w:rsidP="00CB1623">
      <w:pPr>
        <w:spacing w:after="0" w:line="240" w:lineRule="auto"/>
        <w:jc w:val="both"/>
        <w:rPr>
          <w:rFonts w:ascii="Calibri" w:hAnsi="Calibri" w:cs="Calibri"/>
          <w:sz w:val="24"/>
          <w:szCs w:val="24"/>
          <w:lang w:val="en-US"/>
        </w:rPr>
      </w:pPr>
    </w:p>
    <w:p w14:paraId="260DD02E" w14:textId="02E9A184" w:rsidR="00D2184E" w:rsidRPr="00E70FEF" w:rsidRDefault="00CB1623" w:rsidP="00CB1623">
      <w:pPr>
        <w:spacing w:after="0" w:line="240" w:lineRule="auto"/>
        <w:jc w:val="both"/>
        <w:rPr>
          <w:rFonts w:ascii="Calibri" w:hAnsi="Calibri" w:cs="Calibri"/>
          <w:b/>
          <w:bCs/>
          <w:sz w:val="24"/>
          <w:szCs w:val="24"/>
          <w:lang w:val="en-US"/>
        </w:rPr>
      </w:pPr>
      <w:r w:rsidRPr="00E70FEF">
        <w:rPr>
          <w:rFonts w:ascii="Calibri" w:hAnsi="Calibri" w:cs="Calibri"/>
          <w:b/>
          <w:bCs/>
          <w:sz w:val="24"/>
          <w:szCs w:val="24"/>
          <w:lang w:val="en-US"/>
        </w:rPr>
        <w:t>AUTHORS AND AFFILIATIONS:</w:t>
      </w:r>
    </w:p>
    <w:p w14:paraId="14464452" w14:textId="64B97CDE" w:rsidR="00257D79" w:rsidRPr="00301790" w:rsidRDefault="00257D79" w:rsidP="00CB1623">
      <w:pPr>
        <w:spacing w:after="0" w:line="240" w:lineRule="auto"/>
        <w:jc w:val="both"/>
        <w:rPr>
          <w:rFonts w:ascii="Calibri" w:hAnsi="Calibri" w:cs="Calibri"/>
          <w:sz w:val="24"/>
          <w:szCs w:val="24"/>
          <w:vertAlign w:val="superscript"/>
          <w:lang w:val="en-US"/>
        </w:rPr>
      </w:pPr>
      <w:r w:rsidRPr="00301790">
        <w:rPr>
          <w:rFonts w:ascii="Calibri" w:hAnsi="Calibri" w:cs="Calibri"/>
          <w:sz w:val="24"/>
          <w:szCs w:val="24"/>
          <w:lang w:val="en-US"/>
        </w:rPr>
        <w:t>Martina Marinello</w:t>
      </w:r>
      <w:r w:rsidRPr="00301790">
        <w:rPr>
          <w:rFonts w:ascii="Calibri" w:hAnsi="Calibri" w:cs="Calibri"/>
          <w:sz w:val="24"/>
          <w:szCs w:val="24"/>
          <w:vertAlign w:val="superscript"/>
          <w:lang w:val="en-US"/>
        </w:rPr>
        <w:t>1,2*</w:t>
      </w:r>
      <w:r w:rsidRPr="00301790">
        <w:rPr>
          <w:rFonts w:ascii="Calibri" w:hAnsi="Calibri" w:cs="Calibri"/>
          <w:sz w:val="24"/>
          <w:szCs w:val="24"/>
          <w:lang w:val="en-US"/>
        </w:rPr>
        <w:t xml:space="preserve">, </w:t>
      </w:r>
      <w:proofErr w:type="spellStart"/>
      <w:r w:rsidRPr="00301790">
        <w:rPr>
          <w:rFonts w:ascii="Calibri" w:hAnsi="Calibri" w:cs="Calibri"/>
          <w:sz w:val="24"/>
          <w:szCs w:val="24"/>
          <w:lang w:val="en-US"/>
        </w:rPr>
        <w:t>Jérémie</w:t>
      </w:r>
      <w:proofErr w:type="spellEnd"/>
      <w:r w:rsidRPr="00301790">
        <w:rPr>
          <w:rFonts w:ascii="Calibri" w:hAnsi="Calibri" w:cs="Calibri"/>
          <w:sz w:val="24"/>
          <w:szCs w:val="24"/>
          <w:lang w:val="en-US"/>
        </w:rPr>
        <w:t xml:space="preserve"> Cosette</w:t>
      </w:r>
      <w:r w:rsidR="00BD2B59">
        <w:rPr>
          <w:rFonts w:ascii="Calibri" w:hAnsi="Calibri" w:cs="Calibri"/>
          <w:sz w:val="24"/>
          <w:szCs w:val="24"/>
          <w:vertAlign w:val="superscript"/>
          <w:lang w:val="en-US"/>
        </w:rPr>
        <w:t>1</w:t>
      </w:r>
      <w:r w:rsidRPr="00301790">
        <w:rPr>
          <w:rFonts w:ascii="Calibri" w:hAnsi="Calibri" w:cs="Calibri"/>
          <w:sz w:val="24"/>
          <w:szCs w:val="24"/>
          <w:vertAlign w:val="superscript"/>
          <w:lang w:val="en-US"/>
        </w:rPr>
        <w:t>*</w:t>
      </w:r>
      <w:r w:rsidRPr="00301790">
        <w:rPr>
          <w:rFonts w:ascii="Calibri" w:hAnsi="Calibri" w:cs="Calibri"/>
          <w:sz w:val="24"/>
          <w:szCs w:val="24"/>
          <w:lang w:val="en-US"/>
        </w:rPr>
        <w:t>, Caroline Bogni</w:t>
      </w:r>
      <w:r w:rsidRPr="00301790">
        <w:rPr>
          <w:rFonts w:ascii="Calibri" w:hAnsi="Calibri" w:cs="Calibri"/>
          <w:sz w:val="24"/>
          <w:szCs w:val="24"/>
          <w:vertAlign w:val="superscript"/>
          <w:lang w:val="en-US"/>
        </w:rPr>
        <w:t>1,2</w:t>
      </w:r>
      <w:r w:rsidRPr="00301790">
        <w:rPr>
          <w:rFonts w:ascii="Calibri" w:hAnsi="Calibri" w:cs="Calibri"/>
          <w:sz w:val="24"/>
          <w:szCs w:val="24"/>
          <w:lang w:val="en-US"/>
        </w:rPr>
        <w:t>, Jérôme Denard</w:t>
      </w:r>
      <w:r w:rsidRPr="00301790">
        <w:rPr>
          <w:rFonts w:ascii="Calibri" w:hAnsi="Calibri" w:cs="Calibri"/>
          <w:sz w:val="24"/>
          <w:szCs w:val="24"/>
          <w:vertAlign w:val="superscript"/>
          <w:lang w:val="en-US"/>
        </w:rPr>
        <w:t>1,2</w:t>
      </w:r>
      <w:r w:rsidRPr="00301790">
        <w:rPr>
          <w:rFonts w:ascii="Calibri" w:hAnsi="Calibri" w:cs="Calibri"/>
          <w:sz w:val="24"/>
          <w:szCs w:val="24"/>
          <w:lang w:val="en-US"/>
        </w:rPr>
        <w:t>, Daniel Stockholm</w:t>
      </w:r>
      <w:r w:rsidR="00BD2B59">
        <w:rPr>
          <w:rFonts w:ascii="Calibri" w:hAnsi="Calibri" w:cs="Calibri"/>
          <w:sz w:val="24"/>
          <w:szCs w:val="24"/>
          <w:vertAlign w:val="superscript"/>
          <w:lang w:val="en-US"/>
        </w:rPr>
        <w:t>1</w:t>
      </w:r>
      <w:r w:rsidR="00697B87" w:rsidRPr="00301790">
        <w:rPr>
          <w:rFonts w:ascii="Calibri" w:hAnsi="Calibri" w:cs="Calibri"/>
          <w:sz w:val="24"/>
          <w:szCs w:val="24"/>
          <w:vertAlign w:val="superscript"/>
          <w:lang w:val="en-US"/>
        </w:rPr>
        <w:t>,3</w:t>
      </w:r>
      <w:r w:rsidR="009966DA" w:rsidRPr="00301790">
        <w:rPr>
          <w:rFonts w:ascii="Calibri" w:hAnsi="Calibri" w:cs="Calibri"/>
          <w:sz w:val="24"/>
          <w:szCs w:val="24"/>
          <w:vertAlign w:val="superscript"/>
          <w:lang w:val="en-US"/>
        </w:rPr>
        <w:t>#</w:t>
      </w:r>
      <w:r w:rsidR="00ED4F2B" w:rsidRPr="00301790">
        <w:rPr>
          <w:rFonts w:ascii="Calibri" w:hAnsi="Calibri" w:cs="Calibri"/>
          <w:sz w:val="24"/>
          <w:szCs w:val="24"/>
          <w:lang w:val="en-US"/>
        </w:rPr>
        <w:t>,</w:t>
      </w:r>
      <w:r w:rsidRPr="00301790">
        <w:rPr>
          <w:rFonts w:ascii="Calibri" w:hAnsi="Calibri" w:cs="Calibri"/>
          <w:sz w:val="24"/>
          <w:szCs w:val="24"/>
          <w:lang w:val="en-US"/>
        </w:rPr>
        <w:t xml:space="preserve"> Ana Buj-Bello</w:t>
      </w:r>
      <w:r w:rsidRPr="00301790">
        <w:rPr>
          <w:rFonts w:ascii="Calibri" w:hAnsi="Calibri" w:cs="Calibri"/>
          <w:sz w:val="24"/>
          <w:szCs w:val="24"/>
          <w:vertAlign w:val="superscript"/>
          <w:lang w:val="en-US"/>
        </w:rPr>
        <w:t>1,2</w:t>
      </w:r>
      <w:r w:rsidR="009966DA" w:rsidRPr="00301790">
        <w:rPr>
          <w:rFonts w:ascii="Calibri" w:hAnsi="Calibri" w:cs="Calibri"/>
          <w:sz w:val="24"/>
          <w:szCs w:val="24"/>
          <w:vertAlign w:val="superscript"/>
          <w:lang w:val="en-US"/>
        </w:rPr>
        <w:t>#</w:t>
      </w:r>
    </w:p>
    <w:p w14:paraId="2266F49A" w14:textId="77777777" w:rsidR="00257D79" w:rsidRPr="00301790" w:rsidRDefault="00257D79" w:rsidP="00CB1623">
      <w:pPr>
        <w:spacing w:after="0" w:line="240" w:lineRule="auto"/>
        <w:jc w:val="both"/>
        <w:rPr>
          <w:rFonts w:ascii="Calibri" w:hAnsi="Calibri" w:cs="Calibri"/>
          <w:sz w:val="24"/>
          <w:szCs w:val="24"/>
          <w:vertAlign w:val="superscript"/>
          <w:lang w:val="en-US"/>
        </w:rPr>
      </w:pPr>
    </w:p>
    <w:p w14:paraId="31997E0C" w14:textId="482CFF6A" w:rsidR="00257D79" w:rsidRPr="00400C98" w:rsidRDefault="00BD2B59" w:rsidP="00CB1623">
      <w:pPr>
        <w:spacing w:after="0" w:line="240" w:lineRule="auto"/>
        <w:jc w:val="both"/>
        <w:rPr>
          <w:rFonts w:ascii="Calibri" w:hAnsi="Calibri" w:cs="Calibri"/>
          <w:sz w:val="24"/>
          <w:szCs w:val="24"/>
          <w:lang w:val="en-US"/>
        </w:rPr>
      </w:pPr>
      <w:r w:rsidRPr="00400C98">
        <w:rPr>
          <w:rFonts w:ascii="Calibri" w:hAnsi="Calibri" w:cs="Calibri"/>
          <w:sz w:val="24"/>
          <w:szCs w:val="24"/>
          <w:vertAlign w:val="superscript"/>
          <w:lang w:val="en-US"/>
        </w:rPr>
        <w:t>1</w:t>
      </w:r>
      <w:r w:rsidR="00257D79" w:rsidRPr="00400C98">
        <w:rPr>
          <w:rFonts w:ascii="Calibri" w:hAnsi="Calibri" w:cs="Calibri"/>
          <w:sz w:val="24"/>
          <w:szCs w:val="24"/>
          <w:lang w:val="en-US"/>
        </w:rPr>
        <w:t xml:space="preserve">Genethon, 91000, </w:t>
      </w:r>
      <w:proofErr w:type="spellStart"/>
      <w:r w:rsidR="00257D79" w:rsidRPr="00400C98">
        <w:rPr>
          <w:rFonts w:ascii="Calibri" w:hAnsi="Calibri" w:cs="Calibri"/>
          <w:sz w:val="24"/>
          <w:szCs w:val="24"/>
          <w:lang w:val="en-US"/>
        </w:rPr>
        <w:t>Evry</w:t>
      </w:r>
      <w:proofErr w:type="spellEnd"/>
      <w:r w:rsidR="00257D79" w:rsidRPr="00400C98">
        <w:rPr>
          <w:rFonts w:ascii="Calibri" w:hAnsi="Calibri" w:cs="Calibri"/>
          <w:sz w:val="24"/>
          <w:szCs w:val="24"/>
          <w:lang w:val="en-US"/>
        </w:rPr>
        <w:t xml:space="preserve">, France </w:t>
      </w:r>
    </w:p>
    <w:p w14:paraId="37F72B02" w14:textId="5EE115CB" w:rsidR="00BD2B59" w:rsidRPr="00400C98" w:rsidRDefault="00BD2B59" w:rsidP="00CB1623">
      <w:pPr>
        <w:spacing w:after="0" w:line="240" w:lineRule="auto"/>
        <w:jc w:val="both"/>
        <w:rPr>
          <w:rFonts w:ascii="Calibri" w:hAnsi="Calibri" w:cs="Calibri"/>
          <w:sz w:val="24"/>
          <w:szCs w:val="24"/>
          <w:lang w:val="en-US"/>
        </w:rPr>
      </w:pPr>
      <w:r>
        <w:rPr>
          <w:rFonts w:ascii="Calibri" w:hAnsi="Calibri" w:cs="Calibri"/>
          <w:sz w:val="24"/>
          <w:szCs w:val="24"/>
          <w:vertAlign w:val="superscript"/>
          <w:lang w:val="en-US"/>
        </w:rPr>
        <w:t>2</w:t>
      </w:r>
      <w:r w:rsidRPr="00E70FEF">
        <w:rPr>
          <w:rFonts w:ascii="Calibri" w:hAnsi="Calibri" w:cs="Calibri"/>
          <w:sz w:val="24"/>
          <w:szCs w:val="24"/>
          <w:lang w:val="en-US"/>
        </w:rPr>
        <w:t>Université Paris-</w:t>
      </w:r>
      <w:proofErr w:type="spellStart"/>
      <w:r w:rsidRPr="00E70FEF">
        <w:rPr>
          <w:rFonts w:ascii="Calibri" w:hAnsi="Calibri" w:cs="Calibri"/>
          <w:sz w:val="24"/>
          <w:szCs w:val="24"/>
          <w:lang w:val="en-US"/>
        </w:rPr>
        <w:t>Saclay</w:t>
      </w:r>
      <w:proofErr w:type="spellEnd"/>
      <w:r w:rsidRPr="00E70FEF">
        <w:rPr>
          <w:rFonts w:ascii="Calibri" w:hAnsi="Calibri" w:cs="Calibri"/>
          <w:sz w:val="24"/>
          <w:szCs w:val="24"/>
          <w:lang w:val="en-US"/>
        </w:rPr>
        <w:t xml:space="preserve">, Univ </w:t>
      </w:r>
      <w:proofErr w:type="spellStart"/>
      <w:r w:rsidRPr="00E70FEF">
        <w:rPr>
          <w:rFonts w:ascii="Calibri" w:hAnsi="Calibri" w:cs="Calibri"/>
          <w:sz w:val="24"/>
          <w:szCs w:val="24"/>
          <w:lang w:val="en-US"/>
        </w:rPr>
        <w:t>Evry</w:t>
      </w:r>
      <w:proofErr w:type="spellEnd"/>
      <w:r w:rsidRPr="00E70FEF">
        <w:rPr>
          <w:rFonts w:ascii="Calibri" w:hAnsi="Calibri" w:cs="Calibri"/>
          <w:sz w:val="24"/>
          <w:szCs w:val="24"/>
          <w:lang w:val="en-US"/>
        </w:rPr>
        <w:t xml:space="preserve">, </w:t>
      </w:r>
      <w:proofErr w:type="spellStart"/>
      <w:r w:rsidRPr="00E70FEF">
        <w:rPr>
          <w:rFonts w:ascii="Calibri" w:hAnsi="Calibri" w:cs="Calibri"/>
          <w:sz w:val="24"/>
          <w:szCs w:val="24"/>
          <w:lang w:val="en-US"/>
        </w:rPr>
        <w:t>Inserm</w:t>
      </w:r>
      <w:proofErr w:type="spellEnd"/>
      <w:r w:rsidRPr="00E70FEF">
        <w:rPr>
          <w:rFonts w:ascii="Calibri" w:hAnsi="Calibri" w:cs="Calibri"/>
          <w:sz w:val="24"/>
          <w:szCs w:val="24"/>
          <w:lang w:val="en-US"/>
        </w:rPr>
        <w:t xml:space="preserve">, </w:t>
      </w:r>
      <w:proofErr w:type="spellStart"/>
      <w:r w:rsidRPr="00E70FEF">
        <w:rPr>
          <w:rFonts w:ascii="Calibri" w:hAnsi="Calibri" w:cs="Calibri"/>
          <w:sz w:val="24"/>
          <w:szCs w:val="24"/>
          <w:lang w:val="en-US"/>
        </w:rPr>
        <w:t>Genethon</w:t>
      </w:r>
      <w:proofErr w:type="spellEnd"/>
      <w:r w:rsidRPr="00E70FEF">
        <w:rPr>
          <w:rFonts w:ascii="Calibri" w:hAnsi="Calibri" w:cs="Calibri"/>
          <w:sz w:val="24"/>
          <w:szCs w:val="24"/>
          <w:lang w:val="en-US"/>
        </w:rPr>
        <w:t xml:space="preserve">, </w:t>
      </w:r>
      <w:proofErr w:type="spellStart"/>
      <w:r w:rsidRPr="00E70FEF">
        <w:rPr>
          <w:rFonts w:ascii="Calibri" w:hAnsi="Calibri" w:cs="Calibri"/>
          <w:sz w:val="24"/>
          <w:szCs w:val="24"/>
          <w:lang w:val="en-US"/>
        </w:rPr>
        <w:t>Integrare</w:t>
      </w:r>
      <w:proofErr w:type="spellEnd"/>
      <w:r w:rsidRPr="00E70FEF">
        <w:rPr>
          <w:rFonts w:ascii="Calibri" w:hAnsi="Calibri" w:cs="Calibri"/>
          <w:sz w:val="24"/>
          <w:szCs w:val="24"/>
          <w:lang w:val="en-US"/>
        </w:rPr>
        <w:t xml:space="preserve"> research unit UMR_S951, 91000, </w:t>
      </w:r>
      <w:proofErr w:type="spellStart"/>
      <w:r w:rsidRPr="00E70FEF">
        <w:rPr>
          <w:rFonts w:ascii="Calibri" w:hAnsi="Calibri" w:cs="Calibri"/>
          <w:sz w:val="24"/>
          <w:szCs w:val="24"/>
          <w:lang w:val="en-US"/>
        </w:rPr>
        <w:t>Evry</w:t>
      </w:r>
      <w:proofErr w:type="spellEnd"/>
      <w:r w:rsidRPr="00E70FEF">
        <w:rPr>
          <w:rFonts w:ascii="Calibri" w:hAnsi="Calibri" w:cs="Calibri"/>
          <w:sz w:val="24"/>
          <w:szCs w:val="24"/>
          <w:lang w:val="en-US"/>
        </w:rPr>
        <w:t>, France</w:t>
      </w:r>
    </w:p>
    <w:p w14:paraId="68855C9C" w14:textId="39ECBBC8" w:rsidR="00257D79" w:rsidRPr="00301790" w:rsidRDefault="00697B87" w:rsidP="00CB1623">
      <w:pPr>
        <w:spacing w:after="0" w:line="240" w:lineRule="auto"/>
        <w:jc w:val="both"/>
        <w:rPr>
          <w:rFonts w:ascii="Calibri" w:hAnsi="Calibri" w:cs="Calibri"/>
          <w:sz w:val="24"/>
          <w:szCs w:val="24"/>
          <w:lang w:val="fr-FR"/>
        </w:rPr>
      </w:pPr>
      <w:r w:rsidRPr="00301790">
        <w:rPr>
          <w:rFonts w:ascii="Calibri" w:hAnsi="Calibri" w:cs="Calibri"/>
          <w:sz w:val="24"/>
          <w:szCs w:val="24"/>
          <w:vertAlign w:val="superscript"/>
          <w:lang w:val="fr-FR"/>
        </w:rPr>
        <w:t>3</w:t>
      </w:r>
      <w:r w:rsidRPr="00301790">
        <w:rPr>
          <w:rFonts w:ascii="Calibri" w:hAnsi="Calibri" w:cs="Calibri"/>
          <w:sz w:val="24"/>
          <w:szCs w:val="24"/>
          <w:lang w:val="fr-FR"/>
        </w:rPr>
        <w:t xml:space="preserve">Ecole Pratique des Hautes Etudes, PSL </w:t>
      </w:r>
      <w:proofErr w:type="spellStart"/>
      <w:r w:rsidRPr="00301790">
        <w:rPr>
          <w:rFonts w:ascii="Calibri" w:hAnsi="Calibri" w:cs="Calibri"/>
          <w:sz w:val="24"/>
          <w:szCs w:val="24"/>
          <w:lang w:val="fr-FR"/>
        </w:rPr>
        <w:t>Research</w:t>
      </w:r>
      <w:proofErr w:type="spellEnd"/>
      <w:r w:rsidRPr="00301790">
        <w:rPr>
          <w:rFonts w:ascii="Calibri" w:hAnsi="Calibri" w:cs="Calibri"/>
          <w:sz w:val="24"/>
          <w:szCs w:val="24"/>
          <w:lang w:val="fr-FR"/>
        </w:rPr>
        <w:t xml:space="preserve"> </w:t>
      </w:r>
      <w:proofErr w:type="spellStart"/>
      <w:r w:rsidRPr="00301790">
        <w:rPr>
          <w:rFonts w:ascii="Calibri" w:hAnsi="Calibri" w:cs="Calibri"/>
          <w:sz w:val="24"/>
          <w:szCs w:val="24"/>
          <w:lang w:val="fr-FR"/>
        </w:rPr>
        <w:t>University</w:t>
      </w:r>
      <w:proofErr w:type="spellEnd"/>
      <w:r w:rsidRPr="00301790">
        <w:rPr>
          <w:rFonts w:ascii="Calibri" w:hAnsi="Calibri" w:cs="Calibri"/>
          <w:sz w:val="24"/>
          <w:szCs w:val="24"/>
          <w:lang w:val="fr-FR"/>
        </w:rPr>
        <w:t>, Paris, France</w:t>
      </w:r>
    </w:p>
    <w:p w14:paraId="5F3ECD19" w14:textId="77777777" w:rsidR="00257D79" w:rsidRPr="00301790" w:rsidRDefault="00257D79" w:rsidP="00CB1623">
      <w:pPr>
        <w:spacing w:after="0" w:line="240" w:lineRule="auto"/>
        <w:jc w:val="both"/>
        <w:rPr>
          <w:rFonts w:ascii="Calibri" w:hAnsi="Calibri" w:cs="Calibri"/>
          <w:sz w:val="24"/>
          <w:szCs w:val="24"/>
          <w:lang w:val="fr-FR"/>
        </w:rPr>
      </w:pPr>
    </w:p>
    <w:p w14:paraId="074F1EAA" w14:textId="23F3872D" w:rsidR="00257D79" w:rsidRPr="00E70FEF" w:rsidRDefault="00257D79" w:rsidP="00CB1623">
      <w:pPr>
        <w:spacing w:after="0" w:line="240" w:lineRule="auto"/>
        <w:jc w:val="both"/>
        <w:rPr>
          <w:rFonts w:ascii="Calibri" w:eastAsiaTheme="majorEastAsia" w:hAnsi="Calibri" w:cs="Calibri"/>
          <w:sz w:val="24"/>
          <w:szCs w:val="24"/>
          <w:lang w:val="en-US"/>
        </w:rPr>
      </w:pPr>
      <w:r w:rsidRPr="00E70FEF">
        <w:rPr>
          <w:rFonts w:ascii="Calibri" w:eastAsiaTheme="majorEastAsia" w:hAnsi="Calibri" w:cs="Calibri"/>
          <w:sz w:val="24"/>
          <w:szCs w:val="24"/>
          <w:lang w:val="en-US"/>
        </w:rPr>
        <w:t>*The first two authors contributed equally</w:t>
      </w:r>
    </w:p>
    <w:p w14:paraId="65C29AC3" w14:textId="55BC5699" w:rsidR="00257D79" w:rsidRPr="00E70FEF" w:rsidRDefault="009966DA" w:rsidP="00CB1623">
      <w:pPr>
        <w:spacing w:after="0" w:line="240" w:lineRule="auto"/>
        <w:jc w:val="both"/>
        <w:rPr>
          <w:rFonts w:ascii="Calibri" w:hAnsi="Calibri" w:cs="Calibri"/>
          <w:sz w:val="24"/>
          <w:szCs w:val="24"/>
          <w:lang w:val="en-US"/>
        </w:rPr>
      </w:pPr>
      <w:r w:rsidRPr="00E70FEF">
        <w:rPr>
          <w:rFonts w:ascii="Calibri" w:hAnsi="Calibri" w:cs="Calibri"/>
          <w:sz w:val="24"/>
          <w:szCs w:val="24"/>
          <w:vertAlign w:val="superscript"/>
        </w:rPr>
        <w:t>#</w:t>
      </w:r>
      <w:r w:rsidRPr="00E70FEF">
        <w:rPr>
          <w:rFonts w:ascii="Calibri" w:hAnsi="Calibri" w:cs="Calibri"/>
          <w:sz w:val="24"/>
          <w:szCs w:val="24"/>
          <w:lang w:val="en-US"/>
        </w:rPr>
        <w:t>The two last authors contributed equally</w:t>
      </w:r>
    </w:p>
    <w:p w14:paraId="33A9B426" w14:textId="6BCA09D8" w:rsidR="00567F8A" w:rsidRPr="00E70FEF" w:rsidRDefault="00567F8A" w:rsidP="00CB1623">
      <w:pPr>
        <w:spacing w:after="0" w:line="240" w:lineRule="auto"/>
        <w:jc w:val="both"/>
        <w:rPr>
          <w:rFonts w:ascii="Calibri" w:hAnsi="Calibri" w:cs="Calibri"/>
          <w:sz w:val="24"/>
          <w:szCs w:val="24"/>
          <w:lang w:val="en-US"/>
        </w:rPr>
      </w:pPr>
    </w:p>
    <w:p w14:paraId="40E891D7" w14:textId="6171875D" w:rsidR="00CB1623" w:rsidRPr="007265EA" w:rsidRDefault="00CB1623" w:rsidP="00CB1623">
      <w:pPr>
        <w:spacing w:after="0" w:line="240" w:lineRule="auto"/>
        <w:jc w:val="both"/>
        <w:rPr>
          <w:rFonts w:ascii="Calibri" w:hAnsi="Calibri" w:cs="Calibri"/>
          <w:sz w:val="24"/>
          <w:szCs w:val="24"/>
          <w:lang w:val="en-US"/>
        </w:rPr>
      </w:pPr>
      <w:r w:rsidRPr="007265EA">
        <w:rPr>
          <w:rFonts w:ascii="Calibri" w:hAnsi="Calibri" w:cs="Calibri"/>
          <w:sz w:val="24"/>
          <w:szCs w:val="24"/>
          <w:lang w:val="en-US"/>
        </w:rPr>
        <w:t>Email addresses of co-authors:</w:t>
      </w:r>
    </w:p>
    <w:p w14:paraId="51F6CD4F" w14:textId="6DC01B62" w:rsidR="00CB1623" w:rsidRPr="007265EA" w:rsidRDefault="00CB1623" w:rsidP="00CB1623">
      <w:pPr>
        <w:spacing w:after="0" w:line="240" w:lineRule="auto"/>
        <w:jc w:val="both"/>
        <w:rPr>
          <w:rFonts w:ascii="Calibri" w:hAnsi="Calibri" w:cs="Calibri"/>
          <w:sz w:val="24"/>
          <w:szCs w:val="24"/>
          <w:lang w:val="it-IT"/>
        </w:rPr>
      </w:pPr>
      <w:r w:rsidRPr="007265EA">
        <w:rPr>
          <w:rFonts w:ascii="Calibri" w:hAnsi="Calibri" w:cs="Calibri"/>
          <w:sz w:val="24"/>
          <w:szCs w:val="24"/>
          <w:lang w:val="it-IT"/>
        </w:rPr>
        <w:t>Martina Marinello</w:t>
      </w:r>
      <w:r w:rsidRPr="007265EA">
        <w:rPr>
          <w:rFonts w:ascii="Calibri" w:hAnsi="Calibri" w:cs="Calibri"/>
          <w:sz w:val="24"/>
          <w:szCs w:val="24"/>
          <w:lang w:val="it-IT"/>
        </w:rPr>
        <w:tab/>
        <w:t>(mmarinello@genethon.fr)</w:t>
      </w:r>
    </w:p>
    <w:p w14:paraId="06D81AA4" w14:textId="43B2AB10" w:rsidR="00CB1623" w:rsidRPr="00301790" w:rsidRDefault="00CB1623" w:rsidP="00CB1623">
      <w:pPr>
        <w:spacing w:after="0" w:line="240" w:lineRule="auto"/>
        <w:jc w:val="both"/>
        <w:rPr>
          <w:rFonts w:ascii="Calibri" w:hAnsi="Calibri" w:cs="Calibri"/>
          <w:sz w:val="24"/>
          <w:szCs w:val="24"/>
          <w:lang w:val="fr-FR"/>
        </w:rPr>
      </w:pPr>
      <w:r w:rsidRPr="00301790">
        <w:rPr>
          <w:rFonts w:ascii="Calibri" w:hAnsi="Calibri" w:cs="Calibri"/>
          <w:sz w:val="24"/>
          <w:szCs w:val="24"/>
          <w:lang w:val="fr-FR"/>
        </w:rPr>
        <w:t>Jérémie Cosette</w:t>
      </w:r>
      <w:r w:rsidRPr="00301790">
        <w:rPr>
          <w:rFonts w:ascii="Calibri" w:hAnsi="Calibri" w:cs="Calibri"/>
          <w:sz w:val="24"/>
          <w:szCs w:val="24"/>
          <w:lang w:val="fr-FR"/>
        </w:rPr>
        <w:tab/>
        <w:t>(jcosette@genethon.fr)</w:t>
      </w:r>
    </w:p>
    <w:p w14:paraId="6F53E469" w14:textId="0CF57B58" w:rsidR="00CB1623" w:rsidRPr="007265EA" w:rsidRDefault="00CB1623" w:rsidP="00CB1623">
      <w:pPr>
        <w:spacing w:after="0" w:line="240" w:lineRule="auto"/>
        <w:jc w:val="both"/>
        <w:rPr>
          <w:rFonts w:ascii="Calibri" w:hAnsi="Calibri" w:cs="Calibri"/>
          <w:sz w:val="24"/>
          <w:szCs w:val="24"/>
          <w:lang w:val="it-IT"/>
        </w:rPr>
      </w:pPr>
      <w:r w:rsidRPr="007265EA">
        <w:rPr>
          <w:rFonts w:ascii="Calibri" w:hAnsi="Calibri" w:cs="Calibri"/>
          <w:sz w:val="24"/>
          <w:szCs w:val="24"/>
          <w:lang w:val="it-IT"/>
        </w:rPr>
        <w:t>Caroline Bogni</w:t>
      </w:r>
      <w:r w:rsidRPr="007265EA">
        <w:rPr>
          <w:rFonts w:ascii="Calibri" w:hAnsi="Calibri" w:cs="Calibri"/>
          <w:sz w:val="24"/>
          <w:szCs w:val="24"/>
          <w:lang w:val="it-IT"/>
        </w:rPr>
        <w:tab/>
      </w:r>
      <w:r w:rsidRPr="007265EA">
        <w:rPr>
          <w:rFonts w:ascii="Calibri" w:hAnsi="Calibri" w:cs="Calibri"/>
          <w:sz w:val="24"/>
          <w:szCs w:val="24"/>
          <w:lang w:val="it-IT"/>
        </w:rPr>
        <w:tab/>
        <w:t>(cbogni@genethon.fr)</w:t>
      </w:r>
    </w:p>
    <w:p w14:paraId="6C39E63F" w14:textId="35D83CA4" w:rsidR="00CB1623" w:rsidRPr="00301790" w:rsidRDefault="00CB1623" w:rsidP="00CB1623">
      <w:pPr>
        <w:spacing w:after="0" w:line="240" w:lineRule="auto"/>
        <w:jc w:val="both"/>
        <w:rPr>
          <w:rFonts w:ascii="Calibri" w:hAnsi="Calibri" w:cs="Calibri"/>
          <w:sz w:val="24"/>
          <w:szCs w:val="24"/>
          <w:lang w:val="en-US"/>
        </w:rPr>
      </w:pPr>
      <w:r w:rsidRPr="00301790">
        <w:rPr>
          <w:rFonts w:ascii="Calibri" w:hAnsi="Calibri" w:cs="Calibri"/>
          <w:sz w:val="24"/>
          <w:szCs w:val="24"/>
          <w:lang w:val="en-US"/>
        </w:rPr>
        <w:t xml:space="preserve">Jérôme </w:t>
      </w:r>
      <w:proofErr w:type="spellStart"/>
      <w:r w:rsidRPr="00301790">
        <w:rPr>
          <w:rFonts w:ascii="Calibri" w:hAnsi="Calibri" w:cs="Calibri"/>
          <w:sz w:val="24"/>
          <w:szCs w:val="24"/>
          <w:lang w:val="en-US"/>
        </w:rPr>
        <w:t>Denard</w:t>
      </w:r>
      <w:proofErr w:type="spellEnd"/>
      <w:r w:rsidRPr="00301790">
        <w:rPr>
          <w:rFonts w:ascii="Calibri" w:hAnsi="Calibri" w:cs="Calibri"/>
          <w:sz w:val="24"/>
          <w:szCs w:val="24"/>
          <w:lang w:val="en-US"/>
        </w:rPr>
        <w:tab/>
        <w:t>(denard@genethon.fr)</w:t>
      </w:r>
    </w:p>
    <w:p w14:paraId="2F05E5ED" w14:textId="2BBB291D" w:rsidR="00CB1623" w:rsidRPr="00301790" w:rsidRDefault="00CB1623" w:rsidP="00CB1623">
      <w:pPr>
        <w:spacing w:after="0" w:line="240" w:lineRule="auto"/>
        <w:jc w:val="both"/>
        <w:rPr>
          <w:rFonts w:ascii="Calibri" w:hAnsi="Calibri" w:cs="Calibri"/>
          <w:sz w:val="24"/>
          <w:szCs w:val="24"/>
        </w:rPr>
      </w:pPr>
      <w:r w:rsidRPr="00301790">
        <w:rPr>
          <w:rFonts w:ascii="Calibri" w:hAnsi="Calibri" w:cs="Calibri"/>
          <w:sz w:val="24"/>
          <w:szCs w:val="24"/>
        </w:rPr>
        <w:t xml:space="preserve">Daniel Stockholm </w:t>
      </w:r>
      <w:r w:rsidRPr="00301790">
        <w:rPr>
          <w:rFonts w:ascii="Calibri" w:hAnsi="Calibri" w:cs="Calibri"/>
          <w:sz w:val="24"/>
          <w:szCs w:val="24"/>
        </w:rPr>
        <w:tab/>
      </w:r>
      <w:r w:rsidRPr="007265EA">
        <w:rPr>
          <w:rFonts w:ascii="Calibri" w:eastAsiaTheme="majorEastAsia" w:hAnsi="Calibri" w:cs="Calibri"/>
          <w:sz w:val="24"/>
          <w:szCs w:val="24"/>
          <w:lang w:val="en-US"/>
        </w:rPr>
        <w:t>(</w:t>
      </w:r>
      <w:r w:rsidRPr="007265EA">
        <w:rPr>
          <w:rStyle w:val="Hyperlink"/>
          <w:rFonts w:ascii="Calibri" w:hAnsi="Calibri" w:cs="Calibri"/>
          <w:color w:val="auto"/>
          <w:sz w:val="24"/>
          <w:szCs w:val="24"/>
          <w:u w:val="none"/>
        </w:rPr>
        <w:t>stockho@genethon.fr</w:t>
      </w:r>
      <w:r w:rsidRPr="007265EA">
        <w:rPr>
          <w:rFonts w:ascii="Calibri" w:eastAsiaTheme="majorEastAsia" w:hAnsi="Calibri" w:cs="Calibri"/>
          <w:sz w:val="24"/>
          <w:szCs w:val="24"/>
          <w:lang w:val="en-US"/>
        </w:rPr>
        <w:t>)</w:t>
      </w:r>
    </w:p>
    <w:p w14:paraId="45EBC1A9" w14:textId="1B52444F" w:rsidR="00CB1623" w:rsidRPr="007265EA" w:rsidRDefault="00CB1623" w:rsidP="00CB1623">
      <w:pPr>
        <w:spacing w:after="0" w:line="240" w:lineRule="auto"/>
        <w:jc w:val="both"/>
        <w:rPr>
          <w:rFonts w:ascii="Calibri" w:hAnsi="Calibri" w:cs="Calibri"/>
          <w:sz w:val="24"/>
          <w:szCs w:val="24"/>
          <w:lang w:val="it-IT"/>
        </w:rPr>
      </w:pPr>
      <w:r w:rsidRPr="007265EA">
        <w:rPr>
          <w:rFonts w:ascii="Calibri" w:hAnsi="Calibri" w:cs="Calibri"/>
          <w:sz w:val="24"/>
          <w:szCs w:val="24"/>
          <w:lang w:val="it-IT"/>
        </w:rPr>
        <w:t xml:space="preserve">Ana Buj-Bello </w:t>
      </w:r>
      <w:r w:rsidRPr="007265EA">
        <w:rPr>
          <w:rFonts w:ascii="Calibri" w:hAnsi="Calibri" w:cs="Calibri"/>
          <w:sz w:val="24"/>
          <w:szCs w:val="24"/>
          <w:lang w:val="it-IT"/>
        </w:rPr>
        <w:tab/>
      </w:r>
      <w:r w:rsidR="00AE3077">
        <w:rPr>
          <w:rFonts w:ascii="Calibri" w:hAnsi="Calibri" w:cs="Calibri"/>
          <w:sz w:val="24"/>
          <w:szCs w:val="24"/>
          <w:lang w:val="it-IT"/>
        </w:rPr>
        <w:t xml:space="preserve">             </w:t>
      </w:r>
      <w:r w:rsidRPr="00301790">
        <w:rPr>
          <w:rFonts w:ascii="Calibri" w:eastAsiaTheme="majorEastAsia" w:hAnsi="Calibri" w:cs="Calibri"/>
          <w:sz w:val="24"/>
          <w:szCs w:val="24"/>
          <w:lang w:val="it-IT"/>
        </w:rPr>
        <w:t>(</w:t>
      </w:r>
      <w:hyperlink r:id="rId8" w:history="1">
        <w:r w:rsidRPr="00301790">
          <w:rPr>
            <w:rStyle w:val="Hyperlink"/>
            <w:rFonts w:ascii="Calibri" w:eastAsiaTheme="majorEastAsia" w:hAnsi="Calibri" w:cs="Calibri"/>
            <w:color w:val="auto"/>
            <w:sz w:val="24"/>
            <w:szCs w:val="24"/>
            <w:u w:val="none"/>
            <w:lang w:val="it-IT"/>
          </w:rPr>
          <w:t>abujbello@genethon.fr</w:t>
        </w:r>
      </w:hyperlink>
      <w:r w:rsidRPr="00301790">
        <w:rPr>
          <w:rStyle w:val="Hyperlink"/>
          <w:rFonts w:ascii="Calibri" w:eastAsiaTheme="majorEastAsia" w:hAnsi="Calibri" w:cs="Calibri"/>
          <w:color w:val="auto"/>
          <w:sz w:val="24"/>
          <w:szCs w:val="24"/>
          <w:u w:val="none"/>
          <w:lang w:val="it-IT"/>
        </w:rPr>
        <w:t>)</w:t>
      </w:r>
    </w:p>
    <w:p w14:paraId="467EFB82" w14:textId="77777777" w:rsidR="00CB1623" w:rsidRPr="00301790" w:rsidRDefault="00CB1623" w:rsidP="00CB1623">
      <w:pPr>
        <w:spacing w:after="0" w:line="240" w:lineRule="auto"/>
        <w:jc w:val="both"/>
        <w:rPr>
          <w:rFonts w:ascii="Calibri" w:hAnsi="Calibri" w:cs="Calibri"/>
          <w:sz w:val="24"/>
          <w:szCs w:val="24"/>
          <w:lang w:val="it-IT"/>
        </w:rPr>
      </w:pPr>
    </w:p>
    <w:p w14:paraId="0ECBAE77" w14:textId="17A2E73E" w:rsidR="00CB1623" w:rsidRPr="007265EA" w:rsidRDefault="00257D79" w:rsidP="00CB1623">
      <w:pPr>
        <w:spacing w:after="0" w:line="240" w:lineRule="auto"/>
        <w:jc w:val="both"/>
        <w:rPr>
          <w:rFonts w:ascii="Calibri" w:eastAsiaTheme="majorEastAsia" w:hAnsi="Calibri" w:cs="Calibri"/>
          <w:sz w:val="24"/>
          <w:szCs w:val="24"/>
          <w:lang w:val="en-US"/>
        </w:rPr>
      </w:pPr>
      <w:r w:rsidRPr="007265EA">
        <w:rPr>
          <w:rFonts w:ascii="Calibri" w:eastAsiaTheme="majorEastAsia" w:hAnsi="Calibri" w:cs="Calibri"/>
          <w:sz w:val="24"/>
          <w:szCs w:val="24"/>
          <w:lang w:val="en-US"/>
        </w:rPr>
        <w:t>Correspond</w:t>
      </w:r>
      <w:r w:rsidR="00CB1623" w:rsidRPr="007265EA">
        <w:rPr>
          <w:rFonts w:ascii="Calibri" w:eastAsiaTheme="majorEastAsia" w:hAnsi="Calibri" w:cs="Calibri"/>
          <w:sz w:val="24"/>
          <w:szCs w:val="24"/>
          <w:lang w:val="en-US"/>
        </w:rPr>
        <w:t>ing authors:</w:t>
      </w:r>
    </w:p>
    <w:p w14:paraId="353C61EE" w14:textId="3E133B54" w:rsidR="00CB1623" w:rsidRPr="00301790" w:rsidRDefault="00FB3BEA" w:rsidP="00CB1623">
      <w:pPr>
        <w:spacing w:after="0" w:line="240" w:lineRule="auto"/>
        <w:jc w:val="both"/>
        <w:rPr>
          <w:rFonts w:ascii="Calibri" w:eastAsiaTheme="majorEastAsia" w:hAnsi="Calibri" w:cs="Calibri"/>
          <w:sz w:val="24"/>
          <w:szCs w:val="24"/>
          <w:lang w:val="it-IT"/>
        </w:rPr>
      </w:pPr>
      <w:r w:rsidRPr="00301790">
        <w:rPr>
          <w:rFonts w:ascii="Calibri" w:eastAsiaTheme="majorEastAsia" w:hAnsi="Calibri" w:cs="Calibri"/>
          <w:sz w:val="24"/>
          <w:szCs w:val="24"/>
          <w:lang w:val="it-IT"/>
        </w:rPr>
        <w:t>Ana Buj</w:t>
      </w:r>
      <w:r w:rsidR="00D87CA1" w:rsidRPr="004E00DE">
        <w:rPr>
          <w:rFonts w:ascii="Calibri" w:eastAsiaTheme="majorEastAsia" w:hAnsi="Calibri" w:cs="Calibri"/>
          <w:sz w:val="24"/>
          <w:szCs w:val="24"/>
          <w:lang w:val="it-IT"/>
        </w:rPr>
        <w:t>-</w:t>
      </w:r>
      <w:r w:rsidRPr="00301790">
        <w:rPr>
          <w:rFonts w:ascii="Calibri" w:eastAsiaTheme="majorEastAsia" w:hAnsi="Calibri" w:cs="Calibri"/>
          <w:sz w:val="24"/>
          <w:szCs w:val="24"/>
          <w:lang w:val="it-IT"/>
        </w:rPr>
        <w:t>Bello</w:t>
      </w:r>
      <w:r w:rsidR="009966DA" w:rsidRPr="00301790">
        <w:rPr>
          <w:rFonts w:ascii="Calibri" w:eastAsiaTheme="majorEastAsia" w:hAnsi="Calibri" w:cs="Calibri"/>
          <w:sz w:val="24"/>
          <w:szCs w:val="24"/>
          <w:lang w:val="it-IT"/>
        </w:rPr>
        <w:t xml:space="preserve"> </w:t>
      </w:r>
      <w:r w:rsidR="00CB1623" w:rsidRPr="00301790">
        <w:rPr>
          <w:rFonts w:ascii="Calibri" w:eastAsiaTheme="majorEastAsia" w:hAnsi="Calibri" w:cs="Calibri"/>
          <w:sz w:val="24"/>
          <w:szCs w:val="24"/>
          <w:lang w:val="it-IT"/>
        </w:rPr>
        <w:tab/>
      </w:r>
      <w:r w:rsidR="00CB1623" w:rsidRPr="00301790">
        <w:rPr>
          <w:rFonts w:ascii="Calibri" w:eastAsiaTheme="majorEastAsia" w:hAnsi="Calibri" w:cs="Calibri"/>
          <w:sz w:val="24"/>
          <w:szCs w:val="24"/>
          <w:lang w:val="it-IT"/>
        </w:rPr>
        <w:tab/>
      </w:r>
      <w:r w:rsidR="009966DA" w:rsidRPr="00301790">
        <w:rPr>
          <w:rFonts w:ascii="Calibri" w:eastAsiaTheme="majorEastAsia" w:hAnsi="Calibri" w:cs="Calibri"/>
          <w:sz w:val="24"/>
          <w:szCs w:val="24"/>
          <w:lang w:val="it-IT"/>
        </w:rPr>
        <w:t>(</w:t>
      </w:r>
      <w:r w:rsidR="00F378DC">
        <w:fldChar w:fldCharType="begin"/>
      </w:r>
      <w:r w:rsidR="00F378DC">
        <w:instrText xml:space="preserve"> HYPERLINK "mailto:abujbello@genethon.fr" </w:instrText>
      </w:r>
      <w:r w:rsidR="00F378DC">
        <w:fldChar w:fldCharType="separate"/>
      </w:r>
      <w:r w:rsidR="009966DA" w:rsidRPr="00301790">
        <w:rPr>
          <w:rStyle w:val="Hyperlink"/>
          <w:rFonts w:ascii="Calibri" w:eastAsiaTheme="majorEastAsia" w:hAnsi="Calibri" w:cs="Calibri"/>
          <w:color w:val="auto"/>
          <w:sz w:val="24"/>
          <w:szCs w:val="24"/>
          <w:u w:val="none"/>
          <w:lang w:val="it-IT"/>
        </w:rPr>
        <w:t>abujbello@genethon.fr</w:t>
      </w:r>
      <w:r w:rsidR="00F378DC">
        <w:rPr>
          <w:rStyle w:val="Hyperlink"/>
          <w:rFonts w:ascii="Calibri" w:eastAsiaTheme="majorEastAsia" w:hAnsi="Calibri" w:cs="Calibri"/>
          <w:color w:val="auto"/>
          <w:sz w:val="24"/>
          <w:szCs w:val="24"/>
          <w:u w:val="none"/>
          <w:lang w:val="it-IT"/>
        </w:rPr>
        <w:fldChar w:fldCharType="end"/>
      </w:r>
      <w:r w:rsidR="009966DA" w:rsidRPr="00301790">
        <w:rPr>
          <w:rStyle w:val="Hyperlink"/>
          <w:rFonts w:ascii="Calibri" w:eastAsiaTheme="majorEastAsia" w:hAnsi="Calibri" w:cs="Calibri"/>
          <w:color w:val="auto"/>
          <w:sz w:val="24"/>
          <w:szCs w:val="24"/>
          <w:u w:val="none"/>
          <w:lang w:val="it-IT"/>
        </w:rPr>
        <w:t>)</w:t>
      </w:r>
      <w:r w:rsidR="009966DA" w:rsidRPr="00301790">
        <w:rPr>
          <w:rFonts w:ascii="Calibri" w:eastAsiaTheme="majorEastAsia" w:hAnsi="Calibri" w:cs="Calibri"/>
          <w:sz w:val="24"/>
          <w:szCs w:val="24"/>
          <w:lang w:val="it-IT"/>
        </w:rPr>
        <w:t xml:space="preserve"> </w:t>
      </w:r>
    </w:p>
    <w:p w14:paraId="17A5CCBE" w14:textId="36D92FDE" w:rsidR="00CB1623" w:rsidRPr="007265EA" w:rsidRDefault="009966DA" w:rsidP="00CB1623">
      <w:pPr>
        <w:spacing w:after="0" w:line="240" w:lineRule="auto"/>
        <w:jc w:val="both"/>
        <w:rPr>
          <w:rStyle w:val="apple-converted-space"/>
          <w:rFonts w:ascii="Calibri" w:hAnsi="Calibri" w:cs="Calibri"/>
          <w:sz w:val="24"/>
          <w:szCs w:val="24"/>
          <w:lang w:val="en-US"/>
        </w:rPr>
      </w:pPr>
      <w:r w:rsidRPr="007265EA">
        <w:rPr>
          <w:rFonts w:ascii="Calibri" w:eastAsiaTheme="majorEastAsia" w:hAnsi="Calibri" w:cs="Calibri"/>
          <w:sz w:val="24"/>
          <w:szCs w:val="24"/>
          <w:lang w:val="en-US"/>
        </w:rPr>
        <w:t xml:space="preserve">Daniel Stockholm </w:t>
      </w:r>
      <w:r w:rsidR="00CB1623" w:rsidRPr="007265EA">
        <w:rPr>
          <w:rFonts w:ascii="Calibri" w:eastAsiaTheme="majorEastAsia" w:hAnsi="Calibri" w:cs="Calibri"/>
          <w:sz w:val="24"/>
          <w:szCs w:val="24"/>
          <w:lang w:val="en-US"/>
        </w:rPr>
        <w:tab/>
      </w:r>
      <w:r w:rsidRPr="007265EA">
        <w:rPr>
          <w:rFonts w:ascii="Calibri" w:eastAsiaTheme="majorEastAsia" w:hAnsi="Calibri" w:cs="Calibri"/>
          <w:sz w:val="24"/>
          <w:szCs w:val="24"/>
          <w:lang w:val="en-US"/>
        </w:rPr>
        <w:t>(</w:t>
      </w:r>
      <w:hyperlink r:id="rId9" w:history="1">
        <w:r w:rsidR="00CB1623" w:rsidRPr="007265EA">
          <w:rPr>
            <w:rStyle w:val="Hyperlink"/>
            <w:rFonts w:ascii="Calibri" w:hAnsi="Calibri" w:cs="Calibri"/>
            <w:color w:val="auto"/>
            <w:sz w:val="24"/>
            <w:szCs w:val="24"/>
            <w:u w:val="none"/>
          </w:rPr>
          <w:t>stockho@genethon.fr</w:t>
        </w:r>
      </w:hyperlink>
      <w:r w:rsidRPr="007265EA">
        <w:rPr>
          <w:rFonts w:ascii="Calibri" w:eastAsiaTheme="majorEastAsia" w:hAnsi="Calibri" w:cs="Calibri"/>
          <w:sz w:val="24"/>
          <w:szCs w:val="24"/>
          <w:lang w:val="en-US"/>
        </w:rPr>
        <w:t>)</w:t>
      </w:r>
    </w:p>
    <w:p w14:paraId="16885790" w14:textId="77777777" w:rsidR="00CB1623" w:rsidRPr="00E70FEF" w:rsidRDefault="00CB1623" w:rsidP="00CB1623">
      <w:pPr>
        <w:spacing w:after="0" w:line="240" w:lineRule="auto"/>
        <w:jc w:val="both"/>
        <w:rPr>
          <w:rStyle w:val="apple-converted-space"/>
          <w:rFonts w:ascii="Calibri" w:hAnsi="Calibri" w:cs="Calibri"/>
          <w:sz w:val="24"/>
          <w:szCs w:val="24"/>
          <w:lang w:val="en-US"/>
        </w:rPr>
      </w:pPr>
    </w:p>
    <w:p w14:paraId="18D1E1C6" w14:textId="1D66E787" w:rsidR="0024727A" w:rsidRPr="007265EA" w:rsidRDefault="00CB1623" w:rsidP="00CB1623">
      <w:pPr>
        <w:spacing w:after="0" w:line="240" w:lineRule="auto"/>
        <w:jc w:val="both"/>
        <w:rPr>
          <w:rStyle w:val="apple-converted-space"/>
          <w:rFonts w:ascii="Calibri" w:eastAsiaTheme="majorEastAsia" w:hAnsi="Calibri" w:cs="Calibri"/>
          <w:b/>
          <w:bCs/>
          <w:sz w:val="24"/>
          <w:szCs w:val="24"/>
          <w:lang w:val="en-US"/>
        </w:rPr>
      </w:pPr>
      <w:r w:rsidRPr="00E70FEF">
        <w:rPr>
          <w:rStyle w:val="apple-converted-space"/>
          <w:rFonts w:ascii="Calibri" w:hAnsi="Calibri" w:cs="Calibri"/>
          <w:b/>
          <w:bCs/>
          <w:sz w:val="24"/>
          <w:szCs w:val="24"/>
        </w:rPr>
        <w:t>SUMMARY:</w:t>
      </w:r>
    </w:p>
    <w:p w14:paraId="7EA2C446" w14:textId="7F343A4B" w:rsidR="003E684D" w:rsidRPr="00E70FEF" w:rsidRDefault="00772050" w:rsidP="00CB1623">
      <w:pPr>
        <w:spacing w:after="0" w:line="240" w:lineRule="auto"/>
        <w:jc w:val="both"/>
        <w:rPr>
          <w:rFonts w:ascii="Calibri" w:hAnsi="Calibri" w:cs="Calibri"/>
          <w:sz w:val="24"/>
          <w:szCs w:val="24"/>
          <w:lang w:val="en-US"/>
        </w:rPr>
      </w:pPr>
      <w:r w:rsidRPr="007265EA">
        <w:rPr>
          <w:rFonts w:ascii="Calibri" w:hAnsi="Calibri" w:cs="Calibri"/>
          <w:sz w:val="24"/>
          <w:szCs w:val="24"/>
          <w:lang w:val="en-US"/>
        </w:rPr>
        <w:t xml:space="preserve">This protocol describes a method for morphometric analysis of neuromuscular junctions by combined confocal and STED microscopy </w:t>
      </w:r>
      <w:r w:rsidR="00710573" w:rsidRPr="007265EA">
        <w:rPr>
          <w:rFonts w:ascii="Calibri" w:hAnsi="Calibri" w:cs="Calibri"/>
          <w:sz w:val="24"/>
          <w:szCs w:val="24"/>
          <w:lang w:val="en-US"/>
        </w:rPr>
        <w:t xml:space="preserve">that is used to </w:t>
      </w:r>
      <w:r w:rsidR="00695F21" w:rsidRPr="007265EA">
        <w:rPr>
          <w:rFonts w:ascii="Calibri" w:hAnsi="Calibri" w:cs="Calibri"/>
          <w:sz w:val="24"/>
          <w:szCs w:val="24"/>
          <w:lang w:val="en-US"/>
        </w:rPr>
        <w:t xml:space="preserve">quantify </w:t>
      </w:r>
      <w:r w:rsidR="00710573" w:rsidRPr="007265EA">
        <w:rPr>
          <w:rFonts w:ascii="Calibri" w:hAnsi="Calibri" w:cs="Calibri"/>
          <w:sz w:val="24"/>
          <w:szCs w:val="24"/>
          <w:lang w:val="en-US"/>
        </w:rPr>
        <w:t xml:space="preserve">pathological changes in mouse models of SMA and </w:t>
      </w:r>
      <w:proofErr w:type="spellStart"/>
      <w:r w:rsidR="00710573" w:rsidRPr="007265EA">
        <w:rPr>
          <w:rFonts w:ascii="Calibri" w:hAnsi="Calibri" w:cs="Calibri"/>
          <w:sz w:val="24"/>
          <w:szCs w:val="24"/>
          <w:lang w:val="en-US"/>
        </w:rPr>
        <w:t>ColQ</w:t>
      </w:r>
      <w:proofErr w:type="spellEnd"/>
      <w:r w:rsidR="00710573" w:rsidRPr="007265EA">
        <w:rPr>
          <w:rFonts w:ascii="Calibri" w:hAnsi="Calibri" w:cs="Calibri"/>
          <w:sz w:val="24"/>
          <w:szCs w:val="24"/>
          <w:lang w:val="en-US"/>
        </w:rPr>
        <w:t>-related CMS.</w:t>
      </w:r>
      <w:r w:rsidR="00E536D0" w:rsidRPr="007265EA">
        <w:rPr>
          <w:rFonts w:ascii="Calibri" w:hAnsi="Calibri" w:cs="Calibri"/>
          <w:sz w:val="24"/>
          <w:szCs w:val="24"/>
          <w:lang w:val="en-US"/>
        </w:rPr>
        <w:t xml:space="preserve"> </w:t>
      </w:r>
    </w:p>
    <w:p w14:paraId="460E0406" w14:textId="77777777" w:rsidR="003E684D" w:rsidRPr="00E70FEF" w:rsidRDefault="003E684D" w:rsidP="00CB1623">
      <w:pPr>
        <w:spacing w:after="0" w:line="240" w:lineRule="auto"/>
        <w:jc w:val="both"/>
        <w:rPr>
          <w:rFonts w:ascii="Calibri" w:hAnsi="Calibri" w:cs="Calibri"/>
          <w:sz w:val="24"/>
          <w:szCs w:val="24"/>
          <w:lang w:val="en-US"/>
        </w:rPr>
      </w:pPr>
    </w:p>
    <w:p w14:paraId="728D8309" w14:textId="46E60C82" w:rsidR="008B623D" w:rsidRPr="00E70FEF" w:rsidRDefault="00CB1623" w:rsidP="00CB1623">
      <w:pPr>
        <w:spacing w:after="0" w:line="240" w:lineRule="auto"/>
        <w:jc w:val="both"/>
        <w:rPr>
          <w:rFonts w:ascii="Calibri" w:hAnsi="Calibri" w:cs="Calibri"/>
          <w:b/>
          <w:bCs/>
          <w:sz w:val="24"/>
          <w:szCs w:val="24"/>
          <w:lang w:val="en-US"/>
        </w:rPr>
      </w:pPr>
      <w:r w:rsidRPr="00E70FEF">
        <w:rPr>
          <w:rStyle w:val="apple-converted-space"/>
          <w:rFonts w:ascii="Calibri" w:hAnsi="Calibri" w:cs="Calibri"/>
          <w:b/>
          <w:bCs/>
          <w:sz w:val="24"/>
          <w:szCs w:val="24"/>
        </w:rPr>
        <w:t>ABSTRACT:</w:t>
      </w:r>
    </w:p>
    <w:p w14:paraId="18F00811" w14:textId="7CB40FF3" w:rsidR="00CB1623" w:rsidRPr="00E70FEF" w:rsidRDefault="00257D79" w:rsidP="00CB1623">
      <w:pPr>
        <w:spacing w:after="0" w:line="240" w:lineRule="auto"/>
        <w:jc w:val="both"/>
        <w:rPr>
          <w:rFonts w:ascii="Calibri" w:hAnsi="Calibri" w:cs="Calibri"/>
          <w:sz w:val="24"/>
          <w:szCs w:val="24"/>
          <w:lang w:val="en-US"/>
        </w:rPr>
      </w:pPr>
      <w:r w:rsidRPr="00E70FEF">
        <w:rPr>
          <w:rFonts w:ascii="Calibri" w:hAnsi="Calibri" w:cs="Calibri"/>
          <w:sz w:val="24"/>
          <w:szCs w:val="24"/>
          <w:lang w:val="en-US"/>
        </w:rPr>
        <w:t>Neuromuscular junctions (NMJ</w:t>
      </w:r>
      <w:r w:rsidR="00616DA0" w:rsidRPr="00E70FEF">
        <w:rPr>
          <w:rFonts w:ascii="Calibri" w:hAnsi="Calibri" w:cs="Calibri"/>
          <w:sz w:val="24"/>
          <w:szCs w:val="24"/>
          <w:lang w:val="en-US"/>
        </w:rPr>
        <w:t>s</w:t>
      </w:r>
      <w:r w:rsidRPr="00E70FEF">
        <w:rPr>
          <w:rFonts w:ascii="Calibri" w:hAnsi="Calibri" w:cs="Calibri"/>
          <w:sz w:val="24"/>
          <w:szCs w:val="24"/>
          <w:lang w:val="en-US"/>
        </w:rPr>
        <w:t>) are highly specialized synapses between lower motor neurons and skeletal muscle fibers that play an essential role in the transmission of molecules from the nervous system to voluntary muscles, leading to contraction. They are affected in many human diseases, including inherited neuromuscular disorders such as Duchenne muscular dystrophy (DMD), congenital myasthenic syndromes (CMS), spinal muscular atrophy (SMA)</w:t>
      </w:r>
      <w:r w:rsidR="00345A4F">
        <w:rPr>
          <w:rFonts w:ascii="Calibri" w:hAnsi="Calibri" w:cs="Calibri"/>
          <w:sz w:val="24"/>
          <w:szCs w:val="24"/>
          <w:lang w:val="en-US"/>
        </w:rPr>
        <w:t>,</w:t>
      </w:r>
      <w:r w:rsidRPr="00E70FEF">
        <w:rPr>
          <w:rFonts w:ascii="Calibri" w:hAnsi="Calibri" w:cs="Calibri"/>
          <w:sz w:val="24"/>
          <w:szCs w:val="24"/>
          <w:lang w:val="en-US"/>
        </w:rPr>
        <w:t xml:space="preserve"> and amyotrophic lateral sclerosis (ALS). Therefore, monitoring the morphology of neuromuscular junctions and their alterations in disease mouse models represents a valuable tool for pathological studies and preclinical assessment of therapeutic approaches. Here, methods for </w:t>
      </w:r>
      <w:r w:rsidR="004612D7" w:rsidRPr="00E70FEF">
        <w:rPr>
          <w:rFonts w:ascii="Calibri" w:hAnsi="Calibri" w:cs="Calibri"/>
          <w:sz w:val="24"/>
          <w:szCs w:val="24"/>
          <w:lang w:val="en-US"/>
        </w:rPr>
        <w:t>labeling</w:t>
      </w:r>
      <w:r w:rsidR="001009F3" w:rsidRPr="00E70FEF">
        <w:rPr>
          <w:rFonts w:ascii="Calibri" w:hAnsi="Calibri" w:cs="Calibri"/>
          <w:sz w:val="24"/>
          <w:szCs w:val="24"/>
          <w:lang w:val="en-US"/>
        </w:rPr>
        <w:t xml:space="preserve"> and analyz</w:t>
      </w:r>
      <w:r w:rsidRPr="00E70FEF">
        <w:rPr>
          <w:rFonts w:ascii="Calibri" w:hAnsi="Calibri" w:cs="Calibri"/>
          <w:sz w:val="24"/>
          <w:szCs w:val="24"/>
          <w:lang w:val="en-US"/>
        </w:rPr>
        <w:t>ing the three-dimensional (3D) morphology of the pre- and postsynaptic parts of motor endplates from murine teased muscle fibers</w:t>
      </w:r>
      <w:r w:rsidR="00435C07" w:rsidRPr="00E70FEF">
        <w:rPr>
          <w:rFonts w:ascii="Calibri" w:hAnsi="Calibri" w:cs="Calibri"/>
          <w:sz w:val="24"/>
          <w:szCs w:val="24"/>
          <w:lang w:val="en-US"/>
        </w:rPr>
        <w:t xml:space="preserve"> </w:t>
      </w:r>
      <w:r w:rsidR="00CF1DEF" w:rsidRPr="00E70FEF">
        <w:rPr>
          <w:rFonts w:ascii="Calibri" w:hAnsi="Calibri" w:cs="Calibri"/>
          <w:sz w:val="24"/>
          <w:szCs w:val="24"/>
          <w:lang w:val="en-US"/>
        </w:rPr>
        <w:t xml:space="preserve">are </w:t>
      </w:r>
      <w:r w:rsidR="00435C07" w:rsidRPr="00E70FEF">
        <w:rPr>
          <w:rFonts w:ascii="Calibri" w:hAnsi="Calibri" w:cs="Calibri"/>
          <w:sz w:val="24"/>
          <w:szCs w:val="24"/>
          <w:lang w:val="en-US"/>
        </w:rPr>
        <w:t>described</w:t>
      </w:r>
      <w:r w:rsidRPr="00E70FEF">
        <w:rPr>
          <w:rFonts w:ascii="Calibri" w:hAnsi="Calibri" w:cs="Calibri"/>
          <w:sz w:val="24"/>
          <w:szCs w:val="24"/>
          <w:lang w:val="en-US"/>
        </w:rPr>
        <w:t xml:space="preserve">. </w:t>
      </w:r>
      <w:r w:rsidR="00435C07" w:rsidRPr="00E70FEF">
        <w:rPr>
          <w:rFonts w:ascii="Calibri" w:hAnsi="Calibri" w:cs="Calibri"/>
          <w:sz w:val="24"/>
          <w:szCs w:val="24"/>
          <w:lang w:val="en-US"/>
        </w:rPr>
        <w:t>T</w:t>
      </w:r>
      <w:r w:rsidRPr="00E70FEF">
        <w:rPr>
          <w:rFonts w:ascii="Calibri" w:hAnsi="Calibri" w:cs="Calibri"/>
          <w:sz w:val="24"/>
          <w:szCs w:val="24"/>
          <w:lang w:val="en-US"/>
        </w:rPr>
        <w:t xml:space="preserve">he procedures to prepare samples and measure NMJ volume, area, tortuosity and axon terminal morphology/occupancy by confocal imaging, and the distance </w:t>
      </w:r>
      <w:r w:rsidR="00153996" w:rsidRPr="00E70FEF">
        <w:rPr>
          <w:rFonts w:ascii="Calibri" w:hAnsi="Calibri" w:cs="Calibri"/>
          <w:sz w:val="24"/>
          <w:szCs w:val="24"/>
          <w:lang w:val="en-US"/>
        </w:rPr>
        <w:t xml:space="preserve">between </w:t>
      </w:r>
      <w:r w:rsidR="000B55A6" w:rsidRPr="00E70FEF">
        <w:rPr>
          <w:rFonts w:ascii="Calibri" w:hAnsi="Calibri" w:cs="Calibri"/>
          <w:sz w:val="24"/>
          <w:szCs w:val="24"/>
          <w:lang w:val="en-US"/>
        </w:rPr>
        <w:t xml:space="preserve">postsynaptic </w:t>
      </w:r>
      <w:r w:rsidRPr="00E70FEF">
        <w:rPr>
          <w:rFonts w:ascii="Calibri" w:hAnsi="Calibri" w:cs="Calibri"/>
          <w:sz w:val="24"/>
          <w:szCs w:val="24"/>
          <w:lang w:val="en-US"/>
        </w:rPr>
        <w:t xml:space="preserve">junctional folds </w:t>
      </w:r>
      <w:r w:rsidR="000B55A6" w:rsidRPr="00E70FEF">
        <w:rPr>
          <w:rFonts w:ascii="Calibri" w:hAnsi="Calibri" w:cs="Calibri"/>
          <w:sz w:val="24"/>
          <w:szCs w:val="24"/>
          <w:lang w:val="en-US"/>
        </w:rPr>
        <w:t>and acetylcholine receptor (</w:t>
      </w:r>
      <w:proofErr w:type="spellStart"/>
      <w:r w:rsidR="000B55A6" w:rsidRPr="00E70FEF">
        <w:rPr>
          <w:rFonts w:ascii="Calibri" w:hAnsi="Calibri" w:cs="Calibri"/>
          <w:sz w:val="24"/>
          <w:szCs w:val="24"/>
          <w:lang w:val="en-US"/>
        </w:rPr>
        <w:t>AChR</w:t>
      </w:r>
      <w:proofErr w:type="spellEnd"/>
      <w:r w:rsidR="000B55A6" w:rsidRPr="00E70FEF">
        <w:rPr>
          <w:rFonts w:ascii="Calibri" w:hAnsi="Calibri" w:cs="Calibri"/>
          <w:sz w:val="24"/>
          <w:szCs w:val="24"/>
          <w:lang w:val="en-US"/>
        </w:rPr>
        <w:t>) stripe</w:t>
      </w:r>
      <w:r w:rsidR="00153996" w:rsidRPr="00E70FEF">
        <w:rPr>
          <w:rFonts w:ascii="Calibri" w:hAnsi="Calibri" w:cs="Calibri"/>
          <w:sz w:val="24"/>
          <w:szCs w:val="24"/>
          <w:lang w:val="en-US"/>
        </w:rPr>
        <w:t xml:space="preserve"> width</w:t>
      </w:r>
      <w:r w:rsidR="000B55A6" w:rsidRPr="00E70FEF">
        <w:rPr>
          <w:rFonts w:ascii="Calibri" w:hAnsi="Calibri" w:cs="Calibri"/>
          <w:sz w:val="24"/>
          <w:szCs w:val="24"/>
          <w:lang w:val="en-US"/>
        </w:rPr>
        <w:t xml:space="preserve"> </w:t>
      </w:r>
      <w:r w:rsidRPr="00E70FEF">
        <w:rPr>
          <w:rFonts w:ascii="Calibri" w:hAnsi="Calibri" w:cs="Calibri"/>
          <w:sz w:val="24"/>
          <w:szCs w:val="24"/>
          <w:lang w:val="en-US"/>
        </w:rPr>
        <w:t xml:space="preserve">by super-resolution </w:t>
      </w:r>
      <w:r w:rsidR="000B55A6" w:rsidRPr="00E70FEF">
        <w:rPr>
          <w:rFonts w:ascii="Calibri" w:hAnsi="Calibri" w:cs="Calibri"/>
          <w:sz w:val="24"/>
          <w:szCs w:val="24"/>
          <w:lang w:val="en-US"/>
        </w:rPr>
        <w:t>s</w:t>
      </w:r>
      <w:r w:rsidRPr="00E70FEF">
        <w:rPr>
          <w:rFonts w:ascii="Calibri" w:hAnsi="Calibri" w:cs="Calibri"/>
          <w:sz w:val="24"/>
          <w:szCs w:val="24"/>
          <w:lang w:val="en-US"/>
        </w:rPr>
        <w:t xml:space="preserve">timulated </w:t>
      </w:r>
      <w:r w:rsidR="000B55A6" w:rsidRPr="00E70FEF">
        <w:rPr>
          <w:rFonts w:ascii="Calibri" w:hAnsi="Calibri" w:cs="Calibri"/>
          <w:sz w:val="24"/>
          <w:szCs w:val="24"/>
          <w:lang w:val="en-US"/>
        </w:rPr>
        <w:lastRenderedPageBreak/>
        <w:t>e</w:t>
      </w:r>
      <w:r w:rsidRPr="00E70FEF">
        <w:rPr>
          <w:rFonts w:ascii="Calibri" w:hAnsi="Calibri" w:cs="Calibri"/>
          <w:sz w:val="24"/>
          <w:szCs w:val="24"/>
          <w:lang w:val="en-US"/>
        </w:rPr>
        <w:t xml:space="preserve">mission </w:t>
      </w:r>
      <w:r w:rsidR="000B55A6" w:rsidRPr="00E70FEF">
        <w:rPr>
          <w:rFonts w:ascii="Calibri" w:hAnsi="Calibri" w:cs="Calibri"/>
          <w:sz w:val="24"/>
          <w:szCs w:val="24"/>
          <w:lang w:val="en-US"/>
        </w:rPr>
        <w:t>d</w:t>
      </w:r>
      <w:r w:rsidRPr="00E70FEF">
        <w:rPr>
          <w:rFonts w:ascii="Calibri" w:hAnsi="Calibri" w:cs="Calibri"/>
          <w:sz w:val="24"/>
          <w:szCs w:val="24"/>
          <w:lang w:val="en-US"/>
        </w:rPr>
        <w:t>epletion</w:t>
      </w:r>
      <w:r w:rsidR="000B55A6" w:rsidRPr="00E70FEF">
        <w:rPr>
          <w:rFonts w:ascii="Calibri" w:hAnsi="Calibri" w:cs="Calibri"/>
          <w:sz w:val="24"/>
          <w:szCs w:val="24"/>
          <w:lang w:val="en-US"/>
        </w:rPr>
        <w:t xml:space="preserve"> (STED)</w:t>
      </w:r>
      <w:r w:rsidRPr="00E70FEF">
        <w:rPr>
          <w:rFonts w:ascii="Calibri" w:hAnsi="Calibri" w:cs="Calibri"/>
          <w:sz w:val="24"/>
          <w:szCs w:val="24"/>
          <w:lang w:val="en-US"/>
        </w:rPr>
        <w:t xml:space="preserve"> microscopy </w:t>
      </w:r>
      <w:r w:rsidR="00CF1DEF" w:rsidRPr="00E70FEF">
        <w:rPr>
          <w:rFonts w:ascii="Calibri" w:hAnsi="Calibri" w:cs="Calibri"/>
          <w:sz w:val="24"/>
          <w:szCs w:val="24"/>
          <w:lang w:val="en-US"/>
        </w:rPr>
        <w:t xml:space="preserve">are </w:t>
      </w:r>
      <w:r w:rsidR="00153996" w:rsidRPr="00E70FEF">
        <w:rPr>
          <w:rFonts w:ascii="Calibri" w:hAnsi="Calibri" w:cs="Calibri"/>
          <w:sz w:val="24"/>
          <w:szCs w:val="24"/>
          <w:lang w:val="en-US"/>
        </w:rPr>
        <w:t>detailed</w:t>
      </w:r>
      <w:r w:rsidRPr="00E70FEF">
        <w:rPr>
          <w:rFonts w:ascii="Calibri" w:hAnsi="Calibri" w:cs="Calibri"/>
          <w:sz w:val="24"/>
          <w:szCs w:val="24"/>
          <w:lang w:val="en-US"/>
        </w:rPr>
        <w:t xml:space="preserve">. </w:t>
      </w:r>
      <w:r w:rsidR="00CF1DEF" w:rsidRPr="00E70FEF">
        <w:rPr>
          <w:rFonts w:ascii="Calibri" w:hAnsi="Calibri" w:cs="Calibri"/>
          <w:sz w:val="24"/>
          <w:szCs w:val="24"/>
          <w:lang w:val="en-US"/>
        </w:rPr>
        <w:t>Alterations in these NMJ parameters are illustrated in m</w:t>
      </w:r>
      <w:r w:rsidRPr="00E70FEF">
        <w:rPr>
          <w:rFonts w:ascii="Calibri" w:hAnsi="Calibri" w:cs="Calibri"/>
          <w:sz w:val="24"/>
          <w:szCs w:val="24"/>
          <w:lang w:val="en-US"/>
        </w:rPr>
        <w:t>utant mice affected by SMA</w:t>
      </w:r>
      <w:r w:rsidR="00153996" w:rsidRPr="00E70FEF">
        <w:rPr>
          <w:rFonts w:ascii="Calibri" w:hAnsi="Calibri" w:cs="Calibri"/>
          <w:sz w:val="24"/>
          <w:szCs w:val="24"/>
          <w:lang w:val="en-US"/>
        </w:rPr>
        <w:t xml:space="preserve"> and CMS</w:t>
      </w:r>
      <w:r w:rsidR="00CF1DEF" w:rsidRPr="00E70FEF">
        <w:rPr>
          <w:rFonts w:ascii="Calibri" w:hAnsi="Calibri" w:cs="Calibri"/>
          <w:sz w:val="24"/>
          <w:szCs w:val="24"/>
          <w:lang w:val="en-US"/>
        </w:rPr>
        <w:t>.</w:t>
      </w:r>
    </w:p>
    <w:p w14:paraId="5176D335" w14:textId="77777777" w:rsidR="00CB1623" w:rsidRPr="00E70FEF" w:rsidRDefault="00CB1623" w:rsidP="00CB1623">
      <w:pPr>
        <w:spacing w:after="0" w:line="240" w:lineRule="auto"/>
        <w:jc w:val="both"/>
        <w:rPr>
          <w:rFonts w:ascii="Calibri" w:hAnsi="Calibri" w:cs="Calibri"/>
          <w:sz w:val="24"/>
          <w:szCs w:val="24"/>
          <w:lang w:val="en-US"/>
        </w:rPr>
      </w:pPr>
    </w:p>
    <w:p w14:paraId="65BA5EEF" w14:textId="6EF9C94F" w:rsidR="00F628C1" w:rsidRPr="00E70FEF" w:rsidRDefault="00CB1623" w:rsidP="00CB1623">
      <w:pPr>
        <w:spacing w:after="0" w:line="240" w:lineRule="auto"/>
        <w:jc w:val="both"/>
        <w:rPr>
          <w:rFonts w:ascii="Calibri" w:hAnsi="Calibri" w:cs="Calibri"/>
          <w:b/>
          <w:bCs/>
          <w:sz w:val="24"/>
          <w:szCs w:val="24"/>
          <w:lang w:val="en-US"/>
        </w:rPr>
      </w:pPr>
      <w:r w:rsidRPr="00E70FEF">
        <w:rPr>
          <w:rStyle w:val="apple-converted-space"/>
          <w:rFonts w:ascii="Calibri" w:hAnsi="Calibri" w:cs="Calibri"/>
          <w:b/>
          <w:bCs/>
          <w:sz w:val="24"/>
          <w:szCs w:val="24"/>
        </w:rPr>
        <w:t>INTRODUCTION:</w:t>
      </w:r>
    </w:p>
    <w:p w14:paraId="573F60C4" w14:textId="3E2D1EC9" w:rsidR="00125D4F" w:rsidRPr="00E70FEF" w:rsidRDefault="00125D4F" w:rsidP="00CB1623">
      <w:pPr>
        <w:spacing w:after="0" w:line="240" w:lineRule="auto"/>
        <w:jc w:val="both"/>
        <w:rPr>
          <w:rFonts w:ascii="Calibri" w:hAnsi="Calibri" w:cs="Calibri"/>
          <w:sz w:val="24"/>
          <w:szCs w:val="24"/>
          <w:lang w:val="en-US"/>
        </w:rPr>
      </w:pPr>
      <w:r w:rsidRPr="00E70FEF">
        <w:rPr>
          <w:rFonts w:ascii="Calibri" w:hAnsi="Calibri" w:cs="Calibri"/>
          <w:sz w:val="24"/>
          <w:szCs w:val="24"/>
          <w:lang w:val="en-US"/>
        </w:rPr>
        <w:t xml:space="preserve">The neuromuscular junction (NMJ) is a complex structure composed of a motor axon terminal, a </w:t>
      </w:r>
      <w:proofErr w:type="spellStart"/>
      <w:r w:rsidRPr="00E70FEF">
        <w:rPr>
          <w:rFonts w:ascii="Calibri" w:hAnsi="Calibri" w:cs="Calibri"/>
          <w:sz w:val="24"/>
          <w:szCs w:val="24"/>
          <w:lang w:val="en-US"/>
        </w:rPr>
        <w:t>perisynaptic</w:t>
      </w:r>
      <w:proofErr w:type="spellEnd"/>
      <w:r w:rsidRPr="00E70FEF">
        <w:rPr>
          <w:rFonts w:ascii="Calibri" w:hAnsi="Calibri" w:cs="Calibri"/>
          <w:sz w:val="24"/>
          <w:szCs w:val="24"/>
          <w:lang w:val="en-US"/>
        </w:rPr>
        <w:t xml:space="preserve"> Schwann cell</w:t>
      </w:r>
      <w:r w:rsidR="00345A4F">
        <w:rPr>
          <w:rFonts w:ascii="Calibri" w:hAnsi="Calibri" w:cs="Calibri"/>
          <w:sz w:val="24"/>
          <w:szCs w:val="24"/>
          <w:lang w:val="en-US"/>
        </w:rPr>
        <w:t>,</w:t>
      </w:r>
      <w:r w:rsidRPr="00E70FEF">
        <w:rPr>
          <w:rFonts w:ascii="Calibri" w:hAnsi="Calibri" w:cs="Calibri"/>
          <w:sz w:val="24"/>
          <w:szCs w:val="24"/>
          <w:lang w:val="en-US"/>
        </w:rPr>
        <w:t xml:space="preserve"> and a skeletal myofiber portion</w:t>
      </w:r>
      <w:r w:rsidR="008B5C83" w:rsidRPr="00E70FEF">
        <w:rPr>
          <w:rFonts w:ascii="Calibri" w:hAnsi="Calibri" w:cs="Calibri"/>
          <w:sz w:val="24"/>
          <w:szCs w:val="24"/>
          <w:lang w:val="en-US"/>
        </w:rPr>
        <w:t xml:space="preserve"> </w:t>
      </w:r>
      <w:r w:rsidRPr="00E70FEF">
        <w:rPr>
          <w:rFonts w:ascii="Calibri" w:hAnsi="Calibri" w:cs="Calibri"/>
          <w:sz w:val="24"/>
          <w:szCs w:val="24"/>
          <w:lang w:val="en-US"/>
        </w:rPr>
        <w:t>involved in the transmission of chemical information and coupling of lower motor neuron activity to muscle contraction. In mammals, the morphology of the neuromuscular junction changes during development</w:t>
      </w:r>
      <w:r w:rsidR="00F65C73" w:rsidRPr="00E70FEF">
        <w:rPr>
          <w:rFonts w:ascii="Calibri" w:hAnsi="Calibri" w:cs="Calibri"/>
          <w:sz w:val="24"/>
          <w:szCs w:val="24"/>
          <w:lang w:val="en-US"/>
        </w:rPr>
        <w:t>,</w:t>
      </w:r>
      <w:r w:rsidR="00C9564A" w:rsidRPr="00E70FEF">
        <w:rPr>
          <w:rFonts w:ascii="Calibri" w:hAnsi="Calibri" w:cs="Calibri"/>
          <w:sz w:val="24"/>
          <w:szCs w:val="24"/>
          <w:lang w:val="en-US"/>
        </w:rPr>
        <w:t xml:space="preserve"> </w:t>
      </w:r>
      <w:r w:rsidRPr="00E70FEF">
        <w:rPr>
          <w:rFonts w:ascii="Calibri" w:hAnsi="Calibri" w:cs="Calibri"/>
          <w:sz w:val="24"/>
          <w:szCs w:val="24"/>
          <w:lang w:val="en-US"/>
        </w:rPr>
        <w:t>adopt</w:t>
      </w:r>
      <w:r w:rsidR="00F65C73" w:rsidRPr="00E70FEF">
        <w:rPr>
          <w:rFonts w:ascii="Calibri" w:hAnsi="Calibri" w:cs="Calibri"/>
          <w:sz w:val="24"/>
          <w:szCs w:val="24"/>
          <w:lang w:val="en-US"/>
        </w:rPr>
        <w:t>ing</w:t>
      </w:r>
      <w:r w:rsidRPr="00E70FEF">
        <w:rPr>
          <w:rFonts w:ascii="Calibri" w:hAnsi="Calibri" w:cs="Calibri"/>
          <w:sz w:val="24"/>
          <w:szCs w:val="24"/>
          <w:lang w:val="en-US"/>
        </w:rPr>
        <w:t xml:space="preserve"> a typical pretzel-like shape after maturation, with differences in shape and complexity between species</w:t>
      </w:r>
      <w:r w:rsidR="00F0130F" w:rsidRPr="00E70FEF">
        <w:rPr>
          <w:rFonts w:ascii="Calibri" w:hAnsi="Calibri" w:cs="Calibri"/>
          <w:sz w:val="24"/>
          <w:szCs w:val="24"/>
          <w:lang w:val="en-US"/>
        </w:rPr>
        <w:t xml:space="preserve">, </w:t>
      </w:r>
      <w:r w:rsidR="003F5F12" w:rsidRPr="00E70FEF">
        <w:rPr>
          <w:rFonts w:ascii="Calibri" w:hAnsi="Calibri" w:cs="Calibri"/>
          <w:sz w:val="24"/>
          <w:szCs w:val="24"/>
          <w:lang w:val="en-US"/>
        </w:rPr>
        <w:t>and shows</w:t>
      </w:r>
      <w:r w:rsidR="00A84ED4" w:rsidRPr="00E70FEF">
        <w:rPr>
          <w:rFonts w:ascii="Calibri" w:hAnsi="Calibri" w:cs="Calibri"/>
          <w:sz w:val="24"/>
          <w:szCs w:val="24"/>
          <w:lang w:val="en-US"/>
        </w:rPr>
        <w:t xml:space="preserve"> some degree of plasticity in response to physiological processes such as exercise or aging</w:t>
      </w:r>
      <w:r w:rsidR="00EA28BE" w:rsidRPr="00E70FEF">
        <w:rPr>
          <w:rFonts w:ascii="Calibri" w:hAnsi="Calibri" w:cs="Calibri"/>
          <w:sz w:val="24"/>
          <w:szCs w:val="24"/>
          <w:lang w:val="en-US"/>
        </w:rPr>
        <w:fldChar w:fldCharType="begin"/>
      </w:r>
      <w:r w:rsidR="00A73C0E" w:rsidRPr="00E70FEF">
        <w:rPr>
          <w:rFonts w:ascii="Calibri" w:hAnsi="Calibri" w:cs="Calibri"/>
          <w:sz w:val="24"/>
          <w:szCs w:val="24"/>
          <w:lang w:val="en-US"/>
        </w:rPr>
        <w:instrText xml:space="preserve"> ADDIN ZOTERO_ITEM CSL_CITATION {"citationID":"txwyb8ry","properties":{"formattedCitation":"\\super 1\\uc0\\u8211{}4\\nosupersub{}","plainCitation":"1–4","noteIndex":0},"citationItems":[{"id":1003,"uris":["http://zotero.org/users/1234900/items/V5NWQ2SI"],"uri":["http://zotero.org/users/1234900/items/V5NWQ2SI"],"itemData":{"id":1003,"type":"article-journal","abstract":"The morphological maturation of nerve-muscle junctions in hindlimb muscles of the mouse was studied during the first month after birth. At birth the adult population of muscle fibers and motor axons is nearly complete and the latter are about to become myelinated in their extramuscular region. Each neonatal muscle fiber is innervated within a well-defined junctional zone by numerous fine processes of several motor axons. This zone is occupied roughly uniformly by a high density of acetylcholine receptors (AChR, labeled with a fluorescent conjugate of α-bungarotoxin). Polyneuronal innervation of individual muscle fibers is lost during the second week after birth. Following the elimination of redundant synaptic contacts the surviving preterminal axons grow and become myelinated and their terminals expand within the junctional zone which begins to grow more rapidly. The distribution of AChR changes markedly during the third week after birth. Spots of low AChR density appear which enlarge to form the nonsynaptic regions of the mature junctional zone as the receptors become closely associated with the maturing branches of the motor axon terminals. The subsequent increase in area of the junctional zone closely parallels that of the muscle fiber as a whole.","container-title":"Developmental Biology","DOI":"10.1016/0012-1606(82)90063-X","ISSN":"0012-1606","issue":"1","journalAbbreviation":"Developmental Biology","page":"11-22","source":"ScienceDirect","title":"Postnatal maturation of nerve-muscle junctions in hindlimb muscles of the mouse","volume":"94","author":[{"family":"Slater","given":"Clarke R."}],"issued":{"date-parts":[["1982",11,1]]}}},{"id":3524,"uris":["http://zotero.org/users/1234900/items/87AN9L28"],"uri":["http://zotero.org/users/1234900/items/87AN9L28"],"itemData":{"id":3524,"type":"article-journal","abstract":"The ability to form synapses is one of the fundamental properties required by the mammalian nervous system to generate network connectivity. Structural and functional diversity among synaptic populations is a key hallmark of network diversity, and yet we know comparatively little about the morphological principles that govern variability in the size, shape and strength of synapses. Using the mouse neuromuscular junction (NMJ) as an experimentally accessible model synapse, we report on the development of a robust, standardized methodology to facilitate comparative morphometric analysis of synapses (‘NMJ-morph’). We used NMJ-morph to generate baseline morphological reference data for 21 separate pre- and post-synaptic variables from 2160 individual NMJs belonging to nine anatomically distinct populations of synapses, revealing systematic differences in NMJ morphology between defined synaptic populations. Principal components analysis revealed that overall NMJ size and the degree of synaptic fragmentation, alongside pre-synaptic axon diameter, were the most critical parameters in defining synaptic morphology. ‘Average’ synaptic morphology was remarkably conserved between comparable synapses from the left and right sides of the body. Systematic differences in synaptic morphology predicted corresponding differences in synaptic function that were supported by physiological recordings, confirming the robust relationship between synaptic size and strength.","container-title":"Open Biology","DOI":"10.1098/rsob.160240","ISSN":"2046-2441","issue":"12","journalAbbreviation":"Open Biol","note":"PMID: 27927794\nPMCID: PMC5204123","source":"PubMed Central","title":"NMJ-morph reveals principal components of synaptic morphology influencing structure–function relationships at the neuromuscular junction","URL":"https://www.ncbi.nlm.nih.gov/pmc/articles/PMC5204123/","volume":"6","author":[{"family":"Jones","given":"Ross A."},{"family":"Reich","given":"Caitlan D."},{"family":"Dissanayake","given":"Kosala N."},{"family":"Kristmundsdottir","given":"Fanney"},{"family":"Findlater","given":"Gordon S."},{"family":"Ribchester","given":"Richard R."},{"family":"Simmen","given":"Martin W."},{"family":"Gillingwater","given":"Thomas H."}],"accessed":{"date-parts":[["2018",4,25]]},"issued":{"date-parts":[["2016",12,7]]}}},{"id":4628,"uris":["http://zotero.org/users/1234900/items/L3KZPRJS"],"uri":["http://zotero.org/users/1234900/items/L3KZPRJS"],"itemData":{"id":4628,"type":"article-journal","abstract":"As mammals age, their neuromuscular junctions (NMJs) change their form, with an increasingly complex system of axonal branches innervating increasingly fragmented regions of postsynaptic differentiation. It has been suggested that this remodeling is associated with impairment of neuromuscular transmission and that this contributes to age-related muscle weakness in mammals, including humans. Here, we review previous work on NMJ aging, most of which has focused on either structure or function, as well as a new study aimed at seeking correlation between the structure and function of individual NMJs. While it is clear that extensive structural changes occur as part of the aging process, it is much less certain how, if at all, these are correlated with an impairment of function. This leaves open the question of whether loss of NMJ function is a significant cause of age-related muscle weakness.","container-title":"Annals of the New York Academy of Sciences","DOI":"10.1111/nyas.13521","ISSN":"1749-6632","issue":"1","language":"en","note":"_eprint: https://onlinelibrary.wiley.com/doi/pdf/10.1111/nyas.13521","page":"41-53","source":"Wiley Online Library","title":"Age-related changes in the structure and function of mammalian neuromuscular junctions","volume":"1412","author":[{"family":"Willadt","given":"Silvia"},{"family":"Nash","given":"Mark"},{"family":"Slater","given":"Clarke"}],"issued":{"date-parts":[["2018"]]}}},{"id":4602,"uris":["http://zotero.org/users/1234900/items/QNCX4IL9"],"uri":["http://zotero.org/users/1234900/items/QNCX4IL9"],"itemData":{"id":4602,"type":"article-journal","abstract":"The neuromuscular junction (NMJ)—a synapse formed between lower motor neuron and skeletal muscle fibre—represents a major focus of both basic neuroscience research and clinical neuroscience research. Although the NMJ is known to play an important role in many neurodegenerative conditions affecting humans, the vast majority of anatomical and physiological data concerning the NMJ come from lower mammalian (e.g. rodent) animal models. However, recent findings have demonstrated major differences between the cellular anatomy and molecular anatomy of human and rodent NMJs. Therefore, we undertook a comparative morphometric analysis of the NMJ across several larger mammalian species in order to generate baseline inter-species anatomical reference data for the NMJ and to identify animal models that better represent the morphology of the human NMJ in vivo. Using a standardized morphometric platform (‘NMJ-morph’), we analysed 5,385 individual NMJs from lower/pelvic limb muscles (EDL, soleus and peronei) of 6 mammalian species (mouse, cat, dog, sheep, pig and human). There was marked heterogeneity of NMJ morphology both within and between species, with no overall relationship found between NMJ morphology and muscle fibre diameter or body size. Mice had the largest NMJs on the smallest muscle fibres; cats had the smallest NMJs on the largest muscle fibres. Of all the species examined, the sheep NMJ had the most closely matched morphology to that found in humans. Taken together, we present a series of comprehensive baseline morphometric data for the mammalian NMJ and suggest that ovine models are likely to best represent the human NMJ in health and disease.","container-title":"Journal of Anatomy","DOI":"https://doi.org/10.1111/joa.13260","ISSN":"1469-7580","issue":"5","language":"en","note":"_eprint: https://onlinelibrary.wiley.com/doi/pdf/10.1111/joa.13260","page":"827-836","source":"Wiley Online Library","title":"Comparative anatomy of the mammalian neuromuscular junction","volume":"237","author":[{"family":"Boehm","given":"Ines"},{"family":"Alhindi","given":"Abrar"},{"family":"Leite","given":"Ana S."},{"family":"Logie","given":"Chandra"},{"family":"Gibbs","given":"Alyssa"},{"family":"Murray","given":"Olivia"},{"family":"Farrukh","given":"Rizwan"},{"family":"Pirie","given":"Robert"},{"family":"Proudfoot","given":"Christopher"},{"family":"Clutton","given":"Richard"},{"family":"Wishart","given":"Thomas M."},{"family":"Jones","given":"Ross A."},{"family":"Gillingwater","given":"Thomas H."}],"issued":{"date-parts":[["2020"]]}}}],"schema":"https://github.com/citation-style-language/schema/raw/master/csl-citation.json"} </w:instrText>
      </w:r>
      <w:r w:rsidR="00EA28BE" w:rsidRPr="00E70FEF">
        <w:rPr>
          <w:rFonts w:ascii="Calibri" w:hAnsi="Calibri" w:cs="Calibri"/>
          <w:sz w:val="24"/>
          <w:szCs w:val="24"/>
          <w:lang w:val="en-US"/>
        </w:rPr>
        <w:fldChar w:fldCharType="separate"/>
      </w:r>
      <w:r w:rsidR="00A73C0E" w:rsidRPr="00E70FEF">
        <w:rPr>
          <w:rFonts w:ascii="Calibri" w:hAnsi="Calibri" w:cs="Calibri"/>
          <w:sz w:val="24"/>
          <w:szCs w:val="24"/>
          <w:vertAlign w:val="superscript"/>
        </w:rPr>
        <w:t>1–4</w:t>
      </w:r>
      <w:r w:rsidR="00EA28BE" w:rsidRPr="00E70FEF">
        <w:rPr>
          <w:rFonts w:ascii="Calibri" w:hAnsi="Calibri" w:cs="Calibri"/>
          <w:sz w:val="24"/>
          <w:szCs w:val="24"/>
          <w:lang w:val="en-US"/>
        </w:rPr>
        <w:fldChar w:fldCharType="end"/>
      </w:r>
      <w:r w:rsidRPr="00E70FEF">
        <w:rPr>
          <w:rFonts w:ascii="Calibri" w:hAnsi="Calibri" w:cs="Calibri"/>
          <w:sz w:val="24"/>
          <w:szCs w:val="24"/>
          <w:lang w:val="en-US"/>
        </w:rPr>
        <w:t>. The postsynaptic motor endplate forms membrane invaginations named junctional folds, where the upper part containing acetylcholine receptors (</w:t>
      </w:r>
      <w:proofErr w:type="spellStart"/>
      <w:r w:rsidRPr="00E70FEF">
        <w:rPr>
          <w:rFonts w:ascii="Calibri" w:hAnsi="Calibri" w:cs="Calibri"/>
          <w:sz w:val="24"/>
          <w:szCs w:val="24"/>
          <w:lang w:val="en-US"/>
        </w:rPr>
        <w:t>AChR</w:t>
      </w:r>
      <w:proofErr w:type="spellEnd"/>
      <w:r w:rsidRPr="00E70FEF">
        <w:rPr>
          <w:rFonts w:ascii="Calibri" w:hAnsi="Calibri" w:cs="Calibri"/>
          <w:sz w:val="24"/>
          <w:szCs w:val="24"/>
          <w:lang w:val="en-US"/>
        </w:rPr>
        <w:t>) is in close contact with the presynaptic terminal axon branch</w:t>
      </w:r>
      <w:r w:rsidRPr="00E70FEF">
        <w:rPr>
          <w:rFonts w:ascii="Calibri" w:hAnsi="Calibri" w:cs="Calibri"/>
          <w:sz w:val="24"/>
          <w:szCs w:val="24"/>
          <w:lang w:val="en-US"/>
        </w:rPr>
        <w:fldChar w:fldCharType="begin"/>
      </w:r>
      <w:r w:rsidR="00EA28BE" w:rsidRPr="00E70FEF">
        <w:rPr>
          <w:rFonts w:ascii="Calibri" w:hAnsi="Calibri" w:cs="Calibri"/>
          <w:sz w:val="24"/>
          <w:szCs w:val="24"/>
          <w:lang w:val="en-US"/>
        </w:rPr>
        <w:instrText xml:space="preserve"> ADDIN ZOTERO_ITEM CSL_CITATION {"citationID":"2wEa1s3H","properties":{"formattedCitation":"\\super 5\\nosupersub{}","plainCitation":"5","noteIndex":0},"citationItems":[{"id":4631,"uris":["http://zotero.org/users/1234900/items/HQZ9NILN"],"uri":["http://zotero.org/users/1234900/items/HQZ9NILN"],"itemData":{"id":4631,"type":"article-journal","abstract":"Neuromuscular junctions (NMJs) form between nerve terminals of spinal cord motor neurons and skeletal muscles, and perisynaptic Schwann cells and kranocytes cap NMJs. One muscle fiber has one NMJ, which is innervated by one motor nerve terminal. NMJs are excitatory synapses that use P/Q-type voltage-gated calcium channels to release the neurotransmitter acetylcholine. Acetylcholine receptors accumulate at the postsynaptic specialization called the end plate on the muscle fiber membrane, the sarcolemma. Proteins essential for the organization of end plates include agrin secreted from nerve terminals, Lrp4 and MuSK receptors for agrin, and Dok-7 and rapsyn cytosolic proteins in the muscle.","container-title":"Neurologic clinics","DOI":"10.1016/j.ncl.2018.01.009","ISSN":"0733-8619","issue":"2","journalAbbreviation":"Neurol Clin","note":"PMID: 29655446\nPMCID: PMC5903580","page":"231-240","source":"PubMed Central","title":"Practical anatomy of the neuromuscular junction in health and disease","volume":"36","author":[{"family":"Nishimune","given":"Hiroshi"},{"family":"Shigemoto","given":"Kazuhiro"}],"issued":{"date-parts":[["2018",5]]}}}],"schema":"https://github.com/citation-style-language/schema/raw/master/csl-citation.json"} </w:instrText>
      </w:r>
      <w:r w:rsidRPr="00E70FEF">
        <w:rPr>
          <w:rFonts w:ascii="Calibri" w:hAnsi="Calibri" w:cs="Calibri"/>
          <w:sz w:val="24"/>
          <w:szCs w:val="24"/>
          <w:lang w:val="en-US"/>
        </w:rPr>
        <w:fldChar w:fldCharType="separate"/>
      </w:r>
      <w:r w:rsidR="00EA28BE" w:rsidRPr="00E70FEF">
        <w:rPr>
          <w:rFonts w:ascii="Calibri" w:hAnsi="Calibri" w:cs="Calibri"/>
          <w:sz w:val="24"/>
          <w:szCs w:val="24"/>
          <w:vertAlign w:val="superscript"/>
        </w:rPr>
        <w:t>5</w:t>
      </w:r>
      <w:r w:rsidRPr="00E70FEF">
        <w:rPr>
          <w:rFonts w:ascii="Calibri" w:hAnsi="Calibri" w:cs="Calibri"/>
          <w:sz w:val="24"/>
          <w:szCs w:val="24"/>
          <w:lang w:val="en-US"/>
        </w:rPr>
        <w:fldChar w:fldCharType="end"/>
      </w:r>
      <w:r w:rsidR="00753A46" w:rsidRPr="00E70FEF">
        <w:rPr>
          <w:rFonts w:ascii="Calibri" w:hAnsi="Calibri" w:cs="Calibri"/>
          <w:sz w:val="24"/>
          <w:szCs w:val="24"/>
          <w:lang w:val="en-US"/>
        </w:rPr>
        <w:t>.</w:t>
      </w:r>
    </w:p>
    <w:p w14:paraId="14C36766" w14:textId="77777777" w:rsidR="00CB1623" w:rsidRPr="00E70FEF" w:rsidRDefault="00CB1623" w:rsidP="00CB1623">
      <w:pPr>
        <w:spacing w:after="0" w:line="240" w:lineRule="auto"/>
        <w:jc w:val="both"/>
        <w:rPr>
          <w:rFonts w:ascii="Calibri" w:hAnsi="Calibri" w:cs="Calibri"/>
          <w:sz w:val="24"/>
          <w:szCs w:val="24"/>
          <w:lang w:val="en-US"/>
        </w:rPr>
      </w:pPr>
    </w:p>
    <w:p w14:paraId="35702914" w14:textId="6402EA9F" w:rsidR="00125D4F" w:rsidRPr="00E70FEF" w:rsidRDefault="00284F98" w:rsidP="00CB1623">
      <w:pPr>
        <w:spacing w:after="0" w:line="240" w:lineRule="auto"/>
        <w:jc w:val="both"/>
        <w:rPr>
          <w:rFonts w:ascii="Calibri" w:hAnsi="Calibri" w:cs="Calibri"/>
          <w:sz w:val="24"/>
          <w:szCs w:val="24"/>
          <w:lang w:val="en-US"/>
        </w:rPr>
      </w:pPr>
      <w:r w:rsidRPr="00E70FEF">
        <w:rPr>
          <w:rFonts w:ascii="Calibri" w:hAnsi="Calibri" w:cs="Calibri"/>
          <w:sz w:val="24"/>
          <w:szCs w:val="24"/>
          <w:lang w:val="en-US"/>
        </w:rPr>
        <w:t>Morphological and functional changes in neuromuscular junctions</w:t>
      </w:r>
      <w:r w:rsidR="001307AC" w:rsidRPr="00E70FEF">
        <w:rPr>
          <w:rFonts w:ascii="Calibri" w:hAnsi="Calibri" w:cs="Calibri"/>
          <w:sz w:val="24"/>
          <w:szCs w:val="24"/>
          <w:lang w:val="en-US"/>
        </w:rPr>
        <w:t xml:space="preserve"> </w:t>
      </w:r>
      <w:r w:rsidR="00125D4F" w:rsidRPr="00E70FEF">
        <w:rPr>
          <w:rFonts w:ascii="Calibri" w:hAnsi="Calibri" w:cs="Calibri"/>
          <w:sz w:val="24"/>
          <w:szCs w:val="24"/>
          <w:lang w:val="en-US"/>
        </w:rPr>
        <w:t xml:space="preserve">contribute to the pathophysiology of several neurodegenerative disorders such as spinal muscular atrophy (SMA) and amyotrophic lateral sclerosis (ALS), myopathies </w:t>
      </w:r>
      <w:r w:rsidR="00B25F7F" w:rsidRPr="00E70FEF">
        <w:rPr>
          <w:rFonts w:ascii="Calibri" w:hAnsi="Calibri" w:cs="Calibri"/>
          <w:sz w:val="24"/>
          <w:szCs w:val="24"/>
          <w:lang w:val="en-US"/>
        </w:rPr>
        <w:t>like</w:t>
      </w:r>
      <w:r w:rsidR="00125D4F" w:rsidRPr="00E70FEF">
        <w:rPr>
          <w:rFonts w:ascii="Calibri" w:hAnsi="Calibri" w:cs="Calibri"/>
          <w:sz w:val="24"/>
          <w:szCs w:val="24"/>
          <w:lang w:val="en-US"/>
        </w:rPr>
        <w:t xml:space="preserve"> Duchenne muscular dystrophy (DMD), congenital myasthenic syndromes (CMS), myasthenia gravis (MG) and centronuclear myopathies (CNM), and aging-associated sarcopenia</w:t>
      </w:r>
      <w:r w:rsidR="00FA3980" w:rsidRPr="00E70FEF">
        <w:rPr>
          <w:rFonts w:ascii="Calibri" w:hAnsi="Calibri" w:cs="Calibri"/>
          <w:sz w:val="24"/>
          <w:szCs w:val="24"/>
          <w:lang w:val="en-US"/>
        </w:rPr>
        <w:fldChar w:fldCharType="begin"/>
      </w:r>
      <w:r w:rsidR="00DB66B7" w:rsidRPr="00E70FEF">
        <w:rPr>
          <w:rFonts w:ascii="Calibri" w:hAnsi="Calibri" w:cs="Calibri"/>
          <w:sz w:val="24"/>
          <w:szCs w:val="24"/>
          <w:lang w:val="en-US"/>
        </w:rPr>
        <w:instrText xml:space="preserve"> ADDIN ZOTERO_ITEM CSL_CITATION {"citationID":"EPYKo4kk","properties":{"formattedCitation":"\\super 3, 6, 7, 10\\uc0\\u8211{}14\\nosupersub{}","plainCitation":"3, 6, 7, 10–14","dontUpdate":true,"noteIndex":0},"citationItems":[{"id":4628,"uris":["http://zotero.org/users/1234900/items/L3KZPRJS"],"uri":["http://zotero.org/users/1234900/items/L3KZPRJS"],"itemData":{"id":4628,"type":"article-journal","abstract":"As mammals age, their neuromuscular junctions (NMJs) change their form, with an increasingly complex system of axonal branches innervating increasingly fragmented regions of postsynaptic differentiation. It has been suggested that this remodeling is associated with impairment of neuromuscular transmission and that this contributes to age-related muscle weakness in mammals, including humans. Here, we review previous work on NMJ aging, most of which has focused on either structure or function, as well as a new study aimed at seeking correlation between the structure and function of individual NMJs. While it is clear that extensive structural changes occur as part of the aging process, it is much less certain how, if at all, these are correlated with an impairment of function. This leaves open the question of whether loss of NMJ function is a significant cause of age-related muscle weakness.","container-title":"Annals of the New York Academy of Sciences","DOI":"10.1111/nyas.13521","ISSN":"1749-6632","issue":"1","language":"en","note":"_eprint: https://onlinelibrary.wiley.com/doi/pdf/10.1111/nyas.13521","page":"41-53","source":"Wiley Online Library","title":"Age-related changes in the structure and function of mammalian neuromuscular junctions","volume":"1412","author":[{"family":"Willadt","given":"Silvia"},{"family":"Nash","given":"Mark"},{"family":"Slater","given":"Clarke"}],"issued":{"date-parts":[["2018"]]}}},{"id":4618,"uris":["http://zotero.org/users/1234900/items/5S9VC7WI"],"uri":["http://zotero.org/users/1234900/items/5S9VC7WI"],"itemData":{"id":4618,"type":"article-journal","abstract":"Amyotrophic Lateral Sclerosis (ALS) is being redefined as a distal axonopathy, in that many molecular changes influencing motor neuron degeneration occur at the neuromuscular junction (NMJ) at very early stages of the disease prior to symptom onset. A huge variety of genetic and environmental causes have been associated with ALS, and interestingly, although the cause of the disease can differ, both sporadic and familial forms of ALS show a remarkable similarity in terms of disease progression and clinical manifestation. The NMJ is a highly specialized synapse, allowing for controlled signaling between muscle and nerve necessary for skeletal muscle function. In this review we will evaluate the clinical, animal experimental and cellular/molecular evidence that supports the idea of ALS as a distal axonopathy. We will discuss the early molecular mechanisms that occur at the NMJ, which alter the functional abilities of the NMJ. Specifically, we focus on the role of axon guidance molecules on the stability of the cytoskeleton and how these molecules may directly influence the cells of the NMJ in a way that may initiate or facilitate the dismantling of the neuromuscular synapse in the presymptomatic stages of ALS.","container-title":"Frontiers in Neuroscience","DOI":"10.3389/fnins.2014.00252","ISSN":"1662-453X","journalAbbreviation":"Front. Neurosci.","language":"English","note":"publisher: Frontiers","source":"Frontiers","title":"ALS as a distal axonopathy: molecular mechanisms affecting neuromuscular junction stability in the presymptomatic stages of the disease","title-short":"ALS as a distal axonopathy","URL":"https://www.frontiersin.org/articles/10.3389/fnins.2014.00252/full","volume":"8","author":[{"family":"Moloney","given":"Elizabeth B."},{"family":"Winter","given":"Fred","non-dropping-particle":"de"},{"family":"Verhaagen","given":"Joost"}],"accessed":{"date-parts":[["2021",6,10]]},"issued":{"date-parts":[["2014"]]}}},{"id":4620,"uris":["http://zotero.org/users/1234900/items/Z2FSFXV3"],"uri":["http://zotero.org/users/1234900/items/Z2FSFXV3"],"itemData":{"id":4620,"type":"article-journal","abstract":"The focus of this review is on Duchenne muscular dystrophy (DMD), which is caused by the absence of the protein dystrophin and is characterized as a neuromuscular disease in which muscle weakness, increased susceptibility to muscle injury, and inadequate repair appear to underlie the pathology. Considerable attention has been dedicated to studying muscle fiber damage, but data show that both human patients and animal models for DMD present with fragmented neuromuscular junction (NMJ) morphology. In addition to pre- and post-synaptic abnormalities, studies indicate increased susceptibility of the NMJ to contraction-induced injury, with corresponding functional changes in neuromuscular transmission and nerve-evoked electromyographic activity. Such findings suggest that alterations in the NMJ of dystrophic muscle may play a role in muscle weakness via impairment of neuromuscular transmission. Further work is needed to fully understand the role of the NMJ in the weakness, susceptibility to injury, and progressive wasting associated with DMD.","container-title":"Neuroscience Letters","DOI":"10.1016/j.neulet.2020.135304","ISSN":"0304-3940","journalAbbreviation":"Neuroscience Letters","language":"en","page":"135304","source":"ScienceDirect","title":"Alterations of neuromuscular junctions in Duchenne muscular dystrophy","volume":"737","author":[{"family":"Lovering","given":"Richard M."},{"family":"Iyer","given":"Shama R."},{"family":"Edwards","given":"Benjamin"},{"family":"Davies","given":"Kay E."}],"issued":{"date-parts":[["2020",10,15]]}}},{"id":4623,"uris":["http://zotero.org/users/1234900/items/SZBCHSZL"],"uri":["http://zotero.org/users/1234900/items/SZBCHSZL"],"itemData":{"id":4623,"type":"article-journal","abstract":"Myasthenia gravis (MG) is an autoimmune disease of the neuromuscular junction (NMJ). Autoantibodies target key molecules at the NMJ, such as the nicotinic acetylcholine receptor (AChR), muscle-specific kinase (MuSK), and low-density lipoprotein receptor-related protein 4 (Lrp4), that lead by a range of different pathogenic mechanisms to altered tissue architecture and reduced densities or functionality of AChRs, reduced neuromuscular transmission, and therefore a severe fatigable skeletal muscle weakness. In this review, we give an overview of the history and clinical aspects of MG, with a focus on the structure and function of myasthenic autoantigens at the NMJ and how they are affected by the autoantibodies’ pathogenic mechanisms. Furthermore, we give a short overview of the cells that are implicated in the production of the autoantibodies and briefly discuss diagnostic challenges and treatment strategies.","container-title":"Cells","DOI":"10.3390/cells8070671","issue":"7","language":"en","note":"number: 7\npublisher: Multidisciplinary Digital Publishing Institute","page":"671","source":"www.mdpi.com","title":"Myasthenia Gravis: Pathogenic Effects of Autoantibodies on Neuromuscular Architecture","title-short":"Myasthenia Gravis","volume":"8","author":[{"family":"Koneczny","given":"Inga"},{"family":"Herbst","given":"Ruth"}],"issued":{"date-parts":[["2019",7]]}}},{"id":1056,"uris":["http://zotero.org/users/1234900/items/2DWCA22B"],"uri":["http://zotero.org/users/1234900/items/2DWCA22B"],"itemData":{"id":1056,"type":"article-journal","abstract":"Skip to Next Section\nMyotubular myopathy (MTM) is a severe congenital muscle disease characterized by profound weakness, early respiratory failure and premature lethality. MTM is defined by muscle biopsy findings that include centralized nuclei and disorganization of perinuclear organelles. No treatments currently exist for MTM. We hypothesized that aberrant neuromuscular junction (NMJ) transmission is an important and potentially treatable aspect of the disease pathogenesis. We tested this hypothesis in two murine models of MTM. In both models we uncovered evidence of a disorder of NMJ transmission: fatigable weakness, improved strength with neostigmine, and electrodecrement with repetitive nerve stimulation. Histopathological analysis revealed abnormalities in the organization, appearance and size of individual NMJs, abnormalities that correlated with changes in acetylcholine receptor gene expression and subcellular localization. We additionally determined the ability of pyridostigmine, an acetylcholinesterase inhibitor, to ameliorate aspects of the behavioral phenotype related to NMJ dysfunction. Pyridostigmine treatment resulted in significant improvement in fatigable weakness and treadmill endurance. In all, these results describe a newly identified pathological abnormality in MTM, and uncover a potential disease-modifying therapy for this devastating disorder.","container-title":"Disease Models &amp; Mechanisms","DOI":"10.1242/dmm.009746","ISSN":"1754-8403, 1754-8411","issue":"6","language":"en","note":"PMID: 22645112","page":"852-859","source":"dmm.biologists.org","title":"Myotubular myopathy and the neuromuscular junction: a novel therapeutic approach from mouse models","title-short":"Myotubular myopathy and the neuromuscular junction","volume":"5","author":[{"family":"Dowling","given":"James J."},{"family":"Joubert","given":"Romain"},{"family":"Low","given":"Sean E."},{"family":"Durban","given":"Ashley N."},{"family":"Messaddeq","given":"Nadia"},{"family":"Li","given":"Xingli"},{"family":"Dulin-Smith","given":"Ashley N."},{"family":"Snyder","given":"Andrew D."},{"family":"Marshall","given":"Morgan L."},{"family":"Marshall","given":"Jordan T."},{"family":"Beggs","given":"Alan H."},{"family":"Buj-Bello","given":"Anna"},{"family":"Pierson","given":"Christopher R."}],"issued":{"date-parts":[["2012",11,1]]}}},{"id":4626,"uris":["http://zotero.org/users/1234900/items/TM2I8XHK"],"uri":["http://zotero.org/users/1234900/items/TM2I8XHK"],"itemData":{"id":4626,"type":"article-journal","abstract":"Dynamin-2-related centronuclear myopathy (DNM2-CNM) is a clinically heterogeneous muscle disorder characterized by muscle weakness and centralized nuclei on biopsy. There is little known about the muscle dysfunction underlying this disorder, and there are currently no treatments. In this study, we establish a novel zebrafish model for DNM2-CNM by transiently overexpressing a mutant version of DNM2 (DNM2-S619L) during development. We show that overexpression of DNM2-S619L leads to pathological changes in muscle and a severe motor phenotype. We further demonstrate that the muscle weakness seen in these animals can be significantly alleviated by treatment with an acetylcholinesterase inhibitor. Based on these results, we reviewed the clinical history of five patients with two different DNM2-CNM mutations (S619L and E368K) and found electrophysiological evidence of abnormal neuromuscular transmission in two of the individuals. All five patients showed improved muscle strength and motor function, and/or reduced fatigability following acetylcholinesterase inhibitor treatment. Together, our results suggest that deficits at the neuromuscular junction may play an important role in the pathogenesis of DNM2-CNM and that treatments targeting this dysfunction can provide an effective therapy for patients with this disorder.","container-title":"Journal of Molecular Medicine","DOI":"10.1007/s00109-013-0994-4","ISSN":"1432-1440","issue":"6","journalAbbreviation":"J Mol Med","language":"en","page":"727-737","source":"Springer Link","title":"Neuromuscular junction abnormalities in DNM2-related centronuclear myopathy","volume":"91","author":[{"family":"Gibbs","given":"Elizabeth M."},{"family":"Clarke","given":"Nigel F."},{"family":"Rose","given":"Kristy"},{"family":"Oates","given":"Emily C."},{"family":"Webster","given":"Richard"},{"family":"Feldman","given":"Eva L."},{"family":"Dowling","given":"James J."}],"issued":{"date-parts":[["2013",6,1]]}}},{"id":999,"uris":["http://zotero.org/users/1234900/items/9WQB52VH"],"uri":["http://zotero.org/users/1234900/items/9WQB52VH"],"itemData":{"id":999,"type":"article-journal","abstract":"Denervation was assessed in 89 spinal muscular atrophy (SMA) 1, 2, and 3 subjects via motor unit number estimation (MUNE) and maximum compound motor action potential amplitude (CMAP) studies, and results correlated with SMN2 copy, age, and function. MUNE and maximum CMAP values were distinct among SMA subtypes (p &lt; 0.05). Changes in MUNE and maximum CMAP values over time were dependent on age, SMA type, and SMN2 copy number. SMN2 copy number less than 3 correlated with lower MUNE and maximum CMAP values (p &lt; 0.0001) and worse functional outcomes. As SMN2 copy number increases, so does functional status (p &lt; 0.0001). Change in MUNE longitudinally over the time intervals examined in this study was not statistically significant for any SMA cohort. However, a decline in maximum CMAP over time was apparent in SMA2 subjects (p = 0.049). Age-dependent decline in MUNE and maximum CMAP was apparent in both SMA 1 (p &lt; 0.0001) and SMA 2 (p &lt; 0.0001) subjects, with age as an independent factor regardless of type. Maximum CMAP at the time of the initial assessment was most predictive of functional outcome (p &lt; 0.0001). Prospective longitudinal studies in four prenatally diagnosed infants demonstrated significant progressive denervation in association with symptomatic onset or functional decline. These data highlight the potential value of such measures in increasing our understanding of pathophysiological factors involved in denervation in SMA. Ann Neurol 2005;57:704–712","container-title":"Annals of Neurology","DOI":"10.1002/ana.20473","ISSN":"1531-8249","issue":"5","journalAbbreviation":"Ann Neurol.","language":"en","page":"704-712","source":"Wiley Online Library","title":"Natural history of denervation in SMA: Relation to age, SMN2 copy number, and function","title-short":"Natural history of denervation in SMA","volume":"57","author":[{"family":"Swoboda","given":"Kathryn J."},{"family":"Prior","given":"Thomas W."},{"family":"Scott","given":"Charles B."},{"family":"McNaught","given":"Teresa P."},{"family":"Wride","given":"Mark C."},{"family":"Reyna","given":"Sandra P."},{"family":"Bromberg","given":"Mark B."}],"issued":{"date-parts":[["2005",5,1]]}}},{"id":4640,"uris":["http://zotero.org/users/1234900/items/ZA83VWBI"],"uri":["http://zotero.org/users/1234900/items/ZA83VWBI"],"itemData":{"id":4640,"type":"article-journal","abstract":"Congenital myasthenic syndromes (CMS) are genetic disorders characterised by impaired neuromuscular transmission. This review provides an overview on CMS and highlights recent advances in the field, including novel CMS causative genes and improved therapeutic strategies. CMS due to mutations in SLC5A7 and SLC18A3, impairing the synthesis and recycling of acetylcholine, have recently been described. In addition, a novel group of CMS due to mutations in SNAP25B, SYT2, VAMP1, and UNC13A1 encoding molecules implicated in synaptic vesicles exocytosis has been characterised. The increasing number of presynaptic CMS exhibiting CNS manifestations along with neuromuscular weakness demonstrate that the myasthenia can be only a small part of a much more extensive disease phenotype. Moreover, the spectrum of glycosylation abnormalities has been increased with the report that GMPPB mutations can cause CMS, thus bridging myasthenic disorders with dystroglycanopathies. Finally, the discovery of COL13A1 mutations and laminin &amp;alpha;5 deficiency has helped to draw attention to the role of extracellular matrix proteins for the formation and maintenance of muscle endplates. The benefit of &amp;beta;2-adrenergic agonists alone or combined with pyridostigmine or 3,4-Dyaminopiridine is increasingly being reported for different subtypes of CMS including AChR-deficiency and glycosylation abnormalities, thus expanding the therapeutic repertoire available.","container-title":"International Journal of Molecular Sciences","DOI":"10.3390/ijms19061677","issue":"6","language":"en","note":"number: 6\npublisher: Multidisciplinary Digital Publishing Institute","page":"1677","source":"www.mdpi.com","title":"The Neuromuscular Junction and Wide Heterogeneity of Congenital Myasthenic Syndromes","volume":"19","author":[{"family":"Rodríguez Cruz","given":"Pedro M."},{"family":"Palace","given":"Jacqueline"},{"family":"Beeson","given":"David"}],"issued":{"date-parts":[["2018",6]]}}}],"schema":"https://github.com/citation-style-language/schema/raw/master/csl-citation.json"} </w:instrText>
      </w:r>
      <w:r w:rsidR="00FA3980" w:rsidRPr="00E70FEF">
        <w:rPr>
          <w:rFonts w:ascii="Calibri" w:hAnsi="Calibri" w:cs="Calibri"/>
          <w:sz w:val="24"/>
          <w:szCs w:val="24"/>
          <w:lang w:val="en-US"/>
        </w:rPr>
        <w:fldChar w:fldCharType="separate"/>
      </w:r>
      <w:r w:rsidR="009F28D8" w:rsidRPr="00E70FEF">
        <w:rPr>
          <w:rFonts w:ascii="Calibri" w:hAnsi="Calibri" w:cs="Calibri"/>
          <w:sz w:val="24"/>
          <w:szCs w:val="24"/>
          <w:vertAlign w:val="superscript"/>
        </w:rPr>
        <w:t>3,6–14</w:t>
      </w:r>
      <w:r w:rsidR="00FA3980" w:rsidRPr="00E70FEF">
        <w:rPr>
          <w:rFonts w:ascii="Calibri" w:hAnsi="Calibri" w:cs="Calibri"/>
          <w:sz w:val="24"/>
          <w:szCs w:val="24"/>
          <w:lang w:val="en-US"/>
        </w:rPr>
        <w:fldChar w:fldCharType="end"/>
      </w:r>
      <w:r w:rsidR="00125D4F" w:rsidRPr="00E70FEF">
        <w:rPr>
          <w:rFonts w:ascii="Calibri" w:hAnsi="Calibri" w:cs="Calibri"/>
          <w:sz w:val="24"/>
          <w:szCs w:val="24"/>
          <w:lang w:val="en-US"/>
        </w:rPr>
        <w:t>.</w:t>
      </w:r>
      <w:r w:rsidR="00A1200B" w:rsidRPr="00E70FEF">
        <w:rPr>
          <w:rFonts w:ascii="Calibri" w:hAnsi="Calibri" w:cs="Calibri"/>
          <w:sz w:val="24"/>
          <w:szCs w:val="24"/>
          <w:lang w:val="en-US"/>
        </w:rPr>
        <w:t xml:space="preserve"> In these diseases, </w:t>
      </w:r>
      <w:r w:rsidR="00B76EAA" w:rsidRPr="00E70FEF">
        <w:rPr>
          <w:rFonts w:ascii="Calibri" w:hAnsi="Calibri" w:cs="Calibri"/>
          <w:sz w:val="24"/>
          <w:szCs w:val="24"/>
          <w:lang w:val="en-US"/>
        </w:rPr>
        <w:t xml:space="preserve">NMJ structural alterations </w:t>
      </w:r>
      <w:r w:rsidR="00A1200B" w:rsidRPr="00E70FEF">
        <w:rPr>
          <w:rFonts w:ascii="Calibri" w:hAnsi="Calibri" w:cs="Calibri"/>
          <w:sz w:val="24"/>
          <w:szCs w:val="24"/>
          <w:lang w:val="en-US"/>
        </w:rPr>
        <w:t>such as</w:t>
      </w:r>
      <w:r w:rsidR="00B76EAA" w:rsidRPr="00E70FEF">
        <w:rPr>
          <w:rFonts w:ascii="Calibri" w:hAnsi="Calibri" w:cs="Calibri"/>
          <w:sz w:val="24"/>
          <w:szCs w:val="24"/>
          <w:lang w:val="en-US"/>
        </w:rPr>
        <w:t xml:space="preserve"> endplate fragmentation, reduced postsynaptic junctional f</w:t>
      </w:r>
      <w:r w:rsidR="00A1200B" w:rsidRPr="00E70FEF">
        <w:rPr>
          <w:rFonts w:ascii="Calibri" w:hAnsi="Calibri" w:cs="Calibri"/>
          <w:sz w:val="24"/>
          <w:szCs w:val="24"/>
          <w:lang w:val="en-US"/>
        </w:rPr>
        <w:t>old size and/or denervation are observed</w:t>
      </w:r>
      <w:r w:rsidR="00B76EAA" w:rsidRPr="00E70FEF">
        <w:rPr>
          <w:rFonts w:ascii="Calibri" w:hAnsi="Calibri" w:cs="Calibri"/>
          <w:sz w:val="24"/>
          <w:szCs w:val="24"/>
          <w:lang w:val="en-US"/>
        </w:rPr>
        <w:t xml:space="preserve">. </w:t>
      </w:r>
      <w:r w:rsidR="00125D4F" w:rsidRPr="00E70FEF">
        <w:rPr>
          <w:rFonts w:ascii="Calibri" w:hAnsi="Calibri" w:cs="Calibri"/>
          <w:sz w:val="24"/>
          <w:szCs w:val="24"/>
          <w:lang w:val="en-US"/>
        </w:rPr>
        <w:t xml:space="preserve">The pathology of </w:t>
      </w:r>
      <w:r w:rsidR="00F169C2" w:rsidRPr="00E70FEF">
        <w:rPr>
          <w:rFonts w:ascii="Calibri" w:hAnsi="Calibri" w:cs="Calibri"/>
          <w:sz w:val="24"/>
          <w:szCs w:val="24"/>
          <w:lang w:val="en-US"/>
        </w:rPr>
        <w:t>NMJs</w:t>
      </w:r>
      <w:r w:rsidR="00125D4F" w:rsidRPr="00E70FEF">
        <w:rPr>
          <w:rFonts w:ascii="Calibri" w:hAnsi="Calibri" w:cs="Calibri"/>
          <w:sz w:val="24"/>
          <w:szCs w:val="24"/>
          <w:lang w:val="en-US"/>
        </w:rPr>
        <w:t xml:space="preserve"> can be a primary or early event during disease progression or appear more lately as a secondary event contributing to the clinical manifestations. In any case, monitoring the morphology of NMJ</w:t>
      </w:r>
      <w:r w:rsidR="00616DA0" w:rsidRPr="00E70FEF">
        <w:rPr>
          <w:rFonts w:ascii="Calibri" w:hAnsi="Calibri" w:cs="Calibri"/>
          <w:sz w:val="24"/>
          <w:szCs w:val="24"/>
          <w:lang w:val="en-US"/>
        </w:rPr>
        <w:t>s</w:t>
      </w:r>
      <w:r w:rsidR="00125D4F" w:rsidRPr="00E70FEF">
        <w:rPr>
          <w:rFonts w:ascii="Calibri" w:hAnsi="Calibri" w:cs="Calibri"/>
          <w:sz w:val="24"/>
          <w:szCs w:val="24"/>
          <w:lang w:val="en-US"/>
        </w:rPr>
        <w:t xml:space="preserve"> in animal models of these diseases represents a valuable parameter to study pathological changes and assess the efficacy of potential treatments.</w:t>
      </w:r>
    </w:p>
    <w:p w14:paraId="076F7C0B" w14:textId="77777777" w:rsidR="00CB1623" w:rsidRPr="00E70FEF" w:rsidRDefault="00CB1623" w:rsidP="00CB1623">
      <w:pPr>
        <w:spacing w:after="0" w:line="240" w:lineRule="auto"/>
        <w:jc w:val="both"/>
        <w:rPr>
          <w:rFonts w:ascii="Calibri" w:hAnsi="Calibri" w:cs="Calibri"/>
          <w:sz w:val="24"/>
          <w:szCs w:val="24"/>
          <w:lang w:val="en-US"/>
        </w:rPr>
      </w:pPr>
    </w:p>
    <w:p w14:paraId="03A504B8" w14:textId="13FCA646" w:rsidR="00AC5CA0" w:rsidRPr="00E70FEF" w:rsidRDefault="00125D4F" w:rsidP="00CB1623">
      <w:pPr>
        <w:spacing w:after="0" w:line="240" w:lineRule="auto"/>
        <w:jc w:val="both"/>
        <w:rPr>
          <w:rFonts w:ascii="Calibri" w:hAnsi="Calibri" w:cs="Calibri"/>
          <w:sz w:val="24"/>
          <w:szCs w:val="24"/>
          <w:lang w:val="en-US"/>
        </w:rPr>
      </w:pPr>
      <w:r w:rsidRPr="00E70FEF">
        <w:rPr>
          <w:rFonts w:ascii="Calibri" w:hAnsi="Calibri" w:cs="Calibri"/>
          <w:sz w:val="24"/>
          <w:szCs w:val="24"/>
          <w:lang w:val="en-US"/>
        </w:rPr>
        <w:t>The morphology of neuromuscular junctions is usually analyzed by techniques using confocal microscopy</w:t>
      </w:r>
      <w:r w:rsidR="00FA3980" w:rsidRPr="00E70FEF">
        <w:rPr>
          <w:rFonts w:ascii="Calibri" w:hAnsi="Calibri" w:cs="Calibri"/>
          <w:sz w:val="24"/>
          <w:szCs w:val="24"/>
          <w:lang w:val="en-US"/>
        </w:rPr>
        <w:fldChar w:fldCharType="begin"/>
      </w:r>
      <w:r w:rsidR="00251D34">
        <w:rPr>
          <w:rFonts w:ascii="Calibri" w:hAnsi="Calibri" w:cs="Calibri"/>
          <w:sz w:val="24"/>
          <w:szCs w:val="24"/>
          <w:lang w:val="en-US"/>
        </w:rPr>
        <w:instrText xml:space="preserve"> ADDIN ZOTERO_ITEM CSL_CITATION {"citationID":"37CmKEf7","properties":{"formattedCitation":"\\super 2, 13\\uc0\\u8211{}15\\nosupersub{}","plainCitation":"2, 13–15","dontUpdate":true,"noteIndex":0},"citationItems":[{"id":2,"uris":["http://zotero.org/users/1234900/items/RDP4QKWF"],"uri":["http://zotero.org/users/1234900/items/RDP4QKWF"],"itemData":{"id":2,"type":"article-journal","container-title":"Journal of Visualized Experiments","DOI":"10.3791/52220","ISSN":"1940-087X","issue":"94","language":"en","source":"CrossRef","title":"The Neuromuscular Junction: Measuring Synapse Size, Fragmentation and Changes in Synaptic Protein Density Using Confocal Fluorescence Microscopy","title-short":"The Neuromuscular Junction","URL":"http://www.jove.com/video/52220/the-neuromuscular-junction-measuring-synapse-size-fragmentation","author":[{"family":"Tse","given":"Nigel"},{"family":"Morsch","given":"Marco"},{"family":"Ghazanfari","given":"Nazanin"},{"family":"Cole","given":"Louise"},{"family":"Visvanathan","given":"Archunan"},{"family":"Leamey","given":"Catherine"},{"family":"Phillips","given":"William D."}],"accessed":{"date-parts":[["2016",7,1]]},"issued":{"date-parts":[["2014",12,26]]}}},{"id":3524,"uris":["http://zotero.org/users/1234900/items/87AN9L28"],"uri":["http://zotero.org/users/1234900/items/87AN9L28"],"itemData":{"id":3524,"type":"article-journal","abstract":"The ability to form synapses is one of the fundamental properties required by the mammalian nervous system to generate network connectivity. Structural and functional diversity among synaptic populations is a key hallmark of network diversity, and yet we know comparatively little about the morphological principles that govern variability in the size, shape and strength of synapses. Using the mouse neuromuscular junction (NMJ) as an experimentally accessible model synapse, we report on the development of a robust, standardized methodology to facilitate comparative morphometric analysis of synapses (‘NMJ-morph’). We used NMJ-morph to generate baseline morphological reference data for 21 separate pre- and post-synaptic variables from 2160 individual NMJs belonging to nine anatomically distinct populations of synapses, revealing systematic differences in NMJ morphology between defined synaptic populations. Principal components analysis revealed that overall NMJ size and the degree of synaptic fragmentation, alongside pre-synaptic axon diameter, were the most critical parameters in defining synaptic morphology. ‘Average’ synaptic morphology was remarkably conserved between comparable synapses from the left and right sides of the body. Systematic differences in synaptic morphology predicted corresponding differences in synaptic function that were supported by physiological recordings, confirming the robust relationship between synaptic size and strength.","container-title":"Open Biology","DOI":"10.1098/rsob.160240","ISSN":"2046-2441","issue":"12","journalAbbreviation":"Open Biol","note":"PMID: 27927794\nPMCID: PMC5204123","source":"PubMed Central","title":"NMJ-morph reveals principal components of synaptic morphology influencing structure–function relationships at the neuromuscular junction","URL":"https://www.ncbi.nlm.nih.gov/pmc/articles/PMC5204123/","volume":"6","author":[{"family":"Jones","given":"Ross A."},{"family":"Reich","given":"Caitlan D."},{"family":"Dissanayake","given":"Kosala N."},{"family":"Kristmundsdottir","given":"Fanney"},{"family":"Findlater","given":"Gordon S."},{"family":"Ribchester","given":"Richard R."},{"family":"Simmen","given":"Martin W."},{"family":"Gillingwater","given":"Thomas H."}],"accessed":{"date-parts":[["2018",4,25]]},"issued":{"date-parts":[["2016",12,7]]}}},{"id":4650,"uris":["http://zotero.org/users/1234900/items/GQB3QCCD"],"uri":["http://zotero.org/users/1234900/items/GQB3QCCD"],"itemData":{"id":4650,"type":"article-journal","abstract":"The neuromuscular junction (NMJ) is the peripheral synapse formed between a motor neuron axon terminal and a muscle fibre. NMJs are thought to be the primary site of peripheral pathology in many neuromuscular diseases, but innervation/denervation status is often assessed qualitatively with poor systematic criteria across studies, and separately from 3D morphological structure. Here, we describe the development of ‘NMJ-Analyser’, to comprehensively screen the morphology of NMJs and their corresponding innervation status automatically. NMJ-Analyser generates 29 biologically relevant features to quantitatively define healthy and aberrant neuromuscular synapses and applies machine learning to diagnose NMJ degeneration. We validated this framework in longitudinal analyses of wildtype mice, as well as in four different neuromuscular disease models: three for amyotrophic lateral sclerosis (ALS) and one for peripheral neuropathy. We showed that structural changes at the NMJ initially occur in the nerve terminal of mutant TDP43 and FUS ALS models. Using a machine learning algorithm, healthy and aberrant neuromuscular synapses are identified with 95% accuracy, with 88% sensitivity and 97% specificity. Our results validate NMJ-Analyser as a robust platform for systematic and structural screening of NMJs, and pave the way for transferrable, and cross-comparison and high-throughput studies in neuromuscular diseases.","container-title":"Scientific Reports","DOI":"10.1038/s41598-021-91094-6","ISSN":"2045-2322","issue":"1","journalAbbreviation":"Sci Rep","language":"en","note":"Bandiera_abtest: a\nCc_license_type: cc_by\nCg_type: Nature Research Journals\nnumber: 1\nPrimary_atype: Research\npublisher: Nature Publishing Group\nSubject_term: Amyotrophic lateral sclerosis;Diseases of the nervous system;Neuromuscular junction;Peripheral nervous system\nSubject_term_id: amyotrophic-lateral-sclerosis;diseases-of-the-nervous-system;neuromuscular-junction;peripheral-nervous-system","page":"12251","source":"www.nature.com","title":"NMJ-Analyser identifies subtle early changes in mouse models of neuromuscular disease","volume":"11","author":[{"family":"Mejia Maza","given":"Alan"},{"family":"Jarvis","given":"Seth"},{"family":"Lee","given":"Weaverly Colleen"},{"family":"Cunningham","given":"Thomas J."},{"family":"Schiavo","given":"Giampietro"},{"family":"Secrier","given":"Maria"},{"family":"Fratta","given":"Pietro"},{"family":"Sleigh","given":"James N."},{"family":"Fisher","given":"Elizabeth M. C."},{"family":"Sudre","given":"Carole H."}],"issued":{"date-parts":[["2021",6,10]]}}},{"id":4683,"uris":["http://zotero.org/users/1234900/items/WMH3REYM"],"uri":["http://zotero.org/users/1234900/items/WMH3REYM"],"itemData":{"id":4683,"type":"article-journal","abstract":"Large-scale data analysis of synaptic morphology is becoming increasingly important to the field of neurobiological research (e.g. ‘connectomics’). In particular, a detailed knowledge of neuromuscular junction (NMJ) morphology has proven to be important for understanding the form and function of synapses in both health and disease. The recent introduction of a standardized approach to the morphometric analysis of the NMJ—‘NMJ-morph’—has provided the first common software platform with which to analyse and integrate NMJ data from different research laboratories. Here, we describe the design and development of a novel macro—‘automated NMJ-morph’ or ‘aNMJ-morph’—to update and streamline the original NMJ-morph methodology. ImageJ macro language was used to encode the complete NMJ-morph workflow into seven navigation windows that generate robust data for 19 individual pre-/post-synaptic variables. The aNMJ-morph scripting was first validated against reference data generated by the parent workflow to confirm data reproducibility. aNMJ-morph was then compared with the parent workflow in large-scale data analysis of original NMJ images (240 NMJs) by multiple independent investigators. aNMJ-morph conferred a fourfold increase in data acquisition rate compared with the parent workflow, with average analysis times reduced to approximately 1 min per NMJ. Strong concordance was demonstrated between the two approaches for all 19 morphological variables, confirming the robust nature of aNMJ-morph. aNMJ-morph is a freely available and easy-to-use macro for the rapid and robust analysis of NMJ morphology and offers significant improvements in data acquisition and learning curve compared to the original NMJ-morph workflow.","container-title":"Royal Society Open Science","DOI":"10.1098/rsos.200128","issue":"4","note":"publisher: Royal Society","page":"200128","source":"royalsocietypublishing-org.proxy.insermbiblio.inist.fr (Atypon)","title":"aNMJ-morph: a simple macro for rapid analysis of neuromuscular junction morphology","title-short":"aNMJ-morph","volume":"7","author":[{"family":"Minty","given":"Gavin"},{"family":"Hoppen","given":"Alex"},{"family":"Boehm","given":"Ines"},{"family":"Alhindi","given":"Abrar"},{"family":"Gibb","given":"Larissa"},{"family":"Potter","given":"Ellie"},{"family":"Wagner","given":"Boris C."},{"family":"Miller","given":"Janice"},{"family":"Skipworth","given":"Richard J. E."},{"family":"Gillingwater","given":"Thomas H."},{"family":"Jones","given":"Ross A."}],"issued":{"date-parts":[["2020",4,15]]}}}],"schema":"https://github.com/citation-style-language/schema/raw/master/csl-citation.json"} </w:instrText>
      </w:r>
      <w:r w:rsidR="00FA3980" w:rsidRPr="00E70FEF">
        <w:rPr>
          <w:rFonts w:ascii="Calibri" w:hAnsi="Calibri" w:cs="Calibri"/>
          <w:sz w:val="24"/>
          <w:szCs w:val="24"/>
          <w:lang w:val="en-US"/>
        </w:rPr>
        <w:fldChar w:fldCharType="separate"/>
      </w:r>
      <w:r w:rsidR="00DB66B7" w:rsidRPr="00E70FEF">
        <w:rPr>
          <w:rFonts w:ascii="Calibri" w:hAnsi="Calibri" w:cs="Calibri"/>
          <w:sz w:val="24"/>
          <w:szCs w:val="24"/>
          <w:vertAlign w:val="superscript"/>
        </w:rPr>
        <w:t>2,13–15</w:t>
      </w:r>
      <w:r w:rsidR="00FA3980" w:rsidRPr="00E70FEF">
        <w:rPr>
          <w:rFonts w:ascii="Calibri" w:hAnsi="Calibri" w:cs="Calibri"/>
          <w:sz w:val="24"/>
          <w:szCs w:val="24"/>
          <w:lang w:val="en-US"/>
        </w:rPr>
        <w:fldChar w:fldCharType="end"/>
      </w:r>
      <w:r w:rsidRPr="00E70FEF">
        <w:rPr>
          <w:rFonts w:ascii="Calibri" w:hAnsi="Calibri" w:cs="Calibri"/>
          <w:sz w:val="24"/>
          <w:szCs w:val="24"/>
          <w:lang w:val="en-US"/>
        </w:rPr>
        <w:t xml:space="preserve"> or electron microscopy</w:t>
      </w:r>
      <w:r w:rsidR="00753A46" w:rsidRPr="00E70FEF">
        <w:rPr>
          <w:rFonts w:ascii="Calibri" w:hAnsi="Calibri" w:cs="Calibri"/>
          <w:sz w:val="24"/>
          <w:szCs w:val="24"/>
          <w:lang w:val="en-US"/>
        </w:rPr>
        <w:fldChar w:fldCharType="begin"/>
      </w:r>
      <w:r w:rsidR="00251D34">
        <w:rPr>
          <w:rFonts w:ascii="Calibri" w:hAnsi="Calibri" w:cs="Calibri"/>
          <w:sz w:val="24"/>
          <w:szCs w:val="24"/>
          <w:lang w:val="en-US"/>
        </w:rPr>
        <w:instrText xml:space="preserve"> ADDIN ZOTERO_ITEM CSL_CITATION {"citationID":"mEOVn1u2","properties":{"formattedCitation":"\\super 5, 16\\nosupersub{}","plainCitation":"5, 16","dontUpdate":true,"noteIndex":0},"citationItems":[{"id":4631,"uris":["http://zotero.org/users/1234900/items/HQZ9NILN"],"uri":["http://zotero.org/users/1234900/items/HQZ9NILN"],"itemData":{"id":4631,"type":"article-journal","abstract":"Neuromuscular junctions (NMJs) form between nerve terminals of spinal cord motor neurons and skeletal muscles, and perisynaptic Schwann cells and kranocytes cap NMJs. One muscle fiber has one NMJ, which is innervated by one motor nerve terminal. NMJs are excitatory synapses that use P/Q-type voltage-gated calcium channels to release the neurotransmitter acetylcholine. Acetylcholine receptors accumulate at the postsynaptic specialization called the end plate on the muscle fiber membrane, the sarcolemma. Proteins essential for the organization of end plates include agrin secreted from nerve terminals, Lrp4 and MuSK receptors for agrin, and Dok-7 and rapsyn cytosolic proteins in the muscle.","container-title":"Neurologic clinics","DOI":"10.1016/j.ncl.2018.01.009","ISSN":"0733-8619","issue":"2","journalAbbreviation":"Neurol Clin","note":"PMID: 29655446\nPMCID: PMC5903580","page":"231-240","source":"PubMed Central","title":"Practical anatomy of the neuromuscular junction in health and disease","volume":"36","author":[{"family":"Nishimune","given":"Hiroshi"},{"family":"Shigemoto","given":"Kazuhiro"}],"issued":{"date-parts":[["2018",5]]}}},{"id":4634,"uris":["http://zotero.org/users/1234900/items/VFG5I4Z6"],"uri":["http://zotero.org/users/1234900/items/VFG5I4Z6"],"itemData":{"id":4634,"type":"article-journal","abstract":"The physiological processes regulating neuromuscular transmission are highly dependent on the structural features of the motor neuron and motor endplate, and detailing the structure of neuromuscular junctions (NMJs) in muscle biopsies is a powerful method for research and diagnostics. The observation of NMJ ultrastructure, however, is complicated by the difficulty in locating NMJs for analysis by electron microscopy. Consequently, a correlative confocal-transmission electron microscopy method was developed. Fixed muscle samples were cryo-protected in sucrose, sectioned on a cryostat, and stained with fluorescent α-bungarotoxin for confocal microscopy. Sections containing junctions were mapped and then processed for transmission electron microscopy (TEM). Cryostat sections allowed large expanses of muscle tissue to be rapidly screened and enabled specific junctions to be targeted for TEM. The morphology of the junctions was well preserved with all essential features of the pre- and postsynaptic elements readily identifiable without freeze-damage. Unlike NMJ correlative methods using histochemical stains and DAB photo-oxidation, no electron dense precipitate was deposited over the NMJ, enabling an unobstructed view of the pre- and postsynaptic structures.","container-title":"Journal of neuroscience methods","DOI":"10.1016/j.jneumeth.2010.06.015","ISSN":"0165-0270","issue":"2","journalAbbreviation":"J Neurosci Methods","note":"PMID: 20600319\nPMCID: PMC3144377","page":"158-165","source":"PubMed Central","title":"Identification of Neuromuscular Junctions by Correlative Confocal and Transmission Electron Microscopy","volume":"191","author":[{"family":"Modla","given":"Shannon"},{"family":"Mendonca","given":"Janet"},{"family":"Czymmek","given":"Kirk J."},{"family":"Akins","given":"Robert E."}],"issued":{"date-parts":[["2010",8,30]]}}}],"schema":"https://github.com/citation-style-language/schema/raw/master/csl-citation.json"} </w:instrText>
      </w:r>
      <w:r w:rsidR="00753A46" w:rsidRPr="00E70FEF">
        <w:rPr>
          <w:rFonts w:ascii="Calibri" w:hAnsi="Calibri" w:cs="Calibri"/>
          <w:sz w:val="24"/>
          <w:szCs w:val="24"/>
          <w:lang w:val="en-US"/>
        </w:rPr>
        <w:fldChar w:fldCharType="separate"/>
      </w:r>
      <w:r w:rsidR="00DB66B7" w:rsidRPr="00E70FEF">
        <w:rPr>
          <w:rFonts w:ascii="Calibri" w:hAnsi="Calibri" w:cs="Calibri"/>
          <w:sz w:val="24"/>
          <w:szCs w:val="24"/>
          <w:vertAlign w:val="superscript"/>
        </w:rPr>
        <w:t>5,16</w:t>
      </w:r>
      <w:r w:rsidR="00753A46" w:rsidRPr="00E70FEF">
        <w:rPr>
          <w:rFonts w:ascii="Calibri" w:hAnsi="Calibri" w:cs="Calibri"/>
          <w:sz w:val="24"/>
          <w:szCs w:val="24"/>
          <w:lang w:val="en-US"/>
        </w:rPr>
        <w:fldChar w:fldCharType="end"/>
      </w:r>
      <w:r w:rsidRPr="00E70FEF">
        <w:rPr>
          <w:rFonts w:ascii="Calibri" w:hAnsi="Calibri" w:cs="Calibri"/>
          <w:sz w:val="24"/>
          <w:szCs w:val="24"/>
          <w:lang w:val="en-US"/>
        </w:rPr>
        <w:t>, with their inherent limitations</w:t>
      </w:r>
      <w:r w:rsidR="005E0331" w:rsidRPr="00E70FEF">
        <w:rPr>
          <w:rFonts w:ascii="Calibri" w:hAnsi="Calibri" w:cs="Calibri"/>
          <w:sz w:val="24"/>
          <w:szCs w:val="24"/>
          <w:lang w:val="en-US"/>
        </w:rPr>
        <w:t xml:space="preserve"> </w:t>
      </w:r>
      <w:r w:rsidR="00F36D17" w:rsidRPr="00E70FEF">
        <w:rPr>
          <w:rFonts w:ascii="Calibri" w:hAnsi="Calibri" w:cs="Calibri"/>
          <w:sz w:val="24"/>
          <w:szCs w:val="24"/>
          <w:lang w:val="en-US"/>
        </w:rPr>
        <w:t>such as</w:t>
      </w:r>
      <w:r w:rsidR="005E0331" w:rsidRPr="00E70FEF">
        <w:rPr>
          <w:rFonts w:ascii="Calibri" w:hAnsi="Calibri" w:cs="Calibri"/>
          <w:sz w:val="24"/>
          <w:szCs w:val="24"/>
          <w:lang w:val="en-US"/>
        </w:rPr>
        <w:t xml:space="preserve"> resolution </w:t>
      </w:r>
      <w:r w:rsidR="00F36D17" w:rsidRPr="00E70FEF">
        <w:rPr>
          <w:rFonts w:ascii="Calibri" w:hAnsi="Calibri" w:cs="Calibri"/>
          <w:sz w:val="24"/>
          <w:szCs w:val="24"/>
          <w:lang w:val="en-US"/>
        </w:rPr>
        <w:t xml:space="preserve">or technical </w:t>
      </w:r>
      <w:r w:rsidR="008B651D" w:rsidRPr="00E70FEF">
        <w:rPr>
          <w:rFonts w:ascii="Calibri" w:hAnsi="Calibri" w:cs="Calibri"/>
          <w:sz w:val="24"/>
          <w:szCs w:val="24"/>
          <w:lang w:val="en-US"/>
        </w:rPr>
        <w:t>difficult</w:t>
      </w:r>
      <w:r w:rsidR="00E25878" w:rsidRPr="00E70FEF">
        <w:rPr>
          <w:rFonts w:ascii="Calibri" w:hAnsi="Calibri" w:cs="Calibri"/>
          <w:sz w:val="24"/>
          <w:szCs w:val="24"/>
          <w:lang w:val="en-US"/>
        </w:rPr>
        <w:t>ies</w:t>
      </w:r>
      <w:r w:rsidR="005E0331" w:rsidRPr="00E70FEF">
        <w:rPr>
          <w:rFonts w:ascii="Calibri" w:hAnsi="Calibri" w:cs="Calibri"/>
          <w:sz w:val="24"/>
          <w:szCs w:val="24"/>
          <w:lang w:val="en-US"/>
        </w:rPr>
        <w:t>, respectively</w:t>
      </w:r>
      <w:r w:rsidRPr="00E70FEF">
        <w:rPr>
          <w:rFonts w:ascii="Calibri" w:hAnsi="Calibri" w:cs="Calibri"/>
          <w:sz w:val="24"/>
          <w:szCs w:val="24"/>
          <w:lang w:val="en-US"/>
        </w:rPr>
        <w:t xml:space="preserve">. More recently, super-resolution microscopy was also used to visualize </w:t>
      </w:r>
      <w:r w:rsidR="00E673DE" w:rsidRPr="00E70FEF">
        <w:rPr>
          <w:rFonts w:ascii="Calibri" w:hAnsi="Calibri" w:cs="Calibri"/>
          <w:sz w:val="24"/>
          <w:szCs w:val="24"/>
          <w:lang w:val="en-US"/>
        </w:rPr>
        <w:t>particular regions</w:t>
      </w:r>
      <w:r w:rsidRPr="00E70FEF">
        <w:rPr>
          <w:rFonts w:ascii="Calibri" w:hAnsi="Calibri" w:cs="Calibri"/>
          <w:sz w:val="24"/>
          <w:szCs w:val="24"/>
          <w:lang w:val="en-US"/>
        </w:rPr>
        <w:t xml:space="preserve"> of the NMJ, such as presynaptic active zones or </w:t>
      </w:r>
      <w:proofErr w:type="spellStart"/>
      <w:r w:rsidRPr="00E70FEF">
        <w:rPr>
          <w:rFonts w:ascii="Calibri" w:hAnsi="Calibri" w:cs="Calibri"/>
          <w:sz w:val="24"/>
          <w:szCs w:val="24"/>
          <w:lang w:val="en-US"/>
        </w:rPr>
        <w:t>AChR</w:t>
      </w:r>
      <w:proofErr w:type="spellEnd"/>
      <w:r w:rsidRPr="00E70FEF">
        <w:rPr>
          <w:rFonts w:ascii="Calibri" w:hAnsi="Calibri" w:cs="Calibri"/>
          <w:sz w:val="24"/>
          <w:szCs w:val="24"/>
          <w:lang w:val="en-US"/>
        </w:rPr>
        <w:t xml:space="preserve"> distribution on the postsynaptic membrane</w:t>
      </w:r>
      <w:r w:rsidR="00902E0F" w:rsidRPr="00E70FEF">
        <w:rPr>
          <w:rFonts w:ascii="Calibri" w:hAnsi="Calibri" w:cs="Calibri"/>
          <w:sz w:val="24"/>
          <w:szCs w:val="24"/>
          <w:lang w:val="en-US"/>
        </w:rPr>
        <w:fldChar w:fldCharType="begin"/>
      </w:r>
      <w:r w:rsidR="003D3F51" w:rsidRPr="00E70FEF">
        <w:rPr>
          <w:rFonts w:ascii="Calibri" w:hAnsi="Calibri" w:cs="Calibri"/>
          <w:sz w:val="24"/>
          <w:szCs w:val="24"/>
          <w:lang w:val="en-US"/>
        </w:rPr>
        <w:instrText xml:space="preserve"> ADDIN ZOTERO_ITEM CSL_CITATION {"citationID":"vuP2o4vD","properties":{"formattedCitation":"\\super 5, 16, 17\\nosupersub{}","plainCitation":"5, 16, 17","dontUpdate":true,"noteIndex":0},"citationItems":[{"id":4631,"uris":["http://zotero.org/users/1234900/items/HQZ9NILN"],"uri":["http://zotero.org/users/1234900/items/HQZ9NILN"],"itemData":{"id":4631,"type":"article-journal","abstract":"Neuromuscular junctions (NMJs) form between nerve terminals of spinal cord motor neurons and skeletal muscles, and perisynaptic Schwann cells and kranocytes cap NMJs. One muscle fiber has one NMJ, which is innervated by one motor nerve terminal. NMJs are excitatory synapses that use P/Q-type voltage-gated calcium channels to release the neurotransmitter acetylcholine. Acetylcholine receptors accumulate at the postsynaptic specialization called the end plate on the muscle fiber membrane, the sarcolemma. Proteins essential for the organization of end plates include agrin secreted from nerve terminals, Lrp4 and MuSK receptors for agrin, and Dok-7 and rapsyn cytosolic proteins in the muscle.","container-title":"Neurologic clinics","DOI":"10.1016/j.ncl.2018.01.009","ISSN":"0733-8619","issue":"2","journalAbbreviation":"Neurol Clin","note":"PMID: 29655446\nPMCID: PMC5903580","page":"231-240","source":"PubMed Central","title":"Practical anatomy of the neuromuscular junction in health and disease","volume":"36","author":[{"family":"Nishimune","given":"Hiroshi"},{"family":"Shigemoto","given":"Kazuhiro"}],"issued":{"date-parts":[["2018",5]]}}},{"id":4608,"uris":["http://zotero.org/users/1234900/items/DT8JY8PC"],"uri":["http://zotero.org/users/1234900/items/DT8JY8PC"],"itemData":{"id":4608,"type":"article-journal","abstract":"The molecular organization of presynaptic active zones during calcium influx–triggered neurotransmitter release is the focus of intense investigation. The Drosophila coiled-coil domain protein Bruchpilot (BRP) was observed in donut-shaped structures centered at active zones of neuromuscular synapses by using subdiffraction resolution STED (stimulated emission depletion) fluorescence microscopy. At brp mutant active zones, electron-dense projections (T-bars) were entirely lost, Ca2+ channels were reduced in density, evoked vesicle release was depressed, and short-term plasticity was altered. BRP-like proteins seem to establish proximity between Ca2+ channels and vesicles to allow efficient transmitter release and patterned synaptic plasticity.\nA protein necessary for organization of the vesicle release site in neuronal synapses also influences calcium channel localization and interaction with vesicles.\nA protein necessary for organization of the vesicle release site in neuronal synapses also influences calcium channel localization and interaction with vesicles.","container-title":"Science","DOI":"10.1126/science.1126308","ISSN":"0036-8075, 1095-9203","issue":"5776","language":"en","note":"publisher: American Association for the Advancement of Science\nsection: Report\nPMID: 16614170","page":"1051-1054","source":"science-sciencemag-org.proxy.insermbiblio.inist.fr","title":"Bruchpilot Promotes Active Zone Assembly, Ca2+ Channel Clustering, and Vesicle Release","volume":"312","author":[{"family":"Kittel","given":"Robert J."},{"family":"Wichmann","given":"Carolin"},{"family":"Rasse","given":"Tobias M."},{"family":"Fouquet","given":"Wernher"},{"family":"Schmidt","given":"Manuela"},{"family":"Schmid","given":"Andreas"},{"family":"Wagh","given":"Dhananjay A."},{"family":"Pawlu","given":"Christian"},{"family":"Kellner","given":"Robert R."},{"family":"Willig","given":"Katrin I."},{"family":"Hell","given":"Stefan W."},{"family":"Buchner","given":"Erich"},{"family":"Heckmann","given":"Manfred"},{"family":"Sigrist","given":"Stephan J."}],"issued":{"date-parts":[["2006",5,19]]}}},{"id":937,"uris":["http://zotero.org/users/1234900/items/N95ANM24"],"uri":["http://zotero.org/users/1234900/items/N95ANM24"],"itemData":{"id":937,"type":"article-journal","abstract":"The neuromuscular junction (NMJ) is a chemical synapse formed between motoneurons and skeletal muscle fibers. The vertebrate NMJ uses acetylcholine as the neurotransmitter and features numerous invaginations of the postsynaptic muscle membrane termed junctional folds. Acetylcholine receptors (AChRs) are believed to be concentrated on the crest of junctional folds but their spatial organization remains to be fully understood. In this study, we utilized super-resolution microscopy to examine the nanoscale organization of AChRs at NMJ. Using Structured Illumination Microscopy, we found that AChRs appear as stripes within the pretzel-shaped mouse NMJs, which however, do not correlate with the size of the crests of junctional folds. By comparing the localization of AChRs with several pre- and post-synaptic markers of distinct compartments of NMJs, we found that AChRs are not distributed evenly across the crest of junctional folds as previously thought. Instead, AChR stripes are more closely aligned with the openings of junctional folds as well as with the presynaptic active zone. Using Stochastic Optical Reconstruction Microscopy for increased resolution, we found that each AChR stripe contains an AChR-poor slit at the center that is equivalent to the size of the opening of junctional folds. Together, these findings indicate that AChRs are largely localized to the edges of crests surrounding the opening of folds to align with the presynaptic active zones. Such a nanoscale organization of AChRs potentially enables trans-synaptic alignment for effective synaptic transmission of NMJs.\nSignificant Statement Vertebrate neuromuscular synapses are structurally unique as the postsynaptic muscle membrane forms numerous folds in the sarcolemma that are believed to play an important role in synaptic transmission. Acetylcholine receptors (AChRs) are believed to be concentrated on the crest of junctional folds, but their spatial distribution in relation to the junctional folds remain to be fully understood. In this study, we provide evidence that AChRs are not uniformly distributed across of the crest of junctional folds, but instead locally enriched at the edges, aligning with the presynaptic active zone. Such a nanoscale organization positions AChRs for effective reception of neurotransmitters released by presynaptic motor terminals during synaptic transmission.","container-title":"eNeuro","DOI":"10.1523/ENEURO.0232-17.2017","ISSN":"2373-2822","journalAbbreviation":"eNeuro","language":"en","page":"ENEURO.0232-17.2017","source":"www.eneuro.org","title":"Super-Resolution Microscopy Reveals a Nanoscale Organization of Acetylcholine Receptors for Trans-Synaptic Alignment at Neuromuscular Synapses","author":[{"family":"York","given":"Amanda L."},{"family":"Zheng","given":"James Q."}],"issued":{"date-parts":[["2017",7,31]]}}}],"schema":"https://github.com/citation-style-language/schema/raw/master/csl-citation.json"} </w:instrText>
      </w:r>
      <w:r w:rsidR="00902E0F" w:rsidRPr="00E70FEF">
        <w:rPr>
          <w:rFonts w:ascii="Calibri" w:hAnsi="Calibri" w:cs="Calibri"/>
          <w:sz w:val="24"/>
          <w:szCs w:val="24"/>
          <w:lang w:val="en-US"/>
        </w:rPr>
        <w:fldChar w:fldCharType="separate"/>
      </w:r>
      <w:r w:rsidR="00BE7751" w:rsidRPr="00E70FEF">
        <w:rPr>
          <w:rFonts w:ascii="Calibri" w:hAnsi="Calibri" w:cs="Calibri"/>
          <w:sz w:val="24"/>
          <w:szCs w:val="24"/>
          <w:vertAlign w:val="superscript"/>
        </w:rPr>
        <w:t>16</w:t>
      </w:r>
      <w:r w:rsidR="00345A4F">
        <w:rPr>
          <w:rFonts w:ascii="Calibri" w:hAnsi="Calibri" w:cs="Calibri"/>
          <w:sz w:val="24"/>
          <w:szCs w:val="24"/>
          <w:vertAlign w:val="superscript"/>
        </w:rPr>
        <w:t>–18</w:t>
      </w:r>
      <w:r w:rsidR="00902E0F" w:rsidRPr="00E70FEF">
        <w:rPr>
          <w:rFonts w:ascii="Calibri" w:hAnsi="Calibri" w:cs="Calibri"/>
          <w:sz w:val="24"/>
          <w:szCs w:val="24"/>
          <w:lang w:val="en-US"/>
        </w:rPr>
        <w:fldChar w:fldCharType="end"/>
      </w:r>
      <w:r w:rsidR="00953FF0" w:rsidRPr="00E70FEF">
        <w:rPr>
          <w:rFonts w:ascii="Calibri" w:hAnsi="Calibri" w:cs="Calibri"/>
          <w:sz w:val="24"/>
          <w:szCs w:val="24"/>
          <w:lang w:val="en-US"/>
        </w:rPr>
        <w:t>, as an alternative or complementary approach to ultrastructural analysis by electron microscopy.</w:t>
      </w:r>
    </w:p>
    <w:p w14:paraId="6E4E2A6F" w14:textId="77777777" w:rsidR="00CB1623" w:rsidRPr="00E70FEF" w:rsidRDefault="00CB1623" w:rsidP="00CB1623">
      <w:pPr>
        <w:spacing w:after="0" w:line="240" w:lineRule="auto"/>
        <w:jc w:val="both"/>
        <w:rPr>
          <w:rFonts w:ascii="Calibri" w:hAnsi="Calibri" w:cs="Calibri"/>
          <w:sz w:val="24"/>
          <w:szCs w:val="24"/>
        </w:rPr>
      </w:pPr>
    </w:p>
    <w:p w14:paraId="5A0AE858" w14:textId="5CB222D4" w:rsidR="00CB1623" w:rsidRPr="00E70FEF" w:rsidRDefault="00E25878" w:rsidP="00CB1623">
      <w:pPr>
        <w:spacing w:after="0" w:line="240" w:lineRule="auto"/>
        <w:jc w:val="both"/>
        <w:rPr>
          <w:rStyle w:val="apple-converted-space"/>
          <w:rFonts w:ascii="Calibri" w:hAnsi="Calibri" w:cs="Calibri"/>
          <w:sz w:val="24"/>
          <w:szCs w:val="24"/>
          <w:lang w:val="en-US"/>
        </w:rPr>
      </w:pPr>
      <w:r w:rsidRPr="00E70FEF">
        <w:rPr>
          <w:rFonts w:ascii="Calibri" w:hAnsi="Calibri" w:cs="Calibri"/>
          <w:sz w:val="24"/>
          <w:szCs w:val="24"/>
          <w:lang w:val="en-US"/>
        </w:rPr>
        <w:t>Th</w:t>
      </w:r>
      <w:r w:rsidR="00125D4F" w:rsidRPr="00E70FEF">
        <w:rPr>
          <w:rFonts w:ascii="Calibri" w:hAnsi="Calibri" w:cs="Calibri"/>
          <w:sz w:val="24"/>
          <w:szCs w:val="24"/>
          <w:lang w:val="en-US"/>
        </w:rPr>
        <w:t>is protocol</w:t>
      </w:r>
      <w:r w:rsidR="00435C07" w:rsidRPr="00E70FEF">
        <w:rPr>
          <w:rFonts w:ascii="Calibri" w:hAnsi="Calibri" w:cs="Calibri"/>
          <w:sz w:val="24"/>
          <w:szCs w:val="24"/>
          <w:lang w:val="en-US"/>
        </w:rPr>
        <w:t xml:space="preserve"> aim</w:t>
      </w:r>
      <w:r w:rsidRPr="00E70FEF">
        <w:rPr>
          <w:rFonts w:ascii="Calibri" w:hAnsi="Calibri" w:cs="Calibri"/>
          <w:sz w:val="24"/>
          <w:szCs w:val="24"/>
          <w:lang w:val="en-US"/>
        </w:rPr>
        <w:t>s</w:t>
      </w:r>
      <w:r w:rsidR="00435C07" w:rsidRPr="00E70FEF">
        <w:rPr>
          <w:rFonts w:ascii="Calibri" w:hAnsi="Calibri" w:cs="Calibri"/>
          <w:sz w:val="24"/>
          <w:szCs w:val="24"/>
          <w:lang w:val="en-US"/>
        </w:rPr>
        <w:t xml:space="preserve"> </w:t>
      </w:r>
      <w:r w:rsidR="00345A4F">
        <w:rPr>
          <w:rFonts w:ascii="Calibri" w:hAnsi="Calibri" w:cs="Calibri"/>
          <w:sz w:val="24"/>
          <w:szCs w:val="24"/>
          <w:lang w:val="en-US"/>
        </w:rPr>
        <w:t>to provide a detailed and reproducible method to assess NMJ morphological parameters by combining</w:t>
      </w:r>
      <w:r w:rsidR="00125D4F" w:rsidRPr="00E70FEF">
        <w:rPr>
          <w:rFonts w:ascii="Calibri" w:hAnsi="Calibri" w:cs="Calibri"/>
          <w:sz w:val="24"/>
          <w:szCs w:val="24"/>
          <w:lang w:val="en-US"/>
        </w:rPr>
        <w:t xml:space="preserve"> fluorescence confocal and stimulated emission depletion (STED) microscop</w:t>
      </w:r>
      <w:r w:rsidR="0049757B" w:rsidRPr="00E70FEF">
        <w:rPr>
          <w:rFonts w:ascii="Calibri" w:hAnsi="Calibri" w:cs="Calibri"/>
          <w:sz w:val="24"/>
          <w:szCs w:val="24"/>
          <w:lang w:val="en-US"/>
        </w:rPr>
        <w:t>y</w:t>
      </w:r>
      <w:r w:rsidR="00125D4F" w:rsidRPr="00E70FEF">
        <w:rPr>
          <w:rFonts w:ascii="Calibri" w:hAnsi="Calibri" w:cs="Calibri"/>
          <w:sz w:val="24"/>
          <w:szCs w:val="24"/>
          <w:lang w:val="en-US"/>
        </w:rPr>
        <w:t xml:space="preserve">. </w:t>
      </w:r>
      <w:r w:rsidR="006F03A9" w:rsidRPr="00E70FEF">
        <w:rPr>
          <w:rFonts w:ascii="Calibri" w:hAnsi="Calibri" w:cs="Calibri"/>
          <w:sz w:val="24"/>
          <w:szCs w:val="24"/>
          <w:lang w:val="en-US"/>
        </w:rPr>
        <w:t xml:space="preserve">Important features of the presynaptic and </w:t>
      </w:r>
      <w:r w:rsidR="00125D4F" w:rsidRPr="00E70FEF">
        <w:rPr>
          <w:rFonts w:ascii="Calibri" w:hAnsi="Calibri" w:cs="Calibri"/>
          <w:sz w:val="24"/>
          <w:szCs w:val="24"/>
          <w:lang w:val="en-US"/>
        </w:rPr>
        <w:t>postsynaptic</w:t>
      </w:r>
      <w:r w:rsidR="00C9564A" w:rsidRPr="00E70FEF">
        <w:rPr>
          <w:rFonts w:ascii="Calibri" w:hAnsi="Calibri" w:cs="Calibri"/>
          <w:sz w:val="24"/>
          <w:szCs w:val="24"/>
          <w:lang w:val="en-US"/>
        </w:rPr>
        <w:t xml:space="preserve"> endplate</w:t>
      </w:r>
      <w:r w:rsidR="006F03A9" w:rsidRPr="00E70FEF">
        <w:rPr>
          <w:rFonts w:ascii="Calibri" w:hAnsi="Calibri" w:cs="Calibri"/>
          <w:sz w:val="24"/>
          <w:szCs w:val="24"/>
          <w:lang w:val="en-US"/>
        </w:rPr>
        <w:t>s, such as</w:t>
      </w:r>
      <w:r w:rsidR="00C9564A" w:rsidRPr="00E70FEF">
        <w:rPr>
          <w:rFonts w:ascii="Calibri" w:hAnsi="Calibri" w:cs="Calibri"/>
          <w:sz w:val="24"/>
          <w:szCs w:val="24"/>
          <w:lang w:val="en-US"/>
        </w:rPr>
        <w:t xml:space="preserve"> </w:t>
      </w:r>
      <w:r w:rsidR="00125D4F" w:rsidRPr="00E70FEF">
        <w:rPr>
          <w:rFonts w:ascii="Calibri" w:hAnsi="Calibri" w:cs="Calibri"/>
          <w:sz w:val="24"/>
          <w:szCs w:val="24"/>
          <w:lang w:val="en-US"/>
        </w:rPr>
        <w:t xml:space="preserve">volume, </w:t>
      </w:r>
      <w:r w:rsidR="003E776A" w:rsidRPr="00E70FEF">
        <w:rPr>
          <w:rFonts w:ascii="Calibri" w:hAnsi="Calibri" w:cs="Calibri"/>
          <w:sz w:val="24"/>
          <w:szCs w:val="24"/>
          <w:lang w:val="en-US"/>
        </w:rPr>
        <w:t>area</w:t>
      </w:r>
      <w:r w:rsidR="00125D4F" w:rsidRPr="00E70FEF">
        <w:rPr>
          <w:rFonts w:ascii="Calibri" w:hAnsi="Calibri" w:cs="Calibri"/>
          <w:sz w:val="24"/>
          <w:szCs w:val="24"/>
          <w:lang w:val="en-US"/>
        </w:rPr>
        <w:t xml:space="preserve">, relative </w:t>
      </w:r>
      <w:r w:rsidR="0056269F" w:rsidRPr="00E70FEF">
        <w:rPr>
          <w:rFonts w:ascii="Calibri" w:hAnsi="Calibri" w:cs="Calibri"/>
          <w:sz w:val="24"/>
          <w:szCs w:val="24"/>
          <w:lang w:val="en-US"/>
        </w:rPr>
        <w:t>tortuosity</w:t>
      </w:r>
      <w:r w:rsidR="006F03A9" w:rsidRPr="00E70FEF">
        <w:rPr>
          <w:rFonts w:ascii="Calibri" w:hAnsi="Calibri" w:cs="Calibri"/>
          <w:sz w:val="24"/>
          <w:szCs w:val="24"/>
          <w:lang w:val="en-US"/>
        </w:rPr>
        <w:t>,</w:t>
      </w:r>
      <w:r w:rsidR="00125D4F" w:rsidRPr="00E70FEF">
        <w:rPr>
          <w:rFonts w:ascii="Calibri" w:hAnsi="Calibri" w:cs="Calibri"/>
          <w:sz w:val="24"/>
          <w:szCs w:val="24"/>
          <w:lang w:val="en-US"/>
        </w:rPr>
        <w:t xml:space="preserve"> </w:t>
      </w:r>
      <w:proofErr w:type="spellStart"/>
      <w:r w:rsidR="006F03A9" w:rsidRPr="00E70FEF">
        <w:rPr>
          <w:rFonts w:ascii="Calibri" w:hAnsi="Calibri" w:cs="Calibri"/>
          <w:sz w:val="24"/>
          <w:szCs w:val="24"/>
          <w:lang w:val="en-US"/>
        </w:rPr>
        <w:t>A</w:t>
      </w:r>
      <w:r w:rsidR="00D1695B" w:rsidRPr="00E70FEF">
        <w:rPr>
          <w:rFonts w:ascii="Calibri" w:hAnsi="Calibri" w:cs="Calibri"/>
          <w:sz w:val="24"/>
          <w:szCs w:val="24"/>
          <w:lang w:val="en-US"/>
        </w:rPr>
        <w:t>C</w:t>
      </w:r>
      <w:r w:rsidR="006F03A9" w:rsidRPr="00E70FEF">
        <w:rPr>
          <w:rFonts w:ascii="Calibri" w:hAnsi="Calibri" w:cs="Calibri"/>
          <w:sz w:val="24"/>
          <w:szCs w:val="24"/>
          <w:lang w:val="en-US"/>
        </w:rPr>
        <w:t>hR</w:t>
      </w:r>
      <w:proofErr w:type="spellEnd"/>
      <w:r w:rsidR="006F03A9" w:rsidRPr="00E70FEF">
        <w:rPr>
          <w:rFonts w:ascii="Calibri" w:hAnsi="Calibri" w:cs="Calibri"/>
          <w:sz w:val="24"/>
          <w:szCs w:val="24"/>
          <w:lang w:val="en-US"/>
        </w:rPr>
        <w:t xml:space="preserve"> </w:t>
      </w:r>
      <w:r w:rsidR="00C9564A" w:rsidRPr="00E70FEF">
        <w:rPr>
          <w:rFonts w:ascii="Calibri" w:hAnsi="Calibri" w:cs="Calibri"/>
          <w:sz w:val="24"/>
          <w:szCs w:val="24"/>
          <w:lang w:val="en-US"/>
        </w:rPr>
        <w:t>stripe</w:t>
      </w:r>
      <w:r w:rsidR="006F03A9" w:rsidRPr="00E70FEF">
        <w:rPr>
          <w:rFonts w:ascii="Calibri" w:hAnsi="Calibri" w:cs="Calibri"/>
          <w:sz w:val="24"/>
          <w:szCs w:val="24"/>
          <w:lang w:val="en-US"/>
        </w:rPr>
        <w:t xml:space="preserve"> width</w:t>
      </w:r>
      <w:r w:rsidR="00FB0C0B" w:rsidRPr="00E70FEF">
        <w:rPr>
          <w:rFonts w:ascii="Calibri" w:hAnsi="Calibri" w:cs="Calibri"/>
          <w:sz w:val="24"/>
          <w:szCs w:val="24"/>
          <w:lang w:val="en-US"/>
        </w:rPr>
        <w:t>,</w:t>
      </w:r>
      <w:r w:rsidR="00125D4F" w:rsidRPr="00E70FEF">
        <w:rPr>
          <w:rFonts w:ascii="Calibri" w:hAnsi="Calibri" w:cs="Calibri"/>
          <w:sz w:val="24"/>
          <w:szCs w:val="24"/>
          <w:lang w:val="en-US"/>
        </w:rPr>
        <w:t xml:space="preserve"> and </w:t>
      </w:r>
      <w:r w:rsidR="00C9564A" w:rsidRPr="00E70FEF">
        <w:rPr>
          <w:rFonts w:ascii="Calibri" w:hAnsi="Calibri" w:cs="Calibri"/>
          <w:sz w:val="24"/>
          <w:szCs w:val="24"/>
          <w:lang w:val="en-US"/>
        </w:rPr>
        <w:t>axon terminal</w:t>
      </w:r>
      <w:r w:rsidR="00125D4F" w:rsidRPr="00E70FEF">
        <w:rPr>
          <w:rFonts w:ascii="Calibri" w:hAnsi="Calibri" w:cs="Calibri"/>
          <w:sz w:val="24"/>
          <w:szCs w:val="24"/>
          <w:lang w:val="en-US"/>
        </w:rPr>
        <w:t xml:space="preserve"> distribution in innervated teased muscle fibers </w:t>
      </w:r>
      <w:r w:rsidR="006F03A9" w:rsidRPr="00E70FEF">
        <w:rPr>
          <w:rFonts w:ascii="Calibri" w:hAnsi="Calibri" w:cs="Calibri"/>
          <w:sz w:val="24"/>
          <w:szCs w:val="24"/>
          <w:lang w:val="en-US"/>
        </w:rPr>
        <w:t xml:space="preserve">of </w:t>
      </w:r>
      <w:r w:rsidR="000C1B37" w:rsidRPr="00E70FEF">
        <w:rPr>
          <w:rFonts w:ascii="Calibri" w:hAnsi="Calibri" w:cs="Calibri"/>
          <w:sz w:val="24"/>
          <w:szCs w:val="24"/>
          <w:lang w:val="en-US"/>
        </w:rPr>
        <w:t>m</w:t>
      </w:r>
      <w:r w:rsidR="000C1B37">
        <w:rPr>
          <w:rFonts w:ascii="Calibri" w:hAnsi="Calibri" w:cs="Calibri"/>
          <w:sz w:val="24"/>
          <w:szCs w:val="24"/>
          <w:lang w:val="en-US"/>
        </w:rPr>
        <w:t>ic</w:t>
      </w:r>
      <w:r w:rsidR="000C1B37" w:rsidRPr="00E70FEF">
        <w:rPr>
          <w:rFonts w:ascii="Calibri" w:hAnsi="Calibri" w:cs="Calibri"/>
          <w:sz w:val="24"/>
          <w:szCs w:val="24"/>
          <w:lang w:val="en-US"/>
        </w:rPr>
        <w:t xml:space="preserve">e </w:t>
      </w:r>
      <w:r w:rsidR="00125D4F" w:rsidRPr="00407E4A">
        <w:rPr>
          <w:rFonts w:ascii="Calibri" w:hAnsi="Calibri" w:cs="Calibri"/>
          <w:iCs/>
          <w:sz w:val="24"/>
          <w:szCs w:val="24"/>
          <w:lang w:val="en-US"/>
        </w:rPr>
        <w:t>gastrocnemius and tibialis anterior</w:t>
      </w:r>
      <w:r w:rsidR="00125D4F" w:rsidRPr="00E70FEF">
        <w:rPr>
          <w:rFonts w:ascii="Calibri" w:hAnsi="Calibri" w:cs="Calibri"/>
          <w:sz w:val="24"/>
          <w:szCs w:val="24"/>
          <w:lang w:val="en-US"/>
        </w:rPr>
        <w:t xml:space="preserve"> were quantified in the context of normal and disease</w:t>
      </w:r>
      <w:r w:rsidR="00BC56E3" w:rsidRPr="00E70FEF">
        <w:rPr>
          <w:rFonts w:ascii="Calibri" w:hAnsi="Calibri" w:cs="Calibri"/>
          <w:sz w:val="24"/>
          <w:szCs w:val="24"/>
          <w:lang w:val="en-US"/>
        </w:rPr>
        <w:t>d</w:t>
      </w:r>
      <w:r w:rsidR="00125D4F" w:rsidRPr="00E70FEF">
        <w:rPr>
          <w:rFonts w:ascii="Calibri" w:hAnsi="Calibri" w:cs="Calibri"/>
          <w:sz w:val="24"/>
          <w:szCs w:val="24"/>
          <w:lang w:val="en-US"/>
        </w:rPr>
        <w:t xml:space="preserve"> conditions. In particular, NMJ defects </w:t>
      </w:r>
      <w:r w:rsidR="00435C07" w:rsidRPr="00E70FEF">
        <w:rPr>
          <w:rFonts w:ascii="Calibri" w:hAnsi="Calibri" w:cs="Calibri"/>
          <w:sz w:val="24"/>
          <w:szCs w:val="24"/>
          <w:lang w:val="en-US"/>
        </w:rPr>
        <w:t xml:space="preserve">were exemplified </w:t>
      </w:r>
      <w:r w:rsidR="00125D4F" w:rsidRPr="00E70FEF">
        <w:rPr>
          <w:rFonts w:ascii="Calibri" w:hAnsi="Calibri" w:cs="Calibri"/>
          <w:sz w:val="24"/>
          <w:szCs w:val="24"/>
          <w:lang w:val="en-US"/>
        </w:rPr>
        <w:t xml:space="preserve">in the </w:t>
      </w:r>
      <w:r w:rsidR="00125D4F" w:rsidRPr="00E70FEF">
        <w:rPr>
          <w:rFonts w:ascii="Calibri" w:hAnsi="Calibri" w:cs="Calibri"/>
          <w:i/>
          <w:sz w:val="24"/>
          <w:szCs w:val="24"/>
          <w:lang w:val="en-US"/>
        </w:rPr>
        <w:t>Smn</w:t>
      </w:r>
      <w:r w:rsidR="00125D4F" w:rsidRPr="00E70FEF">
        <w:rPr>
          <w:rFonts w:ascii="Calibri" w:hAnsi="Calibri" w:cs="Calibri"/>
          <w:sz w:val="24"/>
          <w:szCs w:val="24"/>
          <w:vertAlign w:val="superscript"/>
          <w:lang w:val="en-US"/>
        </w:rPr>
        <w:t xml:space="preserve">2B/- </w:t>
      </w:r>
      <w:r w:rsidR="00125D4F" w:rsidRPr="00E70FEF">
        <w:rPr>
          <w:rFonts w:ascii="Calibri" w:hAnsi="Calibri" w:cs="Calibri"/>
          <w:sz w:val="24"/>
          <w:szCs w:val="24"/>
          <w:lang w:val="en-US"/>
        </w:rPr>
        <w:t xml:space="preserve">mouse model of spinal muscular atrophy (SMA), </w:t>
      </w:r>
      <w:r w:rsidR="000C1B37">
        <w:rPr>
          <w:rFonts w:ascii="Calibri" w:hAnsi="Calibri" w:cs="Calibri"/>
          <w:sz w:val="24"/>
          <w:szCs w:val="24"/>
          <w:lang w:val="en-US"/>
        </w:rPr>
        <w:t xml:space="preserve">a </w:t>
      </w:r>
      <w:r w:rsidR="00125D4F" w:rsidRPr="00E70FEF">
        <w:rPr>
          <w:rFonts w:ascii="Calibri" w:hAnsi="Calibri" w:cs="Calibri"/>
          <w:sz w:val="24"/>
          <w:szCs w:val="24"/>
          <w:lang w:val="en-US"/>
        </w:rPr>
        <w:t xml:space="preserve">neuromuscular disease with motor neuron degeneration caused by mutations in the </w:t>
      </w:r>
      <w:r w:rsidR="00125D4F" w:rsidRPr="00E70FEF">
        <w:rPr>
          <w:rFonts w:ascii="Calibri" w:hAnsi="Calibri" w:cs="Calibri"/>
          <w:i/>
          <w:sz w:val="24"/>
          <w:szCs w:val="24"/>
          <w:lang w:val="en-US"/>
        </w:rPr>
        <w:t>SMN1</w:t>
      </w:r>
      <w:r w:rsidR="00125D4F" w:rsidRPr="00E70FEF">
        <w:rPr>
          <w:rFonts w:ascii="Calibri" w:hAnsi="Calibri" w:cs="Calibri"/>
          <w:sz w:val="24"/>
          <w:szCs w:val="24"/>
          <w:lang w:val="en-US"/>
        </w:rPr>
        <w:t xml:space="preserve"> gene</w:t>
      </w:r>
      <w:r w:rsidR="00125D4F" w:rsidRPr="00E70FEF">
        <w:rPr>
          <w:rFonts w:ascii="Calibri" w:hAnsi="Calibri" w:cs="Calibri"/>
          <w:sz w:val="24"/>
          <w:szCs w:val="24"/>
          <w:lang w:val="en-US"/>
        </w:rPr>
        <w:fldChar w:fldCharType="begin"/>
      </w:r>
      <w:r w:rsidR="00DB66B7" w:rsidRPr="00E70FEF">
        <w:rPr>
          <w:rFonts w:ascii="Calibri" w:hAnsi="Calibri" w:cs="Calibri"/>
          <w:sz w:val="24"/>
          <w:szCs w:val="24"/>
          <w:lang w:val="en-US"/>
        </w:rPr>
        <w:instrText xml:space="preserve"> ADDIN ZOTERO_ITEM CSL_CITATION {"citationID":"2glcq8ne9c","properties":{"formattedCitation":"\\super 11\\nosupersub{}","plainCitation":"11","noteIndex":0},"citationItems":[{"id":999,"uris":["http://zotero.org/users/1234900/items/9WQB52VH"],"uri":["http://zotero.org/users/1234900/items/9WQB52VH"],"itemData":{"id":999,"type":"article-journal","abstract":"Denervation was assessed in 89 spinal muscular atrophy (SMA) 1, 2, and 3 subjects via motor unit number estimation (MUNE) and maximum compound motor action potential amplitude (CMAP) studies, and results correlated with SMN2 copy, age, and function. MUNE and maximum CMAP values were distinct among SMA subtypes (p &lt; 0.05). Changes in MUNE and maximum CMAP values over time were dependent on age, SMA type, and SMN2 copy number. SMN2 copy number less than 3 correlated with lower MUNE and maximum CMAP values (p &lt; 0.0001) and worse functional outcomes. As SMN2 copy number increases, so does functional status (p &lt; 0.0001). Change in MUNE longitudinally over the time intervals examined in this study was not statistically significant for any SMA cohort. However, a decline in maximum CMAP over time was apparent in SMA2 subjects (p = 0.049). Age-dependent decline in MUNE and maximum CMAP was apparent in both SMA 1 (p &lt; 0.0001) and SMA 2 (p &lt; 0.0001) subjects, with age as an independent factor regardless of type. Maximum CMAP at the time of the initial assessment was most predictive of functional outcome (p &lt; 0.0001). Prospective longitudinal studies in four prenatally diagnosed infants demonstrated significant progressive denervation in association with symptomatic onset or functional decline. These data highlight the potential value of such measures in increasing our understanding of pathophysiological factors involved in denervation in SMA. Ann Neurol 2005;57:704–712","container-title":"Annals of Neurology","DOI":"10.1002/ana.20473","ISSN":"1531-8249","issue":"5","journalAbbreviation":"Ann Neurol.","language":"en","page":"704-712","source":"Wiley Online Library","title":"Natural history of denervation in SMA: Relation to age, SMN2 copy number, and function","title-short":"Natural history of denervation in SMA","volume":"57","author":[{"family":"Swoboda","given":"Kathryn J."},{"family":"Prior","given":"Thomas W."},{"family":"Scott","given":"Charles B."},{"family":"McNaught","given":"Teresa P."},{"family":"Wride","given":"Mark C."},{"family":"Reyna","given":"Sandra P."},{"family":"Bromberg","given":"Mark B."}],"issued":{"date-parts":[["2005",5,1]]}}}],"schema":"https://github.com/citation-style-language/schema/raw/master/csl-citation.json"} </w:instrText>
      </w:r>
      <w:r w:rsidR="00125D4F" w:rsidRPr="00E70FEF">
        <w:rPr>
          <w:rFonts w:ascii="Calibri" w:hAnsi="Calibri" w:cs="Calibri"/>
          <w:sz w:val="24"/>
          <w:szCs w:val="24"/>
          <w:lang w:val="en-US"/>
        </w:rPr>
        <w:fldChar w:fldCharType="separate"/>
      </w:r>
      <w:r w:rsidR="00DB66B7" w:rsidRPr="00E70FEF">
        <w:rPr>
          <w:rFonts w:ascii="Calibri" w:hAnsi="Calibri" w:cs="Calibri"/>
          <w:sz w:val="24"/>
          <w:szCs w:val="24"/>
          <w:vertAlign w:val="superscript"/>
        </w:rPr>
        <w:t>11</w:t>
      </w:r>
      <w:r w:rsidR="00125D4F" w:rsidRPr="00E70FEF">
        <w:rPr>
          <w:rFonts w:ascii="Calibri" w:hAnsi="Calibri" w:cs="Calibri"/>
          <w:sz w:val="24"/>
          <w:szCs w:val="24"/>
          <w:lang w:val="en-US"/>
        </w:rPr>
        <w:fldChar w:fldCharType="end"/>
      </w:r>
      <w:r w:rsidR="00125D4F" w:rsidRPr="00E70FEF">
        <w:rPr>
          <w:rFonts w:ascii="Calibri" w:hAnsi="Calibri" w:cs="Calibri"/>
          <w:sz w:val="24"/>
          <w:szCs w:val="24"/>
          <w:vertAlign w:val="superscript"/>
          <w:lang w:val="en-US"/>
        </w:rPr>
        <w:t>,</w:t>
      </w:r>
      <w:r w:rsidR="00125D4F" w:rsidRPr="00E70FEF">
        <w:rPr>
          <w:rFonts w:ascii="Calibri" w:hAnsi="Calibri" w:cs="Calibri"/>
          <w:sz w:val="24"/>
          <w:szCs w:val="24"/>
          <w:lang w:val="en-US"/>
        </w:rPr>
        <w:fldChar w:fldCharType="begin"/>
      </w:r>
      <w:r w:rsidR="00DB66B7" w:rsidRPr="00E70FEF">
        <w:rPr>
          <w:rFonts w:ascii="Calibri" w:hAnsi="Calibri" w:cs="Calibri"/>
          <w:sz w:val="24"/>
          <w:szCs w:val="24"/>
          <w:lang w:val="en-US"/>
        </w:rPr>
        <w:instrText xml:space="preserve"> ADDIN ZOTERO_ITEM CSL_CITATION {"citationID":"23anfji0kf","properties":{"formattedCitation":"\\super 19\\nosupersub{}","plainCitation":"19","noteIndex":0},"citationItems":[{"id":68,"uris":["http://zotero.org/users/1234900/items/498XRX9D"],"uri":["http://zotero.org/users/1234900/items/498XRX9D"],"itemData":{"id":68,"type":"article-journal","abstract":"Spinal muscular atrophy (SMA) is caused by mutations/deletions within the SMN1 gene and characterized by loss of lower motor neurons and skeletal muscle atrophy. SMA is clinically heterogeneous, with disease ranging from severe to mild. Here, we identify a critical threshold of Smn that dictates onset of SMA in the intermediate Smn2B/− mouse model. With about 15% normal level of Smn protein, Smn2B/− mice display reduced body weight, motor neuron loss and motor defects. Importantly, these mice are phenotype-free until P10 with a median life expectancy of 28 days. They show neuromuscular junction (NMJ) pathology with an inter-muscular differential vulnerability and an association between pre- and post-synaptic defects. Our work suggests that increasing Smn protein levels only minimally could be of significant benefit since Smn2B/2B mice are phenotypically normal. Further, the finding that NMJ pathology varies between severe and intermediate SMA mouse models, suggests that future therapies be adapted to the severity of SMA.","container-title":"Neuromuscular Disorders","DOI":"10.1016/j.nmd.2011.09.007","ISSN":"0960-8966","issue":"3","journalAbbreviation":"Neuromuscular Disorders","page":"263-276","source":"ScienceDirect","title":"A critical smn threshold in mice dictates onset of an intermediate spinal muscular atrophy phenotype associated with a distinct neuromuscular junction pathology","volume":"22","author":[{"family":"Bowerman","given":"Mélissa"},{"family":"Murray","given":"Lyndsay M."},{"family":"Beauvais","given":"Ariane"},{"family":"Pinheiro","given":"Bruno"},{"family":"Kothary","given":"Rashmi"}],"issued":{"date-parts":[["2012",3]]}}}],"schema":"https://github.com/citation-style-language/schema/raw/master/csl-citation.json"} </w:instrText>
      </w:r>
      <w:r w:rsidR="00125D4F" w:rsidRPr="00E70FEF">
        <w:rPr>
          <w:rFonts w:ascii="Calibri" w:hAnsi="Calibri" w:cs="Calibri"/>
          <w:sz w:val="24"/>
          <w:szCs w:val="24"/>
          <w:lang w:val="en-US"/>
        </w:rPr>
        <w:fldChar w:fldCharType="separate"/>
      </w:r>
      <w:r w:rsidR="00DB66B7" w:rsidRPr="00E70FEF">
        <w:rPr>
          <w:rFonts w:ascii="Calibri" w:hAnsi="Calibri" w:cs="Calibri"/>
          <w:sz w:val="24"/>
          <w:szCs w:val="24"/>
          <w:vertAlign w:val="superscript"/>
        </w:rPr>
        <w:t>19</w:t>
      </w:r>
      <w:r w:rsidR="00125D4F" w:rsidRPr="00E70FEF">
        <w:rPr>
          <w:rFonts w:ascii="Calibri" w:hAnsi="Calibri" w:cs="Calibri"/>
          <w:sz w:val="24"/>
          <w:szCs w:val="24"/>
          <w:lang w:val="en-US"/>
        </w:rPr>
        <w:fldChar w:fldCharType="end"/>
      </w:r>
      <w:r w:rsidR="00125D4F" w:rsidRPr="00E70FEF">
        <w:rPr>
          <w:rFonts w:ascii="Calibri" w:hAnsi="Calibri" w:cs="Calibri"/>
          <w:sz w:val="24"/>
          <w:szCs w:val="24"/>
          <w:lang w:val="en-US"/>
        </w:rPr>
        <w:t xml:space="preserve">, and in </w:t>
      </w:r>
      <w:r w:rsidR="000C1B37">
        <w:rPr>
          <w:rFonts w:ascii="Calibri" w:hAnsi="Calibri" w:cs="Calibri"/>
          <w:sz w:val="24"/>
          <w:szCs w:val="24"/>
          <w:lang w:val="en-US"/>
        </w:rPr>
        <w:t xml:space="preserve">a </w:t>
      </w:r>
      <w:r w:rsidR="00345A4F" w:rsidRPr="00E70FEF">
        <w:rPr>
          <w:rFonts w:ascii="Calibri" w:hAnsi="Calibri" w:cs="Calibri"/>
          <w:sz w:val="24"/>
          <w:szCs w:val="24"/>
          <w:lang w:val="en-US"/>
        </w:rPr>
        <w:t>collagen</w:t>
      </w:r>
      <w:r w:rsidR="00345A4F">
        <w:rPr>
          <w:rFonts w:ascii="Calibri" w:hAnsi="Calibri" w:cs="Calibri"/>
          <w:sz w:val="24"/>
          <w:szCs w:val="24"/>
          <w:lang w:val="en-US"/>
        </w:rPr>
        <w:t>-</w:t>
      </w:r>
      <w:r w:rsidR="00125D4F" w:rsidRPr="00E70FEF">
        <w:rPr>
          <w:rFonts w:ascii="Calibri" w:hAnsi="Calibri" w:cs="Calibri"/>
          <w:sz w:val="24"/>
          <w:szCs w:val="24"/>
          <w:lang w:val="en-US"/>
        </w:rPr>
        <w:t>like tail subunit of asymmetric acetylcholinesterase knockout (</w:t>
      </w:r>
      <w:r w:rsidR="00125D4F" w:rsidRPr="00E70FEF">
        <w:rPr>
          <w:rFonts w:ascii="Calibri" w:hAnsi="Calibri" w:cs="Calibri"/>
          <w:i/>
          <w:sz w:val="24"/>
          <w:szCs w:val="24"/>
          <w:lang w:val="en-US"/>
        </w:rPr>
        <w:t>ColQ</w:t>
      </w:r>
      <w:r w:rsidR="00D94C76" w:rsidRPr="00E70FEF">
        <w:rPr>
          <w:rFonts w:ascii="Calibri" w:hAnsi="Calibri" w:cs="Calibri"/>
          <w:sz w:val="24"/>
          <w:szCs w:val="24"/>
          <w:vertAlign w:val="superscript"/>
          <w:lang w:val="en-US"/>
        </w:rPr>
        <w:t>Dex2/Dex2</w:t>
      </w:r>
      <w:r w:rsidR="007E1363" w:rsidRPr="00E70FEF">
        <w:rPr>
          <w:rFonts w:ascii="Calibri" w:hAnsi="Calibri" w:cs="Calibri"/>
          <w:sz w:val="24"/>
          <w:szCs w:val="24"/>
          <w:vertAlign w:val="superscript"/>
          <w:lang w:val="en-US"/>
        </w:rPr>
        <w:t xml:space="preserve"> </w:t>
      </w:r>
      <w:r w:rsidR="000E7CA3" w:rsidRPr="00E70FEF">
        <w:rPr>
          <w:rFonts w:ascii="Calibri" w:hAnsi="Calibri" w:cs="Calibri"/>
          <w:sz w:val="24"/>
          <w:szCs w:val="24"/>
          <w:lang w:val="en-US"/>
        </w:rPr>
        <w:t>or</w:t>
      </w:r>
      <w:r w:rsidR="00D029F8" w:rsidRPr="00E70FEF">
        <w:rPr>
          <w:rFonts w:ascii="Calibri" w:hAnsi="Calibri" w:cs="Calibri"/>
          <w:sz w:val="24"/>
          <w:szCs w:val="24"/>
          <w:lang w:val="en-US"/>
        </w:rPr>
        <w:t xml:space="preserve"> </w:t>
      </w:r>
      <w:proofErr w:type="spellStart"/>
      <w:r w:rsidR="00D029F8" w:rsidRPr="00E70FEF">
        <w:rPr>
          <w:rFonts w:ascii="Calibri" w:hAnsi="Calibri" w:cs="Calibri"/>
          <w:i/>
          <w:sz w:val="24"/>
          <w:szCs w:val="24"/>
          <w:lang w:val="en-US"/>
        </w:rPr>
        <w:t>ColQ</w:t>
      </w:r>
      <w:proofErr w:type="spellEnd"/>
      <w:r w:rsidR="00D029F8" w:rsidRPr="00E70FEF">
        <w:rPr>
          <w:rFonts w:ascii="Calibri" w:hAnsi="Calibri" w:cs="Calibri"/>
          <w:sz w:val="24"/>
          <w:szCs w:val="24"/>
          <w:lang w:val="en-US"/>
        </w:rPr>
        <w:t>-KO</w:t>
      </w:r>
      <w:r w:rsidR="00125D4F" w:rsidRPr="00E70FEF">
        <w:rPr>
          <w:rFonts w:ascii="Calibri" w:hAnsi="Calibri" w:cs="Calibri"/>
          <w:sz w:val="24"/>
          <w:szCs w:val="24"/>
          <w:lang w:val="en-US"/>
        </w:rPr>
        <w:t xml:space="preserve">) mice, as a model of </w:t>
      </w:r>
      <w:r w:rsidR="000C1B37">
        <w:rPr>
          <w:rFonts w:ascii="Calibri" w:hAnsi="Calibri" w:cs="Calibri"/>
          <w:sz w:val="24"/>
          <w:szCs w:val="24"/>
          <w:lang w:val="en-US"/>
        </w:rPr>
        <w:t xml:space="preserve">the </w:t>
      </w:r>
      <w:r w:rsidR="00125D4F" w:rsidRPr="00E70FEF">
        <w:rPr>
          <w:rFonts w:ascii="Calibri" w:hAnsi="Calibri" w:cs="Calibri"/>
          <w:sz w:val="24"/>
          <w:szCs w:val="24"/>
          <w:lang w:val="en-US"/>
        </w:rPr>
        <w:t>congenital myasthenic syndrome (CMS)</w:t>
      </w:r>
      <w:r w:rsidR="00E954C6" w:rsidRPr="00E70FEF">
        <w:rPr>
          <w:rFonts w:ascii="Calibri" w:hAnsi="Calibri" w:cs="Calibri"/>
          <w:sz w:val="24"/>
          <w:szCs w:val="24"/>
          <w:lang w:val="en-US"/>
        </w:rPr>
        <w:fldChar w:fldCharType="begin"/>
      </w:r>
      <w:r w:rsidR="00DB66B7" w:rsidRPr="00E70FEF">
        <w:rPr>
          <w:rFonts w:ascii="Calibri" w:hAnsi="Calibri" w:cs="Calibri"/>
          <w:sz w:val="24"/>
          <w:szCs w:val="24"/>
          <w:lang w:val="en-US"/>
        </w:rPr>
        <w:instrText xml:space="preserve"> ADDIN ZOTERO_ITEM CSL_CITATION {"citationID":"JG1aZq3B","properties":{"formattedCitation":"\\super 20\\uc0\\u8211{}22\\nosupersub{}","plainCitation":"20–22","noteIndex":0},"citationItems":[{"id":4589,"uris":["http://zotero.org/users/1234900/items/RLHUCECA"],"uri":["http://zotero.org/users/1234900/items/RLHUCECA"],"itemData":{"id":4589,"type":"article-journal","abstract":"Acetylcholinesterase (AChE) occurs in both asymmetric forms, covalently associated with a collagenous subunit called Q (ColQ), and globular forms that may be either soluble or membrane associated. At the skeletal neuromuscular junction, asymmetric AChE is anchored to the basal lamina of the synaptic cleft, where it hydrolyzes acetylcholine to terminate synaptic transmission. AChE has also been hypothesized to play developmental roles in the nervous system, and ColQ is also expressed in some AChE-poor tissues. To seek roles of ColQ and AChE at synapses and elsewhere, we generated ColQ-deficient mutant mice. ColQ−/− mice completely lacked asymmetric AChE in skeletal and cardiac muscles and brain; they also lacked asymmetric forms of the AChE homologue, butyrylcholinesterase. Thus, products of the ColQ gene are required for assembly of all detectable asymmetric AChE and butyrylcholinesterase. Surprisingly, globular AChE tetramers were also absent from neonatal ColQ−/− muscles, suggesting a role for the ColQ gene in assembly or stabilization of AChE forms that do not themselves contain a collagenous subunit. Histochemical, immunohistochemical, toxicological, and electrophysiological assays all indicated absence of AChE at ColQ−/− neuromuscular junctions. Nonetheless, neuromuscular function was initially robust, demonstrating that AChE and ColQ do not play obligatory roles in early phases of synaptogenesis. Moreover, because acute inhibition of synaptic AChE is fatal to normal animals, there must be compensatory mechanisms in the mutant that allow the synapse to function in the chronic absence of AChE. One structural mechanism appears to be a partial ensheathment of nerve terminals by Schwann cells. Compensation was incomplete, however, as animals lacking ColQ and synaptic AChE failed to thrive and most died before they reached maturity.","container-title":"Journal of Cell Biology","DOI":"10.1083/jcb.144.6.1349","ISSN":"0021-9525","issue":"6","journalAbbreviation":"Journal of Cell Biology","page":"1349-1360","source":"Silverchair","title":"Genetic Analysis of Collagen Q: Roles in Acetylcholinesterase and Butyrylcholinesterase Assembly and in Synaptic Structure and Function","title-short":"Genetic Analysis of Collagen Q","volume":"144","author":[{"family":"Feng","given":"Guoping"},{"family":"Krejci","given":"Eric"},{"family":"Molgo","given":"Jordi"},{"family":"Cunningham","given":"Jeanette M."},{"family":"Massoulié","given":"Jean"},{"family":"Sanes","given":"Joshua R."}],"issued":{"date-parts":[["1999",3,22]]}}},{"id":4592,"uris":["http://zotero.org/users/1234900/items/AQ5JCS69"],"uri":["http://zotero.org/users/1234900/items/AQ5JCS69"],"itemData":{"id":4592,"type":"article-journal","abstract":"The collagen ColQ anchors acetylcholinesterase (AChE) in the synaptic cleft of the neuromuscular junction (NMJ). It also binds MuSK and perlecan/dystroglycan, 2 signaling platforms of the postsynaptic domain. Mutations in ColQ cause a congenital myasthenic syndrome (CMS) with AChE deficiency. Because the absence of AChE does not fully explain the complexity of the syndrome and there is no curative treatment for the disease, we explored additional potential targets of ColQ by conducting a large genetic screening of ColQ-deficient mice, a model for CMS with AChE deficiency, and analyzed their NMJ and muscle phenotypes. We demonstrated that ColQ controls the development and the maturation of the postsynaptic domain by regulating synaptic gene expression. Notably, ColQ deficiency leads to an up-regulation of the 5 subunits of the nicotinic acetylcholine receptor (AChR), leading to mixed mature and immature AChRs at the NMJ of adult mice. ColQ also regulates the expression of extracellular matrix (ECM) components. However, whereas the ECM mRNAs were down-regulated in vitro, compensation seemed to occur in vivo to maintain normal levels of these mRNAs. Finally, ColQ deficiency leads to a general atrophic phenotype and hypoplasia that affect fast muscles. This study points to new specific hallmarks for this CMS.—Sigoillot, S. M., Bourgeois, F., Karmouch, J., Molgó, J., Dobbertin, A., Chevalier, C., Houlgatte, R., Léger, J., Legay, C. Neuromuscular junction immaturity and muscle atrophy are hallmarks of the ColQ-deficient mouse, a model of congenital myasthenic syndrome with acetylcholinesterase deficiency. FASEB J. 30, 2382–2399 (2016). www.fasebj.org","container-title":"The FASEB Journal","DOI":"https://doi.org/10.1096/fj.201500162","ISSN":"1530-6860","issue":"6","language":"en","note":"_eprint: https://faseb.onlinelibrary.wiley.com/doi/pdf/10.1096/fj.201500162","page":"2382-2399","source":"Wiley Online Library","title":"Neuromuscular junction immaturity and muscle atrophy are hallmarks of the ColQ-deficient mouse, a model of congenital myasthenic syndrome with acetylcholinesterase deficiency","volume":"30","author":[{"family":"Sigoillot","given":"Séverine M."},{"family":"Bourgeois","given":"Francine"},{"family":"Karmouch","given":"Jennifer"},{"family":"Molgó","given":"Jordi"},{"family":"Dobbertin","given":"Alexandre"},{"family":"Chevalier","given":"Catherine"},{"family":"Houlgatte","given":"Rémi"},{"family":"Léger","given":"Jean"},{"family":"Legay","given":"Claire"}],"issued":{"date-parts":[["2016"]]}}},{"id":4637,"uris":["http://zotero.org/users/1234900/items/HTBPS42P"],"uri":["http://zotero.org/users/1234900/items/HTBPS42P"],"itemData":{"id":4637,"type":"article-journal","abstract":"Congenital myasthenic syndromes (CMS) are a group of heterogeneous inherited disorders caused by mutations in genes encoding proteins whose function is essential for the integrity of neuromuscular transmission. This review updates the reader on the expanding phenotypic spectrum and suggested improved treatment strategies.","container-title":"Current Opinion in Neurology","DOI":"10.1097/WCO.0000000000000736","ISSN":"1350-7540","issue":"5","journalAbbreviation":"Curr Opin Neurol","note":"PMID: 31361628\nPMCID: PMC6735524","page":"696-703","source":"PubMed Central","title":"The congenital myasthenic syndromes: expanding genetic and phenotypic spectrums and refining treatment strategies","title-short":"The congenital myasthenic syndromes","volume":"32","author":[{"family":"Vanhaesebrouck","given":"An E."},{"family":"Beeson","given":"David"}],"issued":{"date-parts":[["2019",10]]}}}],"schema":"https://github.com/citation-style-language/schema/raw/master/csl-citation.json"} </w:instrText>
      </w:r>
      <w:r w:rsidR="00E954C6" w:rsidRPr="00E70FEF">
        <w:rPr>
          <w:rFonts w:ascii="Calibri" w:hAnsi="Calibri" w:cs="Calibri"/>
          <w:sz w:val="24"/>
          <w:szCs w:val="24"/>
          <w:lang w:val="en-US"/>
        </w:rPr>
        <w:fldChar w:fldCharType="separate"/>
      </w:r>
      <w:r w:rsidR="00DB66B7" w:rsidRPr="00E70FEF">
        <w:rPr>
          <w:rFonts w:ascii="Calibri" w:hAnsi="Calibri" w:cs="Calibri"/>
          <w:sz w:val="24"/>
          <w:szCs w:val="24"/>
          <w:vertAlign w:val="superscript"/>
        </w:rPr>
        <w:t>20–22</w:t>
      </w:r>
      <w:r w:rsidR="00E954C6" w:rsidRPr="00E70FEF">
        <w:rPr>
          <w:rFonts w:ascii="Calibri" w:hAnsi="Calibri" w:cs="Calibri"/>
          <w:sz w:val="24"/>
          <w:szCs w:val="24"/>
          <w:lang w:val="en-US"/>
        </w:rPr>
        <w:fldChar w:fldCharType="end"/>
      </w:r>
      <w:r w:rsidR="00125D4F" w:rsidRPr="00E70FEF">
        <w:rPr>
          <w:rFonts w:ascii="Calibri" w:hAnsi="Calibri" w:cs="Calibri"/>
          <w:sz w:val="24"/>
          <w:szCs w:val="24"/>
          <w:lang w:val="en-US"/>
        </w:rPr>
        <w:t xml:space="preserve">. </w:t>
      </w:r>
    </w:p>
    <w:p w14:paraId="7242FAB1" w14:textId="77777777" w:rsidR="00CB1623" w:rsidRPr="00E70FEF" w:rsidRDefault="00CB1623" w:rsidP="00CB1623">
      <w:pPr>
        <w:spacing w:after="0" w:line="240" w:lineRule="auto"/>
        <w:jc w:val="both"/>
        <w:rPr>
          <w:rStyle w:val="apple-converted-space"/>
          <w:rFonts w:ascii="Calibri" w:hAnsi="Calibri" w:cs="Calibri"/>
          <w:sz w:val="24"/>
          <w:szCs w:val="24"/>
          <w:lang w:val="en-US"/>
        </w:rPr>
      </w:pPr>
    </w:p>
    <w:p w14:paraId="14E7C6B8" w14:textId="3FD19F5C" w:rsidR="00381698" w:rsidRPr="00467398" w:rsidRDefault="00CB1623" w:rsidP="00CB1623">
      <w:pPr>
        <w:spacing w:after="0" w:line="240" w:lineRule="auto"/>
        <w:jc w:val="both"/>
        <w:rPr>
          <w:rStyle w:val="apple-converted-space"/>
          <w:rFonts w:ascii="Calibri" w:hAnsi="Calibri" w:cs="Calibri"/>
          <w:b/>
          <w:bCs/>
          <w:sz w:val="24"/>
          <w:szCs w:val="24"/>
          <w:lang w:val="en-US"/>
        </w:rPr>
      </w:pPr>
      <w:bookmarkStart w:id="0" w:name="_Hlk81994857"/>
      <w:bookmarkStart w:id="1" w:name="_Hlk82704245"/>
      <w:r w:rsidRPr="00E70FEF">
        <w:rPr>
          <w:rStyle w:val="apple-converted-space"/>
          <w:rFonts w:ascii="Calibri" w:hAnsi="Calibri" w:cs="Calibri"/>
          <w:b/>
          <w:bCs/>
          <w:sz w:val="24"/>
          <w:szCs w:val="24"/>
          <w:lang w:val="en-US"/>
        </w:rPr>
        <w:t>PROTOCOL:</w:t>
      </w:r>
    </w:p>
    <w:p w14:paraId="67DB5C5E" w14:textId="77777777" w:rsidR="0062115D" w:rsidRPr="00E70FEF" w:rsidRDefault="0062115D" w:rsidP="00CB1623">
      <w:pPr>
        <w:spacing w:after="0" w:line="240" w:lineRule="auto"/>
        <w:jc w:val="both"/>
        <w:rPr>
          <w:rStyle w:val="apple-converted-space"/>
          <w:rFonts w:ascii="Calibri" w:eastAsiaTheme="majorEastAsia" w:hAnsi="Calibri" w:cs="Calibri"/>
          <w:b/>
          <w:bCs/>
          <w:sz w:val="24"/>
          <w:szCs w:val="24"/>
          <w:lang w:val="en-US"/>
        </w:rPr>
      </w:pPr>
    </w:p>
    <w:p w14:paraId="791C81F9" w14:textId="56A8EF30" w:rsidR="00AE7FA9" w:rsidRPr="00301790" w:rsidRDefault="00AE7FA9" w:rsidP="00407E4A">
      <w:pPr>
        <w:spacing w:after="0"/>
        <w:jc w:val="both"/>
        <w:rPr>
          <w:rFonts w:ascii="Segoe UI" w:eastAsia="Times New Roman" w:hAnsi="Segoe UI" w:cs="Segoe UI"/>
          <w:sz w:val="21"/>
          <w:szCs w:val="21"/>
          <w:lang w:eastAsia="en-GB"/>
        </w:rPr>
      </w:pPr>
      <w:r w:rsidRPr="00E70FEF">
        <w:rPr>
          <w:rFonts w:ascii="Calibri" w:hAnsi="Calibri" w:cs="Calibri"/>
          <w:sz w:val="24"/>
          <w:szCs w:val="24"/>
          <w:lang w:val="en-US"/>
        </w:rPr>
        <w:lastRenderedPageBreak/>
        <w:t xml:space="preserve">Care and manipulation of mice were performed </w:t>
      </w:r>
      <w:r w:rsidR="00345A4F">
        <w:rPr>
          <w:rFonts w:ascii="Calibri" w:hAnsi="Calibri" w:cs="Calibri"/>
          <w:sz w:val="24"/>
          <w:szCs w:val="24"/>
          <w:lang w:val="en-US"/>
        </w:rPr>
        <w:t>according to national and European legislation</w:t>
      </w:r>
      <w:r w:rsidRPr="00E70FEF">
        <w:rPr>
          <w:rFonts w:ascii="Calibri" w:hAnsi="Calibri" w:cs="Calibri"/>
          <w:sz w:val="24"/>
          <w:szCs w:val="24"/>
          <w:lang w:val="en-US"/>
        </w:rPr>
        <w:t xml:space="preserve"> on animal experimentation and approved by the institutional ethical committee.</w:t>
      </w:r>
      <w:r w:rsidR="00CD5CF5">
        <w:rPr>
          <w:rFonts w:ascii="Calibri" w:hAnsi="Calibri" w:cs="Calibri"/>
          <w:sz w:val="24"/>
          <w:szCs w:val="24"/>
        </w:rPr>
        <w:t xml:space="preserve"> </w:t>
      </w:r>
      <w:r w:rsidR="0062089E" w:rsidRPr="0062089E">
        <w:rPr>
          <w:rFonts w:ascii="Calibri" w:hAnsi="Calibri" w:cs="Calibri"/>
          <w:sz w:val="24"/>
          <w:szCs w:val="24"/>
          <w:lang w:val="en-US"/>
        </w:rPr>
        <w:t>Male</w:t>
      </w:r>
      <w:r w:rsidR="00293B5F">
        <w:rPr>
          <w:rFonts w:ascii="Calibri" w:hAnsi="Calibri" w:cs="Calibri"/>
          <w:sz w:val="24"/>
          <w:szCs w:val="24"/>
          <w:lang w:val="en-US"/>
        </w:rPr>
        <w:t>s</w:t>
      </w:r>
      <w:r w:rsidR="0062089E" w:rsidRPr="0062089E">
        <w:rPr>
          <w:rFonts w:ascii="Calibri" w:hAnsi="Calibri" w:cs="Calibri"/>
          <w:sz w:val="24"/>
          <w:szCs w:val="24"/>
          <w:lang w:val="en-US"/>
        </w:rPr>
        <w:t xml:space="preserve"> and females of </w:t>
      </w:r>
      <w:r w:rsidR="0062089E" w:rsidRPr="0062089E">
        <w:rPr>
          <w:rFonts w:ascii="Calibri" w:hAnsi="Calibri" w:cs="Calibri"/>
          <w:i/>
          <w:sz w:val="24"/>
          <w:szCs w:val="24"/>
          <w:lang w:val="en-US"/>
        </w:rPr>
        <w:t>Smn</w:t>
      </w:r>
      <w:r w:rsidR="0062089E" w:rsidRPr="0062089E">
        <w:rPr>
          <w:rFonts w:ascii="Calibri" w:hAnsi="Calibri" w:cs="Calibri"/>
          <w:sz w:val="24"/>
          <w:szCs w:val="24"/>
          <w:vertAlign w:val="superscript"/>
          <w:lang w:val="en-US"/>
        </w:rPr>
        <w:t xml:space="preserve">2B/- </w:t>
      </w:r>
      <w:r w:rsidR="0062089E" w:rsidRPr="0062089E">
        <w:rPr>
          <w:rFonts w:ascii="Calibri" w:hAnsi="Calibri" w:cs="Calibri"/>
          <w:sz w:val="24"/>
          <w:szCs w:val="24"/>
          <w:lang w:val="en-US"/>
        </w:rPr>
        <w:t>(C57Bl/6</w:t>
      </w:r>
      <w:r w:rsidR="00293B5F">
        <w:rPr>
          <w:rFonts w:ascii="Calibri" w:hAnsi="Calibri" w:cs="Calibri"/>
          <w:sz w:val="24"/>
          <w:szCs w:val="24"/>
          <w:lang w:val="en-US"/>
        </w:rPr>
        <w:t>J</w:t>
      </w:r>
      <w:r w:rsidR="0062089E" w:rsidRPr="0062089E">
        <w:rPr>
          <w:rFonts w:ascii="Calibri" w:hAnsi="Calibri" w:cs="Calibri"/>
          <w:sz w:val="24"/>
          <w:szCs w:val="24"/>
          <w:lang w:val="en-US"/>
        </w:rPr>
        <w:t xml:space="preserve"> background) and </w:t>
      </w:r>
      <w:r w:rsidR="0062089E" w:rsidRPr="0062089E">
        <w:rPr>
          <w:rFonts w:ascii="Calibri" w:hAnsi="Calibri" w:cs="Calibri"/>
          <w:i/>
          <w:sz w:val="24"/>
          <w:szCs w:val="24"/>
          <w:lang w:val="en-US"/>
        </w:rPr>
        <w:t>ColQ</w:t>
      </w:r>
      <w:r w:rsidR="0062089E" w:rsidRPr="0062089E">
        <w:rPr>
          <w:rFonts w:ascii="Calibri" w:hAnsi="Calibri" w:cs="Calibri"/>
          <w:sz w:val="24"/>
          <w:szCs w:val="24"/>
          <w:vertAlign w:val="superscript"/>
          <w:lang w:val="en-US"/>
        </w:rPr>
        <w:t>Dex2/Dex2</w:t>
      </w:r>
      <w:r w:rsidR="0062089E" w:rsidRPr="0062089E">
        <w:rPr>
          <w:rFonts w:ascii="Calibri" w:hAnsi="Calibri" w:cs="Calibri"/>
          <w:sz w:val="24"/>
          <w:szCs w:val="24"/>
          <w:lang w:val="en-US"/>
        </w:rPr>
        <w:t xml:space="preserve"> (B6D2F1/J background) mice at 3- and 6-weeks of age, respectively, were used in the study.</w:t>
      </w:r>
      <w:r w:rsidR="00FF7018">
        <w:rPr>
          <w:rFonts w:ascii="Calibri" w:hAnsi="Calibri" w:cs="Calibri"/>
          <w:sz w:val="24"/>
          <w:szCs w:val="24"/>
        </w:rPr>
        <w:t xml:space="preserve">  </w:t>
      </w:r>
    </w:p>
    <w:p w14:paraId="6F61BFA7" w14:textId="77777777" w:rsidR="00CB1623" w:rsidRPr="00E70FEF" w:rsidRDefault="00CB1623" w:rsidP="00CB1623">
      <w:pPr>
        <w:spacing w:after="0" w:line="240" w:lineRule="auto"/>
        <w:jc w:val="both"/>
        <w:rPr>
          <w:rStyle w:val="apple-converted-space"/>
          <w:rFonts w:ascii="Calibri" w:hAnsi="Calibri" w:cs="Calibri"/>
          <w:sz w:val="24"/>
          <w:szCs w:val="24"/>
          <w:lang w:val="en-US"/>
        </w:rPr>
      </w:pPr>
    </w:p>
    <w:p w14:paraId="37747ADD" w14:textId="4D76EC79" w:rsidR="00381698" w:rsidRPr="00407E4A" w:rsidRDefault="00AE7FA9" w:rsidP="00CB1623">
      <w:pPr>
        <w:pStyle w:val="ListParagraph"/>
        <w:numPr>
          <w:ilvl w:val="0"/>
          <w:numId w:val="19"/>
        </w:numPr>
        <w:spacing w:after="0" w:line="240" w:lineRule="auto"/>
        <w:ind w:left="0" w:firstLine="0"/>
        <w:jc w:val="both"/>
        <w:rPr>
          <w:rStyle w:val="apple-converted-space"/>
          <w:rFonts w:ascii="Calibri" w:hAnsi="Calibri" w:cs="Calibri"/>
          <w:b/>
          <w:iCs/>
          <w:sz w:val="24"/>
          <w:szCs w:val="24"/>
          <w:lang w:val="en-US"/>
        </w:rPr>
      </w:pPr>
      <w:r w:rsidRPr="00E70FEF">
        <w:rPr>
          <w:rStyle w:val="apple-converted-space"/>
          <w:rFonts w:ascii="Calibri" w:hAnsi="Calibri" w:cs="Calibri"/>
          <w:b/>
          <w:sz w:val="24"/>
          <w:szCs w:val="24"/>
          <w:lang w:val="en-US"/>
        </w:rPr>
        <w:t xml:space="preserve">Euthanasia of mice and </w:t>
      </w:r>
      <w:r w:rsidR="00A16649" w:rsidRPr="00E70FEF">
        <w:rPr>
          <w:rStyle w:val="apple-converted-space"/>
          <w:rFonts w:ascii="Calibri" w:hAnsi="Calibri" w:cs="Calibri"/>
          <w:b/>
          <w:sz w:val="24"/>
          <w:szCs w:val="24"/>
          <w:lang w:val="en-US"/>
        </w:rPr>
        <w:t xml:space="preserve">dissection </w:t>
      </w:r>
      <w:r w:rsidR="00381698" w:rsidRPr="00E70FEF">
        <w:rPr>
          <w:rStyle w:val="apple-converted-space"/>
          <w:rFonts w:ascii="Calibri" w:hAnsi="Calibri" w:cs="Calibri"/>
          <w:b/>
          <w:sz w:val="24"/>
          <w:szCs w:val="24"/>
          <w:lang w:val="en-US"/>
        </w:rPr>
        <w:t>of muscles:</w:t>
      </w:r>
      <w:r w:rsidR="00381698" w:rsidRPr="00407E4A">
        <w:rPr>
          <w:rStyle w:val="apple-converted-space"/>
          <w:rFonts w:ascii="Calibri" w:hAnsi="Calibri" w:cs="Calibri"/>
          <w:b/>
          <w:iCs/>
          <w:sz w:val="24"/>
          <w:szCs w:val="24"/>
          <w:lang w:val="en-US"/>
        </w:rPr>
        <w:t xml:space="preserve"> </w:t>
      </w:r>
      <w:r w:rsidR="002B171F" w:rsidRPr="00407E4A">
        <w:rPr>
          <w:rStyle w:val="apple-converted-space"/>
          <w:rFonts w:ascii="Calibri" w:hAnsi="Calibri" w:cs="Calibri"/>
          <w:b/>
          <w:iCs/>
          <w:sz w:val="24"/>
          <w:szCs w:val="24"/>
          <w:lang w:val="en-US"/>
        </w:rPr>
        <w:t>t</w:t>
      </w:r>
      <w:r w:rsidR="00381698" w:rsidRPr="00407E4A">
        <w:rPr>
          <w:rStyle w:val="apple-converted-space"/>
          <w:rFonts w:ascii="Calibri" w:hAnsi="Calibri" w:cs="Calibri"/>
          <w:b/>
          <w:iCs/>
          <w:sz w:val="24"/>
          <w:szCs w:val="24"/>
          <w:lang w:val="en-US"/>
        </w:rPr>
        <w:t xml:space="preserve">ibialis </w:t>
      </w:r>
      <w:r w:rsidR="002B171F" w:rsidRPr="00407E4A">
        <w:rPr>
          <w:rStyle w:val="apple-converted-space"/>
          <w:rFonts w:ascii="Calibri" w:hAnsi="Calibri" w:cs="Calibri"/>
          <w:b/>
          <w:iCs/>
          <w:sz w:val="24"/>
          <w:szCs w:val="24"/>
          <w:lang w:val="en-US"/>
        </w:rPr>
        <w:t>a</w:t>
      </w:r>
      <w:r w:rsidR="00381698" w:rsidRPr="00407E4A">
        <w:rPr>
          <w:rStyle w:val="apple-converted-space"/>
          <w:rFonts w:ascii="Calibri" w:hAnsi="Calibri" w:cs="Calibri"/>
          <w:b/>
          <w:iCs/>
          <w:sz w:val="24"/>
          <w:szCs w:val="24"/>
          <w:lang w:val="en-US"/>
        </w:rPr>
        <w:t xml:space="preserve">nterior and </w:t>
      </w:r>
      <w:r w:rsidR="002B171F" w:rsidRPr="00407E4A">
        <w:rPr>
          <w:rStyle w:val="apple-converted-space"/>
          <w:rFonts w:ascii="Calibri" w:hAnsi="Calibri" w:cs="Calibri"/>
          <w:b/>
          <w:iCs/>
          <w:sz w:val="24"/>
          <w:szCs w:val="24"/>
          <w:lang w:val="en-US"/>
        </w:rPr>
        <w:t>g</w:t>
      </w:r>
      <w:r w:rsidR="00381698" w:rsidRPr="00407E4A">
        <w:rPr>
          <w:rStyle w:val="apple-converted-space"/>
          <w:rFonts w:ascii="Calibri" w:hAnsi="Calibri" w:cs="Calibri"/>
          <w:b/>
          <w:iCs/>
          <w:sz w:val="24"/>
          <w:szCs w:val="24"/>
          <w:lang w:val="en-US"/>
        </w:rPr>
        <w:t xml:space="preserve">astrocnemius </w:t>
      </w:r>
    </w:p>
    <w:p w14:paraId="31A921FF" w14:textId="77777777" w:rsidR="00CB1623" w:rsidRPr="00E70FEF" w:rsidRDefault="00CB1623" w:rsidP="00CB1623">
      <w:pPr>
        <w:pStyle w:val="ListParagraph"/>
        <w:spacing w:after="0" w:line="240" w:lineRule="auto"/>
        <w:ind w:left="0"/>
        <w:jc w:val="both"/>
        <w:rPr>
          <w:rFonts w:ascii="Calibri" w:hAnsi="Calibri" w:cs="Calibri"/>
          <w:sz w:val="24"/>
          <w:szCs w:val="24"/>
          <w:lang w:val="en-US"/>
        </w:rPr>
      </w:pPr>
    </w:p>
    <w:p w14:paraId="706AC762" w14:textId="77777777" w:rsidR="0062115D" w:rsidRPr="00E70FEF" w:rsidRDefault="004950B9" w:rsidP="00CB1623">
      <w:pPr>
        <w:pStyle w:val="ListParagraph"/>
        <w:numPr>
          <w:ilvl w:val="1"/>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lang w:val="en-US"/>
        </w:rPr>
        <w:t xml:space="preserve">Proceed to mouse </w:t>
      </w:r>
      <w:r w:rsidR="00A16649" w:rsidRPr="00E70FEF">
        <w:rPr>
          <w:rFonts w:ascii="Calibri" w:hAnsi="Calibri" w:cs="Calibri"/>
          <w:sz w:val="24"/>
          <w:szCs w:val="24"/>
          <w:lang w:val="en-US"/>
        </w:rPr>
        <w:t xml:space="preserve">anesthesia by intraperitoneal injection of </w:t>
      </w:r>
      <w:r w:rsidR="0049757B" w:rsidRPr="00E70FEF">
        <w:rPr>
          <w:rFonts w:ascii="Calibri" w:hAnsi="Calibri" w:cs="Calibri"/>
          <w:sz w:val="24"/>
          <w:szCs w:val="24"/>
          <w:lang w:val="en-US"/>
        </w:rPr>
        <w:t xml:space="preserve">a </w:t>
      </w:r>
      <w:r w:rsidR="00A16649" w:rsidRPr="00E70FEF">
        <w:rPr>
          <w:rFonts w:ascii="Calibri" w:hAnsi="Calibri" w:cs="Calibri"/>
          <w:sz w:val="24"/>
          <w:szCs w:val="24"/>
          <w:lang w:val="en-US"/>
        </w:rPr>
        <w:t>ketamine</w:t>
      </w:r>
      <w:r w:rsidR="0037168C" w:rsidRPr="00E70FEF">
        <w:rPr>
          <w:rFonts w:ascii="Calibri" w:hAnsi="Calibri" w:cs="Calibri"/>
          <w:sz w:val="24"/>
          <w:szCs w:val="24"/>
          <w:lang w:val="en-US"/>
        </w:rPr>
        <w:t xml:space="preserve"> (87.5 mg/kg)</w:t>
      </w:r>
      <w:r w:rsidR="00A16649" w:rsidRPr="00E70FEF">
        <w:rPr>
          <w:rFonts w:ascii="Calibri" w:hAnsi="Calibri" w:cs="Calibri"/>
          <w:sz w:val="24"/>
          <w:szCs w:val="24"/>
          <w:lang w:val="en-US"/>
        </w:rPr>
        <w:t>/xylazine</w:t>
      </w:r>
      <w:r w:rsidR="0037168C" w:rsidRPr="00E70FEF">
        <w:rPr>
          <w:rFonts w:ascii="Calibri" w:hAnsi="Calibri" w:cs="Calibri"/>
          <w:sz w:val="24"/>
          <w:szCs w:val="24"/>
          <w:lang w:val="en-US"/>
        </w:rPr>
        <w:t xml:space="preserve"> (12.5 mg/kg)</w:t>
      </w:r>
      <w:r w:rsidR="0049285E" w:rsidRPr="00E70FEF">
        <w:rPr>
          <w:rFonts w:ascii="Calibri" w:hAnsi="Calibri" w:cs="Calibri"/>
          <w:sz w:val="24"/>
          <w:szCs w:val="24"/>
          <w:lang w:val="en-US"/>
        </w:rPr>
        <w:t xml:space="preserve"> </w:t>
      </w:r>
      <w:r w:rsidR="00617099" w:rsidRPr="00E70FEF">
        <w:rPr>
          <w:rFonts w:ascii="Calibri" w:hAnsi="Calibri" w:cs="Calibri"/>
          <w:sz w:val="24"/>
          <w:szCs w:val="24"/>
          <w:lang w:val="en-US"/>
        </w:rPr>
        <w:t>mix</w:t>
      </w:r>
      <w:r w:rsidR="00B82877" w:rsidRPr="00E70FEF">
        <w:rPr>
          <w:rFonts w:ascii="Calibri" w:hAnsi="Calibri" w:cs="Calibri"/>
          <w:sz w:val="24"/>
          <w:szCs w:val="24"/>
          <w:lang w:val="en-US"/>
        </w:rPr>
        <w:t>ed solution</w:t>
      </w:r>
      <w:r w:rsidR="00617099" w:rsidRPr="00E70FEF">
        <w:rPr>
          <w:rFonts w:ascii="Calibri" w:hAnsi="Calibri" w:cs="Calibri"/>
          <w:sz w:val="24"/>
          <w:szCs w:val="24"/>
          <w:lang w:val="en-US"/>
        </w:rPr>
        <w:t xml:space="preserve"> </w:t>
      </w:r>
      <w:r w:rsidR="0037168C" w:rsidRPr="00E70FEF">
        <w:rPr>
          <w:rFonts w:ascii="Calibri" w:hAnsi="Calibri" w:cs="Calibri"/>
          <w:sz w:val="24"/>
          <w:szCs w:val="24"/>
          <w:lang w:val="en-US"/>
        </w:rPr>
        <w:t>(0.1 mL/20</w:t>
      </w:r>
      <w:r w:rsidR="0062115D" w:rsidRPr="00E70FEF">
        <w:rPr>
          <w:rFonts w:ascii="Calibri" w:hAnsi="Calibri" w:cs="Calibri"/>
          <w:sz w:val="24"/>
          <w:szCs w:val="24"/>
          <w:lang w:val="en-US"/>
        </w:rPr>
        <w:t xml:space="preserve"> </w:t>
      </w:r>
      <w:r w:rsidR="0037168C" w:rsidRPr="00E70FEF">
        <w:rPr>
          <w:rFonts w:ascii="Calibri" w:hAnsi="Calibri" w:cs="Calibri"/>
          <w:sz w:val="24"/>
          <w:szCs w:val="24"/>
          <w:lang w:val="en-US"/>
        </w:rPr>
        <w:t>g</w:t>
      </w:r>
      <w:r w:rsidR="00617099" w:rsidRPr="00E70FEF">
        <w:rPr>
          <w:rFonts w:ascii="Calibri" w:hAnsi="Calibri" w:cs="Calibri"/>
          <w:sz w:val="24"/>
          <w:szCs w:val="24"/>
          <w:lang w:val="en-US"/>
        </w:rPr>
        <w:t xml:space="preserve"> of body weight</w:t>
      </w:r>
      <w:r w:rsidR="0037168C" w:rsidRPr="00E70FEF">
        <w:rPr>
          <w:rFonts w:ascii="Calibri" w:hAnsi="Calibri" w:cs="Calibri"/>
          <w:sz w:val="24"/>
          <w:szCs w:val="24"/>
          <w:lang w:val="en-US"/>
        </w:rPr>
        <w:t xml:space="preserve">) </w:t>
      </w:r>
      <w:r w:rsidR="00A16649" w:rsidRPr="00E70FEF">
        <w:rPr>
          <w:rFonts w:ascii="Calibri" w:hAnsi="Calibri" w:cs="Calibri"/>
          <w:sz w:val="24"/>
          <w:szCs w:val="24"/>
          <w:lang w:val="en-US"/>
        </w:rPr>
        <w:t>prior to euthanasia</w:t>
      </w:r>
      <w:r w:rsidR="005C2172" w:rsidRPr="00E70FEF">
        <w:rPr>
          <w:rFonts w:ascii="Calibri" w:hAnsi="Calibri" w:cs="Calibri"/>
          <w:sz w:val="24"/>
          <w:szCs w:val="24"/>
          <w:lang w:val="en-US"/>
        </w:rPr>
        <w:t xml:space="preserve"> by cervical dislocation. </w:t>
      </w:r>
    </w:p>
    <w:p w14:paraId="043BEAFA" w14:textId="77777777" w:rsidR="0062115D" w:rsidRPr="00E70FEF" w:rsidRDefault="0062115D" w:rsidP="0062115D">
      <w:pPr>
        <w:pStyle w:val="ListParagraph"/>
        <w:spacing w:after="0" w:line="240" w:lineRule="auto"/>
        <w:ind w:left="0"/>
        <w:jc w:val="both"/>
        <w:rPr>
          <w:rFonts w:ascii="Calibri" w:hAnsi="Calibri" w:cs="Calibri"/>
          <w:sz w:val="24"/>
          <w:szCs w:val="24"/>
          <w:lang w:val="en-US"/>
        </w:rPr>
      </w:pPr>
    </w:p>
    <w:p w14:paraId="0337CE8C" w14:textId="30C445CC" w:rsidR="00663141" w:rsidRPr="00E70FEF" w:rsidRDefault="007C2C9D" w:rsidP="007265EA">
      <w:pPr>
        <w:pStyle w:val="ListParagraph"/>
        <w:spacing w:after="0" w:line="240" w:lineRule="auto"/>
        <w:ind w:left="0"/>
        <w:jc w:val="both"/>
        <w:rPr>
          <w:rFonts w:ascii="Calibri" w:hAnsi="Calibri" w:cs="Calibri"/>
          <w:sz w:val="24"/>
          <w:szCs w:val="24"/>
          <w:lang w:val="en-US"/>
        </w:rPr>
      </w:pPr>
      <w:r w:rsidRPr="00E70FEF">
        <w:rPr>
          <w:rFonts w:ascii="Calibri" w:hAnsi="Calibri" w:cs="Calibri"/>
          <w:sz w:val="24"/>
          <w:szCs w:val="24"/>
          <w:lang w:val="en-US"/>
        </w:rPr>
        <w:t xml:space="preserve">NOTE: </w:t>
      </w:r>
      <w:r w:rsidR="0062115D" w:rsidRPr="00E70FEF">
        <w:rPr>
          <w:rFonts w:ascii="Calibri" w:hAnsi="Calibri" w:cs="Calibri"/>
          <w:sz w:val="24"/>
          <w:szCs w:val="24"/>
          <w:lang w:val="en-US"/>
        </w:rPr>
        <w:t xml:space="preserve">Since </w:t>
      </w:r>
      <w:r w:rsidR="002F60A7" w:rsidRPr="00E70FEF">
        <w:rPr>
          <w:rFonts w:ascii="Calibri" w:hAnsi="Calibri" w:cs="Calibri"/>
          <w:sz w:val="24"/>
          <w:szCs w:val="24"/>
          <w:lang w:val="en-US"/>
        </w:rPr>
        <w:t xml:space="preserve">SMA and </w:t>
      </w:r>
      <w:proofErr w:type="spellStart"/>
      <w:r w:rsidR="00B82877" w:rsidRPr="00E70FEF">
        <w:rPr>
          <w:rFonts w:ascii="Calibri" w:hAnsi="Calibri" w:cs="Calibri"/>
          <w:sz w:val="24"/>
          <w:szCs w:val="24"/>
          <w:lang w:val="en-US"/>
        </w:rPr>
        <w:t>ColQ</w:t>
      </w:r>
      <w:proofErr w:type="spellEnd"/>
      <w:r w:rsidR="00B82877" w:rsidRPr="00E70FEF">
        <w:rPr>
          <w:rFonts w:ascii="Calibri" w:hAnsi="Calibri" w:cs="Calibri"/>
          <w:sz w:val="24"/>
          <w:szCs w:val="24"/>
          <w:lang w:val="en-US"/>
        </w:rPr>
        <w:t>-</w:t>
      </w:r>
      <w:r w:rsidR="002F60A7" w:rsidRPr="00E70FEF">
        <w:rPr>
          <w:rFonts w:ascii="Calibri" w:hAnsi="Calibri" w:cs="Calibri"/>
          <w:sz w:val="24"/>
          <w:szCs w:val="24"/>
          <w:lang w:val="en-US"/>
        </w:rPr>
        <w:t xml:space="preserve">CMS affect </w:t>
      </w:r>
      <w:r w:rsidR="0049757B" w:rsidRPr="00E70FEF">
        <w:rPr>
          <w:rFonts w:ascii="Calibri" w:hAnsi="Calibri" w:cs="Calibri"/>
          <w:sz w:val="24"/>
          <w:szCs w:val="24"/>
          <w:lang w:val="en-US"/>
        </w:rPr>
        <w:t xml:space="preserve">individuals </w:t>
      </w:r>
      <w:r w:rsidRPr="00E70FEF">
        <w:rPr>
          <w:rFonts w:ascii="Calibri" w:hAnsi="Calibri" w:cs="Calibri"/>
          <w:sz w:val="24"/>
          <w:szCs w:val="24"/>
          <w:lang w:val="en-US"/>
        </w:rPr>
        <w:t xml:space="preserve">independently of their sex, </w:t>
      </w:r>
      <w:r w:rsidR="002F60A7" w:rsidRPr="00E70FEF">
        <w:rPr>
          <w:rFonts w:ascii="Calibri" w:hAnsi="Calibri" w:cs="Calibri"/>
          <w:sz w:val="24"/>
          <w:szCs w:val="24"/>
          <w:lang w:val="en-US"/>
        </w:rPr>
        <w:t xml:space="preserve">male and female mice </w:t>
      </w:r>
      <w:r w:rsidRPr="00E70FEF">
        <w:rPr>
          <w:rFonts w:ascii="Calibri" w:hAnsi="Calibri" w:cs="Calibri"/>
          <w:sz w:val="24"/>
          <w:szCs w:val="24"/>
          <w:lang w:val="en-US"/>
        </w:rPr>
        <w:t>were</w:t>
      </w:r>
      <w:r w:rsidR="002F60A7" w:rsidRPr="00E70FEF">
        <w:rPr>
          <w:rFonts w:ascii="Calibri" w:hAnsi="Calibri" w:cs="Calibri"/>
          <w:sz w:val="24"/>
          <w:szCs w:val="24"/>
          <w:lang w:val="en-US"/>
        </w:rPr>
        <w:t xml:space="preserve"> used </w:t>
      </w:r>
      <w:r w:rsidRPr="00E70FEF">
        <w:rPr>
          <w:rFonts w:ascii="Calibri" w:hAnsi="Calibri" w:cs="Calibri"/>
          <w:sz w:val="24"/>
          <w:szCs w:val="24"/>
          <w:lang w:val="en-US"/>
        </w:rPr>
        <w:t>in the present protocol</w:t>
      </w:r>
      <w:r w:rsidR="001C696E" w:rsidRPr="00E70FEF">
        <w:rPr>
          <w:rFonts w:ascii="Calibri" w:hAnsi="Calibri" w:cs="Calibri"/>
          <w:sz w:val="24"/>
          <w:szCs w:val="24"/>
          <w:lang w:val="en-US"/>
        </w:rPr>
        <w:t>.</w:t>
      </w:r>
    </w:p>
    <w:p w14:paraId="1ACEFB06" w14:textId="77777777" w:rsidR="00CB1623" w:rsidRPr="00E70FEF" w:rsidRDefault="00CB1623" w:rsidP="00CB1623">
      <w:pPr>
        <w:spacing w:after="0" w:line="240" w:lineRule="auto"/>
        <w:jc w:val="both"/>
        <w:rPr>
          <w:rFonts w:ascii="Calibri" w:hAnsi="Calibri" w:cs="Calibri"/>
          <w:sz w:val="24"/>
          <w:szCs w:val="24"/>
          <w:lang w:val="en-US"/>
        </w:rPr>
      </w:pPr>
    </w:p>
    <w:p w14:paraId="0E85C0F8" w14:textId="77777777" w:rsidR="00345A4F" w:rsidRPr="007265EA" w:rsidRDefault="00A16649" w:rsidP="00CB1623">
      <w:pPr>
        <w:pStyle w:val="ListParagraph"/>
        <w:numPr>
          <w:ilvl w:val="1"/>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Remove hindlimb</w:t>
      </w:r>
      <w:r w:rsidR="00B82877" w:rsidRPr="00E70FEF">
        <w:rPr>
          <w:rFonts w:ascii="Calibri" w:hAnsi="Calibri" w:cs="Calibri"/>
          <w:sz w:val="24"/>
          <w:szCs w:val="24"/>
          <w:shd w:val="clear" w:color="auto" w:fill="FFFFFF"/>
          <w:lang w:val="en-US"/>
        </w:rPr>
        <w:t>s</w:t>
      </w:r>
      <w:r w:rsidRPr="00E70FEF">
        <w:rPr>
          <w:rFonts w:ascii="Calibri" w:hAnsi="Calibri" w:cs="Calibri"/>
          <w:sz w:val="24"/>
          <w:szCs w:val="24"/>
          <w:shd w:val="clear" w:color="auto" w:fill="FFFFFF"/>
          <w:lang w:val="en-US"/>
        </w:rPr>
        <w:t xml:space="preserve"> hair using a small electric shaver</w:t>
      </w:r>
      <w:r w:rsidRPr="00E70FEF">
        <w:rPr>
          <w:rFonts w:ascii="Calibri" w:hAnsi="Calibri" w:cs="Calibri"/>
          <w:sz w:val="24"/>
          <w:szCs w:val="24"/>
          <w:lang w:val="en-US"/>
        </w:rPr>
        <w:t xml:space="preserve"> and rinse the leg</w:t>
      </w:r>
      <w:r w:rsidR="00B82877" w:rsidRPr="00E70FEF">
        <w:rPr>
          <w:rFonts w:ascii="Calibri" w:hAnsi="Calibri" w:cs="Calibri"/>
          <w:sz w:val="24"/>
          <w:szCs w:val="24"/>
          <w:lang w:val="en-US"/>
        </w:rPr>
        <w:t>s</w:t>
      </w:r>
      <w:r w:rsidRPr="00E70FEF">
        <w:rPr>
          <w:rFonts w:ascii="Calibri" w:hAnsi="Calibri" w:cs="Calibri"/>
          <w:sz w:val="24"/>
          <w:szCs w:val="24"/>
          <w:lang w:val="en-US"/>
        </w:rPr>
        <w:t xml:space="preserve"> with 70% ethanol</w:t>
      </w:r>
      <w:r w:rsidR="009C11BF" w:rsidRPr="00E70FEF">
        <w:rPr>
          <w:rFonts w:ascii="Calibri" w:hAnsi="Calibri" w:cs="Calibri"/>
          <w:sz w:val="24"/>
          <w:szCs w:val="24"/>
          <w:lang w:val="en-US"/>
        </w:rPr>
        <w:t xml:space="preserve">. </w:t>
      </w:r>
    </w:p>
    <w:p w14:paraId="14C61A5F" w14:textId="77777777" w:rsidR="00345A4F" w:rsidRDefault="00345A4F" w:rsidP="00345A4F">
      <w:pPr>
        <w:pStyle w:val="ListParagraph"/>
        <w:spacing w:after="0" w:line="240" w:lineRule="auto"/>
        <w:ind w:left="0"/>
        <w:jc w:val="both"/>
        <w:rPr>
          <w:rFonts w:ascii="Calibri" w:hAnsi="Calibri" w:cs="Calibri"/>
          <w:sz w:val="24"/>
          <w:szCs w:val="24"/>
          <w:lang w:val="en-US"/>
        </w:rPr>
      </w:pPr>
    </w:p>
    <w:p w14:paraId="65A51D32" w14:textId="244E4B6B" w:rsidR="00CB1623" w:rsidRPr="00E70FEF" w:rsidRDefault="00AE7FA9" w:rsidP="007265EA">
      <w:pPr>
        <w:pStyle w:val="ListParagraph"/>
        <w:spacing w:after="0" w:line="240" w:lineRule="auto"/>
        <w:ind w:left="0"/>
        <w:jc w:val="both"/>
        <w:rPr>
          <w:lang w:val="en-US"/>
        </w:rPr>
      </w:pPr>
      <w:r w:rsidRPr="00E70FEF">
        <w:rPr>
          <w:rFonts w:ascii="Calibri" w:hAnsi="Calibri" w:cs="Calibri"/>
          <w:sz w:val="24"/>
          <w:szCs w:val="24"/>
          <w:shd w:val="clear" w:color="auto" w:fill="FFFFFF"/>
          <w:lang w:val="en-US"/>
        </w:rPr>
        <w:t xml:space="preserve">NOTE: The dissection </w:t>
      </w:r>
      <w:r w:rsidR="00A16649" w:rsidRPr="00E70FEF">
        <w:rPr>
          <w:rFonts w:ascii="Calibri" w:hAnsi="Calibri" w:cs="Calibri"/>
          <w:sz w:val="24"/>
          <w:szCs w:val="24"/>
          <w:shd w:val="clear" w:color="auto" w:fill="FFFFFF"/>
          <w:lang w:val="en-US"/>
        </w:rPr>
        <w:t xml:space="preserve">procedure </w:t>
      </w:r>
      <w:r w:rsidRPr="00E70FEF">
        <w:rPr>
          <w:rFonts w:ascii="Calibri" w:hAnsi="Calibri" w:cs="Calibri"/>
          <w:sz w:val="24"/>
          <w:szCs w:val="24"/>
          <w:shd w:val="clear" w:color="auto" w:fill="FFFFFF"/>
          <w:lang w:val="en-US"/>
        </w:rPr>
        <w:t>will differ for each muscle</w:t>
      </w:r>
      <w:r w:rsidR="00D63A2B" w:rsidRPr="00E70FEF">
        <w:rPr>
          <w:rFonts w:ascii="Calibri" w:hAnsi="Calibri" w:cs="Calibri"/>
          <w:sz w:val="24"/>
          <w:szCs w:val="24"/>
          <w:shd w:val="clear" w:color="auto" w:fill="FFFFFF"/>
          <w:lang w:val="en-US"/>
        </w:rPr>
        <w:t>.</w:t>
      </w:r>
      <w:r w:rsidR="00345A4F">
        <w:rPr>
          <w:rFonts w:ascii="Calibri" w:hAnsi="Calibri" w:cs="Calibri"/>
          <w:sz w:val="24"/>
          <w:szCs w:val="24"/>
          <w:shd w:val="clear" w:color="auto" w:fill="FFFFFF"/>
          <w:lang w:val="en-US"/>
        </w:rPr>
        <w:t xml:space="preserve"> For dissection of </w:t>
      </w:r>
      <w:r w:rsidR="00D71A13" w:rsidRPr="00407E4A">
        <w:rPr>
          <w:rFonts w:ascii="Calibri" w:hAnsi="Calibri" w:cs="Calibri"/>
          <w:iCs/>
          <w:sz w:val="24"/>
          <w:szCs w:val="24"/>
          <w:shd w:val="clear" w:color="auto" w:fill="FFFFFF"/>
          <w:lang w:val="en-US"/>
        </w:rPr>
        <w:t>t</w:t>
      </w:r>
      <w:r w:rsidR="00345A4F" w:rsidRPr="00407E4A">
        <w:rPr>
          <w:rFonts w:ascii="Calibri" w:hAnsi="Calibri" w:cs="Calibri"/>
          <w:iCs/>
          <w:sz w:val="24"/>
          <w:szCs w:val="24"/>
          <w:shd w:val="clear" w:color="auto" w:fill="FFFFFF"/>
          <w:lang w:val="en-US"/>
        </w:rPr>
        <w:t xml:space="preserve">ibialis </w:t>
      </w:r>
      <w:r w:rsidR="00D71A13" w:rsidRPr="00407E4A">
        <w:rPr>
          <w:rFonts w:ascii="Calibri" w:hAnsi="Calibri" w:cs="Calibri"/>
          <w:iCs/>
          <w:sz w:val="24"/>
          <w:szCs w:val="24"/>
          <w:shd w:val="clear" w:color="auto" w:fill="FFFFFF"/>
          <w:lang w:val="en-US"/>
        </w:rPr>
        <w:t>a</w:t>
      </w:r>
      <w:r w:rsidR="00345A4F" w:rsidRPr="00407E4A">
        <w:rPr>
          <w:rFonts w:ascii="Calibri" w:hAnsi="Calibri" w:cs="Calibri"/>
          <w:iCs/>
          <w:sz w:val="24"/>
          <w:szCs w:val="24"/>
          <w:shd w:val="clear" w:color="auto" w:fill="FFFFFF"/>
          <w:lang w:val="en-US"/>
        </w:rPr>
        <w:t>nterior</w:t>
      </w:r>
      <w:r w:rsidR="00345A4F">
        <w:rPr>
          <w:rFonts w:ascii="Calibri" w:hAnsi="Calibri" w:cs="Calibri"/>
          <w:sz w:val="24"/>
          <w:szCs w:val="24"/>
          <w:shd w:val="clear" w:color="auto" w:fill="FFFFFF"/>
          <w:lang w:val="en-US"/>
        </w:rPr>
        <w:t xml:space="preserve"> (TA), follow steps 1.2.1–1.2.3, and for </w:t>
      </w:r>
      <w:r w:rsidR="00D71A13" w:rsidRPr="00407E4A">
        <w:rPr>
          <w:rFonts w:ascii="Calibri" w:hAnsi="Calibri" w:cs="Calibri"/>
          <w:iCs/>
          <w:sz w:val="24"/>
          <w:szCs w:val="24"/>
          <w:shd w:val="clear" w:color="auto" w:fill="FFFFFF"/>
          <w:lang w:val="en-US"/>
        </w:rPr>
        <w:t>g</w:t>
      </w:r>
      <w:r w:rsidR="00345A4F" w:rsidRPr="00407E4A">
        <w:rPr>
          <w:rFonts w:ascii="Calibri" w:hAnsi="Calibri" w:cs="Calibri"/>
          <w:iCs/>
          <w:sz w:val="24"/>
          <w:szCs w:val="24"/>
          <w:shd w:val="clear" w:color="auto" w:fill="FFFFFF"/>
          <w:lang w:val="en-US"/>
        </w:rPr>
        <w:t xml:space="preserve">astrocnemius </w:t>
      </w:r>
      <w:r w:rsidR="00345A4F" w:rsidRPr="00E70FEF">
        <w:rPr>
          <w:rFonts w:ascii="Calibri" w:hAnsi="Calibri" w:cs="Calibri"/>
          <w:sz w:val="24"/>
          <w:szCs w:val="24"/>
          <w:shd w:val="clear" w:color="auto" w:fill="FFFFFF"/>
          <w:lang w:val="en-US"/>
        </w:rPr>
        <w:t>(GA) (medial and lateral parts)</w:t>
      </w:r>
      <w:r w:rsidR="00345A4F">
        <w:rPr>
          <w:rFonts w:ascii="Calibri" w:hAnsi="Calibri" w:cs="Calibri"/>
          <w:sz w:val="24"/>
          <w:szCs w:val="24"/>
          <w:shd w:val="clear" w:color="auto" w:fill="FFFFFF"/>
          <w:lang w:val="en-US"/>
        </w:rPr>
        <w:t>, follow steps 1.2.4–1.2.6.</w:t>
      </w:r>
    </w:p>
    <w:p w14:paraId="72F6770B" w14:textId="77777777" w:rsidR="00CB1623" w:rsidRPr="00E70FEF" w:rsidRDefault="00CB1623" w:rsidP="00CB1623">
      <w:pPr>
        <w:pStyle w:val="ListParagraph"/>
        <w:spacing w:after="0" w:line="240" w:lineRule="auto"/>
        <w:ind w:left="0"/>
        <w:jc w:val="both"/>
        <w:rPr>
          <w:rFonts w:ascii="Calibri" w:hAnsi="Calibri" w:cs="Calibri"/>
          <w:sz w:val="24"/>
          <w:szCs w:val="24"/>
          <w:shd w:val="clear" w:color="auto" w:fill="FFFFFF"/>
          <w:lang w:val="en-US"/>
        </w:rPr>
      </w:pPr>
    </w:p>
    <w:p w14:paraId="7D7ADAC1" w14:textId="30CF3EF7" w:rsidR="00C007E7" w:rsidRPr="00E70FEF" w:rsidRDefault="00C007E7" w:rsidP="007265EA">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P</w:t>
      </w:r>
      <w:r w:rsidR="005C2172" w:rsidRPr="00E70FEF">
        <w:rPr>
          <w:rFonts w:ascii="Calibri" w:hAnsi="Calibri" w:cs="Calibri"/>
          <w:sz w:val="24"/>
          <w:szCs w:val="24"/>
          <w:shd w:val="clear" w:color="auto" w:fill="FFFFFF"/>
          <w:lang w:val="en-US"/>
        </w:rPr>
        <w:t xml:space="preserve">lace the mouse in </w:t>
      </w:r>
      <w:r w:rsidR="00345A4F">
        <w:rPr>
          <w:rFonts w:ascii="Calibri" w:hAnsi="Calibri" w:cs="Calibri"/>
          <w:sz w:val="24"/>
          <w:szCs w:val="24"/>
          <w:shd w:val="clear" w:color="auto" w:fill="FFFFFF"/>
          <w:lang w:val="en-US"/>
        </w:rPr>
        <w:t xml:space="preserve">the </w:t>
      </w:r>
      <w:r w:rsidR="005C2172" w:rsidRPr="00E70FEF">
        <w:rPr>
          <w:rFonts w:ascii="Calibri" w:hAnsi="Calibri" w:cs="Calibri"/>
          <w:sz w:val="24"/>
          <w:szCs w:val="24"/>
          <w:shd w:val="clear" w:color="auto" w:fill="FFFFFF"/>
          <w:lang w:val="en-US"/>
        </w:rPr>
        <w:t>supine position</w:t>
      </w:r>
      <w:r w:rsidR="00D63A2B" w:rsidRPr="00E70FEF">
        <w:rPr>
          <w:rFonts w:ascii="Calibri" w:hAnsi="Calibri" w:cs="Calibri"/>
          <w:sz w:val="24"/>
          <w:szCs w:val="24"/>
          <w:shd w:val="clear" w:color="auto" w:fill="FFFFFF"/>
          <w:lang w:val="en-US"/>
        </w:rPr>
        <w:t>.</w:t>
      </w:r>
    </w:p>
    <w:p w14:paraId="20E756EE" w14:textId="77777777" w:rsidR="00CB1623" w:rsidRPr="00E70FEF" w:rsidRDefault="00CB1623" w:rsidP="00CB1623">
      <w:pPr>
        <w:pStyle w:val="ListParagraph"/>
        <w:spacing w:after="0" w:line="240" w:lineRule="auto"/>
        <w:ind w:left="0"/>
        <w:jc w:val="both"/>
        <w:rPr>
          <w:rFonts w:ascii="Calibri" w:hAnsi="Calibri" w:cs="Calibri"/>
          <w:sz w:val="24"/>
          <w:szCs w:val="24"/>
          <w:shd w:val="clear" w:color="auto" w:fill="FFFFFF"/>
          <w:lang w:val="en-US"/>
        </w:rPr>
      </w:pPr>
    </w:p>
    <w:p w14:paraId="1BAC6D23" w14:textId="4DA9E331" w:rsidR="00C007E7" w:rsidRPr="00E70FEF" w:rsidRDefault="00C007E7" w:rsidP="007265EA">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M</w:t>
      </w:r>
      <w:r w:rsidR="005C2172" w:rsidRPr="00E70FEF">
        <w:rPr>
          <w:rFonts w:ascii="Calibri" w:hAnsi="Calibri" w:cs="Calibri"/>
          <w:sz w:val="24"/>
          <w:szCs w:val="24"/>
          <w:shd w:val="clear" w:color="auto" w:fill="FFFFFF"/>
          <w:lang w:val="en-US"/>
        </w:rPr>
        <w:t xml:space="preserve">ake a skin incision </w:t>
      </w:r>
      <w:r w:rsidR="00BC7C16" w:rsidRPr="00E70FEF">
        <w:rPr>
          <w:rFonts w:ascii="Calibri" w:hAnsi="Calibri" w:cs="Calibri"/>
          <w:sz w:val="24"/>
          <w:szCs w:val="24"/>
          <w:shd w:val="clear" w:color="auto" w:fill="FFFFFF"/>
          <w:lang w:val="en-US"/>
        </w:rPr>
        <w:t xml:space="preserve">of 5 mm </w:t>
      </w:r>
      <w:r w:rsidR="005C2172" w:rsidRPr="00E70FEF">
        <w:rPr>
          <w:rFonts w:ascii="Calibri" w:hAnsi="Calibri" w:cs="Calibri"/>
          <w:sz w:val="24"/>
          <w:szCs w:val="24"/>
          <w:shd w:val="clear" w:color="auto" w:fill="FFFFFF"/>
          <w:lang w:val="en-US"/>
        </w:rPr>
        <w:t>with sharp-blunt scissors along the antero-external part of the distal hindlimb, parallel to the tibia, to expose the muscle</w:t>
      </w:r>
      <w:r w:rsidR="00345A4F">
        <w:rPr>
          <w:rFonts w:ascii="Calibri" w:hAnsi="Calibri" w:cs="Calibri"/>
          <w:sz w:val="24"/>
          <w:szCs w:val="24"/>
          <w:shd w:val="clear" w:color="auto" w:fill="FFFFFF"/>
          <w:lang w:val="en-US"/>
        </w:rPr>
        <w:t>. U</w:t>
      </w:r>
      <w:r w:rsidR="005C2172" w:rsidRPr="00E70FEF">
        <w:rPr>
          <w:rFonts w:ascii="Calibri" w:hAnsi="Calibri" w:cs="Calibri"/>
          <w:sz w:val="24"/>
          <w:szCs w:val="24"/>
          <w:shd w:val="clear" w:color="auto" w:fill="FFFFFF"/>
          <w:lang w:val="en-US"/>
        </w:rPr>
        <w:t xml:space="preserve">se extra-thin scissors to remove the fascia. </w:t>
      </w:r>
    </w:p>
    <w:p w14:paraId="4C31BBD8" w14:textId="77777777" w:rsidR="00CB1623" w:rsidRPr="00E70FEF" w:rsidRDefault="00CB1623" w:rsidP="00CB1623">
      <w:pPr>
        <w:spacing w:after="0" w:line="240" w:lineRule="auto"/>
        <w:jc w:val="both"/>
        <w:rPr>
          <w:rFonts w:ascii="Calibri" w:hAnsi="Calibri" w:cs="Calibri"/>
          <w:sz w:val="24"/>
          <w:szCs w:val="24"/>
          <w:shd w:val="clear" w:color="auto" w:fill="FFFFFF"/>
          <w:lang w:val="en-US"/>
        </w:rPr>
      </w:pPr>
    </w:p>
    <w:p w14:paraId="42BC15C1" w14:textId="38EF0DD6" w:rsidR="00345A4F" w:rsidRDefault="00B44BA8" w:rsidP="00345A4F">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C</w:t>
      </w:r>
      <w:r w:rsidR="005C2172" w:rsidRPr="00E70FEF">
        <w:rPr>
          <w:rFonts w:ascii="Calibri" w:hAnsi="Calibri" w:cs="Calibri"/>
          <w:sz w:val="24"/>
          <w:szCs w:val="24"/>
          <w:shd w:val="clear" w:color="auto" w:fill="FFFFFF"/>
          <w:lang w:val="en-US"/>
        </w:rPr>
        <w:t>ut the distal tendon first (close to the paw) and then the proximal tendon (close to the knee)</w:t>
      </w:r>
      <w:r w:rsidRPr="00E70FEF">
        <w:rPr>
          <w:rFonts w:ascii="Calibri" w:hAnsi="Calibri" w:cs="Calibri"/>
          <w:sz w:val="24"/>
          <w:szCs w:val="24"/>
          <w:shd w:val="clear" w:color="auto" w:fill="FFFFFF"/>
          <w:lang w:val="en-US"/>
        </w:rPr>
        <w:t xml:space="preserve"> using</w:t>
      </w:r>
      <w:r w:rsidR="00705268" w:rsidRPr="00E70FEF">
        <w:rPr>
          <w:rFonts w:ascii="Calibri" w:hAnsi="Calibri" w:cs="Calibri"/>
          <w:sz w:val="24"/>
          <w:szCs w:val="24"/>
          <w:shd w:val="clear" w:color="auto" w:fill="FFFFFF"/>
          <w:lang w:val="en-US"/>
        </w:rPr>
        <w:t xml:space="preserve"> extra-thin</w:t>
      </w:r>
      <w:r w:rsidRPr="00E70FEF">
        <w:rPr>
          <w:rFonts w:ascii="Calibri" w:hAnsi="Calibri" w:cs="Calibri"/>
          <w:sz w:val="24"/>
          <w:szCs w:val="24"/>
          <w:shd w:val="clear" w:color="auto" w:fill="FFFFFF"/>
          <w:lang w:val="en-US"/>
        </w:rPr>
        <w:t xml:space="preserve"> </w:t>
      </w:r>
      <w:r w:rsidR="00A466EB" w:rsidRPr="00E70FEF">
        <w:rPr>
          <w:rFonts w:ascii="Calibri" w:hAnsi="Calibri" w:cs="Calibri"/>
          <w:sz w:val="24"/>
          <w:szCs w:val="24"/>
          <w:shd w:val="clear" w:color="auto" w:fill="FFFFFF"/>
          <w:lang w:val="en-US"/>
        </w:rPr>
        <w:t xml:space="preserve">scissors and </w:t>
      </w:r>
      <w:proofErr w:type="gramStart"/>
      <w:r w:rsidR="00A466EB" w:rsidRPr="00E70FEF">
        <w:rPr>
          <w:rFonts w:ascii="Calibri" w:hAnsi="Calibri" w:cs="Calibri"/>
          <w:sz w:val="24"/>
          <w:szCs w:val="24"/>
          <w:shd w:val="clear" w:color="auto" w:fill="FFFFFF"/>
          <w:lang w:val="en-US"/>
        </w:rPr>
        <w:t xml:space="preserve">a </w:t>
      </w:r>
      <w:r w:rsidRPr="00E70FEF">
        <w:rPr>
          <w:rFonts w:ascii="Calibri" w:hAnsi="Calibri" w:cs="Calibri"/>
          <w:sz w:val="24"/>
          <w:szCs w:val="24"/>
          <w:shd w:val="clear" w:color="auto" w:fill="FFFFFF"/>
          <w:lang w:val="en-US"/>
        </w:rPr>
        <w:t xml:space="preserve">curved </w:t>
      </w:r>
      <w:r w:rsidR="00A11311" w:rsidRPr="00E70FEF">
        <w:rPr>
          <w:rFonts w:ascii="Calibri" w:hAnsi="Calibri" w:cs="Calibri"/>
          <w:sz w:val="24"/>
          <w:szCs w:val="24"/>
          <w:shd w:val="clear" w:color="auto" w:fill="FFFFFF"/>
          <w:lang w:val="en-US"/>
        </w:rPr>
        <w:t>thin</w:t>
      </w:r>
      <w:proofErr w:type="gramEnd"/>
      <w:r w:rsidR="00A11311" w:rsidRPr="00E70FEF">
        <w:rPr>
          <w:rFonts w:ascii="Calibri" w:hAnsi="Calibri" w:cs="Calibri"/>
          <w:sz w:val="24"/>
          <w:szCs w:val="24"/>
          <w:shd w:val="clear" w:color="auto" w:fill="FFFFFF"/>
          <w:lang w:val="en-US"/>
        </w:rPr>
        <w:t xml:space="preserve"> </w:t>
      </w:r>
      <w:r w:rsidRPr="00E70FEF">
        <w:rPr>
          <w:rFonts w:ascii="Calibri" w:hAnsi="Calibri" w:cs="Calibri"/>
          <w:sz w:val="24"/>
          <w:szCs w:val="24"/>
          <w:shd w:val="clear" w:color="auto" w:fill="FFFFFF"/>
          <w:lang w:val="en-US"/>
        </w:rPr>
        <w:t>forceps</w:t>
      </w:r>
      <w:r w:rsidR="00345A4F">
        <w:rPr>
          <w:rFonts w:ascii="Calibri" w:hAnsi="Calibri" w:cs="Calibri"/>
          <w:sz w:val="24"/>
          <w:szCs w:val="24"/>
          <w:shd w:val="clear" w:color="auto" w:fill="FFFFFF"/>
          <w:lang w:val="en-US"/>
        </w:rPr>
        <w:t>.</w:t>
      </w:r>
      <w:r w:rsidR="005C2172" w:rsidRPr="00E70FEF">
        <w:rPr>
          <w:rFonts w:ascii="Calibri" w:hAnsi="Calibri" w:cs="Calibri"/>
          <w:sz w:val="24"/>
          <w:szCs w:val="24"/>
          <w:shd w:val="clear" w:color="auto" w:fill="FFFFFF"/>
          <w:lang w:val="en-US"/>
        </w:rPr>
        <w:t xml:space="preserve"> </w:t>
      </w:r>
      <w:r w:rsidR="00345A4F">
        <w:rPr>
          <w:rFonts w:ascii="Calibri" w:hAnsi="Calibri" w:cs="Calibri"/>
          <w:sz w:val="24"/>
          <w:szCs w:val="24"/>
          <w:shd w:val="clear" w:color="auto" w:fill="FFFFFF"/>
          <w:lang w:val="en-US"/>
        </w:rPr>
        <w:t>H</w:t>
      </w:r>
      <w:r w:rsidR="005C2172" w:rsidRPr="00E70FEF">
        <w:rPr>
          <w:rFonts w:ascii="Calibri" w:hAnsi="Calibri" w:cs="Calibri"/>
          <w:sz w:val="24"/>
          <w:szCs w:val="24"/>
          <w:shd w:val="clear" w:color="auto" w:fill="FFFFFF"/>
          <w:lang w:val="en-US"/>
        </w:rPr>
        <w:t>and</w:t>
      </w:r>
      <w:r w:rsidR="0043516A" w:rsidRPr="00E70FEF">
        <w:rPr>
          <w:rFonts w:ascii="Calibri" w:hAnsi="Calibri" w:cs="Calibri"/>
          <w:sz w:val="24"/>
          <w:szCs w:val="24"/>
          <w:shd w:val="clear" w:color="auto" w:fill="FFFFFF"/>
          <w:lang w:val="en-US"/>
        </w:rPr>
        <w:t>le</w:t>
      </w:r>
      <w:r w:rsidR="005C2172" w:rsidRPr="00E70FEF">
        <w:rPr>
          <w:rFonts w:ascii="Calibri" w:hAnsi="Calibri" w:cs="Calibri"/>
          <w:sz w:val="24"/>
          <w:szCs w:val="24"/>
          <w:shd w:val="clear" w:color="auto" w:fill="FFFFFF"/>
          <w:lang w:val="en-US"/>
        </w:rPr>
        <w:t xml:space="preserve"> </w:t>
      </w:r>
      <w:r w:rsidR="00345A4F">
        <w:rPr>
          <w:rFonts w:ascii="Calibri" w:hAnsi="Calibri" w:cs="Calibri"/>
          <w:sz w:val="24"/>
          <w:szCs w:val="24"/>
          <w:shd w:val="clear" w:color="auto" w:fill="FFFFFF"/>
          <w:lang w:val="en-US"/>
        </w:rPr>
        <w:t>the muscle carefully</w:t>
      </w:r>
      <w:r w:rsidR="005C2172" w:rsidRPr="00E70FEF">
        <w:rPr>
          <w:rFonts w:ascii="Calibri" w:hAnsi="Calibri" w:cs="Calibri"/>
          <w:sz w:val="24"/>
          <w:szCs w:val="24"/>
          <w:shd w:val="clear" w:color="auto" w:fill="FFFFFF"/>
          <w:lang w:val="en-US"/>
        </w:rPr>
        <w:t xml:space="preserve"> to </w:t>
      </w:r>
      <w:r w:rsidR="0043516A" w:rsidRPr="00E70FEF">
        <w:rPr>
          <w:rFonts w:ascii="Calibri" w:hAnsi="Calibri" w:cs="Calibri"/>
          <w:sz w:val="24"/>
          <w:szCs w:val="24"/>
          <w:shd w:val="clear" w:color="auto" w:fill="FFFFFF"/>
          <w:lang w:val="en-US"/>
        </w:rPr>
        <w:t xml:space="preserve">avoid </w:t>
      </w:r>
      <w:r w:rsidR="005C2172" w:rsidRPr="00E70FEF">
        <w:rPr>
          <w:rFonts w:ascii="Calibri" w:hAnsi="Calibri" w:cs="Calibri"/>
          <w:sz w:val="24"/>
          <w:szCs w:val="24"/>
          <w:shd w:val="clear" w:color="auto" w:fill="FFFFFF"/>
          <w:lang w:val="en-US"/>
        </w:rPr>
        <w:t xml:space="preserve">damage </w:t>
      </w:r>
      <w:r w:rsidR="0043516A" w:rsidRPr="00E70FEF">
        <w:rPr>
          <w:rFonts w:ascii="Calibri" w:hAnsi="Calibri" w:cs="Calibri"/>
          <w:sz w:val="24"/>
          <w:szCs w:val="24"/>
          <w:shd w:val="clear" w:color="auto" w:fill="FFFFFF"/>
          <w:lang w:val="en-US"/>
        </w:rPr>
        <w:t>to</w:t>
      </w:r>
      <w:r w:rsidR="00D63A2B" w:rsidRPr="00E70FEF">
        <w:rPr>
          <w:rFonts w:ascii="Calibri" w:hAnsi="Calibri" w:cs="Calibri"/>
          <w:sz w:val="24"/>
          <w:szCs w:val="24"/>
          <w:shd w:val="clear" w:color="auto" w:fill="FFFFFF"/>
          <w:lang w:val="en-US"/>
        </w:rPr>
        <w:t xml:space="preserve"> </w:t>
      </w:r>
      <w:r w:rsidR="005C2172" w:rsidRPr="00E70FEF">
        <w:rPr>
          <w:rFonts w:ascii="Calibri" w:hAnsi="Calibri" w:cs="Calibri"/>
          <w:sz w:val="24"/>
          <w:szCs w:val="24"/>
          <w:shd w:val="clear" w:color="auto" w:fill="FFFFFF"/>
          <w:lang w:val="en-US"/>
        </w:rPr>
        <w:t>myofibers</w:t>
      </w:r>
      <w:r w:rsidR="00CA3FD8" w:rsidRPr="00E70FEF">
        <w:rPr>
          <w:rFonts w:ascii="Calibri" w:hAnsi="Calibri" w:cs="Calibri"/>
          <w:sz w:val="24"/>
          <w:szCs w:val="24"/>
          <w:shd w:val="clear" w:color="auto" w:fill="FFFFFF"/>
          <w:lang w:val="en-US"/>
        </w:rPr>
        <w:t xml:space="preserve"> and </w:t>
      </w:r>
      <w:r w:rsidR="005C2172" w:rsidRPr="00E70FEF">
        <w:rPr>
          <w:rFonts w:ascii="Calibri" w:hAnsi="Calibri" w:cs="Calibri"/>
          <w:sz w:val="24"/>
          <w:szCs w:val="24"/>
          <w:shd w:val="clear" w:color="auto" w:fill="FFFFFF"/>
          <w:lang w:val="en-US"/>
        </w:rPr>
        <w:t xml:space="preserve">nerves. </w:t>
      </w:r>
    </w:p>
    <w:p w14:paraId="37478C01" w14:textId="77777777" w:rsidR="00345A4F" w:rsidRPr="007265EA" w:rsidRDefault="00345A4F" w:rsidP="007265EA">
      <w:pPr>
        <w:pStyle w:val="ListParagraph"/>
        <w:rPr>
          <w:rFonts w:ascii="Calibri" w:hAnsi="Calibri" w:cs="Calibri"/>
          <w:sz w:val="24"/>
          <w:szCs w:val="24"/>
          <w:shd w:val="clear" w:color="auto" w:fill="FFFFFF"/>
          <w:lang w:val="en-US"/>
        </w:rPr>
      </w:pPr>
    </w:p>
    <w:p w14:paraId="4A15ADE6" w14:textId="45F29705" w:rsidR="00663141" w:rsidRPr="00E70FEF" w:rsidRDefault="005C2172" w:rsidP="007265EA">
      <w:pPr>
        <w:pStyle w:val="ListParagraph"/>
        <w:spacing w:after="0" w:line="240" w:lineRule="auto"/>
        <w:ind w:left="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NOTE: </w:t>
      </w:r>
      <w:r w:rsidR="00345A4F">
        <w:rPr>
          <w:rFonts w:ascii="Calibri" w:hAnsi="Calibri" w:cs="Calibri"/>
          <w:sz w:val="24"/>
          <w:szCs w:val="24"/>
          <w:shd w:val="clear" w:color="auto" w:fill="FFFFFF"/>
          <w:lang w:val="en-US"/>
        </w:rPr>
        <w:t>T</w:t>
      </w:r>
      <w:r w:rsidRPr="00E70FEF">
        <w:rPr>
          <w:rFonts w:ascii="Calibri" w:hAnsi="Calibri" w:cs="Calibri"/>
          <w:sz w:val="24"/>
          <w:szCs w:val="24"/>
          <w:shd w:val="clear" w:color="auto" w:fill="FFFFFF"/>
          <w:lang w:val="en-US"/>
        </w:rPr>
        <w:t xml:space="preserve">he proximal tendon </w:t>
      </w:r>
      <w:r w:rsidR="000C1B37">
        <w:rPr>
          <w:rFonts w:ascii="Calibri" w:hAnsi="Calibri" w:cs="Calibri"/>
          <w:sz w:val="24"/>
          <w:szCs w:val="24"/>
          <w:shd w:val="clear" w:color="auto" w:fill="FFFFFF"/>
          <w:lang w:val="en-US"/>
        </w:rPr>
        <w:t>must</w:t>
      </w:r>
      <w:r w:rsidR="00D63A2B" w:rsidRPr="00E70FEF">
        <w:rPr>
          <w:rFonts w:ascii="Calibri" w:hAnsi="Calibri" w:cs="Calibri"/>
          <w:sz w:val="24"/>
          <w:szCs w:val="24"/>
          <w:shd w:val="clear" w:color="auto" w:fill="FFFFFF"/>
          <w:lang w:val="en-US"/>
        </w:rPr>
        <w:t xml:space="preserve"> be</w:t>
      </w:r>
      <w:r w:rsidR="003A601A" w:rsidRPr="00E70FEF">
        <w:rPr>
          <w:rFonts w:ascii="Calibri" w:hAnsi="Calibri" w:cs="Calibri"/>
          <w:sz w:val="24"/>
          <w:szCs w:val="24"/>
          <w:shd w:val="clear" w:color="auto" w:fill="FFFFFF"/>
          <w:lang w:val="en-US"/>
        </w:rPr>
        <w:t xml:space="preserve"> </w:t>
      </w:r>
      <w:r w:rsidR="00D63A2B" w:rsidRPr="00E70FEF">
        <w:rPr>
          <w:rFonts w:ascii="Calibri" w:hAnsi="Calibri" w:cs="Calibri"/>
          <w:sz w:val="24"/>
          <w:szCs w:val="24"/>
          <w:shd w:val="clear" w:color="auto" w:fill="FFFFFF"/>
          <w:lang w:val="en-US"/>
        </w:rPr>
        <w:t>sectioned</w:t>
      </w:r>
      <w:r w:rsidRPr="00E70FEF">
        <w:rPr>
          <w:rFonts w:ascii="Calibri" w:hAnsi="Calibri" w:cs="Calibri"/>
          <w:sz w:val="24"/>
          <w:szCs w:val="24"/>
          <w:shd w:val="clear" w:color="auto" w:fill="FFFFFF"/>
          <w:lang w:val="en-US"/>
        </w:rPr>
        <w:t xml:space="preserve"> as close as possible to the bone</w:t>
      </w:r>
      <w:r w:rsidR="006E6F4A" w:rsidRPr="00E70FEF">
        <w:rPr>
          <w:rFonts w:ascii="Calibri" w:hAnsi="Calibri" w:cs="Calibri"/>
          <w:sz w:val="24"/>
          <w:szCs w:val="24"/>
          <w:shd w:val="clear" w:color="auto" w:fill="FFFFFF"/>
          <w:lang w:val="en-US"/>
        </w:rPr>
        <w:t xml:space="preserve"> to harvest the entire muscle</w:t>
      </w:r>
      <w:r w:rsidR="00530535" w:rsidRPr="00E70FEF">
        <w:rPr>
          <w:rFonts w:ascii="Calibri" w:hAnsi="Calibri" w:cs="Calibri"/>
          <w:sz w:val="24"/>
          <w:szCs w:val="24"/>
          <w:shd w:val="clear" w:color="auto" w:fill="FFFFFF"/>
          <w:lang w:val="en-US"/>
        </w:rPr>
        <w:t>.</w:t>
      </w:r>
      <w:r w:rsidRPr="00E70FEF">
        <w:rPr>
          <w:rFonts w:ascii="Calibri" w:hAnsi="Calibri" w:cs="Calibri"/>
          <w:sz w:val="24"/>
          <w:szCs w:val="24"/>
          <w:shd w:val="clear" w:color="auto" w:fill="FFFFFF"/>
          <w:lang w:val="en-US"/>
        </w:rPr>
        <w:t xml:space="preserve"> </w:t>
      </w:r>
    </w:p>
    <w:p w14:paraId="36611DD9" w14:textId="77777777" w:rsidR="00CB1623" w:rsidRPr="00E70FEF" w:rsidRDefault="00CB1623" w:rsidP="00CB1623">
      <w:pPr>
        <w:pStyle w:val="ListParagraph"/>
        <w:spacing w:after="0" w:line="240" w:lineRule="auto"/>
        <w:ind w:left="0"/>
        <w:jc w:val="both"/>
        <w:rPr>
          <w:rFonts w:ascii="Calibri" w:hAnsi="Calibri" w:cs="Calibri"/>
          <w:sz w:val="24"/>
          <w:szCs w:val="24"/>
          <w:shd w:val="clear" w:color="auto" w:fill="FFFFFF"/>
          <w:lang w:val="en-US"/>
        </w:rPr>
      </w:pPr>
    </w:p>
    <w:p w14:paraId="62E10A76" w14:textId="01525138" w:rsidR="007F69FC" w:rsidRPr="00E70FEF" w:rsidRDefault="007F69FC" w:rsidP="007265EA">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P</w:t>
      </w:r>
      <w:r w:rsidR="005C2172" w:rsidRPr="00E70FEF">
        <w:rPr>
          <w:rFonts w:ascii="Calibri" w:hAnsi="Calibri" w:cs="Calibri"/>
          <w:sz w:val="24"/>
          <w:szCs w:val="24"/>
          <w:shd w:val="clear" w:color="auto" w:fill="FFFFFF"/>
          <w:lang w:val="en-US"/>
        </w:rPr>
        <w:t xml:space="preserve">lace the mouse in </w:t>
      </w:r>
      <w:r w:rsidR="00345A4F">
        <w:rPr>
          <w:rFonts w:ascii="Calibri" w:hAnsi="Calibri" w:cs="Calibri"/>
          <w:sz w:val="24"/>
          <w:szCs w:val="24"/>
          <w:shd w:val="clear" w:color="auto" w:fill="FFFFFF"/>
          <w:lang w:val="en-US"/>
        </w:rPr>
        <w:t xml:space="preserve">the </w:t>
      </w:r>
      <w:r w:rsidR="005C2172" w:rsidRPr="00E70FEF">
        <w:rPr>
          <w:rFonts w:ascii="Calibri" w:hAnsi="Calibri" w:cs="Calibri"/>
          <w:sz w:val="24"/>
          <w:szCs w:val="24"/>
          <w:shd w:val="clear" w:color="auto" w:fill="FFFFFF"/>
          <w:lang w:val="en-US"/>
        </w:rPr>
        <w:t xml:space="preserve">prone position, use sharp-blunt scissors </w:t>
      </w:r>
      <w:r w:rsidR="00A466EB" w:rsidRPr="00E70FEF">
        <w:rPr>
          <w:rFonts w:ascii="Calibri" w:hAnsi="Calibri" w:cs="Calibri"/>
          <w:sz w:val="24"/>
          <w:szCs w:val="24"/>
          <w:shd w:val="clear" w:color="auto" w:fill="FFFFFF"/>
          <w:lang w:val="en-US"/>
        </w:rPr>
        <w:t xml:space="preserve">to make a </w:t>
      </w:r>
      <w:r w:rsidR="005C2172" w:rsidRPr="00E70FEF">
        <w:rPr>
          <w:rFonts w:ascii="Calibri" w:hAnsi="Calibri" w:cs="Calibri"/>
          <w:sz w:val="24"/>
          <w:szCs w:val="24"/>
          <w:shd w:val="clear" w:color="auto" w:fill="FFFFFF"/>
          <w:lang w:val="en-US"/>
        </w:rPr>
        <w:t>skin</w:t>
      </w:r>
      <w:r w:rsidR="00A466EB" w:rsidRPr="00E70FEF">
        <w:rPr>
          <w:rFonts w:ascii="Calibri" w:hAnsi="Calibri" w:cs="Calibri"/>
          <w:sz w:val="24"/>
          <w:szCs w:val="24"/>
          <w:shd w:val="clear" w:color="auto" w:fill="FFFFFF"/>
          <w:lang w:val="en-US"/>
        </w:rPr>
        <w:t xml:space="preserve"> incision</w:t>
      </w:r>
      <w:r w:rsidR="005C2172" w:rsidRPr="00E70FEF">
        <w:rPr>
          <w:rFonts w:ascii="Calibri" w:hAnsi="Calibri" w:cs="Calibri"/>
          <w:sz w:val="24"/>
          <w:szCs w:val="24"/>
          <w:shd w:val="clear" w:color="auto" w:fill="FFFFFF"/>
          <w:lang w:val="en-US"/>
        </w:rPr>
        <w:t xml:space="preserve"> from the </w:t>
      </w:r>
      <w:r w:rsidR="00A466EB" w:rsidRPr="00E70FEF">
        <w:rPr>
          <w:rFonts w:ascii="Calibri" w:hAnsi="Calibri" w:cs="Calibri"/>
          <w:sz w:val="24"/>
          <w:szCs w:val="24"/>
          <w:shd w:val="clear" w:color="auto" w:fill="FFFFFF"/>
          <w:lang w:val="en-US"/>
        </w:rPr>
        <w:t xml:space="preserve">upper part of the distal hindlimb </w:t>
      </w:r>
      <w:r w:rsidR="005C2172" w:rsidRPr="00E70FEF">
        <w:rPr>
          <w:rFonts w:ascii="Calibri" w:hAnsi="Calibri" w:cs="Calibri"/>
          <w:sz w:val="24"/>
          <w:szCs w:val="24"/>
          <w:shd w:val="clear" w:color="auto" w:fill="FFFFFF"/>
          <w:lang w:val="en-US"/>
        </w:rPr>
        <w:t xml:space="preserve">posterior compartment </w:t>
      </w:r>
      <w:r w:rsidR="00A466EB" w:rsidRPr="00E70FEF">
        <w:rPr>
          <w:rFonts w:ascii="Calibri" w:hAnsi="Calibri" w:cs="Calibri"/>
          <w:sz w:val="24"/>
          <w:szCs w:val="24"/>
          <w:shd w:val="clear" w:color="auto" w:fill="FFFFFF"/>
          <w:lang w:val="en-US"/>
        </w:rPr>
        <w:t xml:space="preserve">down </w:t>
      </w:r>
      <w:r w:rsidR="005C2172" w:rsidRPr="00E70FEF">
        <w:rPr>
          <w:rFonts w:ascii="Calibri" w:hAnsi="Calibri" w:cs="Calibri"/>
          <w:sz w:val="24"/>
          <w:szCs w:val="24"/>
          <w:shd w:val="clear" w:color="auto" w:fill="FFFFFF"/>
          <w:lang w:val="en-US"/>
        </w:rPr>
        <w:t>to the paw</w:t>
      </w:r>
      <w:r w:rsidR="00345A4F">
        <w:rPr>
          <w:rFonts w:ascii="Calibri" w:hAnsi="Calibri" w:cs="Calibri"/>
          <w:sz w:val="24"/>
          <w:szCs w:val="24"/>
          <w:shd w:val="clear" w:color="auto" w:fill="FFFFFF"/>
          <w:lang w:val="en-US"/>
        </w:rPr>
        <w:t>,</w:t>
      </w:r>
      <w:r w:rsidR="00A466EB" w:rsidRPr="00E70FEF">
        <w:rPr>
          <w:rFonts w:ascii="Calibri" w:hAnsi="Calibri" w:cs="Calibri"/>
          <w:sz w:val="24"/>
          <w:szCs w:val="24"/>
          <w:shd w:val="clear" w:color="auto" w:fill="FFFFFF"/>
          <w:lang w:val="en-US"/>
        </w:rPr>
        <w:t xml:space="preserve"> and remove the skin</w:t>
      </w:r>
      <w:r w:rsidR="005C2172" w:rsidRPr="00E70FEF">
        <w:rPr>
          <w:rFonts w:ascii="Calibri" w:hAnsi="Calibri" w:cs="Calibri"/>
          <w:sz w:val="24"/>
          <w:szCs w:val="24"/>
          <w:shd w:val="clear" w:color="auto" w:fill="FFFFFF"/>
          <w:lang w:val="en-US"/>
        </w:rPr>
        <w:t xml:space="preserve">. </w:t>
      </w:r>
    </w:p>
    <w:p w14:paraId="1FB67254" w14:textId="77777777" w:rsidR="00CB1623" w:rsidRPr="00E70FEF" w:rsidRDefault="00CB1623" w:rsidP="00CB1623">
      <w:pPr>
        <w:pStyle w:val="ListParagraph"/>
        <w:spacing w:after="0" w:line="240" w:lineRule="auto"/>
        <w:ind w:left="0"/>
        <w:jc w:val="both"/>
        <w:rPr>
          <w:rFonts w:ascii="Calibri" w:hAnsi="Calibri" w:cs="Calibri"/>
          <w:sz w:val="24"/>
          <w:szCs w:val="24"/>
          <w:shd w:val="clear" w:color="auto" w:fill="FFFFFF"/>
          <w:lang w:val="en-US"/>
        </w:rPr>
      </w:pPr>
    </w:p>
    <w:p w14:paraId="548CB210" w14:textId="049570B4" w:rsidR="007F69FC" w:rsidRPr="00E70FEF" w:rsidRDefault="005C2172" w:rsidP="007265EA">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Grasp the Achilles tendon with </w:t>
      </w:r>
      <w:r w:rsidR="00A11311" w:rsidRPr="00E70FEF">
        <w:rPr>
          <w:rFonts w:ascii="Calibri" w:hAnsi="Calibri" w:cs="Calibri"/>
          <w:sz w:val="24"/>
          <w:szCs w:val="24"/>
          <w:shd w:val="clear" w:color="auto" w:fill="FFFFFF"/>
          <w:lang w:val="en-US"/>
        </w:rPr>
        <w:t>medium serrated</w:t>
      </w:r>
      <w:r w:rsidR="00D930B0" w:rsidRPr="00E70FEF">
        <w:rPr>
          <w:rFonts w:ascii="Calibri" w:hAnsi="Calibri" w:cs="Calibri"/>
          <w:sz w:val="24"/>
          <w:szCs w:val="24"/>
          <w:shd w:val="clear" w:color="auto" w:fill="FFFFFF"/>
          <w:lang w:val="en-US"/>
        </w:rPr>
        <w:t xml:space="preserve"> </w:t>
      </w:r>
      <w:r w:rsidRPr="00E70FEF">
        <w:rPr>
          <w:rFonts w:ascii="Calibri" w:hAnsi="Calibri" w:cs="Calibri"/>
          <w:sz w:val="24"/>
          <w:szCs w:val="24"/>
          <w:shd w:val="clear" w:color="auto" w:fill="FFFFFF"/>
          <w:lang w:val="en-US"/>
        </w:rPr>
        <w:t>forceps, cut it with a</w:t>
      </w:r>
      <w:r w:rsidR="00A43B68" w:rsidRPr="00E70FEF">
        <w:rPr>
          <w:rFonts w:ascii="Calibri" w:hAnsi="Calibri" w:cs="Calibri"/>
          <w:sz w:val="24"/>
          <w:szCs w:val="24"/>
          <w:shd w:val="clear" w:color="auto" w:fill="FFFFFF"/>
          <w:lang w:val="en-US"/>
        </w:rPr>
        <w:t>n</w:t>
      </w:r>
      <w:r w:rsidRPr="00E70FEF">
        <w:rPr>
          <w:rFonts w:ascii="Calibri" w:hAnsi="Calibri" w:cs="Calibri"/>
          <w:sz w:val="24"/>
          <w:szCs w:val="24"/>
          <w:shd w:val="clear" w:color="auto" w:fill="FFFFFF"/>
          <w:lang w:val="en-US"/>
        </w:rPr>
        <w:t xml:space="preserve"> </w:t>
      </w:r>
      <w:r w:rsidR="00A43B68" w:rsidRPr="00E70FEF">
        <w:rPr>
          <w:rFonts w:ascii="Calibri" w:hAnsi="Calibri" w:cs="Calibri"/>
          <w:sz w:val="24"/>
          <w:szCs w:val="24"/>
          <w:shd w:val="clear" w:color="auto" w:fill="FFFFFF"/>
          <w:lang w:val="en-US"/>
        </w:rPr>
        <w:t xml:space="preserve">extra-thin scissor </w:t>
      </w:r>
      <w:r w:rsidRPr="00E70FEF">
        <w:rPr>
          <w:rFonts w:ascii="Calibri" w:hAnsi="Calibri" w:cs="Calibri"/>
          <w:sz w:val="24"/>
          <w:szCs w:val="24"/>
          <w:shd w:val="clear" w:color="auto" w:fill="FFFFFF"/>
          <w:lang w:val="en-US"/>
        </w:rPr>
        <w:t xml:space="preserve">and </w:t>
      </w:r>
      <w:r w:rsidR="00345A4F">
        <w:rPr>
          <w:rFonts w:ascii="Calibri" w:hAnsi="Calibri" w:cs="Calibri"/>
          <w:sz w:val="24"/>
          <w:szCs w:val="24"/>
          <w:shd w:val="clear" w:color="auto" w:fill="FFFFFF"/>
          <w:lang w:val="en-US"/>
        </w:rPr>
        <w:t>gently separate</w:t>
      </w:r>
      <w:r w:rsidRPr="00E70FEF">
        <w:rPr>
          <w:rFonts w:ascii="Calibri" w:hAnsi="Calibri" w:cs="Calibri"/>
          <w:sz w:val="24"/>
          <w:szCs w:val="24"/>
          <w:shd w:val="clear" w:color="auto" w:fill="FFFFFF"/>
          <w:lang w:val="en-US"/>
        </w:rPr>
        <w:t xml:space="preserve"> the GA from the surrounding tissue back to its proximal insertion. </w:t>
      </w:r>
    </w:p>
    <w:p w14:paraId="495AF1A7" w14:textId="77777777" w:rsidR="00CB1623" w:rsidRPr="00E70FEF" w:rsidRDefault="00CB1623" w:rsidP="00CB1623">
      <w:pPr>
        <w:spacing w:after="0" w:line="240" w:lineRule="auto"/>
        <w:jc w:val="both"/>
        <w:rPr>
          <w:rFonts w:ascii="Calibri" w:hAnsi="Calibri" w:cs="Calibri"/>
          <w:sz w:val="24"/>
          <w:szCs w:val="24"/>
          <w:shd w:val="clear" w:color="auto" w:fill="FFFFFF"/>
          <w:lang w:val="en-US"/>
        </w:rPr>
      </w:pPr>
    </w:p>
    <w:p w14:paraId="7FED88B1" w14:textId="436681A4" w:rsidR="00CB1623" w:rsidRPr="00E70FEF" w:rsidRDefault="005C2172" w:rsidP="007265EA">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On the proximal side, insert the </w:t>
      </w:r>
      <w:r w:rsidR="00A11311" w:rsidRPr="00E70FEF">
        <w:rPr>
          <w:rFonts w:ascii="Calibri" w:hAnsi="Calibri" w:cs="Calibri"/>
          <w:sz w:val="24"/>
          <w:szCs w:val="24"/>
          <w:shd w:val="clear" w:color="auto" w:fill="FFFFFF"/>
          <w:lang w:val="en-US"/>
        </w:rPr>
        <w:t xml:space="preserve">medium serrated </w:t>
      </w:r>
      <w:r w:rsidRPr="00E70FEF">
        <w:rPr>
          <w:rFonts w:ascii="Calibri" w:hAnsi="Calibri" w:cs="Calibri"/>
          <w:sz w:val="24"/>
          <w:szCs w:val="24"/>
          <w:shd w:val="clear" w:color="auto" w:fill="FFFFFF"/>
          <w:lang w:val="en-US"/>
        </w:rPr>
        <w:t xml:space="preserve">forceps into the pocket formed between </w:t>
      </w:r>
      <w:r w:rsidRPr="00407E4A">
        <w:rPr>
          <w:rFonts w:ascii="Calibri" w:hAnsi="Calibri" w:cs="Calibri"/>
          <w:sz w:val="24"/>
          <w:szCs w:val="24"/>
          <w:shd w:val="clear" w:color="auto" w:fill="FFFFFF"/>
          <w:lang w:val="en-US"/>
        </w:rPr>
        <w:t>the biceps femoris (BF)</w:t>
      </w:r>
      <w:r w:rsidRPr="00E70FEF">
        <w:rPr>
          <w:rFonts w:ascii="Calibri" w:hAnsi="Calibri" w:cs="Calibri"/>
          <w:sz w:val="24"/>
          <w:szCs w:val="24"/>
          <w:shd w:val="clear" w:color="auto" w:fill="FFFFFF"/>
          <w:lang w:val="en-US"/>
        </w:rPr>
        <w:t xml:space="preserve"> and the GA</w:t>
      </w:r>
      <w:r w:rsidR="00345A4F">
        <w:rPr>
          <w:rFonts w:ascii="Calibri" w:hAnsi="Calibri" w:cs="Calibri"/>
          <w:sz w:val="24"/>
          <w:szCs w:val="24"/>
          <w:shd w:val="clear" w:color="auto" w:fill="FFFFFF"/>
          <w:lang w:val="en-US"/>
        </w:rPr>
        <w:t>.</w:t>
      </w:r>
      <w:r w:rsidRPr="00E70FEF">
        <w:rPr>
          <w:rFonts w:ascii="Calibri" w:hAnsi="Calibri" w:cs="Calibri"/>
          <w:sz w:val="24"/>
          <w:szCs w:val="24"/>
          <w:shd w:val="clear" w:color="auto" w:fill="FFFFFF"/>
          <w:lang w:val="en-US"/>
        </w:rPr>
        <w:t xml:space="preserve"> </w:t>
      </w:r>
      <w:r w:rsidR="00345A4F">
        <w:rPr>
          <w:rFonts w:ascii="Calibri" w:hAnsi="Calibri" w:cs="Calibri"/>
          <w:sz w:val="24"/>
          <w:szCs w:val="24"/>
          <w:shd w:val="clear" w:color="auto" w:fill="FFFFFF"/>
          <w:lang w:val="en-US"/>
        </w:rPr>
        <w:t>S</w:t>
      </w:r>
      <w:r w:rsidRPr="00E70FEF">
        <w:rPr>
          <w:rFonts w:ascii="Calibri" w:hAnsi="Calibri" w:cs="Calibri"/>
          <w:sz w:val="24"/>
          <w:szCs w:val="24"/>
          <w:shd w:val="clear" w:color="auto" w:fill="FFFFFF"/>
          <w:lang w:val="en-US"/>
        </w:rPr>
        <w:t xml:space="preserve">eparate the two muscles to cut the GA tendon as close as possible to the bone insertion with </w:t>
      </w:r>
      <w:r w:rsidR="00345A4F">
        <w:rPr>
          <w:rFonts w:ascii="Calibri" w:hAnsi="Calibri" w:cs="Calibri"/>
          <w:sz w:val="24"/>
          <w:szCs w:val="24"/>
          <w:shd w:val="clear" w:color="auto" w:fill="FFFFFF"/>
          <w:lang w:val="en-US"/>
        </w:rPr>
        <w:t xml:space="preserve">an </w:t>
      </w:r>
      <w:r w:rsidR="00A37F46" w:rsidRPr="00E70FEF">
        <w:rPr>
          <w:rFonts w:ascii="Calibri" w:hAnsi="Calibri" w:cs="Calibri"/>
          <w:sz w:val="24"/>
          <w:szCs w:val="24"/>
          <w:shd w:val="clear" w:color="auto" w:fill="FFFFFF"/>
          <w:lang w:val="en-US"/>
        </w:rPr>
        <w:t>extra</w:t>
      </w:r>
      <w:r w:rsidR="00705268" w:rsidRPr="00E70FEF">
        <w:rPr>
          <w:rFonts w:ascii="Calibri" w:hAnsi="Calibri" w:cs="Calibri"/>
          <w:sz w:val="24"/>
          <w:szCs w:val="24"/>
          <w:shd w:val="clear" w:color="auto" w:fill="FFFFFF"/>
          <w:lang w:val="en-US"/>
        </w:rPr>
        <w:t>-</w:t>
      </w:r>
      <w:r w:rsidR="00A37F46" w:rsidRPr="00E70FEF">
        <w:rPr>
          <w:rFonts w:ascii="Calibri" w:hAnsi="Calibri" w:cs="Calibri"/>
          <w:sz w:val="24"/>
          <w:szCs w:val="24"/>
          <w:shd w:val="clear" w:color="auto" w:fill="FFFFFF"/>
          <w:lang w:val="en-US"/>
        </w:rPr>
        <w:t xml:space="preserve">thin </w:t>
      </w:r>
      <w:r w:rsidRPr="00E70FEF">
        <w:rPr>
          <w:rFonts w:ascii="Calibri" w:hAnsi="Calibri" w:cs="Calibri"/>
          <w:sz w:val="24"/>
          <w:szCs w:val="24"/>
          <w:shd w:val="clear" w:color="auto" w:fill="FFFFFF"/>
          <w:lang w:val="en-US"/>
        </w:rPr>
        <w:t>scissor.</w:t>
      </w:r>
    </w:p>
    <w:p w14:paraId="4147688A" w14:textId="77777777" w:rsidR="00CB1623" w:rsidRPr="00E70FEF" w:rsidRDefault="00CB1623" w:rsidP="00CB1623">
      <w:pPr>
        <w:pStyle w:val="ListParagraph"/>
        <w:ind w:left="0"/>
        <w:rPr>
          <w:rFonts w:ascii="Calibri" w:hAnsi="Calibri" w:cs="Calibri"/>
          <w:sz w:val="24"/>
          <w:szCs w:val="24"/>
          <w:shd w:val="clear" w:color="auto" w:fill="FFFFFF"/>
          <w:lang w:val="en-US"/>
        </w:rPr>
      </w:pPr>
    </w:p>
    <w:p w14:paraId="4B6CF285" w14:textId="06987136" w:rsidR="00AE7FA9" w:rsidRPr="00E70FEF" w:rsidRDefault="005C2172" w:rsidP="00CB1623">
      <w:pPr>
        <w:pStyle w:val="ListParagraph"/>
        <w:spacing w:after="0" w:line="240" w:lineRule="auto"/>
        <w:ind w:left="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NOTE: </w:t>
      </w:r>
      <w:r w:rsidR="000C1B37">
        <w:rPr>
          <w:rFonts w:ascii="Calibri" w:hAnsi="Calibri" w:cs="Calibri"/>
          <w:sz w:val="24"/>
          <w:szCs w:val="24"/>
          <w:shd w:val="clear" w:color="auto" w:fill="FFFFFF"/>
          <w:lang w:val="en-US"/>
        </w:rPr>
        <w:t>H</w:t>
      </w:r>
      <w:r w:rsidR="00A37F46" w:rsidRPr="00E70FEF">
        <w:rPr>
          <w:rFonts w:ascii="Calibri" w:hAnsi="Calibri" w:cs="Calibri"/>
          <w:sz w:val="24"/>
          <w:szCs w:val="24"/>
          <w:shd w:val="clear" w:color="auto" w:fill="FFFFFF"/>
          <w:lang w:val="en-US"/>
        </w:rPr>
        <w:t>andle the muscle gently</w:t>
      </w:r>
      <w:r w:rsidR="0043516A" w:rsidRPr="00E70FEF">
        <w:rPr>
          <w:rFonts w:ascii="Calibri" w:hAnsi="Calibri" w:cs="Calibri"/>
          <w:sz w:val="24"/>
          <w:szCs w:val="24"/>
          <w:shd w:val="clear" w:color="auto" w:fill="FFFFFF"/>
          <w:lang w:val="en-US"/>
        </w:rPr>
        <w:t xml:space="preserve"> to </w:t>
      </w:r>
      <w:r w:rsidR="007802CF" w:rsidRPr="00E70FEF">
        <w:rPr>
          <w:rFonts w:ascii="Calibri" w:hAnsi="Calibri" w:cs="Calibri"/>
          <w:sz w:val="24"/>
          <w:szCs w:val="24"/>
          <w:shd w:val="clear" w:color="auto" w:fill="FFFFFF"/>
          <w:lang w:val="en-US"/>
        </w:rPr>
        <w:t xml:space="preserve">prevent </w:t>
      </w:r>
      <w:r w:rsidR="0043516A" w:rsidRPr="00E70FEF">
        <w:rPr>
          <w:rFonts w:ascii="Calibri" w:hAnsi="Calibri" w:cs="Calibri"/>
          <w:sz w:val="24"/>
          <w:szCs w:val="24"/>
          <w:shd w:val="clear" w:color="auto" w:fill="FFFFFF"/>
          <w:lang w:val="en-US"/>
        </w:rPr>
        <w:t>tissue damage</w:t>
      </w:r>
      <w:r w:rsidR="007802CF" w:rsidRPr="00E70FEF">
        <w:rPr>
          <w:rFonts w:ascii="Calibri" w:hAnsi="Calibri" w:cs="Calibri"/>
          <w:sz w:val="24"/>
          <w:szCs w:val="24"/>
          <w:shd w:val="clear" w:color="auto" w:fill="FFFFFF"/>
          <w:lang w:val="en-US"/>
        </w:rPr>
        <w:t xml:space="preserve"> and crushing or stretching it during dissection.</w:t>
      </w:r>
    </w:p>
    <w:p w14:paraId="3F80A569" w14:textId="77777777" w:rsidR="00CB1623" w:rsidRPr="00E70FEF" w:rsidRDefault="00CB1623" w:rsidP="00CB1623">
      <w:pPr>
        <w:pStyle w:val="ListParagraph"/>
        <w:spacing w:after="0" w:line="240" w:lineRule="auto"/>
        <w:ind w:left="0"/>
        <w:jc w:val="both"/>
        <w:rPr>
          <w:rFonts w:ascii="Calibri" w:hAnsi="Calibri" w:cs="Calibri"/>
          <w:sz w:val="24"/>
          <w:szCs w:val="24"/>
          <w:shd w:val="clear" w:color="auto" w:fill="FFFFFF"/>
          <w:lang w:val="en-US"/>
        </w:rPr>
      </w:pPr>
    </w:p>
    <w:p w14:paraId="318F681F" w14:textId="5FACA4BF" w:rsidR="00CB1623" w:rsidRPr="00E70FEF" w:rsidRDefault="00B2254B" w:rsidP="00CB1623">
      <w:pPr>
        <w:pStyle w:val="ListParagraph"/>
        <w:numPr>
          <w:ilvl w:val="1"/>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For tissue fixation, place each muscle into a 2 mL </w:t>
      </w:r>
      <w:r w:rsidR="00BC7C16" w:rsidRPr="00E70FEF">
        <w:rPr>
          <w:rFonts w:ascii="Calibri" w:hAnsi="Calibri" w:cs="Calibri"/>
          <w:sz w:val="24"/>
          <w:szCs w:val="24"/>
          <w:shd w:val="clear" w:color="auto" w:fill="FFFFFF"/>
          <w:lang w:val="en-US"/>
        </w:rPr>
        <w:t xml:space="preserve">microcentrifuge </w:t>
      </w:r>
      <w:r w:rsidRPr="00E70FEF">
        <w:rPr>
          <w:rFonts w:ascii="Calibri" w:hAnsi="Calibri" w:cs="Calibri"/>
          <w:sz w:val="24"/>
          <w:szCs w:val="24"/>
          <w:shd w:val="clear" w:color="auto" w:fill="FFFFFF"/>
          <w:lang w:val="en-US"/>
        </w:rPr>
        <w:t>tube containing 1 mL of 4% w/v paraformaldehyde (PFA) solution diluted in phosphate buffer saline (PBS without Ca</w:t>
      </w:r>
      <w:r w:rsidRPr="00E70FEF">
        <w:rPr>
          <w:rFonts w:ascii="Calibri" w:hAnsi="Calibri" w:cs="Calibri"/>
          <w:sz w:val="24"/>
          <w:szCs w:val="24"/>
          <w:shd w:val="clear" w:color="auto" w:fill="FFFFFF"/>
          <w:vertAlign w:val="superscript"/>
          <w:lang w:val="en-US"/>
        </w:rPr>
        <w:t>2+</w:t>
      </w:r>
      <w:r w:rsidRPr="00E70FEF">
        <w:rPr>
          <w:rFonts w:ascii="Calibri" w:hAnsi="Calibri" w:cs="Calibri"/>
          <w:sz w:val="24"/>
          <w:szCs w:val="24"/>
          <w:shd w:val="clear" w:color="auto" w:fill="FFFFFF"/>
          <w:lang w:val="en-US"/>
        </w:rPr>
        <w:t>Mg</w:t>
      </w:r>
      <w:r w:rsidRPr="00E70FEF">
        <w:rPr>
          <w:rFonts w:ascii="Calibri" w:hAnsi="Calibri" w:cs="Calibri"/>
          <w:sz w:val="24"/>
          <w:szCs w:val="24"/>
          <w:shd w:val="clear" w:color="auto" w:fill="FFFFFF"/>
          <w:vertAlign w:val="superscript"/>
          <w:lang w:val="en-US"/>
        </w:rPr>
        <w:t>2+</w:t>
      </w:r>
      <w:r w:rsidRPr="00E70FEF">
        <w:rPr>
          <w:rFonts w:ascii="Calibri" w:hAnsi="Calibri" w:cs="Calibri"/>
          <w:sz w:val="24"/>
          <w:szCs w:val="24"/>
          <w:shd w:val="clear" w:color="auto" w:fill="FFFFFF"/>
          <w:lang w:val="en-US"/>
        </w:rPr>
        <w:t>) and keep at 4</w:t>
      </w:r>
      <w:r w:rsidR="00345A4F">
        <w:rPr>
          <w:rFonts w:ascii="Calibri" w:hAnsi="Calibri" w:cs="Calibri"/>
          <w:sz w:val="24"/>
          <w:szCs w:val="24"/>
          <w:shd w:val="clear" w:color="auto" w:fill="FFFFFF"/>
          <w:lang w:val="en-US"/>
        </w:rPr>
        <w:t xml:space="preserve"> </w:t>
      </w:r>
      <w:r w:rsidRPr="00E70FEF">
        <w:rPr>
          <w:rFonts w:ascii="Calibri" w:hAnsi="Calibri" w:cs="Calibri"/>
          <w:sz w:val="24"/>
          <w:szCs w:val="24"/>
          <w:shd w:val="clear" w:color="auto" w:fill="FFFFFF"/>
          <w:lang w:val="en-US"/>
        </w:rPr>
        <w:t xml:space="preserve">°C for </w:t>
      </w:r>
      <w:r w:rsidR="00710EF0" w:rsidRPr="00E70FEF">
        <w:rPr>
          <w:rFonts w:ascii="Calibri" w:hAnsi="Calibri" w:cs="Calibri"/>
          <w:sz w:val="24"/>
          <w:szCs w:val="24"/>
          <w:shd w:val="clear" w:color="auto" w:fill="FFFFFF"/>
          <w:lang w:val="en-US"/>
        </w:rPr>
        <w:t>18</w:t>
      </w:r>
      <w:r w:rsidR="00345A4F">
        <w:rPr>
          <w:rFonts w:ascii="Calibri" w:hAnsi="Calibri" w:cs="Calibri"/>
          <w:sz w:val="24"/>
          <w:szCs w:val="24"/>
          <w:shd w:val="clear" w:color="auto" w:fill="FFFFFF"/>
          <w:lang w:val="en-US"/>
        </w:rPr>
        <w:t>–</w:t>
      </w:r>
      <w:r w:rsidRPr="00E70FEF">
        <w:rPr>
          <w:rFonts w:ascii="Calibri" w:hAnsi="Calibri" w:cs="Calibri"/>
          <w:sz w:val="24"/>
          <w:szCs w:val="24"/>
          <w:shd w:val="clear" w:color="auto" w:fill="FFFFFF"/>
          <w:lang w:val="en-US"/>
        </w:rPr>
        <w:t>24 h.</w:t>
      </w:r>
    </w:p>
    <w:p w14:paraId="51C650A9" w14:textId="77777777" w:rsidR="00CB1623" w:rsidRPr="00E70FEF" w:rsidRDefault="00CB1623" w:rsidP="00CB1623">
      <w:pPr>
        <w:pStyle w:val="ListParagraph"/>
        <w:spacing w:after="0" w:line="240" w:lineRule="auto"/>
        <w:ind w:left="0"/>
        <w:jc w:val="both"/>
        <w:rPr>
          <w:rFonts w:ascii="Calibri" w:hAnsi="Calibri" w:cs="Calibri"/>
          <w:sz w:val="24"/>
          <w:szCs w:val="24"/>
          <w:shd w:val="clear" w:color="auto" w:fill="FFFFFF"/>
          <w:lang w:val="en-US"/>
        </w:rPr>
      </w:pPr>
    </w:p>
    <w:p w14:paraId="75939370" w14:textId="7D3915C4" w:rsidR="00381698" w:rsidRPr="00E70FEF" w:rsidRDefault="00345A4F" w:rsidP="00CB1623">
      <w:pPr>
        <w:pStyle w:val="ListParagraph"/>
        <w:spacing w:after="0" w:line="240" w:lineRule="auto"/>
        <w:ind w:left="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CAUTION</w:t>
      </w:r>
      <w:r w:rsidR="00B2254B" w:rsidRPr="00E70FEF">
        <w:rPr>
          <w:rFonts w:ascii="Calibri" w:hAnsi="Calibri" w:cs="Calibri"/>
          <w:sz w:val="24"/>
          <w:szCs w:val="24"/>
          <w:shd w:val="clear" w:color="auto" w:fill="FFFFFF"/>
          <w:lang w:val="en-US"/>
        </w:rPr>
        <w:t xml:space="preserve">: </w:t>
      </w:r>
      <w:r>
        <w:rPr>
          <w:rFonts w:ascii="Calibri" w:hAnsi="Calibri" w:cs="Calibri"/>
          <w:sz w:val="24"/>
          <w:szCs w:val="24"/>
          <w:shd w:val="clear" w:color="auto" w:fill="FFFFFF"/>
          <w:lang w:val="en-US"/>
        </w:rPr>
        <w:t>P</w:t>
      </w:r>
      <w:r w:rsidRPr="00E70FEF">
        <w:rPr>
          <w:rFonts w:ascii="Calibri" w:hAnsi="Calibri" w:cs="Calibri"/>
          <w:sz w:val="24"/>
          <w:szCs w:val="24"/>
          <w:shd w:val="clear" w:color="auto" w:fill="FFFFFF"/>
          <w:lang w:val="en-US"/>
        </w:rPr>
        <w:t xml:space="preserve">araformaldehyde </w:t>
      </w:r>
      <w:r w:rsidR="00B2254B" w:rsidRPr="00E70FEF">
        <w:rPr>
          <w:rFonts w:ascii="Calibri" w:hAnsi="Calibri" w:cs="Calibri"/>
          <w:sz w:val="24"/>
          <w:szCs w:val="24"/>
          <w:shd w:val="clear" w:color="auto" w:fill="FFFFFF"/>
          <w:lang w:val="en-US"/>
        </w:rPr>
        <w:t xml:space="preserve">and formaldehyde are toxic and </w:t>
      </w:r>
      <w:r w:rsidR="00F95817" w:rsidRPr="00E70FEF">
        <w:rPr>
          <w:rFonts w:ascii="Calibri" w:hAnsi="Calibri" w:cs="Calibri"/>
          <w:sz w:val="24"/>
          <w:szCs w:val="24"/>
          <w:shd w:val="clear" w:color="auto" w:fill="FFFFFF"/>
          <w:lang w:val="en-US"/>
        </w:rPr>
        <w:t>must</w:t>
      </w:r>
      <w:r w:rsidR="003A601A" w:rsidRPr="00E70FEF">
        <w:rPr>
          <w:rFonts w:ascii="Calibri" w:hAnsi="Calibri" w:cs="Calibri"/>
          <w:sz w:val="24"/>
          <w:szCs w:val="24"/>
          <w:shd w:val="clear" w:color="auto" w:fill="FFFFFF"/>
          <w:lang w:val="en-US"/>
        </w:rPr>
        <w:t xml:space="preserve"> </w:t>
      </w:r>
      <w:r w:rsidR="00B2254B" w:rsidRPr="00E70FEF">
        <w:rPr>
          <w:rFonts w:ascii="Calibri" w:hAnsi="Calibri" w:cs="Calibri"/>
          <w:sz w:val="24"/>
          <w:szCs w:val="24"/>
          <w:shd w:val="clear" w:color="auto" w:fill="FFFFFF"/>
          <w:lang w:val="en-US"/>
        </w:rPr>
        <w:t>be handle</w:t>
      </w:r>
      <w:r w:rsidR="00706373" w:rsidRPr="00E70FEF">
        <w:rPr>
          <w:rFonts w:ascii="Calibri" w:hAnsi="Calibri" w:cs="Calibri"/>
          <w:sz w:val="24"/>
          <w:szCs w:val="24"/>
          <w:shd w:val="clear" w:color="auto" w:fill="FFFFFF"/>
          <w:lang w:val="en-US"/>
        </w:rPr>
        <w:t>d</w:t>
      </w:r>
      <w:r w:rsidR="00B2254B" w:rsidRPr="00E70FEF">
        <w:rPr>
          <w:rFonts w:ascii="Calibri" w:hAnsi="Calibri" w:cs="Calibri"/>
          <w:sz w:val="24"/>
          <w:szCs w:val="24"/>
          <w:shd w:val="clear" w:color="auto" w:fill="FFFFFF"/>
          <w:lang w:val="en-US"/>
        </w:rPr>
        <w:t xml:space="preserve"> in a chemical fume hood with adequate protective equipment.  </w:t>
      </w:r>
      <w:r w:rsidR="002C1BDB" w:rsidRPr="00E70FEF">
        <w:rPr>
          <w:rFonts w:ascii="Calibri" w:hAnsi="Calibri" w:cs="Calibri"/>
          <w:sz w:val="24"/>
          <w:szCs w:val="24"/>
          <w:shd w:val="clear" w:color="auto" w:fill="FFFFFF"/>
          <w:lang w:val="en-US"/>
        </w:rPr>
        <w:t xml:space="preserve"> </w:t>
      </w:r>
    </w:p>
    <w:p w14:paraId="478EEDA9" w14:textId="77777777" w:rsidR="00CB1623" w:rsidRPr="00E70FEF" w:rsidRDefault="00CB1623" w:rsidP="00CB1623">
      <w:pPr>
        <w:pStyle w:val="ListParagraph"/>
        <w:spacing w:after="0" w:line="240" w:lineRule="auto"/>
        <w:ind w:left="0"/>
        <w:jc w:val="both"/>
        <w:rPr>
          <w:rFonts w:ascii="Calibri" w:hAnsi="Calibri" w:cs="Calibri"/>
          <w:sz w:val="24"/>
          <w:szCs w:val="24"/>
          <w:lang w:val="en-US"/>
        </w:rPr>
      </w:pPr>
    </w:p>
    <w:p w14:paraId="52B27CD2" w14:textId="00F62135" w:rsidR="0062115D" w:rsidRPr="00E70FEF" w:rsidRDefault="00B2254B" w:rsidP="00CB1623">
      <w:pPr>
        <w:pStyle w:val="ListParagraph"/>
        <w:numPr>
          <w:ilvl w:val="1"/>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Next day, wash</w:t>
      </w:r>
      <w:r w:rsidR="00345A4F">
        <w:rPr>
          <w:rFonts w:ascii="Calibri" w:hAnsi="Calibri" w:cs="Calibri"/>
          <w:sz w:val="24"/>
          <w:szCs w:val="24"/>
          <w:shd w:val="clear" w:color="auto" w:fill="FFFFFF"/>
          <w:lang w:val="en-US"/>
        </w:rPr>
        <w:t xml:space="preserve"> the</w:t>
      </w:r>
      <w:r w:rsidRPr="00E70FEF">
        <w:rPr>
          <w:rFonts w:ascii="Calibri" w:hAnsi="Calibri" w:cs="Calibri"/>
          <w:sz w:val="24"/>
          <w:szCs w:val="24"/>
          <w:shd w:val="clear" w:color="auto" w:fill="FFFFFF"/>
          <w:lang w:val="en-US"/>
        </w:rPr>
        <w:t xml:space="preserve"> </w:t>
      </w:r>
      <w:r w:rsidR="008E4E21" w:rsidRPr="00E70FEF">
        <w:rPr>
          <w:rFonts w:ascii="Calibri" w:hAnsi="Calibri" w:cs="Calibri"/>
          <w:sz w:val="24"/>
          <w:szCs w:val="24"/>
          <w:shd w:val="clear" w:color="auto" w:fill="FFFFFF"/>
          <w:lang w:val="en-US"/>
        </w:rPr>
        <w:t xml:space="preserve">fixed </w:t>
      </w:r>
      <w:r w:rsidRPr="00E70FEF">
        <w:rPr>
          <w:rFonts w:ascii="Calibri" w:hAnsi="Calibri" w:cs="Calibri"/>
          <w:sz w:val="24"/>
          <w:szCs w:val="24"/>
          <w:shd w:val="clear" w:color="auto" w:fill="FFFFFF"/>
          <w:lang w:val="en-US"/>
        </w:rPr>
        <w:t xml:space="preserve">muscles 3x </w:t>
      </w:r>
      <w:r w:rsidR="00345A4F">
        <w:rPr>
          <w:rFonts w:ascii="Calibri" w:hAnsi="Calibri" w:cs="Calibri"/>
          <w:sz w:val="24"/>
          <w:szCs w:val="24"/>
          <w:shd w:val="clear" w:color="auto" w:fill="FFFFFF"/>
          <w:lang w:val="en-US"/>
        </w:rPr>
        <w:t xml:space="preserve">for </w:t>
      </w:r>
      <w:r w:rsidRPr="00E70FEF">
        <w:rPr>
          <w:rFonts w:ascii="Calibri" w:hAnsi="Calibri" w:cs="Calibri"/>
          <w:sz w:val="24"/>
          <w:szCs w:val="24"/>
          <w:shd w:val="clear" w:color="auto" w:fill="FFFFFF"/>
          <w:lang w:val="en-US"/>
        </w:rPr>
        <w:t xml:space="preserve">5 min with PBS in 12-well plates by shaking gently at room temperature </w:t>
      </w:r>
      <w:r w:rsidR="001570E6" w:rsidRPr="00E70FEF">
        <w:rPr>
          <w:rFonts w:ascii="Calibri" w:hAnsi="Calibri" w:cs="Calibri"/>
          <w:sz w:val="24"/>
          <w:szCs w:val="24"/>
          <w:shd w:val="clear" w:color="auto" w:fill="FFFFFF"/>
          <w:lang w:val="en-US"/>
        </w:rPr>
        <w:t xml:space="preserve">(RT) </w:t>
      </w:r>
      <w:r w:rsidRPr="00E70FEF">
        <w:rPr>
          <w:rFonts w:ascii="Calibri" w:hAnsi="Calibri" w:cs="Calibri"/>
          <w:sz w:val="24"/>
          <w:szCs w:val="24"/>
          <w:shd w:val="clear" w:color="auto" w:fill="FFFFFF"/>
          <w:lang w:val="en-US"/>
        </w:rPr>
        <w:t xml:space="preserve">inside a chemical fume hood. </w:t>
      </w:r>
      <w:r w:rsidR="002C1BDB" w:rsidRPr="00E70FEF">
        <w:rPr>
          <w:rFonts w:ascii="Calibri" w:hAnsi="Calibri" w:cs="Calibri"/>
          <w:sz w:val="24"/>
          <w:szCs w:val="24"/>
          <w:shd w:val="clear" w:color="auto" w:fill="FFFFFF"/>
          <w:lang w:val="en-US"/>
        </w:rPr>
        <w:t xml:space="preserve"> </w:t>
      </w:r>
    </w:p>
    <w:p w14:paraId="5A261560" w14:textId="77777777" w:rsidR="0062115D" w:rsidRPr="00E70FEF" w:rsidRDefault="0062115D" w:rsidP="0062115D">
      <w:pPr>
        <w:pStyle w:val="ListParagraph"/>
        <w:spacing w:after="0" w:line="240" w:lineRule="auto"/>
        <w:ind w:left="0"/>
        <w:jc w:val="both"/>
        <w:rPr>
          <w:rFonts w:ascii="Calibri" w:hAnsi="Calibri" w:cs="Calibri"/>
          <w:sz w:val="24"/>
          <w:szCs w:val="24"/>
          <w:shd w:val="clear" w:color="auto" w:fill="FFFFFF"/>
          <w:lang w:val="en-US"/>
        </w:rPr>
      </w:pPr>
    </w:p>
    <w:p w14:paraId="4C65DCCA" w14:textId="716984D8" w:rsidR="003C54A7" w:rsidRPr="00E70FEF" w:rsidRDefault="00FD2E48" w:rsidP="007265EA">
      <w:pPr>
        <w:pStyle w:val="ListParagraph"/>
        <w:spacing w:after="0" w:line="240" w:lineRule="auto"/>
        <w:ind w:left="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NOTE: </w:t>
      </w:r>
      <w:r w:rsidR="00345A4F">
        <w:rPr>
          <w:rFonts w:ascii="Calibri" w:hAnsi="Calibri" w:cs="Calibri"/>
          <w:sz w:val="24"/>
          <w:szCs w:val="24"/>
          <w:shd w:val="clear" w:color="auto" w:fill="FFFFFF"/>
          <w:lang w:val="en-US"/>
        </w:rPr>
        <w:t>T</w:t>
      </w:r>
      <w:r w:rsidRPr="00E70FEF">
        <w:rPr>
          <w:rFonts w:ascii="Calibri" w:hAnsi="Calibri" w:cs="Calibri"/>
          <w:sz w:val="24"/>
          <w:szCs w:val="24"/>
          <w:shd w:val="clear" w:color="auto" w:fill="FFFFFF"/>
          <w:lang w:val="en-US"/>
        </w:rPr>
        <w:t xml:space="preserve">he protocol </w:t>
      </w:r>
      <w:r w:rsidR="00BF3D66" w:rsidRPr="00E70FEF">
        <w:rPr>
          <w:rFonts w:ascii="Calibri" w:hAnsi="Calibri" w:cs="Calibri"/>
          <w:sz w:val="24"/>
          <w:szCs w:val="24"/>
          <w:shd w:val="clear" w:color="auto" w:fill="FFFFFF"/>
          <w:lang w:val="en-US"/>
        </w:rPr>
        <w:t>can be stop</w:t>
      </w:r>
      <w:r w:rsidR="002952CA" w:rsidRPr="00E70FEF">
        <w:rPr>
          <w:rFonts w:ascii="Calibri" w:hAnsi="Calibri" w:cs="Calibri"/>
          <w:sz w:val="24"/>
          <w:szCs w:val="24"/>
          <w:shd w:val="clear" w:color="auto" w:fill="FFFFFF"/>
          <w:lang w:val="en-US"/>
        </w:rPr>
        <w:t>ped</w:t>
      </w:r>
      <w:r w:rsidR="00BF3D66" w:rsidRPr="00E70FEF">
        <w:rPr>
          <w:rFonts w:ascii="Calibri" w:hAnsi="Calibri" w:cs="Calibri"/>
          <w:sz w:val="24"/>
          <w:szCs w:val="24"/>
          <w:shd w:val="clear" w:color="auto" w:fill="FFFFFF"/>
          <w:lang w:val="en-US"/>
        </w:rPr>
        <w:t xml:space="preserve"> </w:t>
      </w:r>
      <w:r w:rsidRPr="00E70FEF">
        <w:rPr>
          <w:rFonts w:ascii="Calibri" w:hAnsi="Calibri" w:cs="Calibri"/>
          <w:sz w:val="24"/>
          <w:szCs w:val="24"/>
          <w:shd w:val="clear" w:color="auto" w:fill="FFFFFF"/>
          <w:lang w:val="en-US"/>
        </w:rPr>
        <w:t>at this step and continue</w:t>
      </w:r>
      <w:r w:rsidR="00953A2C" w:rsidRPr="00E70FEF">
        <w:rPr>
          <w:rFonts w:ascii="Calibri" w:hAnsi="Calibri" w:cs="Calibri"/>
          <w:sz w:val="24"/>
          <w:szCs w:val="24"/>
          <w:shd w:val="clear" w:color="auto" w:fill="FFFFFF"/>
          <w:lang w:val="en-US"/>
        </w:rPr>
        <w:t>d</w:t>
      </w:r>
      <w:r w:rsidRPr="00E70FEF">
        <w:rPr>
          <w:rFonts w:ascii="Calibri" w:hAnsi="Calibri" w:cs="Calibri"/>
          <w:sz w:val="24"/>
          <w:szCs w:val="24"/>
          <w:shd w:val="clear" w:color="auto" w:fill="FFFFFF"/>
          <w:lang w:val="en-US"/>
        </w:rPr>
        <w:t xml:space="preserve"> within </w:t>
      </w:r>
      <w:r w:rsidR="00AF3ABF" w:rsidRPr="00E70FEF">
        <w:rPr>
          <w:rFonts w:ascii="Calibri" w:hAnsi="Calibri" w:cs="Calibri"/>
          <w:sz w:val="24"/>
          <w:szCs w:val="24"/>
          <w:shd w:val="clear" w:color="auto" w:fill="FFFFFF"/>
          <w:lang w:val="en-US"/>
        </w:rPr>
        <w:t>a</w:t>
      </w:r>
      <w:r w:rsidRPr="00E70FEF">
        <w:rPr>
          <w:rFonts w:ascii="Calibri" w:hAnsi="Calibri" w:cs="Calibri"/>
          <w:sz w:val="24"/>
          <w:szCs w:val="24"/>
          <w:shd w:val="clear" w:color="auto" w:fill="FFFFFF"/>
          <w:lang w:val="en-US"/>
        </w:rPr>
        <w:t xml:space="preserve"> month.</w:t>
      </w:r>
      <w:r w:rsidR="000E56D4" w:rsidRPr="00E70FEF">
        <w:rPr>
          <w:rFonts w:ascii="Calibri" w:hAnsi="Calibri" w:cs="Calibri"/>
          <w:sz w:val="24"/>
          <w:szCs w:val="24"/>
          <w:shd w:val="clear" w:color="auto" w:fill="FFFFFF"/>
          <w:lang w:val="en-US"/>
        </w:rPr>
        <w:t xml:space="preserve"> In this case, </w:t>
      </w:r>
      <w:r w:rsidR="00D930B0" w:rsidRPr="00E70FEF">
        <w:rPr>
          <w:rFonts w:ascii="Calibri" w:hAnsi="Calibri" w:cs="Calibri"/>
          <w:sz w:val="24"/>
          <w:szCs w:val="24"/>
          <w:shd w:val="clear" w:color="auto" w:fill="FFFFFF"/>
          <w:lang w:val="en-US"/>
        </w:rPr>
        <w:t xml:space="preserve">add </w:t>
      </w:r>
      <w:r w:rsidR="000E56D4" w:rsidRPr="00E70FEF">
        <w:rPr>
          <w:rFonts w:ascii="Calibri" w:hAnsi="Calibri" w:cs="Calibri"/>
          <w:sz w:val="24"/>
          <w:szCs w:val="24"/>
          <w:shd w:val="clear" w:color="auto" w:fill="FFFFFF"/>
          <w:lang w:val="en-US"/>
        </w:rPr>
        <w:t xml:space="preserve">PBS supplemented with 0.01% </w:t>
      </w:r>
      <w:r w:rsidR="00953A2C" w:rsidRPr="00E70FEF">
        <w:rPr>
          <w:rFonts w:ascii="Calibri" w:hAnsi="Calibri" w:cs="Calibri"/>
          <w:sz w:val="24"/>
          <w:szCs w:val="24"/>
          <w:shd w:val="clear" w:color="auto" w:fill="FFFFFF"/>
          <w:lang w:val="en-US"/>
        </w:rPr>
        <w:t>s</w:t>
      </w:r>
      <w:r w:rsidR="000E56D4" w:rsidRPr="00E70FEF">
        <w:rPr>
          <w:rFonts w:ascii="Calibri" w:hAnsi="Calibri" w:cs="Calibri"/>
          <w:sz w:val="24"/>
          <w:szCs w:val="24"/>
          <w:shd w:val="clear" w:color="auto" w:fill="FFFFFF"/>
          <w:lang w:val="en-US"/>
        </w:rPr>
        <w:t xml:space="preserve">odium </w:t>
      </w:r>
      <w:proofErr w:type="spellStart"/>
      <w:r w:rsidR="00953A2C" w:rsidRPr="00E70FEF">
        <w:rPr>
          <w:rFonts w:ascii="Calibri" w:hAnsi="Calibri" w:cs="Calibri"/>
          <w:sz w:val="24"/>
          <w:szCs w:val="24"/>
          <w:shd w:val="clear" w:color="auto" w:fill="FFFFFF"/>
          <w:lang w:val="en-US"/>
        </w:rPr>
        <w:t>a</w:t>
      </w:r>
      <w:r w:rsidR="000E56D4" w:rsidRPr="00E70FEF">
        <w:rPr>
          <w:rFonts w:ascii="Calibri" w:hAnsi="Calibri" w:cs="Calibri"/>
          <w:sz w:val="24"/>
          <w:szCs w:val="24"/>
          <w:shd w:val="clear" w:color="auto" w:fill="FFFFFF"/>
          <w:lang w:val="en-US"/>
        </w:rPr>
        <w:t>zide</w:t>
      </w:r>
      <w:proofErr w:type="spellEnd"/>
      <w:r w:rsidR="000E56D4" w:rsidRPr="00E70FEF">
        <w:rPr>
          <w:rFonts w:ascii="Calibri" w:hAnsi="Calibri" w:cs="Calibri"/>
          <w:sz w:val="24"/>
          <w:szCs w:val="24"/>
          <w:shd w:val="clear" w:color="auto" w:fill="FFFFFF"/>
          <w:lang w:val="en-US"/>
        </w:rPr>
        <w:t xml:space="preserve"> </w:t>
      </w:r>
      <w:r w:rsidR="00D930B0" w:rsidRPr="00E70FEF">
        <w:rPr>
          <w:rFonts w:ascii="Calibri" w:hAnsi="Calibri" w:cs="Calibri"/>
          <w:sz w:val="24"/>
          <w:szCs w:val="24"/>
          <w:shd w:val="clear" w:color="auto" w:fill="FFFFFF"/>
          <w:lang w:val="en-US"/>
        </w:rPr>
        <w:t xml:space="preserve">to </w:t>
      </w:r>
      <w:r w:rsidR="000E56D4" w:rsidRPr="00E70FEF">
        <w:rPr>
          <w:rFonts w:ascii="Calibri" w:hAnsi="Calibri" w:cs="Calibri"/>
          <w:sz w:val="24"/>
          <w:szCs w:val="24"/>
          <w:shd w:val="clear" w:color="auto" w:fill="FFFFFF"/>
          <w:lang w:val="en-US"/>
        </w:rPr>
        <w:t>store samples at 4</w:t>
      </w:r>
      <w:r w:rsidR="00345A4F">
        <w:rPr>
          <w:rFonts w:ascii="Calibri" w:hAnsi="Calibri" w:cs="Calibri"/>
          <w:sz w:val="24"/>
          <w:szCs w:val="24"/>
          <w:shd w:val="clear" w:color="auto" w:fill="FFFFFF"/>
          <w:lang w:val="en-US"/>
        </w:rPr>
        <w:t xml:space="preserve"> </w:t>
      </w:r>
      <w:r w:rsidR="000E56D4" w:rsidRPr="00E70FEF">
        <w:rPr>
          <w:rFonts w:ascii="Calibri" w:hAnsi="Calibri" w:cs="Calibri"/>
          <w:sz w:val="24"/>
          <w:szCs w:val="24"/>
          <w:shd w:val="clear" w:color="auto" w:fill="FFFFFF"/>
          <w:lang w:val="en-US"/>
        </w:rPr>
        <w:t xml:space="preserve">°C. </w:t>
      </w:r>
    </w:p>
    <w:p w14:paraId="0BA10D93" w14:textId="77777777" w:rsidR="00CB1623" w:rsidRPr="00E70FEF" w:rsidRDefault="00CB1623" w:rsidP="00CB1623">
      <w:pPr>
        <w:pStyle w:val="ListParagraph"/>
        <w:spacing w:after="0" w:line="240" w:lineRule="auto"/>
        <w:ind w:left="0"/>
        <w:jc w:val="both"/>
        <w:rPr>
          <w:rFonts w:ascii="Calibri" w:hAnsi="Calibri" w:cs="Calibri"/>
          <w:sz w:val="24"/>
          <w:szCs w:val="24"/>
          <w:shd w:val="clear" w:color="auto" w:fill="FFFFFF"/>
          <w:lang w:val="en-US"/>
        </w:rPr>
      </w:pPr>
    </w:p>
    <w:p w14:paraId="0C981DF3" w14:textId="77777777" w:rsidR="0062115D" w:rsidRPr="00407E4A" w:rsidRDefault="00B2254B" w:rsidP="00CB1623">
      <w:pPr>
        <w:pStyle w:val="ListParagraph"/>
        <w:numPr>
          <w:ilvl w:val="1"/>
          <w:numId w:val="19"/>
        </w:numPr>
        <w:spacing w:after="0" w:line="240" w:lineRule="auto"/>
        <w:ind w:left="0" w:firstLine="0"/>
        <w:jc w:val="both"/>
        <w:rPr>
          <w:rFonts w:ascii="Calibri" w:hAnsi="Calibri" w:cs="Calibri"/>
          <w:sz w:val="24"/>
          <w:szCs w:val="24"/>
          <w:highlight w:val="yellow"/>
          <w:shd w:val="clear" w:color="auto" w:fill="FFFFFF"/>
          <w:lang w:val="en-US"/>
        </w:rPr>
      </w:pPr>
      <w:r w:rsidRPr="00407E4A">
        <w:rPr>
          <w:rFonts w:ascii="Calibri" w:hAnsi="Calibri" w:cs="Calibri"/>
          <w:sz w:val="24"/>
          <w:szCs w:val="24"/>
          <w:highlight w:val="yellow"/>
          <w:shd w:val="clear" w:color="auto" w:fill="FFFFFF"/>
          <w:lang w:val="en-US"/>
        </w:rPr>
        <w:t xml:space="preserve">Tease each muscle in small fiber bundles of about 1 mm wide using two </w:t>
      </w:r>
      <w:r w:rsidR="00A11311" w:rsidRPr="00407E4A">
        <w:rPr>
          <w:rFonts w:ascii="Calibri" w:hAnsi="Calibri" w:cs="Calibri"/>
          <w:sz w:val="24"/>
          <w:szCs w:val="24"/>
          <w:highlight w:val="yellow"/>
          <w:shd w:val="clear" w:color="auto" w:fill="FFFFFF"/>
          <w:lang w:val="en-US"/>
        </w:rPr>
        <w:t xml:space="preserve">fine serrated </w:t>
      </w:r>
      <w:r w:rsidRPr="00407E4A">
        <w:rPr>
          <w:rFonts w:ascii="Calibri" w:hAnsi="Calibri" w:cs="Calibri"/>
          <w:sz w:val="24"/>
          <w:szCs w:val="24"/>
          <w:highlight w:val="yellow"/>
          <w:shd w:val="clear" w:color="auto" w:fill="FFFFFF"/>
          <w:lang w:val="en-US"/>
        </w:rPr>
        <w:t xml:space="preserve">forceps. </w:t>
      </w:r>
    </w:p>
    <w:p w14:paraId="62BB363F" w14:textId="77777777" w:rsidR="0062115D" w:rsidRPr="00E70FEF" w:rsidRDefault="0062115D" w:rsidP="007265EA">
      <w:pPr>
        <w:pStyle w:val="ListParagraph"/>
        <w:spacing w:after="0" w:line="240" w:lineRule="auto"/>
        <w:ind w:left="0"/>
        <w:jc w:val="both"/>
        <w:rPr>
          <w:rFonts w:ascii="Calibri" w:hAnsi="Calibri" w:cs="Calibri"/>
          <w:sz w:val="24"/>
          <w:szCs w:val="24"/>
          <w:shd w:val="clear" w:color="auto" w:fill="FFFFFF"/>
          <w:lang w:val="en-US"/>
        </w:rPr>
      </w:pPr>
    </w:p>
    <w:p w14:paraId="0198B508" w14:textId="781A591D" w:rsidR="00B2254B" w:rsidRPr="00E70FEF" w:rsidRDefault="008E07A7" w:rsidP="007265EA">
      <w:pPr>
        <w:pStyle w:val="ListParagraph"/>
        <w:spacing w:after="0" w:line="240" w:lineRule="auto"/>
        <w:ind w:left="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NOTE: </w:t>
      </w:r>
      <w:r w:rsidR="00345A4F">
        <w:rPr>
          <w:rFonts w:ascii="Calibri" w:hAnsi="Calibri" w:cs="Calibri"/>
          <w:sz w:val="24"/>
          <w:szCs w:val="24"/>
          <w:shd w:val="clear" w:color="auto" w:fill="FFFFFF"/>
          <w:lang w:val="en-US"/>
        </w:rPr>
        <w:t>I</w:t>
      </w:r>
      <w:r w:rsidR="003F1BBB" w:rsidRPr="00E70FEF">
        <w:rPr>
          <w:rFonts w:ascii="Calibri" w:hAnsi="Calibri" w:cs="Calibri"/>
          <w:sz w:val="24"/>
          <w:szCs w:val="24"/>
          <w:shd w:val="clear" w:color="auto" w:fill="FFFFFF"/>
          <w:lang w:val="en-US"/>
        </w:rPr>
        <w:t xml:space="preserve">t is crucial to manipulate muscles </w:t>
      </w:r>
      <w:r w:rsidR="00854AAC" w:rsidRPr="00E70FEF">
        <w:rPr>
          <w:rFonts w:ascii="Calibri" w:hAnsi="Calibri" w:cs="Calibri"/>
          <w:sz w:val="24"/>
          <w:szCs w:val="24"/>
          <w:shd w:val="clear" w:color="auto" w:fill="FFFFFF"/>
          <w:lang w:val="en-US"/>
        </w:rPr>
        <w:t xml:space="preserve">very </w:t>
      </w:r>
      <w:r w:rsidR="00B2254B" w:rsidRPr="00E70FEF">
        <w:rPr>
          <w:rFonts w:ascii="Calibri" w:hAnsi="Calibri" w:cs="Calibri"/>
          <w:sz w:val="24"/>
          <w:szCs w:val="24"/>
          <w:shd w:val="clear" w:color="auto" w:fill="FFFFFF"/>
          <w:lang w:val="en-US"/>
        </w:rPr>
        <w:t xml:space="preserve">gently </w:t>
      </w:r>
      <w:r w:rsidR="003F1BBB" w:rsidRPr="00E70FEF">
        <w:rPr>
          <w:rFonts w:ascii="Calibri" w:hAnsi="Calibri" w:cs="Calibri"/>
          <w:sz w:val="24"/>
          <w:szCs w:val="24"/>
          <w:shd w:val="clear" w:color="auto" w:fill="FFFFFF"/>
          <w:lang w:val="en-US"/>
        </w:rPr>
        <w:t>with the</w:t>
      </w:r>
      <w:r w:rsidR="00B2254B" w:rsidRPr="00E70FEF">
        <w:rPr>
          <w:rFonts w:ascii="Calibri" w:hAnsi="Calibri" w:cs="Calibri"/>
          <w:sz w:val="24"/>
          <w:szCs w:val="24"/>
          <w:shd w:val="clear" w:color="auto" w:fill="FFFFFF"/>
          <w:lang w:val="en-US"/>
        </w:rPr>
        <w:t xml:space="preserve"> forceps</w:t>
      </w:r>
      <w:r w:rsidR="007802CF" w:rsidRPr="00E70FEF">
        <w:rPr>
          <w:rFonts w:ascii="Calibri" w:hAnsi="Calibri" w:cs="Calibri"/>
          <w:sz w:val="24"/>
          <w:szCs w:val="24"/>
          <w:shd w:val="clear" w:color="auto" w:fill="FFFFFF"/>
          <w:lang w:val="en-US"/>
        </w:rPr>
        <w:t>, without excessive force,</w:t>
      </w:r>
      <w:r w:rsidR="00B2254B" w:rsidRPr="00E70FEF">
        <w:rPr>
          <w:rFonts w:ascii="Calibri" w:hAnsi="Calibri" w:cs="Calibri"/>
          <w:sz w:val="24"/>
          <w:szCs w:val="24"/>
          <w:shd w:val="clear" w:color="auto" w:fill="FFFFFF"/>
          <w:lang w:val="en-US"/>
        </w:rPr>
        <w:t xml:space="preserve"> </w:t>
      </w:r>
      <w:r w:rsidR="007802CF" w:rsidRPr="00E70FEF">
        <w:rPr>
          <w:rFonts w:ascii="Calibri" w:hAnsi="Calibri" w:cs="Calibri"/>
          <w:sz w:val="24"/>
          <w:szCs w:val="24"/>
          <w:shd w:val="clear" w:color="auto" w:fill="FFFFFF"/>
          <w:lang w:val="en-US"/>
        </w:rPr>
        <w:t>to prevent tissue damage during teasing.</w:t>
      </w:r>
    </w:p>
    <w:p w14:paraId="5CBA8525" w14:textId="77777777" w:rsidR="00CB1623" w:rsidRPr="00E70FEF" w:rsidRDefault="00CB1623" w:rsidP="00CB1623">
      <w:pPr>
        <w:spacing w:after="0" w:line="240" w:lineRule="auto"/>
        <w:jc w:val="both"/>
        <w:rPr>
          <w:rFonts w:ascii="Calibri" w:hAnsi="Calibri" w:cs="Calibri"/>
          <w:sz w:val="24"/>
          <w:szCs w:val="24"/>
          <w:lang w:val="en-US"/>
        </w:rPr>
      </w:pPr>
    </w:p>
    <w:p w14:paraId="5A65B4A5" w14:textId="103568EE" w:rsidR="00B2254B" w:rsidRPr="00301790" w:rsidRDefault="00854AAC" w:rsidP="00CB1623">
      <w:pPr>
        <w:pStyle w:val="ListParagraph"/>
        <w:numPr>
          <w:ilvl w:val="2"/>
          <w:numId w:val="19"/>
        </w:numPr>
        <w:spacing w:after="0" w:line="240" w:lineRule="auto"/>
        <w:ind w:left="0" w:firstLine="0"/>
        <w:jc w:val="both"/>
        <w:rPr>
          <w:rStyle w:val="apple-converted-space"/>
          <w:rFonts w:ascii="Calibri" w:hAnsi="Calibri" w:cs="Calibri"/>
          <w:sz w:val="24"/>
          <w:szCs w:val="24"/>
          <w:highlight w:val="yellow"/>
          <w:shd w:val="clear" w:color="auto" w:fill="FFFFFF"/>
          <w:lang w:val="en-US"/>
        </w:rPr>
      </w:pPr>
      <w:r w:rsidRPr="00301790">
        <w:rPr>
          <w:rFonts w:ascii="Calibri" w:hAnsi="Calibri" w:cs="Calibri"/>
          <w:sz w:val="24"/>
          <w:szCs w:val="24"/>
          <w:highlight w:val="yellow"/>
          <w:shd w:val="clear" w:color="auto" w:fill="FFFFFF"/>
          <w:lang w:val="en-US"/>
        </w:rPr>
        <w:t xml:space="preserve">Dissociate the </w:t>
      </w:r>
      <w:r w:rsidR="00B2254B" w:rsidRPr="00301790">
        <w:rPr>
          <w:rFonts w:ascii="Calibri" w:hAnsi="Calibri" w:cs="Calibri"/>
          <w:sz w:val="24"/>
          <w:szCs w:val="24"/>
          <w:highlight w:val="yellow"/>
          <w:shd w:val="clear" w:color="auto" w:fill="FFFFFF"/>
          <w:lang w:val="en-US"/>
        </w:rPr>
        <w:t>TA muscle in</w:t>
      </w:r>
      <w:r w:rsidRPr="00301790">
        <w:rPr>
          <w:rFonts w:ascii="Calibri" w:hAnsi="Calibri" w:cs="Calibri"/>
          <w:sz w:val="24"/>
          <w:szCs w:val="24"/>
          <w:highlight w:val="yellow"/>
          <w:shd w:val="clear" w:color="auto" w:fill="FFFFFF"/>
          <w:lang w:val="en-US"/>
        </w:rPr>
        <w:t>to</w:t>
      </w:r>
      <w:r w:rsidR="00B2254B" w:rsidRPr="00301790">
        <w:rPr>
          <w:rFonts w:ascii="Calibri" w:hAnsi="Calibri" w:cs="Calibri"/>
          <w:sz w:val="24"/>
          <w:szCs w:val="24"/>
          <w:highlight w:val="yellow"/>
          <w:shd w:val="clear" w:color="auto" w:fill="FFFFFF"/>
          <w:lang w:val="en-US"/>
        </w:rPr>
        <w:t xml:space="preserve"> </w:t>
      </w:r>
      <w:r w:rsidR="00B2254B" w:rsidRPr="00301790">
        <w:rPr>
          <w:rStyle w:val="apple-converted-space"/>
          <w:rFonts w:ascii="Calibri" w:hAnsi="Calibri" w:cs="Calibri"/>
          <w:sz w:val="24"/>
          <w:szCs w:val="24"/>
          <w:highlight w:val="yellow"/>
          <w:shd w:val="clear" w:color="auto" w:fill="FFFFFF"/>
          <w:lang w:val="en-US"/>
        </w:rPr>
        <w:t xml:space="preserve">3 or 4 bundles depending on </w:t>
      </w:r>
      <w:r w:rsidRPr="00301790">
        <w:rPr>
          <w:rStyle w:val="apple-converted-space"/>
          <w:rFonts w:ascii="Calibri" w:hAnsi="Calibri" w:cs="Calibri"/>
          <w:sz w:val="24"/>
          <w:szCs w:val="24"/>
          <w:highlight w:val="yellow"/>
          <w:shd w:val="clear" w:color="auto" w:fill="FFFFFF"/>
          <w:lang w:val="en-US"/>
        </w:rPr>
        <w:t>its size</w:t>
      </w:r>
      <w:r w:rsidR="00B2254B" w:rsidRPr="00301790">
        <w:rPr>
          <w:rStyle w:val="apple-converted-space"/>
          <w:rFonts w:ascii="Calibri" w:hAnsi="Calibri" w:cs="Calibri"/>
          <w:sz w:val="24"/>
          <w:szCs w:val="24"/>
          <w:highlight w:val="yellow"/>
          <w:shd w:val="clear" w:color="auto" w:fill="FFFFFF"/>
          <w:lang w:val="en-US"/>
        </w:rPr>
        <w:t xml:space="preserve">. </w:t>
      </w:r>
    </w:p>
    <w:p w14:paraId="6F9EA20D" w14:textId="77777777" w:rsidR="00CB1623" w:rsidRPr="00E70FEF" w:rsidRDefault="00CB1623" w:rsidP="00CB1623">
      <w:pPr>
        <w:spacing w:after="0" w:line="240" w:lineRule="auto"/>
        <w:jc w:val="both"/>
        <w:rPr>
          <w:rStyle w:val="apple-converted-space"/>
          <w:rFonts w:ascii="Calibri" w:hAnsi="Calibri" w:cs="Calibri"/>
          <w:sz w:val="24"/>
          <w:szCs w:val="24"/>
          <w:lang w:val="en-US"/>
        </w:rPr>
      </w:pPr>
    </w:p>
    <w:p w14:paraId="612DC143" w14:textId="7CF77428" w:rsidR="00CB1623" w:rsidRPr="00E70FEF" w:rsidRDefault="00B2254B" w:rsidP="00CB1623">
      <w:pPr>
        <w:pStyle w:val="ListParagraph"/>
        <w:numPr>
          <w:ilvl w:val="2"/>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lang w:val="en-US"/>
        </w:rPr>
        <w:t>For</w:t>
      </w:r>
      <w:r w:rsidR="00854AAC" w:rsidRPr="00E70FEF">
        <w:rPr>
          <w:rFonts w:ascii="Calibri" w:hAnsi="Calibri" w:cs="Calibri"/>
          <w:sz w:val="24"/>
          <w:szCs w:val="24"/>
          <w:lang w:val="en-US"/>
        </w:rPr>
        <w:t xml:space="preserve"> </w:t>
      </w:r>
      <w:r w:rsidRPr="00E70FEF">
        <w:rPr>
          <w:rFonts w:ascii="Calibri" w:hAnsi="Calibri" w:cs="Calibri"/>
          <w:sz w:val="24"/>
          <w:szCs w:val="24"/>
          <w:lang w:val="en-US"/>
        </w:rPr>
        <w:t>GA, separate the medial and lateral</w:t>
      </w:r>
      <w:r w:rsidR="00854AAC" w:rsidRPr="00E70FEF">
        <w:rPr>
          <w:rFonts w:ascii="Calibri" w:hAnsi="Calibri" w:cs="Calibri"/>
          <w:sz w:val="24"/>
          <w:szCs w:val="24"/>
          <w:lang w:val="en-US"/>
        </w:rPr>
        <w:t xml:space="preserve"> parts of the muscle</w:t>
      </w:r>
      <w:r w:rsidRPr="00E70FEF">
        <w:rPr>
          <w:rFonts w:ascii="Calibri" w:hAnsi="Calibri" w:cs="Calibri"/>
          <w:sz w:val="24"/>
          <w:szCs w:val="24"/>
          <w:lang w:val="en-US"/>
        </w:rPr>
        <w:t xml:space="preserve"> and </w:t>
      </w:r>
      <w:r w:rsidR="00854AAC" w:rsidRPr="00E70FEF">
        <w:rPr>
          <w:rFonts w:ascii="Calibri" w:hAnsi="Calibri" w:cs="Calibri"/>
          <w:sz w:val="24"/>
          <w:szCs w:val="24"/>
          <w:lang w:val="en-US"/>
        </w:rPr>
        <w:t>then</w:t>
      </w:r>
      <w:r w:rsidR="00345A4F">
        <w:rPr>
          <w:rFonts w:ascii="Calibri" w:hAnsi="Calibri" w:cs="Calibri"/>
          <w:sz w:val="24"/>
          <w:szCs w:val="24"/>
          <w:lang w:val="en-US"/>
        </w:rPr>
        <w:t xml:space="preserve"> dissociate</w:t>
      </w:r>
      <w:r w:rsidR="00854AAC" w:rsidRPr="00E70FEF">
        <w:rPr>
          <w:rFonts w:ascii="Calibri" w:hAnsi="Calibri" w:cs="Calibri"/>
          <w:sz w:val="24"/>
          <w:szCs w:val="24"/>
          <w:lang w:val="en-US"/>
        </w:rPr>
        <w:t xml:space="preserve"> </w:t>
      </w:r>
      <w:r w:rsidRPr="00E70FEF">
        <w:rPr>
          <w:rFonts w:ascii="Calibri" w:hAnsi="Calibri" w:cs="Calibri"/>
          <w:sz w:val="24"/>
          <w:szCs w:val="24"/>
          <w:lang w:val="en-US"/>
        </w:rPr>
        <w:t>each part in</w:t>
      </w:r>
      <w:r w:rsidR="00854AAC" w:rsidRPr="00E70FEF">
        <w:rPr>
          <w:rFonts w:ascii="Calibri" w:hAnsi="Calibri" w:cs="Calibri"/>
          <w:sz w:val="24"/>
          <w:szCs w:val="24"/>
          <w:lang w:val="en-US"/>
        </w:rPr>
        <w:t>to</w:t>
      </w:r>
      <w:r w:rsidRPr="00E70FEF">
        <w:rPr>
          <w:rFonts w:ascii="Calibri" w:hAnsi="Calibri" w:cs="Calibri"/>
          <w:sz w:val="24"/>
          <w:szCs w:val="24"/>
          <w:lang w:val="en-US"/>
        </w:rPr>
        <w:t xml:space="preserve"> 4</w:t>
      </w:r>
      <w:r w:rsidR="00345A4F">
        <w:rPr>
          <w:rFonts w:ascii="Calibri" w:hAnsi="Calibri" w:cs="Calibri"/>
          <w:sz w:val="24"/>
          <w:szCs w:val="24"/>
          <w:lang w:val="en-US"/>
        </w:rPr>
        <w:t>–</w:t>
      </w:r>
      <w:r w:rsidRPr="00E70FEF">
        <w:rPr>
          <w:rFonts w:ascii="Calibri" w:hAnsi="Calibri" w:cs="Calibri"/>
          <w:sz w:val="24"/>
          <w:szCs w:val="24"/>
          <w:lang w:val="en-US"/>
        </w:rPr>
        <w:t xml:space="preserve">5 bundles depending </w:t>
      </w:r>
      <w:r w:rsidR="00345A4F">
        <w:rPr>
          <w:rFonts w:ascii="Calibri" w:hAnsi="Calibri" w:cs="Calibri"/>
          <w:sz w:val="24"/>
          <w:szCs w:val="24"/>
          <w:lang w:val="en-US"/>
        </w:rPr>
        <w:t xml:space="preserve">on </w:t>
      </w:r>
      <w:r w:rsidR="00EA53B1" w:rsidRPr="00E70FEF">
        <w:rPr>
          <w:rFonts w:ascii="Calibri" w:hAnsi="Calibri" w:cs="Calibri"/>
          <w:sz w:val="24"/>
          <w:szCs w:val="24"/>
          <w:lang w:val="en-US"/>
        </w:rPr>
        <w:t>their</w:t>
      </w:r>
      <w:r w:rsidR="00854AAC" w:rsidRPr="00E70FEF">
        <w:rPr>
          <w:rFonts w:ascii="Calibri" w:hAnsi="Calibri" w:cs="Calibri"/>
          <w:sz w:val="24"/>
          <w:szCs w:val="24"/>
          <w:lang w:val="en-US"/>
        </w:rPr>
        <w:t xml:space="preserve"> size</w:t>
      </w:r>
      <w:r w:rsidRPr="00E70FEF">
        <w:rPr>
          <w:rFonts w:ascii="Calibri" w:hAnsi="Calibri" w:cs="Calibri"/>
          <w:sz w:val="24"/>
          <w:szCs w:val="24"/>
          <w:lang w:val="en-US"/>
        </w:rPr>
        <w:t>.</w:t>
      </w:r>
    </w:p>
    <w:p w14:paraId="1B432FAC" w14:textId="77777777" w:rsidR="003C54A7" w:rsidRPr="00E70FEF" w:rsidRDefault="003C54A7" w:rsidP="00CB1623">
      <w:pPr>
        <w:spacing w:after="0" w:line="240" w:lineRule="auto"/>
        <w:jc w:val="both"/>
        <w:rPr>
          <w:rStyle w:val="apple-converted-space"/>
          <w:rFonts w:ascii="Calibri" w:hAnsi="Calibri" w:cs="Calibri"/>
          <w:b/>
          <w:sz w:val="24"/>
          <w:szCs w:val="24"/>
          <w:lang w:val="en-US"/>
        </w:rPr>
      </w:pPr>
    </w:p>
    <w:p w14:paraId="21A3E4C8" w14:textId="39F5ABFF" w:rsidR="0067645A" w:rsidRPr="00E70FEF" w:rsidRDefault="0067645A" w:rsidP="00CB1623">
      <w:pPr>
        <w:pStyle w:val="ListParagraph"/>
        <w:numPr>
          <w:ilvl w:val="0"/>
          <w:numId w:val="19"/>
        </w:numPr>
        <w:spacing w:after="0" w:line="240" w:lineRule="auto"/>
        <w:ind w:left="0" w:firstLine="0"/>
        <w:jc w:val="both"/>
        <w:rPr>
          <w:rStyle w:val="apple-converted-space"/>
          <w:rFonts w:ascii="Calibri" w:hAnsi="Calibri" w:cs="Calibri"/>
          <w:b/>
          <w:sz w:val="24"/>
          <w:szCs w:val="24"/>
          <w:lang w:val="en-US"/>
        </w:rPr>
      </w:pPr>
      <w:r w:rsidRPr="00E70FEF">
        <w:rPr>
          <w:rStyle w:val="apple-converted-space"/>
          <w:rFonts w:ascii="Calibri" w:hAnsi="Calibri" w:cs="Calibri"/>
          <w:b/>
          <w:sz w:val="24"/>
          <w:szCs w:val="24"/>
          <w:lang w:val="en-US"/>
        </w:rPr>
        <w:t>Immunostaining</w:t>
      </w:r>
    </w:p>
    <w:p w14:paraId="31FF1489" w14:textId="77777777" w:rsidR="001E4A8E" w:rsidRPr="00E70FEF" w:rsidRDefault="001E4A8E" w:rsidP="00CB1623">
      <w:pPr>
        <w:spacing w:after="0" w:line="240" w:lineRule="auto"/>
        <w:jc w:val="both"/>
        <w:rPr>
          <w:rFonts w:ascii="Calibri" w:hAnsi="Calibri" w:cs="Calibri"/>
          <w:sz w:val="24"/>
          <w:szCs w:val="24"/>
          <w:lang w:val="en-US"/>
        </w:rPr>
      </w:pPr>
    </w:p>
    <w:p w14:paraId="50410AF2" w14:textId="7D64AD44" w:rsidR="00CB1623" w:rsidRPr="00407E4A" w:rsidRDefault="00663141" w:rsidP="00CB1623">
      <w:pPr>
        <w:pStyle w:val="ListParagraph"/>
        <w:numPr>
          <w:ilvl w:val="1"/>
          <w:numId w:val="19"/>
        </w:numPr>
        <w:spacing w:after="0" w:line="240" w:lineRule="auto"/>
        <w:ind w:left="0" w:firstLine="0"/>
        <w:jc w:val="both"/>
        <w:rPr>
          <w:rStyle w:val="apple-converted-space"/>
          <w:rFonts w:ascii="Calibri" w:hAnsi="Calibri" w:cs="Calibri"/>
          <w:sz w:val="24"/>
          <w:szCs w:val="24"/>
          <w:highlight w:val="yellow"/>
          <w:shd w:val="clear" w:color="auto" w:fill="FFFFFF"/>
          <w:lang w:val="en-US"/>
        </w:rPr>
      </w:pPr>
      <w:r w:rsidRPr="00E70FEF">
        <w:rPr>
          <w:rStyle w:val="apple-converted-space"/>
          <w:rFonts w:ascii="Calibri" w:hAnsi="Calibri" w:cs="Calibri"/>
          <w:sz w:val="24"/>
          <w:szCs w:val="24"/>
          <w:shd w:val="clear" w:color="auto" w:fill="FFFFFF"/>
          <w:lang w:val="en-US"/>
        </w:rPr>
        <w:t xml:space="preserve"> </w:t>
      </w:r>
      <w:r w:rsidR="00B2254B" w:rsidRPr="00407E4A">
        <w:rPr>
          <w:rStyle w:val="apple-converted-space"/>
          <w:rFonts w:ascii="Calibri" w:hAnsi="Calibri" w:cs="Calibri"/>
          <w:sz w:val="24"/>
          <w:szCs w:val="24"/>
          <w:highlight w:val="yellow"/>
          <w:shd w:val="clear" w:color="auto" w:fill="FFFFFF"/>
          <w:lang w:val="en-US"/>
        </w:rPr>
        <w:t xml:space="preserve">Proceed with muscle fiber permeabilization: </w:t>
      </w:r>
      <w:r w:rsidR="00941759" w:rsidRPr="00407E4A">
        <w:rPr>
          <w:rStyle w:val="apple-converted-space"/>
          <w:rFonts w:ascii="Calibri" w:hAnsi="Calibri" w:cs="Calibri"/>
          <w:sz w:val="24"/>
          <w:szCs w:val="24"/>
          <w:highlight w:val="yellow"/>
          <w:shd w:val="clear" w:color="auto" w:fill="FFFFFF"/>
          <w:lang w:val="en-US"/>
        </w:rPr>
        <w:t>T</w:t>
      </w:r>
      <w:r w:rsidR="00B2254B" w:rsidRPr="00407E4A">
        <w:rPr>
          <w:rStyle w:val="apple-converted-space"/>
          <w:rFonts w:ascii="Calibri" w:hAnsi="Calibri" w:cs="Calibri"/>
          <w:sz w:val="24"/>
          <w:szCs w:val="24"/>
          <w:highlight w:val="yellow"/>
          <w:shd w:val="clear" w:color="auto" w:fill="FFFFFF"/>
          <w:lang w:val="en-US"/>
        </w:rPr>
        <w:t>ransfer muscle bundles in</w:t>
      </w:r>
      <w:r w:rsidR="00345A4F" w:rsidRPr="00407E4A">
        <w:rPr>
          <w:rStyle w:val="apple-converted-space"/>
          <w:rFonts w:ascii="Calibri" w:hAnsi="Calibri" w:cs="Calibri"/>
          <w:sz w:val="24"/>
          <w:szCs w:val="24"/>
          <w:highlight w:val="yellow"/>
          <w:shd w:val="clear" w:color="auto" w:fill="FFFFFF"/>
          <w:lang w:val="en-US"/>
        </w:rPr>
        <w:t>to</w:t>
      </w:r>
      <w:r w:rsidR="00B2254B" w:rsidRPr="00407E4A">
        <w:rPr>
          <w:rStyle w:val="apple-converted-space"/>
          <w:rFonts w:ascii="Calibri" w:hAnsi="Calibri" w:cs="Calibri"/>
          <w:sz w:val="24"/>
          <w:szCs w:val="24"/>
          <w:highlight w:val="yellow"/>
          <w:shd w:val="clear" w:color="auto" w:fill="FFFFFF"/>
          <w:lang w:val="en-US"/>
        </w:rPr>
        <w:t xml:space="preserve"> 24-well plates </w:t>
      </w:r>
      <w:r w:rsidR="00010030" w:rsidRPr="00407E4A">
        <w:rPr>
          <w:rStyle w:val="apple-converted-space"/>
          <w:rFonts w:ascii="Calibri" w:hAnsi="Calibri" w:cs="Calibri"/>
          <w:sz w:val="24"/>
          <w:szCs w:val="24"/>
          <w:highlight w:val="yellow"/>
          <w:shd w:val="clear" w:color="auto" w:fill="FFFFFF"/>
          <w:lang w:val="en-US"/>
        </w:rPr>
        <w:t xml:space="preserve">containing </w:t>
      </w:r>
      <w:r w:rsidR="00B2254B" w:rsidRPr="00407E4A">
        <w:rPr>
          <w:rStyle w:val="apple-converted-space"/>
          <w:rFonts w:ascii="Calibri" w:hAnsi="Calibri" w:cs="Calibri"/>
          <w:sz w:val="24"/>
          <w:szCs w:val="24"/>
          <w:highlight w:val="yellow"/>
          <w:shd w:val="clear" w:color="auto" w:fill="FFFFFF"/>
          <w:lang w:val="en-US"/>
        </w:rPr>
        <w:t xml:space="preserve">1% (v/v) Triton X-100 in PBS </w:t>
      </w:r>
      <w:r w:rsidR="00010030" w:rsidRPr="00407E4A">
        <w:rPr>
          <w:rStyle w:val="apple-converted-space"/>
          <w:rFonts w:ascii="Calibri" w:hAnsi="Calibri" w:cs="Calibri"/>
          <w:sz w:val="24"/>
          <w:szCs w:val="24"/>
          <w:highlight w:val="yellow"/>
          <w:shd w:val="clear" w:color="auto" w:fill="FFFFFF"/>
          <w:lang w:val="en-US"/>
        </w:rPr>
        <w:t xml:space="preserve">and keep them </w:t>
      </w:r>
      <w:r w:rsidR="002B5317" w:rsidRPr="00407E4A">
        <w:rPr>
          <w:rStyle w:val="apple-converted-space"/>
          <w:rFonts w:ascii="Calibri" w:hAnsi="Calibri" w:cs="Calibri"/>
          <w:sz w:val="24"/>
          <w:szCs w:val="24"/>
          <w:highlight w:val="yellow"/>
          <w:shd w:val="clear" w:color="auto" w:fill="FFFFFF"/>
          <w:lang w:val="en-US"/>
        </w:rPr>
        <w:t xml:space="preserve">under </w:t>
      </w:r>
      <w:r w:rsidR="000C4DEB" w:rsidRPr="00407E4A">
        <w:rPr>
          <w:rStyle w:val="apple-converted-space"/>
          <w:rFonts w:ascii="Calibri" w:hAnsi="Calibri" w:cs="Calibri"/>
          <w:sz w:val="24"/>
          <w:szCs w:val="24"/>
          <w:highlight w:val="yellow"/>
          <w:shd w:val="clear" w:color="auto" w:fill="FFFFFF"/>
          <w:lang w:val="en-US"/>
        </w:rPr>
        <w:t xml:space="preserve">gentle </w:t>
      </w:r>
      <w:r w:rsidR="002B5317" w:rsidRPr="00407E4A">
        <w:rPr>
          <w:rStyle w:val="apple-converted-space"/>
          <w:rFonts w:ascii="Calibri" w:hAnsi="Calibri" w:cs="Calibri"/>
          <w:sz w:val="24"/>
          <w:szCs w:val="24"/>
          <w:highlight w:val="yellow"/>
          <w:shd w:val="clear" w:color="auto" w:fill="FFFFFF"/>
          <w:lang w:val="en-US"/>
        </w:rPr>
        <w:t xml:space="preserve">agitation (50 rpm) for 1 h </w:t>
      </w:r>
      <w:r w:rsidR="00B2254B" w:rsidRPr="00407E4A">
        <w:rPr>
          <w:rStyle w:val="apple-converted-space"/>
          <w:rFonts w:ascii="Calibri" w:hAnsi="Calibri" w:cs="Calibri"/>
          <w:sz w:val="24"/>
          <w:szCs w:val="24"/>
          <w:highlight w:val="yellow"/>
          <w:shd w:val="clear" w:color="auto" w:fill="FFFFFF"/>
          <w:lang w:val="en-US"/>
        </w:rPr>
        <w:t xml:space="preserve">at </w:t>
      </w:r>
      <w:r w:rsidR="00345A4F" w:rsidRPr="00407E4A">
        <w:rPr>
          <w:rStyle w:val="apple-converted-space"/>
          <w:rFonts w:ascii="Calibri" w:hAnsi="Calibri" w:cs="Calibri"/>
          <w:sz w:val="24"/>
          <w:szCs w:val="24"/>
          <w:highlight w:val="yellow"/>
          <w:shd w:val="clear" w:color="auto" w:fill="FFFFFF"/>
          <w:lang w:val="en-US"/>
        </w:rPr>
        <w:t>RT</w:t>
      </w:r>
      <w:r w:rsidR="00B2254B" w:rsidRPr="00407E4A">
        <w:rPr>
          <w:rStyle w:val="apple-converted-space"/>
          <w:rFonts w:ascii="Calibri" w:hAnsi="Calibri" w:cs="Calibri"/>
          <w:sz w:val="24"/>
          <w:szCs w:val="24"/>
          <w:highlight w:val="yellow"/>
          <w:shd w:val="clear" w:color="auto" w:fill="FFFFFF"/>
          <w:lang w:val="en-US"/>
        </w:rPr>
        <w:t xml:space="preserve"> or 5 h at 4</w:t>
      </w:r>
      <w:r w:rsidR="00345A4F" w:rsidRPr="00407E4A">
        <w:rPr>
          <w:rStyle w:val="apple-converted-space"/>
          <w:rFonts w:ascii="Calibri" w:hAnsi="Calibri" w:cs="Calibri"/>
          <w:sz w:val="24"/>
          <w:szCs w:val="24"/>
          <w:highlight w:val="yellow"/>
          <w:shd w:val="clear" w:color="auto" w:fill="FFFFFF"/>
          <w:lang w:val="en-US"/>
        </w:rPr>
        <w:t xml:space="preserve"> </w:t>
      </w:r>
      <w:r w:rsidR="00B2254B" w:rsidRPr="00407E4A">
        <w:rPr>
          <w:rStyle w:val="apple-converted-space"/>
          <w:rFonts w:ascii="Calibri" w:hAnsi="Calibri" w:cs="Calibri"/>
          <w:sz w:val="24"/>
          <w:szCs w:val="24"/>
          <w:highlight w:val="yellow"/>
          <w:shd w:val="clear" w:color="auto" w:fill="FFFFFF"/>
          <w:lang w:val="en-US"/>
        </w:rPr>
        <w:t xml:space="preserve">°C. </w:t>
      </w:r>
    </w:p>
    <w:p w14:paraId="7F21C058" w14:textId="77777777" w:rsidR="00CB1623" w:rsidRPr="00E70FEF" w:rsidRDefault="00CB1623" w:rsidP="00CB1623">
      <w:pPr>
        <w:spacing w:after="0" w:line="240" w:lineRule="auto"/>
        <w:jc w:val="both"/>
        <w:rPr>
          <w:rStyle w:val="apple-converted-space"/>
          <w:rFonts w:ascii="Calibri" w:hAnsi="Calibri" w:cs="Calibri"/>
          <w:sz w:val="24"/>
          <w:szCs w:val="24"/>
          <w:shd w:val="clear" w:color="auto" w:fill="FFFFFF"/>
          <w:lang w:val="en-US"/>
        </w:rPr>
      </w:pPr>
    </w:p>
    <w:p w14:paraId="278C9B42" w14:textId="75E977EE" w:rsidR="0067645A" w:rsidRPr="00E70FEF" w:rsidRDefault="00B2254B" w:rsidP="00CB1623">
      <w:pPr>
        <w:spacing w:after="0" w:line="240" w:lineRule="auto"/>
        <w:jc w:val="both"/>
        <w:rPr>
          <w:rStyle w:val="apple-converted-space"/>
          <w:rFonts w:ascii="Calibri" w:hAnsi="Calibri" w:cs="Calibri"/>
          <w:sz w:val="24"/>
          <w:szCs w:val="24"/>
          <w:shd w:val="clear" w:color="auto" w:fill="FFFFFF"/>
          <w:lang w:val="en-US"/>
        </w:rPr>
      </w:pPr>
      <w:r w:rsidRPr="00E70FEF">
        <w:rPr>
          <w:rStyle w:val="apple-converted-space"/>
          <w:rFonts w:ascii="Calibri" w:hAnsi="Calibri" w:cs="Calibri"/>
          <w:sz w:val="24"/>
          <w:szCs w:val="24"/>
          <w:shd w:val="clear" w:color="auto" w:fill="FFFFFF"/>
          <w:lang w:val="en-US"/>
        </w:rPr>
        <w:t xml:space="preserve">NOTE: </w:t>
      </w:r>
      <w:r w:rsidR="00345A4F">
        <w:rPr>
          <w:rStyle w:val="apple-converted-space"/>
          <w:rFonts w:ascii="Calibri" w:hAnsi="Calibri" w:cs="Calibri"/>
          <w:sz w:val="24"/>
          <w:szCs w:val="24"/>
          <w:shd w:val="clear" w:color="auto" w:fill="FFFFFF"/>
          <w:lang w:val="en-US"/>
        </w:rPr>
        <w:t>S</w:t>
      </w:r>
      <w:r w:rsidRPr="00E70FEF">
        <w:rPr>
          <w:rStyle w:val="apple-converted-space"/>
          <w:rFonts w:ascii="Calibri" w:hAnsi="Calibri" w:cs="Calibri"/>
          <w:sz w:val="24"/>
          <w:szCs w:val="24"/>
          <w:shd w:val="clear" w:color="auto" w:fill="FFFFFF"/>
          <w:lang w:val="en-US"/>
        </w:rPr>
        <w:t>plit</w:t>
      </w:r>
      <w:r w:rsidR="000C1B37">
        <w:rPr>
          <w:rStyle w:val="apple-converted-space"/>
          <w:rFonts w:ascii="Calibri" w:hAnsi="Calibri" w:cs="Calibri"/>
          <w:sz w:val="24"/>
          <w:szCs w:val="24"/>
          <w:shd w:val="clear" w:color="auto" w:fill="FFFFFF"/>
          <w:lang w:val="en-US"/>
        </w:rPr>
        <w:t xml:space="preserve"> the</w:t>
      </w:r>
      <w:r w:rsidRPr="00E70FEF">
        <w:rPr>
          <w:rStyle w:val="apple-converted-space"/>
          <w:rFonts w:ascii="Calibri" w:hAnsi="Calibri" w:cs="Calibri"/>
          <w:sz w:val="24"/>
          <w:szCs w:val="24"/>
          <w:shd w:val="clear" w:color="auto" w:fill="FFFFFF"/>
          <w:lang w:val="en-US"/>
        </w:rPr>
        <w:t xml:space="preserve"> </w:t>
      </w:r>
      <w:r w:rsidR="002B5317" w:rsidRPr="00E70FEF">
        <w:rPr>
          <w:rStyle w:val="apple-converted-space"/>
          <w:rFonts w:ascii="Calibri" w:hAnsi="Calibri" w:cs="Calibri"/>
          <w:sz w:val="24"/>
          <w:szCs w:val="24"/>
          <w:shd w:val="clear" w:color="auto" w:fill="FFFFFF"/>
          <w:lang w:val="en-US"/>
        </w:rPr>
        <w:t xml:space="preserve">muscle </w:t>
      </w:r>
      <w:r w:rsidRPr="00E70FEF">
        <w:rPr>
          <w:rStyle w:val="apple-converted-space"/>
          <w:rFonts w:ascii="Calibri" w:hAnsi="Calibri" w:cs="Calibri"/>
          <w:sz w:val="24"/>
          <w:szCs w:val="24"/>
          <w:shd w:val="clear" w:color="auto" w:fill="FFFFFF"/>
          <w:lang w:val="en-US"/>
        </w:rPr>
        <w:t xml:space="preserve">bundles </w:t>
      </w:r>
      <w:r w:rsidR="00345A4F">
        <w:rPr>
          <w:rStyle w:val="apple-converted-space"/>
          <w:rFonts w:ascii="Calibri" w:hAnsi="Calibri" w:cs="Calibri"/>
          <w:sz w:val="24"/>
          <w:szCs w:val="24"/>
          <w:shd w:val="clear" w:color="auto" w:fill="FFFFFF"/>
          <w:lang w:val="en-US"/>
        </w:rPr>
        <w:t>betwee</w:t>
      </w:r>
      <w:r w:rsidR="00345A4F" w:rsidRPr="00E70FEF">
        <w:rPr>
          <w:rStyle w:val="apple-converted-space"/>
          <w:rFonts w:ascii="Calibri" w:hAnsi="Calibri" w:cs="Calibri"/>
          <w:sz w:val="24"/>
          <w:szCs w:val="24"/>
          <w:shd w:val="clear" w:color="auto" w:fill="FFFFFF"/>
          <w:lang w:val="en-US"/>
        </w:rPr>
        <w:t xml:space="preserve">n </w:t>
      </w:r>
      <w:r w:rsidRPr="00E70FEF">
        <w:rPr>
          <w:rStyle w:val="apple-converted-space"/>
          <w:rFonts w:ascii="Calibri" w:hAnsi="Calibri" w:cs="Calibri"/>
          <w:sz w:val="24"/>
          <w:szCs w:val="24"/>
          <w:shd w:val="clear" w:color="auto" w:fill="FFFFFF"/>
          <w:lang w:val="en-US"/>
        </w:rPr>
        <w:t>two</w:t>
      </w:r>
      <w:r w:rsidR="00B17F6A" w:rsidRPr="00E70FEF">
        <w:rPr>
          <w:rStyle w:val="apple-converted-space"/>
          <w:rFonts w:ascii="Calibri" w:hAnsi="Calibri" w:cs="Calibri"/>
          <w:sz w:val="24"/>
          <w:szCs w:val="24"/>
          <w:shd w:val="clear" w:color="auto" w:fill="FFFFFF"/>
          <w:lang w:val="en-US"/>
        </w:rPr>
        <w:t xml:space="preserve"> plates </w:t>
      </w:r>
      <w:r w:rsidRPr="00E70FEF">
        <w:rPr>
          <w:rStyle w:val="apple-converted-space"/>
          <w:rFonts w:ascii="Calibri" w:hAnsi="Calibri" w:cs="Calibri"/>
          <w:sz w:val="24"/>
          <w:szCs w:val="24"/>
          <w:shd w:val="clear" w:color="auto" w:fill="FFFFFF"/>
          <w:lang w:val="en-US"/>
        </w:rPr>
        <w:t>to proceed with separate immunostainings</w:t>
      </w:r>
      <w:r w:rsidR="00377F17" w:rsidRPr="00E70FEF">
        <w:rPr>
          <w:rStyle w:val="apple-converted-space"/>
          <w:rFonts w:ascii="Calibri" w:hAnsi="Calibri" w:cs="Calibri"/>
          <w:sz w:val="24"/>
          <w:szCs w:val="24"/>
          <w:shd w:val="clear" w:color="auto" w:fill="FFFFFF"/>
          <w:lang w:val="en-US"/>
        </w:rPr>
        <w:t xml:space="preserve"> </w:t>
      </w:r>
      <w:r w:rsidR="00D930B0" w:rsidRPr="00E70FEF">
        <w:rPr>
          <w:rStyle w:val="apple-converted-space"/>
          <w:rFonts w:ascii="Calibri" w:hAnsi="Calibri" w:cs="Calibri"/>
          <w:sz w:val="24"/>
          <w:szCs w:val="24"/>
          <w:shd w:val="clear" w:color="auto" w:fill="FFFFFF"/>
          <w:lang w:val="en-US"/>
        </w:rPr>
        <w:t>and</w:t>
      </w:r>
      <w:r w:rsidR="002B5317" w:rsidRPr="00E70FEF">
        <w:rPr>
          <w:rStyle w:val="apple-converted-space"/>
          <w:rFonts w:ascii="Calibri" w:hAnsi="Calibri" w:cs="Calibri"/>
          <w:sz w:val="24"/>
          <w:szCs w:val="24"/>
          <w:shd w:val="clear" w:color="auto" w:fill="FFFFFF"/>
          <w:lang w:val="en-US"/>
        </w:rPr>
        <w:t xml:space="preserve"> to minimize the risk of antibody confusion</w:t>
      </w:r>
      <w:r w:rsidRPr="00E70FEF">
        <w:rPr>
          <w:rStyle w:val="apple-converted-space"/>
          <w:rFonts w:ascii="Calibri" w:hAnsi="Calibri" w:cs="Calibri"/>
          <w:sz w:val="24"/>
          <w:szCs w:val="24"/>
          <w:shd w:val="clear" w:color="auto" w:fill="FFFFFF"/>
          <w:lang w:val="en-US"/>
        </w:rPr>
        <w:t xml:space="preserve">. Do not split </w:t>
      </w:r>
      <w:r w:rsidR="002B5317" w:rsidRPr="00E70FEF">
        <w:rPr>
          <w:rStyle w:val="apple-converted-space"/>
          <w:rFonts w:ascii="Calibri" w:hAnsi="Calibri" w:cs="Calibri"/>
          <w:sz w:val="24"/>
          <w:szCs w:val="24"/>
          <w:shd w:val="clear" w:color="auto" w:fill="FFFFFF"/>
          <w:lang w:val="en-US"/>
        </w:rPr>
        <w:t xml:space="preserve">them </w:t>
      </w:r>
      <w:r w:rsidR="00B954FD" w:rsidRPr="00E70FEF">
        <w:rPr>
          <w:rStyle w:val="apple-converted-space"/>
          <w:rFonts w:ascii="Calibri" w:hAnsi="Calibri" w:cs="Calibri"/>
          <w:sz w:val="24"/>
          <w:szCs w:val="24"/>
          <w:shd w:val="clear" w:color="auto" w:fill="FFFFFF"/>
          <w:lang w:val="en-US"/>
        </w:rPr>
        <w:t xml:space="preserve">into </w:t>
      </w:r>
      <w:r w:rsidRPr="00E70FEF">
        <w:rPr>
          <w:rStyle w:val="apple-converted-space"/>
          <w:rFonts w:ascii="Calibri" w:hAnsi="Calibri" w:cs="Calibri"/>
          <w:sz w:val="24"/>
          <w:szCs w:val="24"/>
          <w:shd w:val="clear" w:color="auto" w:fill="FFFFFF"/>
          <w:lang w:val="en-US"/>
        </w:rPr>
        <w:t>more than two</w:t>
      </w:r>
      <w:r w:rsidR="00B954FD" w:rsidRPr="00E70FEF">
        <w:rPr>
          <w:rStyle w:val="apple-converted-space"/>
          <w:rFonts w:ascii="Calibri" w:hAnsi="Calibri" w:cs="Calibri"/>
          <w:sz w:val="24"/>
          <w:szCs w:val="24"/>
          <w:shd w:val="clear" w:color="auto" w:fill="FFFFFF"/>
          <w:lang w:val="en-US"/>
        </w:rPr>
        <w:t xml:space="preserve"> wells</w:t>
      </w:r>
      <w:r w:rsidR="00D930B0" w:rsidRPr="00E70FEF">
        <w:rPr>
          <w:rStyle w:val="apple-converted-space"/>
          <w:rFonts w:ascii="Calibri" w:hAnsi="Calibri" w:cs="Calibri"/>
          <w:sz w:val="24"/>
          <w:szCs w:val="24"/>
          <w:shd w:val="clear" w:color="auto" w:fill="FFFFFF"/>
          <w:lang w:val="en-US"/>
        </w:rPr>
        <w:t xml:space="preserve"> (1 well/plate</w:t>
      </w:r>
      <w:r w:rsidR="00345A4F" w:rsidRPr="00E70FEF">
        <w:rPr>
          <w:rStyle w:val="apple-converted-space"/>
          <w:rFonts w:ascii="Calibri" w:hAnsi="Calibri" w:cs="Calibri"/>
          <w:sz w:val="24"/>
          <w:szCs w:val="24"/>
          <w:shd w:val="clear" w:color="auto" w:fill="FFFFFF"/>
          <w:lang w:val="en-US"/>
        </w:rPr>
        <w:t>)</w:t>
      </w:r>
      <w:r w:rsidR="00345A4F">
        <w:rPr>
          <w:rStyle w:val="apple-converted-space"/>
          <w:rFonts w:ascii="Calibri" w:hAnsi="Calibri" w:cs="Calibri"/>
          <w:sz w:val="24"/>
          <w:szCs w:val="24"/>
          <w:shd w:val="clear" w:color="auto" w:fill="FFFFFF"/>
          <w:lang w:val="en-US"/>
        </w:rPr>
        <w:t>;</w:t>
      </w:r>
      <w:r w:rsidR="00345A4F" w:rsidRPr="00E70FEF">
        <w:rPr>
          <w:rStyle w:val="apple-converted-space"/>
          <w:rFonts w:ascii="Calibri" w:hAnsi="Calibri" w:cs="Calibri"/>
          <w:sz w:val="24"/>
          <w:szCs w:val="24"/>
          <w:shd w:val="clear" w:color="auto" w:fill="FFFFFF"/>
          <w:lang w:val="en-US"/>
        </w:rPr>
        <w:t xml:space="preserve"> </w:t>
      </w:r>
      <w:r w:rsidR="002B5317" w:rsidRPr="00E70FEF">
        <w:rPr>
          <w:rStyle w:val="apple-converted-space"/>
          <w:rFonts w:ascii="Calibri" w:hAnsi="Calibri" w:cs="Calibri"/>
          <w:sz w:val="24"/>
          <w:szCs w:val="24"/>
          <w:shd w:val="clear" w:color="auto" w:fill="FFFFFF"/>
          <w:lang w:val="en-US"/>
        </w:rPr>
        <w:t>otherwise</w:t>
      </w:r>
      <w:r w:rsidR="000C1B37">
        <w:rPr>
          <w:rStyle w:val="apple-converted-space"/>
          <w:rFonts w:ascii="Calibri" w:hAnsi="Calibri" w:cs="Calibri"/>
          <w:sz w:val="24"/>
          <w:szCs w:val="24"/>
          <w:shd w:val="clear" w:color="auto" w:fill="FFFFFF"/>
          <w:lang w:val="en-US"/>
        </w:rPr>
        <w:t>,</w:t>
      </w:r>
      <w:r w:rsidR="002B5317" w:rsidRPr="00E70FEF">
        <w:rPr>
          <w:rStyle w:val="apple-converted-space"/>
          <w:rFonts w:ascii="Calibri" w:hAnsi="Calibri" w:cs="Calibri"/>
          <w:sz w:val="24"/>
          <w:szCs w:val="24"/>
          <w:shd w:val="clear" w:color="auto" w:fill="FFFFFF"/>
          <w:lang w:val="en-US"/>
        </w:rPr>
        <w:t xml:space="preserve"> </w:t>
      </w:r>
      <w:r w:rsidRPr="00E70FEF">
        <w:rPr>
          <w:rStyle w:val="apple-converted-space"/>
          <w:rFonts w:ascii="Calibri" w:hAnsi="Calibri" w:cs="Calibri"/>
          <w:sz w:val="24"/>
          <w:szCs w:val="24"/>
          <w:shd w:val="clear" w:color="auto" w:fill="FFFFFF"/>
          <w:lang w:val="en-US"/>
        </w:rPr>
        <w:t>t</w:t>
      </w:r>
      <w:r w:rsidR="00257D79" w:rsidRPr="00E70FEF">
        <w:rPr>
          <w:rStyle w:val="apple-converted-space"/>
          <w:rFonts w:ascii="Calibri" w:hAnsi="Calibri" w:cs="Calibri"/>
          <w:sz w:val="24"/>
          <w:szCs w:val="24"/>
          <w:shd w:val="clear" w:color="auto" w:fill="FFFFFF"/>
          <w:lang w:val="en-US"/>
        </w:rPr>
        <w:t xml:space="preserve">he number </w:t>
      </w:r>
      <w:r w:rsidR="00B17F6A" w:rsidRPr="00E70FEF">
        <w:rPr>
          <w:rStyle w:val="apple-converted-space"/>
          <w:rFonts w:ascii="Calibri" w:hAnsi="Calibri" w:cs="Calibri"/>
          <w:sz w:val="24"/>
          <w:szCs w:val="24"/>
          <w:shd w:val="clear" w:color="auto" w:fill="FFFFFF"/>
          <w:lang w:val="en-US"/>
        </w:rPr>
        <w:t xml:space="preserve">(N) </w:t>
      </w:r>
      <w:r w:rsidR="00257D79" w:rsidRPr="00E70FEF">
        <w:rPr>
          <w:rStyle w:val="apple-converted-space"/>
          <w:rFonts w:ascii="Calibri" w:hAnsi="Calibri" w:cs="Calibri"/>
          <w:sz w:val="24"/>
          <w:szCs w:val="24"/>
          <w:shd w:val="clear" w:color="auto" w:fill="FFFFFF"/>
          <w:lang w:val="en-US"/>
        </w:rPr>
        <w:t>of NMJ</w:t>
      </w:r>
      <w:r w:rsidR="00616DA0" w:rsidRPr="00E70FEF">
        <w:rPr>
          <w:rStyle w:val="apple-converted-space"/>
          <w:rFonts w:ascii="Calibri" w:hAnsi="Calibri" w:cs="Calibri"/>
          <w:sz w:val="24"/>
          <w:szCs w:val="24"/>
          <w:shd w:val="clear" w:color="auto" w:fill="FFFFFF"/>
          <w:lang w:val="en-US"/>
        </w:rPr>
        <w:t>s</w:t>
      </w:r>
      <w:r w:rsidR="00257D79" w:rsidRPr="00E70FEF">
        <w:rPr>
          <w:rStyle w:val="apple-converted-space"/>
          <w:rFonts w:ascii="Calibri" w:hAnsi="Calibri" w:cs="Calibri"/>
          <w:sz w:val="24"/>
          <w:szCs w:val="24"/>
          <w:shd w:val="clear" w:color="auto" w:fill="FFFFFF"/>
          <w:lang w:val="en-US"/>
        </w:rPr>
        <w:t xml:space="preserve"> </w:t>
      </w:r>
      <w:r w:rsidR="00B17F6A" w:rsidRPr="00E70FEF">
        <w:rPr>
          <w:rStyle w:val="apple-converted-space"/>
          <w:rFonts w:ascii="Calibri" w:hAnsi="Calibri" w:cs="Calibri"/>
          <w:sz w:val="24"/>
          <w:szCs w:val="24"/>
          <w:shd w:val="clear" w:color="auto" w:fill="FFFFFF"/>
          <w:lang w:val="en-US"/>
        </w:rPr>
        <w:t>that are</w:t>
      </w:r>
      <w:r w:rsidR="00257D79" w:rsidRPr="00E70FEF">
        <w:rPr>
          <w:rStyle w:val="apple-converted-space"/>
          <w:rFonts w:ascii="Calibri" w:hAnsi="Calibri" w:cs="Calibri"/>
          <w:sz w:val="24"/>
          <w:szCs w:val="24"/>
          <w:shd w:val="clear" w:color="auto" w:fill="FFFFFF"/>
          <w:lang w:val="en-US"/>
        </w:rPr>
        <w:t xml:space="preserve"> represent</w:t>
      </w:r>
      <w:r w:rsidR="00B17F6A" w:rsidRPr="00E70FEF">
        <w:rPr>
          <w:rStyle w:val="apple-converted-space"/>
          <w:rFonts w:ascii="Calibri" w:hAnsi="Calibri" w:cs="Calibri"/>
          <w:sz w:val="24"/>
          <w:szCs w:val="24"/>
          <w:shd w:val="clear" w:color="auto" w:fill="FFFFFF"/>
          <w:lang w:val="en-US"/>
        </w:rPr>
        <w:t>ative of</w:t>
      </w:r>
      <w:r w:rsidR="00257D79" w:rsidRPr="00E70FEF">
        <w:rPr>
          <w:rStyle w:val="apple-converted-space"/>
          <w:rFonts w:ascii="Calibri" w:hAnsi="Calibri" w:cs="Calibri"/>
          <w:sz w:val="24"/>
          <w:szCs w:val="24"/>
          <w:shd w:val="clear" w:color="auto" w:fill="FFFFFF"/>
          <w:lang w:val="en-US"/>
        </w:rPr>
        <w:t xml:space="preserve"> the</w:t>
      </w:r>
      <w:r w:rsidR="006054D0" w:rsidRPr="00E70FEF">
        <w:rPr>
          <w:rStyle w:val="apple-converted-space"/>
          <w:rFonts w:ascii="Calibri" w:hAnsi="Calibri" w:cs="Calibri"/>
          <w:sz w:val="24"/>
          <w:szCs w:val="24"/>
          <w:shd w:val="clear" w:color="auto" w:fill="FFFFFF"/>
          <w:lang w:val="en-US"/>
        </w:rPr>
        <w:t>ir general status</w:t>
      </w:r>
      <w:r w:rsidR="00257D79" w:rsidRPr="00E70FEF">
        <w:rPr>
          <w:rStyle w:val="apple-converted-space"/>
          <w:rFonts w:ascii="Calibri" w:hAnsi="Calibri" w:cs="Calibri"/>
          <w:sz w:val="24"/>
          <w:szCs w:val="24"/>
          <w:shd w:val="clear" w:color="auto" w:fill="FFFFFF"/>
          <w:lang w:val="en-US"/>
        </w:rPr>
        <w:t xml:space="preserve"> in </w:t>
      </w:r>
      <w:r w:rsidR="00B17F6A" w:rsidRPr="00E70FEF">
        <w:rPr>
          <w:rStyle w:val="apple-converted-space"/>
          <w:rFonts w:ascii="Calibri" w:hAnsi="Calibri" w:cs="Calibri"/>
          <w:sz w:val="24"/>
          <w:szCs w:val="24"/>
          <w:shd w:val="clear" w:color="auto" w:fill="FFFFFF"/>
          <w:lang w:val="en-US"/>
        </w:rPr>
        <w:t xml:space="preserve">the </w:t>
      </w:r>
      <w:r w:rsidR="00257D79" w:rsidRPr="00E70FEF">
        <w:rPr>
          <w:rStyle w:val="apple-converted-space"/>
          <w:rFonts w:ascii="Calibri" w:hAnsi="Calibri" w:cs="Calibri"/>
          <w:sz w:val="24"/>
          <w:szCs w:val="24"/>
          <w:shd w:val="clear" w:color="auto" w:fill="FFFFFF"/>
          <w:lang w:val="en-US"/>
        </w:rPr>
        <w:t>analyzed muscle</w:t>
      </w:r>
      <w:r w:rsidR="00B954FD" w:rsidRPr="00E70FEF">
        <w:rPr>
          <w:rStyle w:val="apple-converted-space"/>
          <w:rFonts w:ascii="Calibri" w:hAnsi="Calibri" w:cs="Calibri"/>
          <w:sz w:val="24"/>
          <w:szCs w:val="24"/>
          <w:shd w:val="clear" w:color="auto" w:fill="FFFFFF"/>
          <w:lang w:val="en-US"/>
        </w:rPr>
        <w:t xml:space="preserve"> may be insufficient</w:t>
      </w:r>
      <w:r w:rsidR="00257D79" w:rsidRPr="00E70FEF">
        <w:rPr>
          <w:rStyle w:val="apple-converted-space"/>
          <w:rFonts w:ascii="Calibri" w:hAnsi="Calibri" w:cs="Calibri"/>
          <w:sz w:val="24"/>
          <w:szCs w:val="24"/>
          <w:shd w:val="clear" w:color="auto" w:fill="FFFFFF"/>
          <w:lang w:val="en-US"/>
        </w:rPr>
        <w:t xml:space="preserve">. </w:t>
      </w:r>
    </w:p>
    <w:p w14:paraId="08E8879C" w14:textId="77777777" w:rsidR="00CB1623" w:rsidRPr="00E70FEF" w:rsidRDefault="00CB1623" w:rsidP="00CB1623">
      <w:pPr>
        <w:spacing w:after="0" w:line="240" w:lineRule="auto"/>
        <w:jc w:val="both"/>
        <w:rPr>
          <w:rStyle w:val="apple-converted-space"/>
          <w:rFonts w:ascii="Calibri" w:hAnsi="Calibri" w:cs="Calibri"/>
          <w:sz w:val="24"/>
          <w:szCs w:val="24"/>
          <w:lang w:val="en-US"/>
        </w:rPr>
      </w:pPr>
    </w:p>
    <w:p w14:paraId="1EDBB20F" w14:textId="442DBCFB" w:rsidR="00CB1623" w:rsidRPr="00E70FEF" w:rsidRDefault="00093E25" w:rsidP="00CB1623">
      <w:pPr>
        <w:pStyle w:val="ListParagraph"/>
        <w:numPr>
          <w:ilvl w:val="1"/>
          <w:numId w:val="19"/>
        </w:numPr>
        <w:spacing w:after="0" w:line="240" w:lineRule="auto"/>
        <w:ind w:left="0" w:firstLine="0"/>
        <w:jc w:val="both"/>
        <w:rPr>
          <w:rStyle w:val="apple-converted-space"/>
          <w:rFonts w:ascii="Calibri" w:hAnsi="Calibri" w:cs="Calibri"/>
          <w:sz w:val="24"/>
          <w:szCs w:val="24"/>
          <w:shd w:val="clear" w:color="auto" w:fill="FFFFFF"/>
          <w:lang w:val="en-US"/>
        </w:rPr>
      </w:pPr>
      <w:r w:rsidRPr="00E70FEF">
        <w:rPr>
          <w:rStyle w:val="apple-converted-space"/>
          <w:rFonts w:ascii="Calibri" w:hAnsi="Calibri" w:cs="Calibri"/>
          <w:sz w:val="24"/>
          <w:szCs w:val="24"/>
          <w:highlight w:val="yellow"/>
          <w:shd w:val="clear" w:color="auto" w:fill="FFFFFF"/>
          <w:lang w:val="en-US"/>
        </w:rPr>
        <w:t xml:space="preserve">Wash </w:t>
      </w:r>
      <w:r w:rsidR="00345A4F">
        <w:rPr>
          <w:rStyle w:val="apple-converted-space"/>
          <w:rFonts w:ascii="Calibri" w:hAnsi="Calibri" w:cs="Calibri"/>
          <w:sz w:val="24"/>
          <w:szCs w:val="24"/>
          <w:highlight w:val="yellow"/>
          <w:shd w:val="clear" w:color="auto" w:fill="FFFFFF"/>
          <w:lang w:val="en-US"/>
        </w:rPr>
        <w:t xml:space="preserve">the </w:t>
      </w:r>
      <w:r w:rsidRPr="00E70FEF">
        <w:rPr>
          <w:rStyle w:val="apple-converted-space"/>
          <w:rFonts w:ascii="Calibri" w:hAnsi="Calibri" w:cs="Calibri"/>
          <w:sz w:val="24"/>
          <w:szCs w:val="24"/>
          <w:highlight w:val="yellow"/>
          <w:shd w:val="clear" w:color="auto" w:fill="FFFFFF"/>
          <w:lang w:val="en-US"/>
        </w:rPr>
        <w:t>samples 3x</w:t>
      </w:r>
      <w:r w:rsidR="00345A4F">
        <w:rPr>
          <w:rStyle w:val="apple-converted-space"/>
          <w:rFonts w:ascii="Calibri" w:hAnsi="Calibri" w:cs="Calibri"/>
          <w:sz w:val="24"/>
          <w:szCs w:val="24"/>
          <w:highlight w:val="yellow"/>
          <w:shd w:val="clear" w:color="auto" w:fill="FFFFFF"/>
          <w:lang w:val="en-US"/>
        </w:rPr>
        <w:t xml:space="preserve"> for</w:t>
      </w:r>
      <w:r w:rsidRPr="00E70FEF">
        <w:rPr>
          <w:rStyle w:val="apple-converted-space"/>
          <w:rFonts w:ascii="Calibri" w:hAnsi="Calibri" w:cs="Calibri"/>
          <w:sz w:val="24"/>
          <w:szCs w:val="24"/>
          <w:highlight w:val="yellow"/>
          <w:shd w:val="clear" w:color="auto" w:fill="FFFFFF"/>
          <w:lang w:val="en-US"/>
        </w:rPr>
        <w:t xml:space="preserve"> 5 min with PBS at RT and incubate </w:t>
      </w:r>
      <w:r w:rsidR="000C4DEB" w:rsidRPr="00E70FEF">
        <w:rPr>
          <w:rStyle w:val="apple-converted-space"/>
          <w:rFonts w:ascii="Calibri" w:hAnsi="Calibri" w:cs="Calibri"/>
          <w:sz w:val="24"/>
          <w:szCs w:val="24"/>
          <w:highlight w:val="yellow"/>
          <w:shd w:val="clear" w:color="auto" w:fill="FFFFFF"/>
          <w:lang w:val="en-US"/>
        </w:rPr>
        <w:t xml:space="preserve">them </w:t>
      </w:r>
      <w:r w:rsidRPr="00E70FEF">
        <w:rPr>
          <w:rStyle w:val="apple-converted-space"/>
          <w:rFonts w:ascii="Calibri" w:hAnsi="Calibri" w:cs="Calibri"/>
          <w:sz w:val="24"/>
          <w:szCs w:val="24"/>
          <w:highlight w:val="yellow"/>
          <w:shd w:val="clear" w:color="auto" w:fill="FFFFFF"/>
          <w:lang w:val="en-US"/>
        </w:rPr>
        <w:t xml:space="preserve">with a blocking solution composed of 4% bovine serum albumin (BSA) in PBS/Triton </w:t>
      </w:r>
      <w:r w:rsidR="00FD1B9C" w:rsidRPr="00E70FEF">
        <w:rPr>
          <w:rStyle w:val="apple-converted-space"/>
          <w:rFonts w:ascii="Calibri" w:hAnsi="Calibri" w:cs="Calibri"/>
          <w:sz w:val="24"/>
          <w:szCs w:val="24"/>
          <w:highlight w:val="yellow"/>
          <w:shd w:val="clear" w:color="auto" w:fill="FFFFFF"/>
          <w:lang w:val="en-US"/>
        </w:rPr>
        <w:t xml:space="preserve">X-100 </w:t>
      </w:r>
      <w:r w:rsidRPr="00E70FEF">
        <w:rPr>
          <w:rStyle w:val="apple-converted-space"/>
          <w:rFonts w:ascii="Calibri" w:hAnsi="Calibri" w:cs="Calibri"/>
          <w:sz w:val="24"/>
          <w:szCs w:val="24"/>
          <w:highlight w:val="yellow"/>
          <w:shd w:val="clear" w:color="auto" w:fill="FFFFFF"/>
          <w:lang w:val="en-US"/>
        </w:rPr>
        <w:t>1% for 4 h at 4 °C, under gentle agitation</w:t>
      </w:r>
      <w:r w:rsidR="004F1D22" w:rsidRPr="00E70FEF">
        <w:rPr>
          <w:rStyle w:val="apple-converted-space"/>
          <w:rFonts w:ascii="Calibri" w:hAnsi="Calibri" w:cs="Calibri"/>
          <w:sz w:val="24"/>
          <w:szCs w:val="24"/>
          <w:highlight w:val="yellow"/>
          <w:shd w:val="clear" w:color="auto" w:fill="FFFFFF"/>
          <w:lang w:val="en-US"/>
        </w:rPr>
        <w:t xml:space="preserve"> (50 rpm)</w:t>
      </w:r>
      <w:r w:rsidRPr="00E70FEF">
        <w:rPr>
          <w:rStyle w:val="apple-converted-space"/>
          <w:rFonts w:ascii="Calibri" w:hAnsi="Calibri" w:cs="Calibri"/>
          <w:sz w:val="24"/>
          <w:szCs w:val="24"/>
          <w:shd w:val="clear" w:color="auto" w:fill="FFFFFF"/>
          <w:lang w:val="en-US"/>
        </w:rPr>
        <w:t xml:space="preserve">. </w:t>
      </w:r>
    </w:p>
    <w:p w14:paraId="4D96C1E8" w14:textId="77777777" w:rsidR="00CB1623" w:rsidRPr="00E70FEF" w:rsidRDefault="00CB1623" w:rsidP="00CB1623">
      <w:pPr>
        <w:spacing w:after="0" w:line="240" w:lineRule="auto"/>
        <w:jc w:val="both"/>
        <w:rPr>
          <w:rStyle w:val="apple-converted-space"/>
          <w:rFonts w:ascii="Calibri" w:hAnsi="Calibri" w:cs="Calibri"/>
          <w:sz w:val="24"/>
          <w:szCs w:val="24"/>
          <w:shd w:val="clear" w:color="auto" w:fill="FFFFFF"/>
          <w:lang w:val="en-US"/>
        </w:rPr>
      </w:pPr>
    </w:p>
    <w:p w14:paraId="582CFB35" w14:textId="0BE69627" w:rsidR="0067645A" w:rsidRPr="00E70FEF" w:rsidRDefault="00093E25" w:rsidP="00CB1623">
      <w:pPr>
        <w:spacing w:after="0" w:line="240" w:lineRule="auto"/>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NOTE: </w:t>
      </w:r>
      <w:r w:rsidR="00345A4F">
        <w:rPr>
          <w:rFonts w:ascii="Calibri" w:hAnsi="Calibri" w:cs="Calibri"/>
          <w:sz w:val="24"/>
          <w:szCs w:val="24"/>
          <w:shd w:val="clear" w:color="auto" w:fill="FFFFFF"/>
          <w:lang w:val="en-US"/>
        </w:rPr>
        <w:t>D</w:t>
      </w:r>
      <w:r w:rsidR="00345A4F" w:rsidRPr="00E70FEF">
        <w:rPr>
          <w:rFonts w:ascii="Calibri" w:hAnsi="Calibri" w:cs="Calibri"/>
          <w:sz w:val="24"/>
          <w:szCs w:val="24"/>
          <w:shd w:val="clear" w:color="auto" w:fill="FFFFFF"/>
          <w:lang w:val="en-US"/>
        </w:rPr>
        <w:t xml:space="preserve">o </w:t>
      </w:r>
      <w:r w:rsidRPr="00E70FEF">
        <w:rPr>
          <w:rFonts w:ascii="Calibri" w:hAnsi="Calibri" w:cs="Calibri"/>
          <w:sz w:val="24"/>
          <w:szCs w:val="24"/>
          <w:shd w:val="clear" w:color="auto" w:fill="FFFFFF"/>
          <w:lang w:val="en-US"/>
        </w:rPr>
        <w:t xml:space="preserve">not use an aspiration pump during </w:t>
      </w:r>
      <w:r w:rsidR="000C4DEB" w:rsidRPr="00E70FEF">
        <w:rPr>
          <w:rFonts w:ascii="Calibri" w:hAnsi="Calibri" w:cs="Calibri"/>
          <w:sz w:val="24"/>
          <w:szCs w:val="24"/>
          <w:shd w:val="clear" w:color="auto" w:fill="FFFFFF"/>
          <w:lang w:val="en-US"/>
        </w:rPr>
        <w:t xml:space="preserve">the </w:t>
      </w:r>
      <w:r w:rsidRPr="00E70FEF">
        <w:rPr>
          <w:rFonts w:ascii="Calibri" w:hAnsi="Calibri" w:cs="Calibri"/>
          <w:sz w:val="24"/>
          <w:szCs w:val="24"/>
          <w:shd w:val="clear" w:color="auto" w:fill="FFFFFF"/>
          <w:lang w:val="en-US"/>
        </w:rPr>
        <w:t xml:space="preserve">washing steps, but rather aspirate </w:t>
      </w:r>
      <w:r w:rsidR="000C4DEB" w:rsidRPr="00E70FEF">
        <w:rPr>
          <w:rFonts w:ascii="Calibri" w:hAnsi="Calibri" w:cs="Calibri"/>
          <w:sz w:val="24"/>
          <w:szCs w:val="24"/>
          <w:shd w:val="clear" w:color="auto" w:fill="FFFFFF"/>
          <w:lang w:val="en-US"/>
        </w:rPr>
        <w:t xml:space="preserve">the solution </w:t>
      </w:r>
      <w:r w:rsidRPr="00E70FEF">
        <w:rPr>
          <w:rFonts w:ascii="Calibri" w:hAnsi="Calibri" w:cs="Calibri"/>
          <w:sz w:val="24"/>
          <w:szCs w:val="24"/>
          <w:shd w:val="clear" w:color="auto" w:fill="FFFFFF"/>
          <w:lang w:val="en-US"/>
        </w:rPr>
        <w:t xml:space="preserve">manually with a 200 µL pipette </w:t>
      </w:r>
      <w:r w:rsidR="004950B9" w:rsidRPr="00E70FEF">
        <w:rPr>
          <w:rFonts w:ascii="Calibri" w:hAnsi="Calibri" w:cs="Calibri"/>
          <w:sz w:val="24"/>
          <w:szCs w:val="24"/>
          <w:shd w:val="clear" w:color="auto" w:fill="FFFFFF"/>
          <w:lang w:val="en-US"/>
        </w:rPr>
        <w:t xml:space="preserve">and </w:t>
      </w:r>
      <w:r w:rsidR="00345A4F" w:rsidRPr="00E70FEF">
        <w:rPr>
          <w:rFonts w:ascii="Calibri" w:hAnsi="Calibri" w:cs="Calibri"/>
          <w:sz w:val="24"/>
          <w:szCs w:val="24"/>
          <w:shd w:val="clear" w:color="auto" w:fill="FFFFFF"/>
          <w:lang w:val="en-US"/>
        </w:rPr>
        <w:t>small</w:t>
      </w:r>
      <w:r w:rsidR="00345A4F">
        <w:rPr>
          <w:rFonts w:ascii="Calibri" w:hAnsi="Calibri" w:cs="Calibri"/>
          <w:sz w:val="24"/>
          <w:szCs w:val="24"/>
          <w:shd w:val="clear" w:color="auto" w:fill="FFFFFF"/>
          <w:lang w:val="en-US"/>
        </w:rPr>
        <w:t>-</w:t>
      </w:r>
      <w:r w:rsidR="008B623D" w:rsidRPr="00E70FEF">
        <w:rPr>
          <w:rFonts w:ascii="Calibri" w:hAnsi="Calibri" w:cs="Calibri"/>
          <w:sz w:val="24"/>
          <w:szCs w:val="24"/>
          <w:shd w:val="clear" w:color="auto" w:fill="FFFFFF"/>
          <w:lang w:val="en-US"/>
        </w:rPr>
        <w:t xml:space="preserve">sized </w:t>
      </w:r>
      <w:r w:rsidR="004950B9" w:rsidRPr="00E70FEF">
        <w:rPr>
          <w:rFonts w:ascii="Calibri" w:hAnsi="Calibri" w:cs="Calibri"/>
          <w:sz w:val="24"/>
          <w:szCs w:val="24"/>
          <w:shd w:val="clear" w:color="auto" w:fill="FFFFFF"/>
          <w:lang w:val="en-US"/>
        </w:rPr>
        <w:t xml:space="preserve">tips </w:t>
      </w:r>
      <w:r w:rsidRPr="00E70FEF">
        <w:rPr>
          <w:rFonts w:ascii="Calibri" w:hAnsi="Calibri" w:cs="Calibri"/>
          <w:sz w:val="24"/>
          <w:szCs w:val="24"/>
          <w:shd w:val="clear" w:color="auto" w:fill="FFFFFF"/>
          <w:lang w:val="en-US"/>
        </w:rPr>
        <w:t>(</w:t>
      </w:r>
      <w:r w:rsidR="000C4DEB" w:rsidRPr="00E70FEF">
        <w:rPr>
          <w:rFonts w:ascii="Calibri" w:hAnsi="Calibri" w:cs="Calibri"/>
          <w:sz w:val="24"/>
          <w:szCs w:val="24"/>
          <w:shd w:val="clear" w:color="auto" w:fill="FFFFFF"/>
          <w:lang w:val="en-US"/>
        </w:rPr>
        <w:t xml:space="preserve">the reference is indicated in the </w:t>
      </w:r>
      <w:r w:rsidR="001C6D50" w:rsidRPr="007265EA">
        <w:rPr>
          <w:rFonts w:ascii="Calibri" w:hAnsi="Calibri" w:cs="Calibri"/>
          <w:b/>
          <w:bCs/>
          <w:sz w:val="24"/>
          <w:szCs w:val="24"/>
          <w:shd w:val="clear" w:color="auto" w:fill="FFFFFF"/>
          <w:lang w:val="en-US"/>
        </w:rPr>
        <w:t xml:space="preserve">Table of </w:t>
      </w:r>
      <w:r w:rsidRPr="007265EA">
        <w:rPr>
          <w:rFonts w:ascii="Calibri" w:hAnsi="Calibri" w:cs="Calibri"/>
          <w:b/>
          <w:bCs/>
          <w:sz w:val="24"/>
          <w:szCs w:val="24"/>
          <w:shd w:val="clear" w:color="auto" w:fill="FFFFFF"/>
          <w:lang w:val="en-US"/>
        </w:rPr>
        <w:t>Material</w:t>
      </w:r>
      <w:r w:rsidR="001C6D50" w:rsidRPr="007265EA">
        <w:rPr>
          <w:rFonts w:ascii="Calibri" w:hAnsi="Calibri" w:cs="Calibri"/>
          <w:b/>
          <w:bCs/>
          <w:sz w:val="24"/>
          <w:szCs w:val="24"/>
          <w:shd w:val="clear" w:color="auto" w:fill="FFFFFF"/>
          <w:lang w:val="en-US"/>
        </w:rPr>
        <w:t>s</w:t>
      </w:r>
      <w:r w:rsidRPr="00E70FEF">
        <w:rPr>
          <w:rFonts w:ascii="Calibri" w:hAnsi="Calibri" w:cs="Calibri"/>
          <w:sz w:val="24"/>
          <w:szCs w:val="24"/>
          <w:shd w:val="clear" w:color="auto" w:fill="FFFFFF"/>
          <w:lang w:val="en-US"/>
        </w:rPr>
        <w:t>).</w:t>
      </w:r>
    </w:p>
    <w:p w14:paraId="75D1203E" w14:textId="77777777" w:rsidR="00CB1623" w:rsidRPr="00E70FEF" w:rsidRDefault="00CB1623" w:rsidP="00CB1623">
      <w:pPr>
        <w:spacing w:after="0" w:line="240" w:lineRule="auto"/>
        <w:jc w:val="both"/>
        <w:rPr>
          <w:rStyle w:val="apple-converted-space"/>
          <w:rFonts w:ascii="Calibri" w:hAnsi="Calibri" w:cs="Calibri"/>
          <w:sz w:val="24"/>
          <w:szCs w:val="24"/>
          <w:lang w:val="en-US"/>
        </w:rPr>
      </w:pPr>
    </w:p>
    <w:p w14:paraId="06573F7F" w14:textId="281B1BB4" w:rsidR="00093E25" w:rsidRPr="007265EA" w:rsidRDefault="00093E25" w:rsidP="00CB1623">
      <w:pPr>
        <w:pStyle w:val="ListParagraph"/>
        <w:numPr>
          <w:ilvl w:val="1"/>
          <w:numId w:val="19"/>
        </w:numPr>
        <w:spacing w:after="0" w:line="240" w:lineRule="auto"/>
        <w:ind w:left="0" w:firstLine="0"/>
        <w:jc w:val="both"/>
        <w:rPr>
          <w:rStyle w:val="apple-converted-space"/>
          <w:rFonts w:ascii="Calibri" w:hAnsi="Calibri" w:cs="Calibri"/>
          <w:sz w:val="24"/>
          <w:szCs w:val="24"/>
          <w:highlight w:val="yellow"/>
          <w:shd w:val="clear" w:color="auto" w:fill="FFFFFF"/>
          <w:lang w:val="en-US"/>
        </w:rPr>
      </w:pPr>
      <w:r w:rsidRPr="007265EA">
        <w:rPr>
          <w:rStyle w:val="apple-converted-space"/>
          <w:rFonts w:ascii="Calibri" w:hAnsi="Calibri" w:cs="Calibri"/>
          <w:sz w:val="24"/>
          <w:szCs w:val="24"/>
          <w:highlight w:val="yellow"/>
          <w:shd w:val="clear" w:color="auto" w:fill="FFFFFF"/>
          <w:lang w:val="en-US"/>
        </w:rPr>
        <w:t>Incubate</w:t>
      </w:r>
      <w:r w:rsidRPr="00345A4F">
        <w:rPr>
          <w:rStyle w:val="apple-converted-space"/>
          <w:rFonts w:ascii="Calibri" w:hAnsi="Calibri" w:cs="Calibri"/>
          <w:sz w:val="24"/>
          <w:szCs w:val="24"/>
          <w:highlight w:val="yellow"/>
          <w:shd w:val="clear" w:color="auto" w:fill="FFFFFF"/>
          <w:lang w:val="en-US"/>
        </w:rPr>
        <w:t xml:space="preserve"> </w:t>
      </w:r>
      <w:r w:rsidR="00345A4F" w:rsidRPr="00345A4F">
        <w:rPr>
          <w:rStyle w:val="apple-converted-space"/>
          <w:rFonts w:ascii="Calibri" w:hAnsi="Calibri" w:cs="Calibri"/>
          <w:sz w:val="24"/>
          <w:szCs w:val="24"/>
          <w:highlight w:val="yellow"/>
          <w:shd w:val="clear" w:color="auto" w:fill="FFFFFF"/>
          <w:lang w:val="en-US"/>
        </w:rPr>
        <w:t xml:space="preserve">the </w:t>
      </w:r>
      <w:r w:rsidRPr="00345A4F">
        <w:rPr>
          <w:rStyle w:val="apple-converted-space"/>
          <w:rFonts w:ascii="Calibri" w:hAnsi="Calibri" w:cs="Calibri"/>
          <w:sz w:val="24"/>
          <w:szCs w:val="24"/>
          <w:highlight w:val="yellow"/>
          <w:shd w:val="clear" w:color="auto" w:fill="FFFFFF"/>
          <w:lang w:val="en-US"/>
        </w:rPr>
        <w:t>samples overnight (O/N) at 4 °C under gentle agitation</w:t>
      </w:r>
      <w:r w:rsidR="00FB05CE" w:rsidRPr="00345A4F">
        <w:rPr>
          <w:rStyle w:val="apple-converted-space"/>
          <w:rFonts w:ascii="Calibri" w:hAnsi="Calibri" w:cs="Calibri"/>
          <w:sz w:val="24"/>
          <w:szCs w:val="24"/>
          <w:highlight w:val="yellow"/>
          <w:shd w:val="clear" w:color="auto" w:fill="FFFFFF"/>
          <w:lang w:val="en-US"/>
        </w:rPr>
        <w:t xml:space="preserve"> (50 rpm)</w:t>
      </w:r>
      <w:r w:rsidRPr="00345A4F">
        <w:rPr>
          <w:rStyle w:val="apple-converted-space"/>
          <w:rFonts w:ascii="Calibri" w:hAnsi="Calibri" w:cs="Calibri"/>
          <w:sz w:val="24"/>
          <w:szCs w:val="24"/>
          <w:highlight w:val="yellow"/>
          <w:shd w:val="clear" w:color="auto" w:fill="FFFFFF"/>
          <w:lang w:val="en-US"/>
        </w:rPr>
        <w:t xml:space="preserve"> with </w:t>
      </w:r>
      <w:r w:rsidR="00F761E6" w:rsidRPr="00345A4F">
        <w:rPr>
          <w:rStyle w:val="apple-converted-space"/>
          <w:rFonts w:ascii="Calibri" w:hAnsi="Calibri" w:cs="Calibri"/>
          <w:sz w:val="24"/>
          <w:szCs w:val="24"/>
          <w:highlight w:val="yellow"/>
          <w:shd w:val="clear" w:color="auto" w:fill="FFFFFF"/>
          <w:lang w:val="en-US"/>
        </w:rPr>
        <w:t xml:space="preserve">the </w:t>
      </w:r>
      <w:r w:rsidRPr="00345A4F">
        <w:rPr>
          <w:rStyle w:val="apple-converted-space"/>
          <w:rFonts w:ascii="Calibri" w:hAnsi="Calibri" w:cs="Calibri"/>
          <w:sz w:val="24"/>
          <w:szCs w:val="24"/>
          <w:highlight w:val="yellow"/>
          <w:shd w:val="clear" w:color="auto" w:fill="FFFFFF"/>
          <w:lang w:val="en-US"/>
        </w:rPr>
        <w:t xml:space="preserve">blocking solution </w:t>
      </w:r>
      <w:r w:rsidR="00F761E6" w:rsidRPr="00345A4F">
        <w:rPr>
          <w:rStyle w:val="apple-converted-space"/>
          <w:rFonts w:ascii="Calibri" w:hAnsi="Calibri" w:cs="Calibri"/>
          <w:sz w:val="24"/>
          <w:szCs w:val="24"/>
          <w:highlight w:val="yellow"/>
          <w:shd w:val="clear" w:color="auto" w:fill="FFFFFF"/>
          <w:lang w:val="en-US"/>
        </w:rPr>
        <w:t xml:space="preserve">indicated </w:t>
      </w:r>
      <w:r w:rsidR="00345A4F" w:rsidRPr="00345A4F">
        <w:rPr>
          <w:rStyle w:val="apple-converted-space"/>
          <w:rFonts w:ascii="Calibri" w:hAnsi="Calibri" w:cs="Calibri"/>
          <w:sz w:val="24"/>
          <w:szCs w:val="24"/>
          <w:highlight w:val="yellow"/>
          <w:shd w:val="clear" w:color="auto" w:fill="FFFFFF"/>
          <w:lang w:val="en-US"/>
        </w:rPr>
        <w:t xml:space="preserve">in step 2.2 </w:t>
      </w:r>
      <w:r w:rsidRPr="00345A4F">
        <w:rPr>
          <w:rStyle w:val="apple-converted-space"/>
          <w:rFonts w:ascii="Calibri" w:hAnsi="Calibri" w:cs="Calibri"/>
          <w:sz w:val="24"/>
          <w:szCs w:val="24"/>
          <w:highlight w:val="yellow"/>
          <w:shd w:val="clear" w:color="auto" w:fill="FFFFFF"/>
          <w:lang w:val="en-US"/>
        </w:rPr>
        <w:t xml:space="preserve">containing primary </w:t>
      </w:r>
      <w:r w:rsidR="00D350CC" w:rsidRPr="00345A4F">
        <w:rPr>
          <w:rStyle w:val="apple-converted-space"/>
          <w:rFonts w:ascii="Calibri" w:hAnsi="Calibri" w:cs="Calibri"/>
          <w:sz w:val="24"/>
          <w:szCs w:val="24"/>
          <w:highlight w:val="yellow"/>
          <w:shd w:val="clear" w:color="auto" w:fill="FFFFFF"/>
          <w:lang w:val="en-US"/>
        </w:rPr>
        <w:t xml:space="preserve">monoclonal </w:t>
      </w:r>
      <w:r w:rsidRPr="00345A4F">
        <w:rPr>
          <w:rStyle w:val="apple-converted-space"/>
          <w:rFonts w:ascii="Calibri" w:hAnsi="Calibri" w:cs="Calibri"/>
          <w:sz w:val="24"/>
          <w:szCs w:val="24"/>
          <w:highlight w:val="yellow"/>
          <w:shd w:val="clear" w:color="auto" w:fill="FFFFFF"/>
          <w:lang w:val="en-US"/>
        </w:rPr>
        <w:t xml:space="preserve">antibodies against </w:t>
      </w:r>
      <w:r w:rsidR="00F761E6" w:rsidRPr="00345A4F">
        <w:rPr>
          <w:rStyle w:val="apple-converted-space"/>
          <w:rFonts w:ascii="Calibri" w:hAnsi="Calibri" w:cs="Calibri"/>
          <w:sz w:val="24"/>
          <w:szCs w:val="24"/>
          <w:highlight w:val="yellow"/>
          <w:shd w:val="clear" w:color="auto" w:fill="FFFFFF"/>
          <w:lang w:val="en-US"/>
        </w:rPr>
        <w:lastRenderedPageBreak/>
        <w:t xml:space="preserve">either </w:t>
      </w:r>
      <w:r w:rsidRPr="00345A4F">
        <w:rPr>
          <w:rStyle w:val="apple-converted-space"/>
          <w:rFonts w:ascii="Calibri" w:hAnsi="Calibri" w:cs="Calibri"/>
          <w:sz w:val="24"/>
          <w:szCs w:val="24"/>
          <w:highlight w:val="yellow"/>
          <w:shd w:val="clear" w:color="auto" w:fill="FFFFFF"/>
          <w:lang w:val="en-US"/>
        </w:rPr>
        <w:t>neurofilament</w:t>
      </w:r>
      <w:r w:rsidR="00E2643B" w:rsidRPr="00345A4F">
        <w:rPr>
          <w:rStyle w:val="apple-converted-space"/>
          <w:rFonts w:ascii="Calibri" w:hAnsi="Calibri" w:cs="Calibri"/>
          <w:sz w:val="24"/>
          <w:szCs w:val="24"/>
          <w:highlight w:val="yellow"/>
          <w:shd w:val="clear" w:color="auto" w:fill="FFFFFF"/>
          <w:lang w:val="en-US"/>
        </w:rPr>
        <w:t xml:space="preserve"> M</w:t>
      </w:r>
      <w:r w:rsidRPr="00345A4F">
        <w:rPr>
          <w:rStyle w:val="apple-converted-space"/>
          <w:rFonts w:ascii="Calibri" w:hAnsi="Calibri" w:cs="Calibri"/>
          <w:sz w:val="24"/>
          <w:szCs w:val="24"/>
          <w:highlight w:val="yellow"/>
          <w:shd w:val="clear" w:color="auto" w:fill="FFFFFF"/>
          <w:lang w:val="en-US"/>
        </w:rPr>
        <w:t xml:space="preserve"> (</w:t>
      </w:r>
      <w:r w:rsidR="00E2643B" w:rsidRPr="00345A4F">
        <w:rPr>
          <w:rStyle w:val="apple-converted-space"/>
          <w:rFonts w:ascii="Calibri" w:hAnsi="Calibri" w:cs="Calibri"/>
          <w:sz w:val="24"/>
          <w:szCs w:val="24"/>
          <w:highlight w:val="yellow"/>
          <w:shd w:val="clear" w:color="auto" w:fill="FFFFFF"/>
          <w:lang w:val="en-US"/>
        </w:rPr>
        <w:t xml:space="preserve">NF-M, </w:t>
      </w:r>
      <w:r w:rsidRPr="00345A4F">
        <w:rPr>
          <w:rStyle w:val="apple-converted-space"/>
          <w:rFonts w:ascii="Calibri" w:hAnsi="Calibri" w:cs="Calibri"/>
          <w:sz w:val="24"/>
          <w:szCs w:val="24"/>
          <w:highlight w:val="yellow"/>
          <w:shd w:val="clear" w:color="auto" w:fill="FFFFFF"/>
          <w:lang w:val="en-US"/>
        </w:rPr>
        <w:t xml:space="preserve">2H3, dilution 1/200) or synaptic vesicle glycoprotein 2 (SV2, dilution 1/200) </w:t>
      </w:r>
      <w:r w:rsidR="00F761E6" w:rsidRPr="00345A4F">
        <w:rPr>
          <w:rStyle w:val="apple-converted-space"/>
          <w:rFonts w:ascii="Calibri" w:hAnsi="Calibri" w:cs="Calibri"/>
          <w:sz w:val="24"/>
          <w:szCs w:val="24"/>
          <w:highlight w:val="yellow"/>
          <w:shd w:val="clear" w:color="auto" w:fill="FFFFFF"/>
          <w:lang w:val="en-US"/>
        </w:rPr>
        <w:t xml:space="preserve">to label presynaptic axon terminals or </w:t>
      </w:r>
      <w:r w:rsidRPr="00345A4F">
        <w:rPr>
          <w:rStyle w:val="apple-converted-space"/>
          <w:rFonts w:ascii="Calibri" w:hAnsi="Calibri" w:cs="Calibri"/>
          <w:sz w:val="24"/>
          <w:szCs w:val="24"/>
          <w:highlight w:val="yellow"/>
          <w:shd w:val="clear" w:color="auto" w:fill="FFFFFF"/>
          <w:lang w:val="en-US"/>
        </w:rPr>
        <w:t>active zones</w:t>
      </w:r>
      <w:r w:rsidR="00F761E6" w:rsidRPr="00345A4F">
        <w:rPr>
          <w:rStyle w:val="apple-converted-space"/>
          <w:rFonts w:ascii="Calibri" w:hAnsi="Calibri" w:cs="Calibri"/>
          <w:sz w:val="24"/>
          <w:szCs w:val="24"/>
          <w:highlight w:val="yellow"/>
          <w:shd w:val="clear" w:color="auto" w:fill="FFFFFF"/>
          <w:lang w:val="en-US"/>
        </w:rPr>
        <w:t>, respectively</w:t>
      </w:r>
      <w:r w:rsidRPr="00345A4F">
        <w:rPr>
          <w:rStyle w:val="apple-converted-space"/>
          <w:rFonts w:ascii="Calibri" w:hAnsi="Calibri" w:cs="Calibri"/>
          <w:sz w:val="24"/>
          <w:szCs w:val="24"/>
          <w:highlight w:val="yellow"/>
          <w:shd w:val="clear" w:color="auto" w:fill="FFFFFF"/>
          <w:lang w:val="en-US"/>
        </w:rPr>
        <w:t>.</w:t>
      </w:r>
      <w:r w:rsidRPr="007265EA">
        <w:rPr>
          <w:rStyle w:val="apple-converted-space"/>
          <w:rFonts w:ascii="Calibri" w:hAnsi="Calibri" w:cs="Calibri"/>
          <w:sz w:val="24"/>
          <w:szCs w:val="24"/>
          <w:highlight w:val="yellow"/>
          <w:shd w:val="clear" w:color="auto" w:fill="FFFFFF"/>
          <w:lang w:val="en-US"/>
        </w:rPr>
        <w:t xml:space="preserve"> </w:t>
      </w:r>
    </w:p>
    <w:p w14:paraId="3BCD73CF" w14:textId="77777777" w:rsidR="00CB1623" w:rsidRPr="00E70FEF" w:rsidRDefault="00CB1623" w:rsidP="00CB1623">
      <w:pPr>
        <w:pStyle w:val="ListParagraph"/>
        <w:spacing w:after="0" w:line="240" w:lineRule="auto"/>
        <w:ind w:left="0"/>
        <w:jc w:val="both"/>
        <w:rPr>
          <w:rStyle w:val="apple-converted-space"/>
          <w:rFonts w:ascii="Calibri" w:hAnsi="Calibri" w:cs="Calibri"/>
          <w:sz w:val="24"/>
          <w:szCs w:val="24"/>
          <w:shd w:val="clear" w:color="auto" w:fill="FFFFFF"/>
          <w:lang w:val="en-US"/>
        </w:rPr>
      </w:pPr>
    </w:p>
    <w:p w14:paraId="0F729988" w14:textId="33029172" w:rsidR="0062115D" w:rsidRPr="00E70FEF" w:rsidRDefault="00093E25" w:rsidP="0062115D">
      <w:pPr>
        <w:pStyle w:val="ListParagraph"/>
        <w:numPr>
          <w:ilvl w:val="1"/>
          <w:numId w:val="19"/>
        </w:numPr>
        <w:spacing w:after="0" w:line="240" w:lineRule="auto"/>
        <w:ind w:left="0" w:firstLine="0"/>
        <w:jc w:val="both"/>
        <w:rPr>
          <w:rStyle w:val="apple-converted-space"/>
          <w:rFonts w:ascii="Calibri" w:hAnsi="Calibri" w:cs="Calibri"/>
          <w:sz w:val="24"/>
          <w:szCs w:val="24"/>
          <w:shd w:val="clear" w:color="auto" w:fill="FFFFFF"/>
          <w:lang w:val="en-US"/>
        </w:rPr>
      </w:pPr>
      <w:r w:rsidRPr="00E70FEF">
        <w:rPr>
          <w:rStyle w:val="apple-converted-space"/>
          <w:rFonts w:ascii="Calibri" w:hAnsi="Calibri" w:cs="Calibri"/>
          <w:sz w:val="24"/>
          <w:szCs w:val="24"/>
          <w:shd w:val="clear" w:color="auto" w:fill="FFFFFF"/>
          <w:lang w:val="en-US"/>
        </w:rPr>
        <w:t>Next</w:t>
      </w:r>
      <w:r w:rsidR="009109C4" w:rsidRPr="00E70FEF">
        <w:rPr>
          <w:rStyle w:val="apple-converted-space"/>
          <w:rFonts w:ascii="Calibri" w:hAnsi="Calibri" w:cs="Calibri"/>
          <w:sz w:val="24"/>
          <w:szCs w:val="24"/>
          <w:shd w:val="clear" w:color="auto" w:fill="FFFFFF"/>
          <w:lang w:val="en-US"/>
        </w:rPr>
        <w:t xml:space="preserve"> day</w:t>
      </w:r>
      <w:r w:rsidRPr="00E70FEF">
        <w:rPr>
          <w:rStyle w:val="apple-converted-space"/>
          <w:rFonts w:ascii="Calibri" w:hAnsi="Calibri" w:cs="Calibri"/>
          <w:sz w:val="24"/>
          <w:szCs w:val="24"/>
          <w:shd w:val="clear" w:color="auto" w:fill="FFFFFF"/>
          <w:lang w:val="en-US"/>
        </w:rPr>
        <w:t>,</w:t>
      </w:r>
      <w:r w:rsidR="009109C4" w:rsidRPr="00E70FEF">
        <w:rPr>
          <w:rStyle w:val="apple-converted-space"/>
          <w:rFonts w:ascii="Calibri" w:hAnsi="Calibri" w:cs="Calibri"/>
          <w:sz w:val="24"/>
          <w:szCs w:val="24"/>
          <w:shd w:val="clear" w:color="auto" w:fill="FFFFFF"/>
          <w:lang w:val="en-US"/>
        </w:rPr>
        <w:t xml:space="preserve"> wash </w:t>
      </w:r>
      <w:r w:rsidR="004A6EDF" w:rsidRPr="00E70FEF">
        <w:rPr>
          <w:rStyle w:val="apple-converted-space"/>
          <w:rFonts w:ascii="Calibri" w:hAnsi="Calibri" w:cs="Calibri"/>
          <w:sz w:val="24"/>
          <w:szCs w:val="24"/>
          <w:shd w:val="clear" w:color="auto" w:fill="FFFFFF"/>
          <w:lang w:val="en-US"/>
        </w:rPr>
        <w:t xml:space="preserve">the </w:t>
      </w:r>
      <w:r w:rsidR="009109C4" w:rsidRPr="00E70FEF">
        <w:rPr>
          <w:rStyle w:val="apple-converted-space"/>
          <w:rFonts w:ascii="Calibri" w:hAnsi="Calibri" w:cs="Calibri"/>
          <w:sz w:val="24"/>
          <w:szCs w:val="24"/>
          <w:shd w:val="clear" w:color="auto" w:fill="FFFFFF"/>
          <w:lang w:val="en-US"/>
        </w:rPr>
        <w:t xml:space="preserve">muscle </w:t>
      </w:r>
      <w:r w:rsidRPr="00E70FEF">
        <w:rPr>
          <w:rStyle w:val="apple-converted-space"/>
          <w:rFonts w:ascii="Calibri" w:hAnsi="Calibri" w:cs="Calibri"/>
          <w:sz w:val="24"/>
          <w:szCs w:val="24"/>
          <w:shd w:val="clear" w:color="auto" w:fill="FFFFFF"/>
          <w:lang w:val="en-US"/>
        </w:rPr>
        <w:t xml:space="preserve">bundles </w:t>
      </w:r>
      <w:r w:rsidR="009109C4" w:rsidRPr="00E70FEF">
        <w:rPr>
          <w:rStyle w:val="apple-converted-space"/>
          <w:rFonts w:ascii="Calibri" w:hAnsi="Calibri" w:cs="Calibri"/>
          <w:sz w:val="24"/>
          <w:szCs w:val="24"/>
          <w:shd w:val="clear" w:color="auto" w:fill="FFFFFF"/>
          <w:lang w:val="en-US"/>
        </w:rPr>
        <w:t>3</w:t>
      </w:r>
      <w:r w:rsidRPr="00E70FEF">
        <w:rPr>
          <w:rStyle w:val="apple-converted-space"/>
          <w:rFonts w:ascii="Calibri" w:hAnsi="Calibri" w:cs="Calibri"/>
          <w:sz w:val="24"/>
          <w:szCs w:val="24"/>
          <w:shd w:val="clear" w:color="auto" w:fill="FFFFFF"/>
          <w:lang w:val="en-US"/>
        </w:rPr>
        <w:t>x</w:t>
      </w:r>
      <w:r w:rsidR="00345A4F">
        <w:rPr>
          <w:rStyle w:val="apple-converted-space"/>
          <w:rFonts w:ascii="Calibri" w:hAnsi="Calibri" w:cs="Calibri"/>
          <w:sz w:val="24"/>
          <w:szCs w:val="24"/>
          <w:shd w:val="clear" w:color="auto" w:fill="FFFFFF"/>
          <w:lang w:val="en-US"/>
        </w:rPr>
        <w:t xml:space="preserve"> for</w:t>
      </w:r>
      <w:r w:rsidRPr="00E70FEF">
        <w:rPr>
          <w:rStyle w:val="apple-converted-space"/>
          <w:rFonts w:ascii="Calibri" w:hAnsi="Calibri" w:cs="Calibri"/>
          <w:sz w:val="24"/>
          <w:szCs w:val="24"/>
          <w:shd w:val="clear" w:color="auto" w:fill="FFFFFF"/>
          <w:lang w:val="en-US"/>
        </w:rPr>
        <w:t xml:space="preserve"> 5 min </w:t>
      </w:r>
      <w:r w:rsidR="009109C4" w:rsidRPr="00E70FEF">
        <w:rPr>
          <w:rStyle w:val="apple-converted-space"/>
          <w:rFonts w:ascii="Calibri" w:hAnsi="Calibri" w:cs="Calibri"/>
          <w:sz w:val="24"/>
          <w:szCs w:val="24"/>
          <w:shd w:val="clear" w:color="auto" w:fill="FFFFFF"/>
          <w:lang w:val="en-US"/>
        </w:rPr>
        <w:t>in PBS under agitation</w:t>
      </w:r>
      <w:r w:rsidR="009D0A97" w:rsidRPr="00E70FEF">
        <w:rPr>
          <w:rStyle w:val="apple-converted-space"/>
          <w:rFonts w:ascii="Calibri" w:hAnsi="Calibri" w:cs="Calibri"/>
          <w:sz w:val="24"/>
          <w:szCs w:val="24"/>
          <w:shd w:val="clear" w:color="auto" w:fill="FFFFFF"/>
          <w:lang w:val="en-US"/>
        </w:rPr>
        <w:t xml:space="preserve"> (50 rpm)</w:t>
      </w:r>
      <w:r w:rsidRPr="00E70FEF">
        <w:rPr>
          <w:rStyle w:val="apple-converted-space"/>
          <w:rFonts w:ascii="Calibri" w:hAnsi="Calibri" w:cs="Calibri"/>
          <w:sz w:val="24"/>
          <w:szCs w:val="24"/>
          <w:shd w:val="clear" w:color="auto" w:fill="FFFFFF"/>
          <w:lang w:val="en-US"/>
        </w:rPr>
        <w:t>.</w:t>
      </w:r>
    </w:p>
    <w:p w14:paraId="06660159" w14:textId="77777777" w:rsidR="0062115D" w:rsidRPr="00E70FEF" w:rsidRDefault="0062115D" w:rsidP="007265EA">
      <w:pPr>
        <w:pStyle w:val="ListParagraph"/>
        <w:spacing w:after="0" w:line="240" w:lineRule="auto"/>
        <w:ind w:left="0"/>
        <w:jc w:val="both"/>
        <w:rPr>
          <w:rStyle w:val="apple-converted-space"/>
          <w:rFonts w:ascii="Calibri" w:hAnsi="Calibri" w:cs="Calibri"/>
          <w:sz w:val="24"/>
          <w:szCs w:val="24"/>
          <w:shd w:val="clear" w:color="auto" w:fill="FFFFFF"/>
          <w:lang w:val="en-US"/>
        </w:rPr>
      </w:pPr>
    </w:p>
    <w:p w14:paraId="66DB8905" w14:textId="0813D4B1" w:rsidR="00093E25" w:rsidRPr="00E70FEF" w:rsidRDefault="00934C1A" w:rsidP="00CB1623">
      <w:pPr>
        <w:pStyle w:val="ListParagraph"/>
        <w:numPr>
          <w:ilvl w:val="2"/>
          <w:numId w:val="19"/>
        </w:numPr>
        <w:spacing w:after="0" w:line="240" w:lineRule="auto"/>
        <w:ind w:left="0" w:firstLine="0"/>
        <w:jc w:val="both"/>
        <w:rPr>
          <w:rStyle w:val="apple-converted-space"/>
          <w:rFonts w:ascii="Calibri" w:hAnsi="Calibri" w:cs="Calibri"/>
          <w:sz w:val="24"/>
          <w:szCs w:val="24"/>
          <w:shd w:val="clear" w:color="auto" w:fill="FFFFFF"/>
          <w:lang w:val="en-US"/>
        </w:rPr>
      </w:pPr>
      <w:r w:rsidRPr="00E70FEF">
        <w:rPr>
          <w:rStyle w:val="apple-converted-space"/>
          <w:rFonts w:ascii="Calibri" w:hAnsi="Calibri" w:cs="Calibri"/>
          <w:sz w:val="24"/>
          <w:szCs w:val="24"/>
          <w:shd w:val="clear" w:color="auto" w:fill="FFFFFF"/>
          <w:lang w:val="en-US"/>
        </w:rPr>
        <w:t xml:space="preserve">For confocal imaging: </w:t>
      </w:r>
      <w:r w:rsidR="00345A4F">
        <w:rPr>
          <w:rStyle w:val="apple-converted-space"/>
          <w:rFonts w:ascii="Calibri" w:hAnsi="Calibri" w:cs="Calibri"/>
          <w:sz w:val="24"/>
          <w:szCs w:val="24"/>
          <w:shd w:val="clear" w:color="auto" w:fill="FFFFFF"/>
          <w:lang w:val="en-US"/>
        </w:rPr>
        <w:t>I</w:t>
      </w:r>
      <w:r w:rsidR="00353C08" w:rsidRPr="00E70FEF">
        <w:rPr>
          <w:rStyle w:val="apple-converted-space"/>
          <w:rFonts w:ascii="Calibri" w:hAnsi="Calibri" w:cs="Calibri"/>
          <w:sz w:val="24"/>
          <w:szCs w:val="24"/>
          <w:shd w:val="clear" w:color="auto" w:fill="FFFFFF"/>
          <w:lang w:val="en-US"/>
        </w:rPr>
        <w:t>ncubate</w:t>
      </w:r>
      <w:r w:rsidR="0067645A" w:rsidRPr="00E70FEF">
        <w:rPr>
          <w:rStyle w:val="apple-converted-space"/>
          <w:rFonts w:ascii="Calibri" w:hAnsi="Calibri" w:cs="Calibri"/>
          <w:sz w:val="24"/>
          <w:szCs w:val="24"/>
          <w:shd w:val="clear" w:color="auto" w:fill="FFFFFF"/>
          <w:lang w:val="en-US"/>
        </w:rPr>
        <w:t xml:space="preserve"> </w:t>
      </w:r>
      <w:r w:rsidR="00C87CB0" w:rsidRPr="00E70FEF">
        <w:rPr>
          <w:rStyle w:val="apple-converted-space"/>
          <w:rFonts w:ascii="Calibri" w:hAnsi="Calibri" w:cs="Calibri"/>
          <w:sz w:val="24"/>
          <w:szCs w:val="24"/>
          <w:shd w:val="clear" w:color="auto" w:fill="FFFFFF"/>
          <w:lang w:val="en-US"/>
        </w:rPr>
        <w:t xml:space="preserve">the muscle bundles with </w:t>
      </w:r>
      <w:r w:rsidR="00171FC1" w:rsidRPr="00E70FEF">
        <w:rPr>
          <w:rStyle w:val="apple-converted-space"/>
          <w:rFonts w:ascii="Calibri" w:hAnsi="Calibri" w:cs="Calibri"/>
          <w:sz w:val="24"/>
          <w:szCs w:val="24"/>
          <w:shd w:val="clear" w:color="auto" w:fill="FFFFFF"/>
          <w:lang w:val="en-US"/>
        </w:rPr>
        <w:t>secondary anti-mouse antibod</w:t>
      </w:r>
      <w:r w:rsidR="00C87CB0" w:rsidRPr="00E70FEF">
        <w:rPr>
          <w:rStyle w:val="apple-converted-space"/>
          <w:rFonts w:ascii="Calibri" w:hAnsi="Calibri" w:cs="Calibri"/>
          <w:sz w:val="24"/>
          <w:szCs w:val="24"/>
          <w:shd w:val="clear" w:color="auto" w:fill="FFFFFF"/>
          <w:lang w:val="en-US"/>
        </w:rPr>
        <w:t>ies</w:t>
      </w:r>
      <w:r w:rsidR="00171FC1" w:rsidRPr="00E70FEF">
        <w:rPr>
          <w:rStyle w:val="apple-converted-space"/>
          <w:rFonts w:ascii="Calibri" w:hAnsi="Calibri" w:cs="Calibri"/>
          <w:sz w:val="24"/>
          <w:szCs w:val="24"/>
          <w:shd w:val="clear" w:color="auto" w:fill="FFFFFF"/>
          <w:lang w:val="en-US"/>
        </w:rPr>
        <w:t xml:space="preserve"> </w:t>
      </w:r>
      <w:r w:rsidR="00C87CB0" w:rsidRPr="00E70FEF">
        <w:rPr>
          <w:rStyle w:val="apple-converted-space"/>
          <w:rFonts w:ascii="Calibri" w:hAnsi="Calibri" w:cs="Calibri"/>
          <w:sz w:val="24"/>
          <w:szCs w:val="24"/>
          <w:shd w:val="clear" w:color="auto" w:fill="FFFFFF"/>
          <w:lang w:val="en-US"/>
        </w:rPr>
        <w:t xml:space="preserve">conjugated with a red-emitting fluorophore </w:t>
      </w:r>
      <w:r w:rsidR="00F25FD8" w:rsidRPr="00E70FEF">
        <w:rPr>
          <w:rStyle w:val="apple-converted-space"/>
          <w:rFonts w:ascii="Calibri" w:hAnsi="Calibri" w:cs="Calibri"/>
          <w:sz w:val="24"/>
          <w:szCs w:val="24"/>
          <w:shd w:val="clear" w:color="auto" w:fill="FFFFFF"/>
          <w:lang w:val="en-US"/>
        </w:rPr>
        <w:t xml:space="preserve">(F594) </w:t>
      </w:r>
      <w:r w:rsidR="003618AD" w:rsidRPr="00E70FEF">
        <w:rPr>
          <w:rStyle w:val="apple-converted-space"/>
          <w:rFonts w:ascii="Calibri" w:hAnsi="Calibri" w:cs="Calibri"/>
          <w:sz w:val="24"/>
          <w:szCs w:val="24"/>
          <w:shd w:val="clear" w:color="auto" w:fill="FFFFFF"/>
          <w:lang w:val="en-US"/>
        </w:rPr>
        <w:t>(</w:t>
      </w:r>
      <w:r w:rsidR="004950B9" w:rsidRPr="00E70FEF">
        <w:rPr>
          <w:rStyle w:val="apple-converted-space"/>
          <w:rFonts w:ascii="Calibri" w:hAnsi="Calibri" w:cs="Calibri"/>
          <w:sz w:val="24"/>
          <w:szCs w:val="24"/>
          <w:shd w:val="clear" w:color="auto" w:fill="FFFFFF"/>
          <w:lang w:val="en-US"/>
        </w:rPr>
        <w:t xml:space="preserve">dilution </w:t>
      </w:r>
      <w:r w:rsidR="0067645A" w:rsidRPr="00E70FEF">
        <w:rPr>
          <w:rStyle w:val="apple-converted-space"/>
          <w:rFonts w:ascii="Calibri" w:hAnsi="Calibri" w:cs="Calibri"/>
          <w:sz w:val="24"/>
          <w:szCs w:val="24"/>
          <w:shd w:val="clear" w:color="auto" w:fill="FFFFFF"/>
          <w:lang w:val="en-US"/>
        </w:rPr>
        <w:t>1/500</w:t>
      </w:r>
      <w:r w:rsidR="003618AD" w:rsidRPr="00E70FEF">
        <w:rPr>
          <w:rStyle w:val="apple-converted-space"/>
          <w:rFonts w:ascii="Calibri" w:hAnsi="Calibri" w:cs="Calibri"/>
          <w:sz w:val="24"/>
          <w:szCs w:val="24"/>
          <w:shd w:val="clear" w:color="auto" w:fill="FFFFFF"/>
          <w:lang w:val="en-US"/>
        </w:rPr>
        <w:t>)</w:t>
      </w:r>
      <w:r w:rsidRPr="00E70FEF">
        <w:rPr>
          <w:rStyle w:val="apple-converted-space"/>
          <w:rFonts w:ascii="Calibri" w:hAnsi="Calibri" w:cs="Calibri"/>
          <w:sz w:val="24"/>
          <w:szCs w:val="24"/>
          <w:shd w:val="clear" w:color="auto" w:fill="FFFFFF"/>
          <w:lang w:val="en-US"/>
        </w:rPr>
        <w:t xml:space="preserve"> </w:t>
      </w:r>
      <w:r w:rsidR="0067645A" w:rsidRPr="00E70FEF">
        <w:rPr>
          <w:rStyle w:val="apple-converted-space"/>
          <w:rFonts w:ascii="Calibri" w:hAnsi="Calibri" w:cs="Calibri"/>
          <w:sz w:val="24"/>
          <w:szCs w:val="24"/>
          <w:shd w:val="clear" w:color="auto" w:fill="FFFFFF"/>
          <w:lang w:val="en-US"/>
        </w:rPr>
        <w:t>and α-</w:t>
      </w:r>
      <w:r w:rsidR="006156F7" w:rsidRPr="00E70FEF">
        <w:rPr>
          <w:rStyle w:val="apple-converted-space"/>
          <w:rFonts w:ascii="Calibri" w:hAnsi="Calibri" w:cs="Calibri"/>
          <w:sz w:val="24"/>
          <w:szCs w:val="24"/>
          <w:shd w:val="clear" w:color="auto" w:fill="FFFFFF"/>
          <w:lang w:val="en-US"/>
        </w:rPr>
        <w:t>bungarotoxin</w:t>
      </w:r>
      <w:r w:rsidR="0067645A" w:rsidRPr="00E70FEF">
        <w:rPr>
          <w:rStyle w:val="apple-converted-space"/>
          <w:rFonts w:ascii="Calibri" w:hAnsi="Calibri" w:cs="Calibri"/>
          <w:sz w:val="24"/>
          <w:szCs w:val="24"/>
          <w:shd w:val="clear" w:color="auto" w:fill="FFFFFF"/>
          <w:lang w:val="en-US"/>
        </w:rPr>
        <w:t xml:space="preserve"> </w:t>
      </w:r>
      <w:r w:rsidR="00C87CB0" w:rsidRPr="00E70FEF">
        <w:rPr>
          <w:rStyle w:val="apple-converted-space"/>
          <w:rFonts w:ascii="Calibri" w:hAnsi="Calibri" w:cs="Calibri"/>
          <w:sz w:val="24"/>
          <w:szCs w:val="24"/>
          <w:shd w:val="clear" w:color="auto" w:fill="FFFFFF"/>
          <w:lang w:val="en-US"/>
        </w:rPr>
        <w:t xml:space="preserve">conjugated with a green-emitting fluorophore </w:t>
      </w:r>
      <w:r w:rsidR="00F25FD8" w:rsidRPr="00E70FEF">
        <w:rPr>
          <w:rStyle w:val="apple-converted-space"/>
          <w:rFonts w:ascii="Calibri" w:hAnsi="Calibri" w:cs="Calibri"/>
          <w:sz w:val="24"/>
          <w:szCs w:val="24"/>
          <w:shd w:val="clear" w:color="auto" w:fill="FFFFFF"/>
          <w:lang w:val="en-US"/>
        </w:rPr>
        <w:t xml:space="preserve">(α-BTX-F488) </w:t>
      </w:r>
      <w:r w:rsidR="003618AD" w:rsidRPr="00E70FEF">
        <w:rPr>
          <w:rStyle w:val="apple-converted-space"/>
          <w:rFonts w:ascii="Calibri" w:hAnsi="Calibri" w:cs="Calibri"/>
          <w:sz w:val="24"/>
          <w:szCs w:val="24"/>
          <w:shd w:val="clear" w:color="auto" w:fill="FFFFFF"/>
          <w:lang w:val="en-US"/>
        </w:rPr>
        <w:t>(</w:t>
      </w:r>
      <w:r w:rsidR="0009717A" w:rsidRPr="00E70FEF">
        <w:rPr>
          <w:rStyle w:val="apple-converted-space"/>
          <w:rFonts w:ascii="Calibri" w:hAnsi="Calibri" w:cs="Calibri"/>
          <w:sz w:val="24"/>
          <w:szCs w:val="24"/>
          <w:shd w:val="clear" w:color="auto" w:fill="FFFFFF"/>
          <w:lang w:val="en-US"/>
        </w:rPr>
        <w:t>d</w:t>
      </w:r>
      <w:r w:rsidR="004950B9" w:rsidRPr="00E70FEF">
        <w:rPr>
          <w:rStyle w:val="apple-converted-space"/>
          <w:rFonts w:ascii="Calibri" w:hAnsi="Calibri" w:cs="Calibri"/>
          <w:sz w:val="24"/>
          <w:szCs w:val="24"/>
          <w:shd w:val="clear" w:color="auto" w:fill="FFFFFF"/>
          <w:lang w:val="en-US"/>
        </w:rPr>
        <w:t xml:space="preserve">ilution </w:t>
      </w:r>
      <w:r w:rsidR="009109C4" w:rsidRPr="00E70FEF">
        <w:rPr>
          <w:rStyle w:val="apple-converted-space"/>
          <w:rFonts w:ascii="Calibri" w:hAnsi="Calibri" w:cs="Calibri"/>
          <w:sz w:val="24"/>
          <w:szCs w:val="24"/>
          <w:shd w:val="clear" w:color="auto" w:fill="FFFFFF"/>
          <w:lang w:val="en-US"/>
        </w:rPr>
        <w:t>1/100</w:t>
      </w:r>
      <w:r w:rsidR="004950B9" w:rsidRPr="00E70FEF">
        <w:rPr>
          <w:rStyle w:val="apple-converted-space"/>
          <w:rFonts w:ascii="Calibri" w:hAnsi="Calibri" w:cs="Calibri"/>
          <w:sz w:val="24"/>
          <w:szCs w:val="24"/>
          <w:shd w:val="clear" w:color="auto" w:fill="FFFFFF"/>
          <w:lang w:val="en-US"/>
        </w:rPr>
        <w:t>0</w:t>
      </w:r>
      <w:r w:rsidR="003618AD" w:rsidRPr="00E70FEF">
        <w:rPr>
          <w:rStyle w:val="apple-converted-space"/>
          <w:rFonts w:ascii="Calibri" w:hAnsi="Calibri" w:cs="Calibri"/>
          <w:sz w:val="24"/>
          <w:szCs w:val="24"/>
          <w:shd w:val="clear" w:color="auto" w:fill="FFFFFF"/>
          <w:lang w:val="en-US"/>
        </w:rPr>
        <w:t>)</w:t>
      </w:r>
      <w:r w:rsidR="004950B9" w:rsidRPr="00E70FEF">
        <w:rPr>
          <w:rStyle w:val="apple-converted-space"/>
          <w:rFonts w:ascii="Calibri" w:hAnsi="Calibri" w:cs="Calibri"/>
          <w:sz w:val="24"/>
          <w:szCs w:val="24"/>
          <w:shd w:val="clear" w:color="auto" w:fill="FFFFFF"/>
          <w:lang w:val="en-US"/>
        </w:rPr>
        <w:t xml:space="preserve"> </w:t>
      </w:r>
      <w:r w:rsidR="0067645A" w:rsidRPr="00E70FEF">
        <w:rPr>
          <w:rStyle w:val="apple-converted-space"/>
          <w:rFonts w:ascii="Calibri" w:hAnsi="Calibri" w:cs="Calibri"/>
          <w:sz w:val="24"/>
          <w:szCs w:val="24"/>
          <w:shd w:val="clear" w:color="auto" w:fill="FFFFFF"/>
          <w:lang w:val="en-US"/>
        </w:rPr>
        <w:t xml:space="preserve">in PBS for 2 h at </w:t>
      </w:r>
      <w:r w:rsidR="00093E25" w:rsidRPr="00E70FEF">
        <w:rPr>
          <w:rStyle w:val="apple-converted-space"/>
          <w:rFonts w:ascii="Calibri" w:hAnsi="Calibri" w:cs="Calibri"/>
          <w:sz w:val="24"/>
          <w:szCs w:val="24"/>
          <w:shd w:val="clear" w:color="auto" w:fill="FFFFFF"/>
          <w:lang w:val="en-US"/>
        </w:rPr>
        <w:t>RT</w:t>
      </w:r>
      <w:r w:rsidR="00353C08" w:rsidRPr="00E70FEF">
        <w:rPr>
          <w:rStyle w:val="apple-converted-space"/>
          <w:rFonts w:ascii="Calibri" w:hAnsi="Calibri" w:cs="Calibri"/>
          <w:sz w:val="24"/>
          <w:szCs w:val="24"/>
          <w:shd w:val="clear" w:color="auto" w:fill="FFFFFF"/>
          <w:lang w:val="en-US"/>
        </w:rPr>
        <w:t xml:space="preserve"> under agitation</w:t>
      </w:r>
      <w:r w:rsidR="009D0A97" w:rsidRPr="00E70FEF">
        <w:rPr>
          <w:rStyle w:val="apple-converted-space"/>
          <w:rFonts w:ascii="Calibri" w:hAnsi="Calibri" w:cs="Calibri"/>
          <w:sz w:val="24"/>
          <w:szCs w:val="24"/>
          <w:shd w:val="clear" w:color="auto" w:fill="FFFFFF"/>
          <w:lang w:val="en-US"/>
        </w:rPr>
        <w:t xml:space="preserve"> (50 rpm)</w:t>
      </w:r>
      <w:r w:rsidR="0067645A" w:rsidRPr="00E70FEF">
        <w:rPr>
          <w:rStyle w:val="apple-converted-space"/>
          <w:rFonts w:ascii="Calibri" w:hAnsi="Calibri" w:cs="Calibri"/>
          <w:sz w:val="24"/>
          <w:szCs w:val="24"/>
          <w:shd w:val="clear" w:color="auto" w:fill="FFFFFF"/>
          <w:lang w:val="en-US"/>
        </w:rPr>
        <w:t xml:space="preserve">. </w:t>
      </w:r>
    </w:p>
    <w:p w14:paraId="5010E31D" w14:textId="77777777" w:rsidR="00CB1623" w:rsidRPr="00E70FEF" w:rsidRDefault="00CB1623" w:rsidP="00CB1623">
      <w:pPr>
        <w:pStyle w:val="ListParagraph"/>
        <w:spacing w:after="0" w:line="240" w:lineRule="auto"/>
        <w:ind w:left="0"/>
        <w:jc w:val="both"/>
        <w:rPr>
          <w:rStyle w:val="apple-converted-space"/>
          <w:rFonts w:ascii="Calibri" w:hAnsi="Calibri" w:cs="Calibri"/>
          <w:sz w:val="24"/>
          <w:szCs w:val="24"/>
          <w:shd w:val="clear" w:color="auto" w:fill="FFFFFF"/>
          <w:lang w:val="en-US"/>
        </w:rPr>
      </w:pPr>
    </w:p>
    <w:p w14:paraId="6024F367" w14:textId="6B8EEEA8" w:rsidR="00934C1A" w:rsidRPr="00E70FEF" w:rsidRDefault="00934C1A" w:rsidP="00CB1623">
      <w:pPr>
        <w:pStyle w:val="ListParagraph"/>
        <w:numPr>
          <w:ilvl w:val="2"/>
          <w:numId w:val="19"/>
        </w:numPr>
        <w:spacing w:after="0" w:line="240" w:lineRule="auto"/>
        <w:ind w:left="0" w:firstLine="0"/>
        <w:jc w:val="both"/>
        <w:rPr>
          <w:rStyle w:val="apple-converted-space"/>
          <w:rFonts w:ascii="Calibri" w:hAnsi="Calibri" w:cs="Calibri"/>
          <w:sz w:val="24"/>
          <w:szCs w:val="24"/>
          <w:shd w:val="clear" w:color="auto" w:fill="FFFFFF"/>
          <w:lang w:val="en-US"/>
        </w:rPr>
      </w:pPr>
      <w:r w:rsidRPr="00E70FEF">
        <w:rPr>
          <w:rStyle w:val="apple-converted-space"/>
          <w:rFonts w:ascii="Calibri" w:hAnsi="Calibri" w:cs="Calibri"/>
          <w:sz w:val="24"/>
          <w:szCs w:val="24"/>
          <w:shd w:val="clear" w:color="auto" w:fill="FFFFFF"/>
          <w:lang w:val="en-US"/>
        </w:rPr>
        <w:t xml:space="preserve">For STED imaging: </w:t>
      </w:r>
      <w:r w:rsidR="00345A4F">
        <w:rPr>
          <w:rStyle w:val="apple-converted-space"/>
          <w:rFonts w:ascii="Calibri" w:hAnsi="Calibri" w:cs="Calibri"/>
          <w:sz w:val="24"/>
          <w:szCs w:val="24"/>
          <w:shd w:val="clear" w:color="auto" w:fill="FFFFFF"/>
          <w:lang w:val="en-US"/>
        </w:rPr>
        <w:t>I</w:t>
      </w:r>
      <w:r w:rsidRPr="00E70FEF">
        <w:rPr>
          <w:rStyle w:val="apple-converted-space"/>
          <w:rFonts w:ascii="Calibri" w:hAnsi="Calibri" w:cs="Calibri"/>
          <w:sz w:val="24"/>
          <w:szCs w:val="24"/>
          <w:shd w:val="clear" w:color="auto" w:fill="FFFFFF"/>
          <w:lang w:val="en-US"/>
        </w:rPr>
        <w:t xml:space="preserve">ncubate </w:t>
      </w:r>
      <w:r w:rsidR="00C913B8" w:rsidRPr="00E70FEF">
        <w:rPr>
          <w:rStyle w:val="apple-converted-space"/>
          <w:rFonts w:ascii="Calibri" w:hAnsi="Calibri" w:cs="Calibri"/>
          <w:sz w:val="24"/>
          <w:szCs w:val="24"/>
          <w:shd w:val="clear" w:color="auto" w:fill="FFFFFF"/>
          <w:lang w:val="en-US"/>
        </w:rPr>
        <w:t xml:space="preserve">the muscle bundles </w:t>
      </w:r>
      <w:r w:rsidRPr="00E70FEF">
        <w:rPr>
          <w:rStyle w:val="apple-converted-space"/>
          <w:rFonts w:ascii="Calibri" w:hAnsi="Calibri" w:cs="Calibri"/>
          <w:sz w:val="24"/>
          <w:szCs w:val="24"/>
          <w:shd w:val="clear" w:color="auto" w:fill="FFFFFF"/>
          <w:lang w:val="en-US"/>
        </w:rPr>
        <w:t xml:space="preserve">with </w:t>
      </w:r>
      <w:r w:rsidR="00C913B8" w:rsidRPr="00E70FEF">
        <w:rPr>
          <w:rStyle w:val="apple-converted-space"/>
          <w:rFonts w:ascii="Calibri" w:hAnsi="Calibri" w:cs="Calibri"/>
          <w:sz w:val="24"/>
          <w:szCs w:val="24"/>
          <w:shd w:val="clear" w:color="auto" w:fill="FFFFFF"/>
          <w:lang w:val="en-US"/>
        </w:rPr>
        <w:t xml:space="preserve">secondary anti-mouse antibodies conjugated with a </w:t>
      </w:r>
      <w:r w:rsidR="00F44C7E" w:rsidRPr="00E70FEF">
        <w:rPr>
          <w:rStyle w:val="apple-converted-space"/>
          <w:rFonts w:ascii="Calibri" w:hAnsi="Calibri" w:cs="Calibri"/>
          <w:sz w:val="24"/>
          <w:szCs w:val="24"/>
          <w:shd w:val="clear" w:color="auto" w:fill="FFFFFF"/>
          <w:lang w:val="en-US"/>
        </w:rPr>
        <w:t xml:space="preserve">green-emitting </w:t>
      </w:r>
      <w:r w:rsidR="00171FC1" w:rsidRPr="00E70FEF">
        <w:rPr>
          <w:rStyle w:val="apple-converted-space"/>
          <w:rFonts w:ascii="Calibri" w:hAnsi="Calibri" w:cs="Calibri"/>
          <w:sz w:val="24"/>
          <w:szCs w:val="24"/>
          <w:shd w:val="clear" w:color="auto" w:fill="FFFFFF"/>
          <w:lang w:val="en-US"/>
        </w:rPr>
        <w:t>fluorophore</w:t>
      </w:r>
      <w:r w:rsidR="00171FC1" w:rsidRPr="00E70FEF" w:rsidDel="00171FC1">
        <w:rPr>
          <w:rStyle w:val="apple-converted-space"/>
          <w:rFonts w:ascii="Calibri" w:hAnsi="Calibri" w:cs="Calibri"/>
          <w:sz w:val="24"/>
          <w:szCs w:val="24"/>
          <w:shd w:val="clear" w:color="auto" w:fill="FFFFFF"/>
          <w:lang w:val="en-US"/>
        </w:rPr>
        <w:t xml:space="preserve"> </w:t>
      </w:r>
      <w:r w:rsidR="00F25FD8" w:rsidRPr="00E70FEF">
        <w:rPr>
          <w:rStyle w:val="apple-converted-space"/>
          <w:rFonts w:ascii="Calibri" w:hAnsi="Calibri" w:cs="Calibri"/>
          <w:sz w:val="24"/>
          <w:szCs w:val="24"/>
          <w:shd w:val="clear" w:color="auto" w:fill="FFFFFF"/>
          <w:lang w:val="en-US"/>
        </w:rPr>
        <w:t xml:space="preserve">(F488) </w:t>
      </w:r>
      <w:r w:rsidR="003618AD" w:rsidRPr="00E70FEF">
        <w:rPr>
          <w:rStyle w:val="apple-converted-space"/>
          <w:rFonts w:ascii="Calibri" w:hAnsi="Calibri" w:cs="Calibri"/>
          <w:sz w:val="24"/>
          <w:szCs w:val="24"/>
          <w:shd w:val="clear" w:color="auto" w:fill="FFFFFF"/>
          <w:lang w:val="en-US"/>
        </w:rPr>
        <w:t>(</w:t>
      </w:r>
      <w:r w:rsidR="004950B9" w:rsidRPr="00E70FEF">
        <w:rPr>
          <w:rStyle w:val="apple-converted-space"/>
          <w:rFonts w:ascii="Calibri" w:hAnsi="Calibri" w:cs="Calibri"/>
          <w:sz w:val="24"/>
          <w:szCs w:val="24"/>
          <w:shd w:val="clear" w:color="auto" w:fill="FFFFFF"/>
          <w:lang w:val="en-US"/>
        </w:rPr>
        <w:t xml:space="preserve">dilution </w:t>
      </w:r>
      <w:r w:rsidRPr="00E70FEF">
        <w:rPr>
          <w:rStyle w:val="apple-converted-space"/>
          <w:rFonts w:ascii="Calibri" w:hAnsi="Calibri" w:cs="Calibri"/>
          <w:sz w:val="24"/>
          <w:szCs w:val="24"/>
          <w:shd w:val="clear" w:color="auto" w:fill="FFFFFF"/>
          <w:lang w:val="en-US"/>
        </w:rPr>
        <w:t>1/500</w:t>
      </w:r>
      <w:r w:rsidR="003618AD" w:rsidRPr="00E70FEF">
        <w:rPr>
          <w:rStyle w:val="apple-converted-space"/>
          <w:rFonts w:ascii="Calibri" w:hAnsi="Calibri" w:cs="Calibri"/>
          <w:sz w:val="24"/>
          <w:szCs w:val="24"/>
          <w:shd w:val="clear" w:color="auto" w:fill="FFFFFF"/>
          <w:lang w:val="en-US"/>
        </w:rPr>
        <w:t>)</w:t>
      </w:r>
      <w:r w:rsidRPr="00E70FEF">
        <w:rPr>
          <w:rStyle w:val="apple-converted-space"/>
          <w:rFonts w:ascii="Calibri" w:hAnsi="Calibri" w:cs="Calibri"/>
          <w:sz w:val="24"/>
          <w:szCs w:val="24"/>
          <w:shd w:val="clear" w:color="auto" w:fill="FFFFFF"/>
          <w:lang w:val="en-US"/>
        </w:rPr>
        <w:t xml:space="preserve"> and </w:t>
      </w:r>
      <w:r w:rsidR="00C913B8" w:rsidRPr="00E70FEF">
        <w:rPr>
          <w:rStyle w:val="apple-converted-space"/>
          <w:rFonts w:ascii="Calibri" w:hAnsi="Calibri" w:cs="Calibri"/>
          <w:sz w:val="24"/>
          <w:szCs w:val="24"/>
          <w:shd w:val="clear" w:color="auto" w:fill="FFFFFF"/>
          <w:lang w:val="en-US"/>
        </w:rPr>
        <w:t xml:space="preserve">α-bungarotoxin conjugated with a </w:t>
      </w:r>
      <w:r w:rsidR="00F44C7E" w:rsidRPr="00E70FEF">
        <w:rPr>
          <w:rStyle w:val="apple-converted-space"/>
          <w:rFonts w:ascii="Calibri" w:hAnsi="Calibri" w:cs="Calibri"/>
          <w:sz w:val="24"/>
          <w:szCs w:val="24"/>
          <w:shd w:val="clear" w:color="auto" w:fill="FFFFFF"/>
          <w:lang w:val="en-US"/>
        </w:rPr>
        <w:t>far-</w:t>
      </w:r>
      <w:r w:rsidR="00171FC1" w:rsidRPr="00E70FEF">
        <w:rPr>
          <w:rStyle w:val="apple-converted-space"/>
          <w:rFonts w:ascii="Calibri" w:hAnsi="Calibri" w:cs="Calibri"/>
          <w:sz w:val="24"/>
          <w:szCs w:val="24"/>
          <w:shd w:val="clear" w:color="auto" w:fill="FFFFFF"/>
          <w:lang w:val="en-US"/>
        </w:rPr>
        <w:t>red</w:t>
      </w:r>
      <w:r w:rsidR="00F44C7E" w:rsidRPr="00E70FEF">
        <w:rPr>
          <w:rStyle w:val="apple-converted-space"/>
          <w:rFonts w:ascii="Calibri" w:hAnsi="Calibri" w:cs="Calibri"/>
          <w:sz w:val="24"/>
          <w:szCs w:val="24"/>
          <w:shd w:val="clear" w:color="auto" w:fill="FFFFFF"/>
          <w:lang w:val="en-US"/>
        </w:rPr>
        <w:t>-</w:t>
      </w:r>
      <w:r w:rsidR="00171FC1" w:rsidRPr="00E70FEF">
        <w:rPr>
          <w:rStyle w:val="apple-converted-space"/>
          <w:rFonts w:ascii="Calibri" w:hAnsi="Calibri" w:cs="Calibri"/>
          <w:sz w:val="24"/>
          <w:szCs w:val="24"/>
          <w:shd w:val="clear" w:color="auto" w:fill="FFFFFF"/>
          <w:lang w:val="en-US"/>
        </w:rPr>
        <w:t xml:space="preserve">emitting </w:t>
      </w:r>
      <w:r w:rsidR="00C913B8" w:rsidRPr="00E70FEF">
        <w:rPr>
          <w:rStyle w:val="apple-converted-space"/>
          <w:rFonts w:ascii="Calibri" w:hAnsi="Calibri" w:cs="Calibri"/>
          <w:sz w:val="24"/>
          <w:szCs w:val="24"/>
          <w:shd w:val="clear" w:color="auto" w:fill="FFFFFF"/>
          <w:lang w:val="en-US"/>
        </w:rPr>
        <w:t>fluorophore</w:t>
      </w:r>
      <w:r w:rsidR="00C913B8" w:rsidRPr="00E70FEF" w:rsidDel="00171FC1">
        <w:rPr>
          <w:rStyle w:val="apple-converted-space"/>
          <w:rFonts w:ascii="Calibri" w:hAnsi="Calibri" w:cs="Calibri"/>
          <w:sz w:val="24"/>
          <w:szCs w:val="24"/>
          <w:shd w:val="clear" w:color="auto" w:fill="FFFFFF"/>
          <w:lang w:val="en-US"/>
        </w:rPr>
        <w:t xml:space="preserve"> </w:t>
      </w:r>
      <w:r w:rsidR="00171FC1" w:rsidRPr="00E70FEF">
        <w:rPr>
          <w:rStyle w:val="apple-converted-space"/>
          <w:rFonts w:ascii="Calibri" w:hAnsi="Calibri" w:cs="Calibri"/>
          <w:sz w:val="24"/>
          <w:szCs w:val="24"/>
          <w:shd w:val="clear" w:color="auto" w:fill="FFFFFF"/>
          <w:lang w:val="en-US"/>
        </w:rPr>
        <w:t>characterized by high photostability</w:t>
      </w:r>
      <w:r w:rsidRPr="00E70FEF">
        <w:rPr>
          <w:rStyle w:val="apple-converted-space"/>
          <w:rFonts w:ascii="Calibri" w:hAnsi="Calibri" w:cs="Calibri"/>
          <w:sz w:val="24"/>
          <w:szCs w:val="24"/>
          <w:shd w:val="clear" w:color="auto" w:fill="FFFFFF"/>
          <w:lang w:val="en-US"/>
        </w:rPr>
        <w:t xml:space="preserve"> </w:t>
      </w:r>
      <w:r w:rsidR="00F25FD8" w:rsidRPr="00E70FEF">
        <w:rPr>
          <w:rStyle w:val="apple-converted-space"/>
          <w:rFonts w:ascii="Calibri" w:hAnsi="Calibri" w:cs="Calibri"/>
          <w:sz w:val="24"/>
          <w:szCs w:val="24"/>
          <w:shd w:val="clear" w:color="auto" w:fill="FFFFFF"/>
          <w:lang w:val="en-US"/>
        </w:rPr>
        <w:t xml:space="preserve">(α-BTX-F633) </w:t>
      </w:r>
      <w:r w:rsidR="003618AD" w:rsidRPr="00E70FEF">
        <w:rPr>
          <w:rStyle w:val="apple-converted-space"/>
          <w:rFonts w:ascii="Calibri" w:hAnsi="Calibri" w:cs="Calibri"/>
          <w:sz w:val="24"/>
          <w:szCs w:val="24"/>
          <w:shd w:val="clear" w:color="auto" w:fill="FFFFFF"/>
          <w:lang w:val="en-US"/>
        </w:rPr>
        <w:t>(</w:t>
      </w:r>
      <w:r w:rsidR="004950B9" w:rsidRPr="00E70FEF">
        <w:rPr>
          <w:rStyle w:val="apple-converted-space"/>
          <w:rFonts w:ascii="Calibri" w:hAnsi="Calibri" w:cs="Calibri"/>
          <w:sz w:val="24"/>
          <w:szCs w:val="24"/>
          <w:shd w:val="clear" w:color="auto" w:fill="FFFFFF"/>
          <w:lang w:val="en-US"/>
        </w:rPr>
        <w:t xml:space="preserve">dilution </w:t>
      </w:r>
      <w:r w:rsidR="002C4E88" w:rsidRPr="00E70FEF">
        <w:rPr>
          <w:rStyle w:val="apple-converted-space"/>
          <w:rFonts w:ascii="Calibri" w:hAnsi="Calibri" w:cs="Calibri"/>
          <w:sz w:val="24"/>
          <w:szCs w:val="24"/>
          <w:shd w:val="clear" w:color="auto" w:fill="FFFFFF"/>
          <w:lang w:val="en-US"/>
        </w:rPr>
        <w:t>1/1000</w:t>
      </w:r>
      <w:r w:rsidR="003618AD" w:rsidRPr="00E70FEF">
        <w:rPr>
          <w:rStyle w:val="apple-converted-space"/>
          <w:rFonts w:ascii="Calibri" w:hAnsi="Calibri" w:cs="Calibri"/>
          <w:sz w:val="24"/>
          <w:szCs w:val="24"/>
          <w:shd w:val="clear" w:color="auto" w:fill="FFFFFF"/>
          <w:lang w:val="en-US"/>
        </w:rPr>
        <w:t>)</w:t>
      </w:r>
      <w:r w:rsidR="002C4E88" w:rsidRPr="00E70FEF">
        <w:rPr>
          <w:rStyle w:val="apple-converted-space"/>
          <w:rFonts w:ascii="Calibri" w:hAnsi="Calibri" w:cs="Calibri"/>
          <w:sz w:val="24"/>
          <w:szCs w:val="24"/>
          <w:shd w:val="clear" w:color="auto" w:fill="FFFFFF"/>
          <w:lang w:val="en-US"/>
        </w:rPr>
        <w:t xml:space="preserve"> </w:t>
      </w:r>
      <w:r w:rsidRPr="00E70FEF">
        <w:rPr>
          <w:rStyle w:val="apple-converted-space"/>
          <w:rFonts w:ascii="Calibri" w:hAnsi="Calibri" w:cs="Calibri"/>
          <w:sz w:val="24"/>
          <w:szCs w:val="24"/>
          <w:shd w:val="clear" w:color="auto" w:fill="FFFFFF"/>
          <w:lang w:val="en-US"/>
        </w:rPr>
        <w:t>in PBS for 2 h</w:t>
      </w:r>
      <w:r w:rsidR="00345A4F">
        <w:rPr>
          <w:rStyle w:val="apple-converted-space"/>
          <w:rFonts w:ascii="Calibri" w:hAnsi="Calibri" w:cs="Calibri"/>
          <w:sz w:val="24"/>
          <w:szCs w:val="24"/>
          <w:shd w:val="clear" w:color="auto" w:fill="FFFFFF"/>
          <w:lang w:val="en-US"/>
        </w:rPr>
        <w:t xml:space="preserve"> </w:t>
      </w:r>
      <w:r w:rsidRPr="00E70FEF">
        <w:rPr>
          <w:rStyle w:val="apple-converted-space"/>
          <w:rFonts w:ascii="Calibri" w:hAnsi="Calibri" w:cs="Calibri"/>
          <w:sz w:val="24"/>
          <w:szCs w:val="24"/>
          <w:shd w:val="clear" w:color="auto" w:fill="FFFFFF"/>
          <w:lang w:val="en-US"/>
        </w:rPr>
        <w:t xml:space="preserve">at </w:t>
      </w:r>
      <w:r w:rsidR="00345A4F">
        <w:rPr>
          <w:rStyle w:val="apple-converted-space"/>
          <w:rFonts w:ascii="Calibri" w:hAnsi="Calibri" w:cs="Calibri"/>
          <w:sz w:val="24"/>
          <w:szCs w:val="24"/>
          <w:shd w:val="clear" w:color="auto" w:fill="FFFFFF"/>
          <w:lang w:val="en-US"/>
        </w:rPr>
        <w:t>RT</w:t>
      </w:r>
      <w:r w:rsidRPr="00E70FEF">
        <w:rPr>
          <w:rStyle w:val="apple-converted-space"/>
          <w:rFonts w:ascii="Calibri" w:hAnsi="Calibri" w:cs="Calibri"/>
          <w:sz w:val="24"/>
          <w:szCs w:val="24"/>
          <w:shd w:val="clear" w:color="auto" w:fill="FFFFFF"/>
          <w:lang w:val="en-US"/>
        </w:rPr>
        <w:t xml:space="preserve"> under agitation</w:t>
      </w:r>
      <w:r w:rsidR="00271AEE" w:rsidRPr="00E70FEF">
        <w:rPr>
          <w:rStyle w:val="apple-converted-space"/>
          <w:rFonts w:ascii="Calibri" w:hAnsi="Calibri" w:cs="Calibri"/>
          <w:sz w:val="24"/>
          <w:szCs w:val="24"/>
          <w:shd w:val="clear" w:color="auto" w:fill="FFFFFF"/>
          <w:lang w:val="en-US"/>
        </w:rPr>
        <w:t xml:space="preserve"> (50 rpm)</w:t>
      </w:r>
      <w:r w:rsidRPr="00E70FEF">
        <w:rPr>
          <w:rStyle w:val="apple-converted-space"/>
          <w:rFonts w:ascii="Calibri" w:hAnsi="Calibri" w:cs="Calibri"/>
          <w:sz w:val="24"/>
          <w:szCs w:val="24"/>
          <w:shd w:val="clear" w:color="auto" w:fill="FFFFFF"/>
          <w:lang w:val="en-US"/>
        </w:rPr>
        <w:t>.</w:t>
      </w:r>
    </w:p>
    <w:p w14:paraId="33C04CED" w14:textId="77777777" w:rsidR="00CB1623" w:rsidRPr="00E70FEF" w:rsidRDefault="00CB1623" w:rsidP="00CB1623">
      <w:pPr>
        <w:spacing w:after="0" w:line="240" w:lineRule="auto"/>
        <w:jc w:val="both"/>
        <w:rPr>
          <w:rStyle w:val="apple-converted-space"/>
          <w:rFonts w:ascii="Calibri" w:hAnsi="Calibri" w:cs="Calibri"/>
          <w:sz w:val="24"/>
          <w:szCs w:val="24"/>
          <w:shd w:val="clear" w:color="auto" w:fill="FFFFFF"/>
          <w:lang w:val="en-US"/>
        </w:rPr>
      </w:pPr>
    </w:p>
    <w:p w14:paraId="7581DEAD" w14:textId="65668D5A" w:rsidR="00934C1A" w:rsidRPr="00E70FEF" w:rsidRDefault="00353C08" w:rsidP="00CB1623">
      <w:pPr>
        <w:spacing w:after="0" w:line="240" w:lineRule="auto"/>
        <w:jc w:val="both"/>
        <w:rPr>
          <w:rStyle w:val="apple-converted-space"/>
          <w:rFonts w:ascii="Calibri" w:hAnsi="Calibri" w:cs="Calibri"/>
          <w:sz w:val="24"/>
          <w:szCs w:val="24"/>
          <w:shd w:val="clear" w:color="auto" w:fill="FFFFFF"/>
          <w:lang w:val="en-US"/>
        </w:rPr>
      </w:pPr>
      <w:r w:rsidRPr="00E70FEF">
        <w:rPr>
          <w:rStyle w:val="apple-converted-space"/>
          <w:rFonts w:ascii="Calibri" w:hAnsi="Calibri" w:cs="Calibri"/>
          <w:sz w:val="24"/>
          <w:szCs w:val="24"/>
          <w:shd w:val="clear" w:color="auto" w:fill="FFFFFF"/>
          <w:lang w:val="en-US"/>
        </w:rPr>
        <w:t xml:space="preserve">NOTE: </w:t>
      </w:r>
      <w:r w:rsidR="004950B9" w:rsidRPr="00E70FEF">
        <w:rPr>
          <w:rStyle w:val="apple-converted-space"/>
          <w:rFonts w:ascii="Calibri" w:hAnsi="Calibri" w:cs="Calibri"/>
          <w:sz w:val="24"/>
          <w:szCs w:val="24"/>
          <w:shd w:val="clear" w:color="auto" w:fill="FFFFFF"/>
          <w:lang w:val="en-US"/>
        </w:rPr>
        <w:t xml:space="preserve">Do not expose </w:t>
      </w:r>
      <w:r w:rsidR="00345A4F">
        <w:rPr>
          <w:rStyle w:val="apple-converted-space"/>
          <w:rFonts w:ascii="Calibri" w:hAnsi="Calibri" w:cs="Calibri"/>
          <w:sz w:val="24"/>
          <w:szCs w:val="24"/>
          <w:shd w:val="clear" w:color="auto" w:fill="FFFFFF"/>
          <w:lang w:val="en-US"/>
        </w:rPr>
        <w:t xml:space="preserve">the </w:t>
      </w:r>
      <w:r w:rsidR="004950B9" w:rsidRPr="00E70FEF">
        <w:rPr>
          <w:rStyle w:val="apple-converted-space"/>
          <w:rFonts w:ascii="Calibri" w:hAnsi="Calibri" w:cs="Calibri"/>
          <w:sz w:val="24"/>
          <w:szCs w:val="24"/>
          <w:shd w:val="clear" w:color="auto" w:fill="FFFFFF"/>
          <w:lang w:val="en-US"/>
        </w:rPr>
        <w:t xml:space="preserve">samples to light </w:t>
      </w:r>
      <w:r w:rsidRPr="00E70FEF">
        <w:rPr>
          <w:rStyle w:val="apple-converted-space"/>
          <w:rFonts w:ascii="Calibri" w:hAnsi="Calibri" w:cs="Calibri"/>
          <w:sz w:val="24"/>
          <w:szCs w:val="24"/>
          <w:shd w:val="clear" w:color="auto" w:fill="FFFFFF"/>
          <w:lang w:val="en-US"/>
        </w:rPr>
        <w:t xml:space="preserve">during incubation </w:t>
      </w:r>
      <w:r w:rsidR="00A2636C" w:rsidRPr="00E70FEF">
        <w:rPr>
          <w:rStyle w:val="apple-converted-space"/>
          <w:rFonts w:ascii="Calibri" w:hAnsi="Calibri" w:cs="Calibri"/>
          <w:sz w:val="24"/>
          <w:szCs w:val="24"/>
          <w:shd w:val="clear" w:color="auto" w:fill="FFFFFF"/>
          <w:lang w:val="en-US"/>
        </w:rPr>
        <w:t>to avoid photobleaching</w:t>
      </w:r>
      <w:r w:rsidRPr="00E70FEF">
        <w:rPr>
          <w:rStyle w:val="apple-converted-space"/>
          <w:rFonts w:ascii="Calibri" w:hAnsi="Calibri" w:cs="Calibri"/>
          <w:sz w:val="24"/>
          <w:szCs w:val="24"/>
          <w:shd w:val="clear" w:color="auto" w:fill="FFFFFF"/>
          <w:lang w:val="en-US"/>
        </w:rPr>
        <w:t>.</w:t>
      </w:r>
      <w:r w:rsidR="009C30CC" w:rsidRPr="00E70FEF">
        <w:rPr>
          <w:rStyle w:val="apple-converted-space"/>
          <w:rFonts w:ascii="Calibri" w:hAnsi="Calibri" w:cs="Calibri"/>
          <w:sz w:val="24"/>
          <w:szCs w:val="24"/>
          <w:shd w:val="clear" w:color="auto" w:fill="FFFFFF"/>
          <w:lang w:val="en-US"/>
        </w:rPr>
        <w:t xml:space="preserve"> </w:t>
      </w:r>
    </w:p>
    <w:p w14:paraId="74DE6E5C" w14:textId="77777777" w:rsidR="00CB1623" w:rsidRPr="00E70FEF" w:rsidRDefault="00CB1623" w:rsidP="00CB1623">
      <w:pPr>
        <w:spacing w:after="0" w:line="240" w:lineRule="auto"/>
        <w:jc w:val="both"/>
        <w:rPr>
          <w:rStyle w:val="apple-converted-space"/>
          <w:rFonts w:ascii="Calibri" w:hAnsi="Calibri" w:cs="Calibri"/>
          <w:sz w:val="24"/>
          <w:szCs w:val="24"/>
          <w:shd w:val="clear" w:color="auto" w:fill="FFFFFF"/>
          <w:lang w:val="en-US"/>
        </w:rPr>
      </w:pPr>
    </w:p>
    <w:p w14:paraId="547AC9D5" w14:textId="2A49AC4F" w:rsidR="0062115D" w:rsidRPr="007265EA" w:rsidRDefault="004D7092" w:rsidP="00CB1623">
      <w:pPr>
        <w:pStyle w:val="ListParagraph"/>
        <w:numPr>
          <w:ilvl w:val="1"/>
          <w:numId w:val="19"/>
        </w:numPr>
        <w:spacing w:after="0" w:line="240" w:lineRule="auto"/>
        <w:ind w:left="0" w:firstLine="0"/>
        <w:jc w:val="both"/>
        <w:rPr>
          <w:rStyle w:val="apple-converted-space"/>
          <w:rFonts w:ascii="Calibri" w:hAnsi="Calibri" w:cs="Calibri"/>
          <w:sz w:val="24"/>
          <w:szCs w:val="24"/>
          <w:highlight w:val="yellow"/>
          <w:shd w:val="clear" w:color="auto" w:fill="FFFFFF"/>
          <w:lang w:val="en-US"/>
        </w:rPr>
      </w:pPr>
      <w:r w:rsidRPr="00E70FEF">
        <w:rPr>
          <w:rStyle w:val="apple-converted-space"/>
          <w:rFonts w:ascii="Calibri" w:hAnsi="Calibri" w:cs="Calibri"/>
          <w:sz w:val="24"/>
          <w:szCs w:val="24"/>
          <w:highlight w:val="yellow"/>
          <w:shd w:val="clear" w:color="auto" w:fill="FFFFFF"/>
          <w:lang w:val="en-US"/>
        </w:rPr>
        <w:t xml:space="preserve">Wash </w:t>
      </w:r>
      <w:r w:rsidR="00176C86" w:rsidRPr="00E70FEF">
        <w:rPr>
          <w:rStyle w:val="apple-converted-space"/>
          <w:rFonts w:ascii="Calibri" w:hAnsi="Calibri" w:cs="Calibri"/>
          <w:sz w:val="24"/>
          <w:szCs w:val="24"/>
          <w:highlight w:val="yellow"/>
          <w:shd w:val="clear" w:color="auto" w:fill="FFFFFF"/>
          <w:lang w:val="en-US"/>
        </w:rPr>
        <w:t xml:space="preserve">the labeled </w:t>
      </w:r>
      <w:r w:rsidRPr="00E70FEF">
        <w:rPr>
          <w:rStyle w:val="apple-converted-space"/>
          <w:rFonts w:ascii="Calibri" w:hAnsi="Calibri" w:cs="Calibri"/>
          <w:sz w:val="24"/>
          <w:szCs w:val="24"/>
          <w:highlight w:val="yellow"/>
          <w:shd w:val="clear" w:color="auto" w:fill="FFFFFF"/>
          <w:lang w:val="en-US"/>
        </w:rPr>
        <w:t>muscle bundles 3x</w:t>
      </w:r>
      <w:r w:rsidR="00345A4F">
        <w:rPr>
          <w:rStyle w:val="apple-converted-space"/>
          <w:rFonts w:ascii="Calibri" w:hAnsi="Calibri" w:cs="Calibri"/>
          <w:sz w:val="24"/>
          <w:szCs w:val="24"/>
          <w:highlight w:val="yellow"/>
          <w:shd w:val="clear" w:color="auto" w:fill="FFFFFF"/>
          <w:lang w:val="en-US"/>
        </w:rPr>
        <w:t xml:space="preserve"> for</w:t>
      </w:r>
      <w:r w:rsidRPr="00E70FEF">
        <w:rPr>
          <w:rStyle w:val="apple-converted-space"/>
          <w:rFonts w:ascii="Calibri" w:hAnsi="Calibri" w:cs="Calibri"/>
          <w:sz w:val="24"/>
          <w:szCs w:val="24"/>
          <w:highlight w:val="yellow"/>
          <w:shd w:val="clear" w:color="auto" w:fill="FFFFFF"/>
          <w:lang w:val="en-US"/>
        </w:rPr>
        <w:t xml:space="preserve"> 5 min with PBS under agitation </w:t>
      </w:r>
      <w:r w:rsidR="006B5333" w:rsidRPr="00E70FEF">
        <w:rPr>
          <w:rStyle w:val="apple-converted-space"/>
          <w:rFonts w:ascii="Calibri" w:hAnsi="Calibri" w:cs="Calibri"/>
          <w:sz w:val="24"/>
          <w:szCs w:val="24"/>
          <w:highlight w:val="yellow"/>
          <w:shd w:val="clear" w:color="auto" w:fill="FFFFFF"/>
          <w:lang w:val="en-US"/>
        </w:rPr>
        <w:t xml:space="preserve">(50 rpm) </w:t>
      </w:r>
      <w:r w:rsidRPr="00E70FEF">
        <w:rPr>
          <w:rStyle w:val="apple-converted-space"/>
          <w:rFonts w:ascii="Calibri" w:hAnsi="Calibri" w:cs="Calibri"/>
          <w:sz w:val="24"/>
          <w:szCs w:val="24"/>
          <w:highlight w:val="yellow"/>
          <w:shd w:val="clear" w:color="auto" w:fill="FFFFFF"/>
          <w:lang w:val="en-US"/>
        </w:rPr>
        <w:t xml:space="preserve">and place them on a slide with </w:t>
      </w:r>
      <w:r w:rsidR="00345A4F">
        <w:rPr>
          <w:rStyle w:val="apple-converted-space"/>
          <w:rFonts w:ascii="Calibri" w:hAnsi="Calibri" w:cs="Calibri"/>
          <w:sz w:val="24"/>
          <w:szCs w:val="24"/>
          <w:highlight w:val="yellow"/>
          <w:shd w:val="clear" w:color="auto" w:fill="FFFFFF"/>
          <w:lang w:val="en-US"/>
        </w:rPr>
        <w:t xml:space="preserve">a </w:t>
      </w:r>
      <w:r w:rsidRPr="00E70FEF">
        <w:rPr>
          <w:rStyle w:val="apple-converted-space"/>
          <w:rFonts w:ascii="Calibri" w:hAnsi="Calibri" w:cs="Calibri"/>
          <w:sz w:val="24"/>
          <w:szCs w:val="24"/>
          <w:highlight w:val="yellow"/>
          <w:shd w:val="clear" w:color="auto" w:fill="FFFFFF"/>
          <w:lang w:val="en-US"/>
        </w:rPr>
        <w:t xml:space="preserve">mounting medium. </w:t>
      </w:r>
    </w:p>
    <w:p w14:paraId="156CC15A" w14:textId="77777777" w:rsidR="0062115D" w:rsidRPr="00E70FEF" w:rsidRDefault="0062115D" w:rsidP="0062115D">
      <w:pPr>
        <w:pStyle w:val="ListParagraph"/>
        <w:spacing w:after="0" w:line="240" w:lineRule="auto"/>
        <w:ind w:left="0"/>
        <w:jc w:val="both"/>
        <w:rPr>
          <w:rStyle w:val="apple-converted-space"/>
          <w:rFonts w:ascii="Calibri" w:hAnsi="Calibri" w:cs="Calibri"/>
          <w:sz w:val="24"/>
          <w:szCs w:val="24"/>
          <w:shd w:val="clear" w:color="auto" w:fill="FFFFFF"/>
          <w:lang w:val="en-US"/>
        </w:rPr>
      </w:pPr>
    </w:p>
    <w:p w14:paraId="24DC9397" w14:textId="67641AC7" w:rsidR="006C2D0E" w:rsidRPr="00E70FEF" w:rsidRDefault="006C2D0E" w:rsidP="007265EA">
      <w:pPr>
        <w:pStyle w:val="ListParagraph"/>
        <w:spacing w:after="0" w:line="240" w:lineRule="auto"/>
        <w:ind w:left="0"/>
        <w:jc w:val="both"/>
        <w:rPr>
          <w:rStyle w:val="apple-converted-space"/>
          <w:rFonts w:ascii="Calibri" w:hAnsi="Calibri" w:cs="Calibri"/>
          <w:sz w:val="24"/>
          <w:szCs w:val="24"/>
          <w:highlight w:val="yellow"/>
          <w:shd w:val="clear" w:color="auto" w:fill="FFFFFF"/>
          <w:lang w:val="en-US"/>
        </w:rPr>
      </w:pPr>
      <w:r w:rsidRPr="00E70FEF">
        <w:rPr>
          <w:rStyle w:val="apple-converted-space"/>
          <w:rFonts w:ascii="Calibri" w:hAnsi="Calibri" w:cs="Calibri"/>
          <w:sz w:val="24"/>
          <w:szCs w:val="24"/>
          <w:shd w:val="clear" w:color="auto" w:fill="FFFFFF"/>
          <w:lang w:val="en-US"/>
        </w:rPr>
        <w:t xml:space="preserve">NOTE: </w:t>
      </w:r>
      <w:r w:rsidR="00345A4F">
        <w:rPr>
          <w:rStyle w:val="apple-converted-space"/>
          <w:rFonts w:ascii="Calibri" w:hAnsi="Calibri" w:cs="Calibri"/>
          <w:sz w:val="24"/>
          <w:szCs w:val="24"/>
          <w:shd w:val="clear" w:color="auto" w:fill="FFFFFF"/>
          <w:lang w:val="en-US"/>
        </w:rPr>
        <w:t>P</w:t>
      </w:r>
      <w:r w:rsidRPr="00E70FEF">
        <w:rPr>
          <w:rStyle w:val="apple-converted-space"/>
          <w:rFonts w:ascii="Calibri" w:hAnsi="Calibri" w:cs="Calibri"/>
          <w:sz w:val="24"/>
          <w:szCs w:val="24"/>
          <w:shd w:val="clear" w:color="auto" w:fill="FFFFFF"/>
          <w:lang w:val="en-US"/>
        </w:rPr>
        <w:t xml:space="preserve">lace a maximum of 4 to 5 muscle bundles </w:t>
      </w:r>
      <w:r w:rsidR="00176C86" w:rsidRPr="00E70FEF">
        <w:rPr>
          <w:rStyle w:val="apple-converted-space"/>
          <w:rFonts w:ascii="Calibri" w:hAnsi="Calibri" w:cs="Calibri"/>
          <w:sz w:val="24"/>
          <w:szCs w:val="24"/>
          <w:shd w:val="clear" w:color="auto" w:fill="FFFFFF"/>
          <w:lang w:val="en-US"/>
        </w:rPr>
        <w:t>per</w:t>
      </w:r>
      <w:r w:rsidRPr="00E70FEF">
        <w:rPr>
          <w:rStyle w:val="apple-converted-space"/>
          <w:rFonts w:ascii="Calibri" w:hAnsi="Calibri" w:cs="Calibri"/>
          <w:sz w:val="24"/>
          <w:szCs w:val="24"/>
          <w:shd w:val="clear" w:color="auto" w:fill="FFFFFF"/>
          <w:lang w:val="en-US"/>
        </w:rPr>
        <w:t xml:space="preserve"> slide to allow sealing.</w:t>
      </w:r>
    </w:p>
    <w:p w14:paraId="695FFD3F" w14:textId="77777777" w:rsidR="00CB1623" w:rsidRPr="00E70FEF" w:rsidRDefault="00CB1623" w:rsidP="00CB1623">
      <w:pPr>
        <w:pStyle w:val="ListParagraph"/>
        <w:spacing w:after="0" w:line="240" w:lineRule="auto"/>
        <w:ind w:left="0"/>
        <w:jc w:val="both"/>
        <w:rPr>
          <w:rStyle w:val="apple-converted-space"/>
          <w:rFonts w:ascii="Calibri" w:hAnsi="Calibri" w:cs="Calibri"/>
          <w:sz w:val="24"/>
          <w:szCs w:val="24"/>
          <w:highlight w:val="yellow"/>
          <w:shd w:val="clear" w:color="auto" w:fill="FFFFFF"/>
          <w:lang w:val="en-US"/>
        </w:rPr>
      </w:pPr>
    </w:p>
    <w:p w14:paraId="21D67954" w14:textId="06643A75" w:rsidR="00345A4F" w:rsidRDefault="004D7092" w:rsidP="00CB1623">
      <w:pPr>
        <w:pStyle w:val="ListParagraph"/>
        <w:numPr>
          <w:ilvl w:val="1"/>
          <w:numId w:val="19"/>
        </w:numPr>
        <w:spacing w:after="0" w:line="240" w:lineRule="auto"/>
        <w:ind w:left="0" w:firstLine="0"/>
        <w:jc w:val="both"/>
        <w:rPr>
          <w:rStyle w:val="apple-converted-space"/>
          <w:rFonts w:ascii="Calibri" w:hAnsi="Calibri" w:cs="Calibri"/>
          <w:sz w:val="24"/>
          <w:szCs w:val="24"/>
          <w:shd w:val="clear" w:color="auto" w:fill="FFFFFF"/>
          <w:lang w:val="en-US"/>
        </w:rPr>
      </w:pPr>
      <w:r w:rsidRPr="00E70FEF">
        <w:rPr>
          <w:rStyle w:val="apple-converted-space"/>
          <w:rFonts w:ascii="Calibri" w:hAnsi="Calibri" w:cs="Calibri"/>
          <w:sz w:val="24"/>
          <w:szCs w:val="24"/>
          <w:highlight w:val="yellow"/>
          <w:shd w:val="clear" w:color="auto" w:fill="FFFFFF"/>
          <w:lang w:val="en-US"/>
        </w:rPr>
        <w:t xml:space="preserve">Add a grade #1.5 </w:t>
      </w:r>
      <w:r w:rsidR="00571B4C" w:rsidRPr="00E70FEF">
        <w:rPr>
          <w:rStyle w:val="apple-converted-space"/>
          <w:rFonts w:ascii="Calibri" w:hAnsi="Calibri" w:cs="Calibri"/>
          <w:sz w:val="24"/>
          <w:szCs w:val="24"/>
          <w:highlight w:val="yellow"/>
          <w:shd w:val="clear" w:color="auto" w:fill="FFFFFF"/>
          <w:lang w:val="en-US"/>
        </w:rPr>
        <w:t xml:space="preserve">(or #1.5H) glass </w:t>
      </w:r>
      <w:r w:rsidRPr="00E70FEF">
        <w:rPr>
          <w:rStyle w:val="apple-converted-space"/>
          <w:rFonts w:ascii="Calibri" w:hAnsi="Calibri" w:cs="Calibri"/>
          <w:sz w:val="24"/>
          <w:szCs w:val="24"/>
          <w:highlight w:val="yellow"/>
          <w:shd w:val="clear" w:color="auto" w:fill="FFFFFF"/>
          <w:lang w:val="en-US"/>
        </w:rPr>
        <w:t xml:space="preserve">coverslip (0.17 mm thickness) on the top, and place </w:t>
      </w:r>
      <w:r w:rsidR="00A938F7" w:rsidRPr="00E70FEF">
        <w:rPr>
          <w:rStyle w:val="apple-converted-space"/>
          <w:rFonts w:ascii="Calibri" w:hAnsi="Calibri" w:cs="Calibri"/>
          <w:sz w:val="24"/>
          <w:szCs w:val="24"/>
          <w:highlight w:val="yellow"/>
          <w:shd w:val="clear" w:color="auto" w:fill="FFFFFF"/>
          <w:lang w:val="en-US"/>
        </w:rPr>
        <w:t xml:space="preserve">cylindrical </w:t>
      </w:r>
      <w:r w:rsidRPr="00E70FEF">
        <w:rPr>
          <w:rStyle w:val="apple-converted-space"/>
          <w:rFonts w:ascii="Calibri" w:hAnsi="Calibri" w:cs="Calibri"/>
          <w:sz w:val="24"/>
          <w:szCs w:val="24"/>
          <w:highlight w:val="yellow"/>
          <w:shd w:val="clear" w:color="auto" w:fill="FFFFFF"/>
          <w:lang w:val="en-US"/>
        </w:rPr>
        <w:t xml:space="preserve">magnets on both sides </w:t>
      </w:r>
      <w:r w:rsidR="003524F4" w:rsidRPr="00E70FEF">
        <w:rPr>
          <w:rStyle w:val="apple-converted-space"/>
          <w:rFonts w:ascii="Calibri" w:hAnsi="Calibri" w:cs="Calibri"/>
          <w:sz w:val="24"/>
          <w:szCs w:val="24"/>
          <w:highlight w:val="yellow"/>
          <w:shd w:val="clear" w:color="auto" w:fill="FFFFFF"/>
          <w:lang w:val="en-US"/>
        </w:rPr>
        <w:t xml:space="preserve">of the slide </w:t>
      </w:r>
      <w:r w:rsidRPr="00E70FEF">
        <w:rPr>
          <w:rStyle w:val="apple-converted-space"/>
          <w:rFonts w:ascii="Calibri" w:hAnsi="Calibri" w:cs="Calibri"/>
          <w:sz w:val="24"/>
          <w:szCs w:val="24"/>
          <w:highlight w:val="yellow"/>
          <w:shd w:val="clear" w:color="auto" w:fill="FFFFFF"/>
          <w:lang w:val="en-US"/>
        </w:rPr>
        <w:t xml:space="preserve">to apply pressure and flatten </w:t>
      </w:r>
      <w:r w:rsidR="00345A4F">
        <w:rPr>
          <w:rStyle w:val="apple-converted-space"/>
          <w:rFonts w:ascii="Calibri" w:hAnsi="Calibri" w:cs="Calibri"/>
          <w:sz w:val="24"/>
          <w:szCs w:val="24"/>
          <w:highlight w:val="yellow"/>
          <w:shd w:val="clear" w:color="auto" w:fill="FFFFFF"/>
          <w:lang w:val="en-US"/>
        </w:rPr>
        <w:t xml:space="preserve">the </w:t>
      </w:r>
      <w:r w:rsidRPr="00E70FEF">
        <w:rPr>
          <w:rStyle w:val="apple-converted-space"/>
          <w:rFonts w:ascii="Calibri" w:hAnsi="Calibri" w:cs="Calibri"/>
          <w:sz w:val="24"/>
          <w:szCs w:val="24"/>
          <w:highlight w:val="yellow"/>
          <w:shd w:val="clear" w:color="auto" w:fill="FFFFFF"/>
          <w:lang w:val="en-US"/>
        </w:rPr>
        <w:t>muscles.</w:t>
      </w:r>
      <w:r w:rsidRPr="00E70FEF">
        <w:rPr>
          <w:rStyle w:val="apple-converted-space"/>
          <w:rFonts w:ascii="Calibri" w:hAnsi="Calibri" w:cs="Calibri"/>
          <w:sz w:val="24"/>
          <w:szCs w:val="24"/>
          <w:shd w:val="clear" w:color="auto" w:fill="FFFFFF"/>
          <w:lang w:val="en-US"/>
        </w:rPr>
        <w:t xml:space="preserve">  </w:t>
      </w:r>
    </w:p>
    <w:p w14:paraId="28CB28B7" w14:textId="77777777" w:rsidR="00345A4F" w:rsidRDefault="00345A4F" w:rsidP="007265EA">
      <w:pPr>
        <w:pStyle w:val="ListParagraph"/>
        <w:spacing w:after="0" w:line="240" w:lineRule="auto"/>
        <w:ind w:left="0"/>
        <w:jc w:val="both"/>
        <w:rPr>
          <w:rStyle w:val="apple-converted-space"/>
          <w:rFonts w:ascii="Calibri" w:hAnsi="Calibri" w:cs="Calibri"/>
          <w:sz w:val="24"/>
          <w:szCs w:val="24"/>
          <w:shd w:val="clear" w:color="auto" w:fill="FFFFFF"/>
          <w:lang w:val="en-US"/>
        </w:rPr>
      </w:pPr>
    </w:p>
    <w:p w14:paraId="35378D2E" w14:textId="566B62CB" w:rsidR="00101B66" w:rsidRPr="00E70FEF" w:rsidRDefault="00DF533E" w:rsidP="00CB1623">
      <w:pPr>
        <w:pStyle w:val="ListParagraph"/>
        <w:numPr>
          <w:ilvl w:val="1"/>
          <w:numId w:val="19"/>
        </w:numPr>
        <w:spacing w:after="0" w:line="240" w:lineRule="auto"/>
        <w:ind w:left="0" w:firstLine="0"/>
        <w:jc w:val="both"/>
        <w:rPr>
          <w:rStyle w:val="apple-converted-space"/>
          <w:rFonts w:ascii="Calibri" w:hAnsi="Calibri" w:cs="Calibri"/>
          <w:sz w:val="24"/>
          <w:szCs w:val="24"/>
          <w:shd w:val="clear" w:color="auto" w:fill="FFFFFF"/>
          <w:lang w:val="en-US"/>
        </w:rPr>
      </w:pPr>
      <w:r w:rsidRPr="00E70FEF">
        <w:rPr>
          <w:rStyle w:val="apple-converted-space"/>
          <w:rFonts w:ascii="Calibri" w:hAnsi="Calibri" w:cs="Calibri"/>
          <w:sz w:val="24"/>
          <w:szCs w:val="24"/>
          <w:shd w:val="clear" w:color="auto" w:fill="FFFFFF"/>
          <w:lang w:val="en-US"/>
        </w:rPr>
        <w:t xml:space="preserve">Keep </w:t>
      </w:r>
      <w:r w:rsidR="00071A60" w:rsidRPr="00E70FEF">
        <w:rPr>
          <w:rStyle w:val="apple-converted-space"/>
          <w:rFonts w:ascii="Calibri" w:hAnsi="Calibri" w:cs="Calibri"/>
          <w:sz w:val="24"/>
          <w:szCs w:val="24"/>
          <w:shd w:val="clear" w:color="auto" w:fill="FFFFFF"/>
          <w:lang w:val="en-US"/>
        </w:rPr>
        <w:t>the slides</w:t>
      </w:r>
      <w:r w:rsidRPr="00E70FEF">
        <w:rPr>
          <w:rStyle w:val="apple-converted-space"/>
          <w:rFonts w:ascii="Calibri" w:hAnsi="Calibri" w:cs="Calibri"/>
          <w:sz w:val="24"/>
          <w:szCs w:val="24"/>
          <w:shd w:val="clear" w:color="auto" w:fill="FFFFFF"/>
          <w:lang w:val="en-US"/>
        </w:rPr>
        <w:t xml:space="preserve"> protected from light O/N at 4°C.</w:t>
      </w:r>
      <w:r w:rsidR="00345A4F">
        <w:rPr>
          <w:rStyle w:val="apple-converted-space"/>
          <w:rFonts w:ascii="Calibri" w:hAnsi="Calibri" w:cs="Calibri"/>
          <w:sz w:val="24"/>
          <w:szCs w:val="24"/>
          <w:shd w:val="clear" w:color="auto" w:fill="FFFFFF"/>
          <w:lang w:val="en-US"/>
        </w:rPr>
        <w:t xml:space="preserve"> Seal </w:t>
      </w:r>
      <w:r w:rsidR="00345A4F" w:rsidRPr="00E70FEF">
        <w:rPr>
          <w:rStyle w:val="apple-converted-space"/>
          <w:rFonts w:ascii="Calibri" w:hAnsi="Calibri" w:cs="Calibri"/>
          <w:sz w:val="24"/>
          <w:szCs w:val="24"/>
          <w:shd w:val="clear" w:color="auto" w:fill="FFFFFF"/>
          <w:lang w:val="en-US"/>
        </w:rPr>
        <w:t>the slides permanently with nail polish</w:t>
      </w:r>
      <w:r w:rsidR="00345A4F">
        <w:rPr>
          <w:rStyle w:val="apple-converted-space"/>
          <w:rFonts w:ascii="Calibri" w:hAnsi="Calibri" w:cs="Calibri"/>
          <w:sz w:val="24"/>
          <w:szCs w:val="24"/>
          <w:shd w:val="clear" w:color="auto" w:fill="FFFFFF"/>
          <w:lang w:val="en-US"/>
        </w:rPr>
        <w:t>.</w:t>
      </w:r>
    </w:p>
    <w:p w14:paraId="083456CA" w14:textId="77777777" w:rsidR="003C54A7" w:rsidRPr="00E70FEF" w:rsidRDefault="003C54A7" w:rsidP="00CB1623">
      <w:pPr>
        <w:spacing w:after="0" w:line="240" w:lineRule="auto"/>
        <w:jc w:val="both"/>
        <w:rPr>
          <w:rStyle w:val="apple-converted-space"/>
          <w:rFonts w:ascii="Calibri" w:hAnsi="Calibri" w:cs="Calibri"/>
          <w:sz w:val="24"/>
          <w:szCs w:val="24"/>
          <w:lang w:val="en-US"/>
        </w:rPr>
      </w:pPr>
    </w:p>
    <w:p w14:paraId="51D75201" w14:textId="3B5AE558" w:rsidR="008B623D" w:rsidRPr="00E70FEF" w:rsidRDefault="0067645A" w:rsidP="00CB1623">
      <w:pPr>
        <w:pStyle w:val="ListParagraph"/>
        <w:numPr>
          <w:ilvl w:val="0"/>
          <w:numId w:val="19"/>
        </w:numPr>
        <w:spacing w:after="0" w:line="240" w:lineRule="auto"/>
        <w:ind w:left="0" w:firstLine="0"/>
        <w:jc w:val="both"/>
        <w:rPr>
          <w:rStyle w:val="apple-converted-space"/>
          <w:rFonts w:ascii="Calibri" w:hAnsi="Calibri" w:cs="Calibri"/>
          <w:sz w:val="24"/>
          <w:szCs w:val="24"/>
          <w:lang w:val="fr-FR"/>
        </w:rPr>
      </w:pPr>
      <w:r w:rsidRPr="00E70FEF">
        <w:rPr>
          <w:rStyle w:val="apple-converted-space"/>
          <w:rFonts w:ascii="Calibri" w:hAnsi="Calibri" w:cs="Calibri"/>
          <w:b/>
          <w:sz w:val="24"/>
          <w:szCs w:val="24"/>
          <w:lang w:val="fr-FR"/>
        </w:rPr>
        <w:t xml:space="preserve">Image acquisition </w:t>
      </w:r>
    </w:p>
    <w:p w14:paraId="291D3C02" w14:textId="77777777" w:rsidR="00CB1623" w:rsidRPr="00E70FEF" w:rsidRDefault="00CB1623" w:rsidP="00CB1623">
      <w:pPr>
        <w:pStyle w:val="ListParagraph"/>
        <w:spacing w:after="0" w:line="240" w:lineRule="auto"/>
        <w:ind w:left="0"/>
        <w:jc w:val="both"/>
        <w:rPr>
          <w:rFonts w:ascii="Calibri" w:hAnsi="Calibri" w:cs="Calibri"/>
          <w:sz w:val="24"/>
          <w:szCs w:val="24"/>
          <w:lang w:val="fr-FR"/>
        </w:rPr>
      </w:pPr>
    </w:p>
    <w:p w14:paraId="65A8E37A" w14:textId="2F00EC8B" w:rsidR="0067645A" w:rsidRPr="00E70FEF" w:rsidRDefault="004D7092" w:rsidP="00CB1623">
      <w:pPr>
        <w:pStyle w:val="ListParagraph"/>
        <w:numPr>
          <w:ilvl w:val="1"/>
          <w:numId w:val="19"/>
        </w:numPr>
        <w:spacing w:after="0" w:line="240" w:lineRule="auto"/>
        <w:ind w:left="0" w:firstLine="0"/>
        <w:jc w:val="both"/>
        <w:rPr>
          <w:rStyle w:val="apple-converted-space"/>
          <w:rFonts w:ascii="Calibri" w:hAnsi="Calibri" w:cs="Calibri"/>
          <w:bCs/>
          <w:sz w:val="24"/>
          <w:szCs w:val="24"/>
          <w:lang w:val="fr-FR"/>
        </w:rPr>
      </w:pPr>
      <w:r w:rsidRPr="00E70FEF">
        <w:rPr>
          <w:rStyle w:val="apple-converted-space"/>
          <w:rFonts w:ascii="Calibri" w:hAnsi="Calibri" w:cs="Calibri"/>
          <w:bCs/>
          <w:sz w:val="24"/>
          <w:szCs w:val="24"/>
          <w:lang w:val="fr-FR"/>
        </w:rPr>
        <w:t>Acquisitions b</w:t>
      </w:r>
      <w:r w:rsidR="0067645A" w:rsidRPr="00E70FEF">
        <w:rPr>
          <w:rStyle w:val="apple-converted-space"/>
          <w:rFonts w:ascii="Calibri" w:hAnsi="Calibri" w:cs="Calibri"/>
          <w:bCs/>
          <w:sz w:val="24"/>
          <w:szCs w:val="24"/>
          <w:lang w:val="fr-FR"/>
        </w:rPr>
        <w:t xml:space="preserve">y </w:t>
      </w:r>
      <w:r w:rsidR="00342D05" w:rsidRPr="00E70FEF">
        <w:rPr>
          <w:rStyle w:val="apple-converted-space"/>
          <w:rFonts w:ascii="Calibri" w:hAnsi="Calibri" w:cs="Calibri"/>
          <w:bCs/>
          <w:sz w:val="24"/>
          <w:szCs w:val="24"/>
          <w:lang w:val="fr-FR"/>
        </w:rPr>
        <w:t xml:space="preserve">a </w:t>
      </w:r>
      <w:r w:rsidR="0067645A" w:rsidRPr="00E70FEF">
        <w:rPr>
          <w:rStyle w:val="apple-converted-space"/>
          <w:rFonts w:ascii="Calibri" w:hAnsi="Calibri" w:cs="Calibri"/>
          <w:bCs/>
          <w:sz w:val="24"/>
          <w:szCs w:val="24"/>
          <w:lang w:val="fr-FR"/>
        </w:rPr>
        <w:t>confocal microscop</w:t>
      </w:r>
      <w:r w:rsidR="006706CE" w:rsidRPr="00E70FEF">
        <w:rPr>
          <w:rStyle w:val="apple-converted-space"/>
          <w:rFonts w:ascii="Calibri" w:hAnsi="Calibri" w:cs="Calibri"/>
          <w:bCs/>
          <w:sz w:val="24"/>
          <w:szCs w:val="24"/>
          <w:lang w:val="fr-FR"/>
        </w:rPr>
        <w:t>e</w:t>
      </w:r>
    </w:p>
    <w:p w14:paraId="517F4E50" w14:textId="77777777" w:rsidR="00CB1623" w:rsidRPr="00E70FEF" w:rsidRDefault="00CB1623" w:rsidP="00CB1623">
      <w:pPr>
        <w:pStyle w:val="ListParagraph"/>
        <w:spacing w:after="0" w:line="240" w:lineRule="auto"/>
        <w:ind w:left="0"/>
        <w:jc w:val="both"/>
        <w:rPr>
          <w:rFonts w:ascii="Calibri" w:hAnsi="Calibri" w:cs="Calibri"/>
          <w:sz w:val="24"/>
          <w:szCs w:val="24"/>
          <w:lang w:val="fr-FR"/>
        </w:rPr>
      </w:pPr>
    </w:p>
    <w:p w14:paraId="56DDC2C5" w14:textId="67567387" w:rsidR="00101B66" w:rsidRPr="00E70FEF" w:rsidRDefault="000738B7" w:rsidP="00CB1623">
      <w:pPr>
        <w:spacing w:after="0" w:line="240" w:lineRule="auto"/>
        <w:jc w:val="both"/>
        <w:rPr>
          <w:rFonts w:ascii="Calibri" w:hAnsi="Calibri" w:cs="Calibri"/>
          <w:sz w:val="24"/>
          <w:szCs w:val="24"/>
          <w:lang w:val="en-US"/>
        </w:rPr>
      </w:pPr>
      <w:r w:rsidRPr="00E70FEF">
        <w:rPr>
          <w:rFonts w:ascii="Calibri" w:hAnsi="Calibri" w:cs="Calibri"/>
          <w:sz w:val="24"/>
          <w:szCs w:val="24"/>
          <w:lang w:val="en-US"/>
        </w:rPr>
        <w:t xml:space="preserve">NOTE: </w:t>
      </w:r>
      <w:r w:rsidR="00345A4F">
        <w:rPr>
          <w:rFonts w:ascii="Calibri" w:hAnsi="Calibri" w:cs="Calibri"/>
          <w:sz w:val="24"/>
          <w:szCs w:val="24"/>
          <w:lang w:val="en-US"/>
        </w:rPr>
        <w:t>I</w:t>
      </w:r>
      <w:r w:rsidR="00345A4F" w:rsidRPr="00E70FEF">
        <w:rPr>
          <w:rFonts w:ascii="Calibri" w:hAnsi="Calibri" w:cs="Calibri"/>
          <w:sz w:val="24"/>
          <w:szCs w:val="24"/>
          <w:lang w:val="en-US"/>
        </w:rPr>
        <w:t xml:space="preserve">mages </w:t>
      </w:r>
      <w:r w:rsidR="00101B66" w:rsidRPr="00E70FEF">
        <w:rPr>
          <w:rFonts w:ascii="Calibri" w:hAnsi="Calibri" w:cs="Calibri"/>
          <w:sz w:val="24"/>
          <w:szCs w:val="24"/>
          <w:lang w:val="en-US"/>
        </w:rPr>
        <w:t xml:space="preserve">were collected with an inverted laser-scanning confocal microscope using a </w:t>
      </w:r>
      <w:r w:rsidR="00345A4F" w:rsidRPr="00E70FEF">
        <w:rPr>
          <w:rFonts w:ascii="Calibri" w:hAnsi="Calibri" w:cs="Calibri"/>
          <w:sz w:val="24"/>
          <w:szCs w:val="24"/>
          <w:lang w:val="en-US"/>
        </w:rPr>
        <w:t>63</w:t>
      </w:r>
      <w:r w:rsidR="00345A4F">
        <w:rPr>
          <w:rFonts w:ascii="Calibri" w:hAnsi="Calibri" w:cs="Calibri"/>
          <w:sz w:val="24"/>
          <w:szCs w:val="24"/>
          <w:lang w:val="en-US"/>
        </w:rPr>
        <w:t>x</w:t>
      </w:r>
      <w:r w:rsidR="00345A4F" w:rsidRPr="00E70FEF">
        <w:rPr>
          <w:rFonts w:ascii="Calibri" w:hAnsi="Calibri" w:cs="Calibri"/>
          <w:sz w:val="24"/>
          <w:szCs w:val="24"/>
          <w:lang w:val="en-US"/>
        </w:rPr>
        <w:t xml:space="preserve"> </w:t>
      </w:r>
      <w:r w:rsidR="004950B9" w:rsidRPr="00E70FEF">
        <w:rPr>
          <w:rFonts w:ascii="Calibri" w:hAnsi="Calibri" w:cs="Calibri"/>
          <w:sz w:val="24"/>
          <w:szCs w:val="24"/>
          <w:lang w:val="en-US"/>
        </w:rPr>
        <w:t xml:space="preserve">magnitude </w:t>
      </w:r>
      <w:r w:rsidR="00101B66" w:rsidRPr="00E70FEF">
        <w:rPr>
          <w:rFonts w:ascii="Calibri" w:hAnsi="Calibri" w:cs="Calibri"/>
          <w:sz w:val="24"/>
          <w:szCs w:val="24"/>
          <w:lang w:val="en-US"/>
        </w:rPr>
        <w:t xml:space="preserve">oil immersion objective </w:t>
      </w:r>
      <w:r w:rsidR="00342D05" w:rsidRPr="00E70FEF">
        <w:rPr>
          <w:rFonts w:ascii="Calibri" w:hAnsi="Calibri" w:cs="Calibri"/>
          <w:sz w:val="24"/>
          <w:szCs w:val="24"/>
          <w:lang w:val="en-US"/>
        </w:rPr>
        <w:t>(</w:t>
      </w:r>
      <w:r w:rsidR="00101B66" w:rsidRPr="00E70FEF">
        <w:rPr>
          <w:rFonts w:ascii="Calibri" w:hAnsi="Calibri" w:cs="Calibri"/>
          <w:sz w:val="24"/>
          <w:szCs w:val="24"/>
          <w:lang w:val="en-US"/>
        </w:rPr>
        <w:t xml:space="preserve">HCX Plan </w:t>
      </w:r>
      <w:r w:rsidR="00EC1722" w:rsidRPr="00E70FEF">
        <w:rPr>
          <w:rFonts w:ascii="Calibri" w:hAnsi="Calibri" w:cs="Calibri"/>
          <w:sz w:val="24"/>
          <w:szCs w:val="24"/>
          <w:lang w:val="en-US"/>
        </w:rPr>
        <w:t xml:space="preserve">Apo </w:t>
      </w:r>
      <w:r w:rsidR="00101B66" w:rsidRPr="00E70FEF">
        <w:rPr>
          <w:rFonts w:ascii="Calibri" w:hAnsi="Calibri" w:cs="Calibri"/>
          <w:sz w:val="24"/>
          <w:szCs w:val="24"/>
          <w:lang w:val="en-US"/>
        </w:rPr>
        <w:t xml:space="preserve">CS, 1.4 </w:t>
      </w:r>
      <w:r w:rsidR="00EC1722" w:rsidRPr="00E70FEF">
        <w:rPr>
          <w:rFonts w:ascii="Calibri" w:hAnsi="Calibri" w:cs="Calibri"/>
          <w:sz w:val="24"/>
          <w:szCs w:val="24"/>
          <w:lang w:val="en-US"/>
        </w:rPr>
        <w:t>numerical aperture (</w:t>
      </w:r>
      <w:r w:rsidR="00101B66" w:rsidRPr="00E70FEF">
        <w:rPr>
          <w:rFonts w:ascii="Calibri" w:hAnsi="Calibri" w:cs="Calibri"/>
          <w:sz w:val="24"/>
          <w:szCs w:val="24"/>
          <w:lang w:val="en-US"/>
        </w:rPr>
        <w:t>NA</w:t>
      </w:r>
      <w:r w:rsidR="00EC1722" w:rsidRPr="00E70FEF">
        <w:rPr>
          <w:rFonts w:ascii="Calibri" w:hAnsi="Calibri" w:cs="Calibri"/>
          <w:sz w:val="24"/>
          <w:szCs w:val="24"/>
          <w:lang w:val="en-US"/>
        </w:rPr>
        <w:t>)</w:t>
      </w:r>
      <w:r w:rsidR="00342D05" w:rsidRPr="00E70FEF">
        <w:rPr>
          <w:rFonts w:ascii="Calibri" w:hAnsi="Calibri" w:cs="Calibri"/>
          <w:sz w:val="24"/>
          <w:szCs w:val="24"/>
          <w:lang w:val="en-US"/>
        </w:rPr>
        <w:t>)</w:t>
      </w:r>
      <w:r w:rsidR="00101B66" w:rsidRPr="00E70FEF">
        <w:rPr>
          <w:rFonts w:ascii="Calibri" w:hAnsi="Calibri" w:cs="Calibri"/>
          <w:sz w:val="24"/>
          <w:szCs w:val="24"/>
          <w:lang w:val="en-US"/>
        </w:rPr>
        <w:t>.</w:t>
      </w:r>
      <w:r w:rsidR="009260BB" w:rsidRPr="00E70FEF">
        <w:rPr>
          <w:rFonts w:ascii="Calibri" w:hAnsi="Calibri" w:cs="Calibri"/>
          <w:sz w:val="24"/>
          <w:szCs w:val="24"/>
          <w:lang w:val="en-US"/>
        </w:rPr>
        <w:t xml:space="preserve"> </w:t>
      </w:r>
    </w:p>
    <w:p w14:paraId="3ACE9BD5" w14:textId="77777777" w:rsidR="00CB1623" w:rsidRPr="00E70FEF" w:rsidRDefault="00CB1623" w:rsidP="00CB1623">
      <w:pPr>
        <w:spacing w:after="0" w:line="240" w:lineRule="auto"/>
        <w:jc w:val="both"/>
        <w:rPr>
          <w:rFonts w:ascii="Calibri" w:hAnsi="Calibri" w:cs="Calibri"/>
          <w:sz w:val="24"/>
          <w:szCs w:val="24"/>
          <w:lang w:val="en-US"/>
        </w:rPr>
      </w:pPr>
    </w:p>
    <w:p w14:paraId="6FFDDA35" w14:textId="1A5800B1" w:rsidR="00C845D2" w:rsidRPr="00E70FEF" w:rsidRDefault="004D7092"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For blinded analysis, </w:t>
      </w:r>
      <w:r w:rsidR="00345A4F">
        <w:rPr>
          <w:rFonts w:ascii="Calibri" w:hAnsi="Calibri" w:cs="Calibri"/>
          <w:sz w:val="24"/>
          <w:szCs w:val="24"/>
          <w:shd w:val="clear" w:color="auto" w:fill="FFFFFF"/>
          <w:lang w:val="en-US"/>
        </w:rPr>
        <w:t xml:space="preserve">let </w:t>
      </w:r>
      <w:r w:rsidRPr="00E70FEF">
        <w:rPr>
          <w:rFonts w:ascii="Calibri" w:hAnsi="Calibri" w:cs="Calibri"/>
          <w:sz w:val="24"/>
          <w:szCs w:val="24"/>
          <w:shd w:val="clear" w:color="auto" w:fill="FFFFFF"/>
          <w:lang w:val="en-US"/>
        </w:rPr>
        <w:t>a person not involved in the analysis</w:t>
      </w:r>
      <w:r w:rsidR="00342D05" w:rsidRPr="00E70FEF">
        <w:rPr>
          <w:rFonts w:ascii="Calibri" w:hAnsi="Calibri" w:cs="Calibri"/>
          <w:sz w:val="24"/>
          <w:szCs w:val="24"/>
          <w:shd w:val="clear" w:color="auto" w:fill="FFFFFF"/>
          <w:lang w:val="en-US"/>
        </w:rPr>
        <w:t xml:space="preserve"> code each slide with a given number</w:t>
      </w:r>
      <w:r w:rsidRPr="00E70FEF">
        <w:rPr>
          <w:rFonts w:ascii="Calibri" w:hAnsi="Calibri" w:cs="Calibri"/>
          <w:sz w:val="24"/>
          <w:szCs w:val="24"/>
          <w:shd w:val="clear" w:color="auto" w:fill="FFFFFF"/>
          <w:lang w:val="en-US"/>
        </w:rPr>
        <w:t xml:space="preserve">. </w:t>
      </w:r>
      <w:r w:rsidR="00345A4F">
        <w:rPr>
          <w:rFonts w:ascii="Calibri" w:hAnsi="Calibri" w:cs="Calibri"/>
          <w:sz w:val="24"/>
          <w:szCs w:val="24"/>
          <w:shd w:val="clear" w:color="auto" w:fill="FFFFFF"/>
          <w:lang w:val="en-US"/>
        </w:rPr>
        <w:t>Let the person r</w:t>
      </w:r>
      <w:r w:rsidR="00F62E43" w:rsidRPr="00E70FEF">
        <w:rPr>
          <w:rFonts w:ascii="Calibri" w:hAnsi="Calibri" w:cs="Calibri"/>
          <w:sz w:val="24"/>
          <w:szCs w:val="24"/>
          <w:shd w:val="clear" w:color="auto" w:fill="FFFFFF"/>
          <w:lang w:val="en-US"/>
        </w:rPr>
        <w:t>emain blinded</w:t>
      </w:r>
      <w:r w:rsidRPr="00E70FEF">
        <w:rPr>
          <w:rFonts w:ascii="Calibri" w:hAnsi="Calibri" w:cs="Calibri"/>
          <w:sz w:val="24"/>
          <w:szCs w:val="24"/>
          <w:shd w:val="clear" w:color="auto" w:fill="FFFFFF"/>
          <w:lang w:val="en-US"/>
        </w:rPr>
        <w:t xml:space="preserve"> to </w:t>
      </w:r>
      <w:r w:rsidR="00345A4F">
        <w:rPr>
          <w:rFonts w:ascii="Calibri" w:hAnsi="Calibri" w:cs="Calibri"/>
          <w:sz w:val="24"/>
          <w:szCs w:val="24"/>
          <w:shd w:val="clear" w:color="auto" w:fill="FFFFFF"/>
          <w:lang w:val="en-US"/>
        </w:rPr>
        <w:t xml:space="preserve">the </w:t>
      </w:r>
      <w:r w:rsidRPr="00E70FEF">
        <w:rPr>
          <w:rFonts w:ascii="Calibri" w:hAnsi="Calibri" w:cs="Calibri"/>
          <w:sz w:val="24"/>
          <w:szCs w:val="24"/>
          <w:shd w:val="clear" w:color="auto" w:fill="FFFFFF"/>
          <w:lang w:val="en-US"/>
        </w:rPr>
        <w:t xml:space="preserve">experimental groups until </w:t>
      </w:r>
      <w:r w:rsidR="00342D05" w:rsidRPr="00E70FEF">
        <w:rPr>
          <w:rFonts w:ascii="Calibri" w:hAnsi="Calibri" w:cs="Calibri"/>
          <w:sz w:val="24"/>
          <w:szCs w:val="24"/>
          <w:shd w:val="clear" w:color="auto" w:fill="FFFFFF"/>
          <w:lang w:val="en-US"/>
        </w:rPr>
        <w:t xml:space="preserve">the </w:t>
      </w:r>
      <w:r w:rsidRPr="00E70FEF">
        <w:rPr>
          <w:rFonts w:ascii="Calibri" w:hAnsi="Calibri" w:cs="Calibri"/>
          <w:sz w:val="24"/>
          <w:szCs w:val="24"/>
          <w:shd w:val="clear" w:color="auto" w:fill="FFFFFF"/>
          <w:lang w:val="en-US"/>
        </w:rPr>
        <w:t>quanti</w:t>
      </w:r>
      <w:r w:rsidR="00941759">
        <w:rPr>
          <w:rFonts w:ascii="Calibri" w:hAnsi="Calibri" w:cs="Calibri"/>
          <w:sz w:val="24"/>
          <w:szCs w:val="24"/>
          <w:shd w:val="clear" w:color="auto" w:fill="FFFFFF"/>
          <w:lang w:val="en-US"/>
        </w:rPr>
        <w:t>fica</w:t>
      </w:r>
      <w:r w:rsidRPr="00E70FEF">
        <w:rPr>
          <w:rFonts w:ascii="Calibri" w:hAnsi="Calibri" w:cs="Calibri"/>
          <w:sz w:val="24"/>
          <w:szCs w:val="24"/>
          <w:shd w:val="clear" w:color="auto" w:fill="FFFFFF"/>
          <w:lang w:val="en-US"/>
        </w:rPr>
        <w:t>tion of NMJ parameters is complete for all samples.</w:t>
      </w:r>
    </w:p>
    <w:p w14:paraId="5912CB97" w14:textId="77777777" w:rsidR="00CB1623" w:rsidRPr="00E70FEF" w:rsidRDefault="00CB1623" w:rsidP="00CB1623">
      <w:pPr>
        <w:pStyle w:val="ListParagraph"/>
        <w:spacing w:after="0" w:line="240" w:lineRule="auto"/>
        <w:ind w:left="0"/>
        <w:jc w:val="both"/>
        <w:rPr>
          <w:rFonts w:ascii="Calibri" w:hAnsi="Calibri" w:cs="Calibri"/>
          <w:sz w:val="24"/>
          <w:szCs w:val="24"/>
          <w:lang w:val="en-US"/>
        </w:rPr>
      </w:pPr>
    </w:p>
    <w:p w14:paraId="08FB442F" w14:textId="1AB363AC" w:rsidR="00AC05B1" w:rsidRPr="00E70FEF" w:rsidRDefault="000554F2" w:rsidP="00CB1623">
      <w:pPr>
        <w:pStyle w:val="ListParagraph"/>
        <w:numPr>
          <w:ilvl w:val="2"/>
          <w:numId w:val="19"/>
        </w:numPr>
        <w:spacing w:after="0" w:line="240" w:lineRule="auto"/>
        <w:ind w:left="0" w:firstLine="0"/>
        <w:jc w:val="both"/>
        <w:rPr>
          <w:rFonts w:ascii="Calibri" w:hAnsi="Calibri" w:cs="Calibri"/>
          <w:sz w:val="24"/>
          <w:szCs w:val="24"/>
          <w:highlight w:val="yellow"/>
          <w:shd w:val="clear" w:color="auto" w:fill="FFFFFF"/>
          <w:lang w:val="en-US"/>
        </w:rPr>
      </w:pPr>
      <w:r w:rsidRPr="00E70FEF">
        <w:rPr>
          <w:rFonts w:ascii="Calibri" w:hAnsi="Calibri" w:cs="Calibri"/>
          <w:sz w:val="24"/>
          <w:szCs w:val="24"/>
          <w:highlight w:val="yellow"/>
          <w:shd w:val="clear" w:color="auto" w:fill="FFFFFF"/>
          <w:lang w:val="en-US"/>
        </w:rPr>
        <w:t>Launch</w:t>
      </w:r>
      <w:r w:rsidR="003266A5" w:rsidRPr="00E70FEF">
        <w:rPr>
          <w:rFonts w:ascii="Calibri" w:hAnsi="Calibri" w:cs="Calibri"/>
          <w:sz w:val="24"/>
          <w:szCs w:val="24"/>
          <w:highlight w:val="yellow"/>
          <w:shd w:val="clear" w:color="auto" w:fill="FFFFFF"/>
          <w:lang w:val="en-US"/>
        </w:rPr>
        <w:t xml:space="preserve"> the microscope software</w:t>
      </w:r>
      <w:r w:rsidRPr="00E70FEF">
        <w:rPr>
          <w:rFonts w:ascii="Calibri" w:hAnsi="Calibri" w:cs="Calibri"/>
          <w:sz w:val="24"/>
          <w:szCs w:val="24"/>
          <w:highlight w:val="yellow"/>
          <w:shd w:val="clear" w:color="auto" w:fill="FFFFFF"/>
          <w:lang w:val="en-US"/>
        </w:rPr>
        <w:t xml:space="preserve"> </w:t>
      </w:r>
      <w:r w:rsidR="004950B9" w:rsidRPr="00E70FEF">
        <w:rPr>
          <w:rFonts w:ascii="Calibri" w:hAnsi="Calibri" w:cs="Calibri"/>
          <w:sz w:val="24"/>
          <w:szCs w:val="24"/>
          <w:highlight w:val="yellow"/>
          <w:shd w:val="clear" w:color="auto" w:fill="FFFFFF"/>
          <w:lang w:val="en-US"/>
        </w:rPr>
        <w:t xml:space="preserve">in </w:t>
      </w:r>
      <w:r w:rsidR="004950B9" w:rsidRPr="007265EA">
        <w:rPr>
          <w:rFonts w:ascii="Calibri" w:hAnsi="Calibri" w:cs="Calibri"/>
          <w:b/>
          <w:bCs/>
          <w:sz w:val="24"/>
          <w:szCs w:val="24"/>
          <w:highlight w:val="yellow"/>
          <w:shd w:val="clear" w:color="auto" w:fill="FFFFFF"/>
          <w:lang w:val="en-US"/>
        </w:rPr>
        <w:t>Configuration</w:t>
      </w:r>
      <w:r w:rsidR="004950B9" w:rsidRPr="00E70FEF">
        <w:rPr>
          <w:rFonts w:ascii="Calibri" w:hAnsi="Calibri" w:cs="Calibri"/>
          <w:sz w:val="24"/>
          <w:szCs w:val="24"/>
          <w:highlight w:val="yellow"/>
          <w:shd w:val="clear" w:color="auto" w:fill="FFFFFF"/>
          <w:lang w:val="en-US"/>
        </w:rPr>
        <w:t xml:space="preserve"> </w:t>
      </w:r>
      <w:r w:rsidR="00345A4F" w:rsidRPr="007265EA">
        <w:rPr>
          <w:rFonts w:ascii="Calibri" w:hAnsi="Calibri" w:cs="Calibri"/>
          <w:b/>
          <w:bCs/>
          <w:sz w:val="24"/>
          <w:szCs w:val="24"/>
          <w:highlight w:val="yellow"/>
          <w:shd w:val="clear" w:color="auto" w:fill="FFFFFF"/>
          <w:lang w:val="en-US"/>
        </w:rPr>
        <w:t>Mode</w:t>
      </w:r>
      <w:r w:rsidR="00345A4F" w:rsidRPr="00E70FEF">
        <w:rPr>
          <w:rFonts w:ascii="Calibri" w:hAnsi="Calibri" w:cs="Calibri"/>
          <w:sz w:val="24"/>
          <w:szCs w:val="24"/>
          <w:highlight w:val="yellow"/>
          <w:shd w:val="clear" w:color="auto" w:fill="FFFFFF"/>
          <w:lang w:val="en-US"/>
        </w:rPr>
        <w:t xml:space="preserve"> </w:t>
      </w:r>
      <w:r w:rsidR="004950B9" w:rsidRPr="00E70FEF">
        <w:rPr>
          <w:rFonts w:ascii="Calibri" w:hAnsi="Calibri" w:cs="Calibri"/>
          <w:sz w:val="24"/>
          <w:szCs w:val="24"/>
          <w:highlight w:val="yellow"/>
          <w:shd w:val="clear" w:color="auto" w:fill="FFFFFF"/>
          <w:lang w:val="en-US"/>
        </w:rPr>
        <w:t xml:space="preserve">&gt; </w:t>
      </w:r>
      <w:proofErr w:type="spellStart"/>
      <w:proofErr w:type="gramStart"/>
      <w:r w:rsidR="004950B9" w:rsidRPr="007265EA">
        <w:rPr>
          <w:rFonts w:ascii="Calibri" w:hAnsi="Calibri" w:cs="Calibri"/>
          <w:b/>
          <w:bCs/>
          <w:i/>
          <w:sz w:val="24"/>
          <w:szCs w:val="24"/>
          <w:highlight w:val="yellow"/>
          <w:shd w:val="clear" w:color="auto" w:fill="FFFFFF"/>
          <w:lang w:val="en-US"/>
        </w:rPr>
        <w:t>machine.xlhw</w:t>
      </w:r>
      <w:proofErr w:type="spellEnd"/>
      <w:proofErr w:type="gramEnd"/>
      <w:r w:rsidR="005F0C04" w:rsidRPr="00E70FEF">
        <w:rPr>
          <w:rFonts w:ascii="Calibri" w:hAnsi="Calibri" w:cs="Calibri"/>
          <w:i/>
          <w:sz w:val="24"/>
          <w:szCs w:val="24"/>
          <w:highlight w:val="yellow"/>
          <w:shd w:val="clear" w:color="auto" w:fill="FFFFFF"/>
          <w:lang w:val="en-US"/>
        </w:rPr>
        <w:t xml:space="preserve"> </w:t>
      </w:r>
      <w:r w:rsidR="005F0C04" w:rsidRPr="00E70FEF">
        <w:rPr>
          <w:rFonts w:ascii="Calibri" w:hAnsi="Calibri" w:cs="Calibri"/>
          <w:sz w:val="24"/>
          <w:szCs w:val="24"/>
          <w:highlight w:val="yellow"/>
          <w:shd w:val="clear" w:color="auto" w:fill="FFFFFF"/>
          <w:lang w:val="en-US"/>
        </w:rPr>
        <w:t>(</w:t>
      </w:r>
      <w:r w:rsidR="00345A4F" w:rsidRPr="007265EA">
        <w:rPr>
          <w:rFonts w:ascii="Calibri" w:hAnsi="Calibri" w:cs="Calibri"/>
          <w:b/>
          <w:bCs/>
          <w:sz w:val="24"/>
          <w:szCs w:val="24"/>
          <w:highlight w:val="yellow"/>
          <w:shd w:val="clear" w:color="auto" w:fill="FFFFFF"/>
          <w:lang w:val="en-US"/>
        </w:rPr>
        <w:t xml:space="preserve">Supplemental </w:t>
      </w:r>
      <w:r w:rsidR="001C6D50" w:rsidRPr="007265EA">
        <w:rPr>
          <w:rFonts w:ascii="Calibri" w:hAnsi="Calibri" w:cs="Calibri"/>
          <w:b/>
          <w:bCs/>
          <w:sz w:val="24"/>
          <w:szCs w:val="24"/>
          <w:highlight w:val="yellow"/>
          <w:shd w:val="clear" w:color="auto" w:fill="FFFFFF"/>
          <w:lang w:val="en-US"/>
        </w:rPr>
        <w:t>F</w:t>
      </w:r>
      <w:r w:rsidR="005F0C04" w:rsidRPr="007265EA">
        <w:rPr>
          <w:rFonts w:ascii="Calibri" w:hAnsi="Calibri" w:cs="Calibri"/>
          <w:b/>
          <w:bCs/>
          <w:sz w:val="24"/>
          <w:szCs w:val="24"/>
          <w:highlight w:val="yellow"/>
          <w:shd w:val="clear" w:color="auto" w:fill="FFFFFF"/>
          <w:lang w:val="en-US"/>
        </w:rPr>
        <w:t>igure 1</w:t>
      </w:r>
      <w:r w:rsidR="005F0C04" w:rsidRPr="00E70FEF">
        <w:rPr>
          <w:rFonts w:ascii="Calibri" w:hAnsi="Calibri" w:cs="Calibri"/>
          <w:sz w:val="24"/>
          <w:szCs w:val="24"/>
          <w:highlight w:val="yellow"/>
          <w:shd w:val="clear" w:color="auto" w:fill="FFFFFF"/>
          <w:lang w:val="en-US"/>
        </w:rPr>
        <w:t>).</w:t>
      </w:r>
    </w:p>
    <w:p w14:paraId="18CD6173" w14:textId="77777777" w:rsidR="00CB1623" w:rsidRPr="00E70FEF" w:rsidRDefault="00CB1623" w:rsidP="00CB1623">
      <w:pPr>
        <w:spacing w:after="0" w:line="240" w:lineRule="auto"/>
        <w:jc w:val="both"/>
        <w:rPr>
          <w:rFonts w:ascii="Calibri" w:hAnsi="Calibri" w:cs="Calibri"/>
          <w:sz w:val="24"/>
          <w:szCs w:val="24"/>
          <w:highlight w:val="yellow"/>
          <w:lang w:val="en-US"/>
        </w:rPr>
      </w:pPr>
    </w:p>
    <w:p w14:paraId="75BF9009" w14:textId="6F038A0F" w:rsidR="00AC05B1" w:rsidRPr="00E70FEF" w:rsidRDefault="004D7092"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Place the slide on the microscope stage and find the observation plane within the sample by looking under DAPI </w:t>
      </w:r>
      <w:r w:rsidR="00345A4F" w:rsidRPr="00E70FEF">
        <w:rPr>
          <w:rFonts w:ascii="Calibri" w:hAnsi="Calibri" w:cs="Calibri"/>
          <w:sz w:val="24"/>
          <w:szCs w:val="24"/>
          <w:shd w:val="clear" w:color="auto" w:fill="FFFFFF"/>
          <w:lang w:val="en-US"/>
        </w:rPr>
        <w:t>wide</w:t>
      </w:r>
      <w:r w:rsidR="00345A4F">
        <w:rPr>
          <w:rFonts w:ascii="Calibri" w:hAnsi="Calibri" w:cs="Calibri"/>
          <w:sz w:val="24"/>
          <w:szCs w:val="24"/>
          <w:shd w:val="clear" w:color="auto" w:fill="FFFFFF"/>
          <w:lang w:val="en-US"/>
        </w:rPr>
        <w:t>-</w:t>
      </w:r>
      <w:r w:rsidRPr="00E70FEF">
        <w:rPr>
          <w:rFonts w:ascii="Calibri" w:hAnsi="Calibri" w:cs="Calibri"/>
          <w:sz w:val="24"/>
          <w:szCs w:val="24"/>
          <w:shd w:val="clear" w:color="auto" w:fill="FFFFFF"/>
          <w:lang w:val="en-US"/>
        </w:rPr>
        <w:t>field fluorescence illumination with the DAPI filter set.</w:t>
      </w:r>
    </w:p>
    <w:p w14:paraId="15CBB0EC" w14:textId="77777777" w:rsidR="00CB1623" w:rsidRPr="00E70FEF" w:rsidRDefault="00CB1623" w:rsidP="00CB1623">
      <w:pPr>
        <w:spacing w:after="0" w:line="240" w:lineRule="auto"/>
        <w:jc w:val="both"/>
        <w:rPr>
          <w:rFonts w:ascii="Calibri" w:hAnsi="Calibri" w:cs="Calibri"/>
          <w:sz w:val="24"/>
          <w:szCs w:val="24"/>
          <w:lang w:val="en-US"/>
        </w:rPr>
      </w:pPr>
    </w:p>
    <w:p w14:paraId="4986778E" w14:textId="421BD01D" w:rsidR="00CB1623" w:rsidRPr="00E70FEF" w:rsidRDefault="008121DC"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Click on </w:t>
      </w:r>
      <w:r w:rsidRPr="007265EA">
        <w:rPr>
          <w:rFonts w:ascii="Calibri" w:hAnsi="Calibri" w:cs="Calibri"/>
          <w:b/>
          <w:bCs/>
          <w:sz w:val="24"/>
          <w:szCs w:val="24"/>
          <w:shd w:val="clear" w:color="auto" w:fill="FFFFFF"/>
          <w:lang w:val="en-US"/>
        </w:rPr>
        <w:t xml:space="preserve">Open </w:t>
      </w:r>
      <w:r w:rsidR="00345A4F">
        <w:rPr>
          <w:rFonts w:ascii="Calibri" w:hAnsi="Calibri" w:cs="Calibri"/>
          <w:b/>
          <w:bCs/>
          <w:sz w:val="24"/>
          <w:szCs w:val="24"/>
          <w:shd w:val="clear" w:color="auto" w:fill="FFFFFF"/>
          <w:lang w:val="en-US"/>
        </w:rPr>
        <w:t>P</w:t>
      </w:r>
      <w:r w:rsidRPr="007265EA">
        <w:rPr>
          <w:rFonts w:ascii="Calibri" w:hAnsi="Calibri" w:cs="Calibri"/>
          <w:b/>
          <w:bCs/>
          <w:sz w:val="24"/>
          <w:szCs w:val="24"/>
          <w:shd w:val="clear" w:color="auto" w:fill="FFFFFF"/>
          <w:lang w:val="en-US"/>
        </w:rPr>
        <w:t>roject</w:t>
      </w:r>
      <w:r w:rsidRPr="00E70FEF">
        <w:rPr>
          <w:rFonts w:ascii="Calibri" w:hAnsi="Calibri" w:cs="Calibri"/>
          <w:sz w:val="24"/>
          <w:szCs w:val="24"/>
          <w:shd w:val="clear" w:color="auto" w:fill="FFFFFF"/>
          <w:lang w:val="en-US"/>
        </w:rPr>
        <w:t xml:space="preserve"> </w:t>
      </w:r>
      <w:r w:rsidR="004A09D2" w:rsidRPr="00E70FEF">
        <w:rPr>
          <w:rFonts w:ascii="Calibri" w:hAnsi="Calibri" w:cs="Calibri"/>
          <w:sz w:val="24"/>
          <w:szCs w:val="24"/>
          <w:shd w:val="clear" w:color="auto" w:fill="FFFFFF"/>
          <w:lang w:val="en-US"/>
        </w:rPr>
        <w:t xml:space="preserve">&gt; </w:t>
      </w:r>
      <w:r w:rsidR="004A09D2" w:rsidRPr="007265EA">
        <w:rPr>
          <w:rFonts w:ascii="Calibri" w:hAnsi="Calibri" w:cs="Calibri"/>
          <w:b/>
          <w:bCs/>
          <w:sz w:val="24"/>
          <w:szCs w:val="24"/>
          <w:shd w:val="clear" w:color="auto" w:fill="FFFFFF"/>
          <w:lang w:val="en-US"/>
        </w:rPr>
        <w:t xml:space="preserve">New </w:t>
      </w:r>
      <w:r w:rsidR="00345A4F" w:rsidRPr="007265EA">
        <w:rPr>
          <w:rFonts w:ascii="Calibri" w:hAnsi="Calibri" w:cs="Calibri"/>
          <w:b/>
          <w:bCs/>
          <w:sz w:val="24"/>
          <w:szCs w:val="24"/>
          <w:shd w:val="clear" w:color="auto" w:fill="FFFFFF"/>
          <w:lang w:val="en-US"/>
        </w:rPr>
        <w:t>P</w:t>
      </w:r>
      <w:r w:rsidR="004A09D2" w:rsidRPr="007265EA">
        <w:rPr>
          <w:rFonts w:ascii="Calibri" w:hAnsi="Calibri" w:cs="Calibri"/>
          <w:b/>
          <w:bCs/>
          <w:sz w:val="24"/>
          <w:szCs w:val="24"/>
          <w:shd w:val="clear" w:color="auto" w:fill="FFFFFF"/>
          <w:lang w:val="en-US"/>
        </w:rPr>
        <w:t>rojects</w:t>
      </w:r>
      <w:r w:rsidRPr="00E70FEF">
        <w:rPr>
          <w:rFonts w:ascii="Calibri" w:hAnsi="Calibri" w:cs="Calibri"/>
          <w:sz w:val="24"/>
          <w:szCs w:val="24"/>
          <w:shd w:val="clear" w:color="auto" w:fill="FFFFFF"/>
          <w:lang w:val="en-US"/>
        </w:rPr>
        <w:t xml:space="preserve"> and create a folder to store image acquisitions</w:t>
      </w:r>
      <w:r w:rsidR="004A09D2" w:rsidRPr="00E70FEF">
        <w:rPr>
          <w:rFonts w:ascii="Calibri" w:hAnsi="Calibri" w:cs="Calibri"/>
          <w:sz w:val="24"/>
          <w:szCs w:val="24"/>
          <w:shd w:val="clear" w:color="auto" w:fill="FFFFFF"/>
          <w:lang w:val="en-US"/>
        </w:rPr>
        <w:t xml:space="preserve"> </w:t>
      </w:r>
      <w:r w:rsidR="004A09D2" w:rsidRPr="00345A4F">
        <w:rPr>
          <w:rFonts w:ascii="Calibri" w:hAnsi="Calibri" w:cs="Calibri"/>
          <w:sz w:val="24"/>
          <w:szCs w:val="24"/>
          <w:shd w:val="clear" w:color="auto" w:fill="FFFFFF"/>
          <w:lang w:val="en-US"/>
        </w:rPr>
        <w:t>(</w:t>
      </w:r>
      <w:r w:rsidR="00345A4F" w:rsidRPr="007265EA">
        <w:rPr>
          <w:rFonts w:ascii="Calibri" w:hAnsi="Calibri" w:cs="Calibri"/>
          <w:b/>
          <w:bCs/>
          <w:sz w:val="24"/>
          <w:szCs w:val="24"/>
          <w:shd w:val="clear" w:color="auto" w:fill="FFFFFF"/>
          <w:lang w:val="en-US"/>
        </w:rPr>
        <w:t>Supplemental Figure 1</w:t>
      </w:r>
      <w:r w:rsidR="004A09D2" w:rsidRPr="00345A4F">
        <w:rPr>
          <w:rFonts w:ascii="Calibri" w:hAnsi="Calibri" w:cs="Calibri"/>
          <w:sz w:val="24"/>
          <w:szCs w:val="24"/>
          <w:shd w:val="clear" w:color="auto" w:fill="FFFFFF"/>
          <w:lang w:val="en-US"/>
        </w:rPr>
        <w:t>)</w:t>
      </w:r>
      <w:r w:rsidRPr="00345A4F">
        <w:rPr>
          <w:rFonts w:ascii="Calibri" w:hAnsi="Calibri" w:cs="Calibri"/>
          <w:sz w:val="24"/>
          <w:szCs w:val="24"/>
          <w:shd w:val="clear" w:color="auto" w:fill="FFFFFF"/>
          <w:lang w:val="en-US"/>
        </w:rPr>
        <w:t>.</w:t>
      </w:r>
      <w:r w:rsidRPr="00E70FEF">
        <w:rPr>
          <w:rFonts w:ascii="Calibri" w:hAnsi="Calibri" w:cs="Calibri"/>
          <w:sz w:val="24"/>
          <w:szCs w:val="24"/>
          <w:shd w:val="clear" w:color="auto" w:fill="FFFFFF"/>
          <w:lang w:val="en-US"/>
        </w:rPr>
        <w:t xml:space="preserve"> </w:t>
      </w:r>
    </w:p>
    <w:p w14:paraId="26A85D63" w14:textId="77777777" w:rsidR="00CB1623" w:rsidRPr="00E70FEF" w:rsidRDefault="00CB1623" w:rsidP="00CB1623">
      <w:pPr>
        <w:pStyle w:val="ListParagraph"/>
        <w:ind w:left="0"/>
        <w:rPr>
          <w:rFonts w:ascii="Calibri" w:hAnsi="Calibri" w:cs="Calibri"/>
          <w:sz w:val="24"/>
          <w:szCs w:val="24"/>
          <w:shd w:val="clear" w:color="auto" w:fill="FFFFFF"/>
          <w:lang w:val="en-US"/>
        </w:rPr>
      </w:pPr>
    </w:p>
    <w:p w14:paraId="245A1E63" w14:textId="6BC258F0" w:rsidR="00D4593F" w:rsidRPr="00E70FEF" w:rsidRDefault="008121DC" w:rsidP="00CB1623">
      <w:pPr>
        <w:pStyle w:val="ListParagraph"/>
        <w:spacing w:after="0" w:line="240" w:lineRule="auto"/>
        <w:ind w:left="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NOTE: </w:t>
      </w:r>
      <w:r w:rsidR="00345A4F">
        <w:rPr>
          <w:rFonts w:ascii="Calibri" w:hAnsi="Calibri" w:cs="Calibri"/>
          <w:sz w:val="24"/>
          <w:szCs w:val="24"/>
          <w:shd w:val="clear" w:color="auto" w:fill="FFFFFF"/>
          <w:lang w:val="en-US"/>
        </w:rPr>
        <w:t>C</w:t>
      </w:r>
      <w:r w:rsidR="004A09D2" w:rsidRPr="00E70FEF">
        <w:rPr>
          <w:rFonts w:ascii="Calibri" w:hAnsi="Calibri" w:cs="Calibri"/>
          <w:sz w:val="24"/>
          <w:szCs w:val="24"/>
          <w:shd w:val="clear" w:color="auto" w:fill="FFFFFF"/>
          <w:lang w:val="en-US"/>
        </w:rPr>
        <w:t>reat</w:t>
      </w:r>
      <w:r w:rsidR="00B314B5" w:rsidRPr="00E70FEF">
        <w:rPr>
          <w:rFonts w:ascii="Calibri" w:hAnsi="Calibri" w:cs="Calibri"/>
          <w:sz w:val="24"/>
          <w:szCs w:val="24"/>
          <w:shd w:val="clear" w:color="auto" w:fill="FFFFFF"/>
          <w:lang w:val="en-US"/>
        </w:rPr>
        <w:t>e</w:t>
      </w:r>
      <w:r w:rsidR="004D7092" w:rsidRPr="00E70FEF">
        <w:rPr>
          <w:rFonts w:ascii="Calibri" w:hAnsi="Calibri" w:cs="Calibri"/>
          <w:sz w:val="24"/>
          <w:szCs w:val="24"/>
          <w:shd w:val="clear" w:color="auto" w:fill="FFFFFF"/>
          <w:lang w:val="en-US"/>
        </w:rPr>
        <w:t xml:space="preserve"> </w:t>
      </w:r>
      <w:r w:rsidRPr="00E70FEF">
        <w:rPr>
          <w:rFonts w:ascii="Calibri" w:hAnsi="Calibri" w:cs="Calibri"/>
          <w:sz w:val="24"/>
          <w:szCs w:val="24"/>
          <w:shd w:val="clear" w:color="auto" w:fill="FFFFFF"/>
          <w:lang w:val="en-US"/>
        </w:rPr>
        <w:t xml:space="preserve">a new </w:t>
      </w:r>
      <w:r w:rsidR="004950B9" w:rsidRPr="00E70FEF">
        <w:rPr>
          <w:rFonts w:ascii="Calibri" w:hAnsi="Calibri" w:cs="Calibri"/>
          <w:sz w:val="24"/>
          <w:szCs w:val="24"/>
          <w:shd w:val="clear" w:color="auto" w:fill="FFFFFF"/>
          <w:lang w:val="en-US"/>
        </w:rPr>
        <w:t>project</w:t>
      </w:r>
      <w:r w:rsidRPr="00E70FEF">
        <w:rPr>
          <w:rFonts w:ascii="Calibri" w:hAnsi="Calibri" w:cs="Calibri"/>
          <w:sz w:val="24"/>
          <w:szCs w:val="24"/>
          <w:shd w:val="clear" w:color="auto" w:fill="FFFFFF"/>
          <w:lang w:val="en-US"/>
        </w:rPr>
        <w:t xml:space="preserve"> for each </w:t>
      </w:r>
      <w:r w:rsidR="00611235" w:rsidRPr="00E70FEF">
        <w:rPr>
          <w:rFonts w:ascii="Calibri" w:hAnsi="Calibri" w:cs="Calibri"/>
          <w:sz w:val="24"/>
          <w:szCs w:val="24"/>
          <w:shd w:val="clear" w:color="auto" w:fill="FFFFFF"/>
          <w:lang w:val="en-US"/>
        </w:rPr>
        <w:t xml:space="preserve">NMJ </w:t>
      </w:r>
      <w:r w:rsidR="006B2ADD" w:rsidRPr="00E70FEF">
        <w:rPr>
          <w:rFonts w:ascii="Calibri" w:hAnsi="Calibri" w:cs="Calibri"/>
          <w:sz w:val="24"/>
          <w:szCs w:val="24"/>
          <w:shd w:val="clear" w:color="auto" w:fill="FFFFFF"/>
          <w:lang w:val="en-US"/>
        </w:rPr>
        <w:t xml:space="preserve">to limit folder size and </w:t>
      </w:r>
      <w:r w:rsidR="00326837" w:rsidRPr="00E70FEF">
        <w:rPr>
          <w:rFonts w:ascii="Calibri" w:hAnsi="Calibri" w:cs="Calibri"/>
          <w:sz w:val="24"/>
          <w:szCs w:val="24"/>
          <w:shd w:val="clear" w:color="auto" w:fill="FFFFFF"/>
          <w:lang w:val="en-US"/>
        </w:rPr>
        <w:t>prevent computer memory issues</w:t>
      </w:r>
      <w:r w:rsidRPr="00E70FEF">
        <w:rPr>
          <w:rFonts w:ascii="Calibri" w:hAnsi="Calibri" w:cs="Calibri"/>
          <w:sz w:val="24"/>
          <w:szCs w:val="24"/>
          <w:shd w:val="clear" w:color="auto" w:fill="FFFFFF"/>
          <w:lang w:val="en-US"/>
        </w:rPr>
        <w:t xml:space="preserve">. </w:t>
      </w:r>
    </w:p>
    <w:p w14:paraId="2F73EF9F" w14:textId="77777777" w:rsidR="00CB1623" w:rsidRPr="00E70FEF" w:rsidRDefault="00CB1623" w:rsidP="00CB1623">
      <w:pPr>
        <w:pStyle w:val="ListParagraph"/>
        <w:spacing w:after="0" w:line="240" w:lineRule="auto"/>
        <w:ind w:left="0"/>
        <w:jc w:val="both"/>
        <w:rPr>
          <w:rFonts w:ascii="Calibri" w:hAnsi="Calibri" w:cs="Calibri"/>
          <w:sz w:val="24"/>
          <w:szCs w:val="24"/>
          <w:lang w:val="en-US"/>
        </w:rPr>
      </w:pPr>
    </w:p>
    <w:p w14:paraId="19C1F7BF" w14:textId="41E5FAA1" w:rsidR="00345A4F" w:rsidRDefault="00D4593F"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To manage acquisition</w:t>
      </w:r>
      <w:r w:rsidR="004D7092" w:rsidRPr="00E70FEF">
        <w:rPr>
          <w:rFonts w:ascii="Calibri" w:hAnsi="Calibri" w:cs="Calibri"/>
          <w:sz w:val="24"/>
          <w:szCs w:val="24"/>
          <w:shd w:val="clear" w:color="auto" w:fill="FFFFFF"/>
          <w:lang w:val="en-US"/>
        </w:rPr>
        <w:t xml:space="preserve"> parameters</w:t>
      </w:r>
      <w:r w:rsidR="008E07A7" w:rsidRPr="00E70FEF">
        <w:rPr>
          <w:rFonts w:ascii="Calibri" w:hAnsi="Calibri" w:cs="Calibri"/>
          <w:sz w:val="24"/>
          <w:szCs w:val="24"/>
          <w:shd w:val="clear" w:color="auto" w:fill="FFFFFF"/>
          <w:lang w:val="en-US"/>
        </w:rPr>
        <w:t>,</w:t>
      </w:r>
      <w:r w:rsidRPr="00E70FEF">
        <w:rPr>
          <w:rFonts w:ascii="Calibri" w:hAnsi="Calibri" w:cs="Calibri"/>
          <w:sz w:val="24"/>
          <w:szCs w:val="24"/>
          <w:shd w:val="clear" w:color="auto" w:fill="FFFFFF"/>
          <w:lang w:val="en-US"/>
        </w:rPr>
        <w:t xml:space="preserve"> click on </w:t>
      </w:r>
      <w:r w:rsidR="004D7092" w:rsidRPr="00E70FEF">
        <w:rPr>
          <w:rFonts w:ascii="Calibri" w:hAnsi="Calibri" w:cs="Calibri"/>
          <w:sz w:val="24"/>
          <w:szCs w:val="24"/>
          <w:shd w:val="clear" w:color="auto" w:fill="FFFFFF"/>
          <w:lang w:val="en-US"/>
        </w:rPr>
        <w:t xml:space="preserve">the </w:t>
      </w:r>
      <w:r w:rsidRPr="007265EA">
        <w:rPr>
          <w:rFonts w:ascii="Calibri" w:hAnsi="Calibri" w:cs="Calibri"/>
          <w:b/>
          <w:bCs/>
          <w:sz w:val="24"/>
          <w:szCs w:val="24"/>
          <w:shd w:val="clear" w:color="auto" w:fill="FFFFFF"/>
          <w:lang w:val="en-US"/>
        </w:rPr>
        <w:t>Acquisition</w:t>
      </w:r>
      <w:r w:rsidRPr="00E70FEF">
        <w:rPr>
          <w:rFonts w:ascii="Calibri" w:hAnsi="Calibri" w:cs="Calibri"/>
          <w:sz w:val="24"/>
          <w:szCs w:val="24"/>
          <w:shd w:val="clear" w:color="auto" w:fill="FFFFFF"/>
          <w:lang w:val="en-US"/>
        </w:rPr>
        <w:t xml:space="preserve"> </w:t>
      </w:r>
      <w:r w:rsidR="004950B9" w:rsidRPr="00E70FEF">
        <w:rPr>
          <w:rFonts w:ascii="Calibri" w:hAnsi="Calibri" w:cs="Calibri"/>
          <w:sz w:val="24"/>
          <w:szCs w:val="24"/>
          <w:shd w:val="clear" w:color="auto" w:fill="FFFFFF"/>
          <w:lang w:val="en-US"/>
        </w:rPr>
        <w:t xml:space="preserve">tab </w:t>
      </w:r>
      <w:r w:rsidRPr="00E70FEF">
        <w:rPr>
          <w:rFonts w:ascii="Calibri" w:hAnsi="Calibri" w:cs="Calibri"/>
          <w:sz w:val="24"/>
          <w:szCs w:val="24"/>
          <w:shd w:val="clear" w:color="auto" w:fill="FFFFFF"/>
          <w:lang w:val="en-US"/>
        </w:rPr>
        <w:t>window and set</w:t>
      </w:r>
      <w:r w:rsidR="008121DC" w:rsidRPr="00E70FEF">
        <w:rPr>
          <w:rFonts w:ascii="Calibri" w:hAnsi="Calibri" w:cs="Calibri"/>
          <w:sz w:val="24"/>
          <w:szCs w:val="24"/>
          <w:shd w:val="clear" w:color="auto" w:fill="FFFFFF"/>
          <w:lang w:val="en-US"/>
        </w:rPr>
        <w:t xml:space="preserve"> </w:t>
      </w:r>
      <w:r w:rsidR="00FA1F12" w:rsidRPr="00E70FEF">
        <w:rPr>
          <w:rFonts w:ascii="Calibri" w:hAnsi="Calibri" w:cs="Calibri"/>
          <w:sz w:val="24"/>
          <w:szCs w:val="24"/>
          <w:shd w:val="clear" w:color="auto" w:fill="FFFFFF"/>
          <w:lang w:val="en-US"/>
        </w:rPr>
        <w:t>the confocal pinhole to 1.0 Airy unit</w:t>
      </w:r>
      <w:r w:rsidR="004950B9" w:rsidRPr="00E70FEF">
        <w:rPr>
          <w:rFonts w:ascii="Calibri" w:hAnsi="Calibri" w:cs="Calibri"/>
          <w:sz w:val="24"/>
          <w:szCs w:val="24"/>
          <w:shd w:val="clear" w:color="auto" w:fill="FFFFFF"/>
          <w:lang w:val="en-US"/>
        </w:rPr>
        <w:t xml:space="preserve"> </w:t>
      </w:r>
      <w:r w:rsidR="00FA1F12" w:rsidRPr="00E70FEF">
        <w:rPr>
          <w:rFonts w:ascii="Calibri" w:hAnsi="Calibri" w:cs="Calibri"/>
          <w:sz w:val="24"/>
          <w:szCs w:val="24"/>
          <w:shd w:val="clear" w:color="auto" w:fill="FFFFFF"/>
          <w:lang w:val="en-US"/>
        </w:rPr>
        <w:t xml:space="preserve">and laser power </w:t>
      </w:r>
      <w:r w:rsidR="004A09D2" w:rsidRPr="00E70FEF">
        <w:rPr>
          <w:rFonts w:ascii="Calibri" w:hAnsi="Calibri" w:cs="Calibri"/>
          <w:sz w:val="24"/>
          <w:szCs w:val="24"/>
          <w:shd w:val="clear" w:color="auto" w:fill="FFFFFF"/>
          <w:lang w:val="en-US"/>
        </w:rPr>
        <w:t xml:space="preserve">to </w:t>
      </w:r>
      <w:r w:rsidR="00FA1F12" w:rsidRPr="00E70FEF">
        <w:rPr>
          <w:rFonts w:ascii="Calibri" w:hAnsi="Calibri" w:cs="Calibri"/>
          <w:sz w:val="24"/>
          <w:szCs w:val="24"/>
          <w:shd w:val="clear" w:color="auto" w:fill="FFFFFF"/>
          <w:lang w:val="en-US"/>
        </w:rPr>
        <w:t xml:space="preserve">optimize the gain and offset levels for </w:t>
      </w:r>
      <w:r w:rsidR="00A06385" w:rsidRPr="00E70FEF">
        <w:rPr>
          <w:rFonts w:ascii="Calibri" w:hAnsi="Calibri" w:cs="Calibri"/>
          <w:sz w:val="24"/>
          <w:szCs w:val="24"/>
          <w:shd w:val="clear" w:color="auto" w:fill="FFFFFF"/>
          <w:lang w:val="en-US"/>
        </w:rPr>
        <w:t xml:space="preserve">the </w:t>
      </w:r>
      <w:r w:rsidR="00FA1F12" w:rsidRPr="00E70FEF">
        <w:rPr>
          <w:rFonts w:ascii="Calibri" w:hAnsi="Calibri" w:cs="Calibri"/>
          <w:sz w:val="24"/>
          <w:szCs w:val="24"/>
          <w:shd w:val="clear" w:color="auto" w:fill="FFFFFF"/>
          <w:lang w:val="en-US"/>
        </w:rPr>
        <w:t>green</w:t>
      </w:r>
      <w:r w:rsidR="00820BD3" w:rsidRPr="00E70FEF">
        <w:rPr>
          <w:rFonts w:ascii="Calibri" w:hAnsi="Calibri" w:cs="Calibri"/>
          <w:sz w:val="24"/>
          <w:szCs w:val="24"/>
          <w:shd w:val="clear" w:color="auto" w:fill="FFFFFF"/>
          <w:lang w:val="en-US"/>
        </w:rPr>
        <w:t>/F488</w:t>
      </w:r>
      <w:r w:rsidR="00A06385" w:rsidRPr="00E70FEF">
        <w:rPr>
          <w:rFonts w:ascii="Calibri" w:hAnsi="Calibri" w:cs="Calibri"/>
          <w:sz w:val="24"/>
          <w:szCs w:val="24"/>
          <w:shd w:val="clear" w:color="auto" w:fill="FFFFFF"/>
          <w:lang w:val="en-US"/>
        </w:rPr>
        <w:t xml:space="preserve"> (</w:t>
      </w:r>
      <w:r w:rsidR="00A06385" w:rsidRPr="00E70FEF">
        <w:rPr>
          <w:rStyle w:val="apple-converted-space"/>
          <w:rFonts w:ascii="Calibri" w:hAnsi="Calibri" w:cs="Calibri"/>
          <w:sz w:val="24"/>
          <w:szCs w:val="24"/>
          <w:shd w:val="clear" w:color="auto" w:fill="FFFFFF"/>
          <w:lang w:val="en-US"/>
        </w:rPr>
        <w:t>α-</w:t>
      </w:r>
      <w:r w:rsidR="00A06385" w:rsidRPr="00E70FEF">
        <w:rPr>
          <w:rFonts w:ascii="Calibri" w:hAnsi="Calibri" w:cs="Calibri"/>
          <w:sz w:val="24"/>
          <w:szCs w:val="24"/>
          <w:shd w:val="clear" w:color="auto" w:fill="FFFFFF"/>
          <w:lang w:val="en-US"/>
        </w:rPr>
        <w:t xml:space="preserve">BTX) fluorescence using a </w:t>
      </w:r>
      <w:r w:rsidR="00FA1F12" w:rsidRPr="00E70FEF">
        <w:rPr>
          <w:rFonts w:ascii="Calibri" w:hAnsi="Calibri" w:cs="Calibri"/>
          <w:sz w:val="24"/>
          <w:szCs w:val="24"/>
          <w:shd w:val="clear" w:color="auto" w:fill="FFFFFF"/>
          <w:lang w:val="en-US"/>
        </w:rPr>
        <w:t xml:space="preserve">488 nm laser at the endplate that </w:t>
      </w:r>
      <w:proofErr w:type="gramStart"/>
      <w:r w:rsidR="004D7092" w:rsidRPr="00E70FEF">
        <w:rPr>
          <w:rFonts w:ascii="Calibri" w:hAnsi="Calibri" w:cs="Calibri"/>
          <w:sz w:val="24"/>
          <w:szCs w:val="24"/>
          <w:shd w:val="clear" w:color="auto" w:fill="FFFFFF"/>
          <w:lang w:val="en-US"/>
        </w:rPr>
        <w:t>has</w:t>
      </w:r>
      <w:r w:rsidR="00FA1F12" w:rsidRPr="00E70FEF">
        <w:rPr>
          <w:rFonts w:ascii="Calibri" w:hAnsi="Calibri" w:cs="Calibri"/>
          <w:sz w:val="24"/>
          <w:szCs w:val="24"/>
          <w:shd w:val="clear" w:color="auto" w:fill="FFFFFF"/>
          <w:lang w:val="en-US"/>
        </w:rPr>
        <w:t xml:space="preserve"> to</w:t>
      </w:r>
      <w:proofErr w:type="gramEnd"/>
      <w:r w:rsidR="00FA1F12" w:rsidRPr="00E70FEF">
        <w:rPr>
          <w:rFonts w:ascii="Calibri" w:hAnsi="Calibri" w:cs="Calibri"/>
          <w:sz w:val="24"/>
          <w:szCs w:val="24"/>
          <w:shd w:val="clear" w:color="auto" w:fill="FFFFFF"/>
          <w:lang w:val="en-US"/>
        </w:rPr>
        <w:t xml:space="preserve"> be imaged</w:t>
      </w:r>
      <w:r w:rsidR="00D122FE" w:rsidRPr="00E70FEF">
        <w:rPr>
          <w:rFonts w:ascii="Calibri" w:hAnsi="Calibri" w:cs="Calibri"/>
          <w:sz w:val="24"/>
          <w:szCs w:val="24"/>
          <w:shd w:val="clear" w:color="auto" w:fill="FFFFFF"/>
          <w:lang w:val="en-US"/>
        </w:rPr>
        <w:t xml:space="preserve"> (Live mode ON)</w:t>
      </w:r>
      <w:r w:rsidR="00FA1F12" w:rsidRPr="00E70FEF">
        <w:rPr>
          <w:rFonts w:ascii="Calibri" w:hAnsi="Calibri" w:cs="Calibri"/>
          <w:sz w:val="24"/>
          <w:szCs w:val="24"/>
          <w:shd w:val="clear" w:color="auto" w:fill="FFFFFF"/>
          <w:lang w:val="en-US"/>
        </w:rPr>
        <w:t xml:space="preserve">. </w:t>
      </w:r>
    </w:p>
    <w:p w14:paraId="12B95567" w14:textId="77777777" w:rsidR="00345A4F" w:rsidRDefault="00345A4F" w:rsidP="007265EA">
      <w:pPr>
        <w:pStyle w:val="ListParagraph"/>
        <w:spacing w:after="0" w:line="240" w:lineRule="auto"/>
        <w:ind w:left="0"/>
        <w:jc w:val="both"/>
        <w:rPr>
          <w:rFonts w:ascii="Calibri" w:hAnsi="Calibri" w:cs="Calibri"/>
          <w:sz w:val="24"/>
          <w:szCs w:val="24"/>
          <w:shd w:val="clear" w:color="auto" w:fill="FFFFFF"/>
          <w:lang w:val="en-US"/>
        </w:rPr>
      </w:pPr>
    </w:p>
    <w:p w14:paraId="0D75FA46" w14:textId="6EDD0F60" w:rsidR="008E07A7" w:rsidRPr="00407E4A" w:rsidRDefault="00FA1F12" w:rsidP="00407E4A">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Next</w:t>
      </w:r>
      <w:r w:rsidR="00820BD3" w:rsidRPr="00E70FEF">
        <w:rPr>
          <w:rFonts w:ascii="Calibri" w:hAnsi="Calibri" w:cs="Calibri"/>
          <w:sz w:val="24"/>
          <w:szCs w:val="24"/>
          <w:shd w:val="clear" w:color="auto" w:fill="FFFFFF"/>
          <w:lang w:val="en-US"/>
        </w:rPr>
        <w:t>,</w:t>
      </w:r>
      <w:r w:rsidRPr="00E70FEF">
        <w:rPr>
          <w:rFonts w:ascii="Calibri" w:hAnsi="Calibri" w:cs="Calibri"/>
          <w:sz w:val="24"/>
          <w:szCs w:val="24"/>
          <w:shd w:val="clear" w:color="auto" w:fill="FFFFFF"/>
          <w:lang w:val="en-US"/>
        </w:rPr>
        <w:t xml:space="preserve"> optimize </w:t>
      </w:r>
      <w:r w:rsidR="00A06385" w:rsidRPr="00E70FEF">
        <w:rPr>
          <w:rFonts w:ascii="Calibri" w:hAnsi="Calibri" w:cs="Calibri"/>
          <w:sz w:val="24"/>
          <w:szCs w:val="24"/>
          <w:shd w:val="clear" w:color="auto" w:fill="FFFFFF"/>
          <w:lang w:val="en-US"/>
        </w:rPr>
        <w:t>the red/</w:t>
      </w:r>
      <w:r w:rsidR="00171FC1" w:rsidRPr="00E70FEF">
        <w:rPr>
          <w:rFonts w:ascii="Calibri" w:hAnsi="Calibri" w:cs="Calibri"/>
          <w:sz w:val="24"/>
          <w:szCs w:val="24"/>
          <w:shd w:val="clear" w:color="auto" w:fill="FFFFFF"/>
          <w:lang w:val="en-US"/>
        </w:rPr>
        <w:t>F</w:t>
      </w:r>
      <w:r w:rsidR="00A06385" w:rsidRPr="00E70FEF">
        <w:rPr>
          <w:rFonts w:ascii="Calibri" w:hAnsi="Calibri" w:cs="Calibri"/>
          <w:sz w:val="24"/>
          <w:szCs w:val="24"/>
          <w:shd w:val="clear" w:color="auto" w:fill="FFFFFF"/>
          <w:lang w:val="en-US"/>
        </w:rPr>
        <w:t>594 (</w:t>
      </w:r>
      <w:r w:rsidR="007966DC" w:rsidRPr="00E70FEF">
        <w:rPr>
          <w:rFonts w:ascii="Calibri" w:hAnsi="Calibri" w:cs="Calibri"/>
          <w:sz w:val="24"/>
          <w:szCs w:val="24"/>
          <w:shd w:val="clear" w:color="auto" w:fill="FFFFFF"/>
          <w:lang w:val="en-US"/>
        </w:rPr>
        <w:t>NF-M</w:t>
      </w:r>
      <w:r w:rsidR="00004BEC" w:rsidRPr="00E70FEF">
        <w:rPr>
          <w:rFonts w:ascii="Calibri" w:hAnsi="Calibri" w:cs="Calibri"/>
          <w:sz w:val="24"/>
          <w:szCs w:val="24"/>
          <w:shd w:val="clear" w:color="auto" w:fill="FFFFFF"/>
          <w:lang w:val="en-US"/>
        </w:rPr>
        <w:t xml:space="preserve"> or </w:t>
      </w:r>
      <w:r w:rsidR="00A06385" w:rsidRPr="00E70FEF">
        <w:rPr>
          <w:rFonts w:ascii="Calibri" w:hAnsi="Calibri" w:cs="Calibri"/>
          <w:sz w:val="24"/>
          <w:szCs w:val="24"/>
          <w:shd w:val="clear" w:color="auto" w:fill="FFFFFF"/>
          <w:lang w:val="en-US"/>
        </w:rPr>
        <w:t xml:space="preserve">SV2) fluorescence acquisition </w:t>
      </w:r>
      <w:r w:rsidRPr="00E70FEF">
        <w:rPr>
          <w:rFonts w:ascii="Calibri" w:hAnsi="Calibri" w:cs="Calibri"/>
          <w:sz w:val="24"/>
          <w:szCs w:val="24"/>
          <w:shd w:val="clear" w:color="auto" w:fill="FFFFFF"/>
          <w:lang w:val="en-US"/>
        </w:rPr>
        <w:t xml:space="preserve">using </w:t>
      </w:r>
      <w:r w:rsidR="004D7092" w:rsidRPr="00E70FEF">
        <w:rPr>
          <w:rFonts w:ascii="Calibri" w:hAnsi="Calibri" w:cs="Calibri"/>
          <w:sz w:val="24"/>
          <w:szCs w:val="24"/>
          <w:shd w:val="clear" w:color="auto" w:fill="FFFFFF"/>
          <w:lang w:val="en-US"/>
        </w:rPr>
        <w:t>a</w:t>
      </w:r>
      <w:r w:rsidRPr="00E70FEF">
        <w:rPr>
          <w:rFonts w:ascii="Calibri" w:hAnsi="Calibri" w:cs="Calibri"/>
          <w:sz w:val="24"/>
          <w:szCs w:val="24"/>
          <w:shd w:val="clear" w:color="auto" w:fill="FFFFFF"/>
          <w:lang w:val="en-US"/>
        </w:rPr>
        <w:t xml:space="preserve"> laser</w:t>
      </w:r>
      <w:r w:rsidR="004950B9" w:rsidRPr="00E70FEF">
        <w:rPr>
          <w:rFonts w:ascii="Calibri" w:hAnsi="Calibri" w:cs="Calibri"/>
          <w:sz w:val="24"/>
          <w:szCs w:val="24"/>
          <w:shd w:val="clear" w:color="auto" w:fill="FFFFFF"/>
          <w:lang w:val="en-US"/>
        </w:rPr>
        <w:t xml:space="preserve"> adapted to </w:t>
      </w:r>
      <w:r w:rsidR="00171FC1" w:rsidRPr="00E70FEF">
        <w:rPr>
          <w:rFonts w:ascii="Calibri" w:hAnsi="Calibri" w:cs="Calibri"/>
          <w:sz w:val="24"/>
          <w:szCs w:val="24"/>
          <w:shd w:val="clear" w:color="auto" w:fill="FFFFFF"/>
          <w:lang w:val="en-US"/>
        </w:rPr>
        <w:t>F</w:t>
      </w:r>
      <w:r w:rsidR="004950B9" w:rsidRPr="00E70FEF">
        <w:rPr>
          <w:rFonts w:ascii="Calibri" w:hAnsi="Calibri" w:cs="Calibri"/>
          <w:sz w:val="24"/>
          <w:szCs w:val="24"/>
          <w:shd w:val="clear" w:color="auto" w:fill="FFFFFF"/>
          <w:lang w:val="en-US"/>
        </w:rPr>
        <w:t xml:space="preserve">594 observation. In </w:t>
      </w:r>
      <w:r w:rsidR="004D7092" w:rsidRPr="00E70FEF">
        <w:rPr>
          <w:rFonts w:ascii="Calibri" w:hAnsi="Calibri" w:cs="Calibri"/>
          <w:sz w:val="24"/>
          <w:szCs w:val="24"/>
          <w:shd w:val="clear" w:color="auto" w:fill="FFFFFF"/>
          <w:lang w:val="en-US"/>
        </w:rPr>
        <w:t>this study</w:t>
      </w:r>
      <w:r w:rsidR="004950B9" w:rsidRPr="00E70FEF">
        <w:rPr>
          <w:rFonts w:ascii="Calibri" w:hAnsi="Calibri" w:cs="Calibri"/>
          <w:sz w:val="24"/>
          <w:szCs w:val="24"/>
          <w:shd w:val="clear" w:color="auto" w:fill="FFFFFF"/>
          <w:lang w:val="en-US"/>
        </w:rPr>
        <w:t>, a 552</w:t>
      </w:r>
      <w:r w:rsidR="003618AD" w:rsidRPr="00E70FEF">
        <w:rPr>
          <w:rFonts w:ascii="Calibri" w:hAnsi="Calibri" w:cs="Calibri"/>
          <w:sz w:val="24"/>
          <w:szCs w:val="24"/>
          <w:shd w:val="clear" w:color="auto" w:fill="FFFFFF"/>
          <w:lang w:val="en-US"/>
        </w:rPr>
        <w:t xml:space="preserve"> </w:t>
      </w:r>
      <w:r w:rsidR="004950B9" w:rsidRPr="00E70FEF">
        <w:rPr>
          <w:rFonts w:ascii="Calibri" w:hAnsi="Calibri" w:cs="Calibri"/>
          <w:sz w:val="24"/>
          <w:szCs w:val="24"/>
          <w:shd w:val="clear" w:color="auto" w:fill="FFFFFF"/>
          <w:lang w:val="en-US"/>
        </w:rPr>
        <w:t xml:space="preserve">nm </w:t>
      </w:r>
      <w:r w:rsidR="004D7092" w:rsidRPr="00E70FEF">
        <w:rPr>
          <w:rFonts w:ascii="Calibri" w:hAnsi="Calibri" w:cs="Calibri"/>
          <w:sz w:val="24"/>
          <w:szCs w:val="24"/>
          <w:shd w:val="clear" w:color="auto" w:fill="FFFFFF"/>
          <w:lang w:val="en-US"/>
        </w:rPr>
        <w:t>l</w:t>
      </w:r>
      <w:r w:rsidR="004950B9" w:rsidRPr="00E70FEF">
        <w:rPr>
          <w:rFonts w:ascii="Calibri" w:hAnsi="Calibri" w:cs="Calibri"/>
          <w:sz w:val="24"/>
          <w:szCs w:val="24"/>
          <w:shd w:val="clear" w:color="auto" w:fill="FFFFFF"/>
          <w:lang w:val="en-US"/>
        </w:rPr>
        <w:t>aser</w:t>
      </w:r>
      <w:r w:rsidR="00B314B5" w:rsidRPr="00E70FEF">
        <w:rPr>
          <w:rFonts w:ascii="Calibri" w:hAnsi="Calibri" w:cs="Calibri"/>
          <w:sz w:val="24"/>
          <w:szCs w:val="24"/>
          <w:shd w:val="clear" w:color="auto" w:fill="FFFFFF"/>
          <w:lang w:val="en-US"/>
        </w:rPr>
        <w:t xml:space="preserve"> was used</w:t>
      </w:r>
      <w:r w:rsidR="00D122FE" w:rsidRPr="00E70FEF">
        <w:rPr>
          <w:rFonts w:ascii="Calibri" w:hAnsi="Calibri" w:cs="Calibri"/>
          <w:sz w:val="24"/>
          <w:szCs w:val="24"/>
          <w:shd w:val="clear" w:color="auto" w:fill="FFFFFF"/>
          <w:lang w:val="en-US"/>
        </w:rPr>
        <w:t xml:space="preserve"> (Live mode </w:t>
      </w:r>
      <w:r w:rsidR="00D122FE" w:rsidRPr="007265EA">
        <w:rPr>
          <w:rFonts w:ascii="Calibri" w:hAnsi="Calibri" w:cs="Calibri"/>
          <w:b/>
          <w:bCs/>
          <w:sz w:val="24"/>
          <w:szCs w:val="24"/>
          <w:shd w:val="clear" w:color="auto" w:fill="FFFFFF"/>
          <w:lang w:val="en-US"/>
        </w:rPr>
        <w:t>ON</w:t>
      </w:r>
      <w:r w:rsidR="00D122FE" w:rsidRPr="00E70FEF">
        <w:rPr>
          <w:rFonts w:ascii="Calibri" w:hAnsi="Calibri" w:cs="Calibri"/>
          <w:sz w:val="24"/>
          <w:szCs w:val="24"/>
          <w:shd w:val="clear" w:color="auto" w:fill="FFFFFF"/>
          <w:lang w:val="en-US"/>
        </w:rPr>
        <w:t>)</w:t>
      </w:r>
      <w:r w:rsidR="00B52FC5" w:rsidRPr="00E70FEF">
        <w:rPr>
          <w:rFonts w:ascii="Calibri" w:hAnsi="Calibri" w:cs="Calibri"/>
          <w:sz w:val="24"/>
          <w:szCs w:val="24"/>
          <w:shd w:val="clear" w:color="auto" w:fill="FFFFFF"/>
          <w:lang w:val="en-US"/>
        </w:rPr>
        <w:t xml:space="preserve">. </w:t>
      </w:r>
      <w:r w:rsidR="000C1B37">
        <w:rPr>
          <w:rFonts w:ascii="Calibri" w:hAnsi="Calibri" w:cs="Calibri"/>
          <w:sz w:val="24"/>
          <w:szCs w:val="24"/>
          <w:shd w:val="clear" w:color="auto" w:fill="FFFFFF"/>
          <w:lang w:val="en-US"/>
        </w:rPr>
        <w:t xml:space="preserve"> </w:t>
      </w:r>
      <w:r w:rsidR="00F450D5" w:rsidRPr="00407E4A">
        <w:rPr>
          <w:rFonts w:ascii="Calibri" w:hAnsi="Calibri" w:cs="Calibri"/>
          <w:sz w:val="24"/>
          <w:szCs w:val="24"/>
          <w:shd w:val="clear" w:color="auto" w:fill="FFFFFF"/>
          <w:lang w:val="en-US"/>
        </w:rPr>
        <w:t>Set the spectrum of dye emission with the following ranges for each laser: laser 405 (DAPI) from 414 to 483 nm, laser 488 (F488-</w:t>
      </w:r>
      <w:r w:rsidR="00F450D5" w:rsidRPr="00407E4A">
        <w:rPr>
          <w:rStyle w:val="apple-converted-space"/>
          <w:rFonts w:ascii="Calibri" w:hAnsi="Calibri" w:cs="Calibri"/>
          <w:sz w:val="24"/>
          <w:szCs w:val="24"/>
          <w:shd w:val="clear" w:color="auto" w:fill="FFFFFF"/>
          <w:lang w:val="en-US"/>
        </w:rPr>
        <w:t>α-</w:t>
      </w:r>
      <w:r w:rsidR="00F450D5" w:rsidRPr="00407E4A">
        <w:rPr>
          <w:rFonts w:ascii="Calibri" w:hAnsi="Calibri" w:cs="Calibri"/>
          <w:sz w:val="24"/>
          <w:szCs w:val="24"/>
          <w:shd w:val="clear" w:color="auto" w:fill="FFFFFF"/>
          <w:lang w:val="en-US"/>
        </w:rPr>
        <w:t>BTX) from 506</w:t>
      </w:r>
      <w:r w:rsidR="00345A4F" w:rsidRPr="00407E4A">
        <w:rPr>
          <w:rFonts w:ascii="Calibri" w:hAnsi="Calibri" w:cs="Calibri"/>
          <w:sz w:val="24"/>
          <w:szCs w:val="24"/>
          <w:shd w:val="clear" w:color="auto" w:fill="FFFFFF"/>
          <w:lang w:val="en-US"/>
        </w:rPr>
        <w:t>–</w:t>
      </w:r>
      <w:r w:rsidR="00F450D5" w:rsidRPr="00407E4A">
        <w:rPr>
          <w:rFonts w:ascii="Calibri" w:hAnsi="Calibri" w:cs="Calibri"/>
          <w:sz w:val="24"/>
          <w:szCs w:val="24"/>
          <w:shd w:val="clear" w:color="auto" w:fill="FFFFFF"/>
          <w:lang w:val="en-US"/>
        </w:rPr>
        <w:t>531 nm</w:t>
      </w:r>
      <w:r w:rsidR="00345A4F" w:rsidRPr="00407E4A">
        <w:rPr>
          <w:rFonts w:ascii="Calibri" w:hAnsi="Calibri" w:cs="Calibri"/>
          <w:sz w:val="24"/>
          <w:szCs w:val="24"/>
          <w:shd w:val="clear" w:color="auto" w:fill="FFFFFF"/>
          <w:lang w:val="en-US"/>
        </w:rPr>
        <w:t>,</w:t>
      </w:r>
      <w:r w:rsidR="00F450D5" w:rsidRPr="00407E4A">
        <w:rPr>
          <w:rFonts w:ascii="Calibri" w:hAnsi="Calibri" w:cs="Calibri"/>
          <w:sz w:val="24"/>
          <w:szCs w:val="24"/>
          <w:shd w:val="clear" w:color="auto" w:fill="FFFFFF"/>
          <w:lang w:val="en-US"/>
        </w:rPr>
        <w:t xml:space="preserve"> and laser 552 (NF-M/SV2) from 622</w:t>
      </w:r>
      <w:r w:rsidR="00345A4F" w:rsidRPr="00407E4A">
        <w:rPr>
          <w:rFonts w:ascii="Calibri" w:hAnsi="Calibri" w:cs="Calibri"/>
          <w:sz w:val="24"/>
          <w:szCs w:val="24"/>
          <w:shd w:val="clear" w:color="auto" w:fill="FFFFFF"/>
          <w:lang w:val="en-US"/>
        </w:rPr>
        <w:t>–</w:t>
      </w:r>
      <w:r w:rsidR="00F450D5" w:rsidRPr="00407E4A">
        <w:rPr>
          <w:rFonts w:ascii="Calibri" w:hAnsi="Calibri" w:cs="Calibri"/>
          <w:sz w:val="24"/>
          <w:szCs w:val="24"/>
          <w:shd w:val="clear" w:color="auto" w:fill="FFFFFF"/>
          <w:lang w:val="en-US"/>
        </w:rPr>
        <w:t>650 nm.</w:t>
      </w:r>
    </w:p>
    <w:p w14:paraId="3DA0266D" w14:textId="77777777" w:rsidR="00CB1623" w:rsidRPr="00E70FEF" w:rsidRDefault="00CB1623" w:rsidP="00CB1623">
      <w:pPr>
        <w:pStyle w:val="ListParagraph"/>
        <w:spacing w:after="0" w:line="240" w:lineRule="auto"/>
        <w:ind w:left="0"/>
        <w:jc w:val="both"/>
        <w:rPr>
          <w:rFonts w:ascii="Calibri" w:hAnsi="Calibri" w:cs="Calibri"/>
          <w:sz w:val="24"/>
          <w:szCs w:val="24"/>
          <w:shd w:val="clear" w:color="auto" w:fill="FFFFFF"/>
          <w:lang w:val="en-US"/>
        </w:rPr>
      </w:pPr>
    </w:p>
    <w:p w14:paraId="64DEE155" w14:textId="3D1F5666" w:rsidR="00CB1623" w:rsidRPr="00407E4A" w:rsidRDefault="00B52FC5" w:rsidP="00CB1623">
      <w:pPr>
        <w:pStyle w:val="ListParagraph"/>
        <w:numPr>
          <w:ilvl w:val="2"/>
          <w:numId w:val="19"/>
        </w:numPr>
        <w:spacing w:after="0" w:line="240" w:lineRule="auto"/>
        <w:ind w:left="0" w:firstLine="0"/>
        <w:jc w:val="both"/>
        <w:rPr>
          <w:rFonts w:ascii="Calibri" w:hAnsi="Calibri" w:cs="Calibri"/>
          <w:sz w:val="24"/>
          <w:szCs w:val="24"/>
          <w:highlight w:val="yellow"/>
          <w:shd w:val="clear" w:color="auto" w:fill="FFFFFF"/>
          <w:lang w:val="en-US"/>
        </w:rPr>
      </w:pPr>
      <w:r w:rsidRPr="00407E4A">
        <w:rPr>
          <w:rFonts w:ascii="Calibri" w:hAnsi="Calibri" w:cs="Calibri"/>
          <w:sz w:val="24"/>
          <w:szCs w:val="24"/>
          <w:highlight w:val="yellow"/>
          <w:shd w:val="clear" w:color="auto" w:fill="FFFFFF"/>
          <w:lang w:val="en-US"/>
        </w:rPr>
        <w:t>Collect</w:t>
      </w:r>
      <w:r w:rsidR="00F46285" w:rsidRPr="00407E4A">
        <w:rPr>
          <w:rFonts w:ascii="Calibri" w:hAnsi="Calibri" w:cs="Calibri"/>
          <w:sz w:val="24"/>
          <w:szCs w:val="24"/>
          <w:highlight w:val="yellow"/>
          <w:lang w:val="en-US"/>
        </w:rPr>
        <w:t xml:space="preserve"> image stacks </w:t>
      </w:r>
      <w:r w:rsidR="00697B87" w:rsidRPr="00407E4A">
        <w:rPr>
          <w:rFonts w:ascii="Calibri" w:hAnsi="Calibri" w:cs="Calibri"/>
          <w:sz w:val="24"/>
          <w:szCs w:val="24"/>
          <w:highlight w:val="yellow"/>
          <w:lang w:val="en-US"/>
        </w:rPr>
        <w:t xml:space="preserve">of </w:t>
      </w:r>
      <w:r w:rsidR="00F46285" w:rsidRPr="00407E4A">
        <w:rPr>
          <w:rFonts w:ascii="Calibri" w:hAnsi="Calibri" w:cs="Calibri"/>
          <w:sz w:val="24"/>
          <w:szCs w:val="24"/>
          <w:highlight w:val="yellow"/>
          <w:lang w:val="en-US"/>
        </w:rPr>
        <w:t>neuromuscular junction</w:t>
      </w:r>
      <w:r w:rsidR="00697B87" w:rsidRPr="00407E4A">
        <w:rPr>
          <w:rFonts w:ascii="Calibri" w:hAnsi="Calibri" w:cs="Calibri"/>
          <w:sz w:val="24"/>
          <w:szCs w:val="24"/>
          <w:highlight w:val="yellow"/>
          <w:lang w:val="en-US"/>
        </w:rPr>
        <w:t>s</w:t>
      </w:r>
      <w:r w:rsidR="00F46285" w:rsidRPr="00407E4A">
        <w:rPr>
          <w:rFonts w:ascii="Calibri" w:hAnsi="Calibri" w:cs="Calibri"/>
          <w:sz w:val="24"/>
          <w:szCs w:val="24"/>
          <w:highlight w:val="yellow"/>
          <w:lang w:val="en-US"/>
        </w:rPr>
        <w:t xml:space="preserve"> </w:t>
      </w:r>
      <w:r w:rsidR="004D7092" w:rsidRPr="00407E4A">
        <w:rPr>
          <w:rFonts w:ascii="Calibri" w:hAnsi="Calibri" w:cs="Calibri"/>
          <w:sz w:val="24"/>
          <w:szCs w:val="24"/>
          <w:highlight w:val="yellow"/>
          <w:lang w:val="en-US"/>
        </w:rPr>
        <w:t xml:space="preserve">in each experimental group </w:t>
      </w:r>
      <w:r w:rsidR="00F46285" w:rsidRPr="00407E4A">
        <w:rPr>
          <w:rFonts w:ascii="Calibri" w:hAnsi="Calibri" w:cs="Calibri"/>
          <w:sz w:val="24"/>
          <w:szCs w:val="24"/>
          <w:highlight w:val="yellow"/>
          <w:lang w:val="en-US"/>
        </w:rPr>
        <w:t>with the same settings</w:t>
      </w:r>
      <w:r w:rsidR="00F46285" w:rsidRPr="00407E4A">
        <w:rPr>
          <w:rFonts w:ascii="Calibri" w:hAnsi="Calibri" w:cs="Calibri"/>
          <w:sz w:val="24"/>
          <w:szCs w:val="24"/>
          <w:highlight w:val="yellow"/>
          <w:shd w:val="clear" w:color="auto" w:fill="FFFFFF"/>
          <w:lang w:val="en-US"/>
        </w:rPr>
        <w:t xml:space="preserve">: </w:t>
      </w:r>
      <w:r w:rsidR="00F46285" w:rsidRPr="00407E4A">
        <w:rPr>
          <w:rFonts w:ascii="Calibri" w:hAnsi="Calibri" w:cs="Calibri"/>
          <w:sz w:val="24"/>
          <w:szCs w:val="24"/>
          <w:highlight w:val="yellow"/>
          <w:lang w:val="en-US"/>
        </w:rPr>
        <w:t>image size 1024 x 1024 pixels (73.7</w:t>
      </w:r>
      <w:r w:rsidR="00345A4F" w:rsidRPr="00407E4A">
        <w:rPr>
          <w:rFonts w:ascii="Calibri" w:hAnsi="Calibri" w:cs="Calibri"/>
          <w:sz w:val="24"/>
          <w:szCs w:val="24"/>
          <w:highlight w:val="yellow"/>
          <w:lang w:val="en-US"/>
        </w:rPr>
        <w:t xml:space="preserve"> </w:t>
      </w:r>
      <w:r w:rsidR="00F46285" w:rsidRPr="00407E4A">
        <w:rPr>
          <w:rFonts w:ascii="Calibri" w:hAnsi="Calibri" w:cs="Calibri"/>
          <w:sz w:val="24"/>
          <w:szCs w:val="24"/>
          <w:highlight w:val="yellow"/>
          <w:lang w:val="en-US"/>
        </w:rPr>
        <w:t>x 73.7 µm)</w:t>
      </w:r>
      <w:r w:rsidR="00207B24" w:rsidRPr="00407E4A">
        <w:rPr>
          <w:rFonts w:ascii="Calibri" w:hAnsi="Calibri" w:cs="Calibri"/>
          <w:sz w:val="24"/>
          <w:szCs w:val="24"/>
          <w:highlight w:val="yellow"/>
          <w:lang w:val="en-US"/>
        </w:rPr>
        <w:t xml:space="preserve"> at 400 Hz sampling rate</w:t>
      </w:r>
      <w:r w:rsidR="00F46285" w:rsidRPr="00407E4A">
        <w:rPr>
          <w:rFonts w:ascii="Calibri" w:hAnsi="Calibri" w:cs="Calibri"/>
          <w:sz w:val="24"/>
          <w:szCs w:val="24"/>
          <w:highlight w:val="yellow"/>
          <w:lang w:val="en-US"/>
        </w:rPr>
        <w:t xml:space="preserve">, </w:t>
      </w:r>
      <w:r w:rsidR="00D4593F" w:rsidRPr="00407E4A">
        <w:rPr>
          <w:rFonts w:ascii="Calibri" w:hAnsi="Calibri" w:cs="Calibri"/>
          <w:sz w:val="24"/>
          <w:szCs w:val="24"/>
          <w:highlight w:val="yellow"/>
          <w:lang w:val="en-US"/>
        </w:rPr>
        <w:t>Bidirectional X</w:t>
      </w:r>
      <w:r w:rsidR="004A09D2" w:rsidRPr="00407E4A">
        <w:rPr>
          <w:rFonts w:ascii="Calibri" w:hAnsi="Calibri" w:cs="Calibri"/>
          <w:sz w:val="24"/>
          <w:szCs w:val="24"/>
          <w:highlight w:val="yellow"/>
          <w:lang w:val="en-US"/>
        </w:rPr>
        <w:t xml:space="preserve"> ON</w:t>
      </w:r>
      <w:r w:rsidR="00D4593F" w:rsidRPr="00407E4A">
        <w:rPr>
          <w:rFonts w:ascii="Calibri" w:hAnsi="Calibri" w:cs="Calibri"/>
          <w:sz w:val="24"/>
          <w:szCs w:val="24"/>
          <w:highlight w:val="yellow"/>
          <w:lang w:val="en-US"/>
        </w:rPr>
        <w:t xml:space="preserve">, </w:t>
      </w:r>
      <w:r w:rsidR="00207B24" w:rsidRPr="00407E4A">
        <w:rPr>
          <w:rFonts w:ascii="Calibri" w:hAnsi="Calibri" w:cs="Calibri"/>
          <w:sz w:val="24"/>
          <w:szCs w:val="24"/>
          <w:highlight w:val="yellow"/>
          <w:lang w:val="en-US"/>
        </w:rPr>
        <w:t xml:space="preserve">Zoom factor 2.5, </w:t>
      </w:r>
      <w:r w:rsidR="00E6743F" w:rsidRPr="00407E4A">
        <w:rPr>
          <w:rFonts w:ascii="Calibri" w:hAnsi="Calibri" w:cs="Calibri"/>
          <w:sz w:val="24"/>
          <w:szCs w:val="24"/>
          <w:highlight w:val="yellow"/>
          <w:lang w:val="en-US"/>
        </w:rPr>
        <w:t>Z</w:t>
      </w:r>
      <w:r w:rsidR="00F46285" w:rsidRPr="00407E4A">
        <w:rPr>
          <w:rFonts w:ascii="Calibri" w:hAnsi="Calibri" w:cs="Calibri"/>
          <w:sz w:val="24"/>
          <w:szCs w:val="24"/>
          <w:highlight w:val="yellow"/>
          <w:lang w:val="en-US"/>
        </w:rPr>
        <w:t>-step size 0.5 µm</w:t>
      </w:r>
      <w:r w:rsidR="00207B24" w:rsidRPr="00407E4A">
        <w:rPr>
          <w:rFonts w:ascii="Calibri" w:hAnsi="Calibri" w:cs="Calibri"/>
          <w:sz w:val="24"/>
          <w:szCs w:val="24"/>
          <w:highlight w:val="yellow"/>
          <w:lang w:val="en-US"/>
        </w:rPr>
        <w:t xml:space="preserve"> in </w:t>
      </w:r>
      <w:r w:rsidR="00E6743F" w:rsidRPr="00407E4A">
        <w:rPr>
          <w:rFonts w:ascii="Calibri" w:hAnsi="Calibri" w:cs="Calibri"/>
          <w:sz w:val="24"/>
          <w:szCs w:val="24"/>
          <w:highlight w:val="yellow"/>
          <w:lang w:val="en-US"/>
        </w:rPr>
        <w:t>Z-</w:t>
      </w:r>
      <w:r w:rsidR="00207B24" w:rsidRPr="00407E4A">
        <w:rPr>
          <w:rFonts w:ascii="Calibri" w:hAnsi="Calibri" w:cs="Calibri"/>
          <w:sz w:val="24"/>
          <w:szCs w:val="24"/>
          <w:highlight w:val="yellow"/>
          <w:lang w:val="en-US"/>
        </w:rPr>
        <w:t>Wide mode</w:t>
      </w:r>
      <w:r w:rsidR="00FA1F12" w:rsidRPr="00407E4A">
        <w:rPr>
          <w:rFonts w:ascii="Calibri" w:hAnsi="Calibri" w:cs="Calibri"/>
          <w:sz w:val="24"/>
          <w:szCs w:val="24"/>
          <w:highlight w:val="yellow"/>
          <w:shd w:val="clear" w:color="auto" w:fill="FFFFFF"/>
          <w:lang w:val="en-US"/>
        </w:rPr>
        <w:t xml:space="preserve">. </w:t>
      </w:r>
    </w:p>
    <w:p w14:paraId="504C86B5" w14:textId="77777777" w:rsidR="00CB1623" w:rsidRPr="00E70FEF" w:rsidRDefault="00CB1623" w:rsidP="00CB1623">
      <w:pPr>
        <w:pStyle w:val="ListParagraph"/>
        <w:ind w:left="0"/>
        <w:rPr>
          <w:rFonts w:ascii="Calibri" w:hAnsi="Calibri" w:cs="Calibri"/>
          <w:sz w:val="24"/>
          <w:szCs w:val="24"/>
          <w:shd w:val="clear" w:color="auto" w:fill="FFFFFF"/>
          <w:lang w:val="en-US"/>
        </w:rPr>
      </w:pPr>
    </w:p>
    <w:p w14:paraId="6E35FA38" w14:textId="45C4065F" w:rsidR="008E07A7" w:rsidRPr="00E70FEF" w:rsidRDefault="008E07A7" w:rsidP="00CB1623">
      <w:pPr>
        <w:pStyle w:val="ListParagraph"/>
        <w:spacing w:after="0" w:line="240" w:lineRule="auto"/>
        <w:ind w:left="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NOTE: </w:t>
      </w:r>
      <w:r w:rsidR="00345A4F">
        <w:rPr>
          <w:rFonts w:ascii="Calibri" w:hAnsi="Calibri" w:cs="Calibri"/>
          <w:sz w:val="24"/>
          <w:szCs w:val="24"/>
          <w:shd w:val="clear" w:color="auto" w:fill="FFFFFF"/>
          <w:lang w:val="en-US"/>
        </w:rPr>
        <w:t>F</w:t>
      </w:r>
      <w:r w:rsidR="00F46285" w:rsidRPr="00E70FEF">
        <w:rPr>
          <w:rFonts w:ascii="Calibri" w:hAnsi="Calibri" w:cs="Calibri"/>
          <w:sz w:val="24"/>
          <w:szCs w:val="24"/>
          <w:shd w:val="clear" w:color="auto" w:fill="FFFFFF"/>
          <w:lang w:val="en-US"/>
        </w:rPr>
        <w:t xml:space="preserve">or each </w:t>
      </w:r>
      <w:r w:rsidR="004D7092" w:rsidRPr="00E70FEF">
        <w:rPr>
          <w:rFonts w:ascii="Calibri" w:hAnsi="Calibri" w:cs="Calibri"/>
          <w:sz w:val="24"/>
          <w:szCs w:val="24"/>
          <w:shd w:val="clear" w:color="auto" w:fill="FFFFFF"/>
          <w:lang w:val="en-US"/>
        </w:rPr>
        <w:t>NMJ</w:t>
      </w:r>
      <w:r w:rsidR="00F46285" w:rsidRPr="00E70FEF">
        <w:rPr>
          <w:rFonts w:ascii="Calibri" w:hAnsi="Calibri" w:cs="Calibri"/>
          <w:sz w:val="24"/>
          <w:szCs w:val="24"/>
          <w:shd w:val="clear" w:color="auto" w:fill="FFFFFF"/>
          <w:lang w:val="en-US"/>
        </w:rPr>
        <w:t xml:space="preserve">, the number of slices </w:t>
      </w:r>
      <w:r w:rsidR="004D7092" w:rsidRPr="00E70FEF">
        <w:rPr>
          <w:rFonts w:ascii="Calibri" w:hAnsi="Calibri" w:cs="Calibri"/>
          <w:sz w:val="24"/>
          <w:szCs w:val="24"/>
          <w:shd w:val="clear" w:color="auto" w:fill="FFFFFF"/>
          <w:lang w:val="en-US"/>
        </w:rPr>
        <w:t xml:space="preserve">is </w:t>
      </w:r>
      <w:r w:rsidR="00F46285" w:rsidRPr="00E70FEF">
        <w:rPr>
          <w:rFonts w:ascii="Calibri" w:hAnsi="Calibri" w:cs="Calibri"/>
          <w:sz w:val="24"/>
          <w:szCs w:val="24"/>
          <w:shd w:val="clear" w:color="auto" w:fill="FFFFFF"/>
          <w:lang w:val="en-US"/>
        </w:rPr>
        <w:t xml:space="preserve">set to acquire the whole junction. </w:t>
      </w:r>
      <w:r w:rsidR="00D1516D" w:rsidRPr="00E70FEF">
        <w:rPr>
          <w:rFonts w:ascii="Calibri" w:hAnsi="Calibri" w:cs="Calibri"/>
          <w:sz w:val="24"/>
          <w:szCs w:val="24"/>
          <w:shd w:val="clear" w:color="auto" w:fill="FFFFFF"/>
          <w:lang w:val="en-US"/>
        </w:rPr>
        <w:t xml:space="preserve">The acquisition settings </w:t>
      </w:r>
      <w:r w:rsidR="004903C5" w:rsidRPr="00E70FEF">
        <w:rPr>
          <w:rFonts w:ascii="Calibri" w:hAnsi="Calibri" w:cs="Calibri"/>
          <w:sz w:val="24"/>
          <w:szCs w:val="24"/>
          <w:shd w:val="clear" w:color="auto" w:fill="FFFFFF"/>
          <w:lang w:val="en-US"/>
        </w:rPr>
        <w:t>described</w:t>
      </w:r>
      <w:r w:rsidR="0061788B" w:rsidRPr="00E70FEF">
        <w:rPr>
          <w:rFonts w:ascii="Calibri" w:hAnsi="Calibri" w:cs="Calibri"/>
          <w:sz w:val="24"/>
          <w:szCs w:val="24"/>
          <w:shd w:val="clear" w:color="auto" w:fill="FFFFFF"/>
          <w:lang w:val="en-US"/>
        </w:rPr>
        <w:t xml:space="preserve"> above</w:t>
      </w:r>
      <w:r w:rsidR="00D1516D" w:rsidRPr="00E70FEF">
        <w:rPr>
          <w:rFonts w:ascii="Calibri" w:hAnsi="Calibri" w:cs="Calibri"/>
          <w:sz w:val="24"/>
          <w:szCs w:val="24"/>
          <w:shd w:val="clear" w:color="auto" w:fill="FFFFFF"/>
          <w:lang w:val="en-US"/>
        </w:rPr>
        <w:t xml:space="preserve"> fulfill </w:t>
      </w:r>
      <w:r w:rsidR="0061788B" w:rsidRPr="00E70FEF">
        <w:rPr>
          <w:rFonts w:ascii="Calibri" w:hAnsi="Calibri" w:cs="Calibri"/>
          <w:sz w:val="24"/>
          <w:szCs w:val="24"/>
          <w:shd w:val="clear" w:color="auto" w:fill="FFFFFF"/>
          <w:lang w:val="en-US"/>
        </w:rPr>
        <w:t xml:space="preserve">the </w:t>
      </w:r>
      <w:r w:rsidR="00D1516D" w:rsidRPr="00E70FEF">
        <w:rPr>
          <w:rFonts w:ascii="Calibri" w:hAnsi="Calibri" w:cs="Calibri"/>
          <w:sz w:val="24"/>
          <w:szCs w:val="24"/>
          <w:shd w:val="clear" w:color="auto" w:fill="FFFFFF"/>
          <w:lang w:val="en-US"/>
        </w:rPr>
        <w:t>Nyquist-</w:t>
      </w:r>
      <w:proofErr w:type="spellStart"/>
      <w:r w:rsidR="00D1516D" w:rsidRPr="00E70FEF">
        <w:rPr>
          <w:rFonts w:ascii="Calibri" w:hAnsi="Calibri" w:cs="Calibri"/>
          <w:sz w:val="24"/>
          <w:szCs w:val="24"/>
          <w:shd w:val="clear" w:color="auto" w:fill="FFFFFF"/>
          <w:lang w:val="en-US"/>
        </w:rPr>
        <w:t>Shanon</w:t>
      </w:r>
      <w:proofErr w:type="spellEnd"/>
      <w:r w:rsidR="00D1516D" w:rsidRPr="00E70FEF">
        <w:rPr>
          <w:rFonts w:ascii="Calibri" w:hAnsi="Calibri" w:cs="Calibri"/>
          <w:sz w:val="24"/>
          <w:szCs w:val="24"/>
          <w:shd w:val="clear" w:color="auto" w:fill="FFFFFF"/>
          <w:lang w:val="en-US"/>
        </w:rPr>
        <w:t xml:space="preserve"> </w:t>
      </w:r>
      <w:r w:rsidR="0061788B" w:rsidRPr="00E70FEF">
        <w:rPr>
          <w:rFonts w:ascii="Calibri" w:hAnsi="Calibri" w:cs="Calibri"/>
          <w:sz w:val="24"/>
          <w:szCs w:val="24"/>
          <w:shd w:val="clear" w:color="auto" w:fill="FFFFFF"/>
          <w:lang w:val="en-US"/>
        </w:rPr>
        <w:t>s</w:t>
      </w:r>
      <w:r w:rsidR="00D1516D" w:rsidRPr="00E70FEF">
        <w:rPr>
          <w:rFonts w:ascii="Calibri" w:hAnsi="Calibri" w:cs="Calibri"/>
          <w:sz w:val="24"/>
          <w:szCs w:val="24"/>
          <w:shd w:val="clear" w:color="auto" w:fill="FFFFFF"/>
          <w:lang w:val="en-US"/>
        </w:rPr>
        <w:t xml:space="preserve">ampling </w:t>
      </w:r>
      <w:r w:rsidR="0061788B" w:rsidRPr="00E70FEF">
        <w:rPr>
          <w:rFonts w:ascii="Calibri" w:hAnsi="Calibri" w:cs="Calibri"/>
          <w:sz w:val="24"/>
          <w:szCs w:val="24"/>
          <w:shd w:val="clear" w:color="auto" w:fill="FFFFFF"/>
          <w:lang w:val="en-US"/>
        </w:rPr>
        <w:t>t</w:t>
      </w:r>
      <w:r w:rsidR="00D1516D" w:rsidRPr="00E70FEF">
        <w:rPr>
          <w:rFonts w:ascii="Calibri" w:hAnsi="Calibri" w:cs="Calibri"/>
          <w:sz w:val="24"/>
          <w:szCs w:val="24"/>
          <w:shd w:val="clear" w:color="auto" w:fill="FFFFFF"/>
          <w:lang w:val="en-US"/>
        </w:rPr>
        <w:t xml:space="preserve">heorem. However, </w:t>
      </w:r>
      <w:r w:rsidR="00D00931" w:rsidRPr="00E70FEF">
        <w:rPr>
          <w:rFonts w:ascii="Calibri" w:hAnsi="Calibri" w:cs="Calibri"/>
          <w:sz w:val="24"/>
          <w:szCs w:val="24"/>
          <w:shd w:val="clear" w:color="auto" w:fill="FFFFFF"/>
          <w:lang w:val="en-US"/>
        </w:rPr>
        <w:t xml:space="preserve">the user can click </w:t>
      </w:r>
      <w:r w:rsidR="00345A4F">
        <w:rPr>
          <w:rFonts w:ascii="Calibri" w:hAnsi="Calibri" w:cs="Calibri"/>
          <w:sz w:val="24"/>
          <w:szCs w:val="24"/>
          <w:shd w:val="clear" w:color="auto" w:fill="FFFFFF"/>
          <w:lang w:val="en-US"/>
        </w:rPr>
        <w:t xml:space="preserve">on </w:t>
      </w:r>
      <w:r w:rsidR="00D1516D" w:rsidRPr="00E70FEF">
        <w:rPr>
          <w:rFonts w:ascii="Calibri" w:hAnsi="Calibri" w:cs="Calibri"/>
          <w:sz w:val="24"/>
          <w:szCs w:val="24"/>
          <w:shd w:val="clear" w:color="auto" w:fill="FFFFFF"/>
          <w:lang w:val="en-US"/>
        </w:rPr>
        <w:t xml:space="preserve">the </w:t>
      </w:r>
      <w:r w:rsidR="00D1516D" w:rsidRPr="007265EA">
        <w:rPr>
          <w:rFonts w:ascii="Calibri" w:hAnsi="Calibri" w:cs="Calibri"/>
          <w:b/>
          <w:bCs/>
          <w:sz w:val="24"/>
          <w:szCs w:val="24"/>
          <w:shd w:val="clear" w:color="auto" w:fill="FFFFFF"/>
          <w:lang w:val="en-US"/>
        </w:rPr>
        <w:t xml:space="preserve">Optimize </w:t>
      </w:r>
      <w:r w:rsidR="00345A4F">
        <w:rPr>
          <w:rFonts w:ascii="Calibri" w:hAnsi="Calibri" w:cs="Calibri"/>
          <w:b/>
          <w:bCs/>
          <w:sz w:val="24"/>
          <w:szCs w:val="24"/>
          <w:shd w:val="clear" w:color="auto" w:fill="FFFFFF"/>
          <w:lang w:val="en-US"/>
        </w:rPr>
        <w:t>F</w:t>
      </w:r>
      <w:r w:rsidR="00345A4F" w:rsidRPr="007265EA">
        <w:rPr>
          <w:rFonts w:ascii="Calibri" w:hAnsi="Calibri" w:cs="Calibri"/>
          <w:b/>
          <w:bCs/>
          <w:sz w:val="24"/>
          <w:szCs w:val="24"/>
          <w:shd w:val="clear" w:color="auto" w:fill="FFFFFF"/>
          <w:lang w:val="en-US"/>
        </w:rPr>
        <w:t xml:space="preserve">ormat </w:t>
      </w:r>
      <w:r w:rsidR="00D1516D" w:rsidRPr="00E70FEF">
        <w:rPr>
          <w:rFonts w:ascii="Calibri" w:hAnsi="Calibri" w:cs="Calibri"/>
          <w:sz w:val="24"/>
          <w:szCs w:val="24"/>
          <w:shd w:val="clear" w:color="auto" w:fill="FFFFFF"/>
          <w:lang w:val="en-US"/>
        </w:rPr>
        <w:t xml:space="preserve">button, present on all recent confocal operating software, to ensure pixel size and </w:t>
      </w:r>
      <w:r w:rsidR="004903C5" w:rsidRPr="00301790">
        <w:rPr>
          <w:rFonts w:ascii="Calibri" w:hAnsi="Calibri" w:cs="Calibri"/>
          <w:sz w:val="24"/>
          <w:szCs w:val="24"/>
          <w:shd w:val="clear" w:color="auto" w:fill="FFFFFF"/>
          <w:lang w:val="en-US"/>
        </w:rPr>
        <w:t>Z</w:t>
      </w:r>
      <w:r w:rsidR="00D1516D" w:rsidRPr="00E70FEF">
        <w:rPr>
          <w:rFonts w:ascii="Calibri" w:hAnsi="Calibri" w:cs="Calibri"/>
          <w:sz w:val="24"/>
          <w:szCs w:val="24"/>
          <w:shd w:val="clear" w:color="auto" w:fill="FFFFFF"/>
          <w:lang w:val="en-US"/>
        </w:rPr>
        <w:t>-step meet</w:t>
      </w:r>
      <w:r w:rsidR="0061788B" w:rsidRPr="00E70FEF">
        <w:rPr>
          <w:rFonts w:ascii="Calibri" w:hAnsi="Calibri" w:cs="Calibri"/>
          <w:sz w:val="24"/>
          <w:szCs w:val="24"/>
          <w:shd w:val="clear" w:color="auto" w:fill="FFFFFF"/>
          <w:lang w:val="en-US"/>
        </w:rPr>
        <w:t xml:space="preserve"> </w:t>
      </w:r>
      <w:r w:rsidR="00345A4F">
        <w:rPr>
          <w:rFonts w:ascii="Calibri" w:hAnsi="Calibri" w:cs="Calibri"/>
          <w:sz w:val="24"/>
          <w:szCs w:val="24"/>
          <w:shd w:val="clear" w:color="auto" w:fill="FFFFFF"/>
          <w:lang w:val="en-US"/>
        </w:rPr>
        <w:t xml:space="preserve">the </w:t>
      </w:r>
      <w:r w:rsidR="00D1516D" w:rsidRPr="00E70FEF">
        <w:rPr>
          <w:rFonts w:ascii="Calibri" w:hAnsi="Calibri" w:cs="Calibri"/>
          <w:sz w:val="24"/>
          <w:szCs w:val="24"/>
          <w:shd w:val="clear" w:color="auto" w:fill="FFFFFF"/>
          <w:lang w:val="en-US"/>
        </w:rPr>
        <w:t xml:space="preserve">ideal Nyquist sampling </w:t>
      </w:r>
      <w:r w:rsidR="004903C5" w:rsidRPr="00E70FEF">
        <w:rPr>
          <w:rFonts w:ascii="Calibri" w:hAnsi="Calibri" w:cs="Calibri"/>
          <w:sz w:val="24"/>
          <w:szCs w:val="24"/>
          <w:shd w:val="clear" w:color="auto" w:fill="FFFFFF"/>
          <w:lang w:val="en-US"/>
        </w:rPr>
        <w:t>rate</w:t>
      </w:r>
      <w:r w:rsidR="00864F82" w:rsidRPr="00E70FEF">
        <w:rPr>
          <w:rFonts w:ascii="Calibri" w:hAnsi="Calibri" w:cs="Calibri"/>
          <w:sz w:val="24"/>
          <w:szCs w:val="24"/>
          <w:shd w:val="clear" w:color="auto" w:fill="FFFFFF"/>
          <w:lang w:val="en-US"/>
        </w:rPr>
        <w:t>. T</w:t>
      </w:r>
      <w:r w:rsidR="004903C5" w:rsidRPr="00E70FEF">
        <w:rPr>
          <w:rFonts w:ascii="Calibri" w:hAnsi="Calibri" w:cs="Calibri"/>
          <w:sz w:val="24"/>
          <w:szCs w:val="24"/>
          <w:shd w:val="clear" w:color="auto" w:fill="FFFFFF"/>
          <w:lang w:val="en-US"/>
        </w:rPr>
        <w:t xml:space="preserve">his action will avoid </w:t>
      </w:r>
      <w:r w:rsidR="00D1516D" w:rsidRPr="00E70FEF">
        <w:rPr>
          <w:rFonts w:ascii="Calibri" w:hAnsi="Calibri" w:cs="Calibri"/>
          <w:sz w:val="24"/>
          <w:szCs w:val="24"/>
          <w:shd w:val="clear" w:color="auto" w:fill="FFFFFF"/>
          <w:lang w:val="en-US"/>
        </w:rPr>
        <w:t>over or under-sampled images</w:t>
      </w:r>
      <w:r w:rsidR="0061788B" w:rsidRPr="00E70FEF">
        <w:rPr>
          <w:rFonts w:ascii="Calibri" w:hAnsi="Calibri" w:cs="Calibri"/>
          <w:sz w:val="24"/>
          <w:szCs w:val="24"/>
          <w:shd w:val="clear" w:color="auto" w:fill="FFFFFF"/>
          <w:lang w:val="en-US"/>
        </w:rPr>
        <w:t>,</w:t>
      </w:r>
      <w:r w:rsidR="00D1516D" w:rsidRPr="00E70FEF">
        <w:rPr>
          <w:rFonts w:ascii="Calibri" w:hAnsi="Calibri" w:cs="Calibri"/>
          <w:sz w:val="24"/>
          <w:szCs w:val="24"/>
          <w:shd w:val="clear" w:color="auto" w:fill="FFFFFF"/>
          <w:lang w:val="en-US"/>
        </w:rPr>
        <w:t xml:space="preserve"> </w:t>
      </w:r>
      <w:r w:rsidR="00A303DD" w:rsidRPr="00E70FEF">
        <w:rPr>
          <w:rFonts w:ascii="Calibri" w:hAnsi="Calibri" w:cs="Calibri"/>
          <w:sz w:val="24"/>
          <w:szCs w:val="24"/>
          <w:shd w:val="clear" w:color="auto" w:fill="FFFFFF"/>
          <w:lang w:val="en-US"/>
        </w:rPr>
        <w:t xml:space="preserve">which will cause </w:t>
      </w:r>
      <w:r w:rsidR="00345A4F">
        <w:rPr>
          <w:rFonts w:ascii="Calibri" w:hAnsi="Calibri" w:cs="Calibri"/>
          <w:sz w:val="24"/>
          <w:szCs w:val="24"/>
          <w:shd w:val="clear" w:color="auto" w:fill="FFFFFF"/>
          <w:lang w:val="en-US"/>
        </w:rPr>
        <w:t xml:space="preserve">a </w:t>
      </w:r>
      <w:r w:rsidR="00A303DD" w:rsidRPr="00E70FEF">
        <w:rPr>
          <w:rFonts w:ascii="Calibri" w:hAnsi="Calibri" w:cs="Calibri"/>
          <w:sz w:val="24"/>
          <w:szCs w:val="24"/>
          <w:shd w:val="clear" w:color="auto" w:fill="FFFFFF"/>
          <w:lang w:val="en-US"/>
        </w:rPr>
        <w:t>los</w:t>
      </w:r>
      <w:r w:rsidR="0061788B" w:rsidRPr="00E70FEF">
        <w:rPr>
          <w:rFonts w:ascii="Calibri" w:hAnsi="Calibri" w:cs="Calibri"/>
          <w:sz w:val="24"/>
          <w:szCs w:val="24"/>
          <w:shd w:val="clear" w:color="auto" w:fill="FFFFFF"/>
          <w:lang w:val="en-US"/>
        </w:rPr>
        <w:t>s</w:t>
      </w:r>
      <w:r w:rsidR="00A303DD" w:rsidRPr="00E70FEF">
        <w:rPr>
          <w:rFonts w:ascii="Calibri" w:hAnsi="Calibri" w:cs="Calibri"/>
          <w:sz w:val="24"/>
          <w:szCs w:val="24"/>
          <w:shd w:val="clear" w:color="auto" w:fill="FFFFFF"/>
          <w:lang w:val="en-US"/>
        </w:rPr>
        <w:t xml:space="preserve"> of</w:t>
      </w:r>
      <w:r w:rsidR="00D1516D" w:rsidRPr="00E70FEF">
        <w:rPr>
          <w:rFonts w:ascii="Calibri" w:hAnsi="Calibri" w:cs="Calibri"/>
          <w:sz w:val="24"/>
          <w:szCs w:val="24"/>
          <w:shd w:val="clear" w:color="auto" w:fill="FFFFFF"/>
          <w:lang w:val="en-US"/>
        </w:rPr>
        <w:t xml:space="preserve"> accuracy </w:t>
      </w:r>
      <w:r w:rsidR="0061788B" w:rsidRPr="00E70FEF">
        <w:rPr>
          <w:rFonts w:ascii="Calibri" w:hAnsi="Calibri" w:cs="Calibri"/>
          <w:sz w:val="24"/>
          <w:szCs w:val="24"/>
          <w:shd w:val="clear" w:color="auto" w:fill="FFFFFF"/>
          <w:lang w:val="en-US"/>
        </w:rPr>
        <w:t xml:space="preserve">in </w:t>
      </w:r>
      <w:r w:rsidR="00D1516D" w:rsidRPr="00E70FEF">
        <w:rPr>
          <w:rFonts w:ascii="Calibri" w:hAnsi="Calibri" w:cs="Calibri"/>
          <w:sz w:val="24"/>
          <w:szCs w:val="24"/>
          <w:shd w:val="clear" w:color="auto" w:fill="FFFFFF"/>
          <w:lang w:val="en-US"/>
        </w:rPr>
        <w:t>volume measurements.</w:t>
      </w:r>
    </w:p>
    <w:p w14:paraId="38C446F7" w14:textId="77777777" w:rsidR="00CB1623" w:rsidRPr="00E70FEF" w:rsidRDefault="00CB1623" w:rsidP="00CB1623">
      <w:pPr>
        <w:pStyle w:val="ListParagraph"/>
        <w:spacing w:after="0" w:line="240" w:lineRule="auto"/>
        <w:ind w:left="0"/>
        <w:jc w:val="both"/>
        <w:rPr>
          <w:rFonts w:ascii="Calibri" w:hAnsi="Calibri" w:cs="Calibri"/>
          <w:sz w:val="24"/>
          <w:szCs w:val="24"/>
          <w:shd w:val="clear" w:color="auto" w:fill="FFFFFF"/>
        </w:rPr>
      </w:pPr>
    </w:p>
    <w:p w14:paraId="420DE7B8" w14:textId="6DB714C3" w:rsidR="00CB1623" w:rsidRPr="00E70FEF" w:rsidRDefault="00FA1F12"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Save the images with a file name that includes the </w:t>
      </w:r>
      <w:r w:rsidR="00684D59" w:rsidRPr="00E70FEF">
        <w:rPr>
          <w:rFonts w:ascii="Calibri" w:hAnsi="Calibri" w:cs="Calibri"/>
          <w:sz w:val="24"/>
          <w:szCs w:val="24"/>
          <w:shd w:val="clear" w:color="auto" w:fill="FFFFFF"/>
          <w:lang w:val="en-US"/>
        </w:rPr>
        <w:t>code name of the slide, the staining</w:t>
      </w:r>
      <w:r w:rsidR="0002356A" w:rsidRPr="00E70FEF">
        <w:rPr>
          <w:rFonts w:ascii="Calibri" w:hAnsi="Calibri" w:cs="Calibri"/>
          <w:sz w:val="24"/>
          <w:szCs w:val="24"/>
          <w:shd w:val="clear" w:color="auto" w:fill="FFFFFF"/>
          <w:lang w:val="en-US"/>
        </w:rPr>
        <w:t xml:space="preserve"> type</w:t>
      </w:r>
      <w:r w:rsidR="00345A4F">
        <w:rPr>
          <w:rFonts w:ascii="Calibri" w:hAnsi="Calibri" w:cs="Calibri"/>
          <w:sz w:val="24"/>
          <w:szCs w:val="24"/>
          <w:shd w:val="clear" w:color="auto" w:fill="FFFFFF"/>
          <w:lang w:val="en-US"/>
        </w:rPr>
        <w:t>,</w:t>
      </w:r>
      <w:r w:rsidR="00684D59" w:rsidRPr="00E70FEF">
        <w:rPr>
          <w:rFonts w:ascii="Calibri" w:hAnsi="Calibri" w:cs="Calibri"/>
          <w:sz w:val="24"/>
          <w:szCs w:val="24"/>
          <w:shd w:val="clear" w:color="auto" w:fill="FFFFFF"/>
          <w:lang w:val="en-US"/>
        </w:rPr>
        <w:t xml:space="preserve"> and th</w:t>
      </w:r>
      <w:r w:rsidRPr="00E70FEF">
        <w:rPr>
          <w:rFonts w:ascii="Calibri" w:hAnsi="Calibri" w:cs="Calibri"/>
          <w:sz w:val="24"/>
          <w:szCs w:val="24"/>
          <w:shd w:val="clear" w:color="auto" w:fill="FFFFFF"/>
          <w:lang w:val="en-US"/>
        </w:rPr>
        <w:t>e endplate</w:t>
      </w:r>
      <w:r w:rsidR="0002356A" w:rsidRPr="00E70FEF">
        <w:rPr>
          <w:rFonts w:ascii="Calibri" w:hAnsi="Calibri" w:cs="Calibri"/>
          <w:sz w:val="24"/>
          <w:szCs w:val="24"/>
          <w:shd w:val="clear" w:color="auto" w:fill="FFFFFF"/>
          <w:lang w:val="en-US"/>
        </w:rPr>
        <w:t xml:space="preserve"> number</w:t>
      </w:r>
      <w:r w:rsidRPr="00E70FEF">
        <w:rPr>
          <w:rFonts w:ascii="Calibri" w:hAnsi="Calibri" w:cs="Calibri"/>
          <w:sz w:val="24"/>
          <w:szCs w:val="24"/>
          <w:shd w:val="clear" w:color="auto" w:fill="FFFFFF"/>
          <w:lang w:val="en-US"/>
        </w:rPr>
        <w:t xml:space="preserve">. </w:t>
      </w:r>
    </w:p>
    <w:p w14:paraId="25945782" w14:textId="77777777" w:rsidR="00CB1623" w:rsidRPr="00E70FEF" w:rsidRDefault="00CB1623" w:rsidP="00CB1623">
      <w:pPr>
        <w:pStyle w:val="ListParagraph"/>
        <w:spacing w:after="0" w:line="240" w:lineRule="auto"/>
        <w:ind w:left="0"/>
        <w:jc w:val="both"/>
        <w:rPr>
          <w:rFonts w:ascii="Calibri" w:hAnsi="Calibri" w:cs="Calibri"/>
          <w:sz w:val="24"/>
          <w:szCs w:val="24"/>
          <w:shd w:val="clear" w:color="auto" w:fill="FFFFFF"/>
          <w:lang w:val="en-US"/>
        </w:rPr>
      </w:pPr>
    </w:p>
    <w:p w14:paraId="78430477" w14:textId="71CB8208" w:rsidR="00FA1F12" w:rsidRPr="00E70FEF" w:rsidRDefault="00FA1F12" w:rsidP="00CB1623">
      <w:pPr>
        <w:pStyle w:val="ListParagraph"/>
        <w:spacing w:after="0" w:line="240" w:lineRule="auto"/>
        <w:ind w:left="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NOTE: </w:t>
      </w:r>
      <w:r w:rsidR="00345A4F">
        <w:rPr>
          <w:rFonts w:ascii="Calibri" w:hAnsi="Calibri" w:cs="Calibri"/>
          <w:sz w:val="24"/>
          <w:szCs w:val="24"/>
          <w:shd w:val="clear" w:color="auto" w:fill="FFFFFF"/>
          <w:lang w:val="en-US"/>
        </w:rPr>
        <w:t>C</w:t>
      </w:r>
      <w:r w:rsidR="00345A4F" w:rsidRPr="00E70FEF">
        <w:rPr>
          <w:rFonts w:ascii="Calibri" w:hAnsi="Calibri" w:cs="Calibri"/>
          <w:sz w:val="24"/>
          <w:szCs w:val="24"/>
          <w:shd w:val="clear" w:color="auto" w:fill="FFFFFF"/>
          <w:lang w:val="en-US"/>
        </w:rPr>
        <w:t xml:space="preserve">ollect </w:t>
      </w:r>
      <w:r w:rsidR="00170F61" w:rsidRPr="00E70FEF">
        <w:rPr>
          <w:rFonts w:ascii="Calibri" w:hAnsi="Calibri" w:cs="Calibri"/>
          <w:sz w:val="24"/>
          <w:szCs w:val="24"/>
          <w:shd w:val="clear" w:color="auto" w:fill="FFFFFF"/>
          <w:lang w:val="en-US"/>
        </w:rPr>
        <w:t>sequentially (not simultaneously) t</w:t>
      </w:r>
      <w:r w:rsidRPr="00E70FEF">
        <w:rPr>
          <w:rFonts w:ascii="Calibri" w:hAnsi="Calibri" w:cs="Calibri"/>
          <w:sz w:val="24"/>
          <w:szCs w:val="24"/>
          <w:shd w:val="clear" w:color="auto" w:fill="FFFFFF"/>
          <w:lang w:val="en-US"/>
        </w:rPr>
        <w:t>h</w:t>
      </w:r>
      <w:r w:rsidR="00684D59" w:rsidRPr="00E70FEF">
        <w:rPr>
          <w:rFonts w:ascii="Calibri" w:hAnsi="Calibri" w:cs="Calibri"/>
          <w:sz w:val="24"/>
          <w:szCs w:val="24"/>
          <w:shd w:val="clear" w:color="auto" w:fill="FFFFFF"/>
          <w:lang w:val="en-US"/>
        </w:rPr>
        <w:t>e scans using the 488</w:t>
      </w:r>
      <w:r w:rsidR="00A06385" w:rsidRPr="00E70FEF">
        <w:rPr>
          <w:rFonts w:ascii="Calibri" w:hAnsi="Calibri" w:cs="Calibri"/>
          <w:sz w:val="24"/>
          <w:szCs w:val="24"/>
          <w:shd w:val="clear" w:color="auto" w:fill="FFFFFF"/>
          <w:lang w:val="en-US"/>
        </w:rPr>
        <w:t xml:space="preserve"> </w:t>
      </w:r>
      <w:r w:rsidR="00684D59" w:rsidRPr="00E70FEF">
        <w:rPr>
          <w:rFonts w:ascii="Calibri" w:hAnsi="Calibri" w:cs="Calibri"/>
          <w:sz w:val="24"/>
          <w:szCs w:val="24"/>
          <w:shd w:val="clear" w:color="auto" w:fill="FFFFFF"/>
          <w:lang w:val="en-US"/>
        </w:rPr>
        <w:t xml:space="preserve">nm and </w:t>
      </w:r>
      <w:r w:rsidR="004950B9" w:rsidRPr="00E70FEF">
        <w:rPr>
          <w:rFonts w:ascii="Calibri" w:hAnsi="Calibri" w:cs="Calibri"/>
          <w:sz w:val="24"/>
          <w:szCs w:val="24"/>
          <w:shd w:val="clear" w:color="auto" w:fill="FFFFFF"/>
          <w:lang w:val="en-US"/>
        </w:rPr>
        <w:t>552</w:t>
      </w:r>
      <w:r w:rsidRPr="00E70FEF">
        <w:rPr>
          <w:rFonts w:ascii="Calibri" w:hAnsi="Calibri" w:cs="Calibri"/>
          <w:sz w:val="24"/>
          <w:szCs w:val="24"/>
          <w:shd w:val="clear" w:color="auto" w:fill="FFFFFF"/>
          <w:lang w:val="en-US"/>
        </w:rPr>
        <w:t xml:space="preserve"> nm lasers (</w:t>
      </w:r>
      <w:r w:rsidR="00171FC1" w:rsidRPr="00E70FEF">
        <w:rPr>
          <w:rFonts w:ascii="Calibri" w:hAnsi="Calibri" w:cs="Calibri"/>
          <w:sz w:val="24"/>
          <w:szCs w:val="24"/>
          <w:shd w:val="clear" w:color="auto" w:fill="FFFFFF"/>
          <w:lang w:val="en-US"/>
        </w:rPr>
        <w:t>F</w:t>
      </w:r>
      <w:r w:rsidR="00A06385" w:rsidRPr="00E70FEF">
        <w:rPr>
          <w:rFonts w:ascii="Calibri" w:hAnsi="Calibri" w:cs="Calibri"/>
          <w:sz w:val="24"/>
          <w:szCs w:val="24"/>
          <w:shd w:val="clear" w:color="auto" w:fill="FFFFFF"/>
          <w:lang w:val="en-US"/>
        </w:rPr>
        <w:t xml:space="preserve">488 </w:t>
      </w:r>
      <w:r w:rsidRPr="00E70FEF">
        <w:rPr>
          <w:rFonts w:ascii="Calibri" w:hAnsi="Calibri" w:cs="Calibri"/>
          <w:sz w:val="24"/>
          <w:szCs w:val="24"/>
          <w:shd w:val="clear" w:color="auto" w:fill="FFFFFF"/>
          <w:lang w:val="en-US"/>
        </w:rPr>
        <w:t xml:space="preserve">and </w:t>
      </w:r>
      <w:r w:rsidR="00171FC1" w:rsidRPr="00E70FEF">
        <w:rPr>
          <w:rFonts w:ascii="Calibri" w:hAnsi="Calibri" w:cs="Calibri"/>
          <w:sz w:val="24"/>
          <w:szCs w:val="24"/>
          <w:shd w:val="clear" w:color="auto" w:fill="FFFFFF"/>
          <w:lang w:val="en-US"/>
        </w:rPr>
        <w:t>F</w:t>
      </w:r>
      <w:r w:rsidR="00A06385" w:rsidRPr="00E70FEF">
        <w:rPr>
          <w:rFonts w:ascii="Calibri" w:hAnsi="Calibri" w:cs="Calibri"/>
          <w:sz w:val="24"/>
          <w:szCs w:val="24"/>
          <w:shd w:val="clear" w:color="auto" w:fill="FFFFFF"/>
          <w:lang w:val="en-US"/>
        </w:rPr>
        <w:t>594</w:t>
      </w:r>
      <w:r w:rsidRPr="00E70FEF">
        <w:rPr>
          <w:rFonts w:ascii="Calibri" w:hAnsi="Calibri" w:cs="Calibri"/>
          <w:sz w:val="24"/>
          <w:szCs w:val="24"/>
          <w:shd w:val="clear" w:color="auto" w:fill="FFFFFF"/>
          <w:lang w:val="en-US"/>
        </w:rPr>
        <w:t xml:space="preserve">) to avoid </w:t>
      </w:r>
      <w:r w:rsidR="000E0660" w:rsidRPr="00E70FEF">
        <w:rPr>
          <w:rFonts w:ascii="Calibri" w:hAnsi="Calibri" w:cs="Calibri"/>
          <w:sz w:val="24"/>
          <w:szCs w:val="24"/>
          <w:shd w:val="clear" w:color="auto" w:fill="FFFFFF"/>
          <w:lang w:val="en-US"/>
        </w:rPr>
        <w:t xml:space="preserve">crosstalk </w:t>
      </w:r>
      <w:r w:rsidRPr="00E70FEF">
        <w:rPr>
          <w:rFonts w:ascii="Calibri" w:hAnsi="Calibri" w:cs="Calibri"/>
          <w:sz w:val="24"/>
          <w:szCs w:val="24"/>
          <w:shd w:val="clear" w:color="auto" w:fill="FFFFFF"/>
          <w:lang w:val="en-US"/>
        </w:rPr>
        <w:t xml:space="preserve">of the </w:t>
      </w:r>
      <w:r w:rsidR="00A06385" w:rsidRPr="00E70FEF">
        <w:rPr>
          <w:rFonts w:ascii="Calibri" w:hAnsi="Calibri" w:cs="Calibri"/>
          <w:sz w:val="24"/>
          <w:szCs w:val="24"/>
          <w:shd w:val="clear" w:color="auto" w:fill="FFFFFF"/>
          <w:lang w:val="en-US"/>
        </w:rPr>
        <w:t xml:space="preserve">F488 </w:t>
      </w:r>
      <w:r w:rsidRPr="00E70FEF">
        <w:rPr>
          <w:rFonts w:ascii="Calibri" w:hAnsi="Calibri" w:cs="Calibri"/>
          <w:sz w:val="24"/>
          <w:szCs w:val="24"/>
          <w:shd w:val="clear" w:color="auto" w:fill="FFFFFF"/>
          <w:lang w:val="en-US"/>
        </w:rPr>
        <w:t xml:space="preserve">fluorescence </w:t>
      </w:r>
      <w:r w:rsidR="00171B54" w:rsidRPr="00E70FEF">
        <w:rPr>
          <w:rFonts w:ascii="Calibri" w:hAnsi="Calibri" w:cs="Calibri"/>
          <w:sz w:val="24"/>
          <w:szCs w:val="24"/>
          <w:shd w:val="clear" w:color="auto" w:fill="FFFFFF"/>
          <w:lang w:val="en-US"/>
        </w:rPr>
        <w:t>in</w:t>
      </w:r>
      <w:r w:rsidR="00864F82" w:rsidRPr="00E70FEF">
        <w:rPr>
          <w:rFonts w:ascii="Calibri" w:hAnsi="Calibri" w:cs="Calibri"/>
          <w:sz w:val="24"/>
          <w:szCs w:val="24"/>
          <w:shd w:val="clear" w:color="auto" w:fill="FFFFFF"/>
          <w:lang w:val="en-US"/>
        </w:rPr>
        <w:t>to</w:t>
      </w:r>
      <w:r w:rsidRPr="00E70FEF">
        <w:rPr>
          <w:rFonts w:ascii="Calibri" w:hAnsi="Calibri" w:cs="Calibri"/>
          <w:sz w:val="24"/>
          <w:szCs w:val="24"/>
          <w:shd w:val="clear" w:color="auto" w:fill="FFFFFF"/>
          <w:lang w:val="en-US"/>
        </w:rPr>
        <w:t xml:space="preserve"> the </w:t>
      </w:r>
      <w:r w:rsidR="00171FC1" w:rsidRPr="00E70FEF">
        <w:rPr>
          <w:rFonts w:ascii="Calibri" w:hAnsi="Calibri" w:cs="Calibri"/>
          <w:sz w:val="24"/>
          <w:szCs w:val="24"/>
          <w:shd w:val="clear" w:color="auto" w:fill="FFFFFF"/>
          <w:lang w:val="en-US"/>
        </w:rPr>
        <w:t>F</w:t>
      </w:r>
      <w:r w:rsidR="00A06385" w:rsidRPr="00E70FEF">
        <w:rPr>
          <w:rFonts w:ascii="Calibri" w:hAnsi="Calibri" w:cs="Calibri"/>
          <w:sz w:val="24"/>
          <w:szCs w:val="24"/>
          <w:shd w:val="clear" w:color="auto" w:fill="FFFFFF"/>
          <w:lang w:val="en-US"/>
        </w:rPr>
        <w:t>594</w:t>
      </w:r>
      <w:r w:rsidRPr="00E70FEF">
        <w:rPr>
          <w:rFonts w:ascii="Calibri" w:hAnsi="Calibri" w:cs="Calibri"/>
          <w:sz w:val="24"/>
          <w:szCs w:val="24"/>
          <w:shd w:val="clear" w:color="auto" w:fill="FFFFFF"/>
          <w:lang w:val="en-US"/>
        </w:rPr>
        <w:t xml:space="preserve"> </w:t>
      </w:r>
      <w:r w:rsidR="00171B54" w:rsidRPr="00E70FEF">
        <w:rPr>
          <w:rFonts w:ascii="Calibri" w:hAnsi="Calibri" w:cs="Calibri"/>
          <w:sz w:val="24"/>
          <w:szCs w:val="24"/>
          <w:shd w:val="clear" w:color="auto" w:fill="FFFFFF"/>
          <w:lang w:val="en-US"/>
        </w:rPr>
        <w:t xml:space="preserve">channel </w:t>
      </w:r>
      <w:r w:rsidRPr="00E70FEF">
        <w:rPr>
          <w:rFonts w:ascii="Calibri" w:hAnsi="Calibri" w:cs="Calibri"/>
          <w:sz w:val="24"/>
          <w:szCs w:val="24"/>
          <w:shd w:val="clear" w:color="auto" w:fill="FFFFFF"/>
          <w:lang w:val="en-US"/>
        </w:rPr>
        <w:t>and vice versa (bleed-through).</w:t>
      </w:r>
      <w:r w:rsidR="00D122FE" w:rsidRPr="00E70FEF">
        <w:rPr>
          <w:rFonts w:ascii="Calibri" w:hAnsi="Calibri" w:cs="Calibri"/>
          <w:sz w:val="24"/>
          <w:szCs w:val="24"/>
          <w:shd w:val="clear" w:color="auto" w:fill="FFFFFF"/>
          <w:lang w:val="en-US"/>
        </w:rPr>
        <w:t xml:space="preserve"> </w:t>
      </w:r>
      <w:r w:rsidR="00171B54" w:rsidRPr="00E70FEF">
        <w:rPr>
          <w:rFonts w:ascii="Calibri" w:hAnsi="Calibri" w:cs="Calibri"/>
          <w:sz w:val="24"/>
          <w:szCs w:val="24"/>
          <w:shd w:val="clear" w:color="auto" w:fill="FFFFFF"/>
          <w:lang w:val="en-US"/>
        </w:rPr>
        <w:t xml:space="preserve">NB: </w:t>
      </w:r>
      <w:r w:rsidR="00D122FE" w:rsidRPr="00E70FEF">
        <w:rPr>
          <w:rFonts w:ascii="Calibri" w:hAnsi="Calibri" w:cs="Calibri"/>
          <w:sz w:val="24"/>
          <w:szCs w:val="24"/>
          <w:shd w:val="clear" w:color="auto" w:fill="FFFFFF"/>
          <w:lang w:val="en-US"/>
        </w:rPr>
        <w:t xml:space="preserve"> the beam path </w:t>
      </w:r>
      <w:r w:rsidR="00171B54" w:rsidRPr="00E70FEF">
        <w:rPr>
          <w:rFonts w:ascii="Calibri" w:hAnsi="Calibri" w:cs="Calibri"/>
          <w:sz w:val="24"/>
          <w:szCs w:val="24"/>
          <w:shd w:val="clear" w:color="auto" w:fill="FFFFFF"/>
          <w:lang w:val="en-US"/>
        </w:rPr>
        <w:t>can be configured</w:t>
      </w:r>
      <w:r w:rsidR="008E22A9" w:rsidRPr="00E70FEF">
        <w:rPr>
          <w:rFonts w:ascii="Calibri" w:hAnsi="Calibri" w:cs="Calibri"/>
          <w:sz w:val="24"/>
          <w:szCs w:val="24"/>
          <w:shd w:val="clear" w:color="auto" w:fill="FFFFFF"/>
          <w:lang w:val="en-US"/>
        </w:rPr>
        <w:t xml:space="preserve"> </w:t>
      </w:r>
      <w:r w:rsidR="00D122FE" w:rsidRPr="00E70FEF">
        <w:rPr>
          <w:rFonts w:ascii="Calibri" w:hAnsi="Calibri" w:cs="Calibri"/>
          <w:sz w:val="24"/>
          <w:szCs w:val="24"/>
          <w:shd w:val="clear" w:color="auto" w:fill="FFFFFF"/>
          <w:lang w:val="en-US"/>
        </w:rPr>
        <w:t xml:space="preserve">with </w:t>
      </w:r>
      <w:r w:rsidR="00171B54" w:rsidRPr="00E70FEF">
        <w:rPr>
          <w:rFonts w:ascii="Calibri" w:hAnsi="Calibri" w:cs="Calibri"/>
          <w:sz w:val="24"/>
          <w:szCs w:val="24"/>
          <w:shd w:val="clear" w:color="auto" w:fill="FFFFFF"/>
          <w:lang w:val="en-US"/>
        </w:rPr>
        <w:t xml:space="preserve">the </w:t>
      </w:r>
      <w:r w:rsidR="00D122FE" w:rsidRPr="00E70FEF">
        <w:rPr>
          <w:rFonts w:ascii="Calibri" w:hAnsi="Calibri" w:cs="Calibri"/>
          <w:sz w:val="24"/>
          <w:szCs w:val="24"/>
          <w:shd w:val="clear" w:color="auto" w:fill="FFFFFF"/>
          <w:lang w:val="en-US"/>
        </w:rPr>
        <w:t>Dye Assistant</w:t>
      </w:r>
      <w:r w:rsidR="00864F82" w:rsidRPr="00E70FEF">
        <w:rPr>
          <w:rFonts w:ascii="Calibri" w:hAnsi="Calibri" w:cs="Calibri"/>
          <w:sz w:val="24"/>
          <w:szCs w:val="24"/>
          <w:shd w:val="clear" w:color="auto" w:fill="FFFFFF"/>
          <w:lang w:val="en-US"/>
        </w:rPr>
        <w:t xml:space="preserve"> in the microscope software</w:t>
      </w:r>
      <w:r w:rsidR="00D122FE" w:rsidRPr="00E70FEF">
        <w:rPr>
          <w:rFonts w:ascii="Calibri" w:hAnsi="Calibri" w:cs="Calibri"/>
          <w:sz w:val="24"/>
          <w:szCs w:val="24"/>
          <w:shd w:val="clear" w:color="auto" w:fill="FFFFFF"/>
          <w:lang w:val="en-US"/>
        </w:rPr>
        <w:t xml:space="preserve">. </w:t>
      </w:r>
    </w:p>
    <w:p w14:paraId="0CC2DF8F" w14:textId="77777777" w:rsidR="00CB1623" w:rsidRPr="00E70FEF" w:rsidRDefault="00CB1623" w:rsidP="00CB1623">
      <w:pPr>
        <w:pStyle w:val="ListParagraph"/>
        <w:spacing w:after="0" w:line="240" w:lineRule="auto"/>
        <w:ind w:left="0"/>
        <w:jc w:val="both"/>
        <w:rPr>
          <w:rFonts w:ascii="Calibri" w:hAnsi="Calibri" w:cs="Calibri"/>
          <w:sz w:val="24"/>
          <w:szCs w:val="24"/>
          <w:shd w:val="clear" w:color="auto" w:fill="FFFFFF"/>
          <w:lang w:val="en-US"/>
        </w:rPr>
      </w:pPr>
    </w:p>
    <w:p w14:paraId="012EEF27" w14:textId="7642678F" w:rsidR="00FA1F12" w:rsidRPr="00E70FEF" w:rsidRDefault="00FA1F12"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Change to the</w:t>
      </w:r>
      <w:r w:rsidR="00E20590" w:rsidRPr="00E70FEF">
        <w:rPr>
          <w:rFonts w:ascii="Calibri" w:hAnsi="Calibri" w:cs="Calibri"/>
          <w:sz w:val="24"/>
          <w:szCs w:val="24"/>
          <w:shd w:val="clear" w:color="auto" w:fill="FFFFFF"/>
          <w:lang w:val="en-US"/>
        </w:rPr>
        <w:t xml:space="preserve"> next coded slide and repeat </w:t>
      </w:r>
      <w:r w:rsidR="00345A4F">
        <w:rPr>
          <w:rFonts w:ascii="Calibri" w:hAnsi="Calibri" w:cs="Calibri"/>
          <w:sz w:val="24"/>
          <w:szCs w:val="24"/>
          <w:shd w:val="clear" w:color="auto" w:fill="FFFFFF"/>
          <w:lang w:val="en-US"/>
        </w:rPr>
        <w:t>steps</w:t>
      </w:r>
      <w:r w:rsidR="00345A4F" w:rsidRPr="00E70FEF">
        <w:rPr>
          <w:rFonts w:ascii="Calibri" w:hAnsi="Calibri" w:cs="Calibri"/>
          <w:sz w:val="24"/>
          <w:szCs w:val="24"/>
          <w:shd w:val="clear" w:color="auto" w:fill="FFFFFF"/>
          <w:lang w:val="en-US"/>
        </w:rPr>
        <w:t xml:space="preserve"> </w:t>
      </w:r>
      <w:r w:rsidR="001C6D50" w:rsidRPr="00E70FEF">
        <w:rPr>
          <w:rFonts w:ascii="Calibri" w:hAnsi="Calibri" w:cs="Calibri"/>
          <w:sz w:val="24"/>
          <w:szCs w:val="24"/>
          <w:shd w:val="clear" w:color="auto" w:fill="FFFFFF"/>
          <w:lang w:val="en-US"/>
        </w:rPr>
        <w:t>3.1.</w:t>
      </w:r>
      <w:r w:rsidR="00941759">
        <w:rPr>
          <w:rFonts w:ascii="Calibri" w:hAnsi="Calibri" w:cs="Calibri"/>
          <w:sz w:val="24"/>
          <w:szCs w:val="24"/>
          <w:shd w:val="clear" w:color="auto" w:fill="FFFFFF"/>
          <w:lang w:val="en-US"/>
        </w:rPr>
        <w:t>3</w:t>
      </w:r>
      <w:r w:rsidR="00345A4F">
        <w:rPr>
          <w:rFonts w:ascii="Calibri" w:hAnsi="Calibri" w:cs="Calibri"/>
          <w:sz w:val="24"/>
          <w:szCs w:val="24"/>
          <w:shd w:val="clear" w:color="auto" w:fill="FFFFFF"/>
          <w:lang w:val="en-US"/>
        </w:rPr>
        <w:t>–</w:t>
      </w:r>
      <w:r w:rsidR="001C6D50" w:rsidRPr="00E70FEF">
        <w:rPr>
          <w:rFonts w:ascii="Calibri" w:hAnsi="Calibri" w:cs="Calibri"/>
          <w:sz w:val="24"/>
          <w:szCs w:val="24"/>
          <w:shd w:val="clear" w:color="auto" w:fill="FFFFFF"/>
          <w:lang w:val="en-US"/>
        </w:rPr>
        <w:t>3.1.</w:t>
      </w:r>
      <w:r w:rsidR="00345A4F">
        <w:rPr>
          <w:rFonts w:ascii="Calibri" w:hAnsi="Calibri" w:cs="Calibri"/>
          <w:sz w:val="24"/>
          <w:szCs w:val="24"/>
          <w:shd w:val="clear" w:color="auto" w:fill="FFFFFF"/>
          <w:lang w:val="en-US"/>
        </w:rPr>
        <w:t>8</w:t>
      </w:r>
      <w:r w:rsidR="00345A4F" w:rsidRPr="00E70FEF">
        <w:rPr>
          <w:rFonts w:ascii="Calibri" w:hAnsi="Calibri" w:cs="Calibri"/>
          <w:sz w:val="24"/>
          <w:szCs w:val="24"/>
          <w:shd w:val="clear" w:color="auto" w:fill="FFFFFF"/>
          <w:lang w:val="en-US"/>
        </w:rPr>
        <w:t xml:space="preserve"> </w:t>
      </w:r>
      <w:r w:rsidRPr="00E70FEF">
        <w:rPr>
          <w:rFonts w:ascii="Calibri" w:hAnsi="Calibri" w:cs="Calibri"/>
          <w:sz w:val="24"/>
          <w:szCs w:val="24"/>
          <w:shd w:val="clear" w:color="auto" w:fill="FFFFFF"/>
          <w:lang w:val="en-US"/>
        </w:rPr>
        <w:t xml:space="preserve">for each </w:t>
      </w:r>
      <w:r w:rsidR="00611235" w:rsidRPr="00E70FEF">
        <w:rPr>
          <w:rFonts w:ascii="Calibri" w:hAnsi="Calibri" w:cs="Calibri"/>
          <w:sz w:val="24"/>
          <w:szCs w:val="24"/>
          <w:shd w:val="clear" w:color="auto" w:fill="FFFFFF"/>
          <w:lang w:val="en-US"/>
        </w:rPr>
        <w:t>NMJ</w:t>
      </w:r>
      <w:r w:rsidRPr="00E70FEF">
        <w:rPr>
          <w:rFonts w:ascii="Calibri" w:hAnsi="Calibri" w:cs="Calibri"/>
          <w:sz w:val="24"/>
          <w:szCs w:val="24"/>
          <w:shd w:val="clear" w:color="auto" w:fill="FFFFFF"/>
          <w:lang w:val="en-US"/>
        </w:rPr>
        <w:t>.</w:t>
      </w:r>
    </w:p>
    <w:p w14:paraId="0A99BD70" w14:textId="77777777" w:rsidR="00CB1623" w:rsidRPr="00E70FEF" w:rsidRDefault="00CB1623" w:rsidP="00CB1623">
      <w:pPr>
        <w:pStyle w:val="ListParagraph"/>
        <w:spacing w:after="0" w:line="240" w:lineRule="auto"/>
        <w:ind w:left="0"/>
        <w:jc w:val="both"/>
        <w:rPr>
          <w:rFonts w:ascii="Calibri" w:hAnsi="Calibri" w:cs="Calibri"/>
          <w:sz w:val="24"/>
          <w:szCs w:val="24"/>
          <w:lang w:val="en-US"/>
        </w:rPr>
      </w:pPr>
    </w:p>
    <w:p w14:paraId="5829D9E9" w14:textId="15CEACFE" w:rsidR="00CB1623" w:rsidRPr="00407E4A" w:rsidRDefault="002A7C99" w:rsidP="00CB1623">
      <w:pPr>
        <w:pStyle w:val="ListParagraph"/>
        <w:numPr>
          <w:ilvl w:val="2"/>
          <w:numId w:val="19"/>
        </w:numPr>
        <w:spacing w:after="0" w:line="240" w:lineRule="auto"/>
        <w:ind w:left="0" w:firstLine="0"/>
        <w:jc w:val="both"/>
        <w:rPr>
          <w:rFonts w:ascii="Calibri" w:hAnsi="Calibri" w:cs="Calibri"/>
          <w:sz w:val="24"/>
          <w:szCs w:val="24"/>
          <w:highlight w:val="yellow"/>
          <w:shd w:val="clear" w:color="auto" w:fill="FFFFFF"/>
          <w:lang w:val="en-US"/>
        </w:rPr>
      </w:pPr>
      <w:r w:rsidRPr="00407E4A">
        <w:rPr>
          <w:rFonts w:ascii="Calibri" w:hAnsi="Calibri" w:cs="Calibri"/>
          <w:sz w:val="24"/>
          <w:szCs w:val="24"/>
          <w:highlight w:val="yellow"/>
          <w:shd w:val="clear" w:color="auto" w:fill="FFFFFF"/>
          <w:lang w:val="en-US"/>
        </w:rPr>
        <w:t xml:space="preserve">At the end of </w:t>
      </w:r>
      <w:r w:rsidR="004D7092" w:rsidRPr="00407E4A">
        <w:rPr>
          <w:rFonts w:ascii="Calibri" w:hAnsi="Calibri" w:cs="Calibri"/>
          <w:sz w:val="24"/>
          <w:szCs w:val="24"/>
          <w:highlight w:val="yellow"/>
          <w:shd w:val="clear" w:color="auto" w:fill="FFFFFF"/>
          <w:lang w:val="en-US"/>
        </w:rPr>
        <w:t xml:space="preserve">the </w:t>
      </w:r>
      <w:r w:rsidRPr="00407E4A">
        <w:rPr>
          <w:rFonts w:ascii="Calibri" w:hAnsi="Calibri" w:cs="Calibri"/>
          <w:sz w:val="24"/>
          <w:szCs w:val="24"/>
          <w:highlight w:val="yellow"/>
          <w:shd w:val="clear" w:color="auto" w:fill="FFFFFF"/>
          <w:lang w:val="en-US"/>
        </w:rPr>
        <w:t>session</w:t>
      </w:r>
      <w:r w:rsidR="004D7092" w:rsidRPr="00407E4A">
        <w:rPr>
          <w:rFonts w:ascii="Calibri" w:hAnsi="Calibri" w:cs="Calibri"/>
          <w:sz w:val="24"/>
          <w:szCs w:val="24"/>
          <w:highlight w:val="yellow"/>
          <w:shd w:val="clear" w:color="auto" w:fill="FFFFFF"/>
          <w:lang w:val="en-US"/>
        </w:rPr>
        <w:t xml:space="preserve">, </w:t>
      </w:r>
      <w:r w:rsidRPr="00407E4A">
        <w:rPr>
          <w:rFonts w:ascii="Calibri" w:hAnsi="Calibri" w:cs="Calibri"/>
          <w:sz w:val="24"/>
          <w:szCs w:val="24"/>
          <w:highlight w:val="yellow"/>
          <w:shd w:val="clear" w:color="auto" w:fill="FFFFFF"/>
          <w:lang w:val="en-US"/>
        </w:rPr>
        <w:t xml:space="preserve">click on </w:t>
      </w:r>
      <w:r w:rsidRPr="00407E4A">
        <w:rPr>
          <w:rFonts w:ascii="Calibri" w:hAnsi="Calibri" w:cs="Calibri"/>
          <w:b/>
          <w:bCs/>
          <w:sz w:val="24"/>
          <w:szCs w:val="24"/>
          <w:highlight w:val="yellow"/>
          <w:shd w:val="clear" w:color="auto" w:fill="FFFFFF"/>
          <w:lang w:val="en-US"/>
        </w:rPr>
        <w:t xml:space="preserve">Open in 3D </w:t>
      </w:r>
      <w:r w:rsidR="00345A4F" w:rsidRPr="00407E4A">
        <w:rPr>
          <w:rFonts w:ascii="Calibri" w:hAnsi="Calibri" w:cs="Calibri"/>
          <w:b/>
          <w:bCs/>
          <w:sz w:val="24"/>
          <w:szCs w:val="24"/>
          <w:highlight w:val="yellow"/>
          <w:shd w:val="clear" w:color="auto" w:fill="FFFFFF"/>
          <w:lang w:val="en-US"/>
        </w:rPr>
        <w:t>V</w:t>
      </w:r>
      <w:r w:rsidRPr="00407E4A">
        <w:rPr>
          <w:rFonts w:ascii="Calibri" w:hAnsi="Calibri" w:cs="Calibri"/>
          <w:b/>
          <w:bCs/>
          <w:sz w:val="24"/>
          <w:szCs w:val="24"/>
          <w:highlight w:val="yellow"/>
          <w:shd w:val="clear" w:color="auto" w:fill="FFFFFF"/>
          <w:lang w:val="en-US"/>
        </w:rPr>
        <w:t>iewer</w:t>
      </w:r>
      <w:r w:rsidR="006704FE" w:rsidRPr="00407E4A">
        <w:rPr>
          <w:rFonts w:ascii="Calibri" w:hAnsi="Calibri" w:cs="Calibri"/>
          <w:sz w:val="24"/>
          <w:szCs w:val="24"/>
          <w:highlight w:val="yellow"/>
          <w:shd w:val="clear" w:color="auto" w:fill="FFFFFF"/>
          <w:lang w:val="en-US"/>
        </w:rPr>
        <w:t xml:space="preserve"> and choose a</w:t>
      </w:r>
      <w:r w:rsidR="00345A4F" w:rsidRPr="00407E4A">
        <w:rPr>
          <w:rFonts w:ascii="Calibri" w:hAnsi="Calibri" w:cs="Calibri"/>
          <w:sz w:val="24"/>
          <w:szCs w:val="24"/>
          <w:highlight w:val="yellow"/>
          <w:shd w:val="clear" w:color="auto" w:fill="FFFFFF"/>
          <w:lang w:val="en-US"/>
        </w:rPr>
        <w:t>n</w:t>
      </w:r>
      <w:r w:rsidR="006704FE" w:rsidRPr="00407E4A">
        <w:rPr>
          <w:rFonts w:ascii="Calibri" w:hAnsi="Calibri" w:cs="Calibri"/>
          <w:sz w:val="24"/>
          <w:szCs w:val="24"/>
          <w:highlight w:val="yellow"/>
          <w:shd w:val="clear" w:color="auto" w:fill="FFFFFF"/>
          <w:lang w:val="en-US"/>
        </w:rPr>
        <w:t xml:space="preserve"> NMJ </w:t>
      </w:r>
      <w:r w:rsidRPr="00407E4A">
        <w:rPr>
          <w:rFonts w:ascii="Calibri" w:hAnsi="Calibri" w:cs="Calibri"/>
          <w:sz w:val="24"/>
          <w:szCs w:val="24"/>
          <w:highlight w:val="yellow"/>
          <w:shd w:val="clear" w:color="auto" w:fill="FFFFFF"/>
          <w:lang w:val="en-US"/>
        </w:rPr>
        <w:t>representative</w:t>
      </w:r>
      <w:r w:rsidR="006704FE" w:rsidRPr="00407E4A">
        <w:rPr>
          <w:rFonts w:ascii="Calibri" w:hAnsi="Calibri" w:cs="Calibri"/>
          <w:sz w:val="24"/>
          <w:szCs w:val="24"/>
          <w:highlight w:val="yellow"/>
          <w:shd w:val="clear" w:color="auto" w:fill="FFFFFF"/>
          <w:lang w:val="en-US"/>
        </w:rPr>
        <w:t xml:space="preserve"> of </w:t>
      </w:r>
      <w:r w:rsidR="004D7092" w:rsidRPr="00407E4A">
        <w:rPr>
          <w:rFonts w:ascii="Calibri" w:hAnsi="Calibri" w:cs="Calibri"/>
          <w:sz w:val="24"/>
          <w:szCs w:val="24"/>
          <w:highlight w:val="yellow"/>
          <w:shd w:val="clear" w:color="auto" w:fill="FFFFFF"/>
          <w:lang w:val="en-US"/>
        </w:rPr>
        <w:t>an experimental group</w:t>
      </w:r>
      <w:r w:rsidR="003E6976" w:rsidRPr="00407E4A">
        <w:rPr>
          <w:rFonts w:ascii="Calibri" w:hAnsi="Calibri" w:cs="Calibri"/>
          <w:sz w:val="24"/>
          <w:szCs w:val="24"/>
          <w:highlight w:val="yellow"/>
          <w:shd w:val="clear" w:color="auto" w:fill="FFFFFF"/>
          <w:lang w:val="en-US"/>
        </w:rPr>
        <w:t xml:space="preserve"> to visualize the 3D labeling</w:t>
      </w:r>
      <w:r w:rsidR="006704FE" w:rsidRPr="00407E4A">
        <w:rPr>
          <w:rFonts w:ascii="Calibri" w:hAnsi="Calibri" w:cs="Calibri"/>
          <w:sz w:val="24"/>
          <w:szCs w:val="24"/>
          <w:highlight w:val="yellow"/>
          <w:shd w:val="clear" w:color="auto" w:fill="FFFFFF"/>
          <w:lang w:val="en-US"/>
        </w:rPr>
        <w:t xml:space="preserve">. </w:t>
      </w:r>
    </w:p>
    <w:p w14:paraId="0991618C" w14:textId="77777777" w:rsidR="00CB1623" w:rsidRPr="00E70FEF" w:rsidRDefault="00CB1623" w:rsidP="00CB1623">
      <w:pPr>
        <w:pStyle w:val="ListParagraph"/>
        <w:ind w:left="0"/>
        <w:rPr>
          <w:rFonts w:ascii="Calibri" w:hAnsi="Calibri" w:cs="Calibri"/>
          <w:sz w:val="24"/>
          <w:szCs w:val="24"/>
          <w:shd w:val="clear" w:color="auto" w:fill="FFFFFF"/>
          <w:lang w:val="en-US"/>
        </w:rPr>
      </w:pPr>
    </w:p>
    <w:p w14:paraId="2B5724C0" w14:textId="0CCAC611" w:rsidR="002A7C99" w:rsidRPr="00E70FEF" w:rsidRDefault="006704FE" w:rsidP="00CB1623">
      <w:pPr>
        <w:pStyle w:val="ListParagraph"/>
        <w:spacing w:after="0" w:line="240" w:lineRule="auto"/>
        <w:ind w:left="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NOTE: </w:t>
      </w:r>
      <w:r w:rsidR="00345A4F">
        <w:rPr>
          <w:rFonts w:ascii="Calibri" w:hAnsi="Calibri" w:cs="Calibri"/>
          <w:sz w:val="24"/>
          <w:szCs w:val="24"/>
          <w:shd w:val="clear" w:color="auto" w:fill="FFFFFF"/>
          <w:lang w:val="en-US"/>
        </w:rPr>
        <w:t>T</w:t>
      </w:r>
      <w:r w:rsidR="00345A4F" w:rsidRPr="00E70FEF">
        <w:rPr>
          <w:rFonts w:ascii="Calibri" w:hAnsi="Calibri" w:cs="Calibri"/>
          <w:sz w:val="24"/>
          <w:szCs w:val="24"/>
          <w:shd w:val="clear" w:color="auto" w:fill="FFFFFF"/>
          <w:lang w:val="en-US"/>
        </w:rPr>
        <w:t xml:space="preserve">his </w:t>
      </w:r>
      <w:r w:rsidR="00A94FF6" w:rsidRPr="00E70FEF">
        <w:rPr>
          <w:rFonts w:ascii="Calibri" w:hAnsi="Calibri" w:cs="Calibri"/>
          <w:sz w:val="24"/>
          <w:szCs w:val="24"/>
          <w:shd w:val="clear" w:color="auto" w:fill="FFFFFF"/>
          <w:lang w:val="en-US"/>
        </w:rPr>
        <w:t xml:space="preserve">view mode will help </w:t>
      </w:r>
      <w:r w:rsidR="003E6976" w:rsidRPr="00E70FEF">
        <w:rPr>
          <w:rFonts w:ascii="Calibri" w:hAnsi="Calibri" w:cs="Calibri"/>
          <w:sz w:val="24"/>
          <w:szCs w:val="24"/>
          <w:shd w:val="clear" w:color="auto" w:fill="FFFFFF"/>
          <w:lang w:val="en-US"/>
        </w:rPr>
        <w:t xml:space="preserve">to </w:t>
      </w:r>
      <w:r w:rsidR="00A94FF6" w:rsidRPr="00E70FEF">
        <w:rPr>
          <w:rFonts w:ascii="Calibri" w:hAnsi="Calibri" w:cs="Calibri"/>
          <w:sz w:val="24"/>
          <w:szCs w:val="24"/>
          <w:shd w:val="clear" w:color="auto" w:fill="FFFFFF"/>
          <w:lang w:val="en-US"/>
        </w:rPr>
        <w:t xml:space="preserve">verify </w:t>
      </w:r>
      <w:r w:rsidR="00345A4F">
        <w:rPr>
          <w:rFonts w:ascii="Calibri" w:hAnsi="Calibri" w:cs="Calibri"/>
          <w:sz w:val="24"/>
          <w:szCs w:val="24"/>
          <w:shd w:val="clear" w:color="auto" w:fill="FFFFFF"/>
          <w:lang w:val="en-US"/>
        </w:rPr>
        <w:t xml:space="preserve">that </w:t>
      </w:r>
      <w:r w:rsidR="00345A4F" w:rsidRPr="00E70FEF">
        <w:rPr>
          <w:rFonts w:ascii="Calibri" w:hAnsi="Calibri" w:cs="Calibri"/>
          <w:sz w:val="24"/>
          <w:szCs w:val="24"/>
          <w:shd w:val="clear" w:color="auto" w:fill="FFFFFF"/>
          <w:lang w:val="en-US"/>
        </w:rPr>
        <w:t>th</w:t>
      </w:r>
      <w:r w:rsidR="00345A4F">
        <w:rPr>
          <w:rFonts w:ascii="Calibri" w:hAnsi="Calibri" w:cs="Calibri"/>
          <w:sz w:val="24"/>
          <w:szCs w:val="24"/>
          <w:shd w:val="clear" w:color="auto" w:fill="FFFFFF"/>
          <w:lang w:val="en-US"/>
        </w:rPr>
        <w:t>e</w:t>
      </w:r>
      <w:r w:rsidR="00345A4F" w:rsidRPr="00E70FEF">
        <w:rPr>
          <w:rFonts w:ascii="Calibri" w:hAnsi="Calibri" w:cs="Calibri"/>
          <w:sz w:val="24"/>
          <w:szCs w:val="24"/>
          <w:shd w:val="clear" w:color="auto" w:fill="FFFFFF"/>
          <w:lang w:val="en-US"/>
        </w:rPr>
        <w:t xml:space="preserve"> </w:t>
      </w:r>
      <w:r w:rsidR="00A94FF6" w:rsidRPr="00E70FEF">
        <w:rPr>
          <w:rFonts w:ascii="Calibri" w:hAnsi="Calibri" w:cs="Calibri"/>
          <w:sz w:val="24"/>
          <w:szCs w:val="24"/>
          <w:shd w:val="clear" w:color="auto" w:fill="FFFFFF"/>
          <w:lang w:val="en-US"/>
        </w:rPr>
        <w:t>acquisition parameters</w:t>
      </w:r>
      <w:r w:rsidRPr="00E70FEF">
        <w:rPr>
          <w:rFonts w:ascii="Calibri" w:hAnsi="Calibri" w:cs="Calibri"/>
          <w:sz w:val="24"/>
          <w:szCs w:val="24"/>
          <w:shd w:val="clear" w:color="auto" w:fill="FFFFFF"/>
          <w:lang w:val="en-US"/>
        </w:rPr>
        <w:t xml:space="preserve"> </w:t>
      </w:r>
      <w:r w:rsidR="005B0ADF" w:rsidRPr="00E70FEF">
        <w:rPr>
          <w:rFonts w:ascii="Calibri" w:hAnsi="Calibri" w:cs="Calibri"/>
          <w:sz w:val="24"/>
          <w:szCs w:val="24"/>
          <w:shd w:val="clear" w:color="auto" w:fill="FFFFFF"/>
          <w:lang w:val="en-US"/>
        </w:rPr>
        <w:t>were</w:t>
      </w:r>
      <w:r w:rsidR="00A94FF6" w:rsidRPr="00E70FEF">
        <w:rPr>
          <w:rFonts w:ascii="Calibri" w:hAnsi="Calibri" w:cs="Calibri"/>
          <w:sz w:val="24"/>
          <w:szCs w:val="24"/>
          <w:shd w:val="clear" w:color="auto" w:fill="FFFFFF"/>
          <w:lang w:val="en-US"/>
        </w:rPr>
        <w:t xml:space="preserve"> correct</w:t>
      </w:r>
      <w:r w:rsidRPr="00E70FEF">
        <w:rPr>
          <w:rFonts w:ascii="Calibri" w:hAnsi="Calibri" w:cs="Calibri"/>
          <w:sz w:val="24"/>
          <w:szCs w:val="24"/>
          <w:shd w:val="clear" w:color="auto" w:fill="FFFFFF"/>
          <w:lang w:val="en-US"/>
        </w:rPr>
        <w:t>.</w:t>
      </w:r>
    </w:p>
    <w:p w14:paraId="5860ACAF" w14:textId="77777777" w:rsidR="00CB1623" w:rsidRPr="00E70FEF" w:rsidRDefault="00CB1623" w:rsidP="00CB1623">
      <w:pPr>
        <w:pStyle w:val="ListParagraph"/>
        <w:spacing w:after="0" w:line="240" w:lineRule="auto"/>
        <w:ind w:left="0"/>
        <w:jc w:val="both"/>
        <w:rPr>
          <w:rFonts w:ascii="Calibri" w:hAnsi="Calibri" w:cs="Calibri"/>
          <w:sz w:val="24"/>
          <w:szCs w:val="24"/>
          <w:lang w:val="en-US"/>
        </w:rPr>
      </w:pPr>
    </w:p>
    <w:p w14:paraId="25AD1A66" w14:textId="2A73481A" w:rsidR="00F379C3" w:rsidRPr="00E70FEF" w:rsidRDefault="00A43B68"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Close the </w:t>
      </w:r>
      <w:r w:rsidR="00476122" w:rsidRPr="00E70FEF">
        <w:rPr>
          <w:rFonts w:ascii="Calibri" w:hAnsi="Calibri" w:cs="Calibri"/>
          <w:sz w:val="24"/>
          <w:szCs w:val="24"/>
          <w:shd w:val="clear" w:color="auto" w:fill="FFFFFF"/>
          <w:lang w:val="en-US"/>
        </w:rPr>
        <w:t xml:space="preserve">microscope </w:t>
      </w:r>
      <w:r w:rsidRPr="00E70FEF">
        <w:rPr>
          <w:rFonts w:ascii="Calibri" w:hAnsi="Calibri" w:cs="Calibri"/>
          <w:sz w:val="24"/>
          <w:szCs w:val="24"/>
          <w:shd w:val="clear" w:color="auto" w:fill="FFFFFF"/>
          <w:lang w:val="en-US"/>
        </w:rPr>
        <w:t>software, clean the objectives with lens tissues, and</w:t>
      </w:r>
      <w:r w:rsidR="00345A4F">
        <w:rPr>
          <w:rFonts w:ascii="Calibri" w:hAnsi="Calibri" w:cs="Calibri"/>
          <w:sz w:val="24"/>
          <w:szCs w:val="24"/>
          <w:shd w:val="clear" w:color="auto" w:fill="FFFFFF"/>
          <w:lang w:val="en-US"/>
        </w:rPr>
        <w:t xml:space="preserve"> then</w:t>
      </w:r>
      <w:r w:rsidRPr="00E70FEF">
        <w:rPr>
          <w:rFonts w:ascii="Calibri" w:hAnsi="Calibri" w:cs="Calibri"/>
          <w:sz w:val="24"/>
          <w:szCs w:val="24"/>
          <w:shd w:val="clear" w:color="auto" w:fill="FFFFFF"/>
          <w:lang w:val="en-US"/>
        </w:rPr>
        <w:t xml:space="preserve"> turn off the system.</w:t>
      </w:r>
    </w:p>
    <w:p w14:paraId="27302759" w14:textId="77777777" w:rsidR="00CB1623" w:rsidRPr="00E70FEF" w:rsidRDefault="00CB1623" w:rsidP="00CB1623">
      <w:pPr>
        <w:pStyle w:val="ListParagraph"/>
        <w:spacing w:after="0" w:line="240" w:lineRule="auto"/>
        <w:ind w:left="0"/>
        <w:jc w:val="both"/>
        <w:rPr>
          <w:rFonts w:ascii="Calibri" w:hAnsi="Calibri" w:cs="Calibri"/>
          <w:sz w:val="24"/>
          <w:szCs w:val="24"/>
          <w:lang w:val="en-US"/>
        </w:rPr>
      </w:pPr>
    </w:p>
    <w:p w14:paraId="48DE8B99" w14:textId="54886C6D" w:rsidR="00E33D3E" w:rsidRPr="00E70FEF" w:rsidRDefault="00A43B68" w:rsidP="00CB1623">
      <w:pPr>
        <w:pStyle w:val="ListParagraph"/>
        <w:numPr>
          <w:ilvl w:val="1"/>
          <w:numId w:val="19"/>
        </w:numPr>
        <w:spacing w:after="0" w:line="240" w:lineRule="auto"/>
        <w:ind w:left="0" w:firstLine="0"/>
        <w:jc w:val="both"/>
        <w:rPr>
          <w:rStyle w:val="apple-converted-space"/>
          <w:rFonts w:ascii="Calibri" w:hAnsi="Calibri" w:cs="Calibri"/>
          <w:bCs/>
          <w:sz w:val="24"/>
          <w:szCs w:val="24"/>
          <w:lang w:val="en-US"/>
        </w:rPr>
      </w:pPr>
      <w:r w:rsidRPr="00E70FEF">
        <w:rPr>
          <w:rStyle w:val="apple-converted-space"/>
          <w:rFonts w:ascii="Calibri" w:hAnsi="Calibri" w:cs="Calibri"/>
          <w:bCs/>
          <w:sz w:val="24"/>
          <w:szCs w:val="24"/>
          <w:lang w:val="en-US"/>
        </w:rPr>
        <w:t>Acquisitions b</w:t>
      </w:r>
      <w:r w:rsidR="00F379C3" w:rsidRPr="00E70FEF">
        <w:rPr>
          <w:rStyle w:val="apple-converted-space"/>
          <w:rFonts w:ascii="Calibri" w:hAnsi="Calibri" w:cs="Calibri"/>
          <w:bCs/>
          <w:sz w:val="24"/>
          <w:szCs w:val="24"/>
          <w:lang w:val="en-US"/>
        </w:rPr>
        <w:t xml:space="preserve">y STED </w:t>
      </w:r>
      <w:r w:rsidR="00271C08" w:rsidRPr="00E70FEF">
        <w:rPr>
          <w:rStyle w:val="apple-converted-space"/>
          <w:rFonts w:ascii="Calibri" w:hAnsi="Calibri" w:cs="Calibri"/>
          <w:bCs/>
          <w:sz w:val="24"/>
          <w:szCs w:val="24"/>
          <w:lang w:val="en-US"/>
        </w:rPr>
        <w:t>microscopy</w:t>
      </w:r>
    </w:p>
    <w:p w14:paraId="10B47CC0" w14:textId="77777777" w:rsidR="00CB1623" w:rsidRPr="00E70FEF" w:rsidRDefault="00CB1623" w:rsidP="00CB1623">
      <w:pPr>
        <w:pStyle w:val="ListParagraph"/>
        <w:spacing w:after="0" w:line="240" w:lineRule="auto"/>
        <w:ind w:left="0"/>
        <w:jc w:val="both"/>
        <w:rPr>
          <w:rFonts w:ascii="Calibri" w:hAnsi="Calibri" w:cs="Calibri"/>
          <w:bCs/>
          <w:sz w:val="24"/>
          <w:szCs w:val="24"/>
          <w:lang w:val="en-US"/>
        </w:rPr>
      </w:pPr>
    </w:p>
    <w:p w14:paraId="1DBB8419" w14:textId="1150B419" w:rsidR="00F379C3" w:rsidRPr="00E70FEF" w:rsidRDefault="000738B7" w:rsidP="00CB1623">
      <w:pPr>
        <w:spacing w:after="0" w:line="240" w:lineRule="auto"/>
        <w:jc w:val="both"/>
        <w:rPr>
          <w:rFonts w:ascii="Calibri" w:hAnsi="Calibri" w:cs="Calibri"/>
          <w:sz w:val="24"/>
          <w:szCs w:val="24"/>
          <w:lang w:val="en-US"/>
        </w:rPr>
      </w:pPr>
      <w:r w:rsidRPr="00E70FEF">
        <w:rPr>
          <w:rFonts w:ascii="Calibri" w:hAnsi="Calibri" w:cs="Calibri"/>
          <w:sz w:val="24"/>
          <w:szCs w:val="24"/>
          <w:lang w:val="en-US"/>
        </w:rPr>
        <w:t xml:space="preserve">NOTE: </w:t>
      </w:r>
      <w:r w:rsidR="00345A4F">
        <w:rPr>
          <w:rFonts w:ascii="Calibri" w:hAnsi="Calibri" w:cs="Calibri"/>
          <w:sz w:val="24"/>
          <w:szCs w:val="24"/>
          <w:lang w:val="en-US"/>
        </w:rPr>
        <w:t>I</w:t>
      </w:r>
      <w:r w:rsidR="00345A4F" w:rsidRPr="00E70FEF">
        <w:rPr>
          <w:rFonts w:ascii="Calibri" w:hAnsi="Calibri" w:cs="Calibri"/>
          <w:sz w:val="24"/>
          <w:szCs w:val="24"/>
          <w:lang w:val="en-US"/>
        </w:rPr>
        <w:t xml:space="preserve">mages </w:t>
      </w:r>
      <w:r w:rsidR="00F379C3" w:rsidRPr="00E70FEF">
        <w:rPr>
          <w:rFonts w:ascii="Calibri" w:hAnsi="Calibri" w:cs="Calibri"/>
          <w:sz w:val="24"/>
          <w:szCs w:val="24"/>
          <w:lang w:val="en-US"/>
        </w:rPr>
        <w:t xml:space="preserve">were collected with an inverted laser-scanning confocal microscope equipped with </w:t>
      </w:r>
      <w:r w:rsidR="00171B54" w:rsidRPr="00E70FEF">
        <w:rPr>
          <w:rFonts w:ascii="Calibri" w:hAnsi="Calibri" w:cs="Calibri"/>
          <w:sz w:val="24"/>
          <w:szCs w:val="24"/>
          <w:lang w:val="en-US"/>
        </w:rPr>
        <w:t xml:space="preserve">Gated </w:t>
      </w:r>
      <w:r w:rsidR="00F379C3" w:rsidRPr="00E70FEF">
        <w:rPr>
          <w:rFonts w:ascii="Calibri" w:hAnsi="Calibri" w:cs="Calibri"/>
          <w:sz w:val="24"/>
          <w:szCs w:val="24"/>
          <w:lang w:val="en-US"/>
        </w:rPr>
        <w:t xml:space="preserve">STED </w:t>
      </w:r>
      <w:r w:rsidR="00171B54" w:rsidRPr="00E70FEF">
        <w:rPr>
          <w:rFonts w:ascii="Calibri" w:hAnsi="Calibri" w:cs="Calibri"/>
          <w:sz w:val="24"/>
          <w:szCs w:val="24"/>
          <w:lang w:val="en-US"/>
        </w:rPr>
        <w:t>at 775</w:t>
      </w:r>
      <w:r w:rsidR="00EC412C" w:rsidRPr="00E70FEF">
        <w:rPr>
          <w:rFonts w:ascii="Calibri" w:hAnsi="Calibri" w:cs="Calibri"/>
          <w:sz w:val="24"/>
          <w:szCs w:val="24"/>
          <w:lang w:val="en-US"/>
        </w:rPr>
        <w:t xml:space="preserve"> </w:t>
      </w:r>
      <w:r w:rsidR="00171B54" w:rsidRPr="00E70FEF">
        <w:rPr>
          <w:rFonts w:ascii="Calibri" w:hAnsi="Calibri" w:cs="Calibri"/>
          <w:sz w:val="24"/>
          <w:szCs w:val="24"/>
          <w:lang w:val="en-US"/>
        </w:rPr>
        <w:t xml:space="preserve">nm </w:t>
      </w:r>
      <w:r w:rsidR="00F379C3" w:rsidRPr="00E70FEF">
        <w:rPr>
          <w:rFonts w:ascii="Calibri" w:hAnsi="Calibri" w:cs="Calibri"/>
          <w:sz w:val="24"/>
          <w:szCs w:val="24"/>
          <w:lang w:val="en-US"/>
        </w:rPr>
        <w:t xml:space="preserve">using a </w:t>
      </w:r>
      <w:r w:rsidR="00345A4F" w:rsidRPr="00E70FEF">
        <w:rPr>
          <w:rFonts w:ascii="Calibri" w:hAnsi="Calibri" w:cs="Calibri"/>
          <w:sz w:val="24"/>
          <w:szCs w:val="24"/>
          <w:lang w:val="en-US"/>
        </w:rPr>
        <w:t>100</w:t>
      </w:r>
      <w:r w:rsidR="00345A4F">
        <w:rPr>
          <w:rFonts w:ascii="Calibri" w:hAnsi="Calibri" w:cs="Calibri"/>
          <w:sz w:val="24"/>
          <w:szCs w:val="24"/>
          <w:lang w:val="en-US"/>
        </w:rPr>
        <w:t>x</w:t>
      </w:r>
      <w:r w:rsidR="00345A4F" w:rsidRPr="00E70FEF">
        <w:rPr>
          <w:rFonts w:ascii="Calibri" w:hAnsi="Calibri" w:cs="Calibri"/>
          <w:sz w:val="24"/>
          <w:szCs w:val="24"/>
          <w:lang w:val="en-US"/>
        </w:rPr>
        <w:t xml:space="preserve"> </w:t>
      </w:r>
      <w:r w:rsidR="00F379C3" w:rsidRPr="00E70FEF">
        <w:rPr>
          <w:rFonts w:ascii="Calibri" w:hAnsi="Calibri" w:cs="Calibri"/>
          <w:sz w:val="24"/>
          <w:szCs w:val="24"/>
          <w:lang w:val="en-US"/>
        </w:rPr>
        <w:t>oil immersion objective</w:t>
      </w:r>
      <w:r w:rsidR="00CE4D14" w:rsidRPr="00E70FEF">
        <w:rPr>
          <w:rFonts w:ascii="Calibri" w:hAnsi="Calibri" w:cs="Calibri"/>
          <w:sz w:val="24"/>
          <w:szCs w:val="24"/>
          <w:lang w:val="en-US"/>
        </w:rPr>
        <w:t xml:space="preserve"> </w:t>
      </w:r>
      <w:r w:rsidR="0024727A" w:rsidRPr="00E70FEF">
        <w:rPr>
          <w:rFonts w:ascii="Calibri" w:hAnsi="Calibri" w:cs="Calibri"/>
          <w:sz w:val="24"/>
          <w:szCs w:val="24"/>
          <w:lang w:val="en-US"/>
        </w:rPr>
        <w:t>(</w:t>
      </w:r>
      <w:r w:rsidR="00CE4D14" w:rsidRPr="00E70FEF">
        <w:rPr>
          <w:rFonts w:ascii="Calibri" w:hAnsi="Calibri" w:cs="Calibri"/>
          <w:sz w:val="24"/>
          <w:szCs w:val="24"/>
          <w:lang w:val="en-US"/>
        </w:rPr>
        <w:t>HC PL APO CS2</w:t>
      </w:r>
      <w:r w:rsidR="00F379C3" w:rsidRPr="00E70FEF">
        <w:rPr>
          <w:rFonts w:ascii="Calibri" w:hAnsi="Calibri" w:cs="Calibri"/>
          <w:sz w:val="24"/>
          <w:szCs w:val="24"/>
          <w:lang w:val="en-US"/>
        </w:rPr>
        <w:t xml:space="preserve"> 1.4 NA</w:t>
      </w:r>
      <w:r w:rsidR="0024727A" w:rsidRPr="00E70FEF">
        <w:rPr>
          <w:rFonts w:ascii="Calibri" w:hAnsi="Calibri" w:cs="Calibri"/>
          <w:sz w:val="24"/>
          <w:szCs w:val="24"/>
          <w:lang w:val="en-US"/>
        </w:rPr>
        <w:t>)</w:t>
      </w:r>
      <w:r w:rsidR="00F379C3" w:rsidRPr="00E70FEF">
        <w:rPr>
          <w:rFonts w:ascii="Calibri" w:hAnsi="Calibri" w:cs="Calibri"/>
          <w:sz w:val="24"/>
          <w:szCs w:val="24"/>
          <w:lang w:val="en-US"/>
        </w:rPr>
        <w:t>.</w:t>
      </w:r>
      <w:r w:rsidR="00CE4D14" w:rsidRPr="00E70FEF">
        <w:rPr>
          <w:rFonts w:ascii="Calibri" w:hAnsi="Calibri" w:cs="Calibri"/>
          <w:sz w:val="24"/>
          <w:szCs w:val="24"/>
          <w:lang w:val="en-US"/>
        </w:rPr>
        <w:t xml:space="preserve"> </w:t>
      </w:r>
    </w:p>
    <w:p w14:paraId="6B84D6A2" w14:textId="77777777" w:rsidR="00CB1623" w:rsidRPr="00E70FEF" w:rsidRDefault="00CB1623" w:rsidP="00CB1623">
      <w:pPr>
        <w:spacing w:after="0" w:line="240" w:lineRule="auto"/>
        <w:jc w:val="both"/>
        <w:rPr>
          <w:rFonts w:ascii="Calibri" w:hAnsi="Calibri" w:cs="Calibri"/>
          <w:sz w:val="24"/>
          <w:szCs w:val="24"/>
          <w:lang w:val="en-US"/>
        </w:rPr>
      </w:pPr>
    </w:p>
    <w:p w14:paraId="114CCFB0" w14:textId="4BD18205" w:rsidR="00F34C6B" w:rsidRPr="00E70FEF" w:rsidRDefault="00F34C6B"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For blinded analysis, </w:t>
      </w:r>
      <w:r w:rsidR="00E6743F">
        <w:rPr>
          <w:rFonts w:ascii="Calibri" w:hAnsi="Calibri" w:cs="Calibri"/>
          <w:sz w:val="24"/>
          <w:szCs w:val="24"/>
          <w:shd w:val="clear" w:color="auto" w:fill="FFFFFF"/>
          <w:lang w:val="en-US"/>
        </w:rPr>
        <w:t>l</w:t>
      </w:r>
      <w:r w:rsidR="00345A4F">
        <w:rPr>
          <w:rFonts w:ascii="Calibri" w:hAnsi="Calibri" w:cs="Calibri"/>
          <w:sz w:val="24"/>
          <w:szCs w:val="24"/>
          <w:shd w:val="clear" w:color="auto" w:fill="FFFFFF"/>
          <w:lang w:val="en-US"/>
        </w:rPr>
        <w:t xml:space="preserve">et </w:t>
      </w:r>
      <w:r w:rsidR="00271C08" w:rsidRPr="00E70FEF">
        <w:rPr>
          <w:rFonts w:ascii="Calibri" w:hAnsi="Calibri" w:cs="Calibri"/>
          <w:sz w:val="24"/>
          <w:szCs w:val="24"/>
          <w:shd w:val="clear" w:color="auto" w:fill="FFFFFF"/>
          <w:lang w:val="en-US"/>
        </w:rPr>
        <w:t>a person not involved in the analysis code each slide with a given number</w:t>
      </w:r>
      <w:r w:rsidRPr="00E70FEF">
        <w:rPr>
          <w:rFonts w:ascii="Calibri" w:hAnsi="Calibri" w:cs="Calibri"/>
          <w:sz w:val="24"/>
          <w:szCs w:val="24"/>
          <w:shd w:val="clear" w:color="auto" w:fill="FFFFFF"/>
          <w:lang w:val="en-US"/>
        </w:rPr>
        <w:t xml:space="preserve">. </w:t>
      </w:r>
      <w:r w:rsidR="00345A4F">
        <w:rPr>
          <w:rFonts w:ascii="Calibri" w:hAnsi="Calibri" w:cs="Calibri"/>
          <w:sz w:val="24"/>
          <w:szCs w:val="24"/>
          <w:shd w:val="clear" w:color="auto" w:fill="FFFFFF"/>
          <w:lang w:val="en-US"/>
        </w:rPr>
        <w:t>Let the person r</w:t>
      </w:r>
      <w:r w:rsidRPr="00E70FEF">
        <w:rPr>
          <w:rFonts w:ascii="Calibri" w:hAnsi="Calibri" w:cs="Calibri"/>
          <w:sz w:val="24"/>
          <w:szCs w:val="24"/>
          <w:shd w:val="clear" w:color="auto" w:fill="FFFFFF"/>
          <w:lang w:val="en-US"/>
        </w:rPr>
        <w:t xml:space="preserve">emain blinded to </w:t>
      </w:r>
      <w:r w:rsidR="00345A4F">
        <w:rPr>
          <w:rFonts w:ascii="Calibri" w:hAnsi="Calibri" w:cs="Calibri"/>
          <w:sz w:val="24"/>
          <w:szCs w:val="24"/>
          <w:shd w:val="clear" w:color="auto" w:fill="FFFFFF"/>
          <w:lang w:val="en-US"/>
        </w:rPr>
        <w:t xml:space="preserve">the </w:t>
      </w:r>
      <w:r w:rsidRPr="00E70FEF">
        <w:rPr>
          <w:rFonts w:ascii="Calibri" w:hAnsi="Calibri" w:cs="Calibri"/>
          <w:sz w:val="24"/>
          <w:szCs w:val="24"/>
          <w:shd w:val="clear" w:color="auto" w:fill="FFFFFF"/>
          <w:lang w:val="en-US"/>
        </w:rPr>
        <w:t xml:space="preserve">experimental groups until </w:t>
      </w:r>
      <w:r w:rsidR="00271C08" w:rsidRPr="00E70FEF">
        <w:rPr>
          <w:rFonts w:ascii="Calibri" w:hAnsi="Calibri" w:cs="Calibri"/>
          <w:sz w:val="24"/>
          <w:szCs w:val="24"/>
          <w:shd w:val="clear" w:color="auto" w:fill="FFFFFF"/>
          <w:lang w:val="en-US"/>
        </w:rPr>
        <w:t xml:space="preserve">the </w:t>
      </w:r>
      <w:r w:rsidRPr="00E70FEF">
        <w:rPr>
          <w:rFonts w:ascii="Calibri" w:hAnsi="Calibri" w:cs="Calibri"/>
          <w:sz w:val="24"/>
          <w:szCs w:val="24"/>
          <w:shd w:val="clear" w:color="auto" w:fill="FFFFFF"/>
          <w:lang w:val="en-US"/>
        </w:rPr>
        <w:t>quanti</w:t>
      </w:r>
      <w:r w:rsidR="00941759">
        <w:rPr>
          <w:rFonts w:ascii="Calibri" w:hAnsi="Calibri" w:cs="Calibri"/>
          <w:sz w:val="24"/>
          <w:szCs w:val="24"/>
          <w:shd w:val="clear" w:color="auto" w:fill="FFFFFF"/>
          <w:lang w:val="en-US"/>
        </w:rPr>
        <w:t>fica</w:t>
      </w:r>
      <w:r w:rsidRPr="00E70FEF">
        <w:rPr>
          <w:rFonts w:ascii="Calibri" w:hAnsi="Calibri" w:cs="Calibri"/>
          <w:sz w:val="24"/>
          <w:szCs w:val="24"/>
          <w:shd w:val="clear" w:color="auto" w:fill="FFFFFF"/>
          <w:lang w:val="en-US"/>
        </w:rPr>
        <w:t>tion of NMJ parameters is complete for all samples.</w:t>
      </w:r>
    </w:p>
    <w:p w14:paraId="6B259184" w14:textId="77777777" w:rsidR="00CB1623" w:rsidRPr="00E70FEF" w:rsidRDefault="00CB1623" w:rsidP="00CB1623">
      <w:pPr>
        <w:pStyle w:val="ListParagraph"/>
        <w:spacing w:after="0" w:line="240" w:lineRule="auto"/>
        <w:ind w:left="0"/>
        <w:jc w:val="both"/>
        <w:rPr>
          <w:rFonts w:ascii="Calibri" w:hAnsi="Calibri" w:cs="Calibri"/>
          <w:sz w:val="24"/>
          <w:szCs w:val="24"/>
          <w:lang w:val="en-US"/>
        </w:rPr>
      </w:pPr>
    </w:p>
    <w:p w14:paraId="63EEE3A8" w14:textId="6618AC72" w:rsidR="00C04CD5" w:rsidRPr="00E70FEF" w:rsidRDefault="00C04CD5"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Launch the microscope software </w:t>
      </w:r>
      <w:r w:rsidR="00381DE2" w:rsidRPr="00E70FEF">
        <w:rPr>
          <w:rFonts w:ascii="Calibri" w:hAnsi="Calibri" w:cs="Calibri"/>
          <w:sz w:val="24"/>
          <w:szCs w:val="24"/>
          <w:shd w:val="clear" w:color="auto" w:fill="FFFFFF"/>
          <w:lang w:val="en-US"/>
        </w:rPr>
        <w:t xml:space="preserve">in </w:t>
      </w:r>
      <w:r w:rsidR="00381DE2" w:rsidRPr="007265EA">
        <w:rPr>
          <w:rFonts w:ascii="Calibri" w:hAnsi="Calibri" w:cs="Calibri"/>
          <w:b/>
          <w:bCs/>
          <w:sz w:val="24"/>
          <w:szCs w:val="24"/>
          <w:shd w:val="clear" w:color="auto" w:fill="FFFFFF"/>
          <w:lang w:val="en-US"/>
        </w:rPr>
        <w:t xml:space="preserve">Configuration </w:t>
      </w:r>
      <w:r w:rsidR="00345A4F" w:rsidRPr="007265EA">
        <w:rPr>
          <w:rFonts w:ascii="Calibri" w:hAnsi="Calibri" w:cs="Calibri"/>
          <w:b/>
          <w:bCs/>
          <w:sz w:val="24"/>
          <w:szCs w:val="24"/>
          <w:shd w:val="clear" w:color="auto" w:fill="FFFFFF"/>
          <w:lang w:val="en-US"/>
        </w:rPr>
        <w:t>Mode</w:t>
      </w:r>
      <w:r w:rsidR="00345A4F" w:rsidRPr="00E70FEF">
        <w:rPr>
          <w:rFonts w:ascii="Calibri" w:hAnsi="Calibri" w:cs="Calibri"/>
          <w:sz w:val="24"/>
          <w:szCs w:val="24"/>
          <w:shd w:val="clear" w:color="auto" w:fill="FFFFFF"/>
          <w:lang w:val="en-US"/>
        </w:rPr>
        <w:t xml:space="preserve"> </w:t>
      </w:r>
      <w:r w:rsidR="00381DE2" w:rsidRPr="00E70FEF">
        <w:rPr>
          <w:rFonts w:ascii="Calibri" w:hAnsi="Calibri" w:cs="Calibri"/>
          <w:sz w:val="24"/>
          <w:szCs w:val="24"/>
          <w:shd w:val="clear" w:color="auto" w:fill="FFFFFF"/>
          <w:lang w:val="en-US"/>
        </w:rPr>
        <w:t>&gt;</w:t>
      </w:r>
      <w:r w:rsidRPr="00E70FEF">
        <w:rPr>
          <w:rFonts w:ascii="Calibri" w:hAnsi="Calibri" w:cs="Calibri"/>
          <w:sz w:val="24"/>
          <w:szCs w:val="24"/>
          <w:shd w:val="clear" w:color="auto" w:fill="FFFFFF"/>
          <w:lang w:val="en-US"/>
        </w:rPr>
        <w:t xml:space="preserve"> </w:t>
      </w:r>
      <w:proofErr w:type="spellStart"/>
      <w:proofErr w:type="gramStart"/>
      <w:r w:rsidRPr="007265EA">
        <w:rPr>
          <w:rFonts w:ascii="Calibri" w:hAnsi="Calibri" w:cs="Calibri"/>
          <w:b/>
          <w:bCs/>
          <w:i/>
          <w:sz w:val="24"/>
          <w:szCs w:val="24"/>
          <w:shd w:val="clear" w:color="auto" w:fill="FFFFFF"/>
          <w:lang w:val="en-US"/>
        </w:rPr>
        <w:t>machine.xlhw</w:t>
      </w:r>
      <w:proofErr w:type="spellEnd"/>
      <w:proofErr w:type="gramEnd"/>
      <w:r w:rsidRPr="00E70FEF" w:rsidDel="00C04CD5">
        <w:rPr>
          <w:rFonts w:ascii="Calibri" w:hAnsi="Calibri" w:cs="Calibri"/>
          <w:sz w:val="24"/>
          <w:szCs w:val="24"/>
          <w:shd w:val="clear" w:color="auto" w:fill="FFFFFF"/>
          <w:lang w:val="en-US"/>
        </w:rPr>
        <w:t xml:space="preserve"> </w:t>
      </w:r>
      <w:r w:rsidRPr="00E70FEF">
        <w:rPr>
          <w:rFonts w:ascii="Calibri" w:hAnsi="Calibri" w:cs="Calibri"/>
          <w:sz w:val="24"/>
          <w:szCs w:val="24"/>
          <w:shd w:val="clear" w:color="auto" w:fill="FFFFFF"/>
          <w:lang w:val="en-US"/>
        </w:rPr>
        <w:t xml:space="preserve">and </w:t>
      </w:r>
      <w:r w:rsidRPr="00345A4F">
        <w:rPr>
          <w:rFonts w:ascii="Calibri" w:hAnsi="Calibri" w:cs="Calibri"/>
          <w:sz w:val="24"/>
          <w:szCs w:val="24"/>
          <w:shd w:val="clear" w:color="auto" w:fill="FFFFFF"/>
          <w:lang w:val="en-US"/>
        </w:rPr>
        <w:t>STED</w:t>
      </w:r>
      <w:r w:rsidRPr="007265EA">
        <w:rPr>
          <w:rFonts w:ascii="Calibri" w:hAnsi="Calibri" w:cs="Calibri"/>
          <w:b/>
          <w:bCs/>
          <w:sz w:val="24"/>
          <w:szCs w:val="24"/>
          <w:shd w:val="clear" w:color="auto" w:fill="FFFFFF"/>
          <w:lang w:val="en-US"/>
        </w:rPr>
        <w:t xml:space="preserve"> ON</w:t>
      </w:r>
      <w:r w:rsidR="005F0C04" w:rsidRPr="00E70FEF">
        <w:rPr>
          <w:rFonts w:ascii="Calibri" w:hAnsi="Calibri" w:cs="Calibri"/>
          <w:sz w:val="24"/>
          <w:szCs w:val="24"/>
          <w:shd w:val="clear" w:color="auto" w:fill="FFFFFF"/>
          <w:lang w:val="en-US"/>
        </w:rPr>
        <w:t xml:space="preserve"> (</w:t>
      </w:r>
      <w:r w:rsidR="00345A4F" w:rsidRPr="007B592E">
        <w:rPr>
          <w:rFonts w:ascii="Calibri" w:hAnsi="Calibri" w:cs="Calibri"/>
          <w:b/>
          <w:bCs/>
          <w:sz w:val="24"/>
          <w:szCs w:val="24"/>
          <w:shd w:val="clear" w:color="auto" w:fill="FFFFFF"/>
          <w:lang w:val="en-US"/>
        </w:rPr>
        <w:t xml:space="preserve">Supplemental Figure </w:t>
      </w:r>
      <w:r w:rsidR="00345A4F">
        <w:rPr>
          <w:rFonts w:ascii="Calibri" w:hAnsi="Calibri" w:cs="Calibri"/>
          <w:b/>
          <w:bCs/>
          <w:sz w:val="24"/>
          <w:szCs w:val="24"/>
          <w:shd w:val="clear" w:color="auto" w:fill="FFFFFF"/>
          <w:lang w:val="en-US"/>
        </w:rPr>
        <w:t>2</w:t>
      </w:r>
      <w:r w:rsidR="005F0C04" w:rsidRPr="00E70FEF">
        <w:rPr>
          <w:rFonts w:ascii="Calibri" w:hAnsi="Calibri" w:cs="Calibri"/>
          <w:sz w:val="24"/>
          <w:szCs w:val="24"/>
          <w:shd w:val="clear" w:color="auto" w:fill="FFFFFF"/>
          <w:lang w:val="en-US"/>
        </w:rPr>
        <w:t>)</w:t>
      </w:r>
      <w:r w:rsidRPr="00E70FEF">
        <w:rPr>
          <w:rFonts w:ascii="Calibri" w:hAnsi="Calibri" w:cs="Calibri"/>
          <w:sz w:val="24"/>
          <w:szCs w:val="24"/>
          <w:shd w:val="clear" w:color="auto" w:fill="FFFFFF"/>
          <w:lang w:val="en-US"/>
        </w:rPr>
        <w:t>.</w:t>
      </w:r>
    </w:p>
    <w:p w14:paraId="3623FA7A" w14:textId="77777777" w:rsidR="00CB1623" w:rsidRPr="00E70FEF" w:rsidRDefault="00CB1623" w:rsidP="00CB1623">
      <w:pPr>
        <w:spacing w:after="0" w:line="240" w:lineRule="auto"/>
        <w:jc w:val="both"/>
        <w:rPr>
          <w:rFonts w:ascii="Calibri" w:hAnsi="Calibri" w:cs="Calibri"/>
          <w:sz w:val="24"/>
          <w:szCs w:val="24"/>
          <w:lang w:val="en-US"/>
        </w:rPr>
      </w:pPr>
    </w:p>
    <w:p w14:paraId="563ABF11" w14:textId="5DD82D4C" w:rsidR="00345A4F" w:rsidRDefault="00C04CD5"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Click on </w:t>
      </w:r>
      <w:r w:rsidRPr="007265EA">
        <w:rPr>
          <w:rFonts w:ascii="Calibri" w:hAnsi="Calibri" w:cs="Calibri"/>
          <w:b/>
          <w:bCs/>
          <w:sz w:val="24"/>
          <w:szCs w:val="24"/>
          <w:shd w:val="clear" w:color="auto" w:fill="FFFFFF"/>
          <w:lang w:val="en-US"/>
        </w:rPr>
        <w:t>Open project</w:t>
      </w:r>
      <w:r w:rsidRPr="00E70FEF">
        <w:rPr>
          <w:rFonts w:ascii="Calibri" w:hAnsi="Calibri" w:cs="Calibri"/>
          <w:sz w:val="24"/>
          <w:szCs w:val="24"/>
          <w:shd w:val="clear" w:color="auto" w:fill="FFFFFF"/>
          <w:lang w:val="en-US"/>
        </w:rPr>
        <w:t xml:space="preserve"> </w:t>
      </w:r>
      <w:r w:rsidR="00381DE2" w:rsidRPr="00E70FEF">
        <w:rPr>
          <w:rFonts w:ascii="Calibri" w:hAnsi="Calibri" w:cs="Calibri"/>
          <w:sz w:val="24"/>
          <w:szCs w:val="24"/>
          <w:shd w:val="clear" w:color="auto" w:fill="FFFFFF"/>
          <w:lang w:val="en-US"/>
        </w:rPr>
        <w:t xml:space="preserve">&gt; </w:t>
      </w:r>
      <w:r w:rsidR="00381DE2" w:rsidRPr="007265EA">
        <w:rPr>
          <w:rFonts w:ascii="Calibri" w:hAnsi="Calibri" w:cs="Calibri"/>
          <w:b/>
          <w:bCs/>
          <w:sz w:val="24"/>
          <w:szCs w:val="24"/>
          <w:shd w:val="clear" w:color="auto" w:fill="FFFFFF"/>
          <w:lang w:val="en-US"/>
        </w:rPr>
        <w:t xml:space="preserve">New </w:t>
      </w:r>
      <w:r w:rsidR="00345A4F">
        <w:rPr>
          <w:rFonts w:ascii="Calibri" w:hAnsi="Calibri" w:cs="Calibri"/>
          <w:b/>
          <w:bCs/>
          <w:sz w:val="24"/>
          <w:szCs w:val="24"/>
          <w:shd w:val="clear" w:color="auto" w:fill="FFFFFF"/>
          <w:lang w:val="en-US"/>
        </w:rPr>
        <w:t>P</w:t>
      </w:r>
      <w:r w:rsidR="00345A4F" w:rsidRPr="007265EA">
        <w:rPr>
          <w:rFonts w:ascii="Calibri" w:hAnsi="Calibri" w:cs="Calibri"/>
          <w:b/>
          <w:bCs/>
          <w:sz w:val="24"/>
          <w:szCs w:val="24"/>
          <w:shd w:val="clear" w:color="auto" w:fill="FFFFFF"/>
          <w:lang w:val="en-US"/>
        </w:rPr>
        <w:t>rojects</w:t>
      </w:r>
      <w:r w:rsidR="00381DE2" w:rsidRPr="00E70FEF">
        <w:rPr>
          <w:rFonts w:ascii="Calibri" w:hAnsi="Calibri" w:cs="Calibri"/>
          <w:sz w:val="24"/>
          <w:szCs w:val="24"/>
          <w:shd w:val="clear" w:color="auto" w:fill="FFFFFF"/>
          <w:lang w:val="en-US"/>
        </w:rPr>
        <w:t xml:space="preserve"> to</w:t>
      </w:r>
      <w:r w:rsidRPr="00E70FEF">
        <w:rPr>
          <w:rFonts w:ascii="Calibri" w:hAnsi="Calibri" w:cs="Calibri"/>
          <w:sz w:val="24"/>
          <w:szCs w:val="24"/>
          <w:shd w:val="clear" w:color="auto" w:fill="FFFFFF"/>
          <w:lang w:val="en-US"/>
        </w:rPr>
        <w:t xml:space="preserve"> create a folder to store image acquisitions.</w:t>
      </w:r>
    </w:p>
    <w:p w14:paraId="61541714" w14:textId="77777777" w:rsidR="00345A4F" w:rsidRPr="007265EA" w:rsidRDefault="00345A4F" w:rsidP="007265EA">
      <w:pPr>
        <w:pStyle w:val="ListParagraph"/>
        <w:rPr>
          <w:rFonts w:ascii="Calibri" w:hAnsi="Calibri" w:cs="Calibri"/>
          <w:sz w:val="24"/>
          <w:szCs w:val="24"/>
          <w:shd w:val="clear" w:color="auto" w:fill="FFFFFF"/>
          <w:lang w:val="en-US"/>
        </w:rPr>
      </w:pPr>
    </w:p>
    <w:p w14:paraId="34503BE1" w14:textId="1D752E0A" w:rsidR="00C04CD5" w:rsidRPr="00E70FEF" w:rsidRDefault="00C04CD5" w:rsidP="007265EA">
      <w:pPr>
        <w:pStyle w:val="ListParagraph"/>
        <w:spacing w:after="0" w:line="240" w:lineRule="auto"/>
        <w:ind w:left="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 NOTE: </w:t>
      </w:r>
      <w:r w:rsidR="00345A4F">
        <w:rPr>
          <w:rFonts w:ascii="Calibri" w:hAnsi="Calibri" w:cs="Calibri"/>
          <w:sz w:val="24"/>
          <w:szCs w:val="24"/>
          <w:shd w:val="clear" w:color="auto" w:fill="FFFFFF"/>
          <w:lang w:val="en-US"/>
        </w:rPr>
        <w:t>G</w:t>
      </w:r>
      <w:r w:rsidR="002A1803" w:rsidRPr="00E70FEF">
        <w:rPr>
          <w:rFonts w:ascii="Calibri" w:hAnsi="Calibri" w:cs="Calibri"/>
          <w:sz w:val="24"/>
          <w:szCs w:val="24"/>
          <w:shd w:val="clear" w:color="auto" w:fill="FFFFFF"/>
          <w:lang w:val="en-US"/>
        </w:rPr>
        <w:t>enerate</w:t>
      </w:r>
      <w:r w:rsidR="00AC5423" w:rsidRPr="00E70FEF">
        <w:rPr>
          <w:rFonts w:ascii="Calibri" w:hAnsi="Calibri" w:cs="Calibri"/>
          <w:sz w:val="24"/>
          <w:szCs w:val="24"/>
          <w:shd w:val="clear" w:color="auto" w:fill="FFFFFF"/>
          <w:lang w:val="en-US"/>
        </w:rPr>
        <w:t xml:space="preserve"> </w:t>
      </w:r>
      <w:r w:rsidRPr="00E70FEF">
        <w:rPr>
          <w:rFonts w:ascii="Calibri" w:hAnsi="Calibri" w:cs="Calibri"/>
          <w:sz w:val="24"/>
          <w:szCs w:val="24"/>
          <w:shd w:val="clear" w:color="auto" w:fill="FFFFFF"/>
          <w:lang w:val="en-US"/>
        </w:rPr>
        <w:t>a new folder for each slide</w:t>
      </w:r>
      <w:r w:rsidR="00435C07" w:rsidRPr="00E70FEF">
        <w:rPr>
          <w:rFonts w:ascii="Calibri" w:hAnsi="Calibri" w:cs="Calibri"/>
          <w:sz w:val="24"/>
          <w:szCs w:val="24"/>
          <w:shd w:val="clear" w:color="auto" w:fill="FFFFFF"/>
          <w:lang w:val="en-US"/>
        </w:rPr>
        <w:t xml:space="preserve"> </w:t>
      </w:r>
      <w:r w:rsidR="00326837" w:rsidRPr="00E70FEF">
        <w:rPr>
          <w:rFonts w:ascii="Calibri" w:hAnsi="Calibri" w:cs="Calibri"/>
          <w:sz w:val="24"/>
          <w:szCs w:val="24"/>
          <w:shd w:val="clear" w:color="auto" w:fill="FFFFFF"/>
          <w:lang w:val="en-US"/>
        </w:rPr>
        <w:t>to limit folder size and prevent computer memory issues.</w:t>
      </w:r>
      <w:r w:rsidRPr="00E70FEF">
        <w:rPr>
          <w:rFonts w:ascii="Calibri" w:hAnsi="Calibri" w:cs="Calibri"/>
          <w:sz w:val="24"/>
          <w:szCs w:val="24"/>
          <w:shd w:val="clear" w:color="auto" w:fill="FFFFFF"/>
          <w:lang w:val="en-US"/>
        </w:rPr>
        <w:t xml:space="preserve"> </w:t>
      </w:r>
    </w:p>
    <w:p w14:paraId="6924B7D2" w14:textId="77777777" w:rsidR="00CB1623" w:rsidRPr="00E70FEF" w:rsidRDefault="00CB1623" w:rsidP="00CB1623">
      <w:pPr>
        <w:spacing w:after="0" w:line="240" w:lineRule="auto"/>
        <w:jc w:val="both"/>
        <w:rPr>
          <w:rFonts w:ascii="Calibri" w:hAnsi="Calibri" w:cs="Calibri"/>
          <w:sz w:val="24"/>
          <w:szCs w:val="24"/>
          <w:lang w:val="en-US"/>
        </w:rPr>
      </w:pPr>
    </w:p>
    <w:p w14:paraId="2A8DC965" w14:textId="05602AB3" w:rsidR="009E2019" w:rsidRPr="00E70FEF" w:rsidRDefault="009E2019"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Place the slide on the microscope stage and view it under </w:t>
      </w:r>
      <w:r w:rsidR="00345A4F" w:rsidRPr="00E70FEF">
        <w:rPr>
          <w:rFonts w:ascii="Calibri" w:hAnsi="Calibri" w:cs="Calibri"/>
          <w:sz w:val="24"/>
          <w:szCs w:val="24"/>
          <w:shd w:val="clear" w:color="auto" w:fill="FFFFFF"/>
          <w:lang w:val="en-US"/>
        </w:rPr>
        <w:t>wide</w:t>
      </w:r>
      <w:r w:rsidR="00345A4F">
        <w:rPr>
          <w:rFonts w:ascii="Calibri" w:hAnsi="Calibri" w:cs="Calibri"/>
          <w:sz w:val="24"/>
          <w:szCs w:val="24"/>
          <w:shd w:val="clear" w:color="auto" w:fill="FFFFFF"/>
          <w:lang w:val="en-US"/>
        </w:rPr>
        <w:t>-</w:t>
      </w:r>
      <w:r w:rsidRPr="00E70FEF">
        <w:rPr>
          <w:rFonts w:ascii="Calibri" w:hAnsi="Calibri" w:cs="Calibri"/>
          <w:sz w:val="24"/>
          <w:szCs w:val="24"/>
          <w:shd w:val="clear" w:color="auto" w:fill="FFFFFF"/>
          <w:lang w:val="en-US"/>
        </w:rPr>
        <w:t xml:space="preserve">field fluorescence illumination </w:t>
      </w:r>
      <w:r w:rsidR="001B6F0A" w:rsidRPr="00E70FEF">
        <w:rPr>
          <w:rFonts w:ascii="Calibri" w:hAnsi="Calibri" w:cs="Calibri"/>
          <w:sz w:val="24"/>
          <w:szCs w:val="24"/>
          <w:shd w:val="clear" w:color="auto" w:fill="FFFFFF"/>
          <w:lang w:val="en-US"/>
        </w:rPr>
        <w:t>using the 488 nm laser</w:t>
      </w:r>
      <w:r w:rsidRPr="00E70FEF">
        <w:rPr>
          <w:rFonts w:ascii="Calibri" w:hAnsi="Calibri" w:cs="Calibri"/>
          <w:sz w:val="24"/>
          <w:szCs w:val="24"/>
          <w:shd w:val="clear" w:color="auto" w:fill="FFFFFF"/>
          <w:lang w:val="en-US"/>
        </w:rPr>
        <w:t xml:space="preserve"> </w:t>
      </w:r>
      <w:r w:rsidR="00F44C7E" w:rsidRPr="00E70FEF">
        <w:rPr>
          <w:rFonts w:ascii="Calibri" w:hAnsi="Calibri" w:cs="Calibri"/>
          <w:sz w:val="24"/>
          <w:szCs w:val="24"/>
          <w:shd w:val="clear" w:color="auto" w:fill="FFFFFF"/>
          <w:lang w:val="en-US"/>
        </w:rPr>
        <w:t>to</w:t>
      </w:r>
      <w:r w:rsidRPr="00E70FEF">
        <w:rPr>
          <w:rFonts w:ascii="Calibri" w:hAnsi="Calibri" w:cs="Calibri"/>
          <w:sz w:val="24"/>
          <w:szCs w:val="24"/>
          <w:shd w:val="clear" w:color="auto" w:fill="FFFFFF"/>
          <w:lang w:val="en-US"/>
        </w:rPr>
        <w:t xml:space="preserve"> </w:t>
      </w:r>
      <w:r w:rsidR="002A1803" w:rsidRPr="00E70FEF">
        <w:rPr>
          <w:rFonts w:ascii="Calibri" w:hAnsi="Calibri" w:cs="Calibri"/>
          <w:sz w:val="24"/>
          <w:szCs w:val="24"/>
          <w:shd w:val="clear" w:color="auto" w:fill="FFFFFF"/>
          <w:lang w:val="en-US"/>
        </w:rPr>
        <w:t xml:space="preserve">find </w:t>
      </w:r>
      <w:r w:rsidRPr="00E70FEF">
        <w:rPr>
          <w:rFonts w:ascii="Calibri" w:hAnsi="Calibri" w:cs="Calibri"/>
          <w:sz w:val="24"/>
          <w:szCs w:val="24"/>
          <w:shd w:val="clear" w:color="auto" w:fill="FFFFFF"/>
          <w:lang w:val="en-US"/>
        </w:rPr>
        <w:t xml:space="preserve">the observation plane </w:t>
      </w:r>
      <w:r w:rsidR="002A1803" w:rsidRPr="00E70FEF">
        <w:rPr>
          <w:rFonts w:ascii="Calibri" w:hAnsi="Calibri" w:cs="Calibri"/>
          <w:sz w:val="24"/>
          <w:szCs w:val="24"/>
          <w:shd w:val="clear" w:color="auto" w:fill="FFFFFF"/>
          <w:lang w:val="en-US"/>
        </w:rPr>
        <w:t xml:space="preserve">within </w:t>
      </w:r>
      <w:r w:rsidRPr="00E70FEF">
        <w:rPr>
          <w:rFonts w:ascii="Calibri" w:hAnsi="Calibri" w:cs="Calibri"/>
          <w:sz w:val="24"/>
          <w:szCs w:val="24"/>
          <w:shd w:val="clear" w:color="auto" w:fill="FFFFFF"/>
          <w:lang w:val="en-US"/>
        </w:rPr>
        <w:t xml:space="preserve">the sample. </w:t>
      </w:r>
    </w:p>
    <w:p w14:paraId="2142C96A" w14:textId="77777777" w:rsidR="00CB1623" w:rsidRPr="00E70FEF" w:rsidRDefault="00CB1623" w:rsidP="00CB1623">
      <w:pPr>
        <w:spacing w:after="0" w:line="240" w:lineRule="auto"/>
        <w:jc w:val="both"/>
        <w:rPr>
          <w:rFonts w:ascii="Calibri" w:hAnsi="Calibri" w:cs="Calibri"/>
          <w:sz w:val="24"/>
          <w:szCs w:val="24"/>
          <w:lang w:val="en-US"/>
        </w:rPr>
      </w:pPr>
    </w:p>
    <w:p w14:paraId="3602B117" w14:textId="2EFDD577" w:rsidR="00345A4F" w:rsidRDefault="002A1803"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lang w:val="en-US"/>
        </w:rPr>
        <w:t xml:space="preserve">Search for </w:t>
      </w:r>
      <w:r w:rsidR="00345A4F">
        <w:rPr>
          <w:rFonts w:ascii="Calibri" w:hAnsi="Calibri" w:cs="Calibri"/>
          <w:sz w:val="24"/>
          <w:szCs w:val="24"/>
          <w:lang w:val="en-US"/>
        </w:rPr>
        <w:t xml:space="preserve">a </w:t>
      </w:r>
      <w:r w:rsidR="00F379C3" w:rsidRPr="00E70FEF">
        <w:rPr>
          <w:rFonts w:ascii="Calibri" w:hAnsi="Calibri" w:cs="Calibri"/>
          <w:sz w:val="24"/>
          <w:szCs w:val="24"/>
          <w:lang w:val="en-US"/>
        </w:rPr>
        <w:t>NMJ</w:t>
      </w:r>
      <w:r w:rsidRPr="00E70FEF">
        <w:rPr>
          <w:rFonts w:ascii="Calibri" w:hAnsi="Calibri" w:cs="Calibri"/>
          <w:sz w:val="24"/>
          <w:szCs w:val="24"/>
          <w:lang w:val="en-US"/>
        </w:rPr>
        <w:t xml:space="preserve"> labeled</w:t>
      </w:r>
      <w:r w:rsidR="00F379C3" w:rsidRPr="00E70FEF">
        <w:rPr>
          <w:rFonts w:ascii="Calibri" w:hAnsi="Calibri" w:cs="Calibri"/>
          <w:sz w:val="24"/>
          <w:szCs w:val="24"/>
          <w:lang w:val="en-US"/>
        </w:rPr>
        <w:t xml:space="preserve"> with </w:t>
      </w:r>
      <w:r w:rsidR="00D350CC" w:rsidRPr="00E70FEF">
        <w:rPr>
          <w:rFonts w:ascii="Calibri" w:hAnsi="Calibri" w:cs="Calibri"/>
          <w:sz w:val="24"/>
          <w:szCs w:val="24"/>
          <w:lang w:val="en-US"/>
        </w:rPr>
        <w:t>n</w:t>
      </w:r>
      <w:r w:rsidR="00F379C3" w:rsidRPr="00E70FEF">
        <w:rPr>
          <w:rFonts w:ascii="Calibri" w:hAnsi="Calibri" w:cs="Calibri"/>
          <w:sz w:val="24"/>
          <w:szCs w:val="24"/>
          <w:lang w:val="en-US"/>
        </w:rPr>
        <w:t>eurofilament</w:t>
      </w:r>
      <w:r w:rsidR="00D350CC" w:rsidRPr="00E70FEF">
        <w:rPr>
          <w:rFonts w:ascii="Calibri" w:hAnsi="Calibri" w:cs="Calibri"/>
          <w:sz w:val="24"/>
          <w:szCs w:val="24"/>
          <w:lang w:val="en-US"/>
        </w:rPr>
        <w:t xml:space="preserve"> </w:t>
      </w:r>
      <w:r w:rsidR="00D04678" w:rsidRPr="00E70FEF">
        <w:rPr>
          <w:rFonts w:ascii="Calibri" w:hAnsi="Calibri" w:cs="Calibri"/>
          <w:sz w:val="24"/>
          <w:szCs w:val="24"/>
          <w:lang w:val="en-US"/>
        </w:rPr>
        <w:t xml:space="preserve">M </w:t>
      </w:r>
      <w:r w:rsidR="00384C08" w:rsidRPr="00E70FEF">
        <w:rPr>
          <w:rFonts w:ascii="Calibri" w:hAnsi="Calibri" w:cs="Calibri"/>
          <w:sz w:val="24"/>
          <w:szCs w:val="24"/>
          <w:lang w:val="en-US"/>
        </w:rPr>
        <w:t>(NF</w:t>
      </w:r>
      <w:r w:rsidR="00D04678" w:rsidRPr="00E70FEF">
        <w:rPr>
          <w:rFonts w:ascii="Calibri" w:hAnsi="Calibri" w:cs="Calibri"/>
          <w:sz w:val="24"/>
          <w:szCs w:val="24"/>
          <w:lang w:val="en-US"/>
        </w:rPr>
        <w:t>-M</w:t>
      </w:r>
      <w:r w:rsidR="00384C08" w:rsidRPr="00E70FEF">
        <w:rPr>
          <w:rFonts w:ascii="Calibri" w:hAnsi="Calibri" w:cs="Calibri"/>
          <w:sz w:val="24"/>
          <w:szCs w:val="24"/>
          <w:lang w:val="en-US"/>
        </w:rPr>
        <w:t xml:space="preserve">) </w:t>
      </w:r>
      <w:r w:rsidR="00D350CC" w:rsidRPr="00E70FEF">
        <w:rPr>
          <w:rFonts w:ascii="Calibri" w:hAnsi="Calibri" w:cs="Calibri"/>
          <w:sz w:val="24"/>
          <w:szCs w:val="24"/>
          <w:lang w:val="en-US"/>
        </w:rPr>
        <w:t xml:space="preserve">or </w:t>
      </w:r>
      <w:r w:rsidR="00F379C3" w:rsidRPr="00E70FEF">
        <w:rPr>
          <w:rFonts w:ascii="Calibri" w:hAnsi="Calibri" w:cs="Calibri"/>
          <w:sz w:val="24"/>
          <w:szCs w:val="24"/>
          <w:lang w:val="en-US"/>
        </w:rPr>
        <w:t xml:space="preserve">SV2 </w:t>
      </w:r>
      <w:proofErr w:type="spellStart"/>
      <w:r w:rsidR="00F379C3" w:rsidRPr="00E70FEF">
        <w:rPr>
          <w:rFonts w:ascii="Calibri" w:hAnsi="Calibri" w:cs="Calibri"/>
          <w:sz w:val="24"/>
          <w:szCs w:val="24"/>
          <w:lang w:val="en-US"/>
        </w:rPr>
        <w:t>staining</w:t>
      </w:r>
      <w:r w:rsidR="00D350CC" w:rsidRPr="00E70FEF">
        <w:rPr>
          <w:rFonts w:ascii="Calibri" w:hAnsi="Calibri" w:cs="Calibri"/>
          <w:sz w:val="24"/>
          <w:szCs w:val="24"/>
          <w:lang w:val="en-US"/>
        </w:rPr>
        <w:t>s</w:t>
      </w:r>
      <w:proofErr w:type="spellEnd"/>
      <w:r w:rsidR="00F379C3" w:rsidRPr="00E70FEF">
        <w:rPr>
          <w:rFonts w:ascii="Calibri" w:hAnsi="Calibri" w:cs="Calibri"/>
          <w:sz w:val="24"/>
          <w:szCs w:val="24"/>
          <w:lang w:val="en-US"/>
        </w:rPr>
        <w:t xml:space="preserve"> using </w:t>
      </w:r>
      <w:r w:rsidR="00F379C3" w:rsidRPr="00E70FEF">
        <w:rPr>
          <w:rFonts w:ascii="Calibri" w:hAnsi="Calibri" w:cs="Calibri"/>
          <w:sz w:val="24"/>
          <w:szCs w:val="24"/>
          <w:shd w:val="clear" w:color="auto" w:fill="FFFFFF"/>
          <w:lang w:val="en-US"/>
        </w:rPr>
        <w:t xml:space="preserve">the </w:t>
      </w:r>
      <w:r w:rsidR="006011D0" w:rsidRPr="00E70FEF">
        <w:rPr>
          <w:rFonts w:ascii="Calibri" w:hAnsi="Calibri" w:cs="Calibri"/>
          <w:sz w:val="24"/>
          <w:szCs w:val="24"/>
          <w:shd w:val="clear" w:color="auto" w:fill="FFFFFF"/>
          <w:lang w:val="en-US"/>
        </w:rPr>
        <w:t>488</w:t>
      </w:r>
      <w:r w:rsidR="00F379C3" w:rsidRPr="00E70FEF">
        <w:rPr>
          <w:rFonts w:ascii="Calibri" w:hAnsi="Calibri" w:cs="Calibri"/>
          <w:sz w:val="24"/>
          <w:szCs w:val="24"/>
          <w:shd w:val="clear" w:color="auto" w:fill="FFFFFF"/>
          <w:lang w:val="en-US"/>
        </w:rPr>
        <w:t xml:space="preserve"> nm laser</w:t>
      </w:r>
      <w:r w:rsidR="0055035E" w:rsidRPr="00E70FEF">
        <w:rPr>
          <w:rFonts w:ascii="Calibri" w:hAnsi="Calibri" w:cs="Calibri"/>
          <w:sz w:val="24"/>
          <w:szCs w:val="24"/>
          <w:shd w:val="clear" w:color="auto" w:fill="FFFFFF"/>
          <w:lang w:val="en-US"/>
        </w:rPr>
        <w:t xml:space="preserve"> with</w:t>
      </w:r>
      <w:r w:rsidR="00FD2E48" w:rsidRPr="00E70FEF">
        <w:rPr>
          <w:rFonts w:ascii="Calibri" w:hAnsi="Calibri" w:cs="Calibri"/>
          <w:sz w:val="24"/>
          <w:szCs w:val="24"/>
          <w:shd w:val="clear" w:color="auto" w:fill="FFFFFF"/>
          <w:lang w:val="en-US"/>
        </w:rPr>
        <w:t xml:space="preserve"> a</w:t>
      </w:r>
      <w:r w:rsidR="0055035E" w:rsidRPr="00E70FEF">
        <w:rPr>
          <w:rFonts w:ascii="Calibri" w:hAnsi="Calibri" w:cs="Calibri"/>
          <w:sz w:val="24"/>
          <w:szCs w:val="24"/>
          <w:shd w:val="clear" w:color="auto" w:fill="FFFFFF"/>
          <w:lang w:val="en-US"/>
        </w:rPr>
        <w:t xml:space="preserve"> spectr</w:t>
      </w:r>
      <w:r w:rsidR="00842DB8" w:rsidRPr="00E70FEF">
        <w:rPr>
          <w:rFonts w:ascii="Calibri" w:hAnsi="Calibri" w:cs="Calibri"/>
          <w:sz w:val="24"/>
          <w:szCs w:val="24"/>
          <w:shd w:val="clear" w:color="auto" w:fill="FFFFFF"/>
          <w:lang w:val="en-US"/>
        </w:rPr>
        <w:t>al</w:t>
      </w:r>
      <w:r w:rsidR="00FD2E48" w:rsidRPr="00E70FEF">
        <w:rPr>
          <w:rFonts w:ascii="Calibri" w:hAnsi="Calibri" w:cs="Calibri"/>
          <w:sz w:val="24"/>
          <w:szCs w:val="24"/>
          <w:shd w:val="clear" w:color="auto" w:fill="FFFFFF"/>
          <w:lang w:val="en-US"/>
        </w:rPr>
        <w:t xml:space="preserve"> detection</w:t>
      </w:r>
      <w:r w:rsidR="0055035E" w:rsidRPr="00E70FEF">
        <w:rPr>
          <w:rFonts w:ascii="Calibri" w:hAnsi="Calibri" w:cs="Calibri"/>
          <w:sz w:val="24"/>
          <w:szCs w:val="24"/>
          <w:shd w:val="clear" w:color="auto" w:fill="FFFFFF"/>
          <w:lang w:val="en-US"/>
        </w:rPr>
        <w:t xml:space="preserve"> from 506</w:t>
      </w:r>
      <w:r w:rsidR="00345A4F">
        <w:rPr>
          <w:rFonts w:ascii="Calibri" w:hAnsi="Calibri" w:cs="Calibri"/>
          <w:sz w:val="24"/>
          <w:szCs w:val="24"/>
          <w:shd w:val="clear" w:color="auto" w:fill="FFFFFF"/>
          <w:lang w:val="en-US"/>
        </w:rPr>
        <w:t>–</w:t>
      </w:r>
      <w:r w:rsidR="0055035E" w:rsidRPr="00E70FEF">
        <w:rPr>
          <w:rFonts w:ascii="Calibri" w:hAnsi="Calibri" w:cs="Calibri"/>
          <w:sz w:val="24"/>
          <w:szCs w:val="24"/>
          <w:shd w:val="clear" w:color="auto" w:fill="FFFFFF"/>
          <w:lang w:val="en-US"/>
        </w:rPr>
        <w:t>531 nm</w:t>
      </w:r>
      <w:r w:rsidR="00CE4D14" w:rsidRPr="00E70FEF">
        <w:rPr>
          <w:rFonts w:ascii="Calibri" w:hAnsi="Calibri" w:cs="Calibri"/>
          <w:sz w:val="24"/>
          <w:szCs w:val="24"/>
          <w:shd w:val="clear" w:color="auto" w:fill="FFFFFF"/>
          <w:lang w:val="en-US"/>
        </w:rPr>
        <w:t xml:space="preserve">. </w:t>
      </w:r>
    </w:p>
    <w:p w14:paraId="339BBEF1" w14:textId="77777777" w:rsidR="00345A4F" w:rsidRPr="007265EA" w:rsidRDefault="00345A4F" w:rsidP="007265EA">
      <w:pPr>
        <w:pStyle w:val="ListParagraph"/>
        <w:rPr>
          <w:rFonts w:ascii="Calibri" w:hAnsi="Calibri" w:cs="Calibri"/>
          <w:sz w:val="24"/>
          <w:szCs w:val="24"/>
          <w:shd w:val="clear" w:color="auto" w:fill="FFFFFF"/>
          <w:lang w:val="en-US"/>
        </w:rPr>
      </w:pPr>
    </w:p>
    <w:p w14:paraId="4900C874" w14:textId="4A5E84A9" w:rsidR="00345A4F" w:rsidRDefault="00F379C3"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When</w:t>
      </w:r>
      <w:r w:rsidR="00345A4F">
        <w:rPr>
          <w:rFonts w:ascii="Calibri" w:hAnsi="Calibri" w:cs="Calibri"/>
          <w:sz w:val="24"/>
          <w:szCs w:val="24"/>
          <w:shd w:val="clear" w:color="auto" w:fill="FFFFFF"/>
          <w:lang w:val="en-US"/>
        </w:rPr>
        <w:t xml:space="preserve"> a</w:t>
      </w:r>
      <w:r w:rsidR="002A1803" w:rsidRPr="00E70FEF">
        <w:rPr>
          <w:rFonts w:ascii="Calibri" w:hAnsi="Calibri" w:cs="Calibri"/>
          <w:sz w:val="24"/>
          <w:szCs w:val="24"/>
          <w:shd w:val="clear" w:color="auto" w:fill="FFFFFF"/>
          <w:lang w:val="en-US"/>
        </w:rPr>
        <w:t xml:space="preserve"> </w:t>
      </w:r>
      <w:r w:rsidRPr="00E70FEF">
        <w:rPr>
          <w:rFonts w:ascii="Calibri" w:hAnsi="Calibri" w:cs="Calibri"/>
          <w:sz w:val="24"/>
          <w:szCs w:val="24"/>
          <w:shd w:val="clear" w:color="auto" w:fill="FFFFFF"/>
          <w:lang w:val="en-US"/>
        </w:rPr>
        <w:t>NMJ has been identif</w:t>
      </w:r>
      <w:r w:rsidR="009405DE" w:rsidRPr="00E70FEF">
        <w:rPr>
          <w:rFonts w:ascii="Calibri" w:hAnsi="Calibri" w:cs="Calibri"/>
          <w:sz w:val="24"/>
          <w:szCs w:val="24"/>
          <w:shd w:val="clear" w:color="auto" w:fill="FFFFFF"/>
          <w:lang w:val="en-US"/>
        </w:rPr>
        <w:t>ied</w:t>
      </w:r>
      <w:r w:rsidRPr="00E70FEF">
        <w:rPr>
          <w:rFonts w:ascii="Calibri" w:hAnsi="Calibri" w:cs="Calibri"/>
          <w:sz w:val="24"/>
          <w:szCs w:val="24"/>
          <w:shd w:val="clear" w:color="auto" w:fill="FFFFFF"/>
          <w:lang w:val="en-US"/>
        </w:rPr>
        <w:t xml:space="preserve">, </w:t>
      </w:r>
      <w:r w:rsidR="00CE4D14" w:rsidRPr="00E70FEF">
        <w:rPr>
          <w:rFonts w:ascii="Calibri" w:hAnsi="Calibri" w:cs="Calibri"/>
          <w:sz w:val="24"/>
          <w:szCs w:val="24"/>
          <w:shd w:val="clear" w:color="auto" w:fill="FFFFFF"/>
          <w:lang w:val="en-US"/>
        </w:rPr>
        <w:t xml:space="preserve">click on </w:t>
      </w:r>
      <w:r w:rsidR="00CE4D14" w:rsidRPr="007265EA">
        <w:rPr>
          <w:rFonts w:ascii="Calibri" w:hAnsi="Calibri" w:cs="Calibri"/>
          <w:b/>
          <w:bCs/>
          <w:sz w:val="24"/>
          <w:szCs w:val="24"/>
          <w:shd w:val="clear" w:color="auto" w:fill="FFFFFF"/>
          <w:lang w:val="en-US"/>
        </w:rPr>
        <w:t xml:space="preserve">Activate </w:t>
      </w:r>
      <w:proofErr w:type="gramStart"/>
      <w:r w:rsidR="00CE4D14" w:rsidRPr="007265EA">
        <w:rPr>
          <w:rFonts w:ascii="Calibri" w:hAnsi="Calibri" w:cs="Calibri"/>
          <w:b/>
          <w:bCs/>
          <w:sz w:val="24"/>
          <w:szCs w:val="24"/>
          <w:shd w:val="clear" w:color="auto" w:fill="FFFFFF"/>
          <w:lang w:val="en-US"/>
        </w:rPr>
        <w:t>STED</w:t>
      </w:r>
      <w:proofErr w:type="gramEnd"/>
      <w:r w:rsidR="00CE4D14" w:rsidRPr="00E70FEF">
        <w:rPr>
          <w:rFonts w:ascii="Calibri" w:hAnsi="Calibri" w:cs="Calibri"/>
          <w:sz w:val="24"/>
          <w:szCs w:val="24"/>
          <w:shd w:val="clear" w:color="auto" w:fill="FFFFFF"/>
          <w:lang w:val="en-US"/>
        </w:rPr>
        <w:t xml:space="preserve"> and start </w:t>
      </w:r>
      <w:r w:rsidRPr="00E70FEF">
        <w:rPr>
          <w:rFonts w:ascii="Calibri" w:hAnsi="Calibri" w:cs="Calibri"/>
          <w:sz w:val="24"/>
          <w:szCs w:val="24"/>
          <w:shd w:val="clear" w:color="auto" w:fill="FFFFFF"/>
          <w:lang w:val="en-US"/>
        </w:rPr>
        <w:t>acquir</w:t>
      </w:r>
      <w:r w:rsidR="009405DE" w:rsidRPr="00E70FEF">
        <w:rPr>
          <w:rFonts w:ascii="Calibri" w:hAnsi="Calibri" w:cs="Calibri"/>
          <w:sz w:val="24"/>
          <w:szCs w:val="24"/>
          <w:shd w:val="clear" w:color="auto" w:fill="FFFFFF"/>
          <w:lang w:val="en-US"/>
        </w:rPr>
        <w:t>ing</w:t>
      </w:r>
      <w:r w:rsidRPr="00E70FEF">
        <w:rPr>
          <w:rFonts w:ascii="Calibri" w:hAnsi="Calibri" w:cs="Calibri"/>
          <w:sz w:val="24"/>
          <w:szCs w:val="24"/>
          <w:shd w:val="clear" w:color="auto" w:fill="FFFFFF"/>
          <w:lang w:val="en-US"/>
        </w:rPr>
        <w:t xml:space="preserve"> images in a region </w:t>
      </w:r>
      <w:r w:rsidR="009405DE" w:rsidRPr="00E70FEF">
        <w:rPr>
          <w:rFonts w:ascii="Calibri" w:hAnsi="Calibri" w:cs="Calibri"/>
          <w:sz w:val="24"/>
          <w:szCs w:val="24"/>
          <w:shd w:val="clear" w:color="auto" w:fill="FFFFFF"/>
          <w:lang w:val="en-US"/>
        </w:rPr>
        <w:t xml:space="preserve">that contains </w:t>
      </w:r>
      <w:r w:rsidRPr="00E70FEF">
        <w:rPr>
          <w:rFonts w:ascii="Calibri" w:hAnsi="Calibri" w:cs="Calibri"/>
          <w:sz w:val="24"/>
          <w:szCs w:val="24"/>
          <w:shd w:val="clear" w:color="auto" w:fill="FFFFFF"/>
          <w:lang w:val="en-US"/>
        </w:rPr>
        <w:t xml:space="preserve">several </w:t>
      </w:r>
      <w:r w:rsidR="009405DE" w:rsidRPr="00E70FEF">
        <w:rPr>
          <w:rFonts w:ascii="Calibri" w:hAnsi="Calibri" w:cs="Calibri"/>
          <w:sz w:val="24"/>
          <w:szCs w:val="24"/>
          <w:shd w:val="clear" w:color="auto" w:fill="FFFFFF"/>
          <w:lang w:val="en-US"/>
        </w:rPr>
        <w:t xml:space="preserve">junctional folds </w:t>
      </w:r>
      <w:r w:rsidR="009F44EC" w:rsidRPr="00E70FEF">
        <w:rPr>
          <w:rFonts w:ascii="Calibri" w:hAnsi="Calibri" w:cs="Calibri"/>
          <w:sz w:val="24"/>
          <w:szCs w:val="24"/>
          <w:shd w:val="clear" w:color="auto" w:fill="FFFFFF"/>
          <w:lang w:val="en-US"/>
        </w:rPr>
        <w:t>(</w:t>
      </w:r>
      <w:r w:rsidR="00345A4F" w:rsidRPr="007B592E">
        <w:rPr>
          <w:rFonts w:ascii="Calibri" w:hAnsi="Calibri" w:cs="Calibri"/>
          <w:b/>
          <w:bCs/>
          <w:sz w:val="24"/>
          <w:szCs w:val="24"/>
          <w:shd w:val="clear" w:color="auto" w:fill="FFFFFF"/>
          <w:lang w:val="en-US"/>
        </w:rPr>
        <w:t xml:space="preserve">Supplemental Figure </w:t>
      </w:r>
      <w:r w:rsidR="00345A4F">
        <w:rPr>
          <w:rFonts w:ascii="Calibri" w:hAnsi="Calibri" w:cs="Calibri"/>
          <w:b/>
          <w:bCs/>
          <w:sz w:val="24"/>
          <w:szCs w:val="24"/>
          <w:shd w:val="clear" w:color="auto" w:fill="FFFFFF"/>
          <w:lang w:val="en-US"/>
        </w:rPr>
        <w:t>3</w:t>
      </w:r>
      <w:r w:rsidR="009F44EC" w:rsidRPr="00E70FEF">
        <w:rPr>
          <w:rFonts w:ascii="Calibri" w:hAnsi="Calibri" w:cs="Calibri"/>
          <w:sz w:val="24"/>
          <w:szCs w:val="24"/>
          <w:shd w:val="clear" w:color="auto" w:fill="FFFFFF"/>
          <w:lang w:val="en-US"/>
        </w:rPr>
        <w:t>)</w:t>
      </w:r>
      <w:r w:rsidR="00171B54" w:rsidRPr="00E70FEF">
        <w:rPr>
          <w:rFonts w:ascii="Calibri" w:hAnsi="Calibri" w:cs="Calibri"/>
          <w:sz w:val="24"/>
          <w:szCs w:val="24"/>
          <w:shd w:val="clear" w:color="auto" w:fill="FFFFFF"/>
          <w:lang w:val="en-US"/>
        </w:rPr>
        <w:t xml:space="preserve"> using </w:t>
      </w:r>
      <w:r w:rsidR="009405DE" w:rsidRPr="00E70FEF">
        <w:rPr>
          <w:rFonts w:ascii="Calibri" w:hAnsi="Calibri" w:cs="Calibri"/>
          <w:sz w:val="24"/>
          <w:szCs w:val="24"/>
          <w:shd w:val="clear" w:color="auto" w:fill="FFFFFF"/>
          <w:lang w:val="en-US"/>
        </w:rPr>
        <w:t xml:space="preserve">the </w:t>
      </w:r>
      <w:r w:rsidR="00171B54" w:rsidRPr="00E70FEF">
        <w:rPr>
          <w:rFonts w:ascii="Calibri" w:hAnsi="Calibri" w:cs="Calibri"/>
          <w:sz w:val="24"/>
          <w:szCs w:val="24"/>
          <w:shd w:val="clear" w:color="auto" w:fill="FFFFFF"/>
          <w:lang w:val="en-US"/>
        </w:rPr>
        <w:t>635</w:t>
      </w:r>
      <w:r w:rsidR="00FC5714" w:rsidRPr="00E70FEF">
        <w:rPr>
          <w:rFonts w:ascii="Calibri" w:hAnsi="Calibri" w:cs="Calibri"/>
          <w:sz w:val="24"/>
          <w:szCs w:val="24"/>
          <w:shd w:val="clear" w:color="auto" w:fill="FFFFFF"/>
          <w:lang w:val="en-US"/>
        </w:rPr>
        <w:t xml:space="preserve"> </w:t>
      </w:r>
      <w:r w:rsidR="00171B54" w:rsidRPr="00E70FEF">
        <w:rPr>
          <w:rFonts w:ascii="Calibri" w:hAnsi="Calibri" w:cs="Calibri"/>
          <w:sz w:val="24"/>
          <w:szCs w:val="24"/>
          <w:shd w:val="clear" w:color="auto" w:fill="FFFFFF"/>
          <w:lang w:val="en-US"/>
        </w:rPr>
        <w:t xml:space="preserve">nm </w:t>
      </w:r>
      <w:r w:rsidR="0081097C" w:rsidRPr="00E70FEF">
        <w:rPr>
          <w:rFonts w:ascii="Calibri" w:hAnsi="Calibri" w:cs="Calibri"/>
          <w:sz w:val="24"/>
          <w:szCs w:val="24"/>
          <w:shd w:val="clear" w:color="auto" w:fill="FFFFFF"/>
          <w:lang w:val="en-US"/>
        </w:rPr>
        <w:t>l</w:t>
      </w:r>
      <w:r w:rsidR="00171B54" w:rsidRPr="00E70FEF">
        <w:rPr>
          <w:rFonts w:ascii="Calibri" w:hAnsi="Calibri" w:cs="Calibri"/>
          <w:sz w:val="24"/>
          <w:szCs w:val="24"/>
          <w:shd w:val="clear" w:color="auto" w:fill="FFFFFF"/>
          <w:lang w:val="en-US"/>
        </w:rPr>
        <w:t>aser with a spectral detection from 640</w:t>
      </w:r>
      <w:r w:rsidR="00345A4F">
        <w:rPr>
          <w:rFonts w:ascii="Calibri" w:hAnsi="Calibri" w:cs="Calibri"/>
          <w:sz w:val="24"/>
          <w:szCs w:val="24"/>
          <w:shd w:val="clear" w:color="auto" w:fill="FFFFFF"/>
          <w:lang w:val="en-US"/>
        </w:rPr>
        <w:t>–</w:t>
      </w:r>
      <w:r w:rsidR="00171B54" w:rsidRPr="00E70FEF">
        <w:rPr>
          <w:rFonts w:ascii="Calibri" w:hAnsi="Calibri" w:cs="Calibri"/>
          <w:sz w:val="24"/>
          <w:szCs w:val="24"/>
          <w:shd w:val="clear" w:color="auto" w:fill="FFFFFF"/>
          <w:lang w:val="en-US"/>
        </w:rPr>
        <w:t>750</w:t>
      </w:r>
      <w:r w:rsidR="00FC5714" w:rsidRPr="00E70FEF">
        <w:rPr>
          <w:rFonts w:ascii="Calibri" w:hAnsi="Calibri" w:cs="Calibri"/>
          <w:sz w:val="24"/>
          <w:szCs w:val="24"/>
          <w:shd w:val="clear" w:color="auto" w:fill="FFFFFF"/>
          <w:lang w:val="en-US"/>
        </w:rPr>
        <w:t xml:space="preserve"> </w:t>
      </w:r>
      <w:r w:rsidR="00171B54" w:rsidRPr="00E70FEF">
        <w:rPr>
          <w:rFonts w:ascii="Calibri" w:hAnsi="Calibri" w:cs="Calibri"/>
          <w:sz w:val="24"/>
          <w:szCs w:val="24"/>
          <w:shd w:val="clear" w:color="auto" w:fill="FFFFFF"/>
          <w:lang w:val="en-US"/>
        </w:rPr>
        <w:t>nm</w:t>
      </w:r>
      <w:r w:rsidRPr="00E70FEF">
        <w:rPr>
          <w:rFonts w:ascii="Calibri" w:hAnsi="Calibri" w:cs="Calibri"/>
          <w:sz w:val="24"/>
          <w:szCs w:val="24"/>
          <w:shd w:val="clear" w:color="auto" w:fill="FFFFFF"/>
          <w:lang w:val="en-US"/>
        </w:rPr>
        <w:t xml:space="preserve">. </w:t>
      </w:r>
    </w:p>
    <w:p w14:paraId="2CEF0041" w14:textId="77777777" w:rsidR="00345A4F" w:rsidRPr="007265EA" w:rsidRDefault="00345A4F" w:rsidP="007265EA">
      <w:pPr>
        <w:pStyle w:val="ListParagraph"/>
        <w:rPr>
          <w:rFonts w:ascii="Calibri" w:hAnsi="Calibri" w:cs="Calibri"/>
          <w:sz w:val="24"/>
          <w:szCs w:val="24"/>
          <w:shd w:val="clear" w:color="auto" w:fill="FFFFFF"/>
          <w:lang w:val="en-US"/>
        </w:rPr>
      </w:pPr>
    </w:p>
    <w:p w14:paraId="7116FC19" w14:textId="48F5BBDC" w:rsidR="007F7B13" w:rsidRPr="00E70FEF" w:rsidRDefault="007E6755" w:rsidP="007265EA">
      <w:pPr>
        <w:pStyle w:val="ListParagraph"/>
        <w:spacing w:after="0" w:line="240" w:lineRule="auto"/>
        <w:ind w:left="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NOTE: </w:t>
      </w:r>
      <w:r w:rsidR="00345A4F">
        <w:rPr>
          <w:rFonts w:ascii="Calibri" w:hAnsi="Calibri" w:cs="Calibri"/>
          <w:sz w:val="24"/>
          <w:szCs w:val="24"/>
          <w:shd w:val="clear" w:color="auto" w:fill="FFFFFF"/>
          <w:lang w:val="en-US"/>
        </w:rPr>
        <w:t>B</w:t>
      </w:r>
      <w:r w:rsidR="00345A4F" w:rsidRPr="00E70FEF">
        <w:rPr>
          <w:rFonts w:ascii="Calibri" w:hAnsi="Calibri" w:cs="Calibri"/>
          <w:sz w:val="24"/>
          <w:szCs w:val="24"/>
          <w:shd w:val="clear" w:color="auto" w:fill="FFFFFF"/>
          <w:lang w:val="en-US"/>
        </w:rPr>
        <w:t xml:space="preserve">e </w:t>
      </w:r>
      <w:r w:rsidR="00090614" w:rsidRPr="00E70FEF">
        <w:rPr>
          <w:rFonts w:ascii="Calibri" w:hAnsi="Calibri" w:cs="Calibri"/>
          <w:sz w:val="24"/>
          <w:szCs w:val="24"/>
          <w:shd w:val="clear" w:color="auto" w:fill="FFFFFF"/>
          <w:lang w:val="en-US"/>
        </w:rPr>
        <w:t xml:space="preserve">careful to the saturation </w:t>
      </w:r>
      <w:r w:rsidR="00345A4F" w:rsidRPr="00E70FEF">
        <w:rPr>
          <w:rFonts w:ascii="Calibri" w:hAnsi="Calibri" w:cs="Calibri"/>
          <w:sz w:val="24"/>
          <w:szCs w:val="24"/>
          <w:shd w:val="clear" w:color="auto" w:fill="FFFFFF"/>
          <w:lang w:val="en-US"/>
        </w:rPr>
        <w:t>look</w:t>
      </w:r>
      <w:r w:rsidR="00345A4F">
        <w:rPr>
          <w:rFonts w:ascii="Calibri" w:hAnsi="Calibri" w:cs="Calibri"/>
          <w:sz w:val="24"/>
          <w:szCs w:val="24"/>
          <w:shd w:val="clear" w:color="auto" w:fill="FFFFFF"/>
          <w:lang w:val="en-US"/>
        </w:rPr>
        <w:t>-</w:t>
      </w:r>
      <w:r w:rsidR="00090614" w:rsidRPr="00E70FEF">
        <w:rPr>
          <w:rFonts w:ascii="Calibri" w:hAnsi="Calibri" w:cs="Calibri"/>
          <w:sz w:val="24"/>
          <w:szCs w:val="24"/>
          <w:shd w:val="clear" w:color="auto" w:fill="FFFFFF"/>
          <w:lang w:val="en-US"/>
        </w:rPr>
        <w:t xml:space="preserve">up table during image acquisition and click the </w:t>
      </w:r>
      <w:r w:rsidR="00090614" w:rsidRPr="007265EA">
        <w:rPr>
          <w:rFonts w:ascii="Calibri" w:hAnsi="Calibri" w:cs="Calibri"/>
          <w:b/>
          <w:bCs/>
          <w:sz w:val="24"/>
          <w:szCs w:val="24"/>
          <w:shd w:val="clear" w:color="auto" w:fill="FFFFFF"/>
          <w:lang w:val="en-US"/>
        </w:rPr>
        <w:t>Quick LUT</w:t>
      </w:r>
      <w:r w:rsidR="00090614" w:rsidRPr="00E70FEF">
        <w:rPr>
          <w:rFonts w:ascii="Calibri" w:hAnsi="Calibri" w:cs="Calibri"/>
          <w:sz w:val="24"/>
          <w:szCs w:val="24"/>
          <w:shd w:val="clear" w:color="auto" w:fill="FFFFFF"/>
          <w:lang w:val="en-US"/>
        </w:rPr>
        <w:t xml:space="preserve"> button to avoid overexposure </w:t>
      </w:r>
      <w:r w:rsidR="00090614" w:rsidRPr="007265EA">
        <w:rPr>
          <w:rFonts w:ascii="Calibri" w:hAnsi="Calibri" w:cs="Calibri"/>
          <w:sz w:val="24"/>
          <w:szCs w:val="24"/>
        </w:rPr>
        <w:t>(</w:t>
      </w:r>
      <w:r w:rsidR="00090614" w:rsidRPr="00E70FEF">
        <w:rPr>
          <w:rFonts w:ascii="Calibri" w:hAnsi="Calibri" w:cs="Calibri"/>
          <w:sz w:val="24"/>
          <w:szCs w:val="24"/>
        </w:rPr>
        <w:t>grey values &gt;255; for 8 bit)</w:t>
      </w:r>
      <w:r w:rsidR="00B3240C" w:rsidRPr="00E70FEF">
        <w:rPr>
          <w:rFonts w:ascii="Calibri" w:hAnsi="Calibri" w:cs="Calibri"/>
          <w:sz w:val="24"/>
          <w:szCs w:val="24"/>
          <w:shd w:val="clear" w:color="auto" w:fill="FFFFFF"/>
          <w:lang w:val="en-US"/>
        </w:rPr>
        <w:t xml:space="preserve">. </w:t>
      </w:r>
    </w:p>
    <w:p w14:paraId="714E3D41" w14:textId="77777777" w:rsidR="00CB1623" w:rsidRPr="00E70FEF" w:rsidRDefault="00CB1623" w:rsidP="00CB1623">
      <w:pPr>
        <w:pStyle w:val="ListParagraph"/>
        <w:spacing w:after="0" w:line="240" w:lineRule="auto"/>
        <w:ind w:left="0"/>
        <w:jc w:val="both"/>
        <w:rPr>
          <w:rFonts w:ascii="Calibri" w:hAnsi="Calibri" w:cs="Calibri"/>
          <w:sz w:val="24"/>
          <w:szCs w:val="24"/>
          <w:shd w:val="clear" w:color="auto" w:fill="FFFFFF"/>
          <w:lang w:val="en-US"/>
        </w:rPr>
      </w:pPr>
    </w:p>
    <w:p w14:paraId="6F9C1437" w14:textId="181A0CF9" w:rsidR="00345A4F" w:rsidRDefault="00F379C3"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Collect</w:t>
      </w:r>
      <w:r w:rsidRPr="00E70FEF">
        <w:rPr>
          <w:rFonts w:ascii="Calibri" w:hAnsi="Calibri" w:cs="Calibri"/>
          <w:sz w:val="24"/>
          <w:szCs w:val="24"/>
          <w:lang w:val="en-US"/>
        </w:rPr>
        <w:t xml:space="preserve"> </w:t>
      </w:r>
      <w:r w:rsidR="00345A4F">
        <w:rPr>
          <w:rFonts w:ascii="Calibri" w:hAnsi="Calibri" w:cs="Calibri"/>
          <w:sz w:val="24"/>
          <w:szCs w:val="24"/>
          <w:lang w:val="en-US"/>
        </w:rPr>
        <w:t xml:space="preserve">the </w:t>
      </w:r>
      <w:r w:rsidRPr="00E70FEF">
        <w:rPr>
          <w:rFonts w:ascii="Calibri" w:hAnsi="Calibri" w:cs="Calibri"/>
          <w:sz w:val="24"/>
          <w:szCs w:val="24"/>
          <w:lang w:val="en-US"/>
        </w:rPr>
        <w:t xml:space="preserve">images </w:t>
      </w:r>
      <w:r w:rsidR="002A1803" w:rsidRPr="00E70FEF">
        <w:rPr>
          <w:rFonts w:ascii="Calibri" w:hAnsi="Calibri" w:cs="Calibri"/>
          <w:sz w:val="24"/>
          <w:szCs w:val="24"/>
          <w:lang w:val="en-US"/>
        </w:rPr>
        <w:t xml:space="preserve">of </w:t>
      </w:r>
      <w:r w:rsidRPr="00E70FEF">
        <w:rPr>
          <w:rFonts w:ascii="Calibri" w:hAnsi="Calibri" w:cs="Calibri"/>
          <w:sz w:val="24"/>
          <w:szCs w:val="24"/>
          <w:lang w:val="en-US"/>
        </w:rPr>
        <w:t xml:space="preserve">each </w:t>
      </w:r>
      <w:r w:rsidR="002A1803" w:rsidRPr="00E70FEF">
        <w:rPr>
          <w:rFonts w:ascii="Calibri" w:hAnsi="Calibri" w:cs="Calibri"/>
          <w:sz w:val="24"/>
          <w:szCs w:val="24"/>
          <w:lang w:val="en-US"/>
        </w:rPr>
        <w:t xml:space="preserve">experimental group </w:t>
      </w:r>
      <w:r w:rsidRPr="00E70FEF">
        <w:rPr>
          <w:rFonts w:ascii="Calibri" w:hAnsi="Calibri" w:cs="Calibri"/>
          <w:sz w:val="24"/>
          <w:szCs w:val="24"/>
          <w:lang w:val="en-US"/>
        </w:rPr>
        <w:t>with the same settings</w:t>
      </w:r>
      <w:r w:rsidRPr="00E70FEF">
        <w:rPr>
          <w:rFonts w:ascii="Calibri" w:hAnsi="Calibri" w:cs="Calibri"/>
          <w:sz w:val="24"/>
          <w:szCs w:val="24"/>
          <w:shd w:val="clear" w:color="auto" w:fill="FFFFFF"/>
          <w:lang w:val="en-US"/>
        </w:rPr>
        <w:t xml:space="preserve">: </w:t>
      </w:r>
      <w:r w:rsidRPr="00E70FEF">
        <w:rPr>
          <w:rFonts w:ascii="Calibri" w:hAnsi="Calibri" w:cs="Calibri"/>
          <w:sz w:val="24"/>
          <w:szCs w:val="24"/>
          <w:lang w:val="en-US"/>
        </w:rPr>
        <w:t>image size 20</w:t>
      </w:r>
      <w:r w:rsidR="006011D0" w:rsidRPr="00E70FEF">
        <w:rPr>
          <w:rFonts w:ascii="Calibri" w:hAnsi="Calibri" w:cs="Calibri"/>
          <w:sz w:val="24"/>
          <w:szCs w:val="24"/>
          <w:lang w:val="en-US"/>
        </w:rPr>
        <w:t>48</w:t>
      </w:r>
      <w:r w:rsidRPr="00E70FEF">
        <w:rPr>
          <w:rFonts w:ascii="Calibri" w:hAnsi="Calibri" w:cs="Calibri"/>
          <w:sz w:val="24"/>
          <w:szCs w:val="24"/>
          <w:lang w:val="en-US"/>
        </w:rPr>
        <w:t xml:space="preserve"> x 20</w:t>
      </w:r>
      <w:r w:rsidR="006011D0" w:rsidRPr="00E70FEF">
        <w:rPr>
          <w:rFonts w:ascii="Calibri" w:hAnsi="Calibri" w:cs="Calibri"/>
          <w:sz w:val="24"/>
          <w:szCs w:val="24"/>
          <w:lang w:val="en-US"/>
        </w:rPr>
        <w:t>48</w:t>
      </w:r>
      <w:r w:rsidRPr="00E70FEF">
        <w:rPr>
          <w:rFonts w:ascii="Calibri" w:hAnsi="Calibri" w:cs="Calibri"/>
          <w:sz w:val="24"/>
          <w:szCs w:val="24"/>
          <w:lang w:val="en-US"/>
        </w:rPr>
        <w:t xml:space="preserve"> pixels (</w:t>
      </w:r>
      <w:r w:rsidR="006011D0" w:rsidRPr="00E70FEF">
        <w:rPr>
          <w:rFonts w:ascii="Calibri" w:hAnsi="Calibri" w:cs="Calibri"/>
          <w:sz w:val="24"/>
          <w:szCs w:val="24"/>
          <w:lang w:val="en-US"/>
        </w:rPr>
        <w:t>38.75</w:t>
      </w:r>
      <w:r w:rsidRPr="00E70FEF">
        <w:rPr>
          <w:rFonts w:ascii="Calibri" w:hAnsi="Calibri" w:cs="Calibri"/>
          <w:sz w:val="24"/>
          <w:szCs w:val="24"/>
          <w:lang w:val="en-US"/>
        </w:rPr>
        <w:t xml:space="preserve"> x</w:t>
      </w:r>
      <w:r w:rsidR="006011D0" w:rsidRPr="00E70FEF">
        <w:rPr>
          <w:rFonts w:ascii="Calibri" w:hAnsi="Calibri" w:cs="Calibri"/>
          <w:sz w:val="24"/>
          <w:szCs w:val="24"/>
          <w:lang w:val="en-US"/>
        </w:rPr>
        <w:t xml:space="preserve"> 38.75</w:t>
      </w:r>
      <w:r w:rsidRPr="00E70FEF">
        <w:rPr>
          <w:rFonts w:ascii="Calibri" w:hAnsi="Calibri" w:cs="Calibri"/>
          <w:sz w:val="24"/>
          <w:szCs w:val="24"/>
          <w:lang w:val="en-US"/>
        </w:rPr>
        <w:t xml:space="preserve"> µm) at </w:t>
      </w:r>
      <w:r w:rsidR="000C1B37">
        <w:rPr>
          <w:rFonts w:ascii="Calibri" w:hAnsi="Calibri" w:cs="Calibri"/>
          <w:sz w:val="24"/>
          <w:szCs w:val="24"/>
          <w:lang w:val="en-US"/>
        </w:rPr>
        <w:t xml:space="preserve">a </w:t>
      </w:r>
      <w:r w:rsidRPr="00E70FEF">
        <w:rPr>
          <w:rFonts w:ascii="Calibri" w:hAnsi="Calibri" w:cs="Calibri"/>
          <w:sz w:val="24"/>
          <w:szCs w:val="24"/>
          <w:lang w:val="en-US"/>
        </w:rPr>
        <w:t>400 Hz sampling rate</w:t>
      </w:r>
      <w:r w:rsidRPr="00E70FEF">
        <w:rPr>
          <w:rFonts w:ascii="Calibri" w:hAnsi="Calibri" w:cs="Calibri"/>
          <w:sz w:val="24"/>
          <w:szCs w:val="24"/>
          <w:shd w:val="clear" w:color="auto" w:fill="FFFFFF"/>
          <w:lang w:val="en-US"/>
        </w:rPr>
        <w:t xml:space="preserve">. </w:t>
      </w:r>
    </w:p>
    <w:p w14:paraId="72C4E60A" w14:textId="77777777" w:rsidR="00345A4F" w:rsidRDefault="00345A4F" w:rsidP="00345A4F">
      <w:pPr>
        <w:pStyle w:val="ListParagraph"/>
        <w:spacing w:after="0" w:line="240" w:lineRule="auto"/>
        <w:ind w:left="0"/>
        <w:jc w:val="both"/>
        <w:rPr>
          <w:rFonts w:ascii="Calibri" w:hAnsi="Calibri" w:cs="Calibri"/>
          <w:sz w:val="24"/>
          <w:szCs w:val="24"/>
          <w:shd w:val="clear" w:color="auto" w:fill="FFFFFF"/>
          <w:lang w:val="en-US"/>
        </w:rPr>
      </w:pPr>
    </w:p>
    <w:p w14:paraId="346D1147" w14:textId="0639CEF3" w:rsidR="007F7B13" w:rsidRPr="00E70FEF" w:rsidRDefault="009C0C0A" w:rsidP="007265EA">
      <w:pPr>
        <w:pStyle w:val="ListParagraph"/>
        <w:spacing w:after="0" w:line="240" w:lineRule="auto"/>
        <w:ind w:left="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NOTE: The depletion laser (STED) power is set to 65%.</w:t>
      </w:r>
    </w:p>
    <w:p w14:paraId="78BDF8F5" w14:textId="77777777" w:rsidR="00CB1623" w:rsidRPr="00E70FEF" w:rsidRDefault="00CB1623" w:rsidP="00CB1623">
      <w:pPr>
        <w:spacing w:after="0" w:line="240" w:lineRule="auto"/>
        <w:jc w:val="both"/>
        <w:rPr>
          <w:rFonts w:ascii="Calibri" w:hAnsi="Calibri" w:cs="Calibri"/>
          <w:sz w:val="24"/>
          <w:szCs w:val="24"/>
          <w:shd w:val="clear" w:color="auto" w:fill="FFFFFF"/>
          <w:lang w:val="en-US"/>
        </w:rPr>
      </w:pPr>
    </w:p>
    <w:p w14:paraId="6124938B" w14:textId="77777777" w:rsidR="00345A4F" w:rsidRDefault="00F379C3"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Save the images with a file name that includes the code of the slide. </w:t>
      </w:r>
    </w:p>
    <w:p w14:paraId="2D4C9C2F" w14:textId="77777777" w:rsidR="00345A4F" w:rsidRDefault="00345A4F" w:rsidP="00345A4F">
      <w:pPr>
        <w:pStyle w:val="ListParagraph"/>
        <w:spacing w:after="0" w:line="240" w:lineRule="auto"/>
        <w:ind w:left="0"/>
        <w:jc w:val="both"/>
        <w:rPr>
          <w:rFonts w:ascii="Calibri" w:hAnsi="Calibri" w:cs="Calibri"/>
          <w:sz w:val="24"/>
          <w:szCs w:val="24"/>
          <w:shd w:val="clear" w:color="auto" w:fill="FFFFFF"/>
          <w:lang w:val="en-US"/>
        </w:rPr>
      </w:pPr>
    </w:p>
    <w:p w14:paraId="21E22C61" w14:textId="701FA849" w:rsidR="00F379C3" w:rsidRPr="00E70FEF" w:rsidRDefault="006011D0" w:rsidP="007265EA">
      <w:pPr>
        <w:pStyle w:val="ListParagraph"/>
        <w:spacing w:after="0" w:line="240" w:lineRule="auto"/>
        <w:ind w:left="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NOTE: </w:t>
      </w:r>
      <w:r w:rsidR="00345A4F">
        <w:rPr>
          <w:rFonts w:ascii="Calibri" w:hAnsi="Calibri" w:cs="Calibri"/>
          <w:sz w:val="24"/>
          <w:szCs w:val="24"/>
          <w:shd w:val="clear" w:color="auto" w:fill="FFFFFF"/>
          <w:lang w:val="en-US"/>
        </w:rPr>
        <w:t>I</w:t>
      </w:r>
      <w:r w:rsidR="00BF3D66" w:rsidRPr="00E70FEF">
        <w:rPr>
          <w:rFonts w:ascii="Calibri" w:hAnsi="Calibri" w:cs="Calibri"/>
          <w:sz w:val="24"/>
          <w:szCs w:val="24"/>
          <w:shd w:val="clear" w:color="auto" w:fill="FFFFFF"/>
          <w:lang w:val="en-US"/>
        </w:rPr>
        <w:t>t is possible to</w:t>
      </w:r>
      <w:r w:rsidRPr="00E70FEF">
        <w:rPr>
          <w:rFonts w:ascii="Calibri" w:hAnsi="Calibri" w:cs="Calibri"/>
          <w:sz w:val="24"/>
          <w:szCs w:val="24"/>
          <w:shd w:val="clear" w:color="auto" w:fill="FFFFFF"/>
          <w:lang w:val="en-US"/>
        </w:rPr>
        <w:t xml:space="preserve"> click on </w:t>
      </w:r>
      <w:r w:rsidRPr="007265EA">
        <w:rPr>
          <w:rFonts w:ascii="Calibri" w:hAnsi="Calibri" w:cs="Calibri"/>
          <w:b/>
          <w:bCs/>
          <w:sz w:val="24"/>
          <w:szCs w:val="24"/>
          <w:shd w:val="clear" w:color="auto" w:fill="FFFFFF"/>
          <w:lang w:val="en-US"/>
        </w:rPr>
        <w:t xml:space="preserve">Optimized XY </w:t>
      </w:r>
      <w:r w:rsidR="00345A4F">
        <w:rPr>
          <w:rFonts w:ascii="Calibri" w:hAnsi="Calibri" w:cs="Calibri"/>
          <w:b/>
          <w:bCs/>
          <w:sz w:val="24"/>
          <w:szCs w:val="24"/>
          <w:shd w:val="clear" w:color="auto" w:fill="FFFFFF"/>
          <w:lang w:val="en-US"/>
        </w:rPr>
        <w:t>F</w:t>
      </w:r>
      <w:r w:rsidR="00345A4F" w:rsidRPr="007265EA">
        <w:rPr>
          <w:rFonts w:ascii="Calibri" w:hAnsi="Calibri" w:cs="Calibri"/>
          <w:b/>
          <w:bCs/>
          <w:sz w:val="24"/>
          <w:szCs w:val="24"/>
          <w:shd w:val="clear" w:color="auto" w:fill="FFFFFF"/>
          <w:lang w:val="en-US"/>
        </w:rPr>
        <w:t>ormat</w:t>
      </w:r>
      <w:r w:rsidRPr="007265EA">
        <w:rPr>
          <w:rFonts w:ascii="Calibri" w:hAnsi="Calibri" w:cs="Calibri"/>
          <w:b/>
          <w:bCs/>
          <w:sz w:val="24"/>
          <w:szCs w:val="24"/>
          <w:shd w:val="clear" w:color="auto" w:fill="FFFFFF"/>
          <w:lang w:val="en-US"/>
        </w:rPr>
        <w:t xml:space="preserve">: </w:t>
      </w:r>
      <w:r w:rsidR="00345A4F">
        <w:rPr>
          <w:rFonts w:ascii="Calibri" w:hAnsi="Calibri" w:cs="Calibri"/>
          <w:b/>
          <w:bCs/>
          <w:sz w:val="24"/>
          <w:szCs w:val="24"/>
          <w:shd w:val="clear" w:color="auto" w:fill="FFFFFF"/>
          <w:lang w:val="en-US"/>
        </w:rPr>
        <w:t>S</w:t>
      </w:r>
      <w:r w:rsidR="00345A4F" w:rsidRPr="007265EA">
        <w:rPr>
          <w:rFonts w:ascii="Calibri" w:hAnsi="Calibri" w:cs="Calibri"/>
          <w:b/>
          <w:bCs/>
          <w:sz w:val="24"/>
          <w:szCs w:val="24"/>
          <w:shd w:val="clear" w:color="auto" w:fill="FFFFFF"/>
          <w:lang w:val="en-US"/>
        </w:rPr>
        <w:t xml:space="preserve">et </w:t>
      </w:r>
      <w:r w:rsidR="00345A4F">
        <w:rPr>
          <w:rFonts w:ascii="Calibri" w:hAnsi="Calibri" w:cs="Calibri"/>
          <w:b/>
          <w:bCs/>
          <w:sz w:val="24"/>
          <w:szCs w:val="24"/>
          <w:shd w:val="clear" w:color="auto" w:fill="FFFFFF"/>
          <w:lang w:val="en-US"/>
        </w:rPr>
        <w:t>F</w:t>
      </w:r>
      <w:r w:rsidR="00345A4F" w:rsidRPr="007265EA">
        <w:rPr>
          <w:rFonts w:ascii="Calibri" w:hAnsi="Calibri" w:cs="Calibri"/>
          <w:b/>
          <w:bCs/>
          <w:sz w:val="24"/>
          <w:szCs w:val="24"/>
          <w:shd w:val="clear" w:color="auto" w:fill="FFFFFF"/>
          <w:lang w:val="en-US"/>
        </w:rPr>
        <w:t>ormat</w:t>
      </w:r>
      <w:r w:rsidR="00345A4F">
        <w:rPr>
          <w:rFonts w:ascii="Calibri" w:hAnsi="Calibri" w:cs="Calibri"/>
          <w:b/>
          <w:bCs/>
          <w:sz w:val="24"/>
          <w:szCs w:val="24"/>
          <w:shd w:val="clear" w:color="auto" w:fill="FFFFFF"/>
          <w:lang w:val="en-US"/>
        </w:rPr>
        <w:t xml:space="preserve"> to</w:t>
      </w:r>
      <w:r w:rsidR="00345A4F" w:rsidRPr="007265EA">
        <w:rPr>
          <w:rFonts w:ascii="Calibri" w:hAnsi="Calibri" w:cs="Calibri"/>
          <w:b/>
          <w:bCs/>
          <w:sz w:val="24"/>
          <w:szCs w:val="24"/>
          <w:shd w:val="clear" w:color="auto" w:fill="FFFFFF"/>
          <w:lang w:val="en-US"/>
        </w:rPr>
        <w:t xml:space="preserve"> </w:t>
      </w:r>
      <w:proofErr w:type="spellStart"/>
      <w:r w:rsidRPr="00E70FEF">
        <w:rPr>
          <w:rFonts w:ascii="Calibri" w:hAnsi="Calibri" w:cs="Calibri"/>
          <w:sz w:val="24"/>
          <w:szCs w:val="24"/>
          <w:shd w:val="clear" w:color="auto" w:fill="FFFFFF"/>
          <w:lang w:val="en-US"/>
        </w:rPr>
        <w:t>to</w:t>
      </w:r>
      <w:proofErr w:type="spellEnd"/>
      <w:r w:rsidRPr="00E70FEF">
        <w:rPr>
          <w:rFonts w:ascii="Calibri" w:hAnsi="Calibri" w:cs="Calibri"/>
          <w:sz w:val="24"/>
          <w:szCs w:val="24"/>
          <w:shd w:val="clear" w:color="auto" w:fill="FFFFFF"/>
          <w:lang w:val="en-US"/>
        </w:rPr>
        <w:t xml:space="preserve"> obtain the best acquisition </w:t>
      </w:r>
      <w:r w:rsidR="006544CC" w:rsidRPr="00E70FEF">
        <w:rPr>
          <w:rFonts w:ascii="Calibri" w:hAnsi="Calibri" w:cs="Calibri"/>
          <w:sz w:val="24"/>
          <w:szCs w:val="24"/>
          <w:shd w:val="clear" w:color="auto" w:fill="FFFFFF"/>
          <w:lang w:val="en-US"/>
        </w:rPr>
        <w:t>set</w:t>
      </w:r>
      <w:r w:rsidR="00834BD9" w:rsidRPr="00E70FEF">
        <w:rPr>
          <w:rFonts w:ascii="Calibri" w:hAnsi="Calibri" w:cs="Calibri"/>
          <w:sz w:val="24"/>
          <w:szCs w:val="24"/>
          <w:shd w:val="clear" w:color="auto" w:fill="FFFFFF"/>
          <w:lang w:val="en-US"/>
        </w:rPr>
        <w:t>ting</w:t>
      </w:r>
      <w:r w:rsidR="006544CC" w:rsidRPr="00E70FEF">
        <w:rPr>
          <w:rFonts w:ascii="Calibri" w:hAnsi="Calibri" w:cs="Calibri"/>
          <w:sz w:val="24"/>
          <w:szCs w:val="24"/>
          <w:shd w:val="clear" w:color="auto" w:fill="FFFFFF"/>
          <w:lang w:val="en-US"/>
        </w:rPr>
        <w:t xml:space="preserve"> </w:t>
      </w:r>
      <w:r w:rsidRPr="00E70FEF">
        <w:rPr>
          <w:rFonts w:ascii="Calibri" w:hAnsi="Calibri" w:cs="Calibri"/>
          <w:sz w:val="24"/>
          <w:szCs w:val="24"/>
          <w:shd w:val="clear" w:color="auto" w:fill="FFFFFF"/>
          <w:lang w:val="en-US"/>
        </w:rPr>
        <w:t xml:space="preserve">with STED imaging. </w:t>
      </w:r>
    </w:p>
    <w:p w14:paraId="43F2183B" w14:textId="77777777" w:rsidR="00CB1623" w:rsidRPr="00E70FEF" w:rsidRDefault="00CB1623" w:rsidP="00CB1623">
      <w:pPr>
        <w:spacing w:after="0" w:line="240" w:lineRule="auto"/>
        <w:jc w:val="both"/>
        <w:rPr>
          <w:rFonts w:ascii="Calibri" w:hAnsi="Calibri" w:cs="Calibri"/>
          <w:sz w:val="24"/>
          <w:szCs w:val="24"/>
          <w:shd w:val="clear" w:color="auto" w:fill="FFFFFF"/>
          <w:lang w:val="en-US"/>
        </w:rPr>
      </w:pPr>
    </w:p>
    <w:p w14:paraId="7CCD3A6F" w14:textId="3F75CA11" w:rsidR="00F379C3" w:rsidRPr="00E70FEF" w:rsidRDefault="00F379C3"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Change to the next coded slide and repeat steps</w:t>
      </w:r>
      <w:r w:rsidR="009405DE" w:rsidRPr="00E70FEF">
        <w:rPr>
          <w:rFonts w:ascii="Calibri" w:hAnsi="Calibri" w:cs="Calibri"/>
          <w:sz w:val="24"/>
          <w:szCs w:val="24"/>
          <w:shd w:val="clear" w:color="auto" w:fill="FFFFFF"/>
          <w:lang w:val="en-US"/>
        </w:rPr>
        <w:t xml:space="preserve"> </w:t>
      </w:r>
      <w:r w:rsidR="0034578C" w:rsidRPr="00E70FEF">
        <w:rPr>
          <w:rFonts w:ascii="Calibri" w:hAnsi="Calibri" w:cs="Calibri"/>
          <w:sz w:val="24"/>
          <w:szCs w:val="24"/>
          <w:shd w:val="clear" w:color="auto" w:fill="FFFFFF"/>
          <w:lang w:val="en-US"/>
        </w:rPr>
        <w:t>3.2.3</w:t>
      </w:r>
      <w:r w:rsidR="00345A4F">
        <w:rPr>
          <w:rFonts w:ascii="Calibri" w:hAnsi="Calibri" w:cs="Calibri"/>
          <w:sz w:val="24"/>
          <w:szCs w:val="24"/>
          <w:shd w:val="clear" w:color="auto" w:fill="FFFFFF"/>
          <w:lang w:val="en-US"/>
        </w:rPr>
        <w:t>–</w:t>
      </w:r>
      <w:r w:rsidR="0034578C" w:rsidRPr="00E70FEF">
        <w:rPr>
          <w:rFonts w:ascii="Calibri" w:hAnsi="Calibri" w:cs="Calibri"/>
          <w:sz w:val="24"/>
          <w:szCs w:val="24"/>
          <w:shd w:val="clear" w:color="auto" w:fill="FFFFFF"/>
          <w:lang w:val="en-US"/>
        </w:rPr>
        <w:t>3.2.</w:t>
      </w:r>
      <w:r w:rsidR="00251D34">
        <w:rPr>
          <w:rFonts w:ascii="Calibri" w:hAnsi="Calibri" w:cs="Calibri"/>
          <w:sz w:val="24"/>
          <w:szCs w:val="24"/>
          <w:shd w:val="clear" w:color="auto" w:fill="FFFFFF"/>
          <w:lang w:val="en-US"/>
        </w:rPr>
        <w:t>8</w:t>
      </w:r>
      <w:r w:rsidRPr="00E70FEF">
        <w:rPr>
          <w:rFonts w:ascii="Calibri" w:hAnsi="Calibri" w:cs="Calibri"/>
          <w:sz w:val="24"/>
          <w:szCs w:val="24"/>
          <w:shd w:val="clear" w:color="auto" w:fill="FFFFFF"/>
          <w:lang w:val="en-US"/>
        </w:rPr>
        <w:t>. Repeat this</w:t>
      </w:r>
      <w:r w:rsidR="006544CC" w:rsidRPr="00E70FEF">
        <w:rPr>
          <w:rFonts w:ascii="Calibri" w:hAnsi="Calibri" w:cs="Calibri"/>
          <w:sz w:val="24"/>
          <w:szCs w:val="24"/>
          <w:shd w:val="clear" w:color="auto" w:fill="FFFFFF"/>
          <w:lang w:val="en-US"/>
        </w:rPr>
        <w:t xml:space="preserve"> procedure</w:t>
      </w:r>
      <w:r w:rsidRPr="00E70FEF">
        <w:rPr>
          <w:rFonts w:ascii="Calibri" w:hAnsi="Calibri" w:cs="Calibri"/>
          <w:sz w:val="24"/>
          <w:szCs w:val="24"/>
          <w:shd w:val="clear" w:color="auto" w:fill="FFFFFF"/>
          <w:lang w:val="en-US"/>
        </w:rPr>
        <w:t xml:space="preserve"> for </w:t>
      </w:r>
      <w:r w:rsidR="00834BD9" w:rsidRPr="00E70FEF">
        <w:rPr>
          <w:rFonts w:ascii="Calibri" w:hAnsi="Calibri" w:cs="Calibri"/>
          <w:sz w:val="24"/>
          <w:szCs w:val="24"/>
          <w:shd w:val="clear" w:color="auto" w:fill="FFFFFF"/>
          <w:lang w:val="en-US"/>
        </w:rPr>
        <w:t xml:space="preserve">all </w:t>
      </w:r>
      <w:r w:rsidRPr="00E70FEF">
        <w:rPr>
          <w:rFonts w:ascii="Calibri" w:hAnsi="Calibri" w:cs="Calibri"/>
          <w:sz w:val="24"/>
          <w:szCs w:val="24"/>
          <w:shd w:val="clear" w:color="auto" w:fill="FFFFFF"/>
          <w:lang w:val="en-US"/>
        </w:rPr>
        <w:t>slide</w:t>
      </w:r>
      <w:r w:rsidR="00834BD9" w:rsidRPr="00E70FEF">
        <w:rPr>
          <w:rFonts w:ascii="Calibri" w:hAnsi="Calibri" w:cs="Calibri"/>
          <w:sz w:val="24"/>
          <w:szCs w:val="24"/>
          <w:shd w:val="clear" w:color="auto" w:fill="FFFFFF"/>
          <w:lang w:val="en-US"/>
        </w:rPr>
        <w:t>s</w:t>
      </w:r>
      <w:r w:rsidR="006C177C" w:rsidRPr="00E70FEF">
        <w:rPr>
          <w:rFonts w:ascii="Calibri" w:hAnsi="Calibri" w:cs="Calibri"/>
          <w:sz w:val="24"/>
          <w:szCs w:val="24"/>
          <w:shd w:val="clear" w:color="auto" w:fill="FFFFFF"/>
          <w:lang w:val="en-US"/>
        </w:rPr>
        <w:t>.</w:t>
      </w:r>
    </w:p>
    <w:p w14:paraId="1DDBB8D6" w14:textId="77777777" w:rsidR="00CB1623" w:rsidRPr="00E70FEF" w:rsidRDefault="00CB1623" w:rsidP="00CB1623">
      <w:pPr>
        <w:spacing w:after="0" w:line="240" w:lineRule="auto"/>
        <w:jc w:val="both"/>
        <w:rPr>
          <w:rFonts w:ascii="Calibri" w:hAnsi="Calibri" w:cs="Calibri"/>
          <w:sz w:val="24"/>
          <w:szCs w:val="24"/>
          <w:lang w:val="en-US"/>
        </w:rPr>
      </w:pPr>
    </w:p>
    <w:p w14:paraId="6847B32D" w14:textId="65D09813" w:rsidR="00F379C3" w:rsidRPr="00E70FEF" w:rsidRDefault="00F379C3"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At the end of the </w:t>
      </w:r>
      <w:r w:rsidR="009C0C0A" w:rsidRPr="00E70FEF">
        <w:rPr>
          <w:rFonts w:ascii="Calibri" w:hAnsi="Calibri" w:cs="Calibri"/>
          <w:sz w:val="24"/>
          <w:szCs w:val="24"/>
          <w:shd w:val="clear" w:color="auto" w:fill="FFFFFF"/>
          <w:lang w:val="en-US"/>
        </w:rPr>
        <w:t xml:space="preserve">STED microscopy </w:t>
      </w:r>
      <w:r w:rsidRPr="00E70FEF">
        <w:rPr>
          <w:rFonts w:ascii="Calibri" w:hAnsi="Calibri" w:cs="Calibri"/>
          <w:sz w:val="24"/>
          <w:szCs w:val="24"/>
          <w:shd w:val="clear" w:color="auto" w:fill="FFFFFF"/>
          <w:lang w:val="en-US"/>
        </w:rPr>
        <w:t>session</w:t>
      </w:r>
      <w:r w:rsidR="009405DE" w:rsidRPr="00E70FEF">
        <w:rPr>
          <w:rFonts w:ascii="Calibri" w:hAnsi="Calibri" w:cs="Calibri"/>
          <w:sz w:val="24"/>
          <w:szCs w:val="24"/>
          <w:shd w:val="clear" w:color="auto" w:fill="FFFFFF"/>
          <w:lang w:val="en-US"/>
        </w:rPr>
        <w:t>,</w:t>
      </w:r>
      <w:r w:rsidRPr="00E70FEF">
        <w:rPr>
          <w:rFonts w:ascii="Calibri" w:hAnsi="Calibri" w:cs="Calibri"/>
          <w:sz w:val="24"/>
          <w:szCs w:val="24"/>
          <w:shd w:val="clear" w:color="auto" w:fill="FFFFFF"/>
          <w:lang w:val="en-US"/>
        </w:rPr>
        <w:t xml:space="preserve"> transfer the image files to another computer </w:t>
      </w:r>
      <w:r w:rsidR="0022379C" w:rsidRPr="00E70FEF">
        <w:rPr>
          <w:rFonts w:ascii="Calibri" w:hAnsi="Calibri" w:cs="Calibri"/>
          <w:sz w:val="24"/>
          <w:szCs w:val="24"/>
          <w:shd w:val="clear" w:color="auto" w:fill="FFFFFF"/>
          <w:lang w:val="en-US"/>
        </w:rPr>
        <w:t xml:space="preserve">and </w:t>
      </w:r>
      <w:r w:rsidR="009405DE" w:rsidRPr="00E70FEF">
        <w:rPr>
          <w:rFonts w:ascii="Calibri" w:hAnsi="Calibri" w:cs="Calibri"/>
          <w:sz w:val="24"/>
          <w:szCs w:val="24"/>
          <w:shd w:val="clear" w:color="auto" w:fill="FFFFFF"/>
          <w:lang w:val="en-US"/>
        </w:rPr>
        <w:t>save</w:t>
      </w:r>
      <w:r w:rsidRPr="00E70FEF">
        <w:rPr>
          <w:rFonts w:ascii="Calibri" w:hAnsi="Calibri" w:cs="Calibri"/>
          <w:sz w:val="24"/>
          <w:szCs w:val="24"/>
          <w:shd w:val="clear" w:color="auto" w:fill="FFFFFF"/>
          <w:lang w:val="en-US"/>
        </w:rPr>
        <w:t xml:space="preserve"> the original files</w:t>
      </w:r>
      <w:r w:rsidR="0022379C" w:rsidRPr="00E70FEF">
        <w:rPr>
          <w:rFonts w:ascii="Calibri" w:hAnsi="Calibri" w:cs="Calibri"/>
          <w:sz w:val="24"/>
          <w:szCs w:val="24"/>
          <w:shd w:val="clear" w:color="auto" w:fill="FFFFFF"/>
          <w:lang w:val="en-US"/>
        </w:rPr>
        <w:t xml:space="preserve"> (.</w:t>
      </w:r>
      <w:proofErr w:type="spellStart"/>
      <w:r w:rsidR="0022379C" w:rsidRPr="00E70FEF">
        <w:rPr>
          <w:rFonts w:ascii="Calibri" w:hAnsi="Calibri" w:cs="Calibri"/>
          <w:i/>
          <w:sz w:val="24"/>
          <w:szCs w:val="24"/>
          <w:shd w:val="clear" w:color="auto" w:fill="FFFFFF"/>
          <w:lang w:val="en-US"/>
        </w:rPr>
        <w:t>lif</w:t>
      </w:r>
      <w:proofErr w:type="spellEnd"/>
      <w:r w:rsidR="0022379C" w:rsidRPr="00E70FEF">
        <w:rPr>
          <w:rFonts w:ascii="Calibri" w:hAnsi="Calibri" w:cs="Calibri"/>
          <w:sz w:val="24"/>
          <w:szCs w:val="24"/>
          <w:shd w:val="clear" w:color="auto" w:fill="FFFFFF"/>
          <w:lang w:val="en-US"/>
        </w:rPr>
        <w:t>)</w:t>
      </w:r>
      <w:r w:rsidRPr="00E70FEF">
        <w:rPr>
          <w:rFonts w:ascii="Calibri" w:hAnsi="Calibri" w:cs="Calibri"/>
          <w:sz w:val="24"/>
          <w:szCs w:val="24"/>
          <w:shd w:val="clear" w:color="auto" w:fill="FFFFFF"/>
          <w:lang w:val="en-US"/>
        </w:rPr>
        <w:t xml:space="preserve"> </w:t>
      </w:r>
      <w:r w:rsidR="00834BD9" w:rsidRPr="00E70FEF">
        <w:rPr>
          <w:rFonts w:ascii="Calibri" w:hAnsi="Calibri" w:cs="Calibri"/>
          <w:sz w:val="24"/>
          <w:szCs w:val="24"/>
          <w:shd w:val="clear" w:color="auto" w:fill="FFFFFF"/>
          <w:lang w:val="en-US"/>
        </w:rPr>
        <w:t xml:space="preserve">in </w:t>
      </w:r>
      <w:r w:rsidRPr="00E70FEF">
        <w:rPr>
          <w:rFonts w:ascii="Calibri" w:hAnsi="Calibri" w:cs="Calibri"/>
          <w:sz w:val="24"/>
          <w:szCs w:val="24"/>
          <w:shd w:val="clear" w:color="auto" w:fill="FFFFFF"/>
          <w:lang w:val="en-US"/>
        </w:rPr>
        <w:t>an external drive or server.</w:t>
      </w:r>
    </w:p>
    <w:p w14:paraId="5BC4E373" w14:textId="77777777" w:rsidR="00CB1623" w:rsidRPr="00E70FEF" w:rsidRDefault="00CB1623" w:rsidP="00CB1623">
      <w:pPr>
        <w:spacing w:after="0" w:line="240" w:lineRule="auto"/>
        <w:jc w:val="both"/>
        <w:rPr>
          <w:rFonts w:ascii="Calibri" w:hAnsi="Calibri" w:cs="Calibri"/>
          <w:sz w:val="24"/>
          <w:szCs w:val="24"/>
          <w:lang w:val="en-US"/>
        </w:rPr>
      </w:pPr>
    </w:p>
    <w:p w14:paraId="13306B61" w14:textId="425C17B7" w:rsidR="00CB1623" w:rsidRPr="00E70FEF" w:rsidRDefault="00326837" w:rsidP="00CB1623">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t xml:space="preserve">Turn off </w:t>
      </w:r>
      <w:r w:rsidR="003C0013" w:rsidRPr="00E70FEF">
        <w:rPr>
          <w:rFonts w:ascii="Calibri" w:hAnsi="Calibri" w:cs="Calibri"/>
          <w:sz w:val="24"/>
          <w:szCs w:val="24"/>
          <w:shd w:val="clear" w:color="auto" w:fill="FFFFFF"/>
          <w:lang w:val="en-US"/>
        </w:rPr>
        <w:t xml:space="preserve">the </w:t>
      </w:r>
      <w:r w:rsidR="00476122" w:rsidRPr="00E70FEF">
        <w:rPr>
          <w:rFonts w:ascii="Calibri" w:hAnsi="Calibri" w:cs="Calibri"/>
          <w:sz w:val="24"/>
          <w:szCs w:val="24"/>
          <w:shd w:val="clear" w:color="auto" w:fill="FFFFFF"/>
          <w:lang w:val="en-US"/>
        </w:rPr>
        <w:t xml:space="preserve">microscope </w:t>
      </w:r>
      <w:r w:rsidR="003C0013" w:rsidRPr="00E70FEF">
        <w:rPr>
          <w:rFonts w:ascii="Calibri" w:hAnsi="Calibri" w:cs="Calibri"/>
          <w:sz w:val="24"/>
          <w:szCs w:val="24"/>
          <w:shd w:val="clear" w:color="auto" w:fill="FFFFFF"/>
          <w:lang w:val="en-US"/>
        </w:rPr>
        <w:t xml:space="preserve">software, clean the objectives with lens tissues, and </w:t>
      </w:r>
      <w:r w:rsidR="00345A4F">
        <w:rPr>
          <w:rFonts w:ascii="Calibri" w:hAnsi="Calibri" w:cs="Calibri"/>
          <w:sz w:val="24"/>
          <w:szCs w:val="24"/>
          <w:shd w:val="clear" w:color="auto" w:fill="FFFFFF"/>
          <w:lang w:val="en-US"/>
        </w:rPr>
        <w:t>then</w:t>
      </w:r>
      <w:r w:rsidR="003C0013" w:rsidRPr="00E70FEF">
        <w:rPr>
          <w:rFonts w:ascii="Calibri" w:hAnsi="Calibri" w:cs="Calibri"/>
          <w:sz w:val="24"/>
          <w:szCs w:val="24"/>
          <w:shd w:val="clear" w:color="auto" w:fill="FFFFFF"/>
          <w:lang w:val="en-US"/>
        </w:rPr>
        <w:t xml:space="preserve"> turn off the system.</w:t>
      </w:r>
    </w:p>
    <w:p w14:paraId="224B1C2A" w14:textId="77777777" w:rsidR="003C54A7" w:rsidRPr="00E70FEF" w:rsidRDefault="003C54A7" w:rsidP="00CB1623">
      <w:pPr>
        <w:spacing w:after="0" w:line="240" w:lineRule="auto"/>
        <w:jc w:val="both"/>
        <w:rPr>
          <w:rStyle w:val="apple-converted-space"/>
          <w:rFonts w:ascii="Calibri" w:hAnsi="Calibri" w:cs="Calibri"/>
          <w:sz w:val="24"/>
          <w:szCs w:val="24"/>
          <w:lang w:val="en-US"/>
        </w:rPr>
      </w:pPr>
    </w:p>
    <w:p w14:paraId="24DE2D7A" w14:textId="62068F56" w:rsidR="00F379C3" w:rsidRPr="00E70FEF" w:rsidRDefault="00101B66" w:rsidP="00CB1623">
      <w:pPr>
        <w:pStyle w:val="ListParagraph"/>
        <w:numPr>
          <w:ilvl w:val="0"/>
          <w:numId w:val="19"/>
        </w:numPr>
        <w:spacing w:after="0" w:line="240" w:lineRule="auto"/>
        <w:ind w:left="0" w:firstLine="0"/>
        <w:jc w:val="both"/>
        <w:rPr>
          <w:rStyle w:val="apple-converted-space"/>
          <w:rFonts w:ascii="Calibri" w:hAnsi="Calibri" w:cs="Calibri"/>
          <w:b/>
          <w:sz w:val="24"/>
          <w:szCs w:val="24"/>
          <w:lang w:val="en-US"/>
        </w:rPr>
      </w:pPr>
      <w:r w:rsidRPr="00E70FEF">
        <w:rPr>
          <w:rStyle w:val="apple-converted-space"/>
          <w:rFonts w:ascii="Calibri" w:hAnsi="Calibri" w:cs="Calibri"/>
          <w:b/>
          <w:sz w:val="24"/>
          <w:szCs w:val="24"/>
          <w:lang w:val="en-US"/>
        </w:rPr>
        <w:t>Image analysis</w:t>
      </w:r>
      <w:r w:rsidR="00D5539B">
        <w:rPr>
          <w:rStyle w:val="apple-converted-space"/>
          <w:rFonts w:ascii="Calibri" w:hAnsi="Calibri" w:cs="Calibri"/>
          <w:b/>
          <w:sz w:val="24"/>
          <w:szCs w:val="24"/>
          <w:lang w:val="en-US"/>
        </w:rPr>
        <w:t xml:space="preserve">- confocal microscopy </w:t>
      </w:r>
    </w:p>
    <w:p w14:paraId="7ECD46AA" w14:textId="77777777" w:rsidR="00CB1623" w:rsidRPr="00E70FEF" w:rsidRDefault="00CB1623" w:rsidP="00CB1623">
      <w:pPr>
        <w:pStyle w:val="ListParagraph"/>
        <w:spacing w:after="0" w:line="240" w:lineRule="auto"/>
        <w:ind w:left="0"/>
        <w:jc w:val="both"/>
        <w:rPr>
          <w:rStyle w:val="apple-converted-space"/>
          <w:rFonts w:ascii="Calibri" w:hAnsi="Calibri" w:cs="Calibri"/>
          <w:b/>
          <w:sz w:val="24"/>
          <w:szCs w:val="24"/>
          <w:lang w:val="en-US"/>
        </w:rPr>
      </w:pPr>
    </w:p>
    <w:p w14:paraId="74DF4F77" w14:textId="464D7A7F" w:rsidR="009B422E" w:rsidRPr="00E70FEF" w:rsidRDefault="009F3232" w:rsidP="00CB1623">
      <w:pPr>
        <w:spacing w:after="0" w:line="240" w:lineRule="auto"/>
        <w:jc w:val="both"/>
        <w:rPr>
          <w:rFonts w:ascii="Calibri" w:hAnsi="Calibri" w:cs="Calibri"/>
          <w:sz w:val="24"/>
          <w:szCs w:val="24"/>
          <w:shd w:val="clear" w:color="auto" w:fill="FFFFFF"/>
          <w:lang w:val="en-US"/>
        </w:rPr>
      </w:pPr>
      <w:r w:rsidRPr="00E70FEF">
        <w:rPr>
          <w:rFonts w:ascii="Calibri" w:hAnsi="Calibri" w:cs="Calibri"/>
          <w:sz w:val="24"/>
          <w:szCs w:val="24"/>
          <w:shd w:val="clear" w:color="auto" w:fill="FFFFFF"/>
          <w:lang w:val="en-US"/>
        </w:rPr>
        <w:lastRenderedPageBreak/>
        <w:t xml:space="preserve">NOTE: </w:t>
      </w:r>
      <w:r w:rsidR="00345A4F">
        <w:rPr>
          <w:rFonts w:ascii="Calibri" w:hAnsi="Calibri" w:cs="Calibri"/>
          <w:sz w:val="24"/>
          <w:szCs w:val="24"/>
          <w:shd w:val="clear" w:color="auto" w:fill="FFFFFF"/>
          <w:lang w:val="en-US"/>
        </w:rPr>
        <w:t>A</w:t>
      </w:r>
      <w:r w:rsidR="00345A4F" w:rsidRPr="00E70FEF">
        <w:rPr>
          <w:rFonts w:ascii="Calibri" w:hAnsi="Calibri" w:cs="Calibri"/>
          <w:sz w:val="24"/>
          <w:szCs w:val="24"/>
          <w:shd w:val="clear" w:color="auto" w:fill="FFFFFF"/>
          <w:lang w:val="en-US"/>
        </w:rPr>
        <w:t xml:space="preserve">ll </w:t>
      </w:r>
      <w:r w:rsidR="00F20FCA" w:rsidRPr="00E70FEF">
        <w:rPr>
          <w:rFonts w:ascii="Calibri" w:hAnsi="Calibri" w:cs="Calibri"/>
          <w:sz w:val="24"/>
          <w:szCs w:val="24"/>
          <w:shd w:val="clear" w:color="auto" w:fill="FFFFFF"/>
          <w:lang w:val="en-US"/>
        </w:rPr>
        <w:t>image</w:t>
      </w:r>
      <w:r w:rsidR="004E42D9" w:rsidRPr="00E70FEF">
        <w:rPr>
          <w:rFonts w:ascii="Calibri" w:hAnsi="Calibri" w:cs="Calibri"/>
          <w:sz w:val="24"/>
          <w:szCs w:val="24"/>
          <w:shd w:val="clear" w:color="auto" w:fill="FFFFFF"/>
          <w:lang w:val="en-US"/>
        </w:rPr>
        <w:t>s</w:t>
      </w:r>
      <w:r w:rsidR="00F20FCA" w:rsidRPr="00E70FEF">
        <w:rPr>
          <w:rFonts w:ascii="Calibri" w:hAnsi="Calibri" w:cs="Calibri"/>
          <w:sz w:val="24"/>
          <w:szCs w:val="24"/>
          <w:shd w:val="clear" w:color="auto" w:fill="FFFFFF"/>
          <w:lang w:val="en-US"/>
        </w:rPr>
        <w:t xml:space="preserve"> were </w:t>
      </w:r>
      <w:r w:rsidR="004E42D9" w:rsidRPr="00E70FEF">
        <w:rPr>
          <w:rFonts w:ascii="Calibri" w:hAnsi="Calibri" w:cs="Calibri"/>
          <w:sz w:val="24"/>
          <w:szCs w:val="24"/>
          <w:shd w:val="clear" w:color="auto" w:fill="FFFFFF"/>
          <w:lang w:val="en-US"/>
        </w:rPr>
        <w:t xml:space="preserve">processed </w:t>
      </w:r>
      <w:r w:rsidR="009C0C0A" w:rsidRPr="00E70FEF">
        <w:rPr>
          <w:rFonts w:ascii="Calibri" w:hAnsi="Calibri" w:cs="Calibri"/>
          <w:sz w:val="24"/>
          <w:szCs w:val="24"/>
          <w:shd w:val="clear" w:color="auto" w:fill="FFFFFF"/>
          <w:lang w:val="en-US"/>
        </w:rPr>
        <w:t>with computers using</w:t>
      </w:r>
      <w:r w:rsidR="00F20FCA" w:rsidRPr="00E70FEF">
        <w:rPr>
          <w:rFonts w:ascii="Calibri" w:hAnsi="Calibri" w:cs="Calibri"/>
          <w:sz w:val="24"/>
          <w:szCs w:val="24"/>
          <w:shd w:val="clear" w:color="auto" w:fill="FFFFFF"/>
          <w:lang w:val="en-US"/>
        </w:rPr>
        <w:t xml:space="preserve"> </w:t>
      </w:r>
      <w:r w:rsidR="004E42D9" w:rsidRPr="00E70FEF">
        <w:rPr>
          <w:rFonts w:ascii="Calibri" w:hAnsi="Calibri" w:cs="Calibri"/>
          <w:sz w:val="24"/>
          <w:szCs w:val="24"/>
          <w:shd w:val="clear" w:color="auto" w:fill="FFFFFF"/>
          <w:lang w:val="en-US"/>
        </w:rPr>
        <w:t xml:space="preserve">Microsoft </w:t>
      </w:r>
      <w:r w:rsidR="00F20FCA" w:rsidRPr="00E70FEF">
        <w:rPr>
          <w:rFonts w:ascii="Calibri" w:hAnsi="Calibri" w:cs="Calibri"/>
          <w:sz w:val="24"/>
          <w:szCs w:val="24"/>
          <w:shd w:val="clear" w:color="auto" w:fill="FFFFFF"/>
          <w:lang w:val="en-US"/>
        </w:rPr>
        <w:t xml:space="preserve">Windows </w:t>
      </w:r>
      <w:r w:rsidR="00606B1C" w:rsidRPr="00E70FEF">
        <w:rPr>
          <w:rFonts w:ascii="Calibri" w:hAnsi="Calibri" w:cs="Calibri"/>
          <w:sz w:val="24"/>
          <w:szCs w:val="24"/>
          <w:shd w:val="clear" w:color="auto" w:fill="FFFFFF"/>
          <w:lang w:val="en-US"/>
        </w:rPr>
        <w:t xml:space="preserve">10 professional </w:t>
      </w:r>
      <w:r w:rsidR="00F20FCA" w:rsidRPr="00E70FEF">
        <w:rPr>
          <w:rFonts w:ascii="Calibri" w:hAnsi="Calibri" w:cs="Calibri"/>
          <w:sz w:val="24"/>
          <w:szCs w:val="24"/>
          <w:shd w:val="clear" w:color="auto" w:fill="FFFFFF"/>
          <w:lang w:val="en-US"/>
        </w:rPr>
        <w:t>operating system.</w:t>
      </w:r>
    </w:p>
    <w:p w14:paraId="477E5F23" w14:textId="77777777" w:rsidR="00CB1623" w:rsidRPr="00E70FEF" w:rsidRDefault="00CB1623" w:rsidP="00CB1623">
      <w:pPr>
        <w:pStyle w:val="ListParagraph"/>
        <w:spacing w:after="0" w:line="240" w:lineRule="auto"/>
        <w:ind w:left="0"/>
        <w:jc w:val="both"/>
        <w:rPr>
          <w:rFonts w:ascii="Calibri" w:hAnsi="Calibri" w:cs="Calibri"/>
          <w:bCs/>
          <w:sz w:val="24"/>
          <w:szCs w:val="24"/>
          <w:lang w:val="en-US"/>
        </w:rPr>
      </w:pPr>
    </w:p>
    <w:p w14:paraId="0ED0E5D5" w14:textId="15B5D27E" w:rsidR="00B0789C" w:rsidRPr="007265EA" w:rsidRDefault="00F06014" w:rsidP="007265EA">
      <w:pPr>
        <w:pStyle w:val="ListParagraph"/>
        <w:numPr>
          <w:ilvl w:val="1"/>
          <w:numId w:val="19"/>
        </w:numPr>
        <w:spacing w:after="0" w:line="240" w:lineRule="auto"/>
        <w:ind w:left="0" w:firstLine="0"/>
        <w:jc w:val="both"/>
        <w:rPr>
          <w:rFonts w:ascii="Calibri" w:hAnsi="Calibri" w:cs="Calibri"/>
          <w:sz w:val="24"/>
          <w:szCs w:val="24"/>
          <w:lang w:val="en-US"/>
        </w:rPr>
      </w:pPr>
      <w:r w:rsidRPr="007265EA">
        <w:rPr>
          <w:rFonts w:ascii="Calibri" w:hAnsi="Calibri" w:cs="Calibri"/>
          <w:sz w:val="24"/>
          <w:szCs w:val="24"/>
          <w:lang w:val="en-US"/>
        </w:rPr>
        <w:t xml:space="preserve">Launch ImageJ and custom </w:t>
      </w:r>
      <w:r w:rsidR="006156F7" w:rsidRPr="007265EA">
        <w:rPr>
          <w:rFonts w:ascii="Calibri" w:hAnsi="Calibri" w:cs="Calibri"/>
          <w:sz w:val="24"/>
          <w:szCs w:val="24"/>
          <w:lang w:val="en-US"/>
        </w:rPr>
        <w:t xml:space="preserve">macro </w:t>
      </w:r>
      <w:r w:rsidR="009A6A10" w:rsidRPr="007265EA">
        <w:rPr>
          <w:rFonts w:ascii="Calibri" w:hAnsi="Calibri" w:cs="Calibri"/>
          <w:sz w:val="24"/>
          <w:szCs w:val="24"/>
          <w:lang w:val="en-US"/>
        </w:rPr>
        <w:t xml:space="preserve">to </w:t>
      </w:r>
      <w:r w:rsidR="00EB63A4" w:rsidRPr="007265EA">
        <w:rPr>
          <w:rFonts w:ascii="Calibri" w:hAnsi="Calibri" w:cs="Calibri"/>
          <w:sz w:val="24"/>
          <w:szCs w:val="24"/>
          <w:lang w:val="en-US"/>
        </w:rPr>
        <w:t xml:space="preserve">calculate </w:t>
      </w:r>
      <w:r w:rsidR="003E684D" w:rsidRPr="007265EA">
        <w:rPr>
          <w:rFonts w:ascii="Calibri" w:hAnsi="Calibri" w:cs="Calibri"/>
          <w:sz w:val="24"/>
          <w:szCs w:val="24"/>
          <w:lang w:val="en-US"/>
        </w:rPr>
        <w:t xml:space="preserve">postsynaptic </w:t>
      </w:r>
      <w:r w:rsidR="009A6A10" w:rsidRPr="007265EA">
        <w:rPr>
          <w:rFonts w:ascii="Calibri" w:hAnsi="Calibri" w:cs="Calibri"/>
          <w:sz w:val="24"/>
          <w:szCs w:val="24"/>
          <w:lang w:val="en-US"/>
        </w:rPr>
        <w:t xml:space="preserve">NMJ </w:t>
      </w:r>
      <w:r w:rsidR="003E684D" w:rsidRPr="007265EA">
        <w:rPr>
          <w:rFonts w:ascii="Calibri" w:hAnsi="Calibri" w:cs="Calibri"/>
          <w:sz w:val="24"/>
          <w:szCs w:val="24"/>
          <w:lang w:val="en-US"/>
        </w:rPr>
        <w:t xml:space="preserve">endplate </w:t>
      </w:r>
      <w:r w:rsidR="009A6A10" w:rsidRPr="007265EA">
        <w:rPr>
          <w:rFonts w:ascii="Calibri" w:hAnsi="Calibri" w:cs="Calibri"/>
          <w:sz w:val="24"/>
          <w:szCs w:val="24"/>
          <w:lang w:val="en-US"/>
        </w:rPr>
        <w:t xml:space="preserve">volume, Maximum </w:t>
      </w:r>
      <w:r w:rsidR="00231819" w:rsidRPr="007265EA">
        <w:rPr>
          <w:rFonts w:ascii="Calibri" w:hAnsi="Calibri" w:cs="Calibri"/>
          <w:sz w:val="24"/>
          <w:szCs w:val="24"/>
          <w:lang w:val="en-US"/>
        </w:rPr>
        <w:t>I</w:t>
      </w:r>
      <w:r w:rsidR="009A6A10" w:rsidRPr="007265EA">
        <w:rPr>
          <w:rFonts w:ascii="Calibri" w:hAnsi="Calibri" w:cs="Calibri"/>
          <w:sz w:val="24"/>
          <w:szCs w:val="24"/>
          <w:lang w:val="en-US"/>
        </w:rPr>
        <w:t>ntensity Projection (MIP)</w:t>
      </w:r>
      <w:r w:rsidR="00EB2C16" w:rsidRPr="007265EA">
        <w:rPr>
          <w:rFonts w:ascii="Calibri" w:hAnsi="Calibri" w:cs="Calibri"/>
          <w:sz w:val="24"/>
          <w:szCs w:val="24"/>
          <w:lang w:val="en-US"/>
        </w:rPr>
        <w:t xml:space="preserve"> </w:t>
      </w:r>
      <w:r w:rsidR="00231819" w:rsidRPr="007265EA">
        <w:rPr>
          <w:rFonts w:ascii="Calibri" w:hAnsi="Calibri" w:cs="Calibri"/>
          <w:sz w:val="24"/>
          <w:szCs w:val="24"/>
          <w:lang w:val="en-US"/>
        </w:rPr>
        <w:t>a</w:t>
      </w:r>
      <w:r w:rsidR="009A6A10" w:rsidRPr="007265EA">
        <w:rPr>
          <w:rFonts w:ascii="Calibri" w:hAnsi="Calibri" w:cs="Calibri"/>
          <w:sz w:val="24"/>
          <w:szCs w:val="24"/>
          <w:lang w:val="en-US"/>
        </w:rPr>
        <w:t>rea</w:t>
      </w:r>
      <w:r w:rsidR="000C1B37">
        <w:rPr>
          <w:rFonts w:ascii="Calibri" w:hAnsi="Calibri" w:cs="Calibri"/>
          <w:sz w:val="24"/>
          <w:szCs w:val="24"/>
          <w:lang w:val="en-US"/>
        </w:rPr>
        <w:t>,</w:t>
      </w:r>
      <w:r w:rsidR="009A6A10" w:rsidRPr="007265EA">
        <w:rPr>
          <w:rFonts w:ascii="Calibri" w:hAnsi="Calibri" w:cs="Calibri"/>
          <w:sz w:val="24"/>
          <w:szCs w:val="24"/>
          <w:lang w:val="en-US"/>
        </w:rPr>
        <w:t xml:space="preserve"> and relative </w:t>
      </w:r>
      <w:r w:rsidR="0056269F" w:rsidRPr="007265EA">
        <w:rPr>
          <w:rFonts w:ascii="Calibri" w:hAnsi="Calibri" w:cs="Calibri"/>
          <w:sz w:val="24"/>
          <w:szCs w:val="24"/>
          <w:lang w:val="en-US"/>
        </w:rPr>
        <w:t>tortuosity</w:t>
      </w:r>
      <w:r w:rsidR="00345A4F" w:rsidRPr="007265EA">
        <w:rPr>
          <w:rFonts w:ascii="Calibri" w:hAnsi="Calibri" w:cs="Calibri"/>
          <w:sz w:val="24"/>
          <w:szCs w:val="24"/>
          <w:lang w:val="en-US"/>
        </w:rPr>
        <w:t xml:space="preserve">. </w:t>
      </w:r>
    </w:p>
    <w:p w14:paraId="4758DB86" w14:textId="77777777" w:rsidR="00CB1623" w:rsidRPr="00E70FEF" w:rsidRDefault="00CB1623" w:rsidP="00D5539B">
      <w:pPr>
        <w:pStyle w:val="ListParagraph"/>
        <w:spacing w:after="0" w:line="240" w:lineRule="auto"/>
        <w:ind w:left="0"/>
        <w:jc w:val="both"/>
        <w:rPr>
          <w:rFonts w:ascii="Calibri" w:hAnsi="Calibri" w:cs="Calibri"/>
          <w:sz w:val="24"/>
          <w:szCs w:val="24"/>
          <w:shd w:val="clear" w:color="auto" w:fill="FFFFFF"/>
          <w:lang w:val="en-US"/>
        </w:rPr>
      </w:pPr>
    </w:p>
    <w:p w14:paraId="1F20240E" w14:textId="35BDD1C7" w:rsidR="00345A4F" w:rsidRPr="007265EA" w:rsidRDefault="00135F21" w:rsidP="00D5539B">
      <w:pPr>
        <w:pStyle w:val="ListParagraph"/>
        <w:numPr>
          <w:ilvl w:val="2"/>
          <w:numId w:val="19"/>
        </w:numPr>
        <w:spacing w:after="0" w:line="240" w:lineRule="auto"/>
        <w:ind w:left="0" w:firstLine="0"/>
        <w:jc w:val="both"/>
        <w:rPr>
          <w:rFonts w:ascii="Calibri" w:eastAsiaTheme="minorEastAsia" w:hAnsi="Calibri" w:cs="Calibri"/>
          <w:sz w:val="24"/>
          <w:szCs w:val="24"/>
          <w:lang w:val="en-US"/>
        </w:rPr>
      </w:pPr>
      <w:r w:rsidRPr="00E70FEF">
        <w:rPr>
          <w:rFonts w:ascii="Calibri" w:hAnsi="Calibri" w:cs="Calibri"/>
          <w:sz w:val="24"/>
          <w:szCs w:val="24"/>
          <w:shd w:val="clear" w:color="auto" w:fill="FFFFFF"/>
          <w:lang w:val="en-US"/>
        </w:rPr>
        <w:t xml:space="preserve">Process </w:t>
      </w:r>
      <w:r w:rsidR="00505B3F" w:rsidRPr="00E70FEF">
        <w:rPr>
          <w:rFonts w:ascii="Calibri" w:hAnsi="Calibri" w:cs="Calibri"/>
          <w:sz w:val="24"/>
          <w:szCs w:val="24"/>
          <w:lang w:val="en-US"/>
        </w:rPr>
        <w:t>NMJ image stacks using NIH ImageJ freeware</w:t>
      </w:r>
      <w:r w:rsidR="00505B3F" w:rsidRPr="00E70FEF">
        <w:rPr>
          <w:rFonts w:ascii="Calibri" w:hAnsi="Calibri" w:cs="Calibri"/>
          <w:sz w:val="24"/>
          <w:szCs w:val="24"/>
          <w:lang w:val="en-US"/>
        </w:rPr>
        <w:fldChar w:fldCharType="begin"/>
      </w:r>
      <w:r w:rsidR="00DB66B7" w:rsidRPr="00E70FEF">
        <w:rPr>
          <w:rFonts w:ascii="Calibri" w:hAnsi="Calibri" w:cs="Calibri"/>
          <w:sz w:val="24"/>
          <w:szCs w:val="24"/>
          <w:lang w:val="en-US"/>
        </w:rPr>
        <w:instrText xml:space="preserve"> ADDIN ZOTERO_ITEM CSL_CITATION {"citationID":"12e3oderr4","properties":{"formattedCitation":"\\super 23\\nosupersub{}","plainCitation":"23","noteIndex":0},"citationItems":[{"id":904,"uris":["http://zotero.org/users/1234900/items/RUWSXJN2"],"uri":["http://zotero.org/users/1234900/items/RUWSXJN2"],"itemData":{"id":904,"type":"article-journal","abstract":"For the past 25 years NIH Image and ImageJ software have been pioneers as open tools for the analysis of scientific images. We discuss the origins, challenges and solutions of these two programs, and how their history can serve to advise and inform other software projects.","container-title":"Nature Methods","DOI":"10.1038/nmeth.2089","ISSN":"1548-7091","issue":"7","journalAbbreviation":"Nat Meth","language":"en","page":"671-675","source":"www.nature.com","title":"NIH Image to ImageJ: 25 years of image analysis","title-short":"NIH Image to ImageJ","volume":"9","author":[{"family":"Schneider","given":"Caroline A."},{"family":"Rasband","given":"Wayne S."},{"family":"Eliceiri","given":"Kevin W."}],"issued":{"date-parts":[["2012",7]]}}}],"schema":"https://github.com/citation-style-language/schema/raw/master/csl-citation.json"} </w:instrText>
      </w:r>
      <w:r w:rsidR="00505B3F" w:rsidRPr="00E70FEF">
        <w:rPr>
          <w:rFonts w:ascii="Calibri" w:hAnsi="Calibri" w:cs="Calibri"/>
          <w:sz w:val="24"/>
          <w:szCs w:val="24"/>
          <w:lang w:val="en-US"/>
        </w:rPr>
        <w:fldChar w:fldCharType="separate"/>
      </w:r>
      <w:r w:rsidR="00DB66B7" w:rsidRPr="00E70FEF">
        <w:rPr>
          <w:rFonts w:ascii="Calibri" w:hAnsi="Calibri" w:cs="Calibri"/>
          <w:sz w:val="24"/>
          <w:szCs w:val="24"/>
          <w:vertAlign w:val="superscript"/>
        </w:rPr>
        <w:t>23</w:t>
      </w:r>
      <w:r w:rsidR="00505B3F" w:rsidRPr="00E70FEF">
        <w:rPr>
          <w:rFonts w:ascii="Calibri" w:hAnsi="Calibri" w:cs="Calibri"/>
          <w:sz w:val="24"/>
          <w:szCs w:val="24"/>
          <w:lang w:val="en-US"/>
        </w:rPr>
        <w:fldChar w:fldCharType="end"/>
      </w:r>
      <w:r w:rsidR="00505B3F" w:rsidRPr="00E70FEF">
        <w:rPr>
          <w:rFonts w:ascii="Calibri" w:hAnsi="Calibri" w:cs="Calibri"/>
          <w:sz w:val="24"/>
          <w:szCs w:val="24"/>
          <w:lang w:val="en-US"/>
        </w:rPr>
        <w:t xml:space="preserve">, the </w:t>
      </w:r>
      <w:proofErr w:type="spellStart"/>
      <w:r w:rsidR="00505B3F" w:rsidRPr="00E70FEF">
        <w:rPr>
          <w:rFonts w:ascii="Calibri" w:hAnsi="Calibri" w:cs="Calibri"/>
          <w:sz w:val="24"/>
          <w:szCs w:val="24"/>
          <w:lang w:val="en-US"/>
        </w:rPr>
        <w:t>iGeodesic</w:t>
      </w:r>
      <w:proofErr w:type="spellEnd"/>
      <w:r w:rsidR="00505B3F" w:rsidRPr="00E70FEF">
        <w:rPr>
          <w:rFonts w:ascii="Calibri" w:hAnsi="Calibri" w:cs="Calibri"/>
          <w:sz w:val="24"/>
          <w:szCs w:val="24"/>
          <w:lang w:val="en-US"/>
        </w:rPr>
        <w:t xml:space="preserve"> plugin and </w:t>
      </w:r>
      <w:r w:rsidR="00345A4F">
        <w:rPr>
          <w:rFonts w:ascii="Calibri" w:hAnsi="Calibri" w:cs="Calibri"/>
          <w:sz w:val="24"/>
          <w:szCs w:val="24"/>
          <w:lang w:val="en-US"/>
        </w:rPr>
        <w:t>the</w:t>
      </w:r>
      <w:r w:rsidR="00345A4F" w:rsidRPr="00E70FEF">
        <w:rPr>
          <w:rFonts w:ascii="Calibri" w:hAnsi="Calibri" w:cs="Calibri"/>
          <w:sz w:val="24"/>
          <w:szCs w:val="24"/>
          <w:lang w:val="en-US"/>
        </w:rPr>
        <w:t xml:space="preserve"> </w:t>
      </w:r>
      <w:r w:rsidR="00505B3F" w:rsidRPr="00E70FEF">
        <w:rPr>
          <w:rFonts w:ascii="Calibri" w:hAnsi="Calibri" w:cs="Calibri"/>
          <w:sz w:val="24"/>
          <w:szCs w:val="24"/>
          <w:lang w:val="en-US"/>
        </w:rPr>
        <w:t xml:space="preserve">custom macro to obtain NMJ parameter measurements. </w:t>
      </w:r>
      <w:r w:rsidR="00BD6647" w:rsidRPr="00E70FEF">
        <w:rPr>
          <w:rFonts w:ascii="Calibri" w:hAnsi="Calibri" w:cs="Calibri"/>
          <w:sz w:val="24"/>
          <w:szCs w:val="24"/>
          <w:shd w:val="clear" w:color="auto" w:fill="FFFFFF"/>
          <w:lang w:val="en-US"/>
        </w:rPr>
        <w:t xml:space="preserve">Launch ImageJ software. </w:t>
      </w:r>
    </w:p>
    <w:p w14:paraId="6CAE9713" w14:textId="77777777" w:rsidR="00345A4F" w:rsidRPr="007265EA" w:rsidRDefault="00345A4F" w:rsidP="007265EA">
      <w:pPr>
        <w:pStyle w:val="ListParagraph"/>
        <w:ind w:left="0"/>
        <w:rPr>
          <w:rFonts w:ascii="Calibri" w:hAnsi="Calibri" w:cs="Calibri"/>
          <w:sz w:val="24"/>
          <w:szCs w:val="24"/>
          <w:shd w:val="clear" w:color="auto" w:fill="FFFFFF"/>
          <w:lang w:val="en-US"/>
        </w:rPr>
      </w:pPr>
    </w:p>
    <w:p w14:paraId="3E9503B1" w14:textId="213BE8A7" w:rsidR="00B0789C" w:rsidRPr="007265EA" w:rsidRDefault="00BD6647" w:rsidP="007265EA">
      <w:pPr>
        <w:pStyle w:val="ListParagraph"/>
        <w:spacing w:after="0" w:line="240" w:lineRule="auto"/>
        <w:ind w:left="0"/>
        <w:jc w:val="both"/>
        <w:rPr>
          <w:rFonts w:ascii="Calibri" w:eastAsiaTheme="minorEastAsia" w:hAnsi="Calibri" w:cs="Calibri"/>
          <w:sz w:val="24"/>
          <w:szCs w:val="24"/>
          <w:lang w:val="en-US"/>
        </w:rPr>
      </w:pPr>
      <w:r w:rsidRPr="00E70FEF">
        <w:rPr>
          <w:rFonts w:ascii="Calibri" w:hAnsi="Calibri" w:cs="Calibri"/>
          <w:sz w:val="24"/>
          <w:szCs w:val="24"/>
          <w:shd w:val="clear" w:color="auto" w:fill="FFFFFF"/>
          <w:lang w:val="en-US"/>
        </w:rPr>
        <w:t xml:space="preserve">NOTE: </w:t>
      </w:r>
      <w:r w:rsidR="00345A4F">
        <w:rPr>
          <w:rFonts w:ascii="Calibri" w:hAnsi="Calibri" w:cs="Calibri"/>
          <w:sz w:val="24"/>
          <w:szCs w:val="24"/>
          <w:shd w:val="clear" w:color="auto" w:fill="FFFFFF"/>
          <w:lang w:val="en-US"/>
        </w:rPr>
        <w:t>T</w:t>
      </w:r>
      <w:r w:rsidRPr="00E70FEF">
        <w:rPr>
          <w:rFonts w:ascii="Calibri" w:hAnsi="Calibri" w:cs="Calibri"/>
          <w:sz w:val="24"/>
          <w:szCs w:val="24"/>
          <w:shd w:val="clear" w:color="auto" w:fill="FFFFFF"/>
          <w:lang w:val="en-US"/>
        </w:rPr>
        <w:t>he latest version of I</w:t>
      </w:r>
      <w:r w:rsidRPr="00E70FEF">
        <w:rPr>
          <w:rStyle w:val="smallcaps"/>
          <w:rFonts w:ascii="Calibri" w:hAnsi="Calibri" w:cs="Calibri"/>
          <w:sz w:val="24"/>
          <w:szCs w:val="24"/>
          <w:shd w:val="clear" w:color="auto" w:fill="FFFFFF"/>
          <w:lang w:val="en-US"/>
        </w:rPr>
        <w:t>mage</w:t>
      </w:r>
      <w:r w:rsidRPr="00E70FEF">
        <w:rPr>
          <w:rFonts w:ascii="Calibri" w:hAnsi="Calibri" w:cs="Calibri"/>
          <w:sz w:val="24"/>
          <w:szCs w:val="24"/>
          <w:shd w:val="clear" w:color="auto" w:fill="FFFFFF"/>
          <w:lang w:val="en-US"/>
        </w:rPr>
        <w:t>J is freely available and can be downloaded</w:t>
      </w:r>
      <w:r w:rsidR="00251D34">
        <w:rPr>
          <w:rFonts w:ascii="Calibri" w:hAnsi="Calibri" w:cs="Calibri"/>
          <w:sz w:val="24"/>
          <w:szCs w:val="24"/>
          <w:shd w:val="clear" w:color="auto" w:fill="FFFFFF"/>
          <w:lang w:val="en-US"/>
        </w:rPr>
        <w:fldChar w:fldCharType="begin"/>
      </w:r>
      <w:r w:rsidR="002E1808">
        <w:rPr>
          <w:rFonts w:ascii="Calibri" w:hAnsi="Calibri" w:cs="Calibri"/>
          <w:sz w:val="24"/>
          <w:szCs w:val="24"/>
          <w:shd w:val="clear" w:color="auto" w:fill="FFFFFF"/>
          <w:lang w:val="en-US"/>
        </w:rPr>
        <w:instrText xml:space="preserve"> ADDIN ZOTERO_ITEM CSL_CITATION {"citationID":"z1MzEObZ","properties":{"formattedCitation":"\\super 24\\nosupersub{}","plainCitation":"24","noteIndex":0},"citationItems":[{"id":4739,"uris":["http://zotero.org/users/1234900/items/B8GMY6QB"],"uri":["http://zotero.org/users/1234900/items/B8GMY6QB"],"itemData":{"id":4739,"type":"book","title":"https://imagej.nih.gov/ij"}}],"schema":"https://github.com/citation-style-language/schema/raw/master/csl-citation.json"} </w:instrText>
      </w:r>
      <w:r w:rsidR="00251D34">
        <w:rPr>
          <w:rFonts w:ascii="Calibri" w:hAnsi="Calibri" w:cs="Calibri"/>
          <w:sz w:val="24"/>
          <w:szCs w:val="24"/>
          <w:shd w:val="clear" w:color="auto" w:fill="FFFFFF"/>
          <w:lang w:val="en-US"/>
        </w:rPr>
        <w:fldChar w:fldCharType="separate"/>
      </w:r>
      <w:r w:rsidR="00251D34" w:rsidRPr="00251D34">
        <w:rPr>
          <w:rFonts w:ascii="Calibri" w:hAnsi="Calibri" w:cs="Calibri"/>
          <w:sz w:val="24"/>
          <w:szCs w:val="24"/>
          <w:vertAlign w:val="superscript"/>
        </w:rPr>
        <w:t>24</w:t>
      </w:r>
      <w:r w:rsidR="00251D34">
        <w:rPr>
          <w:rFonts w:ascii="Calibri" w:hAnsi="Calibri" w:cs="Calibri"/>
          <w:sz w:val="24"/>
          <w:szCs w:val="24"/>
          <w:shd w:val="clear" w:color="auto" w:fill="FFFFFF"/>
          <w:lang w:val="en-US"/>
        </w:rPr>
        <w:fldChar w:fldCharType="end"/>
      </w:r>
      <w:r w:rsidRPr="00E70FEF">
        <w:rPr>
          <w:rFonts w:ascii="Calibri" w:hAnsi="Calibri" w:cs="Calibri"/>
          <w:sz w:val="24"/>
          <w:szCs w:val="24"/>
          <w:lang w:val="en-US"/>
        </w:rPr>
        <w:t>.</w:t>
      </w:r>
      <w:r w:rsidRPr="00E70FEF">
        <w:rPr>
          <w:rFonts w:ascii="Calibri" w:hAnsi="Calibri" w:cs="Calibri"/>
          <w:sz w:val="24"/>
          <w:szCs w:val="24"/>
          <w:shd w:val="clear" w:color="auto" w:fill="FFFFFF"/>
          <w:lang w:val="en-US"/>
        </w:rPr>
        <w:t> </w:t>
      </w:r>
      <w:r w:rsidR="0039190B" w:rsidRPr="00E70FEF">
        <w:rPr>
          <w:rFonts w:ascii="Calibri" w:hAnsi="Calibri" w:cs="Calibri"/>
          <w:sz w:val="24"/>
          <w:szCs w:val="24"/>
          <w:shd w:val="clear" w:color="auto" w:fill="FFFFFF"/>
          <w:lang w:val="en-US"/>
        </w:rPr>
        <w:t xml:space="preserve">In order to open </w:t>
      </w:r>
      <w:r w:rsidR="00384A5F" w:rsidRPr="00E70FEF">
        <w:rPr>
          <w:rFonts w:ascii="Calibri" w:hAnsi="Calibri" w:cs="Calibri"/>
          <w:sz w:val="24"/>
          <w:szCs w:val="24"/>
          <w:shd w:val="clear" w:color="auto" w:fill="FFFFFF"/>
          <w:lang w:val="en-US"/>
        </w:rPr>
        <w:t>proprietary file formats</w:t>
      </w:r>
      <w:r w:rsidR="0039190B" w:rsidRPr="00E70FEF">
        <w:rPr>
          <w:rFonts w:ascii="Calibri" w:hAnsi="Calibri" w:cs="Calibri"/>
          <w:sz w:val="24"/>
          <w:szCs w:val="24"/>
          <w:shd w:val="clear" w:color="auto" w:fill="FFFFFF"/>
          <w:lang w:val="en-US"/>
        </w:rPr>
        <w:t xml:space="preserve">, </w:t>
      </w:r>
      <w:r w:rsidR="0039190B" w:rsidRPr="00E70FEF">
        <w:rPr>
          <w:rFonts w:ascii="Calibri" w:hAnsi="Calibri" w:cs="Calibri"/>
          <w:sz w:val="24"/>
          <w:szCs w:val="24"/>
        </w:rPr>
        <w:t>Bio-Formats Package</w:t>
      </w:r>
      <w:r w:rsidR="00384A5F" w:rsidRPr="00E70FEF">
        <w:rPr>
          <w:rFonts w:ascii="Calibri" w:hAnsi="Calibri" w:cs="Calibri"/>
          <w:sz w:val="24"/>
          <w:szCs w:val="24"/>
        </w:rPr>
        <w:fldChar w:fldCharType="begin"/>
      </w:r>
      <w:r w:rsidR="00251D34">
        <w:rPr>
          <w:rFonts w:ascii="Calibri" w:hAnsi="Calibri" w:cs="Calibri"/>
          <w:sz w:val="24"/>
          <w:szCs w:val="24"/>
        </w:rPr>
        <w:instrText xml:space="preserve"> ADDIN ZOTERO_ITEM CSL_CITATION {"citationID":"xlwlA6ZT","properties":{"formattedCitation":"\\super 25\\nosupersub{}","plainCitation":"25","noteIndex":0},"citationItems":[{"id":4690,"uris":["http://zotero.org/users/1234900/items/PQSEFUJV"],"uri":["http://zotero.org/users/1234900/items/PQSEFUJV"],"itemData":{"id":4690,"type":"article-journal","abstract":"Data sharing is important in the biological sciences to prevent duplication of effort, to promote scientific integrity, and to facilitate and disseminate scientific discovery. Sharing requires centralized repositories, and submission to and utility of these resources require common data formats. This is particularly challenging for multidimensional microscopy image data, which are acquired from a variety of platforms with a myriad of proprietary file formats (PFFs). In this paper, we describe an open standard format that we have developed for microscopy image data. We call on the community to use open image data standards and to insist that all imaging platforms support these file formats. This will build the foundation for an open image data repository.","container-title":"Journal of Cell Biology","DOI":"10.1083/jcb.201004104","ISSN":"0021-9525","issue":"5","journalAbbreviation":"Journal of Cell Biology","page":"777-782","source":"Silverchair","title":"Metadata matters: access to image data in the real world","title-short":"Metadata matters","volume":"189","author":[{"family":"Linkert","given":"Melissa"},{"family":"Rueden","given":"Curtis T."},{"family":"Allan","given":"Chris"},{"family":"Burel","given":"Jean-Marie"},{"family":"Moore","given":"Will"},{"family":"Patterson","given":"Andrew"},{"family":"Loranger","given":"Brian"},{"family":"Moore","given":"Josh"},{"family":"Neves","given":"Carlos"},{"family":"MacDonald","given":"Donald"},{"family":"Tarkowska","given":"Aleksandra"},{"family":"Sticco","given":"Caitlin"},{"family":"Hill","given":"Emma"},{"family":"Rossner","given":"Mike"},{"family":"Eliceiri","given":"Kevin W."},{"family":"Swedlow","given":"Jason R."}],"issued":{"date-parts":[["2010",5,31]]}}}],"schema":"https://github.com/citation-style-language/schema/raw/master/csl-citation.json"} </w:instrText>
      </w:r>
      <w:r w:rsidR="00384A5F" w:rsidRPr="00E70FEF">
        <w:rPr>
          <w:rFonts w:ascii="Calibri" w:hAnsi="Calibri" w:cs="Calibri"/>
          <w:sz w:val="24"/>
          <w:szCs w:val="24"/>
        </w:rPr>
        <w:fldChar w:fldCharType="separate"/>
      </w:r>
      <w:r w:rsidR="00251D34" w:rsidRPr="00251D34">
        <w:rPr>
          <w:rFonts w:ascii="Calibri" w:hAnsi="Calibri" w:cs="Calibri"/>
          <w:sz w:val="24"/>
          <w:szCs w:val="24"/>
          <w:vertAlign w:val="superscript"/>
        </w:rPr>
        <w:t>25</w:t>
      </w:r>
      <w:r w:rsidR="00384A5F" w:rsidRPr="00E70FEF">
        <w:rPr>
          <w:rFonts w:ascii="Calibri" w:hAnsi="Calibri" w:cs="Calibri"/>
          <w:sz w:val="24"/>
          <w:szCs w:val="24"/>
        </w:rPr>
        <w:fldChar w:fldCharType="end"/>
      </w:r>
      <w:r w:rsidR="0039190B" w:rsidRPr="00E70FEF">
        <w:rPr>
          <w:rFonts w:ascii="Calibri" w:hAnsi="Calibri" w:cs="Calibri"/>
          <w:sz w:val="24"/>
          <w:szCs w:val="24"/>
        </w:rPr>
        <w:t xml:space="preserve"> plugin has to be downloaded</w:t>
      </w:r>
      <w:r w:rsidR="00251D34">
        <w:rPr>
          <w:rFonts w:ascii="Calibri" w:hAnsi="Calibri" w:cs="Calibri"/>
          <w:sz w:val="24"/>
          <w:szCs w:val="24"/>
        </w:rPr>
        <w:fldChar w:fldCharType="begin"/>
      </w:r>
      <w:r w:rsidR="002E1808">
        <w:rPr>
          <w:rFonts w:ascii="Calibri" w:hAnsi="Calibri" w:cs="Calibri"/>
          <w:sz w:val="24"/>
          <w:szCs w:val="24"/>
        </w:rPr>
        <w:instrText xml:space="preserve"> ADDIN ZOTERO_ITEM CSL_CITATION {"citationID":"mKHJbIyT","properties":{"formattedCitation":"\\super 26\\nosupersub{}","plainCitation":"26","noteIndex":0},"citationItems":[{"id":4740,"uris":["http://zotero.org/users/1234900/items/SPQAHGS4"],"uri":["http://zotero.org/users/1234900/items/SPQAHGS4"],"itemData":{"id":4740,"type":"book","title":"https://www.openmicroscopy.org/bio-formats/downloads/"}}],"schema":"https://github.com/citation-style-language/schema/raw/master/csl-citation.json"} </w:instrText>
      </w:r>
      <w:r w:rsidR="00251D34">
        <w:rPr>
          <w:rFonts w:ascii="Calibri" w:hAnsi="Calibri" w:cs="Calibri"/>
          <w:sz w:val="24"/>
          <w:szCs w:val="24"/>
        </w:rPr>
        <w:fldChar w:fldCharType="separate"/>
      </w:r>
      <w:r w:rsidR="00251D34" w:rsidRPr="00251D34">
        <w:rPr>
          <w:rFonts w:ascii="Calibri" w:hAnsi="Calibri" w:cs="Calibri"/>
          <w:sz w:val="24"/>
          <w:szCs w:val="24"/>
          <w:vertAlign w:val="superscript"/>
        </w:rPr>
        <w:t>26</w:t>
      </w:r>
      <w:r w:rsidR="00251D34">
        <w:rPr>
          <w:rFonts w:ascii="Calibri" w:hAnsi="Calibri" w:cs="Calibri"/>
          <w:sz w:val="24"/>
          <w:szCs w:val="24"/>
        </w:rPr>
        <w:fldChar w:fldCharType="end"/>
      </w:r>
      <w:r w:rsidR="0039190B" w:rsidRPr="00E70FEF">
        <w:rPr>
          <w:rFonts w:ascii="Calibri" w:hAnsi="Calibri" w:cs="Calibri"/>
          <w:sz w:val="24"/>
          <w:szCs w:val="24"/>
        </w:rPr>
        <w:t xml:space="preserve"> . This step is not necessary in case the operator use</w:t>
      </w:r>
      <w:r w:rsidR="009C0C0A" w:rsidRPr="00E70FEF">
        <w:rPr>
          <w:rFonts w:ascii="Calibri" w:hAnsi="Calibri" w:cs="Calibri"/>
          <w:sz w:val="24"/>
          <w:szCs w:val="24"/>
        </w:rPr>
        <w:t>s</w:t>
      </w:r>
      <w:r w:rsidR="0039190B" w:rsidRPr="00E70FEF">
        <w:rPr>
          <w:rFonts w:ascii="Calibri" w:hAnsi="Calibri" w:cs="Calibri"/>
          <w:sz w:val="24"/>
          <w:szCs w:val="24"/>
        </w:rPr>
        <w:t xml:space="preserve"> </w:t>
      </w:r>
      <w:r w:rsidR="00C52D9F" w:rsidRPr="00E70FEF">
        <w:rPr>
          <w:rFonts w:ascii="Calibri" w:hAnsi="Calibri" w:cs="Calibri"/>
          <w:sz w:val="24"/>
          <w:szCs w:val="24"/>
        </w:rPr>
        <w:t>Fiji</w:t>
      </w:r>
      <w:r w:rsidR="00384A5F" w:rsidRPr="00E70FEF">
        <w:rPr>
          <w:rFonts w:ascii="Calibri" w:hAnsi="Calibri" w:cs="Calibri"/>
          <w:sz w:val="24"/>
          <w:szCs w:val="24"/>
        </w:rPr>
        <w:t xml:space="preserve"> because </w:t>
      </w:r>
      <w:r w:rsidR="006F6E1B" w:rsidRPr="00E70FEF">
        <w:rPr>
          <w:rFonts w:ascii="Calibri" w:hAnsi="Calibri" w:cs="Calibri"/>
          <w:sz w:val="24"/>
          <w:szCs w:val="24"/>
        </w:rPr>
        <w:t xml:space="preserve">the plugin is </w:t>
      </w:r>
      <w:r w:rsidR="00384A5F" w:rsidRPr="00E70FEF">
        <w:rPr>
          <w:rFonts w:ascii="Calibri" w:hAnsi="Calibri" w:cs="Calibri"/>
          <w:sz w:val="24"/>
          <w:szCs w:val="24"/>
        </w:rPr>
        <w:t>already installed in the software</w:t>
      </w:r>
      <w:r w:rsidR="00CC041E" w:rsidRPr="00E70FEF">
        <w:rPr>
          <w:rFonts w:ascii="Calibri" w:hAnsi="Calibri" w:cs="Calibri"/>
          <w:sz w:val="24"/>
          <w:szCs w:val="24"/>
        </w:rPr>
        <w:t xml:space="preserve">. </w:t>
      </w:r>
      <w:r w:rsidR="00135F21" w:rsidRPr="00E70FEF">
        <w:rPr>
          <w:rFonts w:ascii="Calibri" w:hAnsi="Calibri" w:cs="Calibri"/>
          <w:sz w:val="24"/>
          <w:szCs w:val="24"/>
        </w:rPr>
        <w:t xml:space="preserve">The </w:t>
      </w:r>
      <w:proofErr w:type="spellStart"/>
      <w:r w:rsidRPr="00E70FEF">
        <w:rPr>
          <w:rFonts w:ascii="Calibri" w:eastAsiaTheme="minorEastAsia" w:hAnsi="Calibri" w:cs="Calibri"/>
          <w:sz w:val="24"/>
          <w:szCs w:val="24"/>
          <w:lang w:val="en-US"/>
        </w:rPr>
        <w:t>iGeodesic</w:t>
      </w:r>
      <w:proofErr w:type="spellEnd"/>
      <w:r w:rsidRPr="00E70FEF">
        <w:rPr>
          <w:rFonts w:ascii="Calibri" w:eastAsiaTheme="minorEastAsia" w:hAnsi="Calibri" w:cs="Calibri"/>
          <w:sz w:val="24"/>
          <w:szCs w:val="24"/>
          <w:lang w:val="en-US"/>
        </w:rPr>
        <w:t xml:space="preserve"> plugin</w:t>
      </w:r>
      <w:r w:rsidRPr="00E70FEF">
        <w:rPr>
          <w:rFonts w:ascii="Calibri" w:eastAsiaTheme="minorEastAsia" w:hAnsi="Calibri" w:cs="Calibri"/>
          <w:sz w:val="24"/>
          <w:szCs w:val="24"/>
          <w:lang w:val="en-US"/>
        </w:rPr>
        <w:fldChar w:fldCharType="begin"/>
      </w:r>
      <w:r w:rsidR="002E1808">
        <w:rPr>
          <w:rFonts w:ascii="Calibri" w:eastAsiaTheme="minorEastAsia" w:hAnsi="Calibri" w:cs="Calibri"/>
          <w:sz w:val="24"/>
          <w:szCs w:val="24"/>
          <w:lang w:val="en-US"/>
        </w:rPr>
        <w:instrText xml:space="preserve"> ADDIN ZOTERO_ITEM CSL_CITATION {"citationID":"12824dr3k5","properties":{"formattedCitation":"\\super 27\\nosupersub{}","plainCitation":"27","noteIndex":0},"citationItems":[{"id":"wwbRueDE/XwpSNSTF","uris":["http://zotero.org/users/1234900/items/II5P5VZT"],"uri":["http://zotero.org/users/1234900/items/II5P5VZT"],"itemData":{"id":903,"type":"article-journal","title":"Automated clustering of lignocellulosic fibres based on morphometric features and using clustering of variables","container-title":"Industrial Crops and Products","page":"253-261","volume":"45","issue":"Supplement C","source":"ScienceDirect","abstract":"Lignocellulosic fibres are of growing interest for the design of composite materials. While the mechanical properties of this type of material greatly depend on the morphology of the fibre population, available characterisation tools are often limited by the possibility of observing a representative number of fibres. This study validates the concept of using high-resolution scanners to rapidly characterise the morphology of a large number of lignocellulosic fibres. A global particle analysis methodology is presented. It comprises: (1) the computation of adequate morphometric descriptors from digital images; (2) a strategy to identify the relevant morphometric features while avoiding redundancies; and (3) a clustering approach that automatically identifies classes of fibres with similar morphologies. The results consist of the validation of the acquisition device, an automated typology of the fibre population, and a generic procedure for automatically determining relevant parameters in a morphometric study. Perspectives include the comparison of results with other characterisation systems, as well as more in-depth investigations of morphometric features that describe the fibre branching structure.","DOI":"10.1016/j.indcrop.2012.12.021","ISSN":"0926-6690","journalAbbreviation":"Industrial Crops and Products","author":[{"family":"Legland","given":"D."},{"family":"Beaugrand","given":"J."}],"issued":{"date-parts":[["2013",2,1]]}}}],"schema":"https://github.com/citation-style-language/schema/raw/master/csl-citation.json"} </w:instrText>
      </w:r>
      <w:r w:rsidRPr="00E70FEF">
        <w:rPr>
          <w:rFonts w:ascii="Calibri" w:eastAsiaTheme="minorEastAsia" w:hAnsi="Calibri" w:cs="Calibri"/>
          <w:sz w:val="24"/>
          <w:szCs w:val="24"/>
          <w:lang w:val="en-US"/>
        </w:rPr>
        <w:fldChar w:fldCharType="separate"/>
      </w:r>
      <w:r w:rsidR="00251D34" w:rsidRPr="00251D34">
        <w:rPr>
          <w:rFonts w:ascii="Calibri" w:hAnsi="Calibri" w:cs="Calibri"/>
          <w:sz w:val="24"/>
          <w:szCs w:val="24"/>
          <w:vertAlign w:val="superscript"/>
        </w:rPr>
        <w:t>27</w:t>
      </w:r>
      <w:r w:rsidRPr="00E70FEF">
        <w:rPr>
          <w:rFonts w:ascii="Calibri" w:eastAsiaTheme="minorEastAsia" w:hAnsi="Calibri" w:cs="Calibri"/>
          <w:sz w:val="24"/>
          <w:szCs w:val="24"/>
          <w:lang w:val="en-US"/>
        </w:rPr>
        <w:fldChar w:fldCharType="end"/>
      </w:r>
      <w:r w:rsidRPr="00E70FEF">
        <w:rPr>
          <w:rFonts w:ascii="Calibri" w:eastAsiaTheme="minorEastAsia" w:hAnsi="Calibri" w:cs="Calibri"/>
          <w:sz w:val="24"/>
          <w:szCs w:val="24"/>
          <w:lang w:val="en-US"/>
        </w:rPr>
        <w:t xml:space="preserve"> to compute </w:t>
      </w:r>
      <w:r w:rsidR="0056269F" w:rsidRPr="00E70FEF">
        <w:rPr>
          <w:rFonts w:ascii="Calibri" w:eastAsiaTheme="minorEastAsia" w:hAnsi="Calibri" w:cs="Calibri"/>
          <w:sz w:val="24"/>
          <w:szCs w:val="24"/>
          <w:lang w:val="en-US"/>
        </w:rPr>
        <w:t xml:space="preserve">tortuosity </w:t>
      </w:r>
      <w:r w:rsidRPr="00E70FEF">
        <w:rPr>
          <w:rFonts w:ascii="Calibri" w:eastAsiaTheme="minorEastAsia" w:hAnsi="Calibri" w:cs="Calibri"/>
          <w:sz w:val="24"/>
          <w:szCs w:val="24"/>
          <w:lang w:val="en-US"/>
        </w:rPr>
        <w:t>is also available online</w:t>
      </w:r>
      <w:r w:rsidR="00251D34">
        <w:rPr>
          <w:rFonts w:ascii="Calibri" w:eastAsiaTheme="minorEastAsia" w:hAnsi="Calibri" w:cs="Calibri"/>
          <w:sz w:val="24"/>
          <w:szCs w:val="24"/>
          <w:lang w:val="en-US"/>
        </w:rPr>
        <w:fldChar w:fldCharType="begin"/>
      </w:r>
      <w:r w:rsidR="00251D34">
        <w:rPr>
          <w:rFonts w:ascii="Calibri" w:eastAsiaTheme="minorEastAsia" w:hAnsi="Calibri" w:cs="Calibri"/>
          <w:sz w:val="24"/>
          <w:szCs w:val="24"/>
          <w:lang w:val="en-US"/>
        </w:rPr>
        <w:instrText xml:space="preserve"> ADDIN ZOTERO_ITEM CSL_CITATION {"citationID":"UBz1dFx8","properties":{"formattedCitation":"\\super 28\\nosupersub{}","plainCitation":"28","noteIndex":0},"citationItems":[{"id":4741,"uris":["http://zotero.org/users/1234900/items/59YC755X"],"uri":["http://zotero.org/users/1234900/items/59YC755X"],"itemData":{"id":4741,"type":"book","title":"https://imagejdocu.tudor.lu/plugin/analysis/geodesic_distances/start"}}],"schema":"https://github.com/citation-style-language/schema/raw/master/csl-citation.json"} </w:instrText>
      </w:r>
      <w:r w:rsidR="00251D34">
        <w:rPr>
          <w:rFonts w:ascii="Calibri" w:eastAsiaTheme="minorEastAsia" w:hAnsi="Calibri" w:cs="Calibri"/>
          <w:sz w:val="24"/>
          <w:szCs w:val="24"/>
          <w:lang w:val="en-US"/>
        </w:rPr>
        <w:fldChar w:fldCharType="separate"/>
      </w:r>
      <w:r w:rsidR="00251D34" w:rsidRPr="00251D34">
        <w:rPr>
          <w:rFonts w:ascii="Calibri" w:hAnsi="Calibri" w:cs="Calibri"/>
          <w:sz w:val="24"/>
          <w:szCs w:val="24"/>
          <w:vertAlign w:val="superscript"/>
        </w:rPr>
        <w:t>28</w:t>
      </w:r>
      <w:r w:rsidR="00251D34">
        <w:rPr>
          <w:rFonts w:ascii="Calibri" w:eastAsiaTheme="minorEastAsia" w:hAnsi="Calibri" w:cs="Calibri"/>
          <w:sz w:val="24"/>
          <w:szCs w:val="24"/>
          <w:lang w:val="en-US"/>
        </w:rPr>
        <w:fldChar w:fldCharType="end"/>
      </w:r>
      <w:r w:rsidR="00CC041E" w:rsidRPr="007265EA">
        <w:rPr>
          <w:rFonts w:ascii="Calibri" w:eastAsiaTheme="minorEastAsia" w:hAnsi="Calibri" w:cs="Calibri"/>
          <w:sz w:val="24"/>
          <w:szCs w:val="24"/>
          <w:lang w:val="en-US"/>
        </w:rPr>
        <w:t xml:space="preserve">; </w:t>
      </w:r>
      <w:r w:rsidRPr="007265EA">
        <w:rPr>
          <w:rFonts w:ascii="Calibri" w:eastAsiaTheme="minorEastAsia" w:hAnsi="Calibri" w:cs="Calibri"/>
          <w:sz w:val="24"/>
          <w:szCs w:val="24"/>
          <w:lang w:val="en-US"/>
        </w:rPr>
        <w:t>verify the availability of this plugin in the ImageJ</w:t>
      </w:r>
      <w:r w:rsidR="00C52D9F" w:rsidRPr="007265EA">
        <w:rPr>
          <w:rFonts w:ascii="Calibri" w:eastAsiaTheme="minorEastAsia" w:hAnsi="Calibri" w:cs="Calibri"/>
          <w:sz w:val="24"/>
          <w:szCs w:val="24"/>
          <w:lang w:val="en-US"/>
        </w:rPr>
        <w:t>/Fiji</w:t>
      </w:r>
      <w:r w:rsidRPr="007265EA">
        <w:rPr>
          <w:rFonts w:ascii="Calibri" w:eastAsiaTheme="minorEastAsia" w:hAnsi="Calibri" w:cs="Calibri"/>
          <w:sz w:val="24"/>
          <w:szCs w:val="24"/>
          <w:lang w:val="en-US"/>
        </w:rPr>
        <w:t xml:space="preserve"> version that will be use</w:t>
      </w:r>
      <w:r w:rsidR="00EB63A4" w:rsidRPr="007265EA">
        <w:rPr>
          <w:rFonts w:ascii="Calibri" w:eastAsiaTheme="minorEastAsia" w:hAnsi="Calibri" w:cs="Calibri"/>
          <w:sz w:val="24"/>
          <w:szCs w:val="24"/>
          <w:lang w:val="en-US"/>
        </w:rPr>
        <w:t>d</w:t>
      </w:r>
      <w:r w:rsidRPr="007265EA">
        <w:rPr>
          <w:rFonts w:ascii="Calibri" w:eastAsiaTheme="minorEastAsia" w:hAnsi="Calibri" w:cs="Calibri"/>
          <w:sz w:val="24"/>
          <w:szCs w:val="24"/>
          <w:lang w:val="en-US"/>
        </w:rPr>
        <w:t>.</w:t>
      </w:r>
      <w:r w:rsidR="006F6E1B" w:rsidRPr="007265EA">
        <w:rPr>
          <w:rFonts w:ascii="Calibri" w:eastAsiaTheme="minorEastAsia" w:hAnsi="Calibri" w:cs="Calibri"/>
          <w:sz w:val="24"/>
          <w:szCs w:val="24"/>
          <w:lang w:val="en-US"/>
        </w:rPr>
        <w:t xml:space="preserve"> </w:t>
      </w:r>
      <w:r w:rsidR="000C1B37">
        <w:rPr>
          <w:rFonts w:ascii="Calibri" w:eastAsiaTheme="minorEastAsia" w:hAnsi="Calibri" w:cs="Calibri"/>
          <w:sz w:val="24"/>
          <w:szCs w:val="24"/>
          <w:lang w:val="en-US"/>
        </w:rPr>
        <w:t xml:space="preserve">The </w:t>
      </w:r>
      <w:r w:rsidR="00345A4F" w:rsidRPr="007265EA">
        <w:rPr>
          <w:rFonts w:ascii="Calibri" w:eastAsiaTheme="minorEastAsia" w:hAnsi="Calibri" w:cs="Calibri"/>
          <w:sz w:val="24"/>
          <w:szCs w:val="24"/>
          <w:lang w:val="en-US"/>
        </w:rPr>
        <w:t>custom</w:t>
      </w:r>
      <w:r w:rsidR="00345A4F">
        <w:rPr>
          <w:rFonts w:ascii="Calibri" w:eastAsiaTheme="minorEastAsia" w:hAnsi="Calibri" w:cs="Calibri"/>
          <w:sz w:val="24"/>
          <w:szCs w:val="24"/>
          <w:lang w:val="en-US"/>
        </w:rPr>
        <w:t>-</w:t>
      </w:r>
      <w:r w:rsidR="006F6E1B" w:rsidRPr="007265EA">
        <w:rPr>
          <w:rFonts w:ascii="Calibri" w:eastAsiaTheme="minorEastAsia" w:hAnsi="Calibri" w:cs="Calibri"/>
          <w:sz w:val="24"/>
          <w:szCs w:val="24"/>
          <w:lang w:val="en-US"/>
        </w:rPr>
        <w:t>made Macro</w:t>
      </w:r>
      <w:r w:rsidR="00302323" w:rsidRPr="007265EA">
        <w:rPr>
          <w:rFonts w:ascii="Calibri" w:eastAsiaTheme="minorEastAsia" w:hAnsi="Calibri" w:cs="Calibri"/>
          <w:sz w:val="24"/>
          <w:szCs w:val="24"/>
          <w:lang w:val="en-US"/>
        </w:rPr>
        <w:t>s</w:t>
      </w:r>
      <w:r w:rsidR="006F6E1B" w:rsidRPr="007265EA">
        <w:rPr>
          <w:rFonts w:ascii="Calibri" w:eastAsiaTheme="minorEastAsia" w:hAnsi="Calibri" w:cs="Calibri"/>
          <w:sz w:val="24"/>
          <w:szCs w:val="24"/>
          <w:lang w:val="en-US"/>
        </w:rPr>
        <w:t xml:space="preserve"> are also available online</w:t>
      </w:r>
      <w:r w:rsidR="00251D34">
        <w:rPr>
          <w:rFonts w:ascii="Calibri" w:eastAsiaTheme="minorEastAsia" w:hAnsi="Calibri" w:cs="Calibri"/>
          <w:sz w:val="24"/>
          <w:szCs w:val="24"/>
          <w:lang w:val="en-US"/>
        </w:rPr>
        <w:fldChar w:fldCharType="begin"/>
      </w:r>
      <w:r w:rsidR="00251D34">
        <w:rPr>
          <w:rFonts w:ascii="Calibri" w:eastAsiaTheme="minorEastAsia" w:hAnsi="Calibri" w:cs="Calibri"/>
          <w:sz w:val="24"/>
          <w:szCs w:val="24"/>
          <w:lang w:val="en-US"/>
        </w:rPr>
        <w:instrText xml:space="preserve"> ADDIN ZOTERO_ITEM CSL_CITATION {"citationID":"aNQ7A311","properties":{"formattedCitation":"\\super 29\\nosupersub{}","plainCitation":"29","noteIndex":0},"citationItems":[{"id":4742,"uris":["http://zotero.org/users/1234900/items/4KE7C89Y"],"uri":["http://zotero.org/users/1234900/items/4KE7C89Y"],"itemData":{"id":4742,"type":"book","title":"https://github.com/Genethon/ImCy"}}],"schema":"https://github.com/citation-style-language/schema/raw/master/csl-citation.json"} </w:instrText>
      </w:r>
      <w:r w:rsidR="00251D34">
        <w:rPr>
          <w:rFonts w:ascii="Calibri" w:eastAsiaTheme="minorEastAsia" w:hAnsi="Calibri" w:cs="Calibri"/>
          <w:sz w:val="24"/>
          <w:szCs w:val="24"/>
          <w:lang w:val="en-US"/>
        </w:rPr>
        <w:fldChar w:fldCharType="separate"/>
      </w:r>
      <w:r w:rsidR="00251D34" w:rsidRPr="00251D34">
        <w:rPr>
          <w:rFonts w:ascii="Calibri" w:hAnsi="Calibri" w:cs="Calibri"/>
          <w:sz w:val="24"/>
          <w:szCs w:val="24"/>
          <w:vertAlign w:val="superscript"/>
        </w:rPr>
        <w:t>29</w:t>
      </w:r>
      <w:r w:rsidR="00251D34">
        <w:rPr>
          <w:rFonts w:ascii="Calibri" w:eastAsiaTheme="minorEastAsia" w:hAnsi="Calibri" w:cs="Calibri"/>
          <w:sz w:val="24"/>
          <w:szCs w:val="24"/>
          <w:lang w:val="en-US"/>
        </w:rPr>
        <w:fldChar w:fldCharType="end"/>
      </w:r>
      <w:r w:rsidR="00302323" w:rsidRPr="007265EA">
        <w:rPr>
          <w:rFonts w:ascii="Calibri" w:eastAsiaTheme="minorEastAsia" w:hAnsi="Calibri" w:cs="Calibri"/>
          <w:sz w:val="24"/>
          <w:szCs w:val="24"/>
          <w:lang w:val="en-US"/>
        </w:rPr>
        <w:t>.</w:t>
      </w:r>
    </w:p>
    <w:p w14:paraId="1A818A1B" w14:textId="77777777" w:rsidR="00CB1623" w:rsidRPr="00E70FEF" w:rsidRDefault="00CB1623" w:rsidP="00D5539B">
      <w:pPr>
        <w:spacing w:after="0" w:line="240" w:lineRule="auto"/>
        <w:jc w:val="both"/>
        <w:rPr>
          <w:rFonts w:ascii="Calibri" w:hAnsi="Calibri" w:cs="Calibri"/>
          <w:sz w:val="24"/>
          <w:szCs w:val="24"/>
        </w:rPr>
      </w:pPr>
    </w:p>
    <w:p w14:paraId="0C10802E" w14:textId="125925D0" w:rsidR="00BD6647" w:rsidRPr="00407E4A" w:rsidRDefault="008F4641" w:rsidP="007265EA">
      <w:pPr>
        <w:pStyle w:val="ListParagraph"/>
        <w:numPr>
          <w:ilvl w:val="2"/>
          <w:numId w:val="19"/>
        </w:numPr>
        <w:spacing w:after="0" w:line="240" w:lineRule="auto"/>
        <w:ind w:left="0" w:firstLine="0"/>
        <w:jc w:val="both"/>
        <w:rPr>
          <w:rFonts w:ascii="Calibri" w:hAnsi="Calibri" w:cs="Calibri"/>
          <w:sz w:val="24"/>
          <w:szCs w:val="24"/>
          <w:highlight w:val="yellow"/>
          <w:lang w:val="en-US"/>
        </w:rPr>
      </w:pPr>
      <w:r w:rsidRPr="00407E4A">
        <w:rPr>
          <w:rFonts w:ascii="Calibri" w:hAnsi="Calibri" w:cs="Calibri"/>
          <w:sz w:val="24"/>
          <w:szCs w:val="24"/>
          <w:highlight w:val="yellow"/>
          <w:lang w:val="en-US"/>
        </w:rPr>
        <w:t xml:space="preserve">Drag and </w:t>
      </w:r>
      <w:r w:rsidR="00345A4F" w:rsidRPr="00407E4A">
        <w:rPr>
          <w:rFonts w:ascii="Calibri" w:hAnsi="Calibri" w:cs="Calibri"/>
          <w:sz w:val="24"/>
          <w:szCs w:val="24"/>
          <w:highlight w:val="yellow"/>
          <w:lang w:val="en-US"/>
        </w:rPr>
        <w:t xml:space="preserve">drop </w:t>
      </w:r>
      <w:r w:rsidR="005B39E8" w:rsidRPr="00407E4A">
        <w:rPr>
          <w:rFonts w:ascii="Calibri" w:hAnsi="Calibri" w:cs="Calibri"/>
          <w:sz w:val="24"/>
          <w:szCs w:val="24"/>
          <w:highlight w:val="yellow"/>
          <w:lang w:val="en-US"/>
        </w:rPr>
        <w:t>the</w:t>
      </w:r>
      <w:r w:rsidR="00CC1ACE" w:rsidRPr="00407E4A">
        <w:rPr>
          <w:rFonts w:ascii="Calibri" w:hAnsi="Calibri" w:cs="Calibri"/>
          <w:i/>
          <w:sz w:val="24"/>
          <w:szCs w:val="24"/>
          <w:highlight w:val="yellow"/>
          <w:lang w:val="en-US"/>
        </w:rPr>
        <w:t xml:space="preserve"> </w:t>
      </w:r>
      <w:proofErr w:type="spellStart"/>
      <w:r w:rsidR="00CC79C9" w:rsidRPr="00407E4A">
        <w:rPr>
          <w:rFonts w:ascii="Calibri" w:hAnsi="Calibri" w:cs="Calibri"/>
          <w:b/>
          <w:bCs/>
          <w:sz w:val="24"/>
          <w:szCs w:val="24"/>
          <w:highlight w:val="yellow"/>
          <w:lang w:val="en-US"/>
        </w:rPr>
        <w:t>Macro_NMJ_VOL_</w:t>
      </w:r>
      <w:r w:rsidR="008B2F35" w:rsidRPr="00407E4A">
        <w:rPr>
          <w:rFonts w:ascii="Calibri" w:hAnsi="Calibri" w:cs="Calibri"/>
          <w:b/>
          <w:bCs/>
          <w:sz w:val="24"/>
          <w:szCs w:val="24"/>
          <w:highlight w:val="yellow"/>
          <w:lang w:val="en-US"/>
        </w:rPr>
        <w:t>Marinelloetal</w:t>
      </w:r>
      <w:r w:rsidR="00CC79C9" w:rsidRPr="00407E4A">
        <w:rPr>
          <w:rFonts w:ascii="Calibri" w:hAnsi="Calibri" w:cs="Calibri"/>
          <w:b/>
          <w:bCs/>
          <w:sz w:val="24"/>
          <w:szCs w:val="24"/>
          <w:highlight w:val="yellow"/>
          <w:lang w:val="en-US"/>
        </w:rPr>
        <w:t>.ijm</w:t>
      </w:r>
      <w:proofErr w:type="spellEnd"/>
      <w:r w:rsidR="005B39E8" w:rsidRPr="00407E4A">
        <w:rPr>
          <w:rFonts w:ascii="Calibri" w:hAnsi="Calibri" w:cs="Calibri"/>
          <w:i/>
          <w:sz w:val="24"/>
          <w:szCs w:val="24"/>
          <w:highlight w:val="yellow"/>
          <w:lang w:val="en-US"/>
        </w:rPr>
        <w:t xml:space="preserve"> </w:t>
      </w:r>
      <w:r w:rsidR="00697B87" w:rsidRPr="00407E4A">
        <w:rPr>
          <w:rFonts w:ascii="Calibri" w:hAnsi="Calibri" w:cs="Calibri"/>
          <w:sz w:val="24"/>
          <w:szCs w:val="24"/>
          <w:highlight w:val="yellow"/>
          <w:lang w:val="en-US"/>
        </w:rPr>
        <w:t xml:space="preserve">(custom made, </w:t>
      </w:r>
      <w:r w:rsidR="000C1B37" w:rsidRPr="00407E4A">
        <w:rPr>
          <w:b/>
          <w:bCs/>
          <w:sz w:val="24"/>
          <w:szCs w:val="24"/>
          <w:highlight w:val="yellow"/>
        </w:rPr>
        <w:t>Supplementary Coding File 1</w:t>
      </w:r>
      <w:r w:rsidR="00697B87" w:rsidRPr="00407E4A">
        <w:rPr>
          <w:rFonts w:ascii="Calibri" w:hAnsi="Calibri" w:cs="Calibri"/>
          <w:sz w:val="24"/>
          <w:szCs w:val="24"/>
          <w:highlight w:val="yellow"/>
          <w:lang w:val="en-US"/>
        </w:rPr>
        <w:t xml:space="preserve">) </w:t>
      </w:r>
      <w:r w:rsidRPr="00407E4A">
        <w:rPr>
          <w:rFonts w:ascii="Calibri" w:hAnsi="Calibri" w:cs="Calibri"/>
          <w:sz w:val="24"/>
          <w:szCs w:val="24"/>
          <w:highlight w:val="yellow"/>
          <w:lang w:val="en-US"/>
        </w:rPr>
        <w:t>to</w:t>
      </w:r>
      <w:r w:rsidR="00135F21" w:rsidRPr="00407E4A">
        <w:rPr>
          <w:rFonts w:ascii="Calibri" w:hAnsi="Calibri" w:cs="Calibri"/>
          <w:sz w:val="24"/>
          <w:szCs w:val="24"/>
          <w:highlight w:val="yellow"/>
          <w:lang w:val="en-US"/>
        </w:rPr>
        <w:t xml:space="preserve"> the</w:t>
      </w:r>
      <w:r w:rsidRPr="00407E4A">
        <w:rPr>
          <w:rFonts w:ascii="Calibri" w:hAnsi="Calibri" w:cs="Calibri"/>
          <w:sz w:val="24"/>
          <w:szCs w:val="24"/>
          <w:highlight w:val="yellow"/>
          <w:lang w:val="en-US"/>
        </w:rPr>
        <w:t xml:space="preserve"> ImageJ window</w:t>
      </w:r>
      <w:r w:rsidR="000A2C3D" w:rsidRPr="00407E4A">
        <w:rPr>
          <w:rFonts w:ascii="Calibri" w:hAnsi="Calibri" w:cs="Calibri"/>
          <w:sz w:val="24"/>
          <w:szCs w:val="24"/>
          <w:highlight w:val="yellow"/>
          <w:lang w:val="en-US"/>
        </w:rPr>
        <w:t>;</w:t>
      </w:r>
      <w:r w:rsidRPr="00407E4A">
        <w:rPr>
          <w:rFonts w:ascii="Calibri" w:hAnsi="Calibri" w:cs="Calibri"/>
          <w:sz w:val="24"/>
          <w:szCs w:val="24"/>
          <w:highlight w:val="yellow"/>
          <w:lang w:val="en-US"/>
        </w:rPr>
        <w:t xml:space="preserve"> the </w:t>
      </w:r>
      <w:r w:rsidR="00697B87" w:rsidRPr="00407E4A">
        <w:rPr>
          <w:rFonts w:ascii="Calibri" w:hAnsi="Calibri" w:cs="Calibri"/>
          <w:sz w:val="24"/>
          <w:szCs w:val="24"/>
          <w:highlight w:val="yellow"/>
          <w:lang w:val="en-US"/>
        </w:rPr>
        <w:t xml:space="preserve">macro </w:t>
      </w:r>
      <w:r w:rsidRPr="00407E4A">
        <w:rPr>
          <w:rFonts w:ascii="Calibri" w:hAnsi="Calibri" w:cs="Calibri"/>
          <w:sz w:val="24"/>
          <w:szCs w:val="24"/>
          <w:highlight w:val="yellow"/>
          <w:lang w:val="en-US"/>
        </w:rPr>
        <w:t>will be open in a second window</w:t>
      </w:r>
      <w:r w:rsidR="000A2C3D" w:rsidRPr="00407E4A">
        <w:rPr>
          <w:rFonts w:ascii="Calibri" w:hAnsi="Calibri" w:cs="Calibri"/>
          <w:sz w:val="24"/>
          <w:szCs w:val="24"/>
          <w:highlight w:val="yellow"/>
          <w:lang w:val="en-US"/>
        </w:rPr>
        <w:t>. I</w:t>
      </w:r>
      <w:r w:rsidR="00F06014" w:rsidRPr="00407E4A">
        <w:rPr>
          <w:rFonts w:ascii="Calibri" w:hAnsi="Calibri" w:cs="Calibri"/>
          <w:sz w:val="24"/>
          <w:szCs w:val="24"/>
          <w:highlight w:val="yellow"/>
          <w:lang w:val="en-US"/>
        </w:rPr>
        <w:t xml:space="preserve">n this </w:t>
      </w:r>
      <w:r w:rsidR="000A2C3D" w:rsidRPr="00407E4A">
        <w:rPr>
          <w:rFonts w:ascii="Calibri" w:hAnsi="Calibri" w:cs="Calibri"/>
          <w:sz w:val="24"/>
          <w:szCs w:val="24"/>
          <w:highlight w:val="yellow"/>
          <w:lang w:val="en-US"/>
        </w:rPr>
        <w:t xml:space="preserve">new </w:t>
      </w:r>
      <w:r w:rsidR="00F06014" w:rsidRPr="00407E4A">
        <w:rPr>
          <w:rFonts w:ascii="Calibri" w:hAnsi="Calibri" w:cs="Calibri"/>
          <w:sz w:val="24"/>
          <w:szCs w:val="24"/>
          <w:highlight w:val="yellow"/>
          <w:lang w:val="en-US"/>
        </w:rPr>
        <w:t>window</w:t>
      </w:r>
      <w:r w:rsidR="000A2C3D" w:rsidRPr="00407E4A">
        <w:rPr>
          <w:rFonts w:ascii="Calibri" w:hAnsi="Calibri" w:cs="Calibri"/>
          <w:sz w:val="24"/>
          <w:szCs w:val="24"/>
          <w:highlight w:val="yellow"/>
          <w:lang w:val="en-US"/>
        </w:rPr>
        <w:t>,</w:t>
      </w:r>
      <w:r w:rsidR="00F06014" w:rsidRPr="00407E4A">
        <w:rPr>
          <w:rFonts w:ascii="Calibri" w:hAnsi="Calibri" w:cs="Calibri"/>
          <w:sz w:val="24"/>
          <w:szCs w:val="24"/>
          <w:highlight w:val="yellow"/>
          <w:lang w:val="en-US"/>
        </w:rPr>
        <w:t xml:space="preserve"> click on </w:t>
      </w:r>
      <w:r w:rsidR="00F06014" w:rsidRPr="00407E4A">
        <w:rPr>
          <w:rFonts w:ascii="Calibri" w:hAnsi="Calibri" w:cs="Calibri"/>
          <w:b/>
          <w:bCs/>
          <w:sz w:val="24"/>
          <w:szCs w:val="24"/>
          <w:highlight w:val="yellow"/>
          <w:lang w:val="en-US"/>
        </w:rPr>
        <w:t>Macros</w:t>
      </w:r>
      <w:r w:rsidR="00F06014" w:rsidRPr="00407E4A">
        <w:rPr>
          <w:rFonts w:ascii="Calibri" w:hAnsi="Calibri" w:cs="Calibri"/>
          <w:sz w:val="24"/>
          <w:szCs w:val="24"/>
          <w:highlight w:val="yellow"/>
          <w:lang w:val="en-US"/>
        </w:rPr>
        <w:t xml:space="preserve"> </w:t>
      </w:r>
      <w:r w:rsidR="00387706" w:rsidRPr="00407E4A">
        <w:rPr>
          <w:rFonts w:ascii="Calibri" w:hAnsi="Calibri" w:cs="Calibri"/>
          <w:sz w:val="24"/>
          <w:szCs w:val="24"/>
          <w:highlight w:val="yellow"/>
          <w:lang w:val="en-US"/>
        </w:rPr>
        <w:t xml:space="preserve">&gt; </w:t>
      </w:r>
      <w:r w:rsidR="00F06014" w:rsidRPr="00407E4A">
        <w:rPr>
          <w:rFonts w:ascii="Calibri" w:hAnsi="Calibri" w:cs="Calibri"/>
          <w:b/>
          <w:bCs/>
          <w:sz w:val="24"/>
          <w:szCs w:val="24"/>
          <w:highlight w:val="yellow"/>
          <w:lang w:val="en-US"/>
        </w:rPr>
        <w:t>Run Macro</w:t>
      </w:r>
      <w:r w:rsidR="00AC1233" w:rsidRPr="00407E4A">
        <w:rPr>
          <w:rFonts w:ascii="Calibri" w:hAnsi="Calibri" w:cs="Calibri"/>
          <w:sz w:val="24"/>
          <w:szCs w:val="24"/>
          <w:highlight w:val="yellow"/>
          <w:lang w:val="en-US"/>
        </w:rPr>
        <w:t xml:space="preserve">. </w:t>
      </w:r>
    </w:p>
    <w:p w14:paraId="42AE6214" w14:textId="77777777" w:rsidR="00CB1623" w:rsidRPr="00E70FEF" w:rsidRDefault="00CB1623" w:rsidP="00D5539B">
      <w:pPr>
        <w:spacing w:after="0" w:line="240" w:lineRule="auto"/>
        <w:jc w:val="both"/>
        <w:rPr>
          <w:rFonts w:ascii="Calibri" w:hAnsi="Calibri" w:cs="Calibri"/>
          <w:sz w:val="24"/>
          <w:szCs w:val="24"/>
          <w:highlight w:val="yellow"/>
          <w:lang w:val="en-US"/>
        </w:rPr>
      </w:pPr>
    </w:p>
    <w:p w14:paraId="4EBBBA3C" w14:textId="4AD65696" w:rsidR="00CC79C9" w:rsidRPr="00E70FEF" w:rsidRDefault="00CC79C9" w:rsidP="00D5539B">
      <w:pPr>
        <w:spacing w:after="0" w:line="240" w:lineRule="auto"/>
        <w:jc w:val="both"/>
        <w:rPr>
          <w:rFonts w:ascii="Calibri" w:hAnsi="Calibri" w:cs="Calibri"/>
          <w:sz w:val="24"/>
          <w:szCs w:val="24"/>
          <w:lang w:val="en-US"/>
        </w:rPr>
      </w:pPr>
      <w:r w:rsidRPr="00E70FEF">
        <w:rPr>
          <w:rFonts w:ascii="Calibri" w:hAnsi="Calibri" w:cs="Calibri"/>
          <w:sz w:val="24"/>
          <w:szCs w:val="24"/>
          <w:shd w:val="clear" w:color="auto" w:fill="FFFFFF"/>
          <w:lang w:val="en-US"/>
        </w:rPr>
        <w:t>NOTE:</w:t>
      </w:r>
      <w:r w:rsidRPr="00E70FEF">
        <w:rPr>
          <w:rFonts w:ascii="Calibri" w:hAnsi="Calibri" w:cs="Calibri"/>
          <w:sz w:val="24"/>
          <w:szCs w:val="24"/>
          <w:lang w:val="en-US"/>
        </w:rPr>
        <w:t xml:space="preserve"> The macro can process both </w:t>
      </w:r>
      <w:r w:rsidR="00F07229" w:rsidRPr="00E70FEF">
        <w:rPr>
          <w:rFonts w:ascii="Calibri" w:hAnsi="Calibri" w:cs="Calibri"/>
          <w:sz w:val="24"/>
          <w:szCs w:val="24"/>
          <w:lang w:val="en-US"/>
        </w:rPr>
        <w:t xml:space="preserve">proprietary </w:t>
      </w:r>
      <w:r w:rsidRPr="00E70FEF">
        <w:rPr>
          <w:rFonts w:ascii="Calibri" w:hAnsi="Calibri" w:cs="Calibri"/>
          <w:sz w:val="24"/>
          <w:szCs w:val="24"/>
          <w:lang w:val="en-US"/>
        </w:rPr>
        <w:t xml:space="preserve">and TIFF files. Files must </w:t>
      </w:r>
      <w:r w:rsidR="00135F21" w:rsidRPr="00E70FEF">
        <w:rPr>
          <w:rFonts w:ascii="Calibri" w:hAnsi="Calibri" w:cs="Calibri"/>
          <w:sz w:val="24"/>
          <w:szCs w:val="24"/>
          <w:lang w:val="en-US"/>
        </w:rPr>
        <w:t xml:space="preserve">fulfill </w:t>
      </w:r>
      <w:r w:rsidRPr="00E70FEF">
        <w:rPr>
          <w:rFonts w:ascii="Calibri" w:hAnsi="Calibri" w:cs="Calibri"/>
          <w:sz w:val="24"/>
          <w:szCs w:val="24"/>
          <w:lang w:val="en-US"/>
        </w:rPr>
        <w:t xml:space="preserve">the following </w:t>
      </w:r>
      <w:r w:rsidR="008D79E2" w:rsidRPr="00E70FEF">
        <w:rPr>
          <w:rFonts w:ascii="Calibri" w:hAnsi="Calibri" w:cs="Calibri"/>
          <w:sz w:val="24"/>
          <w:szCs w:val="24"/>
          <w:lang w:val="en-US"/>
        </w:rPr>
        <w:t>criteria</w:t>
      </w:r>
      <w:r w:rsidR="00135F21" w:rsidRPr="00E70FEF">
        <w:rPr>
          <w:rFonts w:ascii="Calibri" w:hAnsi="Calibri" w:cs="Calibri"/>
          <w:sz w:val="24"/>
          <w:szCs w:val="24"/>
          <w:lang w:val="en-US"/>
        </w:rPr>
        <w:t>: f</w:t>
      </w:r>
      <w:r w:rsidRPr="00E70FEF">
        <w:rPr>
          <w:rFonts w:ascii="Calibri" w:hAnsi="Calibri" w:cs="Calibri"/>
          <w:sz w:val="24"/>
          <w:szCs w:val="24"/>
          <w:lang w:val="en-US"/>
        </w:rPr>
        <w:t xml:space="preserve">or </w:t>
      </w:r>
      <w:r w:rsidR="00E70670" w:rsidRPr="00E70FEF">
        <w:rPr>
          <w:rFonts w:ascii="Calibri" w:hAnsi="Calibri" w:cs="Calibri"/>
          <w:sz w:val="24"/>
          <w:szCs w:val="24"/>
          <w:lang w:val="en-US"/>
        </w:rPr>
        <w:t>proprietary file formats</w:t>
      </w:r>
      <w:r w:rsidR="00135F21" w:rsidRPr="00E70FEF">
        <w:rPr>
          <w:rFonts w:ascii="Calibri" w:hAnsi="Calibri" w:cs="Calibri"/>
          <w:sz w:val="24"/>
          <w:szCs w:val="24"/>
          <w:lang w:val="en-US"/>
        </w:rPr>
        <w:t>,</w:t>
      </w:r>
      <w:r w:rsidRPr="00E70FEF">
        <w:rPr>
          <w:rFonts w:ascii="Calibri" w:hAnsi="Calibri" w:cs="Calibri"/>
          <w:sz w:val="24"/>
          <w:szCs w:val="24"/>
          <w:lang w:val="en-US"/>
        </w:rPr>
        <w:t xml:space="preserve"> </w:t>
      </w:r>
      <w:r w:rsidR="000A2C3D" w:rsidRPr="00E70FEF">
        <w:rPr>
          <w:rFonts w:ascii="Calibri" w:hAnsi="Calibri" w:cs="Calibri"/>
          <w:sz w:val="24"/>
          <w:szCs w:val="24"/>
          <w:lang w:val="en-US"/>
        </w:rPr>
        <w:t xml:space="preserve">save </w:t>
      </w:r>
      <w:r w:rsidRPr="00E70FEF">
        <w:rPr>
          <w:rFonts w:ascii="Calibri" w:hAnsi="Calibri" w:cs="Calibri"/>
          <w:sz w:val="24"/>
          <w:szCs w:val="24"/>
          <w:lang w:val="en-US"/>
        </w:rPr>
        <w:t>only one junction (i.e.</w:t>
      </w:r>
      <w:r w:rsidR="00345A4F">
        <w:rPr>
          <w:rFonts w:ascii="Calibri" w:hAnsi="Calibri" w:cs="Calibri"/>
          <w:sz w:val="24"/>
          <w:szCs w:val="24"/>
          <w:lang w:val="en-US"/>
        </w:rPr>
        <w:t>,</w:t>
      </w:r>
      <w:r w:rsidRPr="00E70FEF">
        <w:rPr>
          <w:rFonts w:ascii="Calibri" w:hAnsi="Calibri" w:cs="Calibri"/>
          <w:sz w:val="24"/>
          <w:szCs w:val="24"/>
          <w:lang w:val="en-US"/>
        </w:rPr>
        <w:t xml:space="preserve"> </w:t>
      </w:r>
      <w:r w:rsidR="00345A4F">
        <w:rPr>
          <w:rFonts w:ascii="Calibri" w:hAnsi="Calibri" w:cs="Calibri"/>
          <w:sz w:val="24"/>
          <w:szCs w:val="24"/>
          <w:lang w:val="en-US"/>
        </w:rPr>
        <w:t xml:space="preserve">the </w:t>
      </w:r>
      <w:r w:rsidRPr="00E70FEF">
        <w:rPr>
          <w:rFonts w:ascii="Calibri" w:hAnsi="Calibri" w:cs="Calibri"/>
          <w:sz w:val="24"/>
          <w:szCs w:val="24"/>
          <w:lang w:val="en-US"/>
        </w:rPr>
        <w:t>stack of images) per file, ordered in a folder</w:t>
      </w:r>
      <w:r w:rsidR="00135F21" w:rsidRPr="00E70FEF">
        <w:rPr>
          <w:rFonts w:ascii="Calibri" w:hAnsi="Calibri" w:cs="Calibri"/>
          <w:sz w:val="24"/>
          <w:szCs w:val="24"/>
          <w:lang w:val="en-US"/>
        </w:rPr>
        <w:t>; f</w:t>
      </w:r>
      <w:r w:rsidRPr="00E70FEF">
        <w:rPr>
          <w:rFonts w:ascii="Calibri" w:hAnsi="Calibri" w:cs="Calibri"/>
          <w:sz w:val="24"/>
          <w:szCs w:val="24"/>
          <w:lang w:val="en-US"/>
        </w:rPr>
        <w:t>or TIFF images</w:t>
      </w:r>
      <w:r w:rsidR="00135F21" w:rsidRPr="00E70FEF">
        <w:rPr>
          <w:rFonts w:ascii="Calibri" w:hAnsi="Calibri" w:cs="Calibri"/>
          <w:sz w:val="24"/>
          <w:szCs w:val="24"/>
          <w:lang w:val="en-US"/>
        </w:rPr>
        <w:t>,</w:t>
      </w:r>
      <w:r w:rsidR="00F93012" w:rsidRPr="00E70FEF">
        <w:rPr>
          <w:rFonts w:ascii="Calibri" w:hAnsi="Calibri" w:cs="Calibri"/>
          <w:sz w:val="24"/>
          <w:szCs w:val="24"/>
          <w:lang w:val="en-US"/>
        </w:rPr>
        <w:t xml:space="preserve"> </w:t>
      </w:r>
      <w:r w:rsidRPr="00E70FEF">
        <w:rPr>
          <w:rFonts w:ascii="Calibri" w:hAnsi="Calibri" w:cs="Calibri"/>
          <w:sz w:val="24"/>
          <w:szCs w:val="24"/>
          <w:lang w:val="en-US"/>
        </w:rPr>
        <w:t xml:space="preserve">files must be </w:t>
      </w:r>
      <w:r w:rsidR="009F6740" w:rsidRPr="00E70FEF">
        <w:rPr>
          <w:rFonts w:ascii="Calibri" w:hAnsi="Calibri" w:cs="Calibri"/>
          <w:sz w:val="24"/>
          <w:szCs w:val="24"/>
          <w:lang w:val="en-US"/>
        </w:rPr>
        <w:t>saved</w:t>
      </w:r>
      <w:r w:rsidRPr="00E70FEF">
        <w:rPr>
          <w:rFonts w:ascii="Calibri" w:hAnsi="Calibri" w:cs="Calibri"/>
          <w:sz w:val="24"/>
          <w:szCs w:val="24"/>
          <w:lang w:val="en-US"/>
        </w:rPr>
        <w:t xml:space="preserve"> in a folder containing subfolders</w:t>
      </w:r>
      <w:r w:rsidR="00EB63A4" w:rsidRPr="00E70FEF">
        <w:rPr>
          <w:rFonts w:ascii="Calibri" w:hAnsi="Calibri" w:cs="Calibri"/>
          <w:sz w:val="24"/>
          <w:szCs w:val="24"/>
          <w:lang w:val="en-US"/>
        </w:rPr>
        <w:t>, each</w:t>
      </w:r>
      <w:r w:rsidRPr="00E70FEF">
        <w:rPr>
          <w:rFonts w:ascii="Calibri" w:hAnsi="Calibri" w:cs="Calibri"/>
          <w:sz w:val="24"/>
          <w:szCs w:val="24"/>
          <w:lang w:val="en-US"/>
        </w:rPr>
        <w:t xml:space="preserve"> named </w:t>
      </w:r>
      <w:proofErr w:type="spellStart"/>
      <w:r w:rsidR="009F6740" w:rsidRPr="00E70FEF">
        <w:rPr>
          <w:rFonts w:ascii="Calibri" w:hAnsi="Calibri" w:cs="Calibri"/>
          <w:i/>
          <w:sz w:val="24"/>
          <w:szCs w:val="24"/>
          <w:lang w:val="en-US"/>
        </w:rPr>
        <w:t>JunctionX</w:t>
      </w:r>
      <w:proofErr w:type="spellEnd"/>
      <w:r w:rsidR="009F6740" w:rsidRPr="00E70FEF">
        <w:rPr>
          <w:rFonts w:ascii="Calibri" w:hAnsi="Calibri" w:cs="Calibri"/>
          <w:i/>
          <w:sz w:val="24"/>
          <w:szCs w:val="24"/>
          <w:lang w:val="en-US"/>
        </w:rPr>
        <w:t xml:space="preserve"> </w:t>
      </w:r>
      <w:r w:rsidR="009F6740" w:rsidRPr="00301790">
        <w:rPr>
          <w:rFonts w:ascii="Calibri" w:hAnsi="Calibri" w:cs="Calibri"/>
          <w:sz w:val="24"/>
          <w:szCs w:val="24"/>
          <w:lang w:val="en-US"/>
        </w:rPr>
        <w:t>(</w:t>
      </w:r>
      <w:r w:rsidR="009F6740" w:rsidRPr="00E70FEF">
        <w:rPr>
          <w:rFonts w:ascii="Calibri" w:hAnsi="Calibri" w:cs="Calibri"/>
          <w:sz w:val="24"/>
          <w:szCs w:val="24"/>
          <w:lang w:val="en-US"/>
        </w:rPr>
        <w:t xml:space="preserve">X corresponds to </w:t>
      </w:r>
      <w:r w:rsidR="005A3952" w:rsidRPr="00E70FEF">
        <w:rPr>
          <w:rFonts w:ascii="Calibri" w:hAnsi="Calibri" w:cs="Calibri"/>
          <w:sz w:val="24"/>
          <w:szCs w:val="24"/>
          <w:lang w:val="en-US"/>
        </w:rPr>
        <w:t xml:space="preserve">a </w:t>
      </w:r>
      <w:r w:rsidR="00764A5A" w:rsidRPr="00E70FEF">
        <w:rPr>
          <w:rFonts w:ascii="Calibri" w:hAnsi="Calibri" w:cs="Calibri"/>
          <w:sz w:val="24"/>
          <w:szCs w:val="24"/>
          <w:lang w:val="en-US"/>
        </w:rPr>
        <w:t xml:space="preserve">NMJ </w:t>
      </w:r>
      <w:r w:rsidR="009F6740" w:rsidRPr="00E70FEF">
        <w:rPr>
          <w:rFonts w:ascii="Calibri" w:hAnsi="Calibri" w:cs="Calibri"/>
          <w:sz w:val="24"/>
          <w:szCs w:val="24"/>
          <w:lang w:val="en-US"/>
        </w:rPr>
        <w:t>number</w:t>
      </w:r>
      <w:r w:rsidR="009F6740" w:rsidRPr="00301790">
        <w:rPr>
          <w:rFonts w:ascii="Calibri" w:hAnsi="Calibri" w:cs="Calibri"/>
          <w:sz w:val="24"/>
          <w:szCs w:val="24"/>
          <w:lang w:val="en-US"/>
        </w:rPr>
        <w:t>)</w:t>
      </w:r>
      <w:r w:rsidR="009F6740" w:rsidRPr="00E70FEF">
        <w:rPr>
          <w:rFonts w:ascii="Calibri" w:hAnsi="Calibri" w:cs="Calibri"/>
          <w:i/>
          <w:sz w:val="24"/>
          <w:szCs w:val="24"/>
          <w:lang w:val="en-US"/>
        </w:rPr>
        <w:t xml:space="preserve"> </w:t>
      </w:r>
      <w:r w:rsidR="00EB63A4" w:rsidRPr="00E70FEF">
        <w:rPr>
          <w:rFonts w:ascii="Calibri" w:hAnsi="Calibri" w:cs="Calibri"/>
          <w:sz w:val="24"/>
          <w:szCs w:val="24"/>
          <w:lang w:val="en-US"/>
        </w:rPr>
        <w:t xml:space="preserve">with the </w:t>
      </w:r>
      <w:r w:rsidR="009F6740" w:rsidRPr="00E70FEF">
        <w:rPr>
          <w:rFonts w:ascii="Calibri" w:hAnsi="Calibri" w:cs="Calibri"/>
          <w:sz w:val="24"/>
          <w:szCs w:val="24"/>
          <w:lang w:val="en-US"/>
        </w:rPr>
        <w:t xml:space="preserve">image stacks of </w:t>
      </w:r>
      <w:r w:rsidR="005A3952" w:rsidRPr="00E70FEF">
        <w:rPr>
          <w:rFonts w:ascii="Calibri" w:hAnsi="Calibri" w:cs="Calibri"/>
          <w:sz w:val="24"/>
          <w:szCs w:val="24"/>
          <w:lang w:val="en-US"/>
        </w:rPr>
        <w:t>a given</w:t>
      </w:r>
      <w:r w:rsidR="00EB63A4" w:rsidRPr="00E70FEF">
        <w:rPr>
          <w:rFonts w:ascii="Calibri" w:hAnsi="Calibri" w:cs="Calibri"/>
          <w:sz w:val="24"/>
          <w:szCs w:val="24"/>
          <w:lang w:val="en-US"/>
        </w:rPr>
        <w:t xml:space="preserve"> </w:t>
      </w:r>
      <w:r w:rsidR="009F6740" w:rsidRPr="00E70FEF">
        <w:rPr>
          <w:rFonts w:ascii="Calibri" w:hAnsi="Calibri" w:cs="Calibri"/>
          <w:sz w:val="24"/>
          <w:szCs w:val="24"/>
          <w:lang w:val="en-US"/>
        </w:rPr>
        <w:t xml:space="preserve">junction (RGB TIFF) </w:t>
      </w:r>
      <w:r w:rsidR="009C0C0A" w:rsidRPr="00E70FEF">
        <w:rPr>
          <w:rFonts w:ascii="Calibri" w:hAnsi="Calibri" w:cs="Calibri"/>
          <w:sz w:val="24"/>
          <w:szCs w:val="24"/>
          <w:lang w:val="en-US"/>
        </w:rPr>
        <w:t>(</w:t>
      </w:r>
      <w:r w:rsidR="00345A4F" w:rsidRPr="007B592E">
        <w:rPr>
          <w:rFonts w:ascii="Calibri" w:hAnsi="Calibri" w:cs="Calibri"/>
          <w:b/>
          <w:bCs/>
          <w:sz w:val="24"/>
          <w:szCs w:val="24"/>
          <w:shd w:val="clear" w:color="auto" w:fill="FFFFFF"/>
          <w:lang w:val="en-US"/>
        </w:rPr>
        <w:t xml:space="preserve">Supplemental Figure </w:t>
      </w:r>
      <w:r w:rsidR="00345A4F">
        <w:rPr>
          <w:rFonts w:ascii="Calibri" w:hAnsi="Calibri" w:cs="Calibri"/>
          <w:b/>
          <w:bCs/>
          <w:sz w:val="24"/>
          <w:szCs w:val="24"/>
          <w:shd w:val="clear" w:color="auto" w:fill="FFFFFF"/>
          <w:lang w:val="en-US"/>
        </w:rPr>
        <w:t>4</w:t>
      </w:r>
      <w:r w:rsidR="009C0C0A" w:rsidRPr="00E70FEF">
        <w:rPr>
          <w:rFonts w:ascii="Calibri" w:hAnsi="Calibri" w:cs="Calibri"/>
          <w:sz w:val="24"/>
          <w:szCs w:val="24"/>
          <w:lang w:val="en-US"/>
        </w:rPr>
        <w:t>)</w:t>
      </w:r>
      <w:r w:rsidR="005B39E8" w:rsidRPr="00E70FEF">
        <w:rPr>
          <w:rFonts w:ascii="Calibri" w:hAnsi="Calibri" w:cs="Calibri"/>
          <w:sz w:val="24"/>
          <w:szCs w:val="24"/>
          <w:lang w:val="en-US"/>
        </w:rPr>
        <w:t>.</w:t>
      </w:r>
      <w:r w:rsidR="008D79E2" w:rsidRPr="00E70FEF">
        <w:rPr>
          <w:rFonts w:ascii="Calibri" w:hAnsi="Calibri" w:cs="Calibri"/>
          <w:sz w:val="24"/>
          <w:szCs w:val="24"/>
          <w:lang w:val="en-US"/>
        </w:rPr>
        <w:t xml:space="preserve"> </w:t>
      </w:r>
    </w:p>
    <w:p w14:paraId="5DCB79D8" w14:textId="77777777" w:rsidR="00CB1623" w:rsidRPr="00E70FEF" w:rsidRDefault="00CB1623" w:rsidP="00D5539B">
      <w:pPr>
        <w:spacing w:after="0" w:line="240" w:lineRule="auto"/>
        <w:jc w:val="both"/>
        <w:rPr>
          <w:rFonts w:ascii="Calibri" w:hAnsi="Calibri" w:cs="Calibri"/>
          <w:sz w:val="24"/>
          <w:szCs w:val="24"/>
          <w:lang w:val="en-US"/>
        </w:rPr>
      </w:pPr>
    </w:p>
    <w:p w14:paraId="63D2CA0F" w14:textId="28996571" w:rsidR="00BD6647" w:rsidRPr="00E70FEF" w:rsidRDefault="008D79E2" w:rsidP="007265EA">
      <w:pPr>
        <w:pStyle w:val="ListParagraph"/>
        <w:numPr>
          <w:ilvl w:val="2"/>
          <w:numId w:val="19"/>
        </w:numPr>
        <w:spacing w:after="0" w:line="240" w:lineRule="auto"/>
        <w:ind w:left="0" w:firstLine="0"/>
        <w:jc w:val="both"/>
        <w:rPr>
          <w:rFonts w:ascii="Calibri" w:hAnsi="Calibri" w:cs="Calibri"/>
          <w:sz w:val="24"/>
          <w:szCs w:val="24"/>
          <w:highlight w:val="yellow"/>
          <w:lang w:val="en-US"/>
        </w:rPr>
      </w:pPr>
      <w:r w:rsidRPr="00E70FEF">
        <w:rPr>
          <w:rFonts w:ascii="Calibri" w:hAnsi="Calibri" w:cs="Calibri"/>
          <w:sz w:val="24"/>
          <w:szCs w:val="24"/>
          <w:highlight w:val="yellow"/>
          <w:lang w:val="en-US"/>
        </w:rPr>
        <w:t xml:space="preserve">Select the native folder containing the </w:t>
      </w:r>
      <w:r w:rsidR="00482E35" w:rsidRPr="007265EA">
        <w:rPr>
          <w:rFonts w:ascii="Calibri" w:hAnsi="Calibri" w:cs="Calibri"/>
          <w:b/>
          <w:bCs/>
          <w:iCs/>
          <w:sz w:val="24"/>
          <w:szCs w:val="24"/>
          <w:highlight w:val="yellow"/>
          <w:lang w:val="en-US"/>
        </w:rPr>
        <w:t>J</w:t>
      </w:r>
      <w:r w:rsidRPr="007265EA">
        <w:rPr>
          <w:rFonts w:ascii="Calibri" w:hAnsi="Calibri" w:cs="Calibri"/>
          <w:b/>
          <w:bCs/>
          <w:iCs/>
          <w:sz w:val="24"/>
          <w:szCs w:val="24"/>
          <w:highlight w:val="yellow"/>
          <w:lang w:val="en-US"/>
        </w:rPr>
        <w:t>unction</w:t>
      </w:r>
      <w:r w:rsidRPr="00E70FEF">
        <w:rPr>
          <w:rFonts w:ascii="Calibri" w:hAnsi="Calibri" w:cs="Calibri"/>
          <w:sz w:val="24"/>
          <w:szCs w:val="24"/>
          <w:highlight w:val="yellow"/>
          <w:lang w:val="en-US"/>
        </w:rPr>
        <w:t xml:space="preserve"> </w:t>
      </w:r>
      <w:r w:rsidR="00482E35" w:rsidRPr="00E70FEF">
        <w:rPr>
          <w:rFonts w:ascii="Calibri" w:hAnsi="Calibri" w:cs="Calibri"/>
          <w:sz w:val="24"/>
          <w:szCs w:val="24"/>
          <w:highlight w:val="yellow"/>
          <w:lang w:val="en-US"/>
        </w:rPr>
        <w:t>sub</w:t>
      </w:r>
      <w:r w:rsidRPr="00E70FEF">
        <w:rPr>
          <w:rFonts w:ascii="Calibri" w:hAnsi="Calibri" w:cs="Calibri"/>
          <w:sz w:val="24"/>
          <w:szCs w:val="24"/>
          <w:highlight w:val="yellow"/>
          <w:lang w:val="en-US"/>
        </w:rPr>
        <w:t>folder</w:t>
      </w:r>
      <w:r w:rsidR="001D7CF1" w:rsidRPr="00E70FEF">
        <w:rPr>
          <w:rFonts w:ascii="Calibri" w:hAnsi="Calibri" w:cs="Calibri"/>
          <w:sz w:val="24"/>
          <w:szCs w:val="24"/>
          <w:highlight w:val="yellow"/>
          <w:lang w:val="en-US"/>
        </w:rPr>
        <w:t>s</w:t>
      </w:r>
      <w:r w:rsidRPr="00E70FEF">
        <w:rPr>
          <w:rFonts w:ascii="Calibri" w:hAnsi="Calibri" w:cs="Calibri"/>
          <w:sz w:val="24"/>
          <w:szCs w:val="24"/>
          <w:highlight w:val="yellow"/>
          <w:lang w:val="en-US"/>
        </w:rPr>
        <w:t xml:space="preserve"> </w:t>
      </w:r>
      <w:r w:rsidR="00AC1233" w:rsidRPr="00E70FEF">
        <w:rPr>
          <w:rFonts w:ascii="Calibri" w:hAnsi="Calibri" w:cs="Calibri"/>
          <w:sz w:val="24"/>
          <w:szCs w:val="24"/>
          <w:highlight w:val="yellow"/>
          <w:lang w:val="en-US"/>
        </w:rPr>
        <w:t xml:space="preserve">that </w:t>
      </w:r>
      <w:proofErr w:type="gramStart"/>
      <w:r w:rsidR="00482E35" w:rsidRPr="00E70FEF">
        <w:rPr>
          <w:rFonts w:ascii="Calibri" w:hAnsi="Calibri" w:cs="Calibri"/>
          <w:sz w:val="24"/>
          <w:szCs w:val="24"/>
          <w:highlight w:val="yellow"/>
          <w:lang w:val="en-US"/>
        </w:rPr>
        <w:t>have to</w:t>
      </w:r>
      <w:proofErr w:type="gramEnd"/>
      <w:r w:rsidR="00981C22" w:rsidRPr="00E70FEF">
        <w:rPr>
          <w:rFonts w:ascii="Calibri" w:hAnsi="Calibri" w:cs="Calibri"/>
          <w:sz w:val="24"/>
          <w:szCs w:val="24"/>
          <w:highlight w:val="yellow"/>
          <w:lang w:val="en-US"/>
        </w:rPr>
        <w:t xml:space="preserve"> be</w:t>
      </w:r>
      <w:r w:rsidR="00AC1233" w:rsidRPr="00E70FEF">
        <w:rPr>
          <w:rFonts w:ascii="Calibri" w:hAnsi="Calibri" w:cs="Calibri"/>
          <w:sz w:val="24"/>
          <w:szCs w:val="24"/>
          <w:highlight w:val="yellow"/>
          <w:lang w:val="en-US"/>
        </w:rPr>
        <w:t xml:space="preserve"> analyze</w:t>
      </w:r>
      <w:r w:rsidR="00981C22" w:rsidRPr="00E70FEF">
        <w:rPr>
          <w:rFonts w:ascii="Calibri" w:hAnsi="Calibri" w:cs="Calibri"/>
          <w:sz w:val="24"/>
          <w:szCs w:val="24"/>
          <w:highlight w:val="yellow"/>
          <w:lang w:val="en-US"/>
        </w:rPr>
        <w:t>d</w:t>
      </w:r>
      <w:r w:rsidR="00AC1233" w:rsidRPr="00E70FEF">
        <w:rPr>
          <w:rFonts w:ascii="Calibri" w:hAnsi="Calibri" w:cs="Calibri"/>
          <w:sz w:val="24"/>
          <w:szCs w:val="24"/>
          <w:highlight w:val="yellow"/>
          <w:lang w:val="en-US"/>
        </w:rPr>
        <w:t xml:space="preserve"> </w:t>
      </w:r>
      <w:r w:rsidR="000554C7" w:rsidRPr="00E70FEF">
        <w:rPr>
          <w:rFonts w:ascii="Calibri" w:hAnsi="Calibri" w:cs="Calibri"/>
          <w:sz w:val="24"/>
          <w:szCs w:val="24"/>
          <w:highlight w:val="yellow"/>
          <w:lang w:val="en-US"/>
        </w:rPr>
        <w:t>and click</w:t>
      </w:r>
      <w:r w:rsidR="00345A4F">
        <w:rPr>
          <w:rFonts w:ascii="Calibri" w:hAnsi="Calibri" w:cs="Calibri"/>
          <w:sz w:val="24"/>
          <w:szCs w:val="24"/>
          <w:highlight w:val="yellow"/>
          <w:lang w:val="en-US"/>
        </w:rPr>
        <w:t xml:space="preserve"> on</w:t>
      </w:r>
      <w:r w:rsidR="000554C7" w:rsidRPr="00E70FEF">
        <w:rPr>
          <w:rFonts w:ascii="Calibri" w:hAnsi="Calibri" w:cs="Calibri"/>
          <w:sz w:val="24"/>
          <w:szCs w:val="24"/>
          <w:highlight w:val="yellow"/>
          <w:lang w:val="en-US"/>
        </w:rPr>
        <w:t xml:space="preserve"> </w:t>
      </w:r>
      <w:r w:rsidRPr="007265EA">
        <w:rPr>
          <w:rFonts w:ascii="Calibri" w:hAnsi="Calibri" w:cs="Calibri"/>
          <w:b/>
          <w:bCs/>
          <w:sz w:val="24"/>
          <w:szCs w:val="24"/>
          <w:highlight w:val="yellow"/>
          <w:lang w:val="en-US"/>
        </w:rPr>
        <w:t>Select</w:t>
      </w:r>
      <w:r w:rsidR="006A1009" w:rsidRPr="00E70FEF">
        <w:rPr>
          <w:rFonts w:ascii="Calibri" w:hAnsi="Calibri" w:cs="Calibri"/>
          <w:sz w:val="24"/>
          <w:szCs w:val="24"/>
          <w:highlight w:val="yellow"/>
          <w:lang w:val="en-US"/>
        </w:rPr>
        <w:t>.</w:t>
      </w:r>
    </w:p>
    <w:p w14:paraId="0AD61058" w14:textId="77777777" w:rsidR="00CB1623" w:rsidRPr="00E70FEF" w:rsidRDefault="00CB1623" w:rsidP="00D5539B">
      <w:pPr>
        <w:spacing w:after="0" w:line="240" w:lineRule="auto"/>
        <w:jc w:val="both"/>
        <w:rPr>
          <w:rFonts w:ascii="Calibri" w:hAnsi="Calibri" w:cs="Calibri"/>
          <w:sz w:val="24"/>
          <w:szCs w:val="24"/>
          <w:highlight w:val="yellow"/>
          <w:lang w:val="en-US"/>
        </w:rPr>
      </w:pPr>
    </w:p>
    <w:p w14:paraId="1FDB3B8F" w14:textId="0F720058" w:rsidR="008D79E2" w:rsidRPr="00E70FEF" w:rsidRDefault="006A1009" w:rsidP="007265EA">
      <w:pPr>
        <w:pStyle w:val="ListParagraph"/>
        <w:numPr>
          <w:ilvl w:val="2"/>
          <w:numId w:val="19"/>
        </w:numPr>
        <w:spacing w:after="0" w:line="240" w:lineRule="auto"/>
        <w:ind w:left="0" w:firstLine="0"/>
        <w:jc w:val="both"/>
        <w:rPr>
          <w:rFonts w:ascii="Calibri" w:hAnsi="Calibri" w:cs="Calibri"/>
          <w:sz w:val="24"/>
          <w:szCs w:val="24"/>
          <w:highlight w:val="yellow"/>
          <w:lang w:val="en-US"/>
        </w:rPr>
      </w:pPr>
      <w:r w:rsidRPr="00E70FEF">
        <w:rPr>
          <w:rFonts w:ascii="Calibri" w:hAnsi="Calibri" w:cs="Calibri"/>
          <w:sz w:val="24"/>
          <w:szCs w:val="24"/>
          <w:highlight w:val="yellow"/>
          <w:lang w:val="en-US"/>
        </w:rPr>
        <w:t xml:space="preserve">In the new pop-up menu called </w:t>
      </w:r>
      <w:r w:rsidR="00554FA6" w:rsidRPr="007265EA">
        <w:rPr>
          <w:rFonts w:ascii="Calibri" w:hAnsi="Calibri" w:cs="Calibri"/>
          <w:b/>
          <w:bCs/>
          <w:sz w:val="24"/>
          <w:szCs w:val="24"/>
          <w:highlight w:val="yellow"/>
          <w:lang w:val="en-US"/>
        </w:rPr>
        <w:t>Saving Folder</w:t>
      </w:r>
      <w:r w:rsidRPr="00E70FEF">
        <w:rPr>
          <w:rFonts w:ascii="Calibri" w:hAnsi="Calibri" w:cs="Calibri"/>
          <w:sz w:val="24"/>
          <w:szCs w:val="24"/>
          <w:highlight w:val="yellow"/>
          <w:lang w:val="en-US"/>
        </w:rPr>
        <w:t xml:space="preserve">, </w:t>
      </w:r>
      <w:r w:rsidR="00554FA6" w:rsidRPr="00E70FEF">
        <w:rPr>
          <w:rFonts w:ascii="Calibri" w:hAnsi="Calibri" w:cs="Calibri"/>
          <w:sz w:val="24"/>
          <w:szCs w:val="24"/>
          <w:highlight w:val="yellow"/>
          <w:lang w:val="en-US"/>
        </w:rPr>
        <w:t xml:space="preserve">select the storage </w:t>
      </w:r>
      <w:proofErr w:type="gramStart"/>
      <w:r w:rsidR="00554FA6" w:rsidRPr="00E70FEF">
        <w:rPr>
          <w:rFonts w:ascii="Calibri" w:hAnsi="Calibri" w:cs="Calibri"/>
          <w:sz w:val="24"/>
          <w:szCs w:val="24"/>
          <w:highlight w:val="yellow"/>
          <w:lang w:val="en-US"/>
        </w:rPr>
        <w:t>folder</w:t>
      </w:r>
      <w:proofErr w:type="gramEnd"/>
      <w:r w:rsidR="00554FA6" w:rsidRPr="00E70FEF">
        <w:rPr>
          <w:rFonts w:ascii="Calibri" w:hAnsi="Calibri" w:cs="Calibri"/>
          <w:sz w:val="24"/>
          <w:szCs w:val="24"/>
          <w:highlight w:val="yellow"/>
          <w:lang w:val="en-US"/>
        </w:rPr>
        <w:t xml:space="preserve"> and click on</w:t>
      </w:r>
      <w:r w:rsidR="005B0ADF" w:rsidRPr="00E70FEF">
        <w:rPr>
          <w:rFonts w:ascii="Calibri" w:hAnsi="Calibri" w:cs="Calibri"/>
          <w:sz w:val="24"/>
          <w:szCs w:val="24"/>
          <w:highlight w:val="yellow"/>
          <w:lang w:val="en-US"/>
        </w:rPr>
        <w:t xml:space="preserve"> </w:t>
      </w:r>
      <w:r w:rsidR="00554FA6" w:rsidRPr="007265EA">
        <w:rPr>
          <w:rFonts w:ascii="Calibri" w:hAnsi="Calibri" w:cs="Calibri"/>
          <w:b/>
          <w:bCs/>
          <w:sz w:val="24"/>
          <w:szCs w:val="24"/>
          <w:highlight w:val="yellow"/>
          <w:lang w:val="en-US"/>
        </w:rPr>
        <w:t>Select</w:t>
      </w:r>
      <w:r w:rsidR="00D931AF" w:rsidRPr="00E70FEF">
        <w:rPr>
          <w:rFonts w:ascii="Calibri" w:hAnsi="Calibri" w:cs="Calibri"/>
          <w:sz w:val="24"/>
          <w:szCs w:val="24"/>
          <w:highlight w:val="yellow"/>
          <w:lang w:val="en-US"/>
        </w:rPr>
        <w:t>.</w:t>
      </w:r>
    </w:p>
    <w:p w14:paraId="76BD73CA" w14:textId="77777777" w:rsidR="00CB1623" w:rsidRPr="00E70FEF" w:rsidRDefault="00CB1623" w:rsidP="00D5539B">
      <w:pPr>
        <w:spacing w:after="0" w:line="240" w:lineRule="auto"/>
        <w:jc w:val="both"/>
        <w:rPr>
          <w:rFonts w:ascii="Calibri" w:hAnsi="Calibri" w:cs="Calibri"/>
          <w:sz w:val="24"/>
          <w:szCs w:val="24"/>
          <w:highlight w:val="yellow"/>
          <w:lang w:val="en-US"/>
        </w:rPr>
      </w:pPr>
    </w:p>
    <w:p w14:paraId="402F3666" w14:textId="388C268C" w:rsidR="008D79E2" w:rsidRPr="00E70FEF" w:rsidRDefault="008D79E2" w:rsidP="007265EA">
      <w:pPr>
        <w:pStyle w:val="ListParagraph"/>
        <w:numPr>
          <w:ilvl w:val="2"/>
          <w:numId w:val="19"/>
        </w:numPr>
        <w:spacing w:after="0" w:line="240" w:lineRule="auto"/>
        <w:ind w:left="0" w:firstLine="0"/>
        <w:jc w:val="both"/>
        <w:rPr>
          <w:rFonts w:ascii="Calibri" w:hAnsi="Calibri" w:cs="Calibri"/>
          <w:sz w:val="24"/>
          <w:szCs w:val="24"/>
          <w:highlight w:val="yellow"/>
          <w:lang w:val="en-US"/>
        </w:rPr>
      </w:pPr>
      <w:r w:rsidRPr="00E70FEF">
        <w:rPr>
          <w:rFonts w:ascii="Calibri" w:hAnsi="Calibri" w:cs="Calibri"/>
          <w:sz w:val="24"/>
          <w:szCs w:val="24"/>
          <w:highlight w:val="yellow"/>
          <w:lang w:val="en-US"/>
        </w:rPr>
        <w:t xml:space="preserve">In the new pop-up menu called </w:t>
      </w:r>
      <w:r w:rsidRPr="007265EA">
        <w:rPr>
          <w:rFonts w:ascii="Calibri" w:hAnsi="Calibri" w:cs="Calibri"/>
          <w:b/>
          <w:bCs/>
          <w:sz w:val="24"/>
          <w:szCs w:val="24"/>
          <w:highlight w:val="yellow"/>
          <w:lang w:val="en-US"/>
        </w:rPr>
        <w:t>Image Type</w:t>
      </w:r>
      <w:r w:rsidRPr="00E70FEF">
        <w:rPr>
          <w:rFonts w:ascii="Calibri" w:hAnsi="Calibri" w:cs="Calibri"/>
          <w:sz w:val="24"/>
          <w:szCs w:val="24"/>
          <w:highlight w:val="yellow"/>
          <w:lang w:val="en-US"/>
        </w:rPr>
        <w:t>, select</w:t>
      </w:r>
      <w:r w:rsidR="00AA39A5" w:rsidRPr="00E70FEF">
        <w:rPr>
          <w:rFonts w:ascii="Calibri" w:hAnsi="Calibri" w:cs="Calibri"/>
          <w:sz w:val="24"/>
          <w:szCs w:val="24"/>
          <w:highlight w:val="yellow"/>
          <w:lang w:val="en-US"/>
        </w:rPr>
        <w:t xml:space="preserve"> the format of </w:t>
      </w:r>
      <w:r w:rsidR="00482E35" w:rsidRPr="00E70FEF">
        <w:rPr>
          <w:rFonts w:ascii="Calibri" w:hAnsi="Calibri" w:cs="Calibri"/>
          <w:sz w:val="24"/>
          <w:szCs w:val="24"/>
          <w:highlight w:val="yellow"/>
          <w:lang w:val="en-US"/>
        </w:rPr>
        <w:t xml:space="preserve">the </w:t>
      </w:r>
      <w:r w:rsidR="00AA39A5" w:rsidRPr="006542CE">
        <w:rPr>
          <w:rFonts w:ascii="Calibri" w:hAnsi="Calibri" w:cs="Calibri"/>
          <w:sz w:val="24"/>
          <w:szCs w:val="24"/>
          <w:highlight w:val="yellow"/>
          <w:lang w:val="en-US"/>
        </w:rPr>
        <w:t>Z</w:t>
      </w:r>
      <w:r w:rsidR="00AA39A5" w:rsidRPr="00E70FEF">
        <w:rPr>
          <w:rFonts w:ascii="Calibri" w:hAnsi="Calibri" w:cs="Calibri"/>
          <w:sz w:val="24"/>
          <w:szCs w:val="24"/>
          <w:highlight w:val="yellow"/>
          <w:lang w:val="en-US"/>
        </w:rPr>
        <w:t xml:space="preserve">-stack acquisitions. </w:t>
      </w:r>
    </w:p>
    <w:p w14:paraId="4AB2A566" w14:textId="77777777" w:rsidR="00CB1623" w:rsidRPr="00E70FEF" w:rsidRDefault="00CB1623" w:rsidP="00D5539B">
      <w:pPr>
        <w:spacing w:after="0" w:line="240" w:lineRule="auto"/>
        <w:jc w:val="both"/>
        <w:rPr>
          <w:rFonts w:ascii="Calibri" w:hAnsi="Calibri" w:cs="Calibri"/>
          <w:sz w:val="24"/>
          <w:szCs w:val="24"/>
          <w:highlight w:val="yellow"/>
          <w:lang w:val="en-US"/>
        </w:rPr>
      </w:pPr>
    </w:p>
    <w:p w14:paraId="314F4CD1" w14:textId="3907E97A" w:rsidR="00D5539B" w:rsidRPr="00E70FEF" w:rsidRDefault="008D79E2" w:rsidP="00D5539B">
      <w:pPr>
        <w:pStyle w:val="ListParagraph"/>
        <w:numPr>
          <w:ilvl w:val="2"/>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highlight w:val="yellow"/>
          <w:lang w:val="en-US"/>
        </w:rPr>
        <w:t xml:space="preserve">Select the RGB channel corresponding to the staining of interest and indicate XY pixel size and </w:t>
      </w:r>
      <w:r w:rsidR="0061794E" w:rsidRPr="00DC51C4">
        <w:rPr>
          <w:rFonts w:ascii="Calibri" w:hAnsi="Calibri" w:cs="Calibri"/>
          <w:sz w:val="24"/>
          <w:szCs w:val="24"/>
          <w:highlight w:val="yellow"/>
          <w:lang w:val="en-US"/>
        </w:rPr>
        <w:t>Z</w:t>
      </w:r>
      <w:r w:rsidR="00F93012" w:rsidRPr="00E70FEF">
        <w:rPr>
          <w:rFonts w:ascii="Calibri" w:hAnsi="Calibri" w:cs="Calibri"/>
          <w:sz w:val="24"/>
          <w:szCs w:val="24"/>
          <w:highlight w:val="yellow"/>
          <w:lang w:val="en-US"/>
        </w:rPr>
        <w:t>-</w:t>
      </w:r>
      <w:r w:rsidRPr="00E70FEF">
        <w:rPr>
          <w:rFonts w:ascii="Calibri" w:hAnsi="Calibri" w:cs="Calibri"/>
          <w:sz w:val="24"/>
          <w:szCs w:val="24"/>
          <w:highlight w:val="yellow"/>
          <w:lang w:val="en-US"/>
        </w:rPr>
        <w:t>step</w:t>
      </w:r>
      <w:r w:rsidR="006542CE">
        <w:rPr>
          <w:rFonts w:ascii="Calibri" w:hAnsi="Calibri" w:cs="Calibri"/>
          <w:sz w:val="24"/>
          <w:szCs w:val="24"/>
          <w:highlight w:val="yellow"/>
          <w:lang w:val="en-US"/>
        </w:rPr>
        <w:t xml:space="preserve"> </w:t>
      </w:r>
      <w:r w:rsidR="006542CE" w:rsidRPr="00301790">
        <w:rPr>
          <w:rFonts w:ascii="Calibri" w:hAnsi="Calibri" w:cs="Calibri"/>
          <w:sz w:val="24"/>
          <w:szCs w:val="24"/>
          <w:highlight w:val="yellow"/>
          <w:lang w:val="en-US"/>
        </w:rPr>
        <w:t>(z)</w:t>
      </w:r>
      <w:r w:rsidRPr="006542CE">
        <w:rPr>
          <w:rFonts w:ascii="Calibri" w:hAnsi="Calibri" w:cs="Calibri"/>
          <w:sz w:val="24"/>
          <w:szCs w:val="24"/>
          <w:highlight w:val="yellow"/>
          <w:lang w:val="en-US"/>
        </w:rPr>
        <w:t xml:space="preserve">. </w:t>
      </w:r>
      <w:r w:rsidR="00D5539B" w:rsidRPr="00E70FEF">
        <w:rPr>
          <w:rFonts w:ascii="Calibri" w:hAnsi="Calibri" w:cs="Calibri"/>
          <w:sz w:val="24"/>
          <w:szCs w:val="24"/>
          <w:lang w:val="en-US"/>
        </w:rPr>
        <w:t xml:space="preserve">The </w:t>
      </w:r>
      <w:r w:rsidR="00F06D79">
        <w:rPr>
          <w:rFonts w:ascii="Calibri" w:hAnsi="Calibri" w:cs="Calibri"/>
          <w:sz w:val="24"/>
          <w:szCs w:val="24"/>
          <w:lang w:val="en-US"/>
        </w:rPr>
        <w:t>macro</w:t>
      </w:r>
      <w:r w:rsidR="00F06D79" w:rsidRPr="00E70FEF">
        <w:rPr>
          <w:rFonts w:ascii="Calibri" w:hAnsi="Calibri" w:cs="Calibri"/>
          <w:sz w:val="24"/>
          <w:szCs w:val="24"/>
          <w:lang w:val="en-US"/>
        </w:rPr>
        <w:t xml:space="preserve"> </w:t>
      </w:r>
      <w:r w:rsidR="00D5539B" w:rsidRPr="00E70FEF">
        <w:rPr>
          <w:rFonts w:ascii="Calibri" w:hAnsi="Calibri" w:cs="Calibri"/>
          <w:sz w:val="24"/>
          <w:szCs w:val="24"/>
          <w:lang w:val="en-US"/>
        </w:rPr>
        <w:t xml:space="preserve">will automatically perform the analysis. </w:t>
      </w:r>
    </w:p>
    <w:p w14:paraId="4AAB2D58" w14:textId="77777777" w:rsidR="00CB1623" w:rsidRPr="00E70FEF" w:rsidRDefault="00CB1623" w:rsidP="00D5539B">
      <w:pPr>
        <w:spacing w:after="0" w:line="240" w:lineRule="auto"/>
        <w:jc w:val="both"/>
        <w:rPr>
          <w:rFonts w:ascii="Calibri" w:hAnsi="Calibri" w:cs="Calibri"/>
          <w:sz w:val="24"/>
          <w:szCs w:val="24"/>
          <w:highlight w:val="yellow"/>
          <w:lang w:val="en-US"/>
        </w:rPr>
      </w:pPr>
    </w:p>
    <w:p w14:paraId="295FEB96" w14:textId="475FD18A" w:rsidR="008D79E2" w:rsidRPr="00E70FEF" w:rsidRDefault="008D79E2" w:rsidP="00D5539B">
      <w:pPr>
        <w:spacing w:after="0" w:line="240" w:lineRule="auto"/>
        <w:jc w:val="both"/>
        <w:rPr>
          <w:rFonts w:ascii="Calibri" w:hAnsi="Calibri" w:cs="Calibri"/>
          <w:sz w:val="24"/>
          <w:szCs w:val="24"/>
          <w:lang w:val="en-US"/>
        </w:rPr>
      </w:pPr>
      <w:r w:rsidRPr="00E70FEF">
        <w:rPr>
          <w:rFonts w:ascii="Calibri" w:hAnsi="Calibri" w:cs="Calibri"/>
          <w:sz w:val="24"/>
          <w:szCs w:val="24"/>
          <w:highlight w:val="yellow"/>
          <w:lang w:val="en-US"/>
        </w:rPr>
        <w:t>NOTE: I</w:t>
      </w:r>
      <w:r w:rsidR="008B2F35" w:rsidRPr="00E70FEF">
        <w:rPr>
          <w:rFonts w:ascii="Calibri" w:hAnsi="Calibri" w:cs="Calibri"/>
          <w:sz w:val="24"/>
          <w:szCs w:val="24"/>
          <w:highlight w:val="yellow"/>
          <w:lang w:val="en-US"/>
        </w:rPr>
        <w:t>n case</w:t>
      </w:r>
      <w:r w:rsidRPr="00E70FEF">
        <w:rPr>
          <w:rFonts w:ascii="Calibri" w:hAnsi="Calibri" w:cs="Calibri"/>
          <w:sz w:val="24"/>
          <w:szCs w:val="24"/>
          <w:highlight w:val="yellow"/>
          <w:lang w:val="en-US"/>
        </w:rPr>
        <w:t xml:space="preserve"> </w:t>
      </w:r>
      <w:r w:rsidR="00AA39A5" w:rsidRPr="00E70FEF">
        <w:rPr>
          <w:rFonts w:ascii="Calibri" w:hAnsi="Calibri" w:cs="Calibri"/>
          <w:sz w:val="24"/>
          <w:szCs w:val="24"/>
          <w:highlight w:val="yellow"/>
          <w:lang w:val="en-US"/>
        </w:rPr>
        <w:t>proprietary file formats</w:t>
      </w:r>
      <w:r w:rsidRPr="00E70FEF">
        <w:rPr>
          <w:rFonts w:ascii="Calibri" w:hAnsi="Calibri" w:cs="Calibri"/>
          <w:sz w:val="24"/>
          <w:szCs w:val="24"/>
          <w:highlight w:val="yellow"/>
          <w:lang w:val="en-US"/>
        </w:rPr>
        <w:t xml:space="preserve"> are selected, </w:t>
      </w:r>
      <w:r w:rsidR="00345A4F">
        <w:rPr>
          <w:rFonts w:ascii="Calibri" w:hAnsi="Calibri" w:cs="Calibri"/>
          <w:sz w:val="24"/>
          <w:szCs w:val="24"/>
          <w:highlight w:val="yellow"/>
          <w:lang w:val="en-US"/>
        </w:rPr>
        <w:t xml:space="preserve">the macro directly reads pixel size and </w:t>
      </w:r>
      <w:r w:rsidR="00345A4F" w:rsidRPr="00535251">
        <w:rPr>
          <w:rFonts w:ascii="Calibri" w:hAnsi="Calibri" w:cs="Calibri"/>
          <w:sz w:val="24"/>
          <w:szCs w:val="24"/>
          <w:highlight w:val="yellow"/>
          <w:lang w:val="en-US"/>
        </w:rPr>
        <w:t>Z</w:t>
      </w:r>
      <w:r w:rsidR="00345A4F">
        <w:rPr>
          <w:rFonts w:ascii="Calibri" w:hAnsi="Calibri" w:cs="Calibri"/>
          <w:sz w:val="24"/>
          <w:szCs w:val="24"/>
          <w:highlight w:val="yellow"/>
          <w:lang w:val="en-US"/>
        </w:rPr>
        <w:t>-step</w:t>
      </w:r>
      <w:r w:rsidR="006542CE">
        <w:rPr>
          <w:rFonts w:ascii="Calibri" w:hAnsi="Calibri" w:cs="Calibri"/>
          <w:sz w:val="24"/>
          <w:szCs w:val="24"/>
          <w:highlight w:val="yellow"/>
          <w:lang w:val="en-US"/>
        </w:rPr>
        <w:t xml:space="preserve"> </w:t>
      </w:r>
      <w:r w:rsidR="006542CE" w:rsidRPr="00301790">
        <w:rPr>
          <w:rFonts w:ascii="Calibri" w:hAnsi="Calibri" w:cs="Calibri"/>
          <w:sz w:val="24"/>
          <w:szCs w:val="24"/>
          <w:highlight w:val="yellow"/>
          <w:lang w:val="en-US"/>
        </w:rPr>
        <w:t>(z)</w:t>
      </w:r>
      <w:r w:rsidRPr="00E70FEF">
        <w:rPr>
          <w:rFonts w:ascii="Calibri" w:hAnsi="Calibri" w:cs="Calibri"/>
          <w:sz w:val="24"/>
          <w:szCs w:val="24"/>
          <w:highlight w:val="yellow"/>
          <w:lang w:val="en-US"/>
        </w:rPr>
        <w:t xml:space="preserve">. </w:t>
      </w:r>
      <w:r w:rsidR="00F93012" w:rsidRPr="00E70FEF">
        <w:rPr>
          <w:rFonts w:ascii="Calibri" w:hAnsi="Calibri" w:cs="Calibri"/>
          <w:sz w:val="24"/>
          <w:szCs w:val="24"/>
          <w:highlight w:val="yellow"/>
          <w:lang w:val="en-US"/>
        </w:rPr>
        <w:t>However</w:t>
      </w:r>
      <w:r w:rsidR="00764A5A" w:rsidRPr="00E70FEF">
        <w:rPr>
          <w:rFonts w:ascii="Calibri" w:hAnsi="Calibri" w:cs="Calibri"/>
          <w:sz w:val="24"/>
          <w:szCs w:val="24"/>
          <w:highlight w:val="yellow"/>
          <w:lang w:val="en-US"/>
        </w:rPr>
        <w:t>,</w:t>
      </w:r>
      <w:r w:rsidR="00F93012" w:rsidRPr="00E70FEF">
        <w:rPr>
          <w:rFonts w:ascii="Calibri" w:hAnsi="Calibri" w:cs="Calibri"/>
          <w:sz w:val="24"/>
          <w:szCs w:val="24"/>
          <w:highlight w:val="yellow"/>
          <w:lang w:val="en-US"/>
        </w:rPr>
        <w:t xml:space="preserve"> the user still </w:t>
      </w:r>
      <w:proofErr w:type="gramStart"/>
      <w:r w:rsidR="00F93012" w:rsidRPr="00E70FEF">
        <w:rPr>
          <w:rFonts w:ascii="Calibri" w:hAnsi="Calibri" w:cs="Calibri"/>
          <w:sz w:val="24"/>
          <w:szCs w:val="24"/>
          <w:highlight w:val="yellow"/>
          <w:lang w:val="en-US"/>
        </w:rPr>
        <w:t>has to</w:t>
      </w:r>
      <w:proofErr w:type="gramEnd"/>
      <w:r w:rsidR="00F93012" w:rsidRPr="00E70FEF">
        <w:rPr>
          <w:rFonts w:ascii="Calibri" w:hAnsi="Calibri" w:cs="Calibri"/>
          <w:sz w:val="24"/>
          <w:szCs w:val="24"/>
          <w:highlight w:val="yellow"/>
          <w:lang w:val="en-US"/>
        </w:rPr>
        <w:t xml:space="preserve"> indicate the channel of interest (C1, C2</w:t>
      </w:r>
      <w:r w:rsidR="00345A4F">
        <w:rPr>
          <w:rFonts w:ascii="Calibri" w:hAnsi="Calibri" w:cs="Calibri"/>
          <w:sz w:val="24"/>
          <w:szCs w:val="24"/>
          <w:highlight w:val="yellow"/>
          <w:lang w:val="en-US"/>
        </w:rPr>
        <w:t>,</w:t>
      </w:r>
      <w:r w:rsidR="00F93012" w:rsidRPr="00E70FEF">
        <w:rPr>
          <w:rFonts w:ascii="Calibri" w:hAnsi="Calibri" w:cs="Calibri"/>
          <w:sz w:val="24"/>
          <w:szCs w:val="24"/>
          <w:highlight w:val="yellow"/>
          <w:lang w:val="en-US"/>
        </w:rPr>
        <w:t xml:space="preserve"> or C3).</w:t>
      </w:r>
      <w:r w:rsidR="00D5539B">
        <w:rPr>
          <w:rFonts w:ascii="Calibri" w:hAnsi="Calibri" w:cs="Calibri"/>
          <w:sz w:val="24"/>
          <w:szCs w:val="24"/>
          <w:highlight w:val="yellow"/>
          <w:lang w:val="en-US"/>
        </w:rPr>
        <w:t xml:space="preserve"> </w:t>
      </w:r>
      <w:r w:rsidR="005B0ADF" w:rsidRPr="00E70FEF">
        <w:rPr>
          <w:rFonts w:ascii="Calibri" w:hAnsi="Calibri" w:cs="Calibri"/>
          <w:sz w:val="24"/>
          <w:szCs w:val="24"/>
          <w:lang w:val="en-US"/>
        </w:rPr>
        <w:t xml:space="preserve">The </w:t>
      </w:r>
      <w:r w:rsidR="00F06D79">
        <w:rPr>
          <w:rFonts w:ascii="Calibri" w:hAnsi="Calibri" w:cs="Calibri"/>
          <w:sz w:val="24"/>
          <w:szCs w:val="24"/>
          <w:lang w:val="en-US"/>
        </w:rPr>
        <w:t>macro</w:t>
      </w:r>
      <w:r w:rsidR="00F06D79" w:rsidRPr="00E70FEF">
        <w:rPr>
          <w:rFonts w:ascii="Calibri" w:hAnsi="Calibri" w:cs="Calibri"/>
          <w:sz w:val="24"/>
          <w:szCs w:val="24"/>
          <w:lang w:val="en-US"/>
        </w:rPr>
        <w:t xml:space="preserve"> </w:t>
      </w:r>
      <w:r w:rsidR="005B0ADF" w:rsidRPr="00E70FEF">
        <w:rPr>
          <w:rFonts w:ascii="Calibri" w:hAnsi="Calibri" w:cs="Calibri"/>
          <w:sz w:val="24"/>
          <w:szCs w:val="24"/>
          <w:lang w:val="en-US"/>
        </w:rPr>
        <w:t>will provide a</w:t>
      </w:r>
      <w:r w:rsidR="00FE7E48" w:rsidRPr="00E70FEF">
        <w:rPr>
          <w:rFonts w:ascii="Calibri" w:hAnsi="Calibri" w:cs="Calibri"/>
          <w:sz w:val="24"/>
          <w:szCs w:val="24"/>
          <w:lang w:val="en-US"/>
        </w:rPr>
        <w:t xml:space="preserve"> </w:t>
      </w:r>
      <w:proofErr w:type="spellStart"/>
      <w:r w:rsidR="002C1882" w:rsidRPr="00E70FEF">
        <w:rPr>
          <w:rFonts w:ascii="Calibri" w:hAnsi="Calibri" w:cs="Calibri"/>
          <w:sz w:val="24"/>
          <w:szCs w:val="24"/>
          <w:lang w:val="en-US"/>
        </w:rPr>
        <w:t>D</w:t>
      </w:r>
      <w:r w:rsidR="005B0ADF" w:rsidRPr="00E70FEF">
        <w:rPr>
          <w:rFonts w:ascii="Calibri" w:hAnsi="Calibri" w:cs="Calibri"/>
          <w:sz w:val="24"/>
          <w:szCs w:val="24"/>
          <w:lang w:val="en-US"/>
        </w:rPr>
        <w:t>ata</w:t>
      </w:r>
      <w:r w:rsidR="00AD0528" w:rsidRPr="00E70FEF">
        <w:rPr>
          <w:rFonts w:ascii="Calibri" w:hAnsi="Calibri" w:cs="Calibri"/>
          <w:sz w:val="24"/>
          <w:szCs w:val="24"/>
          <w:lang w:val="en-US"/>
        </w:rPr>
        <w:t>S</w:t>
      </w:r>
      <w:r w:rsidR="005B0ADF" w:rsidRPr="00E70FEF">
        <w:rPr>
          <w:rFonts w:ascii="Calibri" w:hAnsi="Calibri" w:cs="Calibri"/>
          <w:sz w:val="24"/>
          <w:szCs w:val="24"/>
          <w:lang w:val="en-US"/>
        </w:rPr>
        <w:t>heet</w:t>
      </w:r>
      <w:proofErr w:type="spellEnd"/>
      <w:r w:rsidR="005B0ADF" w:rsidRPr="00E70FEF">
        <w:rPr>
          <w:rFonts w:ascii="Calibri" w:hAnsi="Calibri" w:cs="Calibri"/>
          <w:sz w:val="24"/>
          <w:szCs w:val="24"/>
          <w:lang w:val="en-US"/>
        </w:rPr>
        <w:t xml:space="preserve"> </w:t>
      </w:r>
      <w:r w:rsidR="00476122" w:rsidRPr="00E70FEF">
        <w:rPr>
          <w:rFonts w:ascii="Calibri" w:hAnsi="Calibri" w:cs="Calibri"/>
          <w:sz w:val="24"/>
          <w:szCs w:val="24"/>
          <w:lang w:val="en-US"/>
        </w:rPr>
        <w:t xml:space="preserve">(.csv) </w:t>
      </w:r>
      <w:r w:rsidR="00FE7E48" w:rsidRPr="00E70FEF">
        <w:rPr>
          <w:rFonts w:ascii="Calibri" w:hAnsi="Calibri" w:cs="Calibri"/>
          <w:sz w:val="24"/>
          <w:szCs w:val="24"/>
          <w:lang w:val="en-US"/>
        </w:rPr>
        <w:t>f</w:t>
      </w:r>
      <w:r w:rsidR="005B0ADF" w:rsidRPr="00E70FEF">
        <w:rPr>
          <w:rFonts w:ascii="Calibri" w:hAnsi="Calibri" w:cs="Calibri"/>
          <w:sz w:val="24"/>
          <w:szCs w:val="24"/>
          <w:lang w:val="en-US"/>
        </w:rPr>
        <w:t>or</w:t>
      </w:r>
      <w:r w:rsidR="00FE7E48" w:rsidRPr="00E70FEF">
        <w:rPr>
          <w:rFonts w:ascii="Calibri" w:hAnsi="Calibri" w:cs="Calibri"/>
          <w:sz w:val="24"/>
          <w:szCs w:val="24"/>
          <w:lang w:val="en-US"/>
        </w:rPr>
        <w:t xml:space="preserve"> each </w:t>
      </w:r>
      <w:r w:rsidR="00981C22" w:rsidRPr="00E70FEF">
        <w:rPr>
          <w:rFonts w:ascii="Calibri" w:hAnsi="Calibri" w:cs="Calibri"/>
          <w:sz w:val="24"/>
          <w:szCs w:val="24"/>
          <w:lang w:val="en-US"/>
        </w:rPr>
        <w:t xml:space="preserve">junction </w:t>
      </w:r>
      <w:r w:rsidR="00FE7E48" w:rsidRPr="00E70FEF">
        <w:rPr>
          <w:rFonts w:ascii="Calibri" w:hAnsi="Calibri" w:cs="Calibri"/>
          <w:sz w:val="24"/>
          <w:szCs w:val="24"/>
          <w:lang w:val="en-US"/>
        </w:rPr>
        <w:t>parameter (</w:t>
      </w:r>
      <w:r w:rsidR="008B2F35" w:rsidRPr="00E70FEF">
        <w:rPr>
          <w:rFonts w:ascii="Calibri" w:hAnsi="Calibri" w:cs="Calibri"/>
          <w:sz w:val="24"/>
          <w:szCs w:val="24"/>
          <w:lang w:val="en-US"/>
        </w:rPr>
        <w:t xml:space="preserve">endplate </w:t>
      </w:r>
      <w:r w:rsidR="00FE7E48" w:rsidRPr="00E70FEF">
        <w:rPr>
          <w:rFonts w:ascii="Calibri" w:hAnsi="Calibri" w:cs="Calibri"/>
          <w:sz w:val="24"/>
          <w:szCs w:val="24"/>
          <w:lang w:val="en-US"/>
        </w:rPr>
        <w:t>volume, MIP</w:t>
      </w:r>
      <w:r w:rsidR="0020216A" w:rsidRPr="00E70FEF">
        <w:rPr>
          <w:rFonts w:ascii="Calibri" w:hAnsi="Calibri" w:cs="Calibri"/>
          <w:sz w:val="24"/>
          <w:szCs w:val="24"/>
          <w:lang w:val="en-US"/>
        </w:rPr>
        <w:t xml:space="preserve"> </w:t>
      </w:r>
      <w:r w:rsidR="00EB2C16" w:rsidRPr="00E70FEF">
        <w:rPr>
          <w:rFonts w:ascii="Calibri" w:hAnsi="Calibri" w:cs="Calibri"/>
          <w:sz w:val="24"/>
          <w:szCs w:val="24"/>
          <w:lang w:val="en-US"/>
        </w:rPr>
        <w:t>area</w:t>
      </w:r>
      <w:r w:rsidR="00345A4F">
        <w:rPr>
          <w:rFonts w:ascii="Calibri" w:hAnsi="Calibri" w:cs="Calibri"/>
          <w:sz w:val="24"/>
          <w:szCs w:val="24"/>
          <w:lang w:val="en-US"/>
        </w:rPr>
        <w:t>,</w:t>
      </w:r>
      <w:r w:rsidR="00EB2C16" w:rsidRPr="00E70FEF">
        <w:rPr>
          <w:rFonts w:ascii="Calibri" w:hAnsi="Calibri" w:cs="Calibri"/>
          <w:sz w:val="24"/>
          <w:szCs w:val="24"/>
          <w:lang w:val="en-US"/>
        </w:rPr>
        <w:t xml:space="preserve"> </w:t>
      </w:r>
      <w:r w:rsidR="0020216A" w:rsidRPr="00E70FEF">
        <w:rPr>
          <w:rFonts w:ascii="Calibri" w:hAnsi="Calibri" w:cs="Calibri"/>
          <w:sz w:val="24"/>
          <w:szCs w:val="24"/>
          <w:lang w:val="en-US"/>
        </w:rPr>
        <w:t xml:space="preserve">and </w:t>
      </w:r>
      <w:r w:rsidR="0056269F" w:rsidRPr="00E70FEF">
        <w:rPr>
          <w:rFonts w:ascii="Calibri" w:hAnsi="Calibri" w:cs="Calibri"/>
          <w:sz w:val="24"/>
          <w:szCs w:val="24"/>
          <w:lang w:val="en-US"/>
        </w:rPr>
        <w:t>tortuosity</w:t>
      </w:r>
      <w:r w:rsidR="00FE7E48" w:rsidRPr="00E70FEF">
        <w:rPr>
          <w:rFonts w:ascii="Calibri" w:hAnsi="Calibri" w:cs="Calibri"/>
          <w:sz w:val="24"/>
          <w:szCs w:val="24"/>
          <w:lang w:val="en-US"/>
        </w:rPr>
        <w:t xml:space="preserve">) </w:t>
      </w:r>
      <w:r w:rsidR="00554FA6" w:rsidRPr="00E70FEF">
        <w:rPr>
          <w:rFonts w:ascii="Calibri" w:hAnsi="Calibri" w:cs="Calibri"/>
          <w:sz w:val="24"/>
          <w:szCs w:val="24"/>
          <w:lang w:val="en-US"/>
        </w:rPr>
        <w:t xml:space="preserve">in </w:t>
      </w:r>
      <w:r w:rsidR="001C62CF" w:rsidRPr="00E70FEF">
        <w:rPr>
          <w:rFonts w:ascii="Calibri" w:hAnsi="Calibri" w:cs="Calibri"/>
          <w:sz w:val="24"/>
          <w:szCs w:val="24"/>
          <w:lang w:val="en-US"/>
        </w:rPr>
        <w:t>the saving folder</w:t>
      </w:r>
      <w:r w:rsidR="00FE7E48" w:rsidRPr="00E70FEF">
        <w:rPr>
          <w:rFonts w:ascii="Calibri" w:hAnsi="Calibri" w:cs="Calibri"/>
          <w:sz w:val="24"/>
          <w:szCs w:val="24"/>
          <w:lang w:val="en-US"/>
        </w:rPr>
        <w:t xml:space="preserve">.  The </w:t>
      </w:r>
      <w:r w:rsidR="00F06D79">
        <w:rPr>
          <w:rFonts w:ascii="Calibri" w:hAnsi="Calibri" w:cs="Calibri"/>
          <w:sz w:val="24"/>
          <w:szCs w:val="24"/>
          <w:lang w:val="en-US"/>
        </w:rPr>
        <w:t>macro</w:t>
      </w:r>
      <w:r w:rsidR="00F06D79" w:rsidRPr="00E70FEF">
        <w:rPr>
          <w:rFonts w:ascii="Calibri" w:hAnsi="Calibri" w:cs="Calibri"/>
          <w:sz w:val="24"/>
          <w:szCs w:val="24"/>
          <w:lang w:val="en-US"/>
        </w:rPr>
        <w:t xml:space="preserve"> </w:t>
      </w:r>
      <w:r w:rsidR="00345A4F">
        <w:rPr>
          <w:rFonts w:ascii="Calibri" w:hAnsi="Calibri" w:cs="Calibri"/>
          <w:sz w:val="24"/>
          <w:szCs w:val="24"/>
          <w:lang w:val="en-US"/>
        </w:rPr>
        <w:t>also generates</w:t>
      </w:r>
      <w:r w:rsidR="00FE7E48" w:rsidRPr="00E70FEF">
        <w:rPr>
          <w:rFonts w:ascii="Calibri" w:hAnsi="Calibri" w:cs="Calibri"/>
          <w:sz w:val="24"/>
          <w:szCs w:val="24"/>
          <w:lang w:val="en-US"/>
        </w:rPr>
        <w:t xml:space="preserve"> three </w:t>
      </w:r>
      <w:r w:rsidR="00FE7E48" w:rsidRPr="00E70FEF">
        <w:rPr>
          <w:rFonts w:ascii="Calibri" w:hAnsi="Calibri" w:cs="Calibri"/>
          <w:i/>
          <w:sz w:val="24"/>
          <w:szCs w:val="24"/>
          <w:lang w:val="en-US"/>
        </w:rPr>
        <w:t>.TIF</w:t>
      </w:r>
      <w:r w:rsidR="00FE7E48" w:rsidRPr="00E70FEF">
        <w:rPr>
          <w:rFonts w:ascii="Calibri" w:hAnsi="Calibri" w:cs="Calibri"/>
          <w:sz w:val="24"/>
          <w:szCs w:val="24"/>
          <w:lang w:val="en-US"/>
        </w:rPr>
        <w:t xml:space="preserve"> files</w:t>
      </w:r>
      <w:r w:rsidR="008B2F35" w:rsidRPr="00E70FEF">
        <w:rPr>
          <w:rFonts w:ascii="Calibri" w:hAnsi="Calibri" w:cs="Calibri"/>
          <w:sz w:val="24"/>
          <w:szCs w:val="24"/>
          <w:lang w:val="en-US"/>
        </w:rPr>
        <w:t xml:space="preserve">, </w:t>
      </w:r>
      <w:r w:rsidR="00FE7E48" w:rsidRPr="00E70FEF">
        <w:rPr>
          <w:rFonts w:ascii="Calibri" w:hAnsi="Calibri" w:cs="Calibri"/>
          <w:sz w:val="24"/>
          <w:szCs w:val="24"/>
          <w:lang w:val="en-US"/>
        </w:rPr>
        <w:t xml:space="preserve">which correspond to </w:t>
      </w:r>
      <w:r w:rsidR="00387706" w:rsidRPr="00E70FEF">
        <w:rPr>
          <w:rFonts w:ascii="Calibri" w:hAnsi="Calibri" w:cs="Calibri"/>
          <w:sz w:val="24"/>
          <w:szCs w:val="24"/>
          <w:lang w:val="en-US"/>
        </w:rPr>
        <w:t xml:space="preserve">the </w:t>
      </w:r>
      <w:r w:rsidR="00FE7E48" w:rsidRPr="00E70FEF">
        <w:rPr>
          <w:rFonts w:ascii="Calibri" w:hAnsi="Calibri" w:cs="Calibri"/>
          <w:sz w:val="24"/>
          <w:szCs w:val="24"/>
          <w:lang w:val="en-US"/>
        </w:rPr>
        <w:t xml:space="preserve">perimeter of </w:t>
      </w:r>
      <w:r w:rsidR="00B87F60" w:rsidRPr="00E70FEF">
        <w:rPr>
          <w:rStyle w:val="apple-converted-space"/>
          <w:rFonts w:ascii="Calibri" w:hAnsi="Calibri" w:cs="Calibri"/>
          <w:sz w:val="24"/>
          <w:szCs w:val="24"/>
          <w:shd w:val="clear" w:color="auto" w:fill="FFFFFF"/>
          <w:lang w:val="en-US"/>
        </w:rPr>
        <w:t>α</w:t>
      </w:r>
      <w:r w:rsidR="00F310CA" w:rsidRPr="00E70FEF">
        <w:rPr>
          <w:rStyle w:val="apple-converted-space"/>
          <w:rFonts w:ascii="Calibri" w:hAnsi="Calibri" w:cs="Calibri"/>
          <w:sz w:val="24"/>
          <w:szCs w:val="24"/>
          <w:shd w:val="clear" w:color="auto" w:fill="FFFFFF"/>
          <w:lang w:val="en-US"/>
        </w:rPr>
        <w:t>-</w:t>
      </w:r>
      <w:r w:rsidR="00FE7E48" w:rsidRPr="00E70FEF">
        <w:rPr>
          <w:rFonts w:ascii="Calibri" w:hAnsi="Calibri" w:cs="Calibri"/>
          <w:sz w:val="24"/>
          <w:szCs w:val="24"/>
          <w:lang w:val="en-US"/>
        </w:rPr>
        <w:t xml:space="preserve">BTX staining </w:t>
      </w:r>
      <w:proofErr w:type="spellStart"/>
      <w:r w:rsidR="00FE7E48" w:rsidRPr="007265EA">
        <w:rPr>
          <w:rFonts w:ascii="Calibri" w:hAnsi="Calibri" w:cs="Calibri"/>
          <w:b/>
          <w:bCs/>
          <w:iCs/>
          <w:sz w:val="24"/>
          <w:szCs w:val="24"/>
          <w:lang w:val="en-US"/>
        </w:rPr>
        <w:t>Drawing_MaxprojX.tif</w:t>
      </w:r>
      <w:proofErr w:type="spellEnd"/>
      <w:r w:rsidR="00FE7E48" w:rsidRPr="00E70FEF">
        <w:rPr>
          <w:rFonts w:ascii="Calibri" w:hAnsi="Calibri" w:cs="Calibri"/>
          <w:sz w:val="24"/>
          <w:szCs w:val="24"/>
          <w:lang w:val="en-US"/>
        </w:rPr>
        <w:t xml:space="preserve">, </w:t>
      </w:r>
      <w:proofErr w:type="spellStart"/>
      <w:r w:rsidR="00554FA6" w:rsidRPr="007265EA">
        <w:rPr>
          <w:rFonts w:ascii="Calibri" w:hAnsi="Calibri" w:cs="Calibri"/>
          <w:b/>
          <w:bCs/>
          <w:iCs/>
          <w:sz w:val="24"/>
          <w:szCs w:val="24"/>
          <w:lang w:val="en-US"/>
        </w:rPr>
        <w:t>DrawingJunctionX.tif</w:t>
      </w:r>
      <w:proofErr w:type="spellEnd"/>
      <w:r w:rsidR="00FE7E48" w:rsidRPr="00E70FEF">
        <w:rPr>
          <w:rFonts w:ascii="Calibri" w:hAnsi="Calibri" w:cs="Calibri"/>
          <w:sz w:val="24"/>
          <w:szCs w:val="24"/>
          <w:lang w:val="en-US"/>
        </w:rPr>
        <w:t xml:space="preserve">, </w:t>
      </w:r>
      <w:r w:rsidR="00AD0528" w:rsidRPr="00E70FEF">
        <w:rPr>
          <w:rFonts w:ascii="Calibri" w:hAnsi="Calibri" w:cs="Calibri"/>
          <w:sz w:val="24"/>
          <w:szCs w:val="24"/>
          <w:lang w:val="en-US"/>
        </w:rPr>
        <w:t>and</w:t>
      </w:r>
      <w:r w:rsidR="00FE7E48" w:rsidRPr="00E70FEF">
        <w:rPr>
          <w:rFonts w:ascii="Calibri" w:hAnsi="Calibri" w:cs="Calibri"/>
          <w:sz w:val="24"/>
          <w:szCs w:val="24"/>
          <w:lang w:val="en-US"/>
        </w:rPr>
        <w:t xml:space="preserve"> MIP </w:t>
      </w:r>
      <w:proofErr w:type="spellStart"/>
      <w:r w:rsidR="00C002D4" w:rsidRPr="007265EA">
        <w:rPr>
          <w:rFonts w:ascii="Calibri" w:hAnsi="Calibri" w:cs="Calibri"/>
          <w:b/>
          <w:bCs/>
          <w:iCs/>
          <w:sz w:val="24"/>
          <w:szCs w:val="24"/>
          <w:lang w:val="en-US"/>
        </w:rPr>
        <w:t>MaxprojX.tif</w:t>
      </w:r>
      <w:proofErr w:type="spellEnd"/>
      <w:r w:rsidR="00EC4AAD" w:rsidRPr="00E70FEF">
        <w:rPr>
          <w:rFonts w:ascii="Calibri" w:hAnsi="Calibri" w:cs="Calibri"/>
          <w:sz w:val="24"/>
          <w:szCs w:val="24"/>
          <w:lang w:val="en-US"/>
        </w:rPr>
        <w:t>.</w:t>
      </w:r>
      <w:r w:rsidR="001B6F0A" w:rsidRPr="00E70FEF">
        <w:rPr>
          <w:rFonts w:ascii="Calibri" w:hAnsi="Calibri" w:cs="Calibri"/>
          <w:sz w:val="24"/>
          <w:szCs w:val="24"/>
          <w:lang w:val="en-US"/>
        </w:rPr>
        <w:t xml:space="preserve"> </w:t>
      </w:r>
      <w:r w:rsidR="001C62CF" w:rsidRPr="00E70FEF">
        <w:rPr>
          <w:rFonts w:ascii="Calibri" w:hAnsi="Calibri" w:cs="Calibri"/>
          <w:sz w:val="24"/>
          <w:szCs w:val="24"/>
          <w:lang w:val="en-US"/>
        </w:rPr>
        <w:t xml:space="preserve">These </w:t>
      </w:r>
      <w:r w:rsidR="008F6F50" w:rsidRPr="00E70FEF">
        <w:rPr>
          <w:rFonts w:ascii="Calibri" w:hAnsi="Calibri" w:cs="Calibri"/>
          <w:sz w:val="24"/>
          <w:szCs w:val="24"/>
          <w:lang w:val="en-US"/>
        </w:rPr>
        <w:t>TIFF</w:t>
      </w:r>
      <w:r w:rsidR="001B6F0A" w:rsidRPr="00E70FEF">
        <w:rPr>
          <w:rFonts w:ascii="Calibri" w:hAnsi="Calibri" w:cs="Calibri"/>
          <w:sz w:val="24"/>
          <w:szCs w:val="24"/>
          <w:lang w:val="en-US"/>
        </w:rPr>
        <w:t xml:space="preserve"> files are generated to verify </w:t>
      </w:r>
      <w:r w:rsidR="0062710B" w:rsidRPr="00E70FEF">
        <w:rPr>
          <w:rFonts w:ascii="Calibri" w:hAnsi="Calibri" w:cs="Calibri"/>
          <w:sz w:val="24"/>
          <w:szCs w:val="24"/>
          <w:lang w:val="en-US"/>
        </w:rPr>
        <w:t xml:space="preserve">the </w:t>
      </w:r>
      <w:r w:rsidR="001B6F0A" w:rsidRPr="00E70FEF">
        <w:rPr>
          <w:rFonts w:ascii="Calibri" w:hAnsi="Calibri" w:cs="Calibri"/>
          <w:sz w:val="24"/>
          <w:szCs w:val="24"/>
          <w:lang w:val="en-US"/>
        </w:rPr>
        <w:t xml:space="preserve">quality </w:t>
      </w:r>
      <w:r w:rsidR="0062710B" w:rsidRPr="00E70FEF">
        <w:rPr>
          <w:rFonts w:ascii="Calibri" w:hAnsi="Calibri" w:cs="Calibri"/>
          <w:sz w:val="24"/>
          <w:szCs w:val="24"/>
          <w:lang w:val="en-US"/>
        </w:rPr>
        <w:t xml:space="preserve">of the acquisitions </w:t>
      </w:r>
      <w:r w:rsidR="001B6F0A" w:rsidRPr="00E70FEF">
        <w:rPr>
          <w:rFonts w:ascii="Calibri" w:hAnsi="Calibri" w:cs="Calibri"/>
          <w:sz w:val="24"/>
          <w:szCs w:val="24"/>
          <w:lang w:val="en-US"/>
        </w:rPr>
        <w:t xml:space="preserve">and </w:t>
      </w:r>
      <w:r w:rsidR="006D7BB3" w:rsidRPr="00E70FEF">
        <w:rPr>
          <w:rFonts w:ascii="Calibri" w:hAnsi="Calibri" w:cs="Calibri"/>
          <w:sz w:val="24"/>
          <w:szCs w:val="24"/>
          <w:lang w:val="en-US"/>
        </w:rPr>
        <w:t>to ensure</w:t>
      </w:r>
      <w:r w:rsidR="001C62CF" w:rsidRPr="00E70FEF">
        <w:rPr>
          <w:rFonts w:ascii="Calibri" w:hAnsi="Calibri" w:cs="Calibri"/>
          <w:sz w:val="24"/>
          <w:szCs w:val="24"/>
          <w:lang w:val="en-US"/>
        </w:rPr>
        <w:t xml:space="preserve"> </w:t>
      </w:r>
      <w:r w:rsidR="00764A5A" w:rsidRPr="00E70FEF">
        <w:rPr>
          <w:rFonts w:ascii="Calibri" w:hAnsi="Calibri" w:cs="Calibri"/>
          <w:sz w:val="24"/>
          <w:szCs w:val="24"/>
          <w:lang w:val="en-US"/>
        </w:rPr>
        <w:t xml:space="preserve">that </w:t>
      </w:r>
      <w:r w:rsidR="00534FBB" w:rsidRPr="00E70FEF">
        <w:rPr>
          <w:rFonts w:ascii="Calibri" w:hAnsi="Calibri" w:cs="Calibri"/>
          <w:sz w:val="24"/>
          <w:szCs w:val="24"/>
          <w:lang w:val="en-US"/>
        </w:rPr>
        <w:t>image processing</w:t>
      </w:r>
      <w:r w:rsidR="001C62CF" w:rsidRPr="00E70FEF">
        <w:rPr>
          <w:rFonts w:ascii="Calibri" w:hAnsi="Calibri" w:cs="Calibri"/>
          <w:sz w:val="24"/>
          <w:szCs w:val="24"/>
          <w:lang w:val="en-US"/>
        </w:rPr>
        <w:t xml:space="preserve"> </w:t>
      </w:r>
      <w:r w:rsidR="006D7BB3" w:rsidRPr="00E70FEF">
        <w:rPr>
          <w:rFonts w:ascii="Calibri" w:hAnsi="Calibri" w:cs="Calibri"/>
          <w:sz w:val="24"/>
          <w:szCs w:val="24"/>
          <w:lang w:val="en-US"/>
        </w:rPr>
        <w:t xml:space="preserve">has been </w:t>
      </w:r>
      <w:r w:rsidR="00AA39A5" w:rsidRPr="00E70FEF">
        <w:rPr>
          <w:rFonts w:ascii="Calibri" w:hAnsi="Calibri" w:cs="Calibri"/>
          <w:sz w:val="24"/>
          <w:szCs w:val="24"/>
          <w:lang w:val="en-US"/>
        </w:rPr>
        <w:t>performed</w:t>
      </w:r>
      <w:r w:rsidR="006D7BB3" w:rsidRPr="00E70FEF">
        <w:rPr>
          <w:rFonts w:ascii="Calibri" w:hAnsi="Calibri" w:cs="Calibri"/>
          <w:sz w:val="24"/>
          <w:szCs w:val="24"/>
          <w:lang w:val="en-US"/>
        </w:rPr>
        <w:t xml:space="preserve"> correctly</w:t>
      </w:r>
      <w:r w:rsidR="001C62CF" w:rsidRPr="00E70FEF">
        <w:rPr>
          <w:rFonts w:ascii="Calibri" w:hAnsi="Calibri" w:cs="Calibri"/>
          <w:sz w:val="24"/>
          <w:szCs w:val="24"/>
          <w:lang w:val="en-US"/>
        </w:rPr>
        <w:t>.</w:t>
      </w:r>
    </w:p>
    <w:p w14:paraId="3F46E58F" w14:textId="77777777" w:rsidR="00EC4AAD" w:rsidRPr="00E70FEF" w:rsidRDefault="00EC4AAD" w:rsidP="00D5539B">
      <w:pPr>
        <w:spacing w:after="0" w:line="240" w:lineRule="auto"/>
        <w:jc w:val="both"/>
        <w:rPr>
          <w:rFonts w:ascii="Calibri" w:hAnsi="Calibri" w:cs="Calibri"/>
          <w:sz w:val="24"/>
          <w:szCs w:val="24"/>
          <w:lang w:val="en-US"/>
        </w:rPr>
      </w:pPr>
    </w:p>
    <w:p w14:paraId="602A0725" w14:textId="51D470E1" w:rsidR="00A01E9D" w:rsidRDefault="00345A4F" w:rsidP="00301790">
      <w:pPr>
        <w:spacing w:after="0" w:line="240" w:lineRule="auto"/>
        <w:jc w:val="both"/>
        <w:rPr>
          <w:sz w:val="24"/>
          <w:szCs w:val="24"/>
          <w:lang w:val="en-US"/>
        </w:rPr>
      </w:pPr>
      <w:r w:rsidRPr="00407E4A">
        <w:rPr>
          <w:rFonts w:ascii="Calibri" w:hAnsi="Calibri" w:cs="Calibri"/>
          <w:sz w:val="24"/>
          <w:szCs w:val="24"/>
          <w:lang w:val="en-US"/>
        </w:rPr>
        <w:lastRenderedPageBreak/>
        <w:t>Postsynaptic NMJ volume</w:t>
      </w:r>
      <w:r w:rsidR="0033436B" w:rsidRPr="00301790">
        <w:rPr>
          <w:rFonts w:ascii="Calibri" w:hAnsi="Calibri" w:cs="Calibri"/>
          <w:sz w:val="24"/>
          <w:szCs w:val="24"/>
          <w:lang w:val="en-US"/>
        </w:rPr>
        <w:t xml:space="preserve"> (V</w:t>
      </w:r>
      <w:r w:rsidR="00231CE1" w:rsidRPr="00301790">
        <w:rPr>
          <w:rFonts w:ascii="Calibri" w:hAnsi="Calibri" w:cs="Calibri"/>
          <w:sz w:val="24"/>
          <w:szCs w:val="24"/>
          <w:lang w:val="en-US"/>
        </w:rPr>
        <w:t>)</w:t>
      </w:r>
      <w:r w:rsidR="00373648" w:rsidRPr="00301790">
        <w:rPr>
          <w:rFonts w:ascii="Calibri" w:hAnsi="Calibri" w:cs="Calibri"/>
          <w:sz w:val="24"/>
          <w:szCs w:val="24"/>
          <w:lang w:val="en-US"/>
        </w:rPr>
        <w:t>:</w:t>
      </w:r>
      <w:r w:rsidR="00373648">
        <w:rPr>
          <w:rFonts w:ascii="Calibri" w:hAnsi="Calibri" w:cs="Calibri"/>
          <w:sz w:val="24"/>
          <w:szCs w:val="24"/>
          <w:lang w:val="en-US"/>
        </w:rPr>
        <w:t xml:space="preserve"> </w:t>
      </w:r>
      <w:r w:rsidR="0061794E" w:rsidRPr="00B563E9">
        <w:rPr>
          <w:rFonts w:ascii="Calibri" w:hAnsi="Calibri" w:cs="Calibri"/>
          <w:sz w:val="24"/>
          <w:szCs w:val="24"/>
          <w:lang w:val="en-US"/>
        </w:rPr>
        <w:t xml:space="preserve">The macro will separate images </w:t>
      </w:r>
      <w:r w:rsidR="0061794E" w:rsidRPr="00B563E9">
        <w:rPr>
          <w:sz w:val="24"/>
          <w:szCs w:val="24"/>
          <w:lang w:val="en-US"/>
        </w:rPr>
        <w:t>from a single NMJ</w:t>
      </w:r>
      <w:r w:rsidR="0061794E" w:rsidRPr="00B563E9">
        <w:rPr>
          <w:rFonts w:ascii="Calibri" w:hAnsi="Calibri" w:cs="Calibri"/>
          <w:sz w:val="24"/>
          <w:szCs w:val="24"/>
          <w:lang w:val="en-US"/>
        </w:rPr>
        <w:t xml:space="preserve"> </w:t>
      </w:r>
      <w:r w:rsidR="0061794E" w:rsidRPr="00B563E9">
        <w:rPr>
          <w:sz w:val="24"/>
          <w:szCs w:val="24"/>
          <w:lang w:val="en-US"/>
        </w:rPr>
        <w:t>and keep the α-bungarotoxin F488 channel corresponding to the postsynaptic endplate</w:t>
      </w:r>
      <w:r w:rsidR="00A01E9D" w:rsidRPr="00301790">
        <w:rPr>
          <w:sz w:val="24"/>
          <w:szCs w:val="24"/>
          <w:lang w:val="en-US"/>
        </w:rPr>
        <w:t>. The stack is segmented using Otsu threshold</w:t>
      </w:r>
      <w:r w:rsidR="00A01E9D" w:rsidRPr="00301790">
        <w:rPr>
          <w:sz w:val="24"/>
          <w:szCs w:val="24"/>
          <w:lang w:val="en-US"/>
        </w:rPr>
        <w:fldChar w:fldCharType="begin"/>
      </w:r>
      <w:r w:rsidR="002E1808">
        <w:rPr>
          <w:sz w:val="24"/>
          <w:szCs w:val="24"/>
          <w:lang w:val="en-US"/>
        </w:rPr>
        <w:instrText xml:space="preserve"> ADDIN ZOTERO_ITEM CSL_CITATION {"citationID":"ummgl5c51","properties":{"formattedCitation":"\\super 30\\nosupersub{}","plainCitation":"30","noteIndex":0},"citationItems":[{"id":1007,"uris":["http://zotero.org/users/1234900/items/X2UX3UIZ"],"uri":["http://zotero.org/users/1234900/items/X2UX3UIZ"],"itemData":{"id":1007,"type":"article-journal","container-title":"IEEE Transactions on Systems, Man, and Cybernetics","DOI":"10.1109/TSMC.1979.4310076","ISSN":"0018-9472","issue":"1","page":"62-66","source":"IEEE Xplore","title":"A Threshold Selection Method from Gray-Level Histograms","volume":"9","author":[{"family":"Otsu","given":"N."}],"issued":{"date-parts":[["1979",1]]}}}],"schema":"https://github.com/citation-style-language/schema/raw/master/csl-citation.json"} </w:instrText>
      </w:r>
      <w:r w:rsidR="00A01E9D" w:rsidRPr="00301790">
        <w:rPr>
          <w:sz w:val="24"/>
          <w:szCs w:val="24"/>
          <w:lang w:val="en-US"/>
        </w:rPr>
        <w:fldChar w:fldCharType="separate"/>
      </w:r>
      <w:r w:rsidR="002E1808" w:rsidRPr="002E1808">
        <w:rPr>
          <w:rFonts w:ascii="Calibri" w:hAnsi="Calibri" w:cs="Calibri"/>
          <w:sz w:val="24"/>
          <w:szCs w:val="24"/>
          <w:vertAlign w:val="superscript"/>
        </w:rPr>
        <w:t>30</w:t>
      </w:r>
      <w:r w:rsidR="00A01E9D" w:rsidRPr="00301790">
        <w:rPr>
          <w:sz w:val="24"/>
          <w:szCs w:val="24"/>
          <w:lang w:val="en-US"/>
        </w:rPr>
        <w:fldChar w:fldCharType="end"/>
      </w:r>
      <w:r w:rsidR="00A01E9D" w:rsidRPr="00301790">
        <w:rPr>
          <w:sz w:val="24"/>
          <w:szCs w:val="24"/>
          <w:lang w:val="en-US"/>
        </w:rPr>
        <w:t xml:space="preserve"> on the intermediate slice of the stack. The resulting binary image is 1-pixel dilated</w:t>
      </w:r>
      <w:r w:rsidR="000C1B37">
        <w:rPr>
          <w:sz w:val="24"/>
          <w:szCs w:val="24"/>
          <w:lang w:val="en-US"/>
        </w:rPr>
        <w:t>,</w:t>
      </w:r>
      <w:r w:rsidR="00A01E9D" w:rsidRPr="00301790">
        <w:rPr>
          <w:sz w:val="24"/>
          <w:szCs w:val="24"/>
          <w:lang w:val="en-US"/>
        </w:rPr>
        <w:t xml:space="preserve"> and the </w:t>
      </w:r>
      <w:r w:rsidR="00A01E9D" w:rsidRPr="00407E4A">
        <w:rPr>
          <w:b/>
          <w:bCs/>
          <w:sz w:val="24"/>
          <w:szCs w:val="24"/>
          <w:lang w:val="en-US"/>
        </w:rPr>
        <w:t>Analyze Particles</w:t>
      </w:r>
      <w:r w:rsidR="00A01E9D" w:rsidRPr="00301790">
        <w:rPr>
          <w:sz w:val="24"/>
          <w:szCs w:val="24"/>
          <w:lang w:val="en-US"/>
        </w:rPr>
        <w:t xml:space="preserve"> feature is used to measure the endplate area of each detected object. To obtain the postsynaptic NMJ volume, the macro sums all measured endplate areas of the stack and multiplies it by Z-step</w:t>
      </w:r>
      <w:r w:rsidR="00145398">
        <w:rPr>
          <w:sz w:val="24"/>
          <w:szCs w:val="24"/>
          <w:lang w:val="en-US"/>
        </w:rPr>
        <w:t xml:space="preserve"> value </w:t>
      </w:r>
      <w:r w:rsidR="00145398" w:rsidRPr="00145398">
        <w:rPr>
          <w:sz w:val="24"/>
          <w:szCs w:val="24"/>
          <w:lang w:val="en-US"/>
        </w:rPr>
        <w:t>(z</w:t>
      </w:r>
      <w:r w:rsidR="00145398" w:rsidRPr="00301790">
        <w:rPr>
          <w:sz w:val="24"/>
          <w:szCs w:val="24"/>
          <w:lang w:val="en-US"/>
        </w:rPr>
        <w:t>) in µm</w:t>
      </w:r>
      <w:r w:rsidR="00A01E9D" w:rsidRPr="00301790">
        <w:rPr>
          <w:sz w:val="24"/>
          <w:szCs w:val="24"/>
          <w:lang w:val="en-US"/>
        </w:rPr>
        <w:t>.</w:t>
      </w:r>
    </w:p>
    <w:p w14:paraId="712C1394" w14:textId="77777777" w:rsidR="009F56E1" w:rsidRDefault="009F56E1" w:rsidP="00301790">
      <w:pPr>
        <w:spacing w:after="0" w:line="240" w:lineRule="auto"/>
        <w:jc w:val="both"/>
        <w:rPr>
          <w:sz w:val="24"/>
          <w:szCs w:val="24"/>
          <w:lang w:val="en-US"/>
        </w:rPr>
      </w:pPr>
    </w:p>
    <w:p w14:paraId="6D48B746" w14:textId="2DF6F365" w:rsidR="009F56E1" w:rsidRPr="00301790" w:rsidRDefault="009F56E1" w:rsidP="00301790">
      <w:pPr>
        <w:spacing w:after="0" w:line="240" w:lineRule="auto"/>
        <w:jc w:val="both"/>
        <w:rPr>
          <w:sz w:val="24"/>
          <w:szCs w:val="24"/>
          <w:lang w:val="en-US"/>
        </w:rPr>
      </w:pPr>
      <m:oMathPara>
        <m:oMath>
          <m:r>
            <w:rPr>
              <w:rFonts w:ascii="Cambria Math" w:hAnsi="Cambria Math" w:cs="Calibri"/>
              <w:sz w:val="24"/>
              <w:szCs w:val="24"/>
            </w:rPr>
            <m:t>V</m:t>
          </m:r>
          <m:r>
            <m:rPr>
              <m:sty m:val="bi"/>
            </m:rPr>
            <w:rPr>
              <w:rFonts w:ascii="Cambria Math" w:hAnsi="Cambria Math" w:cs="Calibri"/>
              <w:sz w:val="24"/>
              <w:szCs w:val="24"/>
            </w:rPr>
            <m:t>=z ×</m:t>
          </m:r>
          <m:nary>
            <m:naryPr>
              <m:chr m:val="∑"/>
              <m:limLoc m:val="undOvr"/>
              <m:supHide m:val="1"/>
              <m:ctrlPr>
                <w:rPr>
                  <w:rFonts w:ascii="Cambria Math" w:hAnsi="Cambria Math" w:cs="Calibri"/>
                  <w:b/>
                  <w:bCs/>
                  <w:i/>
                  <w:iCs/>
                  <w:sz w:val="24"/>
                  <w:szCs w:val="24"/>
                </w:rPr>
              </m:ctrlPr>
            </m:naryPr>
            <m:sub>
              <m:sSub>
                <m:sSubPr>
                  <m:ctrlPr>
                    <w:rPr>
                      <w:rFonts w:ascii="Cambria Math" w:hAnsi="Cambria Math" w:cs="Calibri"/>
                      <w:b/>
                      <w:bCs/>
                      <w:i/>
                      <w:iCs/>
                      <w:sz w:val="24"/>
                      <w:szCs w:val="24"/>
                    </w:rPr>
                  </m:ctrlPr>
                </m:sSubPr>
                <m:e>
                  <m:r>
                    <m:rPr>
                      <m:sty m:val="bi"/>
                    </m:rPr>
                    <w:rPr>
                      <w:rFonts w:ascii="Cambria Math" w:hAnsi="Cambria Math" w:cs="Calibri"/>
                      <w:sz w:val="24"/>
                      <w:szCs w:val="24"/>
                    </w:rPr>
                    <m:t>N</m:t>
                  </m:r>
                </m:e>
                <m:sub>
                  <m:r>
                    <m:rPr>
                      <m:sty m:val="bi"/>
                    </m:rPr>
                    <w:rPr>
                      <w:rFonts w:ascii="Cambria Math" w:hAnsi="Cambria Math" w:cs="Calibri"/>
                      <w:sz w:val="24"/>
                      <w:szCs w:val="24"/>
                    </w:rPr>
                    <m:t>slice</m:t>
                  </m:r>
                </m:sub>
              </m:sSub>
            </m:sub>
            <m:sup/>
            <m:e>
              <m:r>
                <w:rPr>
                  <w:rFonts w:ascii="Cambria Math" w:hAnsi="Cambria Math" w:cs="Calibri"/>
                  <w:sz w:val="24"/>
                  <w:szCs w:val="24"/>
                </w:rPr>
                <m:t>Endplate Area</m:t>
              </m:r>
            </m:e>
          </m:nary>
          <m:r>
            <w:rPr>
              <w:rFonts w:ascii="Cambria Math" w:hAnsi="Cambria Math" w:cs="Calibri"/>
              <w:sz w:val="24"/>
              <w:szCs w:val="24"/>
              <w:lang w:val="en-US"/>
            </w:rPr>
            <m:t xml:space="preserve">       </m:t>
          </m:r>
        </m:oMath>
      </m:oMathPara>
    </w:p>
    <w:p w14:paraId="1C4357B4" w14:textId="77777777" w:rsidR="00A01E9D" w:rsidRDefault="00A01E9D" w:rsidP="00301790">
      <w:pPr>
        <w:pStyle w:val="ListParagraph"/>
        <w:spacing w:after="0" w:line="240" w:lineRule="auto"/>
        <w:ind w:left="0"/>
        <w:jc w:val="both"/>
        <w:rPr>
          <w:rFonts w:ascii="Calibri" w:hAnsi="Calibri" w:cs="Calibri"/>
          <w:sz w:val="24"/>
          <w:szCs w:val="24"/>
          <w:lang w:val="en-US"/>
        </w:rPr>
      </w:pPr>
    </w:p>
    <w:p w14:paraId="67A45B63" w14:textId="77777777" w:rsidR="007B5061" w:rsidRPr="00E70FEF" w:rsidRDefault="007B5061" w:rsidP="00D5539B">
      <w:pPr>
        <w:spacing w:after="0" w:line="240" w:lineRule="auto"/>
        <w:jc w:val="both"/>
        <w:rPr>
          <w:rFonts w:ascii="Calibri" w:eastAsiaTheme="minorEastAsia" w:hAnsi="Calibri" w:cs="Calibri"/>
          <w:sz w:val="24"/>
          <w:szCs w:val="24"/>
          <w:lang w:val="en-US"/>
        </w:rPr>
      </w:pPr>
    </w:p>
    <w:p w14:paraId="5B0B4BA4" w14:textId="2425E0A7" w:rsidR="00CB1623" w:rsidRPr="00E70FEF" w:rsidRDefault="00A01E9D" w:rsidP="00A01E9D">
      <w:pPr>
        <w:pStyle w:val="ListParagraph"/>
        <w:spacing w:after="0" w:line="240" w:lineRule="auto"/>
        <w:ind w:left="0"/>
        <w:jc w:val="both"/>
        <w:rPr>
          <w:rFonts w:ascii="Calibri" w:hAnsi="Calibri" w:cs="Calibri"/>
          <w:sz w:val="24"/>
          <w:szCs w:val="24"/>
          <w:lang w:val="en-US"/>
        </w:rPr>
      </w:pPr>
      <w:r w:rsidRPr="00407E4A">
        <w:rPr>
          <w:rFonts w:ascii="Calibri" w:eastAsiaTheme="minorEastAsia" w:hAnsi="Calibri" w:cs="Calibri"/>
          <w:sz w:val="24"/>
          <w:szCs w:val="24"/>
          <w:lang w:val="en-US"/>
        </w:rPr>
        <w:t>M</w:t>
      </w:r>
      <w:r w:rsidR="00345A4F" w:rsidRPr="00407E4A">
        <w:rPr>
          <w:rFonts w:ascii="Calibri" w:eastAsiaTheme="minorEastAsia" w:hAnsi="Calibri" w:cs="Calibri"/>
          <w:sz w:val="24"/>
          <w:szCs w:val="24"/>
          <w:lang w:val="en-US"/>
        </w:rPr>
        <w:t xml:space="preserve">aximum intensity projection </w:t>
      </w:r>
      <w:r w:rsidR="00101B66" w:rsidRPr="00407E4A">
        <w:rPr>
          <w:rFonts w:ascii="Calibri" w:eastAsiaTheme="minorEastAsia" w:hAnsi="Calibri" w:cs="Calibri"/>
          <w:sz w:val="24"/>
          <w:szCs w:val="24"/>
          <w:lang w:val="en-US"/>
        </w:rPr>
        <w:t xml:space="preserve">(MIP) </w:t>
      </w:r>
      <w:r w:rsidRPr="00407E4A">
        <w:rPr>
          <w:rFonts w:ascii="Calibri" w:eastAsiaTheme="minorEastAsia" w:hAnsi="Calibri" w:cs="Calibri"/>
          <w:sz w:val="24"/>
          <w:szCs w:val="24"/>
          <w:lang w:val="en-US"/>
        </w:rPr>
        <w:t xml:space="preserve">endplate </w:t>
      </w:r>
      <w:r w:rsidR="00345A4F" w:rsidRPr="00407E4A">
        <w:rPr>
          <w:rFonts w:ascii="Calibri" w:eastAsiaTheme="minorEastAsia" w:hAnsi="Calibri" w:cs="Calibri"/>
          <w:sz w:val="24"/>
          <w:szCs w:val="24"/>
          <w:lang w:val="en-US"/>
        </w:rPr>
        <w:t>area</w:t>
      </w:r>
      <w:r w:rsidR="00373648" w:rsidRPr="00407E4A">
        <w:rPr>
          <w:rFonts w:ascii="Calibri" w:eastAsiaTheme="minorEastAsia" w:hAnsi="Calibri" w:cs="Calibri"/>
          <w:sz w:val="24"/>
          <w:szCs w:val="24"/>
          <w:lang w:val="en-US"/>
        </w:rPr>
        <w:t>:</w:t>
      </w:r>
      <w:r w:rsidR="00373648">
        <w:rPr>
          <w:rFonts w:ascii="Calibri" w:hAnsi="Calibri" w:cs="Calibri"/>
          <w:sz w:val="24"/>
          <w:szCs w:val="24"/>
          <w:lang w:val="en-US"/>
        </w:rPr>
        <w:t xml:space="preserve"> </w:t>
      </w:r>
      <w:r w:rsidRPr="00A01E9D">
        <w:rPr>
          <w:rFonts w:ascii="Calibri" w:hAnsi="Calibri" w:cs="Calibri"/>
          <w:sz w:val="24"/>
          <w:szCs w:val="24"/>
          <w:lang w:val="en-US"/>
        </w:rPr>
        <w:t xml:space="preserve">After the stack is </w:t>
      </w:r>
      <w:proofErr w:type="spellStart"/>
      <w:r w:rsidRPr="00A01E9D">
        <w:rPr>
          <w:rFonts w:ascii="Calibri" w:hAnsi="Calibri" w:cs="Calibri"/>
          <w:sz w:val="24"/>
          <w:szCs w:val="24"/>
          <w:lang w:val="en-US"/>
        </w:rPr>
        <w:t>thresholded</w:t>
      </w:r>
      <w:proofErr w:type="spellEnd"/>
      <w:r w:rsidRPr="00A01E9D">
        <w:rPr>
          <w:rFonts w:ascii="Calibri" w:hAnsi="Calibri" w:cs="Calibri"/>
          <w:sz w:val="24"/>
          <w:szCs w:val="24"/>
          <w:lang w:val="en-US"/>
        </w:rPr>
        <w:t xml:space="preserve">, the maximum intensity projection (MIP) is obtained using the </w:t>
      </w:r>
      <w:r w:rsidRPr="00407E4A">
        <w:rPr>
          <w:rFonts w:ascii="Calibri" w:hAnsi="Calibri" w:cs="Calibri"/>
          <w:b/>
          <w:bCs/>
          <w:sz w:val="24"/>
          <w:szCs w:val="24"/>
          <w:lang w:val="en-US"/>
        </w:rPr>
        <w:t>Z-project</w:t>
      </w:r>
      <w:r w:rsidRPr="00A01E9D">
        <w:rPr>
          <w:rFonts w:ascii="Calibri" w:hAnsi="Calibri" w:cs="Calibri"/>
          <w:sz w:val="24"/>
          <w:szCs w:val="24"/>
          <w:lang w:val="en-US"/>
        </w:rPr>
        <w:t xml:space="preserve"> ImageJ feature. The </w:t>
      </w:r>
      <w:r w:rsidRPr="00407E4A">
        <w:rPr>
          <w:rFonts w:ascii="Calibri" w:hAnsi="Calibri" w:cs="Calibri"/>
          <w:b/>
          <w:bCs/>
          <w:sz w:val="24"/>
          <w:szCs w:val="24"/>
          <w:lang w:val="en-US"/>
        </w:rPr>
        <w:t>Analyze particles</w:t>
      </w:r>
      <w:r w:rsidRPr="00A01E9D">
        <w:rPr>
          <w:rFonts w:ascii="Calibri" w:hAnsi="Calibri" w:cs="Calibri"/>
          <w:sz w:val="24"/>
          <w:szCs w:val="24"/>
          <w:lang w:val="en-US"/>
        </w:rPr>
        <w:t xml:space="preserve"> feature is then used to quantify the MIP endplate area.</w:t>
      </w:r>
    </w:p>
    <w:p w14:paraId="38FCCEA6" w14:textId="77777777" w:rsidR="00764A5A" w:rsidRPr="00E70FEF" w:rsidRDefault="00764A5A" w:rsidP="00D5539B">
      <w:pPr>
        <w:spacing w:after="0" w:line="240" w:lineRule="auto"/>
        <w:jc w:val="both"/>
        <w:rPr>
          <w:rFonts w:ascii="Calibri" w:hAnsi="Calibri" w:cs="Calibri"/>
          <w:sz w:val="24"/>
          <w:szCs w:val="24"/>
          <w:lang w:val="en-US"/>
        </w:rPr>
      </w:pPr>
    </w:p>
    <w:p w14:paraId="13C3C544" w14:textId="7A285B18" w:rsidR="00101B66" w:rsidRDefault="00EB2C16" w:rsidP="00D5539B">
      <w:pPr>
        <w:spacing w:after="0" w:line="240" w:lineRule="auto"/>
        <w:jc w:val="both"/>
        <w:rPr>
          <w:rFonts w:ascii="Calibri" w:eastAsiaTheme="minorEastAsia" w:hAnsi="Calibri" w:cs="Calibri"/>
          <w:iCs/>
          <w:sz w:val="24"/>
          <w:szCs w:val="24"/>
          <w:lang w:val="en-US"/>
        </w:rPr>
      </w:pPr>
      <w:r w:rsidRPr="00407E4A">
        <w:rPr>
          <w:rFonts w:ascii="Calibri" w:hAnsi="Calibri" w:cs="Calibri"/>
          <w:sz w:val="24"/>
          <w:szCs w:val="24"/>
          <w:lang w:val="en-US"/>
        </w:rPr>
        <w:t xml:space="preserve">NMJ </w:t>
      </w:r>
      <w:r w:rsidR="00A01E9D" w:rsidRPr="00407E4A">
        <w:rPr>
          <w:rFonts w:ascii="Calibri" w:hAnsi="Calibri" w:cs="Calibri"/>
          <w:sz w:val="24"/>
          <w:szCs w:val="24"/>
          <w:lang w:val="en-US"/>
        </w:rPr>
        <w:t xml:space="preserve">MIP </w:t>
      </w:r>
      <w:r w:rsidR="00345A4F" w:rsidRPr="00407E4A">
        <w:rPr>
          <w:rFonts w:ascii="Calibri" w:hAnsi="Calibri" w:cs="Calibri"/>
          <w:sz w:val="24"/>
          <w:szCs w:val="24"/>
          <w:lang w:val="en-US"/>
        </w:rPr>
        <w:t>tortuosity</w:t>
      </w:r>
      <w:r w:rsidR="00231CE1" w:rsidRPr="00301790">
        <w:rPr>
          <w:rFonts w:ascii="Calibri" w:hAnsi="Calibri" w:cs="Calibri"/>
          <w:sz w:val="24"/>
          <w:szCs w:val="24"/>
          <w:lang w:val="en-US"/>
        </w:rPr>
        <w:t xml:space="preserve"> (T)</w:t>
      </w:r>
      <w:r w:rsidR="00373648">
        <w:rPr>
          <w:rFonts w:ascii="Calibri" w:hAnsi="Calibri" w:cs="Calibri"/>
          <w:sz w:val="24"/>
          <w:szCs w:val="24"/>
          <w:lang w:val="en-US"/>
        </w:rPr>
        <w:t>:</w:t>
      </w:r>
      <w:r w:rsidR="00373648">
        <w:rPr>
          <w:rFonts w:ascii="Calibri" w:eastAsiaTheme="minorEastAsia" w:hAnsi="Calibri" w:cs="Calibri"/>
          <w:sz w:val="24"/>
          <w:szCs w:val="24"/>
          <w:lang w:val="en-US"/>
        </w:rPr>
        <w:t xml:space="preserve"> </w:t>
      </w:r>
      <w:r w:rsidR="00345A4F">
        <w:rPr>
          <w:rFonts w:ascii="Calibri" w:eastAsiaTheme="minorEastAsia" w:hAnsi="Calibri" w:cs="Calibri"/>
          <w:sz w:val="24"/>
          <w:szCs w:val="24"/>
          <w:lang w:val="en-US"/>
        </w:rPr>
        <w:t>T</w:t>
      </w:r>
      <w:r w:rsidR="00BA2C98" w:rsidRPr="00E70FEF">
        <w:rPr>
          <w:rFonts w:ascii="Calibri" w:eastAsiaTheme="minorEastAsia" w:hAnsi="Calibri" w:cs="Calibri"/>
          <w:sz w:val="24"/>
          <w:szCs w:val="24"/>
          <w:lang w:val="en-US"/>
        </w:rPr>
        <w:t xml:space="preserve">he </w:t>
      </w:r>
      <w:r w:rsidR="00101B66" w:rsidRPr="00E70FEF">
        <w:rPr>
          <w:rFonts w:ascii="Calibri" w:eastAsiaTheme="minorEastAsia" w:hAnsi="Calibri" w:cs="Calibri"/>
          <w:sz w:val="24"/>
          <w:szCs w:val="24"/>
          <w:lang w:val="en-US"/>
        </w:rPr>
        <w:t xml:space="preserve">NMJ </w:t>
      </w:r>
      <w:r w:rsidR="00C33A8D" w:rsidRPr="00E70FEF">
        <w:rPr>
          <w:rFonts w:ascii="Calibri" w:eastAsiaTheme="minorEastAsia" w:hAnsi="Calibri" w:cs="Calibri"/>
          <w:sz w:val="24"/>
          <w:szCs w:val="24"/>
          <w:lang w:val="en-US"/>
        </w:rPr>
        <w:t>tortuosity</w:t>
      </w:r>
      <w:r w:rsidR="00BA2C98" w:rsidRPr="00E70FEF">
        <w:rPr>
          <w:rFonts w:ascii="Calibri" w:eastAsiaTheme="minorEastAsia" w:hAnsi="Calibri" w:cs="Calibri"/>
          <w:sz w:val="24"/>
          <w:szCs w:val="24"/>
          <w:lang w:val="en-US"/>
        </w:rPr>
        <w:t xml:space="preserve">, which </w:t>
      </w:r>
      <w:r w:rsidR="0056269F" w:rsidRPr="00E70FEF">
        <w:rPr>
          <w:rFonts w:ascii="Calibri" w:eastAsiaTheme="minorEastAsia" w:hAnsi="Calibri" w:cs="Calibri"/>
          <w:sz w:val="24"/>
          <w:szCs w:val="24"/>
          <w:lang w:val="en-US"/>
        </w:rPr>
        <w:t xml:space="preserve">reflects </w:t>
      </w:r>
      <w:r w:rsidR="008402CF" w:rsidRPr="00E70FEF">
        <w:rPr>
          <w:rFonts w:ascii="Calibri" w:eastAsiaTheme="minorEastAsia" w:hAnsi="Calibri" w:cs="Calibri"/>
          <w:sz w:val="24"/>
          <w:szCs w:val="24"/>
          <w:lang w:val="en-US"/>
        </w:rPr>
        <w:t>the degree of complexity</w:t>
      </w:r>
      <w:r w:rsidR="00BA2C98" w:rsidRPr="00E70FEF">
        <w:rPr>
          <w:rFonts w:ascii="Calibri" w:eastAsiaTheme="minorEastAsia" w:hAnsi="Calibri" w:cs="Calibri"/>
          <w:sz w:val="24"/>
          <w:szCs w:val="24"/>
          <w:lang w:val="en-US"/>
        </w:rPr>
        <w:t xml:space="preserve"> of the postsynaptic motor endplate</w:t>
      </w:r>
      <w:r w:rsidR="00101C73" w:rsidRPr="00E70FEF">
        <w:rPr>
          <w:rFonts w:ascii="Calibri" w:eastAsiaTheme="minorEastAsia" w:hAnsi="Calibri" w:cs="Calibri"/>
          <w:sz w:val="24"/>
          <w:szCs w:val="24"/>
          <w:lang w:val="en-US"/>
        </w:rPr>
        <w:t xml:space="preserve"> including folds</w:t>
      </w:r>
      <w:r w:rsidR="0056269F" w:rsidRPr="00E70FEF">
        <w:rPr>
          <w:rFonts w:ascii="Calibri" w:eastAsiaTheme="minorEastAsia" w:hAnsi="Calibri" w:cs="Calibri"/>
          <w:sz w:val="24"/>
          <w:szCs w:val="24"/>
          <w:lang w:val="en-US"/>
        </w:rPr>
        <w:t xml:space="preserve"> and perforation</w:t>
      </w:r>
      <w:r w:rsidR="00101C73" w:rsidRPr="00E70FEF">
        <w:rPr>
          <w:rFonts w:ascii="Calibri" w:eastAsiaTheme="minorEastAsia" w:hAnsi="Calibri" w:cs="Calibri"/>
          <w:sz w:val="24"/>
          <w:szCs w:val="24"/>
          <w:lang w:val="en-US"/>
        </w:rPr>
        <w:t>s</w:t>
      </w:r>
      <w:r w:rsidR="00101C73" w:rsidRPr="00E70FEF">
        <w:rPr>
          <w:rFonts w:ascii="Calibri" w:eastAsiaTheme="minorEastAsia" w:hAnsi="Calibri" w:cs="Calibri"/>
          <w:sz w:val="24"/>
          <w:szCs w:val="24"/>
          <w:lang w:val="en-US"/>
        </w:rPr>
        <w:fldChar w:fldCharType="begin"/>
      </w:r>
      <w:r w:rsidR="00251D34">
        <w:rPr>
          <w:rFonts w:ascii="Calibri" w:eastAsiaTheme="minorEastAsia" w:hAnsi="Calibri" w:cs="Calibri"/>
          <w:sz w:val="24"/>
          <w:szCs w:val="24"/>
          <w:lang w:val="en-US"/>
        </w:rPr>
        <w:instrText xml:space="preserve"> ADDIN ZOTERO_ITEM CSL_CITATION {"citationID":"4yH8y6JE","properties":{"formattedCitation":"\\super 31\\nosupersub{}","plainCitation":"31","noteIndex":0},"citationItems":[{"id":4685,"uris":["http://zotero.org/users/1234900/items/YY3V3N8Q"],"uri":["http://zotero.org/users/1234900/items/YY3V3N8Q"],"itemData":{"id":4685,"type":"article-journal","abstract":"The neuromuscular junction (NMJ) is one of the best models to study the induction, assembly, maturation and maintenance of a postsynaptic apparatus. The three most widely appreciated experimental advantages of the NMJ are its size, its simplicity and its accessibility. Acetylcholine receptors (AChRs) are inserted at multiple points into the embryonic myotube membrane. As the NMJ develops, receptor density underneath the nerve increases and the number of extrasynaptic receptors is very small. Several mechanisms account for this phenomenon: some AChRs redistribute in the plane of the membrane, the metabolic stability of AChRs increases after clustering, myonuclei associated with the postsynaptic membrane become transcriptionally specialized to express AChRs, and AChR transcription is suppressed in non-synaptic nuclei. This reorganization depends on chemical influences from the motor nerve. Several molecules that are responsible for postsynaptic reorganization have been identified. Their identification has led to a working model of how AChRs are clustered at the developing NMJ. In this model, the nerve releases a protein called agrin, which signals through a muscle-specific tyrosine kinase known as MuSK. MuSK then acts through an effector protein, rapsyn, to promote AChR clustering. Although this basic model has received significant experimental support, there are other factors that affect NMJ development. Neuregulin and its ErbB receptor (another tyrosine kinase) also affect AChR clustering, but the interaction of these proteins with the agrin–MuSK–rapsyn pathway is unclear. The embryonic NMJs are very different from the adult NMJs. The junction changes from a simple oval plaque to a pretzel-like set of branches, and the junctional membrane changes from a flat sheet to an invaginated surface with gutters and folds. Moreover, the composition of the basal lamina and the cytoskeletal apparatus change as the NMJ matures. Finally, a shift in AChR subunit composition leads to a change in their Ca2+ permeability, and ion- and ligand-gated channels segregate into discrete alternating domains. The mechanisms that underlie each of these transformations have only begun to be uncovered.","container-title":"Nature Reviews Neuroscience","DOI":"10.1038/35097557","ISSN":"1471-0048","issue":"11","journalAbbreviation":"Nat Rev Neurosci","language":"en","note":"Bandiera_abtest: a\nCg_type: Nature Research Journals\nnumber: 11\nPrimary_atype: Reviews\npublisher: Nature Publishing Group","page":"791-805","source":"www.nature.com","title":"Induction, assembly, maturation and maintenance of a postsynaptic apparatus","volume":"2","author":[{"family":"Sanes","given":"Joshua R."},{"family":"Lichtman","given":"Jeff W."}],"issued":{"date-parts":[["2001",11]]}}}],"schema":"https://github.com/citation-style-language/schema/raw/master/csl-citation.json"} </w:instrText>
      </w:r>
      <w:r w:rsidR="00101C73" w:rsidRPr="00E70FEF">
        <w:rPr>
          <w:rFonts w:ascii="Calibri" w:eastAsiaTheme="minorEastAsia" w:hAnsi="Calibri" w:cs="Calibri"/>
          <w:sz w:val="24"/>
          <w:szCs w:val="24"/>
          <w:lang w:val="en-US"/>
        </w:rPr>
        <w:fldChar w:fldCharType="separate"/>
      </w:r>
      <w:r w:rsidR="00251D34" w:rsidRPr="00251D34">
        <w:rPr>
          <w:rFonts w:ascii="Calibri" w:hAnsi="Calibri" w:cs="Calibri"/>
          <w:sz w:val="24"/>
          <w:szCs w:val="24"/>
          <w:vertAlign w:val="superscript"/>
        </w:rPr>
        <w:t>31</w:t>
      </w:r>
      <w:r w:rsidR="00101C73" w:rsidRPr="00E70FEF">
        <w:rPr>
          <w:rFonts w:ascii="Calibri" w:eastAsiaTheme="minorEastAsia" w:hAnsi="Calibri" w:cs="Calibri"/>
          <w:sz w:val="24"/>
          <w:szCs w:val="24"/>
          <w:lang w:val="en-US"/>
        </w:rPr>
        <w:fldChar w:fldCharType="end"/>
      </w:r>
      <w:r w:rsidR="007F43A0" w:rsidRPr="00E70FEF">
        <w:rPr>
          <w:rFonts w:ascii="Calibri" w:eastAsiaTheme="minorEastAsia" w:hAnsi="Calibri" w:cs="Calibri"/>
          <w:sz w:val="24"/>
          <w:szCs w:val="24"/>
          <w:lang w:val="en-US"/>
        </w:rPr>
        <w:t xml:space="preserve">, </w:t>
      </w:r>
      <w:r w:rsidR="00BA2C98" w:rsidRPr="00E70FEF">
        <w:rPr>
          <w:rFonts w:ascii="Calibri" w:eastAsiaTheme="minorEastAsia" w:hAnsi="Calibri" w:cs="Calibri"/>
          <w:sz w:val="24"/>
          <w:szCs w:val="24"/>
          <w:lang w:val="en-US"/>
        </w:rPr>
        <w:t>i</w:t>
      </w:r>
      <w:r w:rsidR="00101B66" w:rsidRPr="00E70FEF">
        <w:rPr>
          <w:rFonts w:ascii="Calibri" w:eastAsiaTheme="minorEastAsia" w:hAnsi="Calibri" w:cs="Calibri"/>
          <w:sz w:val="24"/>
          <w:szCs w:val="24"/>
          <w:lang w:val="en-US"/>
        </w:rPr>
        <w:t xml:space="preserve">s calculated </w:t>
      </w:r>
      <w:r w:rsidR="00BA2C98" w:rsidRPr="00E70FEF">
        <w:rPr>
          <w:rFonts w:ascii="Calibri" w:eastAsiaTheme="minorEastAsia" w:hAnsi="Calibri" w:cs="Calibri"/>
          <w:sz w:val="24"/>
          <w:szCs w:val="24"/>
          <w:lang w:val="en-US"/>
        </w:rPr>
        <w:t xml:space="preserve">based </w:t>
      </w:r>
      <w:r w:rsidR="00101B66" w:rsidRPr="00E70FEF">
        <w:rPr>
          <w:rFonts w:ascii="Calibri" w:eastAsiaTheme="minorEastAsia" w:hAnsi="Calibri" w:cs="Calibri"/>
          <w:sz w:val="24"/>
          <w:szCs w:val="24"/>
          <w:lang w:val="en-US"/>
        </w:rPr>
        <w:t xml:space="preserve">on </w:t>
      </w:r>
      <w:r w:rsidR="00BA2C98" w:rsidRPr="00E70FEF">
        <w:rPr>
          <w:rFonts w:ascii="Calibri" w:eastAsiaTheme="minorEastAsia" w:hAnsi="Calibri" w:cs="Calibri"/>
          <w:sz w:val="24"/>
          <w:szCs w:val="24"/>
          <w:lang w:val="en-US"/>
        </w:rPr>
        <w:t xml:space="preserve">each </w:t>
      </w:r>
      <w:r w:rsidR="00101B66" w:rsidRPr="00E70FEF">
        <w:rPr>
          <w:rFonts w:ascii="Calibri" w:eastAsiaTheme="minorEastAsia" w:hAnsi="Calibri" w:cs="Calibri"/>
          <w:sz w:val="24"/>
          <w:szCs w:val="24"/>
          <w:lang w:val="en-US"/>
        </w:rPr>
        <w:t>MIP</w:t>
      </w:r>
      <w:r w:rsidR="00BA2C98" w:rsidRPr="00E70FEF">
        <w:rPr>
          <w:rFonts w:ascii="Calibri" w:eastAsiaTheme="minorEastAsia" w:hAnsi="Calibri" w:cs="Calibri"/>
          <w:sz w:val="24"/>
          <w:szCs w:val="24"/>
          <w:lang w:val="en-US"/>
        </w:rPr>
        <w:t xml:space="preserve"> </w:t>
      </w:r>
      <w:r w:rsidR="00101B66" w:rsidRPr="00E70FEF">
        <w:rPr>
          <w:rFonts w:ascii="Calibri" w:eastAsiaTheme="minorEastAsia" w:hAnsi="Calibri" w:cs="Calibri"/>
          <w:sz w:val="24"/>
          <w:szCs w:val="24"/>
          <w:lang w:val="en-US"/>
        </w:rPr>
        <w:t>using the following formula</w:t>
      </w:r>
      <w:r w:rsidR="00373648">
        <w:rPr>
          <w:rFonts w:ascii="Calibri" w:eastAsiaTheme="minorEastAsia" w:hAnsi="Calibri" w:cs="Calibri"/>
          <w:sz w:val="24"/>
          <w:szCs w:val="24"/>
          <w:lang w:val="en-US"/>
        </w:rPr>
        <w:t>, w</w:t>
      </w:r>
      <w:r w:rsidR="00373648" w:rsidRPr="00BD0402">
        <w:rPr>
          <w:rFonts w:ascii="Calibri" w:eastAsiaTheme="minorEastAsia" w:hAnsi="Calibri" w:cs="Calibri"/>
          <w:sz w:val="24"/>
          <w:szCs w:val="24"/>
          <w:lang w:val="en-US"/>
        </w:rPr>
        <w:t>here</w:t>
      </w:r>
      <w:r w:rsidR="00373648">
        <w:rPr>
          <w:rFonts w:ascii="Calibri" w:eastAsiaTheme="minorEastAsia" w:hAnsi="Calibri" w:cs="Calibri"/>
          <w:i/>
          <w:sz w:val="24"/>
          <w:szCs w:val="24"/>
          <w:lang w:val="en-US"/>
        </w:rPr>
        <w:t xml:space="preserve"> </w:t>
      </w:r>
      <w:proofErr w:type="spellStart"/>
      <w:r w:rsidR="00373648" w:rsidRPr="00E70FEF">
        <w:rPr>
          <w:rFonts w:ascii="Calibri" w:eastAsiaTheme="minorEastAsia" w:hAnsi="Calibri" w:cs="Calibri"/>
          <w:i/>
          <w:sz w:val="24"/>
          <w:szCs w:val="24"/>
          <w:lang w:val="en-US"/>
        </w:rPr>
        <w:t>d</w:t>
      </w:r>
      <w:r w:rsidR="00373648" w:rsidRPr="00E70FEF">
        <w:rPr>
          <w:rFonts w:ascii="Calibri" w:eastAsiaTheme="minorEastAsia" w:hAnsi="Calibri" w:cs="Calibri"/>
          <w:i/>
          <w:sz w:val="24"/>
          <w:szCs w:val="24"/>
          <w:vertAlign w:val="subscript"/>
          <w:lang w:val="en-US"/>
        </w:rPr>
        <w:t>Obj</w:t>
      </w:r>
      <w:proofErr w:type="spellEnd"/>
      <w:r w:rsidR="00373648" w:rsidRPr="00E70FEF">
        <w:rPr>
          <w:rFonts w:ascii="Calibri" w:eastAsiaTheme="minorEastAsia" w:hAnsi="Calibri" w:cs="Calibri"/>
          <w:i/>
          <w:sz w:val="24"/>
          <w:szCs w:val="24"/>
          <w:lang w:val="en-US"/>
        </w:rPr>
        <w:t xml:space="preserve">(AB) </w:t>
      </w:r>
      <w:r w:rsidR="00373648" w:rsidRPr="00E70FEF">
        <w:rPr>
          <w:rFonts w:ascii="Calibri" w:eastAsiaTheme="minorEastAsia" w:hAnsi="Calibri" w:cs="Calibri"/>
          <w:sz w:val="24"/>
          <w:szCs w:val="24"/>
          <w:lang w:val="en-US"/>
        </w:rPr>
        <w:t xml:space="preserve">is the distance between A and B along the perimeter of the object, </w:t>
      </w:r>
      <w:r w:rsidR="00373648">
        <w:rPr>
          <w:rFonts w:ascii="Calibri" w:eastAsiaTheme="minorEastAsia" w:hAnsi="Calibri" w:cs="Calibri"/>
          <w:sz w:val="24"/>
          <w:szCs w:val="24"/>
          <w:lang w:val="en-US"/>
        </w:rPr>
        <w:t>and</w:t>
      </w:r>
      <w:r w:rsidR="00373648" w:rsidRPr="00E70FEF">
        <w:rPr>
          <w:rFonts w:ascii="Calibri" w:eastAsiaTheme="minorEastAsia" w:hAnsi="Calibri" w:cs="Calibri"/>
          <w:sz w:val="24"/>
          <w:szCs w:val="24"/>
          <w:lang w:val="en-US"/>
        </w:rPr>
        <w:t xml:space="preserve"> </w:t>
      </w:r>
      <w:proofErr w:type="spellStart"/>
      <w:r w:rsidR="00373648" w:rsidRPr="00E70FEF">
        <w:rPr>
          <w:rFonts w:ascii="Calibri" w:eastAsiaTheme="minorEastAsia" w:hAnsi="Calibri" w:cs="Calibri"/>
          <w:i/>
          <w:sz w:val="24"/>
          <w:szCs w:val="24"/>
          <w:lang w:val="en-US"/>
        </w:rPr>
        <w:t>d</w:t>
      </w:r>
      <w:r w:rsidR="00373648" w:rsidRPr="00E70FEF">
        <w:rPr>
          <w:rFonts w:ascii="Calibri" w:eastAsiaTheme="minorEastAsia" w:hAnsi="Calibri" w:cs="Calibri"/>
          <w:i/>
          <w:sz w:val="24"/>
          <w:szCs w:val="24"/>
          <w:vertAlign w:val="subscript"/>
          <w:lang w:val="en-US"/>
        </w:rPr>
        <w:t>Euc</w:t>
      </w:r>
      <w:proofErr w:type="spellEnd"/>
      <w:r w:rsidR="00373648" w:rsidRPr="00E70FEF">
        <w:rPr>
          <w:rFonts w:ascii="Calibri" w:eastAsiaTheme="minorEastAsia" w:hAnsi="Calibri" w:cs="Calibri"/>
          <w:i/>
          <w:sz w:val="24"/>
          <w:szCs w:val="24"/>
          <w:lang w:val="en-US"/>
        </w:rPr>
        <w:t>(AB)</w:t>
      </w:r>
      <w:r w:rsidR="00373648" w:rsidRPr="00E70FEF">
        <w:rPr>
          <w:rFonts w:ascii="Calibri" w:eastAsiaTheme="minorEastAsia" w:hAnsi="Calibri" w:cs="Calibri"/>
          <w:sz w:val="24"/>
          <w:szCs w:val="24"/>
          <w:lang w:val="en-US"/>
        </w:rPr>
        <w:t xml:space="preserve"> is the Euclidian distance between A and B (straight line). </w:t>
      </w:r>
    </w:p>
    <w:p w14:paraId="7D5DE65D" w14:textId="77777777" w:rsidR="00231CE1" w:rsidRPr="00E70FEF" w:rsidRDefault="00231CE1" w:rsidP="00D5539B">
      <w:pPr>
        <w:spacing w:after="0" w:line="240" w:lineRule="auto"/>
        <w:jc w:val="both"/>
        <w:rPr>
          <w:rFonts w:ascii="Calibri" w:eastAsiaTheme="minorEastAsia" w:hAnsi="Calibri" w:cs="Calibri"/>
          <w:iCs/>
          <w:sz w:val="24"/>
          <w:szCs w:val="24"/>
          <w:lang w:val="en-US"/>
        </w:rPr>
      </w:pPr>
    </w:p>
    <w:p w14:paraId="7E768791" w14:textId="52FB856F" w:rsidR="00373648" w:rsidRDefault="00101B66" w:rsidP="00231CE1">
      <w:pPr>
        <w:spacing w:after="0" w:line="240" w:lineRule="auto"/>
        <w:jc w:val="both"/>
        <w:rPr>
          <w:rFonts w:ascii="Calibri" w:eastAsiaTheme="minorEastAsia" w:hAnsi="Calibri" w:cs="Calibri"/>
          <w:iCs/>
          <w:sz w:val="24"/>
          <w:szCs w:val="24"/>
          <w:lang w:val="en-US"/>
        </w:rPr>
      </w:pPr>
      <m:oMathPara>
        <m:oMath>
          <m:r>
            <w:rPr>
              <w:rFonts w:ascii="Cambria Math" w:eastAsiaTheme="minorEastAsia" w:hAnsi="Cambria Math" w:cs="Calibri"/>
              <w:sz w:val="24"/>
              <w:szCs w:val="24"/>
              <w:lang w:val="en-US"/>
            </w:rPr>
            <m:t>T=</m:t>
          </m:r>
          <m:nary>
            <m:naryPr>
              <m:chr m:val="∑"/>
              <m:limLoc m:val="undOvr"/>
              <m:supHide m:val="1"/>
              <m:ctrlPr>
                <w:rPr>
                  <w:rFonts w:ascii="Cambria Math" w:eastAsiaTheme="minorEastAsia" w:hAnsi="Cambria Math" w:cs="Calibri"/>
                  <w:i/>
                  <w:sz w:val="24"/>
                  <w:szCs w:val="24"/>
                  <w:lang w:val="en-US"/>
                </w:rPr>
              </m:ctrlPr>
            </m:naryPr>
            <m:sub>
              <m:r>
                <w:rPr>
                  <w:rFonts w:ascii="Cambria Math" w:eastAsiaTheme="minorEastAsia" w:hAnsi="Cambria Math" w:cs="Calibri"/>
                  <w:sz w:val="24"/>
                  <w:szCs w:val="24"/>
                  <w:lang w:val="en-US"/>
                </w:rPr>
                <m:t>A ∈  Object</m:t>
              </m:r>
            </m:sub>
            <m:sup/>
            <m:e>
              <m:nary>
                <m:naryPr>
                  <m:chr m:val="∑"/>
                  <m:supHide m:val="1"/>
                  <m:ctrlPr>
                    <w:rPr>
                      <w:rFonts w:ascii="Cambria Math" w:eastAsiaTheme="minorEastAsia" w:hAnsi="Cambria Math" w:cs="Calibri"/>
                      <w:i/>
                      <w:iCs/>
                      <w:sz w:val="24"/>
                      <w:szCs w:val="24"/>
                      <w:lang w:val="en-US"/>
                    </w:rPr>
                  </m:ctrlPr>
                </m:naryPr>
                <m:sub>
                  <m:r>
                    <w:rPr>
                      <w:rFonts w:ascii="Cambria Math" w:eastAsiaTheme="minorEastAsia" w:hAnsi="Cambria Math" w:cs="Calibri"/>
                      <w:sz w:val="24"/>
                      <w:szCs w:val="24"/>
                      <w:lang w:val="en-US"/>
                    </w:rPr>
                    <m:t>B ∈ Object</m:t>
                  </m:r>
                </m:sub>
                <m:sup/>
                <m:e>
                  <m:f>
                    <m:fPr>
                      <m:ctrlPr>
                        <w:rPr>
                          <w:rFonts w:ascii="Cambria Math" w:eastAsiaTheme="minorEastAsia" w:hAnsi="Cambria Math" w:cs="Calibri"/>
                          <w:i/>
                          <w:iCs/>
                          <w:sz w:val="24"/>
                          <w:szCs w:val="24"/>
                          <w:lang w:val="en-US"/>
                        </w:rPr>
                      </m:ctrlPr>
                    </m:fPr>
                    <m:num>
                      <m:sSub>
                        <m:sSubPr>
                          <m:ctrlPr>
                            <w:rPr>
                              <w:rFonts w:ascii="Cambria Math" w:eastAsiaTheme="minorEastAsia" w:hAnsi="Cambria Math" w:cs="Calibri"/>
                              <w:i/>
                              <w:iCs/>
                              <w:sz w:val="24"/>
                              <w:szCs w:val="24"/>
                              <w:lang w:val="en-US"/>
                            </w:rPr>
                          </m:ctrlPr>
                        </m:sSubPr>
                        <m:e>
                          <m:r>
                            <w:rPr>
                              <w:rFonts w:ascii="Cambria Math" w:eastAsiaTheme="minorEastAsia" w:hAnsi="Cambria Math" w:cs="Calibri"/>
                              <w:sz w:val="24"/>
                              <w:szCs w:val="24"/>
                              <w:lang w:val="en-US"/>
                            </w:rPr>
                            <m:t>d</m:t>
                          </m:r>
                        </m:e>
                        <m:sub>
                          <m:r>
                            <w:rPr>
                              <w:rFonts w:ascii="Cambria Math" w:eastAsiaTheme="minorEastAsia" w:hAnsi="Cambria Math" w:cs="Calibri"/>
                              <w:sz w:val="24"/>
                              <w:szCs w:val="24"/>
                              <w:lang w:val="en-US"/>
                            </w:rPr>
                            <m:t>Obj</m:t>
                          </m:r>
                        </m:sub>
                      </m:sSub>
                      <m:r>
                        <w:rPr>
                          <w:rFonts w:ascii="Cambria Math" w:eastAsiaTheme="minorEastAsia" w:hAnsi="Cambria Math" w:cs="Calibri"/>
                          <w:sz w:val="24"/>
                          <w:szCs w:val="24"/>
                          <w:lang w:val="en-US"/>
                        </w:rPr>
                        <m:t xml:space="preserve">(AB) </m:t>
                      </m:r>
                    </m:num>
                    <m:den>
                      <m:sSub>
                        <m:sSubPr>
                          <m:ctrlPr>
                            <w:rPr>
                              <w:rFonts w:ascii="Cambria Math" w:eastAsiaTheme="minorEastAsia" w:hAnsi="Cambria Math" w:cs="Calibri"/>
                              <w:i/>
                              <w:iCs/>
                              <w:sz w:val="24"/>
                              <w:szCs w:val="24"/>
                              <w:lang w:val="en-US"/>
                            </w:rPr>
                          </m:ctrlPr>
                        </m:sSubPr>
                        <m:e>
                          <m:r>
                            <w:rPr>
                              <w:rFonts w:ascii="Cambria Math" w:eastAsiaTheme="minorEastAsia" w:hAnsi="Cambria Math" w:cs="Calibri"/>
                              <w:sz w:val="24"/>
                              <w:szCs w:val="24"/>
                              <w:lang w:val="en-US"/>
                            </w:rPr>
                            <m:t>d</m:t>
                          </m:r>
                        </m:e>
                        <m:sub>
                          <m:r>
                            <w:rPr>
                              <w:rFonts w:ascii="Cambria Math" w:eastAsiaTheme="minorEastAsia" w:hAnsi="Cambria Math" w:cs="Calibri"/>
                              <w:sz w:val="24"/>
                              <w:szCs w:val="24"/>
                              <w:lang w:val="en-US"/>
                            </w:rPr>
                            <m:t>Euc</m:t>
                          </m:r>
                        </m:sub>
                      </m:sSub>
                      <m:r>
                        <w:rPr>
                          <w:rFonts w:ascii="Cambria Math" w:eastAsiaTheme="minorEastAsia" w:hAnsi="Cambria Math" w:cs="Calibri"/>
                          <w:sz w:val="24"/>
                          <w:szCs w:val="24"/>
                          <w:lang w:val="en-US"/>
                        </w:rPr>
                        <m:t>(AB)</m:t>
                      </m:r>
                    </m:den>
                  </m:f>
                </m:e>
              </m:nary>
            </m:e>
          </m:nary>
          <m:r>
            <w:rPr>
              <w:rFonts w:ascii="Cambria Math" w:eastAsiaTheme="minorEastAsia" w:hAnsi="Cambria Math" w:cs="Calibri"/>
              <w:sz w:val="24"/>
              <w:szCs w:val="24"/>
              <w:lang w:val="en-US"/>
            </w:rPr>
            <m:t> </m:t>
          </m:r>
        </m:oMath>
      </m:oMathPara>
    </w:p>
    <w:p w14:paraId="374E1EB5" w14:textId="77777777" w:rsidR="00CB1623" w:rsidRPr="00E70FEF" w:rsidRDefault="00CB1623" w:rsidP="00D5539B">
      <w:pPr>
        <w:pStyle w:val="ListParagraph"/>
        <w:spacing w:after="0" w:line="240" w:lineRule="auto"/>
        <w:ind w:left="0"/>
        <w:jc w:val="both"/>
        <w:rPr>
          <w:rFonts w:ascii="Calibri" w:eastAsiaTheme="minorEastAsia" w:hAnsi="Calibri" w:cs="Calibri"/>
          <w:sz w:val="24"/>
          <w:szCs w:val="24"/>
          <w:lang w:val="en-US"/>
        </w:rPr>
      </w:pPr>
    </w:p>
    <w:p w14:paraId="4209D533" w14:textId="00CCAB92" w:rsidR="00CB1623" w:rsidRPr="00E70FEF" w:rsidRDefault="00BF6F32" w:rsidP="007265EA">
      <w:pPr>
        <w:pStyle w:val="ListParagraph"/>
        <w:numPr>
          <w:ilvl w:val="2"/>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lang w:val="en-US"/>
        </w:rPr>
        <w:t>Set t</w:t>
      </w:r>
      <w:r w:rsidR="00954E0E" w:rsidRPr="00E70FEF">
        <w:rPr>
          <w:rFonts w:ascii="Calibri" w:hAnsi="Calibri" w:cs="Calibri"/>
          <w:sz w:val="24"/>
          <w:szCs w:val="24"/>
          <w:lang w:val="en-US"/>
        </w:rPr>
        <w:t xml:space="preserve">he highest </w:t>
      </w:r>
      <w:r w:rsidR="00C33A8D" w:rsidRPr="00E70FEF">
        <w:rPr>
          <w:rFonts w:ascii="Calibri" w:hAnsi="Calibri" w:cs="Calibri"/>
          <w:sz w:val="24"/>
          <w:szCs w:val="24"/>
          <w:lang w:val="en-US"/>
        </w:rPr>
        <w:t xml:space="preserve">tortuosity </w:t>
      </w:r>
      <w:r w:rsidR="008402CF" w:rsidRPr="00E70FEF">
        <w:rPr>
          <w:rFonts w:ascii="Calibri" w:hAnsi="Calibri" w:cs="Calibri"/>
          <w:sz w:val="24"/>
          <w:szCs w:val="24"/>
          <w:lang w:val="en-US"/>
        </w:rPr>
        <w:t>value</w:t>
      </w:r>
      <w:r w:rsidR="00954E0E" w:rsidRPr="00E70FEF">
        <w:rPr>
          <w:rFonts w:ascii="Calibri" w:hAnsi="Calibri" w:cs="Calibri"/>
          <w:sz w:val="24"/>
          <w:szCs w:val="24"/>
          <w:lang w:val="en-US"/>
        </w:rPr>
        <w:t xml:space="preserve"> in </w:t>
      </w:r>
      <w:r w:rsidRPr="00E70FEF">
        <w:rPr>
          <w:rFonts w:ascii="Calibri" w:hAnsi="Calibri" w:cs="Calibri"/>
          <w:sz w:val="24"/>
          <w:szCs w:val="24"/>
          <w:lang w:val="en-US"/>
        </w:rPr>
        <w:t xml:space="preserve">the </w:t>
      </w:r>
      <w:r w:rsidR="00954E0E" w:rsidRPr="00E70FEF">
        <w:rPr>
          <w:rFonts w:ascii="Calibri" w:hAnsi="Calibri" w:cs="Calibri"/>
          <w:sz w:val="24"/>
          <w:szCs w:val="24"/>
          <w:lang w:val="en-US"/>
        </w:rPr>
        <w:t>wild</w:t>
      </w:r>
      <w:r w:rsidR="00E5790A" w:rsidRPr="00E70FEF">
        <w:rPr>
          <w:rFonts w:ascii="Calibri" w:hAnsi="Calibri" w:cs="Calibri"/>
          <w:sz w:val="24"/>
          <w:szCs w:val="24"/>
          <w:lang w:val="en-US"/>
        </w:rPr>
        <w:t>-</w:t>
      </w:r>
      <w:r w:rsidR="00954E0E" w:rsidRPr="00E70FEF">
        <w:rPr>
          <w:rFonts w:ascii="Calibri" w:hAnsi="Calibri" w:cs="Calibri"/>
          <w:sz w:val="24"/>
          <w:szCs w:val="24"/>
          <w:lang w:val="en-US"/>
        </w:rPr>
        <w:t xml:space="preserve">type group </w:t>
      </w:r>
      <w:r w:rsidRPr="00E70FEF">
        <w:rPr>
          <w:rFonts w:ascii="Calibri" w:hAnsi="Calibri" w:cs="Calibri"/>
          <w:sz w:val="24"/>
          <w:szCs w:val="24"/>
          <w:lang w:val="en-US"/>
        </w:rPr>
        <w:t xml:space="preserve">of </w:t>
      </w:r>
      <w:r w:rsidR="00954E0E" w:rsidRPr="00E70FEF">
        <w:rPr>
          <w:rFonts w:ascii="Calibri" w:hAnsi="Calibri" w:cs="Calibri"/>
          <w:sz w:val="24"/>
          <w:szCs w:val="24"/>
          <w:lang w:val="en-US"/>
        </w:rPr>
        <w:t xml:space="preserve">each experimental condition to </w:t>
      </w:r>
      <w:proofErr w:type="gramStart"/>
      <w:r w:rsidR="00954E0E" w:rsidRPr="00E70FEF">
        <w:rPr>
          <w:rFonts w:ascii="Calibri" w:hAnsi="Calibri" w:cs="Calibri"/>
          <w:sz w:val="24"/>
          <w:szCs w:val="24"/>
          <w:lang w:val="en-US"/>
        </w:rPr>
        <w:t>100%</w:t>
      </w:r>
      <w:r w:rsidRPr="00E70FEF">
        <w:rPr>
          <w:rFonts w:ascii="Calibri" w:hAnsi="Calibri" w:cs="Calibri"/>
          <w:sz w:val="24"/>
          <w:szCs w:val="24"/>
          <w:lang w:val="en-US"/>
        </w:rPr>
        <w:t>, and</w:t>
      </w:r>
      <w:proofErr w:type="gramEnd"/>
      <w:r w:rsidRPr="00E70FEF">
        <w:rPr>
          <w:rFonts w:ascii="Calibri" w:hAnsi="Calibri" w:cs="Calibri"/>
          <w:sz w:val="24"/>
          <w:szCs w:val="24"/>
          <w:lang w:val="en-US"/>
        </w:rPr>
        <w:t xml:space="preserve"> normalize</w:t>
      </w:r>
      <w:r w:rsidR="00954E0E" w:rsidRPr="00E70FEF">
        <w:rPr>
          <w:rFonts w:ascii="Calibri" w:hAnsi="Calibri" w:cs="Calibri"/>
          <w:sz w:val="24"/>
          <w:szCs w:val="24"/>
          <w:lang w:val="en-US"/>
        </w:rPr>
        <w:t xml:space="preserve"> </w:t>
      </w:r>
      <w:r w:rsidR="0005457B" w:rsidRPr="00E70FEF">
        <w:rPr>
          <w:rFonts w:ascii="Calibri" w:hAnsi="Calibri" w:cs="Calibri"/>
          <w:sz w:val="24"/>
          <w:szCs w:val="24"/>
          <w:lang w:val="en-US"/>
        </w:rPr>
        <w:t>a</w:t>
      </w:r>
      <w:r w:rsidR="00954E0E" w:rsidRPr="00E70FEF">
        <w:rPr>
          <w:rFonts w:ascii="Calibri" w:hAnsi="Calibri" w:cs="Calibri"/>
          <w:sz w:val="24"/>
          <w:szCs w:val="24"/>
          <w:lang w:val="en-US"/>
        </w:rPr>
        <w:t xml:space="preserve">ll </w:t>
      </w:r>
      <w:r w:rsidR="0005457B" w:rsidRPr="00E70FEF">
        <w:rPr>
          <w:rFonts w:ascii="Calibri" w:hAnsi="Calibri" w:cs="Calibri"/>
          <w:sz w:val="24"/>
          <w:szCs w:val="24"/>
          <w:lang w:val="en-US"/>
        </w:rPr>
        <w:t xml:space="preserve">the other </w:t>
      </w:r>
      <w:r w:rsidR="00954E0E" w:rsidRPr="00E70FEF">
        <w:rPr>
          <w:rFonts w:ascii="Calibri" w:hAnsi="Calibri" w:cs="Calibri"/>
          <w:sz w:val="24"/>
          <w:szCs w:val="24"/>
          <w:lang w:val="en-US"/>
        </w:rPr>
        <w:t xml:space="preserve">values of the experimental condition to this value </w:t>
      </w:r>
      <w:r w:rsidRPr="00E70FEF">
        <w:rPr>
          <w:rFonts w:ascii="Calibri" w:hAnsi="Calibri" w:cs="Calibri"/>
          <w:sz w:val="24"/>
          <w:szCs w:val="24"/>
          <w:lang w:val="en-US"/>
        </w:rPr>
        <w:t xml:space="preserve">in order </w:t>
      </w:r>
      <w:r w:rsidR="00954E0E" w:rsidRPr="00E70FEF">
        <w:rPr>
          <w:rFonts w:ascii="Calibri" w:hAnsi="Calibri" w:cs="Calibri"/>
          <w:sz w:val="24"/>
          <w:szCs w:val="24"/>
          <w:lang w:val="en-US"/>
        </w:rPr>
        <w:t xml:space="preserve">to obtain the relative NMJ </w:t>
      </w:r>
      <w:r w:rsidR="008402CF" w:rsidRPr="00E70FEF">
        <w:rPr>
          <w:rFonts w:ascii="Calibri" w:hAnsi="Calibri" w:cs="Calibri"/>
          <w:sz w:val="24"/>
          <w:szCs w:val="24"/>
          <w:lang w:val="en-US"/>
        </w:rPr>
        <w:t>tortuosity</w:t>
      </w:r>
      <w:r w:rsidR="00954E0E" w:rsidRPr="00E70FEF">
        <w:rPr>
          <w:rFonts w:ascii="Calibri" w:hAnsi="Calibri" w:cs="Calibri"/>
          <w:sz w:val="24"/>
          <w:szCs w:val="24"/>
          <w:lang w:val="en-US"/>
        </w:rPr>
        <w:t>.</w:t>
      </w:r>
    </w:p>
    <w:p w14:paraId="158FAA14" w14:textId="77777777" w:rsidR="00A27221" w:rsidRPr="00E70FEF" w:rsidRDefault="00A27221" w:rsidP="00D5539B">
      <w:pPr>
        <w:spacing w:after="0" w:line="240" w:lineRule="auto"/>
        <w:jc w:val="both"/>
        <w:rPr>
          <w:rFonts w:ascii="Calibri" w:eastAsiaTheme="minorEastAsia" w:hAnsi="Calibri" w:cs="Calibri"/>
          <w:sz w:val="24"/>
          <w:szCs w:val="24"/>
          <w:lang w:val="en-US"/>
        </w:rPr>
      </w:pPr>
    </w:p>
    <w:p w14:paraId="0C837D3F" w14:textId="6BC849C7" w:rsidR="009A6A10" w:rsidRDefault="009A6A10" w:rsidP="007265EA">
      <w:pPr>
        <w:pStyle w:val="ListParagraph"/>
        <w:numPr>
          <w:ilvl w:val="1"/>
          <w:numId w:val="19"/>
        </w:numPr>
        <w:spacing w:after="0" w:line="240" w:lineRule="auto"/>
        <w:ind w:left="0" w:firstLine="0"/>
        <w:jc w:val="both"/>
        <w:rPr>
          <w:rFonts w:ascii="Calibri" w:hAnsi="Calibri" w:cs="Calibri"/>
          <w:sz w:val="24"/>
          <w:szCs w:val="24"/>
          <w:lang w:val="en-US"/>
        </w:rPr>
      </w:pPr>
      <w:r w:rsidRPr="005D4BED">
        <w:rPr>
          <w:rFonts w:ascii="Calibri" w:hAnsi="Calibri" w:cs="Calibri"/>
          <w:sz w:val="24"/>
          <w:szCs w:val="24"/>
          <w:lang w:val="en-US"/>
        </w:rPr>
        <w:t xml:space="preserve">Launch ImageJ and custom </w:t>
      </w:r>
      <w:r w:rsidR="00697B87" w:rsidRPr="005D4BED">
        <w:rPr>
          <w:rFonts w:ascii="Calibri" w:hAnsi="Calibri" w:cs="Calibri"/>
          <w:sz w:val="24"/>
          <w:szCs w:val="24"/>
          <w:lang w:val="en-US"/>
        </w:rPr>
        <w:t xml:space="preserve">macro </w:t>
      </w:r>
      <w:r w:rsidRPr="005D4BED">
        <w:rPr>
          <w:rFonts w:ascii="Calibri" w:hAnsi="Calibri" w:cs="Calibri"/>
          <w:sz w:val="24"/>
          <w:szCs w:val="24"/>
          <w:lang w:val="en-US"/>
        </w:rPr>
        <w:t xml:space="preserve">to </w:t>
      </w:r>
      <w:r w:rsidR="00BA0025" w:rsidRPr="005D4BED">
        <w:rPr>
          <w:rFonts w:ascii="Calibri" w:hAnsi="Calibri" w:cs="Calibri"/>
          <w:sz w:val="24"/>
          <w:szCs w:val="24"/>
          <w:lang w:val="en-US"/>
        </w:rPr>
        <w:t xml:space="preserve">quantify </w:t>
      </w:r>
      <w:r w:rsidR="003E684D" w:rsidRPr="005D4BED">
        <w:rPr>
          <w:rFonts w:ascii="Calibri" w:hAnsi="Calibri" w:cs="Calibri"/>
          <w:sz w:val="24"/>
          <w:szCs w:val="24"/>
          <w:lang w:val="en-US"/>
        </w:rPr>
        <w:t xml:space="preserve">presynaptic </w:t>
      </w:r>
      <w:r w:rsidR="00BA0025" w:rsidRPr="005D4BED">
        <w:rPr>
          <w:rFonts w:ascii="Calibri" w:hAnsi="Calibri" w:cs="Calibri"/>
          <w:sz w:val="24"/>
          <w:szCs w:val="24"/>
          <w:lang w:val="en-US"/>
        </w:rPr>
        <w:t>n</w:t>
      </w:r>
      <w:r w:rsidRPr="005D4BED">
        <w:rPr>
          <w:rFonts w:ascii="Calibri" w:hAnsi="Calibri" w:cs="Calibri"/>
          <w:sz w:val="24"/>
          <w:szCs w:val="24"/>
          <w:lang w:val="en-US"/>
        </w:rPr>
        <w:t xml:space="preserve">eurofilament accumulation </w:t>
      </w:r>
      <w:r w:rsidRPr="00B05F39">
        <w:rPr>
          <w:rFonts w:ascii="Calibri" w:hAnsi="Calibri" w:cs="Calibri"/>
          <w:sz w:val="24"/>
          <w:szCs w:val="24"/>
          <w:lang w:val="en-US"/>
        </w:rPr>
        <w:t xml:space="preserve">and synaptic vesicle </w:t>
      </w:r>
      <w:r w:rsidR="00BA0025" w:rsidRPr="00B05F39">
        <w:rPr>
          <w:rFonts w:ascii="Calibri" w:hAnsi="Calibri" w:cs="Calibri"/>
          <w:sz w:val="24"/>
          <w:szCs w:val="24"/>
          <w:lang w:val="en-US"/>
        </w:rPr>
        <w:t xml:space="preserve">glycoprotein </w:t>
      </w:r>
      <w:r w:rsidRPr="00B05F39">
        <w:rPr>
          <w:rFonts w:ascii="Calibri" w:hAnsi="Calibri" w:cs="Calibri"/>
          <w:sz w:val="24"/>
          <w:szCs w:val="24"/>
          <w:lang w:val="en-US"/>
        </w:rPr>
        <w:t>2 staining</w:t>
      </w:r>
      <w:r w:rsidR="00D5539B" w:rsidRPr="00B05F39">
        <w:rPr>
          <w:rFonts w:ascii="Calibri" w:hAnsi="Calibri" w:cs="Calibri"/>
          <w:sz w:val="24"/>
          <w:szCs w:val="24"/>
          <w:lang w:val="en-US"/>
        </w:rPr>
        <w:t>.</w:t>
      </w:r>
    </w:p>
    <w:p w14:paraId="7DC33746" w14:textId="77777777" w:rsidR="00A0711D" w:rsidRDefault="00A0711D" w:rsidP="00775358">
      <w:pPr>
        <w:pStyle w:val="ListParagraph"/>
        <w:spacing w:after="0" w:line="240" w:lineRule="auto"/>
        <w:ind w:left="0"/>
        <w:jc w:val="both"/>
        <w:rPr>
          <w:rFonts w:ascii="Calibri" w:hAnsi="Calibri" w:cs="Calibri"/>
          <w:sz w:val="24"/>
          <w:szCs w:val="24"/>
          <w:lang w:val="en-US"/>
        </w:rPr>
      </w:pPr>
    </w:p>
    <w:p w14:paraId="5BD14920" w14:textId="5EFF87B9" w:rsidR="00A0711D" w:rsidRPr="00775358" w:rsidRDefault="00A0711D" w:rsidP="00775358">
      <w:pPr>
        <w:pStyle w:val="ListParagraph"/>
        <w:spacing w:after="0" w:line="240" w:lineRule="auto"/>
        <w:ind w:left="0"/>
        <w:jc w:val="both"/>
        <w:rPr>
          <w:sz w:val="24"/>
          <w:szCs w:val="24"/>
          <w:lang w:val="en-US"/>
        </w:rPr>
      </w:pPr>
      <w:r>
        <w:rPr>
          <w:sz w:val="24"/>
          <w:szCs w:val="24"/>
          <w:lang w:val="en-US"/>
        </w:rPr>
        <w:t xml:space="preserve">NOTE: </w:t>
      </w:r>
      <w:r w:rsidRPr="00EC0D0A">
        <w:rPr>
          <w:sz w:val="24"/>
          <w:szCs w:val="24"/>
          <w:lang w:val="en-US"/>
        </w:rPr>
        <w:t>Neurofilament accumulation (here, NF-M) and/or altered distribution of synaptic vesicles (here, SV2) are markers of abnormal axonal transport and/or impaired vesicle trafficking and were previously observed in NMJs of various SMA mouse models</w:t>
      </w:r>
      <w:r w:rsidR="006E20F7" w:rsidRPr="00EC0D0A">
        <w:rPr>
          <w:sz w:val="24"/>
          <w:szCs w:val="24"/>
          <w:lang w:val="en-US"/>
        </w:rPr>
        <w:fldChar w:fldCharType="begin"/>
      </w:r>
      <w:r w:rsidR="006E20F7" w:rsidRPr="00EC0D0A">
        <w:rPr>
          <w:sz w:val="24"/>
          <w:szCs w:val="24"/>
          <w:lang w:val="en-US"/>
        </w:rPr>
        <w:instrText xml:space="preserve"> ADDIN ZOTERO_ITEM CSL_CITATION {"citationID":"UOn6wVfV","properties":{"formattedCitation":"\\super 29, 30\\nosupersub{}","plainCitation":"29, 30","dontUpdate":true,"noteIndex":0},"citationItems":[{"id":983,"uris":["http://zotero.org/users/1234900/items/86RBDWZ7"],"uri":["http://zotero.org/users/1234900/items/86RBDWZ7"],"itemData":{"id":983,"type":"article-journal","abstract":"Mutations of survival of the motor neuron gene (SMN1) are responsible for spinal muscular atrophy (SMA), a common genetic cause of death in childhood. The cellular mechanism by which mutations of SMN1 are responsible for the selective neuromuscular defect and motor neuron cell degeneration observed in SMA has not been described. We have previously generated mice carrying a homozygous deletion of Smn exon 7 directed to neurons. We report here that these mutant mice display a dramatic and progressive loss of motor axons involving both proximal and terminal regions, in agreement with the skeletal muscle denervation process and disease progression. Moreover, we found massive accumulation of neurofilaments, including phosphorylated forms, in terminal axons of the remaining neuromuscular junctions. This aberrant cytoskeletal organization of synaptic terminals was associated with reduction of branched structures of the postsynaptic apparatus and defect of axonal sprouting in mutant mice. Together, these findings may be responsible for severe motor neuron dysfunction, and suggest that loss of motor neuron cell bodies results from a 'dying-back' axonopathy in SMA. Smn mutant mice should represent a valuable model for elucidating the pathway linking Smn to cytoskeletal organization.","container-title":"Human Molecular Genetics","ISSN":"0964-6906","issue":"12","journalAbbreviation":"Hum. Mol. Genet.","language":"eng","note":"PMID: 12023986","page":"1439-1447","source":"PubMed","title":"Neurofilament accumulation at the motor endplate and lack of axonal sprouting in a spinal muscular atrophy mouse model","volume":"11","author":[{"family":"Cifuentes-Diaz","given":"Carmen"},{"family":"Nicole","given":"Sophie"},{"family":"Velasco","given":"Maria E."},{"family":"Borra-Cebrian","given":"Christophe"},{"family":"Panozzo","given":"Cristina"},{"family":"Frugier","given":"Tony"},{"family":"Millet","given":"Gaelle"},{"family":"Roblot","given":"Natacha"},{"family":"Joshi","given":"Vandana"},{"family":"Melki","given":"Judith"}],"issued":{"date-parts":[["2002",6,1]]}}},{"id":46,"uris":["http://zotero.org/users/1234900/items/RDID4SPR"],"uri":["http://zotero.org/users/1234900/items/RDID4SPR"],"itemData":{"id":46,"type":"article-journal","abstract":"Proximal spinal muscular atrophy (SMA) is a common autosomal recessive childhood form of motor neuron disease. Previous studies have highlighted nerve- and muscle-specific events in SMA, including atrophy of muscle fibres and post-synaptic motor endplates, loss of lower motor neuron cell bodies and denervation of neuromuscular junctions caused by loss of pre-synaptic inputs. Here we have undertaken a detailed morphological investigation of neuromuscular synaptic pathology in the Smn−/−;SMN2 and Smn−/−;SMN2;Δ7 mouse models of SMA. We show that neuromuscular junctions in the transversus abdominis (TVA), levator auris longus (LAL) and lumbrical muscles were disrupted in both mouse models. Pre-synaptic inputs were lost and abnormal accumulations of neurofilament were present, even in early/mid-symptomatic animals in the most severely affected muscle groups. Neuromuscular pathology was more extensive in the postural TVA muscle compared with the fast-twitch LAL and lumbrical muscles. Pre-synaptic pathology in Smn−/−;SMN2;Δ7 mice was reduced compared with Smn−/−;SMN2 mice at late-symptomatic time-points, although post-synaptic pathology was equally severe. We demonstrate that shrinkage of motor endplates does not correlate with loss of motor nerve terminals, signifying that one can occur in the absence of the other. We also demonstrate selective vulnerability of a subpopulation of motor neurons in the caudal muscle band of the LAL. Paralysis with botulinum toxin resulted in less terminal sprouting and ectopic synapse formation in the caudal band compared with the rostral band, suggesting that motor units conforming to a Fast Synapsing (FaSyn) phenotype are likely to be more vulnerable than those with a Delayed Synapsing (DeSyn) phenotype.","container-title":"Human Molecular Genetics","DOI":"10.1093/hmg/ddm367","ISSN":"0964-6906, 1460-2083","issue":"7","journalAbbreviation":"Hum. Mol. Genet.","language":"en","note":"PMID: 18065780","page":"949-962","source":"hmg.oxfordjournals.org.gate2.inist.fr","title":"Selective vulnerability of motor neurons and dissociation of pre- and post-synaptic pathology at the neuromuscular junction in mouse models of spinal muscular atrophy","volume":"17","author":[{"family":"Murray","given":"Lyndsay M."},{"family":"Comley","given":"Laura H."},{"family":"Thomson","given":"Derek"},{"family":"Parkinson","given":"Nick"},{"family":"Talbot","given":"Kevin"},{"family":"Gillingwater","given":"Thomas H."}],"issued":{"date-parts":[["2008",1,4]]}}}],"schema":"https://github.com/citation-style-language/schema/raw/master/csl-citation.json"} </w:instrText>
      </w:r>
      <w:r w:rsidR="006E20F7" w:rsidRPr="00EC0D0A">
        <w:rPr>
          <w:sz w:val="24"/>
          <w:szCs w:val="24"/>
          <w:lang w:val="en-US"/>
        </w:rPr>
        <w:fldChar w:fldCharType="separate"/>
      </w:r>
      <w:r w:rsidR="0005486D">
        <w:rPr>
          <w:sz w:val="24"/>
          <w:szCs w:val="24"/>
          <w:vertAlign w:val="superscript"/>
        </w:rPr>
        <w:t>32</w:t>
      </w:r>
      <w:r w:rsidR="000C1B37">
        <w:rPr>
          <w:sz w:val="24"/>
          <w:szCs w:val="24"/>
          <w:vertAlign w:val="superscript"/>
        </w:rPr>
        <w:t>–</w:t>
      </w:r>
      <w:r w:rsidR="0005486D">
        <w:rPr>
          <w:sz w:val="24"/>
          <w:szCs w:val="24"/>
          <w:vertAlign w:val="superscript"/>
        </w:rPr>
        <w:t>34</w:t>
      </w:r>
      <w:r w:rsidR="006E20F7" w:rsidRPr="00EC0D0A">
        <w:rPr>
          <w:sz w:val="24"/>
          <w:szCs w:val="24"/>
          <w:lang w:val="en-US"/>
        </w:rPr>
        <w:fldChar w:fldCharType="end"/>
      </w:r>
      <w:r w:rsidR="006E20F7">
        <w:rPr>
          <w:sz w:val="24"/>
          <w:szCs w:val="24"/>
          <w:lang w:val="en-US"/>
        </w:rPr>
        <w:t>.</w:t>
      </w:r>
    </w:p>
    <w:p w14:paraId="428D4C94" w14:textId="77777777" w:rsidR="00CB1623" w:rsidRPr="005D4BED" w:rsidRDefault="00CB1623" w:rsidP="00D5539B">
      <w:pPr>
        <w:pStyle w:val="ListParagraph"/>
        <w:spacing w:after="0" w:line="240" w:lineRule="auto"/>
        <w:ind w:left="0"/>
        <w:jc w:val="both"/>
        <w:rPr>
          <w:rFonts w:ascii="Calibri" w:hAnsi="Calibri" w:cs="Calibri"/>
          <w:sz w:val="24"/>
          <w:szCs w:val="24"/>
          <w:lang w:val="en-US"/>
        </w:rPr>
      </w:pPr>
    </w:p>
    <w:p w14:paraId="3C20BB41" w14:textId="27A46E9E" w:rsidR="00F93012" w:rsidRPr="00301790" w:rsidRDefault="000738B7" w:rsidP="007265EA">
      <w:pPr>
        <w:pStyle w:val="ListParagraph"/>
        <w:numPr>
          <w:ilvl w:val="2"/>
          <w:numId w:val="19"/>
        </w:numPr>
        <w:spacing w:after="0" w:line="240" w:lineRule="auto"/>
        <w:ind w:left="0" w:firstLine="0"/>
        <w:jc w:val="both"/>
        <w:rPr>
          <w:rFonts w:ascii="Calibri" w:hAnsi="Calibri" w:cs="Calibri"/>
          <w:sz w:val="24"/>
          <w:szCs w:val="24"/>
          <w:lang w:val="en-US"/>
        </w:rPr>
      </w:pPr>
      <w:r w:rsidRPr="00301790">
        <w:rPr>
          <w:rFonts w:ascii="Calibri" w:hAnsi="Calibri" w:cs="Calibri"/>
          <w:sz w:val="24"/>
          <w:szCs w:val="24"/>
          <w:highlight w:val="yellow"/>
          <w:lang w:val="en-US"/>
        </w:rPr>
        <w:t xml:space="preserve">Drag and </w:t>
      </w:r>
      <w:r w:rsidR="00345A4F" w:rsidRPr="00301790">
        <w:rPr>
          <w:rFonts w:ascii="Calibri" w:hAnsi="Calibri" w:cs="Calibri"/>
          <w:sz w:val="24"/>
          <w:szCs w:val="24"/>
          <w:highlight w:val="yellow"/>
          <w:lang w:val="en-US"/>
        </w:rPr>
        <w:t xml:space="preserve">drop </w:t>
      </w:r>
      <w:r w:rsidRPr="00301790">
        <w:rPr>
          <w:rFonts w:ascii="Calibri" w:hAnsi="Calibri" w:cs="Calibri"/>
          <w:sz w:val="24"/>
          <w:szCs w:val="24"/>
          <w:highlight w:val="yellow"/>
          <w:lang w:val="en-US"/>
        </w:rPr>
        <w:t xml:space="preserve">the </w:t>
      </w:r>
      <w:proofErr w:type="spellStart"/>
      <w:r w:rsidR="00F93012" w:rsidRPr="00301790">
        <w:rPr>
          <w:rFonts w:ascii="Calibri" w:hAnsi="Calibri" w:cs="Calibri"/>
          <w:b/>
          <w:bCs/>
          <w:sz w:val="24"/>
          <w:szCs w:val="24"/>
          <w:highlight w:val="yellow"/>
          <w:lang w:val="en-US"/>
        </w:rPr>
        <w:t>Macro_NMJ_ACCU_Martinelloetal.ijm</w:t>
      </w:r>
      <w:proofErr w:type="spellEnd"/>
      <w:r w:rsidRPr="00301790">
        <w:rPr>
          <w:rFonts w:ascii="Calibri" w:hAnsi="Calibri" w:cs="Calibri"/>
          <w:sz w:val="24"/>
          <w:szCs w:val="24"/>
          <w:highlight w:val="yellow"/>
          <w:lang w:val="en-US"/>
        </w:rPr>
        <w:t xml:space="preserve"> to </w:t>
      </w:r>
      <w:r w:rsidR="000A2C3D" w:rsidRPr="00301790">
        <w:rPr>
          <w:rFonts w:ascii="Calibri" w:hAnsi="Calibri" w:cs="Calibri"/>
          <w:sz w:val="24"/>
          <w:szCs w:val="24"/>
          <w:highlight w:val="yellow"/>
          <w:lang w:val="en-US"/>
        </w:rPr>
        <w:t xml:space="preserve">the </w:t>
      </w:r>
      <w:r w:rsidRPr="00301790">
        <w:rPr>
          <w:rFonts w:ascii="Calibri" w:hAnsi="Calibri" w:cs="Calibri"/>
          <w:sz w:val="24"/>
          <w:szCs w:val="24"/>
          <w:highlight w:val="yellow"/>
          <w:lang w:val="en-US"/>
        </w:rPr>
        <w:t>ImageJ window</w:t>
      </w:r>
      <w:r w:rsidR="000A2C3D" w:rsidRPr="00301790">
        <w:rPr>
          <w:rFonts w:ascii="Calibri" w:hAnsi="Calibri" w:cs="Calibri"/>
          <w:sz w:val="24"/>
          <w:szCs w:val="24"/>
          <w:highlight w:val="yellow"/>
          <w:lang w:val="en-US"/>
        </w:rPr>
        <w:t>;</w:t>
      </w:r>
      <w:r w:rsidRPr="00301790">
        <w:rPr>
          <w:rFonts w:ascii="Calibri" w:hAnsi="Calibri" w:cs="Calibri"/>
          <w:sz w:val="24"/>
          <w:szCs w:val="24"/>
          <w:highlight w:val="yellow"/>
          <w:lang w:val="en-US"/>
        </w:rPr>
        <w:t xml:space="preserve"> the macro will open in a second window. </w:t>
      </w:r>
      <w:r w:rsidR="00F93012" w:rsidRPr="005D4BED">
        <w:rPr>
          <w:rFonts w:ascii="Calibri" w:hAnsi="Calibri" w:cs="Calibri"/>
          <w:sz w:val="24"/>
          <w:szCs w:val="24"/>
          <w:highlight w:val="yellow"/>
          <w:lang w:val="en-US"/>
        </w:rPr>
        <w:t xml:space="preserve">In this </w:t>
      </w:r>
      <w:r w:rsidR="000A2C3D" w:rsidRPr="005D4BED">
        <w:rPr>
          <w:rFonts w:ascii="Calibri" w:hAnsi="Calibri" w:cs="Calibri"/>
          <w:sz w:val="24"/>
          <w:szCs w:val="24"/>
          <w:highlight w:val="yellow"/>
          <w:lang w:val="en-US"/>
        </w:rPr>
        <w:t xml:space="preserve">new </w:t>
      </w:r>
      <w:r w:rsidR="00F93012" w:rsidRPr="005D4BED">
        <w:rPr>
          <w:rFonts w:ascii="Calibri" w:hAnsi="Calibri" w:cs="Calibri"/>
          <w:sz w:val="24"/>
          <w:szCs w:val="24"/>
          <w:highlight w:val="yellow"/>
          <w:lang w:val="en-US"/>
        </w:rPr>
        <w:t>window</w:t>
      </w:r>
      <w:r w:rsidR="000A2C3D" w:rsidRPr="005D4BED">
        <w:rPr>
          <w:rFonts w:ascii="Calibri" w:hAnsi="Calibri" w:cs="Calibri"/>
          <w:sz w:val="24"/>
          <w:szCs w:val="24"/>
          <w:highlight w:val="yellow"/>
          <w:lang w:val="en-US"/>
        </w:rPr>
        <w:t>,</w:t>
      </w:r>
      <w:r w:rsidR="00F93012" w:rsidRPr="005D4BED">
        <w:rPr>
          <w:rFonts w:ascii="Calibri" w:hAnsi="Calibri" w:cs="Calibri"/>
          <w:sz w:val="24"/>
          <w:szCs w:val="24"/>
          <w:highlight w:val="yellow"/>
          <w:lang w:val="en-US"/>
        </w:rPr>
        <w:t xml:space="preserve"> click on </w:t>
      </w:r>
      <w:r w:rsidR="00F93012" w:rsidRPr="005D4BED">
        <w:rPr>
          <w:rFonts w:ascii="Calibri" w:hAnsi="Calibri" w:cs="Calibri"/>
          <w:b/>
          <w:bCs/>
          <w:sz w:val="24"/>
          <w:szCs w:val="24"/>
          <w:highlight w:val="yellow"/>
          <w:lang w:val="en-US"/>
        </w:rPr>
        <w:t>Macros</w:t>
      </w:r>
      <w:r w:rsidR="00F93012" w:rsidRPr="00B7493F">
        <w:rPr>
          <w:rFonts w:ascii="Calibri" w:hAnsi="Calibri" w:cs="Calibri"/>
          <w:sz w:val="24"/>
          <w:szCs w:val="24"/>
          <w:highlight w:val="yellow"/>
          <w:lang w:val="en-US"/>
        </w:rPr>
        <w:t xml:space="preserve"> &gt; </w:t>
      </w:r>
      <w:r w:rsidR="00F93012" w:rsidRPr="00B7493F">
        <w:rPr>
          <w:rFonts w:ascii="Calibri" w:hAnsi="Calibri" w:cs="Calibri"/>
          <w:b/>
          <w:bCs/>
          <w:sz w:val="24"/>
          <w:szCs w:val="24"/>
          <w:highlight w:val="yellow"/>
          <w:lang w:val="en-US"/>
        </w:rPr>
        <w:t>Run Macro</w:t>
      </w:r>
      <w:r w:rsidR="00F93012" w:rsidRPr="00FE5028">
        <w:rPr>
          <w:rFonts w:ascii="Calibri" w:hAnsi="Calibri" w:cs="Calibri"/>
          <w:sz w:val="24"/>
          <w:szCs w:val="24"/>
          <w:highlight w:val="yellow"/>
          <w:lang w:val="en-US"/>
        </w:rPr>
        <w:t>.</w:t>
      </w:r>
      <w:r w:rsidR="00F93012" w:rsidRPr="00301790">
        <w:rPr>
          <w:rFonts w:ascii="Calibri" w:hAnsi="Calibri" w:cs="Calibri"/>
          <w:sz w:val="24"/>
          <w:szCs w:val="24"/>
          <w:lang w:val="en-US"/>
        </w:rPr>
        <w:t xml:space="preserve"> </w:t>
      </w:r>
    </w:p>
    <w:p w14:paraId="5864EE40" w14:textId="77777777" w:rsidR="00CB1623" w:rsidRPr="00E70FEF" w:rsidRDefault="00CB1623" w:rsidP="00D5539B">
      <w:pPr>
        <w:pStyle w:val="ListParagraph"/>
        <w:spacing w:after="0" w:line="240" w:lineRule="auto"/>
        <w:ind w:left="0"/>
        <w:jc w:val="both"/>
        <w:rPr>
          <w:rFonts w:ascii="Calibri" w:hAnsi="Calibri" w:cs="Calibri"/>
          <w:sz w:val="24"/>
          <w:szCs w:val="24"/>
          <w:highlight w:val="yellow"/>
          <w:lang w:val="en-US"/>
        </w:rPr>
      </w:pPr>
    </w:p>
    <w:p w14:paraId="17297D25" w14:textId="6A3465C8" w:rsidR="00CB1623" w:rsidRPr="00E70FEF" w:rsidRDefault="00F93012" w:rsidP="00D5539B">
      <w:pPr>
        <w:spacing w:after="0" w:line="240" w:lineRule="auto"/>
        <w:jc w:val="both"/>
        <w:rPr>
          <w:rFonts w:ascii="Calibri" w:hAnsi="Calibri" w:cs="Calibri"/>
          <w:sz w:val="24"/>
          <w:szCs w:val="24"/>
          <w:lang w:val="en-US"/>
        </w:rPr>
      </w:pPr>
      <w:r w:rsidRPr="00E70FEF">
        <w:rPr>
          <w:rFonts w:ascii="Calibri" w:hAnsi="Calibri" w:cs="Calibri"/>
          <w:sz w:val="24"/>
          <w:szCs w:val="24"/>
          <w:shd w:val="clear" w:color="auto" w:fill="FFFFFF"/>
          <w:lang w:val="en-US"/>
        </w:rPr>
        <w:t>NOTE:</w:t>
      </w:r>
      <w:r w:rsidRPr="00E70FEF">
        <w:rPr>
          <w:rFonts w:ascii="Calibri" w:hAnsi="Calibri" w:cs="Calibri"/>
          <w:sz w:val="24"/>
          <w:szCs w:val="24"/>
          <w:lang w:val="en-US"/>
        </w:rPr>
        <w:t xml:space="preserve"> The macro can process both </w:t>
      </w:r>
      <w:r w:rsidR="00F07229" w:rsidRPr="00E70FEF">
        <w:rPr>
          <w:rFonts w:ascii="Calibri" w:hAnsi="Calibri" w:cs="Calibri"/>
          <w:sz w:val="24"/>
          <w:szCs w:val="24"/>
          <w:lang w:val="en-US"/>
        </w:rPr>
        <w:t>proprietary file formats</w:t>
      </w:r>
      <w:r w:rsidRPr="00E70FEF">
        <w:rPr>
          <w:rFonts w:ascii="Calibri" w:hAnsi="Calibri" w:cs="Calibri"/>
          <w:sz w:val="24"/>
          <w:szCs w:val="24"/>
          <w:lang w:val="en-US"/>
        </w:rPr>
        <w:t xml:space="preserve"> and TIFF files. Files must </w:t>
      </w:r>
      <w:r w:rsidR="000A2C3D" w:rsidRPr="00E70FEF">
        <w:rPr>
          <w:rFonts w:ascii="Calibri" w:hAnsi="Calibri" w:cs="Calibri"/>
          <w:sz w:val="24"/>
          <w:szCs w:val="24"/>
          <w:lang w:val="en-US"/>
        </w:rPr>
        <w:t xml:space="preserve">fulfill </w:t>
      </w:r>
      <w:r w:rsidRPr="00E70FEF">
        <w:rPr>
          <w:rFonts w:ascii="Calibri" w:hAnsi="Calibri" w:cs="Calibri"/>
          <w:sz w:val="24"/>
          <w:szCs w:val="24"/>
          <w:lang w:val="en-US"/>
        </w:rPr>
        <w:t>the criteria</w:t>
      </w:r>
      <w:r w:rsidR="000A1242" w:rsidRPr="00E70FEF">
        <w:rPr>
          <w:rFonts w:ascii="Calibri" w:hAnsi="Calibri" w:cs="Calibri"/>
          <w:sz w:val="24"/>
          <w:szCs w:val="24"/>
          <w:lang w:val="en-US"/>
        </w:rPr>
        <w:t xml:space="preserve"> indicated in</w:t>
      </w:r>
      <w:r w:rsidRPr="00E70FEF">
        <w:rPr>
          <w:rFonts w:ascii="Calibri" w:hAnsi="Calibri" w:cs="Calibri"/>
          <w:sz w:val="24"/>
          <w:szCs w:val="24"/>
          <w:lang w:val="en-US"/>
        </w:rPr>
        <w:t xml:space="preserve"> </w:t>
      </w:r>
      <w:r w:rsidR="00D5539B">
        <w:rPr>
          <w:rFonts w:ascii="Calibri" w:hAnsi="Calibri" w:cs="Calibri"/>
          <w:sz w:val="24"/>
          <w:szCs w:val="24"/>
          <w:shd w:val="clear" w:color="auto" w:fill="FFFFFF"/>
          <w:lang w:val="en-US"/>
        </w:rPr>
        <w:t>the NOTE below step 4.1.2</w:t>
      </w:r>
      <w:r w:rsidR="002C1882" w:rsidRPr="00E70FEF">
        <w:rPr>
          <w:rFonts w:ascii="Calibri" w:hAnsi="Calibri" w:cs="Calibri"/>
          <w:sz w:val="24"/>
          <w:szCs w:val="24"/>
          <w:lang w:val="en-US"/>
        </w:rPr>
        <w:t>.</w:t>
      </w:r>
    </w:p>
    <w:p w14:paraId="1622893D" w14:textId="77777777" w:rsidR="00CB1623" w:rsidRPr="00E70FEF" w:rsidRDefault="00CB1623" w:rsidP="00D5539B">
      <w:pPr>
        <w:spacing w:after="0" w:line="240" w:lineRule="auto"/>
        <w:jc w:val="both"/>
        <w:rPr>
          <w:rFonts w:ascii="Calibri" w:hAnsi="Calibri" w:cs="Calibri"/>
          <w:sz w:val="24"/>
          <w:szCs w:val="24"/>
          <w:highlight w:val="yellow"/>
          <w:lang w:val="en-US"/>
        </w:rPr>
      </w:pPr>
    </w:p>
    <w:p w14:paraId="433E7D4B" w14:textId="570AC600" w:rsidR="00CB1623" w:rsidRPr="00E70FEF" w:rsidRDefault="00F93012" w:rsidP="007265EA">
      <w:pPr>
        <w:pStyle w:val="ListParagraph"/>
        <w:numPr>
          <w:ilvl w:val="2"/>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highlight w:val="yellow"/>
          <w:lang w:val="en-US"/>
        </w:rPr>
        <w:t xml:space="preserve">Select the native folder containing the </w:t>
      </w:r>
      <w:r w:rsidR="001D7CF1" w:rsidRPr="00407E4A">
        <w:rPr>
          <w:rFonts w:ascii="Calibri" w:hAnsi="Calibri" w:cs="Calibri"/>
          <w:b/>
          <w:bCs/>
          <w:iCs/>
          <w:sz w:val="24"/>
          <w:szCs w:val="24"/>
          <w:highlight w:val="yellow"/>
          <w:lang w:val="en-US"/>
        </w:rPr>
        <w:t>Junction</w:t>
      </w:r>
      <w:r w:rsidR="001D7CF1" w:rsidRPr="00E70FEF">
        <w:rPr>
          <w:rFonts w:ascii="Calibri" w:hAnsi="Calibri" w:cs="Calibri"/>
          <w:sz w:val="24"/>
          <w:szCs w:val="24"/>
          <w:highlight w:val="yellow"/>
          <w:lang w:val="en-US"/>
        </w:rPr>
        <w:t xml:space="preserve"> subfolders </w:t>
      </w:r>
      <w:r w:rsidRPr="00E70FEF">
        <w:rPr>
          <w:rFonts w:ascii="Calibri" w:hAnsi="Calibri" w:cs="Calibri"/>
          <w:sz w:val="24"/>
          <w:szCs w:val="24"/>
          <w:highlight w:val="yellow"/>
          <w:lang w:val="en-US"/>
        </w:rPr>
        <w:t xml:space="preserve">that </w:t>
      </w:r>
      <w:proofErr w:type="gramStart"/>
      <w:r w:rsidRPr="00E70FEF">
        <w:rPr>
          <w:rFonts w:ascii="Calibri" w:hAnsi="Calibri" w:cs="Calibri"/>
          <w:sz w:val="24"/>
          <w:szCs w:val="24"/>
          <w:highlight w:val="yellow"/>
          <w:lang w:val="en-US"/>
        </w:rPr>
        <w:t>ha</w:t>
      </w:r>
      <w:r w:rsidR="001D7CF1" w:rsidRPr="00E70FEF">
        <w:rPr>
          <w:rFonts w:ascii="Calibri" w:hAnsi="Calibri" w:cs="Calibri"/>
          <w:sz w:val="24"/>
          <w:szCs w:val="24"/>
          <w:highlight w:val="yellow"/>
          <w:lang w:val="en-US"/>
        </w:rPr>
        <w:t>ve</w:t>
      </w:r>
      <w:r w:rsidRPr="00E70FEF">
        <w:rPr>
          <w:rFonts w:ascii="Calibri" w:hAnsi="Calibri" w:cs="Calibri"/>
          <w:sz w:val="24"/>
          <w:szCs w:val="24"/>
          <w:highlight w:val="yellow"/>
          <w:lang w:val="en-US"/>
        </w:rPr>
        <w:t xml:space="preserve"> to</w:t>
      </w:r>
      <w:proofErr w:type="gramEnd"/>
      <w:r w:rsidRPr="00E70FEF">
        <w:rPr>
          <w:rFonts w:ascii="Calibri" w:hAnsi="Calibri" w:cs="Calibri"/>
          <w:sz w:val="24"/>
          <w:szCs w:val="24"/>
          <w:highlight w:val="yellow"/>
          <w:lang w:val="en-US"/>
        </w:rPr>
        <w:t xml:space="preserve"> be analyzed and click</w:t>
      </w:r>
      <w:r w:rsidR="00D5539B">
        <w:rPr>
          <w:rFonts w:ascii="Calibri" w:hAnsi="Calibri" w:cs="Calibri"/>
          <w:sz w:val="24"/>
          <w:szCs w:val="24"/>
          <w:highlight w:val="yellow"/>
          <w:lang w:val="en-US"/>
        </w:rPr>
        <w:t xml:space="preserve"> on</w:t>
      </w:r>
      <w:r w:rsidRPr="00E70FEF">
        <w:rPr>
          <w:rFonts w:ascii="Calibri" w:hAnsi="Calibri" w:cs="Calibri"/>
          <w:sz w:val="24"/>
          <w:szCs w:val="24"/>
          <w:highlight w:val="yellow"/>
          <w:lang w:val="en-US"/>
        </w:rPr>
        <w:t xml:space="preserve"> </w:t>
      </w:r>
      <w:r w:rsidRPr="007265EA">
        <w:rPr>
          <w:rFonts w:ascii="Calibri" w:hAnsi="Calibri" w:cs="Calibri"/>
          <w:b/>
          <w:bCs/>
          <w:sz w:val="24"/>
          <w:szCs w:val="24"/>
          <w:highlight w:val="yellow"/>
          <w:lang w:val="en-US"/>
        </w:rPr>
        <w:t>Select</w:t>
      </w:r>
      <w:r w:rsidRPr="00E70FEF">
        <w:rPr>
          <w:rFonts w:ascii="Calibri" w:hAnsi="Calibri" w:cs="Calibri"/>
          <w:sz w:val="24"/>
          <w:szCs w:val="24"/>
          <w:highlight w:val="yellow"/>
          <w:lang w:val="en-US"/>
        </w:rPr>
        <w:t>.</w:t>
      </w:r>
    </w:p>
    <w:p w14:paraId="362B4E4C" w14:textId="77777777" w:rsidR="00CB1623" w:rsidRPr="00E70FEF" w:rsidRDefault="00CB1623" w:rsidP="00D5539B">
      <w:pPr>
        <w:spacing w:after="0" w:line="240" w:lineRule="auto"/>
        <w:jc w:val="both"/>
        <w:rPr>
          <w:rFonts w:ascii="Calibri" w:hAnsi="Calibri" w:cs="Calibri"/>
          <w:sz w:val="24"/>
          <w:szCs w:val="24"/>
          <w:lang w:val="en-US"/>
        </w:rPr>
      </w:pPr>
    </w:p>
    <w:p w14:paraId="61299FB5" w14:textId="2CF1A979" w:rsidR="00F93012" w:rsidRPr="00E70FEF" w:rsidRDefault="00F93012" w:rsidP="007265EA">
      <w:pPr>
        <w:pStyle w:val="ListParagraph"/>
        <w:numPr>
          <w:ilvl w:val="2"/>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highlight w:val="yellow"/>
          <w:lang w:val="en-US"/>
        </w:rPr>
        <w:t xml:space="preserve">In the new pop-up menu called </w:t>
      </w:r>
      <w:r w:rsidRPr="007265EA">
        <w:rPr>
          <w:rFonts w:ascii="Calibri" w:hAnsi="Calibri" w:cs="Calibri"/>
          <w:b/>
          <w:bCs/>
          <w:sz w:val="24"/>
          <w:szCs w:val="24"/>
          <w:highlight w:val="yellow"/>
          <w:lang w:val="en-US"/>
        </w:rPr>
        <w:t>Saving Folder</w:t>
      </w:r>
      <w:r w:rsidRPr="00E70FEF">
        <w:rPr>
          <w:rFonts w:ascii="Calibri" w:hAnsi="Calibri" w:cs="Calibri"/>
          <w:sz w:val="24"/>
          <w:szCs w:val="24"/>
          <w:highlight w:val="yellow"/>
          <w:lang w:val="en-US"/>
        </w:rPr>
        <w:t xml:space="preserve">, select the </w:t>
      </w:r>
      <w:r w:rsidR="00045312" w:rsidRPr="00E70FEF">
        <w:rPr>
          <w:rFonts w:ascii="Calibri" w:hAnsi="Calibri" w:cs="Calibri"/>
          <w:sz w:val="24"/>
          <w:szCs w:val="24"/>
          <w:highlight w:val="yellow"/>
          <w:lang w:val="en-US"/>
        </w:rPr>
        <w:t xml:space="preserve">storage </w:t>
      </w:r>
      <w:proofErr w:type="gramStart"/>
      <w:r w:rsidRPr="00E70FEF">
        <w:rPr>
          <w:rFonts w:ascii="Calibri" w:hAnsi="Calibri" w:cs="Calibri"/>
          <w:sz w:val="24"/>
          <w:szCs w:val="24"/>
          <w:highlight w:val="yellow"/>
          <w:lang w:val="en-US"/>
        </w:rPr>
        <w:t>folder</w:t>
      </w:r>
      <w:proofErr w:type="gramEnd"/>
      <w:r w:rsidRPr="00E70FEF">
        <w:rPr>
          <w:rFonts w:ascii="Calibri" w:hAnsi="Calibri" w:cs="Calibri"/>
          <w:sz w:val="24"/>
          <w:szCs w:val="24"/>
          <w:highlight w:val="yellow"/>
          <w:lang w:val="en-US"/>
        </w:rPr>
        <w:t xml:space="preserve"> and click on </w:t>
      </w:r>
      <w:r w:rsidRPr="007265EA">
        <w:rPr>
          <w:rFonts w:ascii="Calibri" w:hAnsi="Calibri" w:cs="Calibri"/>
          <w:b/>
          <w:bCs/>
          <w:sz w:val="24"/>
          <w:szCs w:val="24"/>
          <w:highlight w:val="yellow"/>
          <w:lang w:val="en-US"/>
        </w:rPr>
        <w:t>Select</w:t>
      </w:r>
      <w:r w:rsidRPr="00E70FEF">
        <w:rPr>
          <w:rFonts w:ascii="Calibri" w:hAnsi="Calibri" w:cs="Calibri"/>
          <w:sz w:val="24"/>
          <w:szCs w:val="24"/>
          <w:highlight w:val="yellow"/>
          <w:lang w:val="en-US"/>
        </w:rPr>
        <w:t xml:space="preserve">. </w:t>
      </w:r>
      <w:r w:rsidR="00415C96" w:rsidRPr="00E70FEF">
        <w:rPr>
          <w:rFonts w:ascii="Calibri" w:hAnsi="Calibri" w:cs="Calibri"/>
          <w:sz w:val="24"/>
          <w:szCs w:val="24"/>
          <w:lang w:val="en-US"/>
        </w:rPr>
        <w:t xml:space="preserve"> </w:t>
      </w:r>
    </w:p>
    <w:p w14:paraId="23E2D8DA" w14:textId="77777777" w:rsidR="00CB1623" w:rsidRPr="00E70FEF" w:rsidRDefault="00CB1623" w:rsidP="00D5539B">
      <w:pPr>
        <w:pStyle w:val="ListParagraph"/>
        <w:spacing w:after="0" w:line="240" w:lineRule="auto"/>
        <w:ind w:left="0"/>
        <w:jc w:val="both"/>
        <w:rPr>
          <w:rFonts w:ascii="Calibri" w:hAnsi="Calibri" w:cs="Calibri"/>
          <w:sz w:val="24"/>
          <w:szCs w:val="24"/>
          <w:lang w:val="en-US"/>
        </w:rPr>
      </w:pPr>
    </w:p>
    <w:p w14:paraId="673DED79" w14:textId="594842BF" w:rsidR="00F93012" w:rsidRPr="00E70FEF" w:rsidRDefault="00F93012" w:rsidP="007265EA">
      <w:pPr>
        <w:pStyle w:val="ListParagraph"/>
        <w:numPr>
          <w:ilvl w:val="2"/>
          <w:numId w:val="19"/>
        </w:numPr>
        <w:spacing w:after="0" w:line="240" w:lineRule="auto"/>
        <w:ind w:left="0" w:firstLine="0"/>
        <w:jc w:val="both"/>
        <w:rPr>
          <w:rFonts w:ascii="Calibri" w:hAnsi="Calibri" w:cs="Calibri"/>
          <w:sz w:val="24"/>
          <w:szCs w:val="24"/>
          <w:highlight w:val="yellow"/>
          <w:lang w:val="en-US"/>
        </w:rPr>
      </w:pPr>
      <w:r w:rsidRPr="00E70FEF">
        <w:rPr>
          <w:rFonts w:ascii="Calibri" w:hAnsi="Calibri" w:cs="Calibri"/>
          <w:sz w:val="24"/>
          <w:szCs w:val="24"/>
          <w:highlight w:val="yellow"/>
          <w:lang w:val="en-US"/>
        </w:rPr>
        <w:lastRenderedPageBreak/>
        <w:t xml:space="preserve">In the new pop-up menu called </w:t>
      </w:r>
      <w:r w:rsidRPr="007265EA">
        <w:rPr>
          <w:rFonts w:ascii="Calibri" w:hAnsi="Calibri" w:cs="Calibri"/>
          <w:b/>
          <w:bCs/>
          <w:sz w:val="24"/>
          <w:szCs w:val="24"/>
          <w:highlight w:val="yellow"/>
          <w:lang w:val="en-US"/>
        </w:rPr>
        <w:t>Image Type</w:t>
      </w:r>
      <w:r w:rsidRPr="00E70FEF">
        <w:rPr>
          <w:rFonts w:ascii="Calibri" w:hAnsi="Calibri" w:cs="Calibri"/>
          <w:sz w:val="24"/>
          <w:szCs w:val="24"/>
          <w:highlight w:val="yellow"/>
          <w:lang w:val="en-US"/>
        </w:rPr>
        <w:t xml:space="preserve">, </w:t>
      </w:r>
      <w:r w:rsidR="00B85525" w:rsidRPr="00E70FEF">
        <w:rPr>
          <w:rFonts w:ascii="Calibri" w:hAnsi="Calibri" w:cs="Calibri"/>
          <w:sz w:val="24"/>
          <w:szCs w:val="24"/>
          <w:highlight w:val="yellow"/>
          <w:lang w:val="en-US"/>
        </w:rPr>
        <w:t xml:space="preserve">select the format of </w:t>
      </w:r>
      <w:r w:rsidR="0031050B" w:rsidRPr="00E70FEF">
        <w:rPr>
          <w:rFonts w:ascii="Calibri" w:hAnsi="Calibri" w:cs="Calibri"/>
          <w:sz w:val="24"/>
          <w:szCs w:val="24"/>
          <w:highlight w:val="yellow"/>
          <w:lang w:val="en-US"/>
        </w:rPr>
        <w:t xml:space="preserve">the </w:t>
      </w:r>
      <w:r w:rsidR="00B85525" w:rsidRPr="00E70FEF">
        <w:rPr>
          <w:rFonts w:ascii="Calibri" w:hAnsi="Calibri" w:cs="Calibri"/>
          <w:sz w:val="24"/>
          <w:szCs w:val="24"/>
          <w:highlight w:val="yellow"/>
          <w:lang w:val="en-US"/>
        </w:rPr>
        <w:t xml:space="preserve">Z-stack acquisitions. </w:t>
      </w:r>
    </w:p>
    <w:p w14:paraId="64D77542" w14:textId="77777777" w:rsidR="00CB1623" w:rsidRPr="00E70FEF" w:rsidRDefault="00CB1623" w:rsidP="00D5539B">
      <w:pPr>
        <w:spacing w:after="0" w:line="240" w:lineRule="auto"/>
        <w:jc w:val="both"/>
        <w:rPr>
          <w:rFonts w:ascii="Calibri" w:hAnsi="Calibri" w:cs="Calibri"/>
          <w:sz w:val="24"/>
          <w:szCs w:val="24"/>
          <w:highlight w:val="yellow"/>
          <w:lang w:val="en-US"/>
        </w:rPr>
      </w:pPr>
    </w:p>
    <w:p w14:paraId="481258AE" w14:textId="7B0B3D66" w:rsidR="00CB1623" w:rsidRPr="00E70FEF" w:rsidRDefault="00F93012" w:rsidP="007265EA">
      <w:pPr>
        <w:pStyle w:val="ListParagraph"/>
        <w:numPr>
          <w:ilvl w:val="2"/>
          <w:numId w:val="19"/>
        </w:numPr>
        <w:spacing w:after="0" w:line="240" w:lineRule="auto"/>
        <w:ind w:left="0" w:firstLine="0"/>
        <w:jc w:val="both"/>
        <w:rPr>
          <w:rFonts w:ascii="Calibri" w:hAnsi="Calibri" w:cs="Calibri"/>
          <w:sz w:val="24"/>
          <w:szCs w:val="24"/>
          <w:highlight w:val="yellow"/>
          <w:lang w:val="en-US"/>
        </w:rPr>
      </w:pPr>
      <w:r w:rsidRPr="00E70FEF">
        <w:rPr>
          <w:rFonts w:ascii="Calibri" w:hAnsi="Calibri" w:cs="Calibri"/>
          <w:sz w:val="24"/>
          <w:szCs w:val="24"/>
          <w:highlight w:val="yellow"/>
          <w:lang w:val="en-US"/>
        </w:rPr>
        <w:t xml:space="preserve">In the </w:t>
      </w:r>
      <w:r w:rsidRPr="007265EA">
        <w:rPr>
          <w:rFonts w:ascii="Calibri" w:hAnsi="Calibri" w:cs="Calibri"/>
          <w:b/>
          <w:bCs/>
          <w:sz w:val="24"/>
          <w:szCs w:val="24"/>
          <w:highlight w:val="yellow"/>
          <w:lang w:val="en-US"/>
        </w:rPr>
        <w:t xml:space="preserve">Staining </w:t>
      </w:r>
      <w:proofErr w:type="spellStart"/>
      <w:r w:rsidRPr="007265EA">
        <w:rPr>
          <w:rFonts w:ascii="Calibri" w:hAnsi="Calibri" w:cs="Calibri"/>
          <w:b/>
          <w:bCs/>
          <w:sz w:val="24"/>
          <w:szCs w:val="24"/>
          <w:highlight w:val="yellow"/>
          <w:lang w:val="en-US"/>
        </w:rPr>
        <w:t>Infos</w:t>
      </w:r>
      <w:proofErr w:type="spellEnd"/>
      <w:r w:rsidRPr="00E70FEF">
        <w:rPr>
          <w:rFonts w:ascii="Calibri" w:hAnsi="Calibri" w:cs="Calibri"/>
          <w:sz w:val="24"/>
          <w:szCs w:val="24"/>
          <w:highlight w:val="yellow"/>
          <w:lang w:val="en-US"/>
        </w:rPr>
        <w:t xml:space="preserve"> pop</w:t>
      </w:r>
      <w:r w:rsidR="0031050B" w:rsidRPr="00E70FEF">
        <w:rPr>
          <w:rFonts w:ascii="Calibri" w:hAnsi="Calibri" w:cs="Calibri"/>
          <w:sz w:val="24"/>
          <w:szCs w:val="24"/>
          <w:highlight w:val="yellow"/>
          <w:lang w:val="en-US"/>
        </w:rPr>
        <w:t>-</w:t>
      </w:r>
      <w:r w:rsidRPr="00E70FEF">
        <w:rPr>
          <w:rFonts w:ascii="Calibri" w:hAnsi="Calibri" w:cs="Calibri"/>
          <w:sz w:val="24"/>
          <w:szCs w:val="24"/>
          <w:highlight w:val="yellow"/>
          <w:lang w:val="en-US"/>
        </w:rPr>
        <w:t xml:space="preserve">up, indicate the presynaptic and postsynaptic label and color and click on </w:t>
      </w:r>
      <w:r w:rsidRPr="007265EA">
        <w:rPr>
          <w:rFonts w:ascii="Calibri" w:hAnsi="Calibri" w:cs="Calibri"/>
          <w:b/>
          <w:bCs/>
          <w:sz w:val="24"/>
          <w:szCs w:val="24"/>
          <w:highlight w:val="yellow"/>
          <w:lang w:val="en-US"/>
        </w:rPr>
        <w:t>OK</w:t>
      </w:r>
      <w:r w:rsidR="00D5539B" w:rsidRPr="007265EA">
        <w:rPr>
          <w:rFonts w:ascii="Calibri" w:hAnsi="Calibri" w:cs="Calibri"/>
          <w:sz w:val="24"/>
          <w:szCs w:val="24"/>
          <w:highlight w:val="yellow"/>
          <w:lang w:val="en-US"/>
        </w:rPr>
        <w:t>.</w:t>
      </w:r>
      <w:r w:rsidRPr="00E70FEF">
        <w:rPr>
          <w:rFonts w:ascii="Calibri" w:hAnsi="Calibri" w:cs="Calibri"/>
          <w:sz w:val="24"/>
          <w:szCs w:val="24"/>
          <w:highlight w:val="yellow"/>
          <w:lang w:val="en-US"/>
        </w:rPr>
        <w:t xml:space="preserve"> For instance, </w:t>
      </w:r>
      <w:r w:rsidR="003D49B0" w:rsidRPr="00E70FEF">
        <w:rPr>
          <w:rFonts w:ascii="Calibri" w:hAnsi="Calibri" w:cs="Calibri"/>
          <w:sz w:val="24"/>
          <w:szCs w:val="24"/>
          <w:highlight w:val="yellow"/>
          <w:lang w:val="en-US"/>
        </w:rPr>
        <w:t xml:space="preserve">Presynaptic label: SV2, Presynaptic color: R, Postsynaptic label: BTX, Postsynaptic </w:t>
      </w:r>
      <w:r w:rsidR="002C1882" w:rsidRPr="00E70FEF">
        <w:rPr>
          <w:rFonts w:ascii="Calibri" w:hAnsi="Calibri" w:cs="Calibri"/>
          <w:sz w:val="24"/>
          <w:szCs w:val="24"/>
          <w:highlight w:val="yellow"/>
          <w:lang w:val="en-US"/>
        </w:rPr>
        <w:t xml:space="preserve">color: G. </w:t>
      </w:r>
    </w:p>
    <w:p w14:paraId="0BD88E6E" w14:textId="77777777" w:rsidR="00CB1623" w:rsidRPr="00E70FEF" w:rsidRDefault="00CB1623" w:rsidP="00D5539B">
      <w:pPr>
        <w:pStyle w:val="ListParagraph"/>
        <w:ind w:left="0"/>
        <w:rPr>
          <w:rFonts w:ascii="Calibri" w:hAnsi="Calibri" w:cs="Calibri"/>
          <w:sz w:val="24"/>
          <w:szCs w:val="24"/>
          <w:highlight w:val="yellow"/>
          <w:lang w:val="en-US"/>
        </w:rPr>
      </w:pPr>
    </w:p>
    <w:p w14:paraId="1B109339" w14:textId="0C06A192" w:rsidR="002806ED" w:rsidRPr="00E70FEF" w:rsidRDefault="003D49B0" w:rsidP="00D5539B">
      <w:pPr>
        <w:pStyle w:val="ListParagraph"/>
        <w:spacing w:after="0" w:line="240" w:lineRule="auto"/>
        <w:ind w:left="0"/>
        <w:jc w:val="both"/>
        <w:rPr>
          <w:rFonts w:ascii="Calibri" w:hAnsi="Calibri" w:cs="Calibri"/>
          <w:sz w:val="24"/>
          <w:szCs w:val="24"/>
          <w:highlight w:val="yellow"/>
          <w:lang w:val="en-US"/>
        </w:rPr>
      </w:pPr>
      <w:r w:rsidRPr="00E70FEF">
        <w:rPr>
          <w:rFonts w:ascii="Calibri" w:hAnsi="Calibri" w:cs="Calibri"/>
          <w:sz w:val="24"/>
          <w:szCs w:val="24"/>
          <w:highlight w:val="yellow"/>
          <w:lang w:val="en-US"/>
        </w:rPr>
        <w:t xml:space="preserve">NOTE: For </w:t>
      </w:r>
      <w:r w:rsidR="00B85525" w:rsidRPr="00E70FEF">
        <w:rPr>
          <w:rFonts w:ascii="Calibri" w:hAnsi="Calibri" w:cs="Calibri"/>
          <w:sz w:val="24"/>
          <w:szCs w:val="24"/>
          <w:highlight w:val="yellow"/>
          <w:lang w:val="en-US"/>
        </w:rPr>
        <w:t>proprietary file formats</w:t>
      </w:r>
      <w:r w:rsidRPr="00E70FEF">
        <w:rPr>
          <w:rFonts w:ascii="Calibri" w:hAnsi="Calibri" w:cs="Calibri"/>
          <w:sz w:val="24"/>
          <w:szCs w:val="24"/>
          <w:highlight w:val="yellow"/>
          <w:lang w:val="en-US"/>
        </w:rPr>
        <w:t xml:space="preserve">, </w:t>
      </w:r>
      <w:proofErr w:type="gramStart"/>
      <w:r w:rsidRPr="00E70FEF">
        <w:rPr>
          <w:rFonts w:ascii="Calibri" w:hAnsi="Calibri" w:cs="Calibri"/>
          <w:sz w:val="24"/>
          <w:szCs w:val="24"/>
          <w:highlight w:val="yellow"/>
          <w:lang w:val="en-US"/>
        </w:rPr>
        <w:t>labels</w:t>
      </w:r>
      <w:proofErr w:type="gramEnd"/>
      <w:r w:rsidRPr="00E70FEF">
        <w:rPr>
          <w:rFonts w:ascii="Calibri" w:hAnsi="Calibri" w:cs="Calibri"/>
          <w:sz w:val="24"/>
          <w:szCs w:val="24"/>
          <w:highlight w:val="yellow"/>
          <w:lang w:val="en-US"/>
        </w:rPr>
        <w:t xml:space="preserve"> and corresponding channels (C1, C2</w:t>
      </w:r>
      <w:r w:rsidR="000C1B37">
        <w:rPr>
          <w:rFonts w:ascii="Calibri" w:hAnsi="Calibri" w:cs="Calibri"/>
          <w:sz w:val="24"/>
          <w:szCs w:val="24"/>
          <w:highlight w:val="yellow"/>
          <w:lang w:val="en-US"/>
        </w:rPr>
        <w:t>,</w:t>
      </w:r>
      <w:r w:rsidRPr="00E70FEF">
        <w:rPr>
          <w:rFonts w:ascii="Calibri" w:hAnsi="Calibri" w:cs="Calibri"/>
          <w:sz w:val="24"/>
          <w:szCs w:val="24"/>
          <w:highlight w:val="yellow"/>
          <w:lang w:val="en-US"/>
        </w:rPr>
        <w:t xml:space="preserve"> or C3) </w:t>
      </w:r>
      <w:r w:rsidR="0031050B" w:rsidRPr="00E70FEF">
        <w:rPr>
          <w:rFonts w:ascii="Calibri" w:hAnsi="Calibri" w:cs="Calibri"/>
          <w:sz w:val="24"/>
          <w:szCs w:val="24"/>
          <w:highlight w:val="yellow"/>
          <w:lang w:val="en-US"/>
        </w:rPr>
        <w:t xml:space="preserve">have </w:t>
      </w:r>
      <w:r w:rsidRPr="00E70FEF">
        <w:rPr>
          <w:rFonts w:ascii="Calibri" w:hAnsi="Calibri" w:cs="Calibri"/>
          <w:sz w:val="24"/>
          <w:szCs w:val="24"/>
          <w:highlight w:val="yellow"/>
          <w:lang w:val="en-US"/>
        </w:rPr>
        <w:t xml:space="preserve">to be indicated. </w:t>
      </w:r>
    </w:p>
    <w:p w14:paraId="4E7DCD42" w14:textId="77777777" w:rsidR="00CB1623" w:rsidRPr="00E70FEF" w:rsidRDefault="00CB1623" w:rsidP="00D5539B">
      <w:pPr>
        <w:spacing w:after="0" w:line="240" w:lineRule="auto"/>
        <w:jc w:val="both"/>
        <w:rPr>
          <w:rFonts w:ascii="Calibri" w:hAnsi="Calibri" w:cs="Calibri"/>
          <w:sz w:val="24"/>
          <w:szCs w:val="24"/>
          <w:highlight w:val="yellow"/>
          <w:lang w:val="en-US"/>
        </w:rPr>
      </w:pPr>
    </w:p>
    <w:p w14:paraId="0149AF80" w14:textId="1D138879" w:rsidR="00CB1623" w:rsidRPr="00D5539B" w:rsidRDefault="003D49B0" w:rsidP="007265EA">
      <w:pPr>
        <w:pStyle w:val="ListParagraph"/>
        <w:numPr>
          <w:ilvl w:val="2"/>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highlight w:val="yellow"/>
          <w:lang w:val="en-US"/>
        </w:rPr>
        <w:t xml:space="preserve">In the </w:t>
      </w:r>
      <w:r w:rsidRPr="007265EA">
        <w:rPr>
          <w:rFonts w:ascii="Calibri" w:hAnsi="Calibri" w:cs="Calibri"/>
          <w:b/>
          <w:bCs/>
          <w:sz w:val="24"/>
          <w:szCs w:val="24"/>
          <w:highlight w:val="yellow"/>
          <w:lang w:val="en-US"/>
        </w:rPr>
        <w:t>Pixel Size</w:t>
      </w:r>
      <w:r w:rsidRPr="00E70FEF">
        <w:rPr>
          <w:rFonts w:ascii="Calibri" w:hAnsi="Calibri" w:cs="Calibri"/>
          <w:sz w:val="24"/>
          <w:szCs w:val="24"/>
          <w:highlight w:val="yellow"/>
          <w:lang w:val="en-US"/>
        </w:rPr>
        <w:t xml:space="preserve"> pop</w:t>
      </w:r>
      <w:r w:rsidR="0031050B" w:rsidRPr="00E70FEF">
        <w:rPr>
          <w:rFonts w:ascii="Calibri" w:hAnsi="Calibri" w:cs="Calibri"/>
          <w:sz w:val="24"/>
          <w:szCs w:val="24"/>
          <w:highlight w:val="yellow"/>
          <w:lang w:val="en-US"/>
        </w:rPr>
        <w:t>-</w:t>
      </w:r>
      <w:r w:rsidRPr="00E70FEF">
        <w:rPr>
          <w:rFonts w:ascii="Calibri" w:hAnsi="Calibri" w:cs="Calibri"/>
          <w:sz w:val="24"/>
          <w:szCs w:val="24"/>
          <w:highlight w:val="yellow"/>
          <w:lang w:val="en-US"/>
        </w:rPr>
        <w:t>up, indicate XY pixel size 0.072 µm and Z step 0.5</w:t>
      </w:r>
      <w:r w:rsidR="00FC2FB6">
        <w:rPr>
          <w:rFonts w:ascii="Calibri" w:hAnsi="Calibri" w:cs="Calibri"/>
          <w:sz w:val="24"/>
          <w:szCs w:val="24"/>
          <w:highlight w:val="yellow"/>
          <w:lang w:val="en-US"/>
        </w:rPr>
        <w:t xml:space="preserve"> </w:t>
      </w:r>
      <w:r w:rsidRPr="00E70FEF">
        <w:rPr>
          <w:rFonts w:ascii="Calibri" w:hAnsi="Calibri" w:cs="Calibri"/>
          <w:sz w:val="24"/>
          <w:szCs w:val="24"/>
          <w:highlight w:val="yellow"/>
          <w:lang w:val="en-US"/>
        </w:rPr>
        <w:t>µm</w:t>
      </w:r>
      <w:r w:rsidR="00F03A60">
        <w:rPr>
          <w:rFonts w:ascii="Calibri" w:hAnsi="Calibri" w:cs="Calibri"/>
          <w:sz w:val="24"/>
          <w:szCs w:val="24"/>
          <w:highlight w:val="yellow"/>
          <w:lang w:val="en-US"/>
        </w:rPr>
        <w:t xml:space="preserve"> </w:t>
      </w:r>
      <w:r w:rsidR="00F03A60" w:rsidRPr="00C0720A">
        <w:rPr>
          <w:rFonts w:ascii="Calibri" w:hAnsi="Calibri" w:cs="Calibri"/>
          <w:sz w:val="24"/>
          <w:szCs w:val="24"/>
          <w:highlight w:val="yellow"/>
          <w:lang w:val="en-US"/>
        </w:rPr>
        <w:t>(</w:t>
      </w:r>
      <w:r w:rsidR="00C0720A" w:rsidRPr="00301790">
        <w:rPr>
          <w:rFonts w:ascii="Calibri" w:hAnsi="Calibri" w:cs="Calibri"/>
          <w:sz w:val="24"/>
          <w:szCs w:val="24"/>
          <w:highlight w:val="yellow"/>
          <w:lang w:val="en-US"/>
        </w:rPr>
        <w:t>z</w:t>
      </w:r>
      <w:r w:rsidR="00F03A60" w:rsidRPr="00C0720A">
        <w:rPr>
          <w:rFonts w:ascii="Calibri" w:hAnsi="Calibri" w:cs="Calibri"/>
          <w:sz w:val="24"/>
          <w:szCs w:val="24"/>
          <w:highlight w:val="yellow"/>
          <w:lang w:val="en-US"/>
        </w:rPr>
        <w:t>)</w:t>
      </w:r>
      <w:r w:rsidRPr="00E70FEF">
        <w:rPr>
          <w:rFonts w:ascii="Calibri" w:hAnsi="Calibri" w:cs="Calibri"/>
          <w:sz w:val="24"/>
          <w:szCs w:val="24"/>
          <w:highlight w:val="yellow"/>
          <w:lang w:val="en-US"/>
        </w:rPr>
        <w:t xml:space="preserve"> and click on </w:t>
      </w:r>
      <w:r w:rsidRPr="007265EA">
        <w:rPr>
          <w:rFonts w:ascii="Calibri" w:hAnsi="Calibri" w:cs="Calibri"/>
          <w:b/>
          <w:bCs/>
          <w:sz w:val="24"/>
          <w:szCs w:val="24"/>
          <w:highlight w:val="yellow"/>
          <w:lang w:val="en-US"/>
        </w:rPr>
        <w:t>OK</w:t>
      </w:r>
      <w:r w:rsidRPr="00E70FEF">
        <w:rPr>
          <w:rFonts w:ascii="Calibri" w:hAnsi="Calibri" w:cs="Calibri"/>
          <w:sz w:val="24"/>
          <w:szCs w:val="24"/>
          <w:highlight w:val="yellow"/>
          <w:lang w:val="en-US"/>
        </w:rPr>
        <w:t>.</w:t>
      </w:r>
      <w:r w:rsidR="002C1882" w:rsidRPr="00E70FEF">
        <w:rPr>
          <w:rFonts w:ascii="Calibri" w:hAnsi="Calibri" w:cs="Calibri"/>
          <w:sz w:val="24"/>
          <w:szCs w:val="24"/>
          <w:highlight w:val="yellow"/>
          <w:lang w:val="en-US"/>
        </w:rPr>
        <w:t xml:space="preserve"> </w:t>
      </w:r>
      <w:r w:rsidR="00D5539B">
        <w:rPr>
          <w:rFonts w:ascii="Calibri" w:hAnsi="Calibri" w:cs="Calibri"/>
          <w:sz w:val="24"/>
          <w:szCs w:val="24"/>
          <w:lang w:val="en-US"/>
        </w:rPr>
        <w:t xml:space="preserve"> </w:t>
      </w:r>
      <w:r w:rsidR="00D5539B" w:rsidRPr="00E70FEF">
        <w:rPr>
          <w:rFonts w:ascii="Calibri" w:hAnsi="Calibri" w:cs="Calibri"/>
          <w:sz w:val="24"/>
          <w:szCs w:val="24"/>
          <w:lang w:val="en-US"/>
        </w:rPr>
        <w:t xml:space="preserve">The </w:t>
      </w:r>
      <w:r w:rsidR="00FD672F">
        <w:rPr>
          <w:rFonts w:ascii="Calibri" w:hAnsi="Calibri" w:cs="Calibri"/>
          <w:sz w:val="24"/>
          <w:szCs w:val="24"/>
          <w:lang w:val="en-US"/>
        </w:rPr>
        <w:t>macro</w:t>
      </w:r>
      <w:r w:rsidR="00D5539B" w:rsidRPr="00E70FEF">
        <w:rPr>
          <w:rFonts w:ascii="Calibri" w:hAnsi="Calibri" w:cs="Calibri"/>
          <w:sz w:val="24"/>
          <w:szCs w:val="24"/>
          <w:lang w:val="en-US"/>
        </w:rPr>
        <w:t xml:space="preserve"> will automatically perform the analysis. </w:t>
      </w:r>
    </w:p>
    <w:p w14:paraId="5D0B8C3D" w14:textId="77777777" w:rsidR="00CB1623" w:rsidRPr="00E70FEF" w:rsidRDefault="00CB1623" w:rsidP="00D5539B">
      <w:pPr>
        <w:pStyle w:val="ListParagraph"/>
        <w:spacing w:after="0" w:line="240" w:lineRule="auto"/>
        <w:ind w:left="0"/>
        <w:jc w:val="both"/>
        <w:rPr>
          <w:rFonts w:ascii="Calibri" w:hAnsi="Calibri" w:cs="Calibri"/>
          <w:sz w:val="24"/>
          <w:szCs w:val="24"/>
          <w:lang w:val="en-US"/>
        </w:rPr>
      </w:pPr>
    </w:p>
    <w:p w14:paraId="264E2B5C" w14:textId="72C87A8B" w:rsidR="003D49B0" w:rsidRDefault="003D49B0" w:rsidP="00D5539B">
      <w:pPr>
        <w:spacing w:after="0" w:line="240" w:lineRule="auto"/>
        <w:jc w:val="both"/>
        <w:rPr>
          <w:rFonts w:ascii="Calibri" w:hAnsi="Calibri" w:cs="Calibri"/>
          <w:sz w:val="24"/>
          <w:szCs w:val="24"/>
          <w:lang w:val="en-US"/>
        </w:rPr>
      </w:pPr>
      <w:r w:rsidRPr="00E70FEF">
        <w:rPr>
          <w:rFonts w:ascii="Calibri" w:hAnsi="Calibri" w:cs="Calibri"/>
          <w:sz w:val="24"/>
          <w:szCs w:val="24"/>
          <w:lang w:val="en-US"/>
        </w:rPr>
        <w:t>NOT</w:t>
      </w:r>
      <w:r w:rsidR="00F47C2D" w:rsidRPr="00E70FEF">
        <w:rPr>
          <w:rFonts w:ascii="Calibri" w:hAnsi="Calibri" w:cs="Calibri"/>
          <w:sz w:val="24"/>
          <w:szCs w:val="24"/>
          <w:lang w:val="en-US"/>
        </w:rPr>
        <w:t xml:space="preserve">E: </w:t>
      </w:r>
      <w:r w:rsidR="00D5539B">
        <w:rPr>
          <w:rFonts w:ascii="Calibri" w:hAnsi="Calibri" w:cs="Calibri"/>
          <w:sz w:val="24"/>
          <w:szCs w:val="24"/>
          <w:lang w:val="en-US"/>
        </w:rPr>
        <w:t>T</w:t>
      </w:r>
      <w:r w:rsidR="00D5539B" w:rsidRPr="00E70FEF">
        <w:rPr>
          <w:rFonts w:ascii="Calibri" w:hAnsi="Calibri" w:cs="Calibri"/>
          <w:sz w:val="24"/>
          <w:szCs w:val="24"/>
          <w:lang w:val="en-US"/>
        </w:rPr>
        <w:t>his</w:t>
      </w:r>
      <w:r w:rsidR="00D5539B">
        <w:rPr>
          <w:rFonts w:ascii="Calibri" w:hAnsi="Calibri" w:cs="Calibri"/>
          <w:sz w:val="24"/>
          <w:szCs w:val="24"/>
          <w:lang w:val="en-US"/>
        </w:rPr>
        <w:t xml:space="preserve"> </w:t>
      </w:r>
      <w:r w:rsidR="009C0C0A" w:rsidRPr="00E70FEF">
        <w:rPr>
          <w:rFonts w:ascii="Calibri" w:hAnsi="Calibri" w:cs="Calibri"/>
          <w:sz w:val="24"/>
          <w:szCs w:val="24"/>
          <w:lang w:val="en-US"/>
        </w:rPr>
        <w:t>parameter corresponds to the image size 1024 x 1024 pixels (73.7 x 73.7 µm) selected before confocal microscope acquisitions</w:t>
      </w:r>
      <w:r w:rsidR="00D5539B">
        <w:rPr>
          <w:rFonts w:ascii="Calibri" w:hAnsi="Calibri" w:cs="Calibri"/>
          <w:sz w:val="24"/>
          <w:szCs w:val="24"/>
          <w:lang w:val="en-US"/>
        </w:rPr>
        <w:t>,</w:t>
      </w:r>
      <w:r w:rsidR="00B7493F">
        <w:rPr>
          <w:rFonts w:ascii="Calibri" w:hAnsi="Calibri" w:cs="Calibri"/>
          <w:sz w:val="24"/>
          <w:szCs w:val="24"/>
          <w:lang w:val="en-US"/>
        </w:rPr>
        <w:t xml:space="preserve"> </w:t>
      </w:r>
      <w:r w:rsidR="009C0C0A" w:rsidRPr="00E70FEF">
        <w:rPr>
          <w:rFonts w:ascii="Calibri" w:hAnsi="Calibri" w:cs="Calibri"/>
          <w:sz w:val="24"/>
          <w:szCs w:val="24"/>
          <w:lang w:val="en-US"/>
        </w:rPr>
        <w:t>and it is correlated to the objective and zoom set</w:t>
      </w:r>
      <w:r w:rsidR="0031050B" w:rsidRPr="00E70FEF">
        <w:rPr>
          <w:rFonts w:ascii="Calibri" w:hAnsi="Calibri" w:cs="Calibri"/>
          <w:sz w:val="24"/>
          <w:szCs w:val="24"/>
          <w:lang w:val="en-US"/>
        </w:rPr>
        <w:t>tings</w:t>
      </w:r>
      <w:r w:rsidR="009C0C0A" w:rsidRPr="00E70FEF">
        <w:rPr>
          <w:rFonts w:ascii="Calibri" w:hAnsi="Calibri" w:cs="Calibri"/>
          <w:sz w:val="24"/>
          <w:szCs w:val="24"/>
          <w:lang w:val="en-US"/>
        </w:rPr>
        <w:t xml:space="preserve">. </w:t>
      </w:r>
      <w:r w:rsidRPr="00E70FEF">
        <w:rPr>
          <w:rFonts w:ascii="Calibri" w:hAnsi="Calibri" w:cs="Calibri"/>
          <w:sz w:val="24"/>
          <w:szCs w:val="24"/>
          <w:lang w:val="en-US"/>
        </w:rPr>
        <w:t xml:space="preserve">If the </w:t>
      </w:r>
      <w:r w:rsidR="00B85525" w:rsidRPr="00E70FEF">
        <w:rPr>
          <w:rFonts w:ascii="Calibri" w:hAnsi="Calibri" w:cs="Calibri"/>
          <w:sz w:val="24"/>
          <w:szCs w:val="24"/>
          <w:lang w:val="en-US"/>
        </w:rPr>
        <w:t>proprietary file formats</w:t>
      </w:r>
      <w:r w:rsidRPr="00E70FEF">
        <w:rPr>
          <w:rFonts w:ascii="Calibri" w:hAnsi="Calibri" w:cs="Calibri"/>
          <w:sz w:val="24"/>
          <w:szCs w:val="24"/>
          <w:lang w:val="en-US"/>
        </w:rPr>
        <w:t xml:space="preserve"> are selected, </w:t>
      </w:r>
      <w:r w:rsidR="000C1B37">
        <w:rPr>
          <w:rFonts w:ascii="Calibri" w:hAnsi="Calibri" w:cs="Calibri"/>
          <w:sz w:val="24"/>
          <w:szCs w:val="24"/>
          <w:lang w:val="en-US"/>
        </w:rPr>
        <w:t>the macro directly reads pixel size and Z-step (z)</w:t>
      </w:r>
      <w:r w:rsidRPr="00E70FEF">
        <w:rPr>
          <w:rFonts w:ascii="Calibri" w:hAnsi="Calibri" w:cs="Calibri"/>
          <w:sz w:val="24"/>
          <w:szCs w:val="24"/>
          <w:lang w:val="en-US"/>
        </w:rPr>
        <w:t xml:space="preserve">. The macro will </w:t>
      </w:r>
      <w:r w:rsidR="000D5E69" w:rsidRPr="00E70FEF">
        <w:rPr>
          <w:rFonts w:ascii="Calibri" w:hAnsi="Calibri" w:cs="Calibri"/>
          <w:sz w:val="24"/>
          <w:szCs w:val="24"/>
          <w:lang w:val="en-US"/>
        </w:rPr>
        <w:t xml:space="preserve">store, in the saving folder, </w:t>
      </w:r>
      <w:r w:rsidRPr="00E70FEF">
        <w:rPr>
          <w:rFonts w:ascii="Calibri" w:hAnsi="Calibri" w:cs="Calibri"/>
          <w:sz w:val="24"/>
          <w:szCs w:val="24"/>
          <w:lang w:val="en-US"/>
        </w:rPr>
        <w:t xml:space="preserve">a </w:t>
      </w:r>
      <w:proofErr w:type="spellStart"/>
      <w:r w:rsidR="007644F4" w:rsidRPr="00E70FEF">
        <w:rPr>
          <w:rFonts w:ascii="Calibri" w:hAnsi="Calibri" w:cs="Calibri"/>
          <w:sz w:val="24"/>
          <w:szCs w:val="24"/>
          <w:lang w:val="en-US"/>
        </w:rPr>
        <w:t>D</w:t>
      </w:r>
      <w:r w:rsidRPr="00E70FEF">
        <w:rPr>
          <w:rFonts w:ascii="Calibri" w:hAnsi="Calibri" w:cs="Calibri"/>
          <w:sz w:val="24"/>
          <w:szCs w:val="24"/>
          <w:lang w:val="en-US"/>
        </w:rPr>
        <w:t>ataSheet</w:t>
      </w:r>
      <w:proofErr w:type="spellEnd"/>
      <w:r w:rsidRPr="00E70FEF">
        <w:rPr>
          <w:rFonts w:ascii="Calibri" w:hAnsi="Calibri" w:cs="Calibri"/>
          <w:sz w:val="24"/>
          <w:szCs w:val="24"/>
          <w:lang w:val="en-US"/>
        </w:rPr>
        <w:t xml:space="preserve"> (.csv) </w:t>
      </w:r>
      <w:r w:rsidR="00827A8C" w:rsidRPr="00E70FEF">
        <w:rPr>
          <w:rFonts w:ascii="Calibri" w:hAnsi="Calibri" w:cs="Calibri"/>
          <w:sz w:val="24"/>
          <w:szCs w:val="24"/>
          <w:lang w:val="en-US"/>
        </w:rPr>
        <w:t xml:space="preserve">of </w:t>
      </w:r>
      <w:r w:rsidRPr="00E70FEF">
        <w:rPr>
          <w:rFonts w:ascii="Calibri" w:hAnsi="Calibri" w:cs="Calibri"/>
          <w:sz w:val="24"/>
          <w:szCs w:val="24"/>
          <w:lang w:val="en-US"/>
        </w:rPr>
        <w:t xml:space="preserve">presynaptic and postsynaptic volumes, a multipage TIFF image of </w:t>
      </w:r>
      <w:r w:rsidR="00827A8C" w:rsidRPr="00E70FEF">
        <w:rPr>
          <w:rFonts w:ascii="Calibri" w:hAnsi="Calibri" w:cs="Calibri"/>
          <w:sz w:val="24"/>
          <w:szCs w:val="24"/>
          <w:lang w:val="en-US"/>
        </w:rPr>
        <w:t xml:space="preserve">the current </w:t>
      </w:r>
      <w:r w:rsidRPr="00E70FEF">
        <w:rPr>
          <w:rFonts w:ascii="Calibri" w:hAnsi="Calibri" w:cs="Calibri"/>
          <w:sz w:val="24"/>
          <w:szCs w:val="24"/>
          <w:lang w:val="en-US"/>
        </w:rPr>
        <w:t>detection for each (pre</w:t>
      </w:r>
      <w:r w:rsidR="006D7BB3" w:rsidRPr="00E70FEF">
        <w:rPr>
          <w:rFonts w:ascii="Calibri" w:hAnsi="Calibri" w:cs="Calibri"/>
          <w:sz w:val="24"/>
          <w:szCs w:val="24"/>
          <w:lang w:val="en-US"/>
        </w:rPr>
        <w:t>-</w:t>
      </w:r>
      <w:r w:rsidRPr="00E70FEF">
        <w:rPr>
          <w:rFonts w:ascii="Calibri" w:hAnsi="Calibri" w:cs="Calibri"/>
          <w:sz w:val="24"/>
          <w:szCs w:val="24"/>
          <w:lang w:val="en-US"/>
        </w:rPr>
        <w:t xml:space="preserve"> and postsynaptic) labeling</w:t>
      </w:r>
      <w:r w:rsidR="00827A8C" w:rsidRPr="00E70FEF">
        <w:rPr>
          <w:rFonts w:ascii="Calibri" w:hAnsi="Calibri" w:cs="Calibri"/>
          <w:sz w:val="24"/>
          <w:szCs w:val="24"/>
          <w:lang w:val="en-US"/>
        </w:rPr>
        <w:t>.</w:t>
      </w:r>
      <w:r w:rsidRPr="00E70FEF">
        <w:rPr>
          <w:rFonts w:ascii="Calibri" w:hAnsi="Calibri" w:cs="Calibri"/>
          <w:sz w:val="24"/>
          <w:szCs w:val="24"/>
          <w:lang w:val="en-US"/>
        </w:rPr>
        <w:t xml:space="preserve"> </w:t>
      </w:r>
      <w:r w:rsidR="006D7BB3" w:rsidRPr="00E70FEF">
        <w:rPr>
          <w:rFonts w:ascii="Calibri" w:hAnsi="Calibri" w:cs="Calibri"/>
          <w:sz w:val="24"/>
          <w:szCs w:val="24"/>
          <w:lang w:val="en-US"/>
        </w:rPr>
        <w:t>As indicated above, t</w:t>
      </w:r>
      <w:r w:rsidRPr="00E70FEF">
        <w:rPr>
          <w:rFonts w:ascii="Calibri" w:hAnsi="Calibri" w:cs="Calibri"/>
          <w:sz w:val="24"/>
          <w:szCs w:val="24"/>
          <w:lang w:val="en-US"/>
        </w:rPr>
        <w:t>hese</w:t>
      </w:r>
      <w:r w:rsidR="000D5E69" w:rsidRPr="00E70FEF">
        <w:rPr>
          <w:rFonts w:ascii="Calibri" w:hAnsi="Calibri" w:cs="Calibri"/>
          <w:sz w:val="24"/>
          <w:szCs w:val="24"/>
          <w:lang w:val="en-US"/>
        </w:rPr>
        <w:t xml:space="preserve"> TIFF</w:t>
      </w:r>
      <w:r w:rsidRPr="00E70FEF">
        <w:rPr>
          <w:rFonts w:ascii="Calibri" w:hAnsi="Calibri" w:cs="Calibri"/>
          <w:sz w:val="24"/>
          <w:szCs w:val="24"/>
          <w:lang w:val="en-US"/>
        </w:rPr>
        <w:t xml:space="preserve"> files are generated to </w:t>
      </w:r>
      <w:r w:rsidR="006D7BB3" w:rsidRPr="00E70FEF">
        <w:rPr>
          <w:rFonts w:ascii="Calibri" w:hAnsi="Calibri" w:cs="Calibri"/>
          <w:sz w:val="24"/>
          <w:szCs w:val="24"/>
          <w:lang w:val="en-US"/>
        </w:rPr>
        <w:t xml:space="preserve">check the </w:t>
      </w:r>
      <w:r w:rsidRPr="00E70FEF">
        <w:rPr>
          <w:rFonts w:ascii="Calibri" w:hAnsi="Calibri" w:cs="Calibri"/>
          <w:sz w:val="24"/>
          <w:szCs w:val="24"/>
          <w:lang w:val="en-US"/>
        </w:rPr>
        <w:t>quality</w:t>
      </w:r>
      <w:r w:rsidR="006D7BB3" w:rsidRPr="00E70FEF">
        <w:rPr>
          <w:rFonts w:ascii="Calibri" w:hAnsi="Calibri" w:cs="Calibri"/>
          <w:sz w:val="24"/>
          <w:szCs w:val="24"/>
          <w:lang w:val="en-US"/>
        </w:rPr>
        <w:t xml:space="preserve"> of the acquisitions</w:t>
      </w:r>
      <w:r w:rsidRPr="00E70FEF">
        <w:rPr>
          <w:rFonts w:ascii="Calibri" w:hAnsi="Calibri" w:cs="Calibri"/>
          <w:sz w:val="24"/>
          <w:szCs w:val="24"/>
          <w:lang w:val="en-US"/>
        </w:rPr>
        <w:t xml:space="preserve"> and </w:t>
      </w:r>
      <w:r w:rsidR="006D7BB3" w:rsidRPr="00E70FEF">
        <w:rPr>
          <w:rFonts w:ascii="Calibri" w:hAnsi="Calibri" w:cs="Calibri"/>
          <w:sz w:val="24"/>
          <w:szCs w:val="24"/>
          <w:lang w:val="en-US"/>
        </w:rPr>
        <w:t xml:space="preserve">to </w:t>
      </w:r>
      <w:r w:rsidRPr="00E70FEF">
        <w:rPr>
          <w:rFonts w:ascii="Calibri" w:hAnsi="Calibri" w:cs="Calibri"/>
          <w:sz w:val="24"/>
          <w:szCs w:val="24"/>
          <w:lang w:val="en-US"/>
        </w:rPr>
        <w:t>ensur</w:t>
      </w:r>
      <w:r w:rsidR="006D7BB3" w:rsidRPr="00E70FEF">
        <w:rPr>
          <w:rFonts w:ascii="Calibri" w:hAnsi="Calibri" w:cs="Calibri"/>
          <w:sz w:val="24"/>
          <w:szCs w:val="24"/>
          <w:lang w:val="en-US"/>
        </w:rPr>
        <w:t>e</w:t>
      </w:r>
      <w:r w:rsidRPr="00E70FEF">
        <w:rPr>
          <w:rFonts w:ascii="Calibri" w:hAnsi="Calibri" w:cs="Calibri"/>
          <w:sz w:val="24"/>
          <w:szCs w:val="24"/>
          <w:lang w:val="en-US"/>
        </w:rPr>
        <w:t xml:space="preserve"> </w:t>
      </w:r>
      <w:r w:rsidR="00827A8C" w:rsidRPr="00E70FEF">
        <w:rPr>
          <w:rFonts w:ascii="Calibri" w:hAnsi="Calibri" w:cs="Calibri"/>
          <w:sz w:val="24"/>
          <w:szCs w:val="24"/>
          <w:lang w:val="en-US"/>
        </w:rPr>
        <w:t xml:space="preserve">that </w:t>
      </w:r>
      <w:r w:rsidR="007644F4" w:rsidRPr="00E70FEF">
        <w:rPr>
          <w:rFonts w:ascii="Calibri" w:hAnsi="Calibri" w:cs="Calibri"/>
          <w:sz w:val="24"/>
          <w:szCs w:val="24"/>
          <w:lang w:val="en-US"/>
        </w:rPr>
        <w:t xml:space="preserve">image processing </w:t>
      </w:r>
      <w:r w:rsidR="006D7BB3" w:rsidRPr="00E70FEF">
        <w:rPr>
          <w:rFonts w:ascii="Calibri" w:hAnsi="Calibri" w:cs="Calibri"/>
          <w:sz w:val="24"/>
          <w:szCs w:val="24"/>
          <w:lang w:val="en-US"/>
        </w:rPr>
        <w:t xml:space="preserve">has been </w:t>
      </w:r>
      <w:r w:rsidR="007644F4" w:rsidRPr="00E70FEF">
        <w:rPr>
          <w:rFonts w:ascii="Calibri" w:hAnsi="Calibri" w:cs="Calibri"/>
          <w:sz w:val="24"/>
          <w:szCs w:val="24"/>
          <w:lang w:val="en-US"/>
        </w:rPr>
        <w:t>performed</w:t>
      </w:r>
      <w:r w:rsidR="006D7BB3" w:rsidRPr="00E70FEF">
        <w:rPr>
          <w:rFonts w:ascii="Calibri" w:hAnsi="Calibri" w:cs="Calibri"/>
          <w:sz w:val="24"/>
          <w:szCs w:val="24"/>
          <w:lang w:val="en-US"/>
        </w:rPr>
        <w:t xml:space="preserve"> correctly</w:t>
      </w:r>
      <w:r w:rsidRPr="00E70FEF">
        <w:rPr>
          <w:rFonts w:ascii="Calibri" w:hAnsi="Calibri" w:cs="Calibri"/>
          <w:sz w:val="24"/>
          <w:szCs w:val="24"/>
          <w:lang w:val="en-US"/>
        </w:rPr>
        <w:t xml:space="preserve">. </w:t>
      </w:r>
    </w:p>
    <w:p w14:paraId="300E1750" w14:textId="3BED9565" w:rsidR="006A7027" w:rsidRDefault="006A7027" w:rsidP="00D5539B">
      <w:pPr>
        <w:spacing w:after="0" w:line="240" w:lineRule="auto"/>
        <w:jc w:val="both"/>
        <w:rPr>
          <w:rFonts w:ascii="Calibri" w:hAnsi="Calibri" w:cs="Calibri"/>
          <w:sz w:val="24"/>
          <w:szCs w:val="24"/>
          <w:lang w:val="en-US"/>
        </w:rPr>
      </w:pPr>
    </w:p>
    <w:p w14:paraId="79FA5B7C" w14:textId="1F334317" w:rsidR="006A7027" w:rsidRDefault="006A7027" w:rsidP="006A7027">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The macro c</w:t>
      </w:r>
      <w:r w:rsidRPr="00E70FEF">
        <w:rPr>
          <w:rFonts w:ascii="Calibri" w:hAnsi="Calibri" w:cs="Calibri"/>
          <w:sz w:val="24"/>
          <w:szCs w:val="24"/>
          <w:lang w:val="en-US"/>
        </w:rPr>
        <w:t>alculate</w:t>
      </w:r>
      <w:r>
        <w:rPr>
          <w:rFonts w:ascii="Calibri" w:hAnsi="Calibri" w:cs="Calibri"/>
          <w:sz w:val="24"/>
          <w:szCs w:val="24"/>
          <w:lang w:val="en-US"/>
        </w:rPr>
        <w:t>s</w:t>
      </w:r>
      <w:r w:rsidRPr="00E70FEF">
        <w:rPr>
          <w:rFonts w:ascii="Calibri" w:hAnsi="Calibri" w:cs="Calibri"/>
          <w:sz w:val="24"/>
          <w:szCs w:val="24"/>
          <w:lang w:val="en-US"/>
        </w:rPr>
        <w:t xml:space="preserve"> the volume of axonal neurofilament M staining (NF volume) from the NF-M-F594 channel that colocalizes with α-bungarotoxin-F488 labeling and the volume of NMJ synaptic vesicle glycoprotein 2 staining (SV2 volume) from the SV2-F594 channel that colocalizes with α-BTX-F488 labeling. </w:t>
      </w:r>
      <w:r>
        <w:rPr>
          <w:rFonts w:ascii="Calibri" w:hAnsi="Calibri" w:cs="Calibri"/>
          <w:sz w:val="24"/>
          <w:szCs w:val="24"/>
          <w:lang w:val="en-US"/>
        </w:rPr>
        <w:t xml:space="preserve">The </w:t>
      </w:r>
      <w:r w:rsidRPr="00E70FEF">
        <w:rPr>
          <w:rFonts w:ascii="Calibri" w:hAnsi="Calibri" w:cs="Calibri"/>
          <w:sz w:val="24"/>
          <w:szCs w:val="24"/>
          <w:lang w:val="en-US"/>
        </w:rPr>
        <w:t xml:space="preserve">NF-M accumulation </w:t>
      </w:r>
      <w:r>
        <w:rPr>
          <w:rFonts w:ascii="Calibri" w:hAnsi="Calibri" w:cs="Calibri"/>
          <w:sz w:val="24"/>
          <w:szCs w:val="24"/>
          <w:lang w:val="en-US"/>
        </w:rPr>
        <w:t xml:space="preserve">is quantified </w:t>
      </w:r>
      <w:r w:rsidRPr="00E70FEF">
        <w:rPr>
          <w:rFonts w:ascii="Calibri" w:hAnsi="Calibri" w:cs="Calibri"/>
          <w:sz w:val="24"/>
          <w:szCs w:val="24"/>
          <w:lang w:val="en-US"/>
        </w:rPr>
        <w:t>by calculating the ratio between NF volume</w:t>
      </w:r>
      <w:r w:rsidRPr="00E70FEF" w:rsidDel="00C364C4">
        <w:rPr>
          <w:rFonts w:ascii="Calibri" w:hAnsi="Calibri" w:cs="Calibri"/>
          <w:sz w:val="24"/>
          <w:szCs w:val="24"/>
          <w:lang w:val="en-US"/>
        </w:rPr>
        <w:t xml:space="preserve"> </w:t>
      </w:r>
      <w:r w:rsidRPr="00E70FEF">
        <w:rPr>
          <w:rFonts w:ascii="Calibri" w:hAnsi="Calibri" w:cs="Calibri"/>
          <w:sz w:val="24"/>
          <w:szCs w:val="24"/>
          <w:lang w:val="en-US"/>
        </w:rPr>
        <w:t>and postsynaptic endplate (</w:t>
      </w:r>
      <w:r w:rsidRPr="00E70FEF">
        <w:rPr>
          <w:rStyle w:val="apple-converted-space"/>
          <w:rFonts w:ascii="Calibri" w:hAnsi="Calibri" w:cs="Calibri"/>
          <w:sz w:val="24"/>
          <w:szCs w:val="24"/>
          <w:shd w:val="clear" w:color="auto" w:fill="FFFFFF"/>
          <w:lang w:val="en-US"/>
        </w:rPr>
        <w:t>α-</w:t>
      </w:r>
      <w:r w:rsidRPr="00E70FEF">
        <w:rPr>
          <w:rFonts w:ascii="Calibri" w:hAnsi="Calibri" w:cs="Calibri"/>
          <w:sz w:val="24"/>
          <w:szCs w:val="24"/>
          <w:lang w:val="en-US"/>
        </w:rPr>
        <w:t xml:space="preserve">BTX) volume and NMJ axon terminal occupancy by the ratio of SV2 and </w:t>
      </w:r>
      <w:r w:rsidRPr="00E70FEF">
        <w:rPr>
          <w:rStyle w:val="apple-converted-space"/>
          <w:rFonts w:ascii="Calibri" w:hAnsi="Calibri" w:cs="Calibri"/>
          <w:sz w:val="24"/>
          <w:szCs w:val="24"/>
          <w:shd w:val="clear" w:color="auto" w:fill="FFFFFF"/>
          <w:lang w:val="en-US"/>
        </w:rPr>
        <w:t>α-</w:t>
      </w:r>
      <w:r w:rsidRPr="00E70FEF">
        <w:rPr>
          <w:rFonts w:ascii="Calibri" w:hAnsi="Calibri" w:cs="Calibri"/>
          <w:sz w:val="24"/>
          <w:szCs w:val="24"/>
          <w:lang w:val="en-US"/>
        </w:rPr>
        <w:t>BTX volumes, as shown below.</w:t>
      </w:r>
    </w:p>
    <w:p w14:paraId="149496C4" w14:textId="77777777" w:rsidR="006A7027" w:rsidRPr="00E70FEF" w:rsidRDefault="006A7027" w:rsidP="006A7027">
      <w:pPr>
        <w:pStyle w:val="ListParagraph"/>
        <w:spacing w:after="0" w:line="240" w:lineRule="auto"/>
        <w:ind w:left="0"/>
        <w:jc w:val="both"/>
        <w:rPr>
          <w:rFonts w:ascii="Calibri" w:hAnsi="Calibri" w:cs="Calibri"/>
          <w:sz w:val="24"/>
          <w:szCs w:val="24"/>
          <w:lang w:val="en-US"/>
        </w:rPr>
      </w:pPr>
    </w:p>
    <w:p w14:paraId="23689447" w14:textId="77777777" w:rsidR="006A7027" w:rsidRPr="00E70FEF" w:rsidRDefault="006A7027" w:rsidP="006A7027">
      <w:pPr>
        <w:spacing w:after="0" w:line="240" w:lineRule="auto"/>
        <w:jc w:val="both"/>
        <w:rPr>
          <w:rFonts w:ascii="Calibri" w:eastAsiaTheme="minorEastAsia" w:hAnsi="Calibri" w:cs="Calibri"/>
          <w:sz w:val="24"/>
          <w:szCs w:val="24"/>
          <w:lang w:val="en-US"/>
        </w:rPr>
      </w:pPr>
      <m:oMathPara>
        <m:oMath>
          <m:r>
            <w:rPr>
              <w:rFonts w:ascii="Cambria Math" w:hAnsi="Cambria Math" w:cs="Calibri"/>
              <w:sz w:val="24"/>
              <w:szCs w:val="24"/>
              <w:lang w:val="en-US"/>
            </w:rPr>
            <m:t xml:space="preserve">NF accumulation= </m:t>
          </m:r>
          <m:f>
            <m:fPr>
              <m:ctrlPr>
                <w:rPr>
                  <w:rFonts w:ascii="Cambria Math" w:hAnsi="Cambria Math" w:cs="Calibri"/>
                  <w:i/>
                  <w:sz w:val="24"/>
                  <w:szCs w:val="24"/>
                  <w:lang w:val="en-US"/>
                </w:rPr>
              </m:ctrlPr>
            </m:fPr>
            <m:num>
              <m:r>
                <w:rPr>
                  <w:rFonts w:ascii="Cambria Math" w:hAnsi="Cambria Math" w:cs="Calibri"/>
                  <w:sz w:val="24"/>
                  <w:szCs w:val="24"/>
                  <w:lang w:val="en-US"/>
                </w:rPr>
                <m:t>NF volume</m:t>
              </m:r>
            </m:num>
            <m:den>
              <m:r>
                <m:rPr>
                  <m:sty m:val="p"/>
                </m:rPr>
                <w:rPr>
                  <w:rStyle w:val="apple-converted-space"/>
                  <w:rFonts w:ascii="Cambria Math" w:hAnsi="Cambria Math" w:cs="Calibri"/>
                  <w:sz w:val="24"/>
                  <w:szCs w:val="24"/>
                  <w:shd w:val="clear" w:color="auto" w:fill="FFFFFF"/>
                  <w:lang w:val="en-US"/>
                </w:rPr>
                <m:t>α</m:t>
              </m:r>
              <m:r>
                <m:rPr>
                  <m:nor/>
                </m:rPr>
                <w:rPr>
                  <w:rStyle w:val="apple-converted-space"/>
                  <w:rFonts w:ascii="Calibri" w:hAnsi="Calibri" w:cs="Calibri"/>
                  <w:sz w:val="24"/>
                  <w:szCs w:val="24"/>
                  <w:shd w:val="clear" w:color="auto" w:fill="FFFFFF"/>
                  <w:lang w:val="en-US"/>
                </w:rPr>
                <m:t>-</m:t>
              </m:r>
              <m:r>
                <w:rPr>
                  <w:rFonts w:ascii="Cambria Math" w:hAnsi="Cambria Math" w:cs="Calibri"/>
                  <w:sz w:val="24"/>
                  <w:szCs w:val="24"/>
                  <w:lang w:val="en-US"/>
                </w:rPr>
                <m:t>BTX volume</m:t>
              </m:r>
            </m:den>
          </m:f>
          <m:r>
            <w:rPr>
              <w:rFonts w:ascii="Cambria Math" w:hAnsi="Cambria Math" w:cs="Calibri"/>
              <w:sz w:val="24"/>
              <w:szCs w:val="24"/>
              <w:lang w:val="en-US"/>
            </w:rPr>
            <m:t xml:space="preserve"> ×100</m:t>
          </m:r>
        </m:oMath>
      </m:oMathPara>
    </w:p>
    <w:p w14:paraId="7E0D2EAC" w14:textId="77777777" w:rsidR="006A7027" w:rsidRPr="00E70FEF" w:rsidRDefault="006A7027" w:rsidP="006A7027">
      <w:pPr>
        <w:spacing w:after="0" w:line="240" w:lineRule="auto"/>
        <w:jc w:val="both"/>
        <w:rPr>
          <w:rFonts w:ascii="Calibri" w:eastAsiaTheme="minorEastAsia" w:hAnsi="Calibri" w:cs="Calibri"/>
          <w:sz w:val="24"/>
          <w:szCs w:val="24"/>
          <w:lang w:val="en-US"/>
        </w:rPr>
      </w:pPr>
    </w:p>
    <w:p w14:paraId="5AC4763E" w14:textId="77777777" w:rsidR="006A7027" w:rsidRPr="00E70FEF" w:rsidRDefault="006A7027" w:rsidP="006A7027">
      <w:pPr>
        <w:spacing w:after="0" w:line="240" w:lineRule="auto"/>
        <w:jc w:val="both"/>
        <w:rPr>
          <w:rFonts w:ascii="Calibri" w:eastAsiaTheme="minorEastAsia" w:hAnsi="Calibri" w:cs="Calibri"/>
          <w:sz w:val="24"/>
          <w:szCs w:val="24"/>
          <w:lang w:val="en-US"/>
        </w:rPr>
      </w:pPr>
      <m:oMathPara>
        <m:oMath>
          <m:r>
            <w:rPr>
              <w:rFonts w:ascii="Cambria Math" w:hAnsi="Cambria Math" w:cs="Calibri"/>
              <w:sz w:val="24"/>
              <w:szCs w:val="24"/>
              <w:lang w:val="en-US"/>
            </w:rPr>
            <m:t xml:space="preserve">NMJ occupancy= </m:t>
          </m:r>
          <m:f>
            <m:fPr>
              <m:ctrlPr>
                <w:rPr>
                  <w:rFonts w:ascii="Cambria Math" w:hAnsi="Cambria Math" w:cs="Calibri"/>
                  <w:i/>
                  <w:sz w:val="24"/>
                  <w:szCs w:val="24"/>
                  <w:lang w:val="en-US"/>
                </w:rPr>
              </m:ctrlPr>
            </m:fPr>
            <m:num>
              <m:r>
                <w:rPr>
                  <w:rFonts w:ascii="Cambria Math" w:hAnsi="Cambria Math" w:cs="Calibri"/>
                  <w:sz w:val="24"/>
                  <w:szCs w:val="24"/>
                  <w:lang w:val="en-US"/>
                </w:rPr>
                <m:t>SV2 volume</m:t>
              </m:r>
            </m:num>
            <m:den>
              <m:r>
                <m:rPr>
                  <m:sty m:val="p"/>
                </m:rPr>
                <w:rPr>
                  <w:rStyle w:val="apple-converted-space"/>
                  <w:rFonts w:ascii="Cambria Math" w:hAnsi="Cambria Math" w:cs="Calibri"/>
                  <w:sz w:val="24"/>
                  <w:szCs w:val="24"/>
                  <w:shd w:val="clear" w:color="auto" w:fill="FFFFFF"/>
                  <w:lang w:val="en-US"/>
                </w:rPr>
                <m:t>α</m:t>
              </m:r>
              <m:r>
                <m:rPr>
                  <m:nor/>
                </m:rPr>
                <w:rPr>
                  <w:rStyle w:val="apple-converted-space"/>
                  <w:rFonts w:ascii="Calibri" w:hAnsi="Calibri" w:cs="Calibri"/>
                  <w:sz w:val="24"/>
                  <w:szCs w:val="24"/>
                  <w:shd w:val="clear" w:color="auto" w:fill="FFFFFF"/>
                  <w:lang w:val="en-US"/>
                </w:rPr>
                <m:t>-</m:t>
              </m:r>
              <m:r>
                <w:rPr>
                  <w:rFonts w:ascii="Cambria Math" w:hAnsi="Cambria Math" w:cs="Calibri"/>
                  <w:sz w:val="24"/>
                  <w:szCs w:val="24"/>
                  <w:lang w:val="en-US"/>
                </w:rPr>
                <m:t>BTX volume</m:t>
              </m:r>
            </m:den>
          </m:f>
          <m:r>
            <w:rPr>
              <w:rFonts w:ascii="Cambria Math" w:hAnsi="Cambria Math" w:cs="Calibri"/>
              <w:sz w:val="24"/>
              <w:szCs w:val="24"/>
              <w:lang w:val="en-US"/>
            </w:rPr>
            <m:t xml:space="preserve"> ×100</m:t>
          </m:r>
        </m:oMath>
      </m:oMathPara>
    </w:p>
    <w:p w14:paraId="2489063B" w14:textId="541AA8B9" w:rsidR="006A7027" w:rsidRPr="00E70FEF" w:rsidRDefault="006A7027" w:rsidP="00D5539B">
      <w:pPr>
        <w:spacing w:after="0" w:line="240" w:lineRule="auto"/>
        <w:jc w:val="both"/>
        <w:rPr>
          <w:rFonts w:ascii="Calibri" w:hAnsi="Calibri" w:cs="Calibri"/>
          <w:sz w:val="24"/>
          <w:szCs w:val="24"/>
          <w:lang w:val="en-US"/>
        </w:rPr>
      </w:pPr>
    </w:p>
    <w:p w14:paraId="472FDFD6" w14:textId="77777777" w:rsidR="00B05F39" w:rsidRPr="00E70FEF" w:rsidRDefault="00B05F39" w:rsidP="00CB1623">
      <w:pPr>
        <w:spacing w:after="0" w:line="240" w:lineRule="auto"/>
        <w:jc w:val="both"/>
        <w:rPr>
          <w:rFonts w:ascii="Calibri" w:hAnsi="Calibri" w:cs="Calibri"/>
          <w:bCs/>
          <w:sz w:val="24"/>
          <w:szCs w:val="24"/>
          <w:lang w:val="en-US"/>
        </w:rPr>
      </w:pPr>
    </w:p>
    <w:p w14:paraId="228F60D7" w14:textId="2ED65169" w:rsidR="00D5539B" w:rsidRPr="00D5539B" w:rsidRDefault="00D5539B" w:rsidP="00D5539B">
      <w:pPr>
        <w:pStyle w:val="ListParagraph"/>
        <w:numPr>
          <w:ilvl w:val="0"/>
          <w:numId w:val="19"/>
        </w:numPr>
        <w:spacing w:after="0" w:line="240" w:lineRule="auto"/>
        <w:ind w:left="0" w:firstLine="0"/>
        <w:jc w:val="both"/>
        <w:rPr>
          <w:rStyle w:val="apple-converted-space"/>
          <w:rFonts w:ascii="Calibri" w:hAnsi="Calibri" w:cs="Calibri"/>
          <w:b/>
          <w:sz w:val="24"/>
          <w:szCs w:val="24"/>
          <w:lang w:val="en-US"/>
        </w:rPr>
      </w:pPr>
      <w:r w:rsidRPr="00D5539B">
        <w:rPr>
          <w:rStyle w:val="apple-converted-space"/>
          <w:rFonts w:ascii="Calibri" w:hAnsi="Calibri" w:cs="Calibri"/>
          <w:b/>
          <w:sz w:val="24"/>
          <w:szCs w:val="24"/>
          <w:lang w:val="en-US"/>
        </w:rPr>
        <w:t>Image</w:t>
      </w:r>
      <w:r>
        <w:rPr>
          <w:rStyle w:val="apple-converted-space"/>
          <w:rFonts w:ascii="Calibri" w:hAnsi="Calibri" w:cs="Calibri"/>
          <w:b/>
          <w:sz w:val="24"/>
          <w:szCs w:val="24"/>
          <w:lang w:val="en-US"/>
        </w:rPr>
        <w:t xml:space="preserve"> </w:t>
      </w:r>
      <w:r w:rsidRPr="00D5539B">
        <w:rPr>
          <w:rStyle w:val="apple-converted-space"/>
          <w:rFonts w:ascii="Calibri" w:hAnsi="Calibri" w:cs="Calibri"/>
          <w:b/>
          <w:sz w:val="24"/>
          <w:szCs w:val="24"/>
          <w:lang w:val="en-US"/>
        </w:rPr>
        <w:t xml:space="preserve">analysis- </w:t>
      </w:r>
      <w:r w:rsidRPr="007265EA">
        <w:rPr>
          <w:rStyle w:val="apple-converted-space"/>
          <w:rFonts w:ascii="Calibri" w:hAnsi="Calibri" w:cs="Calibri"/>
          <w:b/>
          <w:sz w:val="24"/>
          <w:szCs w:val="24"/>
          <w:lang w:val="en-US"/>
        </w:rPr>
        <w:t>STED microscopy</w:t>
      </w:r>
    </w:p>
    <w:p w14:paraId="5ABEDC74" w14:textId="77777777" w:rsidR="00CB1623" w:rsidRPr="00E70FEF" w:rsidRDefault="00CB1623" w:rsidP="00CB1623">
      <w:pPr>
        <w:pStyle w:val="ListParagraph"/>
        <w:spacing w:after="0" w:line="240" w:lineRule="auto"/>
        <w:ind w:left="0"/>
        <w:jc w:val="both"/>
        <w:rPr>
          <w:rFonts w:ascii="Calibri" w:hAnsi="Calibri" w:cs="Calibri"/>
          <w:bCs/>
          <w:sz w:val="24"/>
          <w:szCs w:val="24"/>
          <w:lang w:val="en-US"/>
        </w:rPr>
      </w:pPr>
    </w:p>
    <w:p w14:paraId="3ADAE1A2" w14:textId="0CA18CF2" w:rsidR="008A52F4" w:rsidRPr="00E70FEF" w:rsidRDefault="000738B7" w:rsidP="00CB1623">
      <w:pPr>
        <w:spacing w:after="0" w:line="240" w:lineRule="auto"/>
        <w:jc w:val="both"/>
        <w:rPr>
          <w:rFonts w:ascii="Calibri" w:hAnsi="Calibri" w:cs="Calibri"/>
          <w:sz w:val="24"/>
          <w:szCs w:val="24"/>
          <w:lang w:val="en-US"/>
        </w:rPr>
      </w:pPr>
      <w:r w:rsidRPr="00E70FEF">
        <w:rPr>
          <w:rFonts w:ascii="Calibri" w:hAnsi="Calibri" w:cs="Calibri"/>
          <w:sz w:val="24"/>
          <w:szCs w:val="24"/>
          <w:lang w:val="en-US"/>
        </w:rPr>
        <w:t xml:space="preserve">NOTE: </w:t>
      </w:r>
      <w:r w:rsidR="000C1B37">
        <w:rPr>
          <w:rFonts w:ascii="Calibri" w:hAnsi="Calibri" w:cs="Calibri"/>
          <w:sz w:val="24"/>
          <w:szCs w:val="24"/>
          <w:lang w:val="en-US"/>
        </w:rPr>
        <w:t>I</w:t>
      </w:r>
      <w:r w:rsidR="000D69B6" w:rsidRPr="00E70FEF">
        <w:rPr>
          <w:rFonts w:ascii="Calibri" w:hAnsi="Calibri" w:cs="Calibri"/>
          <w:sz w:val="24"/>
          <w:szCs w:val="24"/>
          <w:lang w:val="en-US"/>
        </w:rPr>
        <w:t>mage processing was performed</w:t>
      </w:r>
      <w:r w:rsidR="00077AD1" w:rsidRPr="00E70FEF">
        <w:rPr>
          <w:rFonts w:ascii="Calibri" w:hAnsi="Calibri" w:cs="Calibri"/>
          <w:sz w:val="24"/>
          <w:szCs w:val="24"/>
          <w:lang w:val="en-US"/>
        </w:rPr>
        <w:t xml:space="preserve"> with </w:t>
      </w:r>
      <w:r w:rsidR="000D69B6" w:rsidRPr="00E70FEF">
        <w:rPr>
          <w:rFonts w:ascii="Calibri" w:hAnsi="Calibri" w:cs="Calibri"/>
          <w:sz w:val="24"/>
          <w:szCs w:val="24"/>
          <w:lang w:val="en-US"/>
        </w:rPr>
        <w:t>the</w:t>
      </w:r>
      <w:r w:rsidR="00077AD1" w:rsidRPr="00E70FEF">
        <w:rPr>
          <w:rFonts w:ascii="Calibri" w:hAnsi="Calibri" w:cs="Calibri"/>
          <w:sz w:val="24"/>
          <w:szCs w:val="24"/>
          <w:lang w:val="en-US"/>
        </w:rPr>
        <w:t xml:space="preserve"> </w:t>
      </w:r>
      <w:r w:rsidR="00A46537" w:rsidRPr="00E70FEF">
        <w:rPr>
          <w:rFonts w:ascii="Calibri" w:hAnsi="Calibri" w:cs="Calibri"/>
          <w:sz w:val="24"/>
          <w:szCs w:val="24"/>
          <w:lang w:val="en-US"/>
        </w:rPr>
        <w:t>o</w:t>
      </w:r>
      <w:r w:rsidR="008A52F4" w:rsidRPr="00E70FEF">
        <w:rPr>
          <w:rFonts w:ascii="Calibri" w:hAnsi="Calibri" w:cs="Calibri"/>
          <w:sz w:val="24"/>
          <w:szCs w:val="24"/>
          <w:lang w:val="en-US"/>
        </w:rPr>
        <w:t xml:space="preserve">ffline </w:t>
      </w:r>
      <w:r w:rsidR="00A46537" w:rsidRPr="00E70FEF">
        <w:rPr>
          <w:rFonts w:ascii="Calibri" w:hAnsi="Calibri" w:cs="Calibri"/>
          <w:sz w:val="24"/>
          <w:szCs w:val="24"/>
          <w:lang w:val="en-US"/>
        </w:rPr>
        <w:t xml:space="preserve">software </w:t>
      </w:r>
      <w:r w:rsidR="000D69B6" w:rsidRPr="00E70FEF">
        <w:rPr>
          <w:rFonts w:ascii="Calibri" w:hAnsi="Calibri" w:cs="Calibri"/>
          <w:sz w:val="24"/>
          <w:szCs w:val="24"/>
          <w:lang w:val="en-US"/>
        </w:rPr>
        <w:t xml:space="preserve">of </w:t>
      </w:r>
      <w:r w:rsidR="007E5360" w:rsidRPr="00E70FEF">
        <w:rPr>
          <w:rFonts w:ascii="Calibri" w:hAnsi="Calibri" w:cs="Calibri"/>
          <w:sz w:val="24"/>
          <w:szCs w:val="24"/>
          <w:lang w:val="en-US"/>
        </w:rPr>
        <w:t xml:space="preserve">the </w:t>
      </w:r>
      <w:r w:rsidR="000D69B6" w:rsidRPr="00E70FEF">
        <w:rPr>
          <w:rFonts w:ascii="Calibri" w:hAnsi="Calibri" w:cs="Calibri"/>
          <w:sz w:val="24"/>
          <w:szCs w:val="24"/>
          <w:lang w:val="en-US"/>
        </w:rPr>
        <w:t>STED microscope manufacturer</w:t>
      </w:r>
      <w:r w:rsidR="008A52F4" w:rsidRPr="00E70FEF">
        <w:rPr>
          <w:rFonts w:ascii="Calibri" w:hAnsi="Calibri" w:cs="Calibri"/>
          <w:sz w:val="24"/>
          <w:szCs w:val="24"/>
          <w:lang w:val="en-US"/>
        </w:rPr>
        <w:t xml:space="preserve">. </w:t>
      </w:r>
    </w:p>
    <w:p w14:paraId="504C24DB" w14:textId="77777777" w:rsidR="00CB1623" w:rsidRPr="00E70FEF" w:rsidRDefault="00CB1623" w:rsidP="00CB1623">
      <w:pPr>
        <w:spacing w:after="0" w:line="240" w:lineRule="auto"/>
        <w:jc w:val="both"/>
        <w:rPr>
          <w:rFonts w:ascii="Calibri" w:hAnsi="Calibri" w:cs="Calibri"/>
          <w:sz w:val="24"/>
          <w:szCs w:val="24"/>
        </w:rPr>
      </w:pPr>
    </w:p>
    <w:p w14:paraId="2EBAB9CF" w14:textId="0D1DE7BF" w:rsidR="00505B3F" w:rsidRPr="007265EA" w:rsidRDefault="00505B3F" w:rsidP="007265EA">
      <w:pPr>
        <w:pStyle w:val="ListParagraph"/>
        <w:numPr>
          <w:ilvl w:val="1"/>
          <w:numId w:val="19"/>
        </w:numPr>
        <w:spacing w:after="0" w:line="240" w:lineRule="auto"/>
        <w:ind w:left="0" w:firstLine="0"/>
        <w:jc w:val="both"/>
        <w:rPr>
          <w:rFonts w:ascii="Calibri" w:hAnsi="Calibri" w:cs="Calibri"/>
          <w:sz w:val="24"/>
          <w:szCs w:val="24"/>
          <w:lang w:val="en-US"/>
        </w:rPr>
      </w:pPr>
      <w:r w:rsidRPr="007265EA">
        <w:rPr>
          <w:rFonts w:ascii="Calibri" w:hAnsi="Calibri" w:cs="Calibri"/>
          <w:sz w:val="24"/>
          <w:szCs w:val="24"/>
          <w:lang w:val="en-US"/>
        </w:rPr>
        <w:t xml:space="preserve">Launch </w:t>
      </w:r>
      <w:r w:rsidR="007E5360" w:rsidRPr="007265EA">
        <w:rPr>
          <w:rFonts w:ascii="Calibri" w:hAnsi="Calibri" w:cs="Calibri"/>
          <w:sz w:val="24"/>
          <w:szCs w:val="24"/>
          <w:lang w:val="en-US"/>
        </w:rPr>
        <w:t xml:space="preserve">the </w:t>
      </w:r>
      <w:r w:rsidRPr="007265EA">
        <w:rPr>
          <w:rFonts w:ascii="Calibri" w:hAnsi="Calibri" w:cs="Calibri"/>
          <w:sz w:val="24"/>
          <w:szCs w:val="24"/>
          <w:lang w:val="en-US"/>
        </w:rPr>
        <w:t>microscope software.</w:t>
      </w:r>
    </w:p>
    <w:p w14:paraId="2BBA2CF2" w14:textId="77777777" w:rsidR="00CB1623" w:rsidRPr="00E70FEF" w:rsidRDefault="00CB1623" w:rsidP="00D5539B">
      <w:pPr>
        <w:pStyle w:val="ListParagraph"/>
        <w:spacing w:after="0" w:line="240" w:lineRule="auto"/>
        <w:ind w:left="0"/>
        <w:jc w:val="both"/>
        <w:rPr>
          <w:rFonts w:ascii="Calibri" w:hAnsi="Calibri" w:cs="Calibri"/>
          <w:sz w:val="24"/>
          <w:szCs w:val="24"/>
          <w:lang w:val="en-US"/>
        </w:rPr>
      </w:pPr>
    </w:p>
    <w:p w14:paraId="308CCBD1" w14:textId="6EF3342D" w:rsidR="003B5F63" w:rsidRPr="00E70FEF" w:rsidRDefault="008A52F4" w:rsidP="007265EA">
      <w:pPr>
        <w:pStyle w:val="ListParagraph"/>
        <w:numPr>
          <w:ilvl w:val="1"/>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lang w:val="en-US"/>
        </w:rPr>
        <w:t>Open the project by clicking on</w:t>
      </w:r>
      <w:r w:rsidR="00D5539B">
        <w:rPr>
          <w:rFonts w:ascii="Calibri" w:hAnsi="Calibri" w:cs="Calibri"/>
          <w:sz w:val="24"/>
          <w:szCs w:val="24"/>
          <w:lang w:val="en-US"/>
        </w:rPr>
        <w:t xml:space="preserve"> the</w:t>
      </w:r>
      <w:r w:rsidRPr="00E70FEF">
        <w:rPr>
          <w:rFonts w:ascii="Calibri" w:hAnsi="Calibri" w:cs="Calibri"/>
          <w:sz w:val="24"/>
          <w:szCs w:val="24"/>
          <w:lang w:val="en-US"/>
        </w:rPr>
        <w:t xml:space="preserve"> </w:t>
      </w:r>
      <w:r w:rsidRPr="007265EA">
        <w:rPr>
          <w:rFonts w:ascii="Calibri" w:hAnsi="Calibri" w:cs="Calibri"/>
          <w:b/>
          <w:bCs/>
          <w:sz w:val="24"/>
          <w:szCs w:val="24"/>
          <w:lang w:val="en-US"/>
        </w:rPr>
        <w:t xml:space="preserve">Open </w:t>
      </w:r>
      <w:r w:rsidR="00D5539B">
        <w:rPr>
          <w:rFonts w:ascii="Calibri" w:hAnsi="Calibri" w:cs="Calibri"/>
          <w:b/>
          <w:bCs/>
          <w:sz w:val="24"/>
          <w:szCs w:val="24"/>
          <w:lang w:val="en-US"/>
        </w:rPr>
        <w:t>P</w:t>
      </w:r>
      <w:r w:rsidRPr="007265EA">
        <w:rPr>
          <w:rFonts w:ascii="Calibri" w:hAnsi="Calibri" w:cs="Calibri"/>
          <w:b/>
          <w:bCs/>
          <w:sz w:val="24"/>
          <w:szCs w:val="24"/>
          <w:lang w:val="en-US"/>
        </w:rPr>
        <w:t>roject</w:t>
      </w:r>
      <w:r w:rsidRPr="00E70FEF">
        <w:rPr>
          <w:rFonts w:ascii="Calibri" w:hAnsi="Calibri" w:cs="Calibri"/>
          <w:sz w:val="24"/>
          <w:szCs w:val="24"/>
          <w:lang w:val="en-US"/>
        </w:rPr>
        <w:t xml:space="preserve"> button. Select </w:t>
      </w:r>
      <w:r w:rsidR="00BF3D66" w:rsidRPr="00E70FEF">
        <w:rPr>
          <w:rFonts w:ascii="Calibri" w:hAnsi="Calibri" w:cs="Calibri"/>
          <w:sz w:val="24"/>
          <w:szCs w:val="24"/>
          <w:lang w:val="en-US"/>
        </w:rPr>
        <w:t xml:space="preserve">the </w:t>
      </w:r>
      <w:r w:rsidRPr="00E70FEF">
        <w:rPr>
          <w:rFonts w:ascii="Calibri" w:hAnsi="Calibri" w:cs="Calibri"/>
          <w:sz w:val="24"/>
          <w:szCs w:val="24"/>
          <w:lang w:val="en-US"/>
        </w:rPr>
        <w:t>project file (</w:t>
      </w:r>
      <w:r w:rsidRPr="00E70FEF">
        <w:rPr>
          <w:rFonts w:ascii="Calibri" w:hAnsi="Calibri" w:cs="Calibri"/>
          <w:i/>
          <w:sz w:val="24"/>
          <w:szCs w:val="24"/>
          <w:lang w:val="en-US"/>
        </w:rPr>
        <w:t>.</w:t>
      </w:r>
      <w:proofErr w:type="spellStart"/>
      <w:r w:rsidRPr="00E70FEF">
        <w:rPr>
          <w:rFonts w:ascii="Calibri" w:hAnsi="Calibri" w:cs="Calibri"/>
          <w:i/>
          <w:sz w:val="24"/>
          <w:szCs w:val="24"/>
          <w:lang w:val="en-US"/>
        </w:rPr>
        <w:t>lif</w:t>
      </w:r>
      <w:proofErr w:type="spellEnd"/>
      <w:r w:rsidRPr="00E70FEF">
        <w:rPr>
          <w:rFonts w:ascii="Calibri" w:hAnsi="Calibri" w:cs="Calibri"/>
          <w:sz w:val="24"/>
          <w:szCs w:val="24"/>
          <w:lang w:val="en-US"/>
        </w:rPr>
        <w:t xml:space="preserve">) and open it. The images are displayed </w:t>
      </w:r>
      <w:r w:rsidR="00D5539B">
        <w:rPr>
          <w:rFonts w:ascii="Calibri" w:hAnsi="Calibri" w:cs="Calibri"/>
          <w:sz w:val="24"/>
          <w:szCs w:val="24"/>
          <w:lang w:val="en-US"/>
        </w:rPr>
        <w:t>on</w:t>
      </w:r>
      <w:r w:rsidR="00C45B6E">
        <w:rPr>
          <w:rFonts w:ascii="Calibri" w:hAnsi="Calibri" w:cs="Calibri"/>
          <w:sz w:val="24"/>
          <w:szCs w:val="24"/>
          <w:lang w:val="en-US"/>
        </w:rPr>
        <w:t xml:space="preserve"> </w:t>
      </w:r>
      <w:r w:rsidR="00CD370B" w:rsidRPr="00E70FEF">
        <w:rPr>
          <w:rFonts w:ascii="Calibri" w:hAnsi="Calibri" w:cs="Calibri"/>
          <w:sz w:val="24"/>
          <w:szCs w:val="24"/>
          <w:lang w:val="en-US"/>
        </w:rPr>
        <w:t>the</w:t>
      </w:r>
      <w:r w:rsidRPr="00E70FEF">
        <w:rPr>
          <w:rFonts w:ascii="Calibri" w:hAnsi="Calibri" w:cs="Calibri"/>
          <w:sz w:val="24"/>
          <w:szCs w:val="24"/>
          <w:lang w:val="en-US"/>
        </w:rPr>
        <w:t xml:space="preserve"> screen along with their names.</w:t>
      </w:r>
    </w:p>
    <w:p w14:paraId="01A6D1AD" w14:textId="77777777" w:rsidR="00CB1623" w:rsidRPr="00E70FEF" w:rsidRDefault="00CB1623" w:rsidP="00D5539B">
      <w:pPr>
        <w:spacing w:after="0" w:line="240" w:lineRule="auto"/>
        <w:jc w:val="both"/>
        <w:rPr>
          <w:rFonts w:ascii="Calibri" w:hAnsi="Calibri" w:cs="Calibri"/>
          <w:sz w:val="24"/>
          <w:szCs w:val="24"/>
          <w:lang w:val="en-US"/>
        </w:rPr>
      </w:pPr>
    </w:p>
    <w:p w14:paraId="1BAF3542" w14:textId="2B82B609" w:rsidR="003B5F63" w:rsidRPr="00E70FEF" w:rsidRDefault="003B5F63" w:rsidP="007265EA">
      <w:pPr>
        <w:pStyle w:val="ListParagraph"/>
        <w:numPr>
          <w:ilvl w:val="1"/>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lang w:val="en-US"/>
        </w:rPr>
        <w:t>I</w:t>
      </w:r>
      <w:r w:rsidR="009F44EC" w:rsidRPr="00E70FEF">
        <w:rPr>
          <w:rFonts w:ascii="Calibri" w:hAnsi="Calibri" w:cs="Calibri"/>
          <w:sz w:val="24"/>
          <w:szCs w:val="24"/>
          <w:lang w:val="en-US"/>
        </w:rPr>
        <w:t>n</w:t>
      </w:r>
      <w:r w:rsidR="00D5539B">
        <w:rPr>
          <w:rFonts w:ascii="Calibri" w:hAnsi="Calibri" w:cs="Calibri"/>
          <w:sz w:val="24"/>
          <w:szCs w:val="24"/>
          <w:lang w:val="en-US"/>
        </w:rPr>
        <w:t xml:space="preserve"> the</w:t>
      </w:r>
      <w:r w:rsidR="009F44EC" w:rsidRPr="00E70FEF">
        <w:rPr>
          <w:rFonts w:ascii="Calibri" w:hAnsi="Calibri" w:cs="Calibri"/>
          <w:sz w:val="24"/>
          <w:szCs w:val="24"/>
          <w:lang w:val="en-US"/>
        </w:rPr>
        <w:t xml:space="preserve"> </w:t>
      </w:r>
      <w:r w:rsidR="009F44EC" w:rsidRPr="007265EA">
        <w:rPr>
          <w:rFonts w:ascii="Calibri" w:hAnsi="Calibri" w:cs="Calibri"/>
          <w:b/>
          <w:bCs/>
          <w:sz w:val="24"/>
          <w:szCs w:val="24"/>
          <w:lang w:val="en-US"/>
        </w:rPr>
        <w:t xml:space="preserve">Process </w:t>
      </w:r>
      <w:r w:rsidR="009F44EC" w:rsidRPr="00E70FEF">
        <w:rPr>
          <w:rFonts w:ascii="Calibri" w:hAnsi="Calibri" w:cs="Calibri"/>
          <w:sz w:val="24"/>
          <w:szCs w:val="24"/>
          <w:lang w:val="en-US"/>
        </w:rPr>
        <w:t>window: Click</w:t>
      </w:r>
      <w:r w:rsidR="00D5539B">
        <w:rPr>
          <w:rFonts w:ascii="Calibri" w:hAnsi="Calibri" w:cs="Calibri"/>
          <w:sz w:val="24"/>
          <w:szCs w:val="24"/>
          <w:lang w:val="en-US"/>
        </w:rPr>
        <w:t xml:space="preserve"> on</w:t>
      </w:r>
      <w:r w:rsidR="009F44EC" w:rsidRPr="00E70FEF">
        <w:rPr>
          <w:rFonts w:ascii="Calibri" w:hAnsi="Calibri" w:cs="Calibri"/>
          <w:sz w:val="24"/>
          <w:szCs w:val="24"/>
          <w:lang w:val="en-US"/>
        </w:rPr>
        <w:t xml:space="preserve"> </w:t>
      </w:r>
      <w:r w:rsidR="009F44EC" w:rsidRPr="007265EA">
        <w:rPr>
          <w:rFonts w:ascii="Calibri" w:hAnsi="Calibri" w:cs="Calibri"/>
          <w:b/>
          <w:bCs/>
          <w:sz w:val="24"/>
          <w:szCs w:val="24"/>
          <w:lang w:val="en-US"/>
        </w:rPr>
        <w:t>Noise Reduction</w:t>
      </w:r>
      <w:r w:rsidR="005A2D74" w:rsidRPr="007265EA">
        <w:rPr>
          <w:rFonts w:ascii="Calibri" w:hAnsi="Calibri" w:cs="Calibri"/>
          <w:b/>
          <w:bCs/>
          <w:sz w:val="24"/>
          <w:szCs w:val="24"/>
          <w:lang w:val="en-US"/>
        </w:rPr>
        <w:t xml:space="preserve"> </w:t>
      </w:r>
      <w:r w:rsidR="005A2D74" w:rsidRPr="00E70FEF">
        <w:rPr>
          <w:rFonts w:ascii="Calibri" w:hAnsi="Calibri" w:cs="Calibri"/>
          <w:sz w:val="24"/>
          <w:szCs w:val="24"/>
          <w:lang w:val="en-US"/>
        </w:rPr>
        <w:t xml:space="preserve">&gt; </w:t>
      </w:r>
      <w:r w:rsidR="005A2D74" w:rsidRPr="007265EA">
        <w:rPr>
          <w:rFonts w:ascii="Calibri" w:hAnsi="Calibri" w:cs="Calibri"/>
          <w:b/>
          <w:bCs/>
          <w:sz w:val="24"/>
          <w:szCs w:val="24"/>
          <w:lang w:val="en-US"/>
        </w:rPr>
        <w:t>Median</w:t>
      </w:r>
      <w:r w:rsidR="005A2D74" w:rsidRPr="00E70FEF">
        <w:rPr>
          <w:rFonts w:ascii="Calibri" w:hAnsi="Calibri" w:cs="Calibri"/>
          <w:sz w:val="24"/>
          <w:szCs w:val="24"/>
          <w:lang w:val="en-US"/>
        </w:rPr>
        <w:t xml:space="preserve">. </w:t>
      </w:r>
      <w:r w:rsidRPr="00E70FEF">
        <w:rPr>
          <w:rFonts w:ascii="Calibri" w:hAnsi="Calibri" w:cs="Calibri"/>
          <w:sz w:val="24"/>
          <w:szCs w:val="24"/>
          <w:lang w:val="en-US"/>
        </w:rPr>
        <w:t>At the bottom of the middle window, set</w:t>
      </w:r>
      <w:r w:rsidR="00C71407" w:rsidRPr="00E70FEF">
        <w:rPr>
          <w:rFonts w:ascii="Calibri" w:hAnsi="Calibri" w:cs="Calibri"/>
          <w:sz w:val="24"/>
          <w:szCs w:val="24"/>
          <w:lang w:val="en-US"/>
        </w:rPr>
        <w:t xml:space="preserve"> </w:t>
      </w:r>
      <w:r w:rsidR="005A2D74" w:rsidRPr="007265EA">
        <w:rPr>
          <w:rFonts w:ascii="Calibri" w:hAnsi="Calibri" w:cs="Calibri"/>
          <w:b/>
          <w:bCs/>
          <w:sz w:val="24"/>
          <w:szCs w:val="24"/>
          <w:lang w:val="en-US"/>
        </w:rPr>
        <w:t>Radius</w:t>
      </w:r>
      <w:r w:rsidRPr="00E70FEF">
        <w:rPr>
          <w:rFonts w:ascii="Calibri" w:hAnsi="Calibri" w:cs="Calibri"/>
          <w:sz w:val="24"/>
          <w:szCs w:val="24"/>
          <w:lang w:val="en-US"/>
        </w:rPr>
        <w:t xml:space="preserve"> to 5.00</w:t>
      </w:r>
      <w:r w:rsidR="005A2D74" w:rsidRPr="00E70FEF">
        <w:rPr>
          <w:rFonts w:ascii="Calibri" w:hAnsi="Calibri" w:cs="Calibri"/>
          <w:sz w:val="24"/>
          <w:szCs w:val="24"/>
          <w:lang w:val="en-US"/>
        </w:rPr>
        <w:t xml:space="preserve"> and </w:t>
      </w:r>
      <w:r w:rsidR="005A2D74" w:rsidRPr="007265EA">
        <w:rPr>
          <w:rFonts w:ascii="Calibri" w:hAnsi="Calibri" w:cs="Calibri"/>
          <w:b/>
          <w:bCs/>
          <w:sz w:val="24"/>
          <w:szCs w:val="24"/>
          <w:lang w:val="en-US"/>
        </w:rPr>
        <w:t>Iteration</w:t>
      </w:r>
      <w:r w:rsidRPr="00E70FEF">
        <w:rPr>
          <w:rFonts w:ascii="Calibri" w:hAnsi="Calibri" w:cs="Calibri"/>
          <w:sz w:val="24"/>
          <w:szCs w:val="24"/>
          <w:lang w:val="en-US"/>
        </w:rPr>
        <w:t xml:space="preserve"> to 1.00</w:t>
      </w:r>
      <w:r w:rsidR="00C45B6E">
        <w:rPr>
          <w:rFonts w:ascii="Calibri" w:hAnsi="Calibri" w:cs="Calibri"/>
          <w:sz w:val="24"/>
          <w:szCs w:val="24"/>
          <w:lang w:val="en-US"/>
        </w:rPr>
        <w:t>,</w:t>
      </w:r>
      <w:r w:rsidR="00C71407" w:rsidRPr="00E70FEF">
        <w:rPr>
          <w:rFonts w:ascii="Calibri" w:hAnsi="Calibri" w:cs="Calibri"/>
          <w:sz w:val="24"/>
          <w:szCs w:val="24"/>
          <w:lang w:val="en-US"/>
        </w:rPr>
        <w:t xml:space="preserve"> </w:t>
      </w:r>
      <w:r w:rsidRPr="00E70FEF">
        <w:rPr>
          <w:rFonts w:ascii="Calibri" w:hAnsi="Calibri" w:cs="Calibri"/>
          <w:sz w:val="24"/>
          <w:szCs w:val="24"/>
          <w:lang w:val="en-US"/>
        </w:rPr>
        <w:t xml:space="preserve">and untick </w:t>
      </w:r>
      <w:r w:rsidRPr="007265EA">
        <w:rPr>
          <w:rFonts w:ascii="Calibri" w:hAnsi="Calibri" w:cs="Calibri"/>
          <w:b/>
          <w:bCs/>
          <w:sz w:val="24"/>
          <w:szCs w:val="24"/>
          <w:lang w:val="en-US"/>
        </w:rPr>
        <w:t>3D Filtering</w:t>
      </w:r>
      <w:r w:rsidRPr="00E70FEF">
        <w:rPr>
          <w:rFonts w:ascii="Calibri" w:hAnsi="Calibri" w:cs="Calibri"/>
          <w:sz w:val="24"/>
          <w:szCs w:val="24"/>
          <w:lang w:val="en-US"/>
        </w:rPr>
        <w:t xml:space="preserve">. </w:t>
      </w:r>
    </w:p>
    <w:p w14:paraId="79FD94DC" w14:textId="77777777" w:rsidR="00CB1623" w:rsidRPr="00E70FEF" w:rsidRDefault="00CB1623" w:rsidP="00D5539B">
      <w:pPr>
        <w:spacing w:after="0" w:line="240" w:lineRule="auto"/>
        <w:jc w:val="both"/>
        <w:rPr>
          <w:rFonts w:ascii="Calibri" w:hAnsi="Calibri" w:cs="Calibri"/>
          <w:sz w:val="24"/>
          <w:szCs w:val="24"/>
          <w:lang w:val="en-US"/>
        </w:rPr>
      </w:pPr>
    </w:p>
    <w:p w14:paraId="10801714" w14:textId="399C233E" w:rsidR="003B5F63" w:rsidRPr="00E70FEF" w:rsidRDefault="005A2D74" w:rsidP="007265EA">
      <w:pPr>
        <w:pStyle w:val="ListParagraph"/>
        <w:numPr>
          <w:ilvl w:val="1"/>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lang w:val="en-US"/>
        </w:rPr>
        <w:t>Then</w:t>
      </w:r>
      <w:r w:rsidR="003B5F63" w:rsidRPr="00E70FEF">
        <w:rPr>
          <w:rFonts w:ascii="Calibri" w:hAnsi="Calibri" w:cs="Calibri"/>
          <w:sz w:val="24"/>
          <w:szCs w:val="24"/>
          <w:lang w:val="en-US"/>
        </w:rPr>
        <w:t xml:space="preserve"> select the </w:t>
      </w:r>
      <w:r w:rsidR="008F6ECD" w:rsidRPr="007265EA">
        <w:rPr>
          <w:rFonts w:ascii="Calibri" w:hAnsi="Calibri" w:cs="Calibri"/>
          <w:b/>
          <w:bCs/>
          <w:sz w:val="24"/>
          <w:szCs w:val="24"/>
          <w:lang w:val="en-US"/>
        </w:rPr>
        <w:t>O</w:t>
      </w:r>
      <w:r w:rsidR="003B5F63" w:rsidRPr="007265EA">
        <w:rPr>
          <w:rFonts w:ascii="Calibri" w:hAnsi="Calibri" w:cs="Calibri"/>
          <w:b/>
          <w:bCs/>
          <w:sz w:val="24"/>
          <w:szCs w:val="24"/>
          <w:lang w:val="en-US"/>
        </w:rPr>
        <w:t xml:space="preserve">pen </w:t>
      </w:r>
      <w:r w:rsidR="00D5539B">
        <w:rPr>
          <w:rFonts w:ascii="Calibri" w:hAnsi="Calibri" w:cs="Calibri"/>
          <w:b/>
          <w:bCs/>
          <w:sz w:val="24"/>
          <w:szCs w:val="24"/>
          <w:lang w:val="en-US"/>
        </w:rPr>
        <w:t>P</w:t>
      </w:r>
      <w:r w:rsidR="003B5F63" w:rsidRPr="007265EA">
        <w:rPr>
          <w:rFonts w:ascii="Calibri" w:hAnsi="Calibri" w:cs="Calibri"/>
          <w:b/>
          <w:bCs/>
          <w:sz w:val="24"/>
          <w:szCs w:val="24"/>
          <w:lang w:val="en-US"/>
        </w:rPr>
        <w:t>rojects</w:t>
      </w:r>
      <w:r w:rsidR="003B5F63" w:rsidRPr="00E70FEF">
        <w:rPr>
          <w:rFonts w:ascii="Calibri" w:hAnsi="Calibri" w:cs="Calibri"/>
          <w:sz w:val="24"/>
          <w:szCs w:val="24"/>
          <w:lang w:val="en-US"/>
        </w:rPr>
        <w:t xml:space="preserve"> tab on the top left of the window and </w:t>
      </w:r>
      <w:r w:rsidR="00CD370B" w:rsidRPr="00E70FEF">
        <w:rPr>
          <w:rFonts w:ascii="Calibri" w:hAnsi="Calibri" w:cs="Calibri"/>
          <w:sz w:val="24"/>
          <w:szCs w:val="24"/>
          <w:lang w:val="en-US"/>
        </w:rPr>
        <w:t xml:space="preserve">choose </w:t>
      </w:r>
      <w:r w:rsidR="007E5360" w:rsidRPr="00E70FEF">
        <w:rPr>
          <w:rFonts w:ascii="Calibri" w:hAnsi="Calibri" w:cs="Calibri"/>
          <w:sz w:val="24"/>
          <w:szCs w:val="24"/>
          <w:lang w:val="en-US"/>
        </w:rPr>
        <w:t>an</w:t>
      </w:r>
      <w:r w:rsidR="003B5F63" w:rsidRPr="00E70FEF">
        <w:rPr>
          <w:rFonts w:ascii="Calibri" w:hAnsi="Calibri" w:cs="Calibri"/>
          <w:sz w:val="24"/>
          <w:szCs w:val="24"/>
          <w:lang w:val="en-US"/>
        </w:rPr>
        <w:t xml:space="preserve"> image.</w:t>
      </w:r>
    </w:p>
    <w:p w14:paraId="69F5B564" w14:textId="77777777" w:rsidR="00CB1623" w:rsidRPr="00E70FEF" w:rsidRDefault="00CB1623" w:rsidP="00D5539B">
      <w:pPr>
        <w:spacing w:after="0" w:line="240" w:lineRule="auto"/>
        <w:jc w:val="both"/>
        <w:rPr>
          <w:rFonts w:ascii="Calibri" w:hAnsi="Calibri" w:cs="Calibri"/>
          <w:sz w:val="24"/>
          <w:szCs w:val="24"/>
          <w:lang w:val="en-US"/>
        </w:rPr>
      </w:pPr>
    </w:p>
    <w:p w14:paraId="3245406C" w14:textId="5AC6C6A0" w:rsidR="00CB1623" w:rsidRPr="00E70FEF" w:rsidRDefault="00C71407" w:rsidP="007265EA">
      <w:pPr>
        <w:pStyle w:val="ListParagraph"/>
        <w:numPr>
          <w:ilvl w:val="1"/>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lang w:val="en-US"/>
        </w:rPr>
        <w:t>Click</w:t>
      </w:r>
      <w:r w:rsidR="00D5539B">
        <w:rPr>
          <w:rFonts w:ascii="Calibri" w:hAnsi="Calibri" w:cs="Calibri"/>
          <w:sz w:val="24"/>
          <w:szCs w:val="24"/>
          <w:lang w:val="en-US"/>
        </w:rPr>
        <w:t xml:space="preserve"> on</w:t>
      </w:r>
      <w:r w:rsidR="003B5F63" w:rsidRPr="00E70FEF">
        <w:rPr>
          <w:rFonts w:ascii="Calibri" w:hAnsi="Calibri" w:cs="Calibri"/>
          <w:sz w:val="24"/>
          <w:szCs w:val="24"/>
          <w:lang w:val="en-US"/>
        </w:rPr>
        <w:t xml:space="preserve"> </w:t>
      </w:r>
      <w:r w:rsidR="003B5F63" w:rsidRPr="007265EA">
        <w:rPr>
          <w:rFonts w:ascii="Calibri" w:hAnsi="Calibri" w:cs="Calibri"/>
          <w:b/>
          <w:bCs/>
          <w:sz w:val="24"/>
          <w:szCs w:val="24"/>
          <w:lang w:val="en-US"/>
        </w:rPr>
        <w:t>Apply</w:t>
      </w:r>
      <w:r w:rsidR="003B5F63" w:rsidRPr="00E70FEF">
        <w:rPr>
          <w:rFonts w:ascii="Calibri" w:hAnsi="Calibri" w:cs="Calibri"/>
          <w:sz w:val="24"/>
          <w:szCs w:val="24"/>
          <w:lang w:val="en-US"/>
        </w:rPr>
        <w:t xml:space="preserve"> to validate parameters.</w:t>
      </w:r>
      <w:r w:rsidR="00333033" w:rsidRPr="00E70FEF">
        <w:rPr>
          <w:rFonts w:ascii="Calibri" w:hAnsi="Calibri" w:cs="Calibri"/>
          <w:sz w:val="24"/>
          <w:szCs w:val="24"/>
          <w:lang w:val="en-US"/>
        </w:rPr>
        <w:t xml:space="preserve"> A new image called “</w:t>
      </w:r>
      <w:r w:rsidR="00333033" w:rsidRPr="00E70FEF">
        <w:rPr>
          <w:rFonts w:ascii="Calibri" w:hAnsi="Calibri" w:cs="Calibri"/>
          <w:i/>
          <w:sz w:val="24"/>
          <w:szCs w:val="24"/>
          <w:lang w:val="en-US"/>
        </w:rPr>
        <w:t>nameofimage_</w:t>
      </w:r>
      <w:r w:rsidR="003C0013" w:rsidRPr="00E70FEF">
        <w:rPr>
          <w:rFonts w:ascii="Calibri" w:hAnsi="Calibri" w:cs="Calibri"/>
          <w:i/>
          <w:sz w:val="24"/>
          <w:szCs w:val="24"/>
          <w:lang w:val="en-US"/>
        </w:rPr>
        <w:t>m</w:t>
      </w:r>
      <w:r w:rsidR="00333033" w:rsidRPr="00E70FEF">
        <w:rPr>
          <w:rFonts w:ascii="Calibri" w:hAnsi="Calibri" w:cs="Calibri"/>
          <w:i/>
          <w:sz w:val="24"/>
          <w:szCs w:val="24"/>
          <w:lang w:val="en-US"/>
        </w:rPr>
        <w:t>edian001</w:t>
      </w:r>
      <w:r w:rsidR="00333033" w:rsidRPr="00E70FEF">
        <w:rPr>
          <w:rFonts w:ascii="Calibri" w:hAnsi="Calibri" w:cs="Calibri"/>
          <w:sz w:val="24"/>
          <w:szCs w:val="24"/>
          <w:lang w:val="en-US"/>
        </w:rPr>
        <w:t xml:space="preserve">” is created. </w:t>
      </w:r>
    </w:p>
    <w:p w14:paraId="249CFCAC" w14:textId="77777777" w:rsidR="00CB1623" w:rsidRPr="00E70FEF" w:rsidRDefault="00CB1623" w:rsidP="00D5539B">
      <w:pPr>
        <w:pStyle w:val="ListParagraph"/>
        <w:ind w:left="0"/>
        <w:rPr>
          <w:rFonts w:ascii="Calibri" w:hAnsi="Calibri" w:cs="Calibri"/>
          <w:sz w:val="24"/>
          <w:szCs w:val="24"/>
          <w:lang w:val="en-US"/>
        </w:rPr>
      </w:pPr>
    </w:p>
    <w:p w14:paraId="08484DF7" w14:textId="67DB3530" w:rsidR="00BC3498" w:rsidRPr="00E70FEF" w:rsidRDefault="003B5F63" w:rsidP="00D5539B">
      <w:pPr>
        <w:pStyle w:val="ListParagraph"/>
        <w:spacing w:after="0" w:line="240" w:lineRule="auto"/>
        <w:ind w:left="0"/>
        <w:jc w:val="both"/>
        <w:rPr>
          <w:rFonts w:ascii="Calibri" w:hAnsi="Calibri" w:cs="Calibri"/>
          <w:sz w:val="24"/>
          <w:szCs w:val="24"/>
          <w:lang w:val="en-US"/>
        </w:rPr>
      </w:pPr>
      <w:r w:rsidRPr="00E70FEF">
        <w:rPr>
          <w:rFonts w:ascii="Calibri" w:hAnsi="Calibri" w:cs="Calibri"/>
          <w:sz w:val="24"/>
          <w:szCs w:val="24"/>
          <w:lang w:val="en-US"/>
        </w:rPr>
        <w:t xml:space="preserve">NOTE: </w:t>
      </w:r>
      <w:r w:rsidR="00D5539B">
        <w:rPr>
          <w:rFonts w:ascii="Calibri" w:hAnsi="Calibri" w:cs="Calibri"/>
          <w:sz w:val="24"/>
          <w:szCs w:val="24"/>
          <w:lang w:val="en-US"/>
        </w:rPr>
        <w:t>I</w:t>
      </w:r>
      <w:r w:rsidR="009C0C0A" w:rsidRPr="00E70FEF">
        <w:rPr>
          <w:rFonts w:ascii="Calibri" w:hAnsi="Calibri" w:cs="Calibri"/>
          <w:sz w:val="24"/>
          <w:szCs w:val="24"/>
          <w:lang w:val="en-US"/>
        </w:rPr>
        <w:t>t</w:t>
      </w:r>
      <w:r w:rsidR="00D5539B">
        <w:rPr>
          <w:rFonts w:ascii="Calibri" w:hAnsi="Calibri" w:cs="Calibri"/>
          <w:sz w:val="24"/>
          <w:szCs w:val="24"/>
          <w:lang w:val="en-US"/>
        </w:rPr>
        <w:t xml:space="preserve"> </w:t>
      </w:r>
      <w:r w:rsidR="00BF3D66" w:rsidRPr="00E70FEF">
        <w:rPr>
          <w:rFonts w:ascii="Calibri" w:hAnsi="Calibri" w:cs="Calibri"/>
          <w:sz w:val="24"/>
          <w:szCs w:val="24"/>
          <w:lang w:val="en-US"/>
        </w:rPr>
        <w:t>is possible to</w:t>
      </w:r>
      <w:r w:rsidRPr="00E70FEF">
        <w:rPr>
          <w:rFonts w:ascii="Calibri" w:hAnsi="Calibri" w:cs="Calibri"/>
          <w:sz w:val="24"/>
          <w:szCs w:val="24"/>
          <w:lang w:val="en-US"/>
        </w:rPr>
        <w:t xml:space="preserve"> click on </w:t>
      </w:r>
      <w:r w:rsidRPr="007265EA">
        <w:rPr>
          <w:rFonts w:ascii="Calibri" w:hAnsi="Calibri" w:cs="Calibri"/>
          <w:b/>
          <w:bCs/>
          <w:sz w:val="24"/>
          <w:szCs w:val="24"/>
          <w:lang w:val="en-US"/>
        </w:rPr>
        <w:t>Preview</w:t>
      </w:r>
      <w:r w:rsidRPr="00E70FEF">
        <w:rPr>
          <w:rFonts w:ascii="Calibri" w:hAnsi="Calibri" w:cs="Calibri"/>
          <w:sz w:val="24"/>
          <w:szCs w:val="24"/>
          <w:lang w:val="en-US"/>
        </w:rPr>
        <w:t xml:space="preserve"> prior to </w:t>
      </w:r>
      <w:r w:rsidRPr="007265EA">
        <w:rPr>
          <w:rFonts w:ascii="Calibri" w:hAnsi="Calibri" w:cs="Calibri"/>
          <w:b/>
          <w:bCs/>
          <w:sz w:val="24"/>
          <w:szCs w:val="24"/>
          <w:lang w:val="en-US"/>
        </w:rPr>
        <w:t xml:space="preserve">Apply </w:t>
      </w:r>
      <w:r w:rsidRPr="00E70FEF">
        <w:rPr>
          <w:rFonts w:ascii="Calibri" w:hAnsi="Calibri" w:cs="Calibri"/>
          <w:sz w:val="24"/>
          <w:szCs w:val="24"/>
          <w:lang w:val="en-US"/>
        </w:rPr>
        <w:t>to monitor the effect of the median filter</w:t>
      </w:r>
      <w:r w:rsidR="007E5360" w:rsidRPr="00E70FEF">
        <w:rPr>
          <w:rFonts w:ascii="Calibri" w:hAnsi="Calibri" w:cs="Calibri"/>
          <w:sz w:val="24"/>
          <w:szCs w:val="24"/>
          <w:lang w:val="en-US"/>
        </w:rPr>
        <w:t xml:space="preserve">, which will </w:t>
      </w:r>
      <w:r w:rsidR="00BC3498" w:rsidRPr="00E70FEF">
        <w:rPr>
          <w:rFonts w:ascii="Calibri" w:hAnsi="Calibri" w:cs="Calibri"/>
          <w:sz w:val="24"/>
          <w:szCs w:val="24"/>
          <w:lang w:val="en-US"/>
        </w:rPr>
        <w:t>enhance</w:t>
      </w:r>
      <w:r w:rsidR="007E5360" w:rsidRPr="00E70FEF">
        <w:rPr>
          <w:rFonts w:ascii="Calibri" w:hAnsi="Calibri" w:cs="Calibri"/>
          <w:sz w:val="24"/>
          <w:szCs w:val="24"/>
          <w:lang w:val="en-US"/>
        </w:rPr>
        <w:t xml:space="preserve"> the image</w:t>
      </w:r>
      <w:r w:rsidR="00BC3498" w:rsidRPr="00E70FEF">
        <w:rPr>
          <w:rFonts w:ascii="Calibri" w:hAnsi="Calibri" w:cs="Calibri"/>
          <w:sz w:val="24"/>
          <w:szCs w:val="24"/>
          <w:lang w:val="en-US"/>
        </w:rPr>
        <w:t xml:space="preserve"> contrast and smooth the line profiles used for quantification.</w:t>
      </w:r>
    </w:p>
    <w:p w14:paraId="016FCA36" w14:textId="77777777" w:rsidR="00CB1623" w:rsidRPr="00E70FEF" w:rsidRDefault="00CB1623" w:rsidP="00D5539B">
      <w:pPr>
        <w:pStyle w:val="ListParagraph"/>
        <w:spacing w:after="0" w:line="240" w:lineRule="auto"/>
        <w:ind w:left="0"/>
        <w:jc w:val="both"/>
        <w:rPr>
          <w:rFonts w:ascii="Calibri" w:hAnsi="Calibri" w:cs="Calibri"/>
          <w:sz w:val="24"/>
          <w:szCs w:val="24"/>
          <w:lang w:val="en-US"/>
        </w:rPr>
      </w:pPr>
    </w:p>
    <w:p w14:paraId="3108895F" w14:textId="769DC2E7" w:rsidR="00333033" w:rsidRPr="00E70FEF" w:rsidRDefault="00333033" w:rsidP="007265EA">
      <w:pPr>
        <w:pStyle w:val="ListParagraph"/>
        <w:numPr>
          <w:ilvl w:val="1"/>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lang w:val="en-US"/>
        </w:rPr>
        <w:t xml:space="preserve">Apply the filter </w:t>
      </w:r>
      <w:r w:rsidR="007E5360" w:rsidRPr="00E70FEF">
        <w:rPr>
          <w:rFonts w:ascii="Calibri" w:hAnsi="Calibri" w:cs="Calibri"/>
          <w:sz w:val="24"/>
          <w:szCs w:val="24"/>
          <w:lang w:val="en-US"/>
        </w:rPr>
        <w:t>to</w:t>
      </w:r>
      <w:r w:rsidRPr="00E70FEF">
        <w:rPr>
          <w:rFonts w:ascii="Calibri" w:hAnsi="Calibri" w:cs="Calibri"/>
          <w:sz w:val="24"/>
          <w:szCs w:val="24"/>
          <w:lang w:val="en-US"/>
        </w:rPr>
        <w:t xml:space="preserve"> all images </w:t>
      </w:r>
      <w:r w:rsidR="007E5360" w:rsidRPr="00E70FEF">
        <w:rPr>
          <w:rFonts w:ascii="Calibri" w:hAnsi="Calibri" w:cs="Calibri"/>
          <w:sz w:val="24"/>
          <w:szCs w:val="24"/>
          <w:lang w:val="en-US"/>
        </w:rPr>
        <w:t xml:space="preserve">as </w:t>
      </w:r>
      <w:r w:rsidR="00D5539B">
        <w:rPr>
          <w:rFonts w:ascii="Calibri" w:hAnsi="Calibri" w:cs="Calibri"/>
          <w:sz w:val="24"/>
          <w:szCs w:val="24"/>
          <w:lang w:val="en-US"/>
        </w:rPr>
        <w:t xml:space="preserve">indicated </w:t>
      </w:r>
      <w:r w:rsidR="007E5360" w:rsidRPr="00E70FEF">
        <w:rPr>
          <w:rFonts w:ascii="Calibri" w:hAnsi="Calibri" w:cs="Calibri"/>
          <w:sz w:val="24"/>
          <w:szCs w:val="24"/>
          <w:lang w:val="en-US"/>
        </w:rPr>
        <w:t xml:space="preserve">in </w:t>
      </w:r>
      <w:r w:rsidRPr="00E70FEF">
        <w:rPr>
          <w:rFonts w:ascii="Calibri" w:hAnsi="Calibri" w:cs="Calibri"/>
          <w:sz w:val="24"/>
          <w:szCs w:val="24"/>
          <w:lang w:val="en-US"/>
        </w:rPr>
        <w:t>step</w:t>
      </w:r>
      <w:r w:rsidR="007E5360" w:rsidRPr="00E70FEF">
        <w:rPr>
          <w:rFonts w:ascii="Calibri" w:hAnsi="Calibri" w:cs="Calibri"/>
          <w:sz w:val="24"/>
          <w:szCs w:val="24"/>
          <w:lang w:val="en-US"/>
        </w:rPr>
        <w:t>s</w:t>
      </w:r>
      <w:r w:rsidRPr="00E70FEF">
        <w:rPr>
          <w:rFonts w:ascii="Calibri" w:hAnsi="Calibri" w:cs="Calibri"/>
          <w:sz w:val="24"/>
          <w:szCs w:val="24"/>
          <w:lang w:val="en-US"/>
        </w:rPr>
        <w:t xml:space="preserve"> </w:t>
      </w:r>
      <w:r w:rsidR="00D5539B">
        <w:rPr>
          <w:rFonts w:ascii="Calibri" w:hAnsi="Calibri" w:cs="Calibri"/>
          <w:sz w:val="24"/>
          <w:szCs w:val="24"/>
          <w:lang w:val="en-US"/>
        </w:rPr>
        <w:t>5.4–5.5</w:t>
      </w:r>
      <w:r w:rsidRPr="00E70FEF">
        <w:rPr>
          <w:rFonts w:ascii="Calibri" w:hAnsi="Calibri" w:cs="Calibri"/>
          <w:sz w:val="24"/>
          <w:szCs w:val="24"/>
          <w:lang w:val="en-US"/>
        </w:rPr>
        <w:t>.</w:t>
      </w:r>
    </w:p>
    <w:p w14:paraId="33CC06A9" w14:textId="77777777" w:rsidR="00CB1623" w:rsidRPr="00E70FEF" w:rsidRDefault="00CB1623" w:rsidP="00D5539B">
      <w:pPr>
        <w:pStyle w:val="ListParagraph"/>
        <w:spacing w:after="0" w:line="240" w:lineRule="auto"/>
        <w:ind w:left="0"/>
        <w:jc w:val="both"/>
        <w:rPr>
          <w:rFonts w:ascii="Calibri" w:hAnsi="Calibri" w:cs="Calibri"/>
          <w:sz w:val="24"/>
          <w:szCs w:val="24"/>
          <w:lang w:val="en-US"/>
        </w:rPr>
      </w:pPr>
    </w:p>
    <w:p w14:paraId="5A07FDD0" w14:textId="70ED4973" w:rsidR="00EC4AAD" w:rsidRPr="00E70FEF" w:rsidRDefault="008D7584" w:rsidP="007265EA">
      <w:pPr>
        <w:pStyle w:val="ListParagraph"/>
        <w:numPr>
          <w:ilvl w:val="1"/>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lang w:val="en-US"/>
        </w:rPr>
        <w:t>I</w:t>
      </w:r>
      <w:r w:rsidR="00333033" w:rsidRPr="00E70FEF">
        <w:rPr>
          <w:rFonts w:ascii="Calibri" w:hAnsi="Calibri" w:cs="Calibri"/>
          <w:sz w:val="24"/>
          <w:szCs w:val="24"/>
          <w:lang w:val="en-US"/>
        </w:rPr>
        <w:t xml:space="preserve">n the </w:t>
      </w:r>
      <w:r w:rsidR="00333033" w:rsidRPr="007265EA">
        <w:rPr>
          <w:rFonts w:ascii="Calibri" w:hAnsi="Calibri" w:cs="Calibri"/>
          <w:b/>
          <w:bCs/>
          <w:sz w:val="24"/>
          <w:szCs w:val="24"/>
          <w:lang w:val="en-US"/>
        </w:rPr>
        <w:t xml:space="preserve">Open </w:t>
      </w:r>
      <w:r w:rsidR="00C45B6E">
        <w:rPr>
          <w:rFonts w:ascii="Calibri" w:hAnsi="Calibri" w:cs="Calibri"/>
          <w:b/>
          <w:bCs/>
          <w:sz w:val="24"/>
          <w:szCs w:val="24"/>
          <w:lang w:val="en-US"/>
        </w:rPr>
        <w:t>P</w:t>
      </w:r>
      <w:r w:rsidR="00333033" w:rsidRPr="007265EA">
        <w:rPr>
          <w:rFonts w:ascii="Calibri" w:hAnsi="Calibri" w:cs="Calibri"/>
          <w:b/>
          <w:bCs/>
          <w:sz w:val="24"/>
          <w:szCs w:val="24"/>
          <w:lang w:val="en-US"/>
        </w:rPr>
        <w:t>rojects</w:t>
      </w:r>
      <w:r w:rsidR="00333033" w:rsidRPr="00E70FEF">
        <w:rPr>
          <w:rFonts w:ascii="Calibri" w:hAnsi="Calibri" w:cs="Calibri"/>
          <w:sz w:val="24"/>
          <w:szCs w:val="24"/>
          <w:lang w:val="en-US"/>
        </w:rPr>
        <w:t xml:space="preserve"> tabs, click on the floppy drive icon to save all the projects</w:t>
      </w:r>
      <w:r w:rsidRPr="00E70FEF">
        <w:rPr>
          <w:rFonts w:ascii="Calibri" w:hAnsi="Calibri" w:cs="Calibri"/>
          <w:sz w:val="24"/>
          <w:szCs w:val="24"/>
          <w:lang w:val="en-US"/>
        </w:rPr>
        <w:t>,</w:t>
      </w:r>
      <w:r w:rsidR="00333033" w:rsidRPr="00E70FEF">
        <w:rPr>
          <w:rFonts w:ascii="Calibri" w:hAnsi="Calibri" w:cs="Calibri"/>
          <w:sz w:val="24"/>
          <w:szCs w:val="24"/>
          <w:lang w:val="en-US"/>
        </w:rPr>
        <w:t xml:space="preserve"> including the newly created filtered images.</w:t>
      </w:r>
    </w:p>
    <w:p w14:paraId="010DD152" w14:textId="77777777" w:rsidR="00CB1623" w:rsidRPr="00E70FEF" w:rsidRDefault="00CB1623" w:rsidP="00D5539B">
      <w:pPr>
        <w:spacing w:after="0" w:line="240" w:lineRule="auto"/>
        <w:jc w:val="both"/>
        <w:rPr>
          <w:rFonts w:ascii="Calibri" w:hAnsi="Calibri" w:cs="Calibri"/>
          <w:sz w:val="24"/>
          <w:szCs w:val="24"/>
          <w:lang w:val="en-US"/>
        </w:rPr>
      </w:pPr>
    </w:p>
    <w:p w14:paraId="4DFB85DD" w14:textId="5A27A70E" w:rsidR="000A7248" w:rsidRPr="00E70FEF" w:rsidRDefault="008D7584" w:rsidP="00D5539B">
      <w:pPr>
        <w:spacing w:after="0" w:line="240" w:lineRule="auto"/>
        <w:jc w:val="both"/>
        <w:rPr>
          <w:rFonts w:ascii="Calibri" w:hAnsi="Calibri" w:cs="Calibri"/>
          <w:sz w:val="24"/>
          <w:szCs w:val="24"/>
          <w:lang w:val="en-US"/>
        </w:rPr>
      </w:pPr>
      <w:r w:rsidRPr="00E70FEF">
        <w:rPr>
          <w:rFonts w:ascii="Calibri" w:hAnsi="Calibri" w:cs="Calibri"/>
          <w:sz w:val="24"/>
          <w:szCs w:val="24"/>
          <w:lang w:val="en-US"/>
        </w:rPr>
        <w:t>NOTE</w:t>
      </w:r>
      <w:r w:rsidR="00333033" w:rsidRPr="00E70FEF">
        <w:rPr>
          <w:rFonts w:ascii="Calibri" w:hAnsi="Calibri" w:cs="Calibri"/>
          <w:sz w:val="24"/>
          <w:szCs w:val="24"/>
          <w:lang w:val="en-US"/>
        </w:rPr>
        <w:t xml:space="preserve">: </w:t>
      </w:r>
      <w:r w:rsidR="00C45B6E">
        <w:rPr>
          <w:rFonts w:ascii="Calibri" w:hAnsi="Calibri" w:cs="Calibri"/>
          <w:sz w:val="24"/>
          <w:szCs w:val="24"/>
          <w:lang w:val="en-US"/>
        </w:rPr>
        <w:t>T</w:t>
      </w:r>
      <w:r w:rsidR="00333033" w:rsidRPr="00E70FEF">
        <w:rPr>
          <w:rFonts w:ascii="Calibri" w:hAnsi="Calibri" w:cs="Calibri"/>
          <w:sz w:val="24"/>
          <w:szCs w:val="24"/>
          <w:lang w:val="en-US"/>
        </w:rPr>
        <w:t xml:space="preserve">he next step will be done </w:t>
      </w:r>
      <w:r w:rsidRPr="00E70FEF">
        <w:rPr>
          <w:rFonts w:ascii="Calibri" w:hAnsi="Calibri" w:cs="Calibri"/>
          <w:sz w:val="24"/>
          <w:szCs w:val="24"/>
          <w:lang w:val="en-US"/>
        </w:rPr>
        <w:t xml:space="preserve">using </w:t>
      </w:r>
      <w:r w:rsidR="00333033" w:rsidRPr="00E70FEF">
        <w:rPr>
          <w:rFonts w:ascii="Calibri" w:hAnsi="Calibri" w:cs="Calibri"/>
          <w:sz w:val="24"/>
          <w:szCs w:val="24"/>
          <w:lang w:val="en-US"/>
        </w:rPr>
        <w:t>the filtered image named “</w:t>
      </w:r>
      <w:r w:rsidR="00333033" w:rsidRPr="00E70FEF">
        <w:rPr>
          <w:rFonts w:ascii="Calibri" w:hAnsi="Calibri" w:cs="Calibri"/>
          <w:i/>
          <w:sz w:val="24"/>
          <w:szCs w:val="24"/>
          <w:lang w:val="en-US"/>
        </w:rPr>
        <w:t>nameofimage_</w:t>
      </w:r>
      <w:r w:rsidR="003C0013" w:rsidRPr="00E70FEF">
        <w:rPr>
          <w:rFonts w:ascii="Calibri" w:hAnsi="Calibri" w:cs="Calibri"/>
          <w:i/>
          <w:sz w:val="24"/>
          <w:szCs w:val="24"/>
          <w:lang w:val="en-US"/>
        </w:rPr>
        <w:t>m</w:t>
      </w:r>
      <w:r w:rsidR="00333033" w:rsidRPr="00E70FEF">
        <w:rPr>
          <w:rFonts w:ascii="Calibri" w:hAnsi="Calibri" w:cs="Calibri"/>
          <w:i/>
          <w:sz w:val="24"/>
          <w:szCs w:val="24"/>
          <w:lang w:val="en-US"/>
        </w:rPr>
        <w:t>edian001</w:t>
      </w:r>
      <w:r w:rsidR="00333033" w:rsidRPr="00E70FEF">
        <w:rPr>
          <w:rFonts w:ascii="Calibri" w:hAnsi="Calibri" w:cs="Calibri"/>
          <w:sz w:val="24"/>
          <w:szCs w:val="24"/>
          <w:lang w:val="en-US"/>
        </w:rPr>
        <w:t>”.</w:t>
      </w:r>
    </w:p>
    <w:p w14:paraId="4A4EB2E2" w14:textId="77777777" w:rsidR="00F215AC" w:rsidRPr="00E70FEF" w:rsidRDefault="00F215AC" w:rsidP="00D5539B">
      <w:pPr>
        <w:spacing w:after="0" w:line="240" w:lineRule="auto"/>
        <w:jc w:val="both"/>
        <w:rPr>
          <w:rFonts w:ascii="Calibri" w:hAnsi="Calibri" w:cs="Calibri"/>
          <w:sz w:val="24"/>
          <w:szCs w:val="24"/>
          <w:lang w:val="en-US"/>
        </w:rPr>
      </w:pPr>
    </w:p>
    <w:p w14:paraId="2D4157E6" w14:textId="3E409BAD" w:rsidR="00077AD1" w:rsidRPr="00E70FEF" w:rsidRDefault="00C45B6E" w:rsidP="007265EA">
      <w:pPr>
        <w:pStyle w:val="ListParagraph"/>
        <w:numPr>
          <w:ilvl w:val="1"/>
          <w:numId w:val="19"/>
        </w:numPr>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Calculate the d</w:t>
      </w:r>
      <w:r w:rsidR="000A7248" w:rsidRPr="00E70FEF">
        <w:rPr>
          <w:rFonts w:ascii="Calibri" w:hAnsi="Calibri" w:cs="Calibri"/>
          <w:sz w:val="24"/>
          <w:szCs w:val="24"/>
          <w:lang w:val="en-US"/>
        </w:rPr>
        <w:t xml:space="preserve">istance between </w:t>
      </w:r>
      <w:proofErr w:type="spellStart"/>
      <w:r w:rsidR="000A7248" w:rsidRPr="00E70FEF">
        <w:rPr>
          <w:rFonts w:ascii="Calibri" w:hAnsi="Calibri" w:cs="Calibri"/>
          <w:sz w:val="24"/>
          <w:szCs w:val="24"/>
          <w:lang w:val="en-US"/>
        </w:rPr>
        <w:t>AChR</w:t>
      </w:r>
      <w:proofErr w:type="spellEnd"/>
      <w:r w:rsidR="000A7248" w:rsidRPr="00E70FEF">
        <w:rPr>
          <w:rFonts w:ascii="Calibri" w:hAnsi="Calibri" w:cs="Calibri"/>
          <w:sz w:val="24"/>
          <w:szCs w:val="24"/>
          <w:lang w:val="en-US"/>
        </w:rPr>
        <w:t xml:space="preserve"> stripes</w:t>
      </w:r>
    </w:p>
    <w:p w14:paraId="221896E7" w14:textId="77777777" w:rsidR="00CB1623" w:rsidRPr="00E70FEF" w:rsidRDefault="00CB1623" w:rsidP="00D5539B">
      <w:pPr>
        <w:spacing w:after="0" w:line="240" w:lineRule="auto"/>
        <w:jc w:val="both"/>
        <w:rPr>
          <w:rFonts w:ascii="Calibri" w:hAnsi="Calibri" w:cs="Calibri"/>
          <w:sz w:val="24"/>
          <w:szCs w:val="24"/>
          <w:lang w:val="en-US"/>
        </w:rPr>
      </w:pPr>
    </w:p>
    <w:p w14:paraId="63B3B3DE" w14:textId="526CF657" w:rsidR="00077AD1" w:rsidRPr="00E70FEF" w:rsidRDefault="000738B7" w:rsidP="00D5539B">
      <w:pPr>
        <w:spacing w:after="0" w:line="240" w:lineRule="auto"/>
        <w:jc w:val="both"/>
        <w:rPr>
          <w:rFonts w:ascii="Calibri" w:hAnsi="Calibri" w:cs="Calibri"/>
          <w:sz w:val="24"/>
          <w:szCs w:val="24"/>
          <w:lang w:val="en-US"/>
        </w:rPr>
      </w:pPr>
      <w:r w:rsidRPr="00E70FEF">
        <w:rPr>
          <w:rFonts w:ascii="Calibri" w:hAnsi="Calibri" w:cs="Calibri"/>
          <w:sz w:val="24"/>
          <w:szCs w:val="24"/>
          <w:lang w:val="en-US"/>
        </w:rPr>
        <w:t xml:space="preserve">NOTE: </w:t>
      </w:r>
      <w:r w:rsidR="009677AC" w:rsidRPr="00E70FEF">
        <w:rPr>
          <w:rFonts w:ascii="Calibri" w:hAnsi="Calibri" w:cs="Calibri"/>
          <w:sz w:val="24"/>
          <w:szCs w:val="24"/>
          <w:lang w:val="en-US"/>
        </w:rPr>
        <w:t>Changes in the morphology of postjun</w:t>
      </w:r>
      <w:r w:rsidR="000C1B37">
        <w:rPr>
          <w:rFonts w:ascii="Calibri" w:hAnsi="Calibri" w:cs="Calibri"/>
          <w:sz w:val="24"/>
          <w:szCs w:val="24"/>
          <w:lang w:val="en-US"/>
        </w:rPr>
        <w:t>c</w:t>
      </w:r>
      <w:r w:rsidR="009677AC" w:rsidRPr="00E70FEF">
        <w:rPr>
          <w:rFonts w:ascii="Calibri" w:hAnsi="Calibri" w:cs="Calibri"/>
          <w:sz w:val="24"/>
          <w:szCs w:val="24"/>
          <w:lang w:val="en-US"/>
        </w:rPr>
        <w:t>tional folds are often observed in neuromuscular disorders as a sign of NMJ pathology (immaturity or degeneration). T</w:t>
      </w:r>
      <w:r w:rsidR="0006173D" w:rsidRPr="00E70FEF">
        <w:rPr>
          <w:rFonts w:ascii="Calibri" w:hAnsi="Calibri" w:cs="Calibri"/>
          <w:sz w:val="24"/>
          <w:szCs w:val="24"/>
          <w:lang w:val="en-US"/>
        </w:rPr>
        <w:t xml:space="preserve">he </w:t>
      </w:r>
      <w:r w:rsidR="000A7248" w:rsidRPr="00E70FEF">
        <w:rPr>
          <w:rFonts w:ascii="Calibri" w:hAnsi="Calibri" w:cs="Calibri"/>
          <w:sz w:val="24"/>
          <w:szCs w:val="24"/>
          <w:lang w:val="en-US"/>
        </w:rPr>
        <w:t xml:space="preserve">distance </w:t>
      </w:r>
      <w:r w:rsidR="00E23EA9" w:rsidRPr="00E70FEF">
        <w:rPr>
          <w:rFonts w:ascii="Calibri" w:hAnsi="Calibri" w:cs="Calibri"/>
          <w:sz w:val="24"/>
          <w:szCs w:val="24"/>
          <w:lang w:val="en-US"/>
        </w:rPr>
        <w:t xml:space="preserve">(d) </w:t>
      </w:r>
      <w:r w:rsidR="000A7248" w:rsidRPr="00E70FEF">
        <w:rPr>
          <w:rFonts w:ascii="Calibri" w:hAnsi="Calibri" w:cs="Calibri"/>
          <w:sz w:val="24"/>
          <w:szCs w:val="24"/>
          <w:lang w:val="en-US"/>
        </w:rPr>
        <w:t xml:space="preserve">between </w:t>
      </w:r>
      <w:proofErr w:type="spellStart"/>
      <w:r w:rsidR="000A7248" w:rsidRPr="00E70FEF">
        <w:rPr>
          <w:rFonts w:ascii="Calibri" w:hAnsi="Calibri" w:cs="Calibri"/>
          <w:sz w:val="24"/>
          <w:szCs w:val="24"/>
          <w:lang w:val="en-US"/>
        </w:rPr>
        <w:t>AChR</w:t>
      </w:r>
      <w:proofErr w:type="spellEnd"/>
      <w:r w:rsidR="000A7248" w:rsidRPr="00E70FEF">
        <w:rPr>
          <w:rFonts w:ascii="Calibri" w:hAnsi="Calibri" w:cs="Calibri"/>
          <w:sz w:val="24"/>
          <w:szCs w:val="24"/>
          <w:lang w:val="en-US"/>
        </w:rPr>
        <w:t xml:space="preserve"> stripes</w:t>
      </w:r>
      <w:r w:rsidR="00FA33C4" w:rsidRPr="00E70FEF">
        <w:rPr>
          <w:rFonts w:ascii="Calibri" w:hAnsi="Calibri" w:cs="Calibri"/>
          <w:sz w:val="24"/>
          <w:szCs w:val="24"/>
          <w:lang w:val="en-US"/>
        </w:rPr>
        <w:t>, which are</w:t>
      </w:r>
      <w:r w:rsidR="000A7248" w:rsidRPr="00E70FEF">
        <w:rPr>
          <w:rFonts w:ascii="Calibri" w:hAnsi="Calibri" w:cs="Calibri"/>
          <w:sz w:val="24"/>
          <w:szCs w:val="24"/>
          <w:lang w:val="en-US"/>
        </w:rPr>
        <w:t xml:space="preserve"> detected by</w:t>
      </w:r>
      <w:r w:rsidR="0006173D" w:rsidRPr="00E70FEF">
        <w:rPr>
          <w:rFonts w:ascii="Calibri" w:hAnsi="Calibri" w:cs="Calibri"/>
          <w:sz w:val="24"/>
          <w:szCs w:val="24"/>
          <w:lang w:val="en-US"/>
        </w:rPr>
        <w:t xml:space="preserve"> α-</w:t>
      </w:r>
      <w:r w:rsidR="006156F7" w:rsidRPr="00E70FEF">
        <w:rPr>
          <w:rFonts w:ascii="Calibri" w:hAnsi="Calibri" w:cs="Calibri"/>
          <w:sz w:val="24"/>
          <w:szCs w:val="24"/>
          <w:lang w:val="en-US"/>
        </w:rPr>
        <w:t>b</w:t>
      </w:r>
      <w:r w:rsidR="0006173D" w:rsidRPr="00E70FEF">
        <w:rPr>
          <w:rFonts w:ascii="Calibri" w:hAnsi="Calibri" w:cs="Calibri"/>
          <w:sz w:val="24"/>
          <w:szCs w:val="24"/>
          <w:lang w:val="en-US"/>
        </w:rPr>
        <w:t xml:space="preserve">ungarotoxin </w:t>
      </w:r>
      <w:r w:rsidR="00FA33C4" w:rsidRPr="00E70FEF">
        <w:rPr>
          <w:rFonts w:ascii="Calibri" w:hAnsi="Calibri" w:cs="Calibri"/>
          <w:sz w:val="24"/>
          <w:szCs w:val="24"/>
          <w:lang w:val="en-US"/>
        </w:rPr>
        <w:t>staining, i</w:t>
      </w:r>
      <w:r w:rsidR="0006173D" w:rsidRPr="00E70FEF">
        <w:rPr>
          <w:rFonts w:ascii="Calibri" w:hAnsi="Calibri" w:cs="Calibri"/>
          <w:sz w:val="24"/>
          <w:szCs w:val="24"/>
          <w:lang w:val="en-US"/>
        </w:rPr>
        <w:t xml:space="preserve">s </w:t>
      </w:r>
      <w:r w:rsidR="00824808" w:rsidRPr="00E70FEF">
        <w:rPr>
          <w:rFonts w:ascii="Calibri" w:hAnsi="Calibri" w:cs="Calibri"/>
          <w:sz w:val="24"/>
          <w:szCs w:val="24"/>
          <w:lang w:val="en-US"/>
        </w:rPr>
        <w:t xml:space="preserve">calculated </w:t>
      </w:r>
      <w:r w:rsidR="0006173D" w:rsidRPr="00E70FEF">
        <w:rPr>
          <w:rFonts w:ascii="Calibri" w:hAnsi="Calibri" w:cs="Calibri"/>
          <w:sz w:val="24"/>
          <w:szCs w:val="24"/>
          <w:lang w:val="en-US"/>
        </w:rPr>
        <w:t>by generating intensity profiles</w:t>
      </w:r>
      <w:r w:rsidR="00FA33C4" w:rsidRPr="00E70FEF">
        <w:rPr>
          <w:rFonts w:ascii="Calibri" w:hAnsi="Calibri" w:cs="Calibri"/>
          <w:sz w:val="24"/>
          <w:szCs w:val="24"/>
          <w:lang w:val="en-US"/>
        </w:rPr>
        <w:t xml:space="preserve"> and quantifying t</w:t>
      </w:r>
      <w:r w:rsidR="00A44368" w:rsidRPr="00E70FEF">
        <w:rPr>
          <w:rFonts w:ascii="Calibri" w:hAnsi="Calibri" w:cs="Calibri"/>
          <w:sz w:val="24"/>
          <w:szCs w:val="24"/>
          <w:lang w:val="en-US"/>
        </w:rPr>
        <w:t xml:space="preserve">he distance between each </w:t>
      </w:r>
      <w:r w:rsidR="00FA33C4" w:rsidRPr="00E70FEF">
        <w:rPr>
          <w:rFonts w:ascii="Calibri" w:hAnsi="Calibri" w:cs="Calibri"/>
          <w:sz w:val="24"/>
          <w:szCs w:val="24"/>
          <w:lang w:val="en-US"/>
        </w:rPr>
        <w:t xml:space="preserve">maximum intensity </w:t>
      </w:r>
      <w:r w:rsidR="00A44368" w:rsidRPr="00E70FEF">
        <w:rPr>
          <w:rFonts w:ascii="Calibri" w:hAnsi="Calibri" w:cs="Calibri"/>
          <w:sz w:val="24"/>
          <w:szCs w:val="24"/>
          <w:lang w:val="en-US"/>
        </w:rPr>
        <w:t>peak</w:t>
      </w:r>
      <w:r w:rsidR="00B27965" w:rsidRPr="00E70FEF">
        <w:rPr>
          <w:rFonts w:ascii="Calibri" w:hAnsi="Calibri" w:cs="Calibri"/>
          <w:sz w:val="24"/>
          <w:szCs w:val="24"/>
          <w:lang w:val="en-US"/>
        </w:rPr>
        <w:t xml:space="preserve"> </w:t>
      </w:r>
      <w:r w:rsidR="005D4C5C" w:rsidRPr="00E70FEF">
        <w:rPr>
          <w:rFonts w:ascii="Calibri" w:hAnsi="Calibri" w:cs="Calibri"/>
          <w:sz w:val="24"/>
          <w:szCs w:val="24"/>
          <w:lang w:val="en-US"/>
        </w:rPr>
        <w:t xml:space="preserve">by drawing a line profile </w:t>
      </w:r>
      <w:r w:rsidR="00644A7F" w:rsidRPr="00E70FEF">
        <w:rPr>
          <w:rFonts w:ascii="Calibri" w:hAnsi="Calibri" w:cs="Calibri"/>
          <w:sz w:val="24"/>
          <w:szCs w:val="24"/>
          <w:lang w:val="en-US"/>
        </w:rPr>
        <w:t>(</w:t>
      </w:r>
      <w:r w:rsidR="00C45B6E" w:rsidRPr="007265EA">
        <w:rPr>
          <w:rFonts w:ascii="Calibri" w:hAnsi="Calibri" w:cs="Calibri"/>
          <w:b/>
          <w:bCs/>
          <w:sz w:val="24"/>
          <w:szCs w:val="24"/>
          <w:lang w:val="en-US"/>
        </w:rPr>
        <w:t>Supplemental Figure 5</w:t>
      </w:r>
      <w:r w:rsidR="00644A7F" w:rsidRPr="00E70FEF">
        <w:rPr>
          <w:rFonts w:ascii="Calibri" w:hAnsi="Calibri" w:cs="Calibri"/>
          <w:sz w:val="24"/>
          <w:szCs w:val="24"/>
          <w:lang w:val="en-US"/>
        </w:rPr>
        <w:t>)</w:t>
      </w:r>
      <w:r w:rsidR="00A44368" w:rsidRPr="00E70FEF">
        <w:rPr>
          <w:rFonts w:ascii="Calibri" w:hAnsi="Calibri" w:cs="Calibri"/>
          <w:sz w:val="24"/>
          <w:szCs w:val="24"/>
          <w:lang w:val="en-US"/>
        </w:rPr>
        <w:t>.</w:t>
      </w:r>
    </w:p>
    <w:p w14:paraId="51201C29" w14:textId="77777777" w:rsidR="00CB1623" w:rsidRPr="00E70FEF" w:rsidRDefault="00CB1623" w:rsidP="00D5539B">
      <w:pPr>
        <w:spacing w:after="0" w:line="240" w:lineRule="auto"/>
        <w:jc w:val="both"/>
        <w:rPr>
          <w:rFonts w:ascii="Calibri" w:hAnsi="Calibri" w:cs="Calibri"/>
          <w:sz w:val="24"/>
          <w:szCs w:val="24"/>
          <w:lang w:val="en-US"/>
        </w:rPr>
      </w:pPr>
    </w:p>
    <w:p w14:paraId="40A5F632" w14:textId="7A820B99" w:rsidR="00505B3F" w:rsidRPr="00E70FEF" w:rsidRDefault="00644A7F" w:rsidP="00D5539B">
      <w:pPr>
        <w:pStyle w:val="ListParagraph"/>
        <w:numPr>
          <w:ilvl w:val="2"/>
          <w:numId w:val="19"/>
        </w:numPr>
        <w:spacing w:after="0" w:line="240" w:lineRule="auto"/>
        <w:ind w:left="0" w:firstLine="0"/>
        <w:jc w:val="both"/>
        <w:rPr>
          <w:rFonts w:ascii="Calibri" w:hAnsi="Calibri" w:cs="Calibri"/>
          <w:sz w:val="24"/>
          <w:szCs w:val="24"/>
          <w:highlight w:val="yellow"/>
          <w:lang w:val="en-US"/>
        </w:rPr>
      </w:pPr>
      <w:r w:rsidRPr="00E70FEF">
        <w:rPr>
          <w:rFonts w:ascii="Calibri" w:hAnsi="Calibri" w:cs="Calibri"/>
          <w:sz w:val="24"/>
          <w:szCs w:val="24"/>
          <w:highlight w:val="yellow"/>
          <w:lang w:val="en-US"/>
        </w:rPr>
        <w:t xml:space="preserve">Using </w:t>
      </w:r>
      <w:r w:rsidR="00333033" w:rsidRPr="00E70FEF">
        <w:rPr>
          <w:rFonts w:ascii="Calibri" w:hAnsi="Calibri" w:cs="Calibri"/>
          <w:sz w:val="24"/>
          <w:szCs w:val="24"/>
          <w:highlight w:val="yellow"/>
          <w:lang w:val="en-US"/>
        </w:rPr>
        <w:t xml:space="preserve">the </w:t>
      </w:r>
      <w:r w:rsidR="00711C7A" w:rsidRPr="00E70FEF">
        <w:rPr>
          <w:rFonts w:ascii="Calibri" w:hAnsi="Calibri" w:cs="Calibri"/>
          <w:sz w:val="24"/>
          <w:szCs w:val="24"/>
          <w:highlight w:val="yellow"/>
          <w:lang w:val="en-US"/>
        </w:rPr>
        <w:t>microscope</w:t>
      </w:r>
      <w:r w:rsidR="00333033" w:rsidRPr="00E70FEF">
        <w:rPr>
          <w:rFonts w:ascii="Calibri" w:hAnsi="Calibri" w:cs="Calibri"/>
          <w:sz w:val="24"/>
          <w:szCs w:val="24"/>
          <w:highlight w:val="yellow"/>
          <w:lang w:val="en-US"/>
        </w:rPr>
        <w:t xml:space="preserve"> software, select the </w:t>
      </w:r>
      <w:r w:rsidR="00333033" w:rsidRPr="007265EA">
        <w:rPr>
          <w:rFonts w:ascii="Calibri" w:hAnsi="Calibri" w:cs="Calibri"/>
          <w:b/>
          <w:bCs/>
          <w:sz w:val="24"/>
          <w:szCs w:val="24"/>
          <w:highlight w:val="yellow"/>
          <w:lang w:val="en-US"/>
        </w:rPr>
        <w:t xml:space="preserve">Quantify </w:t>
      </w:r>
      <w:r w:rsidR="00333033" w:rsidRPr="00E70FEF">
        <w:rPr>
          <w:rFonts w:ascii="Calibri" w:hAnsi="Calibri" w:cs="Calibri"/>
          <w:sz w:val="24"/>
          <w:szCs w:val="24"/>
          <w:highlight w:val="yellow"/>
          <w:lang w:val="en-US"/>
        </w:rPr>
        <w:t xml:space="preserve">menu on the top of the central window. </w:t>
      </w:r>
    </w:p>
    <w:p w14:paraId="561B69B1" w14:textId="77777777" w:rsidR="00CB1623" w:rsidRPr="00E70FEF" w:rsidRDefault="00CB1623" w:rsidP="00D5539B">
      <w:pPr>
        <w:pStyle w:val="ListParagraph"/>
        <w:spacing w:after="0" w:line="240" w:lineRule="auto"/>
        <w:ind w:left="0"/>
        <w:jc w:val="both"/>
        <w:rPr>
          <w:rFonts w:ascii="Calibri" w:hAnsi="Calibri" w:cs="Calibri"/>
          <w:sz w:val="24"/>
          <w:szCs w:val="24"/>
          <w:highlight w:val="yellow"/>
          <w:lang w:val="en-US"/>
        </w:rPr>
      </w:pPr>
    </w:p>
    <w:p w14:paraId="606C8469" w14:textId="2CA8CD3F" w:rsidR="00505B3F" w:rsidRPr="00E70FEF" w:rsidRDefault="00333033" w:rsidP="00D5539B">
      <w:pPr>
        <w:pStyle w:val="ListParagraph"/>
        <w:numPr>
          <w:ilvl w:val="2"/>
          <w:numId w:val="19"/>
        </w:numPr>
        <w:spacing w:after="0" w:line="240" w:lineRule="auto"/>
        <w:ind w:left="0" w:firstLine="0"/>
        <w:jc w:val="both"/>
        <w:rPr>
          <w:rFonts w:ascii="Calibri" w:hAnsi="Calibri" w:cs="Calibri"/>
          <w:sz w:val="24"/>
          <w:szCs w:val="24"/>
          <w:highlight w:val="yellow"/>
          <w:lang w:val="en-US"/>
        </w:rPr>
      </w:pPr>
      <w:r w:rsidRPr="00E70FEF">
        <w:rPr>
          <w:rFonts w:ascii="Calibri" w:hAnsi="Calibri" w:cs="Calibri"/>
          <w:sz w:val="24"/>
          <w:szCs w:val="24"/>
          <w:highlight w:val="yellow"/>
          <w:lang w:val="en-US"/>
        </w:rPr>
        <w:t xml:space="preserve">Click on the </w:t>
      </w:r>
      <w:r w:rsidRPr="007265EA">
        <w:rPr>
          <w:rFonts w:ascii="Calibri" w:hAnsi="Calibri" w:cs="Calibri"/>
          <w:b/>
          <w:bCs/>
          <w:sz w:val="24"/>
          <w:szCs w:val="24"/>
          <w:highlight w:val="yellow"/>
          <w:lang w:val="en-US"/>
        </w:rPr>
        <w:t>Tools</w:t>
      </w:r>
      <w:r w:rsidRPr="00E70FEF">
        <w:rPr>
          <w:rFonts w:ascii="Calibri" w:hAnsi="Calibri" w:cs="Calibri"/>
          <w:sz w:val="24"/>
          <w:szCs w:val="24"/>
          <w:highlight w:val="yellow"/>
          <w:lang w:val="en-US"/>
        </w:rPr>
        <w:t xml:space="preserve"> tab </w:t>
      </w:r>
      <w:r w:rsidR="00644A7F" w:rsidRPr="00E70FEF">
        <w:rPr>
          <w:rFonts w:ascii="Calibri" w:hAnsi="Calibri" w:cs="Calibri"/>
          <w:sz w:val="24"/>
          <w:szCs w:val="24"/>
          <w:highlight w:val="yellow"/>
          <w:lang w:val="en-US"/>
        </w:rPr>
        <w:t xml:space="preserve">in </w:t>
      </w:r>
      <w:r w:rsidRPr="00E70FEF">
        <w:rPr>
          <w:rFonts w:ascii="Calibri" w:hAnsi="Calibri" w:cs="Calibri"/>
          <w:sz w:val="24"/>
          <w:szCs w:val="24"/>
          <w:highlight w:val="yellow"/>
          <w:lang w:val="en-US"/>
        </w:rPr>
        <w:t xml:space="preserve">the top left. Select </w:t>
      </w:r>
      <w:r w:rsidRPr="007265EA">
        <w:rPr>
          <w:rFonts w:ascii="Calibri" w:hAnsi="Calibri" w:cs="Calibri"/>
          <w:b/>
          <w:bCs/>
          <w:sz w:val="24"/>
          <w:szCs w:val="24"/>
          <w:highlight w:val="yellow"/>
          <w:lang w:val="en-US"/>
        </w:rPr>
        <w:t>Intensity</w:t>
      </w:r>
      <w:r w:rsidRPr="00E70FEF">
        <w:rPr>
          <w:rFonts w:ascii="Calibri" w:hAnsi="Calibri" w:cs="Calibri"/>
          <w:sz w:val="24"/>
          <w:szCs w:val="24"/>
          <w:highlight w:val="yellow"/>
          <w:lang w:val="en-US"/>
        </w:rPr>
        <w:t xml:space="preserve"> in the top left panel and click on the </w:t>
      </w:r>
      <w:r w:rsidRPr="007265EA">
        <w:rPr>
          <w:rFonts w:ascii="Calibri" w:hAnsi="Calibri" w:cs="Calibri"/>
          <w:b/>
          <w:bCs/>
          <w:sz w:val="24"/>
          <w:szCs w:val="24"/>
          <w:highlight w:val="yellow"/>
          <w:lang w:val="en-US"/>
        </w:rPr>
        <w:t>Line profile</w:t>
      </w:r>
      <w:r w:rsidRPr="00E70FEF">
        <w:rPr>
          <w:rFonts w:ascii="Calibri" w:hAnsi="Calibri" w:cs="Calibri"/>
          <w:sz w:val="24"/>
          <w:szCs w:val="24"/>
          <w:highlight w:val="yellow"/>
          <w:lang w:val="en-US"/>
        </w:rPr>
        <w:t xml:space="preserve"> icon. Set </w:t>
      </w:r>
      <w:r w:rsidRPr="007265EA">
        <w:rPr>
          <w:rFonts w:ascii="Calibri" w:hAnsi="Calibri" w:cs="Calibri"/>
          <w:b/>
          <w:bCs/>
          <w:sz w:val="24"/>
          <w:szCs w:val="24"/>
          <w:highlight w:val="yellow"/>
          <w:lang w:val="en-US"/>
        </w:rPr>
        <w:t>Oversampling</w:t>
      </w:r>
      <w:r w:rsidRPr="00E70FEF">
        <w:rPr>
          <w:rFonts w:ascii="Calibri" w:hAnsi="Calibri" w:cs="Calibri"/>
          <w:sz w:val="24"/>
          <w:szCs w:val="24"/>
          <w:highlight w:val="yellow"/>
          <w:lang w:val="en-US"/>
        </w:rPr>
        <w:t xml:space="preserve"> to 1, and tick </w:t>
      </w:r>
      <w:r w:rsidRPr="007265EA">
        <w:rPr>
          <w:rFonts w:ascii="Calibri" w:hAnsi="Calibri" w:cs="Calibri"/>
          <w:b/>
          <w:bCs/>
          <w:sz w:val="24"/>
          <w:szCs w:val="24"/>
          <w:highlight w:val="yellow"/>
          <w:lang w:val="en-US"/>
        </w:rPr>
        <w:t xml:space="preserve">Sort </w:t>
      </w:r>
      <w:r w:rsidR="00C45B6E">
        <w:rPr>
          <w:rFonts w:ascii="Calibri" w:hAnsi="Calibri" w:cs="Calibri"/>
          <w:b/>
          <w:bCs/>
          <w:sz w:val="24"/>
          <w:szCs w:val="24"/>
          <w:highlight w:val="yellow"/>
          <w:lang w:val="en-US"/>
        </w:rPr>
        <w:t>C</w:t>
      </w:r>
      <w:r w:rsidR="00C45B6E" w:rsidRPr="007265EA">
        <w:rPr>
          <w:rFonts w:ascii="Calibri" w:hAnsi="Calibri" w:cs="Calibri"/>
          <w:b/>
          <w:bCs/>
          <w:sz w:val="24"/>
          <w:szCs w:val="24"/>
          <w:highlight w:val="yellow"/>
          <w:lang w:val="en-US"/>
        </w:rPr>
        <w:t>hannels</w:t>
      </w:r>
      <w:r w:rsidRPr="00E70FEF">
        <w:rPr>
          <w:rFonts w:ascii="Calibri" w:hAnsi="Calibri" w:cs="Calibri"/>
          <w:sz w:val="24"/>
          <w:szCs w:val="24"/>
          <w:highlight w:val="yellow"/>
          <w:lang w:val="en-US"/>
        </w:rPr>
        <w:t xml:space="preserve">. </w:t>
      </w:r>
    </w:p>
    <w:p w14:paraId="7CD58B1D" w14:textId="77777777" w:rsidR="00CB1623" w:rsidRPr="00E70FEF" w:rsidRDefault="00CB1623" w:rsidP="00D5539B">
      <w:pPr>
        <w:spacing w:after="0" w:line="240" w:lineRule="auto"/>
        <w:jc w:val="both"/>
        <w:rPr>
          <w:rFonts w:ascii="Calibri" w:hAnsi="Calibri" w:cs="Calibri"/>
          <w:sz w:val="24"/>
          <w:szCs w:val="24"/>
          <w:highlight w:val="yellow"/>
          <w:lang w:val="en-US"/>
        </w:rPr>
      </w:pPr>
    </w:p>
    <w:p w14:paraId="4749DA35" w14:textId="63816F5A" w:rsidR="00CB1623" w:rsidRPr="00E70FEF" w:rsidRDefault="00333033" w:rsidP="00D5539B">
      <w:pPr>
        <w:pStyle w:val="ListParagraph"/>
        <w:numPr>
          <w:ilvl w:val="2"/>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highlight w:val="yellow"/>
          <w:lang w:val="en-US"/>
        </w:rPr>
        <w:t xml:space="preserve">Click on the </w:t>
      </w:r>
      <w:r w:rsidRPr="007265EA">
        <w:rPr>
          <w:rFonts w:ascii="Calibri" w:hAnsi="Calibri" w:cs="Calibri"/>
          <w:b/>
          <w:bCs/>
          <w:sz w:val="24"/>
          <w:szCs w:val="24"/>
          <w:highlight w:val="yellow"/>
          <w:lang w:val="en-US"/>
        </w:rPr>
        <w:t xml:space="preserve">Open </w:t>
      </w:r>
      <w:r w:rsidR="000C1B37">
        <w:rPr>
          <w:rFonts w:ascii="Calibri" w:hAnsi="Calibri" w:cs="Calibri"/>
          <w:b/>
          <w:bCs/>
          <w:sz w:val="24"/>
          <w:szCs w:val="24"/>
          <w:highlight w:val="yellow"/>
          <w:lang w:val="en-US"/>
        </w:rPr>
        <w:t>P</w:t>
      </w:r>
      <w:r w:rsidR="000C1B37" w:rsidRPr="007265EA">
        <w:rPr>
          <w:rFonts w:ascii="Calibri" w:hAnsi="Calibri" w:cs="Calibri"/>
          <w:b/>
          <w:bCs/>
          <w:sz w:val="24"/>
          <w:szCs w:val="24"/>
          <w:highlight w:val="yellow"/>
          <w:lang w:val="en-US"/>
        </w:rPr>
        <w:t>rojects</w:t>
      </w:r>
      <w:r w:rsidR="000C1B37" w:rsidRPr="00E70FEF">
        <w:rPr>
          <w:rFonts w:ascii="Calibri" w:hAnsi="Calibri" w:cs="Calibri"/>
          <w:sz w:val="24"/>
          <w:szCs w:val="24"/>
          <w:highlight w:val="yellow"/>
          <w:lang w:val="en-US"/>
        </w:rPr>
        <w:t xml:space="preserve"> </w:t>
      </w:r>
      <w:r w:rsidRPr="00E70FEF">
        <w:rPr>
          <w:rFonts w:ascii="Calibri" w:hAnsi="Calibri" w:cs="Calibri"/>
          <w:sz w:val="24"/>
          <w:szCs w:val="24"/>
          <w:highlight w:val="yellow"/>
          <w:lang w:val="en-US"/>
        </w:rPr>
        <w:t>tabs and select the filtered image to be analyzed.</w:t>
      </w:r>
      <w:r w:rsidRPr="00E70FEF">
        <w:rPr>
          <w:rFonts w:ascii="Calibri" w:hAnsi="Calibri" w:cs="Calibri"/>
          <w:sz w:val="24"/>
          <w:szCs w:val="24"/>
          <w:lang w:val="en-US"/>
        </w:rPr>
        <w:t xml:space="preserve"> </w:t>
      </w:r>
    </w:p>
    <w:p w14:paraId="3378D3AA" w14:textId="77777777" w:rsidR="00CB1623" w:rsidRPr="00E70FEF" w:rsidRDefault="00CB1623" w:rsidP="00D5539B">
      <w:pPr>
        <w:pStyle w:val="ListParagraph"/>
        <w:ind w:left="0"/>
        <w:rPr>
          <w:rFonts w:ascii="Calibri" w:hAnsi="Calibri" w:cs="Calibri"/>
          <w:sz w:val="24"/>
          <w:szCs w:val="24"/>
          <w:lang w:val="en-US"/>
        </w:rPr>
      </w:pPr>
    </w:p>
    <w:p w14:paraId="0B3A7B79" w14:textId="37212D19" w:rsidR="00CB1623" w:rsidRPr="00E70FEF" w:rsidRDefault="00333033" w:rsidP="00D5539B">
      <w:pPr>
        <w:pStyle w:val="ListParagraph"/>
        <w:spacing w:after="0" w:line="240" w:lineRule="auto"/>
        <w:ind w:left="0"/>
        <w:jc w:val="both"/>
        <w:rPr>
          <w:rFonts w:ascii="Calibri" w:hAnsi="Calibri" w:cs="Calibri"/>
          <w:sz w:val="24"/>
          <w:szCs w:val="24"/>
          <w:lang w:val="en-US"/>
        </w:rPr>
      </w:pPr>
      <w:r w:rsidRPr="00E70FEF">
        <w:rPr>
          <w:rFonts w:ascii="Calibri" w:hAnsi="Calibri" w:cs="Calibri"/>
          <w:sz w:val="24"/>
          <w:szCs w:val="24"/>
          <w:lang w:val="en-US"/>
        </w:rPr>
        <w:t xml:space="preserve">NOTE: </w:t>
      </w:r>
      <w:r w:rsidR="00C45B6E">
        <w:rPr>
          <w:rFonts w:ascii="Calibri" w:hAnsi="Calibri" w:cs="Calibri"/>
          <w:sz w:val="24"/>
          <w:szCs w:val="24"/>
          <w:lang w:val="en-US"/>
        </w:rPr>
        <w:t>I</w:t>
      </w:r>
      <w:r w:rsidR="00BF3D66" w:rsidRPr="00E70FEF">
        <w:rPr>
          <w:rFonts w:ascii="Calibri" w:hAnsi="Calibri" w:cs="Calibri"/>
          <w:sz w:val="24"/>
          <w:szCs w:val="24"/>
          <w:lang w:val="en-US"/>
        </w:rPr>
        <w:t>t is possible to</w:t>
      </w:r>
      <w:r w:rsidRPr="00E70FEF">
        <w:rPr>
          <w:rFonts w:ascii="Calibri" w:hAnsi="Calibri" w:cs="Calibri"/>
          <w:sz w:val="24"/>
          <w:szCs w:val="24"/>
          <w:lang w:val="en-US"/>
        </w:rPr>
        <w:t xml:space="preserve"> zoom in </w:t>
      </w:r>
      <w:r w:rsidR="00C45B6E">
        <w:rPr>
          <w:rFonts w:ascii="Calibri" w:hAnsi="Calibri" w:cs="Calibri"/>
          <w:sz w:val="24"/>
          <w:szCs w:val="24"/>
          <w:lang w:val="en-US"/>
        </w:rPr>
        <w:t xml:space="preserve">on </w:t>
      </w:r>
      <w:r w:rsidRPr="00E70FEF">
        <w:rPr>
          <w:rFonts w:ascii="Calibri" w:hAnsi="Calibri" w:cs="Calibri"/>
          <w:sz w:val="24"/>
          <w:szCs w:val="24"/>
          <w:lang w:val="en-US"/>
        </w:rPr>
        <w:t xml:space="preserve">the image by scrolling </w:t>
      </w:r>
      <w:r w:rsidR="002B6160" w:rsidRPr="00E70FEF">
        <w:rPr>
          <w:rFonts w:ascii="Calibri" w:hAnsi="Calibri" w:cs="Calibri"/>
          <w:sz w:val="24"/>
          <w:szCs w:val="24"/>
          <w:lang w:val="en-US"/>
        </w:rPr>
        <w:t xml:space="preserve">with </w:t>
      </w:r>
      <w:r w:rsidRPr="00E70FEF">
        <w:rPr>
          <w:rFonts w:ascii="Calibri" w:hAnsi="Calibri" w:cs="Calibri"/>
          <w:sz w:val="24"/>
          <w:szCs w:val="24"/>
          <w:lang w:val="en-US"/>
        </w:rPr>
        <w:t>the computer mouse.</w:t>
      </w:r>
      <w:r w:rsidR="009B10E5" w:rsidRPr="00E70FEF">
        <w:rPr>
          <w:rFonts w:ascii="Calibri" w:hAnsi="Calibri" w:cs="Calibri"/>
          <w:sz w:val="24"/>
          <w:szCs w:val="24"/>
          <w:lang w:val="en-US"/>
        </w:rPr>
        <w:t xml:space="preserve"> </w:t>
      </w:r>
      <w:r w:rsidRPr="00E70FEF">
        <w:rPr>
          <w:rFonts w:ascii="Calibri" w:hAnsi="Calibri" w:cs="Calibri"/>
          <w:sz w:val="24"/>
          <w:szCs w:val="24"/>
          <w:lang w:val="en-US"/>
        </w:rPr>
        <w:t xml:space="preserve">The dynamic range of the image can be modified </w:t>
      </w:r>
      <w:r w:rsidR="00644A7F" w:rsidRPr="00E70FEF">
        <w:rPr>
          <w:rFonts w:ascii="Calibri" w:hAnsi="Calibri" w:cs="Calibri"/>
          <w:sz w:val="24"/>
          <w:szCs w:val="24"/>
          <w:lang w:val="en-US"/>
        </w:rPr>
        <w:t xml:space="preserve">using </w:t>
      </w:r>
      <w:r w:rsidRPr="00E70FEF">
        <w:rPr>
          <w:rFonts w:ascii="Calibri" w:hAnsi="Calibri" w:cs="Calibri"/>
          <w:sz w:val="24"/>
          <w:szCs w:val="24"/>
          <w:lang w:val="en-US"/>
        </w:rPr>
        <w:t xml:space="preserve">the bar on the left </w:t>
      </w:r>
      <w:r w:rsidR="00F54FFD" w:rsidRPr="00E70FEF">
        <w:rPr>
          <w:rFonts w:ascii="Calibri" w:hAnsi="Calibri" w:cs="Calibri"/>
          <w:sz w:val="24"/>
          <w:szCs w:val="24"/>
          <w:lang w:val="en-US"/>
        </w:rPr>
        <w:t xml:space="preserve">side </w:t>
      </w:r>
      <w:r w:rsidRPr="00E70FEF">
        <w:rPr>
          <w:rFonts w:ascii="Calibri" w:hAnsi="Calibri" w:cs="Calibri"/>
          <w:sz w:val="24"/>
          <w:szCs w:val="24"/>
          <w:lang w:val="en-US"/>
        </w:rPr>
        <w:t>next to the displayed image</w:t>
      </w:r>
      <w:r w:rsidR="00F54FFD" w:rsidRPr="00E70FEF">
        <w:rPr>
          <w:rFonts w:ascii="Calibri" w:hAnsi="Calibri" w:cs="Calibri"/>
          <w:sz w:val="24"/>
          <w:szCs w:val="24"/>
          <w:lang w:val="en-US"/>
        </w:rPr>
        <w:t>, which</w:t>
      </w:r>
      <w:r w:rsidRPr="00E70FEF">
        <w:rPr>
          <w:rFonts w:ascii="Calibri" w:hAnsi="Calibri" w:cs="Calibri"/>
          <w:sz w:val="24"/>
          <w:szCs w:val="24"/>
          <w:lang w:val="en-US"/>
        </w:rPr>
        <w:t xml:space="preserve"> facilitate</w:t>
      </w:r>
      <w:r w:rsidR="00F54FFD" w:rsidRPr="00E70FEF">
        <w:rPr>
          <w:rFonts w:ascii="Calibri" w:hAnsi="Calibri" w:cs="Calibri"/>
          <w:sz w:val="24"/>
          <w:szCs w:val="24"/>
          <w:lang w:val="en-US"/>
        </w:rPr>
        <w:t>s</w:t>
      </w:r>
      <w:r w:rsidRPr="00E70FEF">
        <w:rPr>
          <w:rFonts w:ascii="Calibri" w:hAnsi="Calibri" w:cs="Calibri"/>
          <w:sz w:val="24"/>
          <w:szCs w:val="24"/>
          <w:lang w:val="en-US"/>
        </w:rPr>
        <w:t xml:space="preserve"> </w:t>
      </w:r>
      <w:r w:rsidR="00C45B6E">
        <w:rPr>
          <w:rFonts w:ascii="Calibri" w:hAnsi="Calibri" w:cs="Calibri"/>
          <w:sz w:val="24"/>
          <w:szCs w:val="24"/>
          <w:lang w:val="en-US"/>
        </w:rPr>
        <w:t xml:space="preserve">the </w:t>
      </w:r>
      <w:r w:rsidRPr="00E70FEF">
        <w:rPr>
          <w:rFonts w:ascii="Calibri" w:hAnsi="Calibri" w:cs="Calibri"/>
          <w:sz w:val="24"/>
          <w:szCs w:val="24"/>
          <w:lang w:val="en-US"/>
        </w:rPr>
        <w:t>visualization of the stripes.</w:t>
      </w:r>
    </w:p>
    <w:p w14:paraId="6A67C621" w14:textId="69916E1F" w:rsidR="00FA4CF5" w:rsidRPr="00E70FEF" w:rsidRDefault="00333033" w:rsidP="00D5539B">
      <w:pPr>
        <w:pStyle w:val="ListParagraph"/>
        <w:spacing w:after="0" w:line="240" w:lineRule="auto"/>
        <w:ind w:left="0"/>
        <w:jc w:val="both"/>
        <w:rPr>
          <w:rFonts w:ascii="Calibri" w:hAnsi="Calibri" w:cs="Calibri"/>
          <w:sz w:val="24"/>
          <w:szCs w:val="24"/>
          <w:lang w:val="en-US"/>
        </w:rPr>
      </w:pPr>
      <w:r w:rsidRPr="00E70FEF">
        <w:rPr>
          <w:rFonts w:ascii="Calibri" w:hAnsi="Calibri" w:cs="Calibri"/>
          <w:sz w:val="24"/>
          <w:szCs w:val="24"/>
          <w:lang w:val="en-US"/>
        </w:rPr>
        <w:t xml:space="preserve"> </w:t>
      </w:r>
    </w:p>
    <w:p w14:paraId="7A1C3353" w14:textId="411DFBA1" w:rsidR="00CB1623" w:rsidRPr="00E70FEF" w:rsidRDefault="00333033" w:rsidP="00D5539B">
      <w:pPr>
        <w:pStyle w:val="ListParagraph"/>
        <w:numPr>
          <w:ilvl w:val="2"/>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highlight w:val="yellow"/>
          <w:lang w:val="en-US"/>
        </w:rPr>
        <w:t xml:space="preserve">Then, click on the </w:t>
      </w:r>
      <w:r w:rsidRPr="007265EA">
        <w:rPr>
          <w:rFonts w:ascii="Calibri" w:hAnsi="Calibri" w:cs="Calibri"/>
          <w:b/>
          <w:bCs/>
          <w:sz w:val="24"/>
          <w:szCs w:val="24"/>
          <w:highlight w:val="yellow"/>
          <w:lang w:val="en-US"/>
        </w:rPr>
        <w:t>Draw Line</w:t>
      </w:r>
      <w:r w:rsidRPr="00E70FEF">
        <w:rPr>
          <w:rFonts w:ascii="Calibri" w:hAnsi="Calibri" w:cs="Calibri"/>
          <w:sz w:val="24"/>
          <w:szCs w:val="24"/>
          <w:highlight w:val="yellow"/>
          <w:lang w:val="en-US"/>
        </w:rPr>
        <w:t xml:space="preserve"> icon </w:t>
      </w:r>
      <w:r w:rsidR="00783B9A" w:rsidRPr="00E70FEF">
        <w:rPr>
          <w:rFonts w:ascii="Calibri" w:hAnsi="Calibri" w:cs="Calibri"/>
          <w:sz w:val="24"/>
          <w:szCs w:val="24"/>
          <w:highlight w:val="yellow"/>
          <w:lang w:val="en-US"/>
        </w:rPr>
        <w:t xml:space="preserve">in the top menu of the right window </w:t>
      </w:r>
      <w:r w:rsidRPr="00E70FEF">
        <w:rPr>
          <w:rFonts w:ascii="Calibri" w:hAnsi="Calibri" w:cs="Calibri"/>
          <w:sz w:val="24"/>
          <w:szCs w:val="24"/>
          <w:highlight w:val="yellow"/>
          <w:lang w:val="en-US"/>
        </w:rPr>
        <w:t xml:space="preserve">and trace a line crossing </w:t>
      </w:r>
      <w:r w:rsidR="00AE1134" w:rsidRPr="00E70FEF">
        <w:rPr>
          <w:rFonts w:ascii="Calibri" w:hAnsi="Calibri" w:cs="Calibri"/>
          <w:sz w:val="24"/>
          <w:szCs w:val="24"/>
          <w:highlight w:val="yellow"/>
          <w:lang w:val="en-US"/>
        </w:rPr>
        <w:t xml:space="preserve">perpendicularly </w:t>
      </w:r>
      <w:r w:rsidRPr="00E70FEF">
        <w:rPr>
          <w:rFonts w:ascii="Calibri" w:hAnsi="Calibri" w:cs="Calibri"/>
          <w:sz w:val="24"/>
          <w:szCs w:val="24"/>
          <w:highlight w:val="yellow"/>
          <w:lang w:val="en-US"/>
        </w:rPr>
        <w:t>several stripes/</w:t>
      </w:r>
      <w:r w:rsidR="00AE1134" w:rsidRPr="00E70FEF">
        <w:rPr>
          <w:rFonts w:ascii="Calibri" w:hAnsi="Calibri" w:cs="Calibri"/>
          <w:sz w:val="24"/>
          <w:szCs w:val="24"/>
          <w:highlight w:val="yellow"/>
          <w:lang w:val="en-US"/>
        </w:rPr>
        <w:t>junctional folds</w:t>
      </w:r>
      <w:r w:rsidRPr="00E70FEF">
        <w:rPr>
          <w:rFonts w:ascii="Calibri" w:hAnsi="Calibri" w:cs="Calibri"/>
          <w:sz w:val="24"/>
          <w:szCs w:val="24"/>
          <w:highlight w:val="yellow"/>
          <w:lang w:val="en-US"/>
        </w:rPr>
        <w:t>.</w:t>
      </w:r>
      <w:r w:rsidR="00DA00CE" w:rsidRPr="00E70FEF">
        <w:rPr>
          <w:rFonts w:ascii="Calibri" w:hAnsi="Calibri" w:cs="Calibri"/>
          <w:sz w:val="24"/>
          <w:szCs w:val="24"/>
          <w:lang w:val="en-US"/>
        </w:rPr>
        <w:t xml:space="preserve"> </w:t>
      </w:r>
    </w:p>
    <w:p w14:paraId="6E63675B" w14:textId="77777777" w:rsidR="00CB1623" w:rsidRPr="00E70FEF" w:rsidRDefault="00CB1623" w:rsidP="00D5539B">
      <w:pPr>
        <w:pStyle w:val="ListParagraph"/>
        <w:spacing w:after="0" w:line="240" w:lineRule="auto"/>
        <w:ind w:left="0"/>
        <w:jc w:val="both"/>
        <w:rPr>
          <w:rFonts w:ascii="Calibri" w:hAnsi="Calibri" w:cs="Calibri"/>
          <w:sz w:val="24"/>
          <w:szCs w:val="24"/>
          <w:lang w:val="en-US"/>
        </w:rPr>
      </w:pPr>
    </w:p>
    <w:p w14:paraId="0A64BBB9" w14:textId="364B3684" w:rsidR="00FA4CF5" w:rsidRPr="00E70FEF" w:rsidRDefault="00333033" w:rsidP="00D5539B">
      <w:pPr>
        <w:pStyle w:val="ListParagraph"/>
        <w:spacing w:after="0" w:line="240" w:lineRule="auto"/>
        <w:ind w:left="0"/>
        <w:jc w:val="both"/>
        <w:rPr>
          <w:rFonts w:ascii="Calibri" w:hAnsi="Calibri" w:cs="Calibri"/>
          <w:sz w:val="24"/>
          <w:szCs w:val="24"/>
          <w:lang w:val="en-US"/>
        </w:rPr>
      </w:pPr>
      <w:r w:rsidRPr="00E70FEF">
        <w:rPr>
          <w:rFonts w:ascii="Calibri" w:hAnsi="Calibri" w:cs="Calibri"/>
          <w:sz w:val="24"/>
          <w:szCs w:val="24"/>
          <w:lang w:val="en-US"/>
        </w:rPr>
        <w:t xml:space="preserve">NOTE: </w:t>
      </w:r>
      <w:r w:rsidR="00C45B6E">
        <w:rPr>
          <w:rFonts w:ascii="Calibri" w:hAnsi="Calibri" w:cs="Calibri"/>
          <w:sz w:val="24"/>
          <w:szCs w:val="24"/>
          <w:lang w:val="en-US"/>
        </w:rPr>
        <w:t>T</w:t>
      </w:r>
      <w:r w:rsidRPr="00E70FEF">
        <w:rPr>
          <w:rFonts w:ascii="Calibri" w:hAnsi="Calibri" w:cs="Calibri"/>
          <w:sz w:val="24"/>
          <w:szCs w:val="24"/>
          <w:lang w:val="en-US"/>
        </w:rPr>
        <w:t xml:space="preserve">he intensity profile is displayed </w:t>
      </w:r>
      <w:r w:rsidR="00AE1134" w:rsidRPr="00E70FEF">
        <w:rPr>
          <w:rFonts w:ascii="Calibri" w:hAnsi="Calibri" w:cs="Calibri"/>
          <w:sz w:val="24"/>
          <w:szCs w:val="24"/>
          <w:lang w:val="en-US"/>
        </w:rPr>
        <w:t>i</w:t>
      </w:r>
      <w:r w:rsidRPr="00E70FEF">
        <w:rPr>
          <w:rFonts w:ascii="Calibri" w:hAnsi="Calibri" w:cs="Calibri"/>
          <w:sz w:val="24"/>
          <w:szCs w:val="24"/>
          <w:lang w:val="en-US"/>
        </w:rPr>
        <w:t xml:space="preserve">n the central window. </w:t>
      </w:r>
    </w:p>
    <w:p w14:paraId="22744950" w14:textId="77777777" w:rsidR="00CB1623" w:rsidRPr="00E70FEF" w:rsidRDefault="00CB1623" w:rsidP="00D5539B">
      <w:pPr>
        <w:pStyle w:val="ListParagraph"/>
        <w:spacing w:after="0" w:line="240" w:lineRule="auto"/>
        <w:ind w:left="0"/>
        <w:jc w:val="both"/>
        <w:rPr>
          <w:rFonts w:ascii="Calibri" w:hAnsi="Calibri" w:cs="Calibri"/>
          <w:sz w:val="24"/>
          <w:szCs w:val="24"/>
          <w:lang w:val="en-US"/>
        </w:rPr>
      </w:pPr>
    </w:p>
    <w:p w14:paraId="40BF761F" w14:textId="34781F7D" w:rsidR="00CB1623" w:rsidRPr="00E70FEF" w:rsidRDefault="00333033" w:rsidP="00D5539B">
      <w:pPr>
        <w:pStyle w:val="ListParagraph"/>
        <w:numPr>
          <w:ilvl w:val="2"/>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highlight w:val="yellow"/>
          <w:lang w:val="en-US"/>
        </w:rPr>
        <w:t>Click on the top of the first peak</w:t>
      </w:r>
      <w:r w:rsidR="00CA26EA" w:rsidRPr="00E70FEF">
        <w:rPr>
          <w:rFonts w:ascii="Calibri" w:hAnsi="Calibri" w:cs="Calibri"/>
          <w:sz w:val="24"/>
          <w:szCs w:val="24"/>
          <w:highlight w:val="yellow"/>
          <w:lang w:val="en-US"/>
        </w:rPr>
        <w:t xml:space="preserve"> and move the mouse pointer</w:t>
      </w:r>
      <w:r w:rsidRPr="00E70FEF">
        <w:rPr>
          <w:rFonts w:ascii="Calibri" w:hAnsi="Calibri" w:cs="Calibri"/>
          <w:sz w:val="24"/>
          <w:szCs w:val="24"/>
          <w:highlight w:val="yellow"/>
          <w:lang w:val="en-US"/>
        </w:rPr>
        <w:t xml:space="preserve"> while </w:t>
      </w:r>
      <w:r w:rsidR="007B003E" w:rsidRPr="00E70FEF">
        <w:rPr>
          <w:rFonts w:ascii="Calibri" w:hAnsi="Calibri" w:cs="Calibri"/>
          <w:sz w:val="24"/>
          <w:szCs w:val="24"/>
          <w:highlight w:val="yellow"/>
          <w:lang w:val="en-US"/>
        </w:rPr>
        <w:t xml:space="preserve">keeping </w:t>
      </w:r>
      <w:r w:rsidRPr="00E70FEF">
        <w:rPr>
          <w:rFonts w:ascii="Calibri" w:hAnsi="Calibri" w:cs="Calibri"/>
          <w:sz w:val="24"/>
          <w:szCs w:val="24"/>
          <w:highlight w:val="yellow"/>
          <w:lang w:val="en-US"/>
        </w:rPr>
        <w:t xml:space="preserve">the </w:t>
      </w:r>
      <w:r w:rsidR="00CA26EA" w:rsidRPr="00E70FEF">
        <w:rPr>
          <w:rFonts w:ascii="Calibri" w:hAnsi="Calibri" w:cs="Calibri"/>
          <w:sz w:val="24"/>
          <w:szCs w:val="24"/>
          <w:highlight w:val="yellow"/>
          <w:lang w:val="en-US"/>
        </w:rPr>
        <w:t xml:space="preserve">left </w:t>
      </w:r>
      <w:r w:rsidRPr="00E70FEF">
        <w:rPr>
          <w:rFonts w:ascii="Calibri" w:hAnsi="Calibri" w:cs="Calibri"/>
          <w:sz w:val="24"/>
          <w:szCs w:val="24"/>
          <w:highlight w:val="yellow"/>
          <w:lang w:val="en-US"/>
        </w:rPr>
        <w:t xml:space="preserve">mouse </w:t>
      </w:r>
      <w:r w:rsidR="008F6ECD" w:rsidRPr="00E70FEF">
        <w:rPr>
          <w:rFonts w:ascii="Calibri" w:hAnsi="Calibri" w:cs="Calibri"/>
          <w:sz w:val="24"/>
          <w:szCs w:val="24"/>
          <w:highlight w:val="yellow"/>
          <w:lang w:val="en-US"/>
        </w:rPr>
        <w:t xml:space="preserve">button </w:t>
      </w:r>
      <w:r w:rsidR="007B003E" w:rsidRPr="00E70FEF">
        <w:rPr>
          <w:rFonts w:ascii="Calibri" w:hAnsi="Calibri" w:cs="Calibri"/>
          <w:sz w:val="24"/>
          <w:szCs w:val="24"/>
          <w:highlight w:val="yellow"/>
          <w:lang w:val="en-US"/>
        </w:rPr>
        <w:t xml:space="preserve">pressed </w:t>
      </w:r>
      <w:r w:rsidRPr="00E70FEF">
        <w:rPr>
          <w:rFonts w:ascii="Calibri" w:hAnsi="Calibri" w:cs="Calibri"/>
          <w:sz w:val="24"/>
          <w:szCs w:val="24"/>
          <w:highlight w:val="yellow"/>
          <w:lang w:val="en-US"/>
        </w:rPr>
        <w:t>until the next</w:t>
      </w:r>
      <w:r w:rsidR="000A7248" w:rsidRPr="00E70FEF">
        <w:rPr>
          <w:rFonts w:ascii="Calibri" w:hAnsi="Calibri" w:cs="Calibri"/>
          <w:sz w:val="24"/>
          <w:szCs w:val="24"/>
          <w:highlight w:val="yellow"/>
          <w:lang w:val="en-US"/>
        </w:rPr>
        <w:t xml:space="preserve"> maximum</w:t>
      </w:r>
      <w:r w:rsidRPr="00E70FEF">
        <w:rPr>
          <w:rFonts w:ascii="Calibri" w:hAnsi="Calibri" w:cs="Calibri"/>
          <w:sz w:val="24"/>
          <w:szCs w:val="24"/>
          <w:highlight w:val="yellow"/>
          <w:lang w:val="en-US"/>
        </w:rPr>
        <w:t xml:space="preserve"> peak is reached. </w:t>
      </w:r>
    </w:p>
    <w:p w14:paraId="7F5CC9A2" w14:textId="77777777" w:rsidR="00CB1623" w:rsidRPr="00E70FEF" w:rsidRDefault="00CB1623" w:rsidP="00D5539B">
      <w:pPr>
        <w:pStyle w:val="ListParagraph"/>
        <w:spacing w:after="0" w:line="240" w:lineRule="auto"/>
        <w:ind w:left="0"/>
        <w:jc w:val="both"/>
        <w:rPr>
          <w:rFonts w:ascii="Calibri" w:hAnsi="Calibri" w:cs="Calibri"/>
          <w:sz w:val="24"/>
          <w:szCs w:val="24"/>
          <w:lang w:val="en-US"/>
        </w:rPr>
      </w:pPr>
    </w:p>
    <w:p w14:paraId="6B057477" w14:textId="7E77366C" w:rsidR="00FA4CF5" w:rsidRPr="00E70FEF" w:rsidRDefault="00FA4CF5" w:rsidP="00D5539B">
      <w:pPr>
        <w:pStyle w:val="ListParagraph"/>
        <w:spacing w:after="0" w:line="240" w:lineRule="auto"/>
        <w:ind w:left="0"/>
        <w:jc w:val="both"/>
        <w:rPr>
          <w:rFonts w:ascii="Calibri" w:hAnsi="Calibri" w:cs="Calibri"/>
          <w:sz w:val="24"/>
          <w:szCs w:val="24"/>
          <w:lang w:val="en-US"/>
        </w:rPr>
      </w:pPr>
      <w:r w:rsidRPr="00E70FEF">
        <w:rPr>
          <w:rFonts w:ascii="Calibri" w:hAnsi="Calibri" w:cs="Calibri"/>
          <w:sz w:val="24"/>
          <w:szCs w:val="24"/>
          <w:lang w:val="en-US"/>
        </w:rPr>
        <w:t xml:space="preserve">NOTE: </w:t>
      </w:r>
      <w:r w:rsidR="00C45B6E">
        <w:rPr>
          <w:rFonts w:ascii="Calibri" w:hAnsi="Calibri" w:cs="Calibri"/>
          <w:sz w:val="24"/>
          <w:szCs w:val="24"/>
          <w:lang w:val="en-US"/>
        </w:rPr>
        <w:t>T</w:t>
      </w:r>
      <w:r w:rsidR="007B003E" w:rsidRPr="00E70FEF">
        <w:rPr>
          <w:rFonts w:ascii="Calibri" w:hAnsi="Calibri" w:cs="Calibri"/>
          <w:sz w:val="24"/>
          <w:szCs w:val="24"/>
          <w:lang w:val="en-US"/>
        </w:rPr>
        <w:t>he i</w:t>
      </w:r>
      <w:r w:rsidR="008F6ECD" w:rsidRPr="00E70FEF">
        <w:rPr>
          <w:rFonts w:ascii="Calibri" w:hAnsi="Calibri" w:cs="Calibri"/>
          <w:sz w:val="24"/>
          <w:szCs w:val="24"/>
          <w:lang w:val="en-US"/>
        </w:rPr>
        <w:t>nformation</w:t>
      </w:r>
      <w:r w:rsidR="00A44368" w:rsidRPr="00E70FEF">
        <w:rPr>
          <w:rFonts w:ascii="Calibri" w:hAnsi="Calibri" w:cs="Calibri"/>
          <w:sz w:val="24"/>
          <w:szCs w:val="24"/>
          <w:lang w:val="en-US"/>
        </w:rPr>
        <w:t xml:space="preserve"> </w:t>
      </w:r>
      <w:r w:rsidR="00197D90" w:rsidRPr="00E70FEF">
        <w:rPr>
          <w:rFonts w:ascii="Calibri" w:hAnsi="Calibri" w:cs="Calibri"/>
          <w:sz w:val="24"/>
          <w:szCs w:val="24"/>
          <w:lang w:val="en-US"/>
        </w:rPr>
        <w:t xml:space="preserve">is </w:t>
      </w:r>
      <w:r w:rsidR="00FF79C0" w:rsidRPr="00E70FEF">
        <w:rPr>
          <w:rFonts w:ascii="Calibri" w:hAnsi="Calibri" w:cs="Calibri"/>
          <w:sz w:val="24"/>
          <w:szCs w:val="24"/>
          <w:lang w:val="en-US"/>
        </w:rPr>
        <w:t>shown i</w:t>
      </w:r>
      <w:r w:rsidR="00A44368" w:rsidRPr="00E70FEF">
        <w:rPr>
          <w:rFonts w:ascii="Calibri" w:hAnsi="Calibri" w:cs="Calibri"/>
          <w:sz w:val="24"/>
          <w:szCs w:val="24"/>
          <w:lang w:val="en-US"/>
        </w:rPr>
        <w:t>n the intensity profile</w:t>
      </w:r>
      <w:r w:rsidR="00783B9A" w:rsidRPr="00E70FEF">
        <w:rPr>
          <w:rFonts w:ascii="Calibri" w:hAnsi="Calibri" w:cs="Calibri"/>
          <w:sz w:val="24"/>
          <w:szCs w:val="24"/>
          <w:lang w:val="en-US"/>
        </w:rPr>
        <w:t>,</w:t>
      </w:r>
      <w:r w:rsidR="00A44368" w:rsidRPr="00E70FEF">
        <w:rPr>
          <w:rFonts w:ascii="Calibri" w:hAnsi="Calibri" w:cs="Calibri"/>
          <w:sz w:val="24"/>
          <w:szCs w:val="24"/>
          <w:lang w:val="en-US"/>
        </w:rPr>
        <w:t xml:space="preserve"> while the distance between the two peaks is displayed under the chart with “dx” denomination. </w:t>
      </w:r>
    </w:p>
    <w:p w14:paraId="120696E7" w14:textId="77777777" w:rsidR="00CB1623" w:rsidRPr="00E70FEF" w:rsidRDefault="00CB1623" w:rsidP="00D5539B">
      <w:pPr>
        <w:pStyle w:val="ListParagraph"/>
        <w:spacing w:after="0" w:line="240" w:lineRule="auto"/>
        <w:ind w:left="0"/>
        <w:jc w:val="both"/>
        <w:rPr>
          <w:rFonts w:ascii="Calibri" w:hAnsi="Calibri" w:cs="Calibri"/>
          <w:sz w:val="24"/>
          <w:szCs w:val="24"/>
          <w:lang w:val="en-US"/>
        </w:rPr>
      </w:pPr>
    </w:p>
    <w:p w14:paraId="57DD6350" w14:textId="3F461714" w:rsidR="00C45B6E" w:rsidRPr="007265EA" w:rsidRDefault="004C0A7A" w:rsidP="00D5539B">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highlight w:val="yellow"/>
          <w:lang w:val="en-US"/>
        </w:rPr>
        <w:t>C</w:t>
      </w:r>
      <w:r w:rsidR="00A44368" w:rsidRPr="00E70FEF">
        <w:rPr>
          <w:rFonts w:ascii="Calibri" w:hAnsi="Calibri" w:cs="Calibri"/>
          <w:sz w:val="24"/>
          <w:szCs w:val="24"/>
          <w:highlight w:val="yellow"/>
          <w:lang w:val="en-US"/>
        </w:rPr>
        <w:t xml:space="preserve">lick </w:t>
      </w:r>
      <w:r w:rsidRPr="00E70FEF">
        <w:rPr>
          <w:rFonts w:ascii="Calibri" w:hAnsi="Calibri" w:cs="Calibri"/>
          <w:sz w:val="24"/>
          <w:szCs w:val="24"/>
          <w:highlight w:val="yellow"/>
          <w:lang w:val="en-US"/>
        </w:rPr>
        <w:t>right on the mouse while being i</w:t>
      </w:r>
      <w:r w:rsidR="00A44368" w:rsidRPr="00E70FEF">
        <w:rPr>
          <w:rFonts w:ascii="Calibri" w:hAnsi="Calibri" w:cs="Calibri"/>
          <w:sz w:val="24"/>
          <w:szCs w:val="24"/>
          <w:highlight w:val="yellow"/>
          <w:lang w:val="en-US"/>
        </w:rPr>
        <w:t>n the image o</w:t>
      </w:r>
      <w:r w:rsidRPr="00E70FEF">
        <w:rPr>
          <w:rFonts w:ascii="Calibri" w:hAnsi="Calibri" w:cs="Calibri"/>
          <w:sz w:val="24"/>
          <w:szCs w:val="24"/>
          <w:highlight w:val="yellow"/>
          <w:lang w:val="en-US"/>
        </w:rPr>
        <w:t>f</w:t>
      </w:r>
      <w:r w:rsidR="00A44368" w:rsidRPr="00E70FEF">
        <w:rPr>
          <w:rFonts w:ascii="Calibri" w:hAnsi="Calibri" w:cs="Calibri"/>
          <w:sz w:val="24"/>
          <w:szCs w:val="24"/>
          <w:highlight w:val="yellow"/>
          <w:lang w:val="en-US"/>
        </w:rPr>
        <w:t xml:space="preserve"> the right window and select </w:t>
      </w:r>
      <w:r w:rsidR="00C45B6E" w:rsidRPr="007265EA">
        <w:rPr>
          <w:rFonts w:ascii="Calibri" w:hAnsi="Calibri" w:cs="Calibri"/>
          <w:b/>
          <w:bCs/>
          <w:sz w:val="24"/>
          <w:szCs w:val="24"/>
          <w:highlight w:val="yellow"/>
          <w:lang w:val="en-US"/>
        </w:rPr>
        <w:t>S</w:t>
      </w:r>
      <w:r w:rsidR="00A44368" w:rsidRPr="007265EA">
        <w:rPr>
          <w:rFonts w:ascii="Calibri" w:hAnsi="Calibri" w:cs="Calibri"/>
          <w:b/>
          <w:bCs/>
          <w:sz w:val="24"/>
          <w:szCs w:val="24"/>
          <w:highlight w:val="yellow"/>
          <w:lang w:val="en-US"/>
        </w:rPr>
        <w:t>ave ROIs</w:t>
      </w:r>
      <w:r w:rsidR="00A44368" w:rsidRPr="00E70FEF">
        <w:rPr>
          <w:rFonts w:ascii="Calibri" w:hAnsi="Calibri" w:cs="Calibri"/>
          <w:sz w:val="24"/>
          <w:szCs w:val="24"/>
          <w:highlight w:val="yellow"/>
          <w:lang w:val="en-US"/>
        </w:rPr>
        <w:t xml:space="preserve">. </w:t>
      </w:r>
      <w:r w:rsidR="00C45B6E">
        <w:rPr>
          <w:rFonts w:ascii="Calibri" w:hAnsi="Calibri" w:cs="Calibri"/>
          <w:sz w:val="24"/>
          <w:szCs w:val="24"/>
          <w:lang w:val="en-US"/>
        </w:rPr>
        <w:t>Open</w:t>
      </w:r>
      <w:r w:rsidR="00C34983" w:rsidRPr="00E70FEF">
        <w:rPr>
          <w:rFonts w:ascii="Calibri" w:hAnsi="Calibri" w:cs="Calibri"/>
          <w:sz w:val="24"/>
          <w:szCs w:val="24"/>
          <w:lang w:val="en-US"/>
        </w:rPr>
        <w:t xml:space="preserve"> the saved ROIs (Region</w:t>
      </w:r>
      <w:r w:rsidR="007A170B" w:rsidRPr="00E70FEF">
        <w:rPr>
          <w:rFonts w:ascii="Calibri" w:hAnsi="Calibri" w:cs="Calibri"/>
          <w:sz w:val="24"/>
          <w:szCs w:val="24"/>
          <w:lang w:val="en-US"/>
        </w:rPr>
        <w:t>s</w:t>
      </w:r>
      <w:r w:rsidR="00C34983" w:rsidRPr="00E70FEF">
        <w:rPr>
          <w:rFonts w:ascii="Calibri" w:hAnsi="Calibri" w:cs="Calibri"/>
          <w:sz w:val="24"/>
          <w:szCs w:val="24"/>
          <w:lang w:val="en-US"/>
        </w:rPr>
        <w:t xml:space="preserve"> of Interest) by clicking on </w:t>
      </w:r>
      <w:r w:rsidR="00C34983" w:rsidRPr="007265EA">
        <w:rPr>
          <w:rFonts w:ascii="Calibri" w:hAnsi="Calibri" w:cs="Calibri"/>
          <w:b/>
          <w:bCs/>
          <w:sz w:val="24"/>
          <w:szCs w:val="24"/>
          <w:lang w:val="en-US"/>
        </w:rPr>
        <w:t>Load ROI</w:t>
      </w:r>
      <w:r w:rsidR="00C34983" w:rsidRPr="00C65DCE">
        <w:rPr>
          <w:rFonts w:ascii="Calibri" w:hAnsi="Calibri" w:cs="Calibri"/>
          <w:b/>
          <w:bCs/>
          <w:sz w:val="24"/>
          <w:szCs w:val="24"/>
          <w:lang w:val="en-US"/>
        </w:rPr>
        <w:t>s</w:t>
      </w:r>
      <w:r w:rsidR="00A44368" w:rsidRPr="00301790">
        <w:rPr>
          <w:rFonts w:ascii="Calibri" w:hAnsi="Calibri" w:cs="Calibri"/>
          <w:sz w:val="24"/>
          <w:szCs w:val="24"/>
          <w:lang w:val="en-US"/>
        </w:rPr>
        <w:t xml:space="preserve">. </w:t>
      </w:r>
    </w:p>
    <w:p w14:paraId="016A9095" w14:textId="77777777" w:rsidR="00C45B6E" w:rsidRPr="007265EA" w:rsidRDefault="00C45B6E" w:rsidP="007265EA">
      <w:pPr>
        <w:pStyle w:val="ListParagraph"/>
        <w:spacing w:after="0" w:line="240" w:lineRule="auto"/>
        <w:ind w:left="0"/>
        <w:jc w:val="both"/>
        <w:rPr>
          <w:rFonts w:ascii="Calibri" w:hAnsi="Calibri" w:cs="Calibri"/>
          <w:sz w:val="24"/>
          <w:szCs w:val="24"/>
          <w:shd w:val="clear" w:color="auto" w:fill="FFFFFF"/>
          <w:lang w:val="en-US"/>
        </w:rPr>
      </w:pPr>
    </w:p>
    <w:p w14:paraId="51AB5CB5" w14:textId="7EF02B56" w:rsidR="00C45B6E" w:rsidRPr="007265EA" w:rsidRDefault="00A44368" w:rsidP="00D5539B">
      <w:pPr>
        <w:pStyle w:val="ListParagraph"/>
        <w:numPr>
          <w:ilvl w:val="2"/>
          <w:numId w:val="19"/>
        </w:numPr>
        <w:spacing w:after="0" w:line="240" w:lineRule="auto"/>
        <w:ind w:left="0" w:firstLine="0"/>
        <w:jc w:val="both"/>
        <w:rPr>
          <w:rFonts w:ascii="Calibri" w:hAnsi="Calibri" w:cs="Calibri"/>
          <w:sz w:val="24"/>
          <w:szCs w:val="24"/>
          <w:shd w:val="clear" w:color="auto" w:fill="FFFFFF"/>
          <w:lang w:val="en-US"/>
        </w:rPr>
      </w:pPr>
      <w:r w:rsidRPr="00E70FEF">
        <w:rPr>
          <w:rFonts w:ascii="Calibri" w:hAnsi="Calibri" w:cs="Calibri"/>
          <w:sz w:val="24"/>
          <w:szCs w:val="24"/>
          <w:highlight w:val="yellow"/>
          <w:lang w:val="en-US"/>
        </w:rPr>
        <w:t xml:space="preserve">Click on the arrow icon </w:t>
      </w:r>
      <w:r w:rsidR="00783B9A" w:rsidRPr="00E70FEF">
        <w:rPr>
          <w:rFonts w:ascii="Calibri" w:hAnsi="Calibri" w:cs="Calibri"/>
          <w:sz w:val="24"/>
          <w:szCs w:val="24"/>
          <w:highlight w:val="yellow"/>
          <w:lang w:val="en-US"/>
        </w:rPr>
        <w:t>in</w:t>
      </w:r>
      <w:r w:rsidRPr="00E70FEF">
        <w:rPr>
          <w:rFonts w:ascii="Calibri" w:hAnsi="Calibri" w:cs="Calibri"/>
          <w:sz w:val="24"/>
          <w:szCs w:val="24"/>
          <w:highlight w:val="yellow"/>
          <w:lang w:val="en-US"/>
        </w:rPr>
        <w:t xml:space="preserve"> the top left of the right window, click on the ROI and delete </w:t>
      </w:r>
      <w:r w:rsidR="009A1175" w:rsidRPr="00E70FEF">
        <w:rPr>
          <w:rFonts w:ascii="Calibri" w:hAnsi="Calibri" w:cs="Calibri"/>
          <w:sz w:val="24"/>
          <w:szCs w:val="24"/>
          <w:highlight w:val="yellow"/>
          <w:lang w:val="en-US"/>
        </w:rPr>
        <w:t>it</w:t>
      </w:r>
      <w:r w:rsidRPr="00E70FEF">
        <w:rPr>
          <w:rFonts w:ascii="Calibri" w:hAnsi="Calibri" w:cs="Calibri"/>
          <w:sz w:val="24"/>
          <w:szCs w:val="24"/>
          <w:highlight w:val="yellow"/>
          <w:lang w:val="en-US"/>
        </w:rPr>
        <w:t xml:space="preserve"> by clicking on the </w:t>
      </w:r>
      <w:r w:rsidR="009A1175" w:rsidRPr="00E70FEF">
        <w:rPr>
          <w:rFonts w:ascii="Calibri" w:hAnsi="Calibri" w:cs="Calibri"/>
          <w:sz w:val="24"/>
          <w:szCs w:val="24"/>
          <w:highlight w:val="yellow"/>
          <w:lang w:val="en-US"/>
        </w:rPr>
        <w:t xml:space="preserve">bin </w:t>
      </w:r>
      <w:r w:rsidRPr="00E70FEF">
        <w:rPr>
          <w:rFonts w:ascii="Calibri" w:hAnsi="Calibri" w:cs="Calibri"/>
          <w:sz w:val="24"/>
          <w:szCs w:val="24"/>
          <w:highlight w:val="yellow"/>
          <w:lang w:val="en-US"/>
        </w:rPr>
        <w:t>icon.</w:t>
      </w:r>
      <w:r w:rsidRPr="00E70FEF">
        <w:rPr>
          <w:rFonts w:ascii="Calibri" w:hAnsi="Calibri" w:cs="Calibri"/>
          <w:sz w:val="24"/>
          <w:szCs w:val="24"/>
          <w:lang w:val="en-US"/>
        </w:rPr>
        <w:t xml:space="preserve"> </w:t>
      </w:r>
    </w:p>
    <w:p w14:paraId="4AF23230" w14:textId="77777777" w:rsidR="00C45B6E" w:rsidRPr="007265EA" w:rsidRDefault="00C45B6E" w:rsidP="007265EA">
      <w:pPr>
        <w:pStyle w:val="ListParagraph"/>
        <w:rPr>
          <w:rFonts w:ascii="Calibri" w:hAnsi="Calibri" w:cs="Calibri"/>
          <w:sz w:val="24"/>
          <w:szCs w:val="24"/>
          <w:shd w:val="clear" w:color="auto" w:fill="FFFFFF"/>
          <w:lang w:val="en-US"/>
        </w:rPr>
      </w:pPr>
    </w:p>
    <w:p w14:paraId="3DFC67F1" w14:textId="17CA142F" w:rsidR="00CB1623" w:rsidRPr="00C45B6E" w:rsidRDefault="00C45B6E" w:rsidP="00C45B6E">
      <w:pPr>
        <w:pStyle w:val="ListParagraph"/>
        <w:numPr>
          <w:ilvl w:val="2"/>
          <w:numId w:val="19"/>
        </w:numPr>
        <w:spacing w:after="0" w:line="240" w:lineRule="auto"/>
        <w:ind w:left="0" w:firstLine="0"/>
        <w:jc w:val="both"/>
        <w:rPr>
          <w:rStyle w:val="apple-converted-space"/>
          <w:rFonts w:ascii="Calibri" w:hAnsi="Calibri" w:cs="Calibri"/>
          <w:sz w:val="24"/>
          <w:szCs w:val="24"/>
          <w:shd w:val="clear" w:color="auto" w:fill="FFFFFF"/>
          <w:lang w:val="en-US"/>
        </w:rPr>
      </w:pPr>
      <w:r>
        <w:rPr>
          <w:rFonts w:ascii="Calibri" w:hAnsi="Calibri" w:cs="Calibri"/>
          <w:sz w:val="24"/>
          <w:szCs w:val="24"/>
          <w:shd w:val="clear" w:color="auto" w:fill="FFFFFF"/>
          <w:lang w:val="en-US"/>
        </w:rPr>
        <w:t>Repeat this</w:t>
      </w:r>
      <w:r w:rsidR="00A44368" w:rsidRPr="00C45B6E">
        <w:rPr>
          <w:rFonts w:ascii="Calibri" w:hAnsi="Calibri" w:cs="Calibri"/>
          <w:sz w:val="24"/>
          <w:szCs w:val="24"/>
          <w:lang w:val="en-US"/>
        </w:rPr>
        <w:t xml:space="preserve"> operation as </w:t>
      </w:r>
      <w:r w:rsidR="009A1175" w:rsidRPr="00C45B6E">
        <w:rPr>
          <w:rFonts w:ascii="Calibri" w:hAnsi="Calibri" w:cs="Calibri"/>
          <w:sz w:val="24"/>
          <w:szCs w:val="24"/>
          <w:lang w:val="en-US"/>
        </w:rPr>
        <w:t xml:space="preserve">many times </w:t>
      </w:r>
      <w:r w:rsidR="00A44368" w:rsidRPr="00C45B6E">
        <w:rPr>
          <w:rFonts w:ascii="Calibri" w:hAnsi="Calibri" w:cs="Calibri"/>
          <w:sz w:val="24"/>
          <w:szCs w:val="24"/>
          <w:lang w:val="en-US"/>
        </w:rPr>
        <w:t xml:space="preserve">as needed </w:t>
      </w:r>
      <w:r w:rsidR="009A1175" w:rsidRPr="00C45B6E">
        <w:rPr>
          <w:rFonts w:ascii="Calibri" w:hAnsi="Calibri" w:cs="Calibri"/>
          <w:sz w:val="24"/>
          <w:szCs w:val="24"/>
          <w:lang w:val="en-US"/>
        </w:rPr>
        <w:t xml:space="preserve">from </w:t>
      </w:r>
      <w:r w:rsidR="00A44368" w:rsidRPr="00C45B6E">
        <w:rPr>
          <w:rFonts w:ascii="Calibri" w:hAnsi="Calibri" w:cs="Calibri"/>
          <w:sz w:val="24"/>
          <w:szCs w:val="24"/>
          <w:lang w:val="en-US"/>
        </w:rPr>
        <w:t xml:space="preserve">different </w:t>
      </w:r>
      <w:r w:rsidR="009A1175" w:rsidRPr="00C45B6E">
        <w:rPr>
          <w:rFonts w:ascii="Calibri" w:hAnsi="Calibri" w:cs="Calibri"/>
          <w:sz w:val="24"/>
          <w:szCs w:val="24"/>
          <w:lang w:val="en-US"/>
        </w:rPr>
        <w:t xml:space="preserve">intensity </w:t>
      </w:r>
      <w:r w:rsidR="00A44368" w:rsidRPr="00C45B6E">
        <w:rPr>
          <w:rFonts w:ascii="Calibri" w:hAnsi="Calibri" w:cs="Calibri"/>
          <w:sz w:val="24"/>
          <w:szCs w:val="24"/>
          <w:lang w:val="en-US"/>
        </w:rPr>
        <w:t xml:space="preserve">profiles </w:t>
      </w:r>
      <w:r w:rsidR="00783B9A" w:rsidRPr="00C45B6E">
        <w:rPr>
          <w:rFonts w:ascii="Calibri" w:hAnsi="Calibri" w:cs="Calibri"/>
          <w:sz w:val="24"/>
          <w:szCs w:val="24"/>
          <w:lang w:val="en-US"/>
        </w:rPr>
        <w:t xml:space="preserve">to </w:t>
      </w:r>
      <w:r w:rsidR="00C34983" w:rsidRPr="00C45B6E">
        <w:rPr>
          <w:rStyle w:val="apple-converted-space"/>
          <w:rFonts w:ascii="Calibri" w:hAnsi="Calibri" w:cs="Calibri"/>
          <w:sz w:val="24"/>
          <w:szCs w:val="24"/>
          <w:shd w:val="clear" w:color="auto" w:fill="FFFFFF"/>
          <w:lang w:val="en-US"/>
        </w:rPr>
        <w:t xml:space="preserve">obtain the predicted number of </w:t>
      </w:r>
      <w:proofErr w:type="spellStart"/>
      <w:r w:rsidR="00C34983" w:rsidRPr="00C45B6E">
        <w:rPr>
          <w:rStyle w:val="apple-converted-space"/>
          <w:rFonts w:ascii="Calibri" w:hAnsi="Calibri" w:cs="Calibri"/>
          <w:sz w:val="24"/>
          <w:szCs w:val="24"/>
          <w:shd w:val="clear" w:color="auto" w:fill="FFFFFF"/>
          <w:lang w:val="en-US"/>
        </w:rPr>
        <w:t>AChR</w:t>
      </w:r>
      <w:proofErr w:type="spellEnd"/>
      <w:r w:rsidR="00C34983" w:rsidRPr="00C45B6E">
        <w:rPr>
          <w:rStyle w:val="apple-converted-space"/>
          <w:rFonts w:ascii="Calibri" w:hAnsi="Calibri" w:cs="Calibri"/>
          <w:sz w:val="24"/>
          <w:szCs w:val="24"/>
          <w:shd w:val="clear" w:color="auto" w:fill="FFFFFF"/>
          <w:lang w:val="en-US"/>
        </w:rPr>
        <w:t xml:space="preserve"> stripe distance</w:t>
      </w:r>
      <w:r w:rsidR="007A170B" w:rsidRPr="00C45B6E">
        <w:rPr>
          <w:rStyle w:val="apple-converted-space"/>
          <w:rFonts w:ascii="Calibri" w:hAnsi="Calibri" w:cs="Calibri"/>
          <w:sz w:val="24"/>
          <w:szCs w:val="24"/>
          <w:shd w:val="clear" w:color="auto" w:fill="FFFFFF"/>
          <w:lang w:val="en-US"/>
        </w:rPr>
        <w:t>s that</w:t>
      </w:r>
      <w:r w:rsidR="00C34983" w:rsidRPr="00C45B6E">
        <w:rPr>
          <w:rStyle w:val="apple-converted-space"/>
          <w:rFonts w:ascii="Calibri" w:hAnsi="Calibri" w:cs="Calibri"/>
          <w:sz w:val="24"/>
          <w:szCs w:val="24"/>
          <w:shd w:val="clear" w:color="auto" w:fill="FFFFFF"/>
          <w:lang w:val="en-US"/>
        </w:rPr>
        <w:t xml:space="preserve"> will represent </w:t>
      </w:r>
      <w:r>
        <w:rPr>
          <w:rStyle w:val="apple-converted-space"/>
          <w:rFonts w:ascii="Calibri" w:hAnsi="Calibri" w:cs="Calibri"/>
          <w:sz w:val="24"/>
          <w:szCs w:val="24"/>
          <w:shd w:val="clear" w:color="auto" w:fill="FFFFFF"/>
          <w:lang w:val="en-US"/>
        </w:rPr>
        <w:t>the global value correctly</w:t>
      </w:r>
      <w:r w:rsidR="007A170B" w:rsidRPr="00C45B6E">
        <w:rPr>
          <w:rStyle w:val="apple-converted-space"/>
          <w:rFonts w:ascii="Calibri" w:hAnsi="Calibri" w:cs="Calibri"/>
          <w:sz w:val="24"/>
          <w:szCs w:val="24"/>
          <w:shd w:val="clear" w:color="auto" w:fill="FFFFFF"/>
          <w:lang w:val="en-US"/>
        </w:rPr>
        <w:t xml:space="preserve"> </w:t>
      </w:r>
      <w:r w:rsidR="00C34983" w:rsidRPr="00C45B6E">
        <w:rPr>
          <w:rStyle w:val="apple-converted-space"/>
          <w:rFonts w:ascii="Calibri" w:hAnsi="Calibri" w:cs="Calibri"/>
          <w:sz w:val="24"/>
          <w:szCs w:val="24"/>
          <w:shd w:val="clear" w:color="auto" w:fill="FFFFFF"/>
          <w:lang w:val="en-US"/>
        </w:rPr>
        <w:t xml:space="preserve">in </w:t>
      </w:r>
      <w:r w:rsidR="007A170B" w:rsidRPr="00C45B6E">
        <w:rPr>
          <w:rStyle w:val="apple-converted-space"/>
          <w:rFonts w:ascii="Calibri" w:hAnsi="Calibri" w:cs="Calibri"/>
          <w:sz w:val="24"/>
          <w:szCs w:val="24"/>
          <w:shd w:val="clear" w:color="auto" w:fill="FFFFFF"/>
          <w:lang w:val="en-US"/>
        </w:rPr>
        <w:t xml:space="preserve">the </w:t>
      </w:r>
      <w:r w:rsidR="00C34983" w:rsidRPr="00C45B6E">
        <w:rPr>
          <w:rStyle w:val="apple-converted-space"/>
          <w:rFonts w:ascii="Calibri" w:hAnsi="Calibri" w:cs="Calibri"/>
          <w:sz w:val="24"/>
          <w:szCs w:val="24"/>
          <w:shd w:val="clear" w:color="auto" w:fill="FFFFFF"/>
          <w:lang w:val="en-US"/>
        </w:rPr>
        <w:t>analyzed muscle</w:t>
      </w:r>
      <w:r w:rsidR="009B10E5" w:rsidRPr="00C45B6E">
        <w:rPr>
          <w:rStyle w:val="apple-converted-space"/>
          <w:rFonts w:ascii="Calibri" w:hAnsi="Calibri" w:cs="Calibri"/>
          <w:sz w:val="24"/>
          <w:szCs w:val="24"/>
          <w:shd w:val="clear" w:color="auto" w:fill="FFFFFF"/>
          <w:lang w:val="en-US"/>
        </w:rPr>
        <w:t>.</w:t>
      </w:r>
      <w:r w:rsidR="00170984" w:rsidRPr="00C45B6E">
        <w:rPr>
          <w:rStyle w:val="apple-converted-space"/>
          <w:rFonts w:ascii="Calibri" w:hAnsi="Calibri" w:cs="Calibri"/>
          <w:sz w:val="24"/>
          <w:szCs w:val="24"/>
          <w:shd w:val="clear" w:color="auto" w:fill="FFFFFF"/>
          <w:lang w:val="en-US"/>
        </w:rPr>
        <w:t xml:space="preserve"> </w:t>
      </w:r>
    </w:p>
    <w:p w14:paraId="058CF9AE" w14:textId="77777777" w:rsidR="00CB1623" w:rsidRPr="00E70FEF" w:rsidRDefault="00CB1623" w:rsidP="00D5539B">
      <w:pPr>
        <w:pStyle w:val="ListParagraph"/>
        <w:spacing w:after="0" w:line="240" w:lineRule="auto"/>
        <w:ind w:left="0"/>
        <w:jc w:val="both"/>
        <w:rPr>
          <w:rStyle w:val="apple-converted-space"/>
          <w:rFonts w:ascii="Calibri" w:hAnsi="Calibri" w:cs="Calibri"/>
          <w:sz w:val="24"/>
          <w:szCs w:val="24"/>
          <w:shd w:val="clear" w:color="auto" w:fill="FFFFFF"/>
          <w:lang w:val="en-US"/>
        </w:rPr>
      </w:pPr>
    </w:p>
    <w:p w14:paraId="72E95F46" w14:textId="4B8BAC80" w:rsidR="00EC4AAD" w:rsidRPr="00E70FEF" w:rsidRDefault="007A170B" w:rsidP="00D5539B">
      <w:pPr>
        <w:pStyle w:val="ListParagraph"/>
        <w:spacing w:after="0" w:line="240" w:lineRule="auto"/>
        <w:ind w:left="0"/>
        <w:jc w:val="both"/>
        <w:rPr>
          <w:rStyle w:val="apple-converted-space"/>
          <w:rFonts w:ascii="Calibri" w:hAnsi="Calibri" w:cs="Calibri"/>
          <w:sz w:val="24"/>
          <w:szCs w:val="24"/>
          <w:shd w:val="clear" w:color="auto" w:fill="FFFFFF"/>
          <w:lang w:val="en-US"/>
        </w:rPr>
      </w:pPr>
      <w:r w:rsidRPr="00E70FEF">
        <w:rPr>
          <w:rStyle w:val="apple-converted-space"/>
          <w:rFonts w:ascii="Calibri" w:hAnsi="Calibri" w:cs="Calibri"/>
          <w:sz w:val="24"/>
          <w:szCs w:val="24"/>
          <w:shd w:val="clear" w:color="auto" w:fill="FFFFFF"/>
          <w:lang w:val="en-US"/>
        </w:rPr>
        <w:t xml:space="preserve">NOTE: </w:t>
      </w:r>
      <w:r w:rsidR="001F564A" w:rsidRPr="00E70FEF">
        <w:rPr>
          <w:rStyle w:val="apple-converted-space"/>
          <w:rFonts w:ascii="Calibri" w:hAnsi="Calibri" w:cs="Calibri"/>
          <w:sz w:val="24"/>
          <w:szCs w:val="24"/>
          <w:shd w:val="clear" w:color="auto" w:fill="FFFFFF"/>
          <w:lang w:val="en-US"/>
        </w:rPr>
        <w:t xml:space="preserve">The </w:t>
      </w:r>
      <w:r w:rsidR="00101C73" w:rsidRPr="00E70FEF">
        <w:rPr>
          <w:rStyle w:val="apple-converted-space"/>
          <w:rFonts w:ascii="Calibri" w:hAnsi="Calibri" w:cs="Calibri"/>
          <w:sz w:val="24"/>
          <w:szCs w:val="24"/>
          <w:shd w:val="clear" w:color="auto" w:fill="FFFFFF"/>
          <w:lang w:val="en-US"/>
        </w:rPr>
        <w:t xml:space="preserve">optimal </w:t>
      </w:r>
      <w:r w:rsidR="001F564A" w:rsidRPr="00E70FEF">
        <w:rPr>
          <w:rStyle w:val="apple-converted-space"/>
          <w:rFonts w:ascii="Calibri" w:hAnsi="Calibri" w:cs="Calibri"/>
          <w:sz w:val="24"/>
          <w:szCs w:val="24"/>
          <w:shd w:val="clear" w:color="auto" w:fill="FFFFFF"/>
          <w:lang w:val="en-US"/>
        </w:rPr>
        <w:t>N value can be calculated in advance based on the estimated difference between groups, α risk, power</w:t>
      </w:r>
      <w:r w:rsidR="00C45B6E">
        <w:rPr>
          <w:rStyle w:val="apple-converted-space"/>
          <w:rFonts w:ascii="Calibri" w:hAnsi="Calibri" w:cs="Calibri"/>
          <w:sz w:val="24"/>
          <w:szCs w:val="24"/>
          <w:shd w:val="clear" w:color="auto" w:fill="FFFFFF"/>
          <w:lang w:val="en-US"/>
        </w:rPr>
        <w:t>,</w:t>
      </w:r>
      <w:r w:rsidR="001F564A" w:rsidRPr="00E70FEF">
        <w:rPr>
          <w:rStyle w:val="apple-converted-space"/>
          <w:rFonts w:ascii="Calibri" w:hAnsi="Calibri" w:cs="Calibri"/>
          <w:sz w:val="24"/>
          <w:szCs w:val="24"/>
          <w:shd w:val="clear" w:color="auto" w:fill="FFFFFF"/>
          <w:lang w:val="en-US"/>
        </w:rPr>
        <w:t xml:space="preserve"> and one- or two-tailed test. I</w:t>
      </w:r>
      <w:r w:rsidR="00170984" w:rsidRPr="00E70FEF">
        <w:rPr>
          <w:rStyle w:val="apple-converted-space"/>
          <w:rFonts w:ascii="Calibri" w:hAnsi="Calibri" w:cs="Calibri"/>
          <w:sz w:val="24"/>
          <w:szCs w:val="24"/>
          <w:shd w:val="clear" w:color="auto" w:fill="FFFFFF"/>
          <w:lang w:val="en-US"/>
        </w:rPr>
        <w:t xml:space="preserve">n </w:t>
      </w:r>
      <w:r w:rsidRPr="00E70FEF">
        <w:rPr>
          <w:rStyle w:val="apple-converted-space"/>
          <w:rFonts w:ascii="Calibri" w:hAnsi="Calibri" w:cs="Calibri"/>
          <w:sz w:val="24"/>
          <w:szCs w:val="24"/>
          <w:shd w:val="clear" w:color="auto" w:fill="FFFFFF"/>
          <w:lang w:val="en-US"/>
        </w:rPr>
        <w:t xml:space="preserve">the </w:t>
      </w:r>
      <w:r w:rsidR="00783B9A" w:rsidRPr="00E70FEF">
        <w:rPr>
          <w:rStyle w:val="apple-converted-space"/>
          <w:rFonts w:ascii="Calibri" w:hAnsi="Calibri" w:cs="Calibri"/>
          <w:sz w:val="24"/>
          <w:szCs w:val="24"/>
          <w:shd w:val="clear" w:color="auto" w:fill="FFFFFF"/>
          <w:lang w:val="en-US"/>
        </w:rPr>
        <w:t>current</w:t>
      </w:r>
      <w:r w:rsidRPr="00E70FEF">
        <w:rPr>
          <w:rStyle w:val="apple-converted-space"/>
          <w:rFonts w:ascii="Calibri" w:hAnsi="Calibri" w:cs="Calibri"/>
          <w:sz w:val="24"/>
          <w:szCs w:val="24"/>
          <w:shd w:val="clear" w:color="auto" w:fill="FFFFFF"/>
          <w:lang w:val="en-US"/>
        </w:rPr>
        <w:t xml:space="preserve"> </w:t>
      </w:r>
      <w:r w:rsidR="00170984" w:rsidRPr="00E70FEF">
        <w:rPr>
          <w:rStyle w:val="apple-converted-space"/>
          <w:rFonts w:ascii="Calibri" w:hAnsi="Calibri" w:cs="Calibri"/>
          <w:sz w:val="24"/>
          <w:szCs w:val="24"/>
          <w:shd w:val="clear" w:color="auto" w:fill="FFFFFF"/>
          <w:lang w:val="en-US"/>
        </w:rPr>
        <w:t>experimental design</w:t>
      </w:r>
      <w:r w:rsidR="00C45B6E">
        <w:rPr>
          <w:rStyle w:val="apple-converted-space"/>
          <w:rFonts w:ascii="Calibri" w:hAnsi="Calibri" w:cs="Calibri"/>
          <w:sz w:val="24"/>
          <w:szCs w:val="24"/>
          <w:shd w:val="clear" w:color="auto" w:fill="FFFFFF"/>
          <w:lang w:val="en-US"/>
        </w:rPr>
        <w:t>,</w:t>
      </w:r>
      <w:r w:rsidR="001F564A" w:rsidRPr="00E70FEF">
        <w:rPr>
          <w:rStyle w:val="apple-converted-space"/>
          <w:rFonts w:ascii="Calibri" w:hAnsi="Calibri" w:cs="Calibri"/>
          <w:sz w:val="24"/>
          <w:szCs w:val="24"/>
          <w:shd w:val="clear" w:color="auto" w:fill="FFFFFF"/>
          <w:lang w:val="en-US"/>
        </w:rPr>
        <w:t xml:space="preserve"> </w:t>
      </w:r>
      <w:r w:rsidR="0056269F" w:rsidRPr="00E70FEF">
        <w:rPr>
          <w:rStyle w:val="apple-converted-space"/>
          <w:rFonts w:ascii="Calibri" w:hAnsi="Calibri" w:cs="Calibri"/>
          <w:sz w:val="24"/>
          <w:szCs w:val="24"/>
          <w:shd w:val="clear" w:color="auto" w:fill="FFFFFF"/>
          <w:lang w:val="en-US"/>
        </w:rPr>
        <w:t>a</w:t>
      </w:r>
      <w:r w:rsidR="001F564A" w:rsidRPr="00E70FEF">
        <w:rPr>
          <w:rStyle w:val="apple-converted-space"/>
          <w:rFonts w:ascii="Calibri" w:hAnsi="Calibri" w:cs="Calibri"/>
          <w:sz w:val="24"/>
          <w:szCs w:val="24"/>
          <w:shd w:val="clear" w:color="auto" w:fill="FFFFFF"/>
          <w:lang w:val="en-US"/>
        </w:rPr>
        <w:t xml:space="preserve"> one-tailed Mann-Whitney test (α risk = 10%; power = 80%)</w:t>
      </w:r>
      <w:r w:rsidR="007B5539" w:rsidRPr="00E70FEF">
        <w:rPr>
          <w:rStyle w:val="apple-converted-space"/>
          <w:rFonts w:ascii="Calibri" w:hAnsi="Calibri" w:cs="Calibri"/>
          <w:sz w:val="24"/>
          <w:szCs w:val="24"/>
          <w:shd w:val="clear" w:color="auto" w:fill="FFFFFF"/>
          <w:lang w:val="en-US"/>
        </w:rPr>
        <w:t xml:space="preserve"> </w:t>
      </w:r>
      <w:r w:rsidR="0056269F" w:rsidRPr="00E70FEF">
        <w:rPr>
          <w:rStyle w:val="apple-converted-space"/>
          <w:rFonts w:ascii="Calibri" w:hAnsi="Calibri" w:cs="Calibri"/>
          <w:sz w:val="24"/>
          <w:szCs w:val="24"/>
          <w:shd w:val="clear" w:color="auto" w:fill="FFFFFF"/>
          <w:lang w:val="en-US"/>
        </w:rPr>
        <w:t>was applied</w:t>
      </w:r>
      <w:r w:rsidR="00C45B6E">
        <w:rPr>
          <w:rStyle w:val="apple-converted-space"/>
          <w:rFonts w:ascii="Calibri" w:hAnsi="Calibri" w:cs="Calibri"/>
          <w:sz w:val="24"/>
          <w:szCs w:val="24"/>
          <w:shd w:val="clear" w:color="auto" w:fill="FFFFFF"/>
          <w:lang w:val="en-US"/>
        </w:rPr>
        <w:t>,</w:t>
      </w:r>
      <w:r w:rsidR="0056269F" w:rsidRPr="00E70FEF">
        <w:rPr>
          <w:rStyle w:val="apple-converted-space"/>
          <w:rFonts w:ascii="Calibri" w:hAnsi="Calibri" w:cs="Calibri"/>
          <w:sz w:val="24"/>
          <w:szCs w:val="24"/>
          <w:shd w:val="clear" w:color="auto" w:fill="FFFFFF"/>
          <w:lang w:val="en-US"/>
        </w:rPr>
        <w:t xml:space="preserve"> </w:t>
      </w:r>
      <w:r w:rsidR="007B5539" w:rsidRPr="00E70FEF">
        <w:rPr>
          <w:rStyle w:val="apple-converted-space"/>
          <w:rFonts w:ascii="Calibri" w:hAnsi="Calibri" w:cs="Calibri"/>
          <w:sz w:val="24"/>
          <w:szCs w:val="24"/>
          <w:shd w:val="clear" w:color="auto" w:fill="FFFFFF"/>
          <w:lang w:val="en-US"/>
        </w:rPr>
        <w:t xml:space="preserve">and the N value </w:t>
      </w:r>
      <w:r w:rsidR="00783B9A" w:rsidRPr="00E70FEF">
        <w:rPr>
          <w:rStyle w:val="apple-converted-space"/>
          <w:rFonts w:ascii="Calibri" w:hAnsi="Calibri" w:cs="Calibri"/>
          <w:sz w:val="24"/>
          <w:szCs w:val="24"/>
          <w:shd w:val="clear" w:color="auto" w:fill="FFFFFF"/>
          <w:lang w:val="en-US"/>
        </w:rPr>
        <w:t xml:space="preserve">was estimated </w:t>
      </w:r>
      <w:r w:rsidR="007B5539" w:rsidRPr="00E70FEF">
        <w:rPr>
          <w:rStyle w:val="apple-converted-space"/>
          <w:rFonts w:ascii="Calibri" w:hAnsi="Calibri" w:cs="Calibri"/>
          <w:sz w:val="24"/>
          <w:szCs w:val="24"/>
          <w:shd w:val="clear" w:color="auto" w:fill="FFFFFF"/>
          <w:lang w:val="en-US"/>
        </w:rPr>
        <w:t xml:space="preserve">to </w:t>
      </w:r>
      <w:r w:rsidR="00C45B6E">
        <w:rPr>
          <w:rStyle w:val="apple-converted-space"/>
          <w:rFonts w:ascii="Calibri" w:hAnsi="Calibri" w:cs="Calibri"/>
          <w:sz w:val="24"/>
          <w:szCs w:val="24"/>
          <w:shd w:val="clear" w:color="auto" w:fill="FFFFFF"/>
          <w:lang w:val="en-US"/>
        </w:rPr>
        <w:t xml:space="preserve">be </w:t>
      </w:r>
      <w:r w:rsidR="00170984" w:rsidRPr="00E70FEF">
        <w:rPr>
          <w:rStyle w:val="apple-converted-space"/>
          <w:rFonts w:ascii="Calibri" w:hAnsi="Calibri" w:cs="Calibri"/>
          <w:sz w:val="24"/>
          <w:szCs w:val="24"/>
          <w:shd w:val="clear" w:color="auto" w:fill="FFFFFF"/>
          <w:lang w:val="en-US"/>
        </w:rPr>
        <w:t xml:space="preserve">at least five </w:t>
      </w:r>
      <w:proofErr w:type="spellStart"/>
      <w:r w:rsidR="00170984" w:rsidRPr="00E70FEF">
        <w:rPr>
          <w:rStyle w:val="apple-converted-space"/>
          <w:rFonts w:ascii="Calibri" w:hAnsi="Calibri" w:cs="Calibri"/>
          <w:sz w:val="24"/>
          <w:szCs w:val="24"/>
          <w:shd w:val="clear" w:color="auto" w:fill="FFFFFF"/>
          <w:lang w:val="en-US"/>
        </w:rPr>
        <w:t>AChR</w:t>
      </w:r>
      <w:proofErr w:type="spellEnd"/>
      <w:r w:rsidR="00170984" w:rsidRPr="00E70FEF">
        <w:rPr>
          <w:rStyle w:val="apple-converted-space"/>
          <w:rFonts w:ascii="Calibri" w:hAnsi="Calibri" w:cs="Calibri"/>
          <w:sz w:val="24"/>
          <w:szCs w:val="24"/>
          <w:shd w:val="clear" w:color="auto" w:fill="FFFFFF"/>
          <w:lang w:val="en-US"/>
        </w:rPr>
        <w:t xml:space="preserve"> stripe</w:t>
      </w:r>
      <w:r w:rsidR="00783B9A" w:rsidRPr="00E70FEF">
        <w:rPr>
          <w:rStyle w:val="apple-converted-space"/>
          <w:rFonts w:ascii="Calibri" w:hAnsi="Calibri" w:cs="Calibri"/>
          <w:sz w:val="24"/>
          <w:szCs w:val="24"/>
          <w:shd w:val="clear" w:color="auto" w:fill="FFFFFF"/>
          <w:lang w:val="en-US"/>
        </w:rPr>
        <w:t xml:space="preserve"> distances </w:t>
      </w:r>
      <w:r w:rsidR="00170984" w:rsidRPr="00E70FEF">
        <w:rPr>
          <w:rStyle w:val="apple-converted-space"/>
          <w:rFonts w:ascii="Calibri" w:hAnsi="Calibri" w:cs="Calibri"/>
          <w:sz w:val="24"/>
          <w:szCs w:val="24"/>
          <w:shd w:val="clear" w:color="auto" w:fill="FFFFFF"/>
          <w:lang w:val="en-US"/>
        </w:rPr>
        <w:t xml:space="preserve">per NMJ </w:t>
      </w:r>
      <w:proofErr w:type="gramStart"/>
      <w:r w:rsidR="0056269F" w:rsidRPr="00E70FEF">
        <w:rPr>
          <w:rStyle w:val="apple-converted-space"/>
          <w:rFonts w:ascii="Calibri" w:hAnsi="Calibri" w:cs="Calibri"/>
          <w:sz w:val="24"/>
          <w:szCs w:val="24"/>
          <w:shd w:val="clear" w:color="auto" w:fill="FFFFFF"/>
          <w:lang w:val="en-US"/>
        </w:rPr>
        <w:t xml:space="preserve">in order </w:t>
      </w:r>
      <w:r w:rsidRPr="00E70FEF">
        <w:rPr>
          <w:rStyle w:val="apple-converted-space"/>
          <w:rFonts w:ascii="Calibri" w:hAnsi="Calibri" w:cs="Calibri"/>
          <w:sz w:val="24"/>
          <w:szCs w:val="24"/>
          <w:shd w:val="clear" w:color="auto" w:fill="FFFFFF"/>
          <w:lang w:val="en-US"/>
        </w:rPr>
        <w:t>to</w:t>
      </w:r>
      <w:proofErr w:type="gramEnd"/>
      <w:r w:rsidRPr="00E70FEF">
        <w:rPr>
          <w:rStyle w:val="apple-converted-space"/>
          <w:rFonts w:ascii="Calibri" w:hAnsi="Calibri" w:cs="Calibri"/>
          <w:sz w:val="24"/>
          <w:szCs w:val="24"/>
          <w:shd w:val="clear" w:color="auto" w:fill="FFFFFF"/>
          <w:lang w:val="en-US"/>
        </w:rPr>
        <w:t xml:space="preserve"> compare</w:t>
      </w:r>
      <w:r w:rsidR="00170984" w:rsidRPr="00E70FEF">
        <w:rPr>
          <w:rStyle w:val="apple-converted-space"/>
          <w:rFonts w:ascii="Calibri" w:hAnsi="Calibri" w:cs="Calibri"/>
          <w:sz w:val="24"/>
          <w:szCs w:val="24"/>
          <w:shd w:val="clear" w:color="auto" w:fill="FFFFFF"/>
          <w:lang w:val="en-US"/>
        </w:rPr>
        <w:t xml:space="preserve"> the two groups</w:t>
      </w:r>
      <w:r w:rsidRPr="00E70FEF">
        <w:rPr>
          <w:rStyle w:val="apple-converted-space"/>
          <w:rFonts w:ascii="Calibri" w:hAnsi="Calibri" w:cs="Calibri"/>
          <w:sz w:val="24"/>
          <w:szCs w:val="24"/>
          <w:shd w:val="clear" w:color="auto" w:fill="FFFFFF"/>
          <w:lang w:val="en-US"/>
        </w:rPr>
        <w:t xml:space="preserve"> of animals</w:t>
      </w:r>
      <w:r w:rsidR="00170984" w:rsidRPr="00E70FEF">
        <w:rPr>
          <w:rStyle w:val="apple-converted-space"/>
          <w:rFonts w:ascii="Calibri" w:hAnsi="Calibri" w:cs="Calibri"/>
          <w:sz w:val="24"/>
          <w:szCs w:val="24"/>
          <w:shd w:val="clear" w:color="auto" w:fill="FFFFFF"/>
          <w:lang w:val="en-US"/>
        </w:rPr>
        <w:t>.</w:t>
      </w:r>
      <w:r w:rsidR="009D2820" w:rsidRPr="00E70FEF">
        <w:rPr>
          <w:rStyle w:val="apple-converted-space"/>
          <w:rFonts w:ascii="Calibri" w:hAnsi="Calibri" w:cs="Calibri"/>
          <w:sz w:val="24"/>
          <w:szCs w:val="24"/>
          <w:shd w:val="clear" w:color="auto" w:fill="FFFFFF"/>
          <w:lang w:val="en-US"/>
        </w:rPr>
        <w:t xml:space="preserve"> </w:t>
      </w:r>
    </w:p>
    <w:p w14:paraId="339B736C" w14:textId="77777777" w:rsidR="00F215AC" w:rsidRPr="00E70FEF" w:rsidRDefault="00F215AC" w:rsidP="00D5539B">
      <w:pPr>
        <w:spacing w:after="0" w:line="240" w:lineRule="auto"/>
        <w:jc w:val="both"/>
        <w:rPr>
          <w:rFonts w:ascii="Calibri" w:hAnsi="Calibri" w:cs="Calibri"/>
          <w:sz w:val="24"/>
          <w:szCs w:val="24"/>
          <w:lang w:val="en-US"/>
        </w:rPr>
      </w:pPr>
    </w:p>
    <w:p w14:paraId="7B60D0E7" w14:textId="7073548A" w:rsidR="00AE08D3" w:rsidRPr="00E70FEF" w:rsidRDefault="000A7248" w:rsidP="007265EA">
      <w:pPr>
        <w:pStyle w:val="ListParagraph"/>
        <w:numPr>
          <w:ilvl w:val="1"/>
          <w:numId w:val="19"/>
        </w:numPr>
        <w:spacing w:after="0" w:line="240" w:lineRule="auto"/>
        <w:ind w:left="0" w:firstLine="0"/>
        <w:jc w:val="both"/>
        <w:rPr>
          <w:rFonts w:ascii="Calibri" w:hAnsi="Calibri" w:cs="Calibri"/>
          <w:sz w:val="24"/>
          <w:szCs w:val="24"/>
          <w:lang w:val="en-US"/>
        </w:rPr>
      </w:pPr>
      <w:proofErr w:type="spellStart"/>
      <w:r w:rsidRPr="00E70FEF">
        <w:rPr>
          <w:rFonts w:ascii="Calibri" w:hAnsi="Calibri" w:cs="Calibri"/>
          <w:sz w:val="24"/>
          <w:szCs w:val="24"/>
          <w:lang w:val="en-US"/>
        </w:rPr>
        <w:t>AChR</w:t>
      </w:r>
      <w:proofErr w:type="spellEnd"/>
      <w:r w:rsidRPr="00E70FEF">
        <w:rPr>
          <w:rFonts w:ascii="Calibri" w:hAnsi="Calibri" w:cs="Calibri"/>
          <w:sz w:val="24"/>
          <w:szCs w:val="24"/>
          <w:lang w:val="en-US"/>
        </w:rPr>
        <w:t xml:space="preserve"> stripe width</w:t>
      </w:r>
    </w:p>
    <w:p w14:paraId="137F1976" w14:textId="77777777" w:rsidR="00CB1623" w:rsidRPr="00E70FEF" w:rsidRDefault="00CB1623" w:rsidP="00D5539B">
      <w:pPr>
        <w:spacing w:after="0" w:line="240" w:lineRule="auto"/>
        <w:jc w:val="both"/>
        <w:rPr>
          <w:rFonts w:ascii="Calibri" w:hAnsi="Calibri" w:cs="Calibri"/>
          <w:sz w:val="24"/>
          <w:szCs w:val="24"/>
          <w:lang w:val="en-US"/>
        </w:rPr>
      </w:pPr>
    </w:p>
    <w:p w14:paraId="252B3DA4" w14:textId="08F0FDBF" w:rsidR="00CB1623" w:rsidRPr="00E70FEF" w:rsidRDefault="00637792" w:rsidP="00D5539B">
      <w:pPr>
        <w:spacing w:after="0" w:line="240" w:lineRule="auto"/>
        <w:jc w:val="both"/>
        <w:rPr>
          <w:rFonts w:ascii="Calibri" w:hAnsi="Calibri" w:cs="Calibri"/>
          <w:sz w:val="24"/>
          <w:szCs w:val="24"/>
          <w:lang w:val="en-US"/>
        </w:rPr>
      </w:pPr>
      <w:r w:rsidRPr="00E70FEF">
        <w:rPr>
          <w:rFonts w:ascii="Calibri" w:hAnsi="Calibri" w:cs="Calibri"/>
          <w:sz w:val="24"/>
          <w:szCs w:val="24"/>
          <w:lang w:val="en-US"/>
        </w:rPr>
        <w:t xml:space="preserve">NOTE: </w:t>
      </w:r>
      <w:r w:rsidR="00C45B6E">
        <w:rPr>
          <w:rFonts w:ascii="Calibri" w:hAnsi="Calibri" w:cs="Calibri"/>
          <w:sz w:val="24"/>
          <w:szCs w:val="24"/>
          <w:lang w:val="en-US"/>
        </w:rPr>
        <w:t>T</w:t>
      </w:r>
      <w:r w:rsidR="00A7162E" w:rsidRPr="00E70FEF">
        <w:rPr>
          <w:rFonts w:ascii="Calibri" w:hAnsi="Calibri" w:cs="Calibri"/>
          <w:sz w:val="24"/>
          <w:szCs w:val="24"/>
          <w:lang w:val="en-US"/>
        </w:rPr>
        <w:t xml:space="preserve">he stripe width (w) corresponds to </w:t>
      </w:r>
      <w:r w:rsidR="00D23403" w:rsidRPr="00E70FEF">
        <w:rPr>
          <w:rFonts w:ascii="Calibri" w:hAnsi="Calibri" w:cs="Calibri"/>
          <w:sz w:val="24"/>
          <w:szCs w:val="24"/>
          <w:lang w:val="en-US"/>
        </w:rPr>
        <w:t xml:space="preserve">the </w:t>
      </w:r>
      <w:r w:rsidR="00C45B6E" w:rsidRPr="00E70FEF">
        <w:rPr>
          <w:rFonts w:ascii="Calibri" w:hAnsi="Calibri" w:cs="Calibri"/>
          <w:sz w:val="24"/>
          <w:szCs w:val="24"/>
          <w:lang w:val="en-US"/>
        </w:rPr>
        <w:t>full</w:t>
      </w:r>
      <w:r w:rsidR="00C45B6E">
        <w:rPr>
          <w:rFonts w:ascii="Calibri" w:hAnsi="Calibri" w:cs="Calibri"/>
          <w:sz w:val="24"/>
          <w:szCs w:val="24"/>
          <w:lang w:val="en-US"/>
        </w:rPr>
        <w:t>-</w:t>
      </w:r>
      <w:r w:rsidR="00A7162E" w:rsidRPr="00E70FEF">
        <w:rPr>
          <w:rFonts w:ascii="Calibri" w:hAnsi="Calibri" w:cs="Calibri"/>
          <w:sz w:val="24"/>
          <w:szCs w:val="24"/>
          <w:lang w:val="en-US"/>
        </w:rPr>
        <w:t>width half-maximum (FWHM)</w:t>
      </w:r>
      <w:r w:rsidR="00D23403" w:rsidRPr="00E70FEF">
        <w:rPr>
          <w:rFonts w:ascii="Calibri" w:hAnsi="Calibri" w:cs="Calibri"/>
          <w:sz w:val="24"/>
          <w:szCs w:val="24"/>
          <w:lang w:val="en-US"/>
        </w:rPr>
        <w:t xml:space="preserve"> of the intensity profile</w:t>
      </w:r>
      <w:r w:rsidR="00A7162E" w:rsidRPr="00E70FEF">
        <w:rPr>
          <w:rFonts w:ascii="Calibri" w:hAnsi="Calibri" w:cs="Calibri"/>
          <w:sz w:val="24"/>
          <w:szCs w:val="24"/>
          <w:lang w:val="en-US"/>
        </w:rPr>
        <w:t>, which is the distance between the points where the </w:t>
      </w:r>
      <w:r w:rsidR="00B87F60" w:rsidRPr="00E70FEF">
        <w:rPr>
          <w:rStyle w:val="apple-converted-space"/>
          <w:rFonts w:ascii="Calibri" w:hAnsi="Calibri" w:cs="Calibri"/>
          <w:sz w:val="24"/>
          <w:szCs w:val="24"/>
          <w:shd w:val="clear" w:color="auto" w:fill="FFFFFF"/>
          <w:lang w:val="en-US"/>
        </w:rPr>
        <w:t>α</w:t>
      </w:r>
      <w:r w:rsidR="00F310CA" w:rsidRPr="00E70FEF">
        <w:rPr>
          <w:rStyle w:val="apple-converted-space"/>
          <w:rFonts w:ascii="Calibri" w:hAnsi="Calibri" w:cs="Calibri"/>
          <w:sz w:val="24"/>
          <w:szCs w:val="24"/>
          <w:shd w:val="clear" w:color="auto" w:fill="FFFFFF"/>
          <w:lang w:val="en-US"/>
        </w:rPr>
        <w:t>-</w:t>
      </w:r>
      <w:r w:rsidR="00A7162E" w:rsidRPr="00E70FEF">
        <w:rPr>
          <w:rFonts w:ascii="Calibri" w:hAnsi="Calibri" w:cs="Calibri"/>
          <w:sz w:val="24"/>
          <w:szCs w:val="24"/>
          <w:lang w:val="en-US"/>
        </w:rPr>
        <w:t>BTX signal fluorescence value is half of its maximum intensity</w:t>
      </w:r>
      <w:r w:rsidR="00F33E47">
        <w:rPr>
          <w:rFonts w:ascii="Calibri" w:hAnsi="Calibri" w:cs="Calibri"/>
          <w:sz w:val="24"/>
          <w:szCs w:val="24"/>
          <w:lang w:val="en-US"/>
        </w:rPr>
        <w:t xml:space="preserve"> </w:t>
      </w:r>
      <w:r w:rsidR="00F33E47" w:rsidRPr="00E70FEF">
        <w:rPr>
          <w:rFonts w:ascii="Calibri" w:hAnsi="Calibri" w:cs="Calibri"/>
          <w:sz w:val="24"/>
          <w:szCs w:val="24"/>
          <w:lang w:val="en-US"/>
        </w:rPr>
        <w:t>(</w:t>
      </w:r>
      <w:r w:rsidR="00F33E47" w:rsidRPr="007265EA">
        <w:rPr>
          <w:rFonts w:ascii="Calibri" w:hAnsi="Calibri" w:cs="Calibri"/>
          <w:b/>
          <w:bCs/>
          <w:sz w:val="24"/>
          <w:szCs w:val="24"/>
          <w:lang w:val="en-US"/>
        </w:rPr>
        <w:t>Supplemental Figure 5</w:t>
      </w:r>
      <w:r w:rsidR="00F33E47" w:rsidRPr="00E70FEF">
        <w:rPr>
          <w:rFonts w:ascii="Calibri" w:hAnsi="Calibri" w:cs="Calibri"/>
          <w:sz w:val="24"/>
          <w:szCs w:val="24"/>
          <w:lang w:val="en-US"/>
        </w:rPr>
        <w:t>)</w:t>
      </w:r>
      <w:r w:rsidR="00A7162E" w:rsidRPr="00E70FEF">
        <w:rPr>
          <w:rFonts w:ascii="Calibri" w:hAnsi="Calibri" w:cs="Calibri"/>
          <w:sz w:val="24"/>
          <w:szCs w:val="24"/>
          <w:lang w:val="en-US"/>
        </w:rPr>
        <w:t>.</w:t>
      </w:r>
    </w:p>
    <w:p w14:paraId="05A5C50E" w14:textId="77777777" w:rsidR="00CB1623" w:rsidRPr="00E70FEF" w:rsidRDefault="00CB1623" w:rsidP="00D5539B">
      <w:pPr>
        <w:spacing w:after="0" w:line="240" w:lineRule="auto"/>
        <w:jc w:val="both"/>
        <w:rPr>
          <w:rFonts w:ascii="Calibri" w:hAnsi="Calibri" w:cs="Calibri"/>
          <w:sz w:val="24"/>
          <w:szCs w:val="24"/>
          <w:lang w:val="en-US"/>
        </w:rPr>
      </w:pPr>
    </w:p>
    <w:p w14:paraId="259CC4CD" w14:textId="1904F702" w:rsidR="00EE79F0" w:rsidRDefault="00444D06" w:rsidP="00D5539B">
      <w:pPr>
        <w:pStyle w:val="ListParagraph"/>
        <w:numPr>
          <w:ilvl w:val="2"/>
          <w:numId w:val="19"/>
        </w:numPr>
        <w:spacing w:after="0" w:line="240" w:lineRule="auto"/>
        <w:ind w:left="0" w:firstLine="0"/>
        <w:jc w:val="both"/>
        <w:rPr>
          <w:rFonts w:ascii="Calibri" w:hAnsi="Calibri" w:cs="Calibri"/>
          <w:sz w:val="24"/>
          <w:szCs w:val="24"/>
          <w:highlight w:val="yellow"/>
          <w:lang w:val="en-US"/>
        </w:rPr>
      </w:pPr>
      <w:r w:rsidRPr="00E70FEF">
        <w:rPr>
          <w:rFonts w:ascii="Calibri" w:hAnsi="Calibri" w:cs="Calibri"/>
          <w:sz w:val="24"/>
          <w:szCs w:val="24"/>
          <w:highlight w:val="yellow"/>
          <w:lang w:val="en-US"/>
        </w:rPr>
        <w:t xml:space="preserve">Using </w:t>
      </w:r>
      <w:r w:rsidR="00A44368" w:rsidRPr="00E70FEF">
        <w:rPr>
          <w:rFonts w:ascii="Calibri" w:hAnsi="Calibri" w:cs="Calibri"/>
          <w:sz w:val="24"/>
          <w:szCs w:val="24"/>
          <w:highlight w:val="yellow"/>
          <w:lang w:val="en-US"/>
        </w:rPr>
        <w:t xml:space="preserve">the </w:t>
      </w:r>
      <w:r w:rsidR="00711C7A" w:rsidRPr="00E70FEF">
        <w:rPr>
          <w:rFonts w:ascii="Calibri" w:hAnsi="Calibri" w:cs="Calibri"/>
          <w:sz w:val="24"/>
          <w:szCs w:val="24"/>
          <w:highlight w:val="yellow"/>
          <w:lang w:val="en-US"/>
        </w:rPr>
        <w:t>microscope</w:t>
      </w:r>
      <w:r w:rsidR="00A44368" w:rsidRPr="00E70FEF">
        <w:rPr>
          <w:rFonts w:ascii="Calibri" w:hAnsi="Calibri" w:cs="Calibri"/>
          <w:sz w:val="24"/>
          <w:szCs w:val="24"/>
          <w:highlight w:val="yellow"/>
          <w:lang w:val="en-US"/>
        </w:rPr>
        <w:t xml:space="preserve"> software, select the </w:t>
      </w:r>
      <w:r w:rsidR="00A44368" w:rsidRPr="007265EA">
        <w:rPr>
          <w:rFonts w:ascii="Calibri" w:hAnsi="Calibri" w:cs="Calibri"/>
          <w:b/>
          <w:bCs/>
          <w:sz w:val="24"/>
          <w:szCs w:val="24"/>
          <w:highlight w:val="yellow"/>
          <w:lang w:val="en-US"/>
        </w:rPr>
        <w:t xml:space="preserve">Quantify </w:t>
      </w:r>
      <w:r w:rsidR="00A44368" w:rsidRPr="00E70FEF">
        <w:rPr>
          <w:rFonts w:ascii="Calibri" w:hAnsi="Calibri" w:cs="Calibri"/>
          <w:sz w:val="24"/>
          <w:szCs w:val="24"/>
          <w:highlight w:val="yellow"/>
          <w:lang w:val="en-US"/>
        </w:rPr>
        <w:t xml:space="preserve">menu </w:t>
      </w:r>
      <w:r w:rsidR="009C0A35" w:rsidRPr="00E70FEF">
        <w:rPr>
          <w:rFonts w:ascii="Calibri" w:hAnsi="Calibri" w:cs="Calibri"/>
          <w:sz w:val="24"/>
          <w:szCs w:val="24"/>
          <w:highlight w:val="yellow"/>
          <w:lang w:val="en-US"/>
        </w:rPr>
        <w:t>in</w:t>
      </w:r>
      <w:r w:rsidR="00A44368" w:rsidRPr="00E70FEF">
        <w:rPr>
          <w:rFonts w:ascii="Calibri" w:hAnsi="Calibri" w:cs="Calibri"/>
          <w:sz w:val="24"/>
          <w:szCs w:val="24"/>
          <w:highlight w:val="yellow"/>
          <w:lang w:val="en-US"/>
        </w:rPr>
        <w:t xml:space="preserve"> the central window. </w:t>
      </w:r>
    </w:p>
    <w:p w14:paraId="6E84CF35" w14:textId="77777777" w:rsidR="00A7647E" w:rsidRDefault="00A7647E" w:rsidP="00301790">
      <w:pPr>
        <w:pStyle w:val="ListParagraph"/>
        <w:spacing w:after="0" w:line="240" w:lineRule="auto"/>
        <w:ind w:left="0"/>
        <w:jc w:val="both"/>
        <w:rPr>
          <w:rFonts w:ascii="Calibri" w:hAnsi="Calibri" w:cs="Calibri"/>
          <w:sz w:val="24"/>
          <w:szCs w:val="24"/>
          <w:highlight w:val="yellow"/>
          <w:lang w:val="en-US"/>
        </w:rPr>
      </w:pPr>
    </w:p>
    <w:p w14:paraId="5942C55B" w14:textId="64AA2C1B" w:rsidR="00FA4CF5" w:rsidRPr="007E660C" w:rsidRDefault="00A44368" w:rsidP="00EE79F0">
      <w:pPr>
        <w:pStyle w:val="ListParagraph"/>
        <w:numPr>
          <w:ilvl w:val="2"/>
          <w:numId w:val="19"/>
        </w:numPr>
        <w:spacing w:after="0" w:line="240" w:lineRule="auto"/>
        <w:ind w:left="0" w:firstLine="0"/>
        <w:jc w:val="both"/>
        <w:rPr>
          <w:rFonts w:ascii="Calibri" w:hAnsi="Calibri" w:cs="Calibri"/>
          <w:sz w:val="24"/>
          <w:szCs w:val="24"/>
          <w:highlight w:val="yellow"/>
          <w:lang w:val="en-US"/>
        </w:rPr>
      </w:pPr>
      <w:r w:rsidRPr="00E70FEF">
        <w:rPr>
          <w:rFonts w:ascii="Calibri" w:hAnsi="Calibri" w:cs="Calibri"/>
          <w:sz w:val="24"/>
          <w:szCs w:val="24"/>
          <w:highlight w:val="yellow"/>
          <w:lang w:val="en-US"/>
        </w:rPr>
        <w:t xml:space="preserve">Click on the </w:t>
      </w:r>
      <w:r w:rsidRPr="007265EA">
        <w:rPr>
          <w:rFonts w:ascii="Calibri" w:hAnsi="Calibri" w:cs="Calibri"/>
          <w:b/>
          <w:bCs/>
          <w:sz w:val="24"/>
          <w:szCs w:val="24"/>
          <w:highlight w:val="yellow"/>
          <w:lang w:val="en-US"/>
        </w:rPr>
        <w:t>Tools</w:t>
      </w:r>
      <w:r w:rsidRPr="00E70FEF">
        <w:rPr>
          <w:rFonts w:ascii="Calibri" w:hAnsi="Calibri" w:cs="Calibri"/>
          <w:sz w:val="24"/>
          <w:szCs w:val="24"/>
          <w:highlight w:val="yellow"/>
          <w:lang w:val="en-US"/>
        </w:rPr>
        <w:t xml:space="preserve"> tab </w:t>
      </w:r>
      <w:r w:rsidR="00C45B6E">
        <w:rPr>
          <w:rFonts w:ascii="Calibri" w:hAnsi="Calibri" w:cs="Calibri"/>
          <w:sz w:val="24"/>
          <w:szCs w:val="24"/>
          <w:highlight w:val="yellow"/>
          <w:lang w:val="en-US"/>
        </w:rPr>
        <w:t>o</w:t>
      </w:r>
      <w:r w:rsidR="00C45B6E" w:rsidRPr="00E70FEF">
        <w:rPr>
          <w:rFonts w:ascii="Calibri" w:hAnsi="Calibri" w:cs="Calibri"/>
          <w:sz w:val="24"/>
          <w:szCs w:val="24"/>
          <w:highlight w:val="yellow"/>
          <w:lang w:val="en-US"/>
        </w:rPr>
        <w:t xml:space="preserve">n </w:t>
      </w:r>
      <w:r w:rsidRPr="00E70FEF">
        <w:rPr>
          <w:rFonts w:ascii="Calibri" w:hAnsi="Calibri" w:cs="Calibri"/>
          <w:sz w:val="24"/>
          <w:szCs w:val="24"/>
          <w:highlight w:val="yellow"/>
          <w:lang w:val="en-US"/>
        </w:rPr>
        <w:t>the top left</w:t>
      </w:r>
      <w:r w:rsidR="00F42ACD" w:rsidRPr="00E70FEF">
        <w:rPr>
          <w:rFonts w:ascii="Calibri" w:hAnsi="Calibri" w:cs="Calibri"/>
          <w:sz w:val="24"/>
          <w:szCs w:val="24"/>
          <w:highlight w:val="yellow"/>
          <w:lang w:val="en-US"/>
        </w:rPr>
        <w:t xml:space="preserve"> side</w:t>
      </w:r>
      <w:r w:rsidRPr="00E70FEF">
        <w:rPr>
          <w:rFonts w:ascii="Calibri" w:hAnsi="Calibri" w:cs="Calibri"/>
          <w:sz w:val="24"/>
          <w:szCs w:val="24"/>
          <w:highlight w:val="yellow"/>
          <w:lang w:val="en-US"/>
        </w:rPr>
        <w:t xml:space="preserve">. </w:t>
      </w:r>
      <w:r w:rsidRPr="00EE79F0">
        <w:rPr>
          <w:rFonts w:ascii="Calibri" w:hAnsi="Calibri" w:cs="Calibri"/>
          <w:sz w:val="24"/>
          <w:szCs w:val="24"/>
          <w:highlight w:val="yellow"/>
          <w:lang w:val="en-US"/>
        </w:rPr>
        <w:t xml:space="preserve">Select </w:t>
      </w:r>
      <w:r w:rsidRPr="00EE79F0">
        <w:rPr>
          <w:rFonts w:ascii="Calibri" w:hAnsi="Calibri" w:cs="Calibri"/>
          <w:b/>
          <w:bCs/>
          <w:sz w:val="24"/>
          <w:szCs w:val="24"/>
          <w:highlight w:val="yellow"/>
          <w:lang w:val="en-US"/>
        </w:rPr>
        <w:t>Intensity</w:t>
      </w:r>
      <w:r w:rsidRPr="00EE79F0">
        <w:rPr>
          <w:rFonts w:ascii="Calibri" w:hAnsi="Calibri" w:cs="Calibri"/>
          <w:sz w:val="24"/>
          <w:szCs w:val="24"/>
          <w:highlight w:val="yellow"/>
          <w:lang w:val="en-US"/>
        </w:rPr>
        <w:t xml:space="preserve"> in the top left panel and click on the </w:t>
      </w:r>
      <w:r w:rsidRPr="00152306">
        <w:rPr>
          <w:rFonts w:ascii="Calibri" w:hAnsi="Calibri" w:cs="Calibri"/>
          <w:b/>
          <w:bCs/>
          <w:sz w:val="24"/>
          <w:szCs w:val="24"/>
          <w:highlight w:val="yellow"/>
          <w:lang w:val="en-US"/>
        </w:rPr>
        <w:t>Determine FWHM</w:t>
      </w:r>
      <w:r w:rsidRPr="00152306">
        <w:rPr>
          <w:rFonts w:ascii="Calibri" w:hAnsi="Calibri" w:cs="Calibri"/>
          <w:sz w:val="24"/>
          <w:szCs w:val="24"/>
          <w:highlight w:val="yellow"/>
          <w:lang w:val="en-US"/>
        </w:rPr>
        <w:t xml:space="preserve"> icon. Tick </w:t>
      </w:r>
      <w:r w:rsidR="00C45B6E" w:rsidRPr="00152306">
        <w:rPr>
          <w:rFonts w:ascii="Calibri" w:hAnsi="Calibri" w:cs="Calibri"/>
          <w:b/>
          <w:bCs/>
          <w:sz w:val="24"/>
          <w:szCs w:val="24"/>
          <w:highlight w:val="yellow"/>
          <w:lang w:val="en-US"/>
        </w:rPr>
        <w:t>S</w:t>
      </w:r>
      <w:r w:rsidRPr="00C258DF">
        <w:rPr>
          <w:rFonts w:ascii="Calibri" w:hAnsi="Calibri" w:cs="Calibri"/>
          <w:b/>
          <w:bCs/>
          <w:sz w:val="24"/>
          <w:szCs w:val="24"/>
          <w:highlight w:val="yellow"/>
          <w:lang w:val="en-US"/>
        </w:rPr>
        <w:t xml:space="preserve">ort </w:t>
      </w:r>
      <w:r w:rsidR="00C45B6E" w:rsidRPr="00C258DF">
        <w:rPr>
          <w:rFonts w:ascii="Calibri" w:hAnsi="Calibri" w:cs="Calibri"/>
          <w:b/>
          <w:bCs/>
          <w:sz w:val="24"/>
          <w:szCs w:val="24"/>
          <w:highlight w:val="yellow"/>
          <w:lang w:val="en-US"/>
        </w:rPr>
        <w:t>C</w:t>
      </w:r>
      <w:r w:rsidR="00C45B6E" w:rsidRPr="007E660C">
        <w:rPr>
          <w:rFonts w:ascii="Calibri" w:hAnsi="Calibri" w:cs="Calibri"/>
          <w:b/>
          <w:bCs/>
          <w:sz w:val="24"/>
          <w:szCs w:val="24"/>
          <w:highlight w:val="yellow"/>
          <w:lang w:val="en-US"/>
        </w:rPr>
        <w:t>hannels</w:t>
      </w:r>
      <w:r w:rsidR="005578BE" w:rsidRPr="007E660C">
        <w:rPr>
          <w:rFonts w:ascii="Calibri" w:hAnsi="Calibri" w:cs="Calibri"/>
          <w:sz w:val="24"/>
          <w:szCs w:val="24"/>
          <w:highlight w:val="yellow"/>
          <w:lang w:val="en-US"/>
        </w:rPr>
        <w:t xml:space="preserve">. </w:t>
      </w:r>
    </w:p>
    <w:p w14:paraId="700BE1AE" w14:textId="77777777" w:rsidR="00CB1623" w:rsidRPr="00E70FEF" w:rsidRDefault="00CB1623" w:rsidP="00D5539B">
      <w:pPr>
        <w:pStyle w:val="ListParagraph"/>
        <w:spacing w:after="0" w:line="240" w:lineRule="auto"/>
        <w:ind w:left="0"/>
        <w:jc w:val="both"/>
        <w:rPr>
          <w:rFonts w:ascii="Calibri" w:hAnsi="Calibri" w:cs="Calibri"/>
          <w:sz w:val="24"/>
          <w:szCs w:val="24"/>
          <w:highlight w:val="yellow"/>
          <w:lang w:val="en-US"/>
        </w:rPr>
      </w:pPr>
    </w:p>
    <w:p w14:paraId="22922C6A" w14:textId="62312314" w:rsidR="005578BE" w:rsidRPr="00E70FEF" w:rsidRDefault="005578BE" w:rsidP="00D5539B">
      <w:pPr>
        <w:spacing w:after="0" w:line="240" w:lineRule="auto"/>
        <w:jc w:val="both"/>
        <w:rPr>
          <w:rFonts w:ascii="Calibri" w:hAnsi="Calibri" w:cs="Calibri"/>
          <w:sz w:val="24"/>
          <w:szCs w:val="24"/>
          <w:lang w:val="en-US"/>
        </w:rPr>
      </w:pPr>
      <w:r w:rsidRPr="00E70FEF">
        <w:rPr>
          <w:rFonts w:ascii="Calibri" w:hAnsi="Calibri" w:cs="Calibri"/>
          <w:sz w:val="24"/>
          <w:szCs w:val="24"/>
          <w:lang w:val="en-US"/>
        </w:rPr>
        <w:t>NOTE:</w:t>
      </w:r>
      <w:r w:rsidR="00FC161E" w:rsidRPr="00E70FEF">
        <w:rPr>
          <w:rFonts w:ascii="Calibri" w:hAnsi="Calibri" w:cs="Calibri"/>
          <w:sz w:val="24"/>
          <w:szCs w:val="24"/>
          <w:lang w:val="en-US"/>
        </w:rPr>
        <w:t xml:space="preserve"> </w:t>
      </w:r>
      <w:r w:rsidR="00C45B6E">
        <w:rPr>
          <w:rFonts w:ascii="Calibri" w:hAnsi="Calibri" w:cs="Calibri"/>
          <w:sz w:val="24"/>
          <w:szCs w:val="24"/>
          <w:lang w:val="en-US"/>
        </w:rPr>
        <w:t>T</w:t>
      </w:r>
      <w:r w:rsidR="00FC161E" w:rsidRPr="00E70FEF">
        <w:rPr>
          <w:rFonts w:ascii="Calibri" w:hAnsi="Calibri" w:cs="Calibri"/>
          <w:sz w:val="24"/>
          <w:szCs w:val="24"/>
          <w:lang w:val="en-US"/>
        </w:rPr>
        <w:t xml:space="preserve">o optimize </w:t>
      </w:r>
      <w:r w:rsidR="00137461" w:rsidRPr="00E70FEF">
        <w:rPr>
          <w:rFonts w:ascii="Calibri" w:hAnsi="Calibri" w:cs="Calibri"/>
          <w:sz w:val="24"/>
          <w:szCs w:val="24"/>
          <w:lang w:val="en-US"/>
        </w:rPr>
        <w:t xml:space="preserve">the </w:t>
      </w:r>
      <w:r w:rsidR="00FC161E" w:rsidRPr="00E70FEF">
        <w:rPr>
          <w:rFonts w:ascii="Calibri" w:hAnsi="Calibri" w:cs="Calibri"/>
          <w:sz w:val="24"/>
          <w:szCs w:val="24"/>
          <w:lang w:val="en-US"/>
        </w:rPr>
        <w:t xml:space="preserve">peak detection by the software, </w:t>
      </w:r>
      <w:r w:rsidRPr="007265EA">
        <w:rPr>
          <w:rFonts w:ascii="Calibri" w:hAnsi="Calibri" w:cs="Calibri"/>
          <w:b/>
          <w:bCs/>
          <w:sz w:val="24"/>
          <w:szCs w:val="24"/>
          <w:lang w:val="en-US"/>
        </w:rPr>
        <w:t xml:space="preserve">Set </w:t>
      </w:r>
      <w:r w:rsidR="00C45B6E">
        <w:rPr>
          <w:rFonts w:ascii="Calibri" w:hAnsi="Calibri" w:cs="Calibri"/>
          <w:b/>
          <w:bCs/>
          <w:sz w:val="24"/>
          <w:szCs w:val="24"/>
          <w:lang w:val="en-US"/>
        </w:rPr>
        <w:t>T</w:t>
      </w:r>
      <w:r w:rsidRPr="007265EA">
        <w:rPr>
          <w:rFonts w:ascii="Calibri" w:hAnsi="Calibri" w:cs="Calibri"/>
          <w:b/>
          <w:bCs/>
          <w:sz w:val="24"/>
          <w:szCs w:val="24"/>
          <w:lang w:val="en-US"/>
        </w:rPr>
        <w:t>hreshold</w:t>
      </w:r>
      <w:r w:rsidR="00450C5E" w:rsidRPr="00E70FEF">
        <w:rPr>
          <w:rFonts w:ascii="Calibri" w:hAnsi="Calibri" w:cs="Calibri"/>
          <w:sz w:val="24"/>
          <w:szCs w:val="24"/>
          <w:lang w:val="en-US"/>
        </w:rPr>
        <w:t xml:space="preserve"> </w:t>
      </w:r>
      <w:r w:rsidRPr="00E70FEF">
        <w:rPr>
          <w:rFonts w:ascii="Calibri" w:hAnsi="Calibri" w:cs="Calibri"/>
          <w:sz w:val="24"/>
          <w:szCs w:val="24"/>
          <w:lang w:val="en-US"/>
        </w:rPr>
        <w:t xml:space="preserve">and </w:t>
      </w:r>
      <w:r w:rsidRPr="007265EA">
        <w:rPr>
          <w:rFonts w:ascii="Calibri" w:hAnsi="Calibri" w:cs="Calibri"/>
          <w:b/>
          <w:bCs/>
          <w:sz w:val="24"/>
          <w:szCs w:val="24"/>
          <w:lang w:val="en-US"/>
        </w:rPr>
        <w:t>Width</w:t>
      </w:r>
      <w:r w:rsidRPr="00E70FEF">
        <w:rPr>
          <w:rFonts w:ascii="Calibri" w:hAnsi="Calibri" w:cs="Calibri"/>
          <w:sz w:val="24"/>
          <w:szCs w:val="24"/>
          <w:lang w:val="en-US"/>
        </w:rPr>
        <w:t xml:space="preserve"> </w:t>
      </w:r>
      <w:r w:rsidR="00435C07" w:rsidRPr="00E70FEF">
        <w:rPr>
          <w:rFonts w:ascii="Calibri" w:hAnsi="Calibri" w:cs="Calibri"/>
          <w:sz w:val="24"/>
          <w:szCs w:val="24"/>
          <w:lang w:val="en-US"/>
        </w:rPr>
        <w:t>were set to 50 and</w:t>
      </w:r>
      <w:r w:rsidRPr="00E70FEF">
        <w:rPr>
          <w:rFonts w:ascii="Calibri" w:hAnsi="Calibri" w:cs="Calibri"/>
          <w:sz w:val="24"/>
          <w:szCs w:val="24"/>
          <w:lang w:val="en-US"/>
        </w:rPr>
        <w:t xml:space="preserve"> 3</w:t>
      </w:r>
      <w:r w:rsidR="00FC161E" w:rsidRPr="00E70FEF">
        <w:rPr>
          <w:rFonts w:ascii="Calibri" w:hAnsi="Calibri" w:cs="Calibri"/>
          <w:sz w:val="24"/>
          <w:szCs w:val="24"/>
          <w:lang w:val="en-US"/>
        </w:rPr>
        <w:t>,</w:t>
      </w:r>
      <w:r w:rsidR="00F42ACD" w:rsidRPr="00E70FEF">
        <w:rPr>
          <w:rFonts w:ascii="Calibri" w:hAnsi="Calibri" w:cs="Calibri"/>
          <w:sz w:val="24"/>
          <w:szCs w:val="24"/>
          <w:lang w:val="en-US"/>
        </w:rPr>
        <w:t xml:space="preserve"> </w:t>
      </w:r>
      <w:r w:rsidR="00435C07" w:rsidRPr="00E70FEF">
        <w:rPr>
          <w:rFonts w:ascii="Calibri" w:hAnsi="Calibri" w:cs="Calibri"/>
          <w:sz w:val="24"/>
          <w:szCs w:val="24"/>
          <w:lang w:val="en-US"/>
        </w:rPr>
        <w:t>respectively</w:t>
      </w:r>
      <w:r w:rsidRPr="00E70FEF">
        <w:rPr>
          <w:rFonts w:ascii="Calibri" w:hAnsi="Calibri" w:cs="Calibri"/>
          <w:sz w:val="24"/>
          <w:szCs w:val="24"/>
          <w:lang w:val="en-US"/>
        </w:rPr>
        <w:t xml:space="preserve">. </w:t>
      </w:r>
      <w:r w:rsidR="00002C17" w:rsidRPr="00E70FEF">
        <w:rPr>
          <w:rFonts w:ascii="Calibri" w:hAnsi="Calibri" w:cs="Calibri"/>
          <w:sz w:val="24"/>
          <w:szCs w:val="24"/>
          <w:lang w:val="en-US"/>
        </w:rPr>
        <w:t>Adapt t</w:t>
      </w:r>
      <w:r w:rsidRPr="00E70FEF">
        <w:rPr>
          <w:rFonts w:ascii="Calibri" w:hAnsi="Calibri" w:cs="Calibri"/>
          <w:sz w:val="24"/>
          <w:szCs w:val="24"/>
          <w:lang w:val="en-US"/>
        </w:rPr>
        <w:t>hese values for each experiment</w:t>
      </w:r>
      <w:r w:rsidR="00B0016D" w:rsidRPr="00E70FEF">
        <w:rPr>
          <w:rFonts w:ascii="Calibri" w:hAnsi="Calibri" w:cs="Calibri"/>
          <w:sz w:val="24"/>
          <w:szCs w:val="24"/>
          <w:lang w:val="en-US"/>
        </w:rPr>
        <w:t xml:space="preserve"> and </w:t>
      </w:r>
      <w:r w:rsidR="00002C17" w:rsidRPr="00E70FEF">
        <w:rPr>
          <w:rFonts w:ascii="Calibri" w:hAnsi="Calibri" w:cs="Calibri"/>
          <w:sz w:val="24"/>
          <w:szCs w:val="24"/>
          <w:lang w:val="en-US"/>
        </w:rPr>
        <w:t xml:space="preserve">ask </w:t>
      </w:r>
      <w:r w:rsidR="009C0A35" w:rsidRPr="00E70FEF">
        <w:rPr>
          <w:rFonts w:ascii="Calibri" w:hAnsi="Calibri" w:cs="Calibri"/>
          <w:sz w:val="24"/>
          <w:szCs w:val="24"/>
          <w:lang w:val="en-US"/>
        </w:rPr>
        <w:t xml:space="preserve">for </w:t>
      </w:r>
      <w:r w:rsidR="00B0016D" w:rsidRPr="00E70FEF">
        <w:rPr>
          <w:rFonts w:ascii="Calibri" w:hAnsi="Calibri" w:cs="Calibri"/>
          <w:sz w:val="24"/>
          <w:szCs w:val="24"/>
          <w:lang w:val="en-US"/>
        </w:rPr>
        <w:t xml:space="preserve">advice </w:t>
      </w:r>
      <w:r w:rsidR="00C45B6E">
        <w:rPr>
          <w:rFonts w:ascii="Calibri" w:hAnsi="Calibri" w:cs="Calibri"/>
          <w:sz w:val="24"/>
          <w:szCs w:val="24"/>
          <w:lang w:val="en-US"/>
        </w:rPr>
        <w:t>from</w:t>
      </w:r>
      <w:r w:rsidR="00C45B6E" w:rsidRPr="00E70FEF">
        <w:rPr>
          <w:rFonts w:ascii="Calibri" w:hAnsi="Calibri" w:cs="Calibri"/>
          <w:sz w:val="24"/>
          <w:szCs w:val="24"/>
          <w:lang w:val="en-US"/>
        </w:rPr>
        <w:t xml:space="preserve"> </w:t>
      </w:r>
      <w:r w:rsidR="00B0016D" w:rsidRPr="00E70FEF">
        <w:rPr>
          <w:rFonts w:ascii="Calibri" w:hAnsi="Calibri" w:cs="Calibri"/>
          <w:sz w:val="24"/>
          <w:szCs w:val="24"/>
          <w:lang w:val="en-US"/>
        </w:rPr>
        <w:t>an experienced imaging scientist</w:t>
      </w:r>
      <w:r w:rsidRPr="00E70FEF">
        <w:rPr>
          <w:rFonts w:ascii="Calibri" w:hAnsi="Calibri" w:cs="Calibri"/>
          <w:sz w:val="24"/>
          <w:szCs w:val="24"/>
          <w:lang w:val="en-US"/>
        </w:rPr>
        <w:t xml:space="preserve">. </w:t>
      </w:r>
    </w:p>
    <w:p w14:paraId="0B20D5E0" w14:textId="77777777" w:rsidR="00CB1623" w:rsidRPr="00E70FEF" w:rsidRDefault="00CB1623" w:rsidP="00D5539B">
      <w:pPr>
        <w:spacing w:after="0" w:line="240" w:lineRule="auto"/>
        <w:jc w:val="both"/>
        <w:rPr>
          <w:rFonts w:ascii="Calibri" w:hAnsi="Calibri" w:cs="Calibri"/>
          <w:sz w:val="24"/>
          <w:szCs w:val="24"/>
          <w:lang w:val="en-US"/>
        </w:rPr>
      </w:pPr>
    </w:p>
    <w:p w14:paraId="59938F52" w14:textId="0C3284B0" w:rsidR="00CB1623" w:rsidRPr="00E70FEF" w:rsidRDefault="00A44368" w:rsidP="00D5539B">
      <w:pPr>
        <w:pStyle w:val="ListParagraph"/>
        <w:numPr>
          <w:ilvl w:val="2"/>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highlight w:val="yellow"/>
          <w:lang w:val="en-US"/>
        </w:rPr>
        <w:t xml:space="preserve">Click on the </w:t>
      </w:r>
      <w:r w:rsidRPr="007265EA">
        <w:rPr>
          <w:rFonts w:ascii="Calibri" w:hAnsi="Calibri" w:cs="Calibri"/>
          <w:b/>
          <w:bCs/>
          <w:sz w:val="24"/>
          <w:szCs w:val="24"/>
          <w:highlight w:val="yellow"/>
          <w:lang w:val="en-US"/>
        </w:rPr>
        <w:t>Open projects</w:t>
      </w:r>
      <w:r w:rsidRPr="00E70FEF">
        <w:rPr>
          <w:rFonts w:ascii="Calibri" w:hAnsi="Calibri" w:cs="Calibri"/>
          <w:sz w:val="24"/>
          <w:szCs w:val="24"/>
          <w:highlight w:val="yellow"/>
          <w:lang w:val="en-US"/>
        </w:rPr>
        <w:t xml:space="preserve"> tabs and select the filtered image to be analyzed.</w:t>
      </w:r>
      <w:r w:rsidRPr="00E70FEF">
        <w:rPr>
          <w:rFonts w:ascii="Calibri" w:hAnsi="Calibri" w:cs="Calibri"/>
          <w:sz w:val="24"/>
          <w:szCs w:val="24"/>
          <w:lang w:val="en-US"/>
        </w:rPr>
        <w:t xml:space="preserve">  </w:t>
      </w:r>
    </w:p>
    <w:p w14:paraId="3C9638A8" w14:textId="77777777" w:rsidR="00CB1623" w:rsidRPr="00E70FEF" w:rsidRDefault="00CB1623" w:rsidP="00D5539B">
      <w:pPr>
        <w:pStyle w:val="ListParagraph"/>
        <w:spacing w:after="0" w:line="240" w:lineRule="auto"/>
        <w:ind w:left="0"/>
        <w:jc w:val="both"/>
        <w:rPr>
          <w:rFonts w:ascii="Calibri" w:hAnsi="Calibri" w:cs="Calibri"/>
          <w:sz w:val="24"/>
          <w:szCs w:val="24"/>
          <w:lang w:val="en-US"/>
        </w:rPr>
      </w:pPr>
    </w:p>
    <w:p w14:paraId="4F576F5A" w14:textId="21077621" w:rsidR="00AB7D4F" w:rsidRPr="00E70FEF" w:rsidRDefault="00A44368" w:rsidP="00D5539B">
      <w:pPr>
        <w:pStyle w:val="ListParagraph"/>
        <w:spacing w:after="0" w:line="240" w:lineRule="auto"/>
        <w:ind w:left="0"/>
        <w:jc w:val="both"/>
        <w:rPr>
          <w:rFonts w:ascii="Calibri" w:hAnsi="Calibri" w:cs="Calibri"/>
          <w:sz w:val="24"/>
          <w:szCs w:val="24"/>
          <w:lang w:val="en-US"/>
        </w:rPr>
      </w:pPr>
      <w:r w:rsidRPr="00E70FEF">
        <w:rPr>
          <w:rFonts w:ascii="Calibri" w:hAnsi="Calibri" w:cs="Calibri"/>
          <w:sz w:val="24"/>
          <w:szCs w:val="24"/>
          <w:lang w:val="en-US"/>
        </w:rPr>
        <w:t xml:space="preserve">NOTE: </w:t>
      </w:r>
      <w:r w:rsidR="00C45B6E">
        <w:rPr>
          <w:rFonts w:ascii="Calibri" w:hAnsi="Calibri" w:cs="Calibri"/>
          <w:sz w:val="24"/>
          <w:szCs w:val="24"/>
          <w:lang w:val="en-US"/>
        </w:rPr>
        <w:t>I</w:t>
      </w:r>
      <w:r w:rsidR="00BF3D66" w:rsidRPr="00E70FEF">
        <w:rPr>
          <w:rFonts w:ascii="Calibri" w:hAnsi="Calibri" w:cs="Calibri"/>
          <w:sz w:val="24"/>
          <w:szCs w:val="24"/>
          <w:lang w:val="en-US"/>
        </w:rPr>
        <w:t>t is possible to</w:t>
      </w:r>
      <w:r w:rsidRPr="00E70FEF">
        <w:rPr>
          <w:rFonts w:ascii="Calibri" w:hAnsi="Calibri" w:cs="Calibri"/>
          <w:sz w:val="24"/>
          <w:szCs w:val="24"/>
          <w:lang w:val="en-US"/>
        </w:rPr>
        <w:t xml:space="preserve"> zoom in </w:t>
      </w:r>
      <w:r w:rsidR="00C45B6E">
        <w:rPr>
          <w:rFonts w:ascii="Calibri" w:hAnsi="Calibri" w:cs="Calibri"/>
          <w:sz w:val="24"/>
          <w:szCs w:val="24"/>
          <w:lang w:val="en-US"/>
        </w:rPr>
        <w:t xml:space="preserve">on </w:t>
      </w:r>
      <w:r w:rsidRPr="00E70FEF">
        <w:rPr>
          <w:rFonts w:ascii="Calibri" w:hAnsi="Calibri" w:cs="Calibri"/>
          <w:sz w:val="24"/>
          <w:szCs w:val="24"/>
          <w:lang w:val="en-US"/>
        </w:rPr>
        <w:t>the</w:t>
      </w:r>
      <w:r w:rsidR="00FC161E" w:rsidRPr="00E70FEF">
        <w:rPr>
          <w:rFonts w:ascii="Calibri" w:hAnsi="Calibri" w:cs="Calibri"/>
          <w:sz w:val="24"/>
          <w:szCs w:val="24"/>
          <w:lang w:val="en-US"/>
        </w:rPr>
        <w:t xml:space="preserve"> displayed</w:t>
      </w:r>
      <w:r w:rsidRPr="00E70FEF">
        <w:rPr>
          <w:rFonts w:ascii="Calibri" w:hAnsi="Calibri" w:cs="Calibri"/>
          <w:sz w:val="24"/>
          <w:szCs w:val="24"/>
          <w:lang w:val="en-US"/>
        </w:rPr>
        <w:t xml:space="preserve"> image</w:t>
      </w:r>
      <w:r w:rsidR="007E74BA" w:rsidRPr="00E70FEF">
        <w:rPr>
          <w:rFonts w:ascii="Calibri" w:hAnsi="Calibri" w:cs="Calibri"/>
          <w:sz w:val="24"/>
          <w:szCs w:val="24"/>
          <w:lang w:val="en-US"/>
        </w:rPr>
        <w:t xml:space="preserve"> i</w:t>
      </w:r>
      <w:r w:rsidRPr="00E70FEF">
        <w:rPr>
          <w:rFonts w:ascii="Calibri" w:hAnsi="Calibri" w:cs="Calibri"/>
          <w:sz w:val="24"/>
          <w:szCs w:val="24"/>
          <w:lang w:val="en-US"/>
        </w:rPr>
        <w:t>n the right window by scrolling</w:t>
      </w:r>
      <w:r w:rsidR="007E74BA" w:rsidRPr="00E70FEF">
        <w:rPr>
          <w:rFonts w:ascii="Calibri" w:hAnsi="Calibri" w:cs="Calibri"/>
          <w:sz w:val="24"/>
          <w:szCs w:val="24"/>
          <w:lang w:val="en-US"/>
        </w:rPr>
        <w:t xml:space="preserve"> with</w:t>
      </w:r>
      <w:r w:rsidRPr="00E70FEF">
        <w:rPr>
          <w:rFonts w:ascii="Calibri" w:hAnsi="Calibri" w:cs="Calibri"/>
          <w:sz w:val="24"/>
          <w:szCs w:val="24"/>
          <w:lang w:val="en-US"/>
        </w:rPr>
        <w:t xml:space="preserve"> the computer mouse.  </w:t>
      </w:r>
      <w:r w:rsidR="00FC161E" w:rsidRPr="00E70FEF">
        <w:rPr>
          <w:rFonts w:ascii="Calibri" w:hAnsi="Calibri" w:cs="Calibri"/>
          <w:sz w:val="24"/>
          <w:szCs w:val="24"/>
          <w:lang w:val="en-US"/>
        </w:rPr>
        <w:t>As indicated above (</w:t>
      </w:r>
      <w:r w:rsidR="00C45B6E">
        <w:rPr>
          <w:rFonts w:ascii="Calibri" w:hAnsi="Calibri" w:cs="Calibri"/>
          <w:sz w:val="24"/>
          <w:szCs w:val="24"/>
          <w:lang w:val="en-US"/>
        </w:rPr>
        <w:t>NOTE following step 5.8.3</w:t>
      </w:r>
      <w:r w:rsidR="00FC161E" w:rsidRPr="00E70FEF">
        <w:rPr>
          <w:rFonts w:ascii="Calibri" w:hAnsi="Calibri" w:cs="Calibri"/>
          <w:sz w:val="24"/>
          <w:szCs w:val="24"/>
          <w:lang w:val="en-US"/>
        </w:rPr>
        <w:t xml:space="preserve">), the dynamic range of the image can be modified </w:t>
      </w:r>
      <w:r w:rsidR="00A815A8" w:rsidRPr="00E70FEF">
        <w:rPr>
          <w:rFonts w:ascii="Calibri" w:hAnsi="Calibri" w:cs="Calibri"/>
          <w:sz w:val="24"/>
          <w:szCs w:val="24"/>
          <w:lang w:val="en-US"/>
        </w:rPr>
        <w:t>for optimal stripe visualization</w:t>
      </w:r>
      <w:r w:rsidR="00FC161E" w:rsidRPr="00E70FEF">
        <w:rPr>
          <w:rFonts w:ascii="Calibri" w:hAnsi="Calibri" w:cs="Calibri"/>
          <w:sz w:val="24"/>
          <w:szCs w:val="24"/>
          <w:lang w:val="en-US"/>
        </w:rPr>
        <w:t>.</w:t>
      </w:r>
    </w:p>
    <w:p w14:paraId="544C9C7D" w14:textId="77777777" w:rsidR="00CB1623" w:rsidRPr="00E70FEF" w:rsidRDefault="00CB1623" w:rsidP="00D5539B">
      <w:pPr>
        <w:pStyle w:val="ListParagraph"/>
        <w:spacing w:after="0" w:line="240" w:lineRule="auto"/>
        <w:ind w:left="0"/>
        <w:jc w:val="both"/>
        <w:rPr>
          <w:rFonts w:ascii="Calibri" w:hAnsi="Calibri" w:cs="Calibri"/>
          <w:sz w:val="24"/>
          <w:szCs w:val="24"/>
          <w:lang w:val="en-US"/>
        </w:rPr>
      </w:pPr>
    </w:p>
    <w:p w14:paraId="43E57858" w14:textId="7B3CE0D4" w:rsidR="00C45B6E" w:rsidRDefault="0043295E" w:rsidP="00D5539B">
      <w:pPr>
        <w:pStyle w:val="ListParagraph"/>
        <w:numPr>
          <w:ilvl w:val="2"/>
          <w:numId w:val="19"/>
        </w:numPr>
        <w:spacing w:after="0" w:line="240" w:lineRule="auto"/>
        <w:ind w:left="0" w:firstLine="0"/>
        <w:jc w:val="both"/>
        <w:rPr>
          <w:rFonts w:ascii="Calibri" w:hAnsi="Calibri" w:cs="Calibri"/>
          <w:sz w:val="24"/>
          <w:szCs w:val="24"/>
          <w:highlight w:val="yellow"/>
          <w:lang w:val="en-US"/>
        </w:rPr>
      </w:pPr>
      <w:r w:rsidRPr="00E70FEF">
        <w:rPr>
          <w:rFonts w:ascii="Calibri" w:hAnsi="Calibri" w:cs="Calibri"/>
          <w:sz w:val="24"/>
          <w:szCs w:val="24"/>
          <w:highlight w:val="yellow"/>
          <w:lang w:val="en-US"/>
        </w:rPr>
        <w:t>Next</w:t>
      </w:r>
      <w:r w:rsidR="00A44368" w:rsidRPr="00E70FEF">
        <w:rPr>
          <w:rFonts w:ascii="Calibri" w:hAnsi="Calibri" w:cs="Calibri"/>
          <w:sz w:val="24"/>
          <w:szCs w:val="24"/>
          <w:highlight w:val="yellow"/>
          <w:lang w:val="en-US"/>
        </w:rPr>
        <w:t xml:space="preserve">, click on the </w:t>
      </w:r>
      <w:r w:rsidR="00A44368" w:rsidRPr="007265EA">
        <w:rPr>
          <w:rFonts w:ascii="Calibri" w:hAnsi="Calibri" w:cs="Calibri"/>
          <w:b/>
          <w:bCs/>
          <w:sz w:val="24"/>
          <w:szCs w:val="24"/>
          <w:highlight w:val="yellow"/>
          <w:lang w:val="en-US"/>
        </w:rPr>
        <w:t>Draw Rectangle</w:t>
      </w:r>
      <w:r w:rsidR="00372A25" w:rsidRPr="00E70FEF">
        <w:rPr>
          <w:rFonts w:ascii="Calibri" w:hAnsi="Calibri" w:cs="Calibri"/>
          <w:sz w:val="24"/>
          <w:szCs w:val="24"/>
          <w:highlight w:val="yellow"/>
          <w:lang w:val="en-US"/>
        </w:rPr>
        <w:t xml:space="preserve"> </w:t>
      </w:r>
      <w:r w:rsidR="00A44368" w:rsidRPr="00E70FEF">
        <w:rPr>
          <w:rFonts w:ascii="Calibri" w:hAnsi="Calibri" w:cs="Calibri"/>
          <w:sz w:val="24"/>
          <w:szCs w:val="24"/>
          <w:highlight w:val="yellow"/>
          <w:lang w:val="en-US"/>
        </w:rPr>
        <w:t>icon</w:t>
      </w:r>
      <w:r w:rsidR="009F2267" w:rsidRPr="00E70FEF">
        <w:rPr>
          <w:rFonts w:ascii="Calibri" w:hAnsi="Calibri" w:cs="Calibri"/>
          <w:sz w:val="24"/>
          <w:szCs w:val="24"/>
          <w:highlight w:val="yellow"/>
          <w:lang w:val="en-US"/>
        </w:rPr>
        <w:t xml:space="preserve"> in the top menu of the right window</w:t>
      </w:r>
      <w:r w:rsidR="00A44368" w:rsidRPr="00E70FEF">
        <w:rPr>
          <w:rFonts w:ascii="Calibri" w:hAnsi="Calibri" w:cs="Calibri"/>
          <w:sz w:val="24"/>
          <w:szCs w:val="24"/>
          <w:highlight w:val="yellow"/>
          <w:lang w:val="en-US"/>
        </w:rPr>
        <w:t xml:space="preserve">. Select a stripe that is either horizontal or vertical and draw </w:t>
      </w:r>
      <w:r w:rsidR="009F2267" w:rsidRPr="00E70FEF">
        <w:rPr>
          <w:rFonts w:ascii="Calibri" w:hAnsi="Calibri" w:cs="Calibri"/>
          <w:sz w:val="24"/>
          <w:szCs w:val="24"/>
          <w:highlight w:val="yellow"/>
          <w:lang w:val="en-US"/>
        </w:rPr>
        <w:t xml:space="preserve">a </w:t>
      </w:r>
      <w:r w:rsidR="00A44368" w:rsidRPr="00E70FEF">
        <w:rPr>
          <w:rFonts w:ascii="Calibri" w:hAnsi="Calibri" w:cs="Calibri"/>
          <w:sz w:val="24"/>
          <w:szCs w:val="24"/>
          <w:highlight w:val="yellow"/>
          <w:lang w:val="en-US"/>
        </w:rPr>
        <w:t xml:space="preserve">rectangle </w:t>
      </w:r>
      <w:r w:rsidR="009F2267" w:rsidRPr="00E70FEF">
        <w:rPr>
          <w:rFonts w:ascii="Calibri" w:hAnsi="Calibri" w:cs="Calibri"/>
          <w:sz w:val="24"/>
          <w:szCs w:val="24"/>
          <w:highlight w:val="yellow"/>
          <w:lang w:val="en-US"/>
        </w:rPr>
        <w:t xml:space="preserve">perpendicularly </w:t>
      </w:r>
      <w:r w:rsidR="00A44368" w:rsidRPr="00E70FEF">
        <w:rPr>
          <w:rFonts w:ascii="Calibri" w:hAnsi="Calibri" w:cs="Calibri"/>
          <w:sz w:val="24"/>
          <w:szCs w:val="24"/>
          <w:highlight w:val="yellow"/>
          <w:lang w:val="en-US"/>
        </w:rPr>
        <w:t xml:space="preserve">to the stripe. A profile appears in the central window. </w:t>
      </w:r>
    </w:p>
    <w:p w14:paraId="043512A6" w14:textId="77777777" w:rsidR="00C45B6E" w:rsidRDefault="00C45B6E" w:rsidP="007265EA">
      <w:pPr>
        <w:pStyle w:val="ListParagraph"/>
        <w:spacing w:after="0" w:line="240" w:lineRule="auto"/>
        <w:ind w:left="0"/>
        <w:jc w:val="both"/>
        <w:rPr>
          <w:rFonts w:ascii="Calibri" w:hAnsi="Calibri" w:cs="Calibri"/>
          <w:sz w:val="24"/>
          <w:szCs w:val="24"/>
          <w:highlight w:val="yellow"/>
          <w:lang w:val="en-US"/>
        </w:rPr>
      </w:pPr>
    </w:p>
    <w:p w14:paraId="2A48A7C5" w14:textId="01D3D967" w:rsidR="00EC4AAD" w:rsidRPr="00E70FEF" w:rsidRDefault="00A44368" w:rsidP="00D5539B">
      <w:pPr>
        <w:pStyle w:val="ListParagraph"/>
        <w:numPr>
          <w:ilvl w:val="2"/>
          <w:numId w:val="19"/>
        </w:numPr>
        <w:spacing w:after="0" w:line="240" w:lineRule="auto"/>
        <w:ind w:left="0" w:firstLine="0"/>
        <w:jc w:val="both"/>
        <w:rPr>
          <w:rFonts w:ascii="Calibri" w:hAnsi="Calibri" w:cs="Calibri"/>
          <w:sz w:val="24"/>
          <w:szCs w:val="24"/>
          <w:highlight w:val="yellow"/>
          <w:lang w:val="en-US"/>
        </w:rPr>
      </w:pPr>
      <w:r w:rsidRPr="00E70FEF">
        <w:rPr>
          <w:rFonts w:ascii="Calibri" w:hAnsi="Calibri" w:cs="Calibri"/>
          <w:sz w:val="24"/>
          <w:szCs w:val="24"/>
          <w:highlight w:val="yellow"/>
          <w:lang w:val="en-US"/>
        </w:rPr>
        <w:t>Click on</w:t>
      </w:r>
      <w:r w:rsidR="00AB7D4F" w:rsidRPr="00E70FEF">
        <w:rPr>
          <w:rFonts w:ascii="Calibri" w:hAnsi="Calibri" w:cs="Calibri"/>
          <w:sz w:val="24"/>
          <w:szCs w:val="24"/>
          <w:highlight w:val="yellow"/>
          <w:lang w:val="en-US"/>
        </w:rPr>
        <w:t xml:space="preserve"> either</w:t>
      </w:r>
      <w:r w:rsidRPr="00E70FEF">
        <w:rPr>
          <w:rFonts w:ascii="Calibri" w:hAnsi="Calibri" w:cs="Calibri"/>
          <w:sz w:val="24"/>
          <w:szCs w:val="24"/>
          <w:highlight w:val="yellow"/>
          <w:lang w:val="en-US"/>
        </w:rPr>
        <w:t xml:space="preserve"> </w:t>
      </w:r>
      <w:r w:rsidR="00C45B6E" w:rsidRPr="007265EA">
        <w:rPr>
          <w:rFonts w:ascii="Calibri" w:hAnsi="Calibri" w:cs="Calibri"/>
          <w:b/>
          <w:bCs/>
          <w:sz w:val="24"/>
          <w:szCs w:val="24"/>
          <w:highlight w:val="yellow"/>
          <w:lang w:val="en-US"/>
        </w:rPr>
        <w:t>V</w:t>
      </w:r>
      <w:r w:rsidRPr="007265EA">
        <w:rPr>
          <w:rFonts w:ascii="Calibri" w:hAnsi="Calibri" w:cs="Calibri"/>
          <w:b/>
          <w:bCs/>
          <w:sz w:val="24"/>
          <w:szCs w:val="24"/>
          <w:highlight w:val="yellow"/>
          <w:lang w:val="en-US"/>
        </w:rPr>
        <w:t>ertical</w:t>
      </w:r>
      <w:r w:rsidRPr="00E70FEF">
        <w:rPr>
          <w:rFonts w:ascii="Calibri" w:hAnsi="Calibri" w:cs="Calibri"/>
          <w:sz w:val="24"/>
          <w:szCs w:val="24"/>
          <w:highlight w:val="yellow"/>
          <w:lang w:val="en-US"/>
        </w:rPr>
        <w:t xml:space="preserve"> or </w:t>
      </w:r>
      <w:r w:rsidR="00C45B6E" w:rsidRPr="007265EA">
        <w:rPr>
          <w:rFonts w:ascii="Calibri" w:hAnsi="Calibri" w:cs="Calibri"/>
          <w:b/>
          <w:bCs/>
          <w:sz w:val="24"/>
          <w:szCs w:val="24"/>
          <w:highlight w:val="yellow"/>
          <w:lang w:val="en-US"/>
        </w:rPr>
        <w:t>H</w:t>
      </w:r>
      <w:r w:rsidRPr="007265EA">
        <w:rPr>
          <w:rFonts w:ascii="Calibri" w:hAnsi="Calibri" w:cs="Calibri"/>
          <w:b/>
          <w:bCs/>
          <w:sz w:val="24"/>
          <w:szCs w:val="24"/>
          <w:highlight w:val="yellow"/>
          <w:lang w:val="en-US"/>
        </w:rPr>
        <w:t>orizontal</w:t>
      </w:r>
      <w:r w:rsidRPr="00E70FEF">
        <w:rPr>
          <w:rFonts w:ascii="Calibri" w:hAnsi="Calibri" w:cs="Calibri"/>
          <w:sz w:val="24"/>
          <w:szCs w:val="24"/>
          <w:highlight w:val="yellow"/>
          <w:lang w:val="en-US"/>
        </w:rPr>
        <w:t xml:space="preserve"> o</w:t>
      </w:r>
      <w:r w:rsidR="00A5140B" w:rsidRPr="00E70FEF">
        <w:rPr>
          <w:rFonts w:ascii="Calibri" w:hAnsi="Calibri" w:cs="Calibri"/>
          <w:sz w:val="24"/>
          <w:szCs w:val="24"/>
          <w:highlight w:val="yellow"/>
          <w:lang w:val="en-US"/>
        </w:rPr>
        <w:t>f</w:t>
      </w:r>
      <w:r w:rsidRPr="00E70FEF">
        <w:rPr>
          <w:rFonts w:ascii="Calibri" w:hAnsi="Calibri" w:cs="Calibri"/>
          <w:sz w:val="24"/>
          <w:szCs w:val="24"/>
          <w:highlight w:val="yellow"/>
          <w:lang w:val="en-US"/>
        </w:rPr>
        <w:t xml:space="preserve"> the </w:t>
      </w:r>
      <w:r w:rsidRPr="007265EA">
        <w:rPr>
          <w:rFonts w:ascii="Calibri" w:hAnsi="Calibri" w:cs="Calibri"/>
          <w:b/>
          <w:bCs/>
          <w:sz w:val="24"/>
          <w:szCs w:val="24"/>
          <w:highlight w:val="yellow"/>
          <w:lang w:val="en-US"/>
        </w:rPr>
        <w:t xml:space="preserve">Average </w:t>
      </w:r>
      <w:r w:rsidR="00C45B6E">
        <w:rPr>
          <w:rFonts w:ascii="Calibri" w:hAnsi="Calibri" w:cs="Calibri"/>
          <w:b/>
          <w:bCs/>
          <w:sz w:val="24"/>
          <w:szCs w:val="24"/>
          <w:highlight w:val="yellow"/>
          <w:lang w:val="en-US"/>
        </w:rPr>
        <w:t>P</w:t>
      </w:r>
      <w:r w:rsidR="00C45B6E" w:rsidRPr="007265EA">
        <w:rPr>
          <w:rFonts w:ascii="Calibri" w:hAnsi="Calibri" w:cs="Calibri"/>
          <w:b/>
          <w:bCs/>
          <w:sz w:val="24"/>
          <w:szCs w:val="24"/>
          <w:highlight w:val="yellow"/>
          <w:lang w:val="en-US"/>
        </w:rPr>
        <w:t>rojection</w:t>
      </w:r>
      <w:r w:rsidRPr="00E70FEF">
        <w:rPr>
          <w:rFonts w:ascii="Calibri" w:hAnsi="Calibri" w:cs="Calibri"/>
          <w:sz w:val="24"/>
          <w:szCs w:val="24"/>
          <w:highlight w:val="yellow"/>
          <w:lang w:val="en-US"/>
        </w:rPr>
        <w:t xml:space="preserve"> menu located </w:t>
      </w:r>
      <w:r w:rsidR="00A5140B" w:rsidRPr="00E70FEF">
        <w:rPr>
          <w:rFonts w:ascii="Calibri" w:hAnsi="Calibri" w:cs="Calibri"/>
          <w:sz w:val="24"/>
          <w:szCs w:val="24"/>
          <w:highlight w:val="yellow"/>
          <w:lang w:val="en-US"/>
        </w:rPr>
        <w:t>i</w:t>
      </w:r>
      <w:r w:rsidRPr="00E70FEF">
        <w:rPr>
          <w:rFonts w:ascii="Calibri" w:hAnsi="Calibri" w:cs="Calibri"/>
          <w:sz w:val="24"/>
          <w:szCs w:val="24"/>
          <w:highlight w:val="yellow"/>
          <w:lang w:val="en-US"/>
        </w:rPr>
        <w:t xml:space="preserve">n the left panel, </w:t>
      </w:r>
      <w:r w:rsidR="00420D8C" w:rsidRPr="00E70FEF">
        <w:rPr>
          <w:rFonts w:ascii="Calibri" w:hAnsi="Calibri" w:cs="Calibri"/>
          <w:sz w:val="24"/>
          <w:szCs w:val="24"/>
          <w:highlight w:val="yellow"/>
          <w:lang w:val="en-US"/>
        </w:rPr>
        <w:t xml:space="preserve">depending on whether the stripe </w:t>
      </w:r>
      <w:r w:rsidR="00AB7D4F" w:rsidRPr="00E70FEF">
        <w:rPr>
          <w:rFonts w:ascii="Calibri" w:hAnsi="Calibri" w:cs="Calibri"/>
          <w:sz w:val="24"/>
          <w:szCs w:val="24"/>
          <w:highlight w:val="yellow"/>
          <w:lang w:val="en-US"/>
        </w:rPr>
        <w:t xml:space="preserve">orientation </w:t>
      </w:r>
      <w:r w:rsidR="00420D8C" w:rsidRPr="00E70FEF">
        <w:rPr>
          <w:rFonts w:ascii="Calibri" w:hAnsi="Calibri" w:cs="Calibri"/>
          <w:sz w:val="24"/>
          <w:szCs w:val="24"/>
          <w:highlight w:val="yellow"/>
          <w:lang w:val="en-US"/>
        </w:rPr>
        <w:t>is vertical or horizontal</w:t>
      </w:r>
      <w:r w:rsidRPr="00E70FEF">
        <w:rPr>
          <w:rFonts w:ascii="Calibri" w:hAnsi="Calibri" w:cs="Calibri"/>
          <w:sz w:val="24"/>
          <w:szCs w:val="24"/>
          <w:highlight w:val="yellow"/>
          <w:lang w:val="en-US"/>
        </w:rPr>
        <w:t xml:space="preserve">. </w:t>
      </w:r>
    </w:p>
    <w:p w14:paraId="6AFF18FC" w14:textId="77777777" w:rsidR="00CB1623" w:rsidRPr="00E70FEF" w:rsidRDefault="00CB1623" w:rsidP="00D5539B">
      <w:pPr>
        <w:pStyle w:val="ListParagraph"/>
        <w:spacing w:after="0" w:line="240" w:lineRule="auto"/>
        <w:ind w:left="0"/>
        <w:jc w:val="both"/>
        <w:rPr>
          <w:rFonts w:ascii="Calibri" w:hAnsi="Calibri" w:cs="Calibri"/>
          <w:sz w:val="24"/>
          <w:szCs w:val="24"/>
          <w:highlight w:val="yellow"/>
          <w:lang w:val="en-US"/>
        </w:rPr>
      </w:pPr>
    </w:p>
    <w:p w14:paraId="4EF4103E" w14:textId="77777777" w:rsidR="000C1B37" w:rsidRPr="00407E4A" w:rsidRDefault="00A44368" w:rsidP="00D5539B">
      <w:pPr>
        <w:pStyle w:val="ListParagraph"/>
        <w:numPr>
          <w:ilvl w:val="2"/>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highlight w:val="yellow"/>
          <w:lang w:val="en-US"/>
        </w:rPr>
        <w:t xml:space="preserve">Click on </w:t>
      </w:r>
      <w:r w:rsidRPr="007265EA">
        <w:rPr>
          <w:rFonts w:ascii="Calibri" w:hAnsi="Calibri" w:cs="Calibri"/>
          <w:b/>
          <w:bCs/>
          <w:sz w:val="24"/>
          <w:szCs w:val="24"/>
          <w:highlight w:val="yellow"/>
          <w:lang w:val="en-US"/>
        </w:rPr>
        <w:t>Statistics</w:t>
      </w:r>
      <w:r w:rsidRPr="00E70FEF">
        <w:rPr>
          <w:rFonts w:ascii="Calibri" w:hAnsi="Calibri" w:cs="Calibri"/>
          <w:sz w:val="24"/>
          <w:szCs w:val="24"/>
          <w:highlight w:val="yellow"/>
          <w:lang w:val="en-US"/>
        </w:rPr>
        <w:t xml:space="preserve"> </w:t>
      </w:r>
      <w:r w:rsidR="00A5140B" w:rsidRPr="00E70FEF">
        <w:rPr>
          <w:rFonts w:ascii="Calibri" w:hAnsi="Calibri" w:cs="Calibri"/>
          <w:sz w:val="24"/>
          <w:szCs w:val="24"/>
          <w:highlight w:val="yellow"/>
          <w:lang w:val="en-US"/>
        </w:rPr>
        <w:t>i</w:t>
      </w:r>
      <w:r w:rsidRPr="00E70FEF">
        <w:rPr>
          <w:rFonts w:ascii="Calibri" w:hAnsi="Calibri" w:cs="Calibri"/>
          <w:sz w:val="24"/>
          <w:szCs w:val="24"/>
          <w:highlight w:val="yellow"/>
          <w:lang w:val="en-US"/>
        </w:rPr>
        <w:t xml:space="preserve">n the central window and read the FWHM value. </w:t>
      </w:r>
    </w:p>
    <w:p w14:paraId="2AB41722" w14:textId="77777777" w:rsidR="000C1B37" w:rsidRPr="00407E4A" w:rsidRDefault="000C1B37" w:rsidP="00407E4A">
      <w:pPr>
        <w:pStyle w:val="ListParagraph"/>
        <w:rPr>
          <w:rFonts w:ascii="Calibri" w:hAnsi="Calibri" w:cs="Calibri"/>
          <w:sz w:val="24"/>
          <w:szCs w:val="24"/>
          <w:highlight w:val="yellow"/>
          <w:lang w:val="en-US"/>
        </w:rPr>
      </w:pPr>
    </w:p>
    <w:p w14:paraId="249CF454" w14:textId="1640CC8E" w:rsidR="00CB1623" w:rsidRPr="00E70FEF" w:rsidRDefault="00A44368" w:rsidP="00D5539B">
      <w:pPr>
        <w:pStyle w:val="ListParagraph"/>
        <w:numPr>
          <w:ilvl w:val="2"/>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highlight w:val="yellow"/>
          <w:lang w:val="en-US"/>
        </w:rPr>
        <w:lastRenderedPageBreak/>
        <w:t xml:space="preserve">Make a </w:t>
      </w:r>
      <w:r w:rsidR="00C45B6E" w:rsidRPr="00E70FEF">
        <w:rPr>
          <w:rFonts w:ascii="Calibri" w:hAnsi="Calibri" w:cs="Calibri"/>
          <w:sz w:val="24"/>
          <w:szCs w:val="24"/>
          <w:highlight w:val="yellow"/>
          <w:lang w:val="en-US"/>
        </w:rPr>
        <w:t>right</w:t>
      </w:r>
      <w:r w:rsidR="00C45B6E">
        <w:rPr>
          <w:rFonts w:ascii="Calibri" w:hAnsi="Calibri" w:cs="Calibri"/>
          <w:sz w:val="24"/>
          <w:szCs w:val="24"/>
          <w:highlight w:val="yellow"/>
          <w:lang w:val="en-US"/>
        </w:rPr>
        <w:t>-</w:t>
      </w:r>
      <w:r w:rsidRPr="00E70FEF">
        <w:rPr>
          <w:rFonts w:ascii="Calibri" w:hAnsi="Calibri" w:cs="Calibri"/>
          <w:sz w:val="24"/>
          <w:szCs w:val="24"/>
          <w:highlight w:val="yellow"/>
          <w:lang w:val="en-US"/>
        </w:rPr>
        <w:t xml:space="preserve">click </w:t>
      </w:r>
      <w:r w:rsidR="00B452E3" w:rsidRPr="00E70FEF">
        <w:rPr>
          <w:rFonts w:ascii="Calibri" w:hAnsi="Calibri" w:cs="Calibri"/>
          <w:sz w:val="24"/>
          <w:szCs w:val="24"/>
          <w:highlight w:val="yellow"/>
          <w:lang w:val="en-US"/>
        </w:rPr>
        <w:t xml:space="preserve">with the computer mouse </w:t>
      </w:r>
      <w:r w:rsidRPr="00E70FEF">
        <w:rPr>
          <w:rFonts w:ascii="Calibri" w:hAnsi="Calibri" w:cs="Calibri"/>
          <w:sz w:val="24"/>
          <w:szCs w:val="24"/>
          <w:highlight w:val="yellow"/>
          <w:lang w:val="en-US"/>
        </w:rPr>
        <w:t xml:space="preserve">on the image </w:t>
      </w:r>
      <w:r w:rsidR="00B452E3" w:rsidRPr="00E70FEF">
        <w:rPr>
          <w:rFonts w:ascii="Calibri" w:hAnsi="Calibri" w:cs="Calibri"/>
          <w:sz w:val="24"/>
          <w:szCs w:val="24"/>
          <w:highlight w:val="yellow"/>
          <w:lang w:val="en-US"/>
        </w:rPr>
        <w:t xml:space="preserve">displayed </w:t>
      </w:r>
      <w:r w:rsidR="00A5140B" w:rsidRPr="00E70FEF">
        <w:rPr>
          <w:rFonts w:ascii="Calibri" w:hAnsi="Calibri" w:cs="Calibri"/>
          <w:sz w:val="24"/>
          <w:szCs w:val="24"/>
          <w:highlight w:val="yellow"/>
          <w:lang w:val="en-US"/>
        </w:rPr>
        <w:t>i</w:t>
      </w:r>
      <w:r w:rsidRPr="00E70FEF">
        <w:rPr>
          <w:rFonts w:ascii="Calibri" w:hAnsi="Calibri" w:cs="Calibri"/>
          <w:sz w:val="24"/>
          <w:szCs w:val="24"/>
          <w:highlight w:val="yellow"/>
          <w:lang w:val="en-US"/>
        </w:rPr>
        <w:t xml:space="preserve">n the right window and select </w:t>
      </w:r>
      <w:r w:rsidR="00C45B6E">
        <w:rPr>
          <w:rFonts w:ascii="Calibri" w:hAnsi="Calibri" w:cs="Calibri"/>
          <w:b/>
          <w:bCs/>
          <w:sz w:val="24"/>
          <w:szCs w:val="24"/>
          <w:highlight w:val="yellow"/>
          <w:lang w:val="en-US"/>
        </w:rPr>
        <w:t>S</w:t>
      </w:r>
      <w:r w:rsidRPr="007265EA">
        <w:rPr>
          <w:rFonts w:ascii="Calibri" w:hAnsi="Calibri" w:cs="Calibri"/>
          <w:b/>
          <w:bCs/>
          <w:sz w:val="24"/>
          <w:szCs w:val="24"/>
          <w:highlight w:val="yellow"/>
          <w:lang w:val="en-US"/>
        </w:rPr>
        <w:t>ave ROIs</w:t>
      </w:r>
      <w:r w:rsidRPr="00E70FEF">
        <w:rPr>
          <w:rFonts w:ascii="Calibri" w:hAnsi="Calibri" w:cs="Calibri"/>
          <w:sz w:val="24"/>
          <w:szCs w:val="24"/>
          <w:highlight w:val="yellow"/>
          <w:lang w:val="en-US"/>
        </w:rPr>
        <w:t>.</w:t>
      </w:r>
      <w:r w:rsidRPr="00E70FEF">
        <w:rPr>
          <w:rFonts w:ascii="Calibri" w:hAnsi="Calibri" w:cs="Calibri"/>
          <w:sz w:val="24"/>
          <w:szCs w:val="24"/>
          <w:lang w:val="en-US"/>
        </w:rPr>
        <w:t xml:space="preserve"> </w:t>
      </w:r>
    </w:p>
    <w:p w14:paraId="06F35BCE" w14:textId="77777777" w:rsidR="00CB1623" w:rsidRPr="00E70FEF" w:rsidRDefault="00CB1623" w:rsidP="00D5539B">
      <w:pPr>
        <w:pStyle w:val="ListParagraph"/>
        <w:ind w:left="0"/>
        <w:rPr>
          <w:rFonts w:ascii="Calibri" w:hAnsi="Calibri" w:cs="Calibri"/>
          <w:sz w:val="24"/>
          <w:szCs w:val="24"/>
          <w:lang w:val="en-US"/>
        </w:rPr>
      </w:pPr>
    </w:p>
    <w:p w14:paraId="654BB609" w14:textId="4F29583C" w:rsidR="00C45B6E" w:rsidRDefault="00A44368" w:rsidP="00D5539B">
      <w:pPr>
        <w:pStyle w:val="ListParagraph"/>
        <w:spacing w:after="0" w:line="240" w:lineRule="auto"/>
        <w:ind w:left="0"/>
        <w:jc w:val="both"/>
        <w:rPr>
          <w:rFonts w:ascii="Calibri" w:hAnsi="Calibri" w:cs="Calibri"/>
          <w:sz w:val="24"/>
          <w:szCs w:val="24"/>
          <w:highlight w:val="yellow"/>
          <w:lang w:val="en-US"/>
        </w:rPr>
      </w:pPr>
      <w:r w:rsidRPr="00E70FEF">
        <w:rPr>
          <w:rFonts w:ascii="Calibri" w:hAnsi="Calibri" w:cs="Calibri"/>
          <w:sz w:val="24"/>
          <w:szCs w:val="24"/>
          <w:lang w:val="en-US"/>
        </w:rPr>
        <w:t xml:space="preserve">NOTE: </w:t>
      </w:r>
      <w:r w:rsidR="00C45B6E">
        <w:rPr>
          <w:rFonts w:ascii="Calibri" w:hAnsi="Calibri" w:cs="Calibri"/>
          <w:sz w:val="24"/>
          <w:szCs w:val="24"/>
          <w:lang w:val="en-US"/>
        </w:rPr>
        <w:t>O</w:t>
      </w:r>
      <w:r w:rsidR="0049732A" w:rsidRPr="00E70FEF">
        <w:rPr>
          <w:rFonts w:ascii="Calibri" w:hAnsi="Calibri" w:cs="Calibri"/>
          <w:sz w:val="24"/>
          <w:szCs w:val="24"/>
          <w:lang w:val="en-US"/>
        </w:rPr>
        <w:t xml:space="preserve">pen </w:t>
      </w:r>
      <w:r w:rsidR="00B452E3" w:rsidRPr="00E70FEF">
        <w:rPr>
          <w:rFonts w:ascii="Calibri" w:hAnsi="Calibri" w:cs="Calibri"/>
          <w:sz w:val="24"/>
          <w:szCs w:val="24"/>
          <w:lang w:val="en-US"/>
        </w:rPr>
        <w:t>t</w:t>
      </w:r>
      <w:r w:rsidRPr="00E70FEF">
        <w:rPr>
          <w:rFonts w:ascii="Calibri" w:hAnsi="Calibri" w:cs="Calibri"/>
          <w:sz w:val="24"/>
          <w:szCs w:val="24"/>
          <w:lang w:val="en-US"/>
        </w:rPr>
        <w:t xml:space="preserve">he saved ROIs by clicking on </w:t>
      </w:r>
      <w:r w:rsidRPr="007265EA">
        <w:rPr>
          <w:rFonts w:ascii="Calibri" w:hAnsi="Calibri" w:cs="Calibri"/>
          <w:b/>
          <w:bCs/>
          <w:sz w:val="24"/>
          <w:szCs w:val="24"/>
          <w:lang w:val="en-US"/>
        </w:rPr>
        <w:t>Load ROIs</w:t>
      </w:r>
      <w:r w:rsidRPr="00E70FEF">
        <w:rPr>
          <w:rFonts w:ascii="Calibri" w:hAnsi="Calibri" w:cs="Calibri"/>
          <w:sz w:val="24"/>
          <w:szCs w:val="24"/>
          <w:lang w:val="en-US"/>
        </w:rPr>
        <w:t>.</w:t>
      </w:r>
      <w:r w:rsidR="00B452E3" w:rsidRPr="00E70FEF">
        <w:rPr>
          <w:rFonts w:ascii="Calibri" w:hAnsi="Calibri" w:cs="Calibri"/>
          <w:sz w:val="24"/>
          <w:szCs w:val="24"/>
          <w:highlight w:val="yellow"/>
          <w:lang w:val="en-US"/>
        </w:rPr>
        <w:t xml:space="preserve"> </w:t>
      </w:r>
    </w:p>
    <w:p w14:paraId="55E372E1" w14:textId="77777777" w:rsidR="00C45B6E" w:rsidRDefault="00C45B6E" w:rsidP="00D5539B">
      <w:pPr>
        <w:pStyle w:val="ListParagraph"/>
        <w:spacing w:after="0" w:line="240" w:lineRule="auto"/>
        <w:ind w:left="0"/>
        <w:jc w:val="both"/>
        <w:rPr>
          <w:rFonts w:ascii="Calibri" w:hAnsi="Calibri" w:cs="Calibri"/>
          <w:sz w:val="24"/>
          <w:szCs w:val="24"/>
          <w:highlight w:val="yellow"/>
          <w:lang w:val="en-US"/>
        </w:rPr>
      </w:pPr>
    </w:p>
    <w:p w14:paraId="0D9B4D52" w14:textId="002AD961" w:rsidR="00CB1623" w:rsidRDefault="00B452E3" w:rsidP="00C45B6E">
      <w:pPr>
        <w:pStyle w:val="ListParagraph"/>
        <w:numPr>
          <w:ilvl w:val="2"/>
          <w:numId w:val="19"/>
        </w:numPr>
        <w:spacing w:after="0" w:line="240" w:lineRule="auto"/>
        <w:ind w:left="0" w:firstLine="0"/>
        <w:jc w:val="both"/>
        <w:rPr>
          <w:rFonts w:ascii="Calibri" w:hAnsi="Calibri" w:cs="Calibri"/>
          <w:sz w:val="24"/>
          <w:szCs w:val="24"/>
          <w:lang w:val="en-US"/>
        </w:rPr>
      </w:pPr>
      <w:r w:rsidRPr="00E70FEF">
        <w:rPr>
          <w:rFonts w:ascii="Calibri" w:hAnsi="Calibri" w:cs="Calibri"/>
          <w:sz w:val="24"/>
          <w:szCs w:val="24"/>
          <w:highlight w:val="yellow"/>
          <w:lang w:val="en-US"/>
        </w:rPr>
        <w:t xml:space="preserve">Click on the arrow icon </w:t>
      </w:r>
      <w:r w:rsidR="00C65391" w:rsidRPr="00E70FEF">
        <w:rPr>
          <w:rFonts w:ascii="Calibri" w:hAnsi="Calibri" w:cs="Calibri"/>
          <w:sz w:val="24"/>
          <w:szCs w:val="24"/>
          <w:highlight w:val="yellow"/>
          <w:lang w:val="en-US"/>
        </w:rPr>
        <w:t>in</w:t>
      </w:r>
      <w:r w:rsidRPr="00E70FEF">
        <w:rPr>
          <w:rFonts w:ascii="Calibri" w:hAnsi="Calibri" w:cs="Calibri"/>
          <w:sz w:val="24"/>
          <w:szCs w:val="24"/>
          <w:highlight w:val="yellow"/>
          <w:lang w:val="en-US"/>
        </w:rPr>
        <w:t xml:space="preserve"> the top left of the right window, click on the ROI and delete it by clicking on the bin icon</w:t>
      </w:r>
      <w:r w:rsidRPr="00E70FEF">
        <w:rPr>
          <w:rFonts w:ascii="Calibri" w:hAnsi="Calibri" w:cs="Calibri"/>
          <w:sz w:val="24"/>
          <w:szCs w:val="24"/>
          <w:lang w:val="en-US"/>
        </w:rPr>
        <w:t xml:space="preserve">. </w:t>
      </w:r>
    </w:p>
    <w:p w14:paraId="3B2FDD59" w14:textId="77777777" w:rsidR="00CB1623" w:rsidRPr="00E70FEF" w:rsidRDefault="00CB1623" w:rsidP="00D5539B">
      <w:pPr>
        <w:pStyle w:val="ListParagraph"/>
        <w:spacing w:after="0" w:line="240" w:lineRule="auto"/>
        <w:ind w:left="0"/>
        <w:jc w:val="both"/>
        <w:rPr>
          <w:rFonts w:ascii="Calibri" w:hAnsi="Calibri" w:cs="Calibri"/>
          <w:sz w:val="24"/>
          <w:szCs w:val="24"/>
          <w:lang w:val="en-US"/>
        </w:rPr>
      </w:pPr>
    </w:p>
    <w:p w14:paraId="6E5FDD7D" w14:textId="6438D676" w:rsidR="00746B6D" w:rsidRPr="00E70FEF" w:rsidRDefault="00443FC4" w:rsidP="007265EA">
      <w:pPr>
        <w:pStyle w:val="ListParagraph"/>
        <w:numPr>
          <w:ilvl w:val="2"/>
          <w:numId w:val="19"/>
        </w:numPr>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Repeat</w:t>
      </w:r>
      <w:r w:rsidR="00FA4CF5" w:rsidRPr="00E70FEF">
        <w:rPr>
          <w:rFonts w:ascii="Calibri" w:hAnsi="Calibri" w:cs="Calibri"/>
          <w:sz w:val="24"/>
          <w:szCs w:val="24"/>
          <w:lang w:val="en-US"/>
        </w:rPr>
        <w:t xml:space="preserve"> </w:t>
      </w:r>
      <w:r>
        <w:rPr>
          <w:rFonts w:ascii="Calibri" w:hAnsi="Calibri" w:cs="Calibri"/>
          <w:sz w:val="24"/>
          <w:szCs w:val="24"/>
          <w:lang w:val="en-US"/>
        </w:rPr>
        <w:t>this</w:t>
      </w:r>
      <w:r w:rsidR="00B452E3" w:rsidRPr="00E70FEF">
        <w:rPr>
          <w:rFonts w:ascii="Calibri" w:hAnsi="Calibri" w:cs="Calibri"/>
          <w:sz w:val="24"/>
          <w:szCs w:val="24"/>
          <w:lang w:val="en-US"/>
        </w:rPr>
        <w:t xml:space="preserve"> operation as many times as needed from different rectangle ROIs until </w:t>
      </w:r>
      <w:r w:rsidR="004535C9" w:rsidRPr="00E70FEF">
        <w:rPr>
          <w:rStyle w:val="apple-converted-space"/>
          <w:rFonts w:ascii="Calibri" w:hAnsi="Calibri" w:cs="Calibri"/>
          <w:sz w:val="24"/>
          <w:szCs w:val="24"/>
          <w:shd w:val="clear" w:color="auto" w:fill="FFFFFF"/>
          <w:lang w:val="en-US"/>
        </w:rPr>
        <w:t xml:space="preserve">obtaining </w:t>
      </w:r>
      <w:r w:rsidR="001C2839" w:rsidRPr="00E70FEF">
        <w:rPr>
          <w:rStyle w:val="apple-converted-space"/>
          <w:rFonts w:ascii="Calibri" w:hAnsi="Calibri" w:cs="Calibri"/>
          <w:sz w:val="24"/>
          <w:szCs w:val="24"/>
          <w:shd w:val="clear" w:color="auto" w:fill="FFFFFF"/>
          <w:lang w:val="en-US"/>
        </w:rPr>
        <w:t xml:space="preserve">the predicted number of </w:t>
      </w:r>
      <w:proofErr w:type="spellStart"/>
      <w:r w:rsidR="004535C9" w:rsidRPr="00E70FEF">
        <w:rPr>
          <w:rStyle w:val="apple-converted-space"/>
          <w:rFonts w:ascii="Calibri" w:hAnsi="Calibri" w:cs="Calibri"/>
          <w:sz w:val="24"/>
          <w:szCs w:val="24"/>
          <w:shd w:val="clear" w:color="auto" w:fill="FFFFFF"/>
          <w:lang w:val="en-US"/>
        </w:rPr>
        <w:t>AChR</w:t>
      </w:r>
      <w:proofErr w:type="spellEnd"/>
      <w:r w:rsidR="004535C9" w:rsidRPr="00E70FEF">
        <w:rPr>
          <w:rStyle w:val="apple-converted-space"/>
          <w:rFonts w:ascii="Calibri" w:hAnsi="Calibri" w:cs="Calibri"/>
          <w:sz w:val="24"/>
          <w:szCs w:val="24"/>
          <w:shd w:val="clear" w:color="auto" w:fill="FFFFFF"/>
          <w:lang w:val="en-US"/>
        </w:rPr>
        <w:t xml:space="preserve"> stripe width</w:t>
      </w:r>
      <w:r w:rsidR="001C2839" w:rsidRPr="00E70FEF">
        <w:rPr>
          <w:rStyle w:val="apple-converted-space"/>
          <w:rFonts w:ascii="Calibri" w:hAnsi="Calibri" w:cs="Calibri"/>
          <w:sz w:val="24"/>
          <w:szCs w:val="24"/>
          <w:shd w:val="clear" w:color="auto" w:fill="FFFFFF"/>
          <w:lang w:val="en-US"/>
        </w:rPr>
        <w:t>s</w:t>
      </w:r>
      <w:r w:rsidR="00420D8C" w:rsidRPr="00E70FEF">
        <w:rPr>
          <w:rStyle w:val="apple-converted-space"/>
          <w:rFonts w:ascii="Calibri" w:hAnsi="Calibri" w:cs="Calibri"/>
          <w:sz w:val="24"/>
          <w:szCs w:val="24"/>
          <w:shd w:val="clear" w:color="auto" w:fill="FFFFFF"/>
          <w:lang w:val="en-US"/>
        </w:rPr>
        <w:t>,</w:t>
      </w:r>
      <w:r w:rsidR="004535C9" w:rsidRPr="00E70FEF">
        <w:rPr>
          <w:rStyle w:val="apple-converted-space"/>
          <w:rFonts w:ascii="Calibri" w:hAnsi="Calibri" w:cs="Calibri"/>
          <w:sz w:val="24"/>
          <w:szCs w:val="24"/>
          <w:shd w:val="clear" w:color="auto" w:fill="FFFFFF"/>
          <w:lang w:val="en-US"/>
        </w:rPr>
        <w:t xml:space="preserve"> which </w:t>
      </w:r>
      <w:r w:rsidR="001C2839" w:rsidRPr="00E70FEF">
        <w:rPr>
          <w:rStyle w:val="apple-converted-space"/>
          <w:rFonts w:ascii="Calibri" w:hAnsi="Calibri" w:cs="Calibri"/>
          <w:sz w:val="24"/>
          <w:szCs w:val="24"/>
          <w:shd w:val="clear" w:color="auto" w:fill="FFFFFF"/>
          <w:lang w:val="en-US"/>
        </w:rPr>
        <w:t xml:space="preserve">will </w:t>
      </w:r>
      <w:r w:rsidR="00C65391" w:rsidRPr="00E70FEF">
        <w:rPr>
          <w:rStyle w:val="apple-converted-space"/>
          <w:rFonts w:ascii="Calibri" w:hAnsi="Calibri" w:cs="Calibri"/>
          <w:sz w:val="24"/>
          <w:szCs w:val="24"/>
          <w:shd w:val="clear" w:color="auto" w:fill="FFFFFF"/>
          <w:lang w:val="en-US"/>
        </w:rPr>
        <w:t xml:space="preserve">be </w:t>
      </w:r>
      <w:r w:rsidR="004535C9" w:rsidRPr="00E70FEF">
        <w:rPr>
          <w:rStyle w:val="apple-converted-space"/>
          <w:rFonts w:ascii="Calibri" w:hAnsi="Calibri" w:cs="Calibri"/>
          <w:sz w:val="24"/>
          <w:szCs w:val="24"/>
          <w:shd w:val="clear" w:color="auto" w:fill="FFFFFF"/>
          <w:lang w:val="en-US"/>
        </w:rPr>
        <w:t>represent</w:t>
      </w:r>
      <w:r w:rsidR="00C65391" w:rsidRPr="00E70FEF">
        <w:rPr>
          <w:rStyle w:val="apple-converted-space"/>
          <w:rFonts w:ascii="Calibri" w:hAnsi="Calibri" w:cs="Calibri"/>
          <w:sz w:val="24"/>
          <w:szCs w:val="24"/>
          <w:shd w:val="clear" w:color="auto" w:fill="FFFFFF"/>
          <w:lang w:val="en-US"/>
        </w:rPr>
        <w:t xml:space="preserve">ative of </w:t>
      </w:r>
      <w:r w:rsidR="004535C9" w:rsidRPr="00E70FEF">
        <w:rPr>
          <w:rStyle w:val="apple-converted-space"/>
          <w:rFonts w:ascii="Calibri" w:hAnsi="Calibri" w:cs="Calibri"/>
          <w:sz w:val="24"/>
          <w:szCs w:val="24"/>
          <w:shd w:val="clear" w:color="auto" w:fill="FFFFFF"/>
          <w:lang w:val="en-US"/>
        </w:rPr>
        <w:t xml:space="preserve">the </w:t>
      </w:r>
      <w:r w:rsidR="00420D8C" w:rsidRPr="00E70FEF">
        <w:rPr>
          <w:rStyle w:val="apple-converted-space"/>
          <w:rFonts w:ascii="Calibri" w:hAnsi="Calibri" w:cs="Calibri"/>
          <w:sz w:val="24"/>
          <w:szCs w:val="24"/>
          <w:shd w:val="clear" w:color="auto" w:fill="FFFFFF"/>
          <w:lang w:val="en-US"/>
        </w:rPr>
        <w:t>global value</w:t>
      </w:r>
      <w:r w:rsidR="004535C9" w:rsidRPr="00E70FEF">
        <w:rPr>
          <w:rStyle w:val="apple-converted-space"/>
          <w:rFonts w:ascii="Calibri" w:hAnsi="Calibri" w:cs="Calibri"/>
          <w:sz w:val="24"/>
          <w:szCs w:val="24"/>
          <w:shd w:val="clear" w:color="auto" w:fill="FFFFFF"/>
          <w:lang w:val="en-US"/>
        </w:rPr>
        <w:t xml:space="preserve"> in </w:t>
      </w:r>
      <w:r w:rsidR="00420D8C" w:rsidRPr="00E70FEF">
        <w:rPr>
          <w:rStyle w:val="apple-converted-space"/>
          <w:rFonts w:ascii="Calibri" w:hAnsi="Calibri" w:cs="Calibri"/>
          <w:sz w:val="24"/>
          <w:szCs w:val="24"/>
          <w:shd w:val="clear" w:color="auto" w:fill="FFFFFF"/>
          <w:lang w:val="en-US"/>
        </w:rPr>
        <w:t xml:space="preserve">the </w:t>
      </w:r>
      <w:r w:rsidR="004535C9" w:rsidRPr="00E70FEF">
        <w:rPr>
          <w:rStyle w:val="apple-converted-space"/>
          <w:rFonts w:ascii="Calibri" w:hAnsi="Calibri" w:cs="Calibri"/>
          <w:sz w:val="24"/>
          <w:szCs w:val="24"/>
          <w:shd w:val="clear" w:color="auto" w:fill="FFFFFF"/>
          <w:lang w:val="en-US"/>
        </w:rPr>
        <w:t>analyzed muscle</w:t>
      </w:r>
      <w:r w:rsidR="00B452E3" w:rsidRPr="00E70FEF">
        <w:rPr>
          <w:rFonts w:ascii="Calibri" w:hAnsi="Calibri" w:cs="Calibri"/>
          <w:sz w:val="24"/>
          <w:szCs w:val="24"/>
          <w:lang w:val="en-US"/>
        </w:rPr>
        <w:t>.</w:t>
      </w:r>
    </w:p>
    <w:p w14:paraId="1169B0D1" w14:textId="77777777" w:rsidR="00837D45" w:rsidRPr="00E70FEF" w:rsidRDefault="00837D45" w:rsidP="00D5539B">
      <w:pPr>
        <w:spacing w:after="0" w:line="240" w:lineRule="auto"/>
        <w:jc w:val="both"/>
        <w:rPr>
          <w:rFonts w:ascii="Calibri" w:hAnsi="Calibri" w:cs="Calibri"/>
          <w:sz w:val="24"/>
          <w:szCs w:val="24"/>
        </w:rPr>
      </w:pPr>
    </w:p>
    <w:p w14:paraId="0BD3A83E" w14:textId="1E6D3AD2" w:rsidR="00566892" w:rsidRPr="00E70FEF" w:rsidRDefault="00566892" w:rsidP="00D5539B">
      <w:pPr>
        <w:pStyle w:val="ListParagraph"/>
        <w:numPr>
          <w:ilvl w:val="0"/>
          <w:numId w:val="19"/>
        </w:numPr>
        <w:spacing w:after="0" w:line="240" w:lineRule="auto"/>
        <w:ind w:left="0" w:firstLine="0"/>
        <w:jc w:val="both"/>
        <w:rPr>
          <w:rFonts w:ascii="Calibri" w:hAnsi="Calibri" w:cs="Calibri"/>
          <w:b/>
          <w:bCs/>
          <w:sz w:val="24"/>
          <w:szCs w:val="24"/>
          <w:lang w:val="en-US"/>
        </w:rPr>
      </w:pPr>
      <w:r w:rsidRPr="00E70FEF">
        <w:rPr>
          <w:rFonts w:ascii="Calibri" w:hAnsi="Calibri" w:cs="Calibri"/>
          <w:b/>
          <w:bCs/>
          <w:sz w:val="24"/>
          <w:szCs w:val="24"/>
          <w:lang w:val="en-US"/>
        </w:rPr>
        <w:t xml:space="preserve">Experimental design and </w:t>
      </w:r>
      <w:r w:rsidR="00EC4AAD" w:rsidRPr="00E70FEF">
        <w:rPr>
          <w:rFonts w:ascii="Calibri" w:hAnsi="Calibri" w:cs="Calibri"/>
          <w:b/>
          <w:bCs/>
          <w:sz w:val="24"/>
          <w:szCs w:val="24"/>
          <w:lang w:val="en-US"/>
        </w:rPr>
        <w:t>s</w:t>
      </w:r>
      <w:r w:rsidR="006428B9" w:rsidRPr="00E70FEF">
        <w:rPr>
          <w:rFonts w:ascii="Calibri" w:hAnsi="Calibri" w:cs="Calibri"/>
          <w:b/>
          <w:bCs/>
          <w:sz w:val="24"/>
          <w:szCs w:val="24"/>
          <w:lang w:val="en-US"/>
        </w:rPr>
        <w:t xml:space="preserve">tatistical </w:t>
      </w:r>
      <w:r w:rsidR="00EC4AAD" w:rsidRPr="00E70FEF">
        <w:rPr>
          <w:rFonts w:ascii="Calibri" w:hAnsi="Calibri" w:cs="Calibri"/>
          <w:b/>
          <w:bCs/>
          <w:sz w:val="24"/>
          <w:szCs w:val="24"/>
          <w:lang w:val="en-US"/>
        </w:rPr>
        <w:t>t</w:t>
      </w:r>
      <w:r w:rsidR="006428B9" w:rsidRPr="00E70FEF">
        <w:rPr>
          <w:rFonts w:ascii="Calibri" w:hAnsi="Calibri" w:cs="Calibri"/>
          <w:b/>
          <w:bCs/>
          <w:sz w:val="24"/>
          <w:szCs w:val="24"/>
          <w:lang w:val="en-US"/>
        </w:rPr>
        <w:t>ests</w:t>
      </w:r>
    </w:p>
    <w:p w14:paraId="5F764D93" w14:textId="11C4E182" w:rsidR="00CB1623" w:rsidRDefault="00CB1623" w:rsidP="00D5539B">
      <w:pPr>
        <w:pStyle w:val="ListParagraph"/>
        <w:spacing w:after="0" w:line="240" w:lineRule="auto"/>
        <w:ind w:left="0"/>
        <w:jc w:val="both"/>
        <w:rPr>
          <w:rFonts w:ascii="Calibri" w:hAnsi="Calibri" w:cs="Calibri"/>
          <w:b/>
          <w:bCs/>
          <w:sz w:val="24"/>
          <w:szCs w:val="24"/>
          <w:lang w:val="en-US"/>
        </w:rPr>
      </w:pPr>
    </w:p>
    <w:p w14:paraId="19F20BFE" w14:textId="77777777" w:rsidR="00443FC4" w:rsidRDefault="00443FC4" w:rsidP="00443FC4">
      <w:pPr>
        <w:pStyle w:val="ListParagraph"/>
        <w:numPr>
          <w:ilvl w:val="1"/>
          <w:numId w:val="19"/>
        </w:numPr>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Perform s</w:t>
      </w:r>
      <w:r w:rsidRPr="00E70FEF">
        <w:rPr>
          <w:rFonts w:ascii="Calibri" w:hAnsi="Calibri" w:cs="Calibri"/>
          <w:sz w:val="24"/>
          <w:szCs w:val="24"/>
          <w:lang w:val="en-US"/>
        </w:rPr>
        <w:t xml:space="preserve">tatistical analyses using specific software. </w:t>
      </w:r>
    </w:p>
    <w:p w14:paraId="490BEACE" w14:textId="77777777" w:rsidR="00443FC4" w:rsidRPr="00E70FEF" w:rsidRDefault="00443FC4" w:rsidP="00D5539B">
      <w:pPr>
        <w:pStyle w:val="ListParagraph"/>
        <w:spacing w:after="0" w:line="240" w:lineRule="auto"/>
        <w:ind w:left="0"/>
        <w:jc w:val="both"/>
        <w:rPr>
          <w:rFonts w:ascii="Calibri" w:hAnsi="Calibri" w:cs="Calibri"/>
          <w:b/>
          <w:bCs/>
          <w:sz w:val="24"/>
          <w:szCs w:val="24"/>
          <w:lang w:val="en-US"/>
        </w:rPr>
      </w:pPr>
    </w:p>
    <w:p w14:paraId="39F2F52E" w14:textId="6AEC6DB1" w:rsidR="00CB1623" w:rsidRPr="00E70FEF" w:rsidRDefault="00443FC4" w:rsidP="00D5539B">
      <w:pPr>
        <w:pStyle w:val="ListParagraph"/>
        <w:spacing w:after="0" w:line="240" w:lineRule="auto"/>
        <w:ind w:left="0"/>
        <w:jc w:val="both"/>
        <w:rPr>
          <w:rFonts w:ascii="Calibri" w:hAnsi="Calibri" w:cs="Calibri"/>
          <w:sz w:val="24"/>
          <w:szCs w:val="24"/>
          <w:lang w:val="en-US"/>
        </w:rPr>
      </w:pPr>
      <w:r>
        <w:rPr>
          <w:rFonts w:ascii="Calibri" w:hAnsi="Calibri" w:cs="Calibri"/>
          <w:sz w:val="24"/>
          <w:szCs w:val="24"/>
          <w:lang w:val="en-US"/>
        </w:rPr>
        <w:t xml:space="preserve">NOTE: </w:t>
      </w:r>
      <w:r w:rsidR="002D557C" w:rsidRPr="00E70FEF">
        <w:rPr>
          <w:rFonts w:ascii="Calibri" w:hAnsi="Calibri" w:cs="Calibri"/>
          <w:sz w:val="24"/>
          <w:szCs w:val="24"/>
          <w:lang w:val="en-US"/>
        </w:rPr>
        <w:t>Data were collected from N ≥ 3 biological replicates</w:t>
      </w:r>
      <w:r w:rsidR="00D434E5" w:rsidRPr="00E70FEF">
        <w:rPr>
          <w:rFonts w:ascii="Calibri" w:hAnsi="Calibri" w:cs="Calibri"/>
          <w:sz w:val="24"/>
          <w:szCs w:val="24"/>
          <w:lang w:val="en-US"/>
        </w:rPr>
        <w:t xml:space="preserve"> and</w:t>
      </w:r>
      <w:r w:rsidR="002D557C" w:rsidRPr="00E70FEF">
        <w:rPr>
          <w:rFonts w:ascii="Calibri" w:hAnsi="Calibri" w:cs="Calibri"/>
          <w:sz w:val="24"/>
          <w:szCs w:val="24"/>
          <w:lang w:val="en-US"/>
        </w:rPr>
        <w:t xml:space="preserve"> at least 20 NMJs</w:t>
      </w:r>
      <w:r w:rsidR="00651D48" w:rsidRPr="00E70FEF">
        <w:rPr>
          <w:rFonts w:ascii="Calibri" w:hAnsi="Calibri" w:cs="Calibri"/>
          <w:sz w:val="24"/>
          <w:szCs w:val="24"/>
          <w:lang w:val="en-US"/>
        </w:rPr>
        <w:t xml:space="preserve"> per genotype</w:t>
      </w:r>
      <w:r w:rsidR="002D557C" w:rsidRPr="00E70FEF">
        <w:rPr>
          <w:rFonts w:ascii="Calibri" w:hAnsi="Calibri" w:cs="Calibri"/>
          <w:sz w:val="24"/>
          <w:szCs w:val="24"/>
          <w:lang w:val="en-US"/>
        </w:rPr>
        <w:t xml:space="preserve"> for confocal microscope imaging</w:t>
      </w:r>
      <w:r w:rsidR="00D434E5" w:rsidRPr="00E70FEF">
        <w:rPr>
          <w:rFonts w:ascii="Calibri" w:hAnsi="Calibri" w:cs="Calibri"/>
          <w:sz w:val="24"/>
          <w:szCs w:val="24"/>
          <w:lang w:val="en-US"/>
        </w:rPr>
        <w:t>,</w:t>
      </w:r>
      <w:r w:rsidR="002D557C" w:rsidRPr="00E70FEF">
        <w:rPr>
          <w:rFonts w:ascii="Calibri" w:hAnsi="Calibri" w:cs="Calibri"/>
          <w:sz w:val="24"/>
          <w:szCs w:val="24"/>
          <w:lang w:val="en-US"/>
        </w:rPr>
        <w:t xml:space="preserve"> and N ≥ 5 biological replicates </w:t>
      </w:r>
      <w:r w:rsidR="00D434E5" w:rsidRPr="00E70FEF">
        <w:rPr>
          <w:rFonts w:ascii="Calibri" w:hAnsi="Calibri" w:cs="Calibri"/>
          <w:sz w:val="24"/>
          <w:szCs w:val="24"/>
          <w:lang w:val="en-US"/>
        </w:rPr>
        <w:t xml:space="preserve">and </w:t>
      </w:r>
      <w:r w:rsidR="002D557C" w:rsidRPr="00E70FEF">
        <w:rPr>
          <w:rFonts w:ascii="Calibri" w:hAnsi="Calibri" w:cs="Calibri"/>
          <w:sz w:val="24"/>
          <w:szCs w:val="24"/>
          <w:lang w:val="en-US"/>
        </w:rPr>
        <w:t>N</w:t>
      </w:r>
      <w:r>
        <w:rPr>
          <w:rFonts w:ascii="Calibri" w:hAnsi="Calibri" w:cs="Calibri"/>
          <w:sz w:val="24"/>
          <w:szCs w:val="24"/>
          <w:lang w:val="en-US"/>
        </w:rPr>
        <w:t xml:space="preserve"> </w:t>
      </w:r>
      <w:r w:rsidR="002D557C" w:rsidRPr="00E70FEF">
        <w:rPr>
          <w:rFonts w:ascii="Calibri" w:hAnsi="Calibri" w:cs="Calibri"/>
          <w:sz w:val="24"/>
          <w:szCs w:val="24"/>
          <w:lang w:val="en-US"/>
        </w:rPr>
        <w:t>=</w:t>
      </w:r>
      <w:r>
        <w:rPr>
          <w:rFonts w:ascii="Calibri" w:hAnsi="Calibri" w:cs="Calibri"/>
          <w:sz w:val="24"/>
          <w:szCs w:val="24"/>
          <w:lang w:val="en-US"/>
        </w:rPr>
        <w:t xml:space="preserve"> </w:t>
      </w:r>
      <w:r w:rsidR="002D557C" w:rsidRPr="00E70FEF">
        <w:rPr>
          <w:rFonts w:ascii="Calibri" w:hAnsi="Calibri" w:cs="Calibri"/>
          <w:sz w:val="24"/>
          <w:szCs w:val="24"/>
          <w:lang w:val="en-US"/>
        </w:rPr>
        <w:t>5 NMJ</w:t>
      </w:r>
      <w:r w:rsidR="00D434E5" w:rsidRPr="00E70FEF">
        <w:rPr>
          <w:rFonts w:ascii="Calibri" w:hAnsi="Calibri" w:cs="Calibri"/>
          <w:sz w:val="24"/>
          <w:szCs w:val="24"/>
          <w:lang w:val="en-US"/>
        </w:rPr>
        <w:t>s</w:t>
      </w:r>
      <w:r w:rsidR="002D557C" w:rsidRPr="00E70FEF">
        <w:rPr>
          <w:rFonts w:ascii="Calibri" w:hAnsi="Calibri" w:cs="Calibri"/>
          <w:sz w:val="24"/>
          <w:szCs w:val="24"/>
          <w:lang w:val="en-US"/>
        </w:rPr>
        <w:t xml:space="preserve"> </w:t>
      </w:r>
      <w:r w:rsidR="00651D48" w:rsidRPr="00E70FEF">
        <w:rPr>
          <w:rFonts w:ascii="Calibri" w:hAnsi="Calibri" w:cs="Calibri"/>
          <w:sz w:val="24"/>
          <w:szCs w:val="24"/>
        </w:rPr>
        <w:t xml:space="preserve">per genotype </w:t>
      </w:r>
      <w:r w:rsidR="002D557C" w:rsidRPr="00E70FEF">
        <w:rPr>
          <w:rFonts w:ascii="Calibri" w:hAnsi="Calibri" w:cs="Calibri"/>
          <w:sz w:val="24"/>
          <w:szCs w:val="24"/>
          <w:lang w:val="en-US"/>
        </w:rPr>
        <w:t>for STED</w:t>
      </w:r>
      <w:r w:rsidR="00D434E5" w:rsidRPr="00E70FEF">
        <w:rPr>
          <w:rFonts w:ascii="Calibri" w:hAnsi="Calibri" w:cs="Calibri"/>
          <w:sz w:val="24"/>
          <w:szCs w:val="24"/>
          <w:lang w:val="en-US"/>
        </w:rPr>
        <w:t xml:space="preserve"> imaging</w:t>
      </w:r>
      <w:r w:rsidR="00F10A0C" w:rsidRPr="00E70FEF">
        <w:rPr>
          <w:rFonts w:ascii="Calibri" w:hAnsi="Calibri" w:cs="Calibri"/>
          <w:sz w:val="24"/>
          <w:szCs w:val="24"/>
          <w:lang w:val="en-US"/>
        </w:rPr>
        <w:t>,</w:t>
      </w:r>
      <w:r w:rsidR="002D557C" w:rsidRPr="00E70FEF">
        <w:rPr>
          <w:rFonts w:ascii="Calibri" w:hAnsi="Calibri" w:cs="Calibri"/>
          <w:sz w:val="24"/>
          <w:szCs w:val="24"/>
          <w:lang w:val="en-US"/>
        </w:rPr>
        <w:t xml:space="preserve"> in each experimental group. </w:t>
      </w:r>
      <w:r w:rsidRPr="00E70FEF">
        <w:rPr>
          <w:rFonts w:ascii="Calibri" w:hAnsi="Calibri" w:cs="Calibri"/>
          <w:sz w:val="24"/>
          <w:szCs w:val="24"/>
          <w:lang w:val="en-US"/>
        </w:rPr>
        <w:t xml:space="preserve">Significance was assessed by unpaired Mann-Whitney test (nonparametric), and </w:t>
      </w:r>
      <w:r w:rsidRPr="00E70FEF">
        <w:rPr>
          <w:rFonts w:ascii="Calibri" w:hAnsi="Calibri" w:cs="Calibri"/>
          <w:i/>
          <w:sz w:val="24"/>
          <w:szCs w:val="24"/>
          <w:lang w:val="en-US"/>
        </w:rPr>
        <w:t>p</w:t>
      </w:r>
      <w:r w:rsidRPr="00E70FEF">
        <w:rPr>
          <w:rFonts w:ascii="Calibri" w:hAnsi="Calibri" w:cs="Calibri"/>
          <w:sz w:val="24"/>
          <w:szCs w:val="24"/>
          <w:lang w:val="en-US"/>
        </w:rPr>
        <w:t xml:space="preserve">-values are indicated in the corresponding figure legends. </w:t>
      </w:r>
      <w:bookmarkEnd w:id="0"/>
    </w:p>
    <w:bookmarkEnd w:id="1"/>
    <w:p w14:paraId="5906C5D3" w14:textId="77777777" w:rsidR="00443FC4" w:rsidRPr="00E70FEF" w:rsidRDefault="00443FC4" w:rsidP="00407E4A">
      <w:pPr>
        <w:pStyle w:val="ListParagraph"/>
        <w:spacing w:after="0"/>
        <w:rPr>
          <w:rFonts w:ascii="Calibri" w:hAnsi="Calibri" w:cs="Calibri"/>
          <w:sz w:val="24"/>
          <w:szCs w:val="24"/>
          <w:lang w:val="en-US"/>
        </w:rPr>
      </w:pPr>
    </w:p>
    <w:p w14:paraId="43AFFB01" w14:textId="5F4EA215" w:rsidR="0067645A" w:rsidRPr="007265EA" w:rsidRDefault="00CB1623" w:rsidP="00CB1623">
      <w:pPr>
        <w:spacing w:after="0" w:line="240" w:lineRule="auto"/>
        <w:jc w:val="both"/>
        <w:rPr>
          <w:rFonts w:ascii="Calibri" w:eastAsiaTheme="majorEastAsia" w:hAnsi="Calibri" w:cs="Calibri"/>
          <w:b/>
          <w:bCs/>
          <w:sz w:val="24"/>
          <w:szCs w:val="24"/>
          <w:lang w:val="en-US"/>
        </w:rPr>
      </w:pPr>
      <w:r w:rsidRPr="00E70FEF">
        <w:rPr>
          <w:rStyle w:val="apple-converted-space"/>
          <w:rFonts w:ascii="Calibri" w:hAnsi="Calibri" w:cs="Calibri"/>
          <w:b/>
          <w:bCs/>
          <w:sz w:val="24"/>
          <w:szCs w:val="24"/>
          <w:lang w:val="en-US"/>
        </w:rPr>
        <w:t>REPRESENTATIVE RESULTS:</w:t>
      </w:r>
    </w:p>
    <w:p w14:paraId="4792DBDA" w14:textId="45E2CB18" w:rsidR="00FE517F" w:rsidRPr="00E70FEF" w:rsidRDefault="00610939" w:rsidP="00CB1623">
      <w:pPr>
        <w:spacing w:after="0" w:line="240" w:lineRule="auto"/>
        <w:jc w:val="both"/>
        <w:rPr>
          <w:rFonts w:ascii="Calibri" w:hAnsi="Calibri" w:cs="Calibri"/>
          <w:sz w:val="24"/>
          <w:szCs w:val="24"/>
          <w:lang w:val="en-US"/>
        </w:rPr>
      </w:pPr>
      <w:proofErr w:type="gramStart"/>
      <w:r w:rsidRPr="00E70FEF">
        <w:rPr>
          <w:rFonts w:ascii="Calibri" w:hAnsi="Calibri" w:cs="Calibri"/>
          <w:sz w:val="24"/>
          <w:szCs w:val="24"/>
          <w:lang w:val="en-US"/>
        </w:rPr>
        <w:t>In order to</w:t>
      </w:r>
      <w:proofErr w:type="gramEnd"/>
      <w:r w:rsidRPr="00E70FEF">
        <w:rPr>
          <w:rFonts w:ascii="Calibri" w:hAnsi="Calibri" w:cs="Calibri"/>
          <w:sz w:val="24"/>
          <w:szCs w:val="24"/>
          <w:lang w:val="en-US"/>
        </w:rPr>
        <w:t xml:space="preserve"> </w:t>
      </w:r>
      <w:r w:rsidR="00BD471F" w:rsidRPr="00E70FEF">
        <w:rPr>
          <w:rFonts w:ascii="Calibri" w:hAnsi="Calibri" w:cs="Calibri"/>
          <w:sz w:val="24"/>
          <w:szCs w:val="24"/>
          <w:lang w:val="en-US"/>
        </w:rPr>
        <w:t xml:space="preserve">facilitate the morphological analysis </w:t>
      </w:r>
      <w:r w:rsidRPr="00E70FEF">
        <w:rPr>
          <w:rFonts w:ascii="Calibri" w:hAnsi="Calibri" w:cs="Calibri"/>
          <w:sz w:val="24"/>
          <w:szCs w:val="24"/>
          <w:lang w:val="en-US"/>
        </w:rPr>
        <w:t xml:space="preserve">of neuromuscular junctions at the </w:t>
      </w:r>
      <w:r w:rsidR="00BD471F" w:rsidRPr="00E70FEF">
        <w:rPr>
          <w:rFonts w:ascii="Calibri" w:hAnsi="Calibri" w:cs="Calibri"/>
          <w:sz w:val="24"/>
          <w:szCs w:val="24"/>
          <w:lang w:val="en-US"/>
        </w:rPr>
        <w:t>pre- and postsynaptic level in</w:t>
      </w:r>
      <w:r w:rsidRPr="00E70FEF">
        <w:rPr>
          <w:rFonts w:ascii="Calibri" w:hAnsi="Calibri" w:cs="Calibri"/>
          <w:sz w:val="24"/>
          <w:szCs w:val="24"/>
          <w:lang w:val="en-US"/>
        </w:rPr>
        <w:t xml:space="preserve"> </w:t>
      </w:r>
      <w:r w:rsidR="007D5F7B" w:rsidRPr="00E70FEF">
        <w:rPr>
          <w:rFonts w:ascii="Calibri" w:hAnsi="Calibri" w:cs="Calibri"/>
          <w:sz w:val="24"/>
          <w:szCs w:val="24"/>
          <w:lang w:val="en-US"/>
        </w:rPr>
        <w:t>a</w:t>
      </w:r>
      <w:r w:rsidRPr="00E70FEF">
        <w:rPr>
          <w:rFonts w:ascii="Calibri" w:hAnsi="Calibri" w:cs="Calibri"/>
          <w:sz w:val="24"/>
          <w:szCs w:val="24"/>
          <w:lang w:val="en-US"/>
        </w:rPr>
        <w:t xml:space="preserve"> reproducible manner</w:t>
      </w:r>
      <w:r w:rsidR="00BF7D1B" w:rsidRPr="00E70FEF">
        <w:rPr>
          <w:rFonts w:ascii="Calibri" w:hAnsi="Calibri" w:cs="Calibri"/>
          <w:sz w:val="24"/>
          <w:szCs w:val="24"/>
          <w:lang w:val="en-US"/>
        </w:rPr>
        <w:t xml:space="preserve">, a </w:t>
      </w:r>
      <w:r w:rsidR="008D056F" w:rsidRPr="00E70FEF">
        <w:rPr>
          <w:rFonts w:ascii="Calibri" w:hAnsi="Calibri" w:cs="Calibri"/>
          <w:sz w:val="24"/>
          <w:szCs w:val="24"/>
          <w:lang w:val="en-US"/>
        </w:rPr>
        <w:t xml:space="preserve">workflow </w:t>
      </w:r>
      <w:r w:rsidR="00DD41E9" w:rsidRPr="00E70FEF">
        <w:rPr>
          <w:rFonts w:ascii="Calibri" w:hAnsi="Calibri" w:cs="Calibri"/>
          <w:sz w:val="24"/>
          <w:szCs w:val="24"/>
          <w:lang w:val="en-US"/>
        </w:rPr>
        <w:t xml:space="preserve">was developed </w:t>
      </w:r>
      <w:r w:rsidR="008D056F" w:rsidRPr="00E70FEF">
        <w:rPr>
          <w:rFonts w:ascii="Calibri" w:hAnsi="Calibri" w:cs="Calibri"/>
          <w:sz w:val="24"/>
          <w:szCs w:val="24"/>
          <w:lang w:val="en-US"/>
        </w:rPr>
        <w:t xml:space="preserve">from muscle harvesting </w:t>
      </w:r>
      <w:r w:rsidR="00DD41E9" w:rsidRPr="00E70FEF">
        <w:rPr>
          <w:rFonts w:ascii="Calibri" w:hAnsi="Calibri" w:cs="Calibri"/>
          <w:sz w:val="24"/>
          <w:szCs w:val="24"/>
          <w:lang w:val="en-US"/>
        </w:rPr>
        <w:t xml:space="preserve">to </w:t>
      </w:r>
      <w:r w:rsidRPr="00E70FEF">
        <w:rPr>
          <w:rFonts w:ascii="Calibri" w:hAnsi="Calibri" w:cs="Calibri"/>
          <w:sz w:val="24"/>
          <w:szCs w:val="24"/>
          <w:lang w:val="en-US"/>
        </w:rPr>
        <w:t>imaging and quantification</w:t>
      </w:r>
      <w:r w:rsidR="008D056F" w:rsidRPr="00E70FEF">
        <w:rPr>
          <w:rFonts w:ascii="Calibri" w:hAnsi="Calibri" w:cs="Calibri"/>
          <w:sz w:val="24"/>
          <w:szCs w:val="24"/>
          <w:lang w:val="en-US"/>
        </w:rPr>
        <w:t xml:space="preserve"> </w:t>
      </w:r>
      <w:r w:rsidRPr="00E70FEF">
        <w:rPr>
          <w:rFonts w:ascii="Calibri" w:hAnsi="Calibri" w:cs="Calibri"/>
          <w:sz w:val="24"/>
          <w:szCs w:val="24"/>
          <w:lang w:val="en-US"/>
        </w:rPr>
        <w:t xml:space="preserve">using </w:t>
      </w:r>
      <w:r w:rsidR="00A239F1" w:rsidRPr="00E70FEF">
        <w:rPr>
          <w:rFonts w:ascii="Calibri" w:hAnsi="Calibri" w:cs="Calibri"/>
          <w:sz w:val="24"/>
          <w:szCs w:val="24"/>
          <w:lang w:val="en-US"/>
        </w:rPr>
        <w:t xml:space="preserve">the </w:t>
      </w:r>
      <w:r w:rsidR="00711C7A" w:rsidRPr="00E70FEF">
        <w:rPr>
          <w:rFonts w:ascii="Calibri" w:hAnsi="Calibri" w:cs="Calibri"/>
          <w:sz w:val="24"/>
          <w:szCs w:val="24"/>
          <w:lang w:val="en-US"/>
        </w:rPr>
        <w:t>microscope</w:t>
      </w:r>
      <w:r w:rsidR="00A239F1" w:rsidRPr="00E70FEF">
        <w:rPr>
          <w:rFonts w:ascii="Calibri" w:hAnsi="Calibri" w:cs="Calibri"/>
          <w:sz w:val="24"/>
          <w:szCs w:val="24"/>
          <w:lang w:val="en-US"/>
        </w:rPr>
        <w:t xml:space="preserve"> software and </w:t>
      </w:r>
      <w:r w:rsidR="008D056F" w:rsidRPr="00E70FEF">
        <w:rPr>
          <w:rFonts w:ascii="Calibri" w:hAnsi="Calibri" w:cs="Calibri"/>
          <w:sz w:val="24"/>
          <w:szCs w:val="24"/>
          <w:lang w:val="en-US"/>
        </w:rPr>
        <w:t xml:space="preserve">ImageJ </w:t>
      </w:r>
      <w:r w:rsidR="00697B87" w:rsidRPr="00E70FEF">
        <w:rPr>
          <w:rFonts w:ascii="Calibri" w:hAnsi="Calibri" w:cs="Calibri"/>
          <w:sz w:val="24"/>
          <w:szCs w:val="24"/>
          <w:lang w:val="en-US"/>
        </w:rPr>
        <w:t xml:space="preserve">custom </w:t>
      </w:r>
      <w:r w:rsidR="0060023D" w:rsidRPr="00E70FEF">
        <w:rPr>
          <w:rFonts w:ascii="Calibri" w:hAnsi="Calibri" w:cs="Calibri"/>
          <w:sz w:val="24"/>
          <w:szCs w:val="24"/>
          <w:lang w:val="en-US"/>
        </w:rPr>
        <w:t>macro</w:t>
      </w:r>
      <w:r w:rsidR="00A239F1" w:rsidRPr="00E70FEF">
        <w:rPr>
          <w:rFonts w:ascii="Calibri" w:hAnsi="Calibri" w:cs="Calibri"/>
          <w:sz w:val="24"/>
          <w:szCs w:val="24"/>
          <w:lang w:val="en-US"/>
        </w:rPr>
        <w:t>s</w:t>
      </w:r>
      <w:r w:rsidR="001121FC" w:rsidRPr="00E70FEF">
        <w:rPr>
          <w:rFonts w:ascii="Calibri" w:hAnsi="Calibri" w:cs="Calibri"/>
          <w:sz w:val="24"/>
          <w:szCs w:val="24"/>
          <w:lang w:val="en-US"/>
        </w:rPr>
        <w:t xml:space="preserve"> (</w:t>
      </w:r>
      <w:r w:rsidR="00E12C60" w:rsidRPr="007265EA">
        <w:rPr>
          <w:rFonts w:ascii="Calibri" w:hAnsi="Calibri" w:cs="Calibri"/>
          <w:b/>
          <w:bCs/>
          <w:sz w:val="24"/>
          <w:szCs w:val="24"/>
          <w:lang w:val="en-US"/>
        </w:rPr>
        <w:t>Figure 1</w:t>
      </w:r>
      <w:r w:rsidR="001121FC" w:rsidRPr="00E70FEF">
        <w:rPr>
          <w:rFonts w:ascii="Calibri" w:hAnsi="Calibri" w:cs="Calibri"/>
          <w:sz w:val="24"/>
          <w:szCs w:val="24"/>
          <w:lang w:val="en-US"/>
        </w:rPr>
        <w:t>)</w:t>
      </w:r>
      <w:r w:rsidR="00E12C60" w:rsidRPr="00E70FEF">
        <w:rPr>
          <w:rFonts w:ascii="Calibri" w:hAnsi="Calibri" w:cs="Calibri"/>
          <w:sz w:val="24"/>
          <w:szCs w:val="24"/>
          <w:lang w:val="en-US"/>
        </w:rPr>
        <w:t>.</w:t>
      </w:r>
      <w:r w:rsidR="00611235" w:rsidRPr="00E70FEF">
        <w:rPr>
          <w:rFonts w:ascii="Calibri" w:hAnsi="Calibri" w:cs="Calibri"/>
          <w:sz w:val="24"/>
          <w:szCs w:val="24"/>
          <w:lang w:val="en-US"/>
        </w:rPr>
        <w:t xml:space="preserve"> </w:t>
      </w:r>
      <w:r w:rsidR="00E23EA9" w:rsidRPr="00E70FEF">
        <w:rPr>
          <w:rFonts w:ascii="Calibri" w:hAnsi="Calibri" w:cs="Calibri"/>
          <w:sz w:val="24"/>
          <w:szCs w:val="24"/>
          <w:lang w:val="en-US"/>
        </w:rPr>
        <w:t>To exemplify the utility of this protocol, the morphology of NMJ</w:t>
      </w:r>
      <w:r w:rsidR="00123D1B" w:rsidRPr="00E70FEF">
        <w:rPr>
          <w:rFonts w:ascii="Calibri" w:hAnsi="Calibri" w:cs="Calibri"/>
          <w:sz w:val="24"/>
          <w:szCs w:val="24"/>
          <w:lang w:val="en-US"/>
        </w:rPr>
        <w:t>s</w:t>
      </w:r>
      <w:r w:rsidR="00E23EA9" w:rsidRPr="00E70FEF">
        <w:rPr>
          <w:rFonts w:ascii="Calibri" w:hAnsi="Calibri" w:cs="Calibri"/>
          <w:sz w:val="24"/>
          <w:szCs w:val="24"/>
          <w:lang w:val="en-US"/>
        </w:rPr>
        <w:t xml:space="preserve"> in two mouse models of </w:t>
      </w:r>
      <w:r w:rsidR="00346A87" w:rsidRPr="00E70FEF">
        <w:rPr>
          <w:rFonts w:ascii="Calibri" w:hAnsi="Calibri" w:cs="Calibri"/>
          <w:sz w:val="24"/>
          <w:szCs w:val="24"/>
          <w:lang w:val="en-US"/>
        </w:rPr>
        <w:t>genetic</w:t>
      </w:r>
      <w:r w:rsidR="008411CA" w:rsidRPr="00E70FEF">
        <w:rPr>
          <w:rFonts w:ascii="Calibri" w:hAnsi="Calibri" w:cs="Calibri"/>
          <w:sz w:val="24"/>
          <w:szCs w:val="24"/>
          <w:lang w:val="en-US"/>
        </w:rPr>
        <w:t xml:space="preserve"> disorders,</w:t>
      </w:r>
      <w:r w:rsidR="00E23EA9" w:rsidRPr="00E70FEF">
        <w:rPr>
          <w:rFonts w:ascii="Calibri" w:hAnsi="Calibri" w:cs="Calibri"/>
          <w:sz w:val="24"/>
          <w:szCs w:val="24"/>
          <w:lang w:val="en-US"/>
        </w:rPr>
        <w:t xml:space="preserve"> </w:t>
      </w:r>
      <w:r w:rsidR="00A7284E" w:rsidRPr="00E70FEF">
        <w:rPr>
          <w:rFonts w:ascii="Calibri" w:hAnsi="Calibri" w:cs="Calibri"/>
          <w:i/>
          <w:sz w:val="24"/>
          <w:szCs w:val="24"/>
          <w:lang w:val="en-US"/>
        </w:rPr>
        <w:t>Smn</w:t>
      </w:r>
      <w:r w:rsidR="00A7284E" w:rsidRPr="00E70FEF">
        <w:rPr>
          <w:rFonts w:ascii="Calibri" w:hAnsi="Calibri" w:cs="Calibri"/>
          <w:sz w:val="24"/>
          <w:szCs w:val="24"/>
          <w:vertAlign w:val="superscript"/>
          <w:lang w:val="en-US"/>
        </w:rPr>
        <w:t xml:space="preserve">2B/- </w:t>
      </w:r>
      <w:r w:rsidR="00E23EA9" w:rsidRPr="00E70FEF">
        <w:rPr>
          <w:rFonts w:ascii="Calibri" w:hAnsi="Calibri" w:cs="Calibri"/>
          <w:sz w:val="24"/>
          <w:szCs w:val="24"/>
          <w:lang w:val="en-US"/>
        </w:rPr>
        <w:t xml:space="preserve">and </w:t>
      </w:r>
      <w:r w:rsidR="003C54A7" w:rsidRPr="00E70FEF">
        <w:rPr>
          <w:rFonts w:ascii="Calibri" w:hAnsi="Calibri" w:cs="Calibri"/>
          <w:i/>
          <w:sz w:val="24"/>
          <w:szCs w:val="24"/>
          <w:lang w:val="en-US"/>
        </w:rPr>
        <w:t>ColQ</w:t>
      </w:r>
      <w:r w:rsidR="003C54A7" w:rsidRPr="00E70FEF">
        <w:rPr>
          <w:rFonts w:ascii="Calibri" w:hAnsi="Calibri" w:cs="Calibri"/>
          <w:sz w:val="24"/>
          <w:szCs w:val="24"/>
          <w:vertAlign w:val="superscript"/>
          <w:lang w:val="en-US"/>
        </w:rPr>
        <w:t>Dex2/Dex2</w:t>
      </w:r>
      <w:r w:rsidR="003C54A7" w:rsidRPr="00E70FEF">
        <w:rPr>
          <w:rFonts w:ascii="Calibri" w:hAnsi="Calibri" w:cs="Calibri"/>
          <w:sz w:val="24"/>
          <w:szCs w:val="24"/>
          <w:lang w:val="en-US"/>
        </w:rPr>
        <w:t xml:space="preserve"> </w:t>
      </w:r>
      <w:r w:rsidR="00E23EA9" w:rsidRPr="00E70FEF">
        <w:rPr>
          <w:rFonts w:ascii="Calibri" w:hAnsi="Calibri" w:cs="Calibri"/>
          <w:sz w:val="24"/>
          <w:szCs w:val="24"/>
          <w:lang w:val="en-US"/>
        </w:rPr>
        <w:t xml:space="preserve">mice affected by </w:t>
      </w:r>
      <w:r w:rsidR="008815A8" w:rsidRPr="00E70FEF">
        <w:rPr>
          <w:rFonts w:ascii="Calibri" w:hAnsi="Calibri" w:cs="Calibri"/>
          <w:sz w:val="24"/>
          <w:szCs w:val="24"/>
          <w:lang w:val="en-US"/>
        </w:rPr>
        <w:t xml:space="preserve">spinal muscular atrophy (SMA) and </w:t>
      </w:r>
      <w:r w:rsidR="00E23EA9" w:rsidRPr="00E70FEF">
        <w:rPr>
          <w:rFonts w:ascii="Calibri" w:hAnsi="Calibri" w:cs="Calibri"/>
          <w:sz w:val="24"/>
          <w:szCs w:val="24"/>
          <w:lang w:val="en-US"/>
        </w:rPr>
        <w:t xml:space="preserve">a </w:t>
      </w:r>
      <w:r w:rsidR="008815A8" w:rsidRPr="00E70FEF">
        <w:rPr>
          <w:rFonts w:ascii="Calibri" w:hAnsi="Calibri" w:cs="Calibri"/>
          <w:sz w:val="24"/>
          <w:szCs w:val="24"/>
          <w:lang w:val="en-US"/>
        </w:rPr>
        <w:t>congenital myasthenic syndrome (CMS</w:t>
      </w:r>
      <w:r w:rsidR="00A7284E" w:rsidRPr="00E70FEF">
        <w:rPr>
          <w:rFonts w:ascii="Calibri" w:hAnsi="Calibri" w:cs="Calibri"/>
          <w:sz w:val="24"/>
          <w:szCs w:val="24"/>
          <w:lang w:val="en-US"/>
        </w:rPr>
        <w:t>)</w:t>
      </w:r>
      <w:r w:rsidR="00E23EA9" w:rsidRPr="00E70FEF">
        <w:rPr>
          <w:rFonts w:ascii="Calibri" w:hAnsi="Calibri" w:cs="Calibri"/>
          <w:sz w:val="24"/>
          <w:szCs w:val="24"/>
          <w:lang w:val="en-US"/>
        </w:rPr>
        <w:t xml:space="preserve"> form, respectively</w:t>
      </w:r>
      <w:r w:rsidR="00044BCB" w:rsidRPr="00E70FEF">
        <w:rPr>
          <w:rFonts w:ascii="Calibri" w:hAnsi="Calibri" w:cs="Calibri"/>
          <w:sz w:val="24"/>
          <w:szCs w:val="24"/>
          <w:lang w:val="en-US"/>
        </w:rPr>
        <w:t xml:space="preserve">, </w:t>
      </w:r>
      <w:r w:rsidR="000C1B37" w:rsidRPr="00E70FEF">
        <w:rPr>
          <w:rFonts w:ascii="Calibri" w:hAnsi="Calibri" w:cs="Calibri"/>
          <w:sz w:val="24"/>
          <w:szCs w:val="24"/>
          <w:lang w:val="en-US"/>
        </w:rPr>
        <w:t>w</w:t>
      </w:r>
      <w:r w:rsidR="000C1B37">
        <w:rPr>
          <w:rFonts w:ascii="Calibri" w:hAnsi="Calibri" w:cs="Calibri"/>
          <w:sz w:val="24"/>
          <w:szCs w:val="24"/>
          <w:lang w:val="en-US"/>
        </w:rPr>
        <w:t>ere</w:t>
      </w:r>
      <w:r w:rsidR="000C1B37" w:rsidRPr="00E70FEF">
        <w:rPr>
          <w:rFonts w:ascii="Calibri" w:hAnsi="Calibri" w:cs="Calibri"/>
          <w:sz w:val="24"/>
          <w:szCs w:val="24"/>
          <w:lang w:val="en-US"/>
        </w:rPr>
        <w:t xml:space="preserve"> </w:t>
      </w:r>
      <w:r w:rsidR="007D5F7B" w:rsidRPr="00E70FEF">
        <w:rPr>
          <w:rFonts w:ascii="Calibri" w:hAnsi="Calibri" w:cs="Calibri"/>
          <w:sz w:val="24"/>
          <w:szCs w:val="24"/>
          <w:lang w:val="en-US"/>
        </w:rPr>
        <w:t>evaluated</w:t>
      </w:r>
      <w:r w:rsidR="00123D1B" w:rsidRPr="00E70FEF">
        <w:rPr>
          <w:rFonts w:ascii="Calibri" w:hAnsi="Calibri" w:cs="Calibri"/>
          <w:sz w:val="24"/>
          <w:szCs w:val="24"/>
          <w:lang w:val="en-US"/>
        </w:rPr>
        <w:t xml:space="preserve"> </w:t>
      </w:r>
      <w:r w:rsidR="00044BCB" w:rsidRPr="00E70FEF">
        <w:rPr>
          <w:rFonts w:ascii="Calibri" w:hAnsi="Calibri" w:cs="Calibri"/>
          <w:sz w:val="24"/>
          <w:szCs w:val="24"/>
          <w:lang w:val="en-US"/>
        </w:rPr>
        <w:t>and</w:t>
      </w:r>
      <w:r w:rsidR="00FE517F" w:rsidRPr="00E70FEF">
        <w:rPr>
          <w:rFonts w:ascii="Calibri" w:hAnsi="Calibri" w:cs="Calibri"/>
          <w:sz w:val="24"/>
          <w:szCs w:val="24"/>
          <w:lang w:val="en-US"/>
        </w:rPr>
        <w:t xml:space="preserve"> d</w:t>
      </w:r>
      <w:r w:rsidR="000C5170" w:rsidRPr="00E70FEF">
        <w:rPr>
          <w:rFonts w:ascii="Calibri" w:hAnsi="Calibri" w:cs="Calibri"/>
          <w:sz w:val="24"/>
          <w:szCs w:val="24"/>
          <w:lang w:val="en-US"/>
        </w:rPr>
        <w:t>ata</w:t>
      </w:r>
      <w:r w:rsidR="0071204D" w:rsidRPr="00E70FEF">
        <w:rPr>
          <w:rFonts w:ascii="Calibri" w:hAnsi="Calibri" w:cs="Calibri"/>
          <w:sz w:val="24"/>
          <w:szCs w:val="24"/>
          <w:lang w:val="en-US"/>
        </w:rPr>
        <w:t xml:space="preserve"> were compared</w:t>
      </w:r>
      <w:r w:rsidR="004A2D83" w:rsidRPr="00E70FEF">
        <w:rPr>
          <w:rFonts w:ascii="Calibri" w:hAnsi="Calibri" w:cs="Calibri"/>
          <w:sz w:val="24"/>
          <w:szCs w:val="24"/>
          <w:lang w:val="en-US"/>
        </w:rPr>
        <w:t xml:space="preserve"> </w:t>
      </w:r>
      <w:r w:rsidR="00A7284E" w:rsidRPr="00E70FEF">
        <w:rPr>
          <w:rFonts w:ascii="Calibri" w:hAnsi="Calibri" w:cs="Calibri"/>
          <w:sz w:val="24"/>
          <w:szCs w:val="24"/>
          <w:lang w:val="en-US"/>
        </w:rPr>
        <w:t xml:space="preserve">to </w:t>
      </w:r>
      <w:r w:rsidR="00E23EA9" w:rsidRPr="00E70FEF">
        <w:rPr>
          <w:rFonts w:ascii="Calibri" w:hAnsi="Calibri" w:cs="Calibri"/>
          <w:sz w:val="24"/>
          <w:szCs w:val="24"/>
          <w:lang w:val="en-US"/>
        </w:rPr>
        <w:t xml:space="preserve">age-matched </w:t>
      </w:r>
      <w:r w:rsidR="00864A21" w:rsidRPr="00E70FEF">
        <w:rPr>
          <w:rFonts w:ascii="Calibri" w:hAnsi="Calibri" w:cs="Calibri"/>
          <w:sz w:val="24"/>
          <w:szCs w:val="24"/>
          <w:lang w:val="en-US"/>
        </w:rPr>
        <w:t xml:space="preserve">control </w:t>
      </w:r>
      <w:r w:rsidR="00CC57D9" w:rsidRPr="00E70FEF">
        <w:rPr>
          <w:rFonts w:ascii="Calibri" w:hAnsi="Calibri" w:cs="Calibri"/>
          <w:sz w:val="24"/>
          <w:szCs w:val="24"/>
          <w:lang w:val="en-US"/>
        </w:rPr>
        <w:t>littermate</w:t>
      </w:r>
      <w:r w:rsidR="00346A87" w:rsidRPr="00E70FEF">
        <w:rPr>
          <w:rFonts w:ascii="Calibri" w:hAnsi="Calibri" w:cs="Calibri"/>
          <w:sz w:val="24"/>
          <w:szCs w:val="24"/>
          <w:lang w:val="en-US"/>
        </w:rPr>
        <w:t>s</w:t>
      </w:r>
      <w:r w:rsidR="00BF7D1B" w:rsidRPr="00E70FEF">
        <w:rPr>
          <w:rFonts w:ascii="Calibri" w:hAnsi="Calibri" w:cs="Calibri"/>
          <w:sz w:val="24"/>
          <w:szCs w:val="24"/>
          <w:lang w:val="en-US"/>
        </w:rPr>
        <w:t xml:space="preserve">. </w:t>
      </w:r>
    </w:p>
    <w:p w14:paraId="7A1F04F1" w14:textId="77777777" w:rsidR="00CB1623" w:rsidRPr="00E70FEF" w:rsidRDefault="00CB1623" w:rsidP="00CB1623">
      <w:pPr>
        <w:spacing w:after="0" w:line="240" w:lineRule="auto"/>
        <w:jc w:val="both"/>
        <w:rPr>
          <w:rFonts w:ascii="Calibri" w:hAnsi="Calibri" w:cs="Calibri"/>
          <w:sz w:val="24"/>
          <w:szCs w:val="24"/>
          <w:lang w:val="en-US"/>
        </w:rPr>
      </w:pPr>
    </w:p>
    <w:p w14:paraId="046C53CE" w14:textId="6E78DE7F" w:rsidR="00BD1706" w:rsidRPr="00E70FEF" w:rsidRDefault="007D5F7B" w:rsidP="00CB1623">
      <w:pPr>
        <w:spacing w:after="0" w:line="240" w:lineRule="auto"/>
        <w:jc w:val="both"/>
        <w:rPr>
          <w:rFonts w:ascii="Calibri" w:hAnsi="Calibri" w:cs="Calibri"/>
          <w:sz w:val="24"/>
          <w:szCs w:val="24"/>
          <w:lang w:val="en-US"/>
        </w:rPr>
      </w:pPr>
      <w:r w:rsidRPr="00E70FEF">
        <w:rPr>
          <w:rFonts w:ascii="Calibri" w:hAnsi="Calibri" w:cs="Calibri"/>
          <w:sz w:val="24"/>
          <w:szCs w:val="24"/>
          <w:lang w:val="en-US"/>
        </w:rPr>
        <w:t xml:space="preserve">The </w:t>
      </w:r>
      <w:r w:rsidR="00A45C04" w:rsidRPr="00E70FEF">
        <w:rPr>
          <w:rFonts w:ascii="Calibri" w:hAnsi="Calibri" w:cs="Calibri"/>
          <w:sz w:val="24"/>
          <w:szCs w:val="24"/>
          <w:lang w:val="en-US"/>
        </w:rPr>
        <w:t xml:space="preserve">NMJ </w:t>
      </w:r>
      <w:r w:rsidR="00044BCB" w:rsidRPr="00E70FEF">
        <w:rPr>
          <w:rFonts w:ascii="Calibri" w:hAnsi="Calibri" w:cs="Calibri"/>
          <w:sz w:val="24"/>
          <w:szCs w:val="24"/>
          <w:lang w:val="en-US"/>
        </w:rPr>
        <w:t xml:space="preserve">structure was assessed </w:t>
      </w:r>
      <w:r w:rsidR="00A45C04" w:rsidRPr="00E70FEF">
        <w:rPr>
          <w:rFonts w:ascii="Calibri" w:hAnsi="Calibri" w:cs="Calibri"/>
          <w:sz w:val="24"/>
          <w:szCs w:val="24"/>
          <w:lang w:val="en-US"/>
        </w:rPr>
        <w:t xml:space="preserve">from </w:t>
      </w:r>
      <w:r w:rsidR="00A45C04" w:rsidRPr="00301790">
        <w:rPr>
          <w:rFonts w:ascii="Calibri" w:hAnsi="Calibri" w:cs="Calibri"/>
          <w:i/>
          <w:iCs/>
          <w:sz w:val="24"/>
          <w:szCs w:val="24"/>
          <w:lang w:val="en-US"/>
        </w:rPr>
        <w:t>tibialis anterior</w:t>
      </w:r>
      <w:r w:rsidR="00A45C04" w:rsidRPr="00443FC4">
        <w:rPr>
          <w:rFonts w:ascii="Calibri" w:hAnsi="Calibri" w:cs="Calibri"/>
          <w:iCs/>
          <w:sz w:val="24"/>
          <w:szCs w:val="24"/>
          <w:lang w:val="en-US"/>
        </w:rPr>
        <w:t xml:space="preserve"> and </w:t>
      </w:r>
      <w:r w:rsidR="00A45C04" w:rsidRPr="00301790">
        <w:rPr>
          <w:rFonts w:ascii="Calibri" w:hAnsi="Calibri" w:cs="Calibri"/>
          <w:i/>
          <w:iCs/>
          <w:sz w:val="24"/>
          <w:szCs w:val="24"/>
          <w:lang w:val="en-US"/>
        </w:rPr>
        <w:t>gastrocnemius</w:t>
      </w:r>
      <w:r w:rsidR="00A45C04" w:rsidRPr="00443FC4">
        <w:rPr>
          <w:rFonts w:ascii="Calibri" w:hAnsi="Calibri" w:cs="Calibri"/>
          <w:iCs/>
          <w:sz w:val="24"/>
          <w:szCs w:val="24"/>
          <w:lang w:val="en-US"/>
        </w:rPr>
        <w:t xml:space="preserve"> muscles</w:t>
      </w:r>
      <w:r w:rsidR="00A45C04" w:rsidRPr="00E70FEF">
        <w:rPr>
          <w:rFonts w:ascii="Calibri" w:hAnsi="Calibri" w:cs="Calibri"/>
          <w:sz w:val="24"/>
          <w:szCs w:val="24"/>
          <w:lang w:val="en-US"/>
        </w:rPr>
        <w:t xml:space="preserve"> </w:t>
      </w:r>
      <w:r w:rsidR="00F44F2F" w:rsidRPr="00E70FEF">
        <w:rPr>
          <w:rFonts w:ascii="Calibri" w:hAnsi="Calibri" w:cs="Calibri"/>
          <w:sz w:val="24"/>
          <w:szCs w:val="24"/>
          <w:lang w:val="en-US"/>
        </w:rPr>
        <w:t>of</w:t>
      </w:r>
      <w:r w:rsidR="006C177C" w:rsidRPr="00E70FEF">
        <w:rPr>
          <w:rFonts w:ascii="Calibri" w:hAnsi="Calibri" w:cs="Calibri"/>
          <w:sz w:val="24"/>
          <w:szCs w:val="24"/>
          <w:lang w:val="en-US"/>
        </w:rPr>
        <w:t xml:space="preserve"> </w:t>
      </w:r>
      <w:r w:rsidR="00A45C04" w:rsidRPr="00E70FEF">
        <w:rPr>
          <w:rFonts w:ascii="Calibri" w:hAnsi="Calibri" w:cs="Calibri"/>
          <w:sz w:val="24"/>
          <w:szCs w:val="24"/>
          <w:lang w:val="en-US"/>
        </w:rPr>
        <w:t>3- and 6-week</w:t>
      </w:r>
      <w:r w:rsidR="00F8218A" w:rsidRPr="00E70FEF">
        <w:rPr>
          <w:rFonts w:ascii="Calibri" w:hAnsi="Calibri" w:cs="Calibri"/>
          <w:sz w:val="24"/>
          <w:szCs w:val="24"/>
          <w:lang w:val="en-US"/>
        </w:rPr>
        <w:t>-</w:t>
      </w:r>
      <w:r w:rsidR="00A45C04" w:rsidRPr="00E70FEF">
        <w:rPr>
          <w:rFonts w:ascii="Calibri" w:hAnsi="Calibri" w:cs="Calibri"/>
          <w:sz w:val="24"/>
          <w:szCs w:val="24"/>
          <w:lang w:val="en-US"/>
        </w:rPr>
        <w:t xml:space="preserve">old </w:t>
      </w:r>
      <w:r w:rsidR="00A45C04" w:rsidRPr="00E70FEF">
        <w:rPr>
          <w:rFonts w:ascii="Calibri" w:hAnsi="Calibri" w:cs="Calibri"/>
          <w:i/>
          <w:sz w:val="24"/>
          <w:szCs w:val="24"/>
          <w:lang w:val="en-US"/>
        </w:rPr>
        <w:t>Smn</w:t>
      </w:r>
      <w:r w:rsidR="00A45C04" w:rsidRPr="00E70FEF">
        <w:rPr>
          <w:rFonts w:ascii="Calibri" w:hAnsi="Calibri" w:cs="Calibri"/>
          <w:sz w:val="24"/>
          <w:szCs w:val="24"/>
          <w:vertAlign w:val="superscript"/>
          <w:lang w:val="en-US"/>
        </w:rPr>
        <w:t xml:space="preserve">2B/- </w:t>
      </w:r>
      <w:r w:rsidRPr="00E70FEF">
        <w:rPr>
          <w:rFonts w:ascii="Calibri" w:hAnsi="Calibri" w:cs="Calibri"/>
          <w:sz w:val="24"/>
          <w:szCs w:val="24"/>
          <w:lang w:val="en-US"/>
        </w:rPr>
        <w:t>(</w:t>
      </w:r>
      <w:r w:rsidR="00C007E7" w:rsidRPr="00E70FEF">
        <w:rPr>
          <w:rFonts w:ascii="Calibri" w:hAnsi="Calibri" w:cs="Calibri"/>
          <w:sz w:val="24"/>
          <w:szCs w:val="24"/>
          <w:lang w:val="en-US"/>
        </w:rPr>
        <w:t>C57Bl/6 background</w:t>
      </w:r>
      <w:r w:rsidRPr="00E70FEF">
        <w:rPr>
          <w:rFonts w:ascii="Calibri" w:hAnsi="Calibri" w:cs="Calibri"/>
          <w:sz w:val="24"/>
          <w:szCs w:val="24"/>
          <w:lang w:val="en-US"/>
        </w:rPr>
        <w:t>)</w:t>
      </w:r>
      <w:r w:rsidR="00C007E7" w:rsidRPr="00E70FEF">
        <w:rPr>
          <w:rFonts w:ascii="Calibri" w:hAnsi="Calibri" w:cs="Calibri"/>
          <w:sz w:val="24"/>
          <w:szCs w:val="24"/>
          <w:lang w:val="en-US"/>
        </w:rPr>
        <w:t xml:space="preserve"> </w:t>
      </w:r>
      <w:r w:rsidR="00A45C04" w:rsidRPr="00E70FEF">
        <w:rPr>
          <w:rFonts w:ascii="Calibri" w:hAnsi="Calibri" w:cs="Calibri"/>
          <w:sz w:val="24"/>
          <w:szCs w:val="24"/>
          <w:lang w:val="en-US"/>
        </w:rPr>
        <w:t xml:space="preserve">and </w:t>
      </w:r>
      <w:r w:rsidR="003C54A7" w:rsidRPr="00E70FEF">
        <w:rPr>
          <w:rFonts w:ascii="Calibri" w:hAnsi="Calibri" w:cs="Calibri"/>
          <w:i/>
          <w:sz w:val="24"/>
          <w:szCs w:val="24"/>
          <w:lang w:val="en-US"/>
        </w:rPr>
        <w:t>ColQ</w:t>
      </w:r>
      <w:r w:rsidR="003C54A7" w:rsidRPr="00E70FEF">
        <w:rPr>
          <w:rFonts w:ascii="Calibri" w:hAnsi="Calibri" w:cs="Calibri"/>
          <w:sz w:val="24"/>
          <w:szCs w:val="24"/>
          <w:vertAlign w:val="superscript"/>
          <w:lang w:val="en-US"/>
        </w:rPr>
        <w:t>Dex2/Dex2</w:t>
      </w:r>
      <w:r w:rsidR="003C54A7" w:rsidRPr="00E70FEF">
        <w:rPr>
          <w:rFonts w:ascii="Calibri" w:hAnsi="Calibri" w:cs="Calibri"/>
          <w:sz w:val="24"/>
          <w:szCs w:val="24"/>
          <w:lang w:val="en-US"/>
        </w:rPr>
        <w:t xml:space="preserve"> </w:t>
      </w:r>
      <w:r w:rsidRPr="00E70FEF">
        <w:rPr>
          <w:rFonts w:ascii="Calibri" w:hAnsi="Calibri" w:cs="Calibri"/>
          <w:sz w:val="24"/>
          <w:szCs w:val="24"/>
          <w:lang w:val="en-US"/>
        </w:rPr>
        <w:t>(</w:t>
      </w:r>
      <w:r w:rsidR="00C007E7" w:rsidRPr="00E70FEF">
        <w:rPr>
          <w:rFonts w:ascii="Calibri" w:hAnsi="Calibri" w:cs="Calibri"/>
          <w:sz w:val="24"/>
          <w:szCs w:val="24"/>
          <w:lang w:val="en-US"/>
        </w:rPr>
        <w:t>B6D2F1/J background</w:t>
      </w:r>
      <w:r w:rsidRPr="00E70FEF">
        <w:rPr>
          <w:rFonts w:ascii="Calibri" w:hAnsi="Calibri" w:cs="Calibri"/>
          <w:sz w:val="24"/>
          <w:szCs w:val="24"/>
          <w:lang w:val="en-US"/>
        </w:rPr>
        <w:t>)</w:t>
      </w:r>
      <w:r w:rsidR="00C007E7" w:rsidRPr="00E70FEF">
        <w:rPr>
          <w:rFonts w:ascii="Calibri" w:hAnsi="Calibri" w:cs="Calibri"/>
          <w:sz w:val="24"/>
          <w:szCs w:val="24"/>
          <w:lang w:val="en-US"/>
        </w:rPr>
        <w:t xml:space="preserve"> </w:t>
      </w:r>
      <w:r w:rsidR="00A45C04" w:rsidRPr="00E70FEF">
        <w:rPr>
          <w:rFonts w:ascii="Calibri" w:hAnsi="Calibri" w:cs="Calibri"/>
          <w:sz w:val="24"/>
          <w:szCs w:val="24"/>
          <w:lang w:val="en-US"/>
        </w:rPr>
        <w:t xml:space="preserve">mice, respectively, when signs of the disease are already present in these animals. </w:t>
      </w:r>
      <w:r w:rsidR="00BF2DA8" w:rsidRPr="00E70FEF">
        <w:rPr>
          <w:rFonts w:ascii="Calibri" w:hAnsi="Calibri" w:cs="Calibri"/>
          <w:sz w:val="24"/>
          <w:szCs w:val="24"/>
          <w:lang w:val="en-US"/>
        </w:rPr>
        <w:t xml:space="preserve">At </w:t>
      </w:r>
      <w:r w:rsidR="00443FC4">
        <w:rPr>
          <w:rFonts w:ascii="Calibri" w:hAnsi="Calibri" w:cs="Calibri"/>
          <w:sz w:val="24"/>
          <w:szCs w:val="24"/>
          <w:lang w:val="en-US"/>
        </w:rPr>
        <w:t>3</w:t>
      </w:r>
      <w:r w:rsidR="00443FC4" w:rsidRPr="00E70FEF">
        <w:rPr>
          <w:rFonts w:ascii="Calibri" w:hAnsi="Calibri" w:cs="Calibri"/>
          <w:sz w:val="24"/>
          <w:szCs w:val="24"/>
          <w:lang w:val="en-US"/>
        </w:rPr>
        <w:t xml:space="preserve"> </w:t>
      </w:r>
      <w:r w:rsidR="00BF2DA8" w:rsidRPr="00E70FEF">
        <w:rPr>
          <w:rFonts w:ascii="Calibri" w:hAnsi="Calibri" w:cs="Calibri"/>
          <w:sz w:val="24"/>
          <w:szCs w:val="24"/>
          <w:lang w:val="en-US"/>
        </w:rPr>
        <w:t>weeks of age</w:t>
      </w:r>
      <w:r w:rsidRPr="00E70FEF">
        <w:rPr>
          <w:rFonts w:ascii="Calibri" w:hAnsi="Calibri" w:cs="Calibri"/>
          <w:sz w:val="24"/>
          <w:szCs w:val="24"/>
          <w:lang w:val="en-US"/>
        </w:rPr>
        <w:t>,</w:t>
      </w:r>
      <w:r w:rsidR="00BF2DA8" w:rsidRPr="00E70FEF">
        <w:rPr>
          <w:rFonts w:ascii="Calibri" w:hAnsi="Calibri" w:cs="Calibri"/>
          <w:sz w:val="24"/>
          <w:szCs w:val="24"/>
          <w:lang w:val="en-US"/>
        </w:rPr>
        <w:t xml:space="preserve"> </w:t>
      </w:r>
      <w:r w:rsidR="00A16B5C" w:rsidRPr="00E70FEF">
        <w:rPr>
          <w:rFonts w:ascii="Calibri" w:hAnsi="Calibri" w:cs="Calibri"/>
          <w:i/>
          <w:sz w:val="24"/>
          <w:szCs w:val="24"/>
          <w:lang w:val="en-US"/>
        </w:rPr>
        <w:t>Smn</w:t>
      </w:r>
      <w:r w:rsidR="00A16B5C" w:rsidRPr="00E70FEF">
        <w:rPr>
          <w:rFonts w:ascii="Calibri" w:hAnsi="Calibri" w:cs="Calibri"/>
          <w:sz w:val="24"/>
          <w:szCs w:val="24"/>
          <w:vertAlign w:val="superscript"/>
          <w:lang w:val="en-US"/>
        </w:rPr>
        <w:t xml:space="preserve">2B/- </w:t>
      </w:r>
      <w:r w:rsidR="00A16B5C" w:rsidRPr="00E70FEF">
        <w:rPr>
          <w:rFonts w:ascii="Calibri" w:hAnsi="Calibri" w:cs="Calibri"/>
          <w:sz w:val="24"/>
          <w:szCs w:val="24"/>
          <w:lang w:val="en-US"/>
        </w:rPr>
        <w:t xml:space="preserve">mice show signs of </w:t>
      </w:r>
      <w:r w:rsidR="00BF2DA8" w:rsidRPr="00E70FEF">
        <w:rPr>
          <w:rFonts w:ascii="Calibri" w:hAnsi="Calibri" w:cs="Calibri"/>
          <w:sz w:val="24"/>
          <w:szCs w:val="24"/>
          <w:lang w:val="en-US"/>
        </w:rPr>
        <w:t>delayed skeletal muscle development and denervation</w:t>
      </w:r>
      <w:r w:rsidR="00443FC4">
        <w:rPr>
          <w:rFonts w:ascii="Calibri" w:hAnsi="Calibri" w:cs="Calibri"/>
          <w:sz w:val="24"/>
          <w:szCs w:val="24"/>
          <w:lang w:val="en-US"/>
        </w:rPr>
        <w:t>,</w:t>
      </w:r>
      <w:r w:rsidR="00802762" w:rsidRPr="00E70FEF">
        <w:rPr>
          <w:rFonts w:ascii="Calibri" w:hAnsi="Calibri" w:cs="Calibri"/>
          <w:sz w:val="24"/>
          <w:szCs w:val="24"/>
          <w:lang w:val="en-US"/>
        </w:rPr>
        <w:t xml:space="preserve"> </w:t>
      </w:r>
      <w:r w:rsidR="00A16B5C" w:rsidRPr="00E70FEF">
        <w:rPr>
          <w:rFonts w:ascii="Calibri" w:hAnsi="Calibri" w:cs="Calibri"/>
          <w:sz w:val="24"/>
          <w:szCs w:val="24"/>
          <w:lang w:val="en-US"/>
        </w:rPr>
        <w:t>such as</w:t>
      </w:r>
      <w:r w:rsidR="00802762" w:rsidRPr="00E70FEF">
        <w:rPr>
          <w:rFonts w:ascii="Calibri" w:hAnsi="Calibri" w:cs="Calibri"/>
          <w:sz w:val="24"/>
          <w:szCs w:val="24"/>
          <w:lang w:val="en-US"/>
        </w:rPr>
        <w:t xml:space="preserve"> NMJ atrophy and loss</w:t>
      </w:r>
      <w:r w:rsidR="00802762" w:rsidRPr="00E70FEF">
        <w:rPr>
          <w:rFonts w:ascii="Calibri" w:hAnsi="Calibri" w:cs="Calibri"/>
          <w:sz w:val="24"/>
          <w:szCs w:val="24"/>
          <w:lang w:val="en-US"/>
        </w:rPr>
        <w:fldChar w:fldCharType="begin"/>
      </w:r>
      <w:r w:rsidR="00251D34">
        <w:rPr>
          <w:rFonts w:ascii="Calibri" w:hAnsi="Calibri" w:cs="Calibri"/>
          <w:sz w:val="24"/>
          <w:szCs w:val="24"/>
          <w:lang w:val="en-US"/>
        </w:rPr>
        <w:instrText xml:space="preserve"> ADDIN ZOTERO_ITEM CSL_CITATION {"citationID":"MEhc7Qnx","properties":{"formattedCitation":"\\super 31, 32\\nosupersub{}","plainCitation":"31, 32","dontUpdate":true,"noteIndex":0},"citationItems":[{"id":1041,"uris":["http://zotero.org/users/1234900/items/6H6WXGAF"],"uri":["http://zotero.org/users/1234900/items/6H6WXGAF"],"itemData":{"id":1041,"type":"article-journal","container-title":"Human Molecular Genetics","DOI":"10.1093/hmg/ddu142","ISSN":"0964-6906","issue":"16","journalAbbreviation":"Hum Mol Genet","page":"4249-4259","source":"academic.oup.com","title":"Myogenic program dysregulation is contributory to disease pathogenesis in spinal muscular atrophy","volume":"23","author":[{"family":"Boyer","given":"Justin G."},{"family":"Deguise","given":"Marc-Olivier"},{"family":"Murray","given":"Lyndsay M."},{"family":"Yazdani","given":"Armin"},{"family":"De Repentigny","given":"Yves"},{"family":"Boudreau-Larivière","given":"Céline"},{"family":"Kothary","given":"Rashmi"}],"issued":{"date-parts":[["2014",8,15]]}}},{"id":1014,"uris":["http://zotero.org/users/1234900/items/QX4AHX39"],"uri":["http://zotero.org/users/1234900/items/QX4AHX39"],"itemData":{"id":1014,"type":"article-journal","container-title":"Human Molecular Genetics","DOI":"10.1093/hmg/ddr453","ISSN":"0964-6906","issue":"1","journalAbbreviation":"Hum Mol Genet","page":"185-195","source":"academic.oup.com","title":"Severe neuromuscular denervation of clinically relevant muscles in a mouse model of spinal muscular atrophy","volume":"21","author":[{"family":"Ling","given":"Karen K. Y."},{"family":"Gibbs","given":"Rebecca M."},{"family":"Feng","given":"Zhihua"},{"family":"Ko","given":"Chien-Ping"}],"issued":{"date-parts":[["2012",1,1]]}}}],"schema":"https://github.com/citation-style-language/schema/raw/master/csl-citation.json"} </w:instrText>
      </w:r>
      <w:r w:rsidR="00802762" w:rsidRPr="00E70FEF">
        <w:rPr>
          <w:rFonts w:ascii="Calibri" w:hAnsi="Calibri" w:cs="Calibri"/>
          <w:sz w:val="24"/>
          <w:szCs w:val="24"/>
          <w:lang w:val="en-US"/>
        </w:rPr>
        <w:fldChar w:fldCharType="separate"/>
      </w:r>
      <w:r w:rsidR="00DB66B7" w:rsidRPr="00E70FEF">
        <w:rPr>
          <w:rFonts w:ascii="Calibri" w:hAnsi="Calibri" w:cs="Calibri"/>
          <w:sz w:val="24"/>
          <w:szCs w:val="24"/>
          <w:vertAlign w:val="superscript"/>
        </w:rPr>
        <w:t>3</w:t>
      </w:r>
      <w:r w:rsidR="0005486D">
        <w:rPr>
          <w:rFonts w:ascii="Calibri" w:hAnsi="Calibri" w:cs="Calibri"/>
          <w:sz w:val="24"/>
          <w:szCs w:val="24"/>
          <w:vertAlign w:val="superscript"/>
        </w:rPr>
        <w:t>5</w:t>
      </w:r>
      <w:r w:rsidR="00DB66B7" w:rsidRPr="00E70FEF">
        <w:rPr>
          <w:rFonts w:ascii="Calibri" w:hAnsi="Calibri" w:cs="Calibri"/>
          <w:sz w:val="24"/>
          <w:szCs w:val="24"/>
          <w:vertAlign w:val="superscript"/>
        </w:rPr>
        <w:t>,</w:t>
      </w:r>
      <w:r w:rsidR="0005486D">
        <w:rPr>
          <w:rFonts w:ascii="Calibri" w:hAnsi="Calibri" w:cs="Calibri"/>
          <w:sz w:val="24"/>
          <w:szCs w:val="24"/>
          <w:vertAlign w:val="superscript"/>
        </w:rPr>
        <w:t>36</w:t>
      </w:r>
      <w:r w:rsidR="00802762" w:rsidRPr="00E70FEF">
        <w:rPr>
          <w:rFonts w:ascii="Calibri" w:hAnsi="Calibri" w:cs="Calibri"/>
          <w:sz w:val="24"/>
          <w:szCs w:val="24"/>
          <w:lang w:val="en-US"/>
        </w:rPr>
        <w:fldChar w:fldCharType="end"/>
      </w:r>
      <w:r w:rsidR="00BF2DA8" w:rsidRPr="00E70FEF">
        <w:rPr>
          <w:rFonts w:ascii="Calibri" w:hAnsi="Calibri" w:cs="Calibri"/>
          <w:sz w:val="24"/>
          <w:szCs w:val="24"/>
          <w:lang w:val="en-US"/>
        </w:rPr>
        <w:t xml:space="preserve">. </w:t>
      </w:r>
      <w:r w:rsidR="001105F2" w:rsidRPr="00E70FEF">
        <w:rPr>
          <w:rFonts w:ascii="Calibri" w:hAnsi="Calibri" w:cs="Calibri"/>
          <w:sz w:val="24"/>
          <w:szCs w:val="24"/>
          <w:lang w:val="en-US"/>
        </w:rPr>
        <w:t>CMS mice have</w:t>
      </w:r>
      <w:r w:rsidR="00DA6D9C" w:rsidRPr="00E70FEF">
        <w:rPr>
          <w:rFonts w:ascii="Calibri" w:hAnsi="Calibri" w:cs="Calibri"/>
          <w:sz w:val="24"/>
          <w:szCs w:val="24"/>
          <w:lang w:val="en-US"/>
        </w:rPr>
        <w:t xml:space="preserve"> a primary pathology in NMJs and manifest a</w:t>
      </w:r>
      <w:r w:rsidR="001105F2" w:rsidRPr="00E70FEF">
        <w:rPr>
          <w:rFonts w:ascii="Calibri" w:hAnsi="Calibri" w:cs="Calibri"/>
          <w:sz w:val="24"/>
          <w:szCs w:val="24"/>
          <w:lang w:val="en-US"/>
        </w:rPr>
        <w:t xml:space="preserve"> reduc</w:t>
      </w:r>
      <w:r w:rsidR="00256E8A" w:rsidRPr="00E70FEF">
        <w:rPr>
          <w:rFonts w:ascii="Calibri" w:hAnsi="Calibri" w:cs="Calibri"/>
          <w:sz w:val="24"/>
          <w:szCs w:val="24"/>
          <w:lang w:val="en-US"/>
        </w:rPr>
        <w:t>tion in</w:t>
      </w:r>
      <w:r w:rsidR="001105F2" w:rsidRPr="00E70FEF">
        <w:rPr>
          <w:rFonts w:ascii="Calibri" w:hAnsi="Calibri" w:cs="Calibri"/>
          <w:sz w:val="24"/>
          <w:szCs w:val="24"/>
          <w:lang w:val="en-US"/>
        </w:rPr>
        <w:t xml:space="preserve"> body weight </w:t>
      </w:r>
      <w:r w:rsidR="00DA6D9C" w:rsidRPr="00E70FEF">
        <w:rPr>
          <w:rFonts w:ascii="Calibri" w:hAnsi="Calibri" w:cs="Calibri"/>
          <w:sz w:val="24"/>
          <w:szCs w:val="24"/>
          <w:lang w:val="en-US"/>
        </w:rPr>
        <w:t xml:space="preserve">from </w:t>
      </w:r>
      <w:r w:rsidR="001105F2" w:rsidRPr="00E70FEF">
        <w:rPr>
          <w:rFonts w:ascii="Calibri" w:hAnsi="Calibri" w:cs="Calibri"/>
          <w:sz w:val="24"/>
          <w:szCs w:val="24"/>
          <w:lang w:val="en-US"/>
        </w:rPr>
        <w:t xml:space="preserve">the first week of life and </w:t>
      </w:r>
      <w:r w:rsidR="00DA6D9C" w:rsidRPr="00E70FEF">
        <w:rPr>
          <w:rFonts w:ascii="Calibri" w:hAnsi="Calibri" w:cs="Calibri"/>
          <w:sz w:val="24"/>
          <w:szCs w:val="24"/>
          <w:lang w:val="en-US"/>
        </w:rPr>
        <w:t>marked</w:t>
      </w:r>
      <w:r w:rsidR="001105F2" w:rsidRPr="00E70FEF">
        <w:rPr>
          <w:rFonts w:ascii="Calibri" w:hAnsi="Calibri" w:cs="Calibri"/>
          <w:sz w:val="24"/>
          <w:szCs w:val="24"/>
          <w:lang w:val="en-US"/>
        </w:rPr>
        <w:t xml:space="preserve"> muscle weakness</w:t>
      </w:r>
      <w:r w:rsidR="00DB66B7" w:rsidRPr="00E70FEF">
        <w:rPr>
          <w:rFonts w:ascii="Calibri" w:hAnsi="Calibri" w:cs="Calibri"/>
          <w:sz w:val="24"/>
          <w:szCs w:val="24"/>
          <w:lang w:val="en-US"/>
        </w:rPr>
        <w:fldChar w:fldCharType="begin"/>
      </w:r>
      <w:r w:rsidR="00DB66B7" w:rsidRPr="00E70FEF">
        <w:rPr>
          <w:rFonts w:ascii="Calibri" w:hAnsi="Calibri" w:cs="Calibri"/>
          <w:sz w:val="24"/>
          <w:szCs w:val="24"/>
          <w:lang w:val="en-US"/>
        </w:rPr>
        <w:instrText xml:space="preserve"> ADDIN ZOTERO_ITEM CSL_CITATION {"citationID":"CVke6JCY","properties":{"formattedCitation":"\\super 20\\nosupersub{}","plainCitation":"20","noteIndex":0},"citationItems":[{"id":4589,"uris":["http://zotero.org/users/1234900/items/RLHUCECA"],"uri":["http://zotero.org/users/1234900/items/RLHUCECA"],"itemData":{"id":4589,"type":"article-journal","abstract":"Acetylcholinesterase (AChE) occurs in both asymmetric forms, covalently associated with a collagenous subunit called Q (ColQ), and globular forms that may be either soluble or membrane associated. At the skeletal neuromuscular junction, asymmetric AChE is anchored to the basal lamina of the synaptic cleft, where it hydrolyzes acetylcholine to terminate synaptic transmission. AChE has also been hypothesized to play developmental roles in the nervous system, and ColQ is also expressed in some AChE-poor tissues. To seek roles of ColQ and AChE at synapses and elsewhere, we generated ColQ-deficient mutant mice. ColQ−/− mice completely lacked asymmetric AChE in skeletal and cardiac muscles and brain; they also lacked asymmetric forms of the AChE homologue, butyrylcholinesterase. Thus, products of the ColQ gene are required for assembly of all detectable asymmetric AChE and butyrylcholinesterase. Surprisingly, globular AChE tetramers were also absent from neonatal ColQ−/− muscles, suggesting a role for the ColQ gene in assembly or stabilization of AChE forms that do not themselves contain a collagenous subunit. Histochemical, immunohistochemical, toxicological, and electrophysiological assays all indicated absence of AChE at ColQ−/− neuromuscular junctions. Nonetheless, neuromuscular function was initially robust, demonstrating that AChE and ColQ do not play obligatory roles in early phases of synaptogenesis. Moreover, because acute inhibition of synaptic AChE is fatal to normal animals, there must be compensatory mechanisms in the mutant that allow the synapse to function in the chronic absence of AChE. One structural mechanism appears to be a partial ensheathment of nerve terminals by Schwann cells. Compensation was incomplete, however, as animals lacking ColQ and synaptic AChE failed to thrive and most died before they reached maturity.","container-title":"Journal of Cell Biology","DOI":"10.1083/jcb.144.6.1349","ISSN":"0021-9525","issue":"6","journalAbbreviation":"Journal of Cell Biology","page":"1349-1360","source":"Silverchair","title":"Genetic Analysis of Collagen Q: Roles in Acetylcholinesterase and Butyrylcholinesterase Assembly and in Synaptic Structure and Function","title-short":"Genetic Analysis of Collagen Q","volume":"144","author":[{"family":"Feng","given":"Guoping"},{"family":"Krejci","given":"Eric"},{"family":"Molgo","given":"Jordi"},{"family":"Cunningham","given":"Jeanette M."},{"family":"Massoulié","given":"Jean"},{"family":"Sanes","given":"Joshua R."}],"issued":{"date-parts":[["1999",3,22]]}}}],"schema":"https://github.com/citation-style-language/schema/raw/master/csl-citation.json"} </w:instrText>
      </w:r>
      <w:r w:rsidR="00DB66B7" w:rsidRPr="00E70FEF">
        <w:rPr>
          <w:rFonts w:ascii="Calibri" w:hAnsi="Calibri" w:cs="Calibri"/>
          <w:sz w:val="24"/>
          <w:szCs w:val="24"/>
          <w:lang w:val="en-US"/>
        </w:rPr>
        <w:fldChar w:fldCharType="separate"/>
      </w:r>
      <w:r w:rsidR="00DB66B7" w:rsidRPr="00E70FEF">
        <w:rPr>
          <w:rFonts w:ascii="Calibri" w:hAnsi="Calibri" w:cs="Calibri"/>
          <w:sz w:val="24"/>
          <w:szCs w:val="24"/>
          <w:vertAlign w:val="superscript"/>
        </w:rPr>
        <w:t>20</w:t>
      </w:r>
      <w:r w:rsidR="00DB66B7" w:rsidRPr="00E70FEF">
        <w:rPr>
          <w:rFonts w:ascii="Calibri" w:hAnsi="Calibri" w:cs="Calibri"/>
          <w:sz w:val="24"/>
          <w:szCs w:val="24"/>
          <w:lang w:val="en-US"/>
        </w:rPr>
        <w:fldChar w:fldCharType="end"/>
      </w:r>
      <w:r w:rsidR="00CD659C" w:rsidRPr="00E70FEF">
        <w:rPr>
          <w:rStyle w:val="CommentReference"/>
          <w:rFonts w:ascii="Calibri" w:hAnsi="Calibri" w:cs="Calibri"/>
          <w:sz w:val="24"/>
          <w:szCs w:val="24"/>
        </w:rPr>
        <w:t xml:space="preserve"> </w:t>
      </w:r>
      <w:r w:rsidR="0062115D" w:rsidRPr="00E70FEF">
        <w:rPr>
          <w:rFonts w:ascii="Calibri" w:hAnsi="Calibri" w:cs="Calibri"/>
          <w:sz w:val="24"/>
          <w:szCs w:val="24"/>
          <w:lang w:val="en-US"/>
        </w:rPr>
        <w:t>(</w:t>
      </w:r>
      <w:r w:rsidR="001105F2" w:rsidRPr="00E70FEF">
        <w:rPr>
          <w:rFonts w:ascii="Calibri" w:hAnsi="Calibri" w:cs="Calibri"/>
          <w:sz w:val="24"/>
          <w:szCs w:val="24"/>
          <w:lang w:val="en-US"/>
        </w:rPr>
        <w:t xml:space="preserve">data not shown). </w:t>
      </w:r>
      <w:r w:rsidR="00A45C04" w:rsidRPr="00E70FEF">
        <w:rPr>
          <w:rFonts w:ascii="Calibri" w:hAnsi="Calibri" w:cs="Calibri"/>
          <w:sz w:val="24"/>
          <w:szCs w:val="24"/>
          <w:lang w:val="en-US"/>
        </w:rPr>
        <w:t xml:space="preserve">As shown in </w:t>
      </w:r>
      <w:r w:rsidR="00A45C04" w:rsidRPr="007265EA">
        <w:rPr>
          <w:rFonts w:ascii="Calibri" w:hAnsi="Calibri" w:cs="Calibri"/>
          <w:b/>
          <w:bCs/>
          <w:sz w:val="24"/>
          <w:szCs w:val="24"/>
          <w:lang w:val="en-US"/>
        </w:rPr>
        <w:t>Figure 2A</w:t>
      </w:r>
      <w:r w:rsidR="00A45C04" w:rsidRPr="00E70FEF">
        <w:rPr>
          <w:rFonts w:ascii="Calibri" w:hAnsi="Calibri" w:cs="Calibri"/>
          <w:sz w:val="24"/>
          <w:szCs w:val="24"/>
          <w:lang w:val="en-US"/>
        </w:rPr>
        <w:t>, the pos</w:t>
      </w:r>
      <w:r w:rsidR="00CC0500" w:rsidRPr="00E70FEF">
        <w:rPr>
          <w:rFonts w:ascii="Calibri" w:hAnsi="Calibri" w:cs="Calibri"/>
          <w:sz w:val="24"/>
          <w:szCs w:val="24"/>
          <w:lang w:val="en-US"/>
        </w:rPr>
        <w:t>t</w:t>
      </w:r>
      <w:r w:rsidR="00A45C04" w:rsidRPr="00E70FEF">
        <w:rPr>
          <w:rFonts w:ascii="Calibri" w:hAnsi="Calibri" w:cs="Calibri"/>
          <w:sz w:val="24"/>
          <w:szCs w:val="24"/>
          <w:lang w:val="en-US"/>
        </w:rPr>
        <w:t>synaptic motor endplate labeled with fluorescent α-</w:t>
      </w:r>
      <w:r w:rsidR="006156F7" w:rsidRPr="00E70FEF">
        <w:rPr>
          <w:rFonts w:ascii="Calibri" w:hAnsi="Calibri" w:cs="Calibri"/>
          <w:sz w:val="24"/>
          <w:szCs w:val="24"/>
          <w:lang w:val="en-US"/>
        </w:rPr>
        <w:t>b</w:t>
      </w:r>
      <w:r w:rsidR="00A45C04" w:rsidRPr="00E70FEF">
        <w:rPr>
          <w:rFonts w:ascii="Calibri" w:hAnsi="Calibri" w:cs="Calibri"/>
          <w:sz w:val="24"/>
          <w:szCs w:val="24"/>
          <w:lang w:val="en-US"/>
        </w:rPr>
        <w:t xml:space="preserve">ungarotoxin appeared </w:t>
      </w:r>
      <w:r w:rsidR="00312083" w:rsidRPr="00E70FEF">
        <w:rPr>
          <w:rFonts w:ascii="Calibri" w:hAnsi="Calibri" w:cs="Calibri"/>
          <w:sz w:val="24"/>
          <w:szCs w:val="24"/>
          <w:lang w:val="en-US"/>
        </w:rPr>
        <w:t xml:space="preserve">smaller and/or </w:t>
      </w:r>
      <w:r w:rsidR="00322C29" w:rsidRPr="00E70FEF">
        <w:rPr>
          <w:rFonts w:ascii="Calibri" w:hAnsi="Calibri" w:cs="Calibri"/>
          <w:sz w:val="24"/>
          <w:szCs w:val="24"/>
          <w:lang w:val="en-US"/>
        </w:rPr>
        <w:t>fragmented</w:t>
      </w:r>
      <w:r w:rsidR="00EF76C9" w:rsidRPr="00E70FEF">
        <w:rPr>
          <w:rFonts w:ascii="Calibri" w:hAnsi="Calibri" w:cs="Calibri"/>
          <w:sz w:val="24"/>
          <w:szCs w:val="24"/>
          <w:lang w:val="en-US"/>
        </w:rPr>
        <w:t xml:space="preserve"> in mutant</w:t>
      </w:r>
      <w:r w:rsidR="004E62CD" w:rsidRPr="00E70FEF">
        <w:rPr>
          <w:rFonts w:ascii="Calibri" w:hAnsi="Calibri" w:cs="Calibri"/>
          <w:sz w:val="24"/>
          <w:szCs w:val="24"/>
          <w:lang w:val="en-US"/>
        </w:rPr>
        <w:t>s of the two mouse lines</w:t>
      </w:r>
      <w:r w:rsidR="00EF76C9" w:rsidRPr="00E70FEF">
        <w:rPr>
          <w:rFonts w:ascii="Calibri" w:hAnsi="Calibri" w:cs="Calibri"/>
          <w:sz w:val="24"/>
          <w:szCs w:val="24"/>
          <w:lang w:val="en-US"/>
        </w:rPr>
        <w:t xml:space="preserve"> </w:t>
      </w:r>
      <w:r w:rsidR="00D87204" w:rsidRPr="00E70FEF">
        <w:rPr>
          <w:rFonts w:ascii="Calibri" w:hAnsi="Calibri" w:cs="Calibri"/>
          <w:sz w:val="24"/>
          <w:szCs w:val="24"/>
          <w:lang w:val="en-US"/>
        </w:rPr>
        <w:t>by confocal microscopy</w:t>
      </w:r>
      <w:r w:rsidR="00A45C04" w:rsidRPr="00E70FEF">
        <w:rPr>
          <w:rFonts w:ascii="Calibri" w:hAnsi="Calibri" w:cs="Calibri"/>
          <w:sz w:val="24"/>
          <w:szCs w:val="24"/>
          <w:lang w:val="en-US"/>
        </w:rPr>
        <w:t>.</w:t>
      </w:r>
      <w:r w:rsidR="00714B15" w:rsidRPr="00E70FEF">
        <w:rPr>
          <w:rFonts w:ascii="Calibri" w:hAnsi="Calibri" w:cs="Calibri"/>
          <w:sz w:val="24"/>
          <w:szCs w:val="24"/>
          <w:lang w:val="en-US"/>
        </w:rPr>
        <w:t xml:space="preserve"> </w:t>
      </w:r>
      <w:r w:rsidR="00EA2DC4" w:rsidRPr="00E70FEF">
        <w:rPr>
          <w:rFonts w:ascii="Calibri" w:hAnsi="Calibri" w:cs="Calibri"/>
          <w:sz w:val="24"/>
          <w:szCs w:val="24"/>
          <w:lang w:val="en-US"/>
        </w:rPr>
        <w:t xml:space="preserve">Quantification of </w:t>
      </w:r>
      <w:r w:rsidR="00714B15" w:rsidRPr="00E70FEF">
        <w:rPr>
          <w:rFonts w:ascii="Calibri" w:hAnsi="Calibri" w:cs="Calibri"/>
          <w:sz w:val="24"/>
          <w:szCs w:val="24"/>
          <w:lang w:val="en-US"/>
        </w:rPr>
        <w:t xml:space="preserve">NMJ </w:t>
      </w:r>
      <w:r w:rsidR="00714B15" w:rsidRPr="009274BD">
        <w:rPr>
          <w:rFonts w:ascii="Calibri" w:hAnsi="Calibri" w:cs="Calibri"/>
          <w:sz w:val="24"/>
          <w:szCs w:val="24"/>
          <w:lang w:val="en-US"/>
        </w:rPr>
        <w:t>Z</w:t>
      </w:r>
      <w:r w:rsidR="00714B15" w:rsidRPr="00E70FEF">
        <w:rPr>
          <w:rFonts w:ascii="Calibri" w:hAnsi="Calibri" w:cs="Calibri"/>
          <w:sz w:val="24"/>
          <w:szCs w:val="24"/>
          <w:lang w:val="en-US"/>
        </w:rPr>
        <w:t xml:space="preserve">-stacks using </w:t>
      </w:r>
      <w:r w:rsidR="00BF3D66" w:rsidRPr="00E70FEF">
        <w:rPr>
          <w:rFonts w:ascii="Calibri" w:hAnsi="Calibri" w:cs="Calibri"/>
          <w:sz w:val="24"/>
          <w:szCs w:val="24"/>
          <w:lang w:val="en-US"/>
        </w:rPr>
        <w:t xml:space="preserve">this </w:t>
      </w:r>
      <w:r w:rsidR="000019D4" w:rsidRPr="00E70FEF">
        <w:rPr>
          <w:rFonts w:ascii="Calibri" w:hAnsi="Calibri" w:cs="Calibri"/>
          <w:sz w:val="24"/>
          <w:szCs w:val="24"/>
          <w:lang w:val="en-US"/>
        </w:rPr>
        <w:t xml:space="preserve">customized ImageJ macros revealed marked decreases in </w:t>
      </w:r>
      <w:r w:rsidR="00EA2DC4" w:rsidRPr="00E70FEF">
        <w:rPr>
          <w:rFonts w:ascii="Calibri" w:hAnsi="Calibri" w:cs="Calibri"/>
          <w:sz w:val="24"/>
          <w:szCs w:val="24"/>
          <w:lang w:val="en-US"/>
        </w:rPr>
        <w:t xml:space="preserve">endplate </w:t>
      </w:r>
      <w:r w:rsidR="00902209" w:rsidRPr="00E70FEF">
        <w:rPr>
          <w:rFonts w:ascii="Calibri" w:hAnsi="Calibri" w:cs="Calibri"/>
          <w:sz w:val="24"/>
          <w:szCs w:val="24"/>
          <w:lang w:val="en-US"/>
        </w:rPr>
        <w:t xml:space="preserve">volume, </w:t>
      </w:r>
      <w:r w:rsidR="00EA2DC4" w:rsidRPr="00E70FEF">
        <w:rPr>
          <w:rFonts w:ascii="Calibri" w:hAnsi="Calibri" w:cs="Calibri"/>
          <w:sz w:val="24"/>
          <w:szCs w:val="24"/>
          <w:lang w:val="en-US"/>
        </w:rPr>
        <w:t>m</w:t>
      </w:r>
      <w:r w:rsidR="00902209" w:rsidRPr="00E70FEF">
        <w:rPr>
          <w:rFonts w:ascii="Calibri" w:hAnsi="Calibri" w:cs="Calibri"/>
          <w:sz w:val="24"/>
          <w:szCs w:val="24"/>
          <w:lang w:val="en-US"/>
        </w:rPr>
        <w:t xml:space="preserve">aximum </w:t>
      </w:r>
      <w:r w:rsidR="00EA2DC4" w:rsidRPr="00E70FEF">
        <w:rPr>
          <w:rFonts w:ascii="Calibri" w:hAnsi="Calibri" w:cs="Calibri"/>
          <w:sz w:val="24"/>
          <w:szCs w:val="24"/>
          <w:lang w:val="en-US"/>
        </w:rPr>
        <w:t>i</w:t>
      </w:r>
      <w:r w:rsidR="00902209" w:rsidRPr="00E70FEF">
        <w:rPr>
          <w:rFonts w:ascii="Calibri" w:hAnsi="Calibri" w:cs="Calibri"/>
          <w:sz w:val="24"/>
          <w:szCs w:val="24"/>
          <w:lang w:val="en-US"/>
        </w:rPr>
        <w:t xml:space="preserve">ntensity </w:t>
      </w:r>
      <w:r w:rsidR="00EA2DC4" w:rsidRPr="00E70FEF">
        <w:rPr>
          <w:rFonts w:ascii="Calibri" w:hAnsi="Calibri" w:cs="Calibri"/>
          <w:sz w:val="24"/>
          <w:szCs w:val="24"/>
          <w:lang w:val="en-US"/>
        </w:rPr>
        <w:t>p</w:t>
      </w:r>
      <w:r w:rsidR="00902209" w:rsidRPr="00E70FEF">
        <w:rPr>
          <w:rFonts w:ascii="Calibri" w:hAnsi="Calibri" w:cs="Calibri"/>
          <w:sz w:val="24"/>
          <w:szCs w:val="24"/>
          <w:lang w:val="en-US"/>
        </w:rPr>
        <w:t>rojection (MIP)</w:t>
      </w:r>
      <w:r w:rsidR="00443FC4">
        <w:rPr>
          <w:rFonts w:ascii="Calibri" w:hAnsi="Calibri" w:cs="Calibri"/>
          <w:sz w:val="24"/>
          <w:szCs w:val="24"/>
          <w:lang w:val="en-US"/>
        </w:rPr>
        <w:t>,</w:t>
      </w:r>
      <w:r w:rsidR="00902209" w:rsidRPr="00E70FEF">
        <w:rPr>
          <w:rFonts w:ascii="Calibri" w:hAnsi="Calibri" w:cs="Calibri"/>
          <w:sz w:val="24"/>
          <w:szCs w:val="24"/>
          <w:lang w:val="en-US"/>
        </w:rPr>
        <w:t xml:space="preserve"> </w:t>
      </w:r>
      <w:r w:rsidR="00EA2DC4" w:rsidRPr="00E70FEF">
        <w:rPr>
          <w:rFonts w:ascii="Calibri" w:hAnsi="Calibri" w:cs="Calibri"/>
          <w:sz w:val="24"/>
          <w:szCs w:val="24"/>
          <w:lang w:val="en-US"/>
        </w:rPr>
        <w:t xml:space="preserve">and relative </w:t>
      </w:r>
      <w:r w:rsidR="004A43D8" w:rsidRPr="00E70FEF">
        <w:rPr>
          <w:rFonts w:ascii="Calibri" w:hAnsi="Calibri" w:cs="Calibri"/>
          <w:sz w:val="24"/>
          <w:szCs w:val="24"/>
          <w:lang w:val="en-US"/>
        </w:rPr>
        <w:t xml:space="preserve">tortuosity </w:t>
      </w:r>
      <w:r w:rsidR="000019D4" w:rsidRPr="00E70FEF">
        <w:rPr>
          <w:rFonts w:ascii="Calibri" w:hAnsi="Calibri" w:cs="Calibri"/>
          <w:sz w:val="24"/>
          <w:szCs w:val="24"/>
          <w:lang w:val="en-US"/>
        </w:rPr>
        <w:t>in both SMA and CMS mice</w:t>
      </w:r>
      <w:r w:rsidR="00E26AC1" w:rsidRPr="00E70FEF">
        <w:rPr>
          <w:rFonts w:ascii="Calibri" w:hAnsi="Calibri" w:cs="Calibri"/>
          <w:sz w:val="24"/>
          <w:szCs w:val="24"/>
          <w:lang w:val="en-US"/>
        </w:rPr>
        <w:t xml:space="preserve"> </w:t>
      </w:r>
      <w:r w:rsidR="00C13E99" w:rsidRPr="00E70FEF">
        <w:rPr>
          <w:rFonts w:ascii="Calibri" w:hAnsi="Calibri" w:cs="Calibri"/>
          <w:sz w:val="24"/>
          <w:szCs w:val="24"/>
          <w:lang w:val="en-US"/>
        </w:rPr>
        <w:t>compared to controls, as signs of NMJ maturation defects</w:t>
      </w:r>
      <w:r w:rsidR="002759EC" w:rsidRPr="00E70FEF">
        <w:rPr>
          <w:rFonts w:ascii="Calibri" w:hAnsi="Calibri" w:cs="Calibri"/>
          <w:sz w:val="24"/>
          <w:szCs w:val="24"/>
          <w:lang w:val="en-US"/>
        </w:rPr>
        <w:fldChar w:fldCharType="begin"/>
      </w:r>
      <w:r w:rsidR="00251D34">
        <w:rPr>
          <w:rFonts w:ascii="Calibri" w:hAnsi="Calibri" w:cs="Calibri"/>
          <w:sz w:val="24"/>
          <w:szCs w:val="24"/>
          <w:lang w:val="en-US"/>
        </w:rPr>
        <w:instrText xml:space="preserve"> ADDIN ZOTERO_ITEM CSL_CITATION {"citationID":"FEbFofFN","properties":{"formattedCitation":"\\super 32\\nosupersub{}","plainCitation":"32","noteIndex":0},"citationItems":[{"id":1092,"uris":["http://zotero.org/users/1234900/items/XAJIS96B"],"uri":["http://zotero.org/users/1234900/items/XAJIS96B"],"itemData":{"id":1092,"type":"article-journal","abstract":"The motor neuron disease spinal muscular atrophy (SMA) causes profound muscle weakness that most often leads to early death. At autopsy, SMA is characterized by loss of motor neurons and muscle atrophy, but the initial cellular events that precipitate motor unit dysfunction and loss remain poorly characterized. Here, we examined the function and corresponding structure of neuromuscular junction (NMJ) synapses in a mouse model of severe SMA (hSMN2/delta7SMN/mSmn−/−). Surprisingly, most SMA NMJs remained innervated even late in the disease course; however they showed abnormal synaptic transmission. There was a two-fold reduction in the amplitudes of the evoked endplate currents (EPCs), but normal spontaneous miniature EPC (MEPC) amplitudes. These features in combination indicate reduced quantal content. SMA NMJs also demonstrated increased facilitation suggesting a reduced probability of vesicle release. By electron microscopy, we found a decreased density of synaptic vesicles that is likely to contribute to the reduced release probability. In addition to presynaptic defects, there were postsynaptic abnormalities. EPC and MEPC decay time constants were prolonged because of a slowed switch from the fetal acetylcholine receptor (AChR) γ-subunit to the adult ε-subunit. There was also reduced size of AChR clusters and small myofibers, which expressed an immature pattern of myosin heavy chains. Together these results indicate that impaired synaptic vesicle release at NMJs in severe SMA is likely to contribute to failed postnatal maturation of motor units and muscle weakness.","container-title":"The Journal of Neuroscience","DOI":"10.1523/JNEUROSCI.4434-08.2009","ISSN":"0270-6474, 1529-2401","issue":"3","journalAbbreviation":"J. Neurosci.","language":"en","note":"PMID: 19158308","page":"842-851","source":"www.jneurosci.org","title":"Impaired Synaptic Vesicle Release and Immaturity of Neuromuscular Junctions in Spinal Muscular Atrophy Mice","volume":"29","author":[{"family":"Kong","given":"Lingling"},{"family":"Wang","given":"Xueyong"},{"family":"Choe","given":"Dong W."},{"family":"Polley","given":"Michelle"},{"family":"Burnett","given":"Barrington G."},{"family":"Bosch-Marcé","given":"Marta"},{"family":"Griffin","given":"John W."},{"family":"Rich","given":"Mark M."},{"family":"Sumner","given":"Charlotte J."}],"issued":{"date-parts":[["2009",1,21]]}}}],"schema":"https://github.com/citation-style-language/schema/raw/master/csl-citation.json"} </w:instrText>
      </w:r>
      <w:r w:rsidR="002759EC" w:rsidRPr="00E70FEF">
        <w:rPr>
          <w:rFonts w:ascii="Calibri" w:hAnsi="Calibri" w:cs="Calibri"/>
          <w:sz w:val="24"/>
          <w:szCs w:val="24"/>
          <w:lang w:val="en-US"/>
        </w:rPr>
        <w:fldChar w:fldCharType="separate"/>
      </w:r>
      <w:r w:rsidR="00251D34" w:rsidRPr="00251D34">
        <w:rPr>
          <w:rFonts w:ascii="Calibri" w:hAnsi="Calibri" w:cs="Calibri"/>
          <w:sz w:val="24"/>
          <w:szCs w:val="24"/>
          <w:vertAlign w:val="superscript"/>
        </w:rPr>
        <w:t>32</w:t>
      </w:r>
      <w:r w:rsidR="002759EC" w:rsidRPr="00E70FEF">
        <w:rPr>
          <w:rFonts w:ascii="Calibri" w:hAnsi="Calibri" w:cs="Calibri"/>
          <w:sz w:val="24"/>
          <w:szCs w:val="24"/>
          <w:lang w:val="en-US"/>
        </w:rPr>
        <w:fldChar w:fldCharType="end"/>
      </w:r>
      <w:r w:rsidR="00CD68BF" w:rsidRPr="00E70FEF">
        <w:rPr>
          <w:rFonts w:ascii="Calibri" w:hAnsi="Calibri" w:cs="Calibri"/>
          <w:sz w:val="24"/>
          <w:szCs w:val="24"/>
          <w:lang w:val="en-US"/>
        </w:rPr>
        <w:t xml:space="preserve"> </w:t>
      </w:r>
      <w:r w:rsidR="00902209" w:rsidRPr="00E70FEF">
        <w:rPr>
          <w:rFonts w:ascii="Calibri" w:hAnsi="Calibri" w:cs="Calibri"/>
          <w:sz w:val="24"/>
          <w:szCs w:val="24"/>
          <w:lang w:val="en-US"/>
        </w:rPr>
        <w:t>(</w:t>
      </w:r>
      <w:r w:rsidR="00902209" w:rsidRPr="007265EA">
        <w:rPr>
          <w:rFonts w:ascii="Calibri" w:hAnsi="Calibri" w:cs="Calibri"/>
          <w:b/>
          <w:bCs/>
          <w:sz w:val="24"/>
          <w:szCs w:val="24"/>
          <w:lang w:val="en-US"/>
        </w:rPr>
        <w:t>Figure 2</w:t>
      </w:r>
      <w:r w:rsidR="000019D4" w:rsidRPr="007265EA">
        <w:rPr>
          <w:rFonts w:ascii="Calibri" w:hAnsi="Calibri" w:cs="Calibri"/>
          <w:b/>
          <w:bCs/>
          <w:sz w:val="24"/>
          <w:szCs w:val="24"/>
          <w:lang w:val="en-US"/>
        </w:rPr>
        <w:t>B</w:t>
      </w:r>
      <w:r w:rsidR="00443FC4" w:rsidRPr="007265EA">
        <w:rPr>
          <w:rFonts w:ascii="Calibri" w:hAnsi="Calibri" w:cs="Calibri"/>
          <w:sz w:val="24"/>
          <w:szCs w:val="24"/>
          <w:lang w:val="en-US"/>
        </w:rPr>
        <w:t>–</w:t>
      </w:r>
      <w:r w:rsidR="000019D4" w:rsidRPr="007265EA">
        <w:rPr>
          <w:rFonts w:ascii="Calibri" w:hAnsi="Calibri" w:cs="Calibri"/>
          <w:b/>
          <w:bCs/>
          <w:sz w:val="24"/>
          <w:szCs w:val="24"/>
          <w:lang w:val="en-US"/>
        </w:rPr>
        <w:t>D</w:t>
      </w:r>
      <w:r w:rsidR="00902209" w:rsidRPr="00E70FEF">
        <w:rPr>
          <w:rFonts w:ascii="Calibri" w:hAnsi="Calibri" w:cs="Calibri"/>
          <w:sz w:val="24"/>
          <w:szCs w:val="24"/>
          <w:lang w:val="en-US"/>
        </w:rPr>
        <w:t>)</w:t>
      </w:r>
      <w:r w:rsidR="00BF7D1B" w:rsidRPr="00E70FEF">
        <w:rPr>
          <w:rFonts w:ascii="Calibri" w:hAnsi="Calibri" w:cs="Calibri"/>
          <w:sz w:val="24"/>
          <w:szCs w:val="24"/>
          <w:lang w:val="en-US"/>
        </w:rPr>
        <w:t>.</w:t>
      </w:r>
      <w:r w:rsidR="00C13E99" w:rsidRPr="00E70FEF">
        <w:rPr>
          <w:rFonts w:ascii="Calibri" w:hAnsi="Calibri" w:cs="Calibri"/>
          <w:sz w:val="24"/>
          <w:szCs w:val="24"/>
          <w:lang w:val="en-US"/>
        </w:rPr>
        <w:t xml:space="preserve"> </w:t>
      </w:r>
      <w:r w:rsidR="002E7CAA" w:rsidRPr="00E70FEF">
        <w:rPr>
          <w:rFonts w:ascii="Calibri" w:hAnsi="Calibri" w:cs="Calibri"/>
          <w:sz w:val="24"/>
          <w:szCs w:val="24"/>
          <w:lang w:val="en-US"/>
        </w:rPr>
        <w:t xml:space="preserve">Postsynaptic endplate volume and MIP were decreased </w:t>
      </w:r>
      <w:r w:rsidR="001557A1" w:rsidRPr="00E70FEF">
        <w:rPr>
          <w:rFonts w:ascii="Calibri" w:hAnsi="Calibri" w:cs="Calibri"/>
          <w:sz w:val="24"/>
          <w:szCs w:val="24"/>
          <w:lang w:val="en-US"/>
        </w:rPr>
        <w:t xml:space="preserve">in </w:t>
      </w:r>
      <w:r w:rsidR="00963E93" w:rsidRPr="00E70FEF">
        <w:rPr>
          <w:rFonts w:ascii="Calibri" w:hAnsi="Calibri" w:cs="Calibri"/>
          <w:sz w:val="24"/>
          <w:szCs w:val="24"/>
          <w:lang w:val="en-US"/>
        </w:rPr>
        <w:t>diseased</w:t>
      </w:r>
      <w:r w:rsidR="001557A1" w:rsidRPr="00E70FEF">
        <w:rPr>
          <w:rFonts w:ascii="Calibri" w:hAnsi="Calibri" w:cs="Calibri"/>
          <w:sz w:val="24"/>
          <w:szCs w:val="24"/>
          <w:lang w:val="en-US"/>
        </w:rPr>
        <w:t xml:space="preserve"> animals (fold-change </w:t>
      </w:r>
      <w:r w:rsidR="00963E93" w:rsidRPr="00E70FEF">
        <w:rPr>
          <w:rFonts w:ascii="Calibri" w:hAnsi="Calibri" w:cs="Calibri"/>
          <w:sz w:val="24"/>
          <w:szCs w:val="24"/>
          <w:lang w:val="en-US"/>
        </w:rPr>
        <w:t xml:space="preserve">of </w:t>
      </w:r>
      <w:r w:rsidR="00611235" w:rsidRPr="00E70FEF">
        <w:rPr>
          <w:rFonts w:ascii="Calibri" w:hAnsi="Calibri" w:cs="Calibri"/>
          <w:sz w:val="24"/>
          <w:szCs w:val="24"/>
          <w:lang w:val="en-US"/>
        </w:rPr>
        <w:t>2</w:t>
      </w:r>
      <w:r w:rsidR="001557A1" w:rsidRPr="00E70FEF">
        <w:rPr>
          <w:rFonts w:ascii="Calibri" w:hAnsi="Calibri" w:cs="Calibri"/>
          <w:sz w:val="24"/>
          <w:szCs w:val="24"/>
          <w:lang w:val="en-US"/>
        </w:rPr>
        <w:t>.</w:t>
      </w:r>
      <w:r w:rsidR="00946B58" w:rsidRPr="00E70FEF">
        <w:rPr>
          <w:rFonts w:ascii="Calibri" w:hAnsi="Calibri" w:cs="Calibri"/>
          <w:sz w:val="24"/>
          <w:szCs w:val="24"/>
          <w:lang w:val="en-US"/>
        </w:rPr>
        <w:t>7</w:t>
      </w:r>
      <w:r w:rsidR="001557A1" w:rsidRPr="00E70FEF">
        <w:rPr>
          <w:rFonts w:ascii="Calibri" w:hAnsi="Calibri" w:cs="Calibri"/>
          <w:sz w:val="24"/>
          <w:szCs w:val="24"/>
          <w:lang w:val="en-US"/>
        </w:rPr>
        <w:t xml:space="preserve"> and 2.</w:t>
      </w:r>
      <w:r w:rsidR="00946B58" w:rsidRPr="00E70FEF">
        <w:rPr>
          <w:rFonts w:ascii="Calibri" w:hAnsi="Calibri" w:cs="Calibri"/>
          <w:sz w:val="24"/>
          <w:szCs w:val="24"/>
          <w:lang w:val="en-US"/>
        </w:rPr>
        <w:t>0</w:t>
      </w:r>
      <w:r w:rsidR="001557A1" w:rsidRPr="00E70FEF">
        <w:rPr>
          <w:rFonts w:ascii="Calibri" w:hAnsi="Calibri" w:cs="Calibri"/>
          <w:sz w:val="24"/>
          <w:szCs w:val="24"/>
          <w:lang w:val="en-US"/>
        </w:rPr>
        <w:t xml:space="preserve"> for volume</w:t>
      </w:r>
      <w:r w:rsidR="00CD68BF" w:rsidRPr="00E70FEF">
        <w:rPr>
          <w:rFonts w:ascii="Calibri" w:hAnsi="Calibri" w:cs="Calibri"/>
          <w:sz w:val="24"/>
          <w:szCs w:val="24"/>
          <w:lang w:val="en-US"/>
        </w:rPr>
        <w:t>,</w:t>
      </w:r>
      <w:r w:rsidR="001557A1" w:rsidRPr="00E70FEF">
        <w:rPr>
          <w:rFonts w:ascii="Calibri" w:hAnsi="Calibri" w:cs="Calibri"/>
          <w:sz w:val="24"/>
          <w:szCs w:val="24"/>
          <w:lang w:val="en-US"/>
        </w:rPr>
        <w:t xml:space="preserve"> and 2.</w:t>
      </w:r>
      <w:r w:rsidR="00946B58" w:rsidRPr="00E70FEF">
        <w:rPr>
          <w:rFonts w:ascii="Calibri" w:hAnsi="Calibri" w:cs="Calibri"/>
          <w:sz w:val="24"/>
          <w:szCs w:val="24"/>
          <w:lang w:val="en-US"/>
        </w:rPr>
        <w:t>5</w:t>
      </w:r>
      <w:r w:rsidR="001557A1" w:rsidRPr="00E70FEF">
        <w:rPr>
          <w:rFonts w:ascii="Calibri" w:hAnsi="Calibri" w:cs="Calibri"/>
          <w:sz w:val="24"/>
          <w:szCs w:val="24"/>
          <w:lang w:val="en-US"/>
        </w:rPr>
        <w:t xml:space="preserve"> and </w:t>
      </w:r>
      <w:r w:rsidR="00946B58" w:rsidRPr="00E70FEF">
        <w:rPr>
          <w:rFonts w:ascii="Calibri" w:hAnsi="Calibri" w:cs="Calibri"/>
          <w:sz w:val="24"/>
          <w:szCs w:val="24"/>
          <w:lang w:val="en-US"/>
        </w:rPr>
        <w:t>2.0</w:t>
      </w:r>
      <w:r w:rsidR="001557A1" w:rsidRPr="00E70FEF">
        <w:rPr>
          <w:rFonts w:ascii="Calibri" w:hAnsi="Calibri" w:cs="Calibri"/>
          <w:sz w:val="24"/>
          <w:szCs w:val="24"/>
          <w:lang w:val="en-US"/>
        </w:rPr>
        <w:t xml:space="preserve"> for MIP</w:t>
      </w:r>
      <w:r w:rsidR="00CD68BF" w:rsidRPr="00E70FEF">
        <w:rPr>
          <w:rFonts w:ascii="Calibri" w:hAnsi="Calibri" w:cs="Calibri"/>
          <w:sz w:val="24"/>
          <w:szCs w:val="24"/>
          <w:lang w:val="en-US"/>
        </w:rPr>
        <w:t>,</w:t>
      </w:r>
      <w:r w:rsidR="001557A1" w:rsidRPr="00E70FEF">
        <w:rPr>
          <w:rFonts w:ascii="Calibri" w:hAnsi="Calibri" w:cs="Calibri"/>
          <w:sz w:val="24"/>
          <w:szCs w:val="24"/>
          <w:lang w:val="en-US"/>
        </w:rPr>
        <w:t xml:space="preserve"> in </w:t>
      </w:r>
      <w:r w:rsidR="001557A1" w:rsidRPr="00E70FEF">
        <w:rPr>
          <w:rFonts w:ascii="Calibri" w:hAnsi="Calibri" w:cs="Calibri"/>
          <w:i/>
          <w:sz w:val="24"/>
          <w:szCs w:val="24"/>
          <w:lang w:val="en-US"/>
        </w:rPr>
        <w:t>Smn</w:t>
      </w:r>
      <w:r w:rsidR="001557A1" w:rsidRPr="00E70FEF">
        <w:rPr>
          <w:rFonts w:ascii="Calibri" w:hAnsi="Calibri" w:cs="Calibri"/>
          <w:sz w:val="24"/>
          <w:szCs w:val="24"/>
          <w:vertAlign w:val="superscript"/>
          <w:lang w:val="en-US"/>
        </w:rPr>
        <w:t xml:space="preserve">2B/- </w:t>
      </w:r>
      <w:r w:rsidR="001557A1" w:rsidRPr="00E70FEF">
        <w:rPr>
          <w:rFonts w:ascii="Calibri" w:hAnsi="Calibri" w:cs="Calibri"/>
          <w:sz w:val="24"/>
          <w:szCs w:val="24"/>
          <w:lang w:val="en-US"/>
        </w:rPr>
        <w:t xml:space="preserve">and </w:t>
      </w:r>
      <w:r w:rsidR="001557A1" w:rsidRPr="00E70FEF">
        <w:rPr>
          <w:rFonts w:ascii="Calibri" w:hAnsi="Calibri" w:cs="Calibri"/>
          <w:i/>
          <w:sz w:val="24"/>
          <w:szCs w:val="24"/>
          <w:lang w:val="en-US"/>
        </w:rPr>
        <w:t>ColQ</w:t>
      </w:r>
      <w:r w:rsidR="001557A1" w:rsidRPr="00E70FEF">
        <w:rPr>
          <w:rFonts w:ascii="Calibri" w:hAnsi="Calibri" w:cs="Calibri"/>
          <w:sz w:val="24"/>
          <w:szCs w:val="24"/>
          <w:vertAlign w:val="superscript"/>
          <w:lang w:val="en-US"/>
        </w:rPr>
        <w:t>Dex2/Dex2</w:t>
      </w:r>
      <w:r w:rsidR="001557A1" w:rsidRPr="00E70FEF">
        <w:rPr>
          <w:rFonts w:ascii="Calibri" w:hAnsi="Calibri" w:cs="Calibri"/>
          <w:sz w:val="24"/>
          <w:szCs w:val="24"/>
          <w:lang w:val="en-US"/>
        </w:rPr>
        <w:t xml:space="preserve"> mice, respectively)</w:t>
      </w:r>
      <w:r w:rsidR="002E7CAA" w:rsidRPr="00E70FEF">
        <w:rPr>
          <w:rFonts w:ascii="Calibri" w:hAnsi="Calibri" w:cs="Calibri"/>
          <w:sz w:val="24"/>
          <w:szCs w:val="24"/>
          <w:lang w:val="en-US"/>
        </w:rPr>
        <w:t xml:space="preserve">. </w:t>
      </w:r>
      <w:r w:rsidR="00963E93" w:rsidRPr="00E70FEF">
        <w:rPr>
          <w:rFonts w:ascii="Calibri" w:hAnsi="Calibri" w:cs="Calibri"/>
          <w:sz w:val="24"/>
          <w:szCs w:val="24"/>
          <w:lang w:val="en-US"/>
        </w:rPr>
        <w:t xml:space="preserve">The relative </w:t>
      </w:r>
      <w:r w:rsidR="004A43D8" w:rsidRPr="00E70FEF">
        <w:rPr>
          <w:rFonts w:ascii="Calibri" w:hAnsi="Calibri" w:cs="Calibri"/>
          <w:sz w:val="24"/>
          <w:szCs w:val="24"/>
          <w:lang w:val="en-US"/>
        </w:rPr>
        <w:t xml:space="preserve">tortuosity </w:t>
      </w:r>
      <w:r w:rsidR="00F62C0B" w:rsidRPr="00E70FEF">
        <w:rPr>
          <w:rFonts w:ascii="Calibri" w:hAnsi="Calibri" w:cs="Calibri"/>
          <w:sz w:val="24"/>
          <w:szCs w:val="24"/>
          <w:lang w:val="en-US"/>
        </w:rPr>
        <w:t xml:space="preserve">was </w:t>
      </w:r>
      <w:r w:rsidR="001557A1" w:rsidRPr="00E70FEF">
        <w:rPr>
          <w:rFonts w:ascii="Calibri" w:hAnsi="Calibri" w:cs="Calibri"/>
          <w:sz w:val="24"/>
          <w:szCs w:val="24"/>
          <w:lang w:val="en-US"/>
        </w:rPr>
        <w:t>also</w:t>
      </w:r>
      <w:r w:rsidR="00F62C0B" w:rsidRPr="00E70FEF">
        <w:rPr>
          <w:rFonts w:ascii="Calibri" w:hAnsi="Calibri" w:cs="Calibri"/>
          <w:sz w:val="24"/>
          <w:szCs w:val="24"/>
          <w:lang w:val="en-US"/>
        </w:rPr>
        <w:t xml:space="preserve"> </w:t>
      </w:r>
      <w:r w:rsidR="008411CA" w:rsidRPr="00E70FEF">
        <w:rPr>
          <w:rFonts w:ascii="Calibri" w:hAnsi="Calibri" w:cs="Calibri"/>
          <w:sz w:val="24"/>
          <w:szCs w:val="24"/>
          <w:lang w:val="en-US"/>
        </w:rPr>
        <w:t>smaller</w:t>
      </w:r>
      <w:r w:rsidR="00F62C0B" w:rsidRPr="00E70FEF">
        <w:rPr>
          <w:rFonts w:ascii="Calibri" w:hAnsi="Calibri" w:cs="Calibri"/>
          <w:sz w:val="24"/>
          <w:szCs w:val="24"/>
          <w:lang w:val="en-US"/>
        </w:rPr>
        <w:t xml:space="preserve"> in </w:t>
      </w:r>
      <w:r w:rsidR="00963E93" w:rsidRPr="00E70FEF">
        <w:rPr>
          <w:rFonts w:ascii="Calibri" w:hAnsi="Calibri" w:cs="Calibri"/>
          <w:sz w:val="24"/>
          <w:szCs w:val="24"/>
          <w:lang w:val="en-US"/>
        </w:rPr>
        <w:t xml:space="preserve">SMN and </w:t>
      </w:r>
      <w:proofErr w:type="spellStart"/>
      <w:r w:rsidR="00963E93" w:rsidRPr="00E70FEF">
        <w:rPr>
          <w:rFonts w:ascii="Calibri" w:hAnsi="Calibri" w:cs="Calibri"/>
          <w:sz w:val="24"/>
          <w:szCs w:val="24"/>
          <w:lang w:val="en-US"/>
        </w:rPr>
        <w:t>ColQ</w:t>
      </w:r>
      <w:proofErr w:type="spellEnd"/>
      <w:r w:rsidR="00963E93" w:rsidRPr="00E70FEF">
        <w:rPr>
          <w:rFonts w:ascii="Calibri" w:hAnsi="Calibri" w:cs="Calibri"/>
          <w:sz w:val="24"/>
          <w:szCs w:val="24"/>
          <w:lang w:val="en-US"/>
        </w:rPr>
        <w:t xml:space="preserve"> deficient muscles</w:t>
      </w:r>
      <w:r w:rsidR="00963E93" w:rsidRPr="00E70FEF">
        <w:rPr>
          <w:rFonts w:ascii="Calibri" w:hAnsi="Calibri" w:cs="Calibri"/>
          <w:i/>
          <w:sz w:val="24"/>
          <w:szCs w:val="24"/>
          <w:lang w:val="en-US"/>
        </w:rPr>
        <w:t xml:space="preserve"> </w:t>
      </w:r>
      <w:r w:rsidR="008411CA" w:rsidRPr="00E70FEF">
        <w:rPr>
          <w:rFonts w:ascii="Calibri" w:hAnsi="Calibri" w:cs="Calibri"/>
          <w:sz w:val="24"/>
          <w:szCs w:val="24"/>
          <w:lang w:val="en-US"/>
        </w:rPr>
        <w:t xml:space="preserve">than </w:t>
      </w:r>
      <w:r w:rsidR="00F62C0B" w:rsidRPr="00E70FEF">
        <w:rPr>
          <w:rFonts w:ascii="Calibri" w:hAnsi="Calibri" w:cs="Calibri"/>
          <w:sz w:val="24"/>
          <w:szCs w:val="24"/>
          <w:lang w:val="en-US"/>
        </w:rPr>
        <w:t xml:space="preserve">WT </w:t>
      </w:r>
      <w:r w:rsidR="008411CA" w:rsidRPr="00E70FEF">
        <w:rPr>
          <w:rFonts w:ascii="Calibri" w:hAnsi="Calibri" w:cs="Calibri"/>
          <w:sz w:val="24"/>
          <w:szCs w:val="24"/>
          <w:lang w:val="en-US"/>
        </w:rPr>
        <w:t>(</w:t>
      </w:r>
      <w:r w:rsidR="00946B58" w:rsidRPr="00E70FEF">
        <w:rPr>
          <w:rFonts w:ascii="Calibri" w:hAnsi="Calibri" w:cs="Calibri"/>
          <w:sz w:val="24"/>
          <w:szCs w:val="24"/>
          <w:lang w:val="en-US"/>
        </w:rPr>
        <w:t>16</w:t>
      </w:r>
      <w:r w:rsidR="00085CA5" w:rsidRPr="00E70FEF">
        <w:rPr>
          <w:rFonts w:ascii="Calibri" w:hAnsi="Calibri" w:cs="Calibri"/>
          <w:sz w:val="24"/>
          <w:szCs w:val="24"/>
          <w:lang w:val="en-US"/>
        </w:rPr>
        <w:t>.</w:t>
      </w:r>
      <w:r w:rsidR="00946B58" w:rsidRPr="00E70FEF">
        <w:rPr>
          <w:rFonts w:ascii="Calibri" w:hAnsi="Calibri" w:cs="Calibri"/>
          <w:sz w:val="24"/>
          <w:szCs w:val="24"/>
          <w:lang w:val="en-US"/>
        </w:rPr>
        <w:t>97</w:t>
      </w:r>
      <w:r w:rsidR="00443FC4">
        <w:rPr>
          <w:rFonts w:ascii="Calibri" w:hAnsi="Calibri" w:cs="Calibri"/>
          <w:sz w:val="24"/>
          <w:szCs w:val="24"/>
          <w:lang w:val="en-US"/>
        </w:rPr>
        <w:t>%</w:t>
      </w:r>
      <w:r w:rsidR="00085CA5" w:rsidRPr="00E70FEF">
        <w:rPr>
          <w:rFonts w:ascii="Calibri" w:hAnsi="Calibri" w:cs="Calibri"/>
          <w:sz w:val="24"/>
          <w:szCs w:val="24"/>
          <w:lang w:val="en-US"/>
        </w:rPr>
        <w:t xml:space="preserve"> ± </w:t>
      </w:r>
      <w:r w:rsidR="00946B58" w:rsidRPr="00E70FEF">
        <w:rPr>
          <w:rFonts w:ascii="Calibri" w:hAnsi="Calibri" w:cs="Calibri"/>
          <w:sz w:val="24"/>
          <w:szCs w:val="24"/>
          <w:lang w:val="en-US"/>
        </w:rPr>
        <w:t>1</w:t>
      </w:r>
      <w:r w:rsidR="00085CA5" w:rsidRPr="00E70FEF">
        <w:rPr>
          <w:rFonts w:ascii="Calibri" w:hAnsi="Calibri" w:cs="Calibri"/>
          <w:sz w:val="24"/>
          <w:szCs w:val="24"/>
          <w:lang w:val="en-US"/>
        </w:rPr>
        <w:t>.</w:t>
      </w:r>
      <w:r w:rsidR="00946B58" w:rsidRPr="00E70FEF">
        <w:rPr>
          <w:rFonts w:ascii="Calibri" w:hAnsi="Calibri" w:cs="Calibri"/>
          <w:sz w:val="24"/>
          <w:szCs w:val="24"/>
          <w:lang w:val="en-US"/>
        </w:rPr>
        <w:t>33</w:t>
      </w:r>
      <w:r w:rsidR="008411CA" w:rsidRPr="00E70FEF">
        <w:rPr>
          <w:rFonts w:ascii="Calibri" w:hAnsi="Calibri" w:cs="Calibri"/>
          <w:sz w:val="24"/>
          <w:szCs w:val="24"/>
          <w:lang w:val="en-US"/>
        </w:rPr>
        <w:t xml:space="preserve">% in </w:t>
      </w:r>
      <w:r w:rsidR="00963E93" w:rsidRPr="00E70FEF">
        <w:rPr>
          <w:rFonts w:ascii="Calibri" w:hAnsi="Calibri" w:cs="Calibri"/>
          <w:sz w:val="24"/>
          <w:szCs w:val="24"/>
          <w:lang w:val="en-US"/>
        </w:rPr>
        <w:t>SMA</w:t>
      </w:r>
      <w:r w:rsidR="00963E93" w:rsidRPr="00E70FEF">
        <w:rPr>
          <w:rFonts w:ascii="Calibri" w:hAnsi="Calibri" w:cs="Calibri"/>
          <w:sz w:val="24"/>
          <w:szCs w:val="24"/>
          <w:vertAlign w:val="superscript"/>
          <w:lang w:val="en-US"/>
        </w:rPr>
        <w:t xml:space="preserve"> </w:t>
      </w:r>
      <w:r w:rsidR="008411CA" w:rsidRPr="00E70FEF">
        <w:rPr>
          <w:rFonts w:ascii="Calibri" w:hAnsi="Calibri" w:cs="Calibri"/>
          <w:sz w:val="24"/>
          <w:szCs w:val="24"/>
          <w:lang w:val="en-US"/>
        </w:rPr>
        <w:t xml:space="preserve">versus </w:t>
      </w:r>
      <w:r w:rsidR="00946B58" w:rsidRPr="00E70FEF">
        <w:rPr>
          <w:rFonts w:ascii="Calibri" w:hAnsi="Calibri" w:cs="Calibri"/>
          <w:sz w:val="24"/>
          <w:szCs w:val="24"/>
          <w:lang w:val="en-US"/>
        </w:rPr>
        <w:t>48</w:t>
      </w:r>
      <w:r w:rsidR="00085CA5" w:rsidRPr="00E70FEF">
        <w:rPr>
          <w:rFonts w:ascii="Calibri" w:hAnsi="Calibri" w:cs="Calibri"/>
          <w:sz w:val="24"/>
          <w:szCs w:val="24"/>
          <w:lang w:val="en-US"/>
        </w:rPr>
        <w:t>.</w:t>
      </w:r>
      <w:r w:rsidR="00946B58" w:rsidRPr="00E70FEF">
        <w:rPr>
          <w:rFonts w:ascii="Calibri" w:hAnsi="Calibri" w:cs="Calibri"/>
          <w:sz w:val="24"/>
          <w:szCs w:val="24"/>
          <w:lang w:val="en-US"/>
        </w:rPr>
        <w:t>84</w:t>
      </w:r>
      <w:r w:rsidR="00443FC4">
        <w:rPr>
          <w:rFonts w:ascii="Calibri" w:hAnsi="Calibri" w:cs="Calibri"/>
          <w:sz w:val="24"/>
          <w:szCs w:val="24"/>
          <w:lang w:val="en-US"/>
        </w:rPr>
        <w:t>%</w:t>
      </w:r>
      <w:r w:rsidR="00085CA5" w:rsidRPr="00E70FEF">
        <w:rPr>
          <w:rFonts w:ascii="Calibri" w:hAnsi="Calibri" w:cs="Calibri"/>
          <w:sz w:val="24"/>
          <w:szCs w:val="24"/>
          <w:lang w:val="en-US"/>
        </w:rPr>
        <w:t xml:space="preserve"> ± </w:t>
      </w:r>
      <w:r w:rsidR="00946B58" w:rsidRPr="00E70FEF">
        <w:rPr>
          <w:rFonts w:ascii="Calibri" w:hAnsi="Calibri" w:cs="Calibri"/>
          <w:sz w:val="24"/>
          <w:szCs w:val="24"/>
          <w:lang w:val="en-US"/>
        </w:rPr>
        <w:t>5.90</w:t>
      </w:r>
      <w:r w:rsidR="008411CA" w:rsidRPr="00E70FEF">
        <w:rPr>
          <w:rFonts w:ascii="Calibri" w:hAnsi="Calibri" w:cs="Calibri"/>
          <w:sz w:val="24"/>
          <w:szCs w:val="24"/>
          <w:lang w:val="en-US"/>
        </w:rPr>
        <w:t>% WT mice</w:t>
      </w:r>
      <w:r w:rsidR="002B5882" w:rsidRPr="00E70FEF">
        <w:rPr>
          <w:rFonts w:ascii="Calibri" w:hAnsi="Calibri" w:cs="Calibri"/>
          <w:sz w:val="24"/>
          <w:szCs w:val="24"/>
          <w:lang w:val="en-US"/>
        </w:rPr>
        <w:t>,</w:t>
      </w:r>
      <w:r w:rsidR="008411CA" w:rsidRPr="00E70FEF">
        <w:rPr>
          <w:rFonts w:ascii="Calibri" w:hAnsi="Calibri" w:cs="Calibri"/>
          <w:sz w:val="24"/>
          <w:szCs w:val="24"/>
          <w:lang w:val="en-US"/>
        </w:rPr>
        <w:t xml:space="preserve"> and </w:t>
      </w:r>
      <w:r w:rsidR="00946B58" w:rsidRPr="00E70FEF">
        <w:rPr>
          <w:rFonts w:ascii="Calibri" w:hAnsi="Calibri" w:cs="Calibri"/>
          <w:sz w:val="24"/>
          <w:szCs w:val="24"/>
          <w:lang w:val="en-US"/>
        </w:rPr>
        <w:t>13</w:t>
      </w:r>
      <w:r w:rsidR="00085CA5" w:rsidRPr="00E70FEF">
        <w:rPr>
          <w:rFonts w:ascii="Calibri" w:hAnsi="Calibri" w:cs="Calibri"/>
          <w:sz w:val="24"/>
          <w:szCs w:val="24"/>
          <w:lang w:val="en-US"/>
        </w:rPr>
        <w:t>.</w:t>
      </w:r>
      <w:r w:rsidR="00946B58" w:rsidRPr="00E70FEF">
        <w:rPr>
          <w:rFonts w:ascii="Calibri" w:hAnsi="Calibri" w:cs="Calibri"/>
          <w:sz w:val="24"/>
          <w:szCs w:val="24"/>
          <w:lang w:val="en-US"/>
        </w:rPr>
        <w:t>29</w:t>
      </w:r>
      <w:r w:rsidR="00443FC4">
        <w:rPr>
          <w:rFonts w:ascii="Calibri" w:hAnsi="Calibri" w:cs="Calibri"/>
          <w:sz w:val="24"/>
          <w:szCs w:val="24"/>
          <w:lang w:val="en-US"/>
        </w:rPr>
        <w:t>%</w:t>
      </w:r>
      <w:r w:rsidR="00085CA5" w:rsidRPr="00E70FEF">
        <w:rPr>
          <w:rFonts w:ascii="Calibri" w:hAnsi="Calibri" w:cs="Calibri"/>
          <w:sz w:val="24"/>
          <w:szCs w:val="24"/>
          <w:lang w:val="en-US"/>
        </w:rPr>
        <w:t xml:space="preserve"> ± </w:t>
      </w:r>
      <w:r w:rsidR="00946B58" w:rsidRPr="00E70FEF">
        <w:rPr>
          <w:rFonts w:ascii="Calibri" w:hAnsi="Calibri" w:cs="Calibri"/>
          <w:sz w:val="24"/>
          <w:szCs w:val="24"/>
          <w:lang w:val="en-US"/>
        </w:rPr>
        <w:t>2</w:t>
      </w:r>
      <w:r w:rsidR="00085CA5" w:rsidRPr="00E70FEF">
        <w:rPr>
          <w:rFonts w:ascii="Calibri" w:hAnsi="Calibri" w:cs="Calibri"/>
          <w:sz w:val="24"/>
          <w:szCs w:val="24"/>
          <w:lang w:val="en-US"/>
        </w:rPr>
        <w:t>.</w:t>
      </w:r>
      <w:r w:rsidR="00946B58" w:rsidRPr="00E70FEF">
        <w:rPr>
          <w:rFonts w:ascii="Calibri" w:hAnsi="Calibri" w:cs="Calibri"/>
          <w:sz w:val="24"/>
          <w:szCs w:val="24"/>
          <w:lang w:val="en-US"/>
        </w:rPr>
        <w:t>79</w:t>
      </w:r>
      <w:r w:rsidR="008411CA" w:rsidRPr="00E70FEF">
        <w:rPr>
          <w:rFonts w:ascii="Calibri" w:hAnsi="Calibri" w:cs="Calibri"/>
          <w:sz w:val="24"/>
          <w:szCs w:val="24"/>
          <w:lang w:val="en-US"/>
        </w:rPr>
        <w:t xml:space="preserve">% in </w:t>
      </w:r>
      <w:r w:rsidR="00963E93" w:rsidRPr="00E70FEF">
        <w:rPr>
          <w:rFonts w:ascii="Calibri" w:hAnsi="Calibri" w:cs="Calibri"/>
          <w:sz w:val="24"/>
          <w:szCs w:val="24"/>
          <w:lang w:val="en-US"/>
        </w:rPr>
        <w:t xml:space="preserve">CMS </w:t>
      </w:r>
      <w:r w:rsidR="008411CA" w:rsidRPr="00E70FEF">
        <w:rPr>
          <w:rFonts w:ascii="Calibri" w:hAnsi="Calibri" w:cs="Calibri"/>
          <w:sz w:val="24"/>
          <w:szCs w:val="24"/>
          <w:lang w:val="en-US"/>
        </w:rPr>
        <w:t xml:space="preserve">versus </w:t>
      </w:r>
      <w:r w:rsidR="00946B58" w:rsidRPr="00E70FEF">
        <w:rPr>
          <w:rFonts w:ascii="Calibri" w:hAnsi="Calibri" w:cs="Calibri"/>
          <w:sz w:val="24"/>
          <w:szCs w:val="24"/>
          <w:lang w:val="en-US"/>
        </w:rPr>
        <w:t>30</w:t>
      </w:r>
      <w:r w:rsidR="00085CA5" w:rsidRPr="00E70FEF">
        <w:rPr>
          <w:rFonts w:ascii="Calibri" w:hAnsi="Calibri" w:cs="Calibri"/>
          <w:sz w:val="24"/>
          <w:szCs w:val="24"/>
          <w:lang w:val="en-US"/>
        </w:rPr>
        <w:t>.2</w:t>
      </w:r>
      <w:r w:rsidR="00946B58" w:rsidRPr="00E70FEF">
        <w:rPr>
          <w:rFonts w:ascii="Calibri" w:hAnsi="Calibri" w:cs="Calibri"/>
          <w:sz w:val="24"/>
          <w:szCs w:val="24"/>
          <w:lang w:val="en-US"/>
        </w:rPr>
        <w:t>0</w:t>
      </w:r>
      <w:r w:rsidR="00443FC4">
        <w:rPr>
          <w:rFonts w:ascii="Calibri" w:hAnsi="Calibri" w:cs="Calibri"/>
          <w:sz w:val="24"/>
          <w:szCs w:val="24"/>
          <w:lang w:val="en-US"/>
        </w:rPr>
        <w:t>%</w:t>
      </w:r>
      <w:r w:rsidR="00085CA5" w:rsidRPr="00E70FEF">
        <w:rPr>
          <w:rFonts w:ascii="Calibri" w:hAnsi="Calibri" w:cs="Calibri"/>
          <w:sz w:val="24"/>
          <w:szCs w:val="24"/>
          <w:lang w:val="en-US"/>
        </w:rPr>
        <w:t xml:space="preserve"> ± </w:t>
      </w:r>
      <w:r w:rsidR="00946B58" w:rsidRPr="00E70FEF">
        <w:rPr>
          <w:rFonts w:ascii="Calibri" w:hAnsi="Calibri" w:cs="Calibri"/>
          <w:sz w:val="24"/>
          <w:szCs w:val="24"/>
          <w:lang w:val="en-US"/>
        </w:rPr>
        <w:t>4</w:t>
      </w:r>
      <w:r w:rsidR="00085CA5" w:rsidRPr="00E70FEF">
        <w:rPr>
          <w:rFonts w:ascii="Calibri" w:hAnsi="Calibri" w:cs="Calibri"/>
          <w:sz w:val="24"/>
          <w:szCs w:val="24"/>
          <w:lang w:val="en-US"/>
        </w:rPr>
        <w:t>.</w:t>
      </w:r>
      <w:r w:rsidR="00946B58" w:rsidRPr="00E70FEF">
        <w:rPr>
          <w:rFonts w:ascii="Calibri" w:hAnsi="Calibri" w:cs="Calibri"/>
          <w:sz w:val="24"/>
          <w:szCs w:val="24"/>
          <w:lang w:val="en-US"/>
        </w:rPr>
        <w:t>44</w:t>
      </w:r>
      <w:r w:rsidR="008411CA" w:rsidRPr="00E70FEF">
        <w:rPr>
          <w:rFonts w:ascii="Calibri" w:hAnsi="Calibri" w:cs="Calibri"/>
          <w:sz w:val="24"/>
          <w:szCs w:val="24"/>
          <w:lang w:val="en-US"/>
        </w:rPr>
        <w:t xml:space="preserve">% </w:t>
      </w:r>
      <w:r w:rsidR="00E26AC1" w:rsidRPr="00E70FEF">
        <w:rPr>
          <w:rFonts w:ascii="Calibri" w:hAnsi="Calibri" w:cs="Calibri"/>
          <w:sz w:val="24"/>
          <w:szCs w:val="24"/>
          <w:lang w:val="en-US"/>
        </w:rPr>
        <w:t xml:space="preserve">control </w:t>
      </w:r>
      <w:r w:rsidR="008411CA" w:rsidRPr="00E70FEF">
        <w:rPr>
          <w:rFonts w:ascii="Calibri" w:hAnsi="Calibri" w:cs="Calibri"/>
          <w:sz w:val="24"/>
          <w:szCs w:val="24"/>
          <w:lang w:val="en-US"/>
        </w:rPr>
        <w:t>mice)</w:t>
      </w:r>
      <w:r w:rsidR="00F62C0B" w:rsidRPr="00E70FEF">
        <w:rPr>
          <w:rFonts w:ascii="Calibri" w:hAnsi="Calibri" w:cs="Calibri"/>
          <w:sz w:val="24"/>
          <w:szCs w:val="24"/>
          <w:lang w:val="en-US"/>
        </w:rPr>
        <w:t xml:space="preserve">. </w:t>
      </w:r>
      <w:r w:rsidR="00C13E99" w:rsidRPr="00E70FEF">
        <w:rPr>
          <w:rFonts w:ascii="Calibri" w:hAnsi="Calibri" w:cs="Calibri"/>
          <w:sz w:val="24"/>
          <w:szCs w:val="24"/>
          <w:lang w:val="en-US"/>
        </w:rPr>
        <w:t xml:space="preserve">In addition, </w:t>
      </w:r>
      <w:r w:rsidR="00D24C22" w:rsidRPr="00E70FEF">
        <w:rPr>
          <w:rFonts w:ascii="Calibri" w:hAnsi="Calibri" w:cs="Calibri"/>
          <w:sz w:val="24"/>
          <w:szCs w:val="24"/>
          <w:lang w:val="en-US"/>
        </w:rPr>
        <w:t xml:space="preserve">the </w:t>
      </w:r>
      <w:r w:rsidR="004C1934" w:rsidRPr="00E70FEF">
        <w:rPr>
          <w:rFonts w:ascii="Calibri" w:hAnsi="Calibri" w:cs="Calibri"/>
          <w:sz w:val="24"/>
          <w:szCs w:val="24"/>
          <w:lang w:val="en-US"/>
        </w:rPr>
        <w:t xml:space="preserve">quantification of </w:t>
      </w:r>
      <w:r w:rsidR="007D0C85" w:rsidRPr="00E70FEF">
        <w:rPr>
          <w:rFonts w:ascii="Calibri" w:hAnsi="Calibri" w:cs="Calibri"/>
          <w:sz w:val="24"/>
          <w:szCs w:val="24"/>
          <w:lang w:val="en-US"/>
        </w:rPr>
        <w:t xml:space="preserve">the distribution of presynaptic axon terminal branches </w:t>
      </w:r>
      <w:r w:rsidR="00CC0500" w:rsidRPr="00E70FEF">
        <w:rPr>
          <w:rFonts w:ascii="Calibri" w:hAnsi="Calibri" w:cs="Calibri"/>
          <w:sz w:val="24"/>
          <w:szCs w:val="24"/>
          <w:lang w:val="en-US"/>
        </w:rPr>
        <w:t xml:space="preserve">using </w:t>
      </w:r>
      <w:r w:rsidR="00BF3D66" w:rsidRPr="00E70FEF">
        <w:rPr>
          <w:rFonts w:ascii="Calibri" w:hAnsi="Calibri" w:cs="Calibri"/>
          <w:sz w:val="24"/>
          <w:szCs w:val="24"/>
          <w:lang w:val="en-US"/>
        </w:rPr>
        <w:t>th</w:t>
      </w:r>
      <w:r w:rsidR="004C1934" w:rsidRPr="00E70FEF">
        <w:rPr>
          <w:rFonts w:ascii="Calibri" w:hAnsi="Calibri" w:cs="Calibri"/>
          <w:sz w:val="24"/>
          <w:szCs w:val="24"/>
          <w:lang w:val="en-US"/>
        </w:rPr>
        <w:t>e</w:t>
      </w:r>
      <w:r w:rsidR="00BF3D66" w:rsidRPr="00E70FEF">
        <w:rPr>
          <w:rFonts w:ascii="Calibri" w:hAnsi="Calibri" w:cs="Calibri"/>
          <w:sz w:val="24"/>
          <w:szCs w:val="24"/>
          <w:lang w:val="en-US"/>
        </w:rPr>
        <w:t xml:space="preserve"> </w:t>
      </w:r>
      <w:r w:rsidR="00CC0500" w:rsidRPr="00E70FEF">
        <w:rPr>
          <w:rFonts w:ascii="Calibri" w:hAnsi="Calibri" w:cs="Calibri"/>
          <w:sz w:val="24"/>
          <w:szCs w:val="24"/>
          <w:lang w:val="en-US"/>
        </w:rPr>
        <w:t xml:space="preserve">ImageJ </w:t>
      </w:r>
      <w:r w:rsidR="006C177C" w:rsidRPr="00E70FEF">
        <w:rPr>
          <w:rFonts w:ascii="Calibri" w:hAnsi="Calibri" w:cs="Calibri"/>
          <w:sz w:val="24"/>
          <w:szCs w:val="24"/>
          <w:lang w:val="en-US"/>
        </w:rPr>
        <w:t xml:space="preserve">custom </w:t>
      </w:r>
      <w:r w:rsidR="00CC0500" w:rsidRPr="00E70FEF">
        <w:rPr>
          <w:rFonts w:ascii="Calibri" w:hAnsi="Calibri" w:cs="Calibri"/>
          <w:sz w:val="24"/>
          <w:szCs w:val="24"/>
          <w:lang w:val="en-US"/>
        </w:rPr>
        <w:t>macro</w:t>
      </w:r>
      <w:r w:rsidR="001D7384" w:rsidRPr="00E70FEF">
        <w:rPr>
          <w:rFonts w:ascii="Calibri" w:hAnsi="Calibri" w:cs="Calibri"/>
          <w:sz w:val="24"/>
          <w:szCs w:val="24"/>
          <w:lang w:val="en-US"/>
        </w:rPr>
        <w:t xml:space="preserve"> </w:t>
      </w:r>
      <w:r w:rsidR="004C1934" w:rsidRPr="00E70FEF">
        <w:rPr>
          <w:rFonts w:ascii="Calibri" w:hAnsi="Calibri" w:cs="Calibri"/>
          <w:sz w:val="24"/>
          <w:szCs w:val="24"/>
          <w:lang w:val="en-US"/>
        </w:rPr>
        <w:lastRenderedPageBreak/>
        <w:t>revealed</w:t>
      </w:r>
      <w:r w:rsidR="00CC0500" w:rsidRPr="00E70FEF">
        <w:rPr>
          <w:rFonts w:ascii="Calibri" w:hAnsi="Calibri" w:cs="Calibri"/>
          <w:sz w:val="24"/>
          <w:szCs w:val="24"/>
          <w:lang w:val="en-US"/>
        </w:rPr>
        <w:t xml:space="preserve"> an</w:t>
      </w:r>
      <w:r w:rsidR="007D0C85" w:rsidRPr="00E70FEF">
        <w:rPr>
          <w:rFonts w:ascii="Calibri" w:hAnsi="Calibri" w:cs="Calibri"/>
          <w:sz w:val="24"/>
          <w:szCs w:val="24"/>
          <w:lang w:val="en-US"/>
        </w:rPr>
        <w:t xml:space="preserve"> altered pattern </w:t>
      </w:r>
      <w:r w:rsidR="00D24C22" w:rsidRPr="00E70FEF">
        <w:rPr>
          <w:rFonts w:ascii="Calibri" w:hAnsi="Calibri" w:cs="Calibri"/>
          <w:sz w:val="24"/>
          <w:szCs w:val="24"/>
          <w:lang w:val="en-US"/>
        </w:rPr>
        <w:t xml:space="preserve">in </w:t>
      </w:r>
      <w:r w:rsidR="007D0C85" w:rsidRPr="00E70FEF">
        <w:rPr>
          <w:rFonts w:ascii="Calibri" w:hAnsi="Calibri" w:cs="Calibri"/>
          <w:sz w:val="24"/>
          <w:szCs w:val="24"/>
          <w:lang w:val="en-US"/>
        </w:rPr>
        <w:t>neurofilament</w:t>
      </w:r>
      <w:r w:rsidR="00635D07" w:rsidRPr="00E70FEF">
        <w:rPr>
          <w:rFonts w:ascii="Calibri" w:hAnsi="Calibri" w:cs="Calibri"/>
          <w:sz w:val="24"/>
          <w:szCs w:val="24"/>
          <w:lang w:val="en-US"/>
        </w:rPr>
        <w:t xml:space="preserve"> M</w:t>
      </w:r>
      <w:r w:rsidR="007D0C85" w:rsidRPr="00E70FEF">
        <w:rPr>
          <w:rFonts w:ascii="Calibri" w:hAnsi="Calibri" w:cs="Calibri"/>
          <w:sz w:val="24"/>
          <w:szCs w:val="24"/>
          <w:lang w:val="en-US"/>
        </w:rPr>
        <w:t xml:space="preserve"> distribution </w:t>
      </w:r>
      <w:r w:rsidR="00576F72" w:rsidRPr="00E70FEF">
        <w:rPr>
          <w:rFonts w:ascii="Calibri" w:hAnsi="Calibri" w:cs="Calibri"/>
          <w:sz w:val="24"/>
          <w:szCs w:val="24"/>
          <w:lang w:val="en-US"/>
        </w:rPr>
        <w:t>in the two animal models</w:t>
      </w:r>
      <w:r w:rsidR="00CC0500" w:rsidRPr="00E70FEF">
        <w:rPr>
          <w:rFonts w:ascii="Calibri" w:hAnsi="Calibri" w:cs="Calibri"/>
          <w:sz w:val="24"/>
          <w:szCs w:val="24"/>
          <w:lang w:val="en-US"/>
        </w:rPr>
        <w:t>,</w:t>
      </w:r>
      <w:r w:rsidR="00576F72" w:rsidRPr="00E70FEF">
        <w:rPr>
          <w:rFonts w:ascii="Calibri" w:hAnsi="Calibri" w:cs="Calibri"/>
          <w:sz w:val="24"/>
          <w:szCs w:val="24"/>
          <w:lang w:val="en-US"/>
        </w:rPr>
        <w:t xml:space="preserve"> </w:t>
      </w:r>
      <w:r w:rsidR="007D0C85" w:rsidRPr="00E70FEF">
        <w:rPr>
          <w:rFonts w:ascii="Calibri" w:hAnsi="Calibri" w:cs="Calibri"/>
          <w:sz w:val="24"/>
          <w:szCs w:val="24"/>
          <w:lang w:val="en-US"/>
        </w:rPr>
        <w:t xml:space="preserve">with increased </w:t>
      </w:r>
      <w:r w:rsidR="00085E70" w:rsidRPr="00E70FEF">
        <w:rPr>
          <w:rFonts w:ascii="Calibri" w:hAnsi="Calibri" w:cs="Calibri"/>
          <w:sz w:val="24"/>
          <w:szCs w:val="24"/>
          <w:lang w:val="en-US"/>
        </w:rPr>
        <w:t>immunolabelling</w:t>
      </w:r>
      <w:r w:rsidR="00645AC2" w:rsidRPr="00E70FEF">
        <w:rPr>
          <w:rFonts w:ascii="Calibri" w:hAnsi="Calibri" w:cs="Calibri"/>
          <w:sz w:val="24"/>
          <w:szCs w:val="24"/>
          <w:lang w:val="en-US"/>
        </w:rPr>
        <w:t xml:space="preserve"> </w:t>
      </w:r>
      <w:r w:rsidR="00576F72" w:rsidRPr="00E70FEF">
        <w:rPr>
          <w:rFonts w:ascii="Calibri" w:hAnsi="Calibri" w:cs="Calibri"/>
          <w:sz w:val="24"/>
          <w:szCs w:val="24"/>
          <w:lang w:val="en-US"/>
        </w:rPr>
        <w:t>(</w:t>
      </w:r>
      <w:r w:rsidR="00946B58" w:rsidRPr="00E70FEF">
        <w:rPr>
          <w:rFonts w:ascii="Calibri" w:hAnsi="Calibri" w:cs="Calibri"/>
          <w:sz w:val="24"/>
          <w:szCs w:val="24"/>
          <w:lang w:val="en-US"/>
        </w:rPr>
        <w:t>84</w:t>
      </w:r>
      <w:r w:rsidR="00085CA5" w:rsidRPr="00E70FEF">
        <w:rPr>
          <w:rFonts w:ascii="Calibri" w:hAnsi="Calibri" w:cs="Calibri"/>
          <w:sz w:val="24"/>
          <w:szCs w:val="24"/>
          <w:lang w:val="en-US"/>
        </w:rPr>
        <w:t>.</w:t>
      </w:r>
      <w:r w:rsidR="00946B58" w:rsidRPr="00E70FEF">
        <w:rPr>
          <w:rFonts w:ascii="Calibri" w:hAnsi="Calibri" w:cs="Calibri"/>
          <w:sz w:val="24"/>
          <w:szCs w:val="24"/>
          <w:lang w:val="en-US"/>
        </w:rPr>
        <w:t>65</w:t>
      </w:r>
      <w:r w:rsidR="00443FC4">
        <w:rPr>
          <w:rFonts w:ascii="Calibri" w:hAnsi="Calibri" w:cs="Calibri"/>
          <w:sz w:val="24"/>
          <w:szCs w:val="24"/>
          <w:lang w:val="en-US"/>
        </w:rPr>
        <w:t>%</w:t>
      </w:r>
      <w:r w:rsidR="00085CA5" w:rsidRPr="00E70FEF">
        <w:rPr>
          <w:rFonts w:ascii="Calibri" w:hAnsi="Calibri" w:cs="Calibri"/>
          <w:sz w:val="24"/>
          <w:szCs w:val="24"/>
          <w:lang w:val="en-US"/>
        </w:rPr>
        <w:t xml:space="preserve"> ± </w:t>
      </w:r>
      <w:r w:rsidR="00946B58" w:rsidRPr="00E70FEF">
        <w:rPr>
          <w:rFonts w:ascii="Calibri" w:hAnsi="Calibri" w:cs="Calibri"/>
          <w:sz w:val="24"/>
          <w:szCs w:val="24"/>
          <w:lang w:val="en-US"/>
        </w:rPr>
        <w:t>0.32</w:t>
      </w:r>
      <w:r w:rsidR="00576F72" w:rsidRPr="00E70FEF">
        <w:rPr>
          <w:rFonts w:ascii="Calibri" w:hAnsi="Calibri" w:cs="Calibri"/>
          <w:sz w:val="24"/>
          <w:szCs w:val="24"/>
          <w:lang w:val="en-US"/>
        </w:rPr>
        <w:t xml:space="preserve">% </w:t>
      </w:r>
      <w:r w:rsidR="00A314E3" w:rsidRPr="00E70FEF">
        <w:rPr>
          <w:rFonts w:ascii="Calibri" w:hAnsi="Calibri" w:cs="Calibri"/>
          <w:sz w:val="24"/>
          <w:szCs w:val="24"/>
          <w:lang w:val="en-US"/>
        </w:rPr>
        <w:t xml:space="preserve">versus </w:t>
      </w:r>
      <w:r w:rsidR="00946B58" w:rsidRPr="00E70FEF">
        <w:rPr>
          <w:rFonts w:ascii="Calibri" w:hAnsi="Calibri" w:cs="Calibri"/>
          <w:sz w:val="24"/>
          <w:szCs w:val="24"/>
          <w:lang w:val="en-US"/>
        </w:rPr>
        <w:t>16</w:t>
      </w:r>
      <w:r w:rsidR="00085CA5" w:rsidRPr="00E70FEF">
        <w:rPr>
          <w:rFonts w:ascii="Calibri" w:hAnsi="Calibri" w:cs="Calibri"/>
          <w:sz w:val="24"/>
          <w:szCs w:val="24"/>
          <w:lang w:val="en-US"/>
        </w:rPr>
        <w:t>.</w:t>
      </w:r>
      <w:r w:rsidR="00946B58" w:rsidRPr="00E70FEF">
        <w:rPr>
          <w:rFonts w:ascii="Calibri" w:hAnsi="Calibri" w:cs="Calibri"/>
          <w:sz w:val="24"/>
          <w:szCs w:val="24"/>
          <w:lang w:val="en-US"/>
        </w:rPr>
        <w:t>57</w:t>
      </w:r>
      <w:r w:rsidR="00443FC4">
        <w:rPr>
          <w:rFonts w:ascii="Calibri" w:hAnsi="Calibri" w:cs="Calibri"/>
          <w:sz w:val="24"/>
          <w:szCs w:val="24"/>
          <w:lang w:val="en-US"/>
        </w:rPr>
        <w:t>%</w:t>
      </w:r>
      <w:r w:rsidR="00085CA5" w:rsidRPr="00E70FEF">
        <w:rPr>
          <w:rFonts w:ascii="Calibri" w:hAnsi="Calibri" w:cs="Calibri"/>
          <w:sz w:val="24"/>
          <w:szCs w:val="24"/>
          <w:lang w:val="en-US"/>
        </w:rPr>
        <w:t xml:space="preserve"> ± </w:t>
      </w:r>
      <w:r w:rsidR="00946B58" w:rsidRPr="00E70FEF">
        <w:rPr>
          <w:rFonts w:ascii="Calibri" w:hAnsi="Calibri" w:cs="Calibri"/>
          <w:sz w:val="24"/>
          <w:szCs w:val="24"/>
          <w:lang w:val="en-US"/>
        </w:rPr>
        <w:t>2.03</w:t>
      </w:r>
      <w:r w:rsidR="00576F72" w:rsidRPr="00E70FEF">
        <w:rPr>
          <w:rFonts w:ascii="Calibri" w:hAnsi="Calibri" w:cs="Calibri"/>
          <w:sz w:val="24"/>
          <w:szCs w:val="24"/>
          <w:lang w:val="en-US"/>
        </w:rPr>
        <w:t xml:space="preserve">% </w:t>
      </w:r>
      <w:r w:rsidR="00A314E3" w:rsidRPr="00E70FEF">
        <w:rPr>
          <w:rFonts w:ascii="Calibri" w:hAnsi="Calibri" w:cs="Calibri"/>
          <w:sz w:val="24"/>
          <w:szCs w:val="24"/>
          <w:lang w:val="en-US"/>
        </w:rPr>
        <w:t xml:space="preserve">and </w:t>
      </w:r>
      <w:r w:rsidR="00946B58" w:rsidRPr="00E70FEF">
        <w:rPr>
          <w:rFonts w:ascii="Calibri" w:hAnsi="Calibri" w:cs="Calibri"/>
          <w:sz w:val="24"/>
          <w:szCs w:val="24"/>
          <w:lang w:val="en-US"/>
        </w:rPr>
        <w:t>23.64</w:t>
      </w:r>
      <w:r w:rsidR="00443FC4">
        <w:rPr>
          <w:rFonts w:ascii="Calibri" w:hAnsi="Calibri" w:cs="Calibri"/>
          <w:sz w:val="24"/>
          <w:szCs w:val="24"/>
          <w:lang w:val="en-US"/>
        </w:rPr>
        <w:t>%</w:t>
      </w:r>
      <w:r w:rsidR="00085CA5" w:rsidRPr="00E70FEF">
        <w:rPr>
          <w:rFonts w:ascii="Calibri" w:hAnsi="Calibri" w:cs="Calibri"/>
          <w:sz w:val="24"/>
          <w:szCs w:val="24"/>
          <w:lang w:val="en-US"/>
        </w:rPr>
        <w:t xml:space="preserve"> ± </w:t>
      </w:r>
      <w:r w:rsidR="00946B58" w:rsidRPr="00E70FEF">
        <w:rPr>
          <w:rFonts w:ascii="Calibri" w:hAnsi="Calibri" w:cs="Calibri"/>
          <w:sz w:val="24"/>
          <w:szCs w:val="24"/>
          <w:lang w:val="en-US"/>
        </w:rPr>
        <w:t>2.78</w:t>
      </w:r>
      <w:r w:rsidR="00576F72" w:rsidRPr="00E70FEF">
        <w:rPr>
          <w:rFonts w:ascii="Calibri" w:hAnsi="Calibri" w:cs="Calibri"/>
          <w:sz w:val="24"/>
          <w:szCs w:val="24"/>
          <w:lang w:val="en-US"/>
        </w:rPr>
        <w:t xml:space="preserve">% </w:t>
      </w:r>
      <w:r w:rsidR="00A314E3" w:rsidRPr="00E70FEF">
        <w:rPr>
          <w:rFonts w:ascii="Calibri" w:hAnsi="Calibri" w:cs="Calibri"/>
          <w:sz w:val="24"/>
          <w:szCs w:val="24"/>
          <w:lang w:val="en-US"/>
        </w:rPr>
        <w:t xml:space="preserve">versus </w:t>
      </w:r>
      <w:r w:rsidR="00946B58" w:rsidRPr="00E70FEF">
        <w:rPr>
          <w:rFonts w:ascii="Calibri" w:hAnsi="Calibri" w:cs="Calibri"/>
          <w:sz w:val="24"/>
          <w:szCs w:val="24"/>
          <w:lang w:val="en-US"/>
        </w:rPr>
        <w:t>18.77</w:t>
      </w:r>
      <w:r w:rsidR="00443FC4">
        <w:rPr>
          <w:rFonts w:ascii="Calibri" w:hAnsi="Calibri" w:cs="Calibri"/>
          <w:sz w:val="24"/>
          <w:szCs w:val="24"/>
          <w:lang w:val="en-US"/>
        </w:rPr>
        <w:t>%</w:t>
      </w:r>
      <w:r w:rsidR="00085CA5" w:rsidRPr="00E70FEF">
        <w:rPr>
          <w:rFonts w:ascii="Calibri" w:hAnsi="Calibri" w:cs="Calibri"/>
          <w:sz w:val="24"/>
          <w:szCs w:val="24"/>
          <w:lang w:val="en-US"/>
        </w:rPr>
        <w:t xml:space="preserve"> ± </w:t>
      </w:r>
      <w:r w:rsidR="00946B58" w:rsidRPr="00E70FEF">
        <w:rPr>
          <w:rFonts w:ascii="Calibri" w:hAnsi="Calibri" w:cs="Calibri"/>
          <w:sz w:val="24"/>
          <w:szCs w:val="24"/>
          <w:lang w:val="en-US"/>
        </w:rPr>
        <w:t>1.73</w:t>
      </w:r>
      <w:r w:rsidR="00576F72" w:rsidRPr="00E70FEF">
        <w:rPr>
          <w:rFonts w:ascii="Calibri" w:hAnsi="Calibri" w:cs="Calibri"/>
          <w:sz w:val="24"/>
          <w:szCs w:val="24"/>
          <w:lang w:val="en-US"/>
        </w:rPr>
        <w:t xml:space="preserve">% in </w:t>
      </w:r>
      <w:r w:rsidR="00576F72" w:rsidRPr="00E70FEF">
        <w:rPr>
          <w:rFonts w:ascii="Calibri" w:hAnsi="Calibri" w:cs="Calibri"/>
          <w:i/>
          <w:sz w:val="24"/>
          <w:szCs w:val="24"/>
          <w:lang w:val="en-US"/>
        </w:rPr>
        <w:t>Smn</w:t>
      </w:r>
      <w:r w:rsidR="00576F72" w:rsidRPr="00E70FEF">
        <w:rPr>
          <w:rFonts w:ascii="Calibri" w:hAnsi="Calibri" w:cs="Calibri"/>
          <w:sz w:val="24"/>
          <w:szCs w:val="24"/>
          <w:vertAlign w:val="superscript"/>
          <w:lang w:val="en-US"/>
        </w:rPr>
        <w:t xml:space="preserve">2B/- </w:t>
      </w:r>
      <w:proofErr w:type="gramStart"/>
      <w:r w:rsidR="00576F72" w:rsidRPr="00E70FEF">
        <w:rPr>
          <w:rFonts w:ascii="Calibri" w:hAnsi="Calibri" w:cs="Calibri"/>
          <w:sz w:val="24"/>
          <w:szCs w:val="24"/>
          <w:lang w:val="en-US"/>
        </w:rPr>
        <w:t xml:space="preserve">and  </w:t>
      </w:r>
      <w:r w:rsidR="003C54A7" w:rsidRPr="00E70FEF">
        <w:rPr>
          <w:rFonts w:ascii="Calibri" w:hAnsi="Calibri" w:cs="Calibri"/>
          <w:i/>
          <w:sz w:val="24"/>
          <w:szCs w:val="24"/>
          <w:lang w:val="en-US"/>
        </w:rPr>
        <w:t>ColQ</w:t>
      </w:r>
      <w:r w:rsidR="003C54A7" w:rsidRPr="00E70FEF">
        <w:rPr>
          <w:rFonts w:ascii="Calibri" w:hAnsi="Calibri" w:cs="Calibri"/>
          <w:sz w:val="24"/>
          <w:szCs w:val="24"/>
          <w:vertAlign w:val="superscript"/>
          <w:lang w:val="en-US"/>
        </w:rPr>
        <w:t>Dex</w:t>
      </w:r>
      <w:proofErr w:type="gramEnd"/>
      <w:r w:rsidR="003C54A7" w:rsidRPr="00E70FEF">
        <w:rPr>
          <w:rFonts w:ascii="Calibri" w:hAnsi="Calibri" w:cs="Calibri"/>
          <w:sz w:val="24"/>
          <w:szCs w:val="24"/>
          <w:vertAlign w:val="superscript"/>
          <w:lang w:val="en-US"/>
        </w:rPr>
        <w:t>2/Dex2</w:t>
      </w:r>
      <w:r w:rsidR="003C54A7" w:rsidRPr="00E70FEF">
        <w:rPr>
          <w:rFonts w:ascii="Calibri" w:hAnsi="Calibri" w:cs="Calibri"/>
          <w:sz w:val="24"/>
          <w:szCs w:val="24"/>
          <w:lang w:val="en-US"/>
        </w:rPr>
        <w:t xml:space="preserve"> </w:t>
      </w:r>
      <w:r w:rsidR="00C0060D" w:rsidRPr="00E70FEF">
        <w:rPr>
          <w:rFonts w:ascii="Calibri" w:hAnsi="Calibri" w:cs="Calibri"/>
          <w:sz w:val="24"/>
          <w:szCs w:val="24"/>
          <w:lang w:val="en-US"/>
        </w:rPr>
        <w:t xml:space="preserve">mice </w:t>
      </w:r>
      <w:r w:rsidR="00A314E3" w:rsidRPr="00E70FEF">
        <w:rPr>
          <w:rFonts w:ascii="Calibri" w:hAnsi="Calibri" w:cs="Calibri"/>
          <w:sz w:val="24"/>
          <w:szCs w:val="24"/>
          <w:lang w:val="en-US"/>
        </w:rPr>
        <w:t xml:space="preserve">compared to </w:t>
      </w:r>
      <w:r w:rsidR="00576F72" w:rsidRPr="00E70FEF">
        <w:rPr>
          <w:rFonts w:ascii="Calibri" w:hAnsi="Calibri" w:cs="Calibri"/>
          <w:sz w:val="24"/>
          <w:szCs w:val="24"/>
          <w:lang w:val="en-US"/>
        </w:rPr>
        <w:t>controls, respectively)</w:t>
      </w:r>
      <w:r w:rsidR="00135F5E" w:rsidRPr="00E70FEF">
        <w:rPr>
          <w:rFonts w:ascii="Calibri" w:hAnsi="Calibri" w:cs="Calibri"/>
          <w:sz w:val="24"/>
          <w:szCs w:val="24"/>
          <w:lang w:val="en-US"/>
        </w:rPr>
        <w:t xml:space="preserve"> </w:t>
      </w:r>
      <w:r w:rsidR="007D0C85" w:rsidRPr="007265EA">
        <w:rPr>
          <w:rFonts w:ascii="Calibri" w:hAnsi="Calibri" w:cs="Calibri"/>
          <w:b/>
          <w:bCs/>
          <w:sz w:val="24"/>
          <w:szCs w:val="24"/>
          <w:lang w:val="en-US"/>
        </w:rPr>
        <w:t>(Figure 3A</w:t>
      </w:r>
      <w:r w:rsidR="00443FC4">
        <w:rPr>
          <w:rFonts w:ascii="Calibri" w:hAnsi="Calibri" w:cs="Calibri"/>
          <w:b/>
          <w:bCs/>
          <w:sz w:val="24"/>
          <w:szCs w:val="24"/>
          <w:lang w:val="en-US"/>
        </w:rPr>
        <w:t>–</w:t>
      </w:r>
      <w:r w:rsidR="007D0C85" w:rsidRPr="007265EA">
        <w:rPr>
          <w:rFonts w:ascii="Calibri" w:hAnsi="Calibri" w:cs="Calibri"/>
          <w:b/>
          <w:bCs/>
          <w:sz w:val="24"/>
          <w:szCs w:val="24"/>
          <w:lang w:val="en-US"/>
        </w:rPr>
        <w:t>D</w:t>
      </w:r>
      <w:r w:rsidR="007D0C85" w:rsidRPr="00E70FEF">
        <w:rPr>
          <w:rFonts w:ascii="Calibri" w:hAnsi="Calibri" w:cs="Calibri"/>
          <w:sz w:val="24"/>
          <w:szCs w:val="24"/>
          <w:lang w:val="en-US"/>
        </w:rPr>
        <w:t>)</w:t>
      </w:r>
      <w:r w:rsidR="00135F5E" w:rsidRPr="00E70FEF">
        <w:rPr>
          <w:rFonts w:ascii="Calibri" w:hAnsi="Calibri" w:cs="Calibri"/>
          <w:sz w:val="24"/>
          <w:szCs w:val="24"/>
          <w:lang w:val="en-US"/>
        </w:rPr>
        <w:t>. By SV2 staining</w:t>
      </w:r>
      <w:r w:rsidR="00CC0500" w:rsidRPr="00E70FEF">
        <w:rPr>
          <w:rFonts w:ascii="Calibri" w:hAnsi="Calibri" w:cs="Calibri"/>
          <w:sz w:val="24"/>
          <w:szCs w:val="24"/>
          <w:lang w:val="en-US"/>
        </w:rPr>
        <w:t>, a 4</w:t>
      </w:r>
      <w:r w:rsidR="00946B58" w:rsidRPr="00E70FEF">
        <w:rPr>
          <w:rFonts w:ascii="Calibri" w:hAnsi="Calibri" w:cs="Calibri"/>
          <w:sz w:val="24"/>
          <w:szCs w:val="24"/>
          <w:lang w:val="en-US"/>
        </w:rPr>
        <w:t>3</w:t>
      </w:r>
      <w:r w:rsidR="00CC0500" w:rsidRPr="00E70FEF">
        <w:rPr>
          <w:rFonts w:ascii="Calibri" w:hAnsi="Calibri" w:cs="Calibri"/>
          <w:sz w:val="24"/>
          <w:szCs w:val="24"/>
          <w:lang w:val="en-US"/>
        </w:rPr>
        <w:t>% reduction in the occupancy ratio, i.e.</w:t>
      </w:r>
      <w:r w:rsidR="00443FC4">
        <w:rPr>
          <w:rFonts w:ascii="Calibri" w:hAnsi="Calibri" w:cs="Calibri"/>
          <w:sz w:val="24"/>
          <w:szCs w:val="24"/>
          <w:lang w:val="en-US"/>
        </w:rPr>
        <w:t>,</w:t>
      </w:r>
      <w:r w:rsidR="00CC0500" w:rsidRPr="00E70FEF">
        <w:rPr>
          <w:rFonts w:ascii="Calibri" w:hAnsi="Calibri" w:cs="Calibri"/>
          <w:sz w:val="24"/>
          <w:szCs w:val="24"/>
          <w:lang w:val="en-US"/>
        </w:rPr>
        <w:t xml:space="preserve"> </w:t>
      </w:r>
      <w:r w:rsidR="00E67DEC" w:rsidRPr="00E70FEF">
        <w:rPr>
          <w:rFonts w:ascii="Calibri" w:hAnsi="Calibri" w:cs="Calibri"/>
          <w:sz w:val="24"/>
          <w:szCs w:val="24"/>
          <w:lang w:val="en-US"/>
        </w:rPr>
        <w:t xml:space="preserve">percent of </w:t>
      </w:r>
      <w:proofErr w:type="spellStart"/>
      <w:r w:rsidR="004B3075" w:rsidRPr="00E70FEF">
        <w:rPr>
          <w:rFonts w:ascii="Calibri" w:hAnsi="Calibri" w:cs="Calibri"/>
          <w:sz w:val="24"/>
          <w:szCs w:val="24"/>
          <w:lang w:val="en-US"/>
        </w:rPr>
        <w:t>AChR</w:t>
      </w:r>
      <w:proofErr w:type="spellEnd"/>
      <w:r w:rsidR="004B3075" w:rsidRPr="00E70FEF">
        <w:rPr>
          <w:rFonts w:ascii="Calibri" w:hAnsi="Calibri" w:cs="Calibri"/>
          <w:sz w:val="24"/>
          <w:szCs w:val="24"/>
          <w:lang w:val="en-US"/>
        </w:rPr>
        <w:t>-containing regions</w:t>
      </w:r>
      <w:r w:rsidR="00E67DEC" w:rsidRPr="00E70FEF">
        <w:rPr>
          <w:rFonts w:ascii="Calibri" w:hAnsi="Calibri" w:cs="Calibri"/>
          <w:sz w:val="24"/>
          <w:szCs w:val="24"/>
          <w:lang w:val="en-US"/>
        </w:rPr>
        <w:t xml:space="preserve"> with adjacent nerve terminal </w:t>
      </w:r>
      <w:r w:rsidR="00D55376" w:rsidRPr="00E70FEF">
        <w:rPr>
          <w:rFonts w:ascii="Calibri" w:hAnsi="Calibri" w:cs="Calibri"/>
          <w:sz w:val="24"/>
          <w:szCs w:val="24"/>
          <w:lang w:val="en-US"/>
        </w:rPr>
        <w:t>active</w:t>
      </w:r>
      <w:r w:rsidR="00E67DEC" w:rsidRPr="00E70FEF">
        <w:rPr>
          <w:rFonts w:ascii="Calibri" w:hAnsi="Calibri" w:cs="Calibri"/>
          <w:sz w:val="24"/>
          <w:szCs w:val="24"/>
          <w:lang w:val="en-US"/>
        </w:rPr>
        <w:t xml:space="preserve"> zones</w:t>
      </w:r>
      <w:r w:rsidR="00CC0500" w:rsidRPr="00E70FEF">
        <w:rPr>
          <w:rFonts w:ascii="Calibri" w:hAnsi="Calibri" w:cs="Calibri"/>
          <w:sz w:val="24"/>
          <w:szCs w:val="24"/>
          <w:lang w:val="en-US"/>
        </w:rPr>
        <w:t xml:space="preserve">, </w:t>
      </w:r>
      <w:r w:rsidR="00167D7E" w:rsidRPr="00E70FEF">
        <w:rPr>
          <w:rFonts w:ascii="Calibri" w:hAnsi="Calibri" w:cs="Calibri"/>
          <w:sz w:val="24"/>
          <w:szCs w:val="24"/>
          <w:lang w:val="en-US"/>
        </w:rPr>
        <w:t xml:space="preserve">was also observed </w:t>
      </w:r>
      <w:r w:rsidR="00CC0500" w:rsidRPr="00E70FEF">
        <w:rPr>
          <w:rFonts w:ascii="Calibri" w:hAnsi="Calibri" w:cs="Calibri"/>
          <w:sz w:val="24"/>
          <w:szCs w:val="24"/>
          <w:lang w:val="en-US"/>
        </w:rPr>
        <w:t xml:space="preserve">in </w:t>
      </w:r>
      <w:r w:rsidR="00CC0500" w:rsidRPr="00E70FEF">
        <w:rPr>
          <w:rFonts w:ascii="Calibri" w:hAnsi="Calibri" w:cs="Calibri"/>
          <w:i/>
          <w:sz w:val="24"/>
          <w:szCs w:val="24"/>
          <w:lang w:val="en-US"/>
        </w:rPr>
        <w:t>Smn</w:t>
      </w:r>
      <w:r w:rsidR="00CC0500" w:rsidRPr="00E70FEF">
        <w:rPr>
          <w:rFonts w:ascii="Calibri" w:hAnsi="Calibri" w:cs="Calibri"/>
          <w:sz w:val="24"/>
          <w:szCs w:val="24"/>
          <w:vertAlign w:val="superscript"/>
          <w:lang w:val="en-US"/>
        </w:rPr>
        <w:t>2B/-</w:t>
      </w:r>
      <w:r w:rsidR="00C0060D" w:rsidRPr="00E70FEF">
        <w:rPr>
          <w:rFonts w:ascii="Calibri" w:hAnsi="Calibri" w:cs="Calibri"/>
          <w:sz w:val="24"/>
          <w:szCs w:val="24"/>
          <w:vertAlign w:val="superscript"/>
          <w:lang w:val="en-US"/>
        </w:rPr>
        <w:t xml:space="preserve"> </w:t>
      </w:r>
      <w:r w:rsidR="00CC0500" w:rsidRPr="00E70FEF">
        <w:rPr>
          <w:rFonts w:ascii="Calibri" w:hAnsi="Calibri" w:cs="Calibri"/>
          <w:sz w:val="24"/>
          <w:szCs w:val="24"/>
          <w:lang w:val="en-US"/>
        </w:rPr>
        <w:t>mice (</w:t>
      </w:r>
      <w:r w:rsidR="00946B58" w:rsidRPr="00E70FEF">
        <w:rPr>
          <w:rFonts w:ascii="Calibri" w:hAnsi="Calibri" w:cs="Calibri"/>
          <w:sz w:val="24"/>
          <w:szCs w:val="24"/>
          <w:lang w:val="en-US"/>
        </w:rPr>
        <w:t>49.36</w:t>
      </w:r>
      <w:r w:rsidR="00443FC4">
        <w:rPr>
          <w:rFonts w:ascii="Calibri" w:hAnsi="Calibri" w:cs="Calibri"/>
          <w:sz w:val="24"/>
          <w:szCs w:val="24"/>
          <w:lang w:val="en-US"/>
        </w:rPr>
        <w:t>%</w:t>
      </w:r>
      <w:r w:rsidR="00085CA5" w:rsidRPr="00E70FEF">
        <w:rPr>
          <w:rFonts w:ascii="Calibri" w:hAnsi="Calibri" w:cs="Calibri"/>
          <w:sz w:val="24"/>
          <w:szCs w:val="24"/>
          <w:lang w:val="en-US"/>
        </w:rPr>
        <w:t xml:space="preserve"> ± </w:t>
      </w:r>
      <w:r w:rsidR="00946B58" w:rsidRPr="00E70FEF">
        <w:rPr>
          <w:rFonts w:ascii="Calibri" w:hAnsi="Calibri" w:cs="Calibri"/>
          <w:sz w:val="24"/>
          <w:szCs w:val="24"/>
          <w:lang w:val="en-US"/>
        </w:rPr>
        <w:t>3.76</w:t>
      </w:r>
      <w:r w:rsidR="00CC0500" w:rsidRPr="00E70FEF">
        <w:rPr>
          <w:rFonts w:ascii="Calibri" w:hAnsi="Calibri" w:cs="Calibri"/>
          <w:sz w:val="24"/>
          <w:szCs w:val="24"/>
          <w:lang w:val="en-US"/>
        </w:rPr>
        <w:t xml:space="preserve">% in SMA </w:t>
      </w:r>
      <w:r w:rsidR="00D31D86" w:rsidRPr="00E70FEF">
        <w:rPr>
          <w:rFonts w:ascii="Calibri" w:hAnsi="Calibri" w:cs="Calibri"/>
          <w:sz w:val="24"/>
          <w:szCs w:val="24"/>
          <w:lang w:val="en-US"/>
        </w:rPr>
        <w:t xml:space="preserve">versus </w:t>
      </w:r>
      <w:r w:rsidR="00946B58" w:rsidRPr="00E70FEF">
        <w:rPr>
          <w:rFonts w:ascii="Calibri" w:hAnsi="Calibri" w:cs="Calibri"/>
          <w:sz w:val="24"/>
          <w:szCs w:val="24"/>
          <w:lang w:val="en-US"/>
        </w:rPr>
        <w:t>85.69</w:t>
      </w:r>
      <w:r w:rsidR="00443FC4">
        <w:rPr>
          <w:rFonts w:ascii="Calibri" w:hAnsi="Calibri" w:cs="Calibri"/>
          <w:sz w:val="24"/>
          <w:szCs w:val="24"/>
          <w:lang w:val="en-US"/>
        </w:rPr>
        <w:t>%</w:t>
      </w:r>
      <w:r w:rsidR="00085CA5" w:rsidRPr="00E70FEF">
        <w:rPr>
          <w:rFonts w:ascii="Calibri" w:hAnsi="Calibri" w:cs="Calibri"/>
          <w:sz w:val="24"/>
          <w:szCs w:val="24"/>
          <w:lang w:val="en-US"/>
        </w:rPr>
        <w:t xml:space="preserve"> ± </w:t>
      </w:r>
      <w:r w:rsidR="00946B58" w:rsidRPr="00E70FEF">
        <w:rPr>
          <w:rFonts w:ascii="Calibri" w:hAnsi="Calibri" w:cs="Calibri"/>
          <w:sz w:val="24"/>
          <w:szCs w:val="24"/>
          <w:lang w:val="en-US"/>
        </w:rPr>
        <w:t>2.34</w:t>
      </w:r>
      <w:r w:rsidR="00D31D86" w:rsidRPr="00E70FEF">
        <w:rPr>
          <w:rFonts w:ascii="Calibri" w:hAnsi="Calibri" w:cs="Calibri"/>
          <w:sz w:val="24"/>
          <w:szCs w:val="24"/>
          <w:lang w:val="en-US"/>
        </w:rPr>
        <w:t xml:space="preserve">% WT </w:t>
      </w:r>
      <w:r w:rsidR="00CC0500" w:rsidRPr="00E70FEF">
        <w:rPr>
          <w:rFonts w:ascii="Calibri" w:hAnsi="Calibri" w:cs="Calibri"/>
          <w:sz w:val="24"/>
          <w:szCs w:val="24"/>
          <w:lang w:val="en-US"/>
        </w:rPr>
        <w:t>mice</w:t>
      </w:r>
      <w:r w:rsidR="00E67DEC" w:rsidRPr="00E70FEF">
        <w:rPr>
          <w:rFonts w:ascii="Calibri" w:hAnsi="Calibri" w:cs="Calibri"/>
          <w:sz w:val="24"/>
          <w:szCs w:val="24"/>
          <w:lang w:val="en-US"/>
        </w:rPr>
        <w:t>)</w:t>
      </w:r>
      <w:r w:rsidR="00D55376" w:rsidRPr="00E70FEF">
        <w:rPr>
          <w:rFonts w:ascii="Calibri" w:hAnsi="Calibri" w:cs="Calibri"/>
          <w:sz w:val="24"/>
          <w:szCs w:val="24"/>
          <w:lang w:val="en-US"/>
        </w:rPr>
        <w:t xml:space="preserve"> (</w:t>
      </w:r>
      <w:r w:rsidR="00D55376" w:rsidRPr="007265EA">
        <w:rPr>
          <w:rFonts w:ascii="Calibri" w:hAnsi="Calibri" w:cs="Calibri"/>
          <w:b/>
          <w:bCs/>
          <w:sz w:val="24"/>
          <w:szCs w:val="24"/>
          <w:lang w:val="en-US"/>
        </w:rPr>
        <w:t>Figure 3</w:t>
      </w:r>
      <w:proofErr w:type="gramStart"/>
      <w:r w:rsidR="00D55376" w:rsidRPr="007265EA">
        <w:rPr>
          <w:rFonts w:ascii="Calibri" w:hAnsi="Calibri" w:cs="Calibri"/>
          <w:b/>
          <w:bCs/>
          <w:sz w:val="24"/>
          <w:szCs w:val="24"/>
          <w:lang w:val="en-US"/>
        </w:rPr>
        <w:t>E</w:t>
      </w:r>
      <w:r w:rsidR="00D55376" w:rsidRPr="00E70FEF">
        <w:rPr>
          <w:rFonts w:ascii="Calibri" w:hAnsi="Calibri" w:cs="Calibri"/>
          <w:sz w:val="24"/>
          <w:szCs w:val="24"/>
          <w:lang w:val="en-US"/>
        </w:rPr>
        <w:t>,</w:t>
      </w:r>
      <w:r w:rsidR="00D55376" w:rsidRPr="007265EA">
        <w:rPr>
          <w:rFonts w:ascii="Calibri" w:hAnsi="Calibri" w:cs="Calibri"/>
          <w:b/>
          <w:bCs/>
          <w:sz w:val="24"/>
          <w:szCs w:val="24"/>
          <w:lang w:val="en-US"/>
        </w:rPr>
        <w:t>F</w:t>
      </w:r>
      <w:proofErr w:type="gramEnd"/>
      <w:r w:rsidR="00D55376" w:rsidRPr="00E70FEF">
        <w:rPr>
          <w:rFonts w:ascii="Calibri" w:hAnsi="Calibri" w:cs="Calibri"/>
          <w:sz w:val="24"/>
          <w:szCs w:val="24"/>
          <w:lang w:val="en-US"/>
        </w:rPr>
        <w:t xml:space="preserve">). </w:t>
      </w:r>
      <w:r w:rsidR="00CC0500" w:rsidRPr="00E70FEF">
        <w:rPr>
          <w:rFonts w:ascii="Calibri" w:hAnsi="Calibri" w:cs="Calibri"/>
          <w:sz w:val="24"/>
          <w:szCs w:val="24"/>
          <w:lang w:val="en-US"/>
        </w:rPr>
        <w:t>Th</w:t>
      </w:r>
      <w:r w:rsidR="00A314E3" w:rsidRPr="00E70FEF">
        <w:rPr>
          <w:rFonts w:ascii="Calibri" w:hAnsi="Calibri" w:cs="Calibri"/>
          <w:sz w:val="24"/>
          <w:szCs w:val="24"/>
          <w:lang w:val="en-US"/>
        </w:rPr>
        <w:t xml:space="preserve">is NMJ parameter </w:t>
      </w:r>
      <w:r w:rsidR="00CC0500" w:rsidRPr="00E70FEF">
        <w:rPr>
          <w:rFonts w:ascii="Calibri" w:hAnsi="Calibri" w:cs="Calibri"/>
          <w:sz w:val="24"/>
          <w:szCs w:val="24"/>
          <w:lang w:val="en-US"/>
        </w:rPr>
        <w:t xml:space="preserve">was also </w:t>
      </w:r>
      <w:r w:rsidR="00A314E3" w:rsidRPr="00E70FEF">
        <w:rPr>
          <w:rFonts w:ascii="Calibri" w:hAnsi="Calibri" w:cs="Calibri"/>
          <w:sz w:val="24"/>
          <w:szCs w:val="24"/>
          <w:lang w:val="en-US"/>
        </w:rPr>
        <w:t xml:space="preserve">calculated </w:t>
      </w:r>
      <w:r w:rsidR="00CC0500" w:rsidRPr="00E70FEF">
        <w:rPr>
          <w:rFonts w:ascii="Calibri" w:hAnsi="Calibri" w:cs="Calibri"/>
          <w:sz w:val="24"/>
          <w:szCs w:val="24"/>
          <w:lang w:val="en-US"/>
        </w:rPr>
        <w:t>in</w:t>
      </w:r>
      <w:r w:rsidR="00A314E3" w:rsidRPr="00E70FEF">
        <w:rPr>
          <w:rFonts w:ascii="Calibri" w:hAnsi="Calibri" w:cs="Calibri"/>
          <w:sz w:val="24"/>
          <w:szCs w:val="24"/>
          <w:lang w:val="en-US"/>
        </w:rPr>
        <w:t xml:space="preserve"> GA of</w:t>
      </w:r>
      <w:r w:rsidR="00D55376" w:rsidRPr="00E70FEF">
        <w:rPr>
          <w:rFonts w:ascii="Calibri" w:hAnsi="Calibri" w:cs="Calibri"/>
          <w:sz w:val="24"/>
          <w:szCs w:val="24"/>
          <w:lang w:val="en-US"/>
        </w:rPr>
        <w:t xml:space="preserve"> </w:t>
      </w:r>
      <w:r w:rsidR="003C54A7" w:rsidRPr="00E70FEF">
        <w:rPr>
          <w:rFonts w:ascii="Calibri" w:hAnsi="Calibri" w:cs="Calibri"/>
          <w:i/>
          <w:sz w:val="24"/>
          <w:szCs w:val="24"/>
          <w:lang w:val="en-US"/>
        </w:rPr>
        <w:t>ColQ</w:t>
      </w:r>
      <w:r w:rsidR="003C54A7" w:rsidRPr="00E70FEF">
        <w:rPr>
          <w:rFonts w:ascii="Calibri" w:hAnsi="Calibri" w:cs="Calibri"/>
          <w:sz w:val="24"/>
          <w:szCs w:val="24"/>
          <w:vertAlign w:val="superscript"/>
          <w:lang w:val="en-US"/>
        </w:rPr>
        <w:t>Dex2/Dex2</w:t>
      </w:r>
      <w:r w:rsidR="003C54A7" w:rsidRPr="00E70FEF">
        <w:rPr>
          <w:rFonts w:ascii="Calibri" w:hAnsi="Calibri" w:cs="Calibri"/>
          <w:sz w:val="24"/>
          <w:szCs w:val="24"/>
          <w:lang w:val="en-US"/>
        </w:rPr>
        <w:t xml:space="preserve"> </w:t>
      </w:r>
      <w:r w:rsidR="00C0060D" w:rsidRPr="00E70FEF">
        <w:rPr>
          <w:rFonts w:ascii="Calibri" w:hAnsi="Calibri" w:cs="Calibri"/>
          <w:sz w:val="24"/>
          <w:szCs w:val="24"/>
          <w:lang w:val="en-US"/>
        </w:rPr>
        <w:t>mutants</w:t>
      </w:r>
      <w:r w:rsidR="00443FC4">
        <w:rPr>
          <w:rFonts w:ascii="Calibri" w:hAnsi="Calibri" w:cs="Calibri"/>
          <w:sz w:val="24"/>
          <w:szCs w:val="24"/>
          <w:lang w:val="en-US"/>
        </w:rPr>
        <w:t>,</w:t>
      </w:r>
      <w:r w:rsidR="00C0060D" w:rsidRPr="00E70FEF">
        <w:rPr>
          <w:rFonts w:ascii="Calibri" w:hAnsi="Calibri" w:cs="Calibri"/>
          <w:sz w:val="24"/>
          <w:szCs w:val="24"/>
          <w:lang w:val="en-US"/>
        </w:rPr>
        <w:t xml:space="preserve"> </w:t>
      </w:r>
      <w:r w:rsidR="00CC0500" w:rsidRPr="00E70FEF">
        <w:rPr>
          <w:rFonts w:ascii="Calibri" w:hAnsi="Calibri" w:cs="Calibri"/>
          <w:sz w:val="24"/>
          <w:szCs w:val="24"/>
          <w:lang w:val="en-US"/>
        </w:rPr>
        <w:t xml:space="preserve">but </w:t>
      </w:r>
      <w:r w:rsidR="00A314E3" w:rsidRPr="00E70FEF">
        <w:rPr>
          <w:rFonts w:ascii="Calibri" w:hAnsi="Calibri" w:cs="Calibri"/>
          <w:sz w:val="24"/>
          <w:szCs w:val="24"/>
          <w:lang w:val="en-US"/>
        </w:rPr>
        <w:t>no</w:t>
      </w:r>
      <w:r w:rsidR="00CC0500" w:rsidRPr="00E70FEF">
        <w:rPr>
          <w:rFonts w:ascii="Calibri" w:hAnsi="Calibri" w:cs="Calibri"/>
          <w:sz w:val="24"/>
          <w:szCs w:val="24"/>
          <w:lang w:val="en-US"/>
        </w:rPr>
        <w:t xml:space="preserve"> </w:t>
      </w:r>
      <w:r w:rsidR="00451461" w:rsidRPr="00E70FEF">
        <w:rPr>
          <w:rFonts w:ascii="Calibri" w:hAnsi="Calibri" w:cs="Calibri"/>
          <w:sz w:val="24"/>
          <w:szCs w:val="24"/>
          <w:lang w:val="en-US"/>
        </w:rPr>
        <w:t xml:space="preserve">statistically significant </w:t>
      </w:r>
      <w:r w:rsidR="00CC0500" w:rsidRPr="00E70FEF">
        <w:rPr>
          <w:rFonts w:ascii="Calibri" w:hAnsi="Calibri" w:cs="Calibri"/>
          <w:sz w:val="24"/>
          <w:szCs w:val="24"/>
          <w:lang w:val="en-US"/>
        </w:rPr>
        <w:t xml:space="preserve">difference </w:t>
      </w:r>
      <w:r w:rsidR="00167D7E" w:rsidRPr="00E70FEF">
        <w:rPr>
          <w:rFonts w:ascii="Calibri" w:hAnsi="Calibri" w:cs="Calibri"/>
          <w:sz w:val="24"/>
          <w:szCs w:val="24"/>
          <w:lang w:val="en-US"/>
        </w:rPr>
        <w:t xml:space="preserve">was </w:t>
      </w:r>
      <w:r w:rsidR="00A314E3" w:rsidRPr="00E70FEF">
        <w:rPr>
          <w:rFonts w:ascii="Calibri" w:hAnsi="Calibri" w:cs="Calibri"/>
          <w:sz w:val="24"/>
          <w:szCs w:val="24"/>
          <w:lang w:val="en-US"/>
        </w:rPr>
        <w:t xml:space="preserve">found </w:t>
      </w:r>
      <w:r w:rsidR="00C747FD" w:rsidRPr="00E70FEF">
        <w:rPr>
          <w:rFonts w:ascii="Calibri" w:hAnsi="Calibri" w:cs="Calibri"/>
          <w:sz w:val="24"/>
          <w:szCs w:val="24"/>
          <w:lang w:val="en-US"/>
        </w:rPr>
        <w:t>compared to</w:t>
      </w:r>
      <w:r w:rsidR="00CC0500" w:rsidRPr="00E70FEF">
        <w:rPr>
          <w:rFonts w:ascii="Calibri" w:hAnsi="Calibri" w:cs="Calibri"/>
          <w:sz w:val="24"/>
          <w:szCs w:val="24"/>
          <w:lang w:val="en-US"/>
        </w:rPr>
        <w:t xml:space="preserve"> </w:t>
      </w:r>
      <w:r w:rsidR="00D55376" w:rsidRPr="00E70FEF">
        <w:rPr>
          <w:rFonts w:ascii="Calibri" w:hAnsi="Calibri" w:cs="Calibri"/>
          <w:sz w:val="24"/>
          <w:szCs w:val="24"/>
          <w:lang w:val="en-US"/>
        </w:rPr>
        <w:t>control</w:t>
      </w:r>
      <w:r w:rsidR="00CC0500" w:rsidRPr="00E70FEF">
        <w:rPr>
          <w:rFonts w:ascii="Calibri" w:hAnsi="Calibri" w:cs="Calibri"/>
          <w:sz w:val="24"/>
          <w:szCs w:val="24"/>
          <w:lang w:val="en-US"/>
        </w:rPr>
        <w:t xml:space="preserve"> </w:t>
      </w:r>
      <w:r w:rsidR="00D55376" w:rsidRPr="00E70FEF">
        <w:rPr>
          <w:rFonts w:ascii="Calibri" w:hAnsi="Calibri" w:cs="Calibri"/>
          <w:sz w:val="24"/>
          <w:szCs w:val="24"/>
          <w:lang w:val="en-US"/>
        </w:rPr>
        <w:t>littermates (</w:t>
      </w:r>
      <w:r w:rsidR="00D31D86" w:rsidRPr="00E70FEF">
        <w:rPr>
          <w:rFonts w:ascii="Calibri" w:hAnsi="Calibri" w:cs="Calibri"/>
          <w:sz w:val="24"/>
          <w:szCs w:val="24"/>
          <w:lang w:val="en-US"/>
        </w:rPr>
        <w:t xml:space="preserve">data </w:t>
      </w:r>
      <w:r w:rsidR="00D55376" w:rsidRPr="00E70FEF">
        <w:rPr>
          <w:rFonts w:ascii="Calibri" w:hAnsi="Calibri" w:cs="Calibri"/>
          <w:sz w:val="24"/>
          <w:szCs w:val="24"/>
          <w:lang w:val="en-US"/>
        </w:rPr>
        <w:t xml:space="preserve">not </w:t>
      </w:r>
      <w:r w:rsidR="00D31D86" w:rsidRPr="00E70FEF">
        <w:rPr>
          <w:rFonts w:ascii="Calibri" w:hAnsi="Calibri" w:cs="Calibri"/>
          <w:sz w:val="24"/>
          <w:szCs w:val="24"/>
          <w:lang w:val="en-US"/>
        </w:rPr>
        <w:t>shown</w:t>
      </w:r>
      <w:r w:rsidR="00D55376" w:rsidRPr="00E70FEF">
        <w:rPr>
          <w:rFonts w:ascii="Calibri" w:hAnsi="Calibri" w:cs="Calibri"/>
          <w:sz w:val="24"/>
          <w:szCs w:val="24"/>
          <w:lang w:val="en-US"/>
        </w:rPr>
        <w:t>)</w:t>
      </w:r>
      <w:r w:rsidR="00CC0500" w:rsidRPr="00E70FEF">
        <w:rPr>
          <w:rFonts w:ascii="Calibri" w:hAnsi="Calibri" w:cs="Calibri"/>
          <w:sz w:val="24"/>
          <w:szCs w:val="24"/>
          <w:lang w:val="en-US"/>
        </w:rPr>
        <w:t xml:space="preserve">. </w:t>
      </w:r>
    </w:p>
    <w:p w14:paraId="3DEE3CEA" w14:textId="77777777" w:rsidR="00CB1623" w:rsidRPr="00E70FEF" w:rsidRDefault="00CB1623" w:rsidP="00CB1623">
      <w:pPr>
        <w:spacing w:after="0" w:line="240" w:lineRule="auto"/>
        <w:jc w:val="both"/>
        <w:rPr>
          <w:rFonts w:ascii="Calibri" w:hAnsi="Calibri" w:cs="Calibri"/>
          <w:sz w:val="24"/>
          <w:szCs w:val="24"/>
          <w:lang w:val="en-US"/>
        </w:rPr>
      </w:pPr>
    </w:p>
    <w:p w14:paraId="5F0D6026" w14:textId="289644E4" w:rsidR="00CB1623" w:rsidRPr="00E70FEF" w:rsidRDefault="00BD1706" w:rsidP="00CB1623">
      <w:pPr>
        <w:spacing w:after="0" w:line="240" w:lineRule="auto"/>
        <w:jc w:val="both"/>
        <w:rPr>
          <w:rFonts w:ascii="Calibri" w:hAnsi="Calibri" w:cs="Calibri"/>
          <w:sz w:val="24"/>
          <w:szCs w:val="24"/>
          <w:lang w:val="en-US"/>
        </w:rPr>
      </w:pPr>
      <w:r w:rsidRPr="00E70FEF">
        <w:rPr>
          <w:rFonts w:ascii="Calibri" w:hAnsi="Calibri" w:cs="Calibri"/>
          <w:sz w:val="24"/>
          <w:szCs w:val="24"/>
          <w:lang w:val="en-US"/>
        </w:rPr>
        <w:t xml:space="preserve">We further analyzed postsynaptic membrane </w:t>
      </w:r>
      <w:r w:rsidR="006B55CC" w:rsidRPr="00E70FEF">
        <w:rPr>
          <w:rFonts w:ascii="Calibri" w:hAnsi="Calibri" w:cs="Calibri"/>
          <w:sz w:val="24"/>
          <w:szCs w:val="24"/>
          <w:lang w:val="en-US"/>
        </w:rPr>
        <w:t>characteristics</w:t>
      </w:r>
      <w:r w:rsidRPr="00E70FEF">
        <w:rPr>
          <w:rFonts w:ascii="Calibri" w:hAnsi="Calibri" w:cs="Calibri"/>
          <w:sz w:val="24"/>
          <w:szCs w:val="24"/>
          <w:lang w:val="en-US"/>
        </w:rPr>
        <w:t xml:space="preserve"> by quantifying</w:t>
      </w:r>
      <w:r w:rsidR="006B55CC" w:rsidRPr="00E70FEF">
        <w:rPr>
          <w:rFonts w:ascii="Calibri" w:hAnsi="Calibri" w:cs="Calibri"/>
          <w:sz w:val="24"/>
          <w:szCs w:val="24"/>
          <w:lang w:val="en-US"/>
        </w:rPr>
        <w:t xml:space="preserve"> the </w:t>
      </w:r>
      <w:r w:rsidRPr="00E70FEF">
        <w:rPr>
          <w:rFonts w:ascii="Calibri" w:hAnsi="Calibri" w:cs="Calibri"/>
          <w:sz w:val="24"/>
          <w:szCs w:val="24"/>
          <w:lang w:val="en-US"/>
        </w:rPr>
        <w:t xml:space="preserve">distance </w:t>
      </w:r>
      <w:r w:rsidR="006B55CC" w:rsidRPr="00E70FEF">
        <w:rPr>
          <w:rFonts w:ascii="Calibri" w:hAnsi="Calibri" w:cs="Calibri"/>
          <w:sz w:val="24"/>
          <w:szCs w:val="24"/>
          <w:lang w:val="en-US"/>
        </w:rPr>
        <w:t>between</w:t>
      </w:r>
      <w:r w:rsidRPr="00E70FEF">
        <w:rPr>
          <w:rFonts w:ascii="Calibri" w:hAnsi="Calibri" w:cs="Calibri"/>
          <w:sz w:val="24"/>
          <w:szCs w:val="24"/>
          <w:lang w:val="en-US"/>
        </w:rPr>
        <w:t xml:space="preserve"> junctional folds</w:t>
      </w:r>
      <w:r w:rsidR="006B55CC" w:rsidRPr="00E70FEF">
        <w:rPr>
          <w:rFonts w:ascii="Calibri" w:hAnsi="Calibri" w:cs="Calibri"/>
          <w:sz w:val="24"/>
          <w:szCs w:val="24"/>
          <w:lang w:val="en-US"/>
        </w:rPr>
        <w:t xml:space="preserve"> and the width of </w:t>
      </w:r>
      <w:proofErr w:type="spellStart"/>
      <w:r w:rsidR="006B55CC" w:rsidRPr="00E70FEF">
        <w:rPr>
          <w:rFonts w:ascii="Calibri" w:hAnsi="Calibri" w:cs="Calibri"/>
          <w:sz w:val="24"/>
          <w:szCs w:val="24"/>
          <w:lang w:val="en-US"/>
        </w:rPr>
        <w:t>AChR</w:t>
      </w:r>
      <w:proofErr w:type="spellEnd"/>
      <w:r w:rsidR="006B55CC" w:rsidRPr="00E70FEF">
        <w:rPr>
          <w:rFonts w:ascii="Calibri" w:hAnsi="Calibri" w:cs="Calibri"/>
          <w:sz w:val="24"/>
          <w:szCs w:val="24"/>
          <w:lang w:val="en-US"/>
        </w:rPr>
        <w:t xml:space="preserve"> stripes, which are located at the crest of these folds, </w:t>
      </w:r>
      <w:r w:rsidR="00D854E9" w:rsidRPr="00E70FEF">
        <w:rPr>
          <w:rFonts w:ascii="Calibri" w:hAnsi="Calibri" w:cs="Calibri"/>
          <w:sz w:val="24"/>
          <w:szCs w:val="24"/>
          <w:lang w:val="en-US"/>
        </w:rPr>
        <w:t xml:space="preserve">in </w:t>
      </w:r>
      <w:proofErr w:type="spellStart"/>
      <w:r w:rsidR="00D854E9" w:rsidRPr="00E70FEF">
        <w:rPr>
          <w:rFonts w:ascii="Calibri" w:hAnsi="Calibri" w:cs="Calibri"/>
          <w:i/>
          <w:sz w:val="24"/>
          <w:szCs w:val="24"/>
          <w:lang w:val="en-US"/>
        </w:rPr>
        <w:t>ColQ</w:t>
      </w:r>
      <w:proofErr w:type="spellEnd"/>
      <w:r w:rsidR="00C0060D" w:rsidRPr="00E70FEF">
        <w:rPr>
          <w:rFonts w:ascii="Calibri" w:hAnsi="Calibri" w:cs="Calibri"/>
          <w:sz w:val="24"/>
          <w:szCs w:val="24"/>
          <w:lang w:val="en-US"/>
        </w:rPr>
        <w:t>-</w:t>
      </w:r>
      <w:r w:rsidR="00D854E9" w:rsidRPr="00E70FEF">
        <w:rPr>
          <w:rFonts w:ascii="Calibri" w:hAnsi="Calibri" w:cs="Calibri"/>
          <w:sz w:val="24"/>
          <w:szCs w:val="24"/>
          <w:lang w:val="en-US"/>
        </w:rPr>
        <w:t xml:space="preserve">deficient muscle </w:t>
      </w:r>
      <w:r w:rsidRPr="00E70FEF">
        <w:rPr>
          <w:rFonts w:ascii="Calibri" w:hAnsi="Calibri" w:cs="Calibri"/>
          <w:sz w:val="24"/>
          <w:szCs w:val="24"/>
          <w:lang w:val="en-US"/>
        </w:rPr>
        <w:t xml:space="preserve">using super-resolution stimulated emission depletion (STED) microscopy. </w:t>
      </w:r>
      <w:r w:rsidR="00EA617D" w:rsidRPr="00E70FEF">
        <w:rPr>
          <w:rFonts w:ascii="Calibri" w:hAnsi="Calibri" w:cs="Calibri"/>
          <w:sz w:val="24"/>
          <w:szCs w:val="24"/>
          <w:lang w:val="en-US"/>
        </w:rPr>
        <w:t xml:space="preserve">As shown in </w:t>
      </w:r>
      <w:r w:rsidR="00EA617D" w:rsidRPr="007265EA">
        <w:rPr>
          <w:rFonts w:ascii="Calibri" w:hAnsi="Calibri" w:cs="Calibri"/>
          <w:b/>
          <w:bCs/>
          <w:sz w:val="24"/>
          <w:szCs w:val="24"/>
          <w:lang w:val="en-US"/>
        </w:rPr>
        <w:t>Figure 4</w:t>
      </w:r>
      <w:r w:rsidR="00EA617D" w:rsidRPr="00E70FEF">
        <w:rPr>
          <w:rFonts w:ascii="Calibri" w:hAnsi="Calibri" w:cs="Calibri"/>
          <w:sz w:val="24"/>
          <w:szCs w:val="24"/>
          <w:lang w:val="en-US"/>
        </w:rPr>
        <w:t xml:space="preserve">, the aspect of these structures can be clearly </w:t>
      </w:r>
      <w:r w:rsidR="00522107" w:rsidRPr="00E70FEF">
        <w:rPr>
          <w:rFonts w:ascii="Calibri" w:hAnsi="Calibri" w:cs="Calibri"/>
          <w:sz w:val="24"/>
          <w:szCs w:val="24"/>
          <w:lang w:val="en-US"/>
        </w:rPr>
        <w:t>visuali</w:t>
      </w:r>
      <w:r w:rsidR="00645AC2" w:rsidRPr="00E70FEF">
        <w:rPr>
          <w:rFonts w:ascii="Calibri" w:hAnsi="Calibri" w:cs="Calibri"/>
          <w:sz w:val="24"/>
          <w:szCs w:val="24"/>
          <w:lang w:val="en-US"/>
        </w:rPr>
        <w:t>z</w:t>
      </w:r>
      <w:r w:rsidR="00EA617D" w:rsidRPr="00E70FEF">
        <w:rPr>
          <w:rFonts w:ascii="Calibri" w:hAnsi="Calibri" w:cs="Calibri"/>
          <w:sz w:val="24"/>
          <w:szCs w:val="24"/>
          <w:lang w:val="en-US"/>
        </w:rPr>
        <w:t>ed by fluorescent α-</w:t>
      </w:r>
      <w:r w:rsidR="006156F7" w:rsidRPr="00E70FEF">
        <w:rPr>
          <w:rFonts w:ascii="Calibri" w:hAnsi="Calibri" w:cs="Calibri"/>
          <w:sz w:val="24"/>
          <w:szCs w:val="24"/>
          <w:lang w:val="en-US"/>
        </w:rPr>
        <w:t>b</w:t>
      </w:r>
      <w:r w:rsidR="00EA617D" w:rsidRPr="00E70FEF">
        <w:rPr>
          <w:rFonts w:ascii="Calibri" w:hAnsi="Calibri" w:cs="Calibri"/>
          <w:sz w:val="24"/>
          <w:szCs w:val="24"/>
          <w:lang w:val="en-US"/>
        </w:rPr>
        <w:t xml:space="preserve">ungarotoxin labeling and intensity profile analysis. </w:t>
      </w:r>
      <w:r w:rsidR="00E21F38" w:rsidRPr="00E70FEF">
        <w:rPr>
          <w:rFonts w:ascii="Calibri" w:hAnsi="Calibri" w:cs="Calibri"/>
          <w:sz w:val="24"/>
          <w:szCs w:val="24"/>
          <w:lang w:val="en-US"/>
        </w:rPr>
        <w:t>We</w:t>
      </w:r>
      <w:r w:rsidR="000C1B37">
        <w:rPr>
          <w:rFonts w:ascii="Calibri" w:hAnsi="Calibri" w:cs="Calibri"/>
          <w:sz w:val="24"/>
          <w:szCs w:val="24"/>
          <w:lang w:val="en-US"/>
        </w:rPr>
        <w:t>, therefore,</w:t>
      </w:r>
      <w:r w:rsidR="00E21F38" w:rsidRPr="00E70FEF">
        <w:rPr>
          <w:rFonts w:ascii="Calibri" w:hAnsi="Calibri" w:cs="Calibri"/>
          <w:sz w:val="24"/>
          <w:szCs w:val="24"/>
          <w:lang w:val="en-US"/>
        </w:rPr>
        <w:t xml:space="preserve"> </w:t>
      </w:r>
      <w:r w:rsidR="00B600AC" w:rsidRPr="00E70FEF">
        <w:rPr>
          <w:rFonts w:ascii="Calibri" w:hAnsi="Calibri" w:cs="Calibri"/>
          <w:sz w:val="24"/>
          <w:szCs w:val="24"/>
          <w:lang w:val="en-US"/>
        </w:rPr>
        <w:t xml:space="preserve">evaluated </w:t>
      </w:r>
      <w:r w:rsidR="00E21F38" w:rsidRPr="00E70FEF">
        <w:rPr>
          <w:rFonts w:ascii="Calibri" w:hAnsi="Calibri" w:cs="Calibri"/>
          <w:sz w:val="24"/>
          <w:szCs w:val="24"/>
          <w:lang w:val="en-US"/>
        </w:rPr>
        <w:t>these NMJ parameters and found a</w:t>
      </w:r>
      <w:r w:rsidR="00C0060D" w:rsidRPr="00E70FEF">
        <w:rPr>
          <w:rFonts w:ascii="Calibri" w:hAnsi="Calibri" w:cs="Calibri"/>
          <w:sz w:val="24"/>
          <w:szCs w:val="24"/>
          <w:lang w:val="en-US"/>
        </w:rPr>
        <w:t xml:space="preserve">n </w:t>
      </w:r>
      <w:r w:rsidR="00E21F38" w:rsidRPr="00E70FEF">
        <w:rPr>
          <w:rFonts w:ascii="Calibri" w:hAnsi="Calibri" w:cs="Calibri"/>
          <w:sz w:val="24"/>
          <w:szCs w:val="24"/>
          <w:lang w:val="en-US"/>
        </w:rPr>
        <w:t xml:space="preserve">increase in the </w:t>
      </w:r>
      <w:r w:rsidR="00854D9A" w:rsidRPr="00E70FEF">
        <w:rPr>
          <w:rFonts w:ascii="Calibri" w:hAnsi="Calibri" w:cs="Calibri"/>
          <w:sz w:val="24"/>
          <w:szCs w:val="24"/>
          <w:lang w:val="en-US"/>
        </w:rPr>
        <w:t xml:space="preserve">junctional fold distance </w:t>
      </w:r>
      <w:r w:rsidR="00886A10" w:rsidRPr="00E70FEF">
        <w:rPr>
          <w:rFonts w:ascii="Calibri" w:hAnsi="Calibri" w:cs="Calibri"/>
          <w:sz w:val="24"/>
          <w:szCs w:val="24"/>
          <w:lang w:val="en-US"/>
        </w:rPr>
        <w:t>(</w:t>
      </w:r>
      <w:r w:rsidR="00854D9A" w:rsidRPr="00E70FEF">
        <w:rPr>
          <w:rFonts w:ascii="Calibri" w:hAnsi="Calibri" w:cs="Calibri"/>
          <w:sz w:val="24"/>
          <w:szCs w:val="24"/>
          <w:lang w:val="en-US"/>
        </w:rPr>
        <w:t>d</w:t>
      </w:r>
      <w:r w:rsidR="00886A10" w:rsidRPr="00E70FEF">
        <w:rPr>
          <w:rFonts w:ascii="Calibri" w:hAnsi="Calibri" w:cs="Calibri"/>
          <w:sz w:val="24"/>
          <w:szCs w:val="24"/>
          <w:lang w:val="en-US"/>
        </w:rPr>
        <w:t>)</w:t>
      </w:r>
      <w:r w:rsidR="00910AF4" w:rsidRPr="00E70FEF">
        <w:rPr>
          <w:rFonts w:ascii="Calibri" w:hAnsi="Calibri" w:cs="Calibri"/>
          <w:sz w:val="24"/>
          <w:szCs w:val="24"/>
          <w:lang w:val="en-US"/>
        </w:rPr>
        <w:t xml:space="preserve"> and</w:t>
      </w:r>
      <w:r w:rsidR="00E21F38" w:rsidRPr="00E70FEF">
        <w:rPr>
          <w:rFonts w:ascii="Calibri" w:hAnsi="Calibri" w:cs="Calibri"/>
          <w:sz w:val="24"/>
          <w:szCs w:val="24"/>
          <w:lang w:val="en-US"/>
        </w:rPr>
        <w:t xml:space="preserve"> </w:t>
      </w:r>
      <w:r w:rsidR="00910AF4" w:rsidRPr="00E70FEF">
        <w:rPr>
          <w:rFonts w:ascii="Calibri" w:hAnsi="Calibri" w:cs="Calibri"/>
          <w:sz w:val="24"/>
          <w:szCs w:val="24"/>
          <w:lang w:val="en-US"/>
        </w:rPr>
        <w:t xml:space="preserve">width (w) </w:t>
      </w:r>
      <w:r w:rsidR="00E21F38" w:rsidRPr="00E70FEF">
        <w:rPr>
          <w:rFonts w:ascii="Calibri" w:hAnsi="Calibri" w:cs="Calibri"/>
          <w:sz w:val="24"/>
          <w:szCs w:val="24"/>
          <w:lang w:val="en-US"/>
        </w:rPr>
        <w:t xml:space="preserve">of </w:t>
      </w:r>
      <w:proofErr w:type="spellStart"/>
      <w:r w:rsidR="00E21F38" w:rsidRPr="00E70FEF">
        <w:rPr>
          <w:rFonts w:ascii="Calibri" w:hAnsi="Calibri" w:cs="Calibri"/>
          <w:sz w:val="24"/>
          <w:szCs w:val="24"/>
          <w:lang w:val="en-US"/>
        </w:rPr>
        <w:t>AChR</w:t>
      </w:r>
      <w:proofErr w:type="spellEnd"/>
      <w:r w:rsidR="00E21F38" w:rsidRPr="00E70FEF">
        <w:rPr>
          <w:rFonts w:ascii="Calibri" w:hAnsi="Calibri" w:cs="Calibri"/>
          <w:sz w:val="24"/>
          <w:szCs w:val="24"/>
          <w:lang w:val="en-US"/>
        </w:rPr>
        <w:t xml:space="preserve"> stripes in</w:t>
      </w:r>
      <w:r w:rsidR="00C0060D" w:rsidRPr="00E70FEF">
        <w:rPr>
          <w:rFonts w:ascii="Calibri" w:hAnsi="Calibri" w:cs="Calibri"/>
          <w:sz w:val="24"/>
          <w:szCs w:val="24"/>
          <w:lang w:val="en-US"/>
        </w:rPr>
        <w:t xml:space="preserve"> the</w:t>
      </w:r>
      <w:r w:rsidR="00E21F38" w:rsidRPr="00E70FEF">
        <w:rPr>
          <w:rFonts w:ascii="Calibri" w:hAnsi="Calibri" w:cs="Calibri"/>
          <w:sz w:val="24"/>
          <w:szCs w:val="24"/>
          <w:lang w:val="en-US"/>
        </w:rPr>
        <w:t xml:space="preserve"> </w:t>
      </w:r>
      <w:r w:rsidR="00640997" w:rsidRPr="00301790">
        <w:rPr>
          <w:rFonts w:ascii="Calibri" w:hAnsi="Calibri" w:cs="Calibri"/>
          <w:i/>
          <w:iCs/>
          <w:sz w:val="24"/>
          <w:szCs w:val="24"/>
          <w:lang w:val="en-US"/>
        </w:rPr>
        <w:t>gastrocnemius</w:t>
      </w:r>
      <w:r w:rsidR="00640997" w:rsidRPr="00443FC4">
        <w:rPr>
          <w:rFonts w:ascii="Calibri" w:hAnsi="Calibri" w:cs="Calibri"/>
          <w:iCs/>
          <w:sz w:val="24"/>
          <w:szCs w:val="24"/>
          <w:lang w:val="en-US"/>
        </w:rPr>
        <w:t xml:space="preserve"> </w:t>
      </w:r>
      <w:r w:rsidR="00C0060D" w:rsidRPr="00443FC4">
        <w:rPr>
          <w:rFonts w:ascii="Calibri" w:hAnsi="Calibri" w:cs="Calibri"/>
          <w:iCs/>
          <w:sz w:val="24"/>
          <w:szCs w:val="24"/>
          <w:lang w:val="en-US"/>
        </w:rPr>
        <w:t>muscle</w:t>
      </w:r>
      <w:r w:rsidR="00C0060D" w:rsidRPr="00E70FEF">
        <w:rPr>
          <w:rFonts w:ascii="Calibri" w:hAnsi="Calibri" w:cs="Calibri"/>
          <w:sz w:val="24"/>
          <w:szCs w:val="24"/>
          <w:lang w:val="en-US"/>
        </w:rPr>
        <w:t xml:space="preserve"> </w:t>
      </w:r>
      <w:r w:rsidR="00640997" w:rsidRPr="00E70FEF">
        <w:rPr>
          <w:rFonts w:ascii="Calibri" w:hAnsi="Calibri" w:cs="Calibri"/>
          <w:sz w:val="24"/>
          <w:szCs w:val="24"/>
          <w:lang w:val="en-US"/>
        </w:rPr>
        <w:t xml:space="preserve">of </w:t>
      </w:r>
      <w:r w:rsidR="00E21F38" w:rsidRPr="00E70FEF">
        <w:rPr>
          <w:rFonts w:ascii="Calibri" w:hAnsi="Calibri" w:cs="Calibri"/>
          <w:sz w:val="24"/>
          <w:szCs w:val="24"/>
          <w:lang w:val="en-US"/>
        </w:rPr>
        <w:t>mutant</w:t>
      </w:r>
      <w:r w:rsidR="00640997" w:rsidRPr="00E70FEF">
        <w:rPr>
          <w:rFonts w:ascii="Calibri" w:hAnsi="Calibri" w:cs="Calibri"/>
          <w:sz w:val="24"/>
          <w:szCs w:val="24"/>
          <w:lang w:val="en-US"/>
        </w:rPr>
        <w:t>s</w:t>
      </w:r>
      <w:r w:rsidR="00E21F38" w:rsidRPr="00E70FEF">
        <w:rPr>
          <w:rFonts w:ascii="Calibri" w:hAnsi="Calibri" w:cs="Calibri"/>
          <w:sz w:val="24"/>
          <w:szCs w:val="24"/>
          <w:lang w:val="en-US"/>
        </w:rPr>
        <w:t xml:space="preserve"> </w:t>
      </w:r>
      <w:r w:rsidR="00C36B2E" w:rsidRPr="00E70FEF">
        <w:rPr>
          <w:rFonts w:ascii="Calibri" w:hAnsi="Calibri" w:cs="Calibri"/>
          <w:sz w:val="24"/>
          <w:szCs w:val="24"/>
          <w:lang w:val="en-US"/>
        </w:rPr>
        <w:t>(</w:t>
      </w:r>
      <w:r w:rsidR="00946B58" w:rsidRPr="00E70FEF">
        <w:rPr>
          <w:rFonts w:ascii="Calibri" w:hAnsi="Calibri" w:cs="Calibri"/>
          <w:sz w:val="24"/>
          <w:szCs w:val="24"/>
          <w:lang w:val="en-US"/>
        </w:rPr>
        <w:t>358.3</w:t>
      </w:r>
      <w:r w:rsidR="00443FC4">
        <w:rPr>
          <w:rFonts w:ascii="Calibri" w:hAnsi="Calibri" w:cs="Calibri"/>
          <w:sz w:val="24"/>
          <w:szCs w:val="24"/>
          <w:lang w:val="en-US"/>
        </w:rPr>
        <w:t xml:space="preserve"> </w:t>
      </w:r>
      <w:r w:rsidR="00443FC4" w:rsidRPr="00E70FEF">
        <w:rPr>
          <w:rFonts w:ascii="Calibri" w:hAnsi="Calibri" w:cs="Calibri"/>
          <w:sz w:val="24"/>
          <w:szCs w:val="24"/>
          <w:lang w:val="en-US"/>
        </w:rPr>
        <w:t>nm</w:t>
      </w:r>
      <w:r w:rsidR="004D0BD0" w:rsidRPr="00E70FEF">
        <w:rPr>
          <w:rFonts w:ascii="Calibri" w:hAnsi="Calibri" w:cs="Calibri"/>
          <w:sz w:val="24"/>
          <w:szCs w:val="24"/>
          <w:lang w:val="en-US"/>
        </w:rPr>
        <w:t xml:space="preserve"> ± </w:t>
      </w:r>
      <w:r w:rsidR="00946B58" w:rsidRPr="00E70FEF">
        <w:rPr>
          <w:rFonts w:ascii="Calibri" w:hAnsi="Calibri" w:cs="Calibri"/>
          <w:sz w:val="24"/>
          <w:szCs w:val="24"/>
          <w:lang w:val="en-US"/>
        </w:rPr>
        <w:t>11.97</w:t>
      </w:r>
      <w:r w:rsidR="00B74C3B" w:rsidRPr="00E70FEF">
        <w:rPr>
          <w:rFonts w:ascii="Calibri" w:hAnsi="Calibri" w:cs="Calibri"/>
          <w:sz w:val="24"/>
          <w:szCs w:val="24"/>
          <w:lang w:val="en-US"/>
        </w:rPr>
        <w:t xml:space="preserve"> nm and </w:t>
      </w:r>
      <w:r w:rsidR="00946B58" w:rsidRPr="00E70FEF">
        <w:rPr>
          <w:rFonts w:ascii="Calibri" w:hAnsi="Calibri" w:cs="Calibri"/>
          <w:sz w:val="24"/>
          <w:szCs w:val="24"/>
          <w:lang w:val="en-US"/>
        </w:rPr>
        <w:t>320.8</w:t>
      </w:r>
      <w:r w:rsidR="00443FC4">
        <w:rPr>
          <w:rFonts w:ascii="Calibri" w:hAnsi="Calibri" w:cs="Calibri"/>
          <w:sz w:val="24"/>
          <w:szCs w:val="24"/>
          <w:lang w:val="en-US"/>
        </w:rPr>
        <w:t xml:space="preserve"> </w:t>
      </w:r>
      <w:r w:rsidR="00443FC4" w:rsidRPr="00E70FEF">
        <w:rPr>
          <w:rFonts w:ascii="Calibri" w:hAnsi="Calibri" w:cs="Calibri"/>
          <w:sz w:val="24"/>
          <w:szCs w:val="24"/>
          <w:lang w:val="en-US"/>
        </w:rPr>
        <w:t>nm</w:t>
      </w:r>
      <w:r w:rsidR="004D0BD0" w:rsidRPr="00E70FEF">
        <w:rPr>
          <w:rFonts w:ascii="Calibri" w:hAnsi="Calibri" w:cs="Calibri"/>
          <w:sz w:val="24"/>
          <w:szCs w:val="24"/>
          <w:lang w:val="en-US"/>
        </w:rPr>
        <w:t xml:space="preserve"> ± </w:t>
      </w:r>
      <w:r w:rsidR="00946B58" w:rsidRPr="00E70FEF">
        <w:rPr>
          <w:rFonts w:ascii="Calibri" w:hAnsi="Calibri" w:cs="Calibri"/>
          <w:sz w:val="24"/>
          <w:szCs w:val="24"/>
          <w:lang w:val="en-US"/>
        </w:rPr>
        <w:t>10.90</w:t>
      </w:r>
      <w:r w:rsidR="00B74C3B" w:rsidRPr="00E70FEF">
        <w:rPr>
          <w:rFonts w:ascii="Calibri" w:hAnsi="Calibri" w:cs="Calibri"/>
          <w:sz w:val="24"/>
          <w:szCs w:val="24"/>
          <w:lang w:val="en-US"/>
        </w:rPr>
        <w:t xml:space="preserve"> nm </w:t>
      </w:r>
      <w:r w:rsidR="00910AF4" w:rsidRPr="00E70FEF">
        <w:rPr>
          <w:rFonts w:ascii="Calibri" w:hAnsi="Calibri" w:cs="Calibri"/>
          <w:sz w:val="24"/>
          <w:szCs w:val="24"/>
          <w:lang w:val="en-US"/>
        </w:rPr>
        <w:t>for the distance</w:t>
      </w:r>
      <w:r w:rsidR="0006459A" w:rsidRPr="00E70FEF">
        <w:rPr>
          <w:rFonts w:ascii="Calibri" w:hAnsi="Calibri" w:cs="Calibri"/>
          <w:sz w:val="24"/>
          <w:szCs w:val="24"/>
          <w:lang w:val="en-US"/>
        </w:rPr>
        <w:t>,</w:t>
      </w:r>
      <w:r w:rsidR="00946B58" w:rsidRPr="00E70FEF">
        <w:rPr>
          <w:rFonts w:ascii="Calibri" w:hAnsi="Calibri" w:cs="Calibri"/>
          <w:sz w:val="24"/>
          <w:szCs w:val="24"/>
          <w:lang w:val="en-US"/>
        </w:rPr>
        <w:t xml:space="preserve"> and 216.9</w:t>
      </w:r>
      <w:r w:rsidR="00443FC4">
        <w:rPr>
          <w:rFonts w:ascii="Calibri" w:hAnsi="Calibri" w:cs="Calibri"/>
          <w:sz w:val="24"/>
          <w:szCs w:val="24"/>
          <w:lang w:val="en-US"/>
        </w:rPr>
        <w:t xml:space="preserve"> </w:t>
      </w:r>
      <w:r w:rsidR="00443FC4" w:rsidRPr="00E70FEF">
        <w:rPr>
          <w:rFonts w:ascii="Calibri" w:hAnsi="Calibri" w:cs="Calibri"/>
          <w:sz w:val="24"/>
          <w:szCs w:val="24"/>
          <w:lang w:val="en-US"/>
        </w:rPr>
        <w:t>nm</w:t>
      </w:r>
      <w:r w:rsidR="00946B58" w:rsidRPr="00E70FEF">
        <w:rPr>
          <w:rFonts w:ascii="Calibri" w:hAnsi="Calibri" w:cs="Calibri"/>
          <w:sz w:val="24"/>
          <w:szCs w:val="24"/>
          <w:lang w:val="en-US"/>
        </w:rPr>
        <w:t xml:space="preserve"> ± 10.51 nm and 186.3</w:t>
      </w:r>
      <w:r w:rsidR="00443FC4">
        <w:rPr>
          <w:rFonts w:ascii="Calibri" w:hAnsi="Calibri" w:cs="Calibri"/>
          <w:sz w:val="24"/>
          <w:szCs w:val="24"/>
          <w:lang w:val="en-US"/>
        </w:rPr>
        <w:t xml:space="preserve"> </w:t>
      </w:r>
      <w:r w:rsidR="00443FC4" w:rsidRPr="00E70FEF">
        <w:rPr>
          <w:rFonts w:ascii="Calibri" w:hAnsi="Calibri" w:cs="Calibri"/>
          <w:sz w:val="24"/>
          <w:szCs w:val="24"/>
          <w:lang w:val="en-US"/>
        </w:rPr>
        <w:t>nm</w:t>
      </w:r>
      <w:r w:rsidR="00946B58" w:rsidRPr="00E70FEF">
        <w:rPr>
          <w:rFonts w:ascii="Calibri" w:hAnsi="Calibri" w:cs="Calibri"/>
          <w:sz w:val="24"/>
          <w:szCs w:val="24"/>
          <w:lang w:val="en-US"/>
        </w:rPr>
        <w:t xml:space="preserve"> ± 7.015 nm </w:t>
      </w:r>
      <w:r w:rsidR="00910AF4" w:rsidRPr="00E70FEF">
        <w:rPr>
          <w:rFonts w:ascii="Calibri" w:hAnsi="Calibri" w:cs="Calibri"/>
          <w:sz w:val="24"/>
          <w:szCs w:val="24"/>
          <w:lang w:val="en-US"/>
        </w:rPr>
        <w:t>for the width</w:t>
      </w:r>
      <w:r w:rsidR="0006459A" w:rsidRPr="00E70FEF">
        <w:rPr>
          <w:rFonts w:ascii="Calibri" w:hAnsi="Calibri" w:cs="Calibri"/>
          <w:sz w:val="24"/>
          <w:szCs w:val="24"/>
          <w:lang w:val="en-US"/>
        </w:rPr>
        <w:t>,</w:t>
      </w:r>
      <w:r w:rsidR="00946B58" w:rsidRPr="00E70FEF">
        <w:rPr>
          <w:rFonts w:ascii="Calibri" w:hAnsi="Calibri" w:cs="Calibri"/>
          <w:sz w:val="24"/>
          <w:szCs w:val="24"/>
          <w:lang w:val="en-US"/>
        </w:rPr>
        <w:t xml:space="preserve"> in </w:t>
      </w:r>
      <w:r w:rsidR="00946B58" w:rsidRPr="00E70FEF">
        <w:rPr>
          <w:rFonts w:ascii="Calibri" w:hAnsi="Calibri" w:cs="Calibri"/>
          <w:i/>
          <w:sz w:val="24"/>
          <w:szCs w:val="24"/>
          <w:lang w:val="en-US"/>
        </w:rPr>
        <w:t>ColQ</w:t>
      </w:r>
      <w:r w:rsidR="00946B58" w:rsidRPr="00E70FEF">
        <w:rPr>
          <w:rFonts w:ascii="Calibri" w:hAnsi="Calibri" w:cs="Calibri"/>
          <w:sz w:val="24"/>
          <w:szCs w:val="24"/>
          <w:vertAlign w:val="superscript"/>
          <w:lang w:val="en-US"/>
        </w:rPr>
        <w:t>Dex2/Dex2</w:t>
      </w:r>
      <w:r w:rsidR="00946B58" w:rsidRPr="00E70FEF">
        <w:rPr>
          <w:rFonts w:ascii="Calibri" w:hAnsi="Calibri" w:cs="Calibri"/>
          <w:sz w:val="24"/>
          <w:szCs w:val="24"/>
          <w:lang w:val="en-US"/>
        </w:rPr>
        <w:t xml:space="preserve"> </w:t>
      </w:r>
      <w:r w:rsidR="00E5790A" w:rsidRPr="00E70FEF">
        <w:rPr>
          <w:rFonts w:ascii="Calibri" w:hAnsi="Calibri" w:cs="Calibri"/>
          <w:sz w:val="24"/>
          <w:szCs w:val="24"/>
          <w:lang w:val="en-US"/>
        </w:rPr>
        <w:t xml:space="preserve">as compared to wild-type </w:t>
      </w:r>
      <w:r w:rsidR="00946B58" w:rsidRPr="00E70FEF">
        <w:rPr>
          <w:rFonts w:ascii="Calibri" w:hAnsi="Calibri" w:cs="Calibri"/>
          <w:sz w:val="24"/>
          <w:szCs w:val="24"/>
          <w:lang w:val="en-US"/>
        </w:rPr>
        <w:t>mice</w:t>
      </w:r>
      <w:r w:rsidR="00C36B2E" w:rsidRPr="00E70FEF">
        <w:rPr>
          <w:rFonts w:ascii="Calibri" w:hAnsi="Calibri" w:cs="Calibri"/>
          <w:sz w:val="24"/>
          <w:szCs w:val="24"/>
          <w:lang w:val="en-US"/>
        </w:rPr>
        <w:t xml:space="preserve">, </w:t>
      </w:r>
      <w:r w:rsidR="0006459A" w:rsidRPr="00E70FEF">
        <w:rPr>
          <w:rFonts w:ascii="Calibri" w:hAnsi="Calibri" w:cs="Calibri"/>
          <w:sz w:val="24"/>
          <w:szCs w:val="24"/>
          <w:lang w:val="en-US"/>
        </w:rPr>
        <w:t xml:space="preserve">respectively, </w:t>
      </w:r>
      <w:r w:rsidR="00C36B2E" w:rsidRPr="007265EA">
        <w:rPr>
          <w:rFonts w:ascii="Calibri" w:hAnsi="Calibri" w:cs="Calibri"/>
          <w:iCs/>
          <w:sz w:val="24"/>
          <w:szCs w:val="24"/>
          <w:lang w:val="en-US"/>
        </w:rPr>
        <w:t>p</w:t>
      </w:r>
      <w:r w:rsidR="00443FC4" w:rsidRPr="007265EA">
        <w:rPr>
          <w:rFonts w:ascii="Calibri" w:hAnsi="Calibri" w:cs="Calibri"/>
          <w:iCs/>
          <w:sz w:val="24"/>
          <w:szCs w:val="24"/>
          <w:lang w:val="en-US"/>
        </w:rPr>
        <w:t xml:space="preserve"> </w:t>
      </w:r>
      <w:r w:rsidR="00C36B2E" w:rsidRPr="00443FC4">
        <w:rPr>
          <w:rFonts w:ascii="Calibri" w:hAnsi="Calibri" w:cs="Calibri"/>
          <w:iCs/>
          <w:sz w:val="24"/>
          <w:szCs w:val="24"/>
          <w:lang w:val="en-US"/>
        </w:rPr>
        <w:t>&lt;</w:t>
      </w:r>
      <w:r w:rsidR="00443FC4" w:rsidRPr="00443FC4">
        <w:rPr>
          <w:rFonts w:ascii="Calibri" w:hAnsi="Calibri" w:cs="Calibri"/>
          <w:iCs/>
          <w:sz w:val="24"/>
          <w:szCs w:val="24"/>
          <w:lang w:val="en-US"/>
        </w:rPr>
        <w:t xml:space="preserve"> </w:t>
      </w:r>
      <w:r w:rsidR="00C36B2E" w:rsidRPr="00443FC4">
        <w:rPr>
          <w:rFonts w:ascii="Calibri" w:hAnsi="Calibri" w:cs="Calibri"/>
          <w:iCs/>
          <w:sz w:val="24"/>
          <w:szCs w:val="24"/>
          <w:lang w:val="en-US"/>
        </w:rPr>
        <w:t>0.0</w:t>
      </w:r>
      <w:r w:rsidR="00946B58" w:rsidRPr="00443FC4">
        <w:rPr>
          <w:rFonts w:ascii="Calibri" w:hAnsi="Calibri" w:cs="Calibri"/>
          <w:iCs/>
          <w:sz w:val="24"/>
          <w:szCs w:val="24"/>
          <w:lang w:val="en-US"/>
        </w:rPr>
        <w:t>5</w:t>
      </w:r>
      <w:r w:rsidR="00910AF4" w:rsidRPr="00E70FEF">
        <w:rPr>
          <w:rFonts w:ascii="Calibri" w:hAnsi="Calibri" w:cs="Calibri"/>
          <w:sz w:val="24"/>
          <w:szCs w:val="24"/>
          <w:lang w:val="en-US"/>
        </w:rPr>
        <w:t>)</w:t>
      </w:r>
      <w:r w:rsidR="0006459A" w:rsidRPr="00E70FEF">
        <w:rPr>
          <w:rFonts w:ascii="Calibri" w:hAnsi="Calibri" w:cs="Calibri"/>
          <w:sz w:val="24"/>
          <w:szCs w:val="24"/>
          <w:lang w:val="en-US"/>
        </w:rPr>
        <w:t xml:space="preserve"> </w:t>
      </w:r>
      <w:r w:rsidR="00E95DD7" w:rsidRPr="00E70FEF">
        <w:rPr>
          <w:rFonts w:ascii="Calibri" w:hAnsi="Calibri" w:cs="Calibri"/>
          <w:sz w:val="24"/>
          <w:szCs w:val="24"/>
          <w:lang w:val="en-US"/>
        </w:rPr>
        <w:t>(</w:t>
      </w:r>
      <w:r w:rsidR="00E95DD7" w:rsidRPr="007265EA">
        <w:rPr>
          <w:rFonts w:ascii="Calibri" w:hAnsi="Calibri" w:cs="Calibri"/>
          <w:b/>
          <w:bCs/>
          <w:sz w:val="24"/>
          <w:szCs w:val="24"/>
          <w:lang w:val="en-US"/>
        </w:rPr>
        <w:t>Figure 4</w:t>
      </w:r>
      <w:proofErr w:type="gramStart"/>
      <w:r w:rsidR="00E95DD7" w:rsidRPr="007265EA">
        <w:rPr>
          <w:rFonts w:ascii="Calibri" w:hAnsi="Calibri" w:cs="Calibri"/>
          <w:b/>
          <w:bCs/>
          <w:sz w:val="24"/>
          <w:szCs w:val="24"/>
          <w:lang w:val="en-US"/>
        </w:rPr>
        <w:t>C</w:t>
      </w:r>
      <w:r w:rsidR="00E95DD7" w:rsidRPr="00E70FEF">
        <w:rPr>
          <w:rFonts w:ascii="Calibri" w:hAnsi="Calibri" w:cs="Calibri"/>
          <w:sz w:val="24"/>
          <w:szCs w:val="24"/>
          <w:lang w:val="en-US"/>
        </w:rPr>
        <w:t>,</w:t>
      </w:r>
      <w:r w:rsidR="00E95DD7" w:rsidRPr="007265EA">
        <w:rPr>
          <w:rFonts w:ascii="Calibri" w:hAnsi="Calibri" w:cs="Calibri"/>
          <w:b/>
          <w:bCs/>
          <w:sz w:val="24"/>
          <w:szCs w:val="24"/>
          <w:lang w:val="en-US"/>
        </w:rPr>
        <w:t>D</w:t>
      </w:r>
      <w:proofErr w:type="gramEnd"/>
      <w:r w:rsidR="00E95DD7" w:rsidRPr="00E70FEF">
        <w:rPr>
          <w:rFonts w:ascii="Calibri" w:hAnsi="Calibri" w:cs="Calibri"/>
          <w:sz w:val="24"/>
          <w:szCs w:val="24"/>
          <w:lang w:val="en-US"/>
        </w:rPr>
        <w:t>)</w:t>
      </w:r>
      <w:r w:rsidR="00E21F38" w:rsidRPr="00E70FEF">
        <w:rPr>
          <w:rFonts w:ascii="Calibri" w:hAnsi="Calibri" w:cs="Calibri"/>
          <w:sz w:val="24"/>
          <w:szCs w:val="24"/>
          <w:lang w:val="en-US"/>
        </w:rPr>
        <w:t>.</w:t>
      </w:r>
      <w:r w:rsidR="0035168D" w:rsidRPr="00E70FEF">
        <w:rPr>
          <w:rFonts w:ascii="Calibri" w:hAnsi="Calibri" w:cs="Calibri"/>
          <w:sz w:val="24"/>
          <w:szCs w:val="24"/>
          <w:lang w:val="en-US"/>
        </w:rPr>
        <w:t xml:space="preserve"> </w:t>
      </w:r>
    </w:p>
    <w:p w14:paraId="7363D2B8" w14:textId="77777777" w:rsidR="00CB1623" w:rsidRPr="00E70FEF" w:rsidRDefault="00CB1623" w:rsidP="00CB1623">
      <w:pPr>
        <w:spacing w:after="0" w:line="240" w:lineRule="auto"/>
        <w:jc w:val="both"/>
        <w:rPr>
          <w:rFonts w:ascii="Calibri" w:hAnsi="Calibri" w:cs="Calibri"/>
          <w:sz w:val="24"/>
          <w:szCs w:val="24"/>
          <w:lang w:val="en-US"/>
        </w:rPr>
      </w:pPr>
    </w:p>
    <w:p w14:paraId="6067404F" w14:textId="752C059C" w:rsidR="00CB1623" w:rsidRPr="00E70FEF" w:rsidRDefault="00CB1623" w:rsidP="00CB1623">
      <w:pPr>
        <w:spacing w:after="0" w:line="240" w:lineRule="auto"/>
        <w:jc w:val="both"/>
        <w:rPr>
          <w:rFonts w:ascii="Calibri" w:hAnsi="Calibri" w:cs="Calibri"/>
          <w:b/>
          <w:bCs/>
          <w:sz w:val="24"/>
          <w:szCs w:val="24"/>
          <w:lang w:val="en-US"/>
        </w:rPr>
      </w:pPr>
      <w:r w:rsidRPr="00E70FEF">
        <w:rPr>
          <w:rFonts w:ascii="Calibri" w:hAnsi="Calibri" w:cs="Calibri"/>
          <w:b/>
          <w:bCs/>
          <w:sz w:val="24"/>
          <w:szCs w:val="24"/>
          <w:lang w:val="en-US"/>
        </w:rPr>
        <w:t>FIGURE AND TABLE LEGENDS:</w:t>
      </w:r>
    </w:p>
    <w:p w14:paraId="741B0E48" w14:textId="0F3836D3" w:rsidR="00CB1623" w:rsidRPr="00E70FEF" w:rsidRDefault="00CB1623" w:rsidP="00CB1623">
      <w:pPr>
        <w:spacing w:after="0" w:line="240" w:lineRule="auto"/>
        <w:jc w:val="both"/>
        <w:rPr>
          <w:rFonts w:ascii="Calibri" w:hAnsi="Calibri" w:cs="Calibri"/>
          <w:sz w:val="24"/>
          <w:szCs w:val="24"/>
          <w:lang w:val="en-US"/>
        </w:rPr>
      </w:pPr>
      <w:r w:rsidRPr="00E70FEF">
        <w:rPr>
          <w:rFonts w:ascii="Calibri" w:hAnsi="Calibri" w:cs="Calibri"/>
          <w:b/>
          <w:bCs/>
          <w:sz w:val="24"/>
          <w:szCs w:val="24"/>
          <w:lang w:val="en-US"/>
        </w:rPr>
        <w:t>Figure 1: Flowchart of the video protocol for 3D multiscale NMJ characterization by confocal and STED microscopy</w:t>
      </w:r>
      <w:r w:rsidRPr="00407E4A">
        <w:rPr>
          <w:rFonts w:ascii="Calibri" w:hAnsi="Calibri" w:cs="Calibri"/>
          <w:sz w:val="24"/>
          <w:szCs w:val="24"/>
          <w:lang w:val="en-US"/>
        </w:rPr>
        <w:t>. Tibialis anterior (TA) and gastrocnemius (GA)</w:t>
      </w:r>
      <w:r w:rsidRPr="00443FC4">
        <w:rPr>
          <w:rFonts w:ascii="Calibri" w:hAnsi="Calibri" w:cs="Calibri"/>
          <w:sz w:val="24"/>
          <w:szCs w:val="24"/>
          <w:lang w:val="en-US"/>
        </w:rPr>
        <w:t xml:space="preserve"> muscles were</w:t>
      </w:r>
      <w:r w:rsidRPr="00E70FEF">
        <w:rPr>
          <w:rFonts w:ascii="Calibri" w:hAnsi="Calibri" w:cs="Calibri"/>
          <w:sz w:val="24"/>
          <w:szCs w:val="24"/>
          <w:lang w:val="en-US"/>
        </w:rPr>
        <w:t xml:space="preserve"> collected from mice, and muscle fibers were teased before labeling with α-bungarotoxin-</w:t>
      </w:r>
      <w:r w:rsidRPr="00E70FEF">
        <w:rPr>
          <w:rStyle w:val="apple-converted-space"/>
          <w:rFonts w:ascii="Calibri" w:hAnsi="Calibri" w:cs="Calibri"/>
          <w:sz w:val="24"/>
          <w:szCs w:val="24"/>
          <w:shd w:val="clear" w:color="auto" w:fill="FFFFFF"/>
          <w:lang w:val="en-US"/>
        </w:rPr>
        <w:t xml:space="preserve">F488 </w:t>
      </w:r>
      <w:r w:rsidRPr="00E70FEF">
        <w:rPr>
          <w:rFonts w:ascii="Calibri" w:hAnsi="Calibri" w:cs="Calibri"/>
          <w:sz w:val="24"/>
          <w:szCs w:val="24"/>
          <w:lang w:val="en-US"/>
        </w:rPr>
        <w:t>or α-bungarotoxin-</w:t>
      </w:r>
      <w:r w:rsidRPr="00E70FEF">
        <w:rPr>
          <w:rStyle w:val="apple-converted-space"/>
          <w:rFonts w:ascii="Calibri" w:hAnsi="Calibri" w:cs="Calibri"/>
          <w:sz w:val="24"/>
          <w:szCs w:val="24"/>
          <w:shd w:val="clear" w:color="auto" w:fill="FFFFFF"/>
          <w:lang w:val="en-US"/>
        </w:rPr>
        <w:t>F633</w:t>
      </w:r>
      <w:r w:rsidRPr="00E70FEF">
        <w:rPr>
          <w:rFonts w:ascii="Calibri" w:hAnsi="Calibri" w:cs="Calibri"/>
          <w:sz w:val="24"/>
          <w:szCs w:val="24"/>
          <w:lang w:val="en-US"/>
        </w:rPr>
        <w:t>, DAPI, primary antibodies directed against neurofilament M (NF-M) and synaptic vesicle glycoprotein 2 (SV2), and fluorophore (F488 or F594)-conjugated secondary antibodies. Image stacks were acquired by confocal microscopy and processed to measure postsynaptic NMJ volume</w:t>
      </w:r>
      <w:r w:rsidRPr="00301790">
        <w:rPr>
          <w:rFonts w:cstheme="minorHAnsi"/>
          <w:sz w:val="24"/>
          <w:szCs w:val="24"/>
          <w:lang w:val="en-US"/>
        </w:rPr>
        <w:t xml:space="preserve">, presynaptic NF-M accumulation, NMJ axon terminal occupancy, postsynaptic </w:t>
      </w:r>
      <w:r w:rsidR="00443FC4" w:rsidRPr="00301790">
        <w:rPr>
          <w:rFonts w:cstheme="minorHAnsi"/>
          <w:sz w:val="24"/>
          <w:szCs w:val="24"/>
          <w:lang w:val="en-US"/>
        </w:rPr>
        <w:t xml:space="preserve">maximum intensity projection </w:t>
      </w:r>
      <w:r w:rsidRPr="00301790">
        <w:rPr>
          <w:rFonts w:cstheme="minorHAnsi"/>
          <w:sz w:val="24"/>
          <w:szCs w:val="24"/>
          <w:lang w:val="en-US"/>
        </w:rPr>
        <w:t>(MIP) endplate area</w:t>
      </w:r>
      <w:r w:rsidR="000C1B37">
        <w:rPr>
          <w:rFonts w:cstheme="minorHAnsi"/>
          <w:sz w:val="24"/>
          <w:szCs w:val="24"/>
          <w:lang w:val="en-US"/>
        </w:rPr>
        <w:t>,</w:t>
      </w:r>
      <w:r w:rsidRPr="00301790">
        <w:rPr>
          <w:rFonts w:cstheme="minorHAnsi"/>
          <w:sz w:val="24"/>
          <w:szCs w:val="24"/>
          <w:lang w:val="en-US"/>
        </w:rPr>
        <w:t xml:space="preserve"> and tortuosity</w:t>
      </w:r>
      <w:r w:rsidR="00F66489" w:rsidRPr="00301790">
        <w:rPr>
          <w:rFonts w:cstheme="minorHAnsi"/>
          <w:sz w:val="24"/>
          <w:szCs w:val="24"/>
          <w:lang w:val="en-US"/>
        </w:rPr>
        <w:t xml:space="preserve"> (</w:t>
      </w:r>
      <w:proofErr w:type="spellStart"/>
      <w:proofErr w:type="gramStart"/>
      <w:r w:rsidR="00F66489" w:rsidRPr="00301790">
        <w:rPr>
          <w:rFonts w:eastAsiaTheme="minorEastAsia" w:cstheme="minorHAnsi"/>
          <w:i/>
          <w:sz w:val="24"/>
          <w:szCs w:val="24"/>
          <w:lang w:val="en-US"/>
        </w:rPr>
        <w:t>d</w:t>
      </w:r>
      <w:r w:rsidR="00F66489" w:rsidRPr="00301790">
        <w:rPr>
          <w:rFonts w:eastAsiaTheme="minorEastAsia" w:cstheme="minorHAnsi"/>
          <w:i/>
          <w:sz w:val="24"/>
          <w:szCs w:val="24"/>
          <w:vertAlign w:val="subscript"/>
          <w:lang w:val="en-US"/>
        </w:rPr>
        <w:t>Obj</w:t>
      </w:r>
      <w:proofErr w:type="spellEnd"/>
      <w:r w:rsidR="00F66489" w:rsidRPr="00301790">
        <w:rPr>
          <w:rFonts w:eastAsiaTheme="minorEastAsia" w:cstheme="minorHAnsi"/>
          <w:i/>
          <w:sz w:val="24"/>
          <w:szCs w:val="24"/>
          <w:lang w:val="en-US"/>
        </w:rPr>
        <w:t>(</w:t>
      </w:r>
      <w:proofErr w:type="gramEnd"/>
      <w:r w:rsidR="00F66489" w:rsidRPr="00301790">
        <w:rPr>
          <w:rFonts w:eastAsiaTheme="minorEastAsia" w:cstheme="minorHAnsi"/>
          <w:i/>
          <w:sz w:val="24"/>
          <w:szCs w:val="24"/>
          <w:lang w:val="en-US"/>
        </w:rPr>
        <w:t xml:space="preserve">AB) </w:t>
      </w:r>
      <w:r w:rsidR="00F66489" w:rsidRPr="00301790">
        <w:rPr>
          <w:rFonts w:eastAsiaTheme="minorEastAsia" w:cstheme="minorHAnsi"/>
          <w:sz w:val="24"/>
          <w:szCs w:val="24"/>
          <w:lang w:val="en-US"/>
        </w:rPr>
        <w:t xml:space="preserve">is the distance between A and B along the perimeter of the object (red line), whereas </w:t>
      </w:r>
      <w:proofErr w:type="spellStart"/>
      <w:r w:rsidR="00F66489" w:rsidRPr="00301790">
        <w:rPr>
          <w:rFonts w:eastAsiaTheme="minorEastAsia" w:cstheme="minorHAnsi"/>
          <w:i/>
          <w:sz w:val="24"/>
          <w:szCs w:val="24"/>
          <w:lang w:val="en-US"/>
        </w:rPr>
        <w:t>d</w:t>
      </w:r>
      <w:r w:rsidR="00F66489" w:rsidRPr="00301790">
        <w:rPr>
          <w:rFonts w:eastAsiaTheme="minorEastAsia" w:cstheme="minorHAnsi"/>
          <w:i/>
          <w:sz w:val="24"/>
          <w:szCs w:val="24"/>
          <w:vertAlign w:val="subscript"/>
          <w:lang w:val="en-US"/>
        </w:rPr>
        <w:t>Euc</w:t>
      </w:r>
      <w:proofErr w:type="spellEnd"/>
      <w:r w:rsidR="00F66489" w:rsidRPr="00301790">
        <w:rPr>
          <w:rFonts w:eastAsiaTheme="minorEastAsia" w:cstheme="minorHAnsi"/>
          <w:i/>
          <w:sz w:val="24"/>
          <w:szCs w:val="24"/>
          <w:lang w:val="en-US"/>
        </w:rPr>
        <w:t>(AB)</w:t>
      </w:r>
      <w:r w:rsidR="00F66489" w:rsidRPr="00301790">
        <w:rPr>
          <w:rFonts w:eastAsiaTheme="minorEastAsia" w:cstheme="minorHAnsi"/>
          <w:sz w:val="24"/>
          <w:szCs w:val="24"/>
          <w:lang w:val="en-US"/>
        </w:rPr>
        <w:t xml:space="preserve"> is the Euclidian distance between A and B (green line))</w:t>
      </w:r>
      <w:r w:rsidRPr="00E70FEF">
        <w:rPr>
          <w:rFonts w:ascii="Calibri" w:hAnsi="Calibri" w:cs="Calibri"/>
          <w:sz w:val="24"/>
          <w:szCs w:val="24"/>
          <w:lang w:val="en-US"/>
        </w:rPr>
        <w:t>. Image stacks corresponding to at least n</w:t>
      </w:r>
      <w:r w:rsidR="00443FC4">
        <w:rPr>
          <w:rFonts w:ascii="Calibri" w:hAnsi="Calibri" w:cs="Calibri"/>
          <w:sz w:val="24"/>
          <w:szCs w:val="24"/>
          <w:lang w:val="en-US"/>
        </w:rPr>
        <w:t xml:space="preserve"> </w:t>
      </w:r>
      <w:r w:rsidRPr="00E70FEF">
        <w:rPr>
          <w:rFonts w:ascii="Calibri" w:hAnsi="Calibri" w:cs="Calibri"/>
          <w:sz w:val="24"/>
          <w:szCs w:val="24"/>
          <w:lang w:val="en-US"/>
        </w:rPr>
        <w:t>=</w:t>
      </w:r>
      <w:r w:rsidR="00443FC4">
        <w:rPr>
          <w:rFonts w:ascii="Calibri" w:hAnsi="Calibri" w:cs="Calibri"/>
          <w:sz w:val="24"/>
          <w:szCs w:val="24"/>
          <w:lang w:val="en-US"/>
        </w:rPr>
        <w:t xml:space="preserve"> </w:t>
      </w:r>
      <w:r w:rsidRPr="00E70FEF">
        <w:rPr>
          <w:rFonts w:ascii="Calibri" w:hAnsi="Calibri" w:cs="Calibri"/>
          <w:sz w:val="24"/>
          <w:szCs w:val="24"/>
          <w:lang w:val="en-US"/>
        </w:rPr>
        <w:t>20 motor endplates for each genotype from N ≥ 3 mice were acquired. For STED microscopy analysis, the width of acetylcholine receptor (</w:t>
      </w:r>
      <w:proofErr w:type="spellStart"/>
      <w:r w:rsidRPr="00E70FEF">
        <w:rPr>
          <w:rFonts w:ascii="Calibri" w:hAnsi="Calibri" w:cs="Calibri"/>
          <w:sz w:val="24"/>
          <w:szCs w:val="24"/>
          <w:lang w:val="en-US"/>
        </w:rPr>
        <w:t>AChR</w:t>
      </w:r>
      <w:proofErr w:type="spellEnd"/>
      <w:r w:rsidRPr="00E70FEF">
        <w:rPr>
          <w:rFonts w:ascii="Calibri" w:hAnsi="Calibri" w:cs="Calibri"/>
          <w:sz w:val="24"/>
          <w:szCs w:val="24"/>
          <w:lang w:val="en-US"/>
        </w:rPr>
        <w:t xml:space="preserve">) stripes and the distance between junctional folds were quantified from intensity profiles of α-BTX-F633 staining. </w:t>
      </w:r>
    </w:p>
    <w:p w14:paraId="4CFFDC76" w14:textId="77777777" w:rsidR="00CB1623" w:rsidRPr="00E70FEF" w:rsidRDefault="00CB1623" w:rsidP="00CB1623">
      <w:pPr>
        <w:spacing w:after="0" w:line="240" w:lineRule="auto"/>
        <w:jc w:val="both"/>
        <w:rPr>
          <w:rFonts w:ascii="Calibri" w:hAnsi="Calibri" w:cs="Calibri"/>
          <w:sz w:val="24"/>
          <w:szCs w:val="24"/>
          <w:lang w:val="en-US"/>
        </w:rPr>
      </w:pPr>
    </w:p>
    <w:p w14:paraId="0EB981E6" w14:textId="698BFB66" w:rsidR="00CB1623" w:rsidRPr="00E70FEF" w:rsidRDefault="00CB1623" w:rsidP="00CB1623">
      <w:pPr>
        <w:spacing w:after="0" w:line="240" w:lineRule="auto"/>
        <w:jc w:val="both"/>
        <w:rPr>
          <w:rFonts w:ascii="Calibri" w:hAnsi="Calibri" w:cs="Calibri"/>
          <w:sz w:val="24"/>
          <w:szCs w:val="24"/>
          <w:lang w:val="en-US"/>
        </w:rPr>
      </w:pPr>
      <w:r w:rsidRPr="00E70FEF">
        <w:rPr>
          <w:rFonts w:ascii="Calibri" w:hAnsi="Calibri" w:cs="Calibri"/>
          <w:b/>
          <w:bCs/>
          <w:sz w:val="24"/>
          <w:szCs w:val="24"/>
          <w:lang w:val="en-US"/>
        </w:rPr>
        <w:t xml:space="preserve">Figure 2: Multi-parameter postsynaptic NMJ characterization in mouse models of spinal muscular atrophy (SMA) and </w:t>
      </w:r>
      <w:proofErr w:type="spellStart"/>
      <w:r w:rsidRPr="00E70FEF">
        <w:rPr>
          <w:rFonts w:ascii="Calibri" w:hAnsi="Calibri" w:cs="Calibri"/>
          <w:b/>
          <w:bCs/>
          <w:i/>
          <w:sz w:val="24"/>
          <w:szCs w:val="24"/>
          <w:lang w:val="en-US"/>
        </w:rPr>
        <w:t>ColQ</w:t>
      </w:r>
      <w:proofErr w:type="spellEnd"/>
      <w:r w:rsidRPr="00E70FEF">
        <w:rPr>
          <w:rFonts w:ascii="Calibri" w:hAnsi="Calibri" w:cs="Calibri"/>
          <w:b/>
          <w:bCs/>
          <w:sz w:val="24"/>
          <w:szCs w:val="24"/>
          <w:lang w:val="en-US"/>
        </w:rPr>
        <w:t>-related congenital myasthenic syndrome (CMS).</w:t>
      </w:r>
      <w:r w:rsidRPr="00E70FEF">
        <w:rPr>
          <w:rFonts w:ascii="Calibri" w:hAnsi="Calibri" w:cs="Calibri"/>
          <w:sz w:val="24"/>
          <w:szCs w:val="24"/>
          <w:lang w:val="en-US"/>
        </w:rPr>
        <w:t xml:space="preserve">  (</w:t>
      </w:r>
      <w:r w:rsidRPr="00E70FEF">
        <w:rPr>
          <w:rFonts w:ascii="Calibri" w:hAnsi="Calibri" w:cs="Calibri"/>
          <w:b/>
          <w:bCs/>
          <w:sz w:val="24"/>
          <w:szCs w:val="24"/>
          <w:lang w:val="en-US"/>
        </w:rPr>
        <w:t>A</w:t>
      </w:r>
      <w:r w:rsidRPr="00E70FEF">
        <w:rPr>
          <w:rFonts w:ascii="Calibri" w:hAnsi="Calibri" w:cs="Calibri"/>
          <w:sz w:val="24"/>
          <w:szCs w:val="24"/>
          <w:lang w:val="en-US"/>
        </w:rPr>
        <w:t xml:space="preserve">) Representative images of postsynaptic motor endplates from TA and GA muscles labeled with α-bungarotoxin-F488 (α-BTX). </w:t>
      </w:r>
      <w:r w:rsidR="00443FC4" w:rsidRPr="00E70FEF">
        <w:rPr>
          <w:rFonts w:ascii="Calibri" w:hAnsi="Calibri" w:cs="Calibri"/>
          <w:sz w:val="24"/>
          <w:szCs w:val="24"/>
          <w:lang w:val="en-US"/>
        </w:rPr>
        <w:t>(</w:t>
      </w:r>
      <w:r w:rsidR="00443FC4" w:rsidRPr="00E70FEF">
        <w:rPr>
          <w:rFonts w:ascii="Calibri" w:hAnsi="Calibri" w:cs="Calibri"/>
          <w:b/>
          <w:bCs/>
          <w:sz w:val="24"/>
          <w:szCs w:val="24"/>
          <w:lang w:val="en-US"/>
        </w:rPr>
        <w:t>B</w:t>
      </w:r>
      <w:r w:rsidR="00443FC4">
        <w:rPr>
          <w:rFonts w:ascii="Calibri" w:hAnsi="Calibri" w:cs="Calibri"/>
          <w:b/>
          <w:bCs/>
          <w:sz w:val="24"/>
          <w:szCs w:val="24"/>
          <w:lang w:val="en-US"/>
        </w:rPr>
        <w:t>)</w:t>
      </w:r>
      <w:r w:rsidR="00443FC4" w:rsidRPr="00E70FEF">
        <w:rPr>
          <w:rFonts w:ascii="Calibri" w:hAnsi="Calibri" w:cs="Calibri"/>
          <w:sz w:val="24"/>
          <w:szCs w:val="24"/>
          <w:lang w:val="en-US"/>
        </w:rPr>
        <w:t xml:space="preserve"> </w:t>
      </w:r>
      <w:r w:rsidRPr="00E70FEF">
        <w:rPr>
          <w:rFonts w:ascii="Calibri" w:hAnsi="Calibri" w:cs="Calibri"/>
          <w:sz w:val="24"/>
          <w:szCs w:val="24"/>
          <w:lang w:val="en-US"/>
        </w:rPr>
        <w:t xml:space="preserve">Quantification of NMJ postsynaptic endplate volume, </w:t>
      </w:r>
      <w:r w:rsidR="00443FC4" w:rsidRPr="00E70FEF">
        <w:rPr>
          <w:rFonts w:ascii="Calibri" w:hAnsi="Calibri" w:cs="Calibri"/>
          <w:sz w:val="24"/>
          <w:szCs w:val="24"/>
          <w:lang w:val="en-US"/>
        </w:rPr>
        <w:t>(</w:t>
      </w:r>
      <w:r w:rsidR="00443FC4" w:rsidRPr="00E70FEF">
        <w:rPr>
          <w:rFonts w:ascii="Calibri" w:hAnsi="Calibri" w:cs="Calibri"/>
          <w:b/>
          <w:bCs/>
          <w:sz w:val="24"/>
          <w:szCs w:val="24"/>
          <w:lang w:val="en-US"/>
        </w:rPr>
        <w:t>C</w:t>
      </w:r>
      <w:r w:rsidR="00443FC4" w:rsidRPr="00E70FEF">
        <w:rPr>
          <w:rFonts w:ascii="Calibri" w:hAnsi="Calibri" w:cs="Calibri"/>
          <w:sz w:val="24"/>
          <w:szCs w:val="24"/>
          <w:lang w:val="en-US"/>
        </w:rPr>
        <w:t xml:space="preserve">) </w:t>
      </w:r>
      <w:r w:rsidRPr="00E70FEF">
        <w:rPr>
          <w:rFonts w:ascii="Calibri" w:hAnsi="Calibri" w:cs="Calibri"/>
          <w:sz w:val="24"/>
          <w:szCs w:val="24"/>
          <w:lang w:val="en-US"/>
        </w:rPr>
        <w:t xml:space="preserve">maximal intensity projection (MIP) area and </w:t>
      </w:r>
      <w:r w:rsidR="00443FC4" w:rsidRPr="00E70FEF">
        <w:rPr>
          <w:rFonts w:ascii="Calibri" w:hAnsi="Calibri" w:cs="Calibri"/>
          <w:sz w:val="24"/>
          <w:szCs w:val="24"/>
          <w:lang w:val="en-US"/>
        </w:rPr>
        <w:t>(</w:t>
      </w:r>
      <w:r w:rsidR="00443FC4" w:rsidRPr="007265EA">
        <w:rPr>
          <w:rFonts w:ascii="Calibri" w:hAnsi="Calibri" w:cs="Calibri"/>
          <w:b/>
          <w:bCs/>
          <w:sz w:val="24"/>
          <w:szCs w:val="24"/>
          <w:lang w:val="en-US"/>
        </w:rPr>
        <w:t>D</w:t>
      </w:r>
      <w:r w:rsidR="00443FC4" w:rsidRPr="00E70FEF">
        <w:rPr>
          <w:rFonts w:ascii="Calibri" w:hAnsi="Calibri" w:cs="Calibri"/>
          <w:sz w:val="24"/>
          <w:szCs w:val="24"/>
          <w:lang w:val="en-US"/>
        </w:rPr>
        <w:t xml:space="preserve">) </w:t>
      </w:r>
      <w:r w:rsidRPr="00E70FEF">
        <w:rPr>
          <w:rFonts w:ascii="Calibri" w:hAnsi="Calibri" w:cs="Calibri"/>
          <w:sz w:val="24"/>
          <w:szCs w:val="24"/>
          <w:lang w:val="en-US"/>
        </w:rPr>
        <w:t xml:space="preserve">relative tortuosity in TA of </w:t>
      </w:r>
      <w:proofErr w:type="gramStart"/>
      <w:r w:rsidRPr="00E70FEF">
        <w:rPr>
          <w:rFonts w:ascii="Calibri" w:hAnsi="Calibri" w:cs="Calibri"/>
          <w:sz w:val="24"/>
          <w:szCs w:val="24"/>
          <w:lang w:val="en-US"/>
        </w:rPr>
        <w:t>3 week-old</w:t>
      </w:r>
      <w:proofErr w:type="gramEnd"/>
      <w:r w:rsidRPr="00E70FEF">
        <w:rPr>
          <w:rFonts w:ascii="Calibri" w:hAnsi="Calibri" w:cs="Calibri"/>
          <w:sz w:val="24"/>
          <w:szCs w:val="24"/>
          <w:lang w:val="en-US"/>
        </w:rPr>
        <w:t xml:space="preserve"> wild-type (WT) and </w:t>
      </w:r>
      <w:r w:rsidRPr="00E70FEF">
        <w:rPr>
          <w:rFonts w:ascii="Calibri" w:hAnsi="Calibri" w:cs="Calibri"/>
          <w:i/>
          <w:sz w:val="24"/>
          <w:szCs w:val="24"/>
          <w:lang w:val="en-US"/>
        </w:rPr>
        <w:t>Smn</w:t>
      </w:r>
      <w:r w:rsidRPr="00E70FEF">
        <w:rPr>
          <w:rFonts w:ascii="Calibri" w:hAnsi="Calibri" w:cs="Calibri"/>
          <w:sz w:val="24"/>
          <w:szCs w:val="24"/>
          <w:vertAlign w:val="superscript"/>
          <w:lang w:val="en-US"/>
        </w:rPr>
        <w:t>2B/-</w:t>
      </w:r>
      <w:r w:rsidRPr="00E70FEF">
        <w:rPr>
          <w:rFonts w:ascii="Calibri" w:hAnsi="Calibri" w:cs="Calibri"/>
          <w:sz w:val="24"/>
          <w:szCs w:val="24"/>
          <w:lang w:val="en-US"/>
        </w:rPr>
        <w:t xml:space="preserve"> mice (left graphs, N = 3 animals per genotype,</w:t>
      </w:r>
      <w:r w:rsidRPr="007265EA">
        <w:rPr>
          <w:rFonts w:ascii="Calibri" w:hAnsi="Calibri" w:cs="Calibri"/>
          <w:sz w:val="24"/>
          <w:szCs w:val="24"/>
          <w:lang w:val="en-US"/>
        </w:rPr>
        <w:t xml:space="preserve"> </w:t>
      </w:r>
      <w:r w:rsidR="00443FC4">
        <w:rPr>
          <w:rFonts w:ascii="Calibri" w:hAnsi="Calibri" w:cs="Calibri"/>
          <w:sz w:val="24"/>
          <w:szCs w:val="24"/>
          <w:lang w:val="en-US"/>
        </w:rPr>
        <w:t xml:space="preserve">n </w:t>
      </w:r>
      <w:r w:rsidRPr="007265EA">
        <w:rPr>
          <w:rFonts w:ascii="Calibri" w:hAnsi="Calibri" w:cs="Calibri"/>
          <w:sz w:val="24"/>
          <w:szCs w:val="24"/>
          <w:lang w:val="en-US"/>
        </w:rPr>
        <w:t>=</w:t>
      </w:r>
      <w:r w:rsidR="00443FC4">
        <w:rPr>
          <w:rFonts w:ascii="Calibri" w:hAnsi="Calibri" w:cs="Calibri"/>
          <w:sz w:val="24"/>
          <w:szCs w:val="24"/>
          <w:lang w:val="en-US"/>
        </w:rPr>
        <w:t xml:space="preserve"> </w:t>
      </w:r>
      <w:r w:rsidRPr="007265EA">
        <w:rPr>
          <w:rFonts w:ascii="Calibri" w:hAnsi="Calibri" w:cs="Calibri"/>
          <w:sz w:val="24"/>
          <w:szCs w:val="24"/>
          <w:lang w:val="en-US"/>
        </w:rPr>
        <w:t xml:space="preserve">37 and </w:t>
      </w:r>
      <w:r w:rsidR="00443FC4">
        <w:rPr>
          <w:rFonts w:ascii="Calibri" w:hAnsi="Calibri" w:cs="Calibri"/>
          <w:sz w:val="24"/>
          <w:szCs w:val="24"/>
          <w:lang w:val="en-US"/>
        </w:rPr>
        <w:t xml:space="preserve">n </w:t>
      </w:r>
      <w:r w:rsidRPr="007265EA">
        <w:rPr>
          <w:rFonts w:ascii="Calibri" w:hAnsi="Calibri" w:cs="Calibri"/>
          <w:sz w:val="24"/>
          <w:szCs w:val="24"/>
          <w:lang w:val="en-US"/>
        </w:rPr>
        <w:t>=</w:t>
      </w:r>
      <w:r w:rsidR="00443FC4">
        <w:rPr>
          <w:rFonts w:ascii="Calibri" w:hAnsi="Calibri" w:cs="Calibri"/>
          <w:sz w:val="24"/>
          <w:szCs w:val="24"/>
          <w:lang w:val="en-US"/>
        </w:rPr>
        <w:t xml:space="preserve"> </w:t>
      </w:r>
      <w:r w:rsidRPr="007265EA">
        <w:rPr>
          <w:rFonts w:ascii="Calibri" w:hAnsi="Calibri" w:cs="Calibri"/>
          <w:sz w:val="24"/>
          <w:szCs w:val="24"/>
          <w:lang w:val="en-US"/>
        </w:rPr>
        <w:t xml:space="preserve">56 NMJs, respectively) and 6 week-old WT and </w:t>
      </w:r>
      <w:r w:rsidRPr="007265EA">
        <w:rPr>
          <w:rFonts w:ascii="Calibri" w:hAnsi="Calibri" w:cs="Calibri"/>
          <w:i/>
          <w:sz w:val="24"/>
          <w:szCs w:val="24"/>
          <w:lang w:val="en-US"/>
        </w:rPr>
        <w:t>ColQ</w:t>
      </w:r>
      <w:r w:rsidRPr="007265EA">
        <w:rPr>
          <w:rFonts w:ascii="Calibri" w:hAnsi="Calibri" w:cs="Calibri"/>
          <w:sz w:val="24"/>
          <w:szCs w:val="24"/>
          <w:vertAlign w:val="superscript"/>
          <w:lang w:val="en-US"/>
        </w:rPr>
        <w:t xml:space="preserve">Dex2/Dex2 </w:t>
      </w:r>
      <w:r w:rsidRPr="007265EA">
        <w:rPr>
          <w:rFonts w:ascii="Calibri" w:hAnsi="Calibri" w:cs="Calibri"/>
          <w:sz w:val="24"/>
          <w:szCs w:val="24"/>
          <w:lang w:val="en-US"/>
        </w:rPr>
        <w:t xml:space="preserve">mice (right graphs, N = 5 mice per genotype, </w:t>
      </w:r>
      <w:r w:rsidR="00443FC4">
        <w:rPr>
          <w:rFonts w:ascii="Calibri" w:hAnsi="Calibri" w:cs="Calibri"/>
          <w:sz w:val="24"/>
          <w:szCs w:val="24"/>
          <w:lang w:val="en-US"/>
        </w:rPr>
        <w:t xml:space="preserve">n </w:t>
      </w:r>
      <w:r w:rsidRPr="007265EA">
        <w:rPr>
          <w:rFonts w:ascii="Calibri" w:hAnsi="Calibri" w:cs="Calibri"/>
          <w:sz w:val="24"/>
          <w:szCs w:val="24"/>
          <w:lang w:val="en-US"/>
        </w:rPr>
        <w:t>=</w:t>
      </w:r>
      <w:r w:rsidR="00443FC4">
        <w:rPr>
          <w:rFonts w:ascii="Calibri" w:hAnsi="Calibri" w:cs="Calibri"/>
          <w:sz w:val="24"/>
          <w:szCs w:val="24"/>
          <w:lang w:val="en-US"/>
        </w:rPr>
        <w:t xml:space="preserve"> </w:t>
      </w:r>
      <w:r w:rsidRPr="007265EA">
        <w:rPr>
          <w:rFonts w:ascii="Calibri" w:hAnsi="Calibri" w:cs="Calibri"/>
          <w:sz w:val="24"/>
          <w:szCs w:val="24"/>
          <w:lang w:val="en-US"/>
        </w:rPr>
        <w:t xml:space="preserve">89 and </w:t>
      </w:r>
      <w:r w:rsidR="00443FC4">
        <w:rPr>
          <w:rFonts w:ascii="Calibri" w:hAnsi="Calibri" w:cs="Calibri"/>
          <w:sz w:val="24"/>
          <w:szCs w:val="24"/>
          <w:lang w:val="en-US"/>
        </w:rPr>
        <w:t xml:space="preserve">n </w:t>
      </w:r>
      <w:r w:rsidRPr="007265EA">
        <w:rPr>
          <w:rFonts w:ascii="Calibri" w:hAnsi="Calibri" w:cs="Calibri"/>
          <w:sz w:val="24"/>
          <w:szCs w:val="24"/>
          <w:lang w:val="en-US"/>
        </w:rPr>
        <w:t>=</w:t>
      </w:r>
      <w:r w:rsidR="00443FC4">
        <w:rPr>
          <w:rFonts w:ascii="Calibri" w:hAnsi="Calibri" w:cs="Calibri"/>
          <w:sz w:val="24"/>
          <w:szCs w:val="24"/>
          <w:lang w:val="en-US"/>
        </w:rPr>
        <w:t xml:space="preserve"> </w:t>
      </w:r>
      <w:r w:rsidRPr="007265EA">
        <w:rPr>
          <w:rFonts w:ascii="Calibri" w:hAnsi="Calibri" w:cs="Calibri"/>
          <w:sz w:val="24"/>
          <w:szCs w:val="24"/>
          <w:lang w:val="en-US"/>
        </w:rPr>
        <w:t>97 NMJs, respectively</w:t>
      </w:r>
      <w:r w:rsidRPr="00E70FEF">
        <w:rPr>
          <w:rFonts w:ascii="Calibri" w:hAnsi="Calibri" w:cs="Calibri"/>
          <w:sz w:val="24"/>
          <w:szCs w:val="24"/>
          <w:lang w:val="en-US"/>
        </w:rPr>
        <w:t>). Data are expressed as the mean per mouse (dot) ± SEM. Differences between groups were analyzed by Mann-Whitney test (* p</w:t>
      </w:r>
      <w:r w:rsidR="00443FC4">
        <w:rPr>
          <w:rFonts w:ascii="Calibri" w:hAnsi="Calibri" w:cs="Calibri"/>
          <w:sz w:val="24"/>
          <w:szCs w:val="24"/>
          <w:lang w:val="en-US"/>
        </w:rPr>
        <w:t xml:space="preserve"> </w:t>
      </w:r>
      <w:r w:rsidRPr="00E70FEF">
        <w:rPr>
          <w:rFonts w:ascii="Calibri" w:hAnsi="Calibri" w:cs="Calibri"/>
          <w:sz w:val="24"/>
          <w:szCs w:val="24"/>
          <w:lang w:val="en-US"/>
        </w:rPr>
        <w:t>&lt;</w:t>
      </w:r>
      <w:r w:rsidR="00443FC4">
        <w:rPr>
          <w:rFonts w:ascii="Calibri" w:hAnsi="Calibri" w:cs="Calibri"/>
          <w:sz w:val="24"/>
          <w:szCs w:val="24"/>
          <w:lang w:val="en-US"/>
        </w:rPr>
        <w:t xml:space="preserve"> </w:t>
      </w:r>
      <w:r w:rsidRPr="00E70FEF">
        <w:rPr>
          <w:rFonts w:ascii="Calibri" w:hAnsi="Calibri" w:cs="Calibri"/>
          <w:sz w:val="24"/>
          <w:szCs w:val="24"/>
          <w:lang w:val="en-US"/>
        </w:rPr>
        <w:t>0.05). Scale bar is 10 µm.</w:t>
      </w:r>
    </w:p>
    <w:p w14:paraId="09841496" w14:textId="77777777" w:rsidR="00CB1623" w:rsidRPr="00E70FEF" w:rsidRDefault="00CB1623" w:rsidP="00CB1623">
      <w:pPr>
        <w:spacing w:after="0" w:line="240" w:lineRule="auto"/>
        <w:jc w:val="both"/>
        <w:rPr>
          <w:rFonts w:ascii="Calibri" w:hAnsi="Calibri" w:cs="Calibri"/>
          <w:sz w:val="24"/>
          <w:szCs w:val="24"/>
          <w:lang w:val="en-US"/>
        </w:rPr>
      </w:pPr>
    </w:p>
    <w:p w14:paraId="7DB8FEA9" w14:textId="7F5E3A24" w:rsidR="00CB1623" w:rsidRPr="00E70FEF" w:rsidRDefault="00CB1623" w:rsidP="00CB1623">
      <w:pPr>
        <w:spacing w:after="0" w:line="240" w:lineRule="auto"/>
        <w:jc w:val="both"/>
        <w:rPr>
          <w:rFonts w:ascii="Calibri" w:hAnsi="Calibri" w:cs="Calibri"/>
          <w:sz w:val="24"/>
          <w:szCs w:val="24"/>
          <w:lang w:val="en-US"/>
        </w:rPr>
      </w:pPr>
      <w:r w:rsidRPr="00E70FEF">
        <w:rPr>
          <w:rFonts w:ascii="Calibri" w:hAnsi="Calibri" w:cs="Calibri"/>
          <w:b/>
          <w:bCs/>
          <w:sz w:val="24"/>
          <w:szCs w:val="24"/>
          <w:lang w:val="en-US"/>
        </w:rPr>
        <w:t>Figure 3: Morphometric analysis of presynaptic axon terminal distribution in muscles of WT and mutant mice.</w:t>
      </w:r>
      <w:r w:rsidRPr="00E70FEF">
        <w:rPr>
          <w:rFonts w:ascii="Calibri" w:hAnsi="Calibri" w:cs="Calibri"/>
          <w:sz w:val="24"/>
          <w:szCs w:val="24"/>
          <w:lang w:val="en-US"/>
        </w:rPr>
        <w:t xml:space="preserve"> NMJ innervation pattern </w:t>
      </w:r>
      <w:r w:rsidRPr="00443FC4">
        <w:rPr>
          <w:rFonts w:ascii="Calibri" w:hAnsi="Calibri" w:cs="Calibri"/>
          <w:sz w:val="24"/>
          <w:szCs w:val="24"/>
          <w:lang w:val="en-US"/>
        </w:rPr>
        <w:t xml:space="preserve">in </w:t>
      </w:r>
      <w:r w:rsidRPr="00407E4A">
        <w:rPr>
          <w:rFonts w:ascii="Calibri" w:hAnsi="Calibri" w:cs="Calibri"/>
          <w:iCs/>
          <w:sz w:val="24"/>
          <w:szCs w:val="24"/>
          <w:lang w:val="en-US"/>
        </w:rPr>
        <w:t xml:space="preserve">tibialis anterior (TA) and gastrocnemius (GA) </w:t>
      </w:r>
      <w:r w:rsidRPr="00407E4A">
        <w:rPr>
          <w:rFonts w:ascii="Calibri" w:hAnsi="Calibri" w:cs="Calibri"/>
          <w:iCs/>
          <w:sz w:val="24"/>
          <w:szCs w:val="24"/>
          <w:lang w:val="en-US"/>
        </w:rPr>
        <w:lastRenderedPageBreak/>
        <w:t>muscles</w:t>
      </w:r>
      <w:r w:rsidRPr="00E70FEF">
        <w:rPr>
          <w:rFonts w:ascii="Calibri" w:hAnsi="Calibri" w:cs="Calibri"/>
          <w:sz w:val="24"/>
          <w:szCs w:val="24"/>
          <w:lang w:val="en-US"/>
        </w:rPr>
        <w:t xml:space="preserve"> of wild-type, SMA and </w:t>
      </w:r>
      <w:proofErr w:type="spellStart"/>
      <w:r w:rsidRPr="00E70FEF">
        <w:rPr>
          <w:rFonts w:ascii="Calibri" w:hAnsi="Calibri" w:cs="Calibri"/>
          <w:i/>
          <w:sz w:val="24"/>
          <w:szCs w:val="24"/>
          <w:lang w:val="en-US"/>
        </w:rPr>
        <w:t>ColQ</w:t>
      </w:r>
      <w:proofErr w:type="spellEnd"/>
      <w:r w:rsidRPr="00E70FEF">
        <w:rPr>
          <w:rFonts w:ascii="Calibri" w:hAnsi="Calibri" w:cs="Calibri"/>
          <w:sz w:val="24"/>
          <w:szCs w:val="24"/>
          <w:lang w:val="en-US"/>
        </w:rPr>
        <w:t xml:space="preserve">-related CMS mice. </w:t>
      </w:r>
      <w:r w:rsidRPr="007265EA">
        <w:rPr>
          <w:rFonts w:ascii="Calibri" w:hAnsi="Calibri" w:cs="Calibri"/>
          <w:b/>
          <w:bCs/>
          <w:sz w:val="24"/>
          <w:szCs w:val="24"/>
          <w:lang w:val="en-US"/>
        </w:rPr>
        <w:t>(A</w:t>
      </w:r>
      <w:r w:rsidRPr="00E70FEF">
        <w:rPr>
          <w:rFonts w:ascii="Calibri" w:hAnsi="Calibri" w:cs="Calibri"/>
          <w:sz w:val="24"/>
          <w:szCs w:val="24"/>
          <w:lang w:val="en-US"/>
        </w:rPr>
        <w:t xml:space="preserve">, </w:t>
      </w:r>
      <w:r w:rsidRPr="007265EA">
        <w:rPr>
          <w:rFonts w:ascii="Calibri" w:hAnsi="Calibri" w:cs="Calibri"/>
          <w:b/>
          <w:bCs/>
          <w:sz w:val="24"/>
          <w:szCs w:val="24"/>
          <w:lang w:val="en-US"/>
        </w:rPr>
        <w:t>B</w:t>
      </w:r>
      <w:r w:rsidRPr="00E70FEF">
        <w:rPr>
          <w:rFonts w:ascii="Calibri" w:hAnsi="Calibri" w:cs="Calibri"/>
          <w:sz w:val="24"/>
          <w:szCs w:val="24"/>
          <w:lang w:val="en-US"/>
        </w:rPr>
        <w:t xml:space="preserve">) Representative neuromuscular junctions from TA of WT and </w:t>
      </w:r>
      <w:r w:rsidRPr="00E70FEF">
        <w:rPr>
          <w:rFonts w:ascii="Calibri" w:hAnsi="Calibri" w:cs="Calibri"/>
          <w:i/>
          <w:sz w:val="24"/>
          <w:szCs w:val="24"/>
          <w:lang w:val="en-US"/>
        </w:rPr>
        <w:t>Smn</w:t>
      </w:r>
      <w:r w:rsidRPr="00E70FEF">
        <w:rPr>
          <w:rFonts w:ascii="Calibri" w:hAnsi="Calibri" w:cs="Calibri"/>
          <w:sz w:val="24"/>
          <w:szCs w:val="24"/>
          <w:vertAlign w:val="superscript"/>
          <w:lang w:val="en-US"/>
        </w:rPr>
        <w:t>2B/-</w:t>
      </w:r>
      <w:r w:rsidRPr="00E70FEF">
        <w:rPr>
          <w:rFonts w:ascii="Calibri" w:hAnsi="Calibri" w:cs="Calibri"/>
          <w:sz w:val="24"/>
          <w:szCs w:val="24"/>
          <w:lang w:val="en-US"/>
        </w:rPr>
        <w:t xml:space="preserve"> mice at 21 days of age labeled with antibodies against neurofilament M (NF-M, red) and α-bungarotoxin-F488 (α-BTX, green) (</w:t>
      </w:r>
      <w:r w:rsidRPr="00E70FEF">
        <w:rPr>
          <w:rFonts w:ascii="Calibri" w:hAnsi="Calibri" w:cs="Calibri"/>
          <w:b/>
          <w:bCs/>
          <w:sz w:val="24"/>
          <w:szCs w:val="24"/>
          <w:lang w:val="en-US"/>
        </w:rPr>
        <w:t>A</w:t>
      </w:r>
      <w:r w:rsidRPr="00E70FEF">
        <w:rPr>
          <w:rFonts w:ascii="Calibri" w:hAnsi="Calibri" w:cs="Calibri"/>
          <w:sz w:val="24"/>
          <w:szCs w:val="24"/>
          <w:lang w:val="en-US"/>
        </w:rPr>
        <w:t>), and results from quantitative analysis of neurofilament accumulation (</w:t>
      </w:r>
      <w:r w:rsidRPr="007265EA">
        <w:rPr>
          <w:rFonts w:ascii="Calibri" w:hAnsi="Calibri" w:cs="Calibri"/>
          <w:b/>
          <w:bCs/>
          <w:sz w:val="24"/>
          <w:szCs w:val="24"/>
          <w:lang w:val="en-US"/>
        </w:rPr>
        <w:t>B</w:t>
      </w:r>
      <w:r w:rsidRPr="00E70FEF">
        <w:rPr>
          <w:rFonts w:ascii="Calibri" w:hAnsi="Calibri" w:cs="Calibri"/>
          <w:sz w:val="24"/>
          <w:szCs w:val="24"/>
          <w:lang w:val="en-US"/>
        </w:rPr>
        <w:t>);  (</w:t>
      </w:r>
      <w:r w:rsidRPr="00E70FEF">
        <w:rPr>
          <w:rFonts w:ascii="Calibri" w:hAnsi="Calibri" w:cs="Calibri"/>
          <w:b/>
          <w:bCs/>
          <w:sz w:val="24"/>
          <w:szCs w:val="24"/>
          <w:lang w:val="en-US"/>
        </w:rPr>
        <w:t>C</w:t>
      </w:r>
      <w:r w:rsidRPr="00E70FEF">
        <w:rPr>
          <w:rFonts w:ascii="Calibri" w:hAnsi="Calibri" w:cs="Calibri"/>
          <w:sz w:val="24"/>
          <w:szCs w:val="24"/>
          <w:lang w:val="en-US"/>
        </w:rPr>
        <w:t>,</w:t>
      </w:r>
      <w:r w:rsidRPr="00E70FEF">
        <w:rPr>
          <w:rFonts w:ascii="Calibri" w:hAnsi="Calibri" w:cs="Calibri"/>
          <w:b/>
          <w:bCs/>
          <w:sz w:val="24"/>
          <w:szCs w:val="24"/>
          <w:lang w:val="en-US"/>
        </w:rPr>
        <w:t xml:space="preserve"> D</w:t>
      </w:r>
      <w:r w:rsidRPr="00E70FEF">
        <w:rPr>
          <w:rFonts w:ascii="Calibri" w:hAnsi="Calibri" w:cs="Calibri"/>
          <w:sz w:val="24"/>
          <w:szCs w:val="24"/>
          <w:lang w:val="en-US"/>
        </w:rPr>
        <w:t xml:space="preserve">) Representative neuromuscular junctions from GA of 6 week-old WT and </w:t>
      </w:r>
      <w:r w:rsidRPr="00E70FEF">
        <w:rPr>
          <w:rFonts w:ascii="Calibri" w:hAnsi="Calibri" w:cs="Calibri"/>
          <w:i/>
          <w:sz w:val="24"/>
          <w:szCs w:val="24"/>
          <w:lang w:val="en-US"/>
        </w:rPr>
        <w:t>ColQ</w:t>
      </w:r>
      <w:r w:rsidRPr="00E70FEF">
        <w:rPr>
          <w:rFonts w:ascii="Calibri" w:hAnsi="Calibri" w:cs="Calibri"/>
          <w:sz w:val="24"/>
          <w:szCs w:val="24"/>
          <w:vertAlign w:val="superscript"/>
          <w:lang w:val="en-US"/>
        </w:rPr>
        <w:t xml:space="preserve">Dex2/Dex2 </w:t>
      </w:r>
      <w:r w:rsidRPr="00E70FEF">
        <w:rPr>
          <w:rFonts w:ascii="Calibri" w:hAnsi="Calibri" w:cs="Calibri"/>
          <w:sz w:val="24"/>
          <w:szCs w:val="24"/>
          <w:lang w:val="en-US"/>
        </w:rPr>
        <w:t>mice labeled with antibodies against neurofilament M (NF-M, red) and α-bungarotoxin-F488 (α-BTX, green), showing fragmented and immature postsynaptic endplates (</w:t>
      </w:r>
      <w:r w:rsidRPr="007265EA">
        <w:rPr>
          <w:rFonts w:ascii="Calibri" w:hAnsi="Calibri" w:cs="Calibri"/>
          <w:b/>
          <w:bCs/>
          <w:sz w:val="24"/>
          <w:szCs w:val="24"/>
          <w:lang w:val="en-US"/>
        </w:rPr>
        <w:t>C</w:t>
      </w:r>
      <w:r w:rsidRPr="00E70FEF">
        <w:rPr>
          <w:rFonts w:ascii="Calibri" w:hAnsi="Calibri" w:cs="Calibri"/>
          <w:sz w:val="24"/>
          <w:szCs w:val="24"/>
          <w:lang w:val="en-US"/>
        </w:rPr>
        <w:t>), and results of neurofilament accumulation in the two groups of animals (</w:t>
      </w:r>
      <w:r w:rsidRPr="007265EA">
        <w:rPr>
          <w:rFonts w:ascii="Calibri" w:hAnsi="Calibri" w:cs="Calibri"/>
          <w:b/>
          <w:bCs/>
          <w:sz w:val="24"/>
          <w:szCs w:val="24"/>
          <w:lang w:val="en-US"/>
        </w:rPr>
        <w:t>D</w:t>
      </w:r>
      <w:r w:rsidRPr="00E70FEF">
        <w:rPr>
          <w:rFonts w:ascii="Calibri" w:hAnsi="Calibri" w:cs="Calibri"/>
          <w:sz w:val="24"/>
          <w:szCs w:val="24"/>
          <w:lang w:val="en-US"/>
        </w:rPr>
        <w:t>). N= 4 (</w:t>
      </w:r>
      <w:r w:rsidR="00443FC4">
        <w:rPr>
          <w:rFonts w:ascii="Calibri" w:hAnsi="Calibri" w:cs="Calibri"/>
          <w:sz w:val="24"/>
          <w:szCs w:val="24"/>
          <w:lang w:val="en-US"/>
        </w:rPr>
        <w:t xml:space="preserve">n </w:t>
      </w:r>
      <w:r w:rsidRPr="00E70FEF">
        <w:rPr>
          <w:rFonts w:ascii="Calibri" w:hAnsi="Calibri" w:cs="Calibri"/>
          <w:sz w:val="24"/>
          <w:szCs w:val="24"/>
          <w:lang w:val="en-US"/>
        </w:rPr>
        <w:t>=</w:t>
      </w:r>
      <w:r w:rsidR="00443FC4">
        <w:rPr>
          <w:rFonts w:ascii="Calibri" w:hAnsi="Calibri" w:cs="Calibri"/>
          <w:sz w:val="24"/>
          <w:szCs w:val="24"/>
          <w:lang w:val="en-US"/>
        </w:rPr>
        <w:t xml:space="preserve"> </w:t>
      </w:r>
      <w:r w:rsidRPr="00E70FEF">
        <w:rPr>
          <w:rFonts w:ascii="Calibri" w:hAnsi="Calibri" w:cs="Calibri"/>
          <w:sz w:val="24"/>
          <w:szCs w:val="24"/>
          <w:lang w:val="en-US"/>
        </w:rPr>
        <w:t>34 NMJs) (</w:t>
      </w:r>
      <w:r w:rsidRPr="00E70FEF">
        <w:rPr>
          <w:rFonts w:ascii="Calibri" w:hAnsi="Calibri" w:cs="Calibri"/>
          <w:b/>
          <w:bCs/>
          <w:sz w:val="24"/>
          <w:szCs w:val="24"/>
          <w:lang w:val="en-US"/>
        </w:rPr>
        <w:t>B</w:t>
      </w:r>
      <w:r w:rsidRPr="00E70FEF">
        <w:rPr>
          <w:rFonts w:ascii="Calibri" w:hAnsi="Calibri" w:cs="Calibri"/>
          <w:sz w:val="24"/>
          <w:szCs w:val="24"/>
          <w:lang w:val="en-US"/>
        </w:rPr>
        <w:t>) and N</w:t>
      </w:r>
      <w:r w:rsidR="00443FC4">
        <w:rPr>
          <w:rFonts w:ascii="Calibri" w:hAnsi="Calibri" w:cs="Calibri"/>
          <w:sz w:val="24"/>
          <w:szCs w:val="24"/>
          <w:lang w:val="en-US"/>
        </w:rPr>
        <w:t xml:space="preserve"> </w:t>
      </w:r>
      <w:r w:rsidRPr="00E70FEF">
        <w:rPr>
          <w:rFonts w:ascii="Calibri" w:hAnsi="Calibri" w:cs="Calibri"/>
          <w:sz w:val="24"/>
          <w:szCs w:val="24"/>
          <w:lang w:val="en-US"/>
        </w:rPr>
        <w:t>= 3 (</w:t>
      </w:r>
      <w:r w:rsidR="00443FC4">
        <w:rPr>
          <w:rFonts w:ascii="Calibri" w:hAnsi="Calibri" w:cs="Calibri"/>
          <w:sz w:val="24"/>
          <w:szCs w:val="24"/>
          <w:lang w:val="en-US"/>
        </w:rPr>
        <w:t xml:space="preserve">n </w:t>
      </w:r>
      <w:r w:rsidRPr="00E70FEF">
        <w:rPr>
          <w:rFonts w:ascii="Calibri" w:hAnsi="Calibri" w:cs="Calibri"/>
          <w:sz w:val="24"/>
          <w:szCs w:val="24"/>
          <w:lang w:val="en-US"/>
        </w:rPr>
        <w:t>=</w:t>
      </w:r>
      <w:r w:rsidR="00443FC4">
        <w:rPr>
          <w:rFonts w:ascii="Calibri" w:hAnsi="Calibri" w:cs="Calibri"/>
          <w:sz w:val="24"/>
          <w:szCs w:val="24"/>
          <w:lang w:val="en-US"/>
        </w:rPr>
        <w:t xml:space="preserve"> </w:t>
      </w:r>
      <w:r w:rsidRPr="00E70FEF">
        <w:rPr>
          <w:rFonts w:ascii="Calibri" w:hAnsi="Calibri" w:cs="Calibri"/>
          <w:sz w:val="24"/>
          <w:szCs w:val="24"/>
          <w:lang w:val="en-US"/>
        </w:rPr>
        <w:t>54 NMJs) (</w:t>
      </w:r>
      <w:r w:rsidRPr="00407E4A">
        <w:rPr>
          <w:rFonts w:ascii="Calibri" w:hAnsi="Calibri" w:cs="Calibri"/>
          <w:b/>
          <w:bCs/>
          <w:sz w:val="24"/>
          <w:szCs w:val="24"/>
          <w:lang w:val="en-US"/>
        </w:rPr>
        <w:t>D</w:t>
      </w:r>
      <w:r w:rsidRPr="00E70FEF">
        <w:rPr>
          <w:rFonts w:ascii="Calibri" w:hAnsi="Calibri" w:cs="Calibri"/>
          <w:sz w:val="24"/>
          <w:szCs w:val="24"/>
          <w:lang w:val="en-US"/>
        </w:rPr>
        <w:t>) WT animals, and N=3 (</w:t>
      </w:r>
      <w:r w:rsidR="00443FC4">
        <w:rPr>
          <w:rFonts w:ascii="Calibri" w:hAnsi="Calibri" w:cs="Calibri"/>
          <w:sz w:val="24"/>
          <w:szCs w:val="24"/>
          <w:lang w:val="en-US"/>
        </w:rPr>
        <w:t xml:space="preserve">n </w:t>
      </w:r>
      <w:r w:rsidRPr="00E70FEF">
        <w:rPr>
          <w:rFonts w:ascii="Calibri" w:hAnsi="Calibri" w:cs="Calibri"/>
          <w:sz w:val="24"/>
          <w:szCs w:val="24"/>
          <w:lang w:val="en-US"/>
        </w:rPr>
        <w:t>=</w:t>
      </w:r>
      <w:r w:rsidR="00443FC4">
        <w:rPr>
          <w:rFonts w:ascii="Calibri" w:hAnsi="Calibri" w:cs="Calibri"/>
          <w:sz w:val="24"/>
          <w:szCs w:val="24"/>
          <w:lang w:val="en-US"/>
        </w:rPr>
        <w:t xml:space="preserve"> </w:t>
      </w:r>
      <w:r w:rsidRPr="00E70FEF">
        <w:rPr>
          <w:rFonts w:ascii="Calibri" w:hAnsi="Calibri" w:cs="Calibri"/>
          <w:sz w:val="24"/>
          <w:szCs w:val="24"/>
          <w:lang w:val="en-US"/>
        </w:rPr>
        <w:t xml:space="preserve">36 NMJs) </w:t>
      </w:r>
      <w:r w:rsidRPr="00E70FEF">
        <w:rPr>
          <w:rFonts w:ascii="Calibri" w:hAnsi="Calibri" w:cs="Calibri"/>
          <w:i/>
          <w:sz w:val="24"/>
          <w:szCs w:val="24"/>
          <w:lang w:val="en-US"/>
        </w:rPr>
        <w:t>Smn</w:t>
      </w:r>
      <w:r w:rsidRPr="00E70FEF">
        <w:rPr>
          <w:rFonts w:ascii="Calibri" w:hAnsi="Calibri" w:cs="Calibri"/>
          <w:sz w:val="24"/>
          <w:szCs w:val="24"/>
          <w:vertAlign w:val="superscript"/>
          <w:lang w:val="en-US"/>
        </w:rPr>
        <w:t>2B/-</w:t>
      </w:r>
      <w:r w:rsidRPr="00E70FEF">
        <w:rPr>
          <w:rFonts w:ascii="Calibri" w:hAnsi="Calibri" w:cs="Calibri"/>
          <w:sz w:val="24"/>
          <w:szCs w:val="24"/>
          <w:lang w:val="en-US"/>
        </w:rPr>
        <w:t xml:space="preserve"> and N</w:t>
      </w:r>
      <w:r w:rsidR="00443FC4">
        <w:rPr>
          <w:rFonts w:ascii="Calibri" w:hAnsi="Calibri" w:cs="Calibri"/>
          <w:sz w:val="24"/>
          <w:szCs w:val="24"/>
          <w:lang w:val="en-US"/>
        </w:rPr>
        <w:t xml:space="preserve"> </w:t>
      </w:r>
      <w:r w:rsidRPr="00E70FEF">
        <w:rPr>
          <w:rFonts w:ascii="Calibri" w:hAnsi="Calibri" w:cs="Calibri"/>
          <w:sz w:val="24"/>
          <w:szCs w:val="24"/>
          <w:lang w:val="en-US"/>
        </w:rPr>
        <w:t>=</w:t>
      </w:r>
      <w:r w:rsidR="00443FC4">
        <w:rPr>
          <w:rFonts w:ascii="Calibri" w:hAnsi="Calibri" w:cs="Calibri"/>
          <w:sz w:val="24"/>
          <w:szCs w:val="24"/>
          <w:lang w:val="en-US"/>
        </w:rPr>
        <w:t xml:space="preserve"> </w:t>
      </w:r>
      <w:r w:rsidRPr="00E70FEF">
        <w:rPr>
          <w:rFonts w:ascii="Calibri" w:hAnsi="Calibri" w:cs="Calibri"/>
          <w:sz w:val="24"/>
          <w:szCs w:val="24"/>
          <w:lang w:val="en-US"/>
        </w:rPr>
        <w:t>3 (</w:t>
      </w:r>
      <w:r w:rsidR="00443FC4">
        <w:rPr>
          <w:rFonts w:ascii="Calibri" w:hAnsi="Calibri" w:cs="Calibri"/>
          <w:sz w:val="24"/>
          <w:szCs w:val="24"/>
          <w:lang w:val="en-US"/>
        </w:rPr>
        <w:t xml:space="preserve">n </w:t>
      </w:r>
      <w:r w:rsidRPr="00E70FEF">
        <w:rPr>
          <w:rFonts w:ascii="Calibri" w:hAnsi="Calibri" w:cs="Calibri"/>
          <w:sz w:val="24"/>
          <w:szCs w:val="24"/>
          <w:lang w:val="en-US"/>
        </w:rPr>
        <w:t>=</w:t>
      </w:r>
      <w:r w:rsidR="00443FC4">
        <w:rPr>
          <w:rFonts w:ascii="Calibri" w:hAnsi="Calibri" w:cs="Calibri"/>
          <w:sz w:val="24"/>
          <w:szCs w:val="24"/>
          <w:lang w:val="en-US"/>
        </w:rPr>
        <w:t xml:space="preserve"> </w:t>
      </w:r>
      <w:r w:rsidRPr="00E70FEF">
        <w:rPr>
          <w:rFonts w:ascii="Calibri" w:hAnsi="Calibri" w:cs="Calibri"/>
          <w:sz w:val="24"/>
          <w:szCs w:val="24"/>
          <w:lang w:val="en-US"/>
        </w:rPr>
        <w:t xml:space="preserve">55 NMJs) </w:t>
      </w:r>
      <w:r w:rsidRPr="00E70FEF">
        <w:rPr>
          <w:rFonts w:ascii="Calibri" w:hAnsi="Calibri" w:cs="Calibri"/>
          <w:i/>
          <w:sz w:val="24"/>
          <w:szCs w:val="24"/>
          <w:lang w:val="en-US"/>
        </w:rPr>
        <w:t>ColQ</w:t>
      </w:r>
      <w:r w:rsidRPr="00E70FEF">
        <w:rPr>
          <w:rFonts w:ascii="Calibri" w:hAnsi="Calibri" w:cs="Calibri"/>
          <w:sz w:val="24"/>
          <w:szCs w:val="24"/>
          <w:vertAlign w:val="superscript"/>
          <w:lang w:val="en-US"/>
        </w:rPr>
        <w:t>Dex2/Dex2</w:t>
      </w:r>
      <w:r w:rsidRPr="00E70FEF">
        <w:rPr>
          <w:rFonts w:ascii="Calibri" w:hAnsi="Calibri" w:cs="Calibri"/>
          <w:sz w:val="24"/>
          <w:szCs w:val="24"/>
          <w:lang w:val="en-US"/>
        </w:rPr>
        <w:t xml:space="preserve"> mice were analyzed in the experiments (</w:t>
      </w:r>
      <w:r w:rsidRPr="00E70FEF">
        <w:rPr>
          <w:rFonts w:ascii="Calibri" w:hAnsi="Calibri" w:cs="Calibri"/>
          <w:b/>
          <w:bCs/>
          <w:sz w:val="24"/>
          <w:szCs w:val="24"/>
          <w:lang w:val="en-US"/>
        </w:rPr>
        <w:t>B</w:t>
      </w:r>
      <w:r w:rsidRPr="00E70FEF">
        <w:rPr>
          <w:rFonts w:ascii="Calibri" w:hAnsi="Calibri" w:cs="Calibri"/>
          <w:sz w:val="24"/>
          <w:szCs w:val="24"/>
          <w:lang w:val="en-US"/>
        </w:rPr>
        <w:t xml:space="preserve">, </w:t>
      </w:r>
      <w:r w:rsidRPr="00E70FEF">
        <w:rPr>
          <w:rFonts w:ascii="Calibri" w:hAnsi="Calibri" w:cs="Calibri"/>
          <w:b/>
          <w:bCs/>
          <w:sz w:val="24"/>
          <w:szCs w:val="24"/>
          <w:lang w:val="en-US"/>
        </w:rPr>
        <w:t>D</w:t>
      </w:r>
      <w:r w:rsidRPr="00E70FEF">
        <w:rPr>
          <w:rFonts w:ascii="Calibri" w:hAnsi="Calibri" w:cs="Calibri"/>
          <w:sz w:val="24"/>
          <w:szCs w:val="24"/>
          <w:lang w:val="en-US"/>
        </w:rPr>
        <w:t>).  (</w:t>
      </w:r>
      <w:r w:rsidRPr="00E70FEF">
        <w:rPr>
          <w:rFonts w:ascii="Calibri" w:hAnsi="Calibri" w:cs="Calibri"/>
          <w:b/>
          <w:bCs/>
          <w:sz w:val="24"/>
          <w:szCs w:val="24"/>
          <w:lang w:val="en-US"/>
        </w:rPr>
        <w:t>E</w:t>
      </w:r>
      <w:r w:rsidRPr="00E70FEF">
        <w:rPr>
          <w:rFonts w:ascii="Calibri" w:hAnsi="Calibri" w:cs="Calibri"/>
          <w:sz w:val="24"/>
          <w:szCs w:val="24"/>
          <w:lang w:val="en-US"/>
        </w:rPr>
        <w:t xml:space="preserve">, </w:t>
      </w:r>
      <w:r w:rsidRPr="00E70FEF">
        <w:rPr>
          <w:rFonts w:ascii="Calibri" w:hAnsi="Calibri" w:cs="Calibri"/>
          <w:b/>
          <w:bCs/>
          <w:sz w:val="24"/>
          <w:szCs w:val="24"/>
          <w:lang w:val="en-US"/>
        </w:rPr>
        <w:t>F</w:t>
      </w:r>
      <w:r w:rsidRPr="00E70FEF">
        <w:rPr>
          <w:rFonts w:ascii="Calibri" w:hAnsi="Calibri" w:cs="Calibri"/>
          <w:sz w:val="24"/>
          <w:szCs w:val="24"/>
          <w:lang w:val="en-US"/>
        </w:rPr>
        <w:t xml:space="preserve">) Representative images of axon terminal occupancy in NMJs from TA of </w:t>
      </w:r>
      <w:proofErr w:type="gramStart"/>
      <w:r w:rsidRPr="00E70FEF">
        <w:rPr>
          <w:rFonts w:ascii="Calibri" w:hAnsi="Calibri" w:cs="Calibri"/>
          <w:sz w:val="24"/>
          <w:szCs w:val="24"/>
          <w:lang w:val="en-US"/>
        </w:rPr>
        <w:t>3 week-old</w:t>
      </w:r>
      <w:proofErr w:type="gramEnd"/>
      <w:r w:rsidRPr="00E70FEF">
        <w:rPr>
          <w:rFonts w:ascii="Calibri" w:hAnsi="Calibri" w:cs="Calibri"/>
          <w:sz w:val="24"/>
          <w:szCs w:val="24"/>
          <w:lang w:val="en-US"/>
        </w:rPr>
        <w:t xml:space="preserve"> WT and </w:t>
      </w:r>
      <w:r w:rsidRPr="00E70FEF">
        <w:rPr>
          <w:rFonts w:ascii="Calibri" w:hAnsi="Calibri" w:cs="Calibri"/>
          <w:i/>
          <w:sz w:val="24"/>
          <w:szCs w:val="24"/>
          <w:lang w:val="en-US"/>
        </w:rPr>
        <w:t>Smn</w:t>
      </w:r>
      <w:r w:rsidRPr="00E70FEF">
        <w:rPr>
          <w:rFonts w:ascii="Calibri" w:hAnsi="Calibri" w:cs="Calibri"/>
          <w:sz w:val="24"/>
          <w:szCs w:val="24"/>
          <w:vertAlign w:val="superscript"/>
          <w:lang w:val="en-US"/>
        </w:rPr>
        <w:t>2B/-</w:t>
      </w:r>
      <w:r w:rsidRPr="00E70FEF">
        <w:rPr>
          <w:rFonts w:ascii="Calibri" w:hAnsi="Calibri" w:cs="Calibri"/>
          <w:sz w:val="24"/>
          <w:szCs w:val="24"/>
          <w:lang w:val="en-US"/>
        </w:rPr>
        <w:t xml:space="preserve"> mice labeled with antibodies against synaptic vesicle glycoprotein 2 (SV2, red) and α-bungarotoxin-F488 (α-BTX, green) </w:t>
      </w:r>
      <w:r w:rsidRPr="00E70FEF">
        <w:rPr>
          <w:rFonts w:ascii="Calibri" w:hAnsi="Calibri" w:cs="Calibri"/>
          <w:b/>
          <w:bCs/>
          <w:sz w:val="24"/>
          <w:szCs w:val="24"/>
          <w:lang w:val="en-US"/>
        </w:rPr>
        <w:t>(E</w:t>
      </w:r>
      <w:r w:rsidRPr="00E70FEF">
        <w:rPr>
          <w:rFonts w:ascii="Calibri" w:hAnsi="Calibri" w:cs="Calibri"/>
          <w:sz w:val="24"/>
          <w:szCs w:val="24"/>
          <w:lang w:val="en-US"/>
        </w:rPr>
        <w:t>), and results of NMJ occupancy (SV2/</w:t>
      </w:r>
      <w:proofErr w:type="spellStart"/>
      <w:r w:rsidRPr="00E70FEF">
        <w:rPr>
          <w:rFonts w:ascii="Calibri" w:hAnsi="Calibri" w:cs="Calibri"/>
          <w:sz w:val="24"/>
          <w:szCs w:val="24"/>
          <w:lang w:val="en-US"/>
        </w:rPr>
        <w:t>AChR</w:t>
      </w:r>
      <w:proofErr w:type="spellEnd"/>
      <w:r w:rsidRPr="00E70FEF">
        <w:rPr>
          <w:rFonts w:ascii="Calibri" w:hAnsi="Calibri" w:cs="Calibri"/>
          <w:sz w:val="24"/>
          <w:szCs w:val="24"/>
          <w:lang w:val="en-US"/>
        </w:rPr>
        <w:t xml:space="preserve"> volume ratio) (</w:t>
      </w:r>
      <w:r w:rsidRPr="00E70FEF">
        <w:rPr>
          <w:rFonts w:ascii="Calibri" w:hAnsi="Calibri" w:cs="Calibri"/>
          <w:b/>
          <w:bCs/>
          <w:sz w:val="24"/>
          <w:szCs w:val="24"/>
          <w:lang w:val="en-US"/>
        </w:rPr>
        <w:t>F</w:t>
      </w:r>
      <w:r w:rsidRPr="00E70FEF">
        <w:rPr>
          <w:rFonts w:ascii="Calibri" w:hAnsi="Calibri" w:cs="Calibri"/>
          <w:sz w:val="24"/>
          <w:szCs w:val="24"/>
          <w:lang w:val="en-US"/>
        </w:rPr>
        <w:t>). Muscles from N</w:t>
      </w:r>
      <w:r w:rsidR="00443FC4">
        <w:rPr>
          <w:rFonts w:ascii="Calibri" w:hAnsi="Calibri" w:cs="Calibri"/>
          <w:sz w:val="24"/>
          <w:szCs w:val="24"/>
          <w:lang w:val="en-US"/>
        </w:rPr>
        <w:t xml:space="preserve"> </w:t>
      </w:r>
      <w:r w:rsidRPr="00E70FEF">
        <w:rPr>
          <w:rFonts w:ascii="Calibri" w:hAnsi="Calibri" w:cs="Calibri"/>
          <w:sz w:val="24"/>
          <w:szCs w:val="24"/>
          <w:lang w:val="en-US"/>
        </w:rPr>
        <w:t>=</w:t>
      </w:r>
      <w:r w:rsidR="00443FC4">
        <w:rPr>
          <w:rFonts w:ascii="Calibri" w:hAnsi="Calibri" w:cs="Calibri"/>
          <w:sz w:val="24"/>
          <w:szCs w:val="24"/>
          <w:lang w:val="en-US"/>
        </w:rPr>
        <w:t xml:space="preserve"> </w:t>
      </w:r>
      <w:r w:rsidRPr="00E70FEF">
        <w:rPr>
          <w:rFonts w:ascii="Calibri" w:hAnsi="Calibri" w:cs="Calibri"/>
          <w:sz w:val="24"/>
          <w:szCs w:val="24"/>
          <w:lang w:val="en-US"/>
        </w:rPr>
        <w:t>3 (</w:t>
      </w:r>
      <w:r w:rsidR="00443FC4">
        <w:rPr>
          <w:rFonts w:ascii="Calibri" w:hAnsi="Calibri" w:cs="Calibri"/>
          <w:sz w:val="24"/>
          <w:szCs w:val="24"/>
          <w:lang w:val="en-US"/>
        </w:rPr>
        <w:t xml:space="preserve">n </w:t>
      </w:r>
      <w:r w:rsidRPr="00E70FEF">
        <w:rPr>
          <w:rFonts w:ascii="Calibri" w:hAnsi="Calibri" w:cs="Calibri"/>
          <w:sz w:val="24"/>
          <w:szCs w:val="24"/>
          <w:lang w:val="en-US"/>
        </w:rPr>
        <w:t>=</w:t>
      </w:r>
      <w:r w:rsidR="00443FC4">
        <w:rPr>
          <w:rFonts w:ascii="Calibri" w:hAnsi="Calibri" w:cs="Calibri"/>
          <w:sz w:val="24"/>
          <w:szCs w:val="24"/>
          <w:lang w:val="en-US"/>
        </w:rPr>
        <w:t xml:space="preserve"> </w:t>
      </w:r>
      <w:r w:rsidRPr="00E70FEF">
        <w:rPr>
          <w:rFonts w:ascii="Calibri" w:hAnsi="Calibri" w:cs="Calibri"/>
          <w:sz w:val="24"/>
          <w:szCs w:val="24"/>
          <w:lang w:val="en-US"/>
        </w:rPr>
        <w:t>50 NMJs) wild-type and N</w:t>
      </w:r>
      <w:r w:rsidR="00443FC4">
        <w:rPr>
          <w:rFonts w:ascii="Calibri" w:hAnsi="Calibri" w:cs="Calibri"/>
          <w:sz w:val="24"/>
          <w:szCs w:val="24"/>
          <w:lang w:val="en-US"/>
        </w:rPr>
        <w:t xml:space="preserve"> </w:t>
      </w:r>
      <w:r w:rsidRPr="00E70FEF">
        <w:rPr>
          <w:rFonts w:ascii="Calibri" w:hAnsi="Calibri" w:cs="Calibri"/>
          <w:sz w:val="24"/>
          <w:szCs w:val="24"/>
          <w:lang w:val="en-US"/>
        </w:rPr>
        <w:t>=</w:t>
      </w:r>
      <w:r w:rsidR="00443FC4">
        <w:rPr>
          <w:rFonts w:ascii="Calibri" w:hAnsi="Calibri" w:cs="Calibri"/>
          <w:sz w:val="24"/>
          <w:szCs w:val="24"/>
          <w:lang w:val="en-US"/>
        </w:rPr>
        <w:t xml:space="preserve"> </w:t>
      </w:r>
      <w:r w:rsidRPr="00E70FEF">
        <w:rPr>
          <w:rFonts w:ascii="Calibri" w:hAnsi="Calibri" w:cs="Calibri"/>
          <w:sz w:val="24"/>
          <w:szCs w:val="24"/>
          <w:lang w:val="en-US"/>
        </w:rPr>
        <w:t>4 (</w:t>
      </w:r>
      <w:r w:rsidR="00443FC4">
        <w:rPr>
          <w:rFonts w:ascii="Calibri" w:hAnsi="Calibri" w:cs="Calibri"/>
          <w:sz w:val="24"/>
          <w:szCs w:val="24"/>
          <w:lang w:val="en-US"/>
        </w:rPr>
        <w:t xml:space="preserve">n </w:t>
      </w:r>
      <w:r w:rsidRPr="00E70FEF">
        <w:rPr>
          <w:rFonts w:ascii="Calibri" w:hAnsi="Calibri" w:cs="Calibri"/>
          <w:sz w:val="24"/>
          <w:szCs w:val="24"/>
          <w:lang w:val="en-US"/>
        </w:rPr>
        <w:t>=</w:t>
      </w:r>
      <w:r w:rsidR="00443FC4">
        <w:rPr>
          <w:rFonts w:ascii="Calibri" w:hAnsi="Calibri" w:cs="Calibri"/>
          <w:sz w:val="24"/>
          <w:szCs w:val="24"/>
          <w:lang w:val="en-US"/>
        </w:rPr>
        <w:t xml:space="preserve"> </w:t>
      </w:r>
      <w:r w:rsidRPr="00E70FEF">
        <w:rPr>
          <w:rFonts w:ascii="Calibri" w:hAnsi="Calibri" w:cs="Calibri"/>
          <w:sz w:val="24"/>
          <w:szCs w:val="24"/>
          <w:lang w:val="en-US"/>
        </w:rPr>
        <w:t xml:space="preserve">62 NMJs) </w:t>
      </w:r>
      <w:r w:rsidRPr="00E70FEF">
        <w:rPr>
          <w:rFonts w:ascii="Calibri" w:hAnsi="Calibri" w:cs="Calibri"/>
          <w:i/>
          <w:sz w:val="24"/>
          <w:szCs w:val="24"/>
          <w:lang w:val="en-US"/>
        </w:rPr>
        <w:t>Smn</w:t>
      </w:r>
      <w:r w:rsidRPr="00E70FEF">
        <w:rPr>
          <w:rFonts w:ascii="Calibri" w:hAnsi="Calibri" w:cs="Calibri"/>
          <w:sz w:val="24"/>
          <w:szCs w:val="24"/>
          <w:vertAlign w:val="superscript"/>
          <w:lang w:val="en-US"/>
        </w:rPr>
        <w:t>2B/-</w:t>
      </w:r>
      <w:r w:rsidRPr="00E70FEF">
        <w:rPr>
          <w:rFonts w:ascii="Calibri" w:hAnsi="Calibri" w:cs="Calibri"/>
          <w:sz w:val="24"/>
          <w:szCs w:val="24"/>
          <w:lang w:val="en-US"/>
        </w:rPr>
        <w:t xml:space="preserve"> mice were analyzed.  Data are expressed as the mean value per mouse (dot) ± SEM. Differences between groups were analyzed by Mann-Whitney test (*</w:t>
      </w:r>
      <w:r w:rsidR="00443FC4">
        <w:rPr>
          <w:rFonts w:ascii="Calibri" w:hAnsi="Calibri" w:cs="Calibri"/>
          <w:sz w:val="24"/>
          <w:szCs w:val="24"/>
          <w:lang w:val="en-US"/>
        </w:rPr>
        <w:t xml:space="preserve"> </w:t>
      </w:r>
      <w:r w:rsidRPr="00E70FEF">
        <w:rPr>
          <w:rFonts w:ascii="Calibri" w:hAnsi="Calibri" w:cs="Calibri"/>
          <w:sz w:val="24"/>
          <w:szCs w:val="24"/>
          <w:lang w:val="en-US"/>
        </w:rPr>
        <w:t>p</w:t>
      </w:r>
      <w:r w:rsidR="00443FC4">
        <w:rPr>
          <w:rFonts w:ascii="Calibri" w:hAnsi="Calibri" w:cs="Calibri"/>
          <w:sz w:val="24"/>
          <w:szCs w:val="24"/>
          <w:lang w:val="en-US"/>
        </w:rPr>
        <w:t xml:space="preserve"> </w:t>
      </w:r>
      <w:r w:rsidRPr="00E70FEF">
        <w:rPr>
          <w:rFonts w:ascii="Calibri" w:hAnsi="Calibri" w:cs="Calibri"/>
          <w:sz w:val="24"/>
          <w:szCs w:val="24"/>
          <w:lang w:val="en-US"/>
        </w:rPr>
        <w:t>&lt;</w:t>
      </w:r>
      <w:r w:rsidR="00443FC4">
        <w:rPr>
          <w:rFonts w:ascii="Calibri" w:hAnsi="Calibri" w:cs="Calibri"/>
          <w:sz w:val="24"/>
          <w:szCs w:val="24"/>
          <w:lang w:val="en-US"/>
        </w:rPr>
        <w:t xml:space="preserve"> </w:t>
      </w:r>
      <w:r w:rsidRPr="00E70FEF">
        <w:rPr>
          <w:rFonts w:ascii="Calibri" w:hAnsi="Calibri" w:cs="Calibri"/>
          <w:sz w:val="24"/>
          <w:szCs w:val="24"/>
          <w:lang w:val="en-US"/>
        </w:rPr>
        <w:t>0.0</w:t>
      </w:r>
      <w:r w:rsidRPr="007265EA">
        <w:rPr>
          <w:rFonts w:ascii="Calibri" w:hAnsi="Calibri" w:cs="Calibri"/>
          <w:sz w:val="24"/>
          <w:szCs w:val="24"/>
          <w:lang w:val="en-US"/>
        </w:rPr>
        <w:t>5</w:t>
      </w:r>
      <w:r w:rsidRPr="00E70FEF">
        <w:rPr>
          <w:rFonts w:ascii="Calibri" w:hAnsi="Calibri" w:cs="Calibri"/>
          <w:sz w:val="24"/>
          <w:szCs w:val="24"/>
          <w:lang w:val="en-US"/>
        </w:rPr>
        <w:t>). Scale bars are 20 µm.</w:t>
      </w:r>
    </w:p>
    <w:p w14:paraId="3D0E9CBF" w14:textId="77777777" w:rsidR="00CB1623" w:rsidRPr="00E70FEF" w:rsidRDefault="00CB1623" w:rsidP="00CB1623">
      <w:pPr>
        <w:spacing w:after="0" w:line="240" w:lineRule="auto"/>
        <w:jc w:val="both"/>
        <w:rPr>
          <w:rFonts w:ascii="Calibri" w:hAnsi="Calibri" w:cs="Calibri"/>
          <w:sz w:val="24"/>
          <w:szCs w:val="24"/>
          <w:lang w:val="en-US"/>
        </w:rPr>
      </w:pPr>
    </w:p>
    <w:p w14:paraId="74A00EE5" w14:textId="2BFD3D4C" w:rsidR="00CB1623" w:rsidRPr="00E70FEF" w:rsidRDefault="00CB1623" w:rsidP="00CB1623">
      <w:pPr>
        <w:spacing w:after="0" w:line="240" w:lineRule="auto"/>
        <w:jc w:val="both"/>
        <w:rPr>
          <w:rFonts w:ascii="Calibri" w:hAnsi="Calibri" w:cs="Calibri"/>
          <w:sz w:val="24"/>
          <w:szCs w:val="24"/>
          <w:lang w:val="en-US"/>
        </w:rPr>
      </w:pPr>
      <w:r w:rsidRPr="00E70FEF">
        <w:rPr>
          <w:rFonts w:ascii="Calibri" w:hAnsi="Calibri" w:cs="Calibri"/>
          <w:b/>
          <w:bCs/>
          <w:sz w:val="24"/>
          <w:szCs w:val="24"/>
          <w:lang w:val="en-US"/>
        </w:rPr>
        <w:t>Figure 4: STED imaging of NMJ postsynaptic endplates</w:t>
      </w:r>
      <w:r w:rsidRPr="00E70FEF">
        <w:rPr>
          <w:rFonts w:ascii="Calibri" w:hAnsi="Calibri" w:cs="Calibri"/>
          <w:sz w:val="24"/>
          <w:szCs w:val="24"/>
          <w:lang w:val="en-US"/>
        </w:rPr>
        <w:t>. (</w:t>
      </w:r>
      <w:r w:rsidRPr="00E70FEF">
        <w:rPr>
          <w:rFonts w:ascii="Calibri" w:hAnsi="Calibri" w:cs="Calibri"/>
          <w:b/>
          <w:bCs/>
          <w:sz w:val="24"/>
          <w:szCs w:val="24"/>
          <w:lang w:val="en-US"/>
        </w:rPr>
        <w:t>A</w:t>
      </w:r>
      <w:r w:rsidRPr="00E70FEF">
        <w:rPr>
          <w:rFonts w:ascii="Calibri" w:hAnsi="Calibri" w:cs="Calibri"/>
          <w:sz w:val="24"/>
          <w:szCs w:val="24"/>
          <w:lang w:val="en-US"/>
        </w:rPr>
        <w:t xml:space="preserve">) Representative STED image of a NMJ labeled with α-bungarotoxin-F633 (α-BTX) </w:t>
      </w:r>
      <w:r w:rsidRPr="00E7624B">
        <w:rPr>
          <w:rFonts w:ascii="Calibri" w:hAnsi="Calibri" w:cs="Calibri"/>
          <w:sz w:val="24"/>
          <w:szCs w:val="24"/>
          <w:lang w:val="en-US"/>
        </w:rPr>
        <w:t xml:space="preserve">from </w:t>
      </w:r>
      <w:r w:rsidRPr="00407E4A">
        <w:rPr>
          <w:rFonts w:ascii="Calibri" w:hAnsi="Calibri" w:cs="Calibri"/>
          <w:iCs/>
          <w:sz w:val="24"/>
          <w:szCs w:val="24"/>
          <w:lang w:val="en-US"/>
        </w:rPr>
        <w:t>gastrocnemius o</w:t>
      </w:r>
      <w:r w:rsidRPr="00E70FEF">
        <w:rPr>
          <w:rFonts w:ascii="Calibri" w:hAnsi="Calibri" w:cs="Calibri"/>
          <w:sz w:val="24"/>
          <w:szCs w:val="24"/>
          <w:lang w:val="en-US"/>
        </w:rPr>
        <w:t xml:space="preserve">f a </w:t>
      </w:r>
      <w:proofErr w:type="gramStart"/>
      <w:r w:rsidRPr="00E70FEF">
        <w:rPr>
          <w:rFonts w:ascii="Calibri" w:hAnsi="Calibri" w:cs="Calibri"/>
          <w:sz w:val="24"/>
          <w:szCs w:val="24"/>
          <w:lang w:val="en-US"/>
        </w:rPr>
        <w:t>6 week-old</w:t>
      </w:r>
      <w:proofErr w:type="gramEnd"/>
      <w:r w:rsidRPr="00E70FEF">
        <w:rPr>
          <w:rFonts w:ascii="Calibri" w:hAnsi="Calibri" w:cs="Calibri"/>
          <w:sz w:val="24"/>
          <w:szCs w:val="24"/>
          <w:lang w:val="en-US"/>
        </w:rPr>
        <w:t xml:space="preserve"> wild-type mouse showing postjunctional </w:t>
      </w:r>
      <w:proofErr w:type="spellStart"/>
      <w:r w:rsidRPr="00E70FEF">
        <w:rPr>
          <w:rFonts w:ascii="Calibri" w:hAnsi="Calibri" w:cs="Calibri"/>
          <w:sz w:val="24"/>
          <w:szCs w:val="24"/>
          <w:lang w:val="en-US"/>
        </w:rPr>
        <w:t>AChR</w:t>
      </w:r>
      <w:proofErr w:type="spellEnd"/>
      <w:r w:rsidRPr="00E70FEF">
        <w:rPr>
          <w:rFonts w:ascii="Calibri" w:hAnsi="Calibri" w:cs="Calibri"/>
          <w:sz w:val="24"/>
          <w:szCs w:val="24"/>
          <w:lang w:val="en-US"/>
        </w:rPr>
        <w:t xml:space="preserve"> stripes (scale bar is 5 µm). </w:t>
      </w:r>
      <w:r w:rsidR="00443FC4">
        <w:rPr>
          <w:rFonts w:ascii="Calibri" w:hAnsi="Calibri" w:cs="Calibri"/>
          <w:sz w:val="24"/>
          <w:szCs w:val="24"/>
          <w:lang w:val="en-US"/>
        </w:rPr>
        <w:t>(</w:t>
      </w:r>
      <w:r w:rsidR="00443FC4" w:rsidRPr="007265EA">
        <w:rPr>
          <w:rFonts w:ascii="Calibri" w:hAnsi="Calibri" w:cs="Calibri"/>
          <w:b/>
          <w:bCs/>
          <w:sz w:val="24"/>
          <w:szCs w:val="24"/>
          <w:lang w:val="en-US"/>
        </w:rPr>
        <w:t>B</w:t>
      </w:r>
      <w:r w:rsidR="00443FC4">
        <w:rPr>
          <w:rFonts w:ascii="Calibri" w:hAnsi="Calibri" w:cs="Calibri"/>
          <w:sz w:val="24"/>
          <w:szCs w:val="24"/>
          <w:lang w:val="en-US"/>
        </w:rPr>
        <w:t xml:space="preserve">) </w:t>
      </w:r>
      <w:r w:rsidRPr="00E70FEF">
        <w:rPr>
          <w:rFonts w:ascii="Calibri" w:hAnsi="Calibri" w:cs="Calibri"/>
          <w:sz w:val="24"/>
          <w:szCs w:val="24"/>
          <w:lang w:val="en-US"/>
        </w:rPr>
        <w:t xml:space="preserve">Higher magnification of a region with </w:t>
      </w:r>
      <w:proofErr w:type="spellStart"/>
      <w:r w:rsidRPr="00E70FEF">
        <w:rPr>
          <w:rFonts w:ascii="Calibri" w:hAnsi="Calibri" w:cs="Calibri"/>
          <w:sz w:val="24"/>
          <w:szCs w:val="24"/>
          <w:lang w:val="en-US"/>
        </w:rPr>
        <w:t>AChR</w:t>
      </w:r>
      <w:proofErr w:type="spellEnd"/>
      <w:r w:rsidRPr="00E70FEF">
        <w:rPr>
          <w:rFonts w:ascii="Calibri" w:hAnsi="Calibri" w:cs="Calibri"/>
          <w:sz w:val="24"/>
          <w:szCs w:val="24"/>
          <w:lang w:val="en-US"/>
        </w:rPr>
        <w:t xml:space="preserve"> stripes (bottom panel) that was used to generate the intensity profile. The width (w) of </w:t>
      </w:r>
      <w:proofErr w:type="spellStart"/>
      <w:r w:rsidRPr="00E70FEF">
        <w:rPr>
          <w:rFonts w:ascii="Calibri" w:hAnsi="Calibri" w:cs="Calibri"/>
          <w:sz w:val="24"/>
          <w:szCs w:val="24"/>
          <w:lang w:val="en-US"/>
        </w:rPr>
        <w:t>AChR</w:t>
      </w:r>
      <w:proofErr w:type="spellEnd"/>
      <w:r w:rsidRPr="00E70FEF">
        <w:rPr>
          <w:rFonts w:ascii="Calibri" w:hAnsi="Calibri" w:cs="Calibri"/>
          <w:sz w:val="24"/>
          <w:szCs w:val="24"/>
          <w:lang w:val="en-US"/>
        </w:rPr>
        <w:t xml:space="preserve"> stripes and the distance between two adjacent stripes (d) of this region were quantified and presented in the bar graph. Schematic representation of the postsynaptic endplate to illustrate </w:t>
      </w:r>
      <w:proofErr w:type="spellStart"/>
      <w:r w:rsidRPr="00E70FEF">
        <w:rPr>
          <w:rFonts w:ascii="Calibri" w:hAnsi="Calibri" w:cs="Calibri"/>
          <w:sz w:val="24"/>
          <w:szCs w:val="24"/>
          <w:lang w:val="en-US"/>
        </w:rPr>
        <w:t>AChR</w:t>
      </w:r>
      <w:proofErr w:type="spellEnd"/>
      <w:r w:rsidRPr="00E70FEF">
        <w:rPr>
          <w:rFonts w:ascii="Calibri" w:hAnsi="Calibri" w:cs="Calibri"/>
          <w:sz w:val="24"/>
          <w:szCs w:val="24"/>
          <w:lang w:val="en-US"/>
        </w:rPr>
        <w:t xml:space="preserve"> stripe width (w) and distance (d). These parameters, </w:t>
      </w:r>
      <w:r w:rsidR="00443FC4">
        <w:rPr>
          <w:rFonts w:ascii="Calibri" w:hAnsi="Calibri" w:cs="Calibri"/>
          <w:sz w:val="24"/>
          <w:szCs w:val="24"/>
          <w:lang w:val="en-US"/>
        </w:rPr>
        <w:t>(</w:t>
      </w:r>
      <w:r w:rsidR="00443FC4" w:rsidRPr="007265EA">
        <w:rPr>
          <w:rFonts w:ascii="Calibri" w:hAnsi="Calibri" w:cs="Calibri"/>
          <w:b/>
          <w:bCs/>
          <w:sz w:val="24"/>
          <w:szCs w:val="24"/>
          <w:lang w:val="en-US"/>
        </w:rPr>
        <w:t>C</w:t>
      </w:r>
      <w:r w:rsidR="00443FC4">
        <w:rPr>
          <w:rFonts w:ascii="Calibri" w:hAnsi="Calibri" w:cs="Calibri"/>
          <w:sz w:val="24"/>
          <w:szCs w:val="24"/>
          <w:lang w:val="en-US"/>
        </w:rPr>
        <w:t xml:space="preserve">) </w:t>
      </w:r>
      <w:proofErr w:type="spellStart"/>
      <w:r w:rsidRPr="00E70FEF">
        <w:rPr>
          <w:rFonts w:ascii="Calibri" w:hAnsi="Calibri" w:cs="Calibri"/>
          <w:sz w:val="24"/>
          <w:szCs w:val="24"/>
          <w:lang w:val="en-US"/>
        </w:rPr>
        <w:t>AChR</w:t>
      </w:r>
      <w:proofErr w:type="spellEnd"/>
      <w:r w:rsidRPr="00E70FEF">
        <w:rPr>
          <w:rFonts w:ascii="Calibri" w:hAnsi="Calibri" w:cs="Calibri"/>
          <w:sz w:val="24"/>
          <w:szCs w:val="24"/>
          <w:lang w:val="en-US"/>
        </w:rPr>
        <w:t xml:space="preserve"> stripe distance and (</w:t>
      </w:r>
      <w:r w:rsidRPr="00E70FEF">
        <w:rPr>
          <w:rFonts w:ascii="Calibri" w:hAnsi="Calibri" w:cs="Calibri"/>
          <w:b/>
          <w:bCs/>
          <w:sz w:val="24"/>
          <w:szCs w:val="24"/>
          <w:lang w:val="en-US"/>
        </w:rPr>
        <w:t>D</w:t>
      </w:r>
      <w:r w:rsidRPr="00E70FEF">
        <w:rPr>
          <w:rFonts w:ascii="Calibri" w:hAnsi="Calibri" w:cs="Calibri"/>
          <w:sz w:val="24"/>
          <w:szCs w:val="24"/>
          <w:lang w:val="en-US"/>
        </w:rPr>
        <w:t>)</w:t>
      </w:r>
      <w:r w:rsidR="00443FC4">
        <w:rPr>
          <w:rFonts w:ascii="Calibri" w:hAnsi="Calibri" w:cs="Calibri"/>
          <w:sz w:val="24"/>
          <w:szCs w:val="24"/>
          <w:lang w:val="en-US"/>
        </w:rPr>
        <w:t xml:space="preserve"> </w:t>
      </w:r>
      <w:r w:rsidR="00443FC4" w:rsidRPr="00E70FEF">
        <w:rPr>
          <w:rFonts w:ascii="Calibri" w:hAnsi="Calibri" w:cs="Calibri"/>
          <w:sz w:val="24"/>
          <w:szCs w:val="24"/>
          <w:lang w:val="en-US"/>
        </w:rPr>
        <w:t>width</w:t>
      </w:r>
      <w:r w:rsidR="00443FC4">
        <w:rPr>
          <w:rFonts w:ascii="Calibri" w:hAnsi="Calibri" w:cs="Calibri"/>
          <w:sz w:val="24"/>
          <w:szCs w:val="24"/>
          <w:lang w:val="en-US"/>
        </w:rPr>
        <w:t>,</w:t>
      </w:r>
      <w:r w:rsidRPr="00E70FEF">
        <w:rPr>
          <w:rFonts w:ascii="Calibri" w:hAnsi="Calibri" w:cs="Calibri"/>
          <w:sz w:val="24"/>
          <w:szCs w:val="24"/>
          <w:lang w:val="en-US"/>
        </w:rPr>
        <w:t xml:space="preserve"> were measured in </w:t>
      </w:r>
      <w:r w:rsidRPr="00E70FEF">
        <w:rPr>
          <w:rFonts w:ascii="Calibri" w:hAnsi="Calibri" w:cs="Calibri"/>
          <w:i/>
          <w:sz w:val="24"/>
          <w:szCs w:val="24"/>
          <w:lang w:val="en-US"/>
        </w:rPr>
        <w:t>ColQ</w:t>
      </w:r>
      <w:r w:rsidRPr="00E70FEF">
        <w:rPr>
          <w:rFonts w:ascii="Calibri" w:hAnsi="Calibri" w:cs="Calibri"/>
          <w:sz w:val="24"/>
          <w:szCs w:val="24"/>
          <w:vertAlign w:val="superscript"/>
          <w:lang w:val="en-US"/>
        </w:rPr>
        <w:t xml:space="preserve">Dex2/Dex2 </w:t>
      </w:r>
      <w:r w:rsidRPr="00E70FEF">
        <w:rPr>
          <w:rFonts w:ascii="Calibri" w:hAnsi="Calibri" w:cs="Calibri"/>
          <w:sz w:val="24"/>
          <w:szCs w:val="24"/>
          <w:lang w:val="en-US"/>
        </w:rPr>
        <w:t xml:space="preserve">mice and control littermates at 6 weeks of age. NMJs from 5 WT (total </w:t>
      </w:r>
      <w:r w:rsidR="00443FC4">
        <w:rPr>
          <w:rFonts w:ascii="Calibri" w:hAnsi="Calibri" w:cs="Calibri"/>
          <w:sz w:val="24"/>
          <w:szCs w:val="24"/>
          <w:lang w:val="en-US"/>
        </w:rPr>
        <w:t xml:space="preserve">n </w:t>
      </w:r>
      <w:r w:rsidRPr="00E70FEF">
        <w:rPr>
          <w:rFonts w:ascii="Calibri" w:hAnsi="Calibri" w:cs="Calibri"/>
          <w:sz w:val="24"/>
          <w:szCs w:val="24"/>
          <w:lang w:val="en-US"/>
        </w:rPr>
        <w:t xml:space="preserve">= 29 NMJs) and 6 </w:t>
      </w:r>
      <w:r w:rsidRPr="00E70FEF">
        <w:rPr>
          <w:rFonts w:ascii="Calibri" w:hAnsi="Calibri" w:cs="Calibri"/>
          <w:i/>
          <w:sz w:val="24"/>
          <w:szCs w:val="24"/>
          <w:lang w:val="en-US"/>
        </w:rPr>
        <w:t>ColQ</w:t>
      </w:r>
      <w:r w:rsidRPr="00E70FEF">
        <w:rPr>
          <w:rFonts w:ascii="Calibri" w:hAnsi="Calibri" w:cs="Calibri"/>
          <w:sz w:val="24"/>
          <w:szCs w:val="24"/>
          <w:vertAlign w:val="superscript"/>
          <w:lang w:val="en-US"/>
        </w:rPr>
        <w:t xml:space="preserve">Dex2/Dex2 </w:t>
      </w:r>
      <w:r w:rsidRPr="00E70FEF">
        <w:rPr>
          <w:rFonts w:ascii="Calibri" w:hAnsi="Calibri" w:cs="Calibri"/>
          <w:sz w:val="24"/>
          <w:szCs w:val="24"/>
          <w:lang w:val="en-US"/>
        </w:rPr>
        <w:t xml:space="preserve">(total </w:t>
      </w:r>
      <w:r w:rsidR="00443FC4">
        <w:rPr>
          <w:rFonts w:ascii="Calibri" w:hAnsi="Calibri" w:cs="Calibri"/>
          <w:sz w:val="24"/>
          <w:szCs w:val="24"/>
          <w:lang w:val="en-US"/>
        </w:rPr>
        <w:t xml:space="preserve">n </w:t>
      </w:r>
      <w:r w:rsidRPr="00E70FEF">
        <w:rPr>
          <w:rFonts w:ascii="Calibri" w:hAnsi="Calibri" w:cs="Calibri"/>
          <w:sz w:val="24"/>
          <w:szCs w:val="24"/>
          <w:lang w:val="en-US"/>
        </w:rPr>
        <w:t>= 43 NMJs) animals were analyzed blindly. Data are expressed as the mean per mouse (dot) ± SEM. Statistical differences between groups were analyzed by using the Mann-Whitney test (*</w:t>
      </w:r>
      <w:r w:rsidR="00443FC4">
        <w:rPr>
          <w:rFonts w:ascii="Calibri" w:hAnsi="Calibri" w:cs="Calibri"/>
          <w:sz w:val="24"/>
          <w:szCs w:val="24"/>
          <w:lang w:val="en-US"/>
        </w:rPr>
        <w:t xml:space="preserve"> </w:t>
      </w:r>
      <w:r w:rsidRPr="00E70FEF">
        <w:rPr>
          <w:rFonts w:ascii="Calibri" w:hAnsi="Calibri" w:cs="Calibri"/>
          <w:sz w:val="24"/>
          <w:szCs w:val="24"/>
          <w:lang w:val="en-US"/>
        </w:rPr>
        <w:t>p</w:t>
      </w:r>
      <w:r w:rsidR="00443FC4">
        <w:rPr>
          <w:rFonts w:ascii="Calibri" w:hAnsi="Calibri" w:cs="Calibri"/>
          <w:sz w:val="24"/>
          <w:szCs w:val="24"/>
          <w:lang w:val="en-US"/>
        </w:rPr>
        <w:t xml:space="preserve"> </w:t>
      </w:r>
      <w:r w:rsidRPr="00E70FEF">
        <w:rPr>
          <w:rFonts w:ascii="Calibri" w:hAnsi="Calibri" w:cs="Calibri"/>
          <w:sz w:val="24"/>
          <w:szCs w:val="24"/>
          <w:lang w:val="en-US"/>
        </w:rPr>
        <w:t>&lt;</w:t>
      </w:r>
      <w:r w:rsidR="00443FC4">
        <w:rPr>
          <w:rFonts w:ascii="Calibri" w:hAnsi="Calibri" w:cs="Calibri"/>
          <w:sz w:val="24"/>
          <w:szCs w:val="24"/>
          <w:lang w:val="en-US"/>
        </w:rPr>
        <w:t xml:space="preserve"> </w:t>
      </w:r>
      <w:r w:rsidRPr="00E70FEF">
        <w:rPr>
          <w:rFonts w:ascii="Calibri" w:hAnsi="Calibri" w:cs="Calibri"/>
          <w:sz w:val="24"/>
          <w:szCs w:val="24"/>
          <w:lang w:val="en-US"/>
        </w:rPr>
        <w:t>0.05).</w:t>
      </w:r>
    </w:p>
    <w:p w14:paraId="47CF01C0" w14:textId="7BE57EF6" w:rsidR="00CB1623" w:rsidRDefault="00CB1623" w:rsidP="00CB1623">
      <w:pPr>
        <w:spacing w:after="0" w:line="240" w:lineRule="auto"/>
        <w:jc w:val="both"/>
        <w:rPr>
          <w:rFonts w:ascii="Calibri" w:hAnsi="Calibri" w:cs="Calibri"/>
          <w:sz w:val="24"/>
          <w:szCs w:val="24"/>
          <w:lang w:val="en-US"/>
        </w:rPr>
      </w:pPr>
    </w:p>
    <w:p w14:paraId="6D1D4D8E" w14:textId="7A6BDAE8" w:rsidR="00C65DCE" w:rsidRPr="007265EA" w:rsidRDefault="00443FC4" w:rsidP="00C65DCE">
      <w:pPr>
        <w:spacing w:after="0" w:line="240" w:lineRule="auto"/>
        <w:jc w:val="both"/>
        <w:rPr>
          <w:rFonts w:ascii="Calibri" w:hAnsi="Calibri" w:cs="Calibri"/>
          <w:b/>
          <w:bCs/>
          <w:sz w:val="24"/>
          <w:szCs w:val="24"/>
          <w:lang w:val="en-US"/>
        </w:rPr>
      </w:pPr>
      <w:r w:rsidRPr="007265EA">
        <w:rPr>
          <w:rFonts w:ascii="Calibri" w:hAnsi="Calibri" w:cs="Calibri"/>
          <w:b/>
          <w:bCs/>
          <w:sz w:val="24"/>
          <w:szCs w:val="24"/>
          <w:lang w:val="en-US"/>
        </w:rPr>
        <w:t>Supplemental Figure 1: Launch of LAS X software and parameters for confocal acquisitions.</w:t>
      </w:r>
      <w:r w:rsidR="00C258DF">
        <w:rPr>
          <w:rFonts w:ascii="Calibri" w:hAnsi="Calibri" w:cs="Calibri"/>
          <w:b/>
          <w:bCs/>
          <w:sz w:val="24"/>
          <w:szCs w:val="24"/>
          <w:lang w:val="en-US"/>
        </w:rPr>
        <w:t xml:space="preserve"> </w:t>
      </w:r>
      <w:r w:rsidR="00C65DCE" w:rsidRPr="009F4FAF">
        <w:rPr>
          <w:rFonts w:ascii="Calibri" w:hAnsi="Calibri" w:cs="Calibri"/>
          <w:bCs/>
          <w:sz w:val="24"/>
          <w:szCs w:val="24"/>
          <w:lang w:val="en-US"/>
        </w:rPr>
        <w:t>The various steps to acquire confocal images are described in sections 3.1.2 to 3.1.7 of the protocol.</w:t>
      </w:r>
      <w:r w:rsidR="00C65DCE">
        <w:rPr>
          <w:rFonts w:ascii="Calibri" w:hAnsi="Calibri" w:cs="Calibri"/>
          <w:bCs/>
          <w:sz w:val="24"/>
          <w:szCs w:val="24"/>
          <w:lang w:val="en-US"/>
        </w:rPr>
        <w:t xml:space="preserve"> For each NMJ stack acquisition, a project is opened (step 3.1.4) and the parameters of image size, acquisition speed, X</w:t>
      </w:r>
      <w:r w:rsidR="007D1DFF">
        <w:rPr>
          <w:rFonts w:ascii="Calibri" w:hAnsi="Calibri" w:cs="Calibri"/>
          <w:bCs/>
          <w:sz w:val="24"/>
          <w:szCs w:val="24"/>
          <w:lang w:val="en-US"/>
        </w:rPr>
        <w:t>, Y</w:t>
      </w:r>
      <w:r w:rsidR="00C65DCE">
        <w:rPr>
          <w:rFonts w:ascii="Calibri" w:hAnsi="Calibri" w:cs="Calibri"/>
          <w:bCs/>
          <w:sz w:val="24"/>
          <w:szCs w:val="24"/>
          <w:lang w:val="en-US"/>
        </w:rPr>
        <w:t xml:space="preserve"> and Z axes are selected (step 3.1.7), with each sequen</w:t>
      </w:r>
      <w:r w:rsidR="007D1DFF">
        <w:rPr>
          <w:rFonts w:ascii="Calibri" w:hAnsi="Calibri" w:cs="Calibri"/>
          <w:bCs/>
          <w:sz w:val="24"/>
          <w:szCs w:val="24"/>
          <w:lang w:val="en-US"/>
        </w:rPr>
        <w:t>t</w:t>
      </w:r>
      <w:r w:rsidR="00C65DCE">
        <w:rPr>
          <w:rFonts w:ascii="Calibri" w:hAnsi="Calibri" w:cs="Calibri"/>
          <w:bCs/>
          <w:sz w:val="24"/>
          <w:szCs w:val="24"/>
          <w:lang w:val="en-US"/>
        </w:rPr>
        <w:t xml:space="preserve">ial scan indicated (Seq.1, laser 405 for DAPI; Seq.2, laser 488 for </w:t>
      </w:r>
      <w:r w:rsidR="00C65DCE" w:rsidRPr="00E70FEF">
        <w:rPr>
          <w:rStyle w:val="apple-converted-space"/>
          <w:rFonts w:ascii="Calibri" w:hAnsi="Calibri" w:cs="Calibri"/>
          <w:sz w:val="24"/>
          <w:szCs w:val="24"/>
          <w:shd w:val="clear" w:color="auto" w:fill="FFFFFF"/>
          <w:lang w:val="en-US"/>
        </w:rPr>
        <w:t>α-BTX-F488</w:t>
      </w:r>
      <w:r w:rsidR="00C65DCE">
        <w:rPr>
          <w:rFonts w:ascii="Calibri" w:hAnsi="Calibri" w:cs="Calibri"/>
          <w:sz w:val="24"/>
          <w:szCs w:val="24"/>
          <w:shd w:val="clear" w:color="auto" w:fill="FFFFFF"/>
          <w:lang w:val="en-US"/>
        </w:rPr>
        <w:t>; and Seq.3, laser 552 for F594 conjugated secondary antibodies).</w:t>
      </w:r>
    </w:p>
    <w:p w14:paraId="1E3D9377" w14:textId="7D0E5894" w:rsidR="00443FC4" w:rsidRPr="00301790" w:rsidRDefault="00443FC4" w:rsidP="00443FC4">
      <w:pPr>
        <w:spacing w:after="0" w:line="240" w:lineRule="auto"/>
        <w:jc w:val="both"/>
        <w:rPr>
          <w:rFonts w:ascii="Calibri" w:hAnsi="Calibri" w:cs="Calibri"/>
          <w:bCs/>
          <w:sz w:val="24"/>
          <w:szCs w:val="24"/>
          <w:lang w:val="en-US"/>
        </w:rPr>
      </w:pPr>
    </w:p>
    <w:p w14:paraId="487C4DD4" w14:textId="6930A19D" w:rsidR="00C65DCE" w:rsidRPr="009F4FAF" w:rsidRDefault="00443FC4" w:rsidP="00C65DCE">
      <w:pPr>
        <w:spacing w:after="0" w:line="240" w:lineRule="auto"/>
        <w:jc w:val="both"/>
        <w:rPr>
          <w:rFonts w:ascii="Calibri" w:hAnsi="Calibri" w:cs="Calibri"/>
          <w:bCs/>
          <w:sz w:val="24"/>
          <w:szCs w:val="24"/>
          <w:lang w:val="en-US"/>
        </w:rPr>
      </w:pPr>
      <w:r w:rsidRPr="007265EA">
        <w:rPr>
          <w:rFonts w:ascii="Calibri" w:hAnsi="Calibri" w:cs="Calibri"/>
          <w:b/>
          <w:bCs/>
          <w:sz w:val="24"/>
          <w:szCs w:val="24"/>
          <w:lang w:val="en-US"/>
        </w:rPr>
        <w:t>Supplemental Figure 2: Launch of LAS X software and parameters for STED acquisitions.</w:t>
      </w:r>
      <w:r w:rsidR="00C258DF">
        <w:rPr>
          <w:rFonts w:ascii="Calibri" w:hAnsi="Calibri" w:cs="Calibri"/>
          <w:b/>
          <w:bCs/>
          <w:sz w:val="24"/>
          <w:szCs w:val="24"/>
          <w:lang w:val="en-US"/>
        </w:rPr>
        <w:t xml:space="preserve"> </w:t>
      </w:r>
      <w:r w:rsidR="00C65DCE" w:rsidRPr="00126C83">
        <w:rPr>
          <w:rFonts w:ascii="Calibri" w:hAnsi="Calibri" w:cs="Calibri"/>
          <w:bCs/>
          <w:sz w:val="24"/>
          <w:szCs w:val="24"/>
          <w:lang w:val="en-US"/>
        </w:rPr>
        <w:t xml:space="preserve">The steps to acquire </w:t>
      </w:r>
      <w:r w:rsidR="00C65DCE">
        <w:rPr>
          <w:rFonts w:ascii="Calibri" w:hAnsi="Calibri" w:cs="Calibri"/>
          <w:bCs/>
          <w:sz w:val="24"/>
          <w:szCs w:val="24"/>
          <w:lang w:val="en-US"/>
        </w:rPr>
        <w:t>STED</w:t>
      </w:r>
      <w:r w:rsidR="00C65DCE" w:rsidRPr="00126C83">
        <w:rPr>
          <w:rFonts w:ascii="Calibri" w:hAnsi="Calibri" w:cs="Calibri"/>
          <w:bCs/>
          <w:sz w:val="24"/>
          <w:szCs w:val="24"/>
          <w:lang w:val="en-US"/>
        </w:rPr>
        <w:t xml:space="preserve"> images are described in sections </w:t>
      </w:r>
      <w:r w:rsidR="00C65DCE" w:rsidRPr="001E618A">
        <w:rPr>
          <w:rFonts w:ascii="Calibri" w:hAnsi="Calibri" w:cs="Calibri"/>
          <w:bCs/>
          <w:sz w:val="24"/>
          <w:szCs w:val="24"/>
          <w:lang w:val="en-US"/>
        </w:rPr>
        <w:t>3</w:t>
      </w:r>
      <w:r w:rsidR="00C65DCE">
        <w:rPr>
          <w:rFonts w:ascii="Calibri" w:hAnsi="Calibri" w:cs="Calibri"/>
          <w:bCs/>
          <w:sz w:val="24"/>
          <w:szCs w:val="24"/>
          <w:lang w:val="en-US"/>
        </w:rPr>
        <w:t xml:space="preserve">.2.2 to </w:t>
      </w:r>
      <w:r w:rsidR="00C65DCE" w:rsidRPr="001E618A">
        <w:rPr>
          <w:rFonts w:ascii="Calibri" w:hAnsi="Calibri" w:cs="Calibri"/>
          <w:bCs/>
          <w:sz w:val="24"/>
          <w:szCs w:val="24"/>
          <w:lang w:val="en-US"/>
        </w:rPr>
        <w:t>3.2.8</w:t>
      </w:r>
      <w:r w:rsidR="00C65DCE">
        <w:rPr>
          <w:rFonts w:ascii="Calibri" w:hAnsi="Calibri" w:cs="Calibri"/>
          <w:bCs/>
          <w:sz w:val="24"/>
          <w:szCs w:val="24"/>
          <w:lang w:val="en-US"/>
        </w:rPr>
        <w:t xml:space="preserve"> </w:t>
      </w:r>
      <w:r w:rsidR="00C65DCE" w:rsidRPr="00126C83">
        <w:rPr>
          <w:rFonts w:ascii="Calibri" w:hAnsi="Calibri" w:cs="Calibri"/>
          <w:bCs/>
          <w:sz w:val="24"/>
          <w:szCs w:val="24"/>
          <w:lang w:val="en-US"/>
        </w:rPr>
        <w:t>of the protocol.</w:t>
      </w:r>
      <w:r w:rsidR="00C65DCE">
        <w:rPr>
          <w:rFonts w:ascii="Calibri" w:hAnsi="Calibri" w:cs="Calibri"/>
          <w:bCs/>
          <w:sz w:val="24"/>
          <w:szCs w:val="24"/>
          <w:lang w:val="en-US"/>
        </w:rPr>
        <w:t xml:space="preserve"> The microscope is launched in configuration mode STED ON (step 3.2.2), and a project is opened (step 3.2.3). The parameters for image acquisition (</w:t>
      </w:r>
      <w:r w:rsidR="00653EA3">
        <w:rPr>
          <w:rFonts w:ascii="Calibri" w:hAnsi="Calibri" w:cs="Calibri"/>
          <w:bCs/>
          <w:sz w:val="24"/>
          <w:szCs w:val="24"/>
          <w:lang w:val="en-US"/>
        </w:rPr>
        <w:t>s</w:t>
      </w:r>
      <w:r w:rsidR="00C65DCE">
        <w:rPr>
          <w:rFonts w:ascii="Calibri" w:hAnsi="Calibri" w:cs="Calibri"/>
          <w:bCs/>
          <w:sz w:val="24"/>
          <w:szCs w:val="24"/>
          <w:lang w:val="en-US"/>
        </w:rPr>
        <w:t xml:space="preserve">tep 3.2.7) (image size, acquisition speed, </w:t>
      </w:r>
      <w:proofErr w:type="gramStart"/>
      <w:r w:rsidR="00C65DCE">
        <w:rPr>
          <w:rFonts w:ascii="Calibri" w:hAnsi="Calibri" w:cs="Calibri"/>
          <w:bCs/>
          <w:sz w:val="24"/>
          <w:szCs w:val="24"/>
          <w:lang w:val="en-US"/>
        </w:rPr>
        <w:t>Zoom</w:t>
      </w:r>
      <w:proofErr w:type="gramEnd"/>
      <w:r w:rsidR="00C65DCE">
        <w:rPr>
          <w:rFonts w:ascii="Calibri" w:hAnsi="Calibri" w:cs="Calibri"/>
          <w:bCs/>
          <w:sz w:val="24"/>
          <w:szCs w:val="24"/>
          <w:lang w:val="en-US"/>
        </w:rPr>
        <w:t xml:space="preserve"> factor, X axis), with</w:t>
      </w:r>
      <w:r w:rsidR="00C65DCE" w:rsidRPr="00BF778E">
        <w:rPr>
          <w:rFonts w:ascii="Calibri" w:hAnsi="Calibri" w:cs="Calibri"/>
          <w:bCs/>
          <w:sz w:val="24"/>
          <w:szCs w:val="24"/>
          <w:lang w:val="en-US"/>
        </w:rPr>
        <w:t xml:space="preserve"> </w:t>
      </w:r>
      <w:r w:rsidR="00C65DCE">
        <w:rPr>
          <w:rFonts w:ascii="Calibri" w:hAnsi="Calibri" w:cs="Calibri"/>
          <w:bCs/>
          <w:sz w:val="24"/>
          <w:szCs w:val="24"/>
          <w:lang w:val="en-US"/>
        </w:rPr>
        <w:t xml:space="preserve">each </w:t>
      </w:r>
      <w:r w:rsidR="00BD69B2">
        <w:rPr>
          <w:rFonts w:ascii="Calibri" w:hAnsi="Calibri" w:cs="Calibri"/>
          <w:bCs/>
          <w:sz w:val="24"/>
          <w:szCs w:val="24"/>
          <w:lang w:val="en-US"/>
        </w:rPr>
        <w:t>sequential</w:t>
      </w:r>
      <w:r w:rsidR="00C65DCE">
        <w:rPr>
          <w:rFonts w:ascii="Calibri" w:hAnsi="Calibri" w:cs="Calibri"/>
          <w:bCs/>
          <w:sz w:val="24"/>
          <w:szCs w:val="24"/>
          <w:lang w:val="en-US"/>
        </w:rPr>
        <w:t xml:space="preserve"> scan are indicated (Seq.1 for </w:t>
      </w:r>
      <w:r w:rsidR="00C65DCE" w:rsidRPr="00E70FEF">
        <w:rPr>
          <w:rStyle w:val="apple-converted-space"/>
          <w:rFonts w:ascii="Calibri" w:hAnsi="Calibri" w:cs="Calibri"/>
          <w:sz w:val="24"/>
          <w:szCs w:val="24"/>
          <w:shd w:val="clear" w:color="auto" w:fill="FFFFFF"/>
          <w:lang w:val="en-US"/>
        </w:rPr>
        <w:t>α-BTX-F633</w:t>
      </w:r>
      <w:r w:rsidR="00C65DCE">
        <w:rPr>
          <w:rFonts w:ascii="Calibri" w:hAnsi="Calibri" w:cs="Calibri"/>
          <w:bCs/>
          <w:sz w:val="24"/>
          <w:szCs w:val="24"/>
          <w:lang w:val="en-US"/>
        </w:rPr>
        <w:t xml:space="preserve">; Seq.2 for </w:t>
      </w:r>
      <w:r w:rsidR="00C65DCE" w:rsidRPr="00E70FEF">
        <w:rPr>
          <w:rStyle w:val="apple-converted-space"/>
          <w:rFonts w:ascii="Calibri" w:hAnsi="Calibri" w:cs="Calibri"/>
          <w:sz w:val="24"/>
          <w:szCs w:val="24"/>
          <w:shd w:val="clear" w:color="auto" w:fill="FFFFFF"/>
          <w:lang w:val="en-US"/>
        </w:rPr>
        <w:t>F488</w:t>
      </w:r>
      <w:r w:rsidR="00C65DCE">
        <w:rPr>
          <w:rStyle w:val="apple-converted-space"/>
          <w:rFonts w:ascii="Calibri" w:hAnsi="Calibri" w:cs="Calibri"/>
          <w:sz w:val="24"/>
          <w:szCs w:val="24"/>
          <w:shd w:val="clear" w:color="auto" w:fill="FFFFFF"/>
          <w:lang w:val="en-US"/>
        </w:rPr>
        <w:t xml:space="preserve"> conjugated secondary antibodies).</w:t>
      </w:r>
    </w:p>
    <w:p w14:paraId="3B4F0DD4" w14:textId="7DB02983" w:rsidR="00443FC4" w:rsidRPr="007265EA" w:rsidRDefault="00443FC4" w:rsidP="00443FC4">
      <w:pPr>
        <w:spacing w:after="0" w:line="240" w:lineRule="auto"/>
        <w:jc w:val="both"/>
        <w:rPr>
          <w:rFonts w:ascii="Calibri" w:hAnsi="Calibri" w:cs="Calibri"/>
          <w:b/>
          <w:bCs/>
          <w:sz w:val="24"/>
          <w:szCs w:val="24"/>
          <w:lang w:val="en-US"/>
        </w:rPr>
      </w:pPr>
    </w:p>
    <w:p w14:paraId="62D25ED2" w14:textId="48FD3EAD" w:rsidR="00443FC4" w:rsidRPr="007265EA" w:rsidRDefault="00443FC4" w:rsidP="00443FC4">
      <w:pPr>
        <w:spacing w:after="0" w:line="240" w:lineRule="auto"/>
        <w:jc w:val="both"/>
        <w:rPr>
          <w:rFonts w:ascii="Calibri" w:hAnsi="Calibri" w:cs="Calibri"/>
          <w:b/>
          <w:bCs/>
          <w:sz w:val="24"/>
          <w:szCs w:val="24"/>
          <w:lang w:val="en-US"/>
        </w:rPr>
      </w:pPr>
      <w:r w:rsidRPr="007265EA">
        <w:rPr>
          <w:rFonts w:ascii="Calibri" w:hAnsi="Calibri" w:cs="Calibri"/>
          <w:b/>
          <w:bCs/>
          <w:sz w:val="24"/>
          <w:szCs w:val="24"/>
          <w:lang w:val="en-US"/>
        </w:rPr>
        <w:t>Supplemental Figure 3: Images of α-BTX-stained junctional folds obtained by STED microscopy.</w:t>
      </w:r>
      <w:r w:rsidR="004E3C38">
        <w:rPr>
          <w:rFonts w:ascii="Calibri" w:hAnsi="Calibri" w:cs="Calibri"/>
          <w:b/>
          <w:bCs/>
          <w:sz w:val="24"/>
          <w:szCs w:val="24"/>
          <w:lang w:val="en-US"/>
        </w:rPr>
        <w:t xml:space="preserve"> </w:t>
      </w:r>
      <w:r w:rsidR="00052A11">
        <w:rPr>
          <w:rFonts w:ascii="Calibri" w:hAnsi="Calibri" w:cs="Calibri"/>
          <w:bCs/>
          <w:sz w:val="24"/>
          <w:szCs w:val="24"/>
          <w:lang w:val="en-US"/>
        </w:rPr>
        <w:t xml:space="preserve">Image examples of </w:t>
      </w:r>
      <w:r w:rsidR="004E3C38">
        <w:rPr>
          <w:rFonts w:ascii="Calibri" w:hAnsi="Calibri" w:cs="Calibri"/>
          <w:bCs/>
          <w:sz w:val="24"/>
          <w:szCs w:val="24"/>
          <w:lang w:val="en-US"/>
        </w:rPr>
        <w:t>a postsynaptic endplate</w:t>
      </w:r>
      <w:r w:rsidR="004E3C38" w:rsidRPr="00BD0402">
        <w:rPr>
          <w:rFonts w:ascii="Calibri" w:hAnsi="Calibri" w:cs="Calibri"/>
          <w:bCs/>
          <w:sz w:val="24"/>
          <w:szCs w:val="24"/>
          <w:lang w:val="en-US"/>
        </w:rPr>
        <w:t xml:space="preserve"> labeled with</w:t>
      </w:r>
      <w:r w:rsidR="004E3C38">
        <w:rPr>
          <w:rFonts w:ascii="Calibri" w:hAnsi="Calibri" w:cs="Calibri"/>
          <w:b/>
          <w:bCs/>
          <w:sz w:val="24"/>
          <w:szCs w:val="24"/>
          <w:lang w:val="en-US"/>
        </w:rPr>
        <w:t xml:space="preserve"> </w:t>
      </w:r>
      <w:r w:rsidR="004E3C38" w:rsidRPr="00E70FEF">
        <w:rPr>
          <w:rStyle w:val="apple-converted-space"/>
          <w:rFonts w:ascii="Calibri" w:hAnsi="Calibri" w:cs="Calibri"/>
          <w:sz w:val="24"/>
          <w:szCs w:val="24"/>
          <w:shd w:val="clear" w:color="auto" w:fill="FFFFFF"/>
          <w:lang w:val="en-US"/>
        </w:rPr>
        <w:t>α-BTX-F633</w:t>
      </w:r>
      <w:r w:rsidR="004E3C38">
        <w:rPr>
          <w:rStyle w:val="apple-converted-space"/>
          <w:rFonts w:ascii="Calibri" w:hAnsi="Calibri" w:cs="Calibri"/>
          <w:sz w:val="24"/>
          <w:szCs w:val="24"/>
          <w:shd w:val="clear" w:color="auto" w:fill="FFFFFF"/>
          <w:lang w:val="en-US"/>
        </w:rPr>
        <w:t xml:space="preserve"> </w:t>
      </w:r>
      <w:r w:rsidR="00052A11">
        <w:rPr>
          <w:rStyle w:val="apple-converted-space"/>
          <w:rFonts w:ascii="Calibri" w:hAnsi="Calibri" w:cs="Calibri"/>
          <w:sz w:val="24"/>
          <w:szCs w:val="24"/>
          <w:shd w:val="clear" w:color="auto" w:fill="FFFFFF"/>
          <w:lang w:val="en-US"/>
        </w:rPr>
        <w:t xml:space="preserve">from a </w:t>
      </w:r>
      <w:proofErr w:type="gramStart"/>
      <w:r w:rsidR="00052A11" w:rsidRPr="00E70FEF">
        <w:rPr>
          <w:rFonts w:ascii="Calibri" w:hAnsi="Calibri" w:cs="Calibri"/>
          <w:sz w:val="24"/>
          <w:szCs w:val="24"/>
          <w:lang w:val="en-US"/>
        </w:rPr>
        <w:t xml:space="preserve">6 </w:t>
      </w:r>
      <w:r w:rsidR="00052A11" w:rsidRPr="00E70FEF">
        <w:rPr>
          <w:rFonts w:ascii="Calibri" w:hAnsi="Calibri" w:cs="Calibri"/>
          <w:sz w:val="24"/>
          <w:szCs w:val="24"/>
          <w:lang w:val="en-US"/>
        </w:rPr>
        <w:lastRenderedPageBreak/>
        <w:t>week-old</w:t>
      </w:r>
      <w:proofErr w:type="gramEnd"/>
      <w:r w:rsidR="00052A11" w:rsidRPr="00E70FEF">
        <w:rPr>
          <w:rFonts w:ascii="Calibri" w:hAnsi="Calibri" w:cs="Calibri"/>
          <w:sz w:val="24"/>
          <w:szCs w:val="24"/>
          <w:lang w:val="en-US"/>
        </w:rPr>
        <w:t xml:space="preserve"> wild-type mouse </w:t>
      </w:r>
      <w:r w:rsidR="00052A11">
        <w:rPr>
          <w:rStyle w:val="apple-converted-space"/>
          <w:rFonts w:ascii="Calibri" w:hAnsi="Calibri" w:cs="Calibri"/>
          <w:sz w:val="24"/>
          <w:szCs w:val="24"/>
          <w:shd w:val="clear" w:color="auto" w:fill="FFFFFF"/>
          <w:lang w:val="en-US"/>
        </w:rPr>
        <w:t>that</w:t>
      </w:r>
      <w:r w:rsidR="004E3C38">
        <w:rPr>
          <w:rStyle w:val="apple-converted-space"/>
          <w:rFonts w:ascii="Calibri" w:hAnsi="Calibri" w:cs="Calibri"/>
          <w:sz w:val="24"/>
          <w:szCs w:val="24"/>
          <w:shd w:val="clear" w:color="auto" w:fill="FFFFFF"/>
          <w:lang w:val="en-US"/>
        </w:rPr>
        <w:t xml:space="preserve"> were acquired with either a correct (left) or incorrect focus (right).</w:t>
      </w:r>
    </w:p>
    <w:p w14:paraId="4F747E69" w14:textId="77777777" w:rsidR="00443FC4" w:rsidRPr="007265EA" w:rsidRDefault="00443FC4" w:rsidP="00443FC4">
      <w:pPr>
        <w:spacing w:after="0" w:line="240" w:lineRule="auto"/>
        <w:jc w:val="both"/>
        <w:rPr>
          <w:rFonts w:ascii="Calibri" w:hAnsi="Calibri" w:cs="Calibri"/>
          <w:b/>
          <w:bCs/>
          <w:sz w:val="24"/>
          <w:szCs w:val="24"/>
          <w:lang w:val="en-US"/>
        </w:rPr>
      </w:pPr>
    </w:p>
    <w:p w14:paraId="0F7161F7" w14:textId="4B60FBD7" w:rsidR="00443FC4" w:rsidRPr="00301790" w:rsidRDefault="00443FC4" w:rsidP="00E32037">
      <w:pPr>
        <w:spacing w:after="0" w:line="240" w:lineRule="auto"/>
        <w:jc w:val="both"/>
        <w:rPr>
          <w:rFonts w:ascii="Calibri" w:hAnsi="Calibri" w:cs="Calibri"/>
          <w:sz w:val="24"/>
          <w:szCs w:val="24"/>
          <w:lang w:val="en-US"/>
        </w:rPr>
      </w:pPr>
      <w:r w:rsidRPr="007265EA">
        <w:rPr>
          <w:rFonts w:ascii="Calibri" w:hAnsi="Calibri" w:cs="Calibri"/>
          <w:b/>
          <w:bCs/>
          <w:sz w:val="24"/>
          <w:szCs w:val="24"/>
          <w:lang w:val="en-US"/>
        </w:rPr>
        <w:t xml:space="preserve">Supplemental Figure 4: Windows pop-ups to describe the input and output data obtained by the </w:t>
      </w:r>
      <w:r w:rsidR="000B5A77">
        <w:rPr>
          <w:rFonts w:ascii="Calibri" w:hAnsi="Calibri" w:cs="Calibri"/>
          <w:b/>
          <w:bCs/>
          <w:sz w:val="24"/>
          <w:szCs w:val="24"/>
          <w:lang w:val="en-US"/>
        </w:rPr>
        <w:t>custom</w:t>
      </w:r>
      <w:r w:rsidR="000B5A77" w:rsidRPr="007265EA">
        <w:rPr>
          <w:rFonts w:ascii="Calibri" w:hAnsi="Calibri" w:cs="Calibri"/>
          <w:b/>
          <w:bCs/>
          <w:sz w:val="24"/>
          <w:szCs w:val="24"/>
          <w:lang w:val="en-US"/>
        </w:rPr>
        <w:t xml:space="preserve"> </w:t>
      </w:r>
      <w:r w:rsidRPr="007265EA">
        <w:rPr>
          <w:rFonts w:ascii="Calibri" w:hAnsi="Calibri" w:cs="Calibri"/>
          <w:b/>
          <w:bCs/>
          <w:sz w:val="24"/>
          <w:szCs w:val="24"/>
          <w:lang w:val="en-US"/>
        </w:rPr>
        <w:t>ImageJ macros.</w:t>
      </w:r>
      <w:r w:rsidR="0058741A">
        <w:rPr>
          <w:rFonts w:ascii="Calibri" w:hAnsi="Calibri" w:cs="Calibri"/>
          <w:b/>
          <w:bCs/>
          <w:sz w:val="24"/>
          <w:szCs w:val="24"/>
          <w:lang w:val="en-US"/>
        </w:rPr>
        <w:t xml:space="preserve"> </w:t>
      </w:r>
      <w:r w:rsidR="00E32037" w:rsidRPr="00E32037">
        <w:rPr>
          <w:rFonts w:ascii="Calibri" w:hAnsi="Calibri" w:cs="Calibri"/>
          <w:bCs/>
          <w:sz w:val="24"/>
          <w:szCs w:val="24"/>
          <w:lang w:val="en-US"/>
        </w:rPr>
        <w:t>Input data examples (.</w:t>
      </w:r>
      <w:proofErr w:type="spellStart"/>
      <w:r w:rsidR="00E32037" w:rsidRPr="00E32037">
        <w:rPr>
          <w:rFonts w:ascii="Calibri" w:hAnsi="Calibri" w:cs="Calibri"/>
          <w:bCs/>
          <w:sz w:val="24"/>
          <w:szCs w:val="24"/>
          <w:lang w:val="en-US"/>
        </w:rPr>
        <w:t>tif</w:t>
      </w:r>
      <w:proofErr w:type="spellEnd"/>
      <w:r w:rsidR="00E32037" w:rsidRPr="00E32037">
        <w:rPr>
          <w:rFonts w:ascii="Calibri" w:hAnsi="Calibri" w:cs="Calibri"/>
          <w:bCs/>
          <w:sz w:val="24"/>
          <w:szCs w:val="24"/>
          <w:lang w:val="en-US"/>
        </w:rPr>
        <w:t xml:space="preserve"> and .</w:t>
      </w:r>
      <w:proofErr w:type="spellStart"/>
      <w:r w:rsidR="00E32037" w:rsidRPr="00E32037">
        <w:rPr>
          <w:rFonts w:ascii="Calibri" w:hAnsi="Calibri" w:cs="Calibri"/>
          <w:bCs/>
          <w:sz w:val="24"/>
          <w:szCs w:val="24"/>
          <w:lang w:val="en-US"/>
        </w:rPr>
        <w:t>lif</w:t>
      </w:r>
      <w:proofErr w:type="spellEnd"/>
      <w:r w:rsidR="00E32037" w:rsidRPr="00E32037">
        <w:rPr>
          <w:rFonts w:ascii="Calibri" w:hAnsi="Calibri" w:cs="Calibri"/>
          <w:bCs/>
          <w:sz w:val="24"/>
          <w:szCs w:val="24"/>
          <w:lang w:val="en-US"/>
        </w:rPr>
        <w:t xml:space="preserve"> files) of NMJ images are shown on the left column.</w:t>
      </w:r>
      <w:r w:rsidR="004E00DE">
        <w:rPr>
          <w:rFonts w:ascii="Calibri" w:hAnsi="Calibri" w:cs="Calibri"/>
          <w:bCs/>
          <w:sz w:val="24"/>
          <w:szCs w:val="24"/>
          <w:lang w:val="en-US"/>
        </w:rPr>
        <w:t xml:space="preserve"> </w:t>
      </w:r>
      <w:r w:rsidR="00E32037" w:rsidRPr="00E32037">
        <w:rPr>
          <w:rFonts w:ascii="Calibri" w:hAnsi="Calibri" w:cs="Calibri"/>
          <w:bCs/>
          <w:sz w:val="24"/>
          <w:szCs w:val="24"/>
          <w:lang w:val="en-US"/>
        </w:rPr>
        <w:t xml:space="preserve">The output data from the macros (right column) </w:t>
      </w:r>
      <w:r w:rsidR="00E32037" w:rsidRPr="00E32037">
        <w:rPr>
          <w:rFonts w:ascii="Calibri" w:hAnsi="Calibri" w:cs="Calibri"/>
          <w:bCs/>
          <w:sz w:val="24"/>
          <w:szCs w:val="24"/>
        </w:rPr>
        <w:t>are saved in folders (</w:t>
      </w:r>
      <w:proofErr w:type="spellStart"/>
      <w:r w:rsidR="00E32037" w:rsidRPr="00E32037">
        <w:rPr>
          <w:rFonts w:ascii="Calibri" w:hAnsi="Calibri" w:cs="Calibri"/>
          <w:bCs/>
          <w:sz w:val="24"/>
          <w:szCs w:val="24"/>
        </w:rPr>
        <w:t>Save_Volume</w:t>
      </w:r>
      <w:proofErr w:type="spellEnd"/>
      <w:r w:rsidR="00E32037" w:rsidRPr="00E32037">
        <w:rPr>
          <w:rFonts w:ascii="Calibri" w:hAnsi="Calibri" w:cs="Calibri"/>
          <w:bCs/>
          <w:sz w:val="24"/>
          <w:szCs w:val="24"/>
        </w:rPr>
        <w:t xml:space="preserve">, </w:t>
      </w:r>
      <w:proofErr w:type="spellStart"/>
      <w:proofErr w:type="gramStart"/>
      <w:r w:rsidR="00E32037" w:rsidRPr="00E32037">
        <w:rPr>
          <w:rFonts w:ascii="Calibri" w:hAnsi="Calibri" w:cs="Calibri"/>
          <w:bCs/>
          <w:sz w:val="24"/>
          <w:szCs w:val="24"/>
        </w:rPr>
        <w:t>Save</w:t>
      </w:r>
      <w:proofErr w:type="gramEnd"/>
      <w:r w:rsidR="00E32037" w:rsidRPr="00E32037">
        <w:rPr>
          <w:rFonts w:ascii="Calibri" w:hAnsi="Calibri" w:cs="Calibri"/>
          <w:bCs/>
          <w:sz w:val="24"/>
          <w:szCs w:val="24"/>
        </w:rPr>
        <w:t>_Accu</w:t>
      </w:r>
      <w:proofErr w:type="spellEnd"/>
      <w:r w:rsidR="00E32037" w:rsidRPr="00E32037">
        <w:rPr>
          <w:rFonts w:ascii="Calibri" w:hAnsi="Calibri" w:cs="Calibri"/>
          <w:bCs/>
          <w:sz w:val="24"/>
          <w:szCs w:val="24"/>
        </w:rPr>
        <w:t>) that contain images of the junction (.</w:t>
      </w:r>
      <w:proofErr w:type="spellStart"/>
      <w:r w:rsidR="00E32037" w:rsidRPr="00E32037">
        <w:rPr>
          <w:rFonts w:ascii="Calibri" w:hAnsi="Calibri" w:cs="Calibri"/>
          <w:bCs/>
          <w:sz w:val="24"/>
          <w:szCs w:val="24"/>
        </w:rPr>
        <w:t>tif</w:t>
      </w:r>
      <w:proofErr w:type="spellEnd"/>
      <w:r w:rsidR="00E32037" w:rsidRPr="00E32037">
        <w:rPr>
          <w:rFonts w:ascii="Calibri" w:hAnsi="Calibri" w:cs="Calibri"/>
          <w:bCs/>
          <w:sz w:val="24"/>
          <w:szCs w:val="24"/>
        </w:rPr>
        <w:t>) and datasheets containing the results (.csv files).</w:t>
      </w:r>
    </w:p>
    <w:p w14:paraId="424F3724" w14:textId="77777777" w:rsidR="003F2929" w:rsidRPr="007265EA" w:rsidRDefault="003F2929" w:rsidP="00443FC4">
      <w:pPr>
        <w:spacing w:after="0" w:line="240" w:lineRule="auto"/>
        <w:jc w:val="both"/>
        <w:rPr>
          <w:rFonts w:ascii="Calibri" w:hAnsi="Calibri" w:cs="Calibri"/>
          <w:b/>
          <w:bCs/>
          <w:sz w:val="24"/>
          <w:szCs w:val="24"/>
          <w:lang w:val="en-US"/>
        </w:rPr>
      </w:pPr>
    </w:p>
    <w:p w14:paraId="074CE425" w14:textId="27DDAB42" w:rsidR="00797ADB" w:rsidRPr="007E12BD" w:rsidRDefault="00443FC4" w:rsidP="00797ADB">
      <w:pPr>
        <w:spacing w:after="0" w:line="240" w:lineRule="auto"/>
        <w:jc w:val="both"/>
        <w:rPr>
          <w:rFonts w:ascii="Calibri" w:hAnsi="Calibri" w:cs="Calibri"/>
          <w:sz w:val="24"/>
          <w:szCs w:val="24"/>
          <w:lang w:val="en-US"/>
        </w:rPr>
      </w:pPr>
      <w:r w:rsidRPr="007265EA">
        <w:rPr>
          <w:rFonts w:ascii="Calibri" w:hAnsi="Calibri" w:cs="Calibri"/>
          <w:b/>
          <w:bCs/>
          <w:sz w:val="24"/>
          <w:szCs w:val="24"/>
          <w:lang w:val="en-US"/>
        </w:rPr>
        <w:t xml:space="preserve">Supplemental Figure 5: </w:t>
      </w:r>
      <w:proofErr w:type="spellStart"/>
      <w:r w:rsidRPr="007265EA">
        <w:rPr>
          <w:rFonts w:ascii="Calibri" w:hAnsi="Calibri" w:cs="Calibri"/>
          <w:b/>
          <w:bCs/>
          <w:sz w:val="24"/>
          <w:szCs w:val="24"/>
          <w:lang w:val="en-US"/>
        </w:rPr>
        <w:t>AChR</w:t>
      </w:r>
      <w:proofErr w:type="spellEnd"/>
      <w:r w:rsidRPr="007265EA">
        <w:rPr>
          <w:rFonts w:ascii="Calibri" w:hAnsi="Calibri" w:cs="Calibri"/>
          <w:b/>
          <w:bCs/>
          <w:sz w:val="24"/>
          <w:szCs w:val="24"/>
          <w:lang w:val="en-US"/>
        </w:rPr>
        <w:t xml:space="preserve"> stripe distance and width analysis from </w:t>
      </w:r>
      <w:r w:rsidR="00F91EC0">
        <w:rPr>
          <w:rFonts w:ascii="Calibri" w:hAnsi="Calibri" w:cs="Calibri"/>
          <w:b/>
          <w:bCs/>
          <w:sz w:val="24"/>
          <w:szCs w:val="24"/>
          <w:lang w:val="en-US"/>
        </w:rPr>
        <w:t xml:space="preserve">a </w:t>
      </w:r>
      <w:r w:rsidRPr="007265EA">
        <w:rPr>
          <w:rFonts w:ascii="Calibri" w:hAnsi="Calibri" w:cs="Calibri"/>
          <w:b/>
          <w:bCs/>
          <w:sz w:val="24"/>
          <w:szCs w:val="24"/>
          <w:lang w:val="en-US"/>
        </w:rPr>
        <w:t>STED acquisition using the LAS X software.</w:t>
      </w:r>
      <w:r w:rsidR="00C26BB0">
        <w:rPr>
          <w:rFonts w:ascii="Calibri" w:hAnsi="Calibri" w:cs="Calibri"/>
          <w:b/>
          <w:bCs/>
          <w:sz w:val="24"/>
          <w:szCs w:val="24"/>
          <w:lang w:val="en-US"/>
        </w:rPr>
        <w:t xml:space="preserve"> </w:t>
      </w:r>
      <w:r w:rsidR="00797ADB" w:rsidRPr="00301790">
        <w:rPr>
          <w:rFonts w:ascii="Calibri" w:hAnsi="Calibri" w:cs="Calibri"/>
          <w:bCs/>
          <w:sz w:val="24"/>
          <w:szCs w:val="24"/>
          <w:lang w:val="en-US"/>
        </w:rPr>
        <w:t>T</w:t>
      </w:r>
      <w:r w:rsidR="00797ADB" w:rsidRPr="00797ADB">
        <w:rPr>
          <w:rFonts w:ascii="Calibri" w:hAnsi="Calibri" w:cs="Calibri"/>
          <w:bCs/>
          <w:sz w:val="24"/>
          <w:szCs w:val="24"/>
          <w:lang w:val="en-US"/>
        </w:rPr>
        <w:t>h</w:t>
      </w:r>
      <w:r w:rsidR="00797ADB" w:rsidRPr="00126C83">
        <w:rPr>
          <w:rFonts w:ascii="Calibri" w:hAnsi="Calibri" w:cs="Calibri"/>
          <w:bCs/>
          <w:sz w:val="24"/>
          <w:szCs w:val="24"/>
          <w:lang w:val="en-US"/>
        </w:rPr>
        <w:t xml:space="preserve">e steps to </w:t>
      </w:r>
      <w:r w:rsidR="00797ADB">
        <w:rPr>
          <w:rFonts w:ascii="Calibri" w:hAnsi="Calibri" w:cs="Calibri"/>
          <w:bCs/>
          <w:sz w:val="24"/>
          <w:szCs w:val="24"/>
          <w:lang w:val="en-US"/>
        </w:rPr>
        <w:t>analyze NMJ STED images</w:t>
      </w:r>
      <w:r w:rsidR="00797ADB" w:rsidRPr="00126C83">
        <w:rPr>
          <w:rFonts w:ascii="Calibri" w:hAnsi="Calibri" w:cs="Calibri"/>
          <w:bCs/>
          <w:sz w:val="24"/>
          <w:szCs w:val="24"/>
          <w:lang w:val="en-US"/>
        </w:rPr>
        <w:t xml:space="preserve"> </w:t>
      </w:r>
      <w:r w:rsidR="00797ADB">
        <w:rPr>
          <w:rFonts w:ascii="Calibri" w:hAnsi="Calibri" w:cs="Calibri"/>
          <w:bCs/>
          <w:sz w:val="24"/>
          <w:szCs w:val="24"/>
          <w:lang w:val="en-US"/>
        </w:rPr>
        <w:t xml:space="preserve">are described in section 5 </w:t>
      </w:r>
      <w:r w:rsidR="00797ADB" w:rsidRPr="00126C83">
        <w:rPr>
          <w:rFonts w:ascii="Calibri" w:hAnsi="Calibri" w:cs="Calibri"/>
          <w:bCs/>
          <w:sz w:val="24"/>
          <w:szCs w:val="24"/>
          <w:lang w:val="en-US"/>
        </w:rPr>
        <w:t>of the protocol.</w:t>
      </w:r>
      <w:r w:rsidR="00797ADB">
        <w:rPr>
          <w:rFonts w:ascii="Calibri" w:hAnsi="Calibri" w:cs="Calibri"/>
          <w:bCs/>
          <w:sz w:val="24"/>
          <w:szCs w:val="24"/>
          <w:lang w:val="en-US"/>
        </w:rPr>
        <w:t xml:space="preserve"> </w:t>
      </w:r>
      <w:r w:rsidR="00F91EC0" w:rsidRPr="00301790">
        <w:rPr>
          <w:rFonts w:ascii="Calibri" w:hAnsi="Calibri" w:cs="Calibri"/>
          <w:b/>
          <w:bCs/>
          <w:sz w:val="24"/>
          <w:szCs w:val="24"/>
          <w:lang w:val="en-US"/>
        </w:rPr>
        <w:t>A</w:t>
      </w:r>
      <w:r w:rsidR="00F91EC0" w:rsidRPr="004E3C38">
        <w:rPr>
          <w:rFonts w:ascii="Calibri" w:hAnsi="Calibri" w:cs="Calibri"/>
          <w:bCs/>
          <w:sz w:val="24"/>
          <w:szCs w:val="24"/>
          <w:lang w:val="en-US"/>
        </w:rPr>
        <w:t>)</w:t>
      </w:r>
      <w:r w:rsidR="00F91EC0">
        <w:rPr>
          <w:rFonts w:ascii="Calibri" w:hAnsi="Calibri" w:cs="Calibri"/>
          <w:bCs/>
          <w:sz w:val="24"/>
          <w:szCs w:val="24"/>
          <w:lang w:val="en-US"/>
        </w:rPr>
        <w:t xml:space="preserve"> Image of a labeled postsynaptic endplate region containing </w:t>
      </w:r>
      <w:proofErr w:type="spellStart"/>
      <w:r w:rsidR="00F91EC0" w:rsidRPr="00E70FEF">
        <w:rPr>
          <w:rFonts w:ascii="Calibri" w:hAnsi="Calibri" w:cs="Calibri"/>
          <w:sz w:val="24"/>
          <w:szCs w:val="24"/>
          <w:lang w:val="en-US"/>
        </w:rPr>
        <w:t>AChR</w:t>
      </w:r>
      <w:proofErr w:type="spellEnd"/>
      <w:r w:rsidR="00F91EC0" w:rsidRPr="00E70FEF">
        <w:rPr>
          <w:rFonts w:ascii="Calibri" w:hAnsi="Calibri" w:cs="Calibri"/>
          <w:sz w:val="24"/>
          <w:szCs w:val="24"/>
          <w:lang w:val="en-US"/>
        </w:rPr>
        <w:t xml:space="preserve"> stripes</w:t>
      </w:r>
      <w:r w:rsidR="00F91EC0">
        <w:rPr>
          <w:rFonts w:ascii="Calibri" w:hAnsi="Calibri" w:cs="Calibri"/>
          <w:bCs/>
          <w:sz w:val="24"/>
          <w:szCs w:val="24"/>
          <w:lang w:val="en-US"/>
        </w:rPr>
        <w:t xml:space="preserve">.  </w:t>
      </w:r>
      <w:r w:rsidR="00797ADB">
        <w:rPr>
          <w:rFonts w:ascii="Calibri" w:hAnsi="Calibri" w:cs="Calibri"/>
          <w:bCs/>
          <w:sz w:val="24"/>
          <w:szCs w:val="24"/>
          <w:lang w:val="en-US"/>
        </w:rPr>
        <w:t>The region of interest for stripe analysis is selected by drawing a perpendicular line</w:t>
      </w:r>
      <w:r w:rsidR="00193FD5">
        <w:rPr>
          <w:rFonts w:ascii="Calibri" w:hAnsi="Calibri" w:cs="Calibri"/>
          <w:bCs/>
          <w:sz w:val="24"/>
          <w:szCs w:val="24"/>
          <w:lang w:val="en-US"/>
        </w:rPr>
        <w:t xml:space="preserve"> (</w:t>
      </w:r>
      <w:r w:rsidR="009D2C87">
        <w:rPr>
          <w:rFonts w:ascii="Calibri" w:hAnsi="Calibri" w:cs="Calibri"/>
          <w:bCs/>
          <w:sz w:val="24"/>
          <w:szCs w:val="24"/>
          <w:lang w:val="en-US"/>
        </w:rPr>
        <w:t>green line</w:t>
      </w:r>
      <w:r w:rsidR="004E3C38">
        <w:rPr>
          <w:rFonts w:ascii="Calibri" w:hAnsi="Calibri" w:cs="Calibri"/>
          <w:bCs/>
          <w:sz w:val="24"/>
          <w:szCs w:val="24"/>
          <w:lang w:val="en-US"/>
        </w:rPr>
        <w:t>, for stripe distance</w:t>
      </w:r>
      <w:r w:rsidR="00193FD5">
        <w:rPr>
          <w:rFonts w:ascii="Calibri" w:hAnsi="Calibri" w:cs="Calibri"/>
          <w:bCs/>
          <w:sz w:val="24"/>
          <w:szCs w:val="24"/>
          <w:lang w:val="en-US"/>
        </w:rPr>
        <w:t>)</w:t>
      </w:r>
      <w:r w:rsidR="00F91EC0">
        <w:rPr>
          <w:rFonts w:ascii="Calibri" w:hAnsi="Calibri" w:cs="Calibri"/>
          <w:bCs/>
          <w:sz w:val="24"/>
          <w:szCs w:val="24"/>
          <w:lang w:val="en-US"/>
        </w:rPr>
        <w:t>,</w:t>
      </w:r>
      <w:r w:rsidR="00193FD5">
        <w:rPr>
          <w:rFonts w:ascii="Calibri" w:hAnsi="Calibri" w:cs="Calibri"/>
          <w:bCs/>
          <w:sz w:val="24"/>
          <w:szCs w:val="24"/>
          <w:lang w:val="en-US"/>
        </w:rPr>
        <w:t xml:space="preserve"> or a </w:t>
      </w:r>
      <w:r w:rsidR="004A1740">
        <w:rPr>
          <w:rFonts w:ascii="Calibri" w:hAnsi="Calibri" w:cs="Calibri"/>
          <w:bCs/>
          <w:sz w:val="24"/>
          <w:szCs w:val="24"/>
          <w:lang w:val="en-US"/>
        </w:rPr>
        <w:t xml:space="preserve">perpendicular </w:t>
      </w:r>
      <w:r w:rsidR="00193FD5">
        <w:rPr>
          <w:rFonts w:ascii="Calibri" w:hAnsi="Calibri" w:cs="Calibri"/>
          <w:bCs/>
          <w:sz w:val="24"/>
          <w:szCs w:val="24"/>
          <w:lang w:val="en-US"/>
        </w:rPr>
        <w:t>rectangle (</w:t>
      </w:r>
      <w:r w:rsidR="009D2C87">
        <w:rPr>
          <w:rFonts w:ascii="Calibri" w:hAnsi="Calibri" w:cs="Calibri"/>
          <w:bCs/>
          <w:sz w:val="24"/>
          <w:szCs w:val="24"/>
          <w:lang w:val="en-US"/>
        </w:rPr>
        <w:t>purple rectangle</w:t>
      </w:r>
      <w:r w:rsidR="004E3C38">
        <w:rPr>
          <w:rFonts w:ascii="Calibri" w:hAnsi="Calibri" w:cs="Calibri"/>
          <w:bCs/>
          <w:sz w:val="24"/>
          <w:szCs w:val="24"/>
          <w:lang w:val="en-US"/>
        </w:rPr>
        <w:t>,</w:t>
      </w:r>
      <w:r w:rsidR="0064012F">
        <w:rPr>
          <w:rFonts w:ascii="Calibri" w:hAnsi="Calibri" w:cs="Calibri"/>
          <w:bCs/>
          <w:sz w:val="24"/>
          <w:szCs w:val="24"/>
          <w:lang w:val="en-US"/>
        </w:rPr>
        <w:t xml:space="preserve"> for </w:t>
      </w:r>
      <w:r w:rsidR="004E3C38">
        <w:rPr>
          <w:rFonts w:ascii="Calibri" w:hAnsi="Calibri" w:cs="Calibri"/>
          <w:bCs/>
          <w:sz w:val="24"/>
          <w:szCs w:val="24"/>
          <w:lang w:val="en-US"/>
        </w:rPr>
        <w:t>stripe width)</w:t>
      </w:r>
      <w:r w:rsidR="00193FD5">
        <w:rPr>
          <w:rFonts w:ascii="Calibri" w:hAnsi="Calibri" w:cs="Calibri"/>
          <w:bCs/>
          <w:sz w:val="24"/>
          <w:szCs w:val="24"/>
          <w:lang w:val="en-US"/>
        </w:rPr>
        <w:t xml:space="preserve">. </w:t>
      </w:r>
      <w:r w:rsidR="000C1B37">
        <w:rPr>
          <w:rFonts w:ascii="Calibri" w:hAnsi="Calibri" w:cs="Calibri"/>
          <w:bCs/>
          <w:sz w:val="24"/>
          <w:szCs w:val="24"/>
          <w:lang w:val="en-US"/>
        </w:rPr>
        <w:t>(</w:t>
      </w:r>
      <w:r w:rsidR="00F91EC0" w:rsidRPr="00301790">
        <w:rPr>
          <w:rFonts w:ascii="Calibri" w:hAnsi="Calibri" w:cs="Calibri"/>
          <w:b/>
          <w:bCs/>
          <w:sz w:val="24"/>
          <w:szCs w:val="24"/>
          <w:lang w:val="en-US"/>
        </w:rPr>
        <w:t>B</w:t>
      </w:r>
      <w:r w:rsidR="004E3C38" w:rsidRPr="00301790">
        <w:rPr>
          <w:rFonts w:ascii="Calibri" w:hAnsi="Calibri" w:cs="Calibri"/>
          <w:bCs/>
          <w:sz w:val="24"/>
          <w:szCs w:val="24"/>
          <w:lang w:val="en-US"/>
        </w:rPr>
        <w:t xml:space="preserve">, </w:t>
      </w:r>
      <w:r w:rsidR="004E3C38">
        <w:rPr>
          <w:rFonts w:ascii="Calibri" w:hAnsi="Calibri" w:cs="Calibri"/>
          <w:b/>
          <w:bCs/>
          <w:sz w:val="24"/>
          <w:szCs w:val="24"/>
          <w:lang w:val="en-US"/>
        </w:rPr>
        <w:t>C</w:t>
      </w:r>
      <w:r w:rsidR="00F91EC0">
        <w:rPr>
          <w:rFonts w:ascii="Calibri" w:hAnsi="Calibri" w:cs="Calibri"/>
          <w:bCs/>
          <w:sz w:val="24"/>
          <w:szCs w:val="24"/>
          <w:lang w:val="en-US"/>
        </w:rPr>
        <w:t xml:space="preserve">) </w:t>
      </w:r>
      <w:r w:rsidR="0064012F">
        <w:rPr>
          <w:rFonts w:ascii="Calibri" w:hAnsi="Calibri" w:cs="Calibri"/>
          <w:bCs/>
          <w:sz w:val="24"/>
          <w:szCs w:val="24"/>
          <w:lang w:val="en-US"/>
        </w:rPr>
        <w:t xml:space="preserve">Intensity profiles of the selected regions </w:t>
      </w:r>
      <w:r w:rsidR="004E3C38">
        <w:rPr>
          <w:rFonts w:ascii="Calibri" w:hAnsi="Calibri" w:cs="Calibri"/>
          <w:bCs/>
          <w:sz w:val="24"/>
          <w:szCs w:val="24"/>
          <w:lang w:val="en-US"/>
        </w:rPr>
        <w:t xml:space="preserve">and </w:t>
      </w:r>
      <w:r w:rsidR="0064012F">
        <w:rPr>
          <w:rFonts w:ascii="Calibri" w:hAnsi="Calibri" w:cs="Calibri"/>
          <w:bCs/>
          <w:sz w:val="24"/>
          <w:szCs w:val="24"/>
          <w:lang w:val="en-US"/>
        </w:rPr>
        <w:t>measure</w:t>
      </w:r>
      <w:r w:rsidR="00DE6556">
        <w:rPr>
          <w:rFonts w:ascii="Calibri" w:hAnsi="Calibri" w:cs="Calibri"/>
          <w:bCs/>
          <w:sz w:val="24"/>
          <w:szCs w:val="24"/>
          <w:lang w:val="en-US"/>
        </w:rPr>
        <w:t>ments to calculate the</w:t>
      </w:r>
      <w:r w:rsidR="0064012F">
        <w:rPr>
          <w:rFonts w:ascii="Calibri" w:hAnsi="Calibri" w:cs="Calibri"/>
          <w:bCs/>
          <w:sz w:val="24"/>
          <w:szCs w:val="24"/>
          <w:lang w:val="en-US"/>
        </w:rPr>
        <w:t xml:space="preserve"> distance between </w:t>
      </w:r>
      <w:proofErr w:type="spellStart"/>
      <w:r w:rsidR="0064012F">
        <w:rPr>
          <w:rFonts w:ascii="Calibri" w:hAnsi="Calibri" w:cs="Calibri"/>
          <w:bCs/>
          <w:sz w:val="24"/>
          <w:szCs w:val="24"/>
          <w:lang w:val="en-US"/>
        </w:rPr>
        <w:t>AChR</w:t>
      </w:r>
      <w:proofErr w:type="spellEnd"/>
      <w:r w:rsidR="0064012F">
        <w:rPr>
          <w:rFonts w:ascii="Calibri" w:hAnsi="Calibri" w:cs="Calibri"/>
          <w:bCs/>
          <w:sz w:val="24"/>
          <w:szCs w:val="24"/>
          <w:lang w:val="en-US"/>
        </w:rPr>
        <w:t xml:space="preserve"> stripes (</w:t>
      </w:r>
      <w:r w:rsidR="0064012F" w:rsidRPr="00301790">
        <w:rPr>
          <w:rFonts w:ascii="Calibri" w:hAnsi="Calibri" w:cs="Calibri"/>
          <w:b/>
          <w:bCs/>
          <w:sz w:val="24"/>
          <w:szCs w:val="24"/>
          <w:lang w:val="en-US"/>
        </w:rPr>
        <w:t>B</w:t>
      </w:r>
      <w:r w:rsidR="0064012F">
        <w:rPr>
          <w:rFonts w:ascii="Calibri" w:hAnsi="Calibri" w:cs="Calibri"/>
          <w:bCs/>
          <w:sz w:val="24"/>
          <w:szCs w:val="24"/>
          <w:lang w:val="en-US"/>
        </w:rPr>
        <w:t xml:space="preserve">) and the </w:t>
      </w:r>
      <w:proofErr w:type="spellStart"/>
      <w:r w:rsidR="0064012F">
        <w:rPr>
          <w:rFonts w:ascii="Calibri" w:hAnsi="Calibri" w:cs="Calibri"/>
          <w:bCs/>
          <w:sz w:val="24"/>
          <w:szCs w:val="24"/>
          <w:lang w:val="en-US"/>
        </w:rPr>
        <w:t>AChR</w:t>
      </w:r>
      <w:proofErr w:type="spellEnd"/>
      <w:r w:rsidR="0064012F">
        <w:rPr>
          <w:rFonts w:ascii="Calibri" w:hAnsi="Calibri" w:cs="Calibri"/>
          <w:bCs/>
          <w:sz w:val="24"/>
          <w:szCs w:val="24"/>
          <w:lang w:val="en-US"/>
        </w:rPr>
        <w:t xml:space="preserve"> stripe width (</w:t>
      </w:r>
      <w:r w:rsidR="0064012F" w:rsidRPr="00301790">
        <w:rPr>
          <w:rFonts w:ascii="Calibri" w:hAnsi="Calibri" w:cs="Calibri"/>
          <w:b/>
          <w:bCs/>
          <w:sz w:val="24"/>
          <w:szCs w:val="24"/>
          <w:lang w:val="en-US"/>
        </w:rPr>
        <w:t>C</w:t>
      </w:r>
      <w:r w:rsidR="0064012F">
        <w:rPr>
          <w:rFonts w:ascii="Calibri" w:hAnsi="Calibri" w:cs="Calibri"/>
          <w:bCs/>
          <w:sz w:val="24"/>
          <w:szCs w:val="24"/>
          <w:lang w:val="en-US"/>
        </w:rPr>
        <w:t>)</w:t>
      </w:r>
      <w:r w:rsidR="00DE6556">
        <w:rPr>
          <w:rFonts w:ascii="Calibri" w:hAnsi="Calibri" w:cs="Calibri"/>
          <w:bCs/>
          <w:sz w:val="24"/>
          <w:szCs w:val="24"/>
          <w:lang w:val="en-US"/>
        </w:rPr>
        <w:t xml:space="preserve"> are shown</w:t>
      </w:r>
      <w:r w:rsidR="0064012F">
        <w:rPr>
          <w:rFonts w:ascii="Calibri" w:hAnsi="Calibri" w:cs="Calibri"/>
          <w:bCs/>
          <w:sz w:val="24"/>
          <w:szCs w:val="24"/>
          <w:lang w:val="en-US"/>
        </w:rPr>
        <w:t>.</w:t>
      </w:r>
    </w:p>
    <w:p w14:paraId="040D4F0A" w14:textId="7387A3B4" w:rsidR="00FF17B7" w:rsidRPr="00FF17B7" w:rsidRDefault="00FF17B7" w:rsidP="00FF17B7">
      <w:pPr>
        <w:spacing w:after="0" w:line="240" w:lineRule="auto"/>
        <w:jc w:val="both"/>
        <w:rPr>
          <w:rFonts w:ascii="Calibri" w:hAnsi="Calibri" w:cs="Calibri"/>
          <w:bCs/>
          <w:sz w:val="24"/>
          <w:szCs w:val="24"/>
          <w:lang w:val="en-US"/>
        </w:rPr>
      </w:pPr>
    </w:p>
    <w:p w14:paraId="48B562CF" w14:textId="1C7FA6B3" w:rsidR="00443FC4" w:rsidRDefault="00443FC4" w:rsidP="00443FC4">
      <w:pPr>
        <w:spacing w:after="0" w:line="240" w:lineRule="auto"/>
        <w:jc w:val="both"/>
        <w:rPr>
          <w:rFonts w:ascii="Calibri" w:hAnsi="Calibri" w:cs="Calibri"/>
          <w:sz w:val="24"/>
          <w:szCs w:val="24"/>
          <w:lang w:val="en-US"/>
        </w:rPr>
      </w:pPr>
      <w:r w:rsidRPr="007265EA">
        <w:rPr>
          <w:rFonts w:ascii="Calibri" w:hAnsi="Calibri" w:cs="Calibri"/>
          <w:b/>
          <w:bCs/>
          <w:sz w:val="24"/>
          <w:szCs w:val="24"/>
          <w:lang w:val="en-US"/>
        </w:rPr>
        <w:t xml:space="preserve">Supplementary Coding File 1: </w:t>
      </w:r>
      <w:proofErr w:type="spellStart"/>
      <w:r w:rsidRPr="007265EA">
        <w:rPr>
          <w:rFonts w:ascii="Calibri" w:hAnsi="Calibri" w:cs="Calibri"/>
          <w:b/>
          <w:bCs/>
          <w:sz w:val="24"/>
          <w:szCs w:val="24"/>
          <w:lang w:val="en-US"/>
        </w:rPr>
        <w:t>Macro_NMJ_VOL_Marinelloetal</w:t>
      </w:r>
      <w:proofErr w:type="spellEnd"/>
      <w:r w:rsidRPr="007265EA">
        <w:rPr>
          <w:rFonts w:ascii="Calibri" w:hAnsi="Calibri" w:cs="Calibri"/>
          <w:b/>
          <w:bCs/>
          <w:sz w:val="24"/>
          <w:szCs w:val="24"/>
          <w:lang w:val="en-US"/>
        </w:rPr>
        <w:t>.</w:t>
      </w:r>
      <w:r w:rsidRPr="00443FC4">
        <w:rPr>
          <w:rFonts w:ascii="Calibri" w:hAnsi="Calibri" w:cs="Calibri"/>
          <w:sz w:val="24"/>
          <w:szCs w:val="24"/>
          <w:lang w:val="en-US"/>
        </w:rPr>
        <w:t xml:space="preserve"> ImageJ custom macro to extract NMJ parameter measurements (NMJ volume, MIP </w:t>
      </w:r>
      <w:r w:rsidR="00CC44D3">
        <w:rPr>
          <w:rFonts w:ascii="Calibri" w:hAnsi="Calibri" w:cs="Calibri"/>
          <w:sz w:val="24"/>
          <w:szCs w:val="24"/>
          <w:lang w:val="en-US"/>
        </w:rPr>
        <w:t>endplate</w:t>
      </w:r>
      <w:r w:rsidR="00CC44D3" w:rsidRPr="00443FC4">
        <w:rPr>
          <w:rFonts w:ascii="Calibri" w:hAnsi="Calibri" w:cs="Calibri"/>
          <w:sz w:val="24"/>
          <w:szCs w:val="24"/>
          <w:lang w:val="en-US"/>
        </w:rPr>
        <w:t xml:space="preserve"> </w:t>
      </w:r>
      <w:r w:rsidRPr="00443FC4">
        <w:rPr>
          <w:rFonts w:ascii="Calibri" w:hAnsi="Calibri" w:cs="Calibri"/>
          <w:sz w:val="24"/>
          <w:szCs w:val="24"/>
          <w:lang w:val="en-US"/>
        </w:rPr>
        <w:t>area</w:t>
      </w:r>
      <w:r w:rsidR="000C1B37">
        <w:rPr>
          <w:rFonts w:ascii="Calibri" w:hAnsi="Calibri" w:cs="Calibri"/>
          <w:sz w:val="24"/>
          <w:szCs w:val="24"/>
          <w:lang w:val="en-US"/>
        </w:rPr>
        <w:t>,</w:t>
      </w:r>
      <w:r w:rsidRPr="00443FC4">
        <w:rPr>
          <w:rFonts w:ascii="Calibri" w:hAnsi="Calibri" w:cs="Calibri"/>
          <w:sz w:val="24"/>
          <w:szCs w:val="24"/>
          <w:lang w:val="en-US"/>
        </w:rPr>
        <w:t xml:space="preserve"> and NMJ </w:t>
      </w:r>
      <w:r w:rsidR="00CC44D3">
        <w:rPr>
          <w:rFonts w:ascii="Calibri" w:hAnsi="Calibri" w:cs="Calibri"/>
          <w:sz w:val="24"/>
          <w:szCs w:val="24"/>
          <w:lang w:val="en-US"/>
        </w:rPr>
        <w:t>tortuosity</w:t>
      </w:r>
      <w:r w:rsidRPr="00443FC4">
        <w:rPr>
          <w:rFonts w:ascii="Calibri" w:hAnsi="Calibri" w:cs="Calibri"/>
          <w:sz w:val="24"/>
          <w:szCs w:val="24"/>
          <w:lang w:val="en-US"/>
        </w:rPr>
        <w:t>).</w:t>
      </w:r>
    </w:p>
    <w:p w14:paraId="4825D8D2" w14:textId="77777777" w:rsidR="00443FC4" w:rsidRPr="00443FC4" w:rsidRDefault="00443FC4" w:rsidP="00443FC4">
      <w:pPr>
        <w:spacing w:after="0" w:line="240" w:lineRule="auto"/>
        <w:jc w:val="both"/>
        <w:rPr>
          <w:rFonts w:ascii="Calibri" w:hAnsi="Calibri" w:cs="Calibri"/>
          <w:sz w:val="24"/>
          <w:szCs w:val="24"/>
          <w:lang w:val="en-US"/>
        </w:rPr>
      </w:pPr>
    </w:p>
    <w:p w14:paraId="2E449230" w14:textId="684A6684" w:rsidR="00443FC4" w:rsidRDefault="00443FC4" w:rsidP="00443FC4">
      <w:pPr>
        <w:spacing w:after="0" w:line="240" w:lineRule="auto"/>
        <w:jc w:val="both"/>
        <w:rPr>
          <w:rFonts w:ascii="Calibri" w:hAnsi="Calibri" w:cs="Calibri"/>
          <w:sz w:val="24"/>
          <w:szCs w:val="24"/>
          <w:lang w:val="en-US"/>
        </w:rPr>
      </w:pPr>
      <w:r w:rsidRPr="007265EA">
        <w:rPr>
          <w:rFonts w:ascii="Calibri" w:hAnsi="Calibri" w:cs="Calibri"/>
          <w:b/>
          <w:bCs/>
          <w:sz w:val="24"/>
          <w:szCs w:val="24"/>
          <w:lang w:val="en-US"/>
        </w:rPr>
        <w:t xml:space="preserve">Supplementary Coding File 2: </w:t>
      </w:r>
      <w:proofErr w:type="spellStart"/>
      <w:r w:rsidRPr="007265EA">
        <w:rPr>
          <w:rFonts w:ascii="Calibri" w:hAnsi="Calibri" w:cs="Calibri"/>
          <w:b/>
          <w:bCs/>
          <w:sz w:val="24"/>
          <w:szCs w:val="24"/>
          <w:lang w:val="en-US"/>
        </w:rPr>
        <w:t>Macro_NMJ_ACCU_Marinelloetal</w:t>
      </w:r>
      <w:proofErr w:type="spellEnd"/>
      <w:r w:rsidRPr="00443FC4">
        <w:rPr>
          <w:rFonts w:ascii="Calibri" w:hAnsi="Calibri" w:cs="Calibri"/>
          <w:sz w:val="24"/>
          <w:szCs w:val="24"/>
          <w:lang w:val="en-US"/>
        </w:rPr>
        <w:t>. ImageJ custom macro to extract NF-M accumulation and SV2 staining.</w:t>
      </w:r>
    </w:p>
    <w:p w14:paraId="02D48202" w14:textId="77777777" w:rsidR="00443FC4" w:rsidRPr="00E70FEF" w:rsidRDefault="00443FC4" w:rsidP="00443FC4">
      <w:pPr>
        <w:spacing w:after="0" w:line="240" w:lineRule="auto"/>
        <w:jc w:val="both"/>
        <w:rPr>
          <w:rFonts w:ascii="Calibri" w:hAnsi="Calibri" w:cs="Calibri"/>
          <w:sz w:val="24"/>
          <w:szCs w:val="24"/>
          <w:lang w:val="en-US"/>
        </w:rPr>
      </w:pPr>
    </w:p>
    <w:p w14:paraId="7089A64C" w14:textId="3BDDC877" w:rsidR="006A26E2" w:rsidRPr="007265EA" w:rsidRDefault="00CB1623" w:rsidP="00CB1623">
      <w:pPr>
        <w:spacing w:after="0" w:line="240" w:lineRule="auto"/>
        <w:jc w:val="both"/>
        <w:rPr>
          <w:rFonts w:ascii="Calibri" w:eastAsiaTheme="majorEastAsia" w:hAnsi="Calibri" w:cs="Calibri"/>
          <w:b/>
          <w:bCs/>
          <w:sz w:val="24"/>
          <w:szCs w:val="24"/>
          <w:lang w:val="en-US"/>
        </w:rPr>
      </w:pPr>
      <w:r w:rsidRPr="00E70FEF">
        <w:rPr>
          <w:rFonts w:ascii="Calibri" w:hAnsi="Calibri" w:cs="Calibri"/>
          <w:b/>
          <w:bCs/>
          <w:sz w:val="24"/>
          <w:szCs w:val="24"/>
          <w:lang w:val="en-US"/>
        </w:rPr>
        <w:t>DISCUSSION:</w:t>
      </w:r>
    </w:p>
    <w:p w14:paraId="2FC3765F" w14:textId="3D766523" w:rsidR="000C7E84" w:rsidRPr="00E70FEF" w:rsidRDefault="00F0068B" w:rsidP="00CB1623">
      <w:pPr>
        <w:spacing w:after="0" w:line="240" w:lineRule="auto"/>
        <w:jc w:val="both"/>
        <w:rPr>
          <w:rFonts w:ascii="Calibri" w:hAnsi="Calibri" w:cs="Calibri"/>
          <w:sz w:val="24"/>
          <w:szCs w:val="24"/>
          <w:lang w:val="en-US"/>
        </w:rPr>
      </w:pPr>
      <w:r w:rsidRPr="00E70FEF">
        <w:rPr>
          <w:rFonts w:ascii="Calibri" w:hAnsi="Calibri" w:cs="Calibri"/>
          <w:sz w:val="24"/>
          <w:szCs w:val="24"/>
          <w:lang w:val="en-US"/>
        </w:rPr>
        <w:t>The</w:t>
      </w:r>
      <w:r w:rsidR="00114BFA" w:rsidRPr="00E70FEF">
        <w:rPr>
          <w:rFonts w:ascii="Calibri" w:hAnsi="Calibri" w:cs="Calibri"/>
          <w:sz w:val="24"/>
          <w:szCs w:val="24"/>
          <w:lang w:val="en-US"/>
        </w:rPr>
        <w:t xml:space="preserve"> described</w:t>
      </w:r>
      <w:r w:rsidRPr="00E70FEF">
        <w:rPr>
          <w:rFonts w:ascii="Calibri" w:hAnsi="Calibri" w:cs="Calibri"/>
          <w:sz w:val="24"/>
          <w:szCs w:val="24"/>
          <w:lang w:val="en-US"/>
        </w:rPr>
        <w:t xml:space="preserve"> video protocol provides a </w:t>
      </w:r>
      <w:r w:rsidR="00114BFA" w:rsidRPr="00E70FEF">
        <w:rPr>
          <w:rFonts w:ascii="Calibri" w:hAnsi="Calibri" w:cs="Calibri"/>
          <w:sz w:val="24"/>
          <w:szCs w:val="24"/>
          <w:lang w:val="en-US"/>
        </w:rPr>
        <w:t>detailed</w:t>
      </w:r>
      <w:r w:rsidRPr="00E70FEF">
        <w:rPr>
          <w:rFonts w:ascii="Calibri" w:hAnsi="Calibri" w:cs="Calibri"/>
          <w:sz w:val="24"/>
          <w:szCs w:val="24"/>
          <w:lang w:val="en-US"/>
        </w:rPr>
        <w:t xml:space="preserve"> method to quantify </w:t>
      </w:r>
      <w:r w:rsidR="00FE57ED" w:rsidRPr="00E70FEF">
        <w:rPr>
          <w:rFonts w:ascii="Calibri" w:hAnsi="Calibri" w:cs="Calibri"/>
          <w:sz w:val="24"/>
          <w:szCs w:val="24"/>
          <w:lang w:val="en-US"/>
        </w:rPr>
        <w:t xml:space="preserve">the </w:t>
      </w:r>
      <w:r w:rsidRPr="00E70FEF">
        <w:rPr>
          <w:rFonts w:ascii="Calibri" w:hAnsi="Calibri" w:cs="Calibri"/>
          <w:sz w:val="24"/>
          <w:szCs w:val="24"/>
          <w:lang w:val="en-US"/>
        </w:rPr>
        <w:t xml:space="preserve">3D </w:t>
      </w:r>
      <w:r w:rsidR="00FE57ED" w:rsidRPr="00E70FEF">
        <w:rPr>
          <w:rFonts w:ascii="Calibri" w:hAnsi="Calibri" w:cs="Calibri"/>
          <w:sz w:val="24"/>
          <w:szCs w:val="24"/>
          <w:lang w:val="en-US"/>
        </w:rPr>
        <w:t xml:space="preserve">structure of neuromuscular junctions </w:t>
      </w:r>
      <w:r w:rsidRPr="00E70FEF">
        <w:rPr>
          <w:rFonts w:ascii="Calibri" w:hAnsi="Calibri" w:cs="Calibri"/>
          <w:sz w:val="24"/>
          <w:szCs w:val="24"/>
          <w:lang w:val="en-US"/>
        </w:rPr>
        <w:t xml:space="preserve">by combining confocal and STED microscopy that can be used to characterize pathological changes </w:t>
      </w:r>
      <w:r w:rsidR="00FE57ED" w:rsidRPr="00E70FEF">
        <w:rPr>
          <w:rFonts w:ascii="Calibri" w:hAnsi="Calibri" w:cs="Calibri"/>
          <w:sz w:val="24"/>
          <w:szCs w:val="24"/>
          <w:lang w:val="en-US"/>
        </w:rPr>
        <w:t>at the pre- and postsynaptic level</w:t>
      </w:r>
      <w:r w:rsidR="000C1B37">
        <w:rPr>
          <w:rFonts w:ascii="Calibri" w:hAnsi="Calibri" w:cs="Calibri"/>
          <w:sz w:val="24"/>
          <w:szCs w:val="24"/>
          <w:lang w:val="en-US"/>
        </w:rPr>
        <w:t>s</w:t>
      </w:r>
      <w:r w:rsidRPr="00E70FEF">
        <w:rPr>
          <w:rFonts w:ascii="Calibri" w:hAnsi="Calibri" w:cs="Calibri"/>
          <w:sz w:val="24"/>
          <w:szCs w:val="24"/>
          <w:lang w:val="en-US"/>
        </w:rPr>
        <w:t>.</w:t>
      </w:r>
      <w:r w:rsidR="00A24F28" w:rsidRPr="00E70FEF">
        <w:rPr>
          <w:rFonts w:ascii="Calibri" w:hAnsi="Calibri" w:cs="Calibri"/>
          <w:sz w:val="24"/>
          <w:szCs w:val="24"/>
          <w:lang w:val="en-US"/>
        </w:rPr>
        <w:t xml:space="preserve"> </w:t>
      </w:r>
      <w:r w:rsidR="00F87AC5" w:rsidRPr="00E70FEF">
        <w:rPr>
          <w:rFonts w:ascii="Calibri" w:hAnsi="Calibri" w:cs="Calibri"/>
          <w:sz w:val="24"/>
          <w:szCs w:val="24"/>
          <w:lang w:val="en-US"/>
        </w:rPr>
        <w:t xml:space="preserve">The high resolution of STED microscopy allows visualization and morphometric analysis of nanostructures that are not identifiable by conventional confocal imaging. </w:t>
      </w:r>
      <w:r w:rsidR="00F030DF" w:rsidRPr="00E70FEF">
        <w:rPr>
          <w:rFonts w:ascii="Calibri" w:hAnsi="Calibri" w:cs="Calibri"/>
          <w:sz w:val="24"/>
          <w:szCs w:val="24"/>
          <w:lang w:val="en-US"/>
        </w:rPr>
        <w:t>T</w:t>
      </w:r>
      <w:r w:rsidR="00FE57ED" w:rsidRPr="00E70FEF">
        <w:rPr>
          <w:rFonts w:ascii="Calibri" w:hAnsi="Calibri" w:cs="Calibri"/>
          <w:sz w:val="24"/>
          <w:szCs w:val="24"/>
          <w:lang w:val="en-US"/>
        </w:rPr>
        <w:t xml:space="preserve">his procedure </w:t>
      </w:r>
      <w:r w:rsidR="00E611EF" w:rsidRPr="00E70FEF">
        <w:rPr>
          <w:rFonts w:ascii="Calibri" w:hAnsi="Calibri" w:cs="Calibri"/>
          <w:sz w:val="24"/>
          <w:szCs w:val="24"/>
          <w:lang w:val="en-US"/>
        </w:rPr>
        <w:t>enabled us to</w:t>
      </w:r>
      <w:r w:rsidR="005261FD" w:rsidRPr="00E70FEF">
        <w:rPr>
          <w:rFonts w:ascii="Calibri" w:hAnsi="Calibri" w:cs="Calibri"/>
          <w:sz w:val="24"/>
          <w:szCs w:val="24"/>
          <w:lang w:val="en-US"/>
        </w:rPr>
        <w:t xml:space="preserve"> </w:t>
      </w:r>
      <w:r w:rsidR="00E611EF" w:rsidRPr="00E70FEF">
        <w:rPr>
          <w:rFonts w:ascii="Calibri" w:hAnsi="Calibri" w:cs="Calibri"/>
          <w:sz w:val="24"/>
          <w:szCs w:val="24"/>
          <w:lang w:val="en-US"/>
        </w:rPr>
        <w:t>measure</w:t>
      </w:r>
      <w:r w:rsidR="005261FD" w:rsidRPr="00E70FEF">
        <w:rPr>
          <w:rFonts w:ascii="Calibri" w:hAnsi="Calibri" w:cs="Calibri"/>
          <w:sz w:val="24"/>
          <w:szCs w:val="24"/>
          <w:lang w:val="en-US"/>
        </w:rPr>
        <w:t xml:space="preserve"> structural </w:t>
      </w:r>
      <w:r w:rsidR="00CB1BC2" w:rsidRPr="00E70FEF">
        <w:rPr>
          <w:rFonts w:ascii="Calibri" w:hAnsi="Calibri" w:cs="Calibri"/>
          <w:sz w:val="24"/>
          <w:szCs w:val="24"/>
          <w:lang w:val="en-US"/>
        </w:rPr>
        <w:t>alterations</w:t>
      </w:r>
      <w:r w:rsidR="00044BCB" w:rsidRPr="00E70FEF">
        <w:rPr>
          <w:rFonts w:ascii="Calibri" w:hAnsi="Calibri" w:cs="Calibri"/>
          <w:sz w:val="24"/>
          <w:szCs w:val="24"/>
          <w:lang w:val="en-US"/>
        </w:rPr>
        <w:t xml:space="preserve"> of NMJ</w:t>
      </w:r>
      <w:r w:rsidR="00616DA0" w:rsidRPr="00E70FEF">
        <w:rPr>
          <w:rFonts w:ascii="Calibri" w:hAnsi="Calibri" w:cs="Calibri"/>
          <w:sz w:val="24"/>
          <w:szCs w:val="24"/>
          <w:lang w:val="en-US"/>
        </w:rPr>
        <w:t>s</w:t>
      </w:r>
      <w:r w:rsidR="005261FD" w:rsidRPr="00E70FEF">
        <w:rPr>
          <w:rFonts w:ascii="Calibri" w:hAnsi="Calibri" w:cs="Calibri"/>
          <w:sz w:val="24"/>
          <w:szCs w:val="24"/>
          <w:lang w:val="en-US"/>
        </w:rPr>
        <w:t xml:space="preserve"> </w:t>
      </w:r>
      <w:r w:rsidR="00E611EF" w:rsidRPr="00E70FEF">
        <w:rPr>
          <w:rFonts w:ascii="Calibri" w:hAnsi="Calibri" w:cs="Calibri"/>
          <w:sz w:val="24"/>
          <w:szCs w:val="24"/>
          <w:lang w:val="en-US"/>
        </w:rPr>
        <w:t>in</w:t>
      </w:r>
      <w:r w:rsidR="00FE57ED" w:rsidRPr="00E70FEF">
        <w:rPr>
          <w:rFonts w:ascii="Calibri" w:hAnsi="Calibri" w:cs="Calibri"/>
          <w:sz w:val="24"/>
          <w:szCs w:val="24"/>
          <w:lang w:val="en-US"/>
        </w:rPr>
        <w:t xml:space="preserve"> two appendicular muscles, </w:t>
      </w:r>
      <w:r w:rsidR="00FE57ED" w:rsidRPr="00301790">
        <w:rPr>
          <w:rFonts w:ascii="Calibri" w:hAnsi="Calibri" w:cs="Calibri"/>
          <w:i/>
          <w:iCs/>
          <w:sz w:val="24"/>
          <w:szCs w:val="24"/>
          <w:lang w:val="en-US"/>
        </w:rPr>
        <w:t>tibialis anterior</w:t>
      </w:r>
      <w:r w:rsidR="00FE57ED" w:rsidRPr="00443FC4">
        <w:rPr>
          <w:rFonts w:ascii="Calibri" w:hAnsi="Calibri" w:cs="Calibri"/>
          <w:iCs/>
          <w:sz w:val="24"/>
          <w:szCs w:val="24"/>
          <w:lang w:val="en-US"/>
        </w:rPr>
        <w:t xml:space="preserve"> and </w:t>
      </w:r>
      <w:r w:rsidR="00FE57ED" w:rsidRPr="00301790">
        <w:rPr>
          <w:rFonts w:ascii="Calibri" w:hAnsi="Calibri" w:cs="Calibri"/>
          <w:i/>
          <w:iCs/>
          <w:sz w:val="24"/>
          <w:szCs w:val="24"/>
          <w:lang w:val="en-US"/>
        </w:rPr>
        <w:t>gastrocnemius</w:t>
      </w:r>
      <w:r w:rsidR="005261FD" w:rsidRPr="00443FC4">
        <w:rPr>
          <w:rFonts w:ascii="Calibri" w:hAnsi="Calibri" w:cs="Calibri"/>
          <w:iCs/>
          <w:sz w:val="24"/>
          <w:szCs w:val="24"/>
          <w:lang w:val="en-US"/>
        </w:rPr>
        <w:t>,</w:t>
      </w:r>
      <w:r w:rsidR="00FE57ED" w:rsidRPr="00443FC4">
        <w:rPr>
          <w:rFonts w:ascii="Calibri" w:hAnsi="Calibri" w:cs="Calibri"/>
          <w:iCs/>
          <w:sz w:val="24"/>
          <w:szCs w:val="24"/>
          <w:lang w:val="en-US"/>
        </w:rPr>
        <w:t xml:space="preserve"> </w:t>
      </w:r>
      <w:r w:rsidR="00E611EF" w:rsidRPr="00443FC4">
        <w:rPr>
          <w:rFonts w:ascii="Calibri" w:hAnsi="Calibri" w:cs="Calibri"/>
          <w:iCs/>
          <w:sz w:val="24"/>
          <w:szCs w:val="24"/>
          <w:lang w:val="en-US"/>
        </w:rPr>
        <w:t xml:space="preserve">of </w:t>
      </w:r>
      <w:r w:rsidR="005261FD" w:rsidRPr="00443FC4">
        <w:rPr>
          <w:rFonts w:ascii="Calibri" w:hAnsi="Calibri" w:cs="Calibri"/>
          <w:iCs/>
          <w:sz w:val="24"/>
          <w:szCs w:val="24"/>
          <w:lang w:val="en-US"/>
        </w:rPr>
        <w:t xml:space="preserve">SMA and </w:t>
      </w:r>
      <w:proofErr w:type="spellStart"/>
      <w:r w:rsidR="005261FD" w:rsidRPr="00443FC4">
        <w:rPr>
          <w:rFonts w:ascii="Calibri" w:hAnsi="Calibri" w:cs="Calibri"/>
          <w:iCs/>
          <w:sz w:val="24"/>
          <w:szCs w:val="24"/>
          <w:lang w:val="en-US"/>
        </w:rPr>
        <w:t>ColQ</w:t>
      </w:r>
      <w:proofErr w:type="spellEnd"/>
      <w:r w:rsidR="005261FD" w:rsidRPr="00443FC4">
        <w:rPr>
          <w:rFonts w:ascii="Calibri" w:hAnsi="Calibri" w:cs="Calibri"/>
          <w:iCs/>
          <w:sz w:val="24"/>
          <w:szCs w:val="24"/>
          <w:lang w:val="en-US"/>
        </w:rPr>
        <w:t>-related</w:t>
      </w:r>
      <w:r w:rsidR="005261FD" w:rsidRPr="00E70FEF">
        <w:rPr>
          <w:rFonts w:ascii="Calibri" w:hAnsi="Calibri" w:cs="Calibri"/>
          <w:sz w:val="24"/>
          <w:szCs w:val="24"/>
          <w:lang w:val="en-US"/>
        </w:rPr>
        <w:t xml:space="preserve"> CMS</w:t>
      </w:r>
      <w:r w:rsidR="00F030DF" w:rsidRPr="00E70FEF">
        <w:rPr>
          <w:rFonts w:ascii="Calibri" w:hAnsi="Calibri" w:cs="Calibri"/>
          <w:sz w:val="24"/>
          <w:szCs w:val="24"/>
          <w:lang w:val="en-US"/>
        </w:rPr>
        <w:t xml:space="preserve"> mice</w:t>
      </w:r>
      <w:r w:rsidR="005261FD" w:rsidRPr="00E70FEF">
        <w:rPr>
          <w:rFonts w:ascii="Calibri" w:hAnsi="Calibri" w:cs="Calibri"/>
          <w:sz w:val="24"/>
          <w:szCs w:val="24"/>
          <w:lang w:val="en-US"/>
        </w:rPr>
        <w:t>.</w:t>
      </w:r>
    </w:p>
    <w:p w14:paraId="7AE8E492" w14:textId="77777777" w:rsidR="00CB1623" w:rsidRPr="00E70FEF" w:rsidRDefault="00CB1623" w:rsidP="00CB1623">
      <w:pPr>
        <w:spacing w:after="0" w:line="240" w:lineRule="auto"/>
        <w:jc w:val="both"/>
        <w:rPr>
          <w:rFonts w:ascii="Calibri" w:hAnsi="Calibri" w:cs="Calibri"/>
          <w:sz w:val="24"/>
          <w:szCs w:val="24"/>
          <w:lang w:val="en-US"/>
        </w:rPr>
      </w:pPr>
    </w:p>
    <w:p w14:paraId="39F32D7A" w14:textId="7DFFC0F0" w:rsidR="0095722C" w:rsidRPr="00E70FEF" w:rsidRDefault="0020145D" w:rsidP="00CB1623">
      <w:pPr>
        <w:spacing w:after="0" w:line="240" w:lineRule="auto"/>
        <w:jc w:val="both"/>
        <w:rPr>
          <w:rFonts w:ascii="Calibri" w:hAnsi="Calibri" w:cs="Calibri"/>
          <w:sz w:val="24"/>
          <w:szCs w:val="24"/>
          <w:lang w:val="en-US"/>
        </w:rPr>
      </w:pPr>
      <w:r w:rsidRPr="00E70FEF">
        <w:rPr>
          <w:rFonts w:ascii="Calibri" w:hAnsi="Calibri" w:cs="Calibri"/>
          <w:sz w:val="24"/>
          <w:szCs w:val="24"/>
          <w:lang w:val="en-US"/>
        </w:rPr>
        <w:t>To</w:t>
      </w:r>
      <w:r w:rsidR="00922FB4" w:rsidRPr="00E70FEF">
        <w:rPr>
          <w:rFonts w:ascii="Calibri" w:hAnsi="Calibri" w:cs="Calibri"/>
          <w:sz w:val="24"/>
          <w:szCs w:val="24"/>
          <w:lang w:val="en-US"/>
        </w:rPr>
        <w:t xml:space="preserve"> obtain </w:t>
      </w:r>
      <w:r w:rsidR="00114BFA" w:rsidRPr="00E70FEF">
        <w:rPr>
          <w:rFonts w:ascii="Calibri" w:hAnsi="Calibri" w:cs="Calibri"/>
          <w:sz w:val="24"/>
          <w:szCs w:val="24"/>
          <w:lang w:val="en-US"/>
        </w:rPr>
        <w:t xml:space="preserve">reliable </w:t>
      </w:r>
      <w:r w:rsidR="00922FB4" w:rsidRPr="00E70FEF">
        <w:rPr>
          <w:rFonts w:ascii="Calibri" w:hAnsi="Calibri" w:cs="Calibri"/>
          <w:sz w:val="24"/>
          <w:szCs w:val="24"/>
          <w:lang w:val="en-US"/>
        </w:rPr>
        <w:t>results with this technique</w:t>
      </w:r>
      <w:r w:rsidRPr="00E70FEF">
        <w:rPr>
          <w:rFonts w:ascii="Calibri" w:hAnsi="Calibri" w:cs="Calibri"/>
          <w:sz w:val="24"/>
          <w:szCs w:val="24"/>
          <w:lang w:val="en-US"/>
        </w:rPr>
        <w:t>,</w:t>
      </w:r>
      <w:r w:rsidR="00922FB4" w:rsidRPr="00E70FEF">
        <w:rPr>
          <w:rFonts w:ascii="Calibri" w:hAnsi="Calibri" w:cs="Calibri"/>
          <w:sz w:val="24"/>
          <w:szCs w:val="24"/>
          <w:lang w:val="en-US"/>
        </w:rPr>
        <w:t xml:space="preserve"> it is critical to dissect and tease muscles properly, </w:t>
      </w:r>
      <w:r w:rsidR="00242D39" w:rsidRPr="00E70FEF">
        <w:rPr>
          <w:rFonts w:ascii="Calibri" w:hAnsi="Calibri" w:cs="Calibri"/>
          <w:sz w:val="24"/>
          <w:szCs w:val="24"/>
          <w:lang w:val="en-US"/>
        </w:rPr>
        <w:t>paying particular attention to the fascia surrounding the muscle and the applied strength to separate muscle bundles</w:t>
      </w:r>
      <w:r w:rsidR="00443FC4">
        <w:rPr>
          <w:rFonts w:ascii="Calibri" w:hAnsi="Calibri" w:cs="Calibri"/>
          <w:sz w:val="24"/>
          <w:szCs w:val="24"/>
          <w:lang w:val="en-US"/>
        </w:rPr>
        <w:t>;</w:t>
      </w:r>
      <w:r w:rsidR="00443FC4" w:rsidRPr="00E70FEF">
        <w:rPr>
          <w:rFonts w:ascii="Calibri" w:hAnsi="Calibri" w:cs="Calibri"/>
          <w:sz w:val="24"/>
          <w:szCs w:val="24"/>
          <w:lang w:val="en-US"/>
        </w:rPr>
        <w:t xml:space="preserve"> </w:t>
      </w:r>
      <w:r w:rsidR="00922FB4" w:rsidRPr="00E70FEF">
        <w:rPr>
          <w:rFonts w:ascii="Calibri" w:hAnsi="Calibri" w:cs="Calibri"/>
          <w:sz w:val="24"/>
          <w:szCs w:val="24"/>
          <w:lang w:val="en-US"/>
        </w:rPr>
        <w:t>otherwise</w:t>
      </w:r>
      <w:r w:rsidR="00443FC4">
        <w:rPr>
          <w:rFonts w:ascii="Calibri" w:hAnsi="Calibri" w:cs="Calibri"/>
          <w:sz w:val="24"/>
          <w:szCs w:val="24"/>
          <w:lang w:val="en-US"/>
        </w:rPr>
        <w:t>,</w:t>
      </w:r>
      <w:r w:rsidR="00922FB4" w:rsidRPr="00E70FEF">
        <w:rPr>
          <w:rFonts w:ascii="Calibri" w:hAnsi="Calibri" w:cs="Calibri"/>
          <w:sz w:val="24"/>
          <w:szCs w:val="24"/>
          <w:lang w:val="en-US"/>
        </w:rPr>
        <w:t xml:space="preserve"> the </w:t>
      </w:r>
      <w:r w:rsidR="00242D39" w:rsidRPr="00E70FEF">
        <w:rPr>
          <w:rFonts w:ascii="Calibri" w:hAnsi="Calibri" w:cs="Calibri"/>
          <w:sz w:val="24"/>
          <w:szCs w:val="24"/>
          <w:lang w:val="en-US"/>
        </w:rPr>
        <w:t>innervation pattern</w:t>
      </w:r>
      <w:r w:rsidR="00922FB4" w:rsidRPr="00E70FEF">
        <w:rPr>
          <w:rFonts w:ascii="Calibri" w:hAnsi="Calibri" w:cs="Calibri"/>
          <w:sz w:val="24"/>
          <w:szCs w:val="24"/>
          <w:lang w:val="en-US"/>
        </w:rPr>
        <w:t xml:space="preserve"> </w:t>
      </w:r>
      <w:r w:rsidR="006D0971" w:rsidRPr="00E70FEF">
        <w:rPr>
          <w:rFonts w:ascii="Calibri" w:hAnsi="Calibri" w:cs="Calibri"/>
          <w:sz w:val="24"/>
          <w:szCs w:val="24"/>
          <w:lang w:val="en-US"/>
        </w:rPr>
        <w:t xml:space="preserve">could </w:t>
      </w:r>
      <w:r w:rsidR="00922FB4" w:rsidRPr="00E70FEF">
        <w:rPr>
          <w:rFonts w:ascii="Calibri" w:hAnsi="Calibri" w:cs="Calibri"/>
          <w:sz w:val="24"/>
          <w:szCs w:val="24"/>
          <w:lang w:val="en-US"/>
        </w:rPr>
        <w:t xml:space="preserve">be disrupted impeding proper presynaptic NMJ assessment. </w:t>
      </w:r>
      <w:r w:rsidR="00FB76A1" w:rsidRPr="00E70FEF">
        <w:rPr>
          <w:rFonts w:ascii="Calibri" w:hAnsi="Calibri" w:cs="Calibri"/>
          <w:sz w:val="24"/>
          <w:szCs w:val="24"/>
          <w:lang w:val="en-US"/>
        </w:rPr>
        <w:t xml:space="preserve">Although </w:t>
      </w:r>
      <w:r w:rsidR="002367B4" w:rsidRPr="00E70FEF">
        <w:rPr>
          <w:rFonts w:ascii="Calibri" w:hAnsi="Calibri" w:cs="Calibri"/>
          <w:sz w:val="24"/>
          <w:szCs w:val="24"/>
          <w:lang w:val="en-US"/>
        </w:rPr>
        <w:t xml:space="preserve">detailed </w:t>
      </w:r>
      <w:r w:rsidR="00FB76A1" w:rsidRPr="00E70FEF">
        <w:rPr>
          <w:rFonts w:ascii="Calibri" w:hAnsi="Calibri" w:cs="Calibri"/>
          <w:sz w:val="24"/>
          <w:szCs w:val="24"/>
          <w:lang w:val="en-US"/>
        </w:rPr>
        <w:t>in</w:t>
      </w:r>
      <w:r w:rsidR="00571636" w:rsidRPr="00E70FEF">
        <w:rPr>
          <w:rFonts w:ascii="Calibri" w:hAnsi="Calibri" w:cs="Calibri"/>
          <w:sz w:val="24"/>
          <w:szCs w:val="24"/>
          <w:lang w:val="en-US"/>
        </w:rPr>
        <w:t xml:space="preserve">formation </w:t>
      </w:r>
      <w:r w:rsidR="00701C9C" w:rsidRPr="00E70FEF">
        <w:rPr>
          <w:rFonts w:ascii="Calibri" w:hAnsi="Calibri" w:cs="Calibri"/>
          <w:sz w:val="24"/>
          <w:szCs w:val="24"/>
          <w:lang w:val="en-US"/>
        </w:rPr>
        <w:t>i</w:t>
      </w:r>
      <w:r w:rsidR="00571636" w:rsidRPr="00E70FEF">
        <w:rPr>
          <w:rFonts w:ascii="Calibri" w:hAnsi="Calibri" w:cs="Calibri"/>
          <w:sz w:val="24"/>
          <w:szCs w:val="24"/>
          <w:lang w:val="en-US"/>
        </w:rPr>
        <w:t>s provided to analyz</w:t>
      </w:r>
      <w:r w:rsidR="00FB76A1" w:rsidRPr="00E70FEF">
        <w:rPr>
          <w:rFonts w:ascii="Calibri" w:hAnsi="Calibri" w:cs="Calibri"/>
          <w:sz w:val="24"/>
          <w:szCs w:val="24"/>
          <w:lang w:val="en-US"/>
        </w:rPr>
        <w:t>e NMJ</w:t>
      </w:r>
      <w:r w:rsidR="00FC260C" w:rsidRPr="00E70FEF">
        <w:rPr>
          <w:rFonts w:ascii="Calibri" w:hAnsi="Calibri" w:cs="Calibri"/>
          <w:sz w:val="24"/>
          <w:szCs w:val="24"/>
          <w:lang w:val="en-US"/>
        </w:rPr>
        <w:t>s</w:t>
      </w:r>
      <w:r w:rsidR="00FB76A1" w:rsidRPr="00E70FEF">
        <w:rPr>
          <w:rFonts w:ascii="Calibri" w:hAnsi="Calibri" w:cs="Calibri"/>
          <w:sz w:val="24"/>
          <w:szCs w:val="24"/>
          <w:lang w:val="en-US"/>
        </w:rPr>
        <w:t xml:space="preserve"> from </w:t>
      </w:r>
      <w:r w:rsidR="00571636" w:rsidRPr="00E70FEF">
        <w:rPr>
          <w:rFonts w:ascii="Calibri" w:hAnsi="Calibri" w:cs="Calibri"/>
          <w:sz w:val="24"/>
          <w:szCs w:val="24"/>
          <w:lang w:val="en-US"/>
        </w:rPr>
        <w:t>TA</w:t>
      </w:r>
      <w:r w:rsidR="00FB76A1" w:rsidRPr="00E70FEF">
        <w:rPr>
          <w:rFonts w:ascii="Calibri" w:hAnsi="Calibri" w:cs="Calibri"/>
          <w:sz w:val="24"/>
          <w:szCs w:val="24"/>
          <w:lang w:val="en-US"/>
        </w:rPr>
        <w:t xml:space="preserve"> and GA, i</w:t>
      </w:r>
      <w:r w:rsidR="00E26B11" w:rsidRPr="00E70FEF">
        <w:rPr>
          <w:rFonts w:ascii="Calibri" w:hAnsi="Calibri" w:cs="Calibri"/>
          <w:sz w:val="24"/>
          <w:szCs w:val="24"/>
          <w:lang w:val="en-US"/>
        </w:rPr>
        <w:t>n principle</w:t>
      </w:r>
      <w:r w:rsidR="00443FC4">
        <w:rPr>
          <w:rFonts w:ascii="Calibri" w:hAnsi="Calibri" w:cs="Calibri"/>
          <w:sz w:val="24"/>
          <w:szCs w:val="24"/>
          <w:lang w:val="en-US"/>
        </w:rPr>
        <w:t>,</w:t>
      </w:r>
      <w:r w:rsidR="00E26B11" w:rsidRPr="00E70FEF">
        <w:rPr>
          <w:rFonts w:ascii="Calibri" w:hAnsi="Calibri" w:cs="Calibri"/>
          <w:sz w:val="24"/>
          <w:szCs w:val="24"/>
          <w:lang w:val="en-US"/>
        </w:rPr>
        <w:t xml:space="preserve"> </w:t>
      </w:r>
      <w:r w:rsidR="00701C9C" w:rsidRPr="00E70FEF">
        <w:rPr>
          <w:rFonts w:ascii="Calibri" w:hAnsi="Calibri" w:cs="Calibri"/>
          <w:sz w:val="24"/>
          <w:szCs w:val="24"/>
          <w:lang w:val="en-US"/>
        </w:rPr>
        <w:t>this protocol</w:t>
      </w:r>
      <w:r w:rsidR="00FB76A1" w:rsidRPr="00E70FEF">
        <w:rPr>
          <w:rFonts w:ascii="Calibri" w:hAnsi="Calibri" w:cs="Calibri"/>
          <w:sz w:val="24"/>
          <w:szCs w:val="24"/>
          <w:lang w:val="en-US"/>
        </w:rPr>
        <w:t xml:space="preserve"> c</w:t>
      </w:r>
      <w:r w:rsidR="00571636" w:rsidRPr="00E70FEF">
        <w:rPr>
          <w:rFonts w:ascii="Calibri" w:hAnsi="Calibri" w:cs="Calibri"/>
          <w:sz w:val="24"/>
          <w:szCs w:val="24"/>
          <w:lang w:val="en-US"/>
        </w:rPr>
        <w:t xml:space="preserve">ould </w:t>
      </w:r>
      <w:r w:rsidR="00FB76A1" w:rsidRPr="00E70FEF">
        <w:rPr>
          <w:rFonts w:ascii="Calibri" w:hAnsi="Calibri" w:cs="Calibri"/>
          <w:sz w:val="24"/>
          <w:szCs w:val="24"/>
          <w:lang w:val="en-US"/>
        </w:rPr>
        <w:t xml:space="preserve">be adapted to other </w:t>
      </w:r>
      <w:r w:rsidR="00571636" w:rsidRPr="00E70FEF">
        <w:rPr>
          <w:rFonts w:ascii="Calibri" w:hAnsi="Calibri" w:cs="Calibri"/>
          <w:sz w:val="24"/>
          <w:szCs w:val="24"/>
          <w:lang w:val="en-US"/>
        </w:rPr>
        <w:t xml:space="preserve">muscles, including flat muscles, such as </w:t>
      </w:r>
      <w:r w:rsidR="00443FC4">
        <w:rPr>
          <w:rFonts w:ascii="Calibri" w:hAnsi="Calibri" w:cs="Calibri"/>
          <w:sz w:val="24"/>
          <w:szCs w:val="24"/>
          <w:lang w:val="en-US"/>
        </w:rPr>
        <w:t xml:space="preserve">the </w:t>
      </w:r>
      <w:r w:rsidR="00571636" w:rsidRPr="00E70FEF">
        <w:rPr>
          <w:rFonts w:ascii="Calibri" w:hAnsi="Calibri" w:cs="Calibri"/>
          <w:sz w:val="24"/>
          <w:szCs w:val="24"/>
          <w:lang w:val="en-US"/>
        </w:rPr>
        <w:t xml:space="preserve">diaphragm or </w:t>
      </w:r>
      <w:r w:rsidR="00571636" w:rsidRPr="00301790">
        <w:rPr>
          <w:rFonts w:ascii="Calibri" w:hAnsi="Calibri" w:cs="Calibri"/>
          <w:i/>
          <w:sz w:val="24"/>
          <w:szCs w:val="24"/>
          <w:lang w:val="en-US"/>
        </w:rPr>
        <w:t>transverse abdominis</w:t>
      </w:r>
      <w:r w:rsidR="00A73C0E" w:rsidRPr="00E70FEF">
        <w:rPr>
          <w:rFonts w:ascii="Calibri" w:hAnsi="Calibri" w:cs="Calibri"/>
          <w:sz w:val="24"/>
          <w:szCs w:val="24"/>
          <w:lang w:val="en-US"/>
        </w:rPr>
        <w:fldChar w:fldCharType="begin"/>
      </w:r>
      <w:r w:rsidR="00251D34">
        <w:rPr>
          <w:rFonts w:ascii="Calibri" w:hAnsi="Calibri" w:cs="Calibri"/>
          <w:sz w:val="24"/>
          <w:szCs w:val="24"/>
          <w:lang w:val="en-US"/>
        </w:rPr>
        <w:instrText xml:space="preserve"> ADDIN ZOTERO_ITEM CSL_CITATION {"citationID":"Y0vZDfEd","properties":{"formattedCitation":"\\super 37\\nosupersub{}","plainCitation":"37","noteIndex":0},"citationItems":[{"id":41,"uris":["http://zotero.org/users/1234900/items/XXXQN6Z7"],"uri":["http://zotero.org/users/1234900/items/XXXQN6Z7"],"itemData":{"id":41,"type":"article-journal","abstract":"Analysis of neuromuscular junction morphology can give important insight into the physiological status of a given motor neuron. Analysis of thin flat muscles can offer significant advantage over traditionally used thicker muscles, such as those from the hind limb (e.g. gastrocnemius). Thin muscles allow for comprehensive overview of the entire innervation pattern for a given muscle, which in turn permits identification of selectively vulnerable pools of motor neurons. These muscles also allow analysis of parameters such as motor unit size, axonal branching, and terminal/nodal sprouting. A common obstacle in using such muscles is gaining the technical expertise to dissect them. In this video, we detail the protocol for dissecting the transversus abdominis (TVA) muscle from young mice and performing immunofluorescence to visualize axons and neuromuscular junctions (NMJs). We demonstrate that this technique gives a complete overview of the innervation pattern of the TVA muscle and can be used to investigate NMJ pathology in a mouse model of the childhood motor neuron disease, spinal muscular atrophy.","container-title":"Journal of Visualized Experiments : JoVE","DOI":"10.3791/51162","ISSN":"1940-087X","issue":"83","journalAbbreviation":"J Vis Exp","note":"PMID: 24457471\nPMCID: PMC4089412","source":"PubMed Central","title":"Dissection of the Transversus Abdominis Muscle for Whole-mount Neuromuscular Junction Analysis","URL":"http://www.ncbi.nlm.nih.gov/pmc/articles/PMC4089412/","author":[{"family":"Murray","given":"Lyndsay"},{"family":"Gillingwater","given":"Thomas H"},{"family":"Kothary","given":"Rashmi"}],"accessed":{"date-parts":[["2016",4,7]]},"issued":{"date-parts":[["2014",1,11]]}}}],"schema":"https://github.com/citation-style-language/schema/raw/master/csl-citation.json"} </w:instrText>
      </w:r>
      <w:r w:rsidR="00A73C0E" w:rsidRPr="00E70FEF">
        <w:rPr>
          <w:rFonts w:ascii="Calibri" w:hAnsi="Calibri" w:cs="Calibri"/>
          <w:sz w:val="24"/>
          <w:szCs w:val="24"/>
          <w:lang w:val="en-US"/>
        </w:rPr>
        <w:fldChar w:fldCharType="separate"/>
      </w:r>
      <w:r w:rsidR="00251D34" w:rsidRPr="00251D34">
        <w:rPr>
          <w:rFonts w:ascii="Calibri" w:hAnsi="Calibri" w:cs="Calibri"/>
          <w:sz w:val="24"/>
          <w:szCs w:val="24"/>
          <w:vertAlign w:val="superscript"/>
        </w:rPr>
        <w:t>37</w:t>
      </w:r>
      <w:r w:rsidR="00A73C0E" w:rsidRPr="00E70FEF">
        <w:rPr>
          <w:rFonts w:ascii="Calibri" w:hAnsi="Calibri" w:cs="Calibri"/>
          <w:sz w:val="24"/>
          <w:szCs w:val="24"/>
          <w:lang w:val="en-US"/>
        </w:rPr>
        <w:fldChar w:fldCharType="end"/>
      </w:r>
      <w:r w:rsidR="00571636" w:rsidRPr="00E70FEF">
        <w:rPr>
          <w:rFonts w:ascii="Calibri" w:hAnsi="Calibri" w:cs="Calibri"/>
          <w:sz w:val="24"/>
          <w:szCs w:val="24"/>
          <w:lang w:val="en-US"/>
        </w:rPr>
        <w:t xml:space="preserve">, which do not require </w:t>
      </w:r>
      <w:r w:rsidR="00F730D0" w:rsidRPr="00E70FEF">
        <w:rPr>
          <w:rFonts w:ascii="Calibri" w:hAnsi="Calibri" w:cs="Calibri"/>
          <w:sz w:val="24"/>
          <w:szCs w:val="24"/>
          <w:lang w:val="en-US"/>
        </w:rPr>
        <w:t xml:space="preserve">the </w:t>
      </w:r>
      <w:r w:rsidR="00571636" w:rsidRPr="00E70FEF">
        <w:rPr>
          <w:rFonts w:ascii="Calibri" w:hAnsi="Calibri" w:cs="Calibri"/>
          <w:sz w:val="24"/>
          <w:szCs w:val="24"/>
          <w:lang w:val="en-US"/>
        </w:rPr>
        <w:t>teasing</w:t>
      </w:r>
      <w:r w:rsidR="00F730D0" w:rsidRPr="00E70FEF">
        <w:rPr>
          <w:rFonts w:ascii="Calibri" w:hAnsi="Calibri" w:cs="Calibri"/>
          <w:sz w:val="24"/>
          <w:szCs w:val="24"/>
          <w:lang w:val="en-US"/>
        </w:rPr>
        <w:t xml:space="preserve"> step</w:t>
      </w:r>
      <w:r w:rsidR="00571636" w:rsidRPr="00E70FEF">
        <w:rPr>
          <w:rFonts w:ascii="Calibri" w:hAnsi="Calibri" w:cs="Calibri"/>
          <w:sz w:val="24"/>
          <w:szCs w:val="24"/>
          <w:lang w:val="en-US"/>
        </w:rPr>
        <w:t>.</w:t>
      </w:r>
      <w:r w:rsidR="00242D39" w:rsidRPr="00E70FEF">
        <w:rPr>
          <w:rFonts w:ascii="Calibri" w:hAnsi="Calibri" w:cs="Calibri"/>
          <w:sz w:val="24"/>
          <w:szCs w:val="24"/>
          <w:lang w:val="en-US"/>
        </w:rPr>
        <w:t xml:space="preserve"> Tissue fixation is also crucial</w:t>
      </w:r>
      <w:r w:rsidR="002F3D49" w:rsidRPr="00E70FEF">
        <w:rPr>
          <w:rFonts w:ascii="Calibri" w:hAnsi="Calibri" w:cs="Calibri"/>
          <w:sz w:val="24"/>
          <w:szCs w:val="24"/>
          <w:lang w:val="en-US"/>
        </w:rPr>
        <w:t xml:space="preserve"> to ensure good quality </w:t>
      </w:r>
      <w:r w:rsidR="00A77A0C" w:rsidRPr="00E70FEF">
        <w:rPr>
          <w:rFonts w:ascii="Calibri" w:hAnsi="Calibri" w:cs="Calibri"/>
          <w:sz w:val="24"/>
          <w:szCs w:val="24"/>
          <w:lang w:val="en-US"/>
        </w:rPr>
        <w:t>staining</w:t>
      </w:r>
      <w:r w:rsidR="00443FC4">
        <w:rPr>
          <w:rFonts w:ascii="Calibri" w:hAnsi="Calibri" w:cs="Calibri"/>
          <w:sz w:val="24"/>
          <w:szCs w:val="24"/>
          <w:lang w:val="en-US"/>
        </w:rPr>
        <w:t>;</w:t>
      </w:r>
      <w:r w:rsidR="00443FC4" w:rsidRPr="00E70FEF">
        <w:rPr>
          <w:rFonts w:ascii="Calibri" w:hAnsi="Calibri" w:cs="Calibri"/>
          <w:sz w:val="24"/>
          <w:szCs w:val="24"/>
          <w:lang w:val="en-US"/>
        </w:rPr>
        <w:t xml:space="preserve"> </w:t>
      </w:r>
      <w:r w:rsidR="006D1718" w:rsidRPr="00E70FEF">
        <w:rPr>
          <w:rFonts w:ascii="Calibri" w:hAnsi="Calibri" w:cs="Calibri"/>
          <w:sz w:val="24"/>
          <w:szCs w:val="24"/>
          <w:lang w:val="en-US"/>
        </w:rPr>
        <w:t>therefore</w:t>
      </w:r>
      <w:r w:rsidR="00443FC4">
        <w:rPr>
          <w:rFonts w:ascii="Calibri" w:hAnsi="Calibri" w:cs="Calibri"/>
          <w:sz w:val="24"/>
          <w:szCs w:val="24"/>
          <w:lang w:val="en-US"/>
        </w:rPr>
        <w:t>,</w:t>
      </w:r>
      <w:r w:rsidR="000C65D7" w:rsidRPr="00E70FEF">
        <w:rPr>
          <w:rFonts w:ascii="Calibri" w:hAnsi="Calibri" w:cs="Calibri"/>
          <w:sz w:val="24"/>
          <w:szCs w:val="24"/>
          <w:lang w:val="en-US"/>
        </w:rPr>
        <w:t xml:space="preserve"> </w:t>
      </w:r>
      <w:r w:rsidR="006D1718" w:rsidRPr="00E70FEF">
        <w:rPr>
          <w:rFonts w:ascii="Calibri" w:hAnsi="Calibri" w:cs="Calibri"/>
          <w:sz w:val="24"/>
          <w:szCs w:val="24"/>
          <w:lang w:val="en-US"/>
        </w:rPr>
        <w:t xml:space="preserve">it is </w:t>
      </w:r>
      <w:r w:rsidR="000C65D7" w:rsidRPr="00E70FEF">
        <w:rPr>
          <w:rFonts w:ascii="Calibri" w:hAnsi="Calibri" w:cs="Calibri"/>
          <w:sz w:val="24"/>
          <w:szCs w:val="24"/>
          <w:lang w:val="en-US"/>
        </w:rPr>
        <w:t>recommen</w:t>
      </w:r>
      <w:r w:rsidR="00443FC4">
        <w:rPr>
          <w:rFonts w:ascii="Calibri" w:hAnsi="Calibri" w:cs="Calibri"/>
          <w:sz w:val="24"/>
          <w:szCs w:val="24"/>
          <w:lang w:val="en-US"/>
        </w:rPr>
        <w:t>de</w:t>
      </w:r>
      <w:r w:rsidR="000C65D7" w:rsidRPr="00E70FEF">
        <w:rPr>
          <w:rFonts w:ascii="Calibri" w:hAnsi="Calibri" w:cs="Calibri"/>
          <w:sz w:val="24"/>
          <w:szCs w:val="24"/>
          <w:lang w:val="en-US"/>
        </w:rPr>
        <w:t xml:space="preserve">d </w:t>
      </w:r>
      <w:r w:rsidR="006D1718" w:rsidRPr="00E70FEF">
        <w:rPr>
          <w:rFonts w:ascii="Calibri" w:hAnsi="Calibri" w:cs="Calibri"/>
          <w:sz w:val="24"/>
          <w:szCs w:val="24"/>
          <w:lang w:val="en-US"/>
        </w:rPr>
        <w:t xml:space="preserve">to </w:t>
      </w:r>
      <w:r w:rsidR="000C65D7" w:rsidRPr="00E70FEF">
        <w:rPr>
          <w:rFonts w:ascii="Calibri" w:hAnsi="Calibri" w:cs="Calibri"/>
          <w:sz w:val="24"/>
          <w:szCs w:val="24"/>
          <w:lang w:val="en-US"/>
        </w:rPr>
        <w:t xml:space="preserve">use </w:t>
      </w:r>
      <w:r w:rsidR="00443FC4" w:rsidRPr="00E70FEF">
        <w:rPr>
          <w:rFonts w:ascii="Calibri" w:hAnsi="Calibri" w:cs="Calibri"/>
          <w:sz w:val="24"/>
          <w:szCs w:val="24"/>
          <w:lang w:val="en-US"/>
        </w:rPr>
        <w:t>high</w:t>
      </w:r>
      <w:r w:rsidR="00443FC4">
        <w:rPr>
          <w:rFonts w:ascii="Calibri" w:hAnsi="Calibri" w:cs="Calibri"/>
          <w:sz w:val="24"/>
          <w:szCs w:val="24"/>
          <w:lang w:val="en-US"/>
        </w:rPr>
        <w:t>-</w:t>
      </w:r>
      <w:r w:rsidR="00A77A0C" w:rsidRPr="00E70FEF">
        <w:rPr>
          <w:rFonts w:ascii="Calibri" w:hAnsi="Calibri" w:cs="Calibri"/>
          <w:sz w:val="24"/>
          <w:szCs w:val="24"/>
          <w:lang w:val="en-US"/>
        </w:rPr>
        <w:t>quality PFA</w:t>
      </w:r>
      <w:r w:rsidR="00FF68C6" w:rsidRPr="00E70FEF">
        <w:rPr>
          <w:rFonts w:ascii="Calibri" w:hAnsi="Calibri" w:cs="Calibri"/>
          <w:sz w:val="24"/>
          <w:szCs w:val="24"/>
          <w:lang w:val="en-US"/>
        </w:rPr>
        <w:t xml:space="preserve"> at </w:t>
      </w:r>
      <w:r w:rsidR="006D1718" w:rsidRPr="00E70FEF">
        <w:rPr>
          <w:rFonts w:ascii="Calibri" w:hAnsi="Calibri" w:cs="Calibri"/>
          <w:sz w:val="24"/>
          <w:szCs w:val="24"/>
          <w:lang w:val="en-US"/>
        </w:rPr>
        <w:t>an appropriate volume (</w:t>
      </w:r>
      <w:r w:rsidR="00FF68C6" w:rsidRPr="00E70FEF">
        <w:rPr>
          <w:rFonts w:ascii="Calibri" w:hAnsi="Calibri" w:cs="Calibri"/>
          <w:sz w:val="24"/>
          <w:szCs w:val="24"/>
          <w:lang w:val="en-US"/>
        </w:rPr>
        <w:t>15</w:t>
      </w:r>
      <w:r w:rsidR="00443FC4">
        <w:rPr>
          <w:rFonts w:ascii="Calibri" w:hAnsi="Calibri" w:cs="Calibri"/>
          <w:sz w:val="24"/>
          <w:szCs w:val="24"/>
          <w:lang w:val="en-US"/>
        </w:rPr>
        <w:t>–</w:t>
      </w:r>
      <w:r w:rsidR="00FF68C6" w:rsidRPr="00E70FEF">
        <w:rPr>
          <w:rFonts w:ascii="Calibri" w:hAnsi="Calibri" w:cs="Calibri"/>
          <w:sz w:val="24"/>
          <w:szCs w:val="24"/>
          <w:lang w:val="en-US"/>
        </w:rPr>
        <w:t>20</w:t>
      </w:r>
      <w:r w:rsidR="006D1718" w:rsidRPr="00E70FEF">
        <w:rPr>
          <w:rFonts w:ascii="Calibri" w:hAnsi="Calibri" w:cs="Calibri"/>
          <w:sz w:val="24"/>
          <w:szCs w:val="24"/>
          <w:lang w:val="en-US"/>
        </w:rPr>
        <w:t xml:space="preserve"> times</w:t>
      </w:r>
      <w:r w:rsidR="00FF68C6" w:rsidRPr="00E70FEF">
        <w:rPr>
          <w:rFonts w:ascii="Calibri" w:hAnsi="Calibri" w:cs="Calibri"/>
          <w:sz w:val="24"/>
          <w:szCs w:val="24"/>
          <w:lang w:val="en-US"/>
        </w:rPr>
        <w:t xml:space="preserve"> </w:t>
      </w:r>
      <w:r w:rsidR="006D1718" w:rsidRPr="00E70FEF">
        <w:rPr>
          <w:rFonts w:ascii="Calibri" w:hAnsi="Calibri" w:cs="Calibri"/>
          <w:sz w:val="24"/>
          <w:szCs w:val="24"/>
          <w:lang w:val="en-US"/>
        </w:rPr>
        <w:t>that</w:t>
      </w:r>
      <w:r w:rsidR="00FF68C6" w:rsidRPr="00E70FEF">
        <w:rPr>
          <w:rFonts w:ascii="Calibri" w:hAnsi="Calibri" w:cs="Calibri"/>
          <w:sz w:val="24"/>
          <w:szCs w:val="24"/>
          <w:lang w:val="en-US"/>
        </w:rPr>
        <w:t xml:space="preserve"> of the </w:t>
      </w:r>
      <w:r w:rsidR="006D1718" w:rsidRPr="00E70FEF">
        <w:rPr>
          <w:rFonts w:ascii="Calibri" w:hAnsi="Calibri" w:cs="Calibri"/>
          <w:sz w:val="24"/>
          <w:szCs w:val="24"/>
          <w:lang w:val="en-US"/>
        </w:rPr>
        <w:t>muscle)</w:t>
      </w:r>
      <w:r w:rsidR="00A77A0C" w:rsidRPr="00E70FEF">
        <w:rPr>
          <w:rFonts w:ascii="Calibri" w:hAnsi="Calibri" w:cs="Calibri"/>
          <w:sz w:val="24"/>
          <w:szCs w:val="24"/>
          <w:lang w:val="en-US"/>
        </w:rPr>
        <w:t>.</w:t>
      </w:r>
      <w:r w:rsidR="00242D39" w:rsidRPr="00E70FEF">
        <w:rPr>
          <w:rFonts w:ascii="Calibri" w:hAnsi="Calibri" w:cs="Calibri"/>
          <w:sz w:val="24"/>
          <w:szCs w:val="24"/>
          <w:lang w:val="en-US"/>
        </w:rPr>
        <w:t xml:space="preserve"> </w:t>
      </w:r>
      <w:r w:rsidR="0000280F" w:rsidRPr="00E70FEF">
        <w:rPr>
          <w:rFonts w:ascii="Calibri" w:hAnsi="Calibri" w:cs="Calibri"/>
          <w:sz w:val="24"/>
          <w:szCs w:val="24"/>
          <w:lang w:val="en-US"/>
        </w:rPr>
        <w:t>In addition, t</w:t>
      </w:r>
      <w:r w:rsidR="00FF68C6" w:rsidRPr="00E70FEF">
        <w:rPr>
          <w:rFonts w:ascii="Calibri" w:hAnsi="Calibri" w:cs="Calibri"/>
          <w:sz w:val="24"/>
          <w:szCs w:val="24"/>
          <w:lang w:val="en-US"/>
        </w:rPr>
        <w:t>he exposure time to the fixative is a</w:t>
      </w:r>
      <w:r w:rsidR="006E3C1A" w:rsidRPr="00E70FEF">
        <w:rPr>
          <w:rFonts w:ascii="Calibri" w:hAnsi="Calibri" w:cs="Calibri"/>
          <w:sz w:val="24"/>
          <w:szCs w:val="24"/>
          <w:lang w:val="en-US"/>
        </w:rPr>
        <w:t xml:space="preserve">n </w:t>
      </w:r>
      <w:r w:rsidR="00FF68C6" w:rsidRPr="00E70FEF">
        <w:rPr>
          <w:rFonts w:ascii="Calibri" w:hAnsi="Calibri" w:cs="Calibri"/>
          <w:sz w:val="24"/>
          <w:szCs w:val="24"/>
          <w:lang w:val="en-US"/>
        </w:rPr>
        <w:t xml:space="preserve">important </w:t>
      </w:r>
      <w:r w:rsidR="0000280F" w:rsidRPr="00E70FEF">
        <w:rPr>
          <w:rFonts w:ascii="Calibri" w:hAnsi="Calibri" w:cs="Calibri"/>
          <w:sz w:val="24"/>
          <w:szCs w:val="24"/>
          <w:lang w:val="en-US"/>
        </w:rPr>
        <w:t xml:space="preserve">step </w:t>
      </w:r>
      <w:r w:rsidR="00FF68C6" w:rsidRPr="00E70FEF">
        <w:rPr>
          <w:rFonts w:ascii="Calibri" w:hAnsi="Calibri" w:cs="Calibri"/>
          <w:sz w:val="24"/>
          <w:szCs w:val="24"/>
          <w:lang w:val="en-US"/>
        </w:rPr>
        <w:t>because artifacts, such as shrinkage and clumping, may appear</w:t>
      </w:r>
      <w:r w:rsidR="0084140D" w:rsidRPr="00E70FEF">
        <w:rPr>
          <w:rFonts w:ascii="Calibri" w:hAnsi="Calibri" w:cs="Calibri"/>
          <w:sz w:val="24"/>
          <w:szCs w:val="24"/>
          <w:lang w:val="en-US"/>
        </w:rPr>
        <w:t xml:space="preserve"> </w:t>
      </w:r>
      <w:r w:rsidR="0000280F" w:rsidRPr="00E70FEF">
        <w:rPr>
          <w:rFonts w:ascii="Calibri" w:hAnsi="Calibri" w:cs="Calibri"/>
          <w:sz w:val="24"/>
          <w:szCs w:val="24"/>
          <w:lang w:val="en-US"/>
        </w:rPr>
        <w:t xml:space="preserve">due to over-fixation </w:t>
      </w:r>
      <w:r w:rsidR="0084140D" w:rsidRPr="00E70FEF">
        <w:rPr>
          <w:rFonts w:ascii="Calibri" w:hAnsi="Calibri" w:cs="Calibri"/>
          <w:sz w:val="24"/>
          <w:szCs w:val="24"/>
          <w:lang w:val="en-US"/>
        </w:rPr>
        <w:t>and influence NMJ features</w:t>
      </w:r>
      <w:r w:rsidR="00FF68C6" w:rsidRPr="00E70FEF">
        <w:rPr>
          <w:rFonts w:ascii="Calibri" w:hAnsi="Calibri" w:cs="Calibri"/>
          <w:sz w:val="24"/>
          <w:szCs w:val="24"/>
          <w:lang w:val="en-US"/>
        </w:rPr>
        <w:t>.</w:t>
      </w:r>
      <w:r w:rsidR="007D3B91" w:rsidRPr="00E70FEF">
        <w:rPr>
          <w:rFonts w:ascii="Calibri" w:hAnsi="Calibri" w:cs="Calibri"/>
          <w:sz w:val="24"/>
          <w:szCs w:val="24"/>
          <w:lang w:val="en-US"/>
        </w:rPr>
        <w:t xml:space="preserve"> </w:t>
      </w:r>
      <w:r w:rsidR="00775511" w:rsidRPr="00E70FEF">
        <w:rPr>
          <w:rFonts w:ascii="Calibri" w:hAnsi="Calibri" w:cs="Calibri"/>
          <w:sz w:val="24"/>
          <w:szCs w:val="24"/>
          <w:lang w:val="en-US"/>
        </w:rPr>
        <w:t xml:space="preserve">Given the size of the samples and the </w:t>
      </w:r>
      <w:r w:rsidR="00FF68C6" w:rsidRPr="00E70FEF">
        <w:rPr>
          <w:rFonts w:ascii="Calibri" w:hAnsi="Calibri" w:cs="Calibri"/>
          <w:sz w:val="24"/>
          <w:szCs w:val="24"/>
          <w:lang w:val="en-US"/>
        </w:rPr>
        <w:t>penetration</w:t>
      </w:r>
      <w:r w:rsidR="00775511" w:rsidRPr="00E70FEF">
        <w:rPr>
          <w:rFonts w:ascii="Calibri" w:hAnsi="Calibri" w:cs="Calibri"/>
          <w:sz w:val="24"/>
          <w:szCs w:val="24"/>
          <w:lang w:val="en-US"/>
        </w:rPr>
        <w:t xml:space="preserve"> rate</w:t>
      </w:r>
      <w:r w:rsidR="00FF68C6" w:rsidRPr="00E70FEF">
        <w:rPr>
          <w:rFonts w:ascii="Calibri" w:hAnsi="Calibri" w:cs="Calibri"/>
          <w:sz w:val="24"/>
          <w:szCs w:val="24"/>
          <w:lang w:val="en-US"/>
        </w:rPr>
        <w:t xml:space="preserve"> of </w:t>
      </w:r>
      <w:r w:rsidR="005B2CDF" w:rsidRPr="00E70FEF">
        <w:rPr>
          <w:rFonts w:ascii="Calibri" w:hAnsi="Calibri" w:cs="Calibri"/>
          <w:sz w:val="24"/>
          <w:szCs w:val="24"/>
          <w:lang w:val="en-US"/>
        </w:rPr>
        <w:t xml:space="preserve">the </w:t>
      </w:r>
      <w:r w:rsidR="00775511" w:rsidRPr="00E70FEF">
        <w:rPr>
          <w:rFonts w:ascii="Calibri" w:hAnsi="Calibri" w:cs="Calibri"/>
          <w:sz w:val="24"/>
          <w:szCs w:val="24"/>
          <w:lang w:val="en-US"/>
        </w:rPr>
        <w:t>paraformaldehyde</w:t>
      </w:r>
      <w:r w:rsidR="005B2CDF" w:rsidRPr="00E70FEF">
        <w:rPr>
          <w:rFonts w:ascii="Calibri" w:hAnsi="Calibri" w:cs="Calibri"/>
          <w:sz w:val="24"/>
          <w:szCs w:val="24"/>
          <w:lang w:val="en-US"/>
        </w:rPr>
        <w:t xml:space="preserve"> solution</w:t>
      </w:r>
      <w:r w:rsidR="00775511" w:rsidRPr="00E70FEF">
        <w:rPr>
          <w:rFonts w:ascii="Calibri" w:hAnsi="Calibri" w:cs="Calibri"/>
          <w:sz w:val="24"/>
          <w:szCs w:val="24"/>
          <w:lang w:val="en-US"/>
        </w:rPr>
        <w:t xml:space="preserve"> in tissues</w:t>
      </w:r>
      <w:r w:rsidR="00D1695B" w:rsidRPr="00E70FEF">
        <w:rPr>
          <w:rFonts w:ascii="Calibri" w:hAnsi="Calibri" w:cs="Calibri"/>
          <w:sz w:val="24"/>
          <w:szCs w:val="24"/>
          <w:lang w:val="en-US"/>
        </w:rPr>
        <w:fldChar w:fldCharType="begin"/>
      </w:r>
      <w:r w:rsidR="00251D34">
        <w:rPr>
          <w:rFonts w:ascii="Calibri" w:hAnsi="Calibri" w:cs="Calibri"/>
          <w:sz w:val="24"/>
          <w:szCs w:val="24"/>
          <w:lang w:val="en-US"/>
        </w:rPr>
        <w:instrText xml:space="preserve"> ADDIN ZOTERO_ITEM CSL_CITATION {"citationID":"9IX4qS8x","properties":{"formattedCitation":"\\super 38\\nosupersub{}","plainCitation":"38","noteIndex":0},"citationItems":[{"id":4696,"uris":["http://zotero.org/users/1234900/items/4AFVQTYD"],"uri":["http://zotero.org/users/1234900/items/4AFVQTYD"],"itemData":{"id":4696,"type":"book","abstract":"Includes bibliography","call-number":"00230705","language":"eng","number-of-pages":"390","publisher":"London Methuen; New York, Wiley","source":"Internet Archive","title":"Principles of biological microtechnique; a study of fixation and dyeing","URL":"http://archive.org/details/principlesofbiol01bake","author":[{"family":"Baker","given":"John Randal"}],"accessed":{"date-parts":[["2021",8,25]]},"issued":{"date-parts":[["1958"]]}}}],"schema":"https://github.com/citation-style-language/schema/raw/master/csl-citation.json"} </w:instrText>
      </w:r>
      <w:r w:rsidR="00D1695B" w:rsidRPr="00E70FEF">
        <w:rPr>
          <w:rFonts w:ascii="Calibri" w:hAnsi="Calibri" w:cs="Calibri"/>
          <w:sz w:val="24"/>
          <w:szCs w:val="24"/>
          <w:lang w:val="en-US"/>
        </w:rPr>
        <w:fldChar w:fldCharType="separate"/>
      </w:r>
      <w:r w:rsidR="00251D34" w:rsidRPr="00251D34">
        <w:rPr>
          <w:rFonts w:ascii="Calibri" w:hAnsi="Calibri" w:cs="Calibri"/>
          <w:sz w:val="24"/>
          <w:szCs w:val="24"/>
          <w:vertAlign w:val="superscript"/>
        </w:rPr>
        <w:t>38</w:t>
      </w:r>
      <w:r w:rsidR="00D1695B" w:rsidRPr="00E70FEF">
        <w:rPr>
          <w:rFonts w:ascii="Calibri" w:hAnsi="Calibri" w:cs="Calibri"/>
          <w:sz w:val="24"/>
          <w:szCs w:val="24"/>
          <w:lang w:val="en-US"/>
        </w:rPr>
        <w:fldChar w:fldCharType="end"/>
      </w:r>
      <w:r w:rsidR="00D1695B" w:rsidRPr="00E70FEF">
        <w:rPr>
          <w:rFonts w:ascii="Calibri" w:hAnsi="Calibri" w:cs="Calibri"/>
          <w:sz w:val="24"/>
          <w:szCs w:val="24"/>
          <w:lang w:val="en-US"/>
        </w:rPr>
        <w:t>,</w:t>
      </w:r>
      <w:r w:rsidR="007F72EC" w:rsidRPr="00E70FEF">
        <w:rPr>
          <w:rFonts w:ascii="Calibri" w:hAnsi="Calibri" w:cs="Calibri"/>
          <w:sz w:val="24"/>
          <w:szCs w:val="24"/>
          <w:lang w:val="en-US"/>
        </w:rPr>
        <w:t xml:space="preserve"> </w:t>
      </w:r>
      <w:r w:rsidR="00F736ED" w:rsidRPr="00E70FEF">
        <w:rPr>
          <w:rFonts w:ascii="Calibri" w:hAnsi="Calibri" w:cs="Calibri"/>
          <w:sz w:val="24"/>
          <w:szCs w:val="24"/>
          <w:lang w:val="en-US"/>
        </w:rPr>
        <w:t xml:space="preserve">a </w:t>
      </w:r>
      <w:r w:rsidR="007F72EC" w:rsidRPr="00E70FEF">
        <w:rPr>
          <w:rFonts w:ascii="Calibri" w:hAnsi="Calibri" w:cs="Calibri"/>
          <w:sz w:val="24"/>
          <w:szCs w:val="24"/>
          <w:lang w:val="en-US"/>
        </w:rPr>
        <w:t xml:space="preserve">fixation time </w:t>
      </w:r>
      <w:r w:rsidR="00F736ED" w:rsidRPr="00E70FEF">
        <w:rPr>
          <w:rFonts w:ascii="Calibri" w:hAnsi="Calibri" w:cs="Calibri"/>
          <w:sz w:val="24"/>
          <w:szCs w:val="24"/>
          <w:lang w:val="en-US"/>
        </w:rPr>
        <w:t xml:space="preserve">of </w:t>
      </w:r>
      <w:r w:rsidR="00710EF0" w:rsidRPr="00E70FEF">
        <w:rPr>
          <w:rFonts w:ascii="Calibri" w:hAnsi="Calibri" w:cs="Calibri"/>
          <w:sz w:val="24"/>
          <w:szCs w:val="24"/>
          <w:lang w:val="en-US"/>
        </w:rPr>
        <w:t>18</w:t>
      </w:r>
      <w:r w:rsidR="00443FC4">
        <w:rPr>
          <w:rFonts w:ascii="Calibri" w:hAnsi="Calibri" w:cs="Calibri"/>
          <w:sz w:val="24"/>
          <w:szCs w:val="24"/>
          <w:lang w:val="en-US"/>
        </w:rPr>
        <w:t>–</w:t>
      </w:r>
      <w:r w:rsidR="009E1CDF" w:rsidRPr="00E70FEF">
        <w:rPr>
          <w:rFonts w:ascii="Calibri" w:hAnsi="Calibri" w:cs="Calibri"/>
          <w:sz w:val="24"/>
          <w:szCs w:val="24"/>
          <w:lang w:val="en-US"/>
        </w:rPr>
        <w:t>24</w:t>
      </w:r>
      <w:r w:rsidR="00DB66B7" w:rsidRPr="00E70FEF">
        <w:rPr>
          <w:rFonts w:ascii="Calibri" w:hAnsi="Calibri" w:cs="Calibri"/>
          <w:sz w:val="24"/>
          <w:szCs w:val="24"/>
          <w:lang w:val="en-US"/>
        </w:rPr>
        <w:t xml:space="preserve"> </w:t>
      </w:r>
      <w:r w:rsidR="007F72EC" w:rsidRPr="00E70FEF">
        <w:rPr>
          <w:rFonts w:ascii="Calibri" w:hAnsi="Calibri" w:cs="Calibri"/>
          <w:sz w:val="24"/>
          <w:szCs w:val="24"/>
          <w:lang w:val="en-US"/>
        </w:rPr>
        <w:t>h is recommended</w:t>
      </w:r>
      <w:r w:rsidR="00F736ED" w:rsidRPr="00E70FEF">
        <w:rPr>
          <w:rFonts w:ascii="Calibri" w:hAnsi="Calibri" w:cs="Calibri"/>
          <w:sz w:val="24"/>
          <w:szCs w:val="24"/>
          <w:lang w:val="en-US"/>
        </w:rPr>
        <w:t xml:space="preserve"> for this type of muscle</w:t>
      </w:r>
      <w:r w:rsidR="007F72EC" w:rsidRPr="00E70FEF">
        <w:rPr>
          <w:rFonts w:ascii="Calibri" w:hAnsi="Calibri" w:cs="Calibri"/>
          <w:sz w:val="24"/>
          <w:szCs w:val="24"/>
          <w:lang w:val="en-US"/>
        </w:rPr>
        <w:t>. I</w:t>
      </w:r>
      <w:r w:rsidR="000C65D7" w:rsidRPr="00E70FEF">
        <w:rPr>
          <w:rFonts w:ascii="Calibri" w:hAnsi="Calibri" w:cs="Calibri"/>
          <w:sz w:val="24"/>
          <w:szCs w:val="24"/>
          <w:lang w:val="en-US"/>
        </w:rPr>
        <w:t xml:space="preserve">n case the staining step is planned more than </w:t>
      </w:r>
      <w:r w:rsidR="00376903" w:rsidRPr="00E70FEF">
        <w:rPr>
          <w:rFonts w:ascii="Calibri" w:hAnsi="Calibri" w:cs="Calibri"/>
          <w:sz w:val="24"/>
          <w:szCs w:val="24"/>
          <w:lang w:val="en-US"/>
        </w:rPr>
        <w:t>a</w:t>
      </w:r>
      <w:r w:rsidR="000C65D7" w:rsidRPr="00E70FEF">
        <w:rPr>
          <w:rFonts w:ascii="Calibri" w:hAnsi="Calibri" w:cs="Calibri"/>
          <w:sz w:val="24"/>
          <w:szCs w:val="24"/>
          <w:lang w:val="en-US"/>
        </w:rPr>
        <w:t xml:space="preserve"> week after tissue harvesting, </w:t>
      </w:r>
      <w:r w:rsidR="000F4FDD" w:rsidRPr="00E70FEF">
        <w:rPr>
          <w:rFonts w:ascii="Calibri" w:hAnsi="Calibri" w:cs="Calibri"/>
          <w:sz w:val="24"/>
          <w:szCs w:val="24"/>
          <w:lang w:val="en-US"/>
        </w:rPr>
        <w:t>it is suggested to</w:t>
      </w:r>
      <w:r w:rsidR="00002C17" w:rsidRPr="00E70FEF">
        <w:rPr>
          <w:rFonts w:ascii="Calibri" w:hAnsi="Calibri" w:cs="Calibri"/>
          <w:sz w:val="24"/>
          <w:szCs w:val="24"/>
          <w:lang w:val="en-US"/>
        </w:rPr>
        <w:t xml:space="preserve"> </w:t>
      </w:r>
      <w:r w:rsidR="002A5960" w:rsidRPr="00E70FEF">
        <w:rPr>
          <w:rFonts w:ascii="Calibri" w:hAnsi="Calibri" w:cs="Calibri"/>
          <w:sz w:val="24"/>
          <w:szCs w:val="24"/>
          <w:lang w:val="en-US"/>
        </w:rPr>
        <w:t>keep</w:t>
      </w:r>
      <w:r w:rsidR="007F72EC" w:rsidRPr="00E70FEF">
        <w:rPr>
          <w:rFonts w:ascii="Calibri" w:hAnsi="Calibri" w:cs="Calibri"/>
          <w:sz w:val="24"/>
          <w:szCs w:val="24"/>
          <w:lang w:val="en-US"/>
        </w:rPr>
        <w:t xml:space="preserve"> </w:t>
      </w:r>
      <w:r w:rsidR="00F736ED" w:rsidRPr="00E70FEF">
        <w:rPr>
          <w:rFonts w:ascii="Calibri" w:hAnsi="Calibri" w:cs="Calibri"/>
          <w:sz w:val="24"/>
          <w:szCs w:val="24"/>
          <w:lang w:val="en-US"/>
        </w:rPr>
        <w:t xml:space="preserve">PFA-fixed muscles </w:t>
      </w:r>
      <w:r w:rsidR="007F72EC" w:rsidRPr="00E70FEF">
        <w:rPr>
          <w:rFonts w:ascii="Calibri" w:hAnsi="Calibri" w:cs="Calibri"/>
          <w:sz w:val="24"/>
          <w:szCs w:val="24"/>
          <w:lang w:val="en-US"/>
        </w:rPr>
        <w:t xml:space="preserve">in PBS supplemented with </w:t>
      </w:r>
      <w:r w:rsidR="00A77A0C" w:rsidRPr="00E70FEF">
        <w:rPr>
          <w:rFonts w:ascii="Calibri" w:hAnsi="Calibri" w:cs="Calibri"/>
          <w:sz w:val="24"/>
          <w:szCs w:val="24"/>
          <w:lang w:val="en-US"/>
        </w:rPr>
        <w:t xml:space="preserve">sodium </w:t>
      </w:r>
      <w:proofErr w:type="spellStart"/>
      <w:r w:rsidR="00A77A0C" w:rsidRPr="00E70FEF">
        <w:rPr>
          <w:rFonts w:ascii="Calibri" w:hAnsi="Calibri" w:cs="Calibri"/>
          <w:sz w:val="24"/>
          <w:szCs w:val="24"/>
          <w:lang w:val="en-US"/>
        </w:rPr>
        <w:t>azide</w:t>
      </w:r>
      <w:proofErr w:type="spellEnd"/>
      <w:r w:rsidR="00002C17" w:rsidRPr="00E70FEF">
        <w:rPr>
          <w:rFonts w:ascii="Calibri" w:hAnsi="Calibri" w:cs="Calibri"/>
          <w:sz w:val="24"/>
          <w:szCs w:val="24"/>
          <w:lang w:val="en-US"/>
        </w:rPr>
        <w:t xml:space="preserve"> </w:t>
      </w:r>
      <w:r w:rsidR="00FC3C68" w:rsidRPr="00E70FEF">
        <w:rPr>
          <w:rFonts w:ascii="Calibri" w:hAnsi="Calibri" w:cs="Calibri"/>
          <w:sz w:val="24"/>
          <w:szCs w:val="24"/>
          <w:lang w:val="en-US"/>
        </w:rPr>
        <w:t>at 4</w:t>
      </w:r>
      <w:r w:rsidR="000C1B37">
        <w:rPr>
          <w:rFonts w:ascii="Calibri" w:hAnsi="Calibri" w:cs="Calibri"/>
          <w:sz w:val="24"/>
          <w:szCs w:val="24"/>
          <w:lang w:val="en-US"/>
        </w:rPr>
        <w:t xml:space="preserve"> </w:t>
      </w:r>
      <w:r w:rsidR="00FC3C68" w:rsidRPr="00E70FEF">
        <w:rPr>
          <w:rFonts w:ascii="Calibri" w:hAnsi="Calibri" w:cs="Calibri"/>
          <w:sz w:val="24"/>
          <w:szCs w:val="24"/>
          <w:lang w:val="en-US"/>
        </w:rPr>
        <w:t xml:space="preserve">°C </w:t>
      </w:r>
      <w:r w:rsidR="007F72EC" w:rsidRPr="00E70FEF">
        <w:rPr>
          <w:rFonts w:ascii="Calibri" w:hAnsi="Calibri" w:cs="Calibri"/>
          <w:sz w:val="24"/>
          <w:szCs w:val="24"/>
          <w:lang w:val="en-US"/>
        </w:rPr>
        <w:t xml:space="preserve">to prevent bacterial </w:t>
      </w:r>
      <w:r w:rsidR="00F736ED" w:rsidRPr="00E70FEF">
        <w:rPr>
          <w:rFonts w:ascii="Calibri" w:hAnsi="Calibri" w:cs="Calibri"/>
          <w:sz w:val="24"/>
          <w:szCs w:val="24"/>
          <w:lang w:val="en-US"/>
        </w:rPr>
        <w:t>proliferation</w:t>
      </w:r>
      <w:r w:rsidR="00A77A0C" w:rsidRPr="00E70FEF">
        <w:rPr>
          <w:rFonts w:ascii="Calibri" w:hAnsi="Calibri" w:cs="Calibri"/>
          <w:sz w:val="24"/>
          <w:szCs w:val="24"/>
          <w:lang w:val="en-US"/>
        </w:rPr>
        <w:t>.</w:t>
      </w:r>
    </w:p>
    <w:p w14:paraId="46A276B6" w14:textId="77777777" w:rsidR="0062115D" w:rsidRPr="00E70FEF" w:rsidRDefault="0062115D" w:rsidP="00CB1623">
      <w:pPr>
        <w:spacing w:after="0" w:line="240" w:lineRule="auto"/>
        <w:jc w:val="both"/>
        <w:rPr>
          <w:rFonts w:ascii="Calibri" w:hAnsi="Calibri" w:cs="Calibri"/>
          <w:sz w:val="24"/>
          <w:szCs w:val="24"/>
          <w:lang w:val="en-US"/>
        </w:rPr>
      </w:pPr>
    </w:p>
    <w:p w14:paraId="1D2B8158" w14:textId="2DDA4901" w:rsidR="00FC260C" w:rsidRPr="00E70FEF" w:rsidRDefault="00C4770F" w:rsidP="00CB1623">
      <w:pPr>
        <w:spacing w:after="0" w:line="240" w:lineRule="auto"/>
        <w:jc w:val="both"/>
        <w:rPr>
          <w:rFonts w:ascii="Calibri" w:hAnsi="Calibri" w:cs="Calibri"/>
          <w:sz w:val="24"/>
          <w:szCs w:val="24"/>
          <w:lang w:val="en-US"/>
        </w:rPr>
      </w:pPr>
      <w:r w:rsidRPr="00E70FEF">
        <w:rPr>
          <w:rFonts w:ascii="Calibri" w:hAnsi="Calibri" w:cs="Calibri"/>
          <w:sz w:val="24"/>
          <w:szCs w:val="24"/>
          <w:lang w:val="en-US"/>
        </w:rPr>
        <w:t>Th</w:t>
      </w:r>
      <w:r w:rsidR="00775511" w:rsidRPr="00E70FEF">
        <w:rPr>
          <w:rFonts w:ascii="Calibri" w:hAnsi="Calibri" w:cs="Calibri"/>
          <w:sz w:val="24"/>
          <w:szCs w:val="24"/>
          <w:lang w:val="en-US"/>
        </w:rPr>
        <w:t>is</w:t>
      </w:r>
      <w:r w:rsidRPr="00E70FEF">
        <w:rPr>
          <w:rFonts w:ascii="Calibri" w:hAnsi="Calibri" w:cs="Calibri"/>
          <w:sz w:val="24"/>
          <w:szCs w:val="24"/>
          <w:lang w:val="en-US"/>
        </w:rPr>
        <w:t xml:space="preserve"> protocol presents</w:t>
      </w:r>
      <w:r w:rsidR="00784636" w:rsidRPr="00E70FEF">
        <w:rPr>
          <w:rFonts w:ascii="Calibri" w:hAnsi="Calibri" w:cs="Calibri"/>
          <w:sz w:val="24"/>
          <w:szCs w:val="24"/>
          <w:lang w:val="en-US"/>
        </w:rPr>
        <w:t xml:space="preserve"> an approach using α-BTX-F488 for </w:t>
      </w:r>
      <w:r w:rsidRPr="00E70FEF">
        <w:rPr>
          <w:rFonts w:ascii="Calibri" w:hAnsi="Calibri" w:cs="Calibri"/>
          <w:sz w:val="24"/>
          <w:szCs w:val="24"/>
          <w:lang w:val="en-US"/>
        </w:rPr>
        <w:t xml:space="preserve">confocal </w:t>
      </w:r>
      <w:r w:rsidR="00784636" w:rsidRPr="00E70FEF">
        <w:rPr>
          <w:rFonts w:ascii="Calibri" w:hAnsi="Calibri" w:cs="Calibri"/>
          <w:sz w:val="24"/>
          <w:szCs w:val="24"/>
          <w:lang w:val="en-US"/>
        </w:rPr>
        <w:t>and α-</w:t>
      </w:r>
      <w:r w:rsidRPr="00E70FEF">
        <w:rPr>
          <w:rFonts w:ascii="Calibri" w:hAnsi="Calibri" w:cs="Calibri"/>
          <w:sz w:val="24"/>
          <w:szCs w:val="24"/>
          <w:lang w:val="en-US"/>
        </w:rPr>
        <w:t>BTX</w:t>
      </w:r>
      <w:r w:rsidR="00FA1255" w:rsidRPr="00E70FEF">
        <w:rPr>
          <w:rFonts w:ascii="Calibri" w:hAnsi="Calibri" w:cs="Calibri"/>
          <w:sz w:val="24"/>
          <w:szCs w:val="24"/>
          <w:lang w:val="en-US"/>
        </w:rPr>
        <w:t>-</w:t>
      </w:r>
      <w:r w:rsidR="00E26B11" w:rsidRPr="00E70FEF">
        <w:rPr>
          <w:rFonts w:ascii="Calibri" w:hAnsi="Calibri" w:cs="Calibri"/>
          <w:sz w:val="24"/>
          <w:szCs w:val="24"/>
          <w:lang w:val="en-US"/>
        </w:rPr>
        <w:t>F</w:t>
      </w:r>
      <w:r w:rsidR="00784636" w:rsidRPr="00E70FEF">
        <w:rPr>
          <w:rFonts w:ascii="Calibri" w:hAnsi="Calibri" w:cs="Calibri"/>
          <w:sz w:val="24"/>
          <w:szCs w:val="24"/>
          <w:lang w:val="en-US"/>
        </w:rPr>
        <w:t xml:space="preserve">633 for STED </w:t>
      </w:r>
      <w:r w:rsidRPr="00E70FEF">
        <w:rPr>
          <w:rFonts w:ascii="Calibri" w:hAnsi="Calibri" w:cs="Calibri"/>
          <w:sz w:val="24"/>
          <w:szCs w:val="24"/>
          <w:lang w:val="en-US"/>
        </w:rPr>
        <w:t>imaging</w:t>
      </w:r>
      <w:r w:rsidR="00784636" w:rsidRPr="00E70FEF">
        <w:rPr>
          <w:rFonts w:ascii="Calibri" w:hAnsi="Calibri" w:cs="Calibri"/>
          <w:sz w:val="24"/>
          <w:szCs w:val="24"/>
          <w:lang w:val="en-US"/>
        </w:rPr>
        <w:t xml:space="preserve">. These fluorophores were chosen to fit </w:t>
      </w:r>
      <w:r w:rsidR="00BF3D66" w:rsidRPr="00E70FEF">
        <w:rPr>
          <w:rFonts w:ascii="Calibri" w:hAnsi="Calibri" w:cs="Calibri"/>
          <w:sz w:val="24"/>
          <w:szCs w:val="24"/>
          <w:lang w:val="en-US"/>
        </w:rPr>
        <w:t xml:space="preserve">with the </w:t>
      </w:r>
      <w:r w:rsidR="000F4FDD" w:rsidRPr="00E70FEF">
        <w:rPr>
          <w:rFonts w:ascii="Calibri" w:hAnsi="Calibri" w:cs="Calibri"/>
          <w:sz w:val="24"/>
          <w:szCs w:val="24"/>
          <w:lang w:val="en-US"/>
        </w:rPr>
        <w:t xml:space="preserve">described </w:t>
      </w:r>
      <w:r w:rsidRPr="00E70FEF">
        <w:rPr>
          <w:rFonts w:ascii="Calibri" w:hAnsi="Calibri" w:cs="Calibri"/>
          <w:sz w:val="24"/>
          <w:szCs w:val="24"/>
          <w:lang w:val="en-US"/>
        </w:rPr>
        <w:t xml:space="preserve">experimental </w:t>
      </w:r>
      <w:r w:rsidR="001C10AC" w:rsidRPr="00E70FEF">
        <w:rPr>
          <w:rFonts w:ascii="Calibri" w:hAnsi="Calibri" w:cs="Calibri"/>
          <w:sz w:val="24"/>
          <w:szCs w:val="24"/>
          <w:lang w:val="en-US"/>
        </w:rPr>
        <w:t>design</w:t>
      </w:r>
      <w:r w:rsidRPr="00E70FEF">
        <w:rPr>
          <w:rFonts w:ascii="Calibri" w:hAnsi="Calibri" w:cs="Calibri"/>
          <w:sz w:val="24"/>
          <w:szCs w:val="24"/>
          <w:lang w:val="en-US"/>
        </w:rPr>
        <w:t xml:space="preserve"> but </w:t>
      </w:r>
      <w:r w:rsidR="0020145D" w:rsidRPr="00E70FEF">
        <w:rPr>
          <w:rFonts w:ascii="Calibri" w:hAnsi="Calibri" w:cs="Calibri"/>
          <w:sz w:val="24"/>
          <w:szCs w:val="24"/>
          <w:lang w:val="en-US"/>
        </w:rPr>
        <w:t xml:space="preserve">can </w:t>
      </w:r>
      <w:r w:rsidR="00784636" w:rsidRPr="00E70FEF">
        <w:rPr>
          <w:rFonts w:ascii="Calibri" w:hAnsi="Calibri" w:cs="Calibri"/>
          <w:sz w:val="24"/>
          <w:szCs w:val="24"/>
          <w:lang w:val="en-US"/>
        </w:rPr>
        <w:t xml:space="preserve">be modified according to the available </w:t>
      </w:r>
      <w:r w:rsidRPr="00E70FEF">
        <w:rPr>
          <w:rFonts w:ascii="Calibri" w:hAnsi="Calibri" w:cs="Calibri"/>
          <w:sz w:val="24"/>
          <w:szCs w:val="24"/>
          <w:lang w:val="en-US"/>
        </w:rPr>
        <w:t>equipment</w:t>
      </w:r>
      <w:r w:rsidR="008C65D3" w:rsidRPr="00E70FEF">
        <w:rPr>
          <w:rFonts w:ascii="Calibri" w:hAnsi="Calibri" w:cs="Calibri"/>
          <w:sz w:val="24"/>
          <w:szCs w:val="24"/>
          <w:lang w:val="en-US"/>
        </w:rPr>
        <w:t xml:space="preserve"> and material</w:t>
      </w:r>
      <w:r w:rsidR="00CE4BA5" w:rsidRPr="00E70FEF">
        <w:rPr>
          <w:rFonts w:ascii="Calibri" w:hAnsi="Calibri" w:cs="Calibri"/>
          <w:sz w:val="24"/>
          <w:szCs w:val="24"/>
          <w:lang w:val="en-US"/>
        </w:rPr>
        <w:t>s</w:t>
      </w:r>
      <w:r w:rsidR="00784636" w:rsidRPr="00E70FEF">
        <w:rPr>
          <w:rFonts w:ascii="Calibri" w:hAnsi="Calibri" w:cs="Calibri"/>
          <w:sz w:val="24"/>
          <w:szCs w:val="24"/>
          <w:lang w:val="en-US"/>
        </w:rPr>
        <w:t xml:space="preserve">. For </w:t>
      </w:r>
      <w:r w:rsidR="0020145D" w:rsidRPr="00E70FEF">
        <w:rPr>
          <w:rFonts w:ascii="Calibri" w:hAnsi="Calibri" w:cs="Calibri"/>
          <w:sz w:val="24"/>
          <w:szCs w:val="24"/>
          <w:lang w:val="en-US"/>
        </w:rPr>
        <w:t>instance</w:t>
      </w:r>
      <w:r w:rsidR="000F4FDD" w:rsidRPr="00E70FEF">
        <w:rPr>
          <w:rFonts w:ascii="Calibri" w:hAnsi="Calibri" w:cs="Calibri"/>
          <w:sz w:val="24"/>
          <w:szCs w:val="24"/>
          <w:lang w:val="en-US"/>
        </w:rPr>
        <w:t xml:space="preserve">, </w:t>
      </w:r>
      <w:r w:rsidRPr="00E70FEF">
        <w:rPr>
          <w:rFonts w:ascii="Calibri" w:hAnsi="Calibri" w:cs="Calibri"/>
          <w:sz w:val="24"/>
          <w:szCs w:val="24"/>
          <w:lang w:val="en-US"/>
        </w:rPr>
        <w:t>α-</w:t>
      </w:r>
      <w:r w:rsidR="00784636" w:rsidRPr="00E70FEF">
        <w:rPr>
          <w:rFonts w:ascii="Calibri" w:hAnsi="Calibri" w:cs="Calibri"/>
          <w:sz w:val="24"/>
          <w:szCs w:val="24"/>
          <w:lang w:val="en-US"/>
        </w:rPr>
        <w:t xml:space="preserve">BTX F488 </w:t>
      </w:r>
      <w:r w:rsidR="00CE4BA5" w:rsidRPr="00E70FEF">
        <w:rPr>
          <w:rFonts w:ascii="Calibri" w:hAnsi="Calibri" w:cs="Calibri"/>
          <w:sz w:val="24"/>
          <w:szCs w:val="24"/>
          <w:lang w:val="en-US"/>
        </w:rPr>
        <w:t xml:space="preserve">labeling </w:t>
      </w:r>
      <w:r w:rsidR="000F4FDD" w:rsidRPr="00E70FEF">
        <w:rPr>
          <w:rFonts w:ascii="Calibri" w:hAnsi="Calibri" w:cs="Calibri"/>
          <w:sz w:val="24"/>
          <w:szCs w:val="24"/>
          <w:lang w:val="en-US"/>
        </w:rPr>
        <w:t xml:space="preserve">can be selected when using a STED CW 592 nm laser </w:t>
      </w:r>
      <w:r w:rsidR="00784636" w:rsidRPr="00E70FEF">
        <w:rPr>
          <w:rFonts w:ascii="Calibri" w:hAnsi="Calibri" w:cs="Calibri"/>
          <w:sz w:val="24"/>
          <w:szCs w:val="24"/>
          <w:lang w:val="en-US"/>
        </w:rPr>
        <w:t xml:space="preserve">for </w:t>
      </w:r>
      <w:r w:rsidR="008C65D3" w:rsidRPr="00E70FEF">
        <w:rPr>
          <w:rFonts w:ascii="Calibri" w:hAnsi="Calibri" w:cs="Calibri"/>
          <w:sz w:val="24"/>
          <w:szCs w:val="24"/>
          <w:lang w:val="en-US"/>
        </w:rPr>
        <w:t>image</w:t>
      </w:r>
      <w:r w:rsidR="00784636" w:rsidRPr="00E70FEF">
        <w:rPr>
          <w:rFonts w:ascii="Calibri" w:hAnsi="Calibri" w:cs="Calibri"/>
          <w:sz w:val="24"/>
          <w:szCs w:val="24"/>
          <w:lang w:val="en-US"/>
        </w:rPr>
        <w:t xml:space="preserve"> ac</w:t>
      </w:r>
      <w:r w:rsidRPr="00E70FEF">
        <w:rPr>
          <w:rFonts w:ascii="Calibri" w:hAnsi="Calibri" w:cs="Calibri"/>
          <w:sz w:val="24"/>
          <w:szCs w:val="24"/>
          <w:lang w:val="en-US"/>
        </w:rPr>
        <w:t xml:space="preserve">quisitions and quantification. </w:t>
      </w:r>
      <w:r w:rsidR="004F5D72" w:rsidRPr="00E70FEF">
        <w:rPr>
          <w:rFonts w:ascii="Calibri" w:hAnsi="Calibri" w:cs="Calibri"/>
          <w:sz w:val="24"/>
          <w:szCs w:val="24"/>
          <w:lang w:val="en-US"/>
        </w:rPr>
        <w:t xml:space="preserve"> However, it </w:t>
      </w:r>
      <w:r w:rsidR="00226040" w:rsidRPr="00E70FEF">
        <w:rPr>
          <w:rFonts w:ascii="Calibri" w:hAnsi="Calibri" w:cs="Calibri"/>
          <w:sz w:val="24"/>
          <w:szCs w:val="24"/>
          <w:lang w:val="en-US"/>
        </w:rPr>
        <w:t>appears</w:t>
      </w:r>
      <w:r w:rsidR="004F5D72" w:rsidRPr="00E70FEF">
        <w:rPr>
          <w:rFonts w:ascii="Calibri" w:hAnsi="Calibri" w:cs="Calibri"/>
          <w:sz w:val="24"/>
          <w:szCs w:val="24"/>
          <w:lang w:val="en-US"/>
        </w:rPr>
        <w:t xml:space="preserve"> that </w:t>
      </w:r>
      <w:r w:rsidR="00BF3D66" w:rsidRPr="00E70FEF">
        <w:rPr>
          <w:rFonts w:ascii="Calibri" w:hAnsi="Calibri" w:cs="Calibri"/>
          <w:sz w:val="24"/>
          <w:szCs w:val="24"/>
          <w:lang w:val="en-US"/>
        </w:rPr>
        <w:t xml:space="preserve">the </w:t>
      </w:r>
      <w:r w:rsidR="000F4FDD" w:rsidRPr="00E70FEF">
        <w:rPr>
          <w:rFonts w:ascii="Calibri" w:hAnsi="Calibri" w:cs="Calibri"/>
          <w:sz w:val="24"/>
          <w:szCs w:val="24"/>
          <w:lang w:val="en-US"/>
        </w:rPr>
        <w:t xml:space="preserve">configuration </w:t>
      </w:r>
      <w:r w:rsidR="00C63D70" w:rsidRPr="00E70FEF">
        <w:rPr>
          <w:rFonts w:ascii="Calibri" w:hAnsi="Calibri" w:cs="Calibri"/>
          <w:sz w:val="24"/>
          <w:szCs w:val="24"/>
          <w:lang w:val="en-US"/>
        </w:rPr>
        <w:t xml:space="preserve">that was </w:t>
      </w:r>
      <w:r w:rsidR="002E36E2" w:rsidRPr="00E70FEF">
        <w:rPr>
          <w:rFonts w:ascii="Calibri" w:hAnsi="Calibri" w:cs="Calibri"/>
          <w:sz w:val="24"/>
          <w:szCs w:val="24"/>
          <w:lang w:val="en-US"/>
        </w:rPr>
        <w:t>applied</w:t>
      </w:r>
      <w:r w:rsidR="00BF3D66" w:rsidRPr="00E70FEF">
        <w:rPr>
          <w:rFonts w:ascii="Calibri" w:hAnsi="Calibri" w:cs="Calibri"/>
          <w:sz w:val="24"/>
          <w:szCs w:val="24"/>
          <w:lang w:val="en-US"/>
        </w:rPr>
        <w:t xml:space="preserve"> </w:t>
      </w:r>
      <w:r w:rsidR="00775511" w:rsidRPr="00E70FEF">
        <w:rPr>
          <w:rFonts w:ascii="Calibri" w:hAnsi="Calibri" w:cs="Calibri"/>
          <w:sz w:val="24"/>
          <w:szCs w:val="24"/>
          <w:lang w:val="en-US"/>
        </w:rPr>
        <w:t xml:space="preserve">in the present study </w:t>
      </w:r>
      <w:r w:rsidR="004F5D72" w:rsidRPr="00E70FEF">
        <w:rPr>
          <w:rFonts w:ascii="Calibri" w:hAnsi="Calibri" w:cs="Calibri"/>
          <w:sz w:val="24"/>
          <w:szCs w:val="24"/>
          <w:lang w:val="en-US"/>
        </w:rPr>
        <w:t>(</w:t>
      </w:r>
      <w:r w:rsidR="00226040" w:rsidRPr="00E70FEF">
        <w:rPr>
          <w:rFonts w:ascii="Calibri" w:hAnsi="Calibri" w:cs="Calibri"/>
          <w:sz w:val="24"/>
          <w:szCs w:val="24"/>
          <w:lang w:val="en-US"/>
        </w:rPr>
        <w:t>p</w:t>
      </w:r>
      <w:r w:rsidR="004F5D72" w:rsidRPr="00E70FEF">
        <w:rPr>
          <w:rFonts w:ascii="Calibri" w:hAnsi="Calibri" w:cs="Calibri"/>
          <w:sz w:val="24"/>
          <w:szCs w:val="24"/>
          <w:lang w:val="en-US"/>
        </w:rPr>
        <w:t xml:space="preserve">ulsed excitation </w:t>
      </w:r>
      <w:r w:rsidR="00226040" w:rsidRPr="00E70FEF">
        <w:rPr>
          <w:rFonts w:ascii="Calibri" w:hAnsi="Calibri" w:cs="Calibri"/>
          <w:sz w:val="24"/>
          <w:szCs w:val="24"/>
          <w:lang w:val="en-US"/>
        </w:rPr>
        <w:t>g</w:t>
      </w:r>
      <w:r w:rsidR="004F5D72" w:rsidRPr="00E70FEF">
        <w:rPr>
          <w:rFonts w:ascii="Calibri" w:hAnsi="Calibri" w:cs="Calibri"/>
          <w:sz w:val="24"/>
          <w:szCs w:val="24"/>
          <w:lang w:val="en-US"/>
        </w:rPr>
        <w:t>ated STED, 775</w:t>
      </w:r>
      <w:r w:rsidR="00443FC4">
        <w:rPr>
          <w:rFonts w:ascii="Calibri" w:hAnsi="Calibri" w:cs="Calibri"/>
          <w:sz w:val="24"/>
          <w:szCs w:val="24"/>
          <w:lang w:val="en-US"/>
        </w:rPr>
        <w:t xml:space="preserve"> </w:t>
      </w:r>
      <w:r w:rsidR="004F5D72" w:rsidRPr="00E70FEF">
        <w:rPr>
          <w:rFonts w:ascii="Calibri" w:hAnsi="Calibri" w:cs="Calibri"/>
          <w:sz w:val="24"/>
          <w:szCs w:val="24"/>
          <w:lang w:val="en-US"/>
        </w:rPr>
        <w:t>nm depletion) exhibit</w:t>
      </w:r>
      <w:r w:rsidR="00226040" w:rsidRPr="00E70FEF">
        <w:rPr>
          <w:rFonts w:ascii="Calibri" w:hAnsi="Calibri" w:cs="Calibri"/>
          <w:sz w:val="24"/>
          <w:szCs w:val="24"/>
          <w:lang w:val="en-US"/>
        </w:rPr>
        <w:t>s</w:t>
      </w:r>
      <w:r w:rsidR="004F5D72" w:rsidRPr="00E70FEF">
        <w:rPr>
          <w:rFonts w:ascii="Calibri" w:hAnsi="Calibri" w:cs="Calibri"/>
          <w:sz w:val="24"/>
          <w:szCs w:val="24"/>
          <w:lang w:val="en-US"/>
        </w:rPr>
        <w:t xml:space="preserve"> higher performance and better resolution than other </w:t>
      </w:r>
      <w:r w:rsidR="001C10AC" w:rsidRPr="00E70FEF">
        <w:rPr>
          <w:rFonts w:ascii="Calibri" w:hAnsi="Calibri" w:cs="Calibri"/>
          <w:sz w:val="24"/>
          <w:szCs w:val="24"/>
          <w:lang w:val="en-US"/>
        </w:rPr>
        <w:t>approaches</w:t>
      </w:r>
      <w:r w:rsidR="000C0775" w:rsidRPr="00E70FEF">
        <w:rPr>
          <w:rFonts w:ascii="Calibri" w:hAnsi="Calibri" w:cs="Calibri"/>
          <w:sz w:val="24"/>
          <w:szCs w:val="24"/>
          <w:lang w:val="en-US"/>
        </w:rPr>
        <w:t xml:space="preserve">, </w:t>
      </w:r>
      <w:r w:rsidR="004F5D72" w:rsidRPr="00E70FEF">
        <w:rPr>
          <w:rFonts w:ascii="Calibri" w:hAnsi="Calibri" w:cs="Calibri"/>
          <w:sz w:val="24"/>
          <w:szCs w:val="24"/>
          <w:lang w:val="en-US"/>
        </w:rPr>
        <w:t>such as continuous wave STED</w:t>
      </w:r>
      <w:r w:rsidR="003D3F51" w:rsidRPr="00E70FEF">
        <w:rPr>
          <w:rFonts w:ascii="Calibri" w:hAnsi="Calibri" w:cs="Calibri"/>
          <w:sz w:val="24"/>
          <w:szCs w:val="24"/>
          <w:lang w:val="en-US"/>
        </w:rPr>
        <w:fldChar w:fldCharType="begin"/>
      </w:r>
      <w:r w:rsidR="00251D34">
        <w:rPr>
          <w:rFonts w:ascii="Calibri" w:hAnsi="Calibri" w:cs="Calibri"/>
          <w:sz w:val="24"/>
          <w:szCs w:val="24"/>
          <w:lang w:val="en-US"/>
        </w:rPr>
        <w:instrText xml:space="preserve"> ADDIN ZOTERO_ITEM CSL_CITATION {"citationID":"Vw62XQLW","properties":{"formattedCitation":"\\super 39\\nosupersub{}","plainCitation":"39","noteIndex":0},"citationItems":[{"id":4643,"uris":["http://zotero.org/users/1234900/items/2ELAY4F5"],"uri":["http://zotero.org/users/1234900/items/2ELAY4F5"],"itemData":{"id":4643,"type":"article-journal","abstract":"In a stimulated emission depletion (STED) microscope the region in which fluorescence markers can emit spontaneously shrinks with continued STED beam action after a singular excitation event. This fact has been recently used to substantially improve the effective spatial resolution in STED nanoscopy using time-gated detection, pulsed excitation and continuous wave (CW) STED beams. We present a theoretical framework and experimental data that characterize the time evolution of the effective point-spread-function of a STED microscope and illustrate the physical basis, the benefits, and the limitations of time-gated detection both for CW and pulsed STED lasers. While gating hardly improves the effective resolution in the all-pulsed modality, in the CW-STED modality gating strongly suppresses low spatial frequencies in the image. Gated CW-STED nanoscopy is in essence limited (only) by the reduction of the signal that is associated with gating. Time-gated detection also reduces/suppresses the influence of local variations of the fluorescence lifetime on STED microscopy resolution.","container-title":"PLoS ONE","DOI":"10.1371/journal.pone.0054421","ISSN":"1932-6203","issue":"1","journalAbbreviation":"PLoS One","note":"PMID: 23349884\nPMCID: PMC3548795","source":"PubMed Central","title":"STED Nanoscopy with Time-Gated Detection: Theoretical and Experimental Aspects","title-short":"STED Nanoscopy with Time-Gated Detection","URL":"https://www.ncbi.nlm.nih.gov/pmc/articles/PMC3548795/","volume":"8","author":[{"family":"Vicidomini","given":"Giuseppe"},{"family":"Schönle","given":"Andreas"},{"family":"Ta","given":"Haisen"},{"family":"Han","given":"Kyu Young"},{"family":"Moneron","given":"Gael"},{"family":"Eggeling","given":"Christian"},{"family":"Hell","given":"Stefan W."}],"accessed":{"date-parts":[["2021",6,18]]},"issued":{"date-parts":[["2013",1,18]]}}}],"schema":"https://github.com/citation-style-language/schema/raw/master/csl-citation.json"} </w:instrText>
      </w:r>
      <w:r w:rsidR="003D3F51" w:rsidRPr="00E70FEF">
        <w:rPr>
          <w:rFonts w:ascii="Calibri" w:hAnsi="Calibri" w:cs="Calibri"/>
          <w:sz w:val="24"/>
          <w:szCs w:val="24"/>
          <w:lang w:val="en-US"/>
        </w:rPr>
        <w:fldChar w:fldCharType="separate"/>
      </w:r>
      <w:r w:rsidR="00251D34" w:rsidRPr="00251D34">
        <w:rPr>
          <w:rFonts w:ascii="Calibri" w:hAnsi="Calibri" w:cs="Calibri"/>
          <w:sz w:val="24"/>
          <w:szCs w:val="24"/>
          <w:vertAlign w:val="superscript"/>
        </w:rPr>
        <w:t>39</w:t>
      </w:r>
      <w:r w:rsidR="003D3F51" w:rsidRPr="00E70FEF">
        <w:rPr>
          <w:rFonts w:ascii="Calibri" w:hAnsi="Calibri" w:cs="Calibri"/>
          <w:sz w:val="24"/>
          <w:szCs w:val="24"/>
          <w:lang w:val="en-US"/>
        </w:rPr>
        <w:fldChar w:fldCharType="end"/>
      </w:r>
      <w:r w:rsidR="000C0775" w:rsidRPr="00E70FEF">
        <w:rPr>
          <w:rFonts w:ascii="Calibri" w:hAnsi="Calibri" w:cs="Calibri"/>
          <w:sz w:val="24"/>
          <w:szCs w:val="24"/>
          <w:lang w:val="en-US"/>
        </w:rPr>
        <w:t xml:space="preserve">, </w:t>
      </w:r>
      <w:r w:rsidR="003D3F51" w:rsidRPr="00E70FEF">
        <w:rPr>
          <w:rFonts w:ascii="Calibri" w:hAnsi="Calibri" w:cs="Calibri"/>
          <w:sz w:val="24"/>
          <w:szCs w:val="24"/>
          <w:lang w:val="en-US"/>
        </w:rPr>
        <w:t>m</w:t>
      </w:r>
      <w:r w:rsidR="004F5D72" w:rsidRPr="00E70FEF">
        <w:rPr>
          <w:rFonts w:ascii="Calibri" w:hAnsi="Calibri" w:cs="Calibri"/>
          <w:sz w:val="24"/>
          <w:szCs w:val="24"/>
          <w:lang w:val="en-US"/>
        </w:rPr>
        <w:t xml:space="preserve">aking </w:t>
      </w:r>
      <w:r w:rsidR="00D030B2" w:rsidRPr="00E70FEF">
        <w:rPr>
          <w:rFonts w:ascii="Calibri" w:hAnsi="Calibri" w:cs="Calibri"/>
          <w:sz w:val="24"/>
          <w:szCs w:val="24"/>
          <w:lang w:val="en-US"/>
        </w:rPr>
        <w:t xml:space="preserve">it </w:t>
      </w:r>
      <w:r w:rsidR="004F5D72" w:rsidRPr="00E70FEF">
        <w:rPr>
          <w:rFonts w:ascii="Calibri" w:hAnsi="Calibri" w:cs="Calibri"/>
          <w:sz w:val="24"/>
          <w:szCs w:val="24"/>
          <w:lang w:val="en-US"/>
        </w:rPr>
        <w:t xml:space="preserve">more suitable </w:t>
      </w:r>
      <w:r w:rsidR="00D030B2" w:rsidRPr="00E70FEF">
        <w:rPr>
          <w:rFonts w:ascii="Calibri" w:hAnsi="Calibri" w:cs="Calibri"/>
          <w:sz w:val="24"/>
          <w:szCs w:val="24"/>
          <w:lang w:val="en-US"/>
        </w:rPr>
        <w:t xml:space="preserve">for </w:t>
      </w:r>
      <w:r w:rsidR="004F5D72" w:rsidRPr="00E70FEF">
        <w:rPr>
          <w:rFonts w:ascii="Calibri" w:hAnsi="Calibri" w:cs="Calibri"/>
          <w:sz w:val="24"/>
          <w:szCs w:val="24"/>
          <w:lang w:val="en-US"/>
        </w:rPr>
        <w:t xml:space="preserve">the </w:t>
      </w:r>
      <w:r w:rsidR="00C63D70" w:rsidRPr="00E70FEF">
        <w:rPr>
          <w:rFonts w:ascii="Calibri" w:hAnsi="Calibri" w:cs="Calibri"/>
          <w:sz w:val="24"/>
          <w:szCs w:val="24"/>
          <w:lang w:val="en-US"/>
        </w:rPr>
        <w:t xml:space="preserve">current </w:t>
      </w:r>
      <w:r w:rsidR="004F5D72" w:rsidRPr="00E70FEF">
        <w:rPr>
          <w:rFonts w:ascii="Calibri" w:hAnsi="Calibri" w:cs="Calibri"/>
          <w:sz w:val="24"/>
          <w:szCs w:val="24"/>
          <w:lang w:val="en-US"/>
        </w:rPr>
        <w:t xml:space="preserve">application. </w:t>
      </w:r>
      <w:r w:rsidR="00057354" w:rsidRPr="00E70FEF">
        <w:rPr>
          <w:rFonts w:ascii="Calibri" w:hAnsi="Calibri" w:cs="Calibri"/>
          <w:sz w:val="24"/>
          <w:szCs w:val="24"/>
          <w:lang w:val="en-US"/>
        </w:rPr>
        <w:t>I</w:t>
      </w:r>
      <w:r w:rsidR="00922FB4" w:rsidRPr="00E70FEF">
        <w:rPr>
          <w:rFonts w:ascii="Calibri" w:hAnsi="Calibri" w:cs="Calibri"/>
          <w:sz w:val="24"/>
          <w:szCs w:val="24"/>
          <w:lang w:val="en-US"/>
        </w:rPr>
        <w:t xml:space="preserve">t is also important </w:t>
      </w:r>
      <w:r w:rsidR="006D0971" w:rsidRPr="00E70FEF">
        <w:rPr>
          <w:rFonts w:ascii="Calibri" w:hAnsi="Calibri" w:cs="Calibri"/>
          <w:sz w:val="24"/>
          <w:szCs w:val="24"/>
          <w:lang w:val="en-US"/>
        </w:rPr>
        <w:t xml:space="preserve">to </w:t>
      </w:r>
      <w:proofErr w:type="gramStart"/>
      <w:r w:rsidR="001940C4" w:rsidRPr="00E70FEF">
        <w:rPr>
          <w:rFonts w:ascii="Calibri" w:hAnsi="Calibri" w:cs="Calibri"/>
          <w:sz w:val="24"/>
          <w:szCs w:val="24"/>
          <w:lang w:val="en-US"/>
        </w:rPr>
        <w:t>select</w:t>
      </w:r>
      <w:r w:rsidR="006D0971" w:rsidRPr="00E70FEF">
        <w:rPr>
          <w:rFonts w:ascii="Calibri" w:hAnsi="Calibri" w:cs="Calibri"/>
          <w:sz w:val="24"/>
          <w:szCs w:val="24"/>
          <w:lang w:val="en-US"/>
        </w:rPr>
        <w:t xml:space="preserve"> </w:t>
      </w:r>
      <w:r w:rsidR="001940C4" w:rsidRPr="00E70FEF">
        <w:rPr>
          <w:rFonts w:ascii="Calibri" w:hAnsi="Calibri" w:cs="Calibri"/>
          <w:sz w:val="24"/>
          <w:szCs w:val="24"/>
          <w:lang w:val="en-US"/>
        </w:rPr>
        <w:t>carefully</w:t>
      </w:r>
      <w:proofErr w:type="gramEnd"/>
      <w:r w:rsidR="001940C4" w:rsidRPr="00E70FEF">
        <w:rPr>
          <w:rFonts w:ascii="Calibri" w:hAnsi="Calibri" w:cs="Calibri"/>
          <w:sz w:val="24"/>
          <w:szCs w:val="24"/>
          <w:lang w:val="en-US"/>
        </w:rPr>
        <w:t xml:space="preserve"> </w:t>
      </w:r>
      <w:r w:rsidR="006D0971" w:rsidRPr="00E70FEF">
        <w:rPr>
          <w:rFonts w:ascii="Calibri" w:hAnsi="Calibri" w:cs="Calibri"/>
          <w:sz w:val="24"/>
          <w:szCs w:val="24"/>
          <w:lang w:val="en-US"/>
        </w:rPr>
        <w:t xml:space="preserve">the laser power settings, especially for STED </w:t>
      </w:r>
      <w:r w:rsidR="004F5D72" w:rsidRPr="00E70FEF">
        <w:rPr>
          <w:rFonts w:ascii="Calibri" w:hAnsi="Calibri" w:cs="Calibri"/>
          <w:sz w:val="24"/>
          <w:szCs w:val="24"/>
          <w:lang w:val="en-US"/>
        </w:rPr>
        <w:t>(</w:t>
      </w:r>
      <w:r w:rsidR="001C10AC" w:rsidRPr="00E70FEF">
        <w:rPr>
          <w:rFonts w:ascii="Calibri" w:hAnsi="Calibri" w:cs="Calibri"/>
          <w:sz w:val="24"/>
          <w:szCs w:val="24"/>
          <w:lang w:val="en-US"/>
        </w:rPr>
        <w:t xml:space="preserve">both </w:t>
      </w:r>
      <w:r w:rsidR="004F5D72" w:rsidRPr="00E70FEF">
        <w:rPr>
          <w:rFonts w:ascii="Calibri" w:hAnsi="Calibri" w:cs="Calibri"/>
          <w:sz w:val="24"/>
          <w:szCs w:val="24"/>
          <w:lang w:val="en-US"/>
        </w:rPr>
        <w:t>excitation and depletion)</w:t>
      </w:r>
      <w:r w:rsidR="007E6FB2" w:rsidRPr="00E70FEF">
        <w:rPr>
          <w:rFonts w:ascii="Calibri" w:hAnsi="Calibri" w:cs="Calibri"/>
          <w:sz w:val="24"/>
          <w:szCs w:val="24"/>
          <w:lang w:val="en-US"/>
        </w:rPr>
        <w:t>,</w:t>
      </w:r>
      <w:r w:rsidR="004F5D72" w:rsidRPr="00E70FEF">
        <w:rPr>
          <w:rFonts w:ascii="Calibri" w:hAnsi="Calibri" w:cs="Calibri"/>
          <w:sz w:val="24"/>
          <w:szCs w:val="24"/>
          <w:lang w:val="en-US"/>
        </w:rPr>
        <w:t xml:space="preserve"> </w:t>
      </w:r>
      <w:r w:rsidR="00DA127E" w:rsidRPr="00E70FEF">
        <w:rPr>
          <w:rFonts w:ascii="Calibri" w:hAnsi="Calibri" w:cs="Calibri"/>
          <w:sz w:val="24"/>
          <w:szCs w:val="24"/>
          <w:lang w:val="en-US"/>
        </w:rPr>
        <w:t>since</w:t>
      </w:r>
      <w:r w:rsidR="006D0971" w:rsidRPr="00E70FEF">
        <w:rPr>
          <w:rFonts w:ascii="Calibri" w:hAnsi="Calibri" w:cs="Calibri"/>
          <w:sz w:val="24"/>
          <w:szCs w:val="24"/>
          <w:lang w:val="en-US"/>
        </w:rPr>
        <w:t xml:space="preserve"> the characteristics of a</w:t>
      </w:r>
      <w:r w:rsidR="00C63D70" w:rsidRPr="00E70FEF">
        <w:rPr>
          <w:rFonts w:ascii="Calibri" w:hAnsi="Calibri" w:cs="Calibri"/>
          <w:sz w:val="24"/>
          <w:szCs w:val="24"/>
          <w:lang w:val="en-US"/>
        </w:rPr>
        <w:t>n</w:t>
      </w:r>
      <w:r w:rsidR="006D0971" w:rsidRPr="00E70FEF">
        <w:rPr>
          <w:rFonts w:ascii="Calibri" w:hAnsi="Calibri" w:cs="Calibri"/>
          <w:sz w:val="24"/>
          <w:szCs w:val="24"/>
          <w:lang w:val="en-US"/>
        </w:rPr>
        <w:t xml:space="preserve"> </w:t>
      </w:r>
      <w:r w:rsidR="00C63D70" w:rsidRPr="00E70FEF">
        <w:rPr>
          <w:rFonts w:ascii="Calibri" w:hAnsi="Calibri" w:cs="Calibri"/>
          <w:sz w:val="24"/>
          <w:szCs w:val="24"/>
          <w:lang w:val="en-US"/>
        </w:rPr>
        <w:t xml:space="preserve">intensity profile </w:t>
      </w:r>
      <w:r w:rsidR="006D0971" w:rsidRPr="00E70FEF">
        <w:rPr>
          <w:rFonts w:ascii="Calibri" w:hAnsi="Calibri" w:cs="Calibri"/>
          <w:sz w:val="24"/>
          <w:szCs w:val="24"/>
          <w:lang w:val="en-US"/>
        </w:rPr>
        <w:t>can</w:t>
      </w:r>
      <w:r w:rsidR="00571636" w:rsidRPr="00E70FEF">
        <w:rPr>
          <w:rFonts w:ascii="Calibri" w:hAnsi="Calibri" w:cs="Calibri"/>
          <w:sz w:val="24"/>
          <w:szCs w:val="24"/>
          <w:lang w:val="en-US"/>
        </w:rPr>
        <w:t>n</w:t>
      </w:r>
      <w:r w:rsidR="006D0971" w:rsidRPr="00E70FEF">
        <w:rPr>
          <w:rFonts w:ascii="Calibri" w:hAnsi="Calibri" w:cs="Calibri"/>
          <w:sz w:val="24"/>
          <w:szCs w:val="24"/>
          <w:lang w:val="en-US"/>
        </w:rPr>
        <w:t>ot be measured in case of saturation</w:t>
      </w:r>
      <w:r w:rsidR="00C63D70" w:rsidRPr="00E70FEF">
        <w:rPr>
          <w:rFonts w:ascii="Calibri" w:hAnsi="Calibri" w:cs="Calibri"/>
          <w:sz w:val="24"/>
          <w:szCs w:val="24"/>
          <w:lang w:val="en-US"/>
        </w:rPr>
        <w:t>,</w:t>
      </w:r>
      <w:r w:rsidR="007E6FB2" w:rsidRPr="00E70FEF">
        <w:rPr>
          <w:rFonts w:ascii="Calibri" w:hAnsi="Calibri" w:cs="Calibri"/>
          <w:sz w:val="24"/>
          <w:szCs w:val="24"/>
          <w:lang w:val="en-US"/>
        </w:rPr>
        <w:t xml:space="preserve"> and therefore any saturated signal in </w:t>
      </w:r>
      <w:r w:rsidR="00C63D70" w:rsidRPr="00E70FEF">
        <w:rPr>
          <w:rFonts w:ascii="Calibri" w:hAnsi="Calibri" w:cs="Calibri"/>
          <w:sz w:val="24"/>
          <w:szCs w:val="24"/>
          <w:lang w:val="en-US"/>
        </w:rPr>
        <w:t>a</w:t>
      </w:r>
      <w:r w:rsidR="007E6FB2" w:rsidRPr="00E70FEF">
        <w:rPr>
          <w:rFonts w:ascii="Calibri" w:hAnsi="Calibri" w:cs="Calibri"/>
          <w:sz w:val="24"/>
          <w:szCs w:val="24"/>
          <w:lang w:val="en-US"/>
        </w:rPr>
        <w:t xml:space="preserve"> NMJ </w:t>
      </w:r>
      <w:r w:rsidR="00C63D70" w:rsidRPr="00E70FEF">
        <w:rPr>
          <w:rFonts w:ascii="Calibri" w:hAnsi="Calibri" w:cs="Calibri"/>
          <w:sz w:val="24"/>
          <w:szCs w:val="24"/>
          <w:lang w:val="en-US"/>
        </w:rPr>
        <w:t xml:space="preserve">image </w:t>
      </w:r>
      <w:r w:rsidR="00226040" w:rsidRPr="00E70FEF">
        <w:rPr>
          <w:rFonts w:ascii="Calibri" w:hAnsi="Calibri" w:cs="Calibri"/>
          <w:sz w:val="24"/>
          <w:szCs w:val="24"/>
          <w:lang w:val="en-US"/>
        </w:rPr>
        <w:t>c</w:t>
      </w:r>
      <w:r w:rsidR="007E6FB2" w:rsidRPr="00E70FEF">
        <w:rPr>
          <w:rFonts w:ascii="Calibri" w:hAnsi="Calibri" w:cs="Calibri"/>
          <w:sz w:val="24"/>
          <w:szCs w:val="24"/>
          <w:lang w:val="en-US"/>
        </w:rPr>
        <w:t>ould jeopardize the whole analysis</w:t>
      </w:r>
      <w:r w:rsidR="008F4FAE" w:rsidRPr="00E70FEF">
        <w:rPr>
          <w:rFonts w:ascii="Calibri" w:hAnsi="Calibri" w:cs="Calibri"/>
          <w:sz w:val="24"/>
          <w:szCs w:val="24"/>
          <w:lang w:val="en-US"/>
        </w:rPr>
        <w:t xml:space="preserve">. </w:t>
      </w:r>
    </w:p>
    <w:p w14:paraId="67F035C9" w14:textId="77777777" w:rsidR="00CB1623" w:rsidRPr="00E70FEF" w:rsidRDefault="00CB1623" w:rsidP="00CB1623">
      <w:pPr>
        <w:spacing w:after="0" w:line="240" w:lineRule="auto"/>
        <w:jc w:val="both"/>
        <w:rPr>
          <w:rFonts w:ascii="Calibri" w:hAnsi="Calibri" w:cs="Calibri"/>
          <w:sz w:val="24"/>
          <w:szCs w:val="24"/>
          <w:lang w:val="en-US"/>
        </w:rPr>
      </w:pPr>
    </w:p>
    <w:p w14:paraId="53795B02" w14:textId="56104240" w:rsidR="00F5071F" w:rsidRPr="00E70FEF" w:rsidRDefault="00083F5A" w:rsidP="00CB1623">
      <w:pPr>
        <w:spacing w:after="0" w:line="240" w:lineRule="auto"/>
        <w:jc w:val="both"/>
        <w:rPr>
          <w:rFonts w:ascii="Calibri" w:hAnsi="Calibri" w:cs="Calibri"/>
          <w:sz w:val="24"/>
          <w:szCs w:val="24"/>
          <w:lang w:val="en-US"/>
        </w:rPr>
      </w:pPr>
      <w:r w:rsidRPr="00E70FEF">
        <w:rPr>
          <w:rFonts w:ascii="Calibri" w:hAnsi="Calibri" w:cs="Calibri"/>
          <w:sz w:val="24"/>
          <w:szCs w:val="24"/>
          <w:lang w:val="en-US"/>
        </w:rPr>
        <w:t>Th</w:t>
      </w:r>
      <w:r w:rsidR="00A14517" w:rsidRPr="00E70FEF">
        <w:rPr>
          <w:rFonts w:ascii="Calibri" w:hAnsi="Calibri" w:cs="Calibri"/>
          <w:sz w:val="24"/>
          <w:szCs w:val="24"/>
          <w:lang w:val="en-US"/>
        </w:rPr>
        <w:t>is</w:t>
      </w:r>
      <w:r w:rsidRPr="00E70FEF">
        <w:rPr>
          <w:rFonts w:ascii="Calibri" w:hAnsi="Calibri" w:cs="Calibri"/>
          <w:sz w:val="24"/>
          <w:szCs w:val="24"/>
          <w:lang w:val="en-US"/>
        </w:rPr>
        <w:t xml:space="preserve"> detailed workflow, including image acquisitions and analysis using microscope software and ImageJ macros, was developed to facilitate autonomous NMJ morphometric analysis by confocal and STED microscopy from a single muscle. Previously </w:t>
      </w:r>
      <w:r w:rsidR="00565067" w:rsidRPr="00E70FEF">
        <w:rPr>
          <w:rFonts w:ascii="Calibri" w:hAnsi="Calibri" w:cs="Calibri"/>
          <w:sz w:val="24"/>
          <w:szCs w:val="24"/>
          <w:lang w:val="en-US"/>
        </w:rPr>
        <w:t xml:space="preserve">described </w:t>
      </w:r>
      <w:r w:rsidRPr="00E70FEF">
        <w:rPr>
          <w:rFonts w:ascii="Calibri" w:hAnsi="Calibri" w:cs="Calibri"/>
          <w:sz w:val="24"/>
          <w:szCs w:val="24"/>
          <w:lang w:val="en-US"/>
        </w:rPr>
        <w:t>workflows for NMJ confocal analysis, such as NMJ-morph</w:t>
      </w:r>
      <w:r w:rsidRPr="00E70FEF">
        <w:rPr>
          <w:rFonts w:ascii="Calibri" w:hAnsi="Calibri" w:cs="Calibri"/>
          <w:sz w:val="24"/>
          <w:szCs w:val="24"/>
          <w:lang w:val="en-US"/>
        </w:rPr>
        <w:fldChar w:fldCharType="begin"/>
      </w:r>
      <w:r w:rsidRPr="00E70FEF">
        <w:rPr>
          <w:rFonts w:ascii="Calibri" w:hAnsi="Calibri" w:cs="Calibri"/>
          <w:sz w:val="24"/>
          <w:szCs w:val="24"/>
          <w:lang w:val="en-US"/>
        </w:rPr>
        <w:instrText xml:space="preserve"> ADDIN ZOTERO_ITEM CSL_CITATION {"citationID":"UmXD2iyx","properties":{"formattedCitation":"\\super 2\\nosupersub{}","plainCitation":"2","noteIndex":0},"citationItems":[{"id":3524,"uris":["http://zotero.org/users/1234900/items/87AN9L28"],"uri":["http://zotero.org/users/1234900/items/87AN9L28"],"itemData":{"id":3524,"type":"article-journal","abstract":"The ability to form synapses is one of the fundamental properties required by the mammalian nervous system to generate network connectivity. Structural and functional diversity among synaptic populations is a key hallmark of network diversity, and yet we know comparatively little about the morphological principles that govern variability in the size, shape and strength of synapses. Using the mouse neuromuscular junction (NMJ) as an experimentally accessible model synapse, we report on the development of a robust, standardized methodology to facilitate comparative morphometric analysis of synapses (‘NMJ-morph’). We used NMJ-morph to generate baseline morphological reference data for 21 separate pre- and post-synaptic variables from 2160 individual NMJs belonging to nine anatomically distinct populations of synapses, revealing systematic differences in NMJ morphology between defined synaptic populations. Principal components analysis revealed that overall NMJ size and the degree of synaptic fragmentation, alongside pre-synaptic axon diameter, were the most critical parameters in defining synaptic morphology. ‘Average’ synaptic morphology was remarkably conserved between comparable synapses from the left and right sides of the body. Systematic differences in synaptic morphology predicted corresponding differences in synaptic function that were supported by physiological recordings, confirming the robust relationship between synaptic size and strength.","container-title":"Open Biology","DOI":"10.1098/rsob.160240","ISSN":"2046-2441","issue":"12","journalAbbreviation":"Open Biol","note":"PMID: 27927794\nPMCID: PMC5204123","source":"PubMed Central","title":"NMJ-morph reveals principal components of synaptic morphology influencing structure–function relationships at the neuromuscular junction","URL":"https://www.ncbi.nlm.nih.gov/pmc/articles/PMC5204123/","volume":"6","author":[{"family":"Jones","given":"Ross A."},{"family":"Reich","given":"Caitlan D."},{"family":"Dissanayake","given":"Kosala N."},{"family":"Kristmundsdottir","given":"Fanney"},{"family":"Findlater","given":"Gordon S."},{"family":"Ribchester","given":"Richard R."},{"family":"Simmen","given":"Martin W."},{"family":"Gillingwater","given":"Thomas H."}],"accessed":{"date-parts":[["2018",4,25]]},"issued":{"date-parts":[["2016",12,7]]}}}],"schema":"https://github.com/citation-style-language/schema/raw/master/csl-citation.json"} </w:instrText>
      </w:r>
      <w:r w:rsidRPr="00E70FEF">
        <w:rPr>
          <w:rFonts w:ascii="Calibri" w:hAnsi="Calibri" w:cs="Calibri"/>
          <w:sz w:val="24"/>
          <w:szCs w:val="24"/>
          <w:lang w:val="en-US"/>
        </w:rPr>
        <w:fldChar w:fldCharType="separate"/>
      </w:r>
      <w:r w:rsidRPr="00E70FEF">
        <w:rPr>
          <w:rFonts w:ascii="Calibri" w:hAnsi="Calibri" w:cs="Calibri"/>
          <w:sz w:val="24"/>
          <w:szCs w:val="24"/>
          <w:vertAlign w:val="superscript"/>
        </w:rPr>
        <w:t>2</w:t>
      </w:r>
      <w:r w:rsidRPr="00E70FEF">
        <w:rPr>
          <w:rFonts w:ascii="Calibri" w:hAnsi="Calibri" w:cs="Calibri"/>
          <w:sz w:val="24"/>
          <w:szCs w:val="24"/>
          <w:lang w:val="en-US"/>
        </w:rPr>
        <w:fldChar w:fldCharType="end"/>
      </w:r>
      <w:r w:rsidRPr="00E70FEF">
        <w:rPr>
          <w:rFonts w:ascii="Calibri" w:hAnsi="Calibri" w:cs="Calibri"/>
          <w:sz w:val="24"/>
          <w:szCs w:val="24"/>
          <w:lang w:val="en-US"/>
        </w:rPr>
        <w:t xml:space="preserve"> or NMJ-</w:t>
      </w:r>
      <w:proofErr w:type="spellStart"/>
      <w:r w:rsidRPr="00E70FEF">
        <w:rPr>
          <w:rFonts w:ascii="Calibri" w:hAnsi="Calibri" w:cs="Calibri"/>
          <w:sz w:val="24"/>
          <w:szCs w:val="24"/>
          <w:lang w:val="en-US"/>
        </w:rPr>
        <w:t>Analyser</w:t>
      </w:r>
      <w:proofErr w:type="spellEnd"/>
      <w:r w:rsidRPr="00E70FEF">
        <w:rPr>
          <w:rFonts w:ascii="Calibri" w:hAnsi="Calibri" w:cs="Calibri"/>
          <w:sz w:val="24"/>
          <w:szCs w:val="24"/>
          <w:lang w:val="en-US"/>
        </w:rPr>
        <w:fldChar w:fldCharType="begin"/>
      </w:r>
      <w:r w:rsidR="00DB66B7" w:rsidRPr="00E70FEF">
        <w:rPr>
          <w:rFonts w:ascii="Calibri" w:hAnsi="Calibri" w:cs="Calibri"/>
          <w:sz w:val="24"/>
          <w:szCs w:val="24"/>
          <w:lang w:val="en-US"/>
        </w:rPr>
        <w:instrText xml:space="preserve"> ADDIN ZOTERO_ITEM CSL_CITATION {"citationID":"xv3X9h4n","properties":{"formattedCitation":"\\super 14\\nosupersub{}","plainCitation":"14","noteIndex":0},"citationItems":[{"id":4650,"uris":["http://zotero.org/users/1234900/items/GQB3QCCD"],"uri":["http://zotero.org/users/1234900/items/GQB3QCCD"],"itemData":{"id":4650,"type":"article-journal","abstract":"The neuromuscular junction (NMJ) is the peripheral synapse formed between a motor neuron axon terminal and a muscle fibre. NMJs are thought to be the primary site of peripheral pathology in many neuromuscular diseases, but innervation/denervation status is often assessed qualitatively with poor systematic criteria across studies, and separately from 3D morphological structure. Here, we describe the development of ‘NMJ-Analyser’, to comprehensively screen the morphology of NMJs and their corresponding innervation status automatically. NMJ-Analyser generates 29 biologically relevant features to quantitatively define healthy and aberrant neuromuscular synapses and applies machine learning to diagnose NMJ degeneration. We validated this framework in longitudinal analyses of wildtype mice, as well as in four different neuromuscular disease models: three for amyotrophic lateral sclerosis (ALS) and one for peripheral neuropathy. We showed that structural changes at the NMJ initially occur in the nerve terminal of mutant TDP43 and FUS ALS models. Using a machine learning algorithm, healthy and aberrant neuromuscular synapses are identified with 95% accuracy, with 88% sensitivity and 97% specificity. Our results validate NMJ-Analyser as a robust platform for systematic and structural screening of NMJs, and pave the way for transferrable, and cross-comparison and high-throughput studies in neuromuscular diseases.","container-title":"Scientific Reports","DOI":"10.1038/s41598-021-91094-6","ISSN":"2045-2322","issue":"1","journalAbbreviation":"Sci Rep","language":"en","note":"Bandiera_abtest: a\nCc_license_type: cc_by\nCg_type: Nature Research Journals\nnumber: 1\nPrimary_atype: Research\npublisher: Nature Publishing Group\nSubject_term: Amyotrophic lateral sclerosis;Diseases of the nervous system;Neuromuscular junction;Peripheral nervous system\nSubject_term_id: amyotrophic-lateral-sclerosis;diseases-of-the-nervous-system;neuromuscular-junction;peripheral-nervous-system","page":"12251","source":"www.nature.com","title":"NMJ-Analyser identifies subtle early changes in mouse models of neuromuscular disease","volume":"11","author":[{"family":"Mejia Maza","given":"Alan"},{"family":"Jarvis","given":"Seth"},{"family":"Lee","given":"Weaverly Colleen"},{"family":"Cunningham","given":"Thomas J."},{"family":"Schiavo","given":"Giampietro"},{"family":"Secrier","given":"Maria"},{"family":"Fratta","given":"Pietro"},{"family":"Sleigh","given":"James N."},{"family":"Fisher","given":"Elizabeth M. C."},{"family":"Sudre","given":"Carole H."}],"issued":{"date-parts":[["2021",6,10]]}}}],"schema":"https://github.com/citation-style-language/schema/raw/master/csl-citation.json"} </w:instrText>
      </w:r>
      <w:r w:rsidRPr="00E70FEF">
        <w:rPr>
          <w:rFonts w:ascii="Calibri" w:hAnsi="Calibri" w:cs="Calibri"/>
          <w:sz w:val="24"/>
          <w:szCs w:val="24"/>
          <w:lang w:val="en-US"/>
        </w:rPr>
        <w:fldChar w:fldCharType="separate"/>
      </w:r>
      <w:r w:rsidR="00DB66B7" w:rsidRPr="00E70FEF">
        <w:rPr>
          <w:rFonts w:ascii="Calibri" w:hAnsi="Calibri" w:cs="Calibri"/>
          <w:sz w:val="24"/>
          <w:szCs w:val="24"/>
          <w:vertAlign w:val="superscript"/>
        </w:rPr>
        <w:t>14</w:t>
      </w:r>
      <w:r w:rsidRPr="00E70FEF">
        <w:rPr>
          <w:rFonts w:ascii="Calibri" w:hAnsi="Calibri" w:cs="Calibri"/>
          <w:sz w:val="24"/>
          <w:szCs w:val="24"/>
          <w:lang w:val="en-US"/>
        </w:rPr>
        <w:fldChar w:fldCharType="end"/>
      </w:r>
      <w:r w:rsidRPr="00E70FEF">
        <w:rPr>
          <w:rFonts w:ascii="Calibri" w:hAnsi="Calibri" w:cs="Calibri"/>
          <w:sz w:val="24"/>
          <w:szCs w:val="24"/>
          <w:lang w:val="en-US"/>
        </w:rPr>
        <w:t xml:space="preserve">, paved the way for the design of </w:t>
      </w:r>
      <w:r w:rsidR="006F5CB8" w:rsidRPr="00E70FEF">
        <w:rPr>
          <w:rFonts w:ascii="Calibri" w:hAnsi="Calibri" w:cs="Calibri"/>
          <w:sz w:val="24"/>
          <w:szCs w:val="24"/>
          <w:lang w:val="en-US"/>
        </w:rPr>
        <w:t>semi-</w:t>
      </w:r>
      <w:r w:rsidR="00A14517" w:rsidRPr="00E70FEF">
        <w:rPr>
          <w:rFonts w:ascii="Calibri" w:hAnsi="Calibri" w:cs="Calibri"/>
          <w:sz w:val="24"/>
          <w:szCs w:val="24"/>
          <w:lang w:val="en-US"/>
        </w:rPr>
        <w:t xml:space="preserve">automatic </w:t>
      </w:r>
      <w:r w:rsidRPr="00E70FEF">
        <w:rPr>
          <w:rFonts w:ascii="Calibri" w:hAnsi="Calibri" w:cs="Calibri"/>
          <w:sz w:val="24"/>
          <w:szCs w:val="24"/>
          <w:lang w:val="en-US"/>
        </w:rPr>
        <w:t xml:space="preserve">methods </w:t>
      </w:r>
      <w:r w:rsidR="00A14517" w:rsidRPr="00E70FEF">
        <w:rPr>
          <w:rFonts w:ascii="Calibri" w:hAnsi="Calibri" w:cs="Calibri"/>
          <w:sz w:val="24"/>
          <w:szCs w:val="24"/>
          <w:lang w:val="en-US"/>
        </w:rPr>
        <w:t>that f</w:t>
      </w:r>
      <w:r w:rsidRPr="00E70FEF">
        <w:rPr>
          <w:rFonts w:ascii="Calibri" w:hAnsi="Calibri" w:cs="Calibri"/>
          <w:sz w:val="24"/>
          <w:szCs w:val="24"/>
          <w:lang w:val="en-US"/>
        </w:rPr>
        <w:t xml:space="preserve">acilitate </w:t>
      </w:r>
      <w:r w:rsidR="00A14517" w:rsidRPr="00E70FEF">
        <w:rPr>
          <w:rFonts w:ascii="Calibri" w:hAnsi="Calibri" w:cs="Calibri"/>
          <w:sz w:val="24"/>
          <w:szCs w:val="24"/>
          <w:lang w:val="en-US"/>
        </w:rPr>
        <w:t xml:space="preserve">morphological analysis of NMJs and </w:t>
      </w:r>
      <w:r w:rsidRPr="00E70FEF">
        <w:rPr>
          <w:rFonts w:ascii="Calibri" w:hAnsi="Calibri" w:cs="Calibri"/>
          <w:sz w:val="24"/>
          <w:szCs w:val="24"/>
          <w:lang w:val="en-US"/>
        </w:rPr>
        <w:t>compar</w:t>
      </w:r>
      <w:r w:rsidR="00A14517" w:rsidRPr="00E70FEF">
        <w:rPr>
          <w:rFonts w:ascii="Calibri" w:hAnsi="Calibri" w:cs="Calibri"/>
          <w:sz w:val="24"/>
          <w:szCs w:val="24"/>
          <w:lang w:val="en-US"/>
        </w:rPr>
        <w:t>ative studies</w:t>
      </w:r>
      <w:r w:rsidRPr="00E70FEF">
        <w:rPr>
          <w:rFonts w:ascii="Calibri" w:hAnsi="Calibri" w:cs="Calibri"/>
          <w:sz w:val="24"/>
          <w:szCs w:val="24"/>
          <w:lang w:val="en-US"/>
        </w:rPr>
        <w:t xml:space="preserve">. NMJ-morph (and its updated version </w:t>
      </w:r>
      <w:proofErr w:type="spellStart"/>
      <w:r w:rsidRPr="00E70FEF">
        <w:rPr>
          <w:rFonts w:ascii="Calibri" w:hAnsi="Calibri" w:cs="Calibri"/>
          <w:sz w:val="24"/>
          <w:szCs w:val="24"/>
          <w:lang w:val="en-US"/>
        </w:rPr>
        <w:t>aNMJ</w:t>
      </w:r>
      <w:proofErr w:type="spellEnd"/>
      <w:r w:rsidRPr="00E70FEF">
        <w:rPr>
          <w:rFonts w:ascii="Calibri" w:hAnsi="Calibri" w:cs="Calibri"/>
          <w:sz w:val="24"/>
          <w:szCs w:val="24"/>
          <w:lang w:val="en-US"/>
        </w:rPr>
        <w:t>-morph</w:t>
      </w:r>
      <w:r w:rsidR="001470D6" w:rsidRPr="00E70FEF">
        <w:rPr>
          <w:rFonts w:ascii="Calibri" w:hAnsi="Calibri" w:cs="Calibri"/>
          <w:sz w:val="24"/>
          <w:szCs w:val="24"/>
          <w:lang w:val="en-US"/>
        </w:rPr>
        <w:fldChar w:fldCharType="begin"/>
      </w:r>
      <w:r w:rsidR="001470D6" w:rsidRPr="00E70FEF">
        <w:rPr>
          <w:rFonts w:ascii="Calibri" w:hAnsi="Calibri" w:cs="Calibri"/>
          <w:sz w:val="24"/>
          <w:szCs w:val="24"/>
          <w:lang w:val="en-US"/>
        </w:rPr>
        <w:instrText xml:space="preserve"> ADDIN ZOTERO_ITEM CSL_CITATION {"citationID":"Ng379I3h","properties":{"formattedCitation":"\\super 15\\nosupersub{}","plainCitation":"15","noteIndex":0},"citationItems":[{"id":4683,"uris":["http://zotero.org/users/1234900/items/WMH3REYM"],"uri":["http://zotero.org/users/1234900/items/WMH3REYM"],"itemData":{"id":4683,"type":"article-journal","abstract":"Large-scale data analysis of synaptic morphology is becoming increasingly important to the field of neurobiological research (e.g. ‘connectomics’). In particular, a detailed knowledge of neuromuscular junction (NMJ) morphology has proven to be important for understanding the form and function of synapses in both health and disease. The recent introduction of a standardized approach to the morphometric analysis of the NMJ—‘NMJ-morph’—has provided the first common software platform with which to analyse and integrate NMJ data from different research laboratories. Here, we describe the design and development of a novel macro—‘automated NMJ-morph’ or ‘aNMJ-morph’—to update and streamline the original NMJ-morph methodology. ImageJ macro language was used to encode the complete NMJ-morph workflow into seven navigation windows that generate robust data for 19 individual pre-/post-synaptic variables. The aNMJ-morph scripting was first validated against reference data generated by the parent workflow to confirm data reproducibility. aNMJ-morph was then compared with the parent workflow in large-scale data analysis of original NMJ images (240 NMJs) by multiple independent investigators. aNMJ-morph conferred a fourfold increase in data acquisition rate compared with the parent workflow, with average analysis times reduced to approximately 1 min per NMJ. Strong concordance was demonstrated between the two approaches for all 19 morphological variables, confirming the robust nature of aNMJ-morph. aNMJ-morph is a freely available and easy-to-use macro for the rapid and robust analysis of NMJ morphology and offers significant improvements in data acquisition and learning curve compared to the original NMJ-morph workflow.","container-title":"Royal Society Open Science","DOI":"10.1098/rsos.200128","issue":"4","note":"publisher: Royal Society","page":"200128","source":"royalsocietypublishing-org.proxy.insermbiblio.inist.fr (Atypon)","title":"aNMJ-morph: a simple macro for rapid analysis of neuromuscular junction morphology","title-short":"aNMJ-morph","volume":"7","author":[{"family":"Minty","given":"Gavin"},{"family":"Hoppen","given":"Alex"},{"family":"Boehm","given":"Ines"},{"family":"Alhindi","given":"Abrar"},{"family":"Gibb","given":"Larissa"},{"family":"Potter","given":"Ellie"},{"family":"Wagner","given":"Boris C."},{"family":"Miller","given":"Janice"},{"family":"Skipworth","given":"Richard J. E."},{"family":"Gillingwater","given":"Thomas H."},{"family":"Jones","given":"Ross A."}],"issued":{"date-parts":[["2020",4,15]]}}}],"schema":"https://github.com/citation-style-language/schema/raw/master/csl-citation.json"} </w:instrText>
      </w:r>
      <w:r w:rsidR="001470D6" w:rsidRPr="00E70FEF">
        <w:rPr>
          <w:rFonts w:ascii="Calibri" w:hAnsi="Calibri" w:cs="Calibri"/>
          <w:sz w:val="24"/>
          <w:szCs w:val="24"/>
          <w:lang w:val="en-US"/>
        </w:rPr>
        <w:fldChar w:fldCharType="separate"/>
      </w:r>
      <w:r w:rsidR="001470D6" w:rsidRPr="00E70FEF">
        <w:rPr>
          <w:rFonts w:ascii="Calibri" w:hAnsi="Calibri" w:cs="Calibri"/>
          <w:sz w:val="24"/>
          <w:szCs w:val="24"/>
          <w:vertAlign w:val="superscript"/>
        </w:rPr>
        <w:t>15</w:t>
      </w:r>
      <w:r w:rsidR="001470D6" w:rsidRPr="00E70FEF">
        <w:rPr>
          <w:rFonts w:ascii="Calibri" w:hAnsi="Calibri" w:cs="Calibri"/>
          <w:sz w:val="24"/>
          <w:szCs w:val="24"/>
          <w:lang w:val="en-US"/>
        </w:rPr>
        <w:fldChar w:fldCharType="end"/>
      </w:r>
      <w:r w:rsidRPr="00E70FEF">
        <w:rPr>
          <w:rFonts w:ascii="Calibri" w:hAnsi="Calibri" w:cs="Calibri"/>
          <w:sz w:val="24"/>
          <w:szCs w:val="24"/>
          <w:lang w:val="en-US"/>
        </w:rPr>
        <w:t xml:space="preserve">) is a free ImageJ-based platform that uses the maximal intensity projection to </w:t>
      </w:r>
      <w:r w:rsidR="00A14517" w:rsidRPr="00E70FEF">
        <w:rPr>
          <w:rFonts w:ascii="Calibri" w:hAnsi="Calibri" w:cs="Calibri"/>
          <w:sz w:val="24"/>
          <w:szCs w:val="24"/>
          <w:lang w:val="en-US"/>
        </w:rPr>
        <w:t xml:space="preserve">measure </w:t>
      </w:r>
      <w:r w:rsidRPr="00E70FEF">
        <w:rPr>
          <w:rFonts w:ascii="Calibri" w:hAnsi="Calibri" w:cs="Calibri"/>
          <w:sz w:val="24"/>
          <w:szCs w:val="24"/>
          <w:lang w:val="en-US"/>
        </w:rPr>
        <w:t xml:space="preserve">21 </w:t>
      </w:r>
      <w:r w:rsidR="00A14517" w:rsidRPr="00E70FEF">
        <w:rPr>
          <w:rFonts w:ascii="Calibri" w:hAnsi="Calibri" w:cs="Calibri"/>
          <w:sz w:val="24"/>
          <w:szCs w:val="24"/>
          <w:lang w:val="en-US"/>
        </w:rPr>
        <w:t xml:space="preserve">morphological </w:t>
      </w:r>
      <w:r w:rsidRPr="00E70FEF">
        <w:rPr>
          <w:rFonts w:ascii="Calibri" w:hAnsi="Calibri" w:cs="Calibri"/>
          <w:sz w:val="24"/>
          <w:szCs w:val="24"/>
          <w:lang w:val="en-US"/>
        </w:rPr>
        <w:t>features</w:t>
      </w:r>
      <w:r w:rsidR="00A14517" w:rsidRPr="00E70FEF">
        <w:rPr>
          <w:rFonts w:ascii="Calibri" w:hAnsi="Calibri" w:cs="Calibri"/>
          <w:sz w:val="24"/>
          <w:szCs w:val="24"/>
          <w:lang w:val="en-US"/>
        </w:rPr>
        <w:t>, and</w:t>
      </w:r>
      <w:r w:rsidRPr="00E70FEF">
        <w:rPr>
          <w:rFonts w:ascii="Calibri" w:hAnsi="Calibri" w:cs="Calibri"/>
          <w:sz w:val="24"/>
          <w:szCs w:val="24"/>
          <w:lang w:val="en-US"/>
        </w:rPr>
        <w:t xml:space="preserve"> NMJ-</w:t>
      </w:r>
      <w:proofErr w:type="spellStart"/>
      <w:r w:rsidR="006F5CB8" w:rsidRPr="00E70FEF">
        <w:rPr>
          <w:rFonts w:ascii="Calibri" w:hAnsi="Calibri" w:cs="Calibri"/>
          <w:sz w:val="24"/>
          <w:szCs w:val="24"/>
          <w:lang w:val="en-US"/>
        </w:rPr>
        <w:t>A</w:t>
      </w:r>
      <w:r w:rsidRPr="00E70FEF">
        <w:rPr>
          <w:rFonts w:ascii="Calibri" w:hAnsi="Calibri" w:cs="Calibri"/>
          <w:sz w:val="24"/>
          <w:szCs w:val="24"/>
          <w:lang w:val="en-US"/>
        </w:rPr>
        <w:t>nalyser</w:t>
      </w:r>
      <w:proofErr w:type="spellEnd"/>
      <w:r w:rsidRPr="00E70FEF">
        <w:rPr>
          <w:rFonts w:ascii="Calibri" w:hAnsi="Calibri" w:cs="Calibri"/>
          <w:sz w:val="24"/>
          <w:szCs w:val="24"/>
          <w:lang w:val="en-US"/>
        </w:rPr>
        <w:t xml:space="preserve"> </w:t>
      </w:r>
      <w:r w:rsidR="00A14517" w:rsidRPr="00E70FEF">
        <w:rPr>
          <w:rFonts w:ascii="Calibri" w:hAnsi="Calibri" w:cs="Calibri"/>
          <w:sz w:val="24"/>
          <w:szCs w:val="24"/>
          <w:lang w:val="en-US"/>
        </w:rPr>
        <w:t>uses</w:t>
      </w:r>
      <w:r w:rsidRPr="00E70FEF">
        <w:rPr>
          <w:rFonts w:ascii="Calibri" w:hAnsi="Calibri" w:cs="Calibri"/>
          <w:sz w:val="24"/>
          <w:szCs w:val="24"/>
          <w:lang w:val="en-US"/>
        </w:rPr>
        <w:t xml:space="preserve"> a script developed in Python</w:t>
      </w:r>
      <w:r w:rsidR="00A14517" w:rsidRPr="00E70FEF">
        <w:rPr>
          <w:rFonts w:ascii="Calibri" w:hAnsi="Calibri" w:cs="Calibri"/>
          <w:sz w:val="24"/>
          <w:szCs w:val="24"/>
          <w:lang w:val="en-US"/>
        </w:rPr>
        <w:t xml:space="preserve"> that </w:t>
      </w:r>
      <w:r w:rsidRPr="00E70FEF">
        <w:rPr>
          <w:rFonts w:ascii="Calibri" w:hAnsi="Calibri" w:cs="Calibri"/>
          <w:sz w:val="24"/>
          <w:szCs w:val="24"/>
          <w:lang w:val="en-US"/>
        </w:rPr>
        <w:t>generate</w:t>
      </w:r>
      <w:r w:rsidR="006F5CB8" w:rsidRPr="00E70FEF">
        <w:rPr>
          <w:rFonts w:ascii="Calibri" w:hAnsi="Calibri" w:cs="Calibri"/>
          <w:sz w:val="24"/>
          <w:szCs w:val="24"/>
          <w:lang w:val="en-US"/>
        </w:rPr>
        <w:t>s</w:t>
      </w:r>
      <w:r w:rsidRPr="00E70FEF">
        <w:rPr>
          <w:rFonts w:ascii="Calibri" w:hAnsi="Calibri" w:cs="Calibri"/>
          <w:sz w:val="24"/>
          <w:szCs w:val="24"/>
          <w:lang w:val="en-US"/>
        </w:rPr>
        <w:t xml:space="preserve"> 29 relevant parameters from the entire 3D </w:t>
      </w:r>
      <w:r w:rsidR="00A14517" w:rsidRPr="00E70FEF">
        <w:rPr>
          <w:rFonts w:ascii="Calibri" w:hAnsi="Calibri" w:cs="Calibri"/>
          <w:sz w:val="24"/>
          <w:szCs w:val="24"/>
          <w:lang w:val="en-US"/>
        </w:rPr>
        <w:t xml:space="preserve">NMJ </w:t>
      </w:r>
      <w:r w:rsidRPr="00E70FEF">
        <w:rPr>
          <w:rFonts w:ascii="Calibri" w:hAnsi="Calibri" w:cs="Calibri"/>
          <w:sz w:val="24"/>
          <w:szCs w:val="24"/>
          <w:lang w:val="en-US"/>
        </w:rPr>
        <w:t>structure. Manual threshold</w:t>
      </w:r>
      <w:r w:rsidR="00942A0F" w:rsidRPr="00E70FEF">
        <w:rPr>
          <w:rFonts w:ascii="Calibri" w:hAnsi="Calibri" w:cs="Calibri"/>
          <w:sz w:val="24"/>
          <w:szCs w:val="24"/>
          <w:lang w:val="en-US"/>
        </w:rPr>
        <w:t>ing</w:t>
      </w:r>
      <w:r w:rsidRPr="00E70FEF">
        <w:rPr>
          <w:rFonts w:ascii="Calibri" w:hAnsi="Calibri" w:cs="Calibri"/>
          <w:sz w:val="24"/>
          <w:szCs w:val="24"/>
          <w:lang w:val="en-US"/>
        </w:rPr>
        <w:t xml:space="preserve"> is the only step during image processing </w:t>
      </w:r>
      <w:r w:rsidR="006F5CB8" w:rsidRPr="00E70FEF">
        <w:rPr>
          <w:rFonts w:ascii="Calibri" w:hAnsi="Calibri" w:cs="Calibri"/>
          <w:sz w:val="24"/>
          <w:szCs w:val="24"/>
          <w:lang w:val="en-US"/>
        </w:rPr>
        <w:t>in these two methods that</w:t>
      </w:r>
      <w:r w:rsidRPr="00E70FEF">
        <w:rPr>
          <w:rFonts w:ascii="Calibri" w:hAnsi="Calibri" w:cs="Calibri"/>
          <w:sz w:val="24"/>
          <w:szCs w:val="24"/>
          <w:lang w:val="en-US"/>
        </w:rPr>
        <w:t xml:space="preserve"> require user </w:t>
      </w:r>
      <w:r w:rsidR="006F5CB8" w:rsidRPr="00E70FEF">
        <w:rPr>
          <w:rFonts w:ascii="Calibri" w:hAnsi="Calibri" w:cs="Calibri"/>
          <w:sz w:val="24"/>
          <w:szCs w:val="24"/>
          <w:lang w:val="en-US"/>
        </w:rPr>
        <w:t>analysis</w:t>
      </w:r>
      <w:r w:rsidRPr="00E70FEF">
        <w:rPr>
          <w:rFonts w:ascii="Calibri" w:hAnsi="Calibri" w:cs="Calibri"/>
          <w:sz w:val="24"/>
          <w:szCs w:val="24"/>
          <w:lang w:val="en-US"/>
        </w:rPr>
        <w:t xml:space="preserve">.  </w:t>
      </w:r>
      <w:r w:rsidR="00443FC4">
        <w:rPr>
          <w:rFonts w:ascii="Calibri" w:hAnsi="Calibri" w:cs="Calibri"/>
          <w:sz w:val="24"/>
          <w:szCs w:val="24"/>
          <w:lang w:val="en-US"/>
        </w:rPr>
        <w:t>This</w:t>
      </w:r>
      <w:r w:rsidR="00443FC4" w:rsidRPr="00E70FEF">
        <w:rPr>
          <w:rFonts w:ascii="Calibri" w:hAnsi="Calibri" w:cs="Calibri"/>
          <w:sz w:val="24"/>
          <w:szCs w:val="24"/>
          <w:lang w:val="en-US"/>
        </w:rPr>
        <w:t xml:space="preserve"> </w:t>
      </w:r>
      <w:r w:rsidR="00C675EB" w:rsidRPr="00E70FEF">
        <w:rPr>
          <w:rFonts w:ascii="Calibri" w:hAnsi="Calibri" w:cs="Calibri"/>
          <w:sz w:val="24"/>
          <w:szCs w:val="24"/>
          <w:lang w:val="en-US"/>
        </w:rPr>
        <w:t xml:space="preserve">integrated protocol </w:t>
      </w:r>
      <w:r w:rsidRPr="00E70FEF">
        <w:rPr>
          <w:rFonts w:ascii="Calibri" w:hAnsi="Calibri" w:cs="Calibri"/>
          <w:sz w:val="24"/>
          <w:szCs w:val="24"/>
        </w:rPr>
        <w:t>detail</w:t>
      </w:r>
      <w:r w:rsidR="00C675EB" w:rsidRPr="00E70FEF">
        <w:rPr>
          <w:rFonts w:ascii="Calibri" w:hAnsi="Calibri" w:cs="Calibri"/>
          <w:sz w:val="24"/>
          <w:szCs w:val="24"/>
        </w:rPr>
        <w:t>s</w:t>
      </w:r>
      <w:r w:rsidRPr="00E70FEF">
        <w:rPr>
          <w:rFonts w:ascii="Calibri" w:hAnsi="Calibri" w:cs="Calibri"/>
          <w:sz w:val="24"/>
          <w:szCs w:val="24"/>
        </w:rPr>
        <w:t xml:space="preserve"> steps for </w:t>
      </w:r>
      <w:r w:rsidR="00C675EB" w:rsidRPr="00E70FEF">
        <w:rPr>
          <w:rFonts w:ascii="Calibri" w:hAnsi="Calibri" w:cs="Calibri"/>
          <w:sz w:val="24"/>
          <w:szCs w:val="24"/>
        </w:rPr>
        <w:t xml:space="preserve">tissue </w:t>
      </w:r>
      <w:r w:rsidRPr="00E70FEF">
        <w:rPr>
          <w:rFonts w:ascii="Calibri" w:hAnsi="Calibri" w:cs="Calibri"/>
          <w:sz w:val="24"/>
          <w:szCs w:val="24"/>
        </w:rPr>
        <w:t xml:space="preserve">preparation, 3D </w:t>
      </w:r>
      <w:r w:rsidR="00F87AC5" w:rsidRPr="00E70FEF">
        <w:rPr>
          <w:rFonts w:ascii="Calibri" w:hAnsi="Calibri" w:cs="Calibri"/>
          <w:sz w:val="24"/>
          <w:szCs w:val="24"/>
        </w:rPr>
        <w:t xml:space="preserve">confocal </w:t>
      </w:r>
      <w:r w:rsidRPr="00E70FEF">
        <w:rPr>
          <w:rFonts w:ascii="Calibri" w:hAnsi="Calibri" w:cs="Calibri"/>
          <w:sz w:val="24"/>
          <w:szCs w:val="24"/>
        </w:rPr>
        <w:t>image acquisition</w:t>
      </w:r>
      <w:r w:rsidR="00C675EB" w:rsidRPr="00E70FEF">
        <w:rPr>
          <w:rFonts w:ascii="Calibri" w:hAnsi="Calibri" w:cs="Calibri"/>
          <w:sz w:val="24"/>
          <w:szCs w:val="24"/>
        </w:rPr>
        <w:t>s</w:t>
      </w:r>
      <w:r w:rsidR="00443FC4">
        <w:rPr>
          <w:rFonts w:ascii="Calibri" w:hAnsi="Calibri" w:cs="Calibri"/>
          <w:sz w:val="24"/>
          <w:szCs w:val="24"/>
        </w:rPr>
        <w:t>,</w:t>
      </w:r>
      <w:r w:rsidRPr="00E70FEF">
        <w:rPr>
          <w:rFonts w:ascii="Calibri" w:hAnsi="Calibri" w:cs="Calibri"/>
          <w:sz w:val="24"/>
          <w:szCs w:val="24"/>
        </w:rPr>
        <w:t xml:space="preserve"> and ImageJ-based processing of</w:t>
      </w:r>
      <w:r w:rsidR="00D943C5" w:rsidRPr="00E70FEF">
        <w:rPr>
          <w:rFonts w:ascii="Calibri" w:hAnsi="Calibri" w:cs="Calibri"/>
          <w:sz w:val="24"/>
          <w:szCs w:val="24"/>
        </w:rPr>
        <w:t xml:space="preserve"> NMJs from</w:t>
      </w:r>
      <w:r w:rsidRPr="00E70FEF">
        <w:rPr>
          <w:rFonts w:ascii="Calibri" w:hAnsi="Calibri" w:cs="Calibri"/>
          <w:sz w:val="24"/>
          <w:szCs w:val="24"/>
        </w:rPr>
        <w:t xml:space="preserve"> </w:t>
      </w:r>
      <w:r w:rsidR="00C675EB" w:rsidRPr="00E70FEF">
        <w:rPr>
          <w:rFonts w:ascii="Calibri" w:hAnsi="Calibri" w:cs="Calibri"/>
          <w:sz w:val="24"/>
          <w:szCs w:val="24"/>
        </w:rPr>
        <w:t>entire</w:t>
      </w:r>
      <w:r w:rsidRPr="00E70FEF">
        <w:rPr>
          <w:rFonts w:ascii="Calibri" w:hAnsi="Calibri" w:cs="Calibri"/>
          <w:sz w:val="24"/>
          <w:szCs w:val="24"/>
        </w:rPr>
        <w:t xml:space="preserve"> </w:t>
      </w:r>
      <w:r w:rsidR="00C675EB" w:rsidRPr="00E70FEF">
        <w:rPr>
          <w:rFonts w:ascii="Calibri" w:hAnsi="Calibri" w:cs="Calibri"/>
          <w:sz w:val="24"/>
          <w:szCs w:val="24"/>
        </w:rPr>
        <w:t xml:space="preserve">skeletal muscles and provides a simplified overview of five important parameters of the postsynaptic </w:t>
      </w:r>
      <w:r w:rsidR="002405A1" w:rsidRPr="00E70FEF">
        <w:rPr>
          <w:rFonts w:ascii="Calibri" w:hAnsi="Calibri" w:cs="Calibri"/>
          <w:sz w:val="24"/>
          <w:szCs w:val="24"/>
        </w:rPr>
        <w:t>(</w:t>
      </w:r>
      <w:r w:rsidRPr="00E70FEF">
        <w:rPr>
          <w:rFonts w:ascii="Calibri" w:hAnsi="Calibri" w:cs="Calibri"/>
          <w:sz w:val="24"/>
          <w:szCs w:val="24"/>
        </w:rPr>
        <w:t xml:space="preserve">volume, </w:t>
      </w:r>
      <w:r w:rsidR="00C675EB" w:rsidRPr="00E70FEF">
        <w:rPr>
          <w:rFonts w:ascii="Calibri" w:hAnsi="Calibri" w:cs="Calibri"/>
          <w:sz w:val="24"/>
          <w:szCs w:val="24"/>
        </w:rPr>
        <w:t xml:space="preserve">maximal projection </w:t>
      </w:r>
      <w:r w:rsidRPr="00E70FEF">
        <w:rPr>
          <w:rFonts w:ascii="Calibri" w:hAnsi="Calibri" w:cs="Calibri"/>
          <w:sz w:val="24"/>
          <w:szCs w:val="24"/>
        </w:rPr>
        <w:t>area</w:t>
      </w:r>
      <w:r w:rsidR="00443FC4">
        <w:rPr>
          <w:rFonts w:ascii="Calibri" w:hAnsi="Calibri" w:cs="Calibri"/>
          <w:sz w:val="24"/>
          <w:szCs w:val="24"/>
        </w:rPr>
        <w:t>,</w:t>
      </w:r>
      <w:r w:rsidR="00C675EB" w:rsidRPr="00E70FEF">
        <w:rPr>
          <w:rFonts w:ascii="Calibri" w:hAnsi="Calibri" w:cs="Calibri"/>
          <w:sz w:val="24"/>
          <w:szCs w:val="24"/>
        </w:rPr>
        <w:t xml:space="preserve"> and </w:t>
      </w:r>
      <w:r w:rsidR="00F00925" w:rsidRPr="00E70FEF">
        <w:rPr>
          <w:rFonts w:ascii="Calibri" w:hAnsi="Calibri" w:cs="Calibri"/>
          <w:sz w:val="24"/>
          <w:szCs w:val="24"/>
        </w:rPr>
        <w:t>tortuosity</w:t>
      </w:r>
      <w:r w:rsidR="002405A1" w:rsidRPr="00E70FEF">
        <w:rPr>
          <w:rFonts w:ascii="Calibri" w:hAnsi="Calibri" w:cs="Calibri"/>
          <w:sz w:val="24"/>
          <w:szCs w:val="24"/>
        </w:rPr>
        <w:t>)</w:t>
      </w:r>
      <w:r w:rsidR="00C675EB" w:rsidRPr="00E70FEF">
        <w:rPr>
          <w:rFonts w:ascii="Calibri" w:hAnsi="Calibri" w:cs="Calibri"/>
          <w:sz w:val="24"/>
          <w:szCs w:val="24"/>
        </w:rPr>
        <w:t xml:space="preserve"> and presynaptic </w:t>
      </w:r>
      <w:r w:rsidR="002405A1" w:rsidRPr="00E70FEF">
        <w:rPr>
          <w:rFonts w:ascii="Calibri" w:hAnsi="Calibri" w:cs="Calibri"/>
          <w:sz w:val="24"/>
          <w:szCs w:val="24"/>
        </w:rPr>
        <w:t>(</w:t>
      </w:r>
      <w:r w:rsidR="002405A1" w:rsidRPr="00E70FEF">
        <w:rPr>
          <w:rFonts w:ascii="Calibri" w:hAnsi="Calibri" w:cs="Calibri"/>
          <w:sz w:val="24"/>
          <w:szCs w:val="24"/>
          <w:lang w:val="en-US"/>
        </w:rPr>
        <w:t xml:space="preserve">axon terminal </w:t>
      </w:r>
      <w:r w:rsidRPr="00E70FEF">
        <w:rPr>
          <w:rFonts w:ascii="Calibri" w:hAnsi="Calibri" w:cs="Calibri"/>
          <w:sz w:val="24"/>
          <w:szCs w:val="24"/>
        </w:rPr>
        <w:t>occupancy</w:t>
      </w:r>
      <w:r w:rsidR="00D943C5" w:rsidRPr="00E70FEF">
        <w:rPr>
          <w:rFonts w:ascii="Calibri" w:hAnsi="Calibri" w:cs="Calibri"/>
          <w:sz w:val="24"/>
          <w:szCs w:val="24"/>
        </w:rPr>
        <w:t xml:space="preserve"> and neurofilament accumulation</w:t>
      </w:r>
      <w:r w:rsidR="002405A1" w:rsidRPr="00E70FEF">
        <w:rPr>
          <w:rFonts w:ascii="Calibri" w:hAnsi="Calibri" w:cs="Calibri"/>
          <w:sz w:val="24"/>
          <w:szCs w:val="24"/>
        </w:rPr>
        <w:t>)</w:t>
      </w:r>
      <w:r w:rsidR="00D943C5" w:rsidRPr="00E70FEF">
        <w:rPr>
          <w:rFonts w:ascii="Calibri" w:hAnsi="Calibri" w:cs="Calibri"/>
          <w:sz w:val="24"/>
          <w:szCs w:val="24"/>
        </w:rPr>
        <w:t xml:space="preserve"> endplates</w:t>
      </w:r>
      <w:r w:rsidRPr="00E70FEF">
        <w:rPr>
          <w:rFonts w:ascii="Calibri" w:hAnsi="Calibri" w:cs="Calibri"/>
          <w:sz w:val="24"/>
          <w:szCs w:val="24"/>
        </w:rPr>
        <w:t>.</w:t>
      </w:r>
      <w:r w:rsidR="00D943C5" w:rsidRPr="00E70FEF">
        <w:rPr>
          <w:rFonts w:ascii="Calibri" w:hAnsi="Calibri" w:cs="Calibri"/>
          <w:sz w:val="24"/>
          <w:szCs w:val="24"/>
        </w:rPr>
        <w:t xml:space="preserve"> </w:t>
      </w:r>
      <w:r w:rsidR="00361B14" w:rsidRPr="00E70FEF">
        <w:rPr>
          <w:rFonts w:ascii="Calibri" w:hAnsi="Calibri" w:cs="Calibri"/>
          <w:sz w:val="24"/>
          <w:szCs w:val="24"/>
        </w:rPr>
        <w:t>An additional</w:t>
      </w:r>
      <w:r w:rsidRPr="00E70FEF">
        <w:rPr>
          <w:rFonts w:ascii="Calibri" w:hAnsi="Calibri" w:cs="Calibri"/>
          <w:sz w:val="24"/>
          <w:szCs w:val="24"/>
        </w:rPr>
        <w:t xml:space="preserve"> parameter of biological relevance</w:t>
      </w:r>
      <w:r w:rsidR="00E120D8" w:rsidRPr="00E70FEF">
        <w:rPr>
          <w:rFonts w:ascii="Calibri" w:hAnsi="Calibri" w:cs="Calibri"/>
          <w:sz w:val="24"/>
          <w:szCs w:val="24"/>
        </w:rPr>
        <w:t xml:space="preserve">, </w:t>
      </w:r>
      <w:r w:rsidRPr="00E70FEF">
        <w:rPr>
          <w:rFonts w:ascii="Calibri" w:hAnsi="Calibri" w:cs="Calibri"/>
          <w:sz w:val="24"/>
          <w:szCs w:val="24"/>
        </w:rPr>
        <w:t xml:space="preserve"> the </w:t>
      </w:r>
      <w:proofErr w:type="spellStart"/>
      <w:r w:rsidRPr="00E70FEF">
        <w:rPr>
          <w:rFonts w:ascii="Calibri" w:hAnsi="Calibri" w:cs="Calibri"/>
          <w:sz w:val="24"/>
          <w:szCs w:val="24"/>
        </w:rPr>
        <w:t>AChR</w:t>
      </w:r>
      <w:proofErr w:type="spellEnd"/>
      <w:r w:rsidRPr="00E70FEF">
        <w:rPr>
          <w:rFonts w:ascii="Calibri" w:hAnsi="Calibri" w:cs="Calibri"/>
          <w:sz w:val="24"/>
          <w:szCs w:val="24"/>
        </w:rPr>
        <w:t xml:space="preserve"> organization pattern </w:t>
      </w:r>
      <w:r w:rsidR="00361B14" w:rsidRPr="00E70FEF">
        <w:rPr>
          <w:rFonts w:ascii="Calibri" w:hAnsi="Calibri" w:cs="Calibri"/>
          <w:sz w:val="24"/>
          <w:szCs w:val="24"/>
        </w:rPr>
        <w:t xml:space="preserve">of the </w:t>
      </w:r>
      <w:r w:rsidR="00361B14" w:rsidRPr="00E70FEF">
        <w:rPr>
          <w:rFonts w:ascii="Calibri" w:hAnsi="Calibri" w:cs="Calibri"/>
          <w:sz w:val="24"/>
          <w:szCs w:val="24"/>
          <w:lang w:val="en-US"/>
        </w:rPr>
        <w:t>postsynaptic junctional folds, was incorporated for morphometric analysis</w:t>
      </w:r>
      <w:r w:rsidR="00361B14" w:rsidRPr="00E70FEF">
        <w:rPr>
          <w:rFonts w:ascii="Calibri" w:hAnsi="Calibri" w:cs="Calibri"/>
          <w:sz w:val="24"/>
          <w:szCs w:val="24"/>
        </w:rPr>
        <w:t xml:space="preserve"> at the nanoscale level</w:t>
      </w:r>
      <w:r w:rsidR="00361B14" w:rsidRPr="00E70FEF">
        <w:rPr>
          <w:rFonts w:ascii="Calibri" w:hAnsi="Calibri" w:cs="Calibri"/>
          <w:sz w:val="24"/>
          <w:szCs w:val="24"/>
          <w:lang w:val="en-US"/>
        </w:rPr>
        <w:t xml:space="preserve"> </w:t>
      </w:r>
      <w:r w:rsidRPr="00E70FEF">
        <w:rPr>
          <w:rFonts w:ascii="Calibri" w:hAnsi="Calibri" w:cs="Calibri"/>
          <w:sz w:val="24"/>
          <w:szCs w:val="24"/>
          <w:lang w:val="en-US"/>
        </w:rPr>
        <w:t>by super-resolution STED microscopy (resolution 20</w:t>
      </w:r>
      <w:r w:rsidR="00443FC4">
        <w:rPr>
          <w:rFonts w:ascii="Calibri" w:hAnsi="Calibri" w:cs="Calibri"/>
          <w:sz w:val="24"/>
          <w:szCs w:val="24"/>
          <w:lang w:val="en-US"/>
        </w:rPr>
        <w:t>–</w:t>
      </w:r>
      <w:r w:rsidRPr="00E70FEF">
        <w:rPr>
          <w:rFonts w:ascii="Calibri" w:hAnsi="Calibri" w:cs="Calibri"/>
          <w:sz w:val="24"/>
          <w:szCs w:val="24"/>
          <w:lang w:val="en-US"/>
        </w:rPr>
        <w:t>30 nm)</w:t>
      </w:r>
      <w:r w:rsidRPr="00E70FEF">
        <w:rPr>
          <w:rFonts w:ascii="Calibri" w:hAnsi="Calibri" w:cs="Calibri"/>
          <w:sz w:val="24"/>
          <w:szCs w:val="24"/>
          <w:lang w:val="en-US"/>
        </w:rPr>
        <w:fldChar w:fldCharType="begin"/>
      </w:r>
      <w:r w:rsidR="00251D34">
        <w:rPr>
          <w:rFonts w:ascii="Calibri" w:hAnsi="Calibri" w:cs="Calibri"/>
          <w:sz w:val="24"/>
          <w:szCs w:val="24"/>
          <w:lang w:val="en-US"/>
        </w:rPr>
        <w:instrText xml:space="preserve"> ADDIN ZOTERO_ITEM CSL_CITATION {"citationID":"cJPIQmWe","properties":{"formattedCitation":"\\super 40\\nosupersub{}","plainCitation":"40","noteIndex":0},"citationItems":[{"id":4580,"uris":["http://zotero.org/users/1234900/items/EZH673BV"],"uri":["http://zotero.org/users/1234900/items/EZH673BV"],"itemData":{"id":4580,"type":"article-journal","abstract":"Super-resolution microscopy techniques offer subdiffraction limited resolution that is two- to ten-fold improved compared to that offered by conventional confocal microscopy. This breakthrough in resolution for light microscopy has contributed to new findings in neuroscience and synapse biology. This review will focus on the Structured Illumination Microscopy (SIM), Stimulated emission depletion (STED) microscopy, and Stochastic optical reconstruction microscopy (STORM) / Single molecule localization microscopy (SMLM) techniques and compare them for the better understanding of their differences and their suitability for the analysis of synapse biology. In addition, we will discuss a few practical aspects of these microscopic techniques, including resolution, image acquisition speed, multicolor capability, and other advantages and disadvantages. Tips for the improvement of microscopy will be introduced; for example, information resources for recommended dyes, the limitations of multicolor analysis, and capabilities for live imaging. In addition, we will summarize how super-resolution microscopy has been used for analyses of neuromuscular junctions and synapses.","container-title":"Neuroscience Letters","DOI":"10.1016/j.neulet.2019.134644","ISSN":"0304-3940","journalAbbreviation":"Neuroscience Letters","language":"en","page":"134644","source":"ScienceDirect","title":"Super-resolution microscopy for analyzing neuromuscular junctions and synapses","volume":"715","author":[{"family":"Badawi","given":"Yomna"},{"family":"Nishimune","given":"Hiroshi"}],"issued":{"date-parts":[["2020",1,10]]}}}],"schema":"https://github.com/citation-style-language/schema/raw/master/csl-citation.json"} </w:instrText>
      </w:r>
      <w:r w:rsidRPr="00E70FEF">
        <w:rPr>
          <w:rFonts w:ascii="Calibri" w:hAnsi="Calibri" w:cs="Calibri"/>
          <w:sz w:val="24"/>
          <w:szCs w:val="24"/>
          <w:lang w:val="en-US"/>
        </w:rPr>
        <w:fldChar w:fldCharType="separate"/>
      </w:r>
      <w:r w:rsidR="00251D34" w:rsidRPr="00251D34">
        <w:rPr>
          <w:rFonts w:ascii="Calibri" w:hAnsi="Calibri" w:cs="Calibri"/>
          <w:sz w:val="24"/>
          <w:szCs w:val="24"/>
          <w:vertAlign w:val="superscript"/>
        </w:rPr>
        <w:t>40</w:t>
      </w:r>
      <w:r w:rsidRPr="00E70FEF">
        <w:rPr>
          <w:rFonts w:ascii="Calibri" w:hAnsi="Calibri" w:cs="Calibri"/>
          <w:sz w:val="24"/>
          <w:szCs w:val="24"/>
          <w:lang w:val="en-US"/>
        </w:rPr>
        <w:fldChar w:fldCharType="end"/>
      </w:r>
      <w:r w:rsidR="0025042A" w:rsidRPr="00E70FEF">
        <w:rPr>
          <w:rFonts w:ascii="Calibri" w:hAnsi="Calibri" w:cs="Calibri"/>
          <w:sz w:val="24"/>
          <w:szCs w:val="24"/>
          <w:lang w:val="en-US"/>
        </w:rPr>
        <w:t xml:space="preserve">. </w:t>
      </w:r>
      <w:r w:rsidRPr="00E70FEF">
        <w:rPr>
          <w:rFonts w:ascii="Calibri" w:hAnsi="Calibri" w:cs="Calibri"/>
          <w:sz w:val="24"/>
          <w:szCs w:val="24"/>
          <w:lang w:val="en-US"/>
        </w:rPr>
        <w:t xml:space="preserve">Interestingly, tissue preparation for STED </w:t>
      </w:r>
      <w:r w:rsidR="00551B7F" w:rsidRPr="00E70FEF">
        <w:rPr>
          <w:rFonts w:ascii="Calibri" w:hAnsi="Calibri" w:cs="Calibri"/>
          <w:sz w:val="24"/>
          <w:szCs w:val="24"/>
          <w:lang w:val="en-US"/>
        </w:rPr>
        <w:t xml:space="preserve">imaging </w:t>
      </w:r>
      <w:r w:rsidR="00132D3B" w:rsidRPr="00E70FEF">
        <w:rPr>
          <w:rFonts w:ascii="Calibri" w:hAnsi="Calibri" w:cs="Calibri"/>
          <w:sz w:val="24"/>
          <w:szCs w:val="24"/>
          <w:lang w:val="en-US"/>
        </w:rPr>
        <w:t>is</w:t>
      </w:r>
      <w:r w:rsidR="00551B7F" w:rsidRPr="00E70FEF">
        <w:rPr>
          <w:rFonts w:ascii="Calibri" w:hAnsi="Calibri" w:cs="Calibri"/>
          <w:sz w:val="24"/>
          <w:szCs w:val="24"/>
          <w:lang w:val="en-US"/>
        </w:rPr>
        <w:t xml:space="preserve"> </w:t>
      </w:r>
      <w:r w:rsidRPr="00E70FEF">
        <w:rPr>
          <w:rFonts w:ascii="Calibri" w:hAnsi="Calibri" w:cs="Calibri"/>
          <w:sz w:val="24"/>
          <w:szCs w:val="24"/>
          <w:lang w:val="en-US"/>
        </w:rPr>
        <w:t>simple</w:t>
      </w:r>
      <w:r w:rsidR="00551B7F" w:rsidRPr="00E70FEF">
        <w:rPr>
          <w:rFonts w:ascii="Calibri" w:hAnsi="Calibri" w:cs="Calibri"/>
          <w:sz w:val="24"/>
          <w:szCs w:val="24"/>
          <w:lang w:val="en-US"/>
        </w:rPr>
        <w:t>r</w:t>
      </w:r>
      <w:r w:rsidRPr="00E70FEF">
        <w:rPr>
          <w:rFonts w:ascii="Calibri" w:hAnsi="Calibri" w:cs="Calibri"/>
          <w:sz w:val="24"/>
          <w:szCs w:val="24"/>
          <w:lang w:val="en-US"/>
        </w:rPr>
        <w:t xml:space="preserve"> </w:t>
      </w:r>
      <w:r w:rsidR="00551B7F" w:rsidRPr="00E70FEF">
        <w:rPr>
          <w:rFonts w:ascii="Calibri" w:hAnsi="Calibri" w:cs="Calibri"/>
          <w:sz w:val="24"/>
          <w:szCs w:val="24"/>
          <w:lang w:val="en-US"/>
        </w:rPr>
        <w:t>than</w:t>
      </w:r>
      <w:r w:rsidR="0025042A" w:rsidRPr="00E70FEF">
        <w:rPr>
          <w:rFonts w:ascii="Calibri" w:hAnsi="Calibri" w:cs="Calibri"/>
          <w:sz w:val="24"/>
          <w:szCs w:val="24"/>
          <w:lang w:val="en-US"/>
        </w:rPr>
        <w:t xml:space="preserve"> other method</w:t>
      </w:r>
      <w:r w:rsidR="00551B7F" w:rsidRPr="00E70FEF">
        <w:rPr>
          <w:rFonts w:ascii="Calibri" w:hAnsi="Calibri" w:cs="Calibri"/>
          <w:sz w:val="24"/>
          <w:szCs w:val="24"/>
          <w:lang w:val="en-US"/>
        </w:rPr>
        <w:t>s</w:t>
      </w:r>
      <w:r w:rsidR="0025042A" w:rsidRPr="00E70FEF">
        <w:rPr>
          <w:rFonts w:ascii="Calibri" w:hAnsi="Calibri" w:cs="Calibri"/>
          <w:sz w:val="24"/>
          <w:szCs w:val="24"/>
          <w:lang w:val="en-US"/>
        </w:rPr>
        <w:t xml:space="preserve"> used </w:t>
      </w:r>
      <w:r w:rsidR="00132D3B" w:rsidRPr="00E70FEF">
        <w:rPr>
          <w:rFonts w:ascii="Calibri" w:hAnsi="Calibri" w:cs="Calibri"/>
          <w:sz w:val="24"/>
          <w:szCs w:val="24"/>
          <w:lang w:val="en-US"/>
        </w:rPr>
        <w:t>for</w:t>
      </w:r>
      <w:r w:rsidR="006516BE" w:rsidRPr="00E70FEF">
        <w:rPr>
          <w:rFonts w:ascii="Calibri" w:hAnsi="Calibri" w:cs="Calibri"/>
          <w:sz w:val="24"/>
          <w:szCs w:val="24"/>
          <w:lang w:val="en-US"/>
        </w:rPr>
        <w:t xml:space="preserve"> NMJ</w:t>
      </w:r>
      <w:r w:rsidR="0025042A" w:rsidRPr="00E70FEF">
        <w:rPr>
          <w:rFonts w:ascii="Calibri" w:hAnsi="Calibri" w:cs="Calibri"/>
          <w:sz w:val="24"/>
          <w:szCs w:val="24"/>
          <w:lang w:val="en-US"/>
        </w:rPr>
        <w:t xml:space="preserve"> </w:t>
      </w:r>
      <w:r w:rsidR="00551B7F" w:rsidRPr="00E70FEF">
        <w:rPr>
          <w:rFonts w:ascii="Calibri" w:hAnsi="Calibri" w:cs="Calibri"/>
          <w:sz w:val="24"/>
          <w:szCs w:val="24"/>
          <w:lang w:val="en-US"/>
        </w:rPr>
        <w:t xml:space="preserve">ultrastructural studies, such as </w:t>
      </w:r>
      <w:r w:rsidR="0025042A" w:rsidRPr="00E70FEF">
        <w:rPr>
          <w:rFonts w:ascii="Calibri" w:hAnsi="Calibri" w:cs="Calibri"/>
          <w:sz w:val="24"/>
          <w:szCs w:val="24"/>
          <w:lang w:val="en-US"/>
        </w:rPr>
        <w:t xml:space="preserve">conventional transmission electron </w:t>
      </w:r>
      <w:r w:rsidR="00551B7F" w:rsidRPr="00E70FEF">
        <w:rPr>
          <w:rFonts w:ascii="Calibri" w:hAnsi="Calibri" w:cs="Calibri"/>
          <w:sz w:val="24"/>
          <w:szCs w:val="24"/>
          <w:lang w:val="en-US"/>
        </w:rPr>
        <w:t>microscopy (TEM)</w:t>
      </w:r>
      <w:r w:rsidRPr="00E70FEF">
        <w:rPr>
          <w:rFonts w:ascii="Calibri" w:hAnsi="Calibri" w:cs="Calibri"/>
          <w:sz w:val="24"/>
          <w:szCs w:val="24"/>
          <w:lang w:val="en-US"/>
        </w:rPr>
        <w:fldChar w:fldCharType="begin"/>
      </w:r>
      <w:r w:rsidR="00DB66B7" w:rsidRPr="00E70FEF">
        <w:rPr>
          <w:rFonts w:ascii="Calibri" w:hAnsi="Calibri" w:cs="Calibri"/>
          <w:sz w:val="24"/>
          <w:szCs w:val="24"/>
          <w:lang w:val="en-US"/>
        </w:rPr>
        <w:instrText xml:space="preserve"> ADDIN ZOTERO_ITEM CSL_CITATION {"citationID":"nnHFR8XM","properties":{"formattedCitation":"\\super 9\\nosupersub{}","plainCitation":"9","noteIndex":0},"citationItems":[{"id":1056,"uris":["http://zotero.org/users/1234900/items/2DWCA22B"],"uri":["http://zotero.org/users/1234900/items/2DWCA22B"],"itemData":{"id":1056,"type":"article-journal","abstract":"Skip to Next Section\nMyotubular myopathy (MTM) is a severe congenital muscle disease characterized by profound weakness, early respiratory failure and premature lethality. MTM is defined by muscle biopsy findings that include centralized nuclei and disorganization of perinuclear organelles. No treatments currently exist for MTM. We hypothesized that aberrant neuromuscular junction (NMJ) transmission is an important and potentially treatable aspect of the disease pathogenesis. We tested this hypothesis in two murine models of MTM. In both models we uncovered evidence of a disorder of NMJ transmission: fatigable weakness, improved strength with neostigmine, and electrodecrement with repetitive nerve stimulation. Histopathological analysis revealed abnormalities in the organization, appearance and size of individual NMJs, abnormalities that correlated with changes in acetylcholine receptor gene expression and subcellular localization. We additionally determined the ability of pyridostigmine, an acetylcholinesterase inhibitor, to ameliorate aspects of the behavioral phenotype related to NMJ dysfunction. Pyridostigmine treatment resulted in significant improvement in fatigable weakness and treadmill endurance. In all, these results describe a newly identified pathological abnormality in MTM, and uncover a potential disease-modifying therapy for this devastating disorder.","container-title":"Disease Models &amp; Mechanisms","DOI":"10.1242/dmm.009746","ISSN":"1754-8403, 1754-8411","issue":"6","language":"en","note":"PMID: 22645112","page":"852-859","source":"dmm.biologists.org","title":"Myotubular myopathy and the neuromuscular junction: a novel therapeutic approach from mouse models","title-short":"Myotubular myopathy and the neuromuscular junction","volume":"5","author":[{"family":"Dowling","given":"James J."},{"family":"Joubert","given":"Romain"},{"family":"Low","given":"Sean E."},{"family":"Durban","given":"Ashley N."},{"family":"Messaddeq","given":"Nadia"},{"family":"Li","given":"Xingli"},{"family":"Dulin-Smith","given":"Ashley N."},{"family":"Snyder","given":"Andrew D."},{"family":"Marshall","given":"Morgan L."},{"family":"Marshall","given":"Jordan T."},{"family":"Beggs","given":"Alan H."},{"family":"Buj-Bello","given":"Anna"},{"family":"Pierson","given":"Christopher R."}],"issued":{"date-parts":[["2012",11,1]]}}}],"schema":"https://github.com/citation-style-language/schema/raw/master/csl-citation.json"} </w:instrText>
      </w:r>
      <w:r w:rsidRPr="00E70FEF">
        <w:rPr>
          <w:rFonts w:ascii="Calibri" w:hAnsi="Calibri" w:cs="Calibri"/>
          <w:sz w:val="24"/>
          <w:szCs w:val="24"/>
          <w:lang w:val="en-US"/>
        </w:rPr>
        <w:fldChar w:fldCharType="separate"/>
      </w:r>
      <w:r w:rsidR="00DB66B7" w:rsidRPr="00E70FEF">
        <w:rPr>
          <w:rFonts w:ascii="Calibri" w:hAnsi="Calibri" w:cs="Calibri"/>
          <w:sz w:val="24"/>
          <w:szCs w:val="24"/>
          <w:vertAlign w:val="superscript"/>
        </w:rPr>
        <w:t>9</w:t>
      </w:r>
      <w:r w:rsidRPr="00E70FEF">
        <w:rPr>
          <w:rFonts w:ascii="Calibri" w:hAnsi="Calibri" w:cs="Calibri"/>
          <w:sz w:val="24"/>
          <w:szCs w:val="24"/>
          <w:lang w:val="en-US"/>
        </w:rPr>
        <w:fldChar w:fldCharType="end"/>
      </w:r>
      <w:r w:rsidR="00551B7F" w:rsidRPr="00E70FEF">
        <w:rPr>
          <w:rFonts w:ascii="Calibri" w:hAnsi="Calibri" w:cs="Calibri"/>
          <w:sz w:val="24"/>
          <w:szCs w:val="24"/>
          <w:lang w:val="en-US"/>
        </w:rPr>
        <w:t xml:space="preserve">, which </w:t>
      </w:r>
      <w:r w:rsidRPr="00E70FEF">
        <w:rPr>
          <w:rFonts w:ascii="Calibri" w:hAnsi="Calibri" w:cs="Calibri"/>
          <w:sz w:val="24"/>
          <w:szCs w:val="24"/>
          <w:lang w:val="en-US"/>
        </w:rPr>
        <w:t xml:space="preserve">is </w:t>
      </w:r>
      <w:r w:rsidR="00132D3B" w:rsidRPr="00E70FEF">
        <w:rPr>
          <w:rFonts w:ascii="Calibri" w:hAnsi="Calibri" w:cs="Calibri"/>
          <w:sz w:val="24"/>
          <w:szCs w:val="24"/>
          <w:lang w:val="en-US"/>
        </w:rPr>
        <w:t xml:space="preserve">a </w:t>
      </w:r>
      <w:r w:rsidR="00551B7F" w:rsidRPr="00E70FEF">
        <w:rPr>
          <w:rFonts w:ascii="Calibri" w:hAnsi="Calibri" w:cs="Calibri"/>
          <w:sz w:val="24"/>
          <w:szCs w:val="24"/>
          <w:lang w:val="en-US"/>
        </w:rPr>
        <w:t xml:space="preserve">rather </w:t>
      </w:r>
      <w:r w:rsidRPr="00E70FEF">
        <w:rPr>
          <w:rFonts w:ascii="Calibri" w:hAnsi="Calibri" w:cs="Calibri"/>
          <w:sz w:val="24"/>
          <w:szCs w:val="24"/>
          <w:lang w:val="en-US"/>
        </w:rPr>
        <w:t>complex</w:t>
      </w:r>
      <w:r w:rsidR="00132D3B" w:rsidRPr="00E70FEF">
        <w:rPr>
          <w:rFonts w:ascii="Calibri" w:hAnsi="Calibri" w:cs="Calibri"/>
          <w:sz w:val="24"/>
          <w:szCs w:val="24"/>
          <w:lang w:val="en-US"/>
        </w:rPr>
        <w:t xml:space="preserve"> and </w:t>
      </w:r>
      <w:r w:rsidRPr="00E70FEF">
        <w:rPr>
          <w:rFonts w:ascii="Calibri" w:hAnsi="Calibri" w:cs="Calibri"/>
          <w:sz w:val="24"/>
          <w:szCs w:val="24"/>
          <w:lang w:val="en-US"/>
        </w:rPr>
        <w:t xml:space="preserve">time-consuming </w:t>
      </w:r>
      <w:r w:rsidR="00132D3B" w:rsidRPr="00E70FEF">
        <w:rPr>
          <w:rFonts w:ascii="Calibri" w:hAnsi="Calibri" w:cs="Calibri"/>
          <w:sz w:val="24"/>
          <w:szCs w:val="24"/>
          <w:lang w:val="en-US"/>
        </w:rPr>
        <w:t xml:space="preserve">procedure that </w:t>
      </w:r>
      <w:r w:rsidRPr="00E70FEF">
        <w:rPr>
          <w:rFonts w:ascii="Calibri" w:hAnsi="Calibri" w:cs="Calibri"/>
          <w:sz w:val="24"/>
          <w:szCs w:val="24"/>
          <w:lang w:val="en-US"/>
        </w:rPr>
        <w:t xml:space="preserve">requires a skilled manipulator in order to obtain ultrathin sections </w:t>
      </w:r>
      <w:r w:rsidR="006516BE" w:rsidRPr="00E70FEF">
        <w:rPr>
          <w:rFonts w:ascii="Calibri" w:hAnsi="Calibri" w:cs="Calibri"/>
          <w:sz w:val="24"/>
          <w:szCs w:val="24"/>
          <w:lang w:val="en-US"/>
        </w:rPr>
        <w:t xml:space="preserve">of </w:t>
      </w:r>
      <w:r w:rsidRPr="00E70FEF">
        <w:rPr>
          <w:rFonts w:ascii="Calibri" w:hAnsi="Calibri" w:cs="Calibri"/>
          <w:sz w:val="24"/>
          <w:szCs w:val="24"/>
          <w:lang w:val="en-US"/>
        </w:rPr>
        <w:t>the appropriate muscle region. In addition, quantitative data from multiple junctional folds can be obtained automatically by using the STED-associated software.</w:t>
      </w:r>
    </w:p>
    <w:p w14:paraId="127F6508" w14:textId="77777777" w:rsidR="00CB1623" w:rsidRPr="00E70FEF" w:rsidRDefault="00CB1623" w:rsidP="00CB1623">
      <w:pPr>
        <w:spacing w:after="0" w:line="240" w:lineRule="auto"/>
        <w:jc w:val="both"/>
        <w:rPr>
          <w:rFonts w:ascii="Calibri" w:hAnsi="Calibri" w:cs="Calibri"/>
          <w:sz w:val="24"/>
          <w:szCs w:val="24"/>
        </w:rPr>
      </w:pPr>
    </w:p>
    <w:p w14:paraId="386B3288" w14:textId="695B98EB" w:rsidR="00CB1623" w:rsidRPr="00E70FEF" w:rsidRDefault="00CD5DB9" w:rsidP="00CB1623">
      <w:pPr>
        <w:spacing w:after="0" w:line="240" w:lineRule="auto"/>
        <w:jc w:val="both"/>
        <w:rPr>
          <w:rStyle w:val="Heading1Char"/>
          <w:rFonts w:ascii="Calibri" w:hAnsi="Calibri" w:cs="Calibri"/>
          <w:color w:val="auto"/>
          <w:sz w:val="24"/>
          <w:szCs w:val="24"/>
          <w:lang w:val="en-US"/>
        </w:rPr>
      </w:pPr>
      <w:r w:rsidRPr="00E70FEF">
        <w:rPr>
          <w:rFonts w:ascii="Calibri" w:hAnsi="Calibri" w:cs="Calibri"/>
          <w:sz w:val="24"/>
          <w:szCs w:val="24"/>
          <w:lang w:val="en-US"/>
        </w:rPr>
        <w:t>T</w:t>
      </w:r>
      <w:r w:rsidR="003E726B" w:rsidRPr="00E70FEF">
        <w:rPr>
          <w:rFonts w:ascii="Calibri" w:hAnsi="Calibri" w:cs="Calibri"/>
          <w:sz w:val="24"/>
          <w:szCs w:val="24"/>
          <w:lang w:val="en-US"/>
        </w:rPr>
        <w:t>his protocol</w:t>
      </w:r>
      <w:r w:rsidR="00525848" w:rsidRPr="00E70FEF">
        <w:rPr>
          <w:rFonts w:ascii="Calibri" w:hAnsi="Calibri" w:cs="Calibri"/>
          <w:sz w:val="24"/>
          <w:szCs w:val="24"/>
          <w:lang w:val="en-US"/>
        </w:rPr>
        <w:t xml:space="preserve"> </w:t>
      </w:r>
      <w:r w:rsidRPr="00E70FEF">
        <w:rPr>
          <w:rFonts w:ascii="Calibri" w:hAnsi="Calibri" w:cs="Calibri"/>
          <w:sz w:val="24"/>
          <w:szCs w:val="24"/>
          <w:lang w:val="en-US"/>
        </w:rPr>
        <w:t xml:space="preserve">was applied to </w:t>
      </w:r>
      <w:r w:rsidR="000305D8" w:rsidRPr="00E70FEF">
        <w:rPr>
          <w:rFonts w:ascii="Calibri" w:hAnsi="Calibri" w:cs="Calibri"/>
          <w:sz w:val="24"/>
          <w:szCs w:val="24"/>
          <w:lang w:val="en-US"/>
        </w:rPr>
        <w:t>illustrate</w:t>
      </w:r>
      <w:r w:rsidRPr="00E70FEF">
        <w:rPr>
          <w:rFonts w:ascii="Calibri" w:hAnsi="Calibri" w:cs="Calibri"/>
          <w:sz w:val="24"/>
          <w:szCs w:val="24"/>
          <w:lang w:val="en-US"/>
        </w:rPr>
        <w:t xml:space="preserve"> previously known NMJs defects </w:t>
      </w:r>
      <w:r w:rsidR="002F75F7" w:rsidRPr="00E70FEF">
        <w:rPr>
          <w:rFonts w:ascii="Calibri" w:hAnsi="Calibri" w:cs="Calibri"/>
          <w:sz w:val="24"/>
          <w:szCs w:val="24"/>
          <w:lang w:val="en-US"/>
        </w:rPr>
        <w:t>in</w:t>
      </w:r>
      <w:r w:rsidR="00525848" w:rsidRPr="00E70FEF">
        <w:rPr>
          <w:rFonts w:ascii="Calibri" w:hAnsi="Calibri" w:cs="Calibri"/>
          <w:sz w:val="24"/>
          <w:szCs w:val="24"/>
          <w:lang w:val="en-US"/>
        </w:rPr>
        <w:t xml:space="preserve"> </w:t>
      </w:r>
      <w:r w:rsidR="002F75F7" w:rsidRPr="00E70FEF">
        <w:rPr>
          <w:rFonts w:ascii="Calibri" w:hAnsi="Calibri" w:cs="Calibri"/>
          <w:sz w:val="24"/>
          <w:szCs w:val="24"/>
          <w:lang w:val="en-US"/>
        </w:rPr>
        <w:t>SM</w:t>
      </w:r>
      <w:r w:rsidR="003E726B" w:rsidRPr="00E70FEF">
        <w:rPr>
          <w:rFonts w:ascii="Calibri" w:hAnsi="Calibri" w:cs="Calibri"/>
          <w:sz w:val="24"/>
          <w:szCs w:val="24"/>
          <w:lang w:val="en-US"/>
        </w:rPr>
        <w:t>N</w:t>
      </w:r>
      <w:r w:rsidR="002F75F7" w:rsidRPr="00E70FEF">
        <w:rPr>
          <w:rFonts w:ascii="Calibri" w:hAnsi="Calibri" w:cs="Calibri"/>
          <w:sz w:val="24"/>
          <w:szCs w:val="24"/>
          <w:lang w:val="en-US"/>
        </w:rPr>
        <w:t xml:space="preserve"> and </w:t>
      </w:r>
      <w:proofErr w:type="spellStart"/>
      <w:r w:rsidR="002F75F7" w:rsidRPr="00E70FEF">
        <w:rPr>
          <w:rFonts w:ascii="Calibri" w:hAnsi="Calibri" w:cs="Calibri"/>
          <w:sz w:val="24"/>
          <w:szCs w:val="24"/>
          <w:lang w:val="en-US"/>
        </w:rPr>
        <w:t>ColQ</w:t>
      </w:r>
      <w:proofErr w:type="spellEnd"/>
      <w:r w:rsidR="003E726B" w:rsidRPr="00E70FEF">
        <w:rPr>
          <w:rFonts w:ascii="Calibri" w:hAnsi="Calibri" w:cs="Calibri"/>
          <w:sz w:val="24"/>
          <w:szCs w:val="24"/>
          <w:lang w:val="en-US"/>
        </w:rPr>
        <w:t xml:space="preserve"> deficient </w:t>
      </w:r>
      <w:r w:rsidRPr="00E70FEF">
        <w:rPr>
          <w:rFonts w:ascii="Calibri" w:hAnsi="Calibri" w:cs="Calibri"/>
          <w:sz w:val="24"/>
          <w:szCs w:val="24"/>
          <w:lang w:val="en-US"/>
        </w:rPr>
        <w:t>muscles</w:t>
      </w:r>
      <w:r w:rsidR="00A039FF" w:rsidRPr="00E70FEF">
        <w:rPr>
          <w:rFonts w:ascii="Calibri" w:hAnsi="Calibri" w:cs="Calibri"/>
          <w:sz w:val="24"/>
          <w:szCs w:val="24"/>
          <w:lang w:val="en-US"/>
        </w:rPr>
        <w:fldChar w:fldCharType="begin"/>
      </w:r>
      <w:r w:rsidR="00251D34">
        <w:rPr>
          <w:rFonts w:ascii="Calibri" w:hAnsi="Calibri" w:cs="Calibri"/>
          <w:sz w:val="24"/>
          <w:szCs w:val="24"/>
          <w:lang w:val="en-US"/>
        </w:rPr>
        <w:instrText xml:space="preserve"> ADDIN ZOTERO_ITEM CSL_CITATION {"citationID":"3LWqkNVP","properties":{"formattedCitation":"\\super 20, 32, 37, 38\\nosupersub{}","plainCitation":"20, 32, 37, 38","dontUpdate":true,"noteIndex":0},"citationItems":[{"id":4589,"uris":["http://zotero.org/users/1234900/items/RLHUCECA"],"uri":["http://zotero.org/users/1234900/items/RLHUCECA"],"itemData":{"id":4589,"type":"article-journal","abstract":"Acetylcholinesterase (AChE) occurs in both asymmetric forms, covalently associated with a collagenous subunit called Q (ColQ), and globular forms that may be either soluble or membrane associated. At the skeletal neuromuscular junction, asymmetric AChE is anchored to the basal lamina of the synaptic cleft, where it hydrolyzes acetylcholine to terminate synaptic transmission. AChE has also been hypothesized to play developmental roles in the nervous system, and ColQ is also expressed in some AChE-poor tissues. To seek roles of ColQ and AChE at synapses and elsewhere, we generated ColQ-deficient mutant mice. ColQ−/− mice completely lacked asymmetric AChE in skeletal and cardiac muscles and brain; they also lacked asymmetric forms of the AChE homologue, butyrylcholinesterase. Thus, products of the ColQ gene are required for assembly of all detectable asymmetric AChE and butyrylcholinesterase. Surprisingly, globular AChE tetramers were also absent from neonatal ColQ−/− muscles, suggesting a role for the ColQ gene in assembly or stabilization of AChE forms that do not themselves contain a collagenous subunit. Histochemical, immunohistochemical, toxicological, and electrophysiological assays all indicated absence of AChE at ColQ−/− neuromuscular junctions. Nonetheless, neuromuscular function was initially robust, demonstrating that AChE and ColQ do not play obligatory roles in early phases of synaptogenesis. Moreover, because acute inhibition of synaptic AChE is fatal to normal animals, there must be compensatory mechanisms in the mutant that allow the synapse to function in the chronic absence of AChE. One structural mechanism appears to be a partial ensheathment of nerve terminals by Schwann cells. Compensation was incomplete, however, as animals lacking ColQ and synaptic AChE failed to thrive and most died before they reached maturity.","container-title":"Journal of Cell Biology","DOI":"10.1083/jcb.144.6.1349","ISSN":"0021-9525","issue":"6","journalAbbreviation":"Journal of Cell Biology","page":"1349-1360","source":"Silverchair","title":"Genetic Analysis of Collagen Q: Roles in Acetylcholinesterase and Butyrylcholinesterase Assembly and in Synaptic Structure and Function","title-short":"Genetic Analysis of Collagen Q","volume":"144","author":[{"family":"Feng","given":"Guoping"},{"family":"Krejci","given":"Eric"},{"family":"Molgo","given":"Jordi"},{"family":"Cunningham","given":"Jeanette M."},{"family":"Massoulié","given":"Jean"},{"family":"Sanes","given":"Joshua R."}],"issued":{"date-parts":[["1999",3,22]]}}},{"id":1024,"uris":["http://zotero.org/users/1234900/items/CUBRMSN7"],"uri":["http://zotero.org/users/1234900/items/CUBRMSN7"],"itemData":{"id":1024,"type":"article-journal","abstract":"Spinal muscular atrophy (SMA) is a leading genetic cause of infant mortality, resulting primarily from the degeneration and loss of lower motor neurons. Studies using mouse models of SMA have revealed widespread heterogeneity in the susceptibility of ...","container-title":"PLoS ONE","DOI":"10.1371/journal.pone.0052605","issue":"12","language":"en","note":"PMID: 23285108","source":"www-ncbi-nlm-nih-gov.gate2.inist.fr","title":"Morphological Characteristics of Motor Neurons Do Not Determine Their Relative Susceptibility to Degeneration in a Mouse Model of Severe Spinal Muscular Atrophy","URL":"https://www-ncbi-nlm-nih-gov.gate2.inist.fr/pmc/articles/PMC3527597/","volume":"7","author":[{"family":"Thomson","given":"Sophie R."},{"family":"Nahon","given":"Joya E."},{"family":"Mutsaers","given":"Chantal A."},{"family":"Thomson","given":"Derek"},{"family":"Hamilton","given":"Gillian"},{"family":"Parson","given":"Simon H."},{"family":"Gillingwater","given":"Thomas H."}],"accessed":{"date-parts":[["2017",5,9]]},"issued":{"date-parts":[["2012"]]}}},{"id":1014,"uris":["http://zotero.org/users/1234900/items/QX4AHX39"],"uri":["http://zotero.org/users/1234900/items/QX4AHX39"],"itemData":{"id":1014,"type":"article-journal","container-title":"Human Molecular Genetics","DOI":"10.1093/hmg/ddr453","ISSN":"0964-6906","issue":"1","journalAbbreviation":"Hum Mol Genet","page":"185-195","source":"academic.oup.com","title":"Severe neuromuscular denervation of clinically relevant muscles in a mouse model of spinal muscular atrophy","volume":"21","author":[{"family":"Ling","given":"Karen K. Y."},{"family":"Gibbs","given":"Rebecca M."},{"family":"Feng","given":"Zhihua"},{"family":"Ko","given":"Chien-Ping"}],"issued":{"date-parts":[["2012",1,1]]}}},{"id":4605,"uris":["http://zotero.org/users/1234900/items/WRPCDRJH"],"uri":["http://zotero.org/users/1234900/items/WRPCDRJH"],"itemData":{"id":4605,"type":"article-journal","abstract":"The β-adrenergic agonists salbutamol and ephedrine have proven to be effective as therapies for human disorders of the neuromuscular junction, in particular many subsets of congenital myasthenic syndromes. However, the mechanisms underlying this clinical benefit are unknown and improved understanding of the effect of adrenergic signalling on the neuromuscular junction is essential to facilitate the development of more targeted therapies. Here, we investigated the effect of salbutamol treatment on the neuromuscular junction in the ColQ deficient mouse, a model of end-plate acetylcholinesterase deficiency. ColQ−/− mice received 7 weeks of daily salbutamol injection, and the effect on muscle strength and neuromuscular junction morphology was analysed. We show that salbutamol leads to a gradual improvement in muscle strength in ColQ−/− mice. In addition, the neuromuscular junctions of salbutamol treated mice showed significant improvements in several postsynaptic morphological defects, including increased synaptic area, acetylcholine receptor area and density, and extent of postjunctional folds. These changes occurred without alterations in skeletal muscle fibre size or type. These findings suggest that β-adrenergic agonists lead to functional benefit in the ColQ−/− mouse and to long-term structural changes at the neuromuscular junction. These effects are primarily at the postsynaptic membrane and may lead to enhanced neuromuscular transmission.","container-title":"Human Molecular Genetics","DOI":"10.1093/hmg/ddz059","ISSN":"0964-6906","issue":"14","journalAbbreviation":"Human Molecular Genetics","page":"2339-2351","source":"Silverchair","title":"Salbutamol modifies the neuromuscular junction in a mouse model of ColQ myasthenic syndrome","volume":"28","author":[{"family":"McMacken","given":"Grace M"},{"family":"Spendiff","given":"Sally"},{"family":"Whittaker","given":"Roger G"},{"family":"O’Connor","given":"Emily"},{"family":"Howarth","given":"Rachel M"},{"family":"Boczonadi","given":"Veronika"},{"family":"Horvath","given":"Rita"},{"family":"Slater","given":"Clarke R"},{"family":"Lochmüller","given":"Hanns"}],"issued":{"date-parts":[["2019",7,15]]}}}],"schema":"https://github.com/citation-style-language/schema/raw/master/csl-citation.json"} </w:instrText>
      </w:r>
      <w:r w:rsidR="00A039FF" w:rsidRPr="00E70FEF">
        <w:rPr>
          <w:rFonts w:ascii="Calibri" w:hAnsi="Calibri" w:cs="Calibri"/>
          <w:sz w:val="24"/>
          <w:szCs w:val="24"/>
          <w:lang w:val="en-US"/>
        </w:rPr>
        <w:fldChar w:fldCharType="separate"/>
      </w:r>
      <w:r w:rsidR="00D1695B" w:rsidRPr="00E70FEF">
        <w:rPr>
          <w:rFonts w:ascii="Calibri" w:hAnsi="Calibri" w:cs="Calibri"/>
          <w:sz w:val="24"/>
          <w:szCs w:val="24"/>
          <w:vertAlign w:val="superscript"/>
        </w:rPr>
        <w:t>20,3</w:t>
      </w:r>
      <w:r w:rsidR="0080705C">
        <w:rPr>
          <w:rFonts w:ascii="Calibri" w:hAnsi="Calibri" w:cs="Calibri"/>
          <w:sz w:val="24"/>
          <w:szCs w:val="24"/>
          <w:vertAlign w:val="superscript"/>
        </w:rPr>
        <w:t>6</w:t>
      </w:r>
      <w:r w:rsidR="00D1695B" w:rsidRPr="00E70FEF">
        <w:rPr>
          <w:rFonts w:ascii="Calibri" w:hAnsi="Calibri" w:cs="Calibri"/>
          <w:sz w:val="24"/>
          <w:szCs w:val="24"/>
          <w:vertAlign w:val="superscript"/>
        </w:rPr>
        <w:t>,</w:t>
      </w:r>
      <w:r w:rsidR="0080705C">
        <w:rPr>
          <w:rFonts w:ascii="Calibri" w:hAnsi="Calibri" w:cs="Calibri"/>
          <w:sz w:val="24"/>
          <w:szCs w:val="24"/>
          <w:vertAlign w:val="superscript"/>
        </w:rPr>
        <w:t>41,42</w:t>
      </w:r>
      <w:r w:rsidR="00A039FF" w:rsidRPr="00E70FEF">
        <w:rPr>
          <w:rFonts w:ascii="Calibri" w:hAnsi="Calibri" w:cs="Calibri"/>
          <w:sz w:val="24"/>
          <w:szCs w:val="24"/>
          <w:lang w:val="en-US"/>
        </w:rPr>
        <w:fldChar w:fldCharType="end"/>
      </w:r>
      <w:r w:rsidR="000510DA" w:rsidRPr="00E70FEF">
        <w:rPr>
          <w:rFonts w:ascii="Calibri" w:hAnsi="Calibri" w:cs="Calibri"/>
          <w:sz w:val="24"/>
          <w:szCs w:val="24"/>
          <w:lang w:val="en-US"/>
        </w:rPr>
        <w:t xml:space="preserve">. </w:t>
      </w:r>
      <w:r w:rsidR="00D35614" w:rsidRPr="00E70FEF">
        <w:rPr>
          <w:rFonts w:ascii="Calibri" w:hAnsi="Calibri" w:cs="Calibri"/>
          <w:sz w:val="24"/>
          <w:szCs w:val="24"/>
          <w:lang w:val="en-US"/>
        </w:rPr>
        <w:t>C</w:t>
      </w:r>
      <w:r w:rsidR="005C3232" w:rsidRPr="00E70FEF">
        <w:rPr>
          <w:rFonts w:ascii="Calibri" w:hAnsi="Calibri" w:cs="Calibri"/>
          <w:sz w:val="24"/>
          <w:szCs w:val="24"/>
          <w:lang w:val="en-US"/>
        </w:rPr>
        <w:t xml:space="preserve">ommon changes </w:t>
      </w:r>
      <w:r w:rsidR="00D35614" w:rsidRPr="00E70FEF">
        <w:rPr>
          <w:rFonts w:ascii="Calibri" w:hAnsi="Calibri" w:cs="Calibri"/>
          <w:sz w:val="24"/>
          <w:szCs w:val="24"/>
          <w:lang w:val="en-US"/>
        </w:rPr>
        <w:t xml:space="preserve">were found </w:t>
      </w:r>
      <w:r w:rsidR="005C3232" w:rsidRPr="00E70FEF">
        <w:rPr>
          <w:rFonts w:ascii="Calibri" w:hAnsi="Calibri" w:cs="Calibri"/>
          <w:sz w:val="24"/>
          <w:szCs w:val="24"/>
          <w:lang w:val="en-US"/>
        </w:rPr>
        <w:t>in the two mouse models</w:t>
      </w:r>
      <w:r w:rsidR="008A4570" w:rsidRPr="00E70FEF">
        <w:rPr>
          <w:rFonts w:ascii="Calibri" w:hAnsi="Calibri" w:cs="Calibri"/>
          <w:sz w:val="24"/>
          <w:szCs w:val="24"/>
          <w:lang w:val="en-US"/>
        </w:rPr>
        <w:t xml:space="preserve"> by confocal microscopy</w:t>
      </w:r>
      <w:r w:rsidR="005C3232" w:rsidRPr="00E70FEF">
        <w:rPr>
          <w:rFonts w:ascii="Calibri" w:hAnsi="Calibri" w:cs="Calibri"/>
          <w:sz w:val="24"/>
          <w:szCs w:val="24"/>
          <w:lang w:val="en-US"/>
        </w:rPr>
        <w:t xml:space="preserve">, such as decreased postsynaptic </w:t>
      </w:r>
      <w:r w:rsidR="0095599E" w:rsidRPr="00E70FEF">
        <w:rPr>
          <w:rFonts w:ascii="Calibri" w:hAnsi="Calibri" w:cs="Calibri"/>
          <w:sz w:val="24"/>
          <w:szCs w:val="24"/>
          <w:lang w:val="en-US"/>
        </w:rPr>
        <w:t xml:space="preserve">endplate </w:t>
      </w:r>
      <w:r w:rsidR="005C3232" w:rsidRPr="00E70FEF">
        <w:rPr>
          <w:rFonts w:ascii="Calibri" w:hAnsi="Calibri" w:cs="Calibri"/>
          <w:sz w:val="24"/>
          <w:szCs w:val="24"/>
          <w:lang w:val="en-US"/>
        </w:rPr>
        <w:t xml:space="preserve">volume, MIP </w:t>
      </w:r>
      <w:r w:rsidR="000558F0" w:rsidRPr="00E70FEF">
        <w:rPr>
          <w:rFonts w:ascii="Calibri" w:hAnsi="Calibri" w:cs="Calibri"/>
          <w:sz w:val="24"/>
          <w:szCs w:val="24"/>
          <w:lang w:val="en-US"/>
        </w:rPr>
        <w:t>area</w:t>
      </w:r>
      <w:r w:rsidR="00443FC4">
        <w:rPr>
          <w:rFonts w:ascii="Calibri" w:hAnsi="Calibri" w:cs="Calibri"/>
          <w:sz w:val="24"/>
          <w:szCs w:val="24"/>
          <w:lang w:val="en-US"/>
        </w:rPr>
        <w:t>,</w:t>
      </w:r>
      <w:r w:rsidR="000558F0" w:rsidRPr="00E70FEF">
        <w:rPr>
          <w:rFonts w:ascii="Calibri" w:hAnsi="Calibri" w:cs="Calibri"/>
          <w:sz w:val="24"/>
          <w:szCs w:val="24"/>
          <w:lang w:val="en-US"/>
        </w:rPr>
        <w:t xml:space="preserve"> </w:t>
      </w:r>
      <w:r w:rsidR="005C3232" w:rsidRPr="00E70FEF">
        <w:rPr>
          <w:rFonts w:ascii="Calibri" w:hAnsi="Calibri" w:cs="Calibri"/>
          <w:sz w:val="24"/>
          <w:szCs w:val="24"/>
          <w:lang w:val="en-US"/>
        </w:rPr>
        <w:t xml:space="preserve">and relative </w:t>
      </w:r>
      <w:r w:rsidR="00F6106B" w:rsidRPr="00E70FEF">
        <w:rPr>
          <w:rFonts w:ascii="Calibri" w:hAnsi="Calibri" w:cs="Calibri"/>
          <w:sz w:val="24"/>
          <w:szCs w:val="24"/>
          <w:lang w:val="en-US"/>
        </w:rPr>
        <w:t>tortuosity</w:t>
      </w:r>
      <w:r w:rsidR="000510DA" w:rsidRPr="00E70FEF">
        <w:rPr>
          <w:rFonts w:ascii="Calibri" w:hAnsi="Calibri" w:cs="Calibri"/>
          <w:sz w:val="24"/>
          <w:szCs w:val="24"/>
          <w:lang w:val="en-US"/>
        </w:rPr>
        <w:t>,</w:t>
      </w:r>
      <w:r w:rsidR="005C3232" w:rsidRPr="00E70FEF">
        <w:rPr>
          <w:rFonts w:ascii="Calibri" w:hAnsi="Calibri" w:cs="Calibri"/>
          <w:sz w:val="24"/>
          <w:szCs w:val="24"/>
          <w:lang w:val="en-US"/>
        </w:rPr>
        <w:t xml:space="preserve"> and increased neurofilament accumulation, whereas some more specific findings (decreased NMJ occupancy)</w:t>
      </w:r>
      <w:r w:rsidR="00443FC4">
        <w:rPr>
          <w:rFonts w:ascii="Calibri" w:hAnsi="Calibri" w:cs="Calibri"/>
          <w:sz w:val="24"/>
          <w:szCs w:val="24"/>
          <w:lang w:val="en-US"/>
        </w:rPr>
        <w:t>,</w:t>
      </w:r>
      <w:r w:rsidR="005C3232" w:rsidRPr="00E70FEF">
        <w:rPr>
          <w:rFonts w:ascii="Calibri" w:hAnsi="Calibri" w:cs="Calibri"/>
          <w:sz w:val="24"/>
          <w:szCs w:val="24"/>
          <w:lang w:val="en-US"/>
        </w:rPr>
        <w:t xml:space="preserve"> were observed </w:t>
      </w:r>
      <w:r w:rsidR="000D1F24" w:rsidRPr="00E70FEF">
        <w:rPr>
          <w:rFonts w:ascii="Calibri" w:hAnsi="Calibri" w:cs="Calibri"/>
          <w:sz w:val="24"/>
          <w:szCs w:val="24"/>
          <w:lang w:val="en-US"/>
        </w:rPr>
        <w:t xml:space="preserve">only </w:t>
      </w:r>
      <w:r w:rsidR="005C3232" w:rsidRPr="00E70FEF">
        <w:rPr>
          <w:rFonts w:ascii="Calibri" w:hAnsi="Calibri" w:cs="Calibri"/>
          <w:sz w:val="24"/>
          <w:szCs w:val="24"/>
          <w:lang w:val="en-US"/>
        </w:rPr>
        <w:t>in SMA mice</w:t>
      </w:r>
      <w:r w:rsidR="00357070" w:rsidRPr="00E70FEF">
        <w:rPr>
          <w:rFonts w:ascii="Calibri" w:hAnsi="Calibri" w:cs="Calibri"/>
          <w:sz w:val="24"/>
          <w:szCs w:val="24"/>
          <w:lang w:val="en-US"/>
        </w:rPr>
        <w:t xml:space="preserve">, as an indicator of </w:t>
      </w:r>
      <w:r w:rsidR="00152306">
        <w:rPr>
          <w:rFonts w:ascii="Calibri" w:hAnsi="Calibri" w:cs="Calibri"/>
          <w:sz w:val="24"/>
          <w:szCs w:val="24"/>
          <w:lang w:val="en-US"/>
        </w:rPr>
        <w:t xml:space="preserve">impaired vesicles trafficking </w:t>
      </w:r>
      <w:r w:rsidR="0080705C">
        <w:rPr>
          <w:rFonts w:ascii="Calibri" w:hAnsi="Calibri" w:cs="Calibri"/>
          <w:sz w:val="24"/>
          <w:szCs w:val="24"/>
          <w:lang w:val="en-US"/>
        </w:rPr>
        <w:fldChar w:fldCharType="begin"/>
      </w:r>
      <w:r w:rsidR="0080705C">
        <w:rPr>
          <w:rFonts w:ascii="Calibri" w:hAnsi="Calibri" w:cs="Calibri"/>
          <w:sz w:val="24"/>
          <w:szCs w:val="24"/>
          <w:lang w:val="en-US"/>
        </w:rPr>
        <w:instrText xml:space="preserve"> ADDIN ZOTERO_ITEM CSL_CITATION {"citationID":"dr0LvnVS","properties":{"formattedCitation":"\\super 32\\nosupersub{}","plainCitation":"32","noteIndex":0},"citationItems":[{"id":1092,"uris":["http://zotero.org/users/1234900/items/XAJIS96B"],"uri":["http://zotero.org/users/1234900/items/XAJIS96B"],"itemData":{"id":1092,"type":"article-journal","abstract":"The motor neuron disease spinal muscular atrophy (SMA) causes profound muscle weakness that most often leads to early death. At autopsy, SMA is characterized by loss of motor neurons and muscle atrophy, but the initial cellular events that precipitate motor unit dysfunction and loss remain poorly characterized. Here, we examined the function and corresponding structure of neuromuscular junction (NMJ) synapses in a mouse model of severe SMA (hSMN2/delta7SMN/mSmn−/−). Surprisingly, most SMA NMJs remained innervated even late in the disease course; however they showed abnormal synaptic transmission. There was a two-fold reduction in the amplitudes of the evoked endplate currents (EPCs), but normal spontaneous miniature EPC (MEPC) amplitudes. These features in combination indicate reduced quantal content. SMA NMJs also demonstrated increased facilitation suggesting a reduced probability of vesicle release. By electron microscopy, we found a decreased density of synaptic vesicles that is likely to contribute to the reduced release probability. In addition to presynaptic defects, there were postsynaptic abnormalities. EPC and MEPC decay time constants were prolonged because of a slowed switch from the fetal acetylcholine receptor (AChR) γ-subunit to the adult ε-subunit. There was also reduced size of AChR clusters and small myofibers, which expressed an immature pattern of myosin heavy chains. Together these results indicate that impaired synaptic vesicle release at NMJs in severe SMA is likely to contribute to failed postnatal maturation of motor units and muscle weakness.","container-title":"The Journal of Neuroscience","DOI":"10.1523/JNEUROSCI.4434-08.2009","ISSN":"0270-6474, 1529-2401","issue":"3","journalAbbreviation":"J. Neurosci.","language":"en","note":"PMID: 19158308","page":"842-851","source":"www.jneurosci.org","title":"Impaired Synaptic Vesicle Release and Immaturity of Neuromuscular Junctions in Spinal Muscular Atrophy Mice","volume":"29","author":[{"family":"Kong","given":"Lingling"},{"family":"Wang","given":"Xueyong"},{"family":"Choe","given":"Dong W."},{"family":"Polley","given":"Michelle"},{"family":"Burnett","given":"Barrington G."},{"family":"Bosch-Marcé","given":"Marta"},{"family":"Griffin","given":"John W."},{"family":"Rich","given":"Mark M."},{"family":"Sumner","given":"Charlotte J."}],"issued":{"date-parts":[["2009",1,21]]}}}],"schema":"https://github.com/citation-style-language/schema/raw/master/csl-citation.json"} </w:instrText>
      </w:r>
      <w:r w:rsidR="0080705C">
        <w:rPr>
          <w:rFonts w:ascii="Calibri" w:hAnsi="Calibri" w:cs="Calibri"/>
          <w:sz w:val="24"/>
          <w:szCs w:val="24"/>
          <w:lang w:val="en-US"/>
        </w:rPr>
        <w:fldChar w:fldCharType="separate"/>
      </w:r>
      <w:r w:rsidR="0080705C" w:rsidRPr="00152306">
        <w:rPr>
          <w:rFonts w:ascii="Calibri" w:hAnsi="Calibri" w:cs="Calibri"/>
          <w:sz w:val="24"/>
          <w:szCs w:val="24"/>
          <w:vertAlign w:val="superscript"/>
        </w:rPr>
        <w:t>3</w:t>
      </w:r>
      <w:r w:rsidR="0080705C">
        <w:rPr>
          <w:rFonts w:ascii="Calibri" w:hAnsi="Calibri" w:cs="Calibri"/>
          <w:sz w:val="24"/>
          <w:szCs w:val="24"/>
          <w:vertAlign w:val="superscript"/>
        </w:rPr>
        <w:t>6</w:t>
      </w:r>
      <w:r w:rsidR="0080705C">
        <w:rPr>
          <w:rFonts w:ascii="Calibri" w:hAnsi="Calibri" w:cs="Calibri"/>
          <w:sz w:val="24"/>
          <w:szCs w:val="24"/>
          <w:lang w:val="en-US"/>
        </w:rPr>
        <w:fldChar w:fldCharType="end"/>
      </w:r>
      <w:r w:rsidR="005C3232" w:rsidRPr="00E70FEF">
        <w:rPr>
          <w:rFonts w:ascii="Calibri" w:hAnsi="Calibri" w:cs="Calibri"/>
          <w:sz w:val="24"/>
          <w:szCs w:val="24"/>
          <w:lang w:val="en-US"/>
        </w:rPr>
        <w:t xml:space="preserve">. </w:t>
      </w:r>
      <w:r w:rsidR="002F1CD1" w:rsidRPr="00E70FEF">
        <w:rPr>
          <w:rFonts w:ascii="Calibri" w:hAnsi="Calibri" w:cs="Calibri"/>
          <w:sz w:val="24"/>
          <w:szCs w:val="24"/>
          <w:lang w:val="en-US"/>
        </w:rPr>
        <w:t xml:space="preserve">Finally, </w:t>
      </w:r>
      <w:r w:rsidR="0095599E" w:rsidRPr="00E70FEF">
        <w:rPr>
          <w:rFonts w:ascii="Calibri" w:hAnsi="Calibri" w:cs="Calibri"/>
          <w:sz w:val="24"/>
          <w:szCs w:val="24"/>
          <w:lang w:val="en-US"/>
        </w:rPr>
        <w:t>an</w:t>
      </w:r>
      <w:r w:rsidR="002F1CD1" w:rsidRPr="00E70FEF">
        <w:rPr>
          <w:rFonts w:ascii="Calibri" w:hAnsi="Calibri" w:cs="Calibri"/>
          <w:sz w:val="24"/>
          <w:szCs w:val="24"/>
          <w:lang w:val="en-US"/>
        </w:rPr>
        <w:t xml:space="preserve"> </w:t>
      </w:r>
      <w:r w:rsidR="0095599E" w:rsidRPr="00E70FEF">
        <w:rPr>
          <w:rFonts w:ascii="Calibri" w:hAnsi="Calibri" w:cs="Calibri"/>
          <w:sz w:val="24"/>
          <w:szCs w:val="24"/>
          <w:lang w:val="en-US"/>
        </w:rPr>
        <w:t>increase in</w:t>
      </w:r>
      <w:r w:rsidR="002F1CD1" w:rsidRPr="00E70FEF">
        <w:rPr>
          <w:rFonts w:ascii="Calibri" w:hAnsi="Calibri" w:cs="Calibri"/>
          <w:sz w:val="24"/>
          <w:szCs w:val="24"/>
          <w:lang w:val="en-US"/>
        </w:rPr>
        <w:t xml:space="preserve"> </w:t>
      </w:r>
      <w:proofErr w:type="spellStart"/>
      <w:r w:rsidR="002F1CD1" w:rsidRPr="00E70FEF">
        <w:rPr>
          <w:rFonts w:ascii="Calibri" w:hAnsi="Calibri" w:cs="Calibri"/>
          <w:sz w:val="24"/>
          <w:szCs w:val="24"/>
          <w:lang w:val="en-US"/>
        </w:rPr>
        <w:t>AChR</w:t>
      </w:r>
      <w:proofErr w:type="spellEnd"/>
      <w:r w:rsidR="002F1CD1" w:rsidRPr="00E70FEF">
        <w:rPr>
          <w:rFonts w:ascii="Calibri" w:hAnsi="Calibri" w:cs="Calibri"/>
          <w:sz w:val="24"/>
          <w:szCs w:val="24"/>
          <w:lang w:val="en-US"/>
        </w:rPr>
        <w:t xml:space="preserve"> </w:t>
      </w:r>
      <w:r w:rsidR="0095599E" w:rsidRPr="00E70FEF">
        <w:rPr>
          <w:rFonts w:ascii="Calibri" w:hAnsi="Calibri" w:cs="Calibri"/>
          <w:sz w:val="24"/>
          <w:szCs w:val="24"/>
          <w:lang w:val="en-US"/>
        </w:rPr>
        <w:t>stripe</w:t>
      </w:r>
      <w:r w:rsidR="002F1CD1" w:rsidRPr="00E70FEF">
        <w:rPr>
          <w:rFonts w:ascii="Calibri" w:hAnsi="Calibri" w:cs="Calibri"/>
          <w:sz w:val="24"/>
          <w:szCs w:val="24"/>
          <w:lang w:val="en-US"/>
        </w:rPr>
        <w:t xml:space="preserve"> </w:t>
      </w:r>
      <w:r w:rsidR="00357070" w:rsidRPr="00E70FEF">
        <w:rPr>
          <w:rFonts w:ascii="Calibri" w:hAnsi="Calibri" w:cs="Calibri"/>
          <w:sz w:val="24"/>
          <w:szCs w:val="24"/>
          <w:lang w:val="en-US"/>
        </w:rPr>
        <w:t xml:space="preserve">distance </w:t>
      </w:r>
      <w:r w:rsidR="00483005" w:rsidRPr="00E70FEF">
        <w:rPr>
          <w:rFonts w:ascii="Calibri" w:hAnsi="Calibri" w:cs="Calibri"/>
          <w:sz w:val="24"/>
          <w:szCs w:val="24"/>
          <w:lang w:val="en-US"/>
        </w:rPr>
        <w:t xml:space="preserve">and </w:t>
      </w:r>
      <w:r w:rsidR="00953395" w:rsidRPr="00E70FEF">
        <w:rPr>
          <w:rFonts w:ascii="Calibri" w:hAnsi="Calibri" w:cs="Calibri"/>
          <w:sz w:val="24"/>
          <w:szCs w:val="24"/>
          <w:lang w:val="en-US"/>
        </w:rPr>
        <w:t xml:space="preserve">width </w:t>
      </w:r>
      <w:r w:rsidR="0095599E" w:rsidRPr="00E70FEF">
        <w:rPr>
          <w:rFonts w:ascii="Calibri" w:hAnsi="Calibri" w:cs="Calibri"/>
          <w:sz w:val="24"/>
          <w:szCs w:val="24"/>
          <w:lang w:val="en-US"/>
        </w:rPr>
        <w:t>w</w:t>
      </w:r>
      <w:r w:rsidR="00953395" w:rsidRPr="00E70FEF">
        <w:rPr>
          <w:rFonts w:ascii="Calibri" w:hAnsi="Calibri" w:cs="Calibri"/>
          <w:sz w:val="24"/>
          <w:szCs w:val="24"/>
          <w:lang w:val="en-US"/>
        </w:rPr>
        <w:t>ere</w:t>
      </w:r>
      <w:r w:rsidR="0095599E" w:rsidRPr="00E70FEF">
        <w:rPr>
          <w:rFonts w:ascii="Calibri" w:hAnsi="Calibri" w:cs="Calibri"/>
          <w:sz w:val="24"/>
          <w:szCs w:val="24"/>
          <w:lang w:val="en-US"/>
        </w:rPr>
        <w:t xml:space="preserve"> </w:t>
      </w:r>
      <w:r w:rsidR="002F1CD1" w:rsidRPr="00E70FEF">
        <w:rPr>
          <w:rFonts w:ascii="Calibri" w:hAnsi="Calibri" w:cs="Calibri"/>
          <w:sz w:val="24"/>
          <w:szCs w:val="24"/>
          <w:lang w:val="en-US"/>
        </w:rPr>
        <w:t xml:space="preserve">detected in </w:t>
      </w:r>
      <w:proofErr w:type="spellStart"/>
      <w:r w:rsidR="002F1CD1" w:rsidRPr="00E70FEF">
        <w:rPr>
          <w:rFonts w:ascii="Calibri" w:hAnsi="Calibri" w:cs="Calibri"/>
          <w:i/>
          <w:sz w:val="24"/>
          <w:szCs w:val="24"/>
          <w:lang w:val="en-US"/>
        </w:rPr>
        <w:t>ColQ</w:t>
      </w:r>
      <w:proofErr w:type="spellEnd"/>
      <w:r w:rsidR="000E7CA3" w:rsidRPr="00E70FEF">
        <w:rPr>
          <w:rFonts w:ascii="Calibri" w:hAnsi="Calibri" w:cs="Calibri"/>
          <w:sz w:val="24"/>
          <w:szCs w:val="24"/>
          <w:lang w:val="en-US"/>
        </w:rPr>
        <w:t>-KO</w:t>
      </w:r>
      <w:r w:rsidR="0095599E" w:rsidRPr="00E70FEF">
        <w:rPr>
          <w:rFonts w:ascii="Calibri" w:hAnsi="Calibri" w:cs="Calibri"/>
          <w:sz w:val="24"/>
          <w:szCs w:val="24"/>
          <w:lang w:val="en-US"/>
        </w:rPr>
        <w:t xml:space="preserve"> by STED analysis</w:t>
      </w:r>
      <w:r w:rsidR="00357070" w:rsidRPr="00E70FEF">
        <w:rPr>
          <w:rFonts w:ascii="Calibri" w:hAnsi="Calibri" w:cs="Calibri"/>
          <w:sz w:val="24"/>
          <w:szCs w:val="24"/>
          <w:lang w:val="en-US"/>
        </w:rPr>
        <w:t xml:space="preserve">, which </w:t>
      </w:r>
      <w:r w:rsidR="003B7D16" w:rsidRPr="00E70FEF">
        <w:rPr>
          <w:rFonts w:ascii="Calibri" w:hAnsi="Calibri" w:cs="Calibri"/>
          <w:sz w:val="24"/>
          <w:szCs w:val="24"/>
          <w:lang w:val="en-US"/>
        </w:rPr>
        <w:t>are</w:t>
      </w:r>
      <w:r w:rsidR="00357070" w:rsidRPr="00E70FEF">
        <w:rPr>
          <w:rFonts w:ascii="Calibri" w:hAnsi="Calibri" w:cs="Calibri"/>
          <w:sz w:val="24"/>
          <w:szCs w:val="24"/>
          <w:lang w:val="en-US"/>
        </w:rPr>
        <w:t xml:space="preserve"> sign</w:t>
      </w:r>
      <w:r w:rsidR="003B7D16" w:rsidRPr="00E70FEF">
        <w:rPr>
          <w:rFonts w:ascii="Calibri" w:hAnsi="Calibri" w:cs="Calibri"/>
          <w:sz w:val="24"/>
          <w:szCs w:val="24"/>
          <w:lang w:val="en-US"/>
        </w:rPr>
        <w:t>s</w:t>
      </w:r>
      <w:r w:rsidR="00357070" w:rsidRPr="00E70FEF">
        <w:rPr>
          <w:rFonts w:ascii="Calibri" w:hAnsi="Calibri" w:cs="Calibri"/>
          <w:sz w:val="24"/>
          <w:szCs w:val="24"/>
          <w:lang w:val="en-US"/>
        </w:rPr>
        <w:t xml:space="preserve"> of ultrastructural defects in </w:t>
      </w:r>
      <w:r w:rsidR="00132D3B" w:rsidRPr="00E70FEF">
        <w:rPr>
          <w:rFonts w:ascii="Calibri" w:hAnsi="Calibri" w:cs="Calibri"/>
          <w:sz w:val="24"/>
          <w:szCs w:val="24"/>
          <w:lang w:val="en-US"/>
        </w:rPr>
        <w:t xml:space="preserve">the </w:t>
      </w:r>
      <w:r w:rsidR="00357070" w:rsidRPr="00E70FEF">
        <w:rPr>
          <w:rFonts w:ascii="Calibri" w:hAnsi="Calibri" w:cs="Calibri"/>
          <w:sz w:val="24"/>
          <w:szCs w:val="24"/>
          <w:lang w:val="en-US"/>
        </w:rPr>
        <w:t>postsynaptic junctional fold</w:t>
      </w:r>
      <w:r w:rsidR="00132D3B" w:rsidRPr="00E70FEF">
        <w:rPr>
          <w:rFonts w:ascii="Calibri" w:hAnsi="Calibri" w:cs="Calibri"/>
          <w:sz w:val="24"/>
          <w:szCs w:val="24"/>
          <w:lang w:val="en-US"/>
        </w:rPr>
        <w:t>s</w:t>
      </w:r>
      <w:r w:rsidR="00357070" w:rsidRPr="00E70FEF">
        <w:rPr>
          <w:rFonts w:ascii="Calibri" w:hAnsi="Calibri" w:cs="Calibri"/>
          <w:sz w:val="24"/>
          <w:szCs w:val="24"/>
          <w:lang w:val="en-US"/>
        </w:rPr>
        <w:t>, as previously observed by TEM</w:t>
      </w:r>
      <w:r w:rsidR="00357070" w:rsidRPr="00E70FEF">
        <w:rPr>
          <w:rFonts w:ascii="Calibri" w:hAnsi="Calibri" w:cs="Calibri"/>
          <w:sz w:val="24"/>
          <w:szCs w:val="24"/>
          <w:lang w:val="en-US"/>
        </w:rPr>
        <w:fldChar w:fldCharType="begin"/>
      </w:r>
      <w:r w:rsidR="00DB66B7" w:rsidRPr="00E70FEF">
        <w:rPr>
          <w:rFonts w:ascii="Calibri" w:hAnsi="Calibri" w:cs="Calibri"/>
          <w:sz w:val="24"/>
          <w:szCs w:val="24"/>
          <w:lang w:val="en-US"/>
        </w:rPr>
        <w:instrText xml:space="preserve"> ADDIN ZOTERO_ITEM CSL_CITATION {"citationID":"h7dxISBQ","properties":{"formattedCitation":"\\super 20\\nosupersub{}","plainCitation":"20","noteIndex":0},"citationItems":[{"id":4589,"uris":["http://zotero.org/users/1234900/items/RLHUCECA"],"uri":["http://zotero.org/users/1234900/items/RLHUCECA"],"itemData":{"id":4589,"type":"article-journal","abstract":"Acetylcholinesterase (AChE) occurs in both asymmetric forms, covalently associated with a collagenous subunit called Q (ColQ), and globular forms that may be either soluble or membrane associated. At the skeletal neuromuscular junction, asymmetric AChE is anchored to the basal lamina of the synaptic cleft, where it hydrolyzes acetylcholine to terminate synaptic transmission. AChE has also been hypothesized to play developmental roles in the nervous system, and ColQ is also expressed in some AChE-poor tissues. To seek roles of ColQ and AChE at synapses and elsewhere, we generated ColQ-deficient mutant mice. ColQ−/− mice completely lacked asymmetric AChE in skeletal and cardiac muscles and brain; they also lacked asymmetric forms of the AChE homologue, butyrylcholinesterase. Thus, products of the ColQ gene are required for assembly of all detectable asymmetric AChE and butyrylcholinesterase. Surprisingly, globular AChE tetramers were also absent from neonatal ColQ−/− muscles, suggesting a role for the ColQ gene in assembly or stabilization of AChE forms that do not themselves contain a collagenous subunit. Histochemical, immunohistochemical, toxicological, and electrophysiological assays all indicated absence of AChE at ColQ−/− neuromuscular junctions. Nonetheless, neuromuscular function was initially robust, demonstrating that AChE and ColQ do not play obligatory roles in early phases of synaptogenesis. Moreover, because acute inhibition of synaptic AChE is fatal to normal animals, there must be compensatory mechanisms in the mutant that allow the synapse to function in the chronic absence of AChE. One structural mechanism appears to be a partial ensheathment of nerve terminals by Schwann cells. Compensation was incomplete, however, as animals lacking ColQ and synaptic AChE failed to thrive and most died before they reached maturity.","container-title":"Journal of Cell Biology","DOI":"10.1083/jcb.144.6.1349","ISSN":"0021-9525","issue":"6","journalAbbreviation":"Journal of Cell Biology","page":"1349-1360","source":"Silverchair","title":"Genetic Analysis of Collagen Q: Roles in Acetylcholinesterase and Butyrylcholinesterase Assembly and in Synaptic Structure and Function","title-short":"Genetic Analysis of Collagen Q","volume":"144","author":[{"family":"Feng","given":"Guoping"},{"family":"Krejci","given":"Eric"},{"family":"Molgo","given":"Jordi"},{"family":"Cunningham","given":"Jeanette M."},{"family":"Massoulié","given":"Jean"},{"family":"Sanes","given":"Joshua R."}],"issued":{"date-parts":[["1999",3,22]]}}}],"schema":"https://github.com/citation-style-language/schema/raw/master/csl-citation.json"} </w:instrText>
      </w:r>
      <w:r w:rsidR="00357070" w:rsidRPr="00E70FEF">
        <w:rPr>
          <w:rFonts w:ascii="Calibri" w:hAnsi="Calibri" w:cs="Calibri"/>
          <w:sz w:val="24"/>
          <w:szCs w:val="24"/>
          <w:lang w:val="en-US"/>
        </w:rPr>
        <w:fldChar w:fldCharType="separate"/>
      </w:r>
      <w:r w:rsidR="00DB66B7" w:rsidRPr="00E70FEF">
        <w:rPr>
          <w:rFonts w:ascii="Calibri" w:hAnsi="Calibri" w:cs="Calibri"/>
          <w:sz w:val="24"/>
          <w:szCs w:val="24"/>
          <w:vertAlign w:val="superscript"/>
        </w:rPr>
        <w:t>20</w:t>
      </w:r>
      <w:r w:rsidR="00357070" w:rsidRPr="00E70FEF">
        <w:rPr>
          <w:rFonts w:ascii="Calibri" w:hAnsi="Calibri" w:cs="Calibri"/>
          <w:sz w:val="24"/>
          <w:szCs w:val="24"/>
          <w:lang w:val="en-US"/>
        </w:rPr>
        <w:fldChar w:fldCharType="end"/>
      </w:r>
      <w:r w:rsidR="00357070" w:rsidRPr="00E70FEF">
        <w:rPr>
          <w:rFonts w:ascii="Calibri" w:hAnsi="Calibri" w:cs="Calibri"/>
          <w:sz w:val="24"/>
          <w:szCs w:val="24"/>
          <w:lang w:val="en-US"/>
        </w:rPr>
        <w:t xml:space="preserve">. </w:t>
      </w:r>
      <w:r w:rsidR="006715F7" w:rsidRPr="00E70FEF">
        <w:rPr>
          <w:rFonts w:ascii="Calibri" w:hAnsi="Calibri" w:cs="Calibri"/>
          <w:sz w:val="24"/>
          <w:szCs w:val="24"/>
          <w:lang w:val="en-US"/>
        </w:rPr>
        <w:t xml:space="preserve">Importantly, </w:t>
      </w:r>
      <w:r w:rsidR="00942A0F" w:rsidRPr="00E70FEF">
        <w:rPr>
          <w:rFonts w:ascii="Calibri" w:hAnsi="Calibri" w:cs="Calibri"/>
          <w:sz w:val="24"/>
          <w:szCs w:val="24"/>
          <w:lang w:val="en-US"/>
        </w:rPr>
        <w:t>this protocol may help in a more in-depth</w:t>
      </w:r>
      <w:r w:rsidR="00715D3A" w:rsidRPr="00E70FEF">
        <w:rPr>
          <w:rFonts w:ascii="Calibri" w:hAnsi="Calibri" w:cs="Calibri"/>
          <w:sz w:val="24"/>
          <w:szCs w:val="24"/>
          <w:lang w:val="en-US"/>
        </w:rPr>
        <w:t xml:space="preserve"> morphological characterization of neuromuscular junctions during development, maintenance</w:t>
      </w:r>
      <w:r w:rsidR="00443FC4">
        <w:rPr>
          <w:rFonts w:ascii="Calibri" w:hAnsi="Calibri" w:cs="Calibri"/>
          <w:sz w:val="24"/>
          <w:szCs w:val="24"/>
          <w:lang w:val="en-US"/>
        </w:rPr>
        <w:t>,</w:t>
      </w:r>
      <w:r w:rsidR="00715D3A" w:rsidRPr="00E70FEF">
        <w:rPr>
          <w:rFonts w:ascii="Calibri" w:hAnsi="Calibri" w:cs="Calibri"/>
          <w:sz w:val="24"/>
          <w:szCs w:val="24"/>
          <w:lang w:val="en-US"/>
        </w:rPr>
        <w:t xml:space="preserve"> and under various pathological conditions.</w:t>
      </w:r>
    </w:p>
    <w:p w14:paraId="68AC4771" w14:textId="77777777" w:rsidR="006D1437" w:rsidRPr="00E70FEF" w:rsidRDefault="006D1437" w:rsidP="00CB1623">
      <w:pPr>
        <w:spacing w:after="0" w:line="240" w:lineRule="auto"/>
        <w:jc w:val="both"/>
        <w:rPr>
          <w:rStyle w:val="apple-converted-space"/>
          <w:rFonts w:ascii="Calibri" w:hAnsi="Calibri" w:cs="Calibri"/>
          <w:sz w:val="24"/>
          <w:szCs w:val="24"/>
          <w:lang w:val="en-US"/>
        </w:rPr>
      </w:pPr>
    </w:p>
    <w:p w14:paraId="79BE8EC9" w14:textId="7384496B" w:rsidR="00530400" w:rsidRPr="00E70FEF" w:rsidRDefault="00CB1623" w:rsidP="00CB1623">
      <w:pPr>
        <w:spacing w:after="0" w:line="240" w:lineRule="auto"/>
        <w:jc w:val="both"/>
        <w:rPr>
          <w:rFonts w:ascii="Calibri" w:hAnsi="Calibri" w:cs="Calibri"/>
          <w:b/>
          <w:bCs/>
          <w:sz w:val="24"/>
          <w:szCs w:val="24"/>
          <w:lang w:val="en-US"/>
        </w:rPr>
      </w:pPr>
      <w:r w:rsidRPr="00E70FEF">
        <w:rPr>
          <w:rStyle w:val="apple-converted-space"/>
          <w:rFonts w:ascii="Calibri" w:hAnsi="Calibri" w:cs="Calibri"/>
          <w:b/>
          <w:bCs/>
          <w:sz w:val="24"/>
          <w:szCs w:val="24"/>
          <w:lang w:val="en-US"/>
        </w:rPr>
        <w:lastRenderedPageBreak/>
        <w:t>ACKNOWLEDGMENTS:</w:t>
      </w:r>
      <w:r w:rsidR="000023D3" w:rsidRPr="00E70FEF">
        <w:rPr>
          <w:rStyle w:val="apple-converted-space"/>
          <w:rFonts w:ascii="Calibri" w:hAnsi="Calibri" w:cs="Calibri"/>
          <w:b/>
          <w:bCs/>
          <w:sz w:val="24"/>
          <w:szCs w:val="24"/>
          <w:lang w:val="en-US"/>
        </w:rPr>
        <w:t xml:space="preserve"> </w:t>
      </w:r>
    </w:p>
    <w:p w14:paraId="5B7E2CD1" w14:textId="6DE6856F" w:rsidR="00CB1623" w:rsidRPr="00E70FEF" w:rsidRDefault="008B5C83" w:rsidP="00CB1623">
      <w:pPr>
        <w:spacing w:after="0" w:line="240" w:lineRule="auto"/>
        <w:jc w:val="both"/>
        <w:rPr>
          <w:rFonts w:ascii="Calibri" w:hAnsi="Calibri" w:cs="Calibri"/>
          <w:sz w:val="24"/>
          <w:szCs w:val="24"/>
          <w:lang w:val="en-US"/>
        </w:rPr>
      </w:pPr>
      <w:r w:rsidRPr="00E70FEF">
        <w:rPr>
          <w:rFonts w:ascii="Calibri" w:hAnsi="Calibri" w:cs="Calibri"/>
          <w:sz w:val="24"/>
          <w:szCs w:val="24"/>
          <w:lang w:val="en-US"/>
        </w:rPr>
        <w:t xml:space="preserve">We thank </w:t>
      </w:r>
      <w:proofErr w:type="spellStart"/>
      <w:r w:rsidRPr="00E70FEF">
        <w:rPr>
          <w:rFonts w:ascii="Calibri" w:hAnsi="Calibri" w:cs="Calibri"/>
          <w:sz w:val="24"/>
          <w:szCs w:val="24"/>
          <w:lang w:val="en-US"/>
        </w:rPr>
        <w:t>Genethon’s</w:t>
      </w:r>
      <w:proofErr w:type="spellEnd"/>
      <w:r w:rsidRPr="00E70FEF">
        <w:rPr>
          <w:rFonts w:ascii="Calibri" w:hAnsi="Calibri" w:cs="Calibri"/>
          <w:sz w:val="24"/>
          <w:szCs w:val="24"/>
          <w:lang w:val="en-US"/>
        </w:rPr>
        <w:t xml:space="preserve"> “Imaging and Cytometry Core Facility”, </w:t>
      </w:r>
      <w:r w:rsidRPr="00E70FEF">
        <w:rPr>
          <w:rStyle w:val="apple-converted-space"/>
          <w:rFonts w:ascii="Calibri" w:hAnsi="Calibri" w:cs="Calibri"/>
          <w:sz w:val="24"/>
          <w:szCs w:val="24"/>
          <w:shd w:val="clear" w:color="auto" w:fill="FFFFFF"/>
          <w:lang w:val="en-US"/>
        </w:rPr>
        <w:t>as well as the histology service</w:t>
      </w:r>
      <w:r w:rsidRPr="00E70FEF">
        <w:rPr>
          <w:rFonts w:ascii="Calibri" w:hAnsi="Calibri" w:cs="Calibri"/>
          <w:sz w:val="24"/>
          <w:szCs w:val="24"/>
          <w:lang w:val="en-US"/>
        </w:rPr>
        <w:t xml:space="preserve">, which are supported in part by equipment funds from the Region Ile-de-France, the Conseil General de </w:t>
      </w:r>
      <w:proofErr w:type="spellStart"/>
      <w:r w:rsidRPr="00E70FEF">
        <w:rPr>
          <w:rFonts w:ascii="Calibri" w:hAnsi="Calibri" w:cs="Calibri"/>
          <w:sz w:val="24"/>
          <w:szCs w:val="24"/>
          <w:lang w:val="en-US"/>
        </w:rPr>
        <w:t>l’Essonne</w:t>
      </w:r>
      <w:proofErr w:type="spellEnd"/>
      <w:r w:rsidRPr="00E70FEF">
        <w:rPr>
          <w:rFonts w:ascii="Calibri" w:hAnsi="Calibri" w:cs="Calibri"/>
          <w:sz w:val="24"/>
          <w:szCs w:val="24"/>
          <w:lang w:val="en-US"/>
        </w:rPr>
        <w:t xml:space="preserve">, the </w:t>
      </w:r>
      <w:proofErr w:type="spellStart"/>
      <w:r w:rsidRPr="00E70FEF">
        <w:rPr>
          <w:rFonts w:ascii="Calibri" w:hAnsi="Calibri" w:cs="Calibri"/>
          <w:sz w:val="24"/>
          <w:szCs w:val="24"/>
          <w:lang w:val="en-US"/>
        </w:rPr>
        <w:t>Genopole</w:t>
      </w:r>
      <w:proofErr w:type="spellEnd"/>
      <w:r w:rsidRPr="00E70FEF">
        <w:rPr>
          <w:rFonts w:ascii="Calibri" w:hAnsi="Calibri" w:cs="Calibri"/>
          <w:sz w:val="24"/>
          <w:szCs w:val="24"/>
          <w:lang w:val="en-US"/>
        </w:rPr>
        <w:t xml:space="preserve"> Recherche of </w:t>
      </w:r>
      <w:proofErr w:type="spellStart"/>
      <w:r w:rsidRPr="00E70FEF">
        <w:rPr>
          <w:rFonts w:ascii="Calibri" w:hAnsi="Calibri" w:cs="Calibri"/>
          <w:sz w:val="24"/>
          <w:szCs w:val="24"/>
          <w:lang w:val="en-US"/>
        </w:rPr>
        <w:t>Evry</w:t>
      </w:r>
      <w:proofErr w:type="spellEnd"/>
      <w:r w:rsidRPr="00E70FEF">
        <w:rPr>
          <w:rFonts w:ascii="Calibri" w:hAnsi="Calibri" w:cs="Calibri"/>
          <w:sz w:val="24"/>
          <w:szCs w:val="24"/>
          <w:lang w:val="en-US"/>
        </w:rPr>
        <w:t xml:space="preserve">, the University of </w:t>
      </w:r>
      <w:proofErr w:type="spellStart"/>
      <w:r w:rsidRPr="00E70FEF">
        <w:rPr>
          <w:rFonts w:ascii="Calibri" w:hAnsi="Calibri" w:cs="Calibri"/>
          <w:sz w:val="24"/>
          <w:szCs w:val="24"/>
          <w:lang w:val="en-US"/>
        </w:rPr>
        <w:t>Evry</w:t>
      </w:r>
      <w:proofErr w:type="spellEnd"/>
      <w:r w:rsidRPr="00E70FEF">
        <w:rPr>
          <w:rFonts w:ascii="Calibri" w:hAnsi="Calibri" w:cs="Calibri"/>
          <w:sz w:val="24"/>
          <w:szCs w:val="24"/>
          <w:lang w:val="en-US"/>
        </w:rPr>
        <w:t xml:space="preserve"> Val </w:t>
      </w:r>
      <w:proofErr w:type="spellStart"/>
      <w:r w:rsidRPr="00E70FEF">
        <w:rPr>
          <w:rFonts w:ascii="Calibri" w:hAnsi="Calibri" w:cs="Calibri"/>
          <w:sz w:val="24"/>
          <w:szCs w:val="24"/>
          <w:lang w:val="en-US"/>
        </w:rPr>
        <w:t>d’Essonne</w:t>
      </w:r>
      <w:proofErr w:type="spellEnd"/>
      <w:r w:rsidRPr="00E70FEF">
        <w:rPr>
          <w:rFonts w:ascii="Calibri" w:hAnsi="Calibri" w:cs="Calibri"/>
          <w:sz w:val="24"/>
          <w:szCs w:val="24"/>
          <w:lang w:val="en-US"/>
        </w:rPr>
        <w:t xml:space="preserve"> and the </w:t>
      </w:r>
      <w:proofErr w:type="spellStart"/>
      <w:r w:rsidRPr="00E70FEF">
        <w:rPr>
          <w:rFonts w:ascii="Calibri" w:hAnsi="Calibri" w:cs="Calibri"/>
          <w:sz w:val="24"/>
          <w:szCs w:val="24"/>
          <w:lang w:val="en-US"/>
        </w:rPr>
        <w:t>Fondation</w:t>
      </w:r>
      <w:proofErr w:type="spellEnd"/>
      <w:r w:rsidRPr="00E70FEF">
        <w:rPr>
          <w:rFonts w:ascii="Calibri" w:hAnsi="Calibri" w:cs="Calibri"/>
          <w:sz w:val="24"/>
          <w:szCs w:val="24"/>
          <w:lang w:val="en-US"/>
        </w:rPr>
        <w:t xml:space="preserve"> pour la Recherche </w:t>
      </w:r>
      <w:proofErr w:type="spellStart"/>
      <w:r w:rsidRPr="00E70FEF">
        <w:rPr>
          <w:rFonts w:ascii="Calibri" w:hAnsi="Calibri" w:cs="Calibri"/>
          <w:sz w:val="24"/>
          <w:szCs w:val="24"/>
          <w:lang w:val="en-US"/>
        </w:rPr>
        <w:t>Medicale</w:t>
      </w:r>
      <w:proofErr w:type="spellEnd"/>
      <w:r w:rsidRPr="00E70FEF">
        <w:rPr>
          <w:rFonts w:ascii="Calibri" w:hAnsi="Calibri" w:cs="Calibri"/>
          <w:sz w:val="24"/>
          <w:szCs w:val="24"/>
          <w:lang w:val="en-US"/>
        </w:rPr>
        <w:t xml:space="preserve">, France. </w:t>
      </w:r>
      <w:r w:rsidRPr="00E70FEF">
        <w:rPr>
          <w:rStyle w:val="apple-converted-space"/>
          <w:rFonts w:ascii="Calibri" w:hAnsi="Calibri" w:cs="Calibri"/>
          <w:sz w:val="24"/>
          <w:szCs w:val="24"/>
          <w:lang w:val="en-US"/>
        </w:rPr>
        <w:t xml:space="preserve">We are also grateful to Dr. Rashmi </w:t>
      </w:r>
      <w:proofErr w:type="spellStart"/>
      <w:r w:rsidRPr="00E70FEF">
        <w:rPr>
          <w:rStyle w:val="apple-converted-space"/>
          <w:rFonts w:ascii="Calibri" w:hAnsi="Calibri" w:cs="Calibri"/>
          <w:sz w:val="24"/>
          <w:szCs w:val="24"/>
          <w:lang w:val="en-US"/>
        </w:rPr>
        <w:t>Kothary</w:t>
      </w:r>
      <w:proofErr w:type="spellEnd"/>
      <w:r w:rsidRPr="00E70FEF">
        <w:rPr>
          <w:rStyle w:val="apple-converted-space"/>
          <w:rFonts w:ascii="Calibri" w:hAnsi="Calibri" w:cs="Calibri"/>
          <w:sz w:val="24"/>
          <w:szCs w:val="24"/>
          <w:lang w:val="en-US"/>
        </w:rPr>
        <w:t xml:space="preserve"> for providing the </w:t>
      </w:r>
      <w:r w:rsidRPr="00E70FEF">
        <w:rPr>
          <w:rStyle w:val="apple-converted-space"/>
          <w:rFonts w:ascii="Calibri" w:hAnsi="Calibri" w:cs="Calibri"/>
          <w:i/>
          <w:sz w:val="24"/>
          <w:szCs w:val="24"/>
          <w:lang w:val="en-US"/>
        </w:rPr>
        <w:t>Smn</w:t>
      </w:r>
      <w:r w:rsidRPr="00E70FEF">
        <w:rPr>
          <w:rStyle w:val="apple-converted-space"/>
          <w:rFonts w:ascii="Calibri" w:hAnsi="Calibri" w:cs="Calibri"/>
          <w:sz w:val="24"/>
          <w:szCs w:val="24"/>
          <w:vertAlign w:val="superscript"/>
          <w:lang w:val="en-US"/>
        </w:rPr>
        <w:t>2B</w:t>
      </w:r>
      <w:r w:rsidR="00601B83" w:rsidRPr="00E70FEF">
        <w:rPr>
          <w:rStyle w:val="apple-converted-space"/>
          <w:rFonts w:ascii="Calibri" w:hAnsi="Calibri" w:cs="Calibri"/>
          <w:sz w:val="24"/>
          <w:szCs w:val="24"/>
          <w:vertAlign w:val="superscript"/>
          <w:lang w:val="en-US"/>
        </w:rPr>
        <w:t>/2B</w:t>
      </w:r>
      <w:r w:rsidRPr="00E70FEF">
        <w:rPr>
          <w:rStyle w:val="apple-converted-space"/>
          <w:rFonts w:ascii="Calibri" w:hAnsi="Calibri" w:cs="Calibri"/>
          <w:sz w:val="24"/>
          <w:szCs w:val="24"/>
          <w:lang w:val="en-US"/>
        </w:rPr>
        <w:t xml:space="preserve"> mouse line (University of Ottawa, Canada) and Dr. Eric</w:t>
      </w:r>
      <w:r w:rsidR="00530400" w:rsidRPr="00E70FEF">
        <w:rPr>
          <w:rStyle w:val="apple-converted-space"/>
          <w:rFonts w:ascii="Calibri" w:hAnsi="Calibri" w:cs="Calibri"/>
          <w:sz w:val="24"/>
          <w:szCs w:val="24"/>
          <w:lang w:val="en-US"/>
        </w:rPr>
        <w:t xml:space="preserve"> </w:t>
      </w:r>
      <w:r w:rsidRPr="00E70FEF">
        <w:rPr>
          <w:rStyle w:val="apple-converted-space"/>
          <w:rFonts w:ascii="Calibri" w:hAnsi="Calibri" w:cs="Calibri"/>
          <w:sz w:val="24"/>
          <w:szCs w:val="24"/>
          <w:lang w:val="en-US"/>
        </w:rPr>
        <w:t>Krejci for</w:t>
      </w:r>
      <w:r w:rsidR="007E0A3B" w:rsidRPr="00E70FEF">
        <w:rPr>
          <w:rStyle w:val="apple-converted-space"/>
          <w:rFonts w:ascii="Calibri" w:hAnsi="Calibri" w:cs="Calibri"/>
          <w:sz w:val="24"/>
          <w:szCs w:val="24"/>
          <w:lang w:val="en-US"/>
        </w:rPr>
        <w:t xml:space="preserve"> the</w:t>
      </w:r>
      <w:r w:rsidRPr="00E70FEF">
        <w:rPr>
          <w:rStyle w:val="apple-converted-space"/>
          <w:rFonts w:ascii="Calibri" w:hAnsi="Calibri" w:cs="Calibri"/>
          <w:sz w:val="24"/>
          <w:szCs w:val="24"/>
          <w:lang w:val="en-US"/>
        </w:rPr>
        <w:t xml:space="preserve"> </w:t>
      </w:r>
      <w:r w:rsidRPr="00E70FEF">
        <w:rPr>
          <w:rStyle w:val="apple-converted-space"/>
          <w:rFonts w:ascii="Calibri" w:hAnsi="Calibri" w:cs="Calibri"/>
          <w:i/>
          <w:sz w:val="24"/>
          <w:szCs w:val="24"/>
          <w:lang w:val="en-US"/>
        </w:rPr>
        <w:t>ColQ</w:t>
      </w:r>
      <w:r w:rsidR="007E0A3B" w:rsidRPr="00E70FEF">
        <w:rPr>
          <w:rStyle w:val="apple-converted-space"/>
          <w:rFonts w:ascii="Calibri" w:hAnsi="Calibri" w:cs="Calibri"/>
          <w:sz w:val="24"/>
          <w:szCs w:val="24"/>
          <w:vertAlign w:val="superscript"/>
          <w:lang w:val="en-US"/>
        </w:rPr>
        <w:t>Dex2</w:t>
      </w:r>
      <w:r w:rsidR="00601B83" w:rsidRPr="00E70FEF">
        <w:rPr>
          <w:rStyle w:val="apple-converted-space"/>
          <w:rFonts w:ascii="Calibri" w:hAnsi="Calibri" w:cs="Calibri"/>
          <w:sz w:val="24"/>
          <w:szCs w:val="24"/>
          <w:vertAlign w:val="superscript"/>
          <w:lang w:val="en-US"/>
        </w:rPr>
        <w:t>/+</w:t>
      </w:r>
      <w:r w:rsidRPr="00E70FEF">
        <w:rPr>
          <w:rStyle w:val="apple-converted-space"/>
          <w:rFonts w:ascii="Calibri" w:hAnsi="Calibri" w:cs="Calibri"/>
          <w:sz w:val="24"/>
          <w:szCs w:val="24"/>
          <w:lang w:val="en-US"/>
        </w:rPr>
        <w:t xml:space="preserve"> m</w:t>
      </w:r>
      <w:r w:rsidR="007E0A3B" w:rsidRPr="00E70FEF">
        <w:rPr>
          <w:rStyle w:val="apple-converted-space"/>
          <w:rFonts w:ascii="Calibri" w:hAnsi="Calibri" w:cs="Calibri"/>
          <w:sz w:val="24"/>
          <w:szCs w:val="24"/>
          <w:lang w:val="en-US"/>
        </w:rPr>
        <w:t>ouse line</w:t>
      </w:r>
      <w:r w:rsidRPr="00E70FEF">
        <w:rPr>
          <w:rStyle w:val="apple-converted-space"/>
          <w:rFonts w:ascii="Calibri" w:hAnsi="Calibri" w:cs="Calibri"/>
          <w:sz w:val="24"/>
          <w:szCs w:val="24"/>
          <w:lang w:val="en-US"/>
        </w:rPr>
        <w:t xml:space="preserve"> (</w:t>
      </w:r>
      <w:r w:rsidR="00597EB0" w:rsidRPr="00E70FEF">
        <w:rPr>
          <w:rStyle w:val="apple-converted-space"/>
          <w:rFonts w:ascii="Calibri" w:hAnsi="Calibri" w:cs="Calibri"/>
          <w:sz w:val="24"/>
          <w:szCs w:val="24"/>
          <w:lang w:val="en-US"/>
        </w:rPr>
        <w:t xml:space="preserve">unpublished, </w:t>
      </w:r>
      <w:r w:rsidRPr="00E70FEF">
        <w:rPr>
          <w:rStyle w:val="apple-converted-space"/>
          <w:rFonts w:ascii="Calibri" w:hAnsi="Calibri" w:cs="Calibri"/>
          <w:sz w:val="24"/>
          <w:szCs w:val="24"/>
          <w:lang w:val="en-US"/>
        </w:rPr>
        <w:t>University of Paris, France).</w:t>
      </w:r>
      <w:r w:rsidRPr="00E70FEF">
        <w:rPr>
          <w:rStyle w:val="apple-converted-space"/>
          <w:rFonts w:ascii="Calibri" w:hAnsi="Calibri" w:cs="Calibri"/>
          <w:sz w:val="24"/>
          <w:szCs w:val="24"/>
          <w:shd w:val="clear" w:color="auto" w:fill="FFFFFF"/>
          <w:lang w:val="en-US"/>
        </w:rPr>
        <w:t xml:space="preserve"> </w:t>
      </w:r>
      <w:r w:rsidR="008674F1" w:rsidRPr="00E70FEF">
        <w:rPr>
          <w:rStyle w:val="apple-converted-space"/>
          <w:rFonts w:ascii="Calibri" w:hAnsi="Calibri" w:cs="Calibri"/>
          <w:sz w:val="24"/>
          <w:szCs w:val="24"/>
          <w:shd w:val="clear" w:color="auto" w:fill="FFFFFF"/>
          <w:lang w:val="en-US"/>
        </w:rPr>
        <w:t xml:space="preserve">We thank Guillaume </w:t>
      </w:r>
      <w:proofErr w:type="spellStart"/>
      <w:r w:rsidR="008674F1" w:rsidRPr="00E70FEF">
        <w:rPr>
          <w:rStyle w:val="apple-converted-space"/>
          <w:rFonts w:ascii="Calibri" w:hAnsi="Calibri" w:cs="Calibri"/>
          <w:sz w:val="24"/>
          <w:szCs w:val="24"/>
          <w:shd w:val="clear" w:color="auto" w:fill="FFFFFF"/>
          <w:lang w:val="en-US"/>
        </w:rPr>
        <w:t>Corre</w:t>
      </w:r>
      <w:proofErr w:type="spellEnd"/>
      <w:r w:rsidR="008674F1" w:rsidRPr="00E70FEF">
        <w:rPr>
          <w:rStyle w:val="apple-converted-space"/>
          <w:rFonts w:ascii="Calibri" w:hAnsi="Calibri" w:cs="Calibri"/>
          <w:sz w:val="24"/>
          <w:szCs w:val="24"/>
          <w:shd w:val="clear" w:color="auto" w:fill="FFFFFF"/>
          <w:lang w:val="en-US"/>
        </w:rPr>
        <w:t xml:space="preserve"> for </w:t>
      </w:r>
      <w:r w:rsidR="00443FC4">
        <w:rPr>
          <w:rStyle w:val="apple-converted-space"/>
          <w:rFonts w:ascii="Calibri" w:hAnsi="Calibri" w:cs="Calibri"/>
          <w:sz w:val="24"/>
          <w:szCs w:val="24"/>
          <w:shd w:val="clear" w:color="auto" w:fill="FFFFFF"/>
          <w:lang w:val="en-US"/>
        </w:rPr>
        <w:t xml:space="preserve">his </w:t>
      </w:r>
      <w:r w:rsidR="008674F1" w:rsidRPr="00E70FEF">
        <w:rPr>
          <w:rStyle w:val="apple-converted-space"/>
          <w:rFonts w:ascii="Calibri" w:hAnsi="Calibri" w:cs="Calibri"/>
          <w:sz w:val="24"/>
          <w:szCs w:val="24"/>
          <w:shd w:val="clear" w:color="auto" w:fill="FFFFFF"/>
          <w:lang w:val="en-US"/>
        </w:rPr>
        <w:t xml:space="preserve">support in statistical </w:t>
      </w:r>
      <w:r w:rsidR="006426D6" w:rsidRPr="00E70FEF">
        <w:rPr>
          <w:rStyle w:val="apple-converted-space"/>
          <w:rFonts w:ascii="Calibri" w:hAnsi="Calibri" w:cs="Calibri"/>
          <w:sz w:val="24"/>
          <w:szCs w:val="24"/>
          <w:shd w:val="clear" w:color="auto" w:fill="FFFFFF"/>
          <w:lang w:val="en-US"/>
        </w:rPr>
        <w:t>analysis</w:t>
      </w:r>
      <w:r w:rsidR="008674F1" w:rsidRPr="00E70FEF">
        <w:rPr>
          <w:rStyle w:val="apple-converted-space"/>
          <w:rFonts w:ascii="Calibri" w:hAnsi="Calibri" w:cs="Calibri"/>
          <w:sz w:val="24"/>
          <w:szCs w:val="24"/>
          <w:shd w:val="clear" w:color="auto" w:fill="FFFFFF"/>
          <w:lang w:val="en-US"/>
        </w:rPr>
        <w:t xml:space="preserve">. </w:t>
      </w:r>
      <w:r w:rsidRPr="00E70FEF">
        <w:rPr>
          <w:rStyle w:val="apple-converted-space"/>
          <w:rFonts w:ascii="Calibri" w:hAnsi="Calibri" w:cs="Calibri"/>
          <w:sz w:val="24"/>
          <w:szCs w:val="24"/>
          <w:shd w:val="clear" w:color="auto" w:fill="FFFFFF"/>
          <w:lang w:val="en-US"/>
        </w:rPr>
        <w:t xml:space="preserve">The 2H3 (developed by </w:t>
      </w:r>
      <w:proofErr w:type="spellStart"/>
      <w:r w:rsidRPr="00E70FEF">
        <w:rPr>
          <w:rStyle w:val="apple-converted-space"/>
          <w:rFonts w:ascii="Calibri" w:hAnsi="Calibri" w:cs="Calibri"/>
          <w:sz w:val="24"/>
          <w:szCs w:val="24"/>
          <w:shd w:val="clear" w:color="auto" w:fill="FFFFFF"/>
          <w:lang w:val="en-US"/>
        </w:rPr>
        <w:t>Jessel</w:t>
      </w:r>
      <w:proofErr w:type="spellEnd"/>
      <w:r w:rsidRPr="00E70FEF">
        <w:rPr>
          <w:rStyle w:val="apple-converted-space"/>
          <w:rFonts w:ascii="Calibri" w:hAnsi="Calibri" w:cs="Calibri"/>
          <w:sz w:val="24"/>
          <w:szCs w:val="24"/>
          <w:shd w:val="clear" w:color="auto" w:fill="FFFFFF"/>
          <w:lang w:val="en-US"/>
        </w:rPr>
        <w:t xml:space="preserve">, T.M. and Dodd, J.) and SV2 (developed by </w:t>
      </w:r>
      <w:r w:rsidRPr="00E70FEF">
        <w:rPr>
          <w:rFonts w:ascii="Calibri" w:hAnsi="Calibri" w:cs="Calibri"/>
          <w:sz w:val="24"/>
          <w:szCs w:val="24"/>
          <w:shd w:val="clear" w:color="auto" w:fill="FFFFFF"/>
          <w:lang w:val="en-US"/>
        </w:rPr>
        <w:t xml:space="preserve">Buckley, K.M.) </w:t>
      </w:r>
      <w:r w:rsidRPr="00E70FEF">
        <w:rPr>
          <w:rStyle w:val="apple-converted-space"/>
          <w:rFonts w:ascii="Calibri" w:hAnsi="Calibri" w:cs="Calibri"/>
          <w:sz w:val="24"/>
          <w:szCs w:val="24"/>
          <w:shd w:val="clear" w:color="auto" w:fill="FFFFFF"/>
          <w:lang w:val="en-US"/>
        </w:rPr>
        <w:t xml:space="preserve">monoclonal antibodies were obtained from the Developmental Studies Hybridoma Bank (DSHB), created by the NICHD of the NIH and maintained at The University of Iowa, Department of Biology, Iowa City, IA 52242. </w:t>
      </w:r>
      <w:r w:rsidRPr="00E70FEF">
        <w:rPr>
          <w:rFonts w:ascii="Calibri" w:hAnsi="Calibri" w:cs="Calibri"/>
          <w:sz w:val="24"/>
          <w:szCs w:val="24"/>
          <w:lang w:val="en-US"/>
        </w:rPr>
        <w:t xml:space="preserve">This work was supported by the Association </w:t>
      </w:r>
      <w:proofErr w:type="spellStart"/>
      <w:r w:rsidRPr="00E70FEF">
        <w:rPr>
          <w:rFonts w:ascii="Calibri" w:hAnsi="Calibri" w:cs="Calibri"/>
          <w:sz w:val="24"/>
          <w:szCs w:val="24"/>
          <w:lang w:val="en-US"/>
        </w:rPr>
        <w:t>Française</w:t>
      </w:r>
      <w:proofErr w:type="spellEnd"/>
      <w:r w:rsidRPr="00E70FEF">
        <w:rPr>
          <w:rFonts w:ascii="Calibri" w:hAnsi="Calibri" w:cs="Calibri"/>
          <w:sz w:val="24"/>
          <w:szCs w:val="24"/>
          <w:lang w:val="en-US"/>
        </w:rPr>
        <w:t xml:space="preserve"> </w:t>
      </w:r>
      <w:proofErr w:type="spellStart"/>
      <w:r w:rsidRPr="00E70FEF">
        <w:rPr>
          <w:rFonts w:ascii="Calibri" w:hAnsi="Calibri" w:cs="Calibri"/>
          <w:sz w:val="24"/>
          <w:szCs w:val="24"/>
          <w:lang w:val="en-US"/>
        </w:rPr>
        <w:t>contre</w:t>
      </w:r>
      <w:proofErr w:type="spellEnd"/>
      <w:r w:rsidRPr="00E70FEF">
        <w:rPr>
          <w:rFonts w:ascii="Calibri" w:hAnsi="Calibri" w:cs="Calibri"/>
          <w:sz w:val="24"/>
          <w:szCs w:val="24"/>
          <w:lang w:val="en-US"/>
        </w:rPr>
        <w:t xml:space="preserve"> les Myopathies (AFM-Telethon)</w:t>
      </w:r>
      <w:r w:rsidR="00444B86" w:rsidRPr="00E70FEF">
        <w:rPr>
          <w:rFonts w:ascii="Calibri" w:hAnsi="Calibri" w:cs="Calibri"/>
          <w:sz w:val="24"/>
          <w:szCs w:val="24"/>
          <w:lang w:val="en-US"/>
        </w:rPr>
        <w:t xml:space="preserve">, </w:t>
      </w:r>
      <w:r w:rsidR="006426D6" w:rsidRPr="00E70FEF">
        <w:rPr>
          <w:rFonts w:ascii="Calibri" w:hAnsi="Calibri" w:cs="Calibri"/>
          <w:sz w:val="24"/>
          <w:szCs w:val="24"/>
          <w:lang w:val="en-US"/>
        </w:rPr>
        <w:t xml:space="preserve">the </w:t>
      </w:r>
      <w:r w:rsidR="00444B86" w:rsidRPr="00E70FEF">
        <w:rPr>
          <w:rFonts w:ascii="Calibri" w:hAnsi="Calibri" w:cs="Calibri"/>
          <w:sz w:val="24"/>
          <w:szCs w:val="24"/>
          <w:lang w:val="en-US"/>
        </w:rPr>
        <w:t xml:space="preserve">INSERM and </w:t>
      </w:r>
      <w:r w:rsidR="006426D6" w:rsidRPr="00E70FEF">
        <w:rPr>
          <w:rFonts w:ascii="Calibri" w:hAnsi="Calibri" w:cs="Calibri"/>
          <w:sz w:val="24"/>
          <w:szCs w:val="24"/>
          <w:lang w:val="en-US"/>
        </w:rPr>
        <w:t xml:space="preserve">the </w:t>
      </w:r>
      <w:r w:rsidR="00444B86" w:rsidRPr="00E70FEF">
        <w:rPr>
          <w:rFonts w:ascii="Calibri" w:hAnsi="Calibri" w:cs="Calibri"/>
          <w:sz w:val="24"/>
          <w:szCs w:val="24"/>
          <w:lang w:val="en-US"/>
        </w:rPr>
        <w:t xml:space="preserve">University of </w:t>
      </w:r>
      <w:proofErr w:type="spellStart"/>
      <w:r w:rsidR="00444B86" w:rsidRPr="00E70FEF">
        <w:rPr>
          <w:rFonts w:ascii="Calibri" w:hAnsi="Calibri" w:cs="Calibri"/>
          <w:sz w:val="24"/>
          <w:szCs w:val="24"/>
          <w:lang w:val="en-US"/>
        </w:rPr>
        <w:t>Evry</w:t>
      </w:r>
      <w:proofErr w:type="spellEnd"/>
      <w:r w:rsidR="00444B86" w:rsidRPr="00E70FEF">
        <w:rPr>
          <w:rFonts w:ascii="Calibri" w:hAnsi="Calibri" w:cs="Calibri"/>
          <w:sz w:val="24"/>
          <w:szCs w:val="24"/>
          <w:lang w:val="en-US"/>
        </w:rPr>
        <w:t xml:space="preserve"> Val </w:t>
      </w:r>
      <w:proofErr w:type="spellStart"/>
      <w:r w:rsidR="00444B86" w:rsidRPr="00E70FEF">
        <w:rPr>
          <w:rFonts w:ascii="Calibri" w:hAnsi="Calibri" w:cs="Calibri"/>
          <w:sz w:val="24"/>
          <w:szCs w:val="24"/>
          <w:lang w:val="en-US"/>
        </w:rPr>
        <w:t>d’Essonne</w:t>
      </w:r>
      <w:proofErr w:type="spellEnd"/>
      <w:r w:rsidRPr="00E70FEF">
        <w:rPr>
          <w:rFonts w:ascii="Calibri" w:hAnsi="Calibri" w:cs="Calibri"/>
          <w:sz w:val="24"/>
          <w:szCs w:val="24"/>
          <w:lang w:val="en-US"/>
        </w:rPr>
        <w:t>.</w:t>
      </w:r>
    </w:p>
    <w:p w14:paraId="3DC701AE" w14:textId="77777777" w:rsidR="00CB1623" w:rsidRPr="00E70FEF" w:rsidRDefault="00CB1623" w:rsidP="00CB1623">
      <w:pPr>
        <w:spacing w:after="0" w:line="240" w:lineRule="auto"/>
        <w:jc w:val="both"/>
        <w:rPr>
          <w:rFonts w:ascii="Calibri" w:hAnsi="Calibri" w:cs="Calibri"/>
          <w:sz w:val="24"/>
          <w:szCs w:val="24"/>
          <w:lang w:val="en-US"/>
        </w:rPr>
      </w:pPr>
    </w:p>
    <w:p w14:paraId="7EA1BFD5" w14:textId="3FC46501" w:rsidR="00CB1623" w:rsidRPr="00E70FEF" w:rsidRDefault="00CB1623" w:rsidP="00CB1623">
      <w:pPr>
        <w:spacing w:after="0" w:line="240" w:lineRule="auto"/>
        <w:jc w:val="both"/>
        <w:rPr>
          <w:rFonts w:ascii="Calibri" w:eastAsiaTheme="majorEastAsia" w:hAnsi="Calibri" w:cs="Calibri"/>
          <w:b/>
          <w:bCs/>
          <w:sz w:val="24"/>
          <w:szCs w:val="24"/>
          <w:lang w:val="en-US"/>
        </w:rPr>
      </w:pPr>
      <w:r w:rsidRPr="007265EA">
        <w:rPr>
          <w:rStyle w:val="Heading1Char"/>
          <w:rFonts w:ascii="Calibri" w:hAnsi="Calibri" w:cs="Calibri"/>
          <w:b/>
          <w:bCs/>
          <w:color w:val="auto"/>
          <w:sz w:val="24"/>
          <w:szCs w:val="24"/>
          <w:lang w:val="en-US"/>
        </w:rPr>
        <w:t>DISCLOSURES:</w:t>
      </w:r>
    </w:p>
    <w:p w14:paraId="1E49449E" w14:textId="77777777" w:rsidR="00CB1623" w:rsidRPr="007265EA" w:rsidRDefault="00CB1623" w:rsidP="00CB1623">
      <w:pPr>
        <w:spacing w:after="0" w:line="240" w:lineRule="auto"/>
        <w:jc w:val="both"/>
        <w:rPr>
          <w:rFonts w:ascii="Calibri" w:hAnsi="Calibri" w:cs="Calibri"/>
          <w:sz w:val="24"/>
          <w:szCs w:val="24"/>
          <w:shd w:val="clear" w:color="auto" w:fill="FFFFFF"/>
          <w:lang w:val="en-US"/>
        </w:rPr>
      </w:pPr>
      <w:r w:rsidRPr="007265EA">
        <w:rPr>
          <w:rFonts w:ascii="Calibri" w:hAnsi="Calibri" w:cs="Calibri"/>
          <w:sz w:val="24"/>
          <w:szCs w:val="24"/>
          <w:shd w:val="clear" w:color="auto" w:fill="FFFFFF"/>
          <w:lang w:val="en-US"/>
        </w:rPr>
        <w:t>The authors declare no conflicts of interest related to this work.</w:t>
      </w:r>
    </w:p>
    <w:p w14:paraId="3A7EEA6F" w14:textId="77777777" w:rsidR="00CB1623" w:rsidRPr="00E70FEF" w:rsidRDefault="00CB1623" w:rsidP="00CB1623">
      <w:pPr>
        <w:spacing w:after="0" w:line="240" w:lineRule="auto"/>
        <w:jc w:val="both"/>
        <w:rPr>
          <w:rFonts w:ascii="Calibri" w:hAnsi="Calibri" w:cs="Calibri"/>
          <w:sz w:val="24"/>
          <w:szCs w:val="24"/>
          <w:lang w:val="en-US"/>
        </w:rPr>
      </w:pPr>
    </w:p>
    <w:p w14:paraId="5C5E8F08" w14:textId="77777777" w:rsidR="000C1B37" w:rsidRPr="007265EA" w:rsidRDefault="000C1B37" w:rsidP="000C1B37">
      <w:pPr>
        <w:spacing w:after="0" w:line="240" w:lineRule="auto"/>
        <w:jc w:val="both"/>
        <w:rPr>
          <w:rFonts w:ascii="Calibri" w:eastAsiaTheme="majorEastAsia" w:hAnsi="Calibri" w:cs="Calibri"/>
          <w:b/>
          <w:bCs/>
          <w:sz w:val="24"/>
          <w:szCs w:val="24"/>
          <w:lang w:val="en-US"/>
        </w:rPr>
      </w:pPr>
      <w:r w:rsidRPr="00E70FEF">
        <w:rPr>
          <w:rFonts w:ascii="Calibri" w:hAnsi="Calibri" w:cs="Calibri"/>
          <w:b/>
          <w:bCs/>
          <w:sz w:val="24"/>
          <w:szCs w:val="24"/>
          <w:lang w:val="en-US"/>
        </w:rPr>
        <w:t>REFERENCES:</w:t>
      </w:r>
    </w:p>
    <w:p w14:paraId="32A219D2" w14:textId="77777777" w:rsidR="000C1B37" w:rsidRPr="00847C1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lang w:val="en-US"/>
        </w:rPr>
        <w:fldChar w:fldCharType="begin"/>
      </w:r>
      <w:r w:rsidRPr="00847C1F">
        <w:rPr>
          <w:rFonts w:ascii="Calibri" w:hAnsi="Calibri" w:cs="Calibri"/>
          <w:sz w:val="24"/>
          <w:szCs w:val="24"/>
          <w:lang w:val="en-US"/>
        </w:rPr>
        <w:instrText xml:space="preserve"> ADDIN ZOTERO_BIBL {"uncited":[],"omitted":[],"custom":[]} CSL_BIBLIOGRAPHY </w:instrText>
      </w:r>
      <w:r w:rsidRPr="00E70FEF">
        <w:rPr>
          <w:rFonts w:ascii="Calibri" w:hAnsi="Calibri" w:cs="Calibri"/>
          <w:sz w:val="24"/>
          <w:szCs w:val="24"/>
          <w:lang w:val="en-US"/>
        </w:rPr>
        <w:fldChar w:fldCharType="separate"/>
      </w:r>
      <w:r w:rsidRPr="00847C1F">
        <w:rPr>
          <w:rFonts w:ascii="Calibri" w:hAnsi="Calibri" w:cs="Calibri"/>
          <w:sz w:val="24"/>
          <w:szCs w:val="24"/>
        </w:rPr>
        <w:t xml:space="preserve">Slater, C. R. Postnatal maturation of nerve-muscle junctions in hindlimb muscles of the mouse. </w:t>
      </w:r>
      <w:r w:rsidRPr="00847C1F">
        <w:rPr>
          <w:rFonts w:ascii="Calibri" w:hAnsi="Calibri" w:cs="Calibri"/>
          <w:i/>
          <w:iCs/>
          <w:sz w:val="24"/>
          <w:szCs w:val="24"/>
        </w:rPr>
        <w:t>Developmental Biology</w:t>
      </w:r>
      <w:r w:rsidRPr="00847C1F">
        <w:rPr>
          <w:rFonts w:ascii="Calibri" w:hAnsi="Calibri" w:cs="Calibri"/>
          <w:sz w:val="24"/>
          <w:szCs w:val="24"/>
        </w:rPr>
        <w:t xml:space="preserve">. </w:t>
      </w:r>
      <w:r w:rsidRPr="00847C1F">
        <w:rPr>
          <w:rFonts w:ascii="Calibri" w:hAnsi="Calibri" w:cs="Calibri"/>
          <w:b/>
          <w:bCs/>
          <w:sz w:val="24"/>
          <w:szCs w:val="24"/>
        </w:rPr>
        <w:t>94</w:t>
      </w:r>
      <w:r w:rsidRPr="00847C1F">
        <w:rPr>
          <w:rFonts w:ascii="Calibri" w:hAnsi="Calibri" w:cs="Calibri"/>
          <w:sz w:val="24"/>
          <w:szCs w:val="24"/>
        </w:rPr>
        <w:t xml:space="preserve"> (1), 11–22 (1982).</w:t>
      </w:r>
    </w:p>
    <w:p w14:paraId="0FC5670E"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Jones, R. A. </w:t>
      </w:r>
      <w:r w:rsidRPr="00E70FEF">
        <w:rPr>
          <w:rFonts w:ascii="Calibri" w:hAnsi="Calibri" w:cs="Calibri"/>
          <w:iCs/>
          <w:sz w:val="24"/>
          <w:szCs w:val="24"/>
        </w:rPr>
        <w:t>et al</w:t>
      </w:r>
      <w:r w:rsidRPr="00E70FEF">
        <w:rPr>
          <w:rFonts w:ascii="Calibri" w:hAnsi="Calibri" w:cs="Calibri"/>
          <w:i/>
          <w:iCs/>
          <w:sz w:val="24"/>
          <w:szCs w:val="24"/>
        </w:rPr>
        <w:t>.</w:t>
      </w:r>
      <w:r w:rsidRPr="00E70FEF">
        <w:rPr>
          <w:rFonts w:ascii="Calibri" w:hAnsi="Calibri" w:cs="Calibri"/>
          <w:sz w:val="24"/>
          <w:szCs w:val="24"/>
        </w:rPr>
        <w:t xml:space="preserve"> NMJ-morph reveals principal components of synaptic morphology influencing structure–function relationships at the neuromuscular junction. </w:t>
      </w:r>
      <w:r w:rsidRPr="00E70FEF">
        <w:rPr>
          <w:rFonts w:ascii="Calibri" w:hAnsi="Calibri" w:cs="Calibri"/>
          <w:i/>
          <w:iCs/>
          <w:sz w:val="24"/>
          <w:szCs w:val="24"/>
        </w:rPr>
        <w:t>Open Biology</w:t>
      </w:r>
      <w:r w:rsidRPr="00E70FEF">
        <w:rPr>
          <w:rFonts w:ascii="Calibri" w:hAnsi="Calibri" w:cs="Calibri"/>
          <w:sz w:val="24"/>
          <w:szCs w:val="24"/>
        </w:rPr>
        <w:t xml:space="preserve">. </w:t>
      </w:r>
      <w:r w:rsidRPr="007265EA">
        <w:rPr>
          <w:rFonts w:ascii="Calibri" w:hAnsi="Calibri" w:cs="Calibri"/>
          <w:b/>
          <w:bCs/>
          <w:sz w:val="24"/>
          <w:szCs w:val="24"/>
        </w:rPr>
        <w:t>6</w:t>
      </w:r>
      <w:r w:rsidRPr="00E70FEF">
        <w:rPr>
          <w:rFonts w:ascii="Calibri" w:hAnsi="Calibri" w:cs="Calibri"/>
          <w:sz w:val="24"/>
          <w:szCs w:val="24"/>
        </w:rPr>
        <w:t xml:space="preserve"> (12) (2016).</w:t>
      </w:r>
    </w:p>
    <w:p w14:paraId="230F4ECB"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Willadt, S., Nash, M., Slater, C. Age-related changes in the structure and function of mammalian neuromuscular junctions. </w:t>
      </w:r>
      <w:r w:rsidRPr="00E70FEF">
        <w:rPr>
          <w:rFonts w:ascii="Calibri" w:hAnsi="Calibri" w:cs="Calibri"/>
          <w:i/>
          <w:iCs/>
          <w:sz w:val="24"/>
          <w:szCs w:val="24"/>
        </w:rPr>
        <w:t>Annals of the New York Academy of Sciences</w:t>
      </w:r>
      <w:r w:rsidRPr="00E70FEF">
        <w:rPr>
          <w:rFonts w:ascii="Calibri" w:hAnsi="Calibri" w:cs="Calibri"/>
          <w:sz w:val="24"/>
          <w:szCs w:val="24"/>
        </w:rPr>
        <w:t xml:space="preserve">. </w:t>
      </w:r>
      <w:r w:rsidRPr="007265EA">
        <w:rPr>
          <w:rFonts w:ascii="Calibri" w:hAnsi="Calibri" w:cs="Calibri"/>
          <w:b/>
          <w:bCs/>
          <w:sz w:val="24"/>
          <w:szCs w:val="24"/>
        </w:rPr>
        <w:t>1412</w:t>
      </w:r>
      <w:r w:rsidRPr="00E70FEF">
        <w:rPr>
          <w:rFonts w:ascii="Calibri" w:hAnsi="Calibri" w:cs="Calibri"/>
          <w:sz w:val="24"/>
          <w:szCs w:val="24"/>
        </w:rPr>
        <w:t xml:space="preserve"> (1), 41–53 (2018).</w:t>
      </w:r>
    </w:p>
    <w:p w14:paraId="1D4E78E5"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Boehm, I. </w:t>
      </w:r>
      <w:r w:rsidRPr="00E70FEF">
        <w:rPr>
          <w:rFonts w:ascii="Calibri" w:hAnsi="Calibri" w:cs="Calibri"/>
          <w:iCs/>
          <w:sz w:val="24"/>
          <w:szCs w:val="24"/>
        </w:rPr>
        <w:t>et al</w:t>
      </w:r>
      <w:r w:rsidRPr="00E70FEF">
        <w:rPr>
          <w:rFonts w:ascii="Calibri" w:hAnsi="Calibri" w:cs="Calibri"/>
          <w:i/>
          <w:iCs/>
          <w:sz w:val="24"/>
          <w:szCs w:val="24"/>
        </w:rPr>
        <w:t>.</w:t>
      </w:r>
      <w:r w:rsidRPr="00E70FEF">
        <w:rPr>
          <w:rFonts w:ascii="Calibri" w:hAnsi="Calibri" w:cs="Calibri"/>
          <w:sz w:val="24"/>
          <w:szCs w:val="24"/>
        </w:rPr>
        <w:t xml:space="preserve"> Comparative anatomy of the mammalian neuromuscular junction. </w:t>
      </w:r>
      <w:r w:rsidRPr="00E70FEF">
        <w:rPr>
          <w:rFonts w:ascii="Calibri" w:hAnsi="Calibri" w:cs="Calibri"/>
          <w:i/>
          <w:iCs/>
          <w:sz w:val="24"/>
          <w:szCs w:val="24"/>
        </w:rPr>
        <w:t>Journal of Anatomy</w:t>
      </w:r>
      <w:r w:rsidRPr="00E70FEF">
        <w:rPr>
          <w:rFonts w:ascii="Calibri" w:hAnsi="Calibri" w:cs="Calibri"/>
          <w:sz w:val="24"/>
          <w:szCs w:val="24"/>
        </w:rPr>
        <w:t xml:space="preserve">. </w:t>
      </w:r>
      <w:r w:rsidRPr="007265EA">
        <w:rPr>
          <w:rFonts w:ascii="Calibri" w:hAnsi="Calibri" w:cs="Calibri"/>
          <w:b/>
          <w:bCs/>
          <w:sz w:val="24"/>
          <w:szCs w:val="24"/>
        </w:rPr>
        <w:t xml:space="preserve">237 </w:t>
      </w:r>
      <w:r w:rsidRPr="00E70FEF">
        <w:rPr>
          <w:rFonts w:ascii="Calibri" w:hAnsi="Calibri" w:cs="Calibri"/>
          <w:sz w:val="24"/>
          <w:szCs w:val="24"/>
        </w:rPr>
        <w:t>(5), 827–836 (2020).</w:t>
      </w:r>
    </w:p>
    <w:p w14:paraId="6680B70A"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Nishimune, H., Shigemoto, K. Practical anatomy of the neuromuscular junction in health and disease. </w:t>
      </w:r>
      <w:r w:rsidRPr="00E70FEF">
        <w:rPr>
          <w:rFonts w:ascii="Calibri" w:hAnsi="Calibri" w:cs="Calibri"/>
          <w:i/>
          <w:iCs/>
          <w:sz w:val="24"/>
          <w:szCs w:val="24"/>
        </w:rPr>
        <w:t>Neurologic Clinics</w:t>
      </w:r>
      <w:r w:rsidRPr="00E70FEF">
        <w:rPr>
          <w:rFonts w:ascii="Calibri" w:hAnsi="Calibri" w:cs="Calibri"/>
          <w:sz w:val="24"/>
          <w:szCs w:val="24"/>
        </w:rPr>
        <w:t xml:space="preserve">. </w:t>
      </w:r>
      <w:r w:rsidRPr="007265EA">
        <w:rPr>
          <w:rFonts w:ascii="Calibri" w:hAnsi="Calibri" w:cs="Calibri"/>
          <w:b/>
          <w:bCs/>
          <w:sz w:val="24"/>
          <w:szCs w:val="24"/>
        </w:rPr>
        <w:t>36</w:t>
      </w:r>
      <w:r w:rsidRPr="00E70FEF">
        <w:rPr>
          <w:rFonts w:ascii="Calibri" w:hAnsi="Calibri" w:cs="Calibri"/>
          <w:sz w:val="24"/>
          <w:szCs w:val="24"/>
        </w:rPr>
        <w:t xml:space="preserve"> (2), 231–240 (2018).</w:t>
      </w:r>
    </w:p>
    <w:p w14:paraId="72FAF044"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Moloney, E. B., de Winter, F., Verhaagen, J. ALS as a distal axonopathy: molecular mechanisms affecting neuromuscular junction stability in the presymptomatic stages of the disease. </w:t>
      </w:r>
      <w:r w:rsidRPr="00E70FEF">
        <w:rPr>
          <w:rFonts w:ascii="Calibri" w:hAnsi="Calibri" w:cs="Calibri"/>
          <w:i/>
          <w:iCs/>
          <w:sz w:val="24"/>
          <w:szCs w:val="24"/>
        </w:rPr>
        <w:t>Frontiers in Neuroscience</w:t>
      </w:r>
      <w:r w:rsidRPr="00E70FEF">
        <w:rPr>
          <w:rFonts w:ascii="Calibri" w:hAnsi="Calibri" w:cs="Calibri"/>
          <w:sz w:val="24"/>
          <w:szCs w:val="24"/>
        </w:rPr>
        <w:t xml:space="preserve">. </w:t>
      </w:r>
      <w:r w:rsidRPr="007265EA">
        <w:rPr>
          <w:rFonts w:ascii="Calibri" w:hAnsi="Calibri" w:cs="Calibri"/>
          <w:b/>
          <w:bCs/>
          <w:sz w:val="24"/>
          <w:szCs w:val="24"/>
        </w:rPr>
        <w:t>8</w:t>
      </w:r>
      <w:r w:rsidRPr="00E70FEF">
        <w:rPr>
          <w:rFonts w:ascii="Calibri" w:hAnsi="Calibri" w:cs="Calibri"/>
          <w:sz w:val="24"/>
          <w:szCs w:val="24"/>
        </w:rPr>
        <w:t xml:space="preserve"> (2014).</w:t>
      </w:r>
    </w:p>
    <w:p w14:paraId="1FE067A7"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Lovering, R. M., Iyer, S. R., Edwards, B., Davies, K. E. Alterations of neuromuscular junctions in Duchenne muscular dystrophy. </w:t>
      </w:r>
      <w:r w:rsidRPr="00E70FEF">
        <w:rPr>
          <w:rFonts w:ascii="Calibri" w:hAnsi="Calibri" w:cs="Calibri"/>
          <w:i/>
          <w:iCs/>
          <w:sz w:val="24"/>
          <w:szCs w:val="24"/>
        </w:rPr>
        <w:t>Neuroscience Letters</w:t>
      </w:r>
      <w:r w:rsidRPr="00E70FEF">
        <w:rPr>
          <w:rFonts w:ascii="Calibri" w:hAnsi="Calibri" w:cs="Calibri"/>
          <w:sz w:val="24"/>
          <w:szCs w:val="24"/>
        </w:rPr>
        <w:t xml:space="preserve">. </w:t>
      </w:r>
      <w:r w:rsidRPr="007265EA">
        <w:rPr>
          <w:rFonts w:ascii="Calibri" w:hAnsi="Calibri" w:cs="Calibri"/>
          <w:b/>
          <w:bCs/>
          <w:sz w:val="24"/>
          <w:szCs w:val="24"/>
        </w:rPr>
        <w:t>737</w:t>
      </w:r>
      <w:r w:rsidRPr="00E70FEF">
        <w:rPr>
          <w:rFonts w:ascii="Calibri" w:hAnsi="Calibri" w:cs="Calibri"/>
          <w:sz w:val="24"/>
          <w:szCs w:val="24"/>
        </w:rPr>
        <w:t>, 135304 (2020).</w:t>
      </w:r>
    </w:p>
    <w:p w14:paraId="7EF52A63"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Koneczny, I., Herbst, R. Myasthenia Gravis: Pathogenic effects of autoantibodies on neuromuscular architecture. </w:t>
      </w:r>
      <w:r w:rsidRPr="00E70FEF">
        <w:rPr>
          <w:rFonts w:ascii="Calibri" w:hAnsi="Calibri" w:cs="Calibri"/>
          <w:i/>
          <w:iCs/>
          <w:sz w:val="24"/>
          <w:szCs w:val="24"/>
        </w:rPr>
        <w:t>Cells</w:t>
      </w:r>
      <w:r w:rsidRPr="00E70FEF">
        <w:rPr>
          <w:rFonts w:ascii="Calibri" w:hAnsi="Calibri" w:cs="Calibri"/>
          <w:sz w:val="24"/>
          <w:szCs w:val="24"/>
        </w:rPr>
        <w:t xml:space="preserve">. </w:t>
      </w:r>
      <w:r w:rsidRPr="007265EA">
        <w:rPr>
          <w:rFonts w:ascii="Calibri" w:hAnsi="Calibri" w:cs="Calibri"/>
          <w:b/>
          <w:bCs/>
          <w:sz w:val="24"/>
          <w:szCs w:val="24"/>
        </w:rPr>
        <w:t>8</w:t>
      </w:r>
      <w:r w:rsidRPr="00E70FEF">
        <w:rPr>
          <w:rFonts w:ascii="Calibri" w:hAnsi="Calibri" w:cs="Calibri"/>
          <w:sz w:val="24"/>
          <w:szCs w:val="24"/>
        </w:rPr>
        <w:t xml:space="preserve"> (7), 671 (2019).</w:t>
      </w:r>
    </w:p>
    <w:p w14:paraId="1E680510"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Dowling, J. J. </w:t>
      </w:r>
      <w:r w:rsidRPr="00E70FEF">
        <w:rPr>
          <w:rFonts w:ascii="Calibri" w:hAnsi="Calibri" w:cs="Calibri"/>
          <w:iCs/>
          <w:sz w:val="24"/>
          <w:szCs w:val="24"/>
        </w:rPr>
        <w:t>et al</w:t>
      </w:r>
      <w:r w:rsidRPr="00E70FEF">
        <w:rPr>
          <w:rFonts w:ascii="Calibri" w:hAnsi="Calibri" w:cs="Calibri"/>
          <w:i/>
          <w:iCs/>
          <w:sz w:val="24"/>
          <w:szCs w:val="24"/>
        </w:rPr>
        <w:t>.</w:t>
      </w:r>
      <w:r w:rsidRPr="00E70FEF">
        <w:rPr>
          <w:rFonts w:ascii="Calibri" w:hAnsi="Calibri" w:cs="Calibri"/>
          <w:sz w:val="24"/>
          <w:szCs w:val="24"/>
        </w:rPr>
        <w:t xml:space="preserve"> Myotubular myopathy and the neuromuscular junction: a novel therapeutic approach from mouse models. </w:t>
      </w:r>
      <w:r w:rsidRPr="00E70FEF">
        <w:rPr>
          <w:rFonts w:ascii="Calibri" w:hAnsi="Calibri" w:cs="Calibri"/>
          <w:i/>
          <w:iCs/>
          <w:sz w:val="24"/>
          <w:szCs w:val="24"/>
        </w:rPr>
        <w:t>Disease Models &amp; Mechanisms</w:t>
      </w:r>
      <w:r w:rsidRPr="00E70FEF">
        <w:rPr>
          <w:rFonts w:ascii="Calibri" w:hAnsi="Calibri" w:cs="Calibri"/>
          <w:sz w:val="24"/>
          <w:szCs w:val="24"/>
        </w:rPr>
        <w:t>.</w:t>
      </w:r>
      <w:r w:rsidRPr="007265EA">
        <w:rPr>
          <w:rFonts w:ascii="Calibri" w:hAnsi="Calibri" w:cs="Calibri"/>
          <w:b/>
          <w:bCs/>
          <w:sz w:val="24"/>
          <w:szCs w:val="24"/>
        </w:rPr>
        <w:t xml:space="preserve"> 5</w:t>
      </w:r>
      <w:r w:rsidRPr="00E70FEF">
        <w:rPr>
          <w:rFonts w:ascii="Calibri" w:hAnsi="Calibri" w:cs="Calibri"/>
          <w:sz w:val="24"/>
          <w:szCs w:val="24"/>
        </w:rPr>
        <w:t xml:space="preserve"> (6), 852–859 (2012).</w:t>
      </w:r>
    </w:p>
    <w:p w14:paraId="1796FC46"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Gibbs, E. M. </w:t>
      </w:r>
      <w:r w:rsidRPr="00E70FEF">
        <w:rPr>
          <w:rFonts w:ascii="Calibri" w:hAnsi="Calibri" w:cs="Calibri"/>
          <w:iCs/>
          <w:sz w:val="24"/>
          <w:szCs w:val="24"/>
        </w:rPr>
        <w:t>et al</w:t>
      </w:r>
      <w:r w:rsidRPr="00E70FEF">
        <w:rPr>
          <w:rFonts w:ascii="Calibri" w:hAnsi="Calibri" w:cs="Calibri"/>
          <w:i/>
          <w:iCs/>
          <w:sz w:val="24"/>
          <w:szCs w:val="24"/>
        </w:rPr>
        <w:t>.</w:t>
      </w:r>
      <w:r w:rsidRPr="00E70FEF">
        <w:rPr>
          <w:rFonts w:ascii="Calibri" w:hAnsi="Calibri" w:cs="Calibri"/>
          <w:sz w:val="24"/>
          <w:szCs w:val="24"/>
        </w:rPr>
        <w:t xml:space="preserve"> Neuromuscular junction abnormalities in DNM2-related centronuclear myopathy. </w:t>
      </w:r>
      <w:r w:rsidRPr="00E70FEF">
        <w:rPr>
          <w:rFonts w:ascii="Calibri" w:hAnsi="Calibri" w:cs="Calibri"/>
          <w:i/>
          <w:iCs/>
          <w:sz w:val="24"/>
          <w:szCs w:val="24"/>
        </w:rPr>
        <w:t>Journal of Molecular Medicine</w:t>
      </w:r>
      <w:r w:rsidRPr="00E70FEF">
        <w:rPr>
          <w:rFonts w:ascii="Calibri" w:hAnsi="Calibri" w:cs="Calibri"/>
          <w:sz w:val="24"/>
          <w:szCs w:val="24"/>
        </w:rPr>
        <w:t xml:space="preserve">. </w:t>
      </w:r>
      <w:r w:rsidRPr="007265EA">
        <w:rPr>
          <w:rFonts w:ascii="Calibri" w:hAnsi="Calibri" w:cs="Calibri"/>
          <w:b/>
          <w:bCs/>
          <w:sz w:val="24"/>
          <w:szCs w:val="24"/>
        </w:rPr>
        <w:t>91</w:t>
      </w:r>
      <w:r w:rsidRPr="00E70FEF">
        <w:rPr>
          <w:rFonts w:ascii="Calibri" w:hAnsi="Calibri" w:cs="Calibri"/>
          <w:sz w:val="24"/>
          <w:szCs w:val="24"/>
        </w:rPr>
        <w:t xml:space="preserve"> (6), 727–737 (2013).</w:t>
      </w:r>
    </w:p>
    <w:p w14:paraId="1658CB85"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Swoboda, K. J. </w:t>
      </w:r>
      <w:r w:rsidRPr="00E70FEF">
        <w:rPr>
          <w:rFonts w:ascii="Calibri" w:hAnsi="Calibri" w:cs="Calibri"/>
          <w:iCs/>
          <w:sz w:val="24"/>
          <w:szCs w:val="24"/>
        </w:rPr>
        <w:t>et al</w:t>
      </w:r>
      <w:r w:rsidRPr="00E70FEF">
        <w:rPr>
          <w:rFonts w:ascii="Calibri" w:hAnsi="Calibri" w:cs="Calibri"/>
          <w:i/>
          <w:iCs/>
          <w:sz w:val="24"/>
          <w:szCs w:val="24"/>
        </w:rPr>
        <w:t>.</w:t>
      </w:r>
      <w:r w:rsidRPr="00E70FEF">
        <w:rPr>
          <w:rFonts w:ascii="Calibri" w:hAnsi="Calibri" w:cs="Calibri"/>
          <w:sz w:val="24"/>
          <w:szCs w:val="24"/>
        </w:rPr>
        <w:t xml:space="preserve"> Natural history of denervation in SMA: Relation to age, SMN2 copy number, and function. </w:t>
      </w:r>
      <w:r w:rsidRPr="00E70FEF">
        <w:rPr>
          <w:rFonts w:ascii="Calibri" w:hAnsi="Calibri" w:cs="Calibri"/>
          <w:i/>
          <w:iCs/>
          <w:sz w:val="24"/>
          <w:szCs w:val="24"/>
        </w:rPr>
        <w:t>Annals of Neurology</w:t>
      </w:r>
      <w:r w:rsidRPr="00E70FEF">
        <w:rPr>
          <w:rFonts w:ascii="Calibri" w:hAnsi="Calibri" w:cs="Calibri"/>
          <w:sz w:val="24"/>
          <w:szCs w:val="24"/>
        </w:rPr>
        <w:t xml:space="preserve">. </w:t>
      </w:r>
      <w:r w:rsidRPr="007265EA">
        <w:rPr>
          <w:rFonts w:ascii="Calibri" w:hAnsi="Calibri" w:cs="Calibri"/>
          <w:b/>
          <w:bCs/>
          <w:sz w:val="24"/>
          <w:szCs w:val="24"/>
        </w:rPr>
        <w:t>57</w:t>
      </w:r>
      <w:r w:rsidRPr="00E70FEF">
        <w:rPr>
          <w:rFonts w:ascii="Calibri" w:hAnsi="Calibri" w:cs="Calibri"/>
          <w:sz w:val="24"/>
          <w:szCs w:val="24"/>
        </w:rPr>
        <w:t xml:space="preserve"> (5), 704–712 (2005).</w:t>
      </w:r>
    </w:p>
    <w:p w14:paraId="678468BC"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Rodríguez Cruz, P. M., Palace, J., Beeson, D. The neuromuscular junction and wide heterogeneity of congenital myasthenic syndromes. </w:t>
      </w:r>
      <w:r w:rsidRPr="00E70FEF">
        <w:rPr>
          <w:rFonts w:ascii="Calibri" w:hAnsi="Calibri" w:cs="Calibri"/>
          <w:i/>
          <w:iCs/>
          <w:sz w:val="24"/>
          <w:szCs w:val="24"/>
        </w:rPr>
        <w:t>International Journal of Molecular Sciences</w:t>
      </w:r>
      <w:r w:rsidRPr="00E70FEF">
        <w:rPr>
          <w:rFonts w:ascii="Calibri" w:hAnsi="Calibri" w:cs="Calibri"/>
          <w:sz w:val="24"/>
          <w:szCs w:val="24"/>
        </w:rPr>
        <w:t xml:space="preserve">. </w:t>
      </w:r>
      <w:r w:rsidRPr="007265EA">
        <w:rPr>
          <w:rFonts w:ascii="Calibri" w:hAnsi="Calibri" w:cs="Calibri"/>
          <w:b/>
          <w:bCs/>
          <w:sz w:val="24"/>
          <w:szCs w:val="24"/>
        </w:rPr>
        <w:t>19</w:t>
      </w:r>
      <w:r w:rsidRPr="00E70FEF">
        <w:rPr>
          <w:rFonts w:ascii="Calibri" w:hAnsi="Calibri" w:cs="Calibri"/>
          <w:sz w:val="24"/>
          <w:szCs w:val="24"/>
        </w:rPr>
        <w:t xml:space="preserve"> (6), 1677 (2018).</w:t>
      </w:r>
    </w:p>
    <w:p w14:paraId="5DB2CFB5"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lastRenderedPageBreak/>
        <w:t xml:space="preserve">Tse, N. </w:t>
      </w:r>
      <w:r w:rsidRPr="00E70FEF">
        <w:rPr>
          <w:rFonts w:ascii="Calibri" w:hAnsi="Calibri" w:cs="Calibri"/>
          <w:iCs/>
          <w:sz w:val="24"/>
          <w:szCs w:val="24"/>
        </w:rPr>
        <w:t>et al</w:t>
      </w:r>
      <w:r w:rsidRPr="00E70FEF">
        <w:rPr>
          <w:rFonts w:ascii="Calibri" w:hAnsi="Calibri" w:cs="Calibri"/>
          <w:i/>
          <w:iCs/>
          <w:sz w:val="24"/>
          <w:szCs w:val="24"/>
        </w:rPr>
        <w:t>.</w:t>
      </w:r>
      <w:r w:rsidRPr="00E70FEF">
        <w:rPr>
          <w:rFonts w:ascii="Calibri" w:hAnsi="Calibri" w:cs="Calibri"/>
          <w:sz w:val="24"/>
          <w:szCs w:val="24"/>
        </w:rPr>
        <w:t xml:space="preserve"> The neuromuscular junction: Measuring synapse size, fragmentation and changes in synaptic protein density using confocal fluorescence microscopy. </w:t>
      </w:r>
      <w:r w:rsidRPr="00E70FEF">
        <w:rPr>
          <w:rFonts w:ascii="Calibri" w:hAnsi="Calibri" w:cs="Calibri"/>
          <w:i/>
          <w:iCs/>
          <w:sz w:val="24"/>
          <w:szCs w:val="24"/>
        </w:rPr>
        <w:t>Journal of Visualized Experiments: JoVE</w:t>
      </w:r>
      <w:r w:rsidRPr="00E70FEF">
        <w:rPr>
          <w:rFonts w:ascii="Calibri" w:hAnsi="Calibri" w:cs="Calibri"/>
          <w:sz w:val="24"/>
          <w:szCs w:val="24"/>
        </w:rPr>
        <w:t xml:space="preserve">. </w:t>
      </w:r>
      <w:r w:rsidRPr="007265EA">
        <w:rPr>
          <w:rFonts w:ascii="Calibri" w:hAnsi="Calibri" w:cs="Calibri"/>
          <w:b/>
          <w:bCs/>
          <w:sz w:val="24"/>
          <w:szCs w:val="24"/>
        </w:rPr>
        <w:t>94</w:t>
      </w:r>
      <w:r w:rsidRPr="00E70FEF">
        <w:rPr>
          <w:rFonts w:ascii="Calibri" w:hAnsi="Calibri" w:cs="Calibri"/>
          <w:sz w:val="24"/>
          <w:szCs w:val="24"/>
        </w:rPr>
        <w:t>, 52220 (2014).</w:t>
      </w:r>
    </w:p>
    <w:p w14:paraId="2FD743AC"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Mejia Maza, A. </w:t>
      </w:r>
      <w:r w:rsidRPr="00E70FEF">
        <w:rPr>
          <w:rFonts w:ascii="Calibri" w:hAnsi="Calibri" w:cs="Calibri"/>
          <w:iCs/>
          <w:sz w:val="24"/>
          <w:szCs w:val="24"/>
        </w:rPr>
        <w:t>et al</w:t>
      </w:r>
      <w:r w:rsidRPr="00E70FEF">
        <w:rPr>
          <w:rFonts w:ascii="Calibri" w:hAnsi="Calibri" w:cs="Calibri"/>
          <w:i/>
          <w:iCs/>
          <w:sz w:val="24"/>
          <w:szCs w:val="24"/>
        </w:rPr>
        <w:t>.</w:t>
      </w:r>
      <w:r w:rsidRPr="00E70FEF">
        <w:rPr>
          <w:rFonts w:ascii="Calibri" w:hAnsi="Calibri" w:cs="Calibri"/>
          <w:sz w:val="24"/>
          <w:szCs w:val="24"/>
        </w:rPr>
        <w:t xml:space="preserve"> NMJ-Analyser identifies subtle early changes in mouse models of neuromuscular disease. </w:t>
      </w:r>
      <w:r w:rsidRPr="00E70FEF">
        <w:rPr>
          <w:rFonts w:ascii="Calibri" w:hAnsi="Calibri" w:cs="Calibri"/>
          <w:i/>
          <w:iCs/>
          <w:sz w:val="24"/>
          <w:szCs w:val="24"/>
        </w:rPr>
        <w:t>Scientific Reports</w:t>
      </w:r>
      <w:r w:rsidRPr="00E70FEF">
        <w:rPr>
          <w:rFonts w:ascii="Calibri" w:hAnsi="Calibri" w:cs="Calibri"/>
          <w:sz w:val="24"/>
          <w:szCs w:val="24"/>
        </w:rPr>
        <w:t xml:space="preserve">. </w:t>
      </w:r>
      <w:r w:rsidRPr="007265EA">
        <w:rPr>
          <w:rFonts w:ascii="Calibri" w:hAnsi="Calibri" w:cs="Calibri"/>
          <w:b/>
          <w:bCs/>
          <w:sz w:val="24"/>
          <w:szCs w:val="24"/>
        </w:rPr>
        <w:t>11</w:t>
      </w:r>
      <w:r w:rsidRPr="00E70FEF">
        <w:rPr>
          <w:rFonts w:ascii="Calibri" w:hAnsi="Calibri" w:cs="Calibri"/>
          <w:sz w:val="24"/>
          <w:szCs w:val="24"/>
        </w:rPr>
        <w:t xml:space="preserve"> (1), 12251 (2021).</w:t>
      </w:r>
    </w:p>
    <w:p w14:paraId="704BED0E"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Minty, G. </w:t>
      </w:r>
      <w:r w:rsidRPr="00E70FEF">
        <w:rPr>
          <w:rFonts w:ascii="Calibri" w:hAnsi="Calibri" w:cs="Calibri"/>
          <w:iCs/>
          <w:sz w:val="24"/>
          <w:szCs w:val="24"/>
        </w:rPr>
        <w:t>et al</w:t>
      </w:r>
      <w:r w:rsidRPr="00E70FEF">
        <w:rPr>
          <w:rFonts w:ascii="Calibri" w:hAnsi="Calibri" w:cs="Calibri"/>
          <w:i/>
          <w:iCs/>
          <w:sz w:val="24"/>
          <w:szCs w:val="24"/>
        </w:rPr>
        <w:t>.</w:t>
      </w:r>
      <w:r w:rsidRPr="00E70FEF">
        <w:rPr>
          <w:rFonts w:ascii="Calibri" w:hAnsi="Calibri" w:cs="Calibri"/>
          <w:sz w:val="24"/>
          <w:szCs w:val="24"/>
        </w:rPr>
        <w:t xml:space="preserve"> aNMJ-morph: a simple macro for rapid analysis of neuromuscular junction morphology. </w:t>
      </w:r>
      <w:r w:rsidRPr="00E70FEF">
        <w:rPr>
          <w:rFonts w:ascii="Calibri" w:hAnsi="Calibri" w:cs="Calibri"/>
          <w:i/>
          <w:iCs/>
          <w:sz w:val="24"/>
          <w:szCs w:val="24"/>
        </w:rPr>
        <w:t>Royal Society Open Science</w:t>
      </w:r>
      <w:r w:rsidRPr="00E70FEF">
        <w:rPr>
          <w:rFonts w:ascii="Calibri" w:hAnsi="Calibri" w:cs="Calibri"/>
          <w:sz w:val="24"/>
          <w:szCs w:val="24"/>
        </w:rPr>
        <w:t xml:space="preserve">. </w:t>
      </w:r>
      <w:r w:rsidRPr="007265EA">
        <w:rPr>
          <w:rFonts w:ascii="Calibri" w:hAnsi="Calibri" w:cs="Calibri"/>
          <w:b/>
          <w:bCs/>
          <w:sz w:val="24"/>
          <w:szCs w:val="24"/>
        </w:rPr>
        <w:t>7</w:t>
      </w:r>
      <w:r w:rsidRPr="00E70FEF">
        <w:rPr>
          <w:rFonts w:ascii="Calibri" w:hAnsi="Calibri" w:cs="Calibri"/>
          <w:sz w:val="24"/>
          <w:szCs w:val="24"/>
        </w:rPr>
        <w:t xml:space="preserve"> (4), 200128 (2020).</w:t>
      </w:r>
    </w:p>
    <w:p w14:paraId="2BD22E8B"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Modla, S., Mendonca, J., Czymmek, K. J., Akins, R. E. Identification of neuromuscular junctions by correlative confocal and transmission electron microscopy. </w:t>
      </w:r>
      <w:r w:rsidRPr="00E70FEF">
        <w:rPr>
          <w:rFonts w:ascii="Calibri" w:hAnsi="Calibri" w:cs="Calibri"/>
          <w:i/>
          <w:iCs/>
          <w:sz w:val="24"/>
          <w:szCs w:val="24"/>
        </w:rPr>
        <w:t>Journal of Neuroscience Methods</w:t>
      </w:r>
      <w:r w:rsidRPr="00E70FEF">
        <w:rPr>
          <w:rFonts w:ascii="Calibri" w:hAnsi="Calibri" w:cs="Calibri"/>
          <w:sz w:val="24"/>
          <w:szCs w:val="24"/>
        </w:rPr>
        <w:t xml:space="preserve">. </w:t>
      </w:r>
      <w:r w:rsidRPr="007265EA">
        <w:rPr>
          <w:rFonts w:ascii="Calibri" w:hAnsi="Calibri" w:cs="Calibri"/>
          <w:b/>
          <w:bCs/>
          <w:sz w:val="24"/>
          <w:szCs w:val="24"/>
        </w:rPr>
        <w:t>191</w:t>
      </w:r>
      <w:r w:rsidRPr="00E70FEF">
        <w:rPr>
          <w:rFonts w:ascii="Calibri" w:hAnsi="Calibri" w:cs="Calibri"/>
          <w:sz w:val="24"/>
          <w:szCs w:val="24"/>
        </w:rPr>
        <w:t xml:space="preserve"> (2), 158–165 (2010).</w:t>
      </w:r>
    </w:p>
    <w:p w14:paraId="39505919"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Kittel, R. J. </w:t>
      </w:r>
      <w:r w:rsidRPr="00E70FEF">
        <w:rPr>
          <w:rFonts w:ascii="Calibri" w:hAnsi="Calibri" w:cs="Calibri"/>
          <w:iCs/>
          <w:sz w:val="24"/>
          <w:szCs w:val="24"/>
        </w:rPr>
        <w:t>et al</w:t>
      </w:r>
      <w:r w:rsidRPr="00E70FEF">
        <w:rPr>
          <w:rFonts w:ascii="Calibri" w:hAnsi="Calibri" w:cs="Calibri"/>
          <w:i/>
          <w:iCs/>
          <w:sz w:val="24"/>
          <w:szCs w:val="24"/>
        </w:rPr>
        <w:t>.</w:t>
      </w:r>
      <w:r w:rsidRPr="00E70FEF">
        <w:rPr>
          <w:rFonts w:ascii="Calibri" w:hAnsi="Calibri" w:cs="Calibri"/>
          <w:sz w:val="24"/>
          <w:szCs w:val="24"/>
        </w:rPr>
        <w:t xml:space="preserve"> Bruchpilot promotes active zone assembly, Ca</w:t>
      </w:r>
      <w:r w:rsidRPr="007265EA">
        <w:rPr>
          <w:rFonts w:ascii="Calibri" w:hAnsi="Calibri" w:cs="Calibri"/>
          <w:sz w:val="24"/>
          <w:szCs w:val="24"/>
          <w:vertAlign w:val="superscript"/>
        </w:rPr>
        <w:t>2+</w:t>
      </w:r>
      <w:r w:rsidRPr="00E70FEF">
        <w:rPr>
          <w:rFonts w:ascii="Calibri" w:hAnsi="Calibri" w:cs="Calibri"/>
          <w:sz w:val="24"/>
          <w:szCs w:val="24"/>
        </w:rPr>
        <w:t xml:space="preserve"> channel clustering, and vesicle release. </w:t>
      </w:r>
      <w:r w:rsidRPr="00E70FEF">
        <w:rPr>
          <w:rFonts w:ascii="Calibri" w:hAnsi="Calibri" w:cs="Calibri"/>
          <w:i/>
          <w:iCs/>
          <w:sz w:val="24"/>
          <w:szCs w:val="24"/>
        </w:rPr>
        <w:t>Science</w:t>
      </w:r>
      <w:r w:rsidRPr="00E70FEF">
        <w:rPr>
          <w:rFonts w:ascii="Calibri" w:hAnsi="Calibri" w:cs="Calibri"/>
          <w:sz w:val="24"/>
          <w:szCs w:val="24"/>
        </w:rPr>
        <w:t xml:space="preserve">. </w:t>
      </w:r>
      <w:r w:rsidRPr="007265EA">
        <w:rPr>
          <w:rFonts w:ascii="Calibri" w:hAnsi="Calibri" w:cs="Calibri"/>
          <w:b/>
          <w:bCs/>
          <w:sz w:val="24"/>
          <w:szCs w:val="24"/>
        </w:rPr>
        <w:t xml:space="preserve">312 </w:t>
      </w:r>
      <w:r w:rsidRPr="00E70FEF">
        <w:rPr>
          <w:rFonts w:ascii="Calibri" w:hAnsi="Calibri" w:cs="Calibri"/>
          <w:sz w:val="24"/>
          <w:szCs w:val="24"/>
        </w:rPr>
        <w:t>(5776), 1051–1054 (2006).</w:t>
      </w:r>
    </w:p>
    <w:p w14:paraId="5A76DC50"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York, A. L., Zheng, J. Q. Super-resolution microscopy reveals a nanoscale organization of acetylcholine receptors for trans-synaptic alignment at neuromuscular synapses. </w:t>
      </w:r>
      <w:r w:rsidRPr="00E70FEF">
        <w:rPr>
          <w:rFonts w:ascii="Calibri" w:hAnsi="Calibri" w:cs="Calibri"/>
          <w:i/>
          <w:iCs/>
          <w:sz w:val="24"/>
          <w:szCs w:val="24"/>
        </w:rPr>
        <w:t>eNeuro</w:t>
      </w:r>
      <w:r w:rsidRPr="00E70FEF">
        <w:rPr>
          <w:rFonts w:ascii="Calibri" w:hAnsi="Calibri" w:cs="Calibri"/>
          <w:sz w:val="24"/>
          <w:szCs w:val="24"/>
        </w:rPr>
        <w:t xml:space="preserve">. </w:t>
      </w:r>
      <w:r w:rsidRPr="007265EA">
        <w:rPr>
          <w:rFonts w:ascii="Calibri" w:hAnsi="Calibri" w:cs="Calibri"/>
          <w:b/>
          <w:bCs/>
          <w:sz w:val="24"/>
          <w:szCs w:val="24"/>
        </w:rPr>
        <w:t>4</w:t>
      </w:r>
      <w:r w:rsidRPr="00E70FEF">
        <w:rPr>
          <w:rFonts w:ascii="Calibri" w:hAnsi="Calibri" w:cs="Calibri"/>
          <w:sz w:val="24"/>
          <w:szCs w:val="24"/>
        </w:rPr>
        <w:t xml:space="preserve"> (4), ENEURO.0232-17.2017 (2017).</w:t>
      </w:r>
    </w:p>
    <w:p w14:paraId="1CEEC6CD"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Bowerman, M., Murray, L. M., Beauvais, A., Pinheiro, B., Kothary, R. A critical smn threshold in mice dictates onset of an intermediate spinal muscular atrophy phenotype associated with a distinct neuromuscular junction pathology. </w:t>
      </w:r>
      <w:r w:rsidRPr="00E70FEF">
        <w:rPr>
          <w:rFonts w:ascii="Calibri" w:hAnsi="Calibri" w:cs="Calibri"/>
          <w:i/>
          <w:iCs/>
          <w:sz w:val="24"/>
          <w:szCs w:val="24"/>
        </w:rPr>
        <w:t>Neuromuscular Disorders</w:t>
      </w:r>
      <w:r w:rsidRPr="00E70FEF">
        <w:rPr>
          <w:rFonts w:ascii="Calibri" w:hAnsi="Calibri" w:cs="Calibri"/>
          <w:sz w:val="24"/>
          <w:szCs w:val="24"/>
        </w:rPr>
        <w:t xml:space="preserve">. </w:t>
      </w:r>
      <w:r w:rsidRPr="007265EA">
        <w:rPr>
          <w:rFonts w:ascii="Calibri" w:hAnsi="Calibri" w:cs="Calibri"/>
          <w:b/>
          <w:bCs/>
          <w:sz w:val="24"/>
          <w:szCs w:val="24"/>
        </w:rPr>
        <w:t>22</w:t>
      </w:r>
      <w:r w:rsidRPr="00E70FEF">
        <w:rPr>
          <w:rFonts w:ascii="Calibri" w:hAnsi="Calibri" w:cs="Calibri"/>
          <w:sz w:val="24"/>
          <w:szCs w:val="24"/>
        </w:rPr>
        <w:t xml:space="preserve"> (3), 263–276 (2012).</w:t>
      </w:r>
    </w:p>
    <w:p w14:paraId="0F4D62DE"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Feng, G., Krejci, E., Molgo, J., Cunningham, J. M., Massoulié, J., Sanes, J. R. Genetic analysis of collagen Q: Roles in acetylcholinesterase and butyrylcholinesterase assembly and in synaptic structure and function. </w:t>
      </w:r>
      <w:r w:rsidRPr="00E70FEF">
        <w:rPr>
          <w:rFonts w:ascii="Calibri" w:hAnsi="Calibri" w:cs="Calibri"/>
          <w:i/>
          <w:iCs/>
          <w:sz w:val="24"/>
          <w:szCs w:val="24"/>
        </w:rPr>
        <w:t>Journal of Cell Biology</w:t>
      </w:r>
      <w:r w:rsidRPr="00E70FEF">
        <w:rPr>
          <w:rFonts w:ascii="Calibri" w:hAnsi="Calibri" w:cs="Calibri"/>
          <w:sz w:val="24"/>
          <w:szCs w:val="24"/>
        </w:rPr>
        <w:t xml:space="preserve">. </w:t>
      </w:r>
      <w:r w:rsidRPr="007265EA">
        <w:rPr>
          <w:rFonts w:ascii="Calibri" w:hAnsi="Calibri" w:cs="Calibri"/>
          <w:b/>
          <w:bCs/>
          <w:sz w:val="24"/>
          <w:szCs w:val="24"/>
        </w:rPr>
        <w:t>144</w:t>
      </w:r>
      <w:r w:rsidRPr="00E70FEF">
        <w:rPr>
          <w:rFonts w:ascii="Calibri" w:hAnsi="Calibri" w:cs="Calibri"/>
          <w:sz w:val="24"/>
          <w:szCs w:val="24"/>
        </w:rPr>
        <w:t xml:space="preserve"> (6), 1349–1360 (1999).</w:t>
      </w:r>
    </w:p>
    <w:p w14:paraId="26D6A190"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Sigoillot, S. M. </w:t>
      </w:r>
      <w:r w:rsidRPr="00E70FEF">
        <w:rPr>
          <w:rFonts w:ascii="Calibri" w:hAnsi="Calibri" w:cs="Calibri"/>
          <w:iCs/>
          <w:sz w:val="24"/>
          <w:szCs w:val="24"/>
        </w:rPr>
        <w:t>et al</w:t>
      </w:r>
      <w:r w:rsidRPr="00E70FEF">
        <w:rPr>
          <w:rFonts w:ascii="Calibri" w:hAnsi="Calibri" w:cs="Calibri"/>
          <w:i/>
          <w:iCs/>
          <w:sz w:val="24"/>
          <w:szCs w:val="24"/>
        </w:rPr>
        <w:t>.</w:t>
      </w:r>
      <w:r w:rsidRPr="00E70FEF">
        <w:rPr>
          <w:rFonts w:ascii="Calibri" w:hAnsi="Calibri" w:cs="Calibri"/>
          <w:sz w:val="24"/>
          <w:szCs w:val="24"/>
        </w:rPr>
        <w:t xml:space="preserve"> Neuromuscular junction immaturity and muscle atrophy are hallmarks of the ColQ-deficient mouse, a model of congenital myasthenic syndrome with acetylcholinesterase deficiency. </w:t>
      </w:r>
      <w:r w:rsidRPr="00E70FEF">
        <w:rPr>
          <w:rFonts w:ascii="Calibri" w:hAnsi="Calibri" w:cs="Calibri"/>
          <w:i/>
          <w:iCs/>
          <w:sz w:val="24"/>
          <w:szCs w:val="24"/>
        </w:rPr>
        <w:t>The FASEB Journal</w:t>
      </w:r>
      <w:r w:rsidRPr="00E70FEF">
        <w:rPr>
          <w:rFonts w:ascii="Calibri" w:hAnsi="Calibri" w:cs="Calibri"/>
          <w:sz w:val="24"/>
          <w:szCs w:val="24"/>
        </w:rPr>
        <w:t xml:space="preserve">. </w:t>
      </w:r>
      <w:r w:rsidRPr="007265EA">
        <w:rPr>
          <w:rFonts w:ascii="Calibri" w:hAnsi="Calibri" w:cs="Calibri"/>
          <w:b/>
          <w:bCs/>
          <w:sz w:val="24"/>
          <w:szCs w:val="24"/>
        </w:rPr>
        <w:t>30</w:t>
      </w:r>
      <w:r w:rsidRPr="00E70FEF">
        <w:rPr>
          <w:rFonts w:ascii="Calibri" w:hAnsi="Calibri" w:cs="Calibri"/>
          <w:sz w:val="24"/>
          <w:szCs w:val="24"/>
        </w:rPr>
        <w:t xml:space="preserve"> (6), 2382–2399 (2016).</w:t>
      </w:r>
    </w:p>
    <w:p w14:paraId="1300CCA9"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Vanhaesebrouck, A. E., Beeson, D. The congenital myasthenic syndromes: expanding genetic and phenotypic spectrums and refining treatment strategies. </w:t>
      </w:r>
      <w:r w:rsidRPr="00E70FEF">
        <w:rPr>
          <w:rFonts w:ascii="Calibri" w:hAnsi="Calibri" w:cs="Calibri"/>
          <w:i/>
          <w:iCs/>
          <w:sz w:val="24"/>
          <w:szCs w:val="24"/>
        </w:rPr>
        <w:t>Current Opinion in Neurology</w:t>
      </w:r>
      <w:r w:rsidRPr="00E70FEF">
        <w:rPr>
          <w:rFonts w:ascii="Calibri" w:hAnsi="Calibri" w:cs="Calibri"/>
          <w:sz w:val="24"/>
          <w:szCs w:val="24"/>
        </w:rPr>
        <w:t xml:space="preserve">. </w:t>
      </w:r>
      <w:r w:rsidRPr="007265EA">
        <w:rPr>
          <w:rFonts w:ascii="Calibri" w:hAnsi="Calibri" w:cs="Calibri"/>
          <w:b/>
          <w:bCs/>
          <w:sz w:val="24"/>
          <w:szCs w:val="24"/>
        </w:rPr>
        <w:t>32</w:t>
      </w:r>
      <w:r w:rsidRPr="00E70FEF">
        <w:rPr>
          <w:rFonts w:ascii="Calibri" w:hAnsi="Calibri" w:cs="Calibri"/>
          <w:sz w:val="24"/>
          <w:szCs w:val="24"/>
        </w:rPr>
        <w:t xml:space="preserve"> (5), 696–703 (2019).</w:t>
      </w:r>
    </w:p>
    <w:p w14:paraId="20B81D7A" w14:textId="77777777" w:rsidR="000C1B37"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Schneider, C. A., Rasband, W. S., Eliceiri, K. W. NIH image to ImageJ: 25 years of image analysis. </w:t>
      </w:r>
      <w:r w:rsidRPr="00E70FEF">
        <w:rPr>
          <w:rFonts w:ascii="Calibri" w:hAnsi="Calibri" w:cs="Calibri"/>
          <w:i/>
          <w:iCs/>
          <w:sz w:val="24"/>
          <w:szCs w:val="24"/>
        </w:rPr>
        <w:t>Nature Methods</w:t>
      </w:r>
      <w:r w:rsidRPr="00E70FEF">
        <w:rPr>
          <w:rFonts w:ascii="Calibri" w:hAnsi="Calibri" w:cs="Calibri"/>
          <w:sz w:val="24"/>
          <w:szCs w:val="24"/>
        </w:rPr>
        <w:t xml:space="preserve">. </w:t>
      </w:r>
      <w:r w:rsidRPr="007265EA">
        <w:rPr>
          <w:rFonts w:ascii="Calibri" w:hAnsi="Calibri" w:cs="Calibri"/>
          <w:b/>
          <w:bCs/>
          <w:sz w:val="24"/>
          <w:szCs w:val="24"/>
        </w:rPr>
        <w:t>9</w:t>
      </w:r>
      <w:r w:rsidRPr="00E70FEF">
        <w:rPr>
          <w:rFonts w:ascii="Calibri" w:hAnsi="Calibri" w:cs="Calibri"/>
          <w:sz w:val="24"/>
          <w:szCs w:val="24"/>
        </w:rPr>
        <w:t xml:space="preserve"> (7), 671–675 (2012).</w:t>
      </w:r>
    </w:p>
    <w:p w14:paraId="524F9FFF" w14:textId="77777777" w:rsidR="000C1B37" w:rsidRPr="00847C1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847C1F">
        <w:rPr>
          <w:rFonts w:ascii="Calibri" w:hAnsi="Calibri" w:cs="Calibri"/>
          <w:sz w:val="24"/>
        </w:rPr>
        <w:t>ImageJ at &lt;https://imagej.nih.gov/ij&gt; (2021).</w:t>
      </w:r>
    </w:p>
    <w:p w14:paraId="53B9C8D6" w14:textId="77777777" w:rsidR="000C1B37"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Linkert, M. </w:t>
      </w:r>
      <w:r w:rsidRPr="00E70FEF">
        <w:rPr>
          <w:rFonts w:ascii="Calibri" w:hAnsi="Calibri" w:cs="Calibri"/>
          <w:iCs/>
          <w:sz w:val="24"/>
          <w:szCs w:val="24"/>
        </w:rPr>
        <w:t>et al</w:t>
      </w:r>
      <w:r w:rsidRPr="00E70FEF">
        <w:rPr>
          <w:rFonts w:ascii="Calibri" w:hAnsi="Calibri" w:cs="Calibri"/>
          <w:i/>
          <w:iCs/>
          <w:sz w:val="24"/>
          <w:szCs w:val="24"/>
        </w:rPr>
        <w:t>.</w:t>
      </w:r>
      <w:r w:rsidRPr="00E70FEF">
        <w:rPr>
          <w:rFonts w:ascii="Calibri" w:hAnsi="Calibri" w:cs="Calibri"/>
          <w:sz w:val="24"/>
          <w:szCs w:val="24"/>
        </w:rPr>
        <w:t xml:space="preserve"> Metadata matters: access to image data in the real world. </w:t>
      </w:r>
      <w:r w:rsidRPr="00E70FEF">
        <w:rPr>
          <w:rFonts w:ascii="Calibri" w:hAnsi="Calibri" w:cs="Calibri"/>
          <w:i/>
          <w:iCs/>
          <w:sz w:val="24"/>
          <w:szCs w:val="24"/>
        </w:rPr>
        <w:t>Journal of Cell Biology</w:t>
      </w:r>
      <w:r w:rsidRPr="00E70FEF">
        <w:rPr>
          <w:rFonts w:ascii="Calibri" w:hAnsi="Calibri" w:cs="Calibri"/>
          <w:sz w:val="24"/>
          <w:szCs w:val="24"/>
        </w:rPr>
        <w:t xml:space="preserve">. </w:t>
      </w:r>
      <w:r w:rsidRPr="007265EA">
        <w:rPr>
          <w:rFonts w:ascii="Calibri" w:hAnsi="Calibri" w:cs="Calibri"/>
          <w:b/>
          <w:bCs/>
          <w:sz w:val="24"/>
          <w:szCs w:val="24"/>
        </w:rPr>
        <w:t>189</w:t>
      </w:r>
      <w:r w:rsidRPr="00E70FEF">
        <w:rPr>
          <w:rFonts w:ascii="Calibri" w:hAnsi="Calibri" w:cs="Calibri"/>
          <w:sz w:val="24"/>
          <w:szCs w:val="24"/>
        </w:rPr>
        <w:t xml:space="preserve"> (5), 777–782 (2010).</w:t>
      </w:r>
    </w:p>
    <w:p w14:paraId="195A935C" w14:textId="77777777" w:rsidR="000C1B37" w:rsidRPr="00847C1F" w:rsidRDefault="000C1B37" w:rsidP="00407E4A">
      <w:pPr>
        <w:pStyle w:val="Bibliography"/>
        <w:numPr>
          <w:ilvl w:val="0"/>
          <w:numId w:val="22"/>
        </w:numPr>
        <w:tabs>
          <w:tab w:val="clear" w:pos="384"/>
        </w:tabs>
        <w:spacing w:line="259" w:lineRule="auto"/>
        <w:ind w:left="0" w:firstLine="0"/>
        <w:rPr>
          <w:rFonts w:ascii="Calibri" w:hAnsi="Calibri" w:cs="Calibri"/>
          <w:sz w:val="24"/>
        </w:rPr>
      </w:pPr>
      <w:r w:rsidRPr="00847C1F">
        <w:rPr>
          <w:rFonts w:ascii="Calibri" w:hAnsi="Calibri" w:cs="Calibri"/>
          <w:sz w:val="24"/>
        </w:rPr>
        <w:t>Bio-Formats at &lt;https://www.openmicroscopy.org/bio-formats/downloads/&gt; (2021).</w:t>
      </w:r>
    </w:p>
    <w:p w14:paraId="42D3ED30" w14:textId="77777777" w:rsidR="000C1B37"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Legland, D., Beaugrand, J. Automated clustering of lignocellulosic fibres based on morphometric features and using clustering of variables. </w:t>
      </w:r>
      <w:r w:rsidRPr="00E70FEF">
        <w:rPr>
          <w:rFonts w:ascii="Calibri" w:hAnsi="Calibri" w:cs="Calibri"/>
          <w:i/>
          <w:iCs/>
          <w:sz w:val="24"/>
          <w:szCs w:val="24"/>
        </w:rPr>
        <w:t>Industrial Crops and Products</w:t>
      </w:r>
      <w:r w:rsidRPr="00E70FEF">
        <w:rPr>
          <w:rFonts w:ascii="Calibri" w:hAnsi="Calibri" w:cs="Calibri"/>
          <w:sz w:val="24"/>
          <w:szCs w:val="24"/>
        </w:rPr>
        <w:t xml:space="preserve">. </w:t>
      </w:r>
      <w:r w:rsidRPr="007265EA">
        <w:rPr>
          <w:rFonts w:ascii="Calibri" w:hAnsi="Calibri" w:cs="Calibri"/>
          <w:b/>
          <w:bCs/>
          <w:sz w:val="24"/>
          <w:szCs w:val="24"/>
        </w:rPr>
        <w:t>45</w:t>
      </w:r>
      <w:r w:rsidRPr="00E70FEF">
        <w:rPr>
          <w:rFonts w:ascii="Calibri" w:hAnsi="Calibri" w:cs="Calibri"/>
          <w:sz w:val="24"/>
          <w:szCs w:val="24"/>
        </w:rPr>
        <w:t xml:space="preserve"> (Supplement C), 253–261 (2013).</w:t>
      </w:r>
    </w:p>
    <w:p w14:paraId="573F3030" w14:textId="77777777" w:rsidR="000C1B37" w:rsidRPr="00E66234"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66234">
        <w:rPr>
          <w:rFonts w:ascii="Calibri" w:hAnsi="Calibri" w:cs="Calibri"/>
          <w:sz w:val="24"/>
        </w:rPr>
        <w:t>ImageJ documentation at &lt;https://imagejdocu.tudor.lu/plugin/analysis/geodesic_distances/start&gt; (2021).</w:t>
      </w:r>
    </w:p>
    <w:p w14:paraId="2E2894E7" w14:textId="77777777" w:rsidR="000C1B37" w:rsidRPr="00E66234"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66234">
        <w:rPr>
          <w:rFonts w:ascii="Calibri" w:hAnsi="Calibri" w:cs="Calibri"/>
          <w:sz w:val="24"/>
        </w:rPr>
        <w:t>GitHUb at &lt;https://github.com/Genethon/ImCy&gt; (2021).</w:t>
      </w:r>
    </w:p>
    <w:p w14:paraId="65E5383C"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Otsu, N. A Threshold selection method from gray-level histograms. </w:t>
      </w:r>
      <w:r w:rsidRPr="00E70FEF">
        <w:rPr>
          <w:rFonts w:ascii="Calibri" w:hAnsi="Calibri" w:cs="Calibri"/>
          <w:i/>
          <w:iCs/>
          <w:sz w:val="24"/>
          <w:szCs w:val="24"/>
        </w:rPr>
        <w:t>IEEE Transactions on Systems, Man, and Cybernetics</w:t>
      </w:r>
      <w:r w:rsidRPr="00E70FEF">
        <w:rPr>
          <w:rFonts w:ascii="Calibri" w:hAnsi="Calibri" w:cs="Calibri"/>
          <w:sz w:val="24"/>
          <w:szCs w:val="24"/>
        </w:rPr>
        <w:t xml:space="preserve">. </w:t>
      </w:r>
      <w:r w:rsidRPr="007265EA">
        <w:rPr>
          <w:rFonts w:ascii="Calibri" w:hAnsi="Calibri" w:cs="Calibri"/>
          <w:b/>
          <w:bCs/>
          <w:sz w:val="24"/>
          <w:szCs w:val="24"/>
        </w:rPr>
        <w:t>9</w:t>
      </w:r>
      <w:r w:rsidRPr="00E70FEF">
        <w:rPr>
          <w:rFonts w:ascii="Calibri" w:hAnsi="Calibri" w:cs="Calibri"/>
          <w:sz w:val="24"/>
          <w:szCs w:val="24"/>
        </w:rPr>
        <w:t xml:space="preserve"> (1), 62–66 (1979).</w:t>
      </w:r>
    </w:p>
    <w:p w14:paraId="25AB393B"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Sanes, J. R., Lichtman, J. W. Induction, assembly, maturation and maintenance of a postsynaptic apparatus. </w:t>
      </w:r>
      <w:r w:rsidRPr="00E70FEF">
        <w:rPr>
          <w:rFonts w:ascii="Calibri" w:hAnsi="Calibri" w:cs="Calibri"/>
          <w:i/>
          <w:iCs/>
          <w:sz w:val="24"/>
          <w:szCs w:val="24"/>
        </w:rPr>
        <w:t>Nature Reviews Neuroscience</w:t>
      </w:r>
      <w:r w:rsidRPr="00E70FEF">
        <w:rPr>
          <w:rFonts w:ascii="Calibri" w:hAnsi="Calibri" w:cs="Calibri"/>
          <w:sz w:val="24"/>
          <w:szCs w:val="24"/>
        </w:rPr>
        <w:t xml:space="preserve">. </w:t>
      </w:r>
      <w:r w:rsidRPr="007265EA">
        <w:rPr>
          <w:rFonts w:ascii="Calibri" w:hAnsi="Calibri" w:cs="Calibri"/>
          <w:b/>
          <w:bCs/>
          <w:sz w:val="24"/>
          <w:szCs w:val="24"/>
        </w:rPr>
        <w:t>2</w:t>
      </w:r>
      <w:r w:rsidRPr="00E70FEF">
        <w:rPr>
          <w:rFonts w:ascii="Calibri" w:hAnsi="Calibri" w:cs="Calibri"/>
          <w:sz w:val="24"/>
          <w:szCs w:val="24"/>
        </w:rPr>
        <w:t xml:space="preserve"> (11), 791–805 (2001).</w:t>
      </w:r>
    </w:p>
    <w:p w14:paraId="34BF4156"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lang w:val="fr-FR"/>
        </w:rPr>
      </w:pPr>
      <w:r w:rsidRPr="00E70FEF">
        <w:rPr>
          <w:rFonts w:ascii="Calibri" w:hAnsi="Calibri" w:cs="Calibri"/>
          <w:sz w:val="24"/>
          <w:szCs w:val="24"/>
        </w:rPr>
        <w:t xml:space="preserve">Kong, L. </w:t>
      </w:r>
      <w:r w:rsidRPr="00E70FEF">
        <w:rPr>
          <w:rFonts w:ascii="Calibri" w:hAnsi="Calibri" w:cs="Calibri"/>
          <w:iCs/>
          <w:sz w:val="24"/>
          <w:szCs w:val="24"/>
        </w:rPr>
        <w:t>et al</w:t>
      </w:r>
      <w:r w:rsidRPr="00E70FEF">
        <w:rPr>
          <w:rFonts w:ascii="Calibri" w:hAnsi="Calibri" w:cs="Calibri"/>
          <w:i/>
          <w:iCs/>
          <w:sz w:val="24"/>
          <w:szCs w:val="24"/>
        </w:rPr>
        <w:t>.</w:t>
      </w:r>
      <w:r w:rsidRPr="00E70FEF">
        <w:rPr>
          <w:rFonts w:ascii="Calibri" w:hAnsi="Calibri" w:cs="Calibri"/>
          <w:sz w:val="24"/>
          <w:szCs w:val="24"/>
        </w:rPr>
        <w:t xml:space="preserve"> Impaired synaptic vesicle release and immaturity of neuromuscular junctions in spinal muscular atrophy mice. </w:t>
      </w:r>
      <w:r w:rsidRPr="00E70FEF">
        <w:rPr>
          <w:rFonts w:ascii="Calibri" w:hAnsi="Calibri" w:cs="Calibri"/>
          <w:i/>
          <w:iCs/>
          <w:sz w:val="24"/>
          <w:szCs w:val="24"/>
          <w:lang w:val="fr-FR"/>
        </w:rPr>
        <w:t>The Journal of Neuroscience</w:t>
      </w:r>
      <w:r w:rsidRPr="00E70FEF">
        <w:rPr>
          <w:rFonts w:ascii="Calibri" w:hAnsi="Calibri" w:cs="Calibri"/>
          <w:sz w:val="24"/>
          <w:szCs w:val="24"/>
          <w:lang w:val="fr-FR"/>
        </w:rPr>
        <w:t xml:space="preserve">. </w:t>
      </w:r>
      <w:r w:rsidRPr="007265EA">
        <w:rPr>
          <w:rFonts w:ascii="Calibri" w:hAnsi="Calibri" w:cs="Calibri"/>
          <w:b/>
          <w:bCs/>
          <w:sz w:val="24"/>
          <w:szCs w:val="24"/>
          <w:lang w:val="fr-FR"/>
        </w:rPr>
        <w:t xml:space="preserve">29 </w:t>
      </w:r>
      <w:r w:rsidRPr="00E70FEF">
        <w:rPr>
          <w:rFonts w:ascii="Calibri" w:hAnsi="Calibri" w:cs="Calibri"/>
          <w:sz w:val="24"/>
          <w:szCs w:val="24"/>
          <w:lang w:val="fr-FR"/>
        </w:rPr>
        <w:t>(3), 842–851 (2009).</w:t>
      </w:r>
    </w:p>
    <w:p w14:paraId="283A3CDC"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847C1F">
        <w:rPr>
          <w:rFonts w:ascii="Calibri" w:hAnsi="Calibri" w:cs="Calibri"/>
          <w:sz w:val="24"/>
          <w:szCs w:val="24"/>
        </w:rPr>
        <w:lastRenderedPageBreak/>
        <w:t>Cifuentes</w:t>
      </w:r>
      <w:r w:rsidRPr="00E70FEF">
        <w:rPr>
          <w:rFonts w:ascii="Calibri" w:hAnsi="Calibri" w:cs="Calibri"/>
          <w:sz w:val="24"/>
          <w:szCs w:val="24"/>
          <w:lang w:val="fr-FR"/>
        </w:rPr>
        <w:t xml:space="preserve">-Diaz, C. </w:t>
      </w:r>
      <w:r w:rsidRPr="00E70FEF">
        <w:rPr>
          <w:rFonts w:ascii="Calibri" w:hAnsi="Calibri" w:cs="Calibri"/>
          <w:iCs/>
          <w:sz w:val="24"/>
          <w:szCs w:val="24"/>
          <w:lang w:val="fr-FR"/>
        </w:rPr>
        <w:t>et al</w:t>
      </w:r>
      <w:r w:rsidRPr="00E70FEF">
        <w:rPr>
          <w:rFonts w:ascii="Calibri" w:hAnsi="Calibri" w:cs="Calibri"/>
          <w:i/>
          <w:iCs/>
          <w:sz w:val="24"/>
          <w:szCs w:val="24"/>
          <w:lang w:val="fr-FR"/>
        </w:rPr>
        <w:t>.</w:t>
      </w:r>
      <w:r w:rsidRPr="00E70FEF">
        <w:rPr>
          <w:rFonts w:ascii="Calibri" w:hAnsi="Calibri" w:cs="Calibri"/>
          <w:sz w:val="24"/>
          <w:szCs w:val="24"/>
          <w:lang w:val="fr-FR"/>
        </w:rPr>
        <w:t xml:space="preserve"> </w:t>
      </w:r>
      <w:r w:rsidRPr="00E70FEF">
        <w:rPr>
          <w:rFonts w:ascii="Calibri" w:hAnsi="Calibri" w:cs="Calibri"/>
          <w:sz w:val="24"/>
          <w:szCs w:val="24"/>
        </w:rPr>
        <w:t xml:space="preserve">Neurofilament accumulation at the motor endplate and lack of axonal sprouting in a spinal muscular atrophy mouse model. </w:t>
      </w:r>
      <w:r w:rsidRPr="00E70FEF">
        <w:rPr>
          <w:rFonts w:ascii="Calibri" w:hAnsi="Calibri" w:cs="Calibri"/>
          <w:i/>
          <w:iCs/>
          <w:sz w:val="24"/>
          <w:szCs w:val="24"/>
        </w:rPr>
        <w:t>Human Molecular Genetics</w:t>
      </w:r>
      <w:r w:rsidRPr="00E70FEF">
        <w:rPr>
          <w:rFonts w:ascii="Calibri" w:hAnsi="Calibri" w:cs="Calibri"/>
          <w:sz w:val="24"/>
          <w:szCs w:val="24"/>
        </w:rPr>
        <w:t xml:space="preserve">. </w:t>
      </w:r>
      <w:r w:rsidRPr="007265EA">
        <w:rPr>
          <w:rFonts w:ascii="Calibri" w:hAnsi="Calibri" w:cs="Calibri"/>
          <w:b/>
          <w:bCs/>
          <w:sz w:val="24"/>
          <w:szCs w:val="24"/>
        </w:rPr>
        <w:t>11</w:t>
      </w:r>
      <w:r w:rsidRPr="00E70FEF">
        <w:rPr>
          <w:rFonts w:ascii="Calibri" w:hAnsi="Calibri" w:cs="Calibri"/>
          <w:sz w:val="24"/>
          <w:szCs w:val="24"/>
        </w:rPr>
        <w:t xml:space="preserve"> (12), 1439–1447 (2002).</w:t>
      </w:r>
    </w:p>
    <w:p w14:paraId="5D3D9BBD"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2E1808">
        <w:rPr>
          <w:rFonts w:ascii="Calibri" w:hAnsi="Calibri" w:cs="Calibri"/>
          <w:sz w:val="24"/>
        </w:rPr>
        <w:t>Murray, L.</w:t>
      </w:r>
      <w:r>
        <w:rPr>
          <w:rFonts w:ascii="Calibri" w:hAnsi="Calibri" w:cs="Calibri"/>
          <w:sz w:val="24"/>
        </w:rPr>
        <w:t xml:space="preserve"> </w:t>
      </w:r>
      <w:r w:rsidRPr="002E1808">
        <w:rPr>
          <w:rFonts w:ascii="Calibri" w:hAnsi="Calibri" w:cs="Calibri"/>
          <w:sz w:val="24"/>
        </w:rPr>
        <w:t>M., Comley, L.</w:t>
      </w:r>
      <w:r>
        <w:rPr>
          <w:rFonts w:ascii="Calibri" w:hAnsi="Calibri" w:cs="Calibri"/>
          <w:sz w:val="24"/>
        </w:rPr>
        <w:t xml:space="preserve"> </w:t>
      </w:r>
      <w:r w:rsidRPr="002E1808">
        <w:rPr>
          <w:rFonts w:ascii="Calibri" w:hAnsi="Calibri" w:cs="Calibri"/>
          <w:sz w:val="24"/>
        </w:rPr>
        <w:t>H., Thomson, D., Parkinson, N., Talbot, K., Gillingwater, T.</w:t>
      </w:r>
      <w:r>
        <w:rPr>
          <w:rFonts w:ascii="Calibri" w:hAnsi="Calibri" w:cs="Calibri"/>
          <w:sz w:val="24"/>
        </w:rPr>
        <w:t xml:space="preserve"> </w:t>
      </w:r>
      <w:r w:rsidRPr="002E1808">
        <w:rPr>
          <w:rFonts w:ascii="Calibri" w:hAnsi="Calibri" w:cs="Calibri"/>
          <w:sz w:val="24"/>
        </w:rPr>
        <w:t>H. Selective vulnerability of motor neurons and dissociation of pre- and post-synaptic pathology at the neuromuscular junction in mouse models of spinal muscular atrophy</w:t>
      </w:r>
      <w:r w:rsidRPr="00E70FEF">
        <w:rPr>
          <w:rFonts w:ascii="Calibri" w:hAnsi="Calibri" w:cs="Calibri"/>
          <w:sz w:val="24"/>
          <w:szCs w:val="24"/>
        </w:rPr>
        <w:t xml:space="preserve">. </w:t>
      </w:r>
      <w:r w:rsidRPr="00E70FEF">
        <w:rPr>
          <w:rFonts w:ascii="Calibri" w:hAnsi="Calibri" w:cs="Calibri"/>
          <w:i/>
          <w:iCs/>
          <w:sz w:val="24"/>
          <w:szCs w:val="24"/>
        </w:rPr>
        <w:t>Human Molecular Genetics</w:t>
      </w:r>
      <w:r w:rsidRPr="00E70FEF">
        <w:rPr>
          <w:rFonts w:ascii="Calibri" w:hAnsi="Calibri" w:cs="Calibri"/>
          <w:sz w:val="24"/>
          <w:szCs w:val="24"/>
        </w:rPr>
        <w:t xml:space="preserve">. </w:t>
      </w:r>
      <w:r w:rsidRPr="007265EA">
        <w:rPr>
          <w:rFonts w:ascii="Calibri" w:hAnsi="Calibri" w:cs="Calibri"/>
          <w:b/>
          <w:bCs/>
          <w:sz w:val="24"/>
          <w:szCs w:val="24"/>
        </w:rPr>
        <w:t>17</w:t>
      </w:r>
      <w:r w:rsidRPr="00E70FEF">
        <w:rPr>
          <w:rFonts w:ascii="Calibri" w:hAnsi="Calibri" w:cs="Calibri"/>
          <w:sz w:val="24"/>
          <w:szCs w:val="24"/>
        </w:rPr>
        <w:t xml:space="preserve"> (7), 949–962 (2008).</w:t>
      </w:r>
    </w:p>
    <w:p w14:paraId="1F8C7701"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Boyer, J. G. </w:t>
      </w:r>
      <w:r w:rsidRPr="00E70FEF">
        <w:rPr>
          <w:rFonts w:ascii="Calibri" w:hAnsi="Calibri" w:cs="Calibri"/>
          <w:iCs/>
          <w:sz w:val="24"/>
          <w:szCs w:val="24"/>
        </w:rPr>
        <w:t>et al</w:t>
      </w:r>
      <w:r w:rsidRPr="00E70FEF">
        <w:rPr>
          <w:rFonts w:ascii="Calibri" w:hAnsi="Calibri" w:cs="Calibri"/>
          <w:i/>
          <w:iCs/>
          <w:sz w:val="24"/>
          <w:szCs w:val="24"/>
        </w:rPr>
        <w:t>.</w:t>
      </w:r>
      <w:r w:rsidRPr="00E70FEF">
        <w:rPr>
          <w:rFonts w:ascii="Calibri" w:hAnsi="Calibri" w:cs="Calibri"/>
          <w:sz w:val="24"/>
          <w:szCs w:val="24"/>
        </w:rPr>
        <w:t xml:space="preserve"> Myogenic program dysregulation is contributory to disease pathogenesis in spinal muscular atrophy. </w:t>
      </w:r>
      <w:r w:rsidRPr="00E70FEF">
        <w:rPr>
          <w:rFonts w:ascii="Calibri" w:hAnsi="Calibri" w:cs="Calibri"/>
          <w:i/>
          <w:iCs/>
          <w:sz w:val="24"/>
          <w:szCs w:val="24"/>
        </w:rPr>
        <w:t>Human Molecular Genetics</w:t>
      </w:r>
      <w:r w:rsidRPr="00E70FEF">
        <w:rPr>
          <w:rFonts w:ascii="Calibri" w:hAnsi="Calibri" w:cs="Calibri"/>
          <w:sz w:val="24"/>
          <w:szCs w:val="24"/>
        </w:rPr>
        <w:t xml:space="preserve">. </w:t>
      </w:r>
      <w:r w:rsidRPr="007265EA">
        <w:rPr>
          <w:rFonts w:ascii="Calibri" w:hAnsi="Calibri" w:cs="Calibri"/>
          <w:b/>
          <w:bCs/>
          <w:sz w:val="24"/>
          <w:szCs w:val="24"/>
        </w:rPr>
        <w:t>23</w:t>
      </w:r>
      <w:r w:rsidRPr="00E70FEF">
        <w:rPr>
          <w:rFonts w:ascii="Calibri" w:hAnsi="Calibri" w:cs="Calibri"/>
          <w:sz w:val="24"/>
          <w:szCs w:val="24"/>
        </w:rPr>
        <w:t xml:space="preserve"> (16), 4249–4259 (2014).</w:t>
      </w:r>
    </w:p>
    <w:p w14:paraId="6ABE36EE"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Ling, K. K. Y., Gibbs, R. M., Feng, Z., Ko, C. -P. Severe neuromuscular denervation of clinically relevant muscles in a mouse model of spinal muscular atrophy. </w:t>
      </w:r>
      <w:r w:rsidRPr="00E70FEF">
        <w:rPr>
          <w:rFonts w:ascii="Calibri" w:hAnsi="Calibri" w:cs="Calibri"/>
          <w:i/>
          <w:iCs/>
          <w:sz w:val="24"/>
          <w:szCs w:val="24"/>
        </w:rPr>
        <w:t>Human Molecular Genetics</w:t>
      </w:r>
      <w:r w:rsidRPr="00E70FEF">
        <w:rPr>
          <w:rFonts w:ascii="Calibri" w:hAnsi="Calibri" w:cs="Calibri"/>
          <w:sz w:val="24"/>
          <w:szCs w:val="24"/>
        </w:rPr>
        <w:t xml:space="preserve">. </w:t>
      </w:r>
      <w:r w:rsidRPr="007265EA">
        <w:rPr>
          <w:rFonts w:ascii="Calibri" w:hAnsi="Calibri" w:cs="Calibri"/>
          <w:b/>
          <w:bCs/>
          <w:sz w:val="24"/>
          <w:szCs w:val="24"/>
        </w:rPr>
        <w:t>21</w:t>
      </w:r>
      <w:r w:rsidRPr="00E70FEF">
        <w:rPr>
          <w:rFonts w:ascii="Calibri" w:hAnsi="Calibri" w:cs="Calibri"/>
          <w:sz w:val="24"/>
          <w:szCs w:val="24"/>
        </w:rPr>
        <w:t xml:space="preserve"> (1), 185–195 (2012).</w:t>
      </w:r>
    </w:p>
    <w:p w14:paraId="1E4E32F0"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Murray, L., Gillingwater, T. H., Kothary, R. Dissection of the transversus abdominis muscle for whole-mount neuromuscular junction analysis. </w:t>
      </w:r>
      <w:r w:rsidRPr="00E70FEF">
        <w:rPr>
          <w:rFonts w:ascii="Calibri" w:hAnsi="Calibri" w:cs="Calibri"/>
          <w:i/>
          <w:iCs/>
          <w:sz w:val="24"/>
          <w:szCs w:val="24"/>
        </w:rPr>
        <w:t>Journal of Visualized Experiments: JoVE</w:t>
      </w:r>
      <w:r w:rsidRPr="00E70FEF">
        <w:rPr>
          <w:rFonts w:ascii="Calibri" w:hAnsi="Calibri" w:cs="Calibri"/>
          <w:sz w:val="24"/>
          <w:szCs w:val="24"/>
        </w:rPr>
        <w:t xml:space="preserve">. </w:t>
      </w:r>
      <w:r w:rsidRPr="007265EA">
        <w:rPr>
          <w:rFonts w:ascii="Calibri" w:hAnsi="Calibri" w:cs="Calibri"/>
          <w:b/>
          <w:bCs/>
          <w:sz w:val="24"/>
          <w:szCs w:val="24"/>
        </w:rPr>
        <w:t>83</w:t>
      </w:r>
      <w:r w:rsidRPr="00E70FEF">
        <w:rPr>
          <w:rFonts w:ascii="Calibri" w:hAnsi="Calibri" w:cs="Calibri"/>
          <w:sz w:val="24"/>
          <w:szCs w:val="24"/>
        </w:rPr>
        <w:t>, 51162 (2014).</w:t>
      </w:r>
    </w:p>
    <w:p w14:paraId="3904D8EF"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Baker, J. R. </w:t>
      </w:r>
      <w:r w:rsidRPr="00E70FEF">
        <w:rPr>
          <w:rFonts w:ascii="Calibri" w:hAnsi="Calibri" w:cs="Calibri"/>
          <w:i/>
          <w:iCs/>
          <w:sz w:val="24"/>
          <w:szCs w:val="24"/>
        </w:rPr>
        <w:t>Principles of biological microtechnique; a study of fixation and dyeing</w:t>
      </w:r>
      <w:r w:rsidRPr="00E70FEF">
        <w:rPr>
          <w:rFonts w:ascii="Calibri" w:hAnsi="Calibri" w:cs="Calibri"/>
          <w:sz w:val="24"/>
          <w:szCs w:val="24"/>
        </w:rPr>
        <w:t>. at &lt;http://archive.org/details/principlesofbiol01bake&gt;. London Methuen; New York, Wiley. (1958).</w:t>
      </w:r>
    </w:p>
    <w:p w14:paraId="0A032810"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E70FEF">
        <w:rPr>
          <w:rFonts w:ascii="Calibri" w:hAnsi="Calibri" w:cs="Calibri"/>
          <w:sz w:val="24"/>
          <w:szCs w:val="24"/>
        </w:rPr>
        <w:t xml:space="preserve">Vicidomini, G. </w:t>
      </w:r>
      <w:r w:rsidRPr="00E70FEF">
        <w:rPr>
          <w:rFonts w:ascii="Calibri" w:hAnsi="Calibri" w:cs="Calibri"/>
          <w:iCs/>
          <w:sz w:val="24"/>
          <w:szCs w:val="24"/>
        </w:rPr>
        <w:t>et al</w:t>
      </w:r>
      <w:r w:rsidRPr="00E70FEF">
        <w:rPr>
          <w:rFonts w:ascii="Calibri" w:hAnsi="Calibri" w:cs="Calibri"/>
          <w:i/>
          <w:iCs/>
          <w:sz w:val="24"/>
          <w:szCs w:val="24"/>
        </w:rPr>
        <w:t>.</w:t>
      </w:r>
      <w:r w:rsidRPr="00E70FEF">
        <w:rPr>
          <w:rFonts w:ascii="Calibri" w:hAnsi="Calibri" w:cs="Calibri"/>
          <w:sz w:val="24"/>
          <w:szCs w:val="24"/>
        </w:rPr>
        <w:t xml:space="preserve"> STED Nanoscopy with time-gated detection: Theoretical and experimental aspects. </w:t>
      </w:r>
      <w:r w:rsidRPr="00E70FEF">
        <w:rPr>
          <w:rFonts w:ascii="Calibri" w:hAnsi="Calibri" w:cs="Calibri"/>
          <w:i/>
          <w:iCs/>
          <w:sz w:val="24"/>
          <w:szCs w:val="24"/>
        </w:rPr>
        <w:t>PLoS ONE</w:t>
      </w:r>
      <w:r w:rsidRPr="00E70FEF">
        <w:rPr>
          <w:rFonts w:ascii="Calibri" w:hAnsi="Calibri" w:cs="Calibri"/>
          <w:sz w:val="24"/>
          <w:szCs w:val="24"/>
        </w:rPr>
        <w:t>.</w:t>
      </w:r>
      <w:r w:rsidRPr="007265EA">
        <w:rPr>
          <w:rFonts w:ascii="Calibri" w:hAnsi="Calibri" w:cs="Calibri"/>
          <w:b/>
          <w:bCs/>
          <w:sz w:val="24"/>
          <w:szCs w:val="24"/>
        </w:rPr>
        <w:t xml:space="preserve"> 8</w:t>
      </w:r>
      <w:r w:rsidRPr="00E70FEF">
        <w:rPr>
          <w:rFonts w:ascii="Calibri" w:hAnsi="Calibri" w:cs="Calibri"/>
          <w:sz w:val="24"/>
          <w:szCs w:val="24"/>
        </w:rPr>
        <w:t xml:space="preserve"> (1), e054421 (2013).</w:t>
      </w:r>
    </w:p>
    <w:p w14:paraId="36249C1E"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lang w:val="fr-FR"/>
        </w:rPr>
      </w:pPr>
      <w:r w:rsidRPr="00E70FEF">
        <w:rPr>
          <w:rFonts w:ascii="Calibri" w:hAnsi="Calibri" w:cs="Calibri"/>
          <w:sz w:val="24"/>
          <w:szCs w:val="24"/>
        </w:rPr>
        <w:t xml:space="preserve">Badawi, Y., Nishimune, H. Super-resolution microscopy for analyzing neuromuscular junctions and synapses. </w:t>
      </w:r>
      <w:r w:rsidRPr="00E70FEF">
        <w:rPr>
          <w:rFonts w:ascii="Calibri" w:hAnsi="Calibri" w:cs="Calibri"/>
          <w:i/>
          <w:iCs/>
          <w:sz w:val="24"/>
          <w:szCs w:val="24"/>
          <w:lang w:val="fr-FR"/>
        </w:rPr>
        <w:t>Neuroscience Letters</w:t>
      </w:r>
      <w:r w:rsidRPr="00E70FEF">
        <w:rPr>
          <w:rFonts w:ascii="Calibri" w:hAnsi="Calibri" w:cs="Calibri"/>
          <w:sz w:val="24"/>
          <w:szCs w:val="24"/>
          <w:lang w:val="fr-FR"/>
        </w:rPr>
        <w:t xml:space="preserve">. </w:t>
      </w:r>
      <w:r w:rsidRPr="007265EA">
        <w:rPr>
          <w:rFonts w:ascii="Calibri" w:hAnsi="Calibri" w:cs="Calibri"/>
          <w:b/>
          <w:bCs/>
          <w:sz w:val="24"/>
          <w:szCs w:val="24"/>
          <w:lang w:val="fr-FR"/>
        </w:rPr>
        <w:t>715</w:t>
      </w:r>
      <w:r w:rsidRPr="00E70FEF">
        <w:rPr>
          <w:rFonts w:ascii="Calibri" w:hAnsi="Calibri" w:cs="Calibri"/>
          <w:sz w:val="24"/>
          <w:szCs w:val="24"/>
          <w:lang w:val="fr-FR"/>
        </w:rPr>
        <w:t>, 134644 (2020).</w:t>
      </w:r>
    </w:p>
    <w:p w14:paraId="35860E7B"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lang w:val="fr-FR"/>
        </w:rPr>
      </w:pPr>
      <w:r w:rsidRPr="00847C1F">
        <w:rPr>
          <w:rFonts w:ascii="Calibri" w:hAnsi="Calibri" w:cs="Calibri"/>
          <w:sz w:val="24"/>
          <w:szCs w:val="24"/>
        </w:rPr>
        <w:t>Thomson</w:t>
      </w:r>
      <w:r w:rsidRPr="00E70FEF">
        <w:rPr>
          <w:rFonts w:ascii="Calibri" w:hAnsi="Calibri" w:cs="Calibri"/>
          <w:sz w:val="24"/>
          <w:szCs w:val="24"/>
          <w:lang w:val="fr-FR"/>
        </w:rPr>
        <w:t xml:space="preserve">, S. R. </w:t>
      </w:r>
      <w:r w:rsidRPr="00E70FEF">
        <w:rPr>
          <w:rFonts w:ascii="Calibri" w:hAnsi="Calibri" w:cs="Calibri"/>
          <w:iCs/>
          <w:sz w:val="24"/>
          <w:szCs w:val="24"/>
          <w:lang w:val="fr-FR"/>
        </w:rPr>
        <w:t>et al</w:t>
      </w:r>
      <w:r w:rsidRPr="00E70FEF">
        <w:rPr>
          <w:rFonts w:ascii="Calibri" w:hAnsi="Calibri" w:cs="Calibri"/>
          <w:i/>
          <w:iCs/>
          <w:sz w:val="24"/>
          <w:szCs w:val="24"/>
          <w:lang w:val="fr-FR"/>
        </w:rPr>
        <w:t>.</w:t>
      </w:r>
      <w:r w:rsidRPr="00E70FEF">
        <w:rPr>
          <w:rFonts w:ascii="Calibri" w:hAnsi="Calibri" w:cs="Calibri"/>
          <w:sz w:val="24"/>
          <w:szCs w:val="24"/>
          <w:lang w:val="fr-FR"/>
        </w:rPr>
        <w:t xml:space="preserve"> </w:t>
      </w:r>
      <w:r w:rsidRPr="00E70FEF">
        <w:rPr>
          <w:rFonts w:ascii="Calibri" w:hAnsi="Calibri" w:cs="Calibri"/>
          <w:sz w:val="24"/>
          <w:szCs w:val="24"/>
        </w:rPr>
        <w:t xml:space="preserve">Morphological characteristics of motor neurons do not determine their relative susceptibility to degeneration in a mouse model of severe spinal muscular atrophy. </w:t>
      </w:r>
      <w:r w:rsidRPr="00E70FEF">
        <w:rPr>
          <w:rFonts w:ascii="Calibri" w:hAnsi="Calibri" w:cs="Calibri"/>
          <w:i/>
          <w:iCs/>
          <w:sz w:val="24"/>
          <w:szCs w:val="24"/>
          <w:lang w:val="fr-FR"/>
        </w:rPr>
        <w:t>PLoS ONE</w:t>
      </w:r>
      <w:r w:rsidRPr="00E70FEF">
        <w:rPr>
          <w:rFonts w:ascii="Calibri" w:hAnsi="Calibri" w:cs="Calibri"/>
          <w:sz w:val="24"/>
          <w:szCs w:val="24"/>
          <w:lang w:val="fr-FR"/>
        </w:rPr>
        <w:t xml:space="preserve">. </w:t>
      </w:r>
      <w:r w:rsidRPr="007265EA">
        <w:rPr>
          <w:rFonts w:ascii="Calibri" w:hAnsi="Calibri" w:cs="Calibri"/>
          <w:b/>
          <w:bCs/>
          <w:sz w:val="24"/>
          <w:szCs w:val="24"/>
          <w:lang w:val="fr-FR"/>
        </w:rPr>
        <w:t>7</w:t>
      </w:r>
      <w:r w:rsidRPr="00E70FEF">
        <w:rPr>
          <w:rFonts w:ascii="Calibri" w:hAnsi="Calibri" w:cs="Calibri"/>
          <w:sz w:val="24"/>
          <w:szCs w:val="24"/>
          <w:lang w:val="fr-FR"/>
        </w:rPr>
        <w:t xml:space="preserve"> (12), e052605 (2012).</w:t>
      </w:r>
    </w:p>
    <w:p w14:paraId="72E64784" w14:textId="77777777" w:rsidR="000C1B37" w:rsidRPr="00E70FEF" w:rsidRDefault="000C1B37" w:rsidP="00407E4A">
      <w:pPr>
        <w:pStyle w:val="ListParagraph"/>
        <w:numPr>
          <w:ilvl w:val="0"/>
          <w:numId w:val="22"/>
        </w:numPr>
        <w:spacing w:after="0" w:line="240" w:lineRule="auto"/>
        <w:ind w:left="0" w:firstLine="0"/>
        <w:jc w:val="both"/>
        <w:rPr>
          <w:rFonts w:ascii="Calibri" w:hAnsi="Calibri" w:cs="Calibri"/>
          <w:sz w:val="24"/>
          <w:szCs w:val="24"/>
        </w:rPr>
      </w:pPr>
      <w:r w:rsidRPr="00847C1F">
        <w:rPr>
          <w:rFonts w:ascii="Calibri" w:hAnsi="Calibri" w:cs="Calibri"/>
          <w:sz w:val="24"/>
          <w:szCs w:val="24"/>
        </w:rPr>
        <w:t>McMacken</w:t>
      </w:r>
      <w:r w:rsidRPr="00E70FEF">
        <w:rPr>
          <w:rFonts w:ascii="Calibri" w:hAnsi="Calibri" w:cs="Calibri"/>
          <w:sz w:val="24"/>
          <w:szCs w:val="24"/>
          <w:lang w:val="fr-FR"/>
        </w:rPr>
        <w:t xml:space="preserve">, G. M. </w:t>
      </w:r>
      <w:r w:rsidRPr="00E70FEF">
        <w:rPr>
          <w:rFonts w:ascii="Calibri" w:hAnsi="Calibri" w:cs="Calibri"/>
          <w:iCs/>
          <w:sz w:val="24"/>
          <w:szCs w:val="24"/>
          <w:lang w:val="fr-FR"/>
        </w:rPr>
        <w:t>et al</w:t>
      </w:r>
      <w:r w:rsidRPr="00E70FEF">
        <w:rPr>
          <w:rFonts w:ascii="Calibri" w:hAnsi="Calibri" w:cs="Calibri"/>
          <w:i/>
          <w:iCs/>
          <w:sz w:val="24"/>
          <w:szCs w:val="24"/>
          <w:lang w:val="fr-FR"/>
        </w:rPr>
        <w:t>.</w:t>
      </w:r>
      <w:r w:rsidRPr="00E70FEF">
        <w:rPr>
          <w:rFonts w:ascii="Calibri" w:hAnsi="Calibri" w:cs="Calibri"/>
          <w:sz w:val="24"/>
          <w:szCs w:val="24"/>
          <w:lang w:val="fr-FR"/>
        </w:rPr>
        <w:t xml:space="preserve"> </w:t>
      </w:r>
      <w:r w:rsidRPr="00E70FEF">
        <w:rPr>
          <w:rFonts w:ascii="Calibri" w:hAnsi="Calibri" w:cs="Calibri"/>
          <w:sz w:val="24"/>
          <w:szCs w:val="24"/>
        </w:rPr>
        <w:t xml:space="preserve">Salbutamol modifies the neuromuscular junction in a mouse model of ColQ myasthenic syndrome. </w:t>
      </w:r>
      <w:r w:rsidRPr="00E70FEF">
        <w:rPr>
          <w:rFonts w:ascii="Calibri" w:hAnsi="Calibri" w:cs="Calibri"/>
          <w:i/>
          <w:iCs/>
          <w:sz w:val="24"/>
          <w:szCs w:val="24"/>
        </w:rPr>
        <w:t>Human Molecular Genetics</w:t>
      </w:r>
      <w:r w:rsidRPr="00E70FEF">
        <w:rPr>
          <w:rFonts w:ascii="Calibri" w:hAnsi="Calibri" w:cs="Calibri"/>
          <w:sz w:val="24"/>
          <w:szCs w:val="24"/>
        </w:rPr>
        <w:t xml:space="preserve">. </w:t>
      </w:r>
      <w:r w:rsidRPr="007265EA">
        <w:rPr>
          <w:rFonts w:ascii="Calibri" w:hAnsi="Calibri" w:cs="Calibri"/>
          <w:b/>
          <w:bCs/>
          <w:sz w:val="24"/>
          <w:szCs w:val="24"/>
        </w:rPr>
        <w:t>28</w:t>
      </w:r>
      <w:r w:rsidRPr="00E70FEF">
        <w:rPr>
          <w:rFonts w:ascii="Calibri" w:hAnsi="Calibri" w:cs="Calibri"/>
          <w:sz w:val="24"/>
          <w:szCs w:val="24"/>
        </w:rPr>
        <w:t xml:space="preserve"> (14), 2339–2351 (2019).</w:t>
      </w:r>
    </w:p>
    <w:p w14:paraId="118EC596" w14:textId="321407FF" w:rsidR="006D1437" w:rsidRPr="00E70FEF" w:rsidRDefault="000C1B37" w:rsidP="00407E4A">
      <w:pPr>
        <w:spacing w:after="0" w:line="240" w:lineRule="auto"/>
        <w:jc w:val="both"/>
        <w:rPr>
          <w:rFonts w:ascii="Calibri" w:hAnsi="Calibri" w:cs="Calibri"/>
          <w:sz w:val="24"/>
          <w:szCs w:val="24"/>
          <w:lang w:val="en-US"/>
        </w:rPr>
      </w:pPr>
      <w:r w:rsidRPr="00E70FEF">
        <w:rPr>
          <w:rFonts w:ascii="Calibri" w:hAnsi="Calibri" w:cs="Calibri"/>
          <w:sz w:val="24"/>
          <w:szCs w:val="24"/>
          <w:lang w:val="en-US"/>
        </w:rPr>
        <w:fldChar w:fldCharType="end"/>
      </w:r>
    </w:p>
    <w:sectPr w:rsidR="006D1437" w:rsidRPr="00E70FEF" w:rsidSect="00C478C6">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E09F" w14:textId="77777777" w:rsidR="003E06E5" w:rsidRDefault="003E06E5" w:rsidP="00F36D17">
      <w:pPr>
        <w:spacing w:after="0" w:line="240" w:lineRule="auto"/>
      </w:pPr>
      <w:r>
        <w:separator/>
      </w:r>
    </w:p>
  </w:endnote>
  <w:endnote w:type="continuationSeparator" w:id="0">
    <w:p w14:paraId="7C7286A6" w14:textId="77777777" w:rsidR="003E06E5" w:rsidRDefault="003E06E5" w:rsidP="00F36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2312E" w14:textId="77777777" w:rsidR="003E06E5" w:rsidRDefault="003E06E5" w:rsidP="00F36D17">
      <w:pPr>
        <w:spacing w:after="0" w:line="240" w:lineRule="auto"/>
      </w:pPr>
      <w:r>
        <w:separator/>
      </w:r>
    </w:p>
  </w:footnote>
  <w:footnote w:type="continuationSeparator" w:id="0">
    <w:p w14:paraId="2488859C" w14:textId="77777777" w:rsidR="003E06E5" w:rsidRDefault="003E06E5" w:rsidP="00F36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9DB"/>
    <w:multiLevelType w:val="hybridMultilevel"/>
    <w:tmpl w:val="53F09AD6"/>
    <w:lvl w:ilvl="0" w:tplc="08090019">
      <w:start w:val="1"/>
      <w:numFmt w:val="lowerLetter"/>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131DD1"/>
    <w:multiLevelType w:val="hybridMultilevel"/>
    <w:tmpl w:val="3940A4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396D77"/>
    <w:multiLevelType w:val="hybridMultilevel"/>
    <w:tmpl w:val="876E22CA"/>
    <w:lvl w:ilvl="0" w:tplc="34BA4E24">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692784"/>
    <w:multiLevelType w:val="hybridMultilevel"/>
    <w:tmpl w:val="43C44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BC150E"/>
    <w:multiLevelType w:val="hybridMultilevel"/>
    <w:tmpl w:val="E1EE1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9D7D30"/>
    <w:multiLevelType w:val="hybridMultilevel"/>
    <w:tmpl w:val="E5022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B2322C"/>
    <w:multiLevelType w:val="hybridMultilevel"/>
    <w:tmpl w:val="AEE8A97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3B17E6A"/>
    <w:multiLevelType w:val="hybridMultilevel"/>
    <w:tmpl w:val="0FBE7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4E15E8"/>
    <w:multiLevelType w:val="hybridMultilevel"/>
    <w:tmpl w:val="5770B48C"/>
    <w:lvl w:ilvl="0" w:tplc="040C0019">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 w15:restartNumberingAfterBreak="0">
    <w:nsid w:val="3AAA4E6B"/>
    <w:multiLevelType w:val="hybridMultilevel"/>
    <w:tmpl w:val="43C442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DB3331"/>
    <w:multiLevelType w:val="hybridMultilevel"/>
    <w:tmpl w:val="3306E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7D2F8D"/>
    <w:multiLevelType w:val="hybridMultilevel"/>
    <w:tmpl w:val="7826DB42"/>
    <w:lvl w:ilvl="0" w:tplc="6AFA9B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AD53CD"/>
    <w:multiLevelType w:val="hybridMultilevel"/>
    <w:tmpl w:val="5FA48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269A5"/>
    <w:multiLevelType w:val="hybridMultilevel"/>
    <w:tmpl w:val="ECF64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594240"/>
    <w:multiLevelType w:val="multilevel"/>
    <w:tmpl w:val="F836EDB6"/>
    <w:lvl w:ilvl="0">
      <w:start w:val="1"/>
      <w:numFmt w:val="decimal"/>
      <w:lvlText w:val="%1."/>
      <w:lvlJc w:val="left"/>
      <w:pPr>
        <w:ind w:left="720" w:hanging="360"/>
      </w:pPr>
      <w:rPr>
        <w:rFonts w:hint="default"/>
        <w:b/>
        <w:bCs/>
      </w:rPr>
    </w:lvl>
    <w:lvl w:ilvl="1">
      <w:start w:val="1"/>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FA26F4"/>
    <w:multiLevelType w:val="hybridMultilevel"/>
    <w:tmpl w:val="D39231E0"/>
    <w:lvl w:ilvl="0" w:tplc="946C863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2727E8"/>
    <w:multiLevelType w:val="hybridMultilevel"/>
    <w:tmpl w:val="D11E2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AA3C48"/>
    <w:multiLevelType w:val="hybridMultilevel"/>
    <w:tmpl w:val="98CE7F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1C55FCC"/>
    <w:multiLevelType w:val="hybridMultilevel"/>
    <w:tmpl w:val="C53E9492"/>
    <w:lvl w:ilvl="0" w:tplc="08090019">
      <w:start w:val="1"/>
      <w:numFmt w:val="lowerLetter"/>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413482B"/>
    <w:multiLevelType w:val="multilevel"/>
    <w:tmpl w:val="E5F44488"/>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7"/>
      <w:numFmt w:val="decimal"/>
      <w:lvlText w:val="%1.%2.%3"/>
      <w:lvlJc w:val="left"/>
      <w:pPr>
        <w:ind w:left="0" w:firstLine="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BEF4031"/>
    <w:multiLevelType w:val="hybridMultilevel"/>
    <w:tmpl w:val="48928A50"/>
    <w:lvl w:ilvl="0" w:tplc="0809000F">
      <w:start w:val="1"/>
      <w:numFmt w:val="decimal"/>
      <w:lvlText w:val="%1."/>
      <w:lvlJc w:val="left"/>
      <w:pPr>
        <w:ind w:left="720" w:hanging="360"/>
      </w:pPr>
      <w:rPr>
        <w:rFonts w:hint="default"/>
      </w:rPr>
    </w:lvl>
    <w:lvl w:ilvl="1" w:tplc="BD62D12A">
      <w:start w:val="1"/>
      <w:numFmt w:val="lowerLetter"/>
      <w:lvlText w:val="%2."/>
      <w:lvlJc w:val="left"/>
      <w:pPr>
        <w:ind w:left="643" w:hanging="360"/>
      </w:pPr>
      <w:rPr>
        <w:b/>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6"/>
  </w:num>
  <w:num w:numId="3">
    <w:abstractNumId w:val="11"/>
  </w:num>
  <w:num w:numId="4">
    <w:abstractNumId w:val="9"/>
  </w:num>
  <w:num w:numId="5">
    <w:abstractNumId w:val="3"/>
  </w:num>
  <w:num w:numId="6">
    <w:abstractNumId w:val="5"/>
  </w:num>
  <w:num w:numId="7">
    <w:abstractNumId w:val="7"/>
  </w:num>
  <w:num w:numId="8">
    <w:abstractNumId w:val="8"/>
  </w:num>
  <w:num w:numId="9">
    <w:abstractNumId w:val="2"/>
  </w:num>
  <w:num w:numId="10">
    <w:abstractNumId w:val="4"/>
  </w:num>
  <w:num w:numId="11">
    <w:abstractNumId w:val="0"/>
  </w:num>
  <w:num w:numId="12">
    <w:abstractNumId w:val="18"/>
  </w:num>
  <w:num w:numId="13">
    <w:abstractNumId w:val="17"/>
  </w:num>
  <w:num w:numId="14">
    <w:abstractNumId w:val="15"/>
  </w:num>
  <w:num w:numId="15">
    <w:abstractNumId w:val="10"/>
  </w:num>
  <w:num w:numId="16">
    <w:abstractNumId w:val="20"/>
  </w:num>
  <w:num w:numId="17">
    <w:abstractNumId w:val="1"/>
  </w:num>
  <w:num w:numId="18">
    <w:abstractNumId w:val="6"/>
  </w:num>
  <w:num w:numId="19">
    <w:abstractNumId w:val="14"/>
  </w:num>
  <w:num w:numId="20">
    <w:abstractNumId w:val="19"/>
  </w:num>
  <w:num w:numId="21">
    <w:abstractNumId w:val="19"/>
    <w:lvlOverride w:ilvl="0">
      <w:lvl w:ilvl="0">
        <w:start w:val="4"/>
        <w:numFmt w:val="decimal"/>
        <w:lvlText w:val="%1"/>
        <w:lvlJc w:val="left"/>
        <w:pPr>
          <w:ind w:left="480" w:hanging="480"/>
        </w:pPr>
        <w:rPr>
          <w:rFonts w:hint="default"/>
        </w:rPr>
      </w:lvl>
    </w:lvlOverride>
    <w:lvlOverride w:ilvl="1">
      <w:lvl w:ilvl="1">
        <w:start w:val="1"/>
        <w:numFmt w:val="decimal"/>
        <w:lvlText w:val="%1.%2"/>
        <w:lvlJc w:val="left"/>
        <w:pPr>
          <w:ind w:left="660" w:hanging="480"/>
        </w:pPr>
        <w:rPr>
          <w:rFonts w:hint="default"/>
        </w:rPr>
      </w:lvl>
    </w:lvlOverride>
    <w:lvlOverride w:ilvl="2">
      <w:lvl w:ilvl="2">
        <w:start w:val="7"/>
        <w:numFmt w:val="decimal"/>
        <w:lvlText w:val="%1.%2.%3"/>
        <w:lvlJc w:val="left"/>
        <w:pPr>
          <w:ind w:left="1077" w:hanging="717"/>
        </w:pPr>
        <w:rPr>
          <w:rFonts w:hint="default"/>
        </w:rPr>
      </w:lvl>
    </w:lvlOverride>
    <w:lvlOverride w:ilvl="3">
      <w:lvl w:ilvl="3">
        <w:start w:val="1"/>
        <w:numFmt w:val="decimal"/>
        <w:lvlText w:val="%1.%2.%3.%4"/>
        <w:lvlJc w:val="left"/>
        <w:pPr>
          <w:ind w:left="1260" w:hanging="720"/>
        </w:pPr>
        <w:rPr>
          <w:rFonts w:hint="default"/>
        </w:rPr>
      </w:lvl>
    </w:lvlOverride>
    <w:lvlOverride w:ilvl="4">
      <w:lvl w:ilvl="4">
        <w:start w:val="1"/>
        <w:numFmt w:val="decimal"/>
        <w:lvlText w:val="%1.%2.%3.%4.%5"/>
        <w:lvlJc w:val="left"/>
        <w:pPr>
          <w:ind w:left="1800" w:hanging="1080"/>
        </w:pPr>
        <w:rPr>
          <w:rFonts w:hint="default"/>
        </w:rPr>
      </w:lvl>
    </w:lvlOverride>
    <w:lvlOverride w:ilvl="5">
      <w:lvl w:ilvl="5">
        <w:start w:val="1"/>
        <w:numFmt w:val="decimal"/>
        <w:lvlText w:val="%1.%2.%3.%4.%5.%6"/>
        <w:lvlJc w:val="left"/>
        <w:pPr>
          <w:ind w:left="1980" w:hanging="1080"/>
        </w:pPr>
        <w:rPr>
          <w:rFonts w:hint="default"/>
        </w:rPr>
      </w:lvl>
    </w:lvlOverride>
    <w:lvlOverride w:ilvl="6">
      <w:lvl w:ilvl="6">
        <w:start w:val="1"/>
        <w:numFmt w:val="decimal"/>
        <w:lvlText w:val="%1.%2.%3.%4.%5.%6.%7"/>
        <w:lvlJc w:val="left"/>
        <w:pPr>
          <w:ind w:left="2520" w:hanging="1440"/>
        </w:pPr>
        <w:rPr>
          <w:rFonts w:hint="default"/>
        </w:rPr>
      </w:lvl>
    </w:lvlOverride>
    <w:lvlOverride w:ilvl="7">
      <w:lvl w:ilvl="7">
        <w:start w:val="1"/>
        <w:numFmt w:val="decimal"/>
        <w:lvlText w:val="%1.%2.%3.%4.%5.%6.%7.%8"/>
        <w:lvlJc w:val="left"/>
        <w:pPr>
          <w:ind w:left="2700" w:hanging="1440"/>
        </w:pPr>
        <w:rPr>
          <w:rFonts w:hint="default"/>
        </w:rPr>
      </w:lvl>
    </w:lvlOverride>
    <w:lvlOverride w:ilvl="8">
      <w:lvl w:ilvl="8">
        <w:start w:val="1"/>
        <w:numFmt w:val="decimal"/>
        <w:lvlText w:val="%1.%2.%3.%4.%5.%6.%7.%8.%9"/>
        <w:lvlJc w:val="left"/>
        <w:pPr>
          <w:ind w:left="3240" w:hanging="1800"/>
        </w:pPr>
        <w:rPr>
          <w:rFonts w:hint="default"/>
        </w:rPr>
      </w:lvl>
    </w:lvlOverride>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activeWritingStyle w:appName="MSWord" w:lang="en-GB" w:vendorID="64" w:dllVersion="0" w:nlCheck="1" w:checkStyle="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7SwMLI0sjA1MTJX0lEKTi0uzszPAykwNK0FAJngFqctAAAA"/>
  </w:docVars>
  <w:rsids>
    <w:rsidRoot w:val="00381698"/>
    <w:rsid w:val="000019D4"/>
    <w:rsid w:val="000023D3"/>
    <w:rsid w:val="0000280F"/>
    <w:rsid w:val="00002C17"/>
    <w:rsid w:val="00003CDE"/>
    <w:rsid w:val="00004835"/>
    <w:rsid w:val="00004BEC"/>
    <w:rsid w:val="00005514"/>
    <w:rsid w:val="0000754B"/>
    <w:rsid w:val="00010030"/>
    <w:rsid w:val="000109A9"/>
    <w:rsid w:val="00012D96"/>
    <w:rsid w:val="000153D5"/>
    <w:rsid w:val="0001591D"/>
    <w:rsid w:val="000219D2"/>
    <w:rsid w:val="0002356A"/>
    <w:rsid w:val="00023A4A"/>
    <w:rsid w:val="000262FE"/>
    <w:rsid w:val="00027E7A"/>
    <w:rsid w:val="000305D8"/>
    <w:rsid w:val="00030BD8"/>
    <w:rsid w:val="00031AF4"/>
    <w:rsid w:val="00041E6D"/>
    <w:rsid w:val="00044BCB"/>
    <w:rsid w:val="00044D45"/>
    <w:rsid w:val="00045312"/>
    <w:rsid w:val="000510DA"/>
    <w:rsid w:val="00051803"/>
    <w:rsid w:val="00051EEC"/>
    <w:rsid w:val="0005200F"/>
    <w:rsid w:val="00052A11"/>
    <w:rsid w:val="0005457B"/>
    <w:rsid w:val="0005486D"/>
    <w:rsid w:val="000554C7"/>
    <w:rsid w:val="000554F2"/>
    <w:rsid w:val="000558F0"/>
    <w:rsid w:val="00056972"/>
    <w:rsid w:val="00056D9B"/>
    <w:rsid w:val="00057315"/>
    <w:rsid w:val="00057354"/>
    <w:rsid w:val="00057B82"/>
    <w:rsid w:val="00060218"/>
    <w:rsid w:val="0006173D"/>
    <w:rsid w:val="0006194B"/>
    <w:rsid w:val="00062EA1"/>
    <w:rsid w:val="0006459A"/>
    <w:rsid w:val="000655AA"/>
    <w:rsid w:val="00071A60"/>
    <w:rsid w:val="00071C38"/>
    <w:rsid w:val="00072712"/>
    <w:rsid w:val="000738B7"/>
    <w:rsid w:val="00074614"/>
    <w:rsid w:val="00075F6F"/>
    <w:rsid w:val="000767AA"/>
    <w:rsid w:val="00077AD1"/>
    <w:rsid w:val="00077E89"/>
    <w:rsid w:val="00083F5A"/>
    <w:rsid w:val="00085B67"/>
    <w:rsid w:val="00085CA5"/>
    <w:rsid w:val="00085E70"/>
    <w:rsid w:val="0008738E"/>
    <w:rsid w:val="00090614"/>
    <w:rsid w:val="0009076D"/>
    <w:rsid w:val="000916F0"/>
    <w:rsid w:val="00093E25"/>
    <w:rsid w:val="0009717A"/>
    <w:rsid w:val="000A0D23"/>
    <w:rsid w:val="000A1242"/>
    <w:rsid w:val="000A2C3D"/>
    <w:rsid w:val="000A48C3"/>
    <w:rsid w:val="000A63FB"/>
    <w:rsid w:val="000A7248"/>
    <w:rsid w:val="000A756A"/>
    <w:rsid w:val="000A77B2"/>
    <w:rsid w:val="000B3416"/>
    <w:rsid w:val="000B4ED3"/>
    <w:rsid w:val="000B55A6"/>
    <w:rsid w:val="000B5A77"/>
    <w:rsid w:val="000B5CDC"/>
    <w:rsid w:val="000B60DD"/>
    <w:rsid w:val="000B6E8A"/>
    <w:rsid w:val="000B7D0B"/>
    <w:rsid w:val="000C0775"/>
    <w:rsid w:val="000C170F"/>
    <w:rsid w:val="000C1B37"/>
    <w:rsid w:val="000C3B19"/>
    <w:rsid w:val="000C4DEB"/>
    <w:rsid w:val="000C4FC4"/>
    <w:rsid w:val="000C5170"/>
    <w:rsid w:val="000C622C"/>
    <w:rsid w:val="000C65D7"/>
    <w:rsid w:val="000C662B"/>
    <w:rsid w:val="000C7E84"/>
    <w:rsid w:val="000D1BAA"/>
    <w:rsid w:val="000D1F24"/>
    <w:rsid w:val="000D3F28"/>
    <w:rsid w:val="000D44BD"/>
    <w:rsid w:val="000D4934"/>
    <w:rsid w:val="000D5E69"/>
    <w:rsid w:val="000D6111"/>
    <w:rsid w:val="000D69B6"/>
    <w:rsid w:val="000D7DF1"/>
    <w:rsid w:val="000E0660"/>
    <w:rsid w:val="000E3E8F"/>
    <w:rsid w:val="000E4435"/>
    <w:rsid w:val="000E459B"/>
    <w:rsid w:val="000E56D4"/>
    <w:rsid w:val="000E69C5"/>
    <w:rsid w:val="000E6F83"/>
    <w:rsid w:val="000E7CA3"/>
    <w:rsid w:val="000F08FF"/>
    <w:rsid w:val="000F0C70"/>
    <w:rsid w:val="000F1B39"/>
    <w:rsid w:val="000F4FDD"/>
    <w:rsid w:val="000F7C6C"/>
    <w:rsid w:val="001009F3"/>
    <w:rsid w:val="00101B66"/>
    <w:rsid w:val="00101C73"/>
    <w:rsid w:val="00102C5B"/>
    <w:rsid w:val="00103820"/>
    <w:rsid w:val="00104908"/>
    <w:rsid w:val="00107681"/>
    <w:rsid w:val="001105F2"/>
    <w:rsid w:val="00111049"/>
    <w:rsid w:val="001121FC"/>
    <w:rsid w:val="001133D5"/>
    <w:rsid w:val="0011491C"/>
    <w:rsid w:val="00114BFA"/>
    <w:rsid w:val="00114D04"/>
    <w:rsid w:val="00116DF2"/>
    <w:rsid w:val="001226CE"/>
    <w:rsid w:val="001230FB"/>
    <w:rsid w:val="00123D1B"/>
    <w:rsid w:val="00124F91"/>
    <w:rsid w:val="00125B34"/>
    <w:rsid w:val="00125D4F"/>
    <w:rsid w:val="00130117"/>
    <w:rsid w:val="001307AC"/>
    <w:rsid w:val="00130EE3"/>
    <w:rsid w:val="00131F52"/>
    <w:rsid w:val="00132B4F"/>
    <w:rsid w:val="00132D3B"/>
    <w:rsid w:val="0013491F"/>
    <w:rsid w:val="00134F18"/>
    <w:rsid w:val="0013540D"/>
    <w:rsid w:val="00135F21"/>
    <w:rsid w:val="00135F5E"/>
    <w:rsid w:val="00137461"/>
    <w:rsid w:val="0013758A"/>
    <w:rsid w:val="001417C3"/>
    <w:rsid w:val="00143374"/>
    <w:rsid w:val="001433F5"/>
    <w:rsid w:val="00145398"/>
    <w:rsid w:val="001470D6"/>
    <w:rsid w:val="001477D1"/>
    <w:rsid w:val="00150212"/>
    <w:rsid w:val="00152306"/>
    <w:rsid w:val="0015280F"/>
    <w:rsid w:val="00153335"/>
    <w:rsid w:val="00153996"/>
    <w:rsid w:val="00153B6D"/>
    <w:rsid w:val="001557A1"/>
    <w:rsid w:val="001570E6"/>
    <w:rsid w:val="001604FA"/>
    <w:rsid w:val="001656E3"/>
    <w:rsid w:val="00166DE0"/>
    <w:rsid w:val="0016795A"/>
    <w:rsid w:val="00167D7E"/>
    <w:rsid w:val="00170969"/>
    <w:rsid w:val="00170984"/>
    <w:rsid w:val="00170F61"/>
    <w:rsid w:val="00171B54"/>
    <w:rsid w:val="00171FC1"/>
    <w:rsid w:val="0017249B"/>
    <w:rsid w:val="00172FDA"/>
    <w:rsid w:val="00173B24"/>
    <w:rsid w:val="00176450"/>
    <w:rsid w:val="00176C86"/>
    <w:rsid w:val="0018015A"/>
    <w:rsid w:val="001817D7"/>
    <w:rsid w:val="00182092"/>
    <w:rsid w:val="0018630A"/>
    <w:rsid w:val="00186EED"/>
    <w:rsid w:val="00187F8D"/>
    <w:rsid w:val="00191667"/>
    <w:rsid w:val="00191DA9"/>
    <w:rsid w:val="00193FD5"/>
    <w:rsid w:val="001940C4"/>
    <w:rsid w:val="00195FEF"/>
    <w:rsid w:val="00197D90"/>
    <w:rsid w:val="001A06A8"/>
    <w:rsid w:val="001A120C"/>
    <w:rsid w:val="001A21EB"/>
    <w:rsid w:val="001A2F59"/>
    <w:rsid w:val="001A56B5"/>
    <w:rsid w:val="001A6ED1"/>
    <w:rsid w:val="001A71F2"/>
    <w:rsid w:val="001A7915"/>
    <w:rsid w:val="001A7F3F"/>
    <w:rsid w:val="001B0E2F"/>
    <w:rsid w:val="001B1C5C"/>
    <w:rsid w:val="001B308D"/>
    <w:rsid w:val="001B394C"/>
    <w:rsid w:val="001B63F8"/>
    <w:rsid w:val="001B63FC"/>
    <w:rsid w:val="001B6EEA"/>
    <w:rsid w:val="001B6F0A"/>
    <w:rsid w:val="001B78A1"/>
    <w:rsid w:val="001C0108"/>
    <w:rsid w:val="001C10AC"/>
    <w:rsid w:val="001C2839"/>
    <w:rsid w:val="001C3A69"/>
    <w:rsid w:val="001C51F2"/>
    <w:rsid w:val="001C62CF"/>
    <w:rsid w:val="001C696E"/>
    <w:rsid w:val="001C6A7F"/>
    <w:rsid w:val="001C6D50"/>
    <w:rsid w:val="001C79DE"/>
    <w:rsid w:val="001C7AA3"/>
    <w:rsid w:val="001D15F9"/>
    <w:rsid w:val="001D52C5"/>
    <w:rsid w:val="001D7384"/>
    <w:rsid w:val="001D7CF1"/>
    <w:rsid w:val="001E1EB0"/>
    <w:rsid w:val="001E4A8E"/>
    <w:rsid w:val="001E51CA"/>
    <w:rsid w:val="001F30B4"/>
    <w:rsid w:val="001F3A7E"/>
    <w:rsid w:val="001F4B0E"/>
    <w:rsid w:val="001F564A"/>
    <w:rsid w:val="001F7FA1"/>
    <w:rsid w:val="0020113A"/>
    <w:rsid w:val="0020145D"/>
    <w:rsid w:val="0020216A"/>
    <w:rsid w:val="0020300C"/>
    <w:rsid w:val="002052C3"/>
    <w:rsid w:val="00205D96"/>
    <w:rsid w:val="00207B24"/>
    <w:rsid w:val="00207CA1"/>
    <w:rsid w:val="002115DD"/>
    <w:rsid w:val="00212820"/>
    <w:rsid w:val="002152A4"/>
    <w:rsid w:val="00215692"/>
    <w:rsid w:val="00221EC5"/>
    <w:rsid w:val="0022379C"/>
    <w:rsid w:val="00223F79"/>
    <w:rsid w:val="002243F2"/>
    <w:rsid w:val="002257C9"/>
    <w:rsid w:val="00226040"/>
    <w:rsid w:val="00226F62"/>
    <w:rsid w:val="002274A3"/>
    <w:rsid w:val="00227B95"/>
    <w:rsid w:val="00231819"/>
    <w:rsid w:val="00231CE1"/>
    <w:rsid w:val="00234352"/>
    <w:rsid w:val="002367B4"/>
    <w:rsid w:val="002371BC"/>
    <w:rsid w:val="002378A9"/>
    <w:rsid w:val="002405A1"/>
    <w:rsid w:val="00240D03"/>
    <w:rsid w:val="00241BFB"/>
    <w:rsid w:val="00242D39"/>
    <w:rsid w:val="00245DA6"/>
    <w:rsid w:val="0024727A"/>
    <w:rsid w:val="00247E52"/>
    <w:rsid w:val="0025042A"/>
    <w:rsid w:val="00251674"/>
    <w:rsid w:val="00251D34"/>
    <w:rsid w:val="00252F81"/>
    <w:rsid w:val="00256E8A"/>
    <w:rsid w:val="00257D79"/>
    <w:rsid w:val="00260993"/>
    <w:rsid w:val="00261B45"/>
    <w:rsid w:val="002660D7"/>
    <w:rsid w:val="0026610C"/>
    <w:rsid w:val="00271AEE"/>
    <w:rsid w:val="00271C08"/>
    <w:rsid w:val="00272D1C"/>
    <w:rsid w:val="002746AE"/>
    <w:rsid w:val="002759EC"/>
    <w:rsid w:val="002763CD"/>
    <w:rsid w:val="00277C96"/>
    <w:rsid w:val="002806ED"/>
    <w:rsid w:val="00281F61"/>
    <w:rsid w:val="00283103"/>
    <w:rsid w:val="00284F98"/>
    <w:rsid w:val="00286AE6"/>
    <w:rsid w:val="00292EE2"/>
    <w:rsid w:val="00293B5F"/>
    <w:rsid w:val="002952CA"/>
    <w:rsid w:val="002961C8"/>
    <w:rsid w:val="00296E5E"/>
    <w:rsid w:val="002A10BF"/>
    <w:rsid w:val="002A11B4"/>
    <w:rsid w:val="002A1803"/>
    <w:rsid w:val="002A3914"/>
    <w:rsid w:val="002A5685"/>
    <w:rsid w:val="002A5960"/>
    <w:rsid w:val="002A70A4"/>
    <w:rsid w:val="002A7C99"/>
    <w:rsid w:val="002B0CD1"/>
    <w:rsid w:val="002B171F"/>
    <w:rsid w:val="002B1977"/>
    <w:rsid w:val="002B210F"/>
    <w:rsid w:val="002B2EC6"/>
    <w:rsid w:val="002B32A9"/>
    <w:rsid w:val="002B5317"/>
    <w:rsid w:val="002B5882"/>
    <w:rsid w:val="002B6160"/>
    <w:rsid w:val="002B6203"/>
    <w:rsid w:val="002B6822"/>
    <w:rsid w:val="002B6EC0"/>
    <w:rsid w:val="002C1882"/>
    <w:rsid w:val="002C1BDB"/>
    <w:rsid w:val="002C4E88"/>
    <w:rsid w:val="002C58B5"/>
    <w:rsid w:val="002C6AAD"/>
    <w:rsid w:val="002C77CA"/>
    <w:rsid w:val="002D557C"/>
    <w:rsid w:val="002E1808"/>
    <w:rsid w:val="002E36E2"/>
    <w:rsid w:val="002E7CAA"/>
    <w:rsid w:val="002F0ABB"/>
    <w:rsid w:val="002F1CD1"/>
    <w:rsid w:val="002F2204"/>
    <w:rsid w:val="002F3A2F"/>
    <w:rsid w:val="002F3AC0"/>
    <w:rsid w:val="002F3D49"/>
    <w:rsid w:val="002F59B6"/>
    <w:rsid w:val="002F60A7"/>
    <w:rsid w:val="002F75F7"/>
    <w:rsid w:val="00301790"/>
    <w:rsid w:val="00302323"/>
    <w:rsid w:val="003023B3"/>
    <w:rsid w:val="00302A1C"/>
    <w:rsid w:val="0030571D"/>
    <w:rsid w:val="00307508"/>
    <w:rsid w:val="0031050B"/>
    <w:rsid w:val="00310A05"/>
    <w:rsid w:val="003115C1"/>
    <w:rsid w:val="00312083"/>
    <w:rsid w:val="003123E0"/>
    <w:rsid w:val="003132A4"/>
    <w:rsid w:val="00317A16"/>
    <w:rsid w:val="00322C29"/>
    <w:rsid w:val="003266A5"/>
    <w:rsid w:val="00326837"/>
    <w:rsid w:val="00333033"/>
    <w:rsid w:val="0033400A"/>
    <w:rsid w:val="0033436B"/>
    <w:rsid w:val="00334534"/>
    <w:rsid w:val="0033576B"/>
    <w:rsid w:val="00340894"/>
    <w:rsid w:val="0034199A"/>
    <w:rsid w:val="00342D05"/>
    <w:rsid w:val="00343081"/>
    <w:rsid w:val="0034356B"/>
    <w:rsid w:val="00344080"/>
    <w:rsid w:val="003442C7"/>
    <w:rsid w:val="0034578C"/>
    <w:rsid w:val="00345A4F"/>
    <w:rsid w:val="00346A87"/>
    <w:rsid w:val="0035168D"/>
    <w:rsid w:val="003522F4"/>
    <w:rsid w:val="003524F4"/>
    <w:rsid w:val="00353C08"/>
    <w:rsid w:val="00353EEE"/>
    <w:rsid w:val="00357070"/>
    <w:rsid w:val="00357F66"/>
    <w:rsid w:val="003618AD"/>
    <w:rsid w:val="00361B14"/>
    <w:rsid w:val="00362418"/>
    <w:rsid w:val="0036413A"/>
    <w:rsid w:val="003645E7"/>
    <w:rsid w:val="00367BE9"/>
    <w:rsid w:val="003708AF"/>
    <w:rsid w:val="0037168C"/>
    <w:rsid w:val="00372A25"/>
    <w:rsid w:val="00373648"/>
    <w:rsid w:val="003745B6"/>
    <w:rsid w:val="00376903"/>
    <w:rsid w:val="00377F17"/>
    <w:rsid w:val="003800EF"/>
    <w:rsid w:val="00381698"/>
    <w:rsid w:val="00381DE2"/>
    <w:rsid w:val="00382D89"/>
    <w:rsid w:val="00384A5F"/>
    <w:rsid w:val="00384C08"/>
    <w:rsid w:val="00387706"/>
    <w:rsid w:val="00391753"/>
    <w:rsid w:val="0039190B"/>
    <w:rsid w:val="00391A1A"/>
    <w:rsid w:val="003A0BD0"/>
    <w:rsid w:val="003A601A"/>
    <w:rsid w:val="003B2A91"/>
    <w:rsid w:val="003B3087"/>
    <w:rsid w:val="003B5F63"/>
    <w:rsid w:val="003B7D16"/>
    <w:rsid w:val="003C0013"/>
    <w:rsid w:val="003C146E"/>
    <w:rsid w:val="003C2246"/>
    <w:rsid w:val="003C238F"/>
    <w:rsid w:val="003C2828"/>
    <w:rsid w:val="003C2CDF"/>
    <w:rsid w:val="003C51DC"/>
    <w:rsid w:val="003C54A7"/>
    <w:rsid w:val="003C554B"/>
    <w:rsid w:val="003D0272"/>
    <w:rsid w:val="003D2708"/>
    <w:rsid w:val="003D2E0F"/>
    <w:rsid w:val="003D3F51"/>
    <w:rsid w:val="003D49B0"/>
    <w:rsid w:val="003D4ADB"/>
    <w:rsid w:val="003E06E5"/>
    <w:rsid w:val="003E0961"/>
    <w:rsid w:val="003E17F4"/>
    <w:rsid w:val="003E2D41"/>
    <w:rsid w:val="003E47DF"/>
    <w:rsid w:val="003E684D"/>
    <w:rsid w:val="003E6976"/>
    <w:rsid w:val="003E726B"/>
    <w:rsid w:val="003E776A"/>
    <w:rsid w:val="003F1BBB"/>
    <w:rsid w:val="003F2888"/>
    <w:rsid w:val="003F2929"/>
    <w:rsid w:val="003F3101"/>
    <w:rsid w:val="003F5B95"/>
    <w:rsid w:val="003F5F12"/>
    <w:rsid w:val="003F744A"/>
    <w:rsid w:val="00400C98"/>
    <w:rsid w:val="00400FC7"/>
    <w:rsid w:val="0040163F"/>
    <w:rsid w:val="00405343"/>
    <w:rsid w:val="00405A15"/>
    <w:rsid w:val="004061A5"/>
    <w:rsid w:val="00407E4A"/>
    <w:rsid w:val="00411B9D"/>
    <w:rsid w:val="00415C96"/>
    <w:rsid w:val="00417A2C"/>
    <w:rsid w:val="00420D8C"/>
    <w:rsid w:val="00420DBF"/>
    <w:rsid w:val="00423BF3"/>
    <w:rsid w:val="00423D8A"/>
    <w:rsid w:val="00424AC6"/>
    <w:rsid w:val="00424B63"/>
    <w:rsid w:val="00430D5D"/>
    <w:rsid w:val="004315DC"/>
    <w:rsid w:val="0043295E"/>
    <w:rsid w:val="004330F7"/>
    <w:rsid w:val="00434994"/>
    <w:rsid w:val="0043516A"/>
    <w:rsid w:val="00435C07"/>
    <w:rsid w:val="00441F7D"/>
    <w:rsid w:val="00443FC4"/>
    <w:rsid w:val="00444B86"/>
    <w:rsid w:val="00444D06"/>
    <w:rsid w:val="0044555E"/>
    <w:rsid w:val="0044709B"/>
    <w:rsid w:val="00450C5E"/>
    <w:rsid w:val="004513EC"/>
    <w:rsid w:val="00451461"/>
    <w:rsid w:val="0045251C"/>
    <w:rsid w:val="004535C9"/>
    <w:rsid w:val="004546A9"/>
    <w:rsid w:val="00454CE2"/>
    <w:rsid w:val="00455A02"/>
    <w:rsid w:val="004564B9"/>
    <w:rsid w:val="004600CD"/>
    <w:rsid w:val="004610C2"/>
    <w:rsid w:val="004612D7"/>
    <w:rsid w:val="0046473A"/>
    <w:rsid w:val="00465BDF"/>
    <w:rsid w:val="00466C43"/>
    <w:rsid w:val="00466E7A"/>
    <w:rsid w:val="00467C5B"/>
    <w:rsid w:val="00470568"/>
    <w:rsid w:val="00470644"/>
    <w:rsid w:val="0047081D"/>
    <w:rsid w:val="0047092C"/>
    <w:rsid w:val="004711AB"/>
    <w:rsid w:val="00472F90"/>
    <w:rsid w:val="00472FDB"/>
    <w:rsid w:val="00475470"/>
    <w:rsid w:val="0047568D"/>
    <w:rsid w:val="00475C38"/>
    <w:rsid w:val="00476122"/>
    <w:rsid w:val="0047699A"/>
    <w:rsid w:val="004809E9"/>
    <w:rsid w:val="00481168"/>
    <w:rsid w:val="00482618"/>
    <w:rsid w:val="004829CC"/>
    <w:rsid w:val="00482E35"/>
    <w:rsid w:val="00483005"/>
    <w:rsid w:val="00483BF1"/>
    <w:rsid w:val="00485F1A"/>
    <w:rsid w:val="00486AE1"/>
    <w:rsid w:val="004903C5"/>
    <w:rsid w:val="00491B06"/>
    <w:rsid w:val="0049285E"/>
    <w:rsid w:val="00493656"/>
    <w:rsid w:val="004950B9"/>
    <w:rsid w:val="0049546B"/>
    <w:rsid w:val="0049732A"/>
    <w:rsid w:val="0049757B"/>
    <w:rsid w:val="00497580"/>
    <w:rsid w:val="004977D7"/>
    <w:rsid w:val="004A09D2"/>
    <w:rsid w:val="004A0C65"/>
    <w:rsid w:val="004A1740"/>
    <w:rsid w:val="004A1A1A"/>
    <w:rsid w:val="004A2D83"/>
    <w:rsid w:val="004A43D8"/>
    <w:rsid w:val="004A514C"/>
    <w:rsid w:val="004A6EDF"/>
    <w:rsid w:val="004B2319"/>
    <w:rsid w:val="004B3075"/>
    <w:rsid w:val="004B3468"/>
    <w:rsid w:val="004B37D6"/>
    <w:rsid w:val="004B67EE"/>
    <w:rsid w:val="004B7C21"/>
    <w:rsid w:val="004C0A7A"/>
    <w:rsid w:val="004C100F"/>
    <w:rsid w:val="004C1382"/>
    <w:rsid w:val="004C1934"/>
    <w:rsid w:val="004C2B46"/>
    <w:rsid w:val="004C3C5E"/>
    <w:rsid w:val="004C47AC"/>
    <w:rsid w:val="004C4B70"/>
    <w:rsid w:val="004D01BC"/>
    <w:rsid w:val="004D0BD0"/>
    <w:rsid w:val="004D4E64"/>
    <w:rsid w:val="004D7092"/>
    <w:rsid w:val="004D7BF1"/>
    <w:rsid w:val="004E00DE"/>
    <w:rsid w:val="004E0EC2"/>
    <w:rsid w:val="004E1695"/>
    <w:rsid w:val="004E1C96"/>
    <w:rsid w:val="004E1FF5"/>
    <w:rsid w:val="004E3C38"/>
    <w:rsid w:val="004E42D9"/>
    <w:rsid w:val="004E52C5"/>
    <w:rsid w:val="004E62CD"/>
    <w:rsid w:val="004F04C1"/>
    <w:rsid w:val="004F059E"/>
    <w:rsid w:val="004F1D22"/>
    <w:rsid w:val="004F5D72"/>
    <w:rsid w:val="00500D2B"/>
    <w:rsid w:val="005015CE"/>
    <w:rsid w:val="00501764"/>
    <w:rsid w:val="00505B3F"/>
    <w:rsid w:val="00506CC1"/>
    <w:rsid w:val="00510644"/>
    <w:rsid w:val="00511414"/>
    <w:rsid w:val="00512480"/>
    <w:rsid w:val="00512EBA"/>
    <w:rsid w:val="00522107"/>
    <w:rsid w:val="005221AE"/>
    <w:rsid w:val="00522EE4"/>
    <w:rsid w:val="00523684"/>
    <w:rsid w:val="00525848"/>
    <w:rsid w:val="005261FD"/>
    <w:rsid w:val="005267BD"/>
    <w:rsid w:val="005269A8"/>
    <w:rsid w:val="00530400"/>
    <w:rsid w:val="00530535"/>
    <w:rsid w:val="005306E3"/>
    <w:rsid w:val="00531C35"/>
    <w:rsid w:val="00533D35"/>
    <w:rsid w:val="00534036"/>
    <w:rsid w:val="00534FBB"/>
    <w:rsid w:val="00535251"/>
    <w:rsid w:val="00537ABF"/>
    <w:rsid w:val="00537B73"/>
    <w:rsid w:val="005403A3"/>
    <w:rsid w:val="00542693"/>
    <w:rsid w:val="005429A7"/>
    <w:rsid w:val="0055035E"/>
    <w:rsid w:val="00550B9A"/>
    <w:rsid w:val="00551B7F"/>
    <w:rsid w:val="00554FA6"/>
    <w:rsid w:val="005551E1"/>
    <w:rsid w:val="0055656B"/>
    <w:rsid w:val="005569CC"/>
    <w:rsid w:val="005578BE"/>
    <w:rsid w:val="00561EE8"/>
    <w:rsid w:val="0056269F"/>
    <w:rsid w:val="00562CA4"/>
    <w:rsid w:val="00565067"/>
    <w:rsid w:val="00566892"/>
    <w:rsid w:val="00567435"/>
    <w:rsid w:val="00567F8A"/>
    <w:rsid w:val="00571636"/>
    <w:rsid w:val="00571B4C"/>
    <w:rsid w:val="00573496"/>
    <w:rsid w:val="00573DD5"/>
    <w:rsid w:val="00576F72"/>
    <w:rsid w:val="00577B6C"/>
    <w:rsid w:val="00583037"/>
    <w:rsid w:val="00583773"/>
    <w:rsid w:val="0058741A"/>
    <w:rsid w:val="00590D9D"/>
    <w:rsid w:val="00591831"/>
    <w:rsid w:val="00593CE0"/>
    <w:rsid w:val="00596073"/>
    <w:rsid w:val="00597EB0"/>
    <w:rsid w:val="005A2D74"/>
    <w:rsid w:val="005A3952"/>
    <w:rsid w:val="005A5603"/>
    <w:rsid w:val="005B0ADF"/>
    <w:rsid w:val="005B10F0"/>
    <w:rsid w:val="005B1C8A"/>
    <w:rsid w:val="005B2CDF"/>
    <w:rsid w:val="005B39E8"/>
    <w:rsid w:val="005B3ADF"/>
    <w:rsid w:val="005B76B7"/>
    <w:rsid w:val="005C0F8F"/>
    <w:rsid w:val="005C2172"/>
    <w:rsid w:val="005C3232"/>
    <w:rsid w:val="005C480A"/>
    <w:rsid w:val="005C49C9"/>
    <w:rsid w:val="005C7A2C"/>
    <w:rsid w:val="005D1CC7"/>
    <w:rsid w:val="005D36A3"/>
    <w:rsid w:val="005D4BED"/>
    <w:rsid w:val="005D4C5C"/>
    <w:rsid w:val="005D5A70"/>
    <w:rsid w:val="005D62F0"/>
    <w:rsid w:val="005D6F23"/>
    <w:rsid w:val="005D71E8"/>
    <w:rsid w:val="005D79B3"/>
    <w:rsid w:val="005E0331"/>
    <w:rsid w:val="005F0C04"/>
    <w:rsid w:val="005F2BA1"/>
    <w:rsid w:val="005F309A"/>
    <w:rsid w:val="005F3A45"/>
    <w:rsid w:val="005F5A10"/>
    <w:rsid w:val="005F6B8B"/>
    <w:rsid w:val="005F7383"/>
    <w:rsid w:val="0060023D"/>
    <w:rsid w:val="006011D0"/>
    <w:rsid w:val="00601971"/>
    <w:rsid w:val="00601B83"/>
    <w:rsid w:val="00602CA1"/>
    <w:rsid w:val="006031DB"/>
    <w:rsid w:val="006054D0"/>
    <w:rsid w:val="00606B1C"/>
    <w:rsid w:val="00607A42"/>
    <w:rsid w:val="00610939"/>
    <w:rsid w:val="006111AD"/>
    <w:rsid w:val="00611235"/>
    <w:rsid w:val="00612729"/>
    <w:rsid w:val="00614F93"/>
    <w:rsid w:val="006156F7"/>
    <w:rsid w:val="00616679"/>
    <w:rsid w:val="00616DA0"/>
    <w:rsid w:val="00617099"/>
    <w:rsid w:val="006175F9"/>
    <w:rsid w:val="006176BC"/>
    <w:rsid w:val="0061788B"/>
    <w:rsid w:val="006178AB"/>
    <w:rsid w:val="0061794E"/>
    <w:rsid w:val="00620009"/>
    <w:rsid w:val="00620246"/>
    <w:rsid w:val="00620555"/>
    <w:rsid w:val="0062089E"/>
    <w:rsid w:val="00620C29"/>
    <w:rsid w:val="00620D2E"/>
    <w:rsid w:val="0062115D"/>
    <w:rsid w:val="00621BB2"/>
    <w:rsid w:val="006223B6"/>
    <w:rsid w:val="006257AC"/>
    <w:rsid w:val="0062700A"/>
    <w:rsid w:val="0062710B"/>
    <w:rsid w:val="0062782A"/>
    <w:rsid w:val="00627ED5"/>
    <w:rsid w:val="00627FE2"/>
    <w:rsid w:val="00635D07"/>
    <w:rsid w:val="00637792"/>
    <w:rsid w:val="0064012F"/>
    <w:rsid w:val="00640997"/>
    <w:rsid w:val="00640E4A"/>
    <w:rsid w:val="006426D6"/>
    <w:rsid w:val="006428B9"/>
    <w:rsid w:val="00643ECA"/>
    <w:rsid w:val="00644A7F"/>
    <w:rsid w:val="00645AC2"/>
    <w:rsid w:val="0064721C"/>
    <w:rsid w:val="006516BE"/>
    <w:rsid w:val="006518EE"/>
    <w:rsid w:val="00651D48"/>
    <w:rsid w:val="006525D6"/>
    <w:rsid w:val="00653EA3"/>
    <w:rsid w:val="006542CE"/>
    <w:rsid w:val="006544CC"/>
    <w:rsid w:val="00655224"/>
    <w:rsid w:val="00655896"/>
    <w:rsid w:val="006561C1"/>
    <w:rsid w:val="00657C25"/>
    <w:rsid w:val="00660D05"/>
    <w:rsid w:val="00663141"/>
    <w:rsid w:val="006638B0"/>
    <w:rsid w:val="00664E31"/>
    <w:rsid w:val="0066563A"/>
    <w:rsid w:val="00667886"/>
    <w:rsid w:val="006704FE"/>
    <w:rsid w:val="006706CE"/>
    <w:rsid w:val="006709F6"/>
    <w:rsid w:val="00670AF2"/>
    <w:rsid w:val="00670D6F"/>
    <w:rsid w:val="00671244"/>
    <w:rsid w:val="006715F7"/>
    <w:rsid w:val="0067645A"/>
    <w:rsid w:val="006816ED"/>
    <w:rsid w:val="00682E3F"/>
    <w:rsid w:val="00683468"/>
    <w:rsid w:val="00683CCA"/>
    <w:rsid w:val="00684D59"/>
    <w:rsid w:val="0068562D"/>
    <w:rsid w:val="00685918"/>
    <w:rsid w:val="006859EF"/>
    <w:rsid w:val="0069238A"/>
    <w:rsid w:val="00692C75"/>
    <w:rsid w:val="00694DD0"/>
    <w:rsid w:val="00695F21"/>
    <w:rsid w:val="00696D48"/>
    <w:rsid w:val="00697B87"/>
    <w:rsid w:val="006A1009"/>
    <w:rsid w:val="006A26E2"/>
    <w:rsid w:val="006A3E48"/>
    <w:rsid w:val="006A6C24"/>
    <w:rsid w:val="006A7027"/>
    <w:rsid w:val="006A7C02"/>
    <w:rsid w:val="006B002F"/>
    <w:rsid w:val="006B04B2"/>
    <w:rsid w:val="006B152A"/>
    <w:rsid w:val="006B2ADD"/>
    <w:rsid w:val="006B324B"/>
    <w:rsid w:val="006B468E"/>
    <w:rsid w:val="006B4700"/>
    <w:rsid w:val="006B5333"/>
    <w:rsid w:val="006B55CC"/>
    <w:rsid w:val="006C177C"/>
    <w:rsid w:val="006C2A57"/>
    <w:rsid w:val="006C2D0E"/>
    <w:rsid w:val="006C5D27"/>
    <w:rsid w:val="006D0023"/>
    <w:rsid w:val="006D0971"/>
    <w:rsid w:val="006D1437"/>
    <w:rsid w:val="006D1613"/>
    <w:rsid w:val="006D1718"/>
    <w:rsid w:val="006D2A53"/>
    <w:rsid w:val="006D3333"/>
    <w:rsid w:val="006D39C1"/>
    <w:rsid w:val="006D52D4"/>
    <w:rsid w:val="006D593D"/>
    <w:rsid w:val="006D6D57"/>
    <w:rsid w:val="006D7BB3"/>
    <w:rsid w:val="006E18A2"/>
    <w:rsid w:val="006E1994"/>
    <w:rsid w:val="006E1B74"/>
    <w:rsid w:val="006E20F7"/>
    <w:rsid w:val="006E3676"/>
    <w:rsid w:val="006E3C1A"/>
    <w:rsid w:val="006E616C"/>
    <w:rsid w:val="006E66EE"/>
    <w:rsid w:val="006E6F4A"/>
    <w:rsid w:val="006F03A9"/>
    <w:rsid w:val="006F10DE"/>
    <w:rsid w:val="006F2DCE"/>
    <w:rsid w:val="006F347B"/>
    <w:rsid w:val="006F5CB8"/>
    <w:rsid w:val="006F5E79"/>
    <w:rsid w:val="006F6E1B"/>
    <w:rsid w:val="0070015F"/>
    <w:rsid w:val="0070020B"/>
    <w:rsid w:val="00700B58"/>
    <w:rsid w:val="00701261"/>
    <w:rsid w:val="00701C9C"/>
    <w:rsid w:val="00702EF0"/>
    <w:rsid w:val="0070458F"/>
    <w:rsid w:val="00705268"/>
    <w:rsid w:val="00706373"/>
    <w:rsid w:val="00710573"/>
    <w:rsid w:val="00710EF0"/>
    <w:rsid w:val="00711C7A"/>
    <w:rsid w:val="0071204D"/>
    <w:rsid w:val="00714B15"/>
    <w:rsid w:val="00715B29"/>
    <w:rsid w:val="00715D3A"/>
    <w:rsid w:val="00720002"/>
    <w:rsid w:val="00721539"/>
    <w:rsid w:val="00721740"/>
    <w:rsid w:val="00721804"/>
    <w:rsid w:val="007220D6"/>
    <w:rsid w:val="0072342A"/>
    <w:rsid w:val="00724055"/>
    <w:rsid w:val="007265EA"/>
    <w:rsid w:val="00727778"/>
    <w:rsid w:val="00732003"/>
    <w:rsid w:val="0073493B"/>
    <w:rsid w:val="0074187E"/>
    <w:rsid w:val="00742E9B"/>
    <w:rsid w:val="00745C26"/>
    <w:rsid w:val="00746B6D"/>
    <w:rsid w:val="0074795C"/>
    <w:rsid w:val="00751FB7"/>
    <w:rsid w:val="00753A46"/>
    <w:rsid w:val="00760535"/>
    <w:rsid w:val="007609B3"/>
    <w:rsid w:val="007631B1"/>
    <w:rsid w:val="007644F4"/>
    <w:rsid w:val="00764A5A"/>
    <w:rsid w:val="00771C9F"/>
    <w:rsid w:val="00772050"/>
    <w:rsid w:val="00775358"/>
    <w:rsid w:val="00775511"/>
    <w:rsid w:val="0077576D"/>
    <w:rsid w:val="0077780C"/>
    <w:rsid w:val="007802CF"/>
    <w:rsid w:val="0078158F"/>
    <w:rsid w:val="00783B9A"/>
    <w:rsid w:val="00784636"/>
    <w:rsid w:val="00792888"/>
    <w:rsid w:val="007965EC"/>
    <w:rsid w:val="007966DC"/>
    <w:rsid w:val="00797ADB"/>
    <w:rsid w:val="007A0AD5"/>
    <w:rsid w:val="007A170B"/>
    <w:rsid w:val="007A2873"/>
    <w:rsid w:val="007A40C0"/>
    <w:rsid w:val="007A5EC3"/>
    <w:rsid w:val="007B003E"/>
    <w:rsid w:val="007B025E"/>
    <w:rsid w:val="007B5061"/>
    <w:rsid w:val="007B5539"/>
    <w:rsid w:val="007B6896"/>
    <w:rsid w:val="007C248B"/>
    <w:rsid w:val="007C2C9D"/>
    <w:rsid w:val="007C33C0"/>
    <w:rsid w:val="007C41F9"/>
    <w:rsid w:val="007C5702"/>
    <w:rsid w:val="007D0C85"/>
    <w:rsid w:val="007D13CD"/>
    <w:rsid w:val="007D1936"/>
    <w:rsid w:val="007D1DFF"/>
    <w:rsid w:val="007D20D4"/>
    <w:rsid w:val="007D23AC"/>
    <w:rsid w:val="007D2996"/>
    <w:rsid w:val="007D3B91"/>
    <w:rsid w:val="007D5F7B"/>
    <w:rsid w:val="007E0A3B"/>
    <w:rsid w:val="007E10BE"/>
    <w:rsid w:val="007E1363"/>
    <w:rsid w:val="007E5360"/>
    <w:rsid w:val="007E660C"/>
    <w:rsid w:val="007E6755"/>
    <w:rsid w:val="007E6FB2"/>
    <w:rsid w:val="007E74BA"/>
    <w:rsid w:val="007F2590"/>
    <w:rsid w:val="007F43A0"/>
    <w:rsid w:val="007F67B2"/>
    <w:rsid w:val="007F69FC"/>
    <w:rsid w:val="007F72EC"/>
    <w:rsid w:val="007F7B13"/>
    <w:rsid w:val="00802762"/>
    <w:rsid w:val="0080354B"/>
    <w:rsid w:val="008039B5"/>
    <w:rsid w:val="00804BD3"/>
    <w:rsid w:val="00806EEE"/>
    <w:rsid w:val="0080705C"/>
    <w:rsid w:val="0081097C"/>
    <w:rsid w:val="008121DC"/>
    <w:rsid w:val="00812FE2"/>
    <w:rsid w:val="008137B9"/>
    <w:rsid w:val="00813A71"/>
    <w:rsid w:val="008204C5"/>
    <w:rsid w:val="00820BD3"/>
    <w:rsid w:val="00821719"/>
    <w:rsid w:val="00822D06"/>
    <w:rsid w:val="00824691"/>
    <w:rsid w:val="00824808"/>
    <w:rsid w:val="0082685D"/>
    <w:rsid w:val="00827A8C"/>
    <w:rsid w:val="0083009C"/>
    <w:rsid w:val="00834BD9"/>
    <w:rsid w:val="00837D45"/>
    <w:rsid w:val="008402CF"/>
    <w:rsid w:val="008411CA"/>
    <w:rsid w:val="0084140D"/>
    <w:rsid w:val="00841B55"/>
    <w:rsid w:val="00842B4C"/>
    <w:rsid w:val="00842DB8"/>
    <w:rsid w:val="008508AE"/>
    <w:rsid w:val="008510F3"/>
    <w:rsid w:val="0085382B"/>
    <w:rsid w:val="00854AAC"/>
    <w:rsid w:val="00854D9A"/>
    <w:rsid w:val="00854E88"/>
    <w:rsid w:val="00856425"/>
    <w:rsid w:val="00857593"/>
    <w:rsid w:val="008615EC"/>
    <w:rsid w:val="00861682"/>
    <w:rsid w:val="008618E6"/>
    <w:rsid w:val="008636F7"/>
    <w:rsid w:val="00864A21"/>
    <w:rsid w:val="00864F82"/>
    <w:rsid w:val="00866F54"/>
    <w:rsid w:val="008674F1"/>
    <w:rsid w:val="00872798"/>
    <w:rsid w:val="0087462A"/>
    <w:rsid w:val="00876D57"/>
    <w:rsid w:val="00877E21"/>
    <w:rsid w:val="008815A8"/>
    <w:rsid w:val="00884891"/>
    <w:rsid w:val="00885046"/>
    <w:rsid w:val="00885CF8"/>
    <w:rsid w:val="00886A10"/>
    <w:rsid w:val="00886A2F"/>
    <w:rsid w:val="00887BDB"/>
    <w:rsid w:val="00887D7B"/>
    <w:rsid w:val="00892022"/>
    <w:rsid w:val="0089485B"/>
    <w:rsid w:val="00896684"/>
    <w:rsid w:val="00897F3B"/>
    <w:rsid w:val="008A18F9"/>
    <w:rsid w:val="008A2E08"/>
    <w:rsid w:val="008A40E8"/>
    <w:rsid w:val="008A4570"/>
    <w:rsid w:val="008A52F4"/>
    <w:rsid w:val="008A5B67"/>
    <w:rsid w:val="008A7993"/>
    <w:rsid w:val="008B2F35"/>
    <w:rsid w:val="008B51EE"/>
    <w:rsid w:val="008B5C83"/>
    <w:rsid w:val="008B623D"/>
    <w:rsid w:val="008B651D"/>
    <w:rsid w:val="008B705C"/>
    <w:rsid w:val="008B75C6"/>
    <w:rsid w:val="008B75E5"/>
    <w:rsid w:val="008B7923"/>
    <w:rsid w:val="008C4316"/>
    <w:rsid w:val="008C65D3"/>
    <w:rsid w:val="008C6C96"/>
    <w:rsid w:val="008D056F"/>
    <w:rsid w:val="008D0D48"/>
    <w:rsid w:val="008D1E29"/>
    <w:rsid w:val="008D7584"/>
    <w:rsid w:val="008D79E2"/>
    <w:rsid w:val="008E07A7"/>
    <w:rsid w:val="008E22A9"/>
    <w:rsid w:val="008E4E21"/>
    <w:rsid w:val="008F0D47"/>
    <w:rsid w:val="008F1315"/>
    <w:rsid w:val="008F4641"/>
    <w:rsid w:val="008F4FAE"/>
    <w:rsid w:val="008F5A7E"/>
    <w:rsid w:val="008F5E7B"/>
    <w:rsid w:val="008F6ECD"/>
    <w:rsid w:val="008F6F50"/>
    <w:rsid w:val="0090173D"/>
    <w:rsid w:val="00902209"/>
    <w:rsid w:val="00902E0F"/>
    <w:rsid w:val="00905247"/>
    <w:rsid w:val="0090653B"/>
    <w:rsid w:val="009100A8"/>
    <w:rsid w:val="009109C4"/>
    <w:rsid w:val="00910AF4"/>
    <w:rsid w:val="00911859"/>
    <w:rsid w:val="00911CF2"/>
    <w:rsid w:val="00912D5E"/>
    <w:rsid w:val="00917F4D"/>
    <w:rsid w:val="009220AA"/>
    <w:rsid w:val="00922FB4"/>
    <w:rsid w:val="0092436F"/>
    <w:rsid w:val="009260BB"/>
    <w:rsid w:val="009274BD"/>
    <w:rsid w:val="00930D0D"/>
    <w:rsid w:val="00932A54"/>
    <w:rsid w:val="00934C1A"/>
    <w:rsid w:val="009366E8"/>
    <w:rsid w:val="00940495"/>
    <w:rsid w:val="009405DE"/>
    <w:rsid w:val="00941759"/>
    <w:rsid w:val="00941ACF"/>
    <w:rsid w:val="00942A0F"/>
    <w:rsid w:val="009439B0"/>
    <w:rsid w:val="00946B58"/>
    <w:rsid w:val="00946E04"/>
    <w:rsid w:val="00947423"/>
    <w:rsid w:val="00950075"/>
    <w:rsid w:val="00950DF8"/>
    <w:rsid w:val="00951555"/>
    <w:rsid w:val="0095178E"/>
    <w:rsid w:val="0095306C"/>
    <w:rsid w:val="00953395"/>
    <w:rsid w:val="00953A2C"/>
    <w:rsid w:val="00953FF0"/>
    <w:rsid w:val="00954BBE"/>
    <w:rsid w:val="00954E0E"/>
    <w:rsid w:val="009556BF"/>
    <w:rsid w:val="00955815"/>
    <w:rsid w:val="0095599E"/>
    <w:rsid w:val="0095722C"/>
    <w:rsid w:val="009617FA"/>
    <w:rsid w:val="00962C91"/>
    <w:rsid w:val="009633C2"/>
    <w:rsid w:val="00963E93"/>
    <w:rsid w:val="009646F4"/>
    <w:rsid w:val="00964F4A"/>
    <w:rsid w:val="00965DE0"/>
    <w:rsid w:val="00965EDD"/>
    <w:rsid w:val="009677AC"/>
    <w:rsid w:val="009700BD"/>
    <w:rsid w:val="00971C74"/>
    <w:rsid w:val="009752A0"/>
    <w:rsid w:val="00980288"/>
    <w:rsid w:val="009815B3"/>
    <w:rsid w:val="00981A80"/>
    <w:rsid w:val="00981C22"/>
    <w:rsid w:val="00982CFF"/>
    <w:rsid w:val="00984367"/>
    <w:rsid w:val="00990D82"/>
    <w:rsid w:val="009915A5"/>
    <w:rsid w:val="009932B0"/>
    <w:rsid w:val="009966DA"/>
    <w:rsid w:val="009A0A27"/>
    <w:rsid w:val="009A0F3E"/>
    <w:rsid w:val="009A1175"/>
    <w:rsid w:val="009A2B06"/>
    <w:rsid w:val="009A6A10"/>
    <w:rsid w:val="009A74D9"/>
    <w:rsid w:val="009B10E5"/>
    <w:rsid w:val="009B1639"/>
    <w:rsid w:val="009B1F5C"/>
    <w:rsid w:val="009B2A7C"/>
    <w:rsid w:val="009B2F41"/>
    <w:rsid w:val="009B3471"/>
    <w:rsid w:val="009B3A82"/>
    <w:rsid w:val="009B4043"/>
    <w:rsid w:val="009B422E"/>
    <w:rsid w:val="009B4C31"/>
    <w:rsid w:val="009B66AE"/>
    <w:rsid w:val="009B7E90"/>
    <w:rsid w:val="009C0A35"/>
    <w:rsid w:val="009C0C0A"/>
    <w:rsid w:val="009C11BF"/>
    <w:rsid w:val="009C30CC"/>
    <w:rsid w:val="009C60CD"/>
    <w:rsid w:val="009C67CB"/>
    <w:rsid w:val="009D0A97"/>
    <w:rsid w:val="009D0B12"/>
    <w:rsid w:val="009D2820"/>
    <w:rsid w:val="009D2C87"/>
    <w:rsid w:val="009D3C1E"/>
    <w:rsid w:val="009D3E41"/>
    <w:rsid w:val="009D487C"/>
    <w:rsid w:val="009D49C2"/>
    <w:rsid w:val="009D52C9"/>
    <w:rsid w:val="009D79AD"/>
    <w:rsid w:val="009E1B19"/>
    <w:rsid w:val="009E1CDF"/>
    <w:rsid w:val="009E2019"/>
    <w:rsid w:val="009E3773"/>
    <w:rsid w:val="009F10AC"/>
    <w:rsid w:val="009F18FC"/>
    <w:rsid w:val="009F2267"/>
    <w:rsid w:val="009F287D"/>
    <w:rsid w:val="009F28D8"/>
    <w:rsid w:val="009F3232"/>
    <w:rsid w:val="009F44EC"/>
    <w:rsid w:val="009F56E1"/>
    <w:rsid w:val="009F58C7"/>
    <w:rsid w:val="009F6740"/>
    <w:rsid w:val="009F6FD9"/>
    <w:rsid w:val="00A005B2"/>
    <w:rsid w:val="00A01E9D"/>
    <w:rsid w:val="00A025B7"/>
    <w:rsid w:val="00A039FF"/>
    <w:rsid w:val="00A0579E"/>
    <w:rsid w:val="00A06385"/>
    <w:rsid w:val="00A06753"/>
    <w:rsid w:val="00A0711D"/>
    <w:rsid w:val="00A111B9"/>
    <w:rsid w:val="00A11311"/>
    <w:rsid w:val="00A11542"/>
    <w:rsid w:val="00A1200B"/>
    <w:rsid w:val="00A128D6"/>
    <w:rsid w:val="00A14517"/>
    <w:rsid w:val="00A14CDD"/>
    <w:rsid w:val="00A16649"/>
    <w:rsid w:val="00A16B5C"/>
    <w:rsid w:val="00A202EF"/>
    <w:rsid w:val="00A20E48"/>
    <w:rsid w:val="00A21E28"/>
    <w:rsid w:val="00A221A0"/>
    <w:rsid w:val="00A239F1"/>
    <w:rsid w:val="00A24AD2"/>
    <w:rsid w:val="00A24BBF"/>
    <w:rsid w:val="00A24F28"/>
    <w:rsid w:val="00A25193"/>
    <w:rsid w:val="00A2636C"/>
    <w:rsid w:val="00A27221"/>
    <w:rsid w:val="00A27A04"/>
    <w:rsid w:val="00A303DD"/>
    <w:rsid w:val="00A314E3"/>
    <w:rsid w:val="00A33FDF"/>
    <w:rsid w:val="00A343F2"/>
    <w:rsid w:val="00A376AA"/>
    <w:rsid w:val="00A37F46"/>
    <w:rsid w:val="00A4205F"/>
    <w:rsid w:val="00A43A5A"/>
    <w:rsid w:val="00A43B68"/>
    <w:rsid w:val="00A44368"/>
    <w:rsid w:val="00A449A9"/>
    <w:rsid w:val="00A451A5"/>
    <w:rsid w:val="00A45ADD"/>
    <w:rsid w:val="00A45C04"/>
    <w:rsid w:val="00A46537"/>
    <w:rsid w:val="00A466EB"/>
    <w:rsid w:val="00A478EC"/>
    <w:rsid w:val="00A512EA"/>
    <w:rsid w:val="00A5140B"/>
    <w:rsid w:val="00A544FA"/>
    <w:rsid w:val="00A54651"/>
    <w:rsid w:val="00A54BF4"/>
    <w:rsid w:val="00A55C26"/>
    <w:rsid w:val="00A62D3F"/>
    <w:rsid w:val="00A64446"/>
    <w:rsid w:val="00A66C31"/>
    <w:rsid w:val="00A710A0"/>
    <w:rsid w:val="00A7162E"/>
    <w:rsid w:val="00A7284E"/>
    <w:rsid w:val="00A73C0E"/>
    <w:rsid w:val="00A75976"/>
    <w:rsid w:val="00A7647E"/>
    <w:rsid w:val="00A77A0C"/>
    <w:rsid w:val="00A77B2F"/>
    <w:rsid w:val="00A815A8"/>
    <w:rsid w:val="00A816B8"/>
    <w:rsid w:val="00A82911"/>
    <w:rsid w:val="00A84686"/>
    <w:rsid w:val="00A84ED4"/>
    <w:rsid w:val="00A87279"/>
    <w:rsid w:val="00A87B76"/>
    <w:rsid w:val="00A87E69"/>
    <w:rsid w:val="00A938F7"/>
    <w:rsid w:val="00A946B5"/>
    <w:rsid w:val="00A94F64"/>
    <w:rsid w:val="00A94FF6"/>
    <w:rsid w:val="00A97168"/>
    <w:rsid w:val="00AA39A5"/>
    <w:rsid w:val="00AA4F5E"/>
    <w:rsid w:val="00AA6434"/>
    <w:rsid w:val="00AA7CC8"/>
    <w:rsid w:val="00AB435E"/>
    <w:rsid w:val="00AB7012"/>
    <w:rsid w:val="00AB7D4F"/>
    <w:rsid w:val="00AC05B1"/>
    <w:rsid w:val="00AC0834"/>
    <w:rsid w:val="00AC1233"/>
    <w:rsid w:val="00AC436D"/>
    <w:rsid w:val="00AC5423"/>
    <w:rsid w:val="00AC5CA0"/>
    <w:rsid w:val="00AC6AC0"/>
    <w:rsid w:val="00AC6BFA"/>
    <w:rsid w:val="00AC743F"/>
    <w:rsid w:val="00AD0528"/>
    <w:rsid w:val="00AD0E44"/>
    <w:rsid w:val="00AD1931"/>
    <w:rsid w:val="00AD62CC"/>
    <w:rsid w:val="00AE08D3"/>
    <w:rsid w:val="00AE1134"/>
    <w:rsid w:val="00AE3077"/>
    <w:rsid w:val="00AE5087"/>
    <w:rsid w:val="00AE5B7E"/>
    <w:rsid w:val="00AE6536"/>
    <w:rsid w:val="00AE70C8"/>
    <w:rsid w:val="00AE7FA9"/>
    <w:rsid w:val="00AF0723"/>
    <w:rsid w:val="00AF2D7E"/>
    <w:rsid w:val="00AF2FF3"/>
    <w:rsid w:val="00AF358A"/>
    <w:rsid w:val="00AF3ABF"/>
    <w:rsid w:val="00AF3FCC"/>
    <w:rsid w:val="00AF4E02"/>
    <w:rsid w:val="00AF69B5"/>
    <w:rsid w:val="00AF6ED2"/>
    <w:rsid w:val="00B0016D"/>
    <w:rsid w:val="00B05F39"/>
    <w:rsid w:val="00B06405"/>
    <w:rsid w:val="00B0669E"/>
    <w:rsid w:val="00B0789C"/>
    <w:rsid w:val="00B14AB4"/>
    <w:rsid w:val="00B17558"/>
    <w:rsid w:val="00B17F6A"/>
    <w:rsid w:val="00B20FB9"/>
    <w:rsid w:val="00B2254B"/>
    <w:rsid w:val="00B246DC"/>
    <w:rsid w:val="00B25F7F"/>
    <w:rsid w:val="00B263CE"/>
    <w:rsid w:val="00B27965"/>
    <w:rsid w:val="00B27AB8"/>
    <w:rsid w:val="00B30D2E"/>
    <w:rsid w:val="00B314B5"/>
    <w:rsid w:val="00B3240C"/>
    <w:rsid w:val="00B32E3F"/>
    <w:rsid w:val="00B34DCA"/>
    <w:rsid w:val="00B37859"/>
    <w:rsid w:val="00B37EAC"/>
    <w:rsid w:val="00B42670"/>
    <w:rsid w:val="00B44BA8"/>
    <w:rsid w:val="00B452E3"/>
    <w:rsid w:val="00B50485"/>
    <w:rsid w:val="00B52738"/>
    <w:rsid w:val="00B52FC5"/>
    <w:rsid w:val="00B56122"/>
    <w:rsid w:val="00B563E9"/>
    <w:rsid w:val="00B600AC"/>
    <w:rsid w:val="00B62768"/>
    <w:rsid w:val="00B62BF6"/>
    <w:rsid w:val="00B6424F"/>
    <w:rsid w:val="00B6491D"/>
    <w:rsid w:val="00B649E4"/>
    <w:rsid w:val="00B64E76"/>
    <w:rsid w:val="00B706FA"/>
    <w:rsid w:val="00B71F50"/>
    <w:rsid w:val="00B7493F"/>
    <w:rsid w:val="00B74C3B"/>
    <w:rsid w:val="00B75641"/>
    <w:rsid w:val="00B76EAA"/>
    <w:rsid w:val="00B77B96"/>
    <w:rsid w:val="00B77C17"/>
    <w:rsid w:val="00B82877"/>
    <w:rsid w:val="00B829CE"/>
    <w:rsid w:val="00B841A2"/>
    <w:rsid w:val="00B85525"/>
    <w:rsid w:val="00B87D30"/>
    <w:rsid w:val="00B87F60"/>
    <w:rsid w:val="00B93186"/>
    <w:rsid w:val="00B954FD"/>
    <w:rsid w:val="00BA0025"/>
    <w:rsid w:val="00BA11BF"/>
    <w:rsid w:val="00BA139C"/>
    <w:rsid w:val="00BA13C1"/>
    <w:rsid w:val="00BA220F"/>
    <w:rsid w:val="00BA2C98"/>
    <w:rsid w:val="00BA2FBF"/>
    <w:rsid w:val="00BA3505"/>
    <w:rsid w:val="00BA530F"/>
    <w:rsid w:val="00BA5841"/>
    <w:rsid w:val="00BA6861"/>
    <w:rsid w:val="00BB011E"/>
    <w:rsid w:val="00BB3461"/>
    <w:rsid w:val="00BB541C"/>
    <w:rsid w:val="00BB58DB"/>
    <w:rsid w:val="00BB76C1"/>
    <w:rsid w:val="00BC066B"/>
    <w:rsid w:val="00BC3498"/>
    <w:rsid w:val="00BC56E3"/>
    <w:rsid w:val="00BC70B6"/>
    <w:rsid w:val="00BC7C16"/>
    <w:rsid w:val="00BD1706"/>
    <w:rsid w:val="00BD274D"/>
    <w:rsid w:val="00BD2B59"/>
    <w:rsid w:val="00BD471F"/>
    <w:rsid w:val="00BD6647"/>
    <w:rsid w:val="00BD69B2"/>
    <w:rsid w:val="00BD72CD"/>
    <w:rsid w:val="00BE01FF"/>
    <w:rsid w:val="00BE0E19"/>
    <w:rsid w:val="00BE3819"/>
    <w:rsid w:val="00BE425F"/>
    <w:rsid w:val="00BE6B19"/>
    <w:rsid w:val="00BE7751"/>
    <w:rsid w:val="00BE7989"/>
    <w:rsid w:val="00BF2DA8"/>
    <w:rsid w:val="00BF3D66"/>
    <w:rsid w:val="00BF6F32"/>
    <w:rsid w:val="00BF7C52"/>
    <w:rsid w:val="00BF7D1B"/>
    <w:rsid w:val="00C002D4"/>
    <w:rsid w:val="00C0040E"/>
    <w:rsid w:val="00C0060D"/>
    <w:rsid w:val="00C007E7"/>
    <w:rsid w:val="00C01E69"/>
    <w:rsid w:val="00C0296B"/>
    <w:rsid w:val="00C037A9"/>
    <w:rsid w:val="00C03EFE"/>
    <w:rsid w:val="00C04CD5"/>
    <w:rsid w:val="00C06CE9"/>
    <w:rsid w:val="00C071E4"/>
    <w:rsid w:val="00C0720A"/>
    <w:rsid w:val="00C12851"/>
    <w:rsid w:val="00C12981"/>
    <w:rsid w:val="00C12D6C"/>
    <w:rsid w:val="00C13E99"/>
    <w:rsid w:val="00C141F0"/>
    <w:rsid w:val="00C16675"/>
    <w:rsid w:val="00C21781"/>
    <w:rsid w:val="00C229E0"/>
    <w:rsid w:val="00C22CBB"/>
    <w:rsid w:val="00C230B8"/>
    <w:rsid w:val="00C23858"/>
    <w:rsid w:val="00C240E1"/>
    <w:rsid w:val="00C2415E"/>
    <w:rsid w:val="00C258DF"/>
    <w:rsid w:val="00C26BB0"/>
    <w:rsid w:val="00C26C8B"/>
    <w:rsid w:val="00C27817"/>
    <w:rsid w:val="00C319E7"/>
    <w:rsid w:val="00C31C21"/>
    <w:rsid w:val="00C33A8D"/>
    <w:rsid w:val="00C33E33"/>
    <w:rsid w:val="00C34983"/>
    <w:rsid w:val="00C3632A"/>
    <w:rsid w:val="00C364C4"/>
    <w:rsid w:val="00C36B2E"/>
    <w:rsid w:val="00C36E5C"/>
    <w:rsid w:val="00C37F22"/>
    <w:rsid w:val="00C40B1F"/>
    <w:rsid w:val="00C4101F"/>
    <w:rsid w:val="00C45A7D"/>
    <w:rsid w:val="00C45B6E"/>
    <w:rsid w:val="00C46BD7"/>
    <w:rsid w:val="00C4770F"/>
    <w:rsid w:val="00C478C6"/>
    <w:rsid w:val="00C478E6"/>
    <w:rsid w:val="00C47FDA"/>
    <w:rsid w:val="00C5041E"/>
    <w:rsid w:val="00C50B44"/>
    <w:rsid w:val="00C52D9F"/>
    <w:rsid w:val="00C55891"/>
    <w:rsid w:val="00C55E86"/>
    <w:rsid w:val="00C60C9A"/>
    <w:rsid w:val="00C622BE"/>
    <w:rsid w:val="00C63D70"/>
    <w:rsid w:val="00C64BD9"/>
    <w:rsid w:val="00C65391"/>
    <w:rsid w:val="00C65DCE"/>
    <w:rsid w:val="00C675EB"/>
    <w:rsid w:val="00C71407"/>
    <w:rsid w:val="00C73505"/>
    <w:rsid w:val="00C7378B"/>
    <w:rsid w:val="00C747FD"/>
    <w:rsid w:val="00C76C69"/>
    <w:rsid w:val="00C771AF"/>
    <w:rsid w:val="00C7746C"/>
    <w:rsid w:val="00C808AD"/>
    <w:rsid w:val="00C831D6"/>
    <w:rsid w:val="00C845D2"/>
    <w:rsid w:val="00C869E6"/>
    <w:rsid w:val="00C8783E"/>
    <w:rsid w:val="00C87CB0"/>
    <w:rsid w:val="00C90D55"/>
    <w:rsid w:val="00C913B8"/>
    <w:rsid w:val="00C928A3"/>
    <w:rsid w:val="00C9564A"/>
    <w:rsid w:val="00CA26EA"/>
    <w:rsid w:val="00CA3992"/>
    <w:rsid w:val="00CA3FD8"/>
    <w:rsid w:val="00CA6F94"/>
    <w:rsid w:val="00CB009D"/>
    <w:rsid w:val="00CB1623"/>
    <w:rsid w:val="00CB1BC2"/>
    <w:rsid w:val="00CB5209"/>
    <w:rsid w:val="00CB5439"/>
    <w:rsid w:val="00CB5BCE"/>
    <w:rsid w:val="00CB6AB1"/>
    <w:rsid w:val="00CB7AF2"/>
    <w:rsid w:val="00CC041E"/>
    <w:rsid w:val="00CC0500"/>
    <w:rsid w:val="00CC1ACE"/>
    <w:rsid w:val="00CC39A0"/>
    <w:rsid w:val="00CC4304"/>
    <w:rsid w:val="00CC44D3"/>
    <w:rsid w:val="00CC57D9"/>
    <w:rsid w:val="00CC6916"/>
    <w:rsid w:val="00CC79C9"/>
    <w:rsid w:val="00CD0E44"/>
    <w:rsid w:val="00CD14FE"/>
    <w:rsid w:val="00CD31F5"/>
    <w:rsid w:val="00CD370B"/>
    <w:rsid w:val="00CD5CF5"/>
    <w:rsid w:val="00CD5DB9"/>
    <w:rsid w:val="00CD659C"/>
    <w:rsid w:val="00CD68BF"/>
    <w:rsid w:val="00CD7E60"/>
    <w:rsid w:val="00CE0A3F"/>
    <w:rsid w:val="00CE4BA5"/>
    <w:rsid w:val="00CE4D14"/>
    <w:rsid w:val="00CE6B93"/>
    <w:rsid w:val="00CE6CF1"/>
    <w:rsid w:val="00CE71CF"/>
    <w:rsid w:val="00CF159E"/>
    <w:rsid w:val="00CF1870"/>
    <w:rsid w:val="00CF1DEF"/>
    <w:rsid w:val="00CF270E"/>
    <w:rsid w:val="00CF7410"/>
    <w:rsid w:val="00CF7459"/>
    <w:rsid w:val="00D00931"/>
    <w:rsid w:val="00D029F8"/>
    <w:rsid w:val="00D030B2"/>
    <w:rsid w:val="00D03F9B"/>
    <w:rsid w:val="00D04678"/>
    <w:rsid w:val="00D05577"/>
    <w:rsid w:val="00D05F39"/>
    <w:rsid w:val="00D1051D"/>
    <w:rsid w:val="00D122FE"/>
    <w:rsid w:val="00D12985"/>
    <w:rsid w:val="00D12AAF"/>
    <w:rsid w:val="00D13277"/>
    <w:rsid w:val="00D1516D"/>
    <w:rsid w:val="00D154C1"/>
    <w:rsid w:val="00D1695B"/>
    <w:rsid w:val="00D17CD6"/>
    <w:rsid w:val="00D2049C"/>
    <w:rsid w:val="00D2074C"/>
    <w:rsid w:val="00D20CCB"/>
    <w:rsid w:val="00D20E94"/>
    <w:rsid w:val="00D2184E"/>
    <w:rsid w:val="00D21E2C"/>
    <w:rsid w:val="00D23403"/>
    <w:rsid w:val="00D24C22"/>
    <w:rsid w:val="00D316C1"/>
    <w:rsid w:val="00D31D86"/>
    <w:rsid w:val="00D331A8"/>
    <w:rsid w:val="00D33D50"/>
    <w:rsid w:val="00D350CC"/>
    <w:rsid w:val="00D35614"/>
    <w:rsid w:val="00D42459"/>
    <w:rsid w:val="00D434E5"/>
    <w:rsid w:val="00D438D7"/>
    <w:rsid w:val="00D4395E"/>
    <w:rsid w:val="00D4541A"/>
    <w:rsid w:val="00D45631"/>
    <w:rsid w:val="00D4593F"/>
    <w:rsid w:val="00D46F59"/>
    <w:rsid w:val="00D50048"/>
    <w:rsid w:val="00D547D9"/>
    <w:rsid w:val="00D55376"/>
    <w:rsid w:val="00D5539B"/>
    <w:rsid w:val="00D570F7"/>
    <w:rsid w:val="00D63802"/>
    <w:rsid w:val="00D63A2B"/>
    <w:rsid w:val="00D64CB5"/>
    <w:rsid w:val="00D7163E"/>
    <w:rsid w:val="00D71A13"/>
    <w:rsid w:val="00D720C5"/>
    <w:rsid w:val="00D7764C"/>
    <w:rsid w:val="00D8051B"/>
    <w:rsid w:val="00D8360A"/>
    <w:rsid w:val="00D851E5"/>
    <w:rsid w:val="00D854E9"/>
    <w:rsid w:val="00D87204"/>
    <w:rsid w:val="00D87CA1"/>
    <w:rsid w:val="00D87F5C"/>
    <w:rsid w:val="00D908A9"/>
    <w:rsid w:val="00D918D9"/>
    <w:rsid w:val="00D91A22"/>
    <w:rsid w:val="00D930B0"/>
    <w:rsid w:val="00D931AF"/>
    <w:rsid w:val="00D93AB8"/>
    <w:rsid w:val="00D943C5"/>
    <w:rsid w:val="00D94C76"/>
    <w:rsid w:val="00DA00CE"/>
    <w:rsid w:val="00DA127E"/>
    <w:rsid w:val="00DA1FC7"/>
    <w:rsid w:val="00DA3ACA"/>
    <w:rsid w:val="00DA40FD"/>
    <w:rsid w:val="00DA6D9C"/>
    <w:rsid w:val="00DB031F"/>
    <w:rsid w:val="00DB533A"/>
    <w:rsid w:val="00DB562D"/>
    <w:rsid w:val="00DB66B7"/>
    <w:rsid w:val="00DB6F3C"/>
    <w:rsid w:val="00DC486E"/>
    <w:rsid w:val="00DC51C4"/>
    <w:rsid w:val="00DC5456"/>
    <w:rsid w:val="00DC5C26"/>
    <w:rsid w:val="00DC63B3"/>
    <w:rsid w:val="00DC7E00"/>
    <w:rsid w:val="00DD1159"/>
    <w:rsid w:val="00DD41E9"/>
    <w:rsid w:val="00DE0DA6"/>
    <w:rsid w:val="00DE3D62"/>
    <w:rsid w:val="00DE4EB4"/>
    <w:rsid w:val="00DE5A21"/>
    <w:rsid w:val="00DE5DCB"/>
    <w:rsid w:val="00DE60DB"/>
    <w:rsid w:val="00DE6556"/>
    <w:rsid w:val="00DE74AB"/>
    <w:rsid w:val="00DE7717"/>
    <w:rsid w:val="00DF068C"/>
    <w:rsid w:val="00DF1EC5"/>
    <w:rsid w:val="00DF24D6"/>
    <w:rsid w:val="00DF29B1"/>
    <w:rsid w:val="00DF3D8B"/>
    <w:rsid w:val="00DF487B"/>
    <w:rsid w:val="00DF4FC3"/>
    <w:rsid w:val="00DF533E"/>
    <w:rsid w:val="00E0217A"/>
    <w:rsid w:val="00E042CB"/>
    <w:rsid w:val="00E10FCE"/>
    <w:rsid w:val="00E120D8"/>
    <w:rsid w:val="00E124E2"/>
    <w:rsid w:val="00E12C60"/>
    <w:rsid w:val="00E14B55"/>
    <w:rsid w:val="00E20590"/>
    <w:rsid w:val="00E21F38"/>
    <w:rsid w:val="00E23E4F"/>
    <w:rsid w:val="00E23EA9"/>
    <w:rsid w:val="00E25878"/>
    <w:rsid w:val="00E25AD2"/>
    <w:rsid w:val="00E2643B"/>
    <w:rsid w:val="00E265BC"/>
    <w:rsid w:val="00E26AC1"/>
    <w:rsid w:val="00E26B11"/>
    <w:rsid w:val="00E32037"/>
    <w:rsid w:val="00E32423"/>
    <w:rsid w:val="00E33D3E"/>
    <w:rsid w:val="00E35D73"/>
    <w:rsid w:val="00E42B7A"/>
    <w:rsid w:val="00E44B78"/>
    <w:rsid w:val="00E46423"/>
    <w:rsid w:val="00E4717F"/>
    <w:rsid w:val="00E509EC"/>
    <w:rsid w:val="00E536D0"/>
    <w:rsid w:val="00E53D5D"/>
    <w:rsid w:val="00E56AB7"/>
    <w:rsid w:val="00E5790A"/>
    <w:rsid w:val="00E57FBE"/>
    <w:rsid w:val="00E611EF"/>
    <w:rsid w:val="00E64EC7"/>
    <w:rsid w:val="00E65B27"/>
    <w:rsid w:val="00E6686E"/>
    <w:rsid w:val="00E673DE"/>
    <w:rsid w:val="00E6743F"/>
    <w:rsid w:val="00E67487"/>
    <w:rsid w:val="00E67DEC"/>
    <w:rsid w:val="00E70670"/>
    <w:rsid w:val="00E70DC2"/>
    <w:rsid w:val="00E70FEF"/>
    <w:rsid w:val="00E75673"/>
    <w:rsid w:val="00E7624B"/>
    <w:rsid w:val="00E76BF6"/>
    <w:rsid w:val="00E777B7"/>
    <w:rsid w:val="00E811D6"/>
    <w:rsid w:val="00E83072"/>
    <w:rsid w:val="00E8380B"/>
    <w:rsid w:val="00E84977"/>
    <w:rsid w:val="00E86A68"/>
    <w:rsid w:val="00E8790F"/>
    <w:rsid w:val="00E92E78"/>
    <w:rsid w:val="00E93519"/>
    <w:rsid w:val="00E946A4"/>
    <w:rsid w:val="00E954C6"/>
    <w:rsid w:val="00E954D9"/>
    <w:rsid w:val="00E95DD7"/>
    <w:rsid w:val="00EA015E"/>
    <w:rsid w:val="00EA1355"/>
    <w:rsid w:val="00EA15BE"/>
    <w:rsid w:val="00EA2880"/>
    <w:rsid w:val="00EA28BE"/>
    <w:rsid w:val="00EA2DC4"/>
    <w:rsid w:val="00EA4067"/>
    <w:rsid w:val="00EA45A7"/>
    <w:rsid w:val="00EA53B1"/>
    <w:rsid w:val="00EA5A04"/>
    <w:rsid w:val="00EA617D"/>
    <w:rsid w:val="00EA6E08"/>
    <w:rsid w:val="00EA708B"/>
    <w:rsid w:val="00EA7601"/>
    <w:rsid w:val="00EB2C16"/>
    <w:rsid w:val="00EB3EB1"/>
    <w:rsid w:val="00EB4D42"/>
    <w:rsid w:val="00EB57C5"/>
    <w:rsid w:val="00EB5884"/>
    <w:rsid w:val="00EB63A4"/>
    <w:rsid w:val="00EB6918"/>
    <w:rsid w:val="00EB6FE0"/>
    <w:rsid w:val="00EB71EC"/>
    <w:rsid w:val="00EB740F"/>
    <w:rsid w:val="00EC0D0A"/>
    <w:rsid w:val="00EC1722"/>
    <w:rsid w:val="00EC1967"/>
    <w:rsid w:val="00EC3019"/>
    <w:rsid w:val="00EC412C"/>
    <w:rsid w:val="00EC49DE"/>
    <w:rsid w:val="00EC4AAD"/>
    <w:rsid w:val="00EC50DB"/>
    <w:rsid w:val="00ED0F2A"/>
    <w:rsid w:val="00ED29D4"/>
    <w:rsid w:val="00ED4F2B"/>
    <w:rsid w:val="00ED553C"/>
    <w:rsid w:val="00ED5DC1"/>
    <w:rsid w:val="00ED67F7"/>
    <w:rsid w:val="00EE3732"/>
    <w:rsid w:val="00EE79F0"/>
    <w:rsid w:val="00EF03DF"/>
    <w:rsid w:val="00EF0627"/>
    <w:rsid w:val="00EF29D5"/>
    <w:rsid w:val="00EF54A3"/>
    <w:rsid w:val="00EF6717"/>
    <w:rsid w:val="00EF76C9"/>
    <w:rsid w:val="00F0068B"/>
    <w:rsid w:val="00F00925"/>
    <w:rsid w:val="00F0130F"/>
    <w:rsid w:val="00F030DF"/>
    <w:rsid w:val="00F03A60"/>
    <w:rsid w:val="00F049CD"/>
    <w:rsid w:val="00F06014"/>
    <w:rsid w:val="00F061F3"/>
    <w:rsid w:val="00F06546"/>
    <w:rsid w:val="00F06D79"/>
    <w:rsid w:val="00F07229"/>
    <w:rsid w:val="00F077D1"/>
    <w:rsid w:val="00F10A0C"/>
    <w:rsid w:val="00F11D12"/>
    <w:rsid w:val="00F131F0"/>
    <w:rsid w:val="00F167E5"/>
    <w:rsid w:val="00F169C2"/>
    <w:rsid w:val="00F16A40"/>
    <w:rsid w:val="00F16D7E"/>
    <w:rsid w:val="00F20FCA"/>
    <w:rsid w:val="00F215AC"/>
    <w:rsid w:val="00F23EAD"/>
    <w:rsid w:val="00F25FD8"/>
    <w:rsid w:val="00F26B05"/>
    <w:rsid w:val="00F27F44"/>
    <w:rsid w:val="00F27FA5"/>
    <w:rsid w:val="00F310CA"/>
    <w:rsid w:val="00F331D3"/>
    <w:rsid w:val="00F33E47"/>
    <w:rsid w:val="00F34C6B"/>
    <w:rsid w:val="00F36CCD"/>
    <w:rsid w:val="00F36D17"/>
    <w:rsid w:val="00F378DC"/>
    <w:rsid w:val="00F3792D"/>
    <w:rsid w:val="00F379C3"/>
    <w:rsid w:val="00F4068A"/>
    <w:rsid w:val="00F42ACD"/>
    <w:rsid w:val="00F44996"/>
    <w:rsid w:val="00F44C7E"/>
    <w:rsid w:val="00F44F2F"/>
    <w:rsid w:val="00F450D5"/>
    <w:rsid w:val="00F46285"/>
    <w:rsid w:val="00F470FE"/>
    <w:rsid w:val="00F47C2D"/>
    <w:rsid w:val="00F5071F"/>
    <w:rsid w:val="00F50A58"/>
    <w:rsid w:val="00F50A89"/>
    <w:rsid w:val="00F54FFD"/>
    <w:rsid w:val="00F5656C"/>
    <w:rsid w:val="00F56979"/>
    <w:rsid w:val="00F5741A"/>
    <w:rsid w:val="00F6106B"/>
    <w:rsid w:val="00F6122A"/>
    <w:rsid w:val="00F628C1"/>
    <w:rsid w:val="00F62B14"/>
    <w:rsid w:val="00F62C0B"/>
    <w:rsid w:val="00F62E43"/>
    <w:rsid w:val="00F65C73"/>
    <w:rsid w:val="00F66489"/>
    <w:rsid w:val="00F67BB2"/>
    <w:rsid w:val="00F714F3"/>
    <w:rsid w:val="00F71918"/>
    <w:rsid w:val="00F73063"/>
    <w:rsid w:val="00F730D0"/>
    <w:rsid w:val="00F733A4"/>
    <w:rsid w:val="00F736ED"/>
    <w:rsid w:val="00F73893"/>
    <w:rsid w:val="00F7552E"/>
    <w:rsid w:val="00F757AC"/>
    <w:rsid w:val="00F75C70"/>
    <w:rsid w:val="00F761E6"/>
    <w:rsid w:val="00F77117"/>
    <w:rsid w:val="00F81CC4"/>
    <w:rsid w:val="00F8218A"/>
    <w:rsid w:val="00F830BF"/>
    <w:rsid w:val="00F858FA"/>
    <w:rsid w:val="00F87072"/>
    <w:rsid w:val="00F87AC5"/>
    <w:rsid w:val="00F908E7"/>
    <w:rsid w:val="00F91EC0"/>
    <w:rsid w:val="00F93012"/>
    <w:rsid w:val="00F94E34"/>
    <w:rsid w:val="00F95817"/>
    <w:rsid w:val="00F95E3D"/>
    <w:rsid w:val="00FA0623"/>
    <w:rsid w:val="00FA0A4C"/>
    <w:rsid w:val="00FA1255"/>
    <w:rsid w:val="00FA1F12"/>
    <w:rsid w:val="00FA3347"/>
    <w:rsid w:val="00FA33C4"/>
    <w:rsid w:val="00FA3980"/>
    <w:rsid w:val="00FA4CF5"/>
    <w:rsid w:val="00FA5749"/>
    <w:rsid w:val="00FA7F66"/>
    <w:rsid w:val="00FB05CE"/>
    <w:rsid w:val="00FB0C0B"/>
    <w:rsid w:val="00FB26A9"/>
    <w:rsid w:val="00FB329D"/>
    <w:rsid w:val="00FB3BEA"/>
    <w:rsid w:val="00FB76A1"/>
    <w:rsid w:val="00FC1474"/>
    <w:rsid w:val="00FC161E"/>
    <w:rsid w:val="00FC260C"/>
    <w:rsid w:val="00FC2BC9"/>
    <w:rsid w:val="00FC2FB6"/>
    <w:rsid w:val="00FC3C68"/>
    <w:rsid w:val="00FC5714"/>
    <w:rsid w:val="00FC5738"/>
    <w:rsid w:val="00FD1B9C"/>
    <w:rsid w:val="00FD1DBA"/>
    <w:rsid w:val="00FD2E48"/>
    <w:rsid w:val="00FD3302"/>
    <w:rsid w:val="00FD54B7"/>
    <w:rsid w:val="00FD672F"/>
    <w:rsid w:val="00FD739D"/>
    <w:rsid w:val="00FD7C2E"/>
    <w:rsid w:val="00FE1995"/>
    <w:rsid w:val="00FE19AD"/>
    <w:rsid w:val="00FE48B2"/>
    <w:rsid w:val="00FE5028"/>
    <w:rsid w:val="00FE50CC"/>
    <w:rsid w:val="00FE517F"/>
    <w:rsid w:val="00FE5414"/>
    <w:rsid w:val="00FE57ED"/>
    <w:rsid w:val="00FE7C96"/>
    <w:rsid w:val="00FE7E48"/>
    <w:rsid w:val="00FF05DB"/>
    <w:rsid w:val="00FF17B7"/>
    <w:rsid w:val="00FF1AB0"/>
    <w:rsid w:val="00FF349C"/>
    <w:rsid w:val="00FF68C6"/>
    <w:rsid w:val="00FF7018"/>
    <w:rsid w:val="00FF79C0"/>
    <w:rsid w:val="00FF7E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ED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816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1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01B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81698"/>
  </w:style>
  <w:style w:type="character" w:customStyle="1" w:styleId="Heading1Char">
    <w:name w:val="Heading 1 Char"/>
    <w:basedOn w:val="DefaultParagraphFont"/>
    <w:link w:val="Heading1"/>
    <w:uiPriority w:val="9"/>
    <w:rsid w:val="00381698"/>
    <w:rPr>
      <w:rFonts w:asciiTheme="majorHAnsi" w:eastAsiaTheme="majorEastAsia" w:hAnsiTheme="majorHAnsi" w:cstheme="majorBidi"/>
      <w:color w:val="2E74B5" w:themeColor="accent1" w:themeShade="BF"/>
      <w:sz w:val="32"/>
      <w:szCs w:val="32"/>
      <w:lang w:val="en-GB"/>
    </w:rPr>
  </w:style>
  <w:style w:type="paragraph" w:styleId="ListParagraph">
    <w:name w:val="List Paragraph"/>
    <w:basedOn w:val="Normal"/>
    <w:uiPriority w:val="34"/>
    <w:qFormat/>
    <w:rsid w:val="00381698"/>
    <w:pPr>
      <w:ind w:left="720"/>
      <w:contextualSpacing/>
    </w:pPr>
  </w:style>
  <w:style w:type="character" w:customStyle="1" w:styleId="Heading2Char">
    <w:name w:val="Heading 2 Char"/>
    <w:basedOn w:val="DefaultParagraphFont"/>
    <w:link w:val="Heading2"/>
    <w:uiPriority w:val="9"/>
    <w:rsid w:val="00381698"/>
    <w:rPr>
      <w:rFonts w:asciiTheme="majorHAnsi" w:eastAsiaTheme="majorEastAsia" w:hAnsiTheme="majorHAnsi" w:cstheme="majorBidi"/>
      <w:color w:val="2E74B5" w:themeColor="accent1" w:themeShade="BF"/>
      <w:sz w:val="26"/>
      <w:szCs w:val="26"/>
      <w:lang w:val="en-GB"/>
    </w:rPr>
  </w:style>
  <w:style w:type="character" w:styleId="Emphasis">
    <w:name w:val="Emphasis"/>
    <w:basedOn w:val="DefaultParagraphFont"/>
    <w:uiPriority w:val="20"/>
    <w:qFormat/>
    <w:rsid w:val="00381698"/>
    <w:rPr>
      <w:i/>
      <w:iCs/>
    </w:rPr>
  </w:style>
  <w:style w:type="character" w:styleId="CommentReference">
    <w:name w:val="annotation reference"/>
    <w:basedOn w:val="DefaultParagraphFont"/>
    <w:uiPriority w:val="99"/>
    <w:semiHidden/>
    <w:unhideWhenUsed/>
    <w:rsid w:val="0067645A"/>
    <w:rPr>
      <w:sz w:val="16"/>
      <w:szCs w:val="16"/>
    </w:rPr>
  </w:style>
  <w:style w:type="paragraph" w:styleId="CommentText">
    <w:name w:val="annotation text"/>
    <w:basedOn w:val="Normal"/>
    <w:link w:val="CommentTextChar"/>
    <w:uiPriority w:val="99"/>
    <w:unhideWhenUsed/>
    <w:rsid w:val="0067645A"/>
    <w:pPr>
      <w:spacing w:line="240" w:lineRule="auto"/>
    </w:pPr>
    <w:rPr>
      <w:sz w:val="20"/>
      <w:szCs w:val="20"/>
    </w:rPr>
  </w:style>
  <w:style w:type="character" w:customStyle="1" w:styleId="CommentTextChar">
    <w:name w:val="Comment Text Char"/>
    <w:basedOn w:val="DefaultParagraphFont"/>
    <w:link w:val="CommentText"/>
    <w:uiPriority w:val="99"/>
    <w:rsid w:val="0067645A"/>
    <w:rPr>
      <w:sz w:val="20"/>
      <w:szCs w:val="20"/>
      <w:lang w:val="en-GB"/>
    </w:rPr>
  </w:style>
  <w:style w:type="paragraph" w:styleId="CommentSubject">
    <w:name w:val="annotation subject"/>
    <w:basedOn w:val="CommentText"/>
    <w:next w:val="CommentText"/>
    <w:link w:val="CommentSubjectChar"/>
    <w:uiPriority w:val="99"/>
    <w:semiHidden/>
    <w:unhideWhenUsed/>
    <w:rsid w:val="0067645A"/>
    <w:rPr>
      <w:b/>
      <w:bCs/>
    </w:rPr>
  </w:style>
  <w:style w:type="character" w:customStyle="1" w:styleId="CommentSubjectChar">
    <w:name w:val="Comment Subject Char"/>
    <w:basedOn w:val="CommentTextChar"/>
    <w:link w:val="CommentSubject"/>
    <w:uiPriority w:val="99"/>
    <w:semiHidden/>
    <w:rsid w:val="0067645A"/>
    <w:rPr>
      <w:b/>
      <w:bCs/>
      <w:sz w:val="20"/>
      <w:szCs w:val="20"/>
      <w:lang w:val="en-GB"/>
    </w:rPr>
  </w:style>
  <w:style w:type="paragraph" w:styleId="BalloonText">
    <w:name w:val="Balloon Text"/>
    <w:basedOn w:val="Normal"/>
    <w:link w:val="BalloonTextChar"/>
    <w:uiPriority w:val="99"/>
    <w:semiHidden/>
    <w:unhideWhenUsed/>
    <w:rsid w:val="00676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45A"/>
    <w:rPr>
      <w:rFonts w:ascii="Segoe UI" w:hAnsi="Segoe UI" w:cs="Segoe UI"/>
      <w:sz w:val="18"/>
      <w:szCs w:val="18"/>
      <w:lang w:val="en-GB"/>
    </w:rPr>
  </w:style>
  <w:style w:type="character" w:customStyle="1" w:styleId="Heading3Char">
    <w:name w:val="Heading 3 Char"/>
    <w:basedOn w:val="DefaultParagraphFont"/>
    <w:link w:val="Heading3"/>
    <w:uiPriority w:val="9"/>
    <w:rsid w:val="00101B66"/>
    <w:rPr>
      <w:rFonts w:asciiTheme="majorHAnsi" w:eastAsiaTheme="majorEastAsia" w:hAnsiTheme="majorHAnsi" w:cstheme="majorBidi"/>
      <w:color w:val="1F4D78" w:themeColor="accent1" w:themeShade="7F"/>
      <w:sz w:val="24"/>
      <w:szCs w:val="24"/>
      <w:lang w:val="en-GB"/>
    </w:rPr>
  </w:style>
  <w:style w:type="paragraph" w:styleId="Bibliography">
    <w:name w:val="Bibliography"/>
    <w:basedOn w:val="Normal"/>
    <w:next w:val="Normal"/>
    <w:uiPriority w:val="37"/>
    <w:unhideWhenUsed/>
    <w:rsid w:val="00AF2D7E"/>
    <w:pPr>
      <w:tabs>
        <w:tab w:val="left" w:pos="384"/>
      </w:tabs>
      <w:spacing w:after="0" w:line="240" w:lineRule="auto"/>
      <w:ind w:left="384" w:hanging="384"/>
    </w:pPr>
  </w:style>
  <w:style w:type="character" w:styleId="Hyperlink">
    <w:name w:val="Hyperlink"/>
    <w:basedOn w:val="DefaultParagraphFont"/>
    <w:uiPriority w:val="99"/>
    <w:unhideWhenUsed/>
    <w:rsid w:val="0013491F"/>
    <w:rPr>
      <w:color w:val="0000FF"/>
      <w:u w:val="single"/>
    </w:rPr>
  </w:style>
  <w:style w:type="character" w:customStyle="1" w:styleId="citation-doi">
    <w:name w:val="citation-doi"/>
    <w:basedOn w:val="DefaultParagraphFont"/>
    <w:rsid w:val="00AA4F5E"/>
  </w:style>
  <w:style w:type="paragraph" w:styleId="Revision">
    <w:name w:val="Revision"/>
    <w:hidden/>
    <w:uiPriority w:val="99"/>
    <w:semiHidden/>
    <w:rsid w:val="005F0C04"/>
    <w:pPr>
      <w:spacing w:after="0" w:line="240" w:lineRule="auto"/>
    </w:pPr>
    <w:rPr>
      <w:lang w:val="en-GB"/>
    </w:rPr>
  </w:style>
  <w:style w:type="paragraph" w:styleId="NormalWeb">
    <w:name w:val="Normal (Web)"/>
    <w:basedOn w:val="Normal"/>
    <w:uiPriority w:val="99"/>
    <w:semiHidden/>
    <w:unhideWhenUsed/>
    <w:rsid w:val="00EB71E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mallcaps">
    <w:name w:val="smallcaps"/>
    <w:basedOn w:val="DefaultParagraphFont"/>
    <w:rsid w:val="004513EC"/>
  </w:style>
  <w:style w:type="paragraph" w:customStyle="1" w:styleId="Default">
    <w:name w:val="Default"/>
    <w:rsid w:val="003B2A91"/>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unhideWhenUsed/>
    <w:rsid w:val="000B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0B7D0B"/>
    <w:rPr>
      <w:rFonts w:ascii="Courier New" w:eastAsia="Times New Roman" w:hAnsi="Courier New" w:cs="Courier New"/>
      <w:sz w:val="20"/>
      <w:szCs w:val="20"/>
      <w:lang w:eastAsia="fr-FR"/>
    </w:rPr>
  </w:style>
  <w:style w:type="character" w:customStyle="1" w:styleId="y2iqfc">
    <w:name w:val="y2iqfc"/>
    <w:basedOn w:val="DefaultParagraphFont"/>
    <w:rsid w:val="000B7D0B"/>
  </w:style>
  <w:style w:type="character" w:customStyle="1" w:styleId="doi">
    <w:name w:val="doi"/>
    <w:basedOn w:val="DefaultParagraphFont"/>
    <w:rsid w:val="00BE3819"/>
  </w:style>
  <w:style w:type="character" w:styleId="LineNumber">
    <w:name w:val="line number"/>
    <w:basedOn w:val="DefaultParagraphFont"/>
    <w:uiPriority w:val="99"/>
    <w:semiHidden/>
    <w:unhideWhenUsed/>
    <w:rsid w:val="00C478C6"/>
  </w:style>
  <w:style w:type="paragraph" w:styleId="PlainText">
    <w:name w:val="Plain Text"/>
    <w:basedOn w:val="Normal"/>
    <w:link w:val="PlainTextChar"/>
    <w:uiPriority w:val="99"/>
    <w:unhideWhenUsed/>
    <w:rsid w:val="0039190B"/>
    <w:pPr>
      <w:spacing w:after="0" w:line="240" w:lineRule="auto"/>
    </w:pPr>
    <w:rPr>
      <w:rFonts w:ascii="Calibri" w:hAnsi="Calibri"/>
      <w:szCs w:val="21"/>
      <w:lang w:val="fr-FR"/>
    </w:rPr>
  </w:style>
  <w:style w:type="character" w:customStyle="1" w:styleId="PlainTextChar">
    <w:name w:val="Plain Text Char"/>
    <w:basedOn w:val="DefaultParagraphFont"/>
    <w:link w:val="PlainText"/>
    <w:uiPriority w:val="99"/>
    <w:rsid w:val="0039190B"/>
    <w:rPr>
      <w:rFonts w:ascii="Calibri" w:hAnsi="Calibri"/>
      <w:szCs w:val="21"/>
    </w:rPr>
  </w:style>
  <w:style w:type="paragraph" w:styleId="Header">
    <w:name w:val="header"/>
    <w:basedOn w:val="Normal"/>
    <w:link w:val="HeaderChar"/>
    <w:uiPriority w:val="99"/>
    <w:unhideWhenUsed/>
    <w:rsid w:val="00F36D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6D17"/>
    <w:rPr>
      <w:lang w:val="en-GB"/>
    </w:rPr>
  </w:style>
  <w:style w:type="paragraph" w:styleId="Footer">
    <w:name w:val="footer"/>
    <w:basedOn w:val="Normal"/>
    <w:link w:val="FooterChar"/>
    <w:uiPriority w:val="99"/>
    <w:unhideWhenUsed/>
    <w:rsid w:val="00F36D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6D17"/>
    <w:rPr>
      <w:lang w:val="en-GB"/>
    </w:rPr>
  </w:style>
  <w:style w:type="character" w:styleId="Strong">
    <w:name w:val="Strong"/>
    <w:basedOn w:val="DefaultParagraphFont"/>
    <w:uiPriority w:val="22"/>
    <w:qFormat/>
    <w:rsid w:val="00EB63A4"/>
    <w:rPr>
      <w:b/>
      <w:bCs/>
    </w:rPr>
  </w:style>
  <w:style w:type="paragraph" w:customStyle="1" w:styleId="page-num">
    <w:name w:val="page-num"/>
    <w:basedOn w:val="Normal"/>
    <w:rsid w:val="00710EF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UnresolvedMention1">
    <w:name w:val="Unresolved Mention1"/>
    <w:basedOn w:val="DefaultParagraphFont"/>
    <w:uiPriority w:val="99"/>
    <w:semiHidden/>
    <w:unhideWhenUsed/>
    <w:rsid w:val="00CB1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5779">
      <w:bodyDiv w:val="1"/>
      <w:marLeft w:val="0"/>
      <w:marRight w:val="0"/>
      <w:marTop w:val="0"/>
      <w:marBottom w:val="0"/>
      <w:divBdr>
        <w:top w:val="none" w:sz="0" w:space="0" w:color="auto"/>
        <w:left w:val="none" w:sz="0" w:space="0" w:color="auto"/>
        <w:bottom w:val="none" w:sz="0" w:space="0" w:color="auto"/>
        <w:right w:val="none" w:sz="0" w:space="0" w:color="auto"/>
      </w:divBdr>
    </w:div>
    <w:div w:id="382289188">
      <w:bodyDiv w:val="1"/>
      <w:marLeft w:val="0"/>
      <w:marRight w:val="0"/>
      <w:marTop w:val="0"/>
      <w:marBottom w:val="0"/>
      <w:divBdr>
        <w:top w:val="none" w:sz="0" w:space="0" w:color="auto"/>
        <w:left w:val="none" w:sz="0" w:space="0" w:color="auto"/>
        <w:bottom w:val="none" w:sz="0" w:space="0" w:color="auto"/>
        <w:right w:val="none" w:sz="0" w:space="0" w:color="auto"/>
      </w:divBdr>
    </w:div>
    <w:div w:id="517818946">
      <w:bodyDiv w:val="1"/>
      <w:marLeft w:val="0"/>
      <w:marRight w:val="0"/>
      <w:marTop w:val="0"/>
      <w:marBottom w:val="0"/>
      <w:divBdr>
        <w:top w:val="none" w:sz="0" w:space="0" w:color="auto"/>
        <w:left w:val="none" w:sz="0" w:space="0" w:color="auto"/>
        <w:bottom w:val="none" w:sz="0" w:space="0" w:color="auto"/>
        <w:right w:val="none" w:sz="0" w:space="0" w:color="auto"/>
      </w:divBdr>
      <w:divsChild>
        <w:div w:id="760830242">
          <w:marLeft w:val="0"/>
          <w:marRight w:val="0"/>
          <w:marTop w:val="0"/>
          <w:marBottom w:val="0"/>
          <w:divBdr>
            <w:top w:val="none" w:sz="0" w:space="0" w:color="auto"/>
            <w:left w:val="none" w:sz="0" w:space="0" w:color="auto"/>
            <w:bottom w:val="none" w:sz="0" w:space="0" w:color="auto"/>
            <w:right w:val="none" w:sz="0" w:space="0" w:color="auto"/>
          </w:divBdr>
        </w:div>
      </w:divsChild>
    </w:div>
    <w:div w:id="521238689">
      <w:bodyDiv w:val="1"/>
      <w:marLeft w:val="0"/>
      <w:marRight w:val="0"/>
      <w:marTop w:val="0"/>
      <w:marBottom w:val="0"/>
      <w:divBdr>
        <w:top w:val="none" w:sz="0" w:space="0" w:color="auto"/>
        <w:left w:val="none" w:sz="0" w:space="0" w:color="auto"/>
        <w:bottom w:val="none" w:sz="0" w:space="0" w:color="auto"/>
        <w:right w:val="none" w:sz="0" w:space="0" w:color="auto"/>
      </w:divBdr>
    </w:div>
    <w:div w:id="554512686">
      <w:bodyDiv w:val="1"/>
      <w:marLeft w:val="0"/>
      <w:marRight w:val="0"/>
      <w:marTop w:val="0"/>
      <w:marBottom w:val="0"/>
      <w:divBdr>
        <w:top w:val="none" w:sz="0" w:space="0" w:color="auto"/>
        <w:left w:val="none" w:sz="0" w:space="0" w:color="auto"/>
        <w:bottom w:val="none" w:sz="0" w:space="0" w:color="auto"/>
        <w:right w:val="none" w:sz="0" w:space="0" w:color="auto"/>
      </w:divBdr>
    </w:div>
    <w:div w:id="772016243">
      <w:bodyDiv w:val="1"/>
      <w:marLeft w:val="0"/>
      <w:marRight w:val="0"/>
      <w:marTop w:val="0"/>
      <w:marBottom w:val="0"/>
      <w:divBdr>
        <w:top w:val="none" w:sz="0" w:space="0" w:color="auto"/>
        <w:left w:val="none" w:sz="0" w:space="0" w:color="auto"/>
        <w:bottom w:val="none" w:sz="0" w:space="0" w:color="auto"/>
        <w:right w:val="none" w:sz="0" w:space="0" w:color="auto"/>
      </w:divBdr>
      <w:divsChild>
        <w:div w:id="1289900062">
          <w:marLeft w:val="0"/>
          <w:marRight w:val="0"/>
          <w:marTop w:val="0"/>
          <w:marBottom w:val="0"/>
          <w:divBdr>
            <w:top w:val="none" w:sz="0" w:space="0" w:color="auto"/>
            <w:left w:val="none" w:sz="0" w:space="0" w:color="auto"/>
            <w:bottom w:val="none" w:sz="0" w:space="0" w:color="auto"/>
            <w:right w:val="none" w:sz="0" w:space="0" w:color="auto"/>
          </w:divBdr>
          <w:divsChild>
            <w:div w:id="1455295464">
              <w:marLeft w:val="0"/>
              <w:marRight w:val="0"/>
              <w:marTop w:val="0"/>
              <w:marBottom w:val="0"/>
              <w:divBdr>
                <w:top w:val="none" w:sz="0" w:space="0" w:color="auto"/>
                <w:left w:val="none" w:sz="0" w:space="0" w:color="auto"/>
                <w:bottom w:val="none" w:sz="0" w:space="0" w:color="auto"/>
                <w:right w:val="none" w:sz="0" w:space="0" w:color="auto"/>
              </w:divBdr>
              <w:divsChild>
                <w:div w:id="1569998825">
                  <w:marLeft w:val="0"/>
                  <w:marRight w:val="0"/>
                  <w:marTop w:val="0"/>
                  <w:marBottom w:val="0"/>
                  <w:divBdr>
                    <w:top w:val="none" w:sz="0" w:space="0" w:color="auto"/>
                    <w:left w:val="none" w:sz="0" w:space="0" w:color="auto"/>
                    <w:bottom w:val="none" w:sz="0" w:space="0" w:color="auto"/>
                    <w:right w:val="none" w:sz="0" w:space="0" w:color="auto"/>
                  </w:divBdr>
                  <w:divsChild>
                    <w:div w:id="1269041225">
                      <w:marLeft w:val="0"/>
                      <w:marRight w:val="0"/>
                      <w:marTop w:val="0"/>
                      <w:marBottom w:val="0"/>
                      <w:divBdr>
                        <w:top w:val="none" w:sz="0" w:space="0" w:color="auto"/>
                        <w:left w:val="none" w:sz="0" w:space="0" w:color="auto"/>
                        <w:bottom w:val="none" w:sz="0" w:space="0" w:color="auto"/>
                        <w:right w:val="none" w:sz="0" w:space="0" w:color="auto"/>
                      </w:divBdr>
                      <w:divsChild>
                        <w:div w:id="1390575296">
                          <w:marLeft w:val="0"/>
                          <w:marRight w:val="0"/>
                          <w:marTop w:val="0"/>
                          <w:marBottom w:val="0"/>
                          <w:divBdr>
                            <w:top w:val="none" w:sz="0" w:space="0" w:color="auto"/>
                            <w:left w:val="none" w:sz="0" w:space="0" w:color="auto"/>
                            <w:bottom w:val="none" w:sz="0" w:space="0" w:color="auto"/>
                            <w:right w:val="none" w:sz="0" w:space="0" w:color="auto"/>
                          </w:divBdr>
                          <w:divsChild>
                            <w:div w:id="590235565">
                              <w:marLeft w:val="0"/>
                              <w:marRight w:val="0"/>
                              <w:marTop w:val="0"/>
                              <w:marBottom w:val="0"/>
                              <w:divBdr>
                                <w:top w:val="none" w:sz="0" w:space="0" w:color="auto"/>
                                <w:left w:val="none" w:sz="0" w:space="0" w:color="auto"/>
                                <w:bottom w:val="none" w:sz="0" w:space="0" w:color="auto"/>
                                <w:right w:val="none" w:sz="0" w:space="0" w:color="auto"/>
                              </w:divBdr>
                              <w:divsChild>
                                <w:div w:id="74484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056433">
      <w:bodyDiv w:val="1"/>
      <w:marLeft w:val="0"/>
      <w:marRight w:val="0"/>
      <w:marTop w:val="0"/>
      <w:marBottom w:val="0"/>
      <w:divBdr>
        <w:top w:val="none" w:sz="0" w:space="0" w:color="auto"/>
        <w:left w:val="none" w:sz="0" w:space="0" w:color="auto"/>
        <w:bottom w:val="none" w:sz="0" w:space="0" w:color="auto"/>
        <w:right w:val="none" w:sz="0" w:space="0" w:color="auto"/>
      </w:divBdr>
      <w:divsChild>
        <w:div w:id="1291402085">
          <w:marLeft w:val="0"/>
          <w:marRight w:val="0"/>
          <w:marTop w:val="0"/>
          <w:marBottom w:val="0"/>
          <w:divBdr>
            <w:top w:val="none" w:sz="0" w:space="0" w:color="auto"/>
            <w:left w:val="none" w:sz="0" w:space="0" w:color="auto"/>
            <w:bottom w:val="none" w:sz="0" w:space="0" w:color="auto"/>
            <w:right w:val="none" w:sz="0" w:space="0" w:color="auto"/>
          </w:divBdr>
          <w:divsChild>
            <w:div w:id="1133407498">
              <w:marLeft w:val="0"/>
              <w:marRight w:val="0"/>
              <w:marTop w:val="0"/>
              <w:marBottom w:val="0"/>
              <w:divBdr>
                <w:top w:val="none" w:sz="0" w:space="0" w:color="auto"/>
                <w:left w:val="none" w:sz="0" w:space="0" w:color="auto"/>
                <w:bottom w:val="none" w:sz="0" w:space="0" w:color="auto"/>
                <w:right w:val="none" w:sz="0" w:space="0" w:color="auto"/>
              </w:divBdr>
              <w:divsChild>
                <w:div w:id="1231960877">
                  <w:marLeft w:val="0"/>
                  <w:marRight w:val="0"/>
                  <w:marTop w:val="0"/>
                  <w:marBottom w:val="0"/>
                  <w:divBdr>
                    <w:top w:val="none" w:sz="0" w:space="0" w:color="auto"/>
                    <w:left w:val="none" w:sz="0" w:space="0" w:color="auto"/>
                    <w:bottom w:val="none" w:sz="0" w:space="0" w:color="auto"/>
                    <w:right w:val="none" w:sz="0" w:space="0" w:color="auto"/>
                  </w:divBdr>
                  <w:divsChild>
                    <w:div w:id="835850596">
                      <w:marLeft w:val="0"/>
                      <w:marRight w:val="0"/>
                      <w:marTop w:val="0"/>
                      <w:marBottom w:val="0"/>
                      <w:divBdr>
                        <w:top w:val="none" w:sz="0" w:space="0" w:color="auto"/>
                        <w:left w:val="none" w:sz="0" w:space="0" w:color="auto"/>
                        <w:bottom w:val="none" w:sz="0" w:space="0" w:color="auto"/>
                        <w:right w:val="none" w:sz="0" w:space="0" w:color="auto"/>
                      </w:divBdr>
                      <w:divsChild>
                        <w:div w:id="441997596">
                          <w:marLeft w:val="0"/>
                          <w:marRight w:val="0"/>
                          <w:marTop w:val="0"/>
                          <w:marBottom w:val="0"/>
                          <w:divBdr>
                            <w:top w:val="none" w:sz="0" w:space="0" w:color="auto"/>
                            <w:left w:val="none" w:sz="0" w:space="0" w:color="auto"/>
                            <w:bottom w:val="none" w:sz="0" w:space="0" w:color="auto"/>
                            <w:right w:val="none" w:sz="0" w:space="0" w:color="auto"/>
                          </w:divBdr>
                          <w:divsChild>
                            <w:div w:id="101389804">
                              <w:marLeft w:val="0"/>
                              <w:marRight w:val="0"/>
                              <w:marTop w:val="0"/>
                              <w:marBottom w:val="0"/>
                              <w:divBdr>
                                <w:top w:val="none" w:sz="0" w:space="0" w:color="auto"/>
                                <w:left w:val="none" w:sz="0" w:space="0" w:color="auto"/>
                                <w:bottom w:val="none" w:sz="0" w:space="0" w:color="auto"/>
                                <w:right w:val="none" w:sz="0" w:space="0" w:color="auto"/>
                              </w:divBdr>
                              <w:divsChild>
                                <w:div w:id="1844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641874">
      <w:bodyDiv w:val="1"/>
      <w:marLeft w:val="0"/>
      <w:marRight w:val="0"/>
      <w:marTop w:val="0"/>
      <w:marBottom w:val="0"/>
      <w:divBdr>
        <w:top w:val="none" w:sz="0" w:space="0" w:color="auto"/>
        <w:left w:val="none" w:sz="0" w:space="0" w:color="auto"/>
        <w:bottom w:val="none" w:sz="0" w:space="0" w:color="auto"/>
        <w:right w:val="none" w:sz="0" w:space="0" w:color="auto"/>
      </w:divBdr>
    </w:div>
    <w:div w:id="1098913199">
      <w:bodyDiv w:val="1"/>
      <w:marLeft w:val="0"/>
      <w:marRight w:val="0"/>
      <w:marTop w:val="0"/>
      <w:marBottom w:val="0"/>
      <w:divBdr>
        <w:top w:val="none" w:sz="0" w:space="0" w:color="auto"/>
        <w:left w:val="none" w:sz="0" w:space="0" w:color="auto"/>
        <w:bottom w:val="none" w:sz="0" w:space="0" w:color="auto"/>
        <w:right w:val="none" w:sz="0" w:space="0" w:color="auto"/>
      </w:divBdr>
    </w:div>
    <w:div w:id="1215504561">
      <w:bodyDiv w:val="1"/>
      <w:marLeft w:val="0"/>
      <w:marRight w:val="0"/>
      <w:marTop w:val="0"/>
      <w:marBottom w:val="0"/>
      <w:divBdr>
        <w:top w:val="none" w:sz="0" w:space="0" w:color="auto"/>
        <w:left w:val="none" w:sz="0" w:space="0" w:color="auto"/>
        <w:bottom w:val="none" w:sz="0" w:space="0" w:color="auto"/>
        <w:right w:val="none" w:sz="0" w:space="0" w:color="auto"/>
      </w:divBdr>
    </w:div>
    <w:div w:id="1258561965">
      <w:bodyDiv w:val="1"/>
      <w:marLeft w:val="0"/>
      <w:marRight w:val="0"/>
      <w:marTop w:val="0"/>
      <w:marBottom w:val="0"/>
      <w:divBdr>
        <w:top w:val="none" w:sz="0" w:space="0" w:color="auto"/>
        <w:left w:val="none" w:sz="0" w:space="0" w:color="auto"/>
        <w:bottom w:val="none" w:sz="0" w:space="0" w:color="auto"/>
        <w:right w:val="none" w:sz="0" w:space="0" w:color="auto"/>
      </w:divBdr>
    </w:div>
    <w:div w:id="1328706812">
      <w:bodyDiv w:val="1"/>
      <w:marLeft w:val="0"/>
      <w:marRight w:val="0"/>
      <w:marTop w:val="0"/>
      <w:marBottom w:val="0"/>
      <w:divBdr>
        <w:top w:val="none" w:sz="0" w:space="0" w:color="auto"/>
        <w:left w:val="none" w:sz="0" w:space="0" w:color="auto"/>
        <w:bottom w:val="none" w:sz="0" w:space="0" w:color="auto"/>
        <w:right w:val="none" w:sz="0" w:space="0" w:color="auto"/>
      </w:divBdr>
    </w:div>
    <w:div w:id="1523398674">
      <w:bodyDiv w:val="1"/>
      <w:marLeft w:val="0"/>
      <w:marRight w:val="0"/>
      <w:marTop w:val="0"/>
      <w:marBottom w:val="0"/>
      <w:divBdr>
        <w:top w:val="none" w:sz="0" w:space="0" w:color="auto"/>
        <w:left w:val="none" w:sz="0" w:space="0" w:color="auto"/>
        <w:bottom w:val="none" w:sz="0" w:space="0" w:color="auto"/>
        <w:right w:val="none" w:sz="0" w:space="0" w:color="auto"/>
      </w:divBdr>
    </w:div>
    <w:div w:id="1690712950">
      <w:bodyDiv w:val="1"/>
      <w:marLeft w:val="0"/>
      <w:marRight w:val="0"/>
      <w:marTop w:val="0"/>
      <w:marBottom w:val="0"/>
      <w:divBdr>
        <w:top w:val="none" w:sz="0" w:space="0" w:color="auto"/>
        <w:left w:val="none" w:sz="0" w:space="0" w:color="auto"/>
        <w:bottom w:val="none" w:sz="0" w:space="0" w:color="auto"/>
        <w:right w:val="none" w:sz="0" w:space="0" w:color="auto"/>
      </w:divBdr>
    </w:div>
    <w:div w:id="1849785746">
      <w:bodyDiv w:val="1"/>
      <w:marLeft w:val="0"/>
      <w:marRight w:val="0"/>
      <w:marTop w:val="0"/>
      <w:marBottom w:val="0"/>
      <w:divBdr>
        <w:top w:val="none" w:sz="0" w:space="0" w:color="auto"/>
        <w:left w:val="none" w:sz="0" w:space="0" w:color="auto"/>
        <w:bottom w:val="none" w:sz="0" w:space="0" w:color="auto"/>
        <w:right w:val="none" w:sz="0" w:space="0" w:color="auto"/>
      </w:divBdr>
    </w:div>
    <w:div w:id="214449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jbello@genethon.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ockho@geneth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D016E-5501-4150-92FB-2B4935C0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25441</Words>
  <Characters>145019</Characters>
  <Application>Microsoft Office Word</Application>
  <DocSecurity>0</DocSecurity>
  <Lines>1208</Lines>
  <Paragraphs>340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2021-08-06T13:15:00Z</cp:lastPrinted>
  <dcterms:created xsi:type="dcterms:W3CDTF">2021-09-16T11:49:00Z</dcterms:created>
  <dcterms:modified xsi:type="dcterms:W3CDTF">2021-09-16T12:21:00Z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id="wwbRueDE"/&gt;&lt;style id="http://www.zotero.org/styles/journal-of-visualized-experiments" hasBibliography="1" bibliographyStyleHasBeenSet="1"/&gt;&lt;prefs&gt;&lt;pref name="fieldType" value="Field"/&gt;&lt;/prefs&gt;&lt;</vt:lpwstr>
  </property>
  <property fmtid="{D5CDD505-2E9C-101B-9397-08002B2CF9AE}" pid="3" name="ZOTERO_PREF_2">
    <vt:lpwstr>/data&gt;</vt:lpwstr>
  </property>
</Properties>
</file>