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02B2" w14:textId="29D79777" w:rsidR="000428F1" w:rsidRDefault="0039103D" w:rsidP="0039103D">
      <w:pPr>
        <w:spacing w:after="0" w:line="240" w:lineRule="auto"/>
        <w:jc w:val="center"/>
        <w:rPr>
          <w:rFonts w:ascii="Arial" w:hAnsi="Arial" w:cs="Arial"/>
          <w:color w:val="222222"/>
          <w:shd w:val="clear" w:color="auto" w:fill="FFFFFF"/>
        </w:rPr>
      </w:pPr>
      <w:r w:rsidRPr="0039103D">
        <w:rPr>
          <w:rFonts w:ascii="Arial" w:hAnsi="Arial" w:cs="Arial"/>
          <w:b/>
          <w:bCs/>
          <w:color w:val="222222"/>
          <w:shd w:val="clear" w:color="auto" w:fill="FFFFFF"/>
        </w:rPr>
        <w:t xml:space="preserve">Generating transgenics and knockouts in </w:t>
      </w:r>
      <w:r w:rsidRPr="00765B3F">
        <w:rPr>
          <w:rFonts w:ascii="Arial" w:hAnsi="Arial" w:cs="Arial"/>
          <w:b/>
          <w:bCs/>
          <w:i/>
          <w:iCs/>
          <w:color w:val="222222"/>
          <w:shd w:val="clear" w:color="auto" w:fill="FFFFFF"/>
        </w:rPr>
        <w:t>Strongyloides</w:t>
      </w:r>
      <w:r w:rsidRPr="0039103D">
        <w:rPr>
          <w:rFonts w:ascii="Arial" w:hAnsi="Arial" w:cs="Arial"/>
          <w:b/>
          <w:bCs/>
          <w:color w:val="222222"/>
          <w:shd w:val="clear" w:color="auto" w:fill="FFFFFF"/>
        </w:rPr>
        <w:t xml:space="preserve"> species by microinjection</w:t>
      </w:r>
      <w:r>
        <w:rPr>
          <w:rFonts w:ascii="Arial" w:hAnsi="Arial" w:cs="Arial"/>
          <w:b/>
          <w:bCs/>
          <w:color w:val="222222"/>
          <w:shd w:val="clear" w:color="auto" w:fill="FFFFFF"/>
        </w:rPr>
        <w:t xml:space="preserve">: </w:t>
      </w:r>
      <w:r>
        <w:rPr>
          <w:rFonts w:ascii="Arial" w:hAnsi="Arial" w:cs="Arial"/>
          <w:color w:val="222222"/>
          <w:shd w:val="clear" w:color="auto" w:fill="FFFFFF"/>
        </w:rPr>
        <w:t>Response to reviewer comments</w:t>
      </w:r>
    </w:p>
    <w:p w14:paraId="4EDA7218" w14:textId="2D57CF99" w:rsidR="0039103D" w:rsidRDefault="0039103D" w:rsidP="001B2496">
      <w:pPr>
        <w:spacing w:after="0" w:line="240" w:lineRule="auto"/>
        <w:jc w:val="both"/>
        <w:rPr>
          <w:rFonts w:ascii="Arial" w:hAnsi="Arial" w:cs="Arial"/>
          <w:color w:val="222222"/>
          <w:shd w:val="clear" w:color="auto" w:fill="FFFFFF"/>
        </w:rPr>
      </w:pPr>
    </w:p>
    <w:p w14:paraId="1CC3E1FF" w14:textId="1B1B7372" w:rsidR="0039103D" w:rsidRPr="0039103D" w:rsidRDefault="0039103D" w:rsidP="001B2496">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 xml:space="preserve">We thank the reviewers for their </w:t>
      </w:r>
      <w:r w:rsidR="00765B3F">
        <w:rPr>
          <w:rFonts w:ascii="Arial" w:hAnsi="Arial" w:cs="Arial"/>
          <w:color w:val="222222"/>
          <w:shd w:val="clear" w:color="auto" w:fill="FFFFFF"/>
        </w:rPr>
        <w:t>thoughtful and detailed comments on our manuscript. All of these comments have now been addressed in the revised version of our manuscript, as detailed below.</w:t>
      </w:r>
    </w:p>
    <w:p w14:paraId="4EB74B77" w14:textId="77777777" w:rsidR="000428F1" w:rsidRDefault="000428F1" w:rsidP="001B2496">
      <w:pPr>
        <w:spacing w:after="0" w:line="240" w:lineRule="auto"/>
        <w:jc w:val="both"/>
        <w:rPr>
          <w:rFonts w:ascii="Arial" w:hAnsi="Arial" w:cs="Arial"/>
          <w:b/>
          <w:bCs/>
          <w:color w:val="222222"/>
          <w:shd w:val="clear" w:color="auto" w:fill="FFFFFF"/>
        </w:rPr>
      </w:pPr>
    </w:p>
    <w:p w14:paraId="1D0FB119" w14:textId="644E2AA0" w:rsidR="003D2731" w:rsidRDefault="003D2731" w:rsidP="001B2496">
      <w:pPr>
        <w:spacing w:after="0" w:line="240" w:lineRule="auto"/>
        <w:jc w:val="both"/>
        <w:rPr>
          <w:rFonts w:ascii="Arial" w:hAnsi="Arial" w:cs="Arial"/>
          <w:b/>
          <w:bCs/>
          <w:color w:val="222222"/>
          <w:shd w:val="clear" w:color="auto" w:fill="FFFFFF"/>
        </w:rPr>
      </w:pPr>
      <w:r>
        <w:rPr>
          <w:rFonts w:ascii="Arial" w:hAnsi="Arial" w:cs="Arial"/>
          <w:b/>
          <w:bCs/>
          <w:color w:val="222222"/>
          <w:shd w:val="clear" w:color="auto" w:fill="FFFFFF"/>
        </w:rPr>
        <w:t>Editorial comments:</w:t>
      </w:r>
    </w:p>
    <w:p w14:paraId="303706B9" w14:textId="1621F09B" w:rsid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1. Please take this opportunity to thoroughly proofread the manuscript to ensure that there are no spelling or grammar issues. Please define all abbreviations at first use.</w:t>
      </w:r>
    </w:p>
    <w:p w14:paraId="025AAD1E" w14:textId="48BF3176" w:rsidR="003A4BCA" w:rsidRDefault="003A4BCA" w:rsidP="003A4BCA">
      <w:pPr>
        <w:spacing w:after="0" w:line="240" w:lineRule="auto"/>
        <w:ind w:firstLine="720"/>
        <w:jc w:val="both"/>
        <w:rPr>
          <w:rFonts w:ascii="Arial" w:hAnsi="Arial" w:cs="Arial"/>
          <w:color w:val="222222"/>
          <w:shd w:val="clear" w:color="auto" w:fill="FFFFFF"/>
        </w:rPr>
      </w:pPr>
      <w:r w:rsidRPr="003A4BCA">
        <w:rPr>
          <w:rFonts w:ascii="Arial" w:hAnsi="Arial" w:cs="Arial"/>
          <w:color w:val="0070C0"/>
          <w:shd w:val="clear" w:color="auto" w:fill="FFFFFF"/>
        </w:rPr>
        <w:t>All abbreviations have been defined.</w:t>
      </w:r>
    </w:p>
    <w:p w14:paraId="69D951CF" w14:textId="51245926" w:rsidR="003A4BCA" w:rsidRDefault="003A4BCA" w:rsidP="003A4BCA">
      <w:pPr>
        <w:spacing w:after="0" w:line="240" w:lineRule="auto"/>
        <w:jc w:val="both"/>
        <w:rPr>
          <w:rFonts w:ascii="Arial" w:hAnsi="Arial" w:cs="Arial"/>
          <w:color w:val="222222"/>
          <w:shd w:val="clear" w:color="auto" w:fill="FFFFFF"/>
        </w:rPr>
      </w:pPr>
    </w:p>
    <w:p w14:paraId="4A09A938" w14:textId="34236C73" w:rsid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2. Please provide an email address for each author.</w:t>
      </w:r>
    </w:p>
    <w:p w14:paraId="4E044C4C" w14:textId="51F1A5C0" w:rsidR="00841A6A" w:rsidRPr="00841A6A" w:rsidRDefault="00841A6A" w:rsidP="003A4BCA">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841A6A">
        <w:rPr>
          <w:rFonts w:ascii="Arial" w:hAnsi="Arial" w:cs="Arial"/>
          <w:color w:val="0070C0"/>
          <w:shd w:val="clear" w:color="auto" w:fill="FFFFFF"/>
        </w:rPr>
        <w:t>We have now provided an email address for each author.</w:t>
      </w:r>
    </w:p>
    <w:p w14:paraId="6FADA427" w14:textId="77777777" w:rsidR="003A4BCA" w:rsidRPr="003A4BCA" w:rsidRDefault="003A4BCA" w:rsidP="003A4BCA">
      <w:pPr>
        <w:spacing w:after="0" w:line="240" w:lineRule="auto"/>
        <w:jc w:val="both"/>
        <w:rPr>
          <w:rFonts w:ascii="Arial" w:hAnsi="Arial" w:cs="Arial"/>
          <w:color w:val="222222"/>
          <w:shd w:val="clear" w:color="auto" w:fill="FFFFFF"/>
        </w:rPr>
      </w:pPr>
    </w:p>
    <w:p w14:paraId="737F7210"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3. Please reduce the word count of your summary to be 10-50 words.</w:t>
      </w:r>
    </w:p>
    <w:p w14:paraId="7B47C06D" w14:textId="77777777" w:rsidR="003A4BCA" w:rsidRPr="00C40070" w:rsidRDefault="003A4BCA" w:rsidP="00C40070">
      <w:pPr>
        <w:spacing w:after="0" w:line="240" w:lineRule="auto"/>
        <w:ind w:firstLine="720"/>
        <w:jc w:val="both"/>
        <w:rPr>
          <w:rFonts w:ascii="Arial" w:hAnsi="Arial" w:cs="Arial"/>
          <w:color w:val="0070C0"/>
          <w:shd w:val="clear" w:color="auto" w:fill="FFFFFF"/>
        </w:rPr>
      </w:pPr>
      <w:r w:rsidRPr="00C40070">
        <w:rPr>
          <w:rFonts w:ascii="Arial" w:hAnsi="Arial" w:cs="Arial"/>
          <w:color w:val="0070C0"/>
          <w:shd w:val="clear" w:color="auto" w:fill="FFFFFF"/>
        </w:rPr>
        <w:t>The summary has been rewritten to be less than 50 words.</w:t>
      </w:r>
    </w:p>
    <w:p w14:paraId="0AAE161A" w14:textId="77777777" w:rsidR="003A4BCA" w:rsidRPr="003A4BCA" w:rsidRDefault="003A4BCA" w:rsidP="003A4BCA">
      <w:pPr>
        <w:spacing w:after="0" w:line="240" w:lineRule="auto"/>
        <w:jc w:val="both"/>
        <w:rPr>
          <w:rFonts w:ascii="Arial" w:hAnsi="Arial" w:cs="Arial"/>
          <w:color w:val="222222"/>
          <w:shd w:val="clear" w:color="auto" w:fill="FFFFFF"/>
        </w:rPr>
      </w:pPr>
    </w:p>
    <w:p w14:paraId="4414BDD1" w14:textId="77777777" w:rsidR="00C40070"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4. Please remove citations from the abstract.</w:t>
      </w:r>
    </w:p>
    <w:p w14:paraId="01CF115D" w14:textId="77777777" w:rsidR="00C40070" w:rsidRPr="00C40070" w:rsidRDefault="00C40070" w:rsidP="00C40070">
      <w:pPr>
        <w:spacing w:after="0" w:line="240" w:lineRule="auto"/>
        <w:ind w:firstLine="720"/>
        <w:jc w:val="both"/>
        <w:rPr>
          <w:rFonts w:ascii="Arial" w:hAnsi="Arial" w:cs="Arial"/>
          <w:color w:val="0070C0"/>
          <w:shd w:val="clear" w:color="auto" w:fill="FFFFFF"/>
        </w:rPr>
      </w:pPr>
      <w:r w:rsidRPr="00C40070">
        <w:rPr>
          <w:rFonts w:ascii="Arial" w:hAnsi="Arial" w:cs="Arial"/>
          <w:color w:val="0070C0"/>
          <w:shd w:val="clear" w:color="auto" w:fill="FFFFFF"/>
        </w:rPr>
        <w:t>Citations have been removed from the abstract.</w:t>
      </w:r>
    </w:p>
    <w:p w14:paraId="5B4686E1" w14:textId="77777777" w:rsidR="00C40070" w:rsidRDefault="00C40070" w:rsidP="003A4BCA">
      <w:pPr>
        <w:spacing w:after="0" w:line="240" w:lineRule="auto"/>
        <w:jc w:val="both"/>
        <w:rPr>
          <w:rFonts w:ascii="Arial" w:hAnsi="Arial" w:cs="Arial"/>
          <w:color w:val="222222"/>
          <w:shd w:val="clear" w:color="auto" w:fill="FFFFFF"/>
        </w:rPr>
      </w:pPr>
    </w:p>
    <w:p w14:paraId="592943BD" w14:textId="6C69653D"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AB5AA2">
        <w:rPr>
          <w:rFonts w:ascii="Arial" w:hAnsi="Arial" w:cs="Arial"/>
          <w:color w:val="222222"/>
          <w:shd w:val="clear" w:color="auto" w:fill="FFFFFF"/>
        </w:rPr>
        <w:t xml:space="preserve"> </w:t>
      </w:r>
      <w:r w:rsidRPr="003A4BCA">
        <w:rPr>
          <w:rFonts w:ascii="Arial" w:hAnsi="Arial" w:cs="Arial"/>
          <w:color w:val="222222"/>
          <w:shd w:val="clear" w:color="auto" w:fill="FFFFFF"/>
        </w:rPr>
        <w:t>For example: QIAGEN miniprep kit</w:t>
      </w:r>
      <w:r w:rsidR="00AB5AA2">
        <w:rPr>
          <w:rFonts w:ascii="Arial" w:hAnsi="Arial" w:cs="Arial"/>
          <w:color w:val="222222"/>
          <w:shd w:val="clear" w:color="auto" w:fill="FFFFFF"/>
        </w:rPr>
        <w:t>,</w:t>
      </w:r>
      <w:r w:rsidRPr="003A4BCA">
        <w:rPr>
          <w:rFonts w:ascii="Arial" w:hAnsi="Arial" w:cs="Arial"/>
          <w:color w:val="222222"/>
          <w:shd w:val="clear" w:color="auto" w:fill="FFFFFF"/>
        </w:rPr>
        <w:t xml:space="preserve"> </w:t>
      </w:r>
      <w:r w:rsidRPr="00AB5AA2">
        <w:rPr>
          <w:rFonts w:ascii="Arial" w:hAnsi="Arial" w:cs="Arial"/>
          <w:i/>
          <w:iCs/>
          <w:color w:val="222222"/>
          <w:shd w:val="clear" w:color="auto" w:fill="FFFFFF"/>
        </w:rPr>
        <w:t>etc</w:t>
      </w:r>
      <w:r w:rsidR="00AB5AA2" w:rsidRPr="00AB5AA2">
        <w:rPr>
          <w:rFonts w:ascii="Arial" w:hAnsi="Arial" w:cs="Arial"/>
          <w:i/>
          <w:iCs/>
          <w:color w:val="222222"/>
          <w:shd w:val="clear" w:color="auto" w:fill="FFFFFF"/>
        </w:rPr>
        <w:t>.</w:t>
      </w:r>
    </w:p>
    <w:p w14:paraId="027F0F50" w14:textId="24EED4F8" w:rsidR="00043A01" w:rsidRPr="00043A01" w:rsidRDefault="00043A01" w:rsidP="00AB5AA2">
      <w:pPr>
        <w:spacing w:after="0" w:line="240" w:lineRule="auto"/>
        <w:ind w:firstLine="720"/>
        <w:jc w:val="both"/>
        <w:rPr>
          <w:rFonts w:ascii="Arial" w:hAnsi="Arial" w:cs="Arial"/>
          <w:color w:val="0070C0"/>
          <w:shd w:val="clear" w:color="auto" w:fill="FFFFFF"/>
        </w:rPr>
      </w:pPr>
      <w:r w:rsidRPr="00043A01">
        <w:rPr>
          <w:rFonts w:ascii="Arial" w:hAnsi="Arial" w:cs="Arial"/>
          <w:color w:val="0070C0"/>
          <w:shd w:val="clear" w:color="auto" w:fill="FFFFFF"/>
        </w:rPr>
        <w:t>All commercial names, including “</w:t>
      </w:r>
      <w:r w:rsidR="003A4BCA" w:rsidRPr="00043A01">
        <w:rPr>
          <w:rFonts w:ascii="Arial" w:hAnsi="Arial" w:cs="Arial"/>
          <w:color w:val="0070C0"/>
          <w:shd w:val="clear" w:color="auto" w:fill="FFFFFF"/>
        </w:rPr>
        <w:t>QIAGEN</w:t>
      </w:r>
      <w:r w:rsidRPr="00043A01">
        <w:rPr>
          <w:rFonts w:ascii="Arial" w:hAnsi="Arial" w:cs="Arial"/>
          <w:color w:val="0070C0"/>
          <w:shd w:val="clear" w:color="auto" w:fill="FFFFFF"/>
        </w:rPr>
        <w:t>,”</w:t>
      </w:r>
      <w:r w:rsidR="003A4BCA" w:rsidRPr="00043A01">
        <w:rPr>
          <w:rFonts w:ascii="Arial" w:hAnsi="Arial" w:cs="Arial"/>
          <w:color w:val="0070C0"/>
          <w:shd w:val="clear" w:color="auto" w:fill="FFFFFF"/>
        </w:rPr>
        <w:t xml:space="preserve"> </w:t>
      </w:r>
      <w:r w:rsidRPr="00043A01">
        <w:rPr>
          <w:rFonts w:ascii="Arial" w:hAnsi="Arial" w:cs="Arial"/>
          <w:color w:val="0070C0"/>
          <w:shd w:val="clear" w:color="auto" w:fill="FFFFFF"/>
        </w:rPr>
        <w:t xml:space="preserve">have been removed </w:t>
      </w:r>
      <w:r w:rsidRPr="00E74A12">
        <w:rPr>
          <w:rFonts w:ascii="Arial" w:hAnsi="Arial" w:cs="Arial"/>
          <w:color w:val="0070C0"/>
          <w:shd w:val="clear" w:color="auto" w:fill="FFFFFF"/>
        </w:rPr>
        <w:t>from the text.</w:t>
      </w:r>
      <w:r w:rsidR="00E74A12" w:rsidRPr="00E74A12">
        <w:rPr>
          <w:rFonts w:ascii="Arial" w:hAnsi="Arial" w:cs="Arial"/>
          <w:color w:val="0070C0"/>
        </w:rPr>
        <w:t xml:space="preserve"> Please note that “</w:t>
      </w:r>
      <w:r w:rsidR="00E74A12" w:rsidRPr="00E74A12">
        <w:rPr>
          <w:rFonts w:ascii="Arial" w:hAnsi="Arial" w:cs="Arial"/>
          <w:color w:val="0070C0"/>
          <w:shd w:val="clear" w:color="auto" w:fill="FFFFFF"/>
        </w:rPr>
        <w:t>Baermann apparatus”</w:t>
      </w:r>
      <w:r w:rsidR="005D7A83">
        <w:rPr>
          <w:rFonts w:ascii="Arial" w:hAnsi="Arial" w:cs="Arial"/>
          <w:color w:val="0070C0"/>
          <w:shd w:val="clear" w:color="auto" w:fill="FFFFFF"/>
        </w:rPr>
        <w:t>,</w:t>
      </w:r>
      <w:r w:rsidR="00E74A12" w:rsidRPr="00E74A12">
        <w:rPr>
          <w:rFonts w:ascii="Arial" w:hAnsi="Arial" w:cs="Arial"/>
          <w:color w:val="0070C0"/>
          <w:shd w:val="clear" w:color="auto" w:fill="FFFFFF"/>
        </w:rPr>
        <w:t xml:space="preserve"> “Pasteur pipet” </w:t>
      </w:r>
      <w:r w:rsidR="005D7A83">
        <w:rPr>
          <w:rFonts w:ascii="Arial" w:hAnsi="Arial" w:cs="Arial"/>
          <w:color w:val="0070C0"/>
          <w:shd w:val="clear" w:color="auto" w:fill="FFFFFF"/>
        </w:rPr>
        <w:t xml:space="preserve">and "Lugol's iodine" </w:t>
      </w:r>
      <w:r w:rsidR="00E74A12" w:rsidRPr="00E74A12">
        <w:rPr>
          <w:rFonts w:ascii="Arial" w:hAnsi="Arial" w:cs="Arial"/>
          <w:color w:val="0070C0"/>
          <w:shd w:val="clear" w:color="auto" w:fill="FFFFFF"/>
        </w:rPr>
        <w:t>are the proper names, not commercial language.</w:t>
      </w:r>
    </w:p>
    <w:p w14:paraId="7EC29C49" w14:textId="77777777" w:rsidR="00043A01" w:rsidRDefault="00043A01" w:rsidP="003A4BCA">
      <w:pPr>
        <w:spacing w:after="0" w:line="240" w:lineRule="auto"/>
        <w:jc w:val="both"/>
        <w:rPr>
          <w:rFonts w:ascii="Arial" w:hAnsi="Arial" w:cs="Arial"/>
          <w:color w:val="222222"/>
          <w:shd w:val="clear" w:color="auto" w:fill="FFFFFF"/>
        </w:rPr>
      </w:pPr>
    </w:p>
    <w:p w14:paraId="55C5AE11" w14:textId="086AA82E"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6. Please revise the text, especially in the protocol, to avoid the use of any personal pronouns (e.g., "we", "you", "our" etc.).</w:t>
      </w:r>
    </w:p>
    <w:p w14:paraId="1BB3B678" w14:textId="0AF2A9D6" w:rsidR="003A4BCA" w:rsidRPr="00043A01" w:rsidRDefault="003A4BCA" w:rsidP="00043A01">
      <w:pPr>
        <w:spacing w:after="0" w:line="240" w:lineRule="auto"/>
        <w:ind w:firstLine="720"/>
        <w:jc w:val="both"/>
        <w:rPr>
          <w:rFonts w:ascii="Arial" w:hAnsi="Arial" w:cs="Arial"/>
          <w:color w:val="0070C0"/>
          <w:shd w:val="clear" w:color="auto" w:fill="FFFFFF"/>
        </w:rPr>
      </w:pPr>
      <w:r w:rsidRPr="00043A01">
        <w:rPr>
          <w:rFonts w:ascii="Arial" w:hAnsi="Arial" w:cs="Arial"/>
          <w:color w:val="0070C0"/>
          <w:shd w:val="clear" w:color="auto" w:fill="FFFFFF"/>
        </w:rPr>
        <w:t>The text has been revised to avoid the use of personal pronouns.</w:t>
      </w:r>
    </w:p>
    <w:p w14:paraId="586BC979" w14:textId="77777777" w:rsidR="003A4BCA" w:rsidRPr="003A4BCA" w:rsidRDefault="003A4BCA" w:rsidP="003A4BCA">
      <w:pPr>
        <w:spacing w:after="0" w:line="240" w:lineRule="auto"/>
        <w:jc w:val="both"/>
        <w:rPr>
          <w:rFonts w:ascii="Arial" w:hAnsi="Arial" w:cs="Arial"/>
          <w:color w:val="222222"/>
          <w:shd w:val="clear" w:color="auto" w:fill="FFFFFF"/>
        </w:rPr>
      </w:pPr>
    </w:p>
    <w:p w14:paraId="3A1D036B"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 xml:space="preserve">7. Please ensure that all text in the protocol section is written in the imperative tense as if telling someone how to do the technique (e.g., “Do this,” “Ensure that,” </w:t>
      </w:r>
      <w:r w:rsidRPr="008D07A0">
        <w:rPr>
          <w:rFonts w:ascii="Arial" w:hAnsi="Arial" w:cs="Arial"/>
          <w:i/>
          <w:iCs/>
          <w:color w:val="222222"/>
          <w:shd w:val="clear" w:color="auto" w:fill="FFFFFF"/>
        </w:rPr>
        <w:t>etc.</w:t>
      </w:r>
      <w:r w:rsidRPr="003A4BCA">
        <w:rPr>
          <w:rFonts w:ascii="Arial" w:hAnsi="Arial" w:cs="Arial"/>
          <w:color w:val="222222"/>
          <w:shd w:val="clear" w:color="auto" w:fill="FFFFFF"/>
        </w:rPr>
        <w:t xml:space="preserve">).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w:t>
      </w:r>
      <w:r w:rsidRPr="008D07A0">
        <w:rPr>
          <w:rFonts w:ascii="Arial" w:hAnsi="Arial" w:cs="Arial"/>
          <w:i/>
          <w:iCs/>
          <w:color w:val="222222"/>
          <w:shd w:val="clear" w:color="auto" w:fill="FFFFFF"/>
        </w:rPr>
        <w:t>etc.</w:t>
      </w:r>
    </w:p>
    <w:p w14:paraId="0618FF42" w14:textId="5A54C60F" w:rsidR="003A4BCA" w:rsidRPr="00E02C6D" w:rsidRDefault="003A4BCA" w:rsidP="008D07A0">
      <w:pPr>
        <w:spacing w:after="0" w:line="240" w:lineRule="auto"/>
        <w:ind w:firstLine="720"/>
        <w:jc w:val="both"/>
        <w:rPr>
          <w:rFonts w:ascii="Arial" w:hAnsi="Arial" w:cs="Arial"/>
          <w:color w:val="0070C0"/>
          <w:shd w:val="clear" w:color="auto" w:fill="FFFFFF"/>
        </w:rPr>
      </w:pPr>
      <w:r w:rsidRPr="00E02C6D">
        <w:rPr>
          <w:rFonts w:ascii="Arial" w:hAnsi="Arial" w:cs="Arial"/>
          <w:color w:val="0070C0"/>
          <w:shd w:val="clear" w:color="auto" w:fill="FFFFFF"/>
        </w:rPr>
        <w:t>The protocol steps have been re-written in the imperative tense. Many of the “Note</w:t>
      </w:r>
      <w:r w:rsidR="00E02C6D" w:rsidRPr="00E02C6D">
        <w:rPr>
          <w:rFonts w:ascii="Arial" w:hAnsi="Arial" w:cs="Arial"/>
          <w:color w:val="0070C0"/>
          <w:shd w:val="clear" w:color="auto" w:fill="FFFFFF"/>
        </w:rPr>
        <w:t>s</w:t>
      </w:r>
      <w:r w:rsidRPr="00E02C6D">
        <w:rPr>
          <w:rFonts w:ascii="Arial" w:hAnsi="Arial" w:cs="Arial"/>
          <w:color w:val="0070C0"/>
          <w:shd w:val="clear" w:color="auto" w:fill="FFFFFF"/>
        </w:rPr>
        <w:t xml:space="preserve">” </w:t>
      </w:r>
      <w:r w:rsidR="00E02C6D" w:rsidRPr="00E02C6D">
        <w:rPr>
          <w:rFonts w:ascii="Arial" w:hAnsi="Arial" w:cs="Arial"/>
          <w:color w:val="0070C0"/>
          <w:shd w:val="clear" w:color="auto" w:fill="FFFFFF"/>
        </w:rPr>
        <w:t xml:space="preserve">in our original manuscript </w:t>
      </w:r>
      <w:r w:rsidRPr="00E02C6D">
        <w:rPr>
          <w:rFonts w:ascii="Arial" w:hAnsi="Arial" w:cs="Arial"/>
          <w:color w:val="0070C0"/>
          <w:shd w:val="clear" w:color="auto" w:fill="FFFFFF"/>
        </w:rPr>
        <w:t xml:space="preserve">have </w:t>
      </w:r>
      <w:r w:rsidR="00E02C6D" w:rsidRPr="00E02C6D">
        <w:rPr>
          <w:rFonts w:ascii="Arial" w:hAnsi="Arial" w:cs="Arial"/>
          <w:color w:val="0070C0"/>
          <w:shd w:val="clear" w:color="auto" w:fill="FFFFFF"/>
        </w:rPr>
        <w:t xml:space="preserve">now </w:t>
      </w:r>
      <w:r w:rsidRPr="00E02C6D">
        <w:rPr>
          <w:rFonts w:ascii="Arial" w:hAnsi="Arial" w:cs="Arial"/>
          <w:color w:val="0070C0"/>
          <w:shd w:val="clear" w:color="auto" w:fill="FFFFFF"/>
        </w:rPr>
        <w:t>been moved to the Discussion.</w:t>
      </w:r>
      <w:r w:rsidR="00E02C6D" w:rsidRPr="00E02C6D">
        <w:rPr>
          <w:rFonts w:ascii="Arial" w:hAnsi="Arial" w:cs="Arial"/>
          <w:color w:val="0070C0"/>
          <w:shd w:val="clear" w:color="auto" w:fill="FFFFFF"/>
        </w:rPr>
        <w:t xml:space="preserve"> </w:t>
      </w:r>
      <w:r w:rsidR="00E02C6D" w:rsidRPr="00637A9E">
        <w:rPr>
          <w:rFonts w:ascii="Arial" w:hAnsi="Arial" w:cs="Arial"/>
          <w:color w:val="0070C0"/>
          <w:shd w:val="clear" w:color="auto" w:fill="FFFFFF"/>
        </w:rPr>
        <w:t>All safety procedures are described.</w:t>
      </w:r>
    </w:p>
    <w:p w14:paraId="08054339" w14:textId="77777777" w:rsidR="003A4BCA" w:rsidRPr="003A4BCA" w:rsidRDefault="003A4BCA" w:rsidP="003A4BCA">
      <w:pPr>
        <w:spacing w:after="0" w:line="240" w:lineRule="auto"/>
        <w:jc w:val="both"/>
        <w:rPr>
          <w:rFonts w:ascii="Arial" w:hAnsi="Arial" w:cs="Arial"/>
          <w:color w:val="222222"/>
          <w:shd w:val="clear" w:color="auto" w:fill="FFFFFF"/>
        </w:rPr>
      </w:pPr>
    </w:p>
    <w:p w14:paraId="4CF096AE"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8. The Protocol should contain only action items that direct the reader to do something. Please move the discussion about the protocol to the Discussion.</w:t>
      </w:r>
    </w:p>
    <w:p w14:paraId="336EA797" w14:textId="08B7392D" w:rsidR="003A4BCA" w:rsidRPr="008B5047" w:rsidRDefault="00864D55" w:rsidP="008B5047">
      <w:pPr>
        <w:spacing w:after="0" w:line="240" w:lineRule="auto"/>
        <w:ind w:firstLine="720"/>
        <w:jc w:val="both"/>
        <w:rPr>
          <w:rFonts w:ascii="Arial" w:hAnsi="Arial" w:cs="Arial"/>
          <w:color w:val="0070C0"/>
          <w:shd w:val="clear" w:color="auto" w:fill="FFFFFF"/>
        </w:rPr>
      </w:pPr>
      <w:r w:rsidRPr="00917681">
        <w:rPr>
          <w:rFonts w:ascii="Arial" w:hAnsi="Arial" w:cs="Arial"/>
          <w:color w:val="0070C0"/>
          <w:shd w:val="clear" w:color="auto" w:fill="FFFFFF"/>
        </w:rPr>
        <w:t xml:space="preserve">Most of the discussion points have been removed or moved to the Discussion. </w:t>
      </w:r>
      <w:r w:rsidR="00917681" w:rsidRPr="00917681">
        <w:rPr>
          <w:rFonts w:ascii="Arial" w:hAnsi="Arial" w:cs="Arial"/>
          <w:color w:val="0070C0"/>
          <w:shd w:val="clear" w:color="auto" w:fill="FFFFFF"/>
        </w:rPr>
        <w:t>We strongly feel that the remaining discussion within the protocol is necessary to understand the protocol step.</w:t>
      </w:r>
      <w:r w:rsidR="008B5047">
        <w:rPr>
          <w:rFonts w:ascii="Arial" w:hAnsi="Arial" w:cs="Arial"/>
          <w:color w:val="0070C0"/>
          <w:shd w:val="clear" w:color="auto" w:fill="FFFFFF"/>
        </w:rPr>
        <w:t xml:space="preserve"> </w:t>
      </w:r>
      <w:r w:rsidR="003A4BCA" w:rsidRPr="00855E18">
        <w:rPr>
          <w:rFonts w:ascii="Arial" w:hAnsi="Arial" w:cs="Arial"/>
          <w:color w:val="0070C0"/>
          <w:shd w:val="clear" w:color="auto" w:fill="FFFFFF"/>
        </w:rPr>
        <w:t>For example</w:t>
      </w:r>
      <w:r w:rsidR="008B5047" w:rsidRPr="00855E18">
        <w:rPr>
          <w:rFonts w:ascii="Arial" w:hAnsi="Arial" w:cs="Arial"/>
          <w:color w:val="0070C0"/>
          <w:shd w:val="clear" w:color="auto" w:fill="FFFFFF"/>
        </w:rPr>
        <w:t xml:space="preserve">, </w:t>
      </w:r>
      <w:r w:rsidR="003A4BCA" w:rsidRPr="00855E18">
        <w:rPr>
          <w:rFonts w:ascii="Arial" w:hAnsi="Arial" w:cs="Arial"/>
          <w:color w:val="0070C0"/>
          <w:shd w:val="clear" w:color="auto" w:fill="FFFFFF"/>
        </w:rPr>
        <w:t xml:space="preserve">Step 5.2 includes suggestions for how to optimize the shape of the pulled needles. This exposition is integral to the “View tips under a dissecting scope” action. If the shape is </w:t>
      </w:r>
      <w:r w:rsidR="00855E18" w:rsidRPr="00855E18">
        <w:rPr>
          <w:rFonts w:ascii="Arial" w:hAnsi="Arial" w:cs="Arial"/>
          <w:color w:val="0070C0"/>
          <w:shd w:val="clear" w:color="auto" w:fill="FFFFFF"/>
        </w:rPr>
        <w:t xml:space="preserve">incorrect, </w:t>
      </w:r>
      <w:r w:rsidR="00F42D26">
        <w:rPr>
          <w:rFonts w:ascii="Arial" w:hAnsi="Arial" w:cs="Arial"/>
          <w:color w:val="0070C0"/>
          <w:shd w:val="clear" w:color="auto" w:fill="FFFFFF"/>
        </w:rPr>
        <w:t xml:space="preserve">immediate </w:t>
      </w:r>
      <w:r w:rsidR="003A4BCA" w:rsidRPr="00855E18">
        <w:rPr>
          <w:rFonts w:ascii="Arial" w:hAnsi="Arial" w:cs="Arial"/>
          <w:color w:val="0070C0"/>
          <w:shd w:val="clear" w:color="auto" w:fill="FFFFFF"/>
        </w:rPr>
        <w:t xml:space="preserve">adjustments </w:t>
      </w:r>
      <w:r w:rsidR="00855E18" w:rsidRPr="00855E18">
        <w:rPr>
          <w:rFonts w:ascii="Arial" w:hAnsi="Arial" w:cs="Arial"/>
          <w:color w:val="0070C0"/>
          <w:shd w:val="clear" w:color="auto" w:fill="FFFFFF"/>
        </w:rPr>
        <w:t xml:space="preserve">to the needle-pulling settings </w:t>
      </w:r>
      <w:r w:rsidR="003A4BCA" w:rsidRPr="00855E18">
        <w:rPr>
          <w:rFonts w:ascii="Arial" w:hAnsi="Arial" w:cs="Arial"/>
          <w:color w:val="0070C0"/>
          <w:shd w:val="clear" w:color="auto" w:fill="FFFFFF"/>
        </w:rPr>
        <w:t xml:space="preserve">need to be made. </w:t>
      </w:r>
    </w:p>
    <w:p w14:paraId="37202193" w14:textId="77777777" w:rsidR="003A4BCA" w:rsidRPr="003A4BCA" w:rsidRDefault="003A4BCA" w:rsidP="003A4BCA">
      <w:pPr>
        <w:spacing w:after="0" w:line="240" w:lineRule="auto"/>
        <w:jc w:val="both"/>
        <w:rPr>
          <w:rFonts w:ascii="Arial" w:hAnsi="Arial" w:cs="Arial"/>
          <w:color w:val="222222"/>
          <w:shd w:val="clear" w:color="auto" w:fill="FFFFFF"/>
        </w:rPr>
      </w:pPr>
    </w:p>
    <w:p w14:paraId="66B4D672"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lastRenderedPageBreak/>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293CFA5" w14:textId="469569E2" w:rsidR="003A4BCA" w:rsidRPr="00173EF2" w:rsidRDefault="00173EF2" w:rsidP="003A4BCA">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173EF2">
        <w:rPr>
          <w:rFonts w:ascii="Arial" w:hAnsi="Arial" w:cs="Arial"/>
          <w:color w:val="0070C0"/>
          <w:shd w:val="clear" w:color="auto" w:fill="FFFFFF"/>
        </w:rPr>
        <w:t>We have ensured that our protocol contains sufficient detail.</w:t>
      </w:r>
    </w:p>
    <w:p w14:paraId="6F72CF55" w14:textId="77777777" w:rsidR="00173EF2" w:rsidRPr="003A4BCA" w:rsidRDefault="00173EF2" w:rsidP="003A4BCA">
      <w:pPr>
        <w:spacing w:after="0" w:line="240" w:lineRule="auto"/>
        <w:jc w:val="both"/>
        <w:rPr>
          <w:rFonts w:ascii="Arial" w:hAnsi="Arial" w:cs="Arial"/>
          <w:color w:val="222222"/>
          <w:shd w:val="clear" w:color="auto" w:fill="FFFFFF"/>
        </w:rPr>
      </w:pPr>
    </w:p>
    <w:p w14:paraId="3B91CCED"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10.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636F6DB9" w14:textId="4A245A7C" w:rsidR="003A4BCA" w:rsidRPr="000832E7" w:rsidRDefault="003A4BCA" w:rsidP="00526308">
      <w:pPr>
        <w:spacing w:after="0" w:line="240" w:lineRule="auto"/>
        <w:ind w:firstLine="720"/>
        <w:jc w:val="both"/>
        <w:rPr>
          <w:rFonts w:ascii="Arial" w:hAnsi="Arial" w:cs="Arial"/>
          <w:color w:val="0070C0"/>
          <w:shd w:val="clear" w:color="auto" w:fill="FFFFFF"/>
        </w:rPr>
      </w:pPr>
      <w:r w:rsidRPr="000832E7">
        <w:rPr>
          <w:rFonts w:ascii="Arial" w:hAnsi="Arial" w:cs="Arial"/>
          <w:color w:val="0070C0"/>
          <w:shd w:val="clear" w:color="auto" w:fill="FFFFFF"/>
        </w:rPr>
        <w:t>Formatting has been changed to Calibri 12 point, one-inch margins</w:t>
      </w:r>
      <w:r w:rsidR="00C65526">
        <w:rPr>
          <w:rFonts w:ascii="Arial" w:hAnsi="Arial" w:cs="Arial"/>
          <w:color w:val="0070C0"/>
          <w:shd w:val="clear" w:color="auto" w:fill="FFFFFF"/>
        </w:rPr>
        <w:t>,</w:t>
      </w:r>
      <w:r w:rsidRPr="000832E7">
        <w:rPr>
          <w:rFonts w:ascii="Arial" w:hAnsi="Arial" w:cs="Arial"/>
          <w:color w:val="0070C0"/>
          <w:shd w:val="clear" w:color="auto" w:fill="FFFFFF"/>
        </w:rPr>
        <w:t xml:space="preserve"> and specified paragraph indentation.</w:t>
      </w:r>
    </w:p>
    <w:p w14:paraId="44D132F1" w14:textId="77777777" w:rsidR="003A4BCA" w:rsidRPr="003A4BCA" w:rsidRDefault="003A4BCA" w:rsidP="003A4BCA">
      <w:pPr>
        <w:spacing w:after="0" w:line="240" w:lineRule="auto"/>
        <w:jc w:val="both"/>
        <w:rPr>
          <w:rFonts w:ascii="Arial" w:hAnsi="Arial" w:cs="Arial"/>
          <w:color w:val="222222"/>
          <w:shd w:val="clear" w:color="auto" w:fill="FFFFFF"/>
        </w:rPr>
      </w:pPr>
    </w:p>
    <w:p w14:paraId="289C0E23"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11. As we are a methods journal, please add any limitations of your technique to the Discussion.</w:t>
      </w:r>
    </w:p>
    <w:p w14:paraId="05D70C3E" w14:textId="5BC07558" w:rsidR="003A4BCA" w:rsidRPr="00937335" w:rsidRDefault="00937335" w:rsidP="00937335">
      <w:pPr>
        <w:spacing w:after="0" w:line="240" w:lineRule="auto"/>
        <w:ind w:firstLine="720"/>
        <w:jc w:val="both"/>
        <w:rPr>
          <w:rFonts w:ascii="Arial" w:hAnsi="Arial" w:cs="Arial"/>
          <w:color w:val="0070C0"/>
          <w:shd w:val="clear" w:color="auto" w:fill="FFFFFF"/>
        </w:rPr>
      </w:pPr>
      <w:r w:rsidRPr="00937335">
        <w:rPr>
          <w:rFonts w:ascii="Arial" w:hAnsi="Arial" w:cs="Arial"/>
          <w:color w:val="0070C0"/>
          <w:shd w:val="clear" w:color="auto" w:fill="FFFFFF"/>
        </w:rPr>
        <w:t xml:space="preserve">We </w:t>
      </w:r>
      <w:r w:rsidR="003A4BCA" w:rsidRPr="00937335">
        <w:rPr>
          <w:rFonts w:ascii="Arial" w:hAnsi="Arial" w:cs="Arial"/>
          <w:color w:val="0070C0"/>
          <w:shd w:val="clear" w:color="auto" w:fill="FFFFFF"/>
        </w:rPr>
        <w:t>have moved the troubleshooting suggestions from the Representative Results section to the Discussion.</w:t>
      </w:r>
    </w:p>
    <w:p w14:paraId="25FD4A7E" w14:textId="77777777" w:rsidR="003A4BCA" w:rsidRPr="003A4BCA" w:rsidRDefault="003A4BCA" w:rsidP="003A4BCA">
      <w:pPr>
        <w:spacing w:after="0" w:line="240" w:lineRule="auto"/>
        <w:jc w:val="both"/>
        <w:rPr>
          <w:rFonts w:ascii="Arial" w:hAnsi="Arial" w:cs="Arial"/>
          <w:color w:val="222222"/>
          <w:shd w:val="clear" w:color="auto" w:fill="FFFFFF"/>
        </w:rPr>
      </w:pPr>
    </w:p>
    <w:p w14:paraId="011F7E72" w14:textId="77777777" w:rsidR="003A4BCA"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12. Please check and reupload movie 1 as it cannot be opened.</w:t>
      </w:r>
    </w:p>
    <w:p w14:paraId="30429782" w14:textId="4F1AEC58" w:rsidR="003A4BCA" w:rsidRPr="00F83F72" w:rsidRDefault="003A4BCA" w:rsidP="005B0F89">
      <w:pPr>
        <w:spacing w:after="0" w:line="240" w:lineRule="auto"/>
        <w:ind w:firstLine="720"/>
        <w:jc w:val="both"/>
        <w:rPr>
          <w:rFonts w:ascii="Arial" w:hAnsi="Arial" w:cs="Arial"/>
          <w:color w:val="0070C0"/>
          <w:shd w:val="clear" w:color="auto" w:fill="FFFFFF"/>
        </w:rPr>
      </w:pPr>
      <w:r w:rsidRPr="00F83F72">
        <w:rPr>
          <w:rFonts w:ascii="Arial" w:hAnsi="Arial" w:cs="Arial"/>
          <w:color w:val="0070C0"/>
          <w:shd w:val="clear" w:color="auto" w:fill="FFFFFF"/>
        </w:rPr>
        <w:t>Movie 1</w:t>
      </w:r>
      <w:r w:rsidR="00C65526" w:rsidRPr="00F83F72">
        <w:rPr>
          <w:rFonts w:ascii="Arial" w:hAnsi="Arial" w:cs="Arial"/>
          <w:color w:val="0070C0"/>
          <w:shd w:val="clear" w:color="auto" w:fill="FFFFFF"/>
        </w:rPr>
        <w:t xml:space="preserve"> has been reformatted.</w:t>
      </w:r>
    </w:p>
    <w:p w14:paraId="05BB23A2" w14:textId="77777777" w:rsidR="003A4BCA" w:rsidRPr="003A4BCA" w:rsidRDefault="003A4BCA" w:rsidP="003A4BCA">
      <w:pPr>
        <w:spacing w:after="0" w:line="240" w:lineRule="auto"/>
        <w:jc w:val="both"/>
        <w:rPr>
          <w:rFonts w:ascii="Arial" w:hAnsi="Arial" w:cs="Arial"/>
          <w:color w:val="222222"/>
          <w:shd w:val="clear" w:color="auto" w:fill="FFFFFF"/>
        </w:rPr>
      </w:pPr>
    </w:p>
    <w:p w14:paraId="25C6319D" w14:textId="7752AED0" w:rsidR="003D2731" w:rsidRPr="003A4BCA" w:rsidRDefault="003A4BCA" w:rsidP="003A4BCA">
      <w:pPr>
        <w:spacing w:after="0" w:line="240" w:lineRule="auto"/>
        <w:jc w:val="both"/>
        <w:rPr>
          <w:rFonts w:ascii="Arial" w:hAnsi="Arial" w:cs="Arial"/>
          <w:color w:val="222222"/>
          <w:shd w:val="clear" w:color="auto" w:fill="FFFFFF"/>
        </w:rPr>
      </w:pPr>
      <w:r w:rsidRPr="003A4BCA">
        <w:rPr>
          <w:rFonts w:ascii="Arial" w:hAnsi="Arial" w:cs="Arial"/>
          <w:color w:val="222222"/>
          <w:shd w:val="clear" w:color="auto" w:fill="FFFFFF"/>
        </w:rPr>
        <w:t>13.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w:t>
      </w:r>
    </w:p>
    <w:p w14:paraId="665AC876" w14:textId="4C9E69BD" w:rsidR="003D2731" w:rsidRPr="00A41B59" w:rsidRDefault="00A41B59" w:rsidP="001B2496">
      <w:pPr>
        <w:spacing w:after="0" w:line="240" w:lineRule="auto"/>
        <w:jc w:val="both"/>
        <w:rPr>
          <w:rFonts w:ascii="Arial" w:hAnsi="Arial" w:cs="Arial"/>
          <w:color w:val="0070C0"/>
          <w:shd w:val="clear" w:color="auto" w:fill="FFFFFF"/>
        </w:rPr>
      </w:pPr>
      <w:r>
        <w:rPr>
          <w:rFonts w:ascii="Arial" w:hAnsi="Arial" w:cs="Arial"/>
          <w:b/>
          <w:bCs/>
          <w:color w:val="222222"/>
          <w:shd w:val="clear" w:color="auto" w:fill="FFFFFF"/>
        </w:rPr>
        <w:tab/>
      </w:r>
      <w:r w:rsidRPr="00A41B59">
        <w:rPr>
          <w:rFonts w:ascii="Arial" w:hAnsi="Arial" w:cs="Arial"/>
          <w:color w:val="0070C0"/>
          <w:shd w:val="clear" w:color="auto" w:fill="FFFFFF"/>
        </w:rPr>
        <w:t xml:space="preserve">The references are in </w:t>
      </w:r>
      <w:r w:rsidR="003D7090">
        <w:rPr>
          <w:rFonts w:ascii="Arial" w:hAnsi="Arial" w:cs="Arial"/>
          <w:color w:val="0070C0"/>
          <w:shd w:val="clear" w:color="auto" w:fill="FFFFFF"/>
        </w:rPr>
        <w:t xml:space="preserve">the specified </w:t>
      </w:r>
      <w:r w:rsidRPr="00A41B59">
        <w:rPr>
          <w:rFonts w:ascii="Arial" w:hAnsi="Arial" w:cs="Arial"/>
          <w:color w:val="0070C0"/>
          <w:shd w:val="clear" w:color="auto" w:fill="FFFFFF"/>
        </w:rPr>
        <w:t>format.</w:t>
      </w:r>
    </w:p>
    <w:p w14:paraId="56E4242C" w14:textId="77777777" w:rsidR="003D2731" w:rsidRDefault="003D2731" w:rsidP="001B2496">
      <w:pPr>
        <w:spacing w:after="0" w:line="240" w:lineRule="auto"/>
        <w:jc w:val="both"/>
        <w:rPr>
          <w:rFonts w:ascii="Arial" w:hAnsi="Arial" w:cs="Arial"/>
          <w:b/>
          <w:bCs/>
          <w:color w:val="222222"/>
          <w:shd w:val="clear" w:color="auto" w:fill="FFFFFF"/>
        </w:rPr>
      </w:pPr>
    </w:p>
    <w:p w14:paraId="79D1D779" w14:textId="7E09BEA8" w:rsidR="001B2496" w:rsidRDefault="00DC7ACC" w:rsidP="001B2496">
      <w:pPr>
        <w:spacing w:after="0" w:line="240" w:lineRule="auto"/>
        <w:jc w:val="both"/>
        <w:rPr>
          <w:rFonts w:ascii="Arial" w:hAnsi="Arial" w:cs="Arial"/>
          <w:b/>
          <w:bCs/>
          <w:color w:val="222222"/>
          <w:shd w:val="clear" w:color="auto" w:fill="FFFFFF"/>
        </w:rPr>
      </w:pPr>
      <w:r w:rsidRPr="001B2496">
        <w:rPr>
          <w:rFonts w:ascii="Arial" w:hAnsi="Arial" w:cs="Arial"/>
          <w:b/>
          <w:bCs/>
          <w:color w:val="222222"/>
          <w:shd w:val="clear" w:color="auto" w:fill="FFFFFF"/>
        </w:rPr>
        <w:t>Reviewer #1:</w:t>
      </w:r>
    </w:p>
    <w:p w14:paraId="7EC42FF0" w14:textId="77777777" w:rsidR="001B2496"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Overall, this is a well-written and appropriately-detailed manuscript. Dissemination of the methods for generating transgenic </w:t>
      </w:r>
      <w:r w:rsidRPr="001B2496">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spp. parasites with visual aids is important, as several labs have begun using </w:t>
      </w:r>
      <w:r w:rsidRPr="001B2496">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spp. parasites for genetic studies.</w:t>
      </w:r>
    </w:p>
    <w:p w14:paraId="6CF33DC6" w14:textId="77777777" w:rsidR="001B2496"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Points:</w:t>
      </w:r>
      <w:r w:rsidRPr="001B2496">
        <w:rPr>
          <w:rFonts w:ascii="Arial" w:hAnsi="Arial" w:cs="Arial"/>
          <w:color w:val="222222"/>
        </w:rPr>
        <w:br/>
      </w:r>
      <w:r w:rsidRPr="001B2496">
        <w:rPr>
          <w:rFonts w:ascii="Arial" w:hAnsi="Arial" w:cs="Arial"/>
          <w:color w:val="222222"/>
          <w:shd w:val="clear" w:color="auto" w:fill="FFFFFF"/>
        </w:rPr>
        <w:t xml:space="preserve">-Line 61: </w:t>
      </w:r>
      <w:r w:rsidRPr="001B2496">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spp. infect other vertebrate animals in addition to mammals.</w:t>
      </w:r>
    </w:p>
    <w:p w14:paraId="05BC673B" w14:textId="09E05439" w:rsidR="001B2496" w:rsidRPr="007903CE" w:rsidRDefault="007903CE" w:rsidP="00184FBF">
      <w:pPr>
        <w:spacing w:after="0" w:line="240" w:lineRule="auto"/>
        <w:ind w:firstLine="720"/>
        <w:jc w:val="both"/>
        <w:rPr>
          <w:rFonts w:ascii="Arial" w:hAnsi="Arial" w:cs="Arial"/>
          <w:color w:val="0070C0"/>
          <w:shd w:val="clear" w:color="auto" w:fill="FFFFFF"/>
        </w:rPr>
      </w:pPr>
      <w:r w:rsidRPr="007903CE">
        <w:rPr>
          <w:rFonts w:ascii="Arial" w:hAnsi="Arial" w:cs="Arial"/>
          <w:color w:val="0070C0"/>
          <w:shd w:val="clear" w:color="auto" w:fill="FFFFFF"/>
        </w:rPr>
        <w:t>We have now removed the phrase “Unlike other mammalian-parasitic nematodes” from the text.</w:t>
      </w:r>
    </w:p>
    <w:p w14:paraId="7A070360" w14:textId="1E4A029F" w:rsidR="001C725D"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-Line 63: Do you mean the post-parasitic generation consists of larvae, some of which develop into free-living males and females? As written, it sounds like there is more than one free-living generation.</w:t>
      </w:r>
    </w:p>
    <w:p w14:paraId="0423BD94" w14:textId="757C9A3D" w:rsidR="00B95D98" w:rsidRPr="00F7404D" w:rsidRDefault="00B95D98" w:rsidP="00184FBF">
      <w:pPr>
        <w:spacing w:after="0" w:line="240" w:lineRule="auto"/>
        <w:ind w:firstLine="720"/>
        <w:jc w:val="both"/>
        <w:rPr>
          <w:rFonts w:ascii="Arial" w:hAnsi="Arial" w:cs="Arial"/>
          <w:color w:val="0070C0"/>
          <w:shd w:val="clear" w:color="auto" w:fill="FFFFFF"/>
        </w:rPr>
      </w:pPr>
      <w:r w:rsidRPr="00F7404D">
        <w:rPr>
          <w:rFonts w:ascii="Arial" w:hAnsi="Arial" w:cs="Arial"/>
          <w:color w:val="0070C0"/>
          <w:shd w:val="clear" w:color="auto" w:fill="FFFFFF"/>
        </w:rPr>
        <w:t xml:space="preserve">We have </w:t>
      </w:r>
      <w:r w:rsidR="00F7404D" w:rsidRPr="00F7404D">
        <w:rPr>
          <w:rFonts w:ascii="Arial" w:hAnsi="Arial" w:cs="Arial"/>
          <w:color w:val="0070C0"/>
          <w:shd w:val="clear" w:color="auto" w:fill="FFFFFF"/>
        </w:rPr>
        <w:t>reworded the text as follows: “</w:t>
      </w:r>
      <w:r w:rsidRPr="00F7404D">
        <w:rPr>
          <w:rFonts w:ascii="Arial" w:hAnsi="Arial" w:cs="Arial"/>
          <w:color w:val="0070C0"/>
        </w:rPr>
        <w:t xml:space="preserve">Specifically, both </w:t>
      </w:r>
      <w:r w:rsidRPr="00F7404D">
        <w:rPr>
          <w:rFonts w:ascii="Arial" w:hAnsi="Arial" w:cs="Arial"/>
          <w:i/>
          <w:iCs/>
          <w:color w:val="0070C0"/>
        </w:rPr>
        <w:t>S. stercoralis</w:t>
      </w:r>
      <w:r w:rsidRPr="00F7404D">
        <w:rPr>
          <w:rFonts w:ascii="Arial" w:hAnsi="Arial" w:cs="Arial"/>
          <w:color w:val="0070C0"/>
        </w:rPr>
        <w:t xml:space="preserve"> and </w:t>
      </w:r>
      <w:r w:rsidRPr="00F7404D">
        <w:rPr>
          <w:rFonts w:ascii="Arial" w:hAnsi="Arial" w:cs="Arial"/>
          <w:i/>
          <w:iCs/>
          <w:color w:val="0070C0"/>
        </w:rPr>
        <w:t>S. ratti</w:t>
      </w:r>
      <w:r w:rsidRPr="00F7404D">
        <w:rPr>
          <w:rFonts w:ascii="Arial" w:hAnsi="Arial" w:cs="Arial"/>
          <w:color w:val="0070C0"/>
        </w:rPr>
        <w:t xml:space="preserve"> can cycle through a single free-living generation. The free-living generation consists of post-parasitic larvae that develop into free-living adult males and females; all progeny of the free-living adults develop into infective larvae, which must infect a host to continue the life cycle.</w:t>
      </w:r>
      <w:r w:rsidR="00F7404D" w:rsidRPr="00F7404D">
        <w:rPr>
          <w:rFonts w:ascii="Arial" w:hAnsi="Arial" w:cs="Arial"/>
          <w:color w:val="0070C0"/>
        </w:rPr>
        <w:t>”</w:t>
      </w:r>
    </w:p>
    <w:p w14:paraId="0A177469" w14:textId="77777777" w:rsidR="000428F1" w:rsidRDefault="000428F1" w:rsidP="001B2496">
      <w:pPr>
        <w:spacing w:after="0" w:line="240" w:lineRule="auto"/>
        <w:jc w:val="both"/>
        <w:rPr>
          <w:rFonts w:ascii="Arial" w:hAnsi="Arial" w:cs="Arial"/>
          <w:color w:val="222222"/>
        </w:rPr>
      </w:pPr>
    </w:p>
    <w:p w14:paraId="7D9A2630" w14:textId="77777777" w:rsidR="00F268E1"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-Line 68 (or elsewhere in the introduction): It should be noted that both free-living females and males (at least for </w:t>
      </w:r>
      <w:r w:rsidRPr="00F268E1">
        <w:rPr>
          <w:rFonts w:ascii="Arial" w:hAnsi="Arial" w:cs="Arial"/>
          <w:i/>
          <w:iCs/>
          <w:color w:val="222222"/>
          <w:shd w:val="clear" w:color="auto" w:fill="FFFFFF"/>
        </w:rPr>
        <w:t>S. stercoralis</w:t>
      </w:r>
      <w:r w:rsidRPr="001B2496">
        <w:rPr>
          <w:rFonts w:ascii="Arial" w:hAnsi="Arial" w:cs="Arial"/>
          <w:color w:val="222222"/>
          <w:shd w:val="clear" w:color="auto" w:fill="FFFFFF"/>
        </w:rPr>
        <w:t>) can be microinjected to generate transgenic progeny. PMID: 28577882</w:t>
      </w:r>
      <w:r w:rsidR="00F268E1">
        <w:rPr>
          <w:rFonts w:ascii="Arial" w:hAnsi="Arial" w:cs="Arial"/>
          <w:color w:val="222222"/>
          <w:shd w:val="clear" w:color="auto" w:fill="FFFFFF"/>
        </w:rPr>
        <w:t>.</w:t>
      </w:r>
    </w:p>
    <w:p w14:paraId="1A2E00FF" w14:textId="03DFA52F" w:rsidR="00F268E1" w:rsidRPr="00184FBF" w:rsidRDefault="0031657F" w:rsidP="00184FBF">
      <w:pPr>
        <w:spacing w:after="0" w:line="240" w:lineRule="auto"/>
        <w:ind w:firstLine="720"/>
        <w:jc w:val="both"/>
        <w:rPr>
          <w:rFonts w:ascii="Arial" w:hAnsi="Arial" w:cs="Arial"/>
          <w:color w:val="0070C0"/>
          <w:shd w:val="clear" w:color="auto" w:fill="FFFFFF"/>
        </w:rPr>
      </w:pPr>
      <w:r w:rsidRPr="00184FBF">
        <w:rPr>
          <w:rFonts w:ascii="Arial" w:hAnsi="Arial" w:cs="Arial"/>
          <w:color w:val="0070C0"/>
          <w:shd w:val="clear" w:color="auto" w:fill="FFFFFF"/>
        </w:rPr>
        <w:t xml:space="preserve">This </w:t>
      </w:r>
      <w:r w:rsidR="00184FBF" w:rsidRPr="00184FBF">
        <w:rPr>
          <w:rFonts w:ascii="Arial" w:hAnsi="Arial" w:cs="Arial"/>
          <w:color w:val="0070C0"/>
          <w:shd w:val="clear" w:color="auto" w:fill="FFFFFF"/>
        </w:rPr>
        <w:t xml:space="preserve">is now noted in the </w:t>
      </w:r>
      <w:r w:rsidR="0056751A">
        <w:rPr>
          <w:rFonts w:ascii="Arial" w:hAnsi="Arial" w:cs="Arial"/>
          <w:color w:val="0070C0"/>
          <w:shd w:val="clear" w:color="auto" w:fill="FFFFFF"/>
        </w:rPr>
        <w:t>I</w:t>
      </w:r>
      <w:r w:rsidR="00184FBF" w:rsidRPr="00184FBF">
        <w:rPr>
          <w:rFonts w:ascii="Arial" w:hAnsi="Arial" w:cs="Arial"/>
          <w:color w:val="0070C0"/>
          <w:shd w:val="clear" w:color="auto" w:fill="FFFFFF"/>
        </w:rPr>
        <w:t>ntroduction.</w:t>
      </w:r>
    </w:p>
    <w:p w14:paraId="02F6D6FB" w14:textId="77777777" w:rsidR="00184FBF"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rPr>
        <w:lastRenderedPageBreak/>
        <w:br/>
      </w:r>
      <w:r w:rsidRPr="001B2496">
        <w:rPr>
          <w:rFonts w:ascii="Arial" w:hAnsi="Arial" w:cs="Arial"/>
          <w:color w:val="222222"/>
          <w:shd w:val="clear" w:color="auto" w:fill="FFFFFF"/>
        </w:rPr>
        <w:t>- Line 98: "room temperature" can be a wide range of temperatures, depending upon local climate. Can you be more specific (or provide ranges of temperatures and developmental timings)?</w:t>
      </w:r>
    </w:p>
    <w:p w14:paraId="2CC04A97" w14:textId="6C3139EC" w:rsidR="00184FBF" w:rsidRPr="00334499" w:rsidRDefault="00334499" w:rsidP="00334499">
      <w:pPr>
        <w:spacing w:after="0" w:line="240" w:lineRule="auto"/>
        <w:ind w:firstLine="720"/>
        <w:jc w:val="both"/>
        <w:rPr>
          <w:rFonts w:ascii="Arial" w:hAnsi="Arial" w:cs="Arial"/>
          <w:color w:val="0070C0"/>
          <w:shd w:val="clear" w:color="auto" w:fill="FFFFFF"/>
        </w:rPr>
      </w:pPr>
      <w:r w:rsidRPr="00334499">
        <w:rPr>
          <w:rFonts w:ascii="Arial" w:hAnsi="Arial" w:cs="Arial"/>
          <w:color w:val="0070C0"/>
          <w:shd w:val="clear" w:color="auto" w:fill="FFFFFF"/>
        </w:rPr>
        <w:t>We have clarified that by “room temperature” we mean a temperature range of 20-23</w:t>
      </w:r>
      <w:r w:rsidRPr="00334499">
        <w:rPr>
          <w:rFonts w:ascii="Times New Roman" w:hAnsi="Times New Roman" w:cs="Times New Roman"/>
          <w:color w:val="0070C0"/>
          <w:shd w:val="clear" w:color="auto" w:fill="FFFFFF"/>
        </w:rPr>
        <w:t>°</w:t>
      </w:r>
      <w:r w:rsidRPr="00334499">
        <w:rPr>
          <w:rFonts w:ascii="Arial" w:hAnsi="Arial" w:cs="Arial"/>
          <w:color w:val="0070C0"/>
          <w:shd w:val="clear" w:color="auto" w:fill="FFFFFF"/>
        </w:rPr>
        <w:t>C.</w:t>
      </w:r>
    </w:p>
    <w:p w14:paraId="1DF53723" w14:textId="77777777" w:rsidR="00A41B59" w:rsidRDefault="00A41B59" w:rsidP="001B2496">
      <w:pPr>
        <w:spacing w:after="0" w:line="240" w:lineRule="auto"/>
        <w:jc w:val="both"/>
        <w:rPr>
          <w:rFonts w:ascii="Arial" w:hAnsi="Arial" w:cs="Arial"/>
          <w:color w:val="222222"/>
          <w:shd w:val="clear" w:color="auto" w:fill="FFFFFF"/>
        </w:rPr>
      </w:pPr>
    </w:p>
    <w:p w14:paraId="6EB841FB" w14:textId="7884E940" w:rsidR="00AC1659"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-Protocol 1.7: In humid climates, it can be helpful to dry the agarose pads in an oven overnight, and then allow them to cool to room temp, before use. It can help the worms "stick" to the pad better.</w:t>
      </w:r>
    </w:p>
    <w:p w14:paraId="722EE673" w14:textId="3DACA592" w:rsidR="00AC1659" w:rsidRPr="005F4699" w:rsidRDefault="00AC1659" w:rsidP="001B2496">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005F4699" w:rsidRPr="005F4699">
        <w:rPr>
          <w:rFonts w:ascii="Arial" w:hAnsi="Arial" w:cs="Arial"/>
          <w:color w:val="0070C0"/>
          <w:shd w:val="clear" w:color="auto" w:fill="FFFFFF"/>
        </w:rPr>
        <w:t>This point is now mentioned in the discussion.</w:t>
      </w:r>
    </w:p>
    <w:p w14:paraId="4EC1FFB2" w14:textId="77777777" w:rsidR="00AC1659" w:rsidRDefault="00AC1659" w:rsidP="001B2496">
      <w:pPr>
        <w:spacing w:after="0" w:line="240" w:lineRule="auto"/>
        <w:jc w:val="both"/>
        <w:rPr>
          <w:rFonts w:ascii="Arial" w:hAnsi="Arial" w:cs="Arial"/>
          <w:color w:val="222222"/>
          <w:shd w:val="clear" w:color="auto" w:fill="FFFFFF"/>
        </w:rPr>
      </w:pPr>
    </w:p>
    <w:p w14:paraId="793EE388" w14:textId="78D9E451" w:rsidR="005F4699" w:rsidRDefault="00DC7ACC" w:rsidP="001B2496">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-Protocol 4.2: Some people find it is possible to get enough worms in 15-30 min (depending on how many larvae were in the feces, length of the tubing on the Baermann, etc.), if they do not want to wait a full hour. Depends on how many worms are needed for injection.</w:t>
      </w:r>
    </w:p>
    <w:p w14:paraId="5213A7BB" w14:textId="77777777" w:rsidR="000B304F" w:rsidRPr="000B304F" w:rsidRDefault="000B304F" w:rsidP="000B304F">
      <w:pPr>
        <w:spacing w:after="0" w:line="240" w:lineRule="auto"/>
        <w:ind w:firstLine="720"/>
        <w:jc w:val="both"/>
        <w:rPr>
          <w:rFonts w:ascii="Arial" w:hAnsi="Arial" w:cs="Arial"/>
          <w:color w:val="0070C0"/>
        </w:rPr>
      </w:pPr>
      <w:r w:rsidRPr="000B304F">
        <w:rPr>
          <w:rFonts w:ascii="Arial" w:hAnsi="Arial" w:cs="Arial"/>
          <w:color w:val="0070C0"/>
        </w:rPr>
        <w:t>The time frame for running the Baermann has been changed to 30 min - 1 h.</w:t>
      </w:r>
    </w:p>
    <w:p w14:paraId="0C382DD2" w14:textId="77777777" w:rsidR="000B304F" w:rsidRDefault="00DC7ACC" w:rsidP="000B304F">
      <w:pPr>
        <w:spacing w:after="0" w:line="240" w:lineRule="auto"/>
        <w:ind w:firstLine="720"/>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-Protocol 4.2.2 to 4.4.3: Something appears to be missing here: it is unclear how the worms get from the 30-40 ml of Baermann proceeds (in the 50 ml tube) to the 15 ml tube. Also the numbering skips.</w:t>
      </w:r>
    </w:p>
    <w:p w14:paraId="29EEBAC7" w14:textId="77777777" w:rsidR="0068408F" w:rsidRPr="0068408F" w:rsidRDefault="0068408F" w:rsidP="0068408F">
      <w:pPr>
        <w:spacing w:after="0" w:line="240" w:lineRule="auto"/>
        <w:ind w:firstLine="720"/>
        <w:jc w:val="both"/>
        <w:rPr>
          <w:rFonts w:ascii="Arial" w:hAnsi="Arial" w:cs="Arial"/>
          <w:color w:val="0070C0"/>
          <w:shd w:val="clear" w:color="auto" w:fill="FFFFFF"/>
        </w:rPr>
      </w:pPr>
      <w:r w:rsidRPr="0068408F">
        <w:rPr>
          <w:rFonts w:ascii="Arial" w:hAnsi="Arial" w:cs="Arial"/>
          <w:color w:val="0070C0"/>
          <w:shd w:val="clear" w:color="auto" w:fill="FFFFFF"/>
        </w:rPr>
        <w:t>We have now added more details to the protocol for collecting the worms from the Baermann apparatus. The numbering issue has also been fixed.</w:t>
      </w:r>
    </w:p>
    <w:p w14:paraId="4071B545" w14:textId="77777777" w:rsidR="00310647" w:rsidRDefault="00DC7ACC" w:rsidP="000B304F">
      <w:pPr>
        <w:spacing w:after="0" w:line="240" w:lineRule="auto"/>
        <w:ind w:firstLine="720"/>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-Protocol </w:t>
      </w:r>
      <w:r w:rsidRPr="0068408F">
        <w:rPr>
          <w:rFonts w:ascii="Arial" w:hAnsi="Arial" w:cs="Arial"/>
          <w:shd w:val="clear" w:color="auto" w:fill="FFFFFF"/>
        </w:rPr>
        <w:t>4.4.3.1</w:t>
      </w:r>
      <w:r w:rsidRPr="001B2496">
        <w:rPr>
          <w:rFonts w:ascii="Arial" w:hAnsi="Arial" w:cs="Arial"/>
          <w:color w:val="222222"/>
          <w:shd w:val="clear" w:color="auto" w:fill="FFFFFF"/>
        </w:rPr>
        <w:t>: Some people prefer to sediment the worms at 1 x g to avoid pelleting the fecal debris along with the worms in a centrifuge.</w:t>
      </w:r>
    </w:p>
    <w:p w14:paraId="77628874" w14:textId="19549519" w:rsidR="00310647" w:rsidRPr="00591795" w:rsidRDefault="00591795" w:rsidP="000B304F">
      <w:pPr>
        <w:spacing w:after="0" w:line="240" w:lineRule="auto"/>
        <w:ind w:firstLine="720"/>
        <w:jc w:val="both"/>
        <w:rPr>
          <w:rFonts w:ascii="Arial" w:hAnsi="Arial" w:cs="Arial"/>
          <w:color w:val="0070C0"/>
          <w:shd w:val="clear" w:color="auto" w:fill="FFFFFF"/>
        </w:rPr>
      </w:pPr>
      <w:r w:rsidRPr="00591795">
        <w:rPr>
          <w:rFonts w:ascii="Arial" w:hAnsi="Arial" w:cs="Arial"/>
          <w:color w:val="0070C0"/>
          <w:shd w:val="clear" w:color="auto" w:fill="FFFFFF"/>
        </w:rPr>
        <w:t>Step 4.12 (formerly 4.4.3.1) has been changed to read, “Spin the 15 mL centrifuge tube for 1 min at about 750 x g (slow). Alternatively, worms can be allowed to gravity settle for 10-15 min.”</w:t>
      </w:r>
    </w:p>
    <w:p w14:paraId="6B435A67" w14:textId="77777777" w:rsidR="00310647" w:rsidRDefault="00310647" w:rsidP="000B304F">
      <w:pPr>
        <w:spacing w:after="0" w:line="240" w:lineRule="auto"/>
        <w:ind w:firstLine="720"/>
        <w:jc w:val="both"/>
        <w:rPr>
          <w:rFonts w:ascii="Arial" w:hAnsi="Arial" w:cs="Arial"/>
          <w:color w:val="222222"/>
          <w:shd w:val="clear" w:color="auto" w:fill="FFFFFF"/>
        </w:rPr>
      </w:pPr>
    </w:p>
    <w:p w14:paraId="637D59F4" w14:textId="77777777" w:rsidR="00BB206B"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-Protocol 5.2: It would be really helpful to have a figure with images depicting the range of microinjection needle tips, including: too long and flimsy (where the needle bends, rather than pierces the worm cuticle), comes to a point too quickly and breaks open with too wide of an orifice, and the "Goldilocks" just right needle. This would help people visualize "proper needle shape."</w:t>
      </w:r>
    </w:p>
    <w:p w14:paraId="64B477E6" w14:textId="0342D97D" w:rsidR="00BB206B" w:rsidRPr="00A41B59" w:rsidRDefault="00A41B59" w:rsidP="0059179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C538BE">
        <w:rPr>
          <w:rFonts w:ascii="Arial" w:hAnsi="Arial" w:cs="Arial"/>
          <w:color w:val="0070C0"/>
          <w:shd w:val="clear" w:color="auto" w:fill="FFFFFF"/>
        </w:rPr>
        <w:t>We have added additional images of needles to Figure 3.</w:t>
      </w:r>
    </w:p>
    <w:p w14:paraId="1D035522" w14:textId="77777777" w:rsidR="00BB206B" w:rsidRDefault="00BB206B" w:rsidP="00591795">
      <w:pPr>
        <w:spacing w:after="0" w:line="240" w:lineRule="auto"/>
        <w:jc w:val="both"/>
        <w:rPr>
          <w:rFonts w:ascii="Arial" w:hAnsi="Arial" w:cs="Arial"/>
          <w:color w:val="222222"/>
          <w:shd w:val="clear" w:color="auto" w:fill="FFFFFF"/>
        </w:rPr>
      </w:pPr>
    </w:p>
    <w:p w14:paraId="51623B79" w14:textId="369E46E2" w:rsidR="000C0FD9"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Protocol 8: Do you have any data for the different post-injection culture conditions (e.g., injected female survival; number of progeny recovered)? A quantitative comparison of post-injection culture conditions might be useful (in addition to the qualitative comparisons in lines 449-462). This isn't necessary for this manuscript, but if you have the data, it would be helpful to include.</w:t>
      </w:r>
    </w:p>
    <w:p w14:paraId="7ED9ABBA" w14:textId="425B2D1C" w:rsidR="000C0FD9" w:rsidRDefault="00BE1664" w:rsidP="00591795">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00C96A73" w:rsidRPr="003D442B">
        <w:rPr>
          <w:rFonts w:ascii="Arial" w:hAnsi="Arial" w:cs="Arial"/>
          <w:color w:val="0070C0"/>
          <w:shd w:val="clear" w:color="auto" w:fill="FFFFFF"/>
        </w:rPr>
        <w:t>W</w:t>
      </w:r>
      <w:r w:rsidRPr="003D442B">
        <w:rPr>
          <w:rFonts w:ascii="Arial" w:hAnsi="Arial" w:cs="Arial"/>
          <w:color w:val="0070C0"/>
          <w:shd w:val="clear" w:color="auto" w:fill="FFFFFF"/>
        </w:rPr>
        <w:t xml:space="preserve">e do not have any quantitative </w:t>
      </w:r>
      <w:r w:rsidR="0003471B" w:rsidRPr="00456BA7">
        <w:rPr>
          <w:rFonts w:ascii="Arial" w:hAnsi="Arial" w:cs="Arial"/>
          <w:color w:val="0070C0"/>
          <w:shd w:val="clear" w:color="auto" w:fill="FFFFFF"/>
        </w:rPr>
        <w:t xml:space="preserve">data </w:t>
      </w:r>
      <w:r w:rsidRPr="003D442B">
        <w:rPr>
          <w:rFonts w:ascii="Arial" w:hAnsi="Arial" w:cs="Arial"/>
          <w:color w:val="0070C0"/>
          <w:shd w:val="clear" w:color="auto" w:fill="FFFFFF"/>
        </w:rPr>
        <w:t>for the different post-injection culture conditions.</w:t>
      </w:r>
      <w:r w:rsidR="00C96A73" w:rsidRPr="003D442B">
        <w:rPr>
          <w:rFonts w:ascii="Arial" w:hAnsi="Arial" w:cs="Arial"/>
          <w:color w:val="0070C0"/>
          <w:shd w:val="clear" w:color="auto" w:fill="FFFFFF"/>
        </w:rPr>
        <w:t xml:space="preserve"> In general, </w:t>
      </w:r>
      <w:r w:rsidR="00E55D68" w:rsidRPr="003D442B">
        <w:rPr>
          <w:rFonts w:ascii="Arial" w:hAnsi="Arial" w:cs="Arial"/>
          <w:color w:val="0070C0"/>
          <w:shd w:val="clear" w:color="auto" w:fill="FFFFFF"/>
        </w:rPr>
        <w:t xml:space="preserve">our impression is that </w:t>
      </w:r>
      <w:r w:rsidR="00C96A73" w:rsidRPr="003D442B">
        <w:rPr>
          <w:rFonts w:ascii="Arial" w:hAnsi="Arial" w:cs="Arial"/>
          <w:color w:val="0070C0"/>
          <w:shd w:val="clear" w:color="auto" w:fill="FFFFFF"/>
        </w:rPr>
        <w:t xml:space="preserve">at least for </w:t>
      </w:r>
      <w:r w:rsidR="00C96A73" w:rsidRPr="003D442B">
        <w:rPr>
          <w:rFonts w:ascii="Arial" w:hAnsi="Arial" w:cs="Arial"/>
          <w:i/>
          <w:iCs/>
          <w:color w:val="0070C0"/>
          <w:shd w:val="clear" w:color="auto" w:fill="FFFFFF"/>
        </w:rPr>
        <w:t>S. stercoralis,</w:t>
      </w:r>
      <w:r w:rsidR="00C96A73" w:rsidRPr="003D442B">
        <w:rPr>
          <w:rFonts w:ascii="Arial" w:hAnsi="Arial" w:cs="Arial"/>
          <w:color w:val="0070C0"/>
          <w:shd w:val="clear" w:color="auto" w:fill="FFFFFF"/>
        </w:rPr>
        <w:t xml:space="preserve"> survival is </w:t>
      </w:r>
      <w:r w:rsidR="007028B0" w:rsidRPr="003D442B">
        <w:rPr>
          <w:rFonts w:ascii="Arial" w:hAnsi="Arial" w:cs="Arial"/>
          <w:color w:val="0070C0"/>
          <w:shd w:val="clear" w:color="auto" w:fill="FFFFFF"/>
        </w:rPr>
        <w:t xml:space="preserve">often highest </w:t>
      </w:r>
      <w:r w:rsidR="002306F1" w:rsidRPr="003D442B">
        <w:rPr>
          <w:rFonts w:ascii="Arial" w:hAnsi="Arial" w:cs="Arial"/>
          <w:color w:val="0070C0"/>
          <w:shd w:val="clear" w:color="auto" w:fill="FFFFFF"/>
        </w:rPr>
        <w:t>when the injected worms are cultured on small fecal-charcoal plates</w:t>
      </w:r>
      <w:r w:rsidR="007028B0" w:rsidRPr="003D442B">
        <w:rPr>
          <w:rFonts w:ascii="Arial" w:hAnsi="Arial" w:cs="Arial"/>
          <w:color w:val="0070C0"/>
          <w:shd w:val="clear" w:color="auto" w:fill="FFFFFF"/>
        </w:rPr>
        <w:t xml:space="preserve"> as opposed to plates with bacterial lawns</w:t>
      </w:r>
      <w:r w:rsidR="002306F1" w:rsidRPr="003D442B">
        <w:rPr>
          <w:rFonts w:ascii="Arial" w:hAnsi="Arial" w:cs="Arial"/>
          <w:color w:val="0070C0"/>
          <w:shd w:val="clear" w:color="auto" w:fill="FFFFFF"/>
        </w:rPr>
        <w:t xml:space="preserve">. </w:t>
      </w:r>
      <w:r w:rsidR="00D535F3" w:rsidRPr="003D442B">
        <w:rPr>
          <w:rFonts w:ascii="Arial" w:hAnsi="Arial" w:cs="Arial"/>
          <w:color w:val="0070C0"/>
          <w:shd w:val="clear" w:color="auto" w:fill="FFFFFF"/>
        </w:rPr>
        <w:t xml:space="preserve">However, we do not generally count the total number of progeny recovered, so </w:t>
      </w:r>
      <w:r w:rsidR="003D442B" w:rsidRPr="003D442B">
        <w:rPr>
          <w:rFonts w:ascii="Arial" w:hAnsi="Arial" w:cs="Arial"/>
          <w:color w:val="0070C0"/>
          <w:shd w:val="clear" w:color="auto" w:fill="FFFFFF"/>
        </w:rPr>
        <w:t xml:space="preserve">unfortunately </w:t>
      </w:r>
      <w:r w:rsidR="00D535F3" w:rsidRPr="003D442B">
        <w:rPr>
          <w:rFonts w:ascii="Arial" w:hAnsi="Arial" w:cs="Arial"/>
          <w:color w:val="0070C0"/>
          <w:shd w:val="clear" w:color="auto" w:fill="FFFFFF"/>
        </w:rPr>
        <w:t xml:space="preserve">we cannot provide quantitative </w:t>
      </w:r>
      <w:r w:rsidR="00E55D68" w:rsidRPr="003D442B">
        <w:rPr>
          <w:rFonts w:ascii="Arial" w:hAnsi="Arial" w:cs="Arial"/>
          <w:color w:val="0070C0"/>
          <w:shd w:val="clear" w:color="auto" w:fill="FFFFFF"/>
        </w:rPr>
        <w:t xml:space="preserve">comparative data. </w:t>
      </w:r>
    </w:p>
    <w:p w14:paraId="6ADC4854" w14:textId="77777777" w:rsidR="000C0FD9" w:rsidRDefault="000C0FD9" w:rsidP="00591795">
      <w:pPr>
        <w:spacing w:after="0" w:line="240" w:lineRule="auto"/>
        <w:jc w:val="both"/>
        <w:rPr>
          <w:rFonts w:ascii="Arial" w:hAnsi="Arial" w:cs="Arial"/>
          <w:color w:val="222222"/>
          <w:shd w:val="clear" w:color="auto" w:fill="FFFFFF"/>
        </w:rPr>
      </w:pPr>
    </w:p>
    <w:p w14:paraId="69234239" w14:textId="77777777" w:rsidR="003D442B"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-Protocol 9.3.3: One can also use concentrated kennel cleaner containing alkyl benzyl ammonium chlorides to kill excess worms (has a longer shelf-life than iodine solutions).</w:t>
      </w:r>
    </w:p>
    <w:p w14:paraId="76D950F6" w14:textId="13EDD98C" w:rsidR="003D442B" w:rsidRPr="00CB1B1F" w:rsidRDefault="00C27DB1" w:rsidP="0059179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CB1B1F">
        <w:rPr>
          <w:rFonts w:ascii="Arial" w:hAnsi="Arial" w:cs="Arial"/>
          <w:color w:val="0070C0"/>
          <w:shd w:val="clear" w:color="auto" w:fill="FFFFFF"/>
        </w:rPr>
        <w:t>This is now noted in the protocol.</w:t>
      </w:r>
    </w:p>
    <w:p w14:paraId="51034B23" w14:textId="77777777" w:rsidR="003D442B" w:rsidRDefault="003D442B" w:rsidP="00591795">
      <w:pPr>
        <w:spacing w:after="0" w:line="240" w:lineRule="auto"/>
        <w:jc w:val="both"/>
        <w:rPr>
          <w:rFonts w:ascii="Arial" w:hAnsi="Arial" w:cs="Arial"/>
          <w:color w:val="222222"/>
          <w:shd w:val="clear" w:color="auto" w:fill="FFFFFF"/>
        </w:rPr>
      </w:pPr>
    </w:p>
    <w:p w14:paraId="0A194FEF" w14:textId="77777777" w:rsidR="00CB1B1F"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-Protocol 9.4.1: NGM agar or just agar?</w:t>
      </w:r>
    </w:p>
    <w:p w14:paraId="4034379B" w14:textId="130E43F4" w:rsidR="00CB1B1F" w:rsidRPr="00F71383" w:rsidRDefault="00F71383" w:rsidP="0059179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F71383">
        <w:rPr>
          <w:rFonts w:ascii="Arial" w:hAnsi="Arial" w:cs="Arial"/>
          <w:color w:val="0070C0"/>
          <w:shd w:val="clear" w:color="auto" w:fill="FFFFFF"/>
        </w:rPr>
        <w:t>We generally use chemotaxis plates. This is now specified in the protocol.</w:t>
      </w:r>
    </w:p>
    <w:p w14:paraId="51F0A8C4" w14:textId="77777777" w:rsidR="00CB1B1F" w:rsidRDefault="00CB1B1F" w:rsidP="00591795">
      <w:pPr>
        <w:spacing w:after="0" w:line="240" w:lineRule="auto"/>
        <w:jc w:val="both"/>
        <w:rPr>
          <w:rFonts w:ascii="Arial" w:hAnsi="Arial" w:cs="Arial"/>
          <w:color w:val="222222"/>
          <w:shd w:val="clear" w:color="auto" w:fill="FFFFFF"/>
        </w:rPr>
      </w:pPr>
    </w:p>
    <w:p w14:paraId="534CFE6E" w14:textId="77777777" w:rsidR="00985C15"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lastRenderedPageBreak/>
        <w:t>-Protocol 9.4.3: Does nicotine cause any morphological irregularities in the worms (as levamisole does)?</w:t>
      </w:r>
    </w:p>
    <w:p w14:paraId="1276019C" w14:textId="78BE37DC" w:rsidR="00985C15" w:rsidRPr="00985C15" w:rsidRDefault="00985C15" w:rsidP="0059179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985C15">
        <w:rPr>
          <w:rFonts w:ascii="Arial" w:hAnsi="Arial" w:cs="Arial"/>
          <w:color w:val="0070C0"/>
          <w:shd w:val="clear" w:color="auto" w:fill="FFFFFF"/>
        </w:rPr>
        <w:t>We have not noticed any morphological irregularities in nicotine-treated worms.</w:t>
      </w:r>
    </w:p>
    <w:p w14:paraId="03921ACE" w14:textId="77777777" w:rsidR="00985C15"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-Line 445: should also discuss the outcome of only getting GFP/RFP+ eggs and no GFP/RFP+ larvae.</w:t>
      </w:r>
    </w:p>
    <w:p w14:paraId="02700384" w14:textId="2803C198" w:rsidR="00985C15" w:rsidRPr="005927F6" w:rsidRDefault="005927F6" w:rsidP="0059179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5927F6">
        <w:rPr>
          <w:rFonts w:ascii="Arial" w:hAnsi="Arial" w:cs="Arial"/>
          <w:color w:val="0070C0"/>
          <w:shd w:val="clear" w:color="auto" w:fill="FFFFFF"/>
        </w:rPr>
        <w:t>We have now mentioned that getting fluorescent eggs but not fluorescent larvae is an indication the construct may be toxic.</w:t>
      </w:r>
    </w:p>
    <w:p w14:paraId="6D7BF7F8" w14:textId="77777777" w:rsidR="005927F6"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Line 469: have you tried using a repair template that does not have its own promoter driving expression of the fluorescent protein coding sequence, but instead relies on the endogenous promoter at the targeted locus? This might allow for the ability to distinguish between expression from extrachromosomal arrays vs. integrated transgenes in the F1.</w:t>
      </w:r>
    </w:p>
    <w:p w14:paraId="2F101677" w14:textId="59469D34" w:rsidR="005927F6" w:rsidRDefault="00CF4C22" w:rsidP="00591795">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00745688" w:rsidRPr="006F103B">
        <w:rPr>
          <w:rFonts w:ascii="Arial" w:hAnsi="Arial" w:cs="Arial"/>
          <w:color w:val="0070C0"/>
          <w:shd w:val="clear" w:color="auto" w:fill="FFFFFF"/>
        </w:rPr>
        <w:t>We have not tried this yet</w:t>
      </w:r>
      <w:r w:rsidR="00B00155" w:rsidRPr="006F103B">
        <w:rPr>
          <w:rFonts w:ascii="Arial" w:hAnsi="Arial" w:cs="Arial"/>
          <w:color w:val="0070C0"/>
          <w:shd w:val="clear" w:color="auto" w:fill="FFFFFF"/>
        </w:rPr>
        <w:t xml:space="preserve">, but it is something we </w:t>
      </w:r>
      <w:r w:rsidR="00FB514E">
        <w:rPr>
          <w:rFonts w:ascii="Arial" w:hAnsi="Arial" w:cs="Arial"/>
          <w:color w:val="0070C0"/>
          <w:shd w:val="clear" w:color="auto" w:fill="FFFFFF"/>
        </w:rPr>
        <w:t>have considered</w:t>
      </w:r>
      <w:r w:rsidR="00B00155" w:rsidRPr="006F103B">
        <w:rPr>
          <w:rFonts w:ascii="Arial" w:hAnsi="Arial" w:cs="Arial"/>
          <w:color w:val="0070C0"/>
          <w:shd w:val="clear" w:color="auto" w:fill="FFFFFF"/>
        </w:rPr>
        <w:t xml:space="preserve">. </w:t>
      </w:r>
      <w:r w:rsidR="00672624" w:rsidRPr="006F103B">
        <w:rPr>
          <w:rFonts w:ascii="Arial" w:hAnsi="Arial" w:cs="Arial"/>
          <w:color w:val="0070C0"/>
          <w:shd w:val="clear" w:color="auto" w:fill="FFFFFF"/>
        </w:rPr>
        <w:t>We expect that whether this works will depend on where the CRISPR target site is in the gene</w:t>
      </w:r>
      <w:r w:rsidR="006F103B" w:rsidRPr="006F103B">
        <w:rPr>
          <w:rFonts w:ascii="Arial" w:hAnsi="Arial" w:cs="Arial"/>
          <w:color w:val="0070C0"/>
          <w:shd w:val="clear" w:color="auto" w:fill="FFFFFF"/>
        </w:rPr>
        <w:t xml:space="preserve">. Since </w:t>
      </w:r>
      <w:r w:rsidR="00A87DFB" w:rsidRPr="006F103B">
        <w:rPr>
          <w:rFonts w:ascii="Arial" w:hAnsi="Arial" w:cs="Arial"/>
          <w:color w:val="0070C0"/>
          <w:shd w:val="clear" w:color="auto" w:fill="FFFFFF"/>
        </w:rPr>
        <w:t xml:space="preserve">most genes in </w:t>
      </w:r>
      <w:r w:rsidR="00A87DFB" w:rsidRPr="008373FB">
        <w:rPr>
          <w:rFonts w:ascii="Arial" w:hAnsi="Arial" w:cs="Arial"/>
          <w:i/>
          <w:iCs/>
          <w:color w:val="0070C0"/>
          <w:shd w:val="clear" w:color="auto" w:fill="FFFFFF"/>
        </w:rPr>
        <w:t>Strongyloides</w:t>
      </w:r>
      <w:r w:rsidR="00A87DFB" w:rsidRPr="006F103B">
        <w:rPr>
          <w:rFonts w:ascii="Arial" w:hAnsi="Arial" w:cs="Arial"/>
          <w:color w:val="0070C0"/>
          <w:shd w:val="clear" w:color="auto" w:fill="FFFFFF"/>
        </w:rPr>
        <w:t xml:space="preserve"> have very few good target sites</w:t>
      </w:r>
      <w:r w:rsidR="006F103B" w:rsidRPr="006F103B">
        <w:rPr>
          <w:rFonts w:ascii="Arial" w:hAnsi="Arial" w:cs="Arial"/>
          <w:color w:val="0070C0"/>
          <w:shd w:val="clear" w:color="auto" w:fill="FFFFFF"/>
        </w:rPr>
        <w:t>, this approach may not work in many cases.</w:t>
      </w:r>
    </w:p>
    <w:p w14:paraId="41CEF48C" w14:textId="77777777" w:rsidR="005927F6" w:rsidRDefault="005927F6" w:rsidP="00591795">
      <w:pPr>
        <w:spacing w:after="0" w:line="240" w:lineRule="auto"/>
        <w:jc w:val="both"/>
        <w:rPr>
          <w:rFonts w:ascii="Arial" w:hAnsi="Arial" w:cs="Arial"/>
          <w:color w:val="222222"/>
          <w:shd w:val="clear" w:color="auto" w:fill="FFFFFF"/>
        </w:rPr>
      </w:pPr>
    </w:p>
    <w:p w14:paraId="4AEDB607" w14:textId="77777777" w:rsidR="00FB514E" w:rsidRDefault="00DC7ACC" w:rsidP="00591795">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-Figure 1: the free-living life cycle appears continuous (i.e. multiple free-living generations) in the figure. This diagram should be altered to show that </w:t>
      </w:r>
      <w:r w:rsidRPr="00FB514E">
        <w:rPr>
          <w:rFonts w:ascii="Arial" w:hAnsi="Arial" w:cs="Arial"/>
          <w:i/>
          <w:iCs/>
          <w:color w:val="222222"/>
          <w:shd w:val="clear" w:color="auto" w:fill="FFFFFF"/>
        </w:rPr>
        <w:t>S. stercoralis</w:t>
      </w:r>
      <w:r w:rsidRPr="001B2496">
        <w:rPr>
          <w:rFonts w:ascii="Arial" w:hAnsi="Arial" w:cs="Arial"/>
          <w:color w:val="222222"/>
          <w:shd w:val="clear" w:color="auto" w:fill="FFFFFF"/>
        </w:rPr>
        <w:t xml:space="preserve"> only has a single free-living generation.</w:t>
      </w:r>
    </w:p>
    <w:p w14:paraId="755A580F" w14:textId="77777777" w:rsidR="00FB514E" w:rsidRPr="00FB514E" w:rsidRDefault="00FB514E" w:rsidP="00FB514E">
      <w:pPr>
        <w:spacing w:after="0" w:line="240" w:lineRule="auto"/>
        <w:ind w:firstLine="720"/>
        <w:jc w:val="both"/>
        <w:rPr>
          <w:rFonts w:ascii="Arial" w:hAnsi="Arial" w:cs="Arial"/>
          <w:color w:val="0070C0"/>
          <w:shd w:val="clear" w:color="auto" w:fill="FFFFFF"/>
        </w:rPr>
      </w:pPr>
      <w:r w:rsidRPr="00FB514E">
        <w:rPr>
          <w:rFonts w:ascii="Arial" w:hAnsi="Arial" w:cs="Arial"/>
          <w:color w:val="0070C0"/>
          <w:shd w:val="clear" w:color="auto" w:fill="FFFFFF"/>
        </w:rPr>
        <w:t>The figure has now been altered to make this clear.</w:t>
      </w:r>
    </w:p>
    <w:p w14:paraId="75BBD8CA" w14:textId="77777777" w:rsidR="009256DC" w:rsidRDefault="00DC7ACC" w:rsidP="00FB514E">
      <w:pPr>
        <w:spacing w:after="0" w:line="240" w:lineRule="auto"/>
        <w:ind w:firstLine="720"/>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Line 492: there are some people in the parasitology community who would argue that invariant development of post-free-living larvae into iL3 is not a genetic, but rather chromosomal and gene dose-dependent. Maybe best to leave out the word "genetically."</w:t>
      </w:r>
    </w:p>
    <w:p w14:paraId="2DD72C30" w14:textId="16EB1B5E" w:rsidR="009256DC" w:rsidRPr="00EE1DBC" w:rsidRDefault="00B6238C" w:rsidP="00FB514E">
      <w:pPr>
        <w:spacing w:after="0" w:line="240" w:lineRule="auto"/>
        <w:ind w:firstLine="720"/>
        <w:jc w:val="both"/>
        <w:rPr>
          <w:rFonts w:ascii="Arial" w:hAnsi="Arial" w:cs="Arial"/>
          <w:color w:val="0070C0"/>
          <w:shd w:val="clear" w:color="auto" w:fill="FFFFFF"/>
        </w:rPr>
      </w:pPr>
      <w:r w:rsidRPr="00EE1DBC">
        <w:rPr>
          <w:rFonts w:ascii="Arial" w:hAnsi="Arial" w:cs="Arial"/>
          <w:color w:val="0070C0"/>
          <w:shd w:val="clear" w:color="auto" w:fill="FFFFFF"/>
        </w:rPr>
        <w:t>We have removed the word “genetically.”</w:t>
      </w:r>
    </w:p>
    <w:p w14:paraId="166C779E" w14:textId="77777777" w:rsidR="009256DC" w:rsidRDefault="009256DC" w:rsidP="00FB514E">
      <w:pPr>
        <w:spacing w:after="0" w:line="240" w:lineRule="auto"/>
        <w:ind w:firstLine="720"/>
        <w:jc w:val="both"/>
        <w:rPr>
          <w:rFonts w:ascii="Arial" w:hAnsi="Arial" w:cs="Arial"/>
          <w:color w:val="222222"/>
          <w:shd w:val="clear" w:color="auto" w:fill="FFFFFF"/>
        </w:rPr>
      </w:pPr>
    </w:p>
    <w:p w14:paraId="0B2DF17F" w14:textId="77777777" w:rsidR="00D55BA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-Line 495: the autoinfective larvae are L3a and are not iL3. They are morphologically distinguishable (tail either comes to a point or is forked, respectively).</w:t>
      </w:r>
    </w:p>
    <w:p w14:paraId="2ED3A508" w14:textId="11677E86" w:rsidR="00D55BA7" w:rsidRPr="00DB5232" w:rsidRDefault="00DB5232"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DB5232">
        <w:rPr>
          <w:rFonts w:ascii="Arial" w:hAnsi="Arial" w:cs="Arial"/>
          <w:color w:val="0070C0"/>
          <w:shd w:val="clear" w:color="auto" w:fill="FFFFFF"/>
        </w:rPr>
        <w:t>This has been corrected.</w:t>
      </w:r>
    </w:p>
    <w:p w14:paraId="42880249" w14:textId="0AA6855B"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-Figure 2C: the image is a bit blurry. Could you use a better image to show how the mesh is attached to the bottom of the plastic ring?</w:t>
      </w:r>
    </w:p>
    <w:p w14:paraId="20ECF8DA" w14:textId="707D7559" w:rsidR="003F531B" w:rsidRDefault="003F531B"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3F531B">
        <w:rPr>
          <w:rFonts w:ascii="Arial" w:hAnsi="Arial" w:cs="Arial"/>
          <w:color w:val="0070C0"/>
          <w:shd w:val="clear" w:color="auto" w:fill="FFFFFF"/>
        </w:rPr>
        <w:t>We have now included a better image.</w:t>
      </w:r>
    </w:p>
    <w:p w14:paraId="152844D5" w14:textId="0D691495"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CF52E5">
        <w:rPr>
          <w:rFonts w:ascii="Arial" w:hAnsi="Arial" w:cs="Arial"/>
          <w:color w:val="222222"/>
          <w:shd w:val="clear" w:color="auto" w:fill="FFFFFF"/>
        </w:rPr>
        <w:t>-Figure 3: it is a bit challenging to see the difference in the needle tips between panel D and panel E. Can you obtain images with greater magnification?</w:t>
      </w:r>
    </w:p>
    <w:p w14:paraId="7F406EA7" w14:textId="6FC35D11" w:rsidR="00C538BE" w:rsidRPr="00CF52E5" w:rsidRDefault="00CF52E5" w:rsidP="00CF52E5">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CF52E5">
        <w:rPr>
          <w:rFonts w:ascii="Arial" w:hAnsi="Arial" w:cs="Arial"/>
          <w:color w:val="0070C0"/>
          <w:shd w:val="clear" w:color="auto" w:fill="FFFFFF"/>
        </w:rPr>
        <w:t xml:space="preserve">We cannot </w:t>
      </w:r>
      <w:r w:rsidR="00C538BE" w:rsidRPr="00CF52E5">
        <w:rPr>
          <w:rFonts w:ascii="Arial" w:hAnsi="Arial" w:cs="Arial"/>
          <w:color w:val="0070C0"/>
          <w:shd w:val="clear" w:color="auto" w:fill="FFFFFF"/>
        </w:rPr>
        <w:t>obtain images with greater magnification. However, we replaced the images in panel D and E and added some new images that should demonstrate the difference in needle tips.</w:t>
      </w:r>
    </w:p>
    <w:p w14:paraId="2AFB4D79" w14:textId="77777777"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Figure 4: Could you also provide a set of images for what a heterozygous worm would look like, so that comparisons could be drawn for "more bright" vs. "less bright"?</w:t>
      </w:r>
    </w:p>
    <w:p w14:paraId="48418E82" w14:textId="3C867D56" w:rsidR="003F531B" w:rsidRPr="005613C2" w:rsidRDefault="004436DA"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5613C2">
        <w:rPr>
          <w:rFonts w:ascii="Arial" w:hAnsi="Arial" w:cs="Arial"/>
          <w:color w:val="0070C0"/>
          <w:shd w:val="clear" w:color="auto" w:fill="FFFFFF"/>
        </w:rPr>
        <w:t xml:space="preserve">The </w:t>
      </w:r>
      <w:r w:rsidR="00960F4E" w:rsidRPr="005613C2">
        <w:rPr>
          <w:rFonts w:ascii="Arial" w:hAnsi="Arial" w:cs="Arial"/>
          <w:color w:val="0070C0"/>
          <w:shd w:val="clear" w:color="auto" w:fill="FFFFFF"/>
        </w:rPr>
        <w:t>“more bright”</w:t>
      </w:r>
      <w:r w:rsidR="00CE0E57" w:rsidRPr="005613C2">
        <w:rPr>
          <w:rFonts w:ascii="Arial" w:hAnsi="Arial" w:cs="Arial"/>
          <w:color w:val="0070C0"/>
          <w:shd w:val="clear" w:color="auto" w:fill="FFFFFF"/>
        </w:rPr>
        <w:t xml:space="preserve"> vs. “less bright”</w:t>
      </w:r>
      <w:r w:rsidR="007D5287" w:rsidRPr="005613C2">
        <w:rPr>
          <w:rFonts w:ascii="Arial" w:hAnsi="Arial" w:cs="Arial"/>
          <w:color w:val="0070C0"/>
          <w:shd w:val="clear" w:color="auto" w:fill="FFFFFF"/>
        </w:rPr>
        <w:t xml:space="preserve"> comparison cannot be used to </w:t>
      </w:r>
      <w:r w:rsidR="00DE3460" w:rsidRPr="005613C2">
        <w:rPr>
          <w:rFonts w:ascii="Arial" w:hAnsi="Arial" w:cs="Arial"/>
          <w:color w:val="0070C0"/>
          <w:shd w:val="clear" w:color="auto" w:fill="FFFFFF"/>
        </w:rPr>
        <w:t xml:space="preserve">definitively </w:t>
      </w:r>
      <w:r w:rsidR="007D5287" w:rsidRPr="005613C2">
        <w:rPr>
          <w:rFonts w:ascii="Arial" w:hAnsi="Arial" w:cs="Arial"/>
          <w:color w:val="0070C0"/>
          <w:shd w:val="clear" w:color="auto" w:fill="FFFFFF"/>
        </w:rPr>
        <w:t>distinguish heterozygotes vs. homozygotes.</w:t>
      </w:r>
      <w:r w:rsidR="00EC3E3D" w:rsidRPr="005613C2">
        <w:rPr>
          <w:rFonts w:ascii="Arial" w:hAnsi="Arial" w:cs="Arial"/>
          <w:color w:val="0070C0"/>
          <w:shd w:val="clear" w:color="auto" w:fill="FFFFFF"/>
        </w:rPr>
        <w:t xml:space="preserve"> We have noticed that in a population of red worms, the brightest </w:t>
      </w:r>
      <w:r w:rsidR="000F61EC" w:rsidRPr="005613C2">
        <w:rPr>
          <w:rFonts w:ascii="Arial" w:hAnsi="Arial" w:cs="Arial"/>
          <w:color w:val="0070C0"/>
          <w:shd w:val="clear" w:color="auto" w:fill="FFFFFF"/>
        </w:rPr>
        <w:t xml:space="preserve">worms </w:t>
      </w:r>
      <w:r w:rsidR="00EC3E3D" w:rsidRPr="005613C2">
        <w:rPr>
          <w:rFonts w:ascii="Arial" w:hAnsi="Arial" w:cs="Arial"/>
          <w:color w:val="0070C0"/>
          <w:shd w:val="clear" w:color="auto" w:fill="FFFFFF"/>
        </w:rPr>
        <w:t>are more likely to be homozygotes</w:t>
      </w:r>
      <w:r w:rsidR="000F61EC" w:rsidRPr="005613C2">
        <w:rPr>
          <w:rFonts w:ascii="Arial" w:hAnsi="Arial" w:cs="Arial"/>
          <w:color w:val="0070C0"/>
          <w:shd w:val="clear" w:color="auto" w:fill="FFFFFF"/>
        </w:rPr>
        <w:t xml:space="preserve"> than the dimmer worms; however, this is somewhat subjective and we have never quantified brightness. </w:t>
      </w:r>
      <w:r w:rsidR="00773E29">
        <w:rPr>
          <w:rFonts w:ascii="Arial" w:hAnsi="Arial" w:cs="Arial"/>
          <w:color w:val="0070C0"/>
          <w:shd w:val="clear" w:color="auto" w:fill="FFFFFF"/>
        </w:rPr>
        <w:t xml:space="preserve">Thus, </w:t>
      </w:r>
      <w:r w:rsidR="000F61EC" w:rsidRPr="005613C2">
        <w:rPr>
          <w:rFonts w:ascii="Arial" w:hAnsi="Arial" w:cs="Arial"/>
          <w:color w:val="0070C0"/>
          <w:shd w:val="clear" w:color="auto" w:fill="FFFFFF"/>
        </w:rPr>
        <w:t>we have decided to remove this statement from our revised manuscript. The manuscript now reads:</w:t>
      </w:r>
      <w:r w:rsidR="000F61EC" w:rsidRPr="005613C2">
        <w:rPr>
          <w:color w:val="0070C0"/>
        </w:rPr>
        <w:t xml:space="preserve"> “</w:t>
      </w:r>
      <w:r w:rsidR="000F61EC" w:rsidRPr="005613C2">
        <w:rPr>
          <w:rFonts w:ascii="Arial" w:hAnsi="Arial" w:cs="Arial"/>
          <w:color w:val="0070C0"/>
          <w:shd w:val="clear" w:color="auto" w:fill="FFFFFF"/>
        </w:rPr>
        <w:t xml:space="preserve">It is possible to identify larvae that are more likely to have integrated transgenes based on the pattern of mRFPmars expression: “patchy” expression in the body wall muscle (Figure 4A) is more common when the transgene is not integrated </w:t>
      </w:r>
      <w:r w:rsidR="006E7E49">
        <w:rPr>
          <w:rFonts w:ascii="Arial" w:hAnsi="Arial" w:cs="Arial"/>
          <w:color w:val="0070C0"/>
          <w:shd w:val="clear" w:color="auto" w:fill="FFFFFF"/>
        </w:rPr>
        <w:t xml:space="preserve">into the genome, </w:t>
      </w:r>
      <w:r w:rsidR="000F61EC" w:rsidRPr="005613C2">
        <w:rPr>
          <w:rFonts w:ascii="Arial" w:hAnsi="Arial" w:cs="Arial"/>
          <w:color w:val="0070C0"/>
          <w:shd w:val="clear" w:color="auto" w:fill="FFFFFF"/>
        </w:rPr>
        <w:t xml:space="preserve">whereas consistent expression throughout the body wall muscle </w:t>
      </w:r>
      <w:r w:rsidR="000F61EC" w:rsidRPr="005613C2">
        <w:rPr>
          <w:rFonts w:ascii="Arial" w:hAnsi="Arial" w:cs="Arial"/>
          <w:color w:val="0070C0"/>
          <w:shd w:val="clear" w:color="auto" w:fill="FFFFFF"/>
        </w:rPr>
        <w:lastRenderedPageBreak/>
        <w:t>(Figure 4B) often, but not always, indicates the transgene has integrated into the genome. However, expression pattern alone cannot be used to conclusively identify mutants – some worms with consistent expression throughout the body wall muscle may not have integration events. Moreover, expression patterns cannot be used to distinguish mutants that are homozygous from those that are heterozygous or mosaic. Thus, each worm must be PCR-genotype</w:t>
      </w:r>
      <w:r w:rsidR="005613C2" w:rsidRPr="005613C2">
        <w:rPr>
          <w:rFonts w:ascii="Arial" w:hAnsi="Arial" w:cs="Arial"/>
          <w:color w:val="0070C0"/>
          <w:shd w:val="clear" w:color="auto" w:fill="FFFFFF"/>
        </w:rPr>
        <w:t>d</w:t>
      </w:r>
      <w:r w:rsidR="000F61EC" w:rsidRPr="005613C2">
        <w:rPr>
          <w:rFonts w:ascii="Arial" w:hAnsi="Arial" w:cs="Arial"/>
          <w:color w:val="0070C0"/>
          <w:shd w:val="clear" w:color="auto" w:fill="FFFFFF"/>
        </w:rPr>
        <w:t>.</w:t>
      </w:r>
      <w:r w:rsidR="005613C2" w:rsidRPr="005613C2">
        <w:rPr>
          <w:rFonts w:ascii="Arial" w:hAnsi="Arial" w:cs="Arial"/>
          <w:color w:val="0070C0"/>
          <w:shd w:val="clear" w:color="auto" w:fill="FFFFFF"/>
        </w:rPr>
        <w:t>”</w:t>
      </w:r>
    </w:p>
    <w:p w14:paraId="1DF88190" w14:textId="618F2995" w:rsidR="000F61EC" w:rsidRDefault="000F61EC" w:rsidP="00D55BA7">
      <w:pPr>
        <w:spacing w:after="0" w:line="240" w:lineRule="auto"/>
        <w:jc w:val="both"/>
        <w:rPr>
          <w:rFonts w:ascii="Arial" w:hAnsi="Arial" w:cs="Arial"/>
          <w:color w:val="222222"/>
          <w:shd w:val="clear" w:color="auto" w:fill="FFFFFF"/>
        </w:rPr>
      </w:pPr>
    </w:p>
    <w:p w14:paraId="5348190A" w14:textId="422B3D4D"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-Line 534: Are you confident that the worm in panel A is an L2? It appears to have a more blunt-ended tail (similar to the iL3 in panel B), but it is difficult to tell on the PDF.</w:t>
      </w:r>
    </w:p>
    <w:p w14:paraId="57F1CEBA" w14:textId="22FCC309" w:rsidR="003F531B" w:rsidRDefault="00834EED"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834EED">
        <w:rPr>
          <w:rFonts w:ascii="Arial" w:hAnsi="Arial" w:cs="Arial"/>
          <w:color w:val="0070C0"/>
          <w:shd w:val="clear" w:color="auto" w:fill="FFFFFF"/>
        </w:rPr>
        <w:t>We have removed “L2” and simply labeled this worm as a “larva.”</w:t>
      </w:r>
    </w:p>
    <w:p w14:paraId="4C031623" w14:textId="63B2147C"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3768C1">
        <w:rPr>
          <w:rFonts w:ascii="Arial" w:hAnsi="Arial" w:cs="Arial"/>
          <w:color w:val="222222"/>
          <w:shd w:val="clear" w:color="auto" w:fill="FFFFFF"/>
        </w:rPr>
        <w:t>- Table 1: It might be helpful to include the plasmid numbers?</w:t>
      </w:r>
    </w:p>
    <w:p w14:paraId="41C8B55C" w14:textId="5B133E33" w:rsidR="00366E8D" w:rsidRPr="003768C1" w:rsidRDefault="00366E8D"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3768C1">
        <w:rPr>
          <w:rFonts w:ascii="Arial" w:hAnsi="Arial" w:cs="Arial"/>
          <w:color w:val="0070C0"/>
          <w:shd w:val="clear" w:color="auto" w:fill="FFFFFF"/>
        </w:rPr>
        <w:t>Plasmid numbers have now been included in the table.</w:t>
      </w:r>
    </w:p>
    <w:p w14:paraId="03087391" w14:textId="77777777" w:rsidR="003F531B" w:rsidRDefault="003F531B" w:rsidP="00D55BA7">
      <w:pPr>
        <w:spacing w:after="0" w:line="240" w:lineRule="auto"/>
        <w:jc w:val="both"/>
        <w:rPr>
          <w:rFonts w:ascii="Arial" w:hAnsi="Arial" w:cs="Arial"/>
          <w:color w:val="222222"/>
          <w:shd w:val="clear" w:color="auto" w:fill="FFFFFF"/>
        </w:rPr>
      </w:pPr>
    </w:p>
    <w:p w14:paraId="00661458" w14:textId="6386F1B0"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-Line 581: maybe "</w:t>
      </w:r>
      <w:r w:rsidRPr="0071076D">
        <w:rPr>
          <w:rFonts w:ascii="Arial" w:hAnsi="Arial" w:cs="Arial"/>
          <w:i/>
          <w:iCs/>
          <w:color w:val="222222"/>
          <w:shd w:val="clear" w:color="auto" w:fill="FFFFFF"/>
        </w:rPr>
        <w:t>Strongyloides</w:t>
      </w:r>
      <w:r w:rsidRPr="001B2496">
        <w:rPr>
          <w:rFonts w:ascii="Arial" w:hAnsi="Arial" w:cs="Arial"/>
          <w:color w:val="222222"/>
          <w:shd w:val="clear" w:color="auto" w:fill="FFFFFF"/>
        </w:rPr>
        <w:t>" rather than "endogenous"? The promoter elements that are cloned out may not include all of the native/endogenous enhancers.</w:t>
      </w:r>
    </w:p>
    <w:p w14:paraId="638B98CF" w14:textId="007E6BFA" w:rsidR="003F531B" w:rsidRPr="0071076D" w:rsidRDefault="0071076D"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71076D">
        <w:rPr>
          <w:rFonts w:ascii="Arial" w:hAnsi="Arial" w:cs="Arial"/>
          <w:color w:val="0070C0"/>
          <w:shd w:val="clear" w:color="auto" w:fill="FFFFFF"/>
        </w:rPr>
        <w:t>We have changed “endogenous” to “</w:t>
      </w:r>
      <w:r w:rsidRPr="0071076D">
        <w:rPr>
          <w:rFonts w:ascii="Arial" w:hAnsi="Arial" w:cs="Arial"/>
          <w:i/>
          <w:iCs/>
          <w:color w:val="0070C0"/>
          <w:shd w:val="clear" w:color="auto" w:fill="FFFFFF"/>
        </w:rPr>
        <w:t>Strongyloides</w:t>
      </w:r>
      <w:r w:rsidRPr="0071076D">
        <w:rPr>
          <w:rFonts w:ascii="Arial" w:hAnsi="Arial" w:cs="Arial"/>
          <w:color w:val="0070C0"/>
          <w:shd w:val="clear" w:color="auto" w:fill="FFFFFF"/>
        </w:rPr>
        <w:t>.”</w:t>
      </w:r>
    </w:p>
    <w:p w14:paraId="225FAD74" w14:textId="4AF2D1CA"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-Line 590: have these introns been tested in transgenesis studies? Do they splice out well?</w:t>
      </w:r>
    </w:p>
    <w:p w14:paraId="040CCAD3" w14:textId="1710A427" w:rsidR="00BD3270" w:rsidRPr="002B455C" w:rsidRDefault="005C1EE9" w:rsidP="005C1EE9">
      <w:pPr>
        <w:spacing w:after="0" w:line="240" w:lineRule="auto"/>
        <w:ind w:firstLine="720"/>
        <w:jc w:val="both"/>
        <w:rPr>
          <w:rFonts w:ascii="Arial" w:hAnsi="Arial" w:cs="Arial"/>
          <w:color w:val="0070C0"/>
          <w:shd w:val="clear" w:color="auto" w:fill="FFFFFF"/>
        </w:rPr>
      </w:pPr>
      <w:r w:rsidRPr="002B455C">
        <w:rPr>
          <w:rFonts w:ascii="Arial" w:hAnsi="Arial" w:cs="Arial"/>
          <w:color w:val="0070C0"/>
          <w:shd w:val="clear" w:color="auto" w:fill="FFFFFF"/>
        </w:rPr>
        <w:t xml:space="preserve">These introns have not been tested in transgenesis studies in </w:t>
      </w:r>
      <w:r w:rsidRPr="003768C1">
        <w:rPr>
          <w:rFonts w:ascii="Arial" w:hAnsi="Arial" w:cs="Arial"/>
          <w:i/>
          <w:iCs/>
          <w:color w:val="0070C0"/>
          <w:shd w:val="clear" w:color="auto" w:fill="FFFFFF"/>
        </w:rPr>
        <w:t>Strongyloides</w:t>
      </w:r>
      <w:r w:rsidRPr="002B455C">
        <w:rPr>
          <w:rFonts w:ascii="Arial" w:hAnsi="Arial" w:cs="Arial"/>
          <w:color w:val="0070C0"/>
          <w:shd w:val="clear" w:color="auto" w:fill="FFFFFF"/>
        </w:rPr>
        <w:t>. This is stated</w:t>
      </w:r>
      <w:r w:rsidR="003768C1">
        <w:rPr>
          <w:rFonts w:ascii="Arial" w:hAnsi="Arial" w:cs="Arial"/>
          <w:color w:val="0070C0"/>
          <w:shd w:val="clear" w:color="auto" w:fill="FFFFFF"/>
        </w:rPr>
        <w:t xml:space="preserve"> in the text.</w:t>
      </w:r>
    </w:p>
    <w:p w14:paraId="2F6BA8D5" w14:textId="77777777" w:rsidR="00BD3270" w:rsidRDefault="00BD3270" w:rsidP="00D55BA7">
      <w:pPr>
        <w:spacing w:after="0" w:line="240" w:lineRule="auto"/>
        <w:jc w:val="both"/>
        <w:rPr>
          <w:rFonts w:ascii="Arial" w:hAnsi="Arial" w:cs="Arial"/>
          <w:color w:val="222222"/>
          <w:shd w:val="clear" w:color="auto" w:fill="FFFFFF"/>
        </w:rPr>
      </w:pPr>
    </w:p>
    <w:p w14:paraId="6DD5A5CA" w14:textId="5038AF79"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-Line 641: Roughly 6% of iL3 make it to the small intestine and become parasitic females in the gerbil (PMID: 8245532), so presumably it is possible to have an infective dose lower than 500 iL3, with sufficient numbers of post-parasitic L1. Additionally: By pre-treating a gerbil with prednisone/MPA/dexamethasone, can one reduce the number of iL3 necessary to establish a patent infection? Similarly, can treating a gerbil with prednisone/MPA/dexamethasone generate increased numbers of transgenic post-parasitic L1?</w:t>
      </w:r>
    </w:p>
    <w:p w14:paraId="07FB9228" w14:textId="3261B797" w:rsidR="00DD4989" w:rsidRPr="005F072A" w:rsidRDefault="002E003F" w:rsidP="00554007">
      <w:pPr>
        <w:spacing w:after="0" w:line="240" w:lineRule="auto"/>
        <w:ind w:firstLine="720"/>
        <w:jc w:val="both"/>
        <w:rPr>
          <w:rFonts w:ascii="Arial" w:hAnsi="Arial" w:cs="Arial"/>
          <w:color w:val="0070C0"/>
        </w:rPr>
      </w:pPr>
      <w:r w:rsidRPr="005F072A">
        <w:rPr>
          <w:rFonts w:ascii="Arial" w:hAnsi="Arial" w:cs="Arial"/>
          <w:color w:val="0070C0"/>
        </w:rPr>
        <w:t>Line 641 has had the following text added:</w:t>
      </w:r>
      <w:r w:rsidR="00313C7F" w:rsidRPr="005F072A">
        <w:rPr>
          <w:color w:val="0070C0"/>
        </w:rPr>
        <w:t xml:space="preserve"> “</w:t>
      </w:r>
      <w:r w:rsidR="00313C7F" w:rsidRPr="005F072A">
        <w:rPr>
          <w:rFonts w:ascii="Arial" w:hAnsi="Arial" w:cs="Arial"/>
          <w:color w:val="0070C0"/>
        </w:rPr>
        <w:t>Only approximately 6% of infective larvae become parasitic females</w:t>
      </w:r>
      <w:r w:rsidR="00313C7F" w:rsidRPr="005F072A">
        <w:rPr>
          <w:rFonts w:ascii="Arial" w:hAnsi="Arial" w:cs="Arial"/>
          <w:color w:val="0070C0"/>
          <w:vertAlign w:val="superscript"/>
        </w:rPr>
        <w:t>27</w:t>
      </w:r>
      <w:r w:rsidR="00313C7F" w:rsidRPr="005F072A">
        <w:rPr>
          <w:rFonts w:ascii="Arial" w:hAnsi="Arial" w:cs="Arial"/>
          <w:color w:val="0070C0"/>
        </w:rPr>
        <w:t>. Furthermore, if the transgenic larvae have array expression without genome integration, they will not produce the transgene-expressing progeny required to infect a second gerbil host. To increase the chances of sufficient numbers of genome-integrated larvae becoming reproductive parasitic adults, a minimum of 400 - 500 transgenic larvae in the initial inoculum is recommended. It may be possible to reduce the number of larvae required to establish a patent infection by treating the gerbils with prednisone</w:t>
      </w:r>
      <w:r w:rsidR="00313C7F" w:rsidRPr="005F072A">
        <w:rPr>
          <w:rFonts w:ascii="Arial" w:hAnsi="Arial" w:cs="Arial"/>
          <w:color w:val="0070C0"/>
          <w:vertAlign w:val="superscript"/>
        </w:rPr>
        <w:t>27</w:t>
      </w:r>
      <w:r w:rsidR="00313C7F" w:rsidRPr="005F072A">
        <w:rPr>
          <w:rFonts w:ascii="Arial" w:hAnsi="Arial" w:cs="Arial"/>
          <w:color w:val="0070C0"/>
        </w:rPr>
        <w:t xml:space="preserve">. Nevertheless, it is likely to be very difficult to amass enough integrated transgenic or mutant worms to successfully establish a stable line of </w:t>
      </w:r>
      <w:r w:rsidR="00313C7F" w:rsidRPr="005F072A">
        <w:rPr>
          <w:rFonts w:ascii="Arial" w:hAnsi="Arial" w:cs="Arial"/>
          <w:i/>
          <w:iCs/>
          <w:color w:val="0070C0"/>
        </w:rPr>
        <w:t>S. stercoralis</w:t>
      </w:r>
      <w:r w:rsidR="00313C7F" w:rsidRPr="005F072A">
        <w:rPr>
          <w:rFonts w:ascii="Arial" w:hAnsi="Arial" w:cs="Arial"/>
          <w:color w:val="0070C0"/>
        </w:rPr>
        <w:t>.”</w:t>
      </w:r>
    </w:p>
    <w:p w14:paraId="5A5D166C" w14:textId="68FCFA24" w:rsidR="00071316" w:rsidRDefault="005F072A" w:rsidP="00554007">
      <w:pPr>
        <w:spacing w:after="0" w:line="240" w:lineRule="auto"/>
        <w:ind w:firstLine="720"/>
        <w:jc w:val="both"/>
        <w:rPr>
          <w:rFonts w:ascii="Arial" w:hAnsi="Arial" w:cs="Arial"/>
          <w:color w:val="0070C0"/>
        </w:rPr>
      </w:pPr>
      <w:r>
        <w:rPr>
          <w:rFonts w:ascii="Arial" w:hAnsi="Arial" w:cs="Arial"/>
          <w:color w:val="0070C0"/>
        </w:rPr>
        <w:t xml:space="preserve">It is true that </w:t>
      </w:r>
      <w:r w:rsidR="002E003F" w:rsidRPr="005F072A">
        <w:rPr>
          <w:rFonts w:ascii="Arial" w:hAnsi="Arial" w:cs="Arial"/>
          <w:color w:val="0070C0"/>
        </w:rPr>
        <w:t xml:space="preserve">an initial inoculum of fewer than 500 iL3s will establish a patent infection in a gerbil. However, </w:t>
      </w:r>
      <w:r w:rsidR="00B278D4">
        <w:rPr>
          <w:rFonts w:ascii="Arial" w:hAnsi="Arial" w:cs="Arial"/>
          <w:color w:val="0070C0"/>
        </w:rPr>
        <w:t xml:space="preserve">since only </w:t>
      </w:r>
      <w:r w:rsidR="002E003F" w:rsidRPr="005F072A">
        <w:rPr>
          <w:rFonts w:ascii="Arial" w:hAnsi="Arial" w:cs="Arial"/>
          <w:color w:val="0070C0"/>
        </w:rPr>
        <w:t xml:space="preserve">6% of the inoculum will become patent adults, </w:t>
      </w:r>
      <w:r w:rsidR="00512326">
        <w:rPr>
          <w:rFonts w:ascii="Arial" w:hAnsi="Arial" w:cs="Arial"/>
          <w:color w:val="0070C0"/>
        </w:rPr>
        <w:t xml:space="preserve">if 500 iL3s are injected into the gerbil, </w:t>
      </w:r>
      <w:r w:rsidR="006E785F">
        <w:rPr>
          <w:rFonts w:ascii="Arial" w:hAnsi="Arial" w:cs="Arial"/>
          <w:color w:val="0070C0"/>
        </w:rPr>
        <w:t xml:space="preserve">only ~30 worms </w:t>
      </w:r>
      <w:r w:rsidR="00512326">
        <w:rPr>
          <w:rFonts w:ascii="Arial" w:hAnsi="Arial" w:cs="Arial"/>
          <w:color w:val="0070C0"/>
        </w:rPr>
        <w:t>are likely to survive. Because these worms cannot be definitively genotyped</w:t>
      </w:r>
      <w:r w:rsidR="001A57BE">
        <w:rPr>
          <w:rFonts w:ascii="Arial" w:hAnsi="Arial" w:cs="Arial"/>
          <w:color w:val="0070C0"/>
        </w:rPr>
        <w:t xml:space="preserve"> before injecting them into the gerbil, very few of them are likely to</w:t>
      </w:r>
      <w:r w:rsidR="005206F1">
        <w:rPr>
          <w:rFonts w:ascii="Arial" w:hAnsi="Arial" w:cs="Arial"/>
          <w:color w:val="0070C0"/>
        </w:rPr>
        <w:t xml:space="preserve"> have the desired genotype. As a result, </w:t>
      </w:r>
      <w:r w:rsidR="00876B2A">
        <w:rPr>
          <w:rFonts w:ascii="Arial" w:hAnsi="Arial" w:cs="Arial"/>
          <w:color w:val="0070C0"/>
        </w:rPr>
        <w:t>establishing a patent infection that yields sufficient numbers of F</w:t>
      </w:r>
      <w:r w:rsidR="00876B2A" w:rsidRPr="00950AF1">
        <w:rPr>
          <w:rFonts w:ascii="Arial" w:hAnsi="Arial" w:cs="Arial"/>
          <w:color w:val="0070C0"/>
          <w:vertAlign w:val="subscript"/>
        </w:rPr>
        <w:t>2</w:t>
      </w:r>
      <w:r w:rsidR="00876B2A">
        <w:rPr>
          <w:rFonts w:ascii="Arial" w:hAnsi="Arial" w:cs="Arial"/>
          <w:color w:val="0070C0"/>
        </w:rPr>
        <w:t xml:space="preserve"> progeny </w:t>
      </w:r>
      <w:r w:rsidR="00071316">
        <w:rPr>
          <w:rFonts w:ascii="Arial" w:hAnsi="Arial" w:cs="Arial"/>
          <w:color w:val="0070C0"/>
        </w:rPr>
        <w:t xml:space="preserve">of the correct genotype </w:t>
      </w:r>
      <w:r w:rsidR="00876B2A">
        <w:rPr>
          <w:rFonts w:ascii="Arial" w:hAnsi="Arial" w:cs="Arial"/>
          <w:color w:val="0070C0"/>
        </w:rPr>
        <w:t xml:space="preserve">to establish a stable line is very </w:t>
      </w:r>
      <w:r w:rsidR="00071316">
        <w:rPr>
          <w:rFonts w:ascii="Arial" w:hAnsi="Arial" w:cs="Arial"/>
          <w:color w:val="0070C0"/>
        </w:rPr>
        <w:t>unlikely when fewer than 500 iL3s are injected into a gerbil.</w:t>
      </w:r>
    </w:p>
    <w:p w14:paraId="5CAA7A07" w14:textId="77777777" w:rsidR="00071316" w:rsidRDefault="00071316" w:rsidP="002E003F">
      <w:pPr>
        <w:spacing w:after="0" w:line="240" w:lineRule="auto"/>
        <w:jc w:val="both"/>
        <w:rPr>
          <w:rFonts w:ascii="Arial" w:hAnsi="Arial" w:cs="Arial"/>
          <w:color w:val="0070C0"/>
        </w:rPr>
      </w:pPr>
    </w:p>
    <w:p w14:paraId="741F09E9" w14:textId="77777777" w:rsidR="001F7AE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-Line 654: It should be noted that extrachromosomal arrays can be maintained for multiple generations in </w:t>
      </w:r>
      <w:r w:rsidRPr="003C782E">
        <w:rPr>
          <w:rFonts w:ascii="Arial" w:hAnsi="Arial" w:cs="Arial"/>
          <w:i/>
          <w:iCs/>
          <w:color w:val="222222"/>
          <w:shd w:val="clear" w:color="auto" w:fill="FFFFFF"/>
        </w:rPr>
        <w:t>S.</w:t>
      </w:r>
      <w:r w:rsidR="001F7AEB" w:rsidRPr="003C782E">
        <w:rPr>
          <w:rFonts w:ascii="Arial" w:hAnsi="Arial" w:cs="Arial"/>
          <w:i/>
          <w:iCs/>
          <w:color w:val="222222"/>
          <w:shd w:val="clear" w:color="auto" w:fill="FFFFFF"/>
        </w:rPr>
        <w:t> </w:t>
      </w:r>
      <w:r w:rsidRPr="003C782E">
        <w:rPr>
          <w:rFonts w:ascii="Arial" w:hAnsi="Arial" w:cs="Arial"/>
          <w:i/>
          <w:iCs/>
          <w:color w:val="222222"/>
          <w:shd w:val="clear" w:color="auto" w:fill="FFFFFF"/>
        </w:rPr>
        <w:t>stercoralis</w:t>
      </w:r>
      <w:r w:rsidRPr="001B2496">
        <w:rPr>
          <w:rFonts w:ascii="Arial" w:hAnsi="Arial" w:cs="Arial"/>
          <w:color w:val="222222"/>
          <w:shd w:val="clear" w:color="auto" w:fill="FFFFFF"/>
        </w:rPr>
        <w:t>, even though the transgenes are not expressed.</w:t>
      </w:r>
    </w:p>
    <w:p w14:paraId="7FBBB6A4" w14:textId="178A71F8" w:rsidR="001F7AEB" w:rsidRPr="003C782E" w:rsidRDefault="003C782E" w:rsidP="003C782E">
      <w:pPr>
        <w:spacing w:after="0" w:line="240" w:lineRule="auto"/>
        <w:ind w:firstLine="720"/>
        <w:jc w:val="both"/>
        <w:rPr>
          <w:rFonts w:ascii="Arial" w:hAnsi="Arial" w:cs="Arial"/>
          <w:color w:val="0070C0"/>
          <w:shd w:val="clear" w:color="auto" w:fill="FFFFFF"/>
        </w:rPr>
      </w:pPr>
      <w:r w:rsidRPr="003C782E">
        <w:rPr>
          <w:rFonts w:ascii="Arial" w:hAnsi="Arial" w:cs="Arial"/>
          <w:color w:val="0070C0"/>
          <w:shd w:val="clear" w:color="auto" w:fill="FFFFFF"/>
        </w:rPr>
        <w:t>We have added the following phrase to line 654: “even though the extrachromosomal arrays can be detected via PCR in the subsequent generations.”</w:t>
      </w:r>
    </w:p>
    <w:p w14:paraId="2CFC1DA6" w14:textId="0622CA68"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lastRenderedPageBreak/>
        <w:br/>
      </w:r>
      <w:r w:rsidRPr="001B2496">
        <w:rPr>
          <w:rFonts w:ascii="Arial" w:hAnsi="Arial" w:cs="Arial"/>
          <w:color w:val="222222"/>
          <w:shd w:val="clear" w:color="auto" w:fill="FFFFFF"/>
        </w:rPr>
        <w:t>- For some of the consumables, it might be helpful to include catalog numbers with the items, rather than in a separate table?</w:t>
      </w:r>
    </w:p>
    <w:p w14:paraId="2800D124" w14:textId="26939BA7" w:rsidR="003F531B" w:rsidRDefault="001F084A"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7C6D7D">
        <w:rPr>
          <w:rFonts w:ascii="Arial" w:hAnsi="Arial" w:cs="Arial"/>
          <w:color w:val="0070C0"/>
          <w:shd w:val="clear" w:color="auto" w:fill="FFFFFF"/>
        </w:rPr>
        <w:t xml:space="preserve">JoVE style specifies that catalog numbers can only be included in the </w:t>
      </w:r>
      <w:r w:rsidR="007C6D7D" w:rsidRPr="007C6D7D">
        <w:rPr>
          <w:rFonts w:ascii="Arial" w:hAnsi="Arial" w:cs="Arial"/>
          <w:color w:val="0070C0"/>
          <w:shd w:val="clear" w:color="auto" w:fill="FFFFFF"/>
        </w:rPr>
        <w:t>Materials List.</w:t>
      </w:r>
    </w:p>
    <w:p w14:paraId="152FA7FD" w14:textId="77777777"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AF1D67">
        <w:rPr>
          <w:rFonts w:ascii="Arial" w:hAnsi="Arial" w:cs="Arial"/>
          <w:color w:val="222222"/>
          <w:shd w:val="clear" w:color="auto" w:fill="FFFFFF"/>
        </w:rPr>
        <w:t>Supplemental protocol:</w:t>
      </w:r>
    </w:p>
    <w:p w14:paraId="6C814D1B" w14:textId="77777777"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In the supplemental protocol: Specify the strain and supplier of Mongolian gerbils as well as the rats?</w:t>
      </w:r>
    </w:p>
    <w:p w14:paraId="0E68A3AD" w14:textId="31FA8BC0" w:rsidR="003F531B" w:rsidRDefault="001A4A86"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1A4A86">
        <w:rPr>
          <w:rFonts w:ascii="Arial" w:hAnsi="Arial" w:cs="Arial"/>
          <w:color w:val="0070C0"/>
          <w:shd w:val="clear" w:color="auto" w:fill="FFFFFF"/>
        </w:rPr>
        <w:t>We have added the animal suppliers to the supplemental protocol.</w:t>
      </w:r>
    </w:p>
    <w:p w14:paraId="621574AD" w14:textId="2F80227D"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section 1.1.2: it might be helpful to describe how to determine iL3 concentrations in mixes used for infecting animals.</w:t>
      </w:r>
    </w:p>
    <w:p w14:paraId="61B7EAAD" w14:textId="001FEA8B" w:rsidR="00321F49" w:rsidRPr="003D2E9A" w:rsidRDefault="00321F49"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3D2E9A">
        <w:rPr>
          <w:rFonts w:ascii="Arial" w:hAnsi="Arial" w:cs="Arial"/>
          <w:color w:val="0070C0"/>
          <w:shd w:val="clear" w:color="auto" w:fill="FFFFFF"/>
        </w:rPr>
        <w:t xml:space="preserve">Steps 1.3.1-1.3.5 describe the calculations for determining iL3 concentrations and an example for each step is given.  </w:t>
      </w:r>
    </w:p>
    <w:p w14:paraId="561A97D2" w14:textId="03DE28F2"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xml:space="preserve">- section 1: it might be helpful to note that dogs can also be used as a laboratory host for </w:t>
      </w:r>
      <w:r w:rsidRPr="003D2E9A">
        <w:rPr>
          <w:rFonts w:ascii="Arial" w:hAnsi="Arial" w:cs="Arial"/>
          <w:i/>
          <w:iCs/>
          <w:color w:val="222222"/>
          <w:shd w:val="clear" w:color="auto" w:fill="FFFFFF"/>
        </w:rPr>
        <w:t>S.</w:t>
      </w:r>
      <w:r w:rsidR="003D2E9A" w:rsidRPr="003D2E9A">
        <w:rPr>
          <w:rFonts w:ascii="Arial" w:hAnsi="Arial" w:cs="Arial"/>
          <w:i/>
          <w:iCs/>
          <w:color w:val="222222"/>
          <w:shd w:val="clear" w:color="auto" w:fill="FFFFFF"/>
        </w:rPr>
        <w:t> </w:t>
      </w:r>
      <w:r w:rsidRPr="003D2E9A">
        <w:rPr>
          <w:rFonts w:ascii="Arial" w:hAnsi="Arial" w:cs="Arial"/>
          <w:i/>
          <w:iCs/>
          <w:color w:val="222222"/>
          <w:shd w:val="clear" w:color="auto" w:fill="FFFFFF"/>
        </w:rPr>
        <w:t>stercoralis</w:t>
      </w:r>
      <w:r w:rsidRPr="001B2496">
        <w:rPr>
          <w:rFonts w:ascii="Arial" w:hAnsi="Arial" w:cs="Arial"/>
          <w:color w:val="222222"/>
          <w:shd w:val="clear" w:color="auto" w:fill="FFFFFF"/>
        </w:rPr>
        <w:t>.</w:t>
      </w:r>
    </w:p>
    <w:p w14:paraId="74991250" w14:textId="7EC91F16" w:rsidR="003F531B" w:rsidRPr="003D2E9A" w:rsidRDefault="00C574BC"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3D2E9A">
        <w:rPr>
          <w:rFonts w:ascii="Arial" w:hAnsi="Arial" w:cs="Arial"/>
          <w:color w:val="0070C0"/>
          <w:shd w:val="clear" w:color="auto" w:fill="FFFFFF"/>
        </w:rPr>
        <w:t xml:space="preserve">Step 1.7 has been added the Supplemental Protocol stating that dogs can be used as laboratory hosts for </w:t>
      </w:r>
      <w:r w:rsidRPr="003D2E9A">
        <w:rPr>
          <w:rFonts w:ascii="Arial" w:hAnsi="Arial" w:cs="Arial"/>
          <w:i/>
          <w:iCs/>
          <w:color w:val="0070C0"/>
          <w:shd w:val="clear" w:color="auto" w:fill="FFFFFF"/>
        </w:rPr>
        <w:t>S. stercoralis</w:t>
      </w:r>
      <w:r w:rsidRPr="003D2E9A">
        <w:rPr>
          <w:rFonts w:ascii="Arial" w:hAnsi="Arial" w:cs="Arial"/>
          <w:color w:val="0070C0"/>
          <w:shd w:val="clear" w:color="auto" w:fill="FFFFFF"/>
        </w:rPr>
        <w:t>.</w:t>
      </w:r>
    </w:p>
    <w:p w14:paraId="21B6F58B" w14:textId="77777777"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section 1: can the length of time in which a gerbil passes larvae in the feces be extended with low doses of prednisone?</w:t>
      </w:r>
    </w:p>
    <w:p w14:paraId="28FE791C" w14:textId="77777777" w:rsidR="00987B67" w:rsidRDefault="00C65694" w:rsidP="00C65694">
      <w:pPr>
        <w:spacing w:after="0" w:line="240" w:lineRule="auto"/>
        <w:rPr>
          <w:rFonts w:ascii="Arial" w:hAnsi="Arial" w:cs="Arial"/>
          <w:color w:val="222222"/>
        </w:rPr>
      </w:pPr>
      <w:r>
        <w:rPr>
          <w:rFonts w:ascii="Arial" w:hAnsi="Arial" w:cs="Arial"/>
          <w:color w:val="222222"/>
        </w:rPr>
        <w:tab/>
      </w:r>
      <w:r w:rsidRPr="00987B67">
        <w:rPr>
          <w:rFonts w:ascii="Arial" w:hAnsi="Arial" w:cs="Arial"/>
          <w:color w:val="0070C0"/>
        </w:rPr>
        <w:t>Perhaps, but we do not routinely use prednisone on our gerbils.</w:t>
      </w:r>
      <w:r w:rsidR="00DC7ACC" w:rsidRPr="001B2496">
        <w:rPr>
          <w:rFonts w:ascii="Arial" w:hAnsi="Arial" w:cs="Arial"/>
          <w:color w:val="222222"/>
        </w:rPr>
        <w:br/>
      </w:r>
    </w:p>
    <w:p w14:paraId="2C130856" w14:textId="65C3F0EC" w:rsidR="003F531B" w:rsidRDefault="00DC7ACC" w:rsidP="00C65694">
      <w:pPr>
        <w:spacing w:after="0" w:line="240" w:lineRule="auto"/>
        <w:rPr>
          <w:rFonts w:ascii="Arial" w:hAnsi="Arial" w:cs="Arial"/>
          <w:b/>
          <w:bCs/>
          <w:color w:val="222222"/>
          <w:shd w:val="clear" w:color="auto" w:fill="FFFFFF"/>
        </w:rPr>
      </w:pPr>
      <w:r w:rsidRPr="001B2496">
        <w:rPr>
          <w:rFonts w:ascii="Arial" w:hAnsi="Arial" w:cs="Arial"/>
          <w:color w:val="222222"/>
        </w:rPr>
        <w:br/>
      </w:r>
      <w:r w:rsidRPr="001B2496">
        <w:rPr>
          <w:rFonts w:ascii="Arial" w:hAnsi="Arial" w:cs="Arial"/>
          <w:b/>
          <w:bCs/>
          <w:color w:val="222222"/>
          <w:shd w:val="clear" w:color="auto" w:fill="FFFFFF"/>
        </w:rPr>
        <w:t>Reviewer #2:</w:t>
      </w:r>
    </w:p>
    <w:p w14:paraId="61239869" w14:textId="77777777" w:rsidR="003F531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Manuscript Summary:</w:t>
      </w:r>
    </w:p>
    <w:p w14:paraId="318C7B46" w14:textId="77777777" w:rsidR="000F522D"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Michelle Castelletto and Elissa Hallem present a detailed and comprehensive protocol for intragonadal microinjection of DNA into </w:t>
      </w:r>
      <w:r w:rsidRPr="00DF0312">
        <w:rPr>
          <w:rFonts w:ascii="Arial" w:hAnsi="Arial" w:cs="Arial"/>
          <w:i/>
          <w:iCs/>
          <w:color w:val="222222"/>
          <w:shd w:val="clear" w:color="auto" w:fill="FFFFFF"/>
        </w:rPr>
        <w:t>Strongyloides stercoralis</w:t>
      </w:r>
      <w:r w:rsidRPr="001B2496">
        <w:rPr>
          <w:rFonts w:ascii="Arial" w:hAnsi="Arial" w:cs="Arial"/>
          <w:color w:val="222222"/>
          <w:shd w:val="clear" w:color="auto" w:fill="FFFFFF"/>
        </w:rPr>
        <w:t xml:space="preserve"> free-living females. This protocol exploits the unique lifecycle of </w:t>
      </w:r>
      <w:r w:rsidRPr="00DF0312">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species to introduce transgenes and CRISPR/Cas9 components into </w:t>
      </w:r>
      <w:r w:rsidRPr="00DF0312">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spp., a technique that is not yet possible in any other parasitic nematode species. As such, this manuscript is of significant interest to anyone involved in molecular parasitology research and will provide significant support to those attempting this type of microinjection experiment for the first time or, indeed, those that are troubleshooting issues with similar approaches. Hallem and Castelletto are absolutely best placed to author this protocol and accompanying media as they developed and optimised the CRISPR/Cas9 protocol in </w:t>
      </w:r>
      <w:r w:rsidRPr="00DF0312">
        <w:rPr>
          <w:rFonts w:ascii="Arial" w:hAnsi="Arial" w:cs="Arial"/>
          <w:i/>
          <w:iCs/>
          <w:color w:val="222222"/>
          <w:shd w:val="clear" w:color="auto" w:fill="FFFFFF"/>
        </w:rPr>
        <w:t>S.</w:t>
      </w:r>
      <w:r w:rsidR="00DF0312" w:rsidRPr="00DF0312">
        <w:rPr>
          <w:rFonts w:ascii="Arial" w:hAnsi="Arial" w:cs="Arial"/>
          <w:i/>
          <w:iCs/>
          <w:color w:val="222222"/>
          <w:shd w:val="clear" w:color="auto" w:fill="FFFFFF"/>
        </w:rPr>
        <w:t> </w:t>
      </w:r>
      <w:r w:rsidRPr="00DF0312">
        <w:rPr>
          <w:rFonts w:ascii="Arial" w:hAnsi="Arial" w:cs="Arial"/>
          <w:i/>
          <w:iCs/>
          <w:color w:val="222222"/>
          <w:shd w:val="clear" w:color="auto" w:fill="FFFFFF"/>
        </w:rPr>
        <w:t>stercoralis</w:t>
      </w:r>
      <w:r w:rsidRPr="001B2496">
        <w:rPr>
          <w:rFonts w:ascii="Arial" w:hAnsi="Arial" w:cs="Arial"/>
          <w:color w:val="222222"/>
          <w:shd w:val="clear" w:color="auto" w:fill="FFFFFF"/>
        </w:rPr>
        <w:t xml:space="preserve"> and </w:t>
      </w:r>
      <w:r w:rsidRPr="00DF0312">
        <w:rPr>
          <w:rFonts w:ascii="Arial" w:hAnsi="Arial" w:cs="Arial"/>
          <w:i/>
          <w:iCs/>
          <w:color w:val="222222"/>
          <w:shd w:val="clear" w:color="auto" w:fill="FFFFFF"/>
        </w:rPr>
        <w:t>S.</w:t>
      </w:r>
      <w:r w:rsidR="00DF0312" w:rsidRPr="00DF0312">
        <w:rPr>
          <w:rFonts w:ascii="Arial" w:hAnsi="Arial" w:cs="Arial"/>
          <w:i/>
          <w:iCs/>
          <w:color w:val="222222"/>
          <w:shd w:val="clear" w:color="auto" w:fill="FFFFFF"/>
        </w:rPr>
        <w:t> </w:t>
      </w:r>
      <w:r w:rsidRPr="00DF0312">
        <w:rPr>
          <w:rFonts w:ascii="Arial" w:hAnsi="Arial" w:cs="Arial"/>
          <w:i/>
          <w:iCs/>
          <w:color w:val="222222"/>
          <w:shd w:val="clear" w:color="auto" w:fill="FFFFFF"/>
        </w:rPr>
        <w:t>ratti.</w:t>
      </w:r>
      <w:r w:rsidRPr="001B2496">
        <w:rPr>
          <w:rFonts w:ascii="Arial" w:hAnsi="Arial" w:cs="Arial"/>
          <w:color w:val="222222"/>
          <w:shd w:val="clear" w:color="auto" w:fill="FFFFFF"/>
        </w:rPr>
        <w:t xml:space="preserve"> Overall, this manuscript represents a very valuable resource and represents an example of one of the most significant recent technical advances in nematode parasitology in addition, it provides insightful discussion on the application of this technique and its broader experimental uses. I have noted just a few very minor queries/comments.</w:t>
      </w:r>
    </w:p>
    <w:p w14:paraId="4B8C02C4" w14:textId="370D31FA" w:rsidR="000F522D"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Major Concerns:</w:t>
      </w:r>
    </w:p>
    <w:p w14:paraId="4ED95C9A" w14:textId="77777777" w:rsidR="000F522D"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None</w:t>
      </w:r>
      <w:r w:rsidRPr="001B2496">
        <w:rPr>
          <w:rFonts w:ascii="Arial" w:hAnsi="Arial" w:cs="Arial"/>
          <w:color w:val="222222"/>
        </w:rPr>
        <w:br/>
      </w:r>
      <w:r w:rsidRPr="001B2496">
        <w:rPr>
          <w:rFonts w:ascii="Arial" w:hAnsi="Arial" w:cs="Arial"/>
          <w:color w:val="222222"/>
        </w:rPr>
        <w:br/>
      </w:r>
      <w:r w:rsidRPr="001B2496">
        <w:rPr>
          <w:rFonts w:ascii="Arial" w:hAnsi="Arial" w:cs="Arial"/>
          <w:color w:val="222222"/>
          <w:shd w:val="clear" w:color="auto" w:fill="FFFFFF"/>
        </w:rPr>
        <w:t>Minor Concerns:</w:t>
      </w:r>
    </w:p>
    <w:p w14:paraId="6E1E6D1F" w14:textId="77777777" w:rsidR="000F522D"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1. Line 105: should microinjection pads be stored at RT or +4?</w:t>
      </w:r>
    </w:p>
    <w:p w14:paraId="4CA1C127" w14:textId="0D918C48" w:rsidR="000F522D" w:rsidRDefault="00370236"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370236">
        <w:rPr>
          <w:rFonts w:ascii="Arial" w:hAnsi="Arial" w:cs="Arial"/>
          <w:color w:val="0070C0"/>
          <w:shd w:val="clear" w:color="auto" w:fill="FFFFFF"/>
        </w:rPr>
        <w:t>We store the microinjection pads at room temperature. This has now been clarified in the protocol.</w:t>
      </w:r>
    </w:p>
    <w:p w14:paraId="5CE19623" w14:textId="1043247B" w:rsidR="00542372"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lastRenderedPageBreak/>
        <w:t>2. Line 124-126: an image of this might be useful, I realise that there is a video of tip breaking and a high power image of good vs bad tip, but a low power image of the shard on the agar pad might give some perspective?</w:t>
      </w:r>
    </w:p>
    <w:p w14:paraId="02AE9C6F" w14:textId="12BEF2DA" w:rsidR="00542372" w:rsidRDefault="0053058A" w:rsidP="00D55B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Pr="00CE1206">
        <w:rPr>
          <w:rFonts w:ascii="Arial" w:hAnsi="Arial" w:cs="Arial"/>
          <w:color w:val="0070C0"/>
          <w:shd w:val="clear" w:color="auto" w:fill="FFFFFF"/>
        </w:rPr>
        <w:t xml:space="preserve">We have added </w:t>
      </w:r>
      <w:r w:rsidR="0003471B" w:rsidRPr="00CE1206">
        <w:rPr>
          <w:rFonts w:ascii="Arial" w:hAnsi="Arial" w:cs="Arial"/>
          <w:color w:val="0070C0"/>
          <w:shd w:val="clear" w:color="auto" w:fill="FFFFFF"/>
        </w:rPr>
        <w:t xml:space="preserve">Figure S1, </w:t>
      </w:r>
      <w:r w:rsidRPr="00CE1206">
        <w:rPr>
          <w:rFonts w:ascii="Arial" w:hAnsi="Arial" w:cs="Arial"/>
          <w:color w:val="0070C0"/>
          <w:shd w:val="clear" w:color="auto" w:fill="FFFFFF"/>
        </w:rPr>
        <w:t xml:space="preserve">a </w:t>
      </w:r>
      <w:r w:rsidR="00C941D9" w:rsidRPr="00CE1206">
        <w:rPr>
          <w:rFonts w:ascii="Arial" w:hAnsi="Arial" w:cs="Arial"/>
          <w:color w:val="0070C0"/>
          <w:shd w:val="clear" w:color="auto" w:fill="FFFFFF"/>
        </w:rPr>
        <w:t>photograph</w:t>
      </w:r>
      <w:r w:rsidRPr="00CE1206">
        <w:rPr>
          <w:rFonts w:ascii="Arial" w:hAnsi="Arial" w:cs="Arial"/>
          <w:color w:val="0070C0"/>
          <w:shd w:val="clear" w:color="auto" w:fill="FFFFFF"/>
        </w:rPr>
        <w:t xml:space="preserve"> of the shard on the agar pad.</w:t>
      </w:r>
    </w:p>
    <w:p w14:paraId="1103C6D8"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3. Line 141: add in 'free-living' for clarity</w:t>
      </w:r>
    </w:p>
    <w:p w14:paraId="0CCA1B1A" w14:textId="2E9FE98E" w:rsidR="00DA63C7" w:rsidRPr="00834BE7" w:rsidRDefault="00A31D34" w:rsidP="00834BE7">
      <w:pPr>
        <w:spacing w:after="0" w:line="240" w:lineRule="auto"/>
        <w:ind w:firstLine="720"/>
        <w:jc w:val="both"/>
        <w:rPr>
          <w:rFonts w:ascii="Arial" w:hAnsi="Arial" w:cs="Arial"/>
          <w:color w:val="0070C0"/>
          <w:shd w:val="clear" w:color="auto" w:fill="FFFFFF"/>
        </w:rPr>
      </w:pPr>
      <w:r w:rsidRPr="00834BE7">
        <w:rPr>
          <w:rFonts w:ascii="Arial" w:hAnsi="Arial" w:cs="Arial"/>
          <w:color w:val="0070C0"/>
          <w:shd w:val="clear" w:color="auto" w:fill="FFFFFF"/>
        </w:rPr>
        <w:t>“Free-living” has been added to Line 141.</w:t>
      </w:r>
    </w:p>
    <w:p w14:paraId="4F3FB98F"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4. Line 187: nylon tulle, does this have a specific pore size?</w:t>
      </w:r>
    </w:p>
    <w:p w14:paraId="571136B6" w14:textId="71A3FB10" w:rsidR="00DA63C7" w:rsidRPr="00CB0F03" w:rsidRDefault="00CB0F03" w:rsidP="00CB0F03">
      <w:pPr>
        <w:spacing w:after="0" w:line="240" w:lineRule="auto"/>
        <w:ind w:firstLine="720"/>
        <w:jc w:val="both"/>
        <w:rPr>
          <w:rFonts w:ascii="Arial" w:hAnsi="Arial" w:cs="Arial"/>
          <w:color w:val="0070C0"/>
          <w:shd w:val="clear" w:color="auto" w:fill="FFFFFF"/>
        </w:rPr>
      </w:pPr>
      <w:r w:rsidRPr="00CB0F03">
        <w:rPr>
          <w:rFonts w:ascii="Arial" w:hAnsi="Arial" w:cs="Arial"/>
          <w:color w:val="0070C0"/>
          <w:shd w:val="clear" w:color="auto" w:fill="FFFFFF"/>
        </w:rPr>
        <w:t>The nylon tulle does not have a specific pore size. The lab tissue allows the worms through but holds most of the larger debris from the fecal-charcoal mix. The nylon tulle holds the lab tissues.</w:t>
      </w:r>
    </w:p>
    <w:p w14:paraId="4A91DCBA"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5. Is there some way to link the consumables in the protocol text to the table of information (or a specific section of the table) so that it is very clear what each component is referring to and linking the text and the consumables/equipment is easier? Also the table of information appears in five separate sections (on different pages) for me, I assume it is all one table?</w:t>
      </w:r>
    </w:p>
    <w:p w14:paraId="0CC38AD3" w14:textId="0C1B9E3B" w:rsidR="00336845" w:rsidRPr="009C4D74" w:rsidRDefault="00336845" w:rsidP="00336845">
      <w:pPr>
        <w:spacing w:after="0" w:line="240" w:lineRule="auto"/>
        <w:ind w:firstLine="720"/>
        <w:jc w:val="both"/>
        <w:rPr>
          <w:rFonts w:ascii="Arial" w:hAnsi="Arial" w:cs="Arial"/>
          <w:color w:val="0070C0"/>
          <w:shd w:val="clear" w:color="auto" w:fill="FFFFFF"/>
        </w:rPr>
      </w:pPr>
      <w:r w:rsidRPr="009C4D74">
        <w:rPr>
          <w:rFonts w:ascii="Arial" w:hAnsi="Arial" w:cs="Arial"/>
          <w:color w:val="0070C0"/>
          <w:shd w:val="clear" w:color="auto" w:fill="FFFFFF"/>
        </w:rPr>
        <w:t xml:space="preserve">We have followed the JoVE formatting guidelines, which unfortunately does not allow us to link the </w:t>
      </w:r>
      <w:r w:rsidR="00BD42AD" w:rsidRPr="009C4D74">
        <w:rPr>
          <w:rFonts w:ascii="Arial" w:hAnsi="Arial" w:cs="Arial"/>
          <w:color w:val="0070C0"/>
          <w:shd w:val="clear" w:color="auto" w:fill="FFFFFF"/>
        </w:rPr>
        <w:t xml:space="preserve">text </w:t>
      </w:r>
      <w:r w:rsidR="00B1080A">
        <w:rPr>
          <w:rFonts w:ascii="Arial" w:hAnsi="Arial" w:cs="Arial"/>
          <w:color w:val="0070C0"/>
          <w:shd w:val="clear" w:color="auto" w:fill="FFFFFF"/>
        </w:rPr>
        <w:t xml:space="preserve">to </w:t>
      </w:r>
      <w:r w:rsidR="00BD42AD" w:rsidRPr="009C4D74">
        <w:rPr>
          <w:rFonts w:ascii="Arial" w:hAnsi="Arial" w:cs="Arial"/>
          <w:color w:val="0070C0"/>
          <w:shd w:val="clear" w:color="auto" w:fill="FFFFFF"/>
        </w:rPr>
        <w:t>the table of materials</w:t>
      </w:r>
      <w:r w:rsidRPr="009C4D74">
        <w:rPr>
          <w:rFonts w:ascii="Arial" w:hAnsi="Arial" w:cs="Arial"/>
          <w:color w:val="0070C0"/>
          <w:shd w:val="clear" w:color="auto" w:fill="FFFFFF"/>
        </w:rPr>
        <w:t>.</w:t>
      </w:r>
      <w:r w:rsidR="00107FBC" w:rsidRPr="009C4D74">
        <w:rPr>
          <w:rFonts w:ascii="Arial" w:hAnsi="Arial" w:cs="Arial"/>
          <w:color w:val="0070C0"/>
          <w:shd w:val="clear" w:color="auto" w:fill="FFFFFF"/>
        </w:rPr>
        <w:t xml:space="preserve"> We have also followed JoVE formatting guidelines for the </w:t>
      </w:r>
      <w:r w:rsidR="009C4D74" w:rsidRPr="009C4D74">
        <w:rPr>
          <w:rFonts w:ascii="Arial" w:hAnsi="Arial" w:cs="Arial"/>
          <w:color w:val="0070C0"/>
          <w:shd w:val="clear" w:color="auto" w:fill="FFFFFF"/>
        </w:rPr>
        <w:t>materials list.</w:t>
      </w:r>
      <w:r w:rsidR="00107FBC" w:rsidRPr="009C4D74">
        <w:rPr>
          <w:rFonts w:ascii="Arial" w:hAnsi="Arial" w:cs="Arial"/>
          <w:color w:val="0070C0"/>
          <w:shd w:val="clear" w:color="auto" w:fill="FFFFFF"/>
        </w:rPr>
        <w:t xml:space="preserve"> </w:t>
      </w:r>
    </w:p>
    <w:p w14:paraId="668A4A1E" w14:textId="77777777" w:rsidR="00336845" w:rsidRDefault="00336845" w:rsidP="00336845">
      <w:pPr>
        <w:spacing w:after="0" w:line="240" w:lineRule="auto"/>
        <w:ind w:firstLine="720"/>
        <w:jc w:val="both"/>
        <w:rPr>
          <w:rFonts w:ascii="Arial" w:hAnsi="Arial" w:cs="Arial"/>
          <w:color w:val="222222"/>
          <w:shd w:val="clear" w:color="auto" w:fill="FFFFFF"/>
        </w:rPr>
      </w:pPr>
    </w:p>
    <w:p w14:paraId="41C413AA" w14:textId="3FDCA539"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6. STEP 4 -Collect young adult </w:t>
      </w:r>
      <w:r w:rsidRPr="005C63DE">
        <w:rPr>
          <w:rFonts w:ascii="Arial" w:hAnsi="Arial" w:cs="Arial"/>
          <w:i/>
          <w:iCs/>
          <w:color w:val="222222"/>
          <w:shd w:val="clear" w:color="auto" w:fill="FFFFFF"/>
        </w:rPr>
        <w:t>S. stercoralis</w:t>
      </w:r>
      <w:r w:rsidRPr="001B2496">
        <w:rPr>
          <w:rFonts w:ascii="Arial" w:hAnsi="Arial" w:cs="Arial"/>
          <w:color w:val="222222"/>
          <w:shd w:val="clear" w:color="auto" w:fill="FFFFFF"/>
        </w:rPr>
        <w:t xml:space="preserve"> for microinjection: morning of injection day. Can you add in a brief description of how you would dispose of faecal material/baermann waste given that it 'may' contain some infective larvae and that in step 9 you are collecting iL3's. Maybe this would be appropriate added into Supplementary protocol 1 as long as it is also cited in the main text.</w:t>
      </w:r>
    </w:p>
    <w:p w14:paraId="3AE5CB0C" w14:textId="3FA8DF7B" w:rsidR="00DA63C7" w:rsidRPr="007070F0" w:rsidRDefault="007070F0" w:rsidP="007070F0">
      <w:pPr>
        <w:spacing w:after="0" w:line="240" w:lineRule="auto"/>
        <w:ind w:firstLine="720"/>
        <w:jc w:val="both"/>
        <w:rPr>
          <w:rFonts w:ascii="Arial" w:hAnsi="Arial" w:cs="Arial"/>
          <w:color w:val="0070C0"/>
          <w:shd w:val="clear" w:color="auto" w:fill="FFFFFF"/>
        </w:rPr>
      </w:pPr>
      <w:r w:rsidRPr="007070F0">
        <w:rPr>
          <w:rFonts w:ascii="Arial" w:hAnsi="Arial" w:cs="Arial"/>
          <w:color w:val="0070C0"/>
          <w:shd w:val="clear" w:color="auto" w:fill="FFFFFF"/>
        </w:rPr>
        <w:t>We have now added steps 4.20 to 4.22 to the protocol, which outline the handling of the fecal-charcoal mix and the cleaning of the Baermann apparatus.</w:t>
      </w:r>
    </w:p>
    <w:p w14:paraId="755EF251"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7. Line 296: should females be transferred to the NGM plate for a specific amount of time prior to microinjection to allow surface bacteria to be removed?</w:t>
      </w:r>
    </w:p>
    <w:p w14:paraId="7DFC1C3B" w14:textId="0FC5962D" w:rsidR="00DA63C7" w:rsidRPr="00893CBB" w:rsidRDefault="00893CBB" w:rsidP="00893CBB">
      <w:pPr>
        <w:spacing w:after="0" w:line="240" w:lineRule="auto"/>
        <w:ind w:firstLine="720"/>
        <w:jc w:val="both"/>
        <w:rPr>
          <w:rFonts w:ascii="Arial" w:hAnsi="Arial" w:cs="Arial"/>
          <w:color w:val="0070C0"/>
          <w:shd w:val="clear" w:color="auto" w:fill="FFFFFF"/>
        </w:rPr>
      </w:pPr>
      <w:r w:rsidRPr="00893CBB">
        <w:rPr>
          <w:rFonts w:ascii="Arial" w:hAnsi="Arial" w:cs="Arial"/>
          <w:color w:val="0070C0"/>
          <w:shd w:val="clear" w:color="auto" w:fill="FFFFFF"/>
        </w:rPr>
        <w:t>The phrase “for at least 5 min” has been added to the protocol step.</w:t>
      </w:r>
    </w:p>
    <w:p w14:paraId="1DF0094F"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8. Line 524: conventions are (insert as) is in A</w:t>
      </w:r>
    </w:p>
    <w:p w14:paraId="08A3CB5B" w14:textId="142B1CC8" w:rsidR="00DA63C7" w:rsidRPr="00EF2C98" w:rsidRDefault="00EF2C98" w:rsidP="00EF2C98">
      <w:pPr>
        <w:spacing w:after="0" w:line="240" w:lineRule="auto"/>
        <w:ind w:firstLine="720"/>
        <w:jc w:val="both"/>
        <w:rPr>
          <w:rFonts w:ascii="Arial" w:hAnsi="Arial" w:cs="Arial"/>
          <w:color w:val="0070C0"/>
          <w:shd w:val="clear" w:color="auto" w:fill="FFFFFF"/>
        </w:rPr>
      </w:pPr>
      <w:r w:rsidRPr="00EF2C98">
        <w:rPr>
          <w:rFonts w:ascii="Arial" w:hAnsi="Arial" w:cs="Arial"/>
          <w:color w:val="0070C0"/>
          <w:shd w:val="clear" w:color="auto" w:fill="FFFFFF"/>
        </w:rPr>
        <w:t>The legend for Figure 3 has been altered to say “conventions are as in A.”</w:t>
      </w:r>
    </w:p>
    <w:p w14:paraId="08D5C497"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9. Line 412: Is there a specific reason why you score a grid onto the bottom of the plate as opposed to use a marker pen? I assume the grid is scored on the plastic of the base of the petri and not the agar itself.</w:t>
      </w:r>
    </w:p>
    <w:p w14:paraId="31FDA18B" w14:textId="7CDA3EA7" w:rsidR="00DA63C7" w:rsidRPr="00A933CF" w:rsidRDefault="00113270" w:rsidP="00113270">
      <w:pPr>
        <w:spacing w:after="0" w:line="240" w:lineRule="auto"/>
        <w:ind w:firstLine="720"/>
        <w:jc w:val="both"/>
        <w:rPr>
          <w:rFonts w:ascii="Arial" w:hAnsi="Arial" w:cs="Arial"/>
          <w:color w:val="0070C0"/>
          <w:shd w:val="clear" w:color="auto" w:fill="FFFFFF"/>
        </w:rPr>
      </w:pPr>
      <w:r w:rsidRPr="00A933CF">
        <w:rPr>
          <w:rFonts w:ascii="Arial" w:hAnsi="Arial" w:cs="Arial"/>
          <w:color w:val="0070C0"/>
          <w:shd w:val="clear" w:color="auto" w:fill="FFFFFF"/>
        </w:rPr>
        <w:t xml:space="preserve">The grid is etched onto the plastic bottom of the plate </w:t>
      </w:r>
      <w:r w:rsidR="00E76E45" w:rsidRPr="00A933CF">
        <w:rPr>
          <w:rFonts w:ascii="Arial" w:hAnsi="Arial" w:cs="Arial"/>
          <w:color w:val="0070C0"/>
          <w:shd w:val="clear" w:color="auto" w:fill="FFFFFF"/>
        </w:rPr>
        <w:t xml:space="preserve">to make it easier </w:t>
      </w:r>
      <w:r w:rsidRPr="00A933CF">
        <w:rPr>
          <w:rFonts w:ascii="Arial" w:hAnsi="Arial" w:cs="Arial"/>
          <w:color w:val="0070C0"/>
          <w:shd w:val="clear" w:color="auto" w:fill="FFFFFF"/>
        </w:rPr>
        <w:t>to keep track of loca</w:t>
      </w:r>
      <w:r w:rsidR="007D73FC" w:rsidRPr="00A933CF">
        <w:rPr>
          <w:rFonts w:ascii="Arial" w:hAnsi="Arial" w:cs="Arial"/>
          <w:color w:val="0070C0"/>
          <w:shd w:val="clear" w:color="auto" w:fill="FFFFFF"/>
        </w:rPr>
        <w:t xml:space="preserve">tion of the worms </w:t>
      </w:r>
      <w:r w:rsidRPr="00A933CF">
        <w:rPr>
          <w:rFonts w:ascii="Arial" w:hAnsi="Arial" w:cs="Arial"/>
          <w:color w:val="0070C0"/>
          <w:shd w:val="clear" w:color="auto" w:fill="FFFFFF"/>
        </w:rPr>
        <w:t>on the plate. Even very fine</w:t>
      </w:r>
      <w:r w:rsidR="00A933CF" w:rsidRPr="00A933CF">
        <w:rPr>
          <w:rFonts w:ascii="Arial" w:hAnsi="Arial" w:cs="Arial"/>
          <w:color w:val="0070C0"/>
          <w:shd w:val="clear" w:color="auto" w:fill="FFFFFF"/>
        </w:rPr>
        <w:t>-</w:t>
      </w:r>
      <w:r w:rsidRPr="00A933CF">
        <w:rPr>
          <w:rFonts w:ascii="Arial" w:hAnsi="Arial" w:cs="Arial"/>
          <w:color w:val="0070C0"/>
          <w:shd w:val="clear" w:color="auto" w:fill="FFFFFF"/>
        </w:rPr>
        <w:t xml:space="preserve">tip markers are larger than the worms one is trying to see. The thin scored line from the razor does not interfere with </w:t>
      </w:r>
      <w:r w:rsidR="00A933CF">
        <w:rPr>
          <w:rFonts w:ascii="Arial" w:hAnsi="Arial" w:cs="Arial"/>
          <w:color w:val="0070C0"/>
          <w:shd w:val="clear" w:color="auto" w:fill="FFFFFF"/>
        </w:rPr>
        <w:t xml:space="preserve">visualization of </w:t>
      </w:r>
      <w:r w:rsidRPr="00A933CF">
        <w:rPr>
          <w:rFonts w:ascii="Arial" w:hAnsi="Arial" w:cs="Arial"/>
          <w:color w:val="0070C0"/>
          <w:shd w:val="clear" w:color="auto" w:fill="FFFFFF"/>
        </w:rPr>
        <w:t>the worms.</w:t>
      </w:r>
      <w:r w:rsidR="00DB21F8">
        <w:rPr>
          <w:rFonts w:ascii="Arial" w:hAnsi="Arial" w:cs="Arial"/>
          <w:color w:val="0070C0"/>
          <w:shd w:val="clear" w:color="auto" w:fill="FFFFFF"/>
        </w:rPr>
        <w:t xml:space="preserve"> </w:t>
      </w:r>
    </w:p>
    <w:p w14:paraId="15D9AC07" w14:textId="1EB7B6F3"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10 Line 320: is the amount delivered judged just by eye as per the video? Can you add some clarification to this line.</w:t>
      </w:r>
    </w:p>
    <w:p w14:paraId="2BF160A6" w14:textId="60ACDC67" w:rsidR="00DA63C7" w:rsidRPr="001E395F" w:rsidRDefault="009B2E17" w:rsidP="009B2E17">
      <w:pPr>
        <w:spacing w:after="0" w:line="240" w:lineRule="auto"/>
        <w:ind w:firstLine="720"/>
        <w:jc w:val="both"/>
        <w:rPr>
          <w:rFonts w:ascii="Arial" w:hAnsi="Arial" w:cs="Arial"/>
          <w:color w:val="0070C0"/>
          <w:shd w:val="clear" w:color="auto" w:fill="FFFFFF"/>
        </w:rPr>
      </w:pPr>
      <w:r w:rsidRPr="001E395F">
        <w:rPr>
          <w:rFonts w:ascii="Arial" w:hAnsi="Arial" w:cs="Arial"/>
          <w:color w:val="0070C0"/>
          <w:shd w:val="clear" w:color="auto" w:fill="FFFFFF"/>
        </w:rPr>
        <w:t>Line 320 has been changed to read, “Determine by eye when enough fluid has been injected</w:t>
      </w:r>
      <w:r w:rsidR="001E395F" w:rsidRPr="001E395F">
        <w:rPr>
          <w:rFonts w:ascii="Arial" w:hAnsi="Arial" w:cs="Arial"/>
          <w:color w:val="0070C0"/>
          <w:shd w:val="clear" w:color="auto" w:fill="FFFFFF"/>
        </w:rPr>
        <w:t>;</w:t>
      </w:r>
      <w:r w:rsidRPr="001E395F">
        <w:rPr>
          <w:rFonts w:ascii="Arial" w:hAnsi="Arial" w:cs="Arial"/>
          <w:color w:val="0070C0"/>
          <w:shd w:val="clear" w:color="auto" w:fill="FFFFFF"/>
        </w:rPr>
        <w:t xml:space="preserve"> it may take up to 2 seconds.” The amount of DNA solution injected is variable and is determined by watching the fluid move through the gonad. More detail has </w:t>
      </w:r>
      <w:r w:rsidR="001E395F" w:rsidRPr="001E395F">
        <w:rPr>
          <w:rFonts w:ascii="Arial" w:hAnsi="Arial" w:cs="Arial"/>
          <w:color w:val="0070C0"/>
          <w:shd w:val="clear" w:color="auto" w:fill="FFFFFF"/>
        </w:rPr>
        <w:t xml:space="preserve">also </w:t>
      </w:r>
      <w:r w:rsidRPr="001E395F">
        <w:rPr>
          <w:rFonts w:ascii="Arial" w:hAnsi="Arial" w:cs="Arial"/>
          <w:color w:val="0070C0"/>
          <w:shd w:val="clear" w:color="auto" w:fill="FFFFFF"/>
        </w:rPr>
        <w:t xml:space="preserve">been added to Step 7.5 </w:t>
      </w:r>
      <w:r w:rsidR="001E395F" w:rsidRPr="001E395F">
        <w:rPr>
          <w:rFonts w:ascii="Arial" w:hAnsi="Arial" w:cs="Arial"/>
          <w:color w:val="0070C0"/>
          <w:shd w:val="clear" w:color="auto" w:fill="FFFFFF"/>
        </w:rPr>
        <w:t>(</w:t>
      </w:r>
      <w:r w:rsidRPr="001E395F">
        <w:rPr>
          <w:rFonts w:ascii="Arial" w:hAnsi="Arial" w:cs="Arial"/>
          <w:color w:val="0070C0"/>
          <w:shd w:val="clear" w:color="auto" w:fill="FFFFFF"/>
        </w:rPr>
        <w:t>“…gently fill the entire gonad arm with the DNA solution”</w:t>
      </w:r>
      <w:r w:rsidR="001E395F" w:rsidRPr="001E395F">
        <w:rPr>
          <w:rFonts w:ascii="Arial" w:hAnsi="Arial" w:cs="Arial"/>
          <w:color w:val="0070C0"/>
          <w:shd w:val="clear" w:color="auto" w:fill="FFFFFF"/>
        </w:rPr>
        <w:t>)</w:t>
      </w:r>
      <w:r w:rsidRPr="001E395F">
        <w:rPr>
          <w:rFonts w:ascii="Arial" w:hAnsi="Arial" w:cs="Arial"/>
          <w:color w:val="0070C0"/>
          <w:shd w:val="clear" w:color="auto" w:fill="FFFFFF"/>
        </w:rPr>
        <w:t xml:space="preserve"> in order to clarify how much fluid is </w:t>
      </w:r>
      <w:r w:rsidR="001E395F" w:rsidRPr="001E395F">
        <w:rPr>
          <w:rFonts w:ascii="Arial" w:hAnsi="Arial" w:cs="Arial"/>
          <w:color w:val="0070C0"/>
          <w:shd w:val="clear" w:color="auto" w:fill="FFFFFF"/>
        </w:rPr>
        <w:t>considered enough.</w:t>
      </w:r>
    </w:p>
    <w:p w14:paraId="4B1DC383" w14:textId="77777777" w:rsidR="00554007" w:rsidRDefault="00554007" w:rsidP="00D55BA7">
      <w:pPr>
        <w:spacing w:after="0" w:line="240" w:lineRule="auto"/>
        <w:jc w:val="both"/>
        <w:rPr>
          <w:rFonts w:ascii="Arial" w:hAnsi="Arial" w:cs="Arial"/>
          <w:b/>
          <w:bCs/>
          <w:color w:val="222222"/>
          <w:shd w:val="clear" w:color="auto" w:fill="FFFFFF"/>
        </w:rPr>
      </w:pPr>
    </w:p>
    <w:p w14:paraId="39B789AB" w14:textId="77777777" w:rsidR="00554007" w:rsidRDefault="00554007" w:rsidP="00D55BA7">
      <w:pPr>
        <w:spacing w:after="0" w:line="240" w:lineRule="auto"/>
        <w:jc w:val="both"/>
        <w:rPr>
          <w:rFonts w:ascii="Arial" w:hAnsi="Arial" w:cs="Arial"/>
          <w:b/>
          <w:bCs/>
          <w:color w:val="222222"/>
          <w:shd w:val="clear" w:color="auto" w:fill="FFFFFF"/>
        </w:rPr>
      </w:pPr>
    </w:p>
    <w:p w14:paraId="65F82CEA" w14:textId="4FE25A85" w:rsidR="00DA63C7" w:rsidRDefault="00DC7ACC" w:rsidP="00D55BA7">
      <w:pPr>
        <w:spacing w:after="0" w:line="240" w:lineRule="auto"/>
        <w:jc w:val="both"/>
        <w:rPr>
          <w:rFonts w:ascii="Arial" w:hAnsi="Arial" w:cs="Arial"/>
          <w:b/>
          <w:bCs/>
          <w:color w:val="222222"/>
          <w:shd w:val="clear" w:color="auto" w:fill="FFFFFF"/>
        </w:rPr>
      </w:pPr>
      <w:r w:rsidRPr="001B2496">
        <w:rPr>
          <w:rFonts w:ascii="Arial" w:hAnsi="Arial" w:cs="Arial"/>
          <w:b/>
          <w:bCs/>
          <w:color w:val="222222"/>
          <w:shd w:val="clear" w:color="auto" w:fill="FFFFFF"/>
        </w:rPr>
        <w:lastRenderedPageBreak/>
        <w:t>Reviewer #3:</w:t>
      </w:r>
    </w:p>
    <w:p w14:paraId="359679C5" w14:textId="77777777" w:rsidR="00DA63C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Manuscript Summary:</w:t>
      </w:r>
    </w:p>
    <w:p w14:paraId="46EA4794" w14:textId="77777777" w:rsidR="003E42B8"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This is a really well organized description of transformation in </w:t>
      </w:r>
      <w:r w:rsidRPr="003E42B8">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to generate transgenic and CRISPR edited progeny. The videos are very clear and will help researchers, not only those studying </w:t>
      </w:r>
      <w:r w:rsidRPr="003E42B8">
        <w:rPr>
          <w:rFonts w:ascii="Arial" w:hAnsi="Arial" w:cs="Arial"/>
          <w:i/>
          <w:iCs/>
          <w:color w:val="222222"/>
          <w:shd w:val="clear" w:color="auto" w:fill="FFFFFF"/>
        </w:rPr>
        <w:t>Strongyloides</w:t>
      </w:r>
      <w:r w:rsidRPr="001B2496">
        <w:rPr>
          <w:rFonts w:ascii="Arial" w:hAnsi="Arial" w:cs="Arial"/>
          <w:color w:val="222222"/>
          <w:shd w:val="clear" w:color="auto" w:fill="FFFFFF"/>
        </w:rPr>
        <w:t>, but also research studying other species of nematodes for which transgenesis is currently unavailable (I would include myself in the latter cohort and found the description very insightful). The protocol is very comprehensive and provides all necessary reagents and product codes that a researcher would need to duplicate the approach.</w:t>
      </w:r>
    </w:p>
    <w:p w14:paraId="52EA35BF" w14:textId="77777777" w:rsidR="00FB1EB1"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Major Concerns:</w:t>
      </w:r>
    </w:p>
    <w:p w14:paraId="4473A481" w14:textId="4FFE7A21" w:rsidR="00FB1EB1"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My only real concern with the protocol is that as it is currently organized it implies that a description of transgenesis will be outlined for more than one </w:t>
      </w:r>
      <w:r w:rsidRPr="00FB1EB1">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species but in actuality it only described the protocol using </w:t>
      </w:r>
      <w:r w:rsidRPr="00135C68">
        <w:rPr>
          <w:rFonts w:ascii="Arial" w:hAnsi="Arial" w:cs="Arial"/>
          <w:i/>
          <w:iCs/>
          <w:color w:val="222222"/>
          <w:shd w:val="clear" w:color="auto" w:fill="FFFFFF"/>
        </w:rPr>
        <w:t>S. stercoralis</w:t>
      </w:r>
      <w:r w:rsidRPr="001B2496">
        <w:rPr>
          <w:rFonts w:ascii="Arial" w:hAnsi="Arial" w:cs="Arial"/>
          <w:color w:val="222222"/>
          <w:shd w:val="clear" w:color="auto" w:fill="FFFFFF"/>
        </w:rPr>
        <w:t xml:space="preserve">. This should probably be re-framed to more precisely reflect the title </w:t>
      </w:r>
      <w:r w:rsidRPr="00135C68">
        <w:rPr>
          <w:rFonts w:ascii="Arial" w:hAnsi="Arial" w:cs="Arial"/>
          <w:i/>
          <w:iCs/>
          <w:color w:val="222222"/>
          <w:shd w:val="clear" w:color="auto" w:fill="FFFFFF"/>
        </w:rPr>
        <w:t>etc.</w:t>
      </w:r>
    </w:p>
    <w:p w14:paraId="40E60780" w14:textId="7FDC8AFB" w:rsidR="00135C68" w:rsidRPr="00135C68" w:rsidRDefault="00135C68" w:rsidP="00135C68">
      <w:pPr>
        <w:spacing w:after="0" w:line="240" w:lineRule="auto"/>
        <w:ind w:firstLine="720"/>
        <w:jc w:val="both"/>
        <w:rPr>
          <w:rFonts w:ascii="Arial" w:hAnsi="Arial" w:cs="Arial"/>
          <w:color w:val="0070C0"/>
        </w:rPr>
      </w:pPr>
      <w:r w:rsidRPr="00135C68">
        <w:rPr>
          <w:rFonts w:ascii="Arial" w:hAnsi="Arial" w:cs="Arial"/>
          <w:color w:val="0070C0"/>
        </w:rPr>
        <w:t xml:space="preserve">We apologize for the confusion. We have now clarified that the same protocol can be used for </w:t>
      </w:r>
      <w:r w:rsidRPr="00135C68">
        <w:rPr>
          <w:rFonts w:ascii="Arial" w:hAnsi="Arial" w:cs="Arial"/>
          <w:i/>
          <w:iCs/>
          <w:color w:val="0070C0"/>
        </w:rPr>
        <w:t>S. stercoralis</w:t>
      </w:r>
      <w:r w:rsidRPr="00135C68">
        <w:rPr>
          <w:rFonts w:ascii="Arial" w:hAnsi="Arial" w:cs="Arial"/>
          <w:color w:val="0070C0"/>
        </w:rPr>
        <w:t xml:space="preserve"> and </w:t>
      </w:r>
      <w:r w:rsidRPr="00135C68">
        <w:rPr>
          <w:rFonts w:ascii="Arial" w:hAnsi="Arial" w:cs="Arial"/>
          <w:i/>
          <w:iCs/>
          <w:color w:val="0070C0"/>
        </w:rPr>
        <w:t>S. ratti</w:t>
      </w:r>
      <w:r w:rsidRPr="00135C68">
        <w:rPr>
          <w:rFonts w:ascii="Arial" w:hAnsi="Arial" w:cs="Arial"/>
          <w:color w:val="0070C0"/>
        </w:rPr>
        <w:t>. We have also referred to the worms as “</w:t>
      </w:r>
      <w:r w:rsidRPr="00135C68">
        <w:rPr>
          <w:rFonts w:ascii="Arial" w:hAnsi="Arial" w:cs="Arial"/>
          <w:i/>
          <w:iCs/>
          <w:color w:val="0070C0"/>
        </w:rPr>
        <w:t>Strongyloides</w:t>
      </w:r>
      <w:r w:rsidRPr="00135C68">
        <w:rPr>
          <w:rFonts w:ascii="Arial" w:hAnsi="Arial" w:cs="Arial"/>
          <w:color w:val="0070C0"/>
        </w:rPr>
        <w:t xml:space="preserve">” throughout, except in the few cases where there are </w:t>
      </w:r>
      <w:r w:rsidR="007750CD">
        <w:rPr>
          <w:rFonts w:ascii="Arial" w:hAnsi="Arial" w:cs="Arial"/>
          <w:color w:val="0070C0"/>
        </w:rPr>
        <w:t xml:space="preserve">minor </w:t>
      </w:r>
      <w:r w:rsidRPr="00135C68">
        <w:rPr>
          <w:rFonts w:ascii="Arial" w:hAnsi="Arial" w:cs="Arial"/>
          <w:color w:val="0070C0"/>
        </w:rPr>
        <w:t>protocol differences between the two species.</w:t>
      </w:r>
    </w:p>
    <w:p w14:paraId="3AFC3F4F" w14:textId="1489A57A" w:rsidR="006F5730" w:rsidRDefault="00DC7ACC" w:rsidP="00135C68">
      <w:pPr>
        <w:spacing w:after="0" w:line="240" w:lineRule="auto"/>
        <w:ind w:firstLine="720"/>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Minor Concerns:</w:t>
      </w:r>
    </w:p>
    <w:p w14:paraId="578A4686" w14:textId="6BD3BA46" w:rsidR="008D209C"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Some of the steps e.g. "pulling the needles" or "making the microinject</w:t>
      </w:r>
      <w:r w:rsidR="00135C68">
        <w:rPr>
          <w:rFonts w:ascii="Arial" w:hAnsi="Arial" w:cs="Arial"/>
          <w:color w:val="222222"/>
          <w:shd w:val="clear" w:color="auto" w:fill="FFFFFF"/>
        </w:rPr>
        <w:t>i</w:t>
      </w:r>
      <w:r w:rsidRPr="001B2496">
        <w:rPr>
          <w:rFonts w:ascii="Arial" w:hAnsi="Arial" w:cs="Arial"/>
          <w:color w:val="222222"/>
          <w:shd w:val="clear" w:color="auto" w:fill="FFFFFF"/>
        </w:rPr>
        <w:t>on mix" need not be performed on the same day as the injection. This could be mentioned. This is very minor and I would be more than comfortable deferring to the author's judgement but it just caught my attention.</w:t>
      </w:r>
    </w:p>
    <w:p w14:paraId="17531E09" w14:textId="3CFF6A00" w:rsidR="008D209C" w:rsidRPr="00345D01" w:rsidRDefault="00C51B1E" w:rsidP="00345D01">
      <w:pPr>
        <w:spacing w:after="0" w:line="240" w:lineRule="auto"/>
        <w:ind w:firstLine="720"/>
        <w:jc w:val="both"/>
        <w:rPr>
          <w:rFonts w:ascii="Arial" w:hAnsi="Arial" w:cs="Arial"/>
          <w:color w:val="0070C0"/>
          <w:shd w:val="clear" w:color="auto" w:fill="FFFFFF"/>
        </w:rPr>
      </w:pPr>
      <w:r w:rsidRPr="00345D01">
        <w:rPr>
          <w:rFonts w:ascii="Arial" w:hAnsi="Arial" w:cs="Arial"/>
          <w:color w:val="0070C0"/>
          <w:shd w:val="clear" w:color="auto" w:fill="FFFFFF"/>
        </w:rPr>
        <w:t>The label for Step 3 now includes “prior to or day of injection.”</w:t>
      </w:r>
      <w:r w:rsidR="002D15AC" w:rsidRPr="00345D01">
        <w:rPr>
          <w:rFonts w:ascii="Arial" w:hAnsi="Arial" w:cs="Arial"/>
          <w:color w:val="0070C0"/>
          <w:shd w:val="clear" w:color="auto" w:fill="FFFFFF"/>
        </w:rPr>
        <w:t xml:space="preserve"> We also added Step 3.5</w:t>
      </w:r>
      <w:r w:rsidR="00345D01" w:rsidRPr="00345D01">
        <w:rPr>
          <w:rFonts w:ascii="Arial" w:hAnsi="Arial" w:cs="Arial"/>
          <w:color w:val="0070C0"/>
          <w:shd w:val="clear" w:color="auto" w:fill="FFFFFF"/>
        </w:rPr>
        <w:t xml:space="preserve">: </w:t>
      </w:r>
      <w:r w:rsidR="002D15AC" w:rsidRPr="00345D01">
        <w:rPr>
          <w:rFonts w:ascii="Arial" w:hAnsi="Arial" w:cs="Arial"/>
          <w:color w:val="0070C0"/>
          <w:shd w:val="clear" w:color="auto" w:fill="FFFFFF"/>
        </w:rPr>
        <w:t>“</w:t>
      </w:r>
      <w:r w:rsidRPr="00345D01">
        <w:rPr>
          <w:rFonts w:ascii="Arial" w:hAnsi="Arial" w:cs="Arial"/>
          <w:color w:val="0070C0"/>
          <w:shd w:val="clear" w:color="auto" w:fill="FFFFFF"/>
        </w:rPr>
        <w:t>Use microinjection mix immediately or store at -20°C for future use.</w:t>
      </w:r>
      <w:r w:rsidR="002D15AC" w:rsidRPr="00345D01">
        <w:rPr>
          <w:rFonts w:ascii="Arial" w:hAnsi="Arial" w:cs="Arial"/>
          <w:color w:val="0070C0"/>
          <w:shd w:val="clear" w:color="auto" w:fill="FFFFFF"/>
        </w:rPr>
        <w:t xml:space="preserve">” </w:t>
      </w:r>
      <w:r w:rsidRPr="00345D01">
        <w:rPr>
          <w:rFonts w:ascii="Arial" w:hAnsi="Arial" w:cs="Arial"/>
          <w:color w:val="0070C0"/>
          <w:shd w:val="clear" w:color="auto" w:fill="FFFFFF"/>
        </w:rPr>
        <w:t>We recommend pulling needles the day of and only using them on that day. Otherwise, dust and particulate matter can collect on the glass and make the needles more likely to clog during injections.</w:t>
      </w:r>
    </w:p>
    <w:p w14:paraId="645E2751" w14:textId="3BF430AB" w:rsidR="00345D01" w:rsidRDefault="00DC7ACC" w:rsidP="00D55BA7">
      <w:pPr>
        <w:spacing w:after="0" w:line="240" w:lineRule="auto"/>
        <w:jc w:val="both"/>
        <w:rPr>
          <w:rFonts w:ascii="Arial" w:hAnsi="Arial" w:cs="Arial"/>
          <w:b/>
          <w:bCs/>
          <w:color w:val="222222"/>
          <w:shd w:val="clear" w:color="auto" w:fill="FFFFFF"/>
        </w:rPr>
      </w:pPr>
      <w:r w:rsidRPr="001B2496">
        <w:rPr>
          <w:rFonts w:ascii="Arial" w:hAnsi="Arial" w:cs="Arial"/>
          <w:color w:val="222222"/>
        </w:rPr>
        <w:br/>
      </w:r>
      <w:r w:rsidRPr="001B2496">
        <w:rPr>
          <w:rFonts w:ascii="Arial" w:hAnsi="Arial" w:cs="Arial"/>
          <w:color w:val="222222"/>
        </w:rPr>
        <w:br/>
      </w:r>
      <w:r w:rsidRPr="001B2496">
        <w:rPr>
          <w:rFonts w:ascii="Arial" w:hAnsi="Arial" w:cs="Arial"/>
          <w:b/>
          <w:bCs/>
          <w:color w:val="222222"/>
          <w:shd w:val="clear" w:color="auto" w:fill="FFFFFF"/>
        </w:rPr>
        <w:t>Reviewer #4:</w:t>
      </w:r>
    </w:p>
    <w:p w14:paraId="153C4A2D" w14:textId="77777777" w:rsidR="00345D01"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Manuscript Summary:</w:t>
      </w:r>
    </w:p>
    <w:p w14:paraId="56C465A0" w14:textId="77777777" w:rsidR="00F40A42"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The authors describe the procedure for generating transgenic and knockout </w:t>
      </w:r>
      <w:r w:rsidRPr="007830D3">
        <w:rPr>
          <w:rFonts w:ascii="Arial" w:hAnsi="Arial" w:cs="Arial"/>
          <w:i/>
          <w:iCs/>
          <w:color w:val="222222"/>
          <w:shd w:val="clear" w:color="auto" w:fill="FFFFFF"/>
        </w:rPr>
        <w:t xml:space="preserve">Strongyloides </w:t>
      </w:r>
      <w:r w:rsidRPr="001B2496">
        <w:rPr>
          <w:rFonts w:ascii="Arial" w:hAnsi="Arial" w:cs="Arial"/>
          <w:color w:val="222222"/>
          <w:shd w:val="clear" w:color="auto" w:fill="FFFFFF"/>
        </w:rPr>
        <w:t xml:space="preserve">nematode species. This is a well described protocol, that could be useful not only for </w:t>
      </w:r>
      <w:r w:rsidRPr="007830D3">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but also for other non-</w:t>
      </w:r>
      <w:r w:rsidRPr="007830D3">
        <w:rPr>
          <w:rFonts w:ascii="Arial" w:hAnsi="Arial" w:cs="Arial"/>
          <w:i/>
          <w:iCs/>
          <w:color w:val="222222"/>
          <w:shd w:val="clear" w:color="auto" w:fill="FFFFFF"/>
        </w:rPr>
        <w:t>Caenorhabditis</w:t>
      </w:r>
      <w:r w:rsidRPr="001B2496">
        <w:rPr>
          <w:rFonts w:ascii="Arial" w:hAnsi="Arial" w:cs="Arial"/>
          <w:color w:val="222222"/>
          <w:shd w:val="clear" w:color="auto" w:fill="FFFFFF"/>
        </w:rPr>
        <w:t xml:space="preserve"> nematodes.</w:t>
      </w:r>
    </w:p>
    <w:p w14:paraId="3B7DDE15" w14:textId="349E0957" w:rsidR="007830D3"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Major Concerns:</w:t>
      </w:r>
    </w:p>
    <w:p w14:paraId="13284916" w14:textId="77777777" w:rsidR="007830D3"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No major concerns</w:t>
      </w:r>
    </w:p>
    <w:p w14:paraId="578B5EF7" w14:textId="77777777" w:rsidR="007830D3"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Minor Concerns:</w:t>
      </w:r>
    </w:p>
    <w:p w14:paraId="70D3E6D5" w14:textId="0C4B6CD9" w:rsidR="007830D3"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I have on</w:t>
      </w:r>
      <w:r w:rsidR="007830D3">
        <w:rPr>
          <w:rFonts w:ascii="Arial" w:hAnsi="Arial" w:cs="Arial"/>
          <w:color w:val="222222"/>
          <w:shd w:val="clear" w:color="auto" w:fill="FFFFFF"/>
        </w:rPr>
        <w:t>l</w:t>
      </w:r>
      <w:r w:rsidRPr="001B2496">
        <w:rPr>
          <w:rFonts w:ascii="Arial" w:hAnsi="Arial" w:cs="Arial"/>
          <w:color w:val="222222"/>
          <w:shd w:val="clear" w:color="auto" w:fill="FFFFFF"/>
        </w:rPr>
        <w:t>y minor clarifications:</w:t>
      </w:r>
    </w:p>
    <w:p w14:paraId="1CF312C1" w14:textId="55ECD73E" w:rsidR="0000226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line 154: the authors mentioned that QIAGEN kit gave the best results when preparing plasmids. To which other kits/procedures was QIAGEN compared to?</w:t>
      </w:r>
    </w:p>
    <w:p w14:paraId="1AAFB102" w14:textId="478FD60D" w:rsidR="0000226B" w:rsidRDefault="0000226B" w:rsidP="007C2FC4">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ab/>
      </w:r>
      <w:r w:rsidR="006B0FAC" w:rsidRPr="00236375">
        <w:rPr>
          <w:rFonts w:ascii="Arial" w:hAnsi="Arial" w:cs="Arial"/>
          <w:color w:val="0070C0"/>
          <w:shd w:val="clear" w:color="auto" w:fill="FFFFFF"/>
        </w:rPr>
        <w:t xml:space="preserve">We have removed the reference to the QIAGEN kit from the protocol, since commercial </w:t>
      </w:r>
      <w:r w:rsidR="007C2FC4" w:rsidRPr="00236375">
        <w:rPr>
          <w:rFonts w:ascii="Arial" w:hAnsi="Arial" w:cs="Arial"/>
          <w:color w:val="0070C0"/>
          <w:shd w:val="clear" w:color="auto" w:fill="FFFFFF"/>
        </w:rPr>
        <w:t xml:space="preserve">names are not permitted in the protocol. Instead, we have added a sentence to the discussion stating that </w:t>
      </w:r>
      <w:r w:rsidR="006B0FAC" w:rsidRPr="00236375">
        <w:rPr>
          <w:rFonts w:ascii="Arial" w:hAnsi="Arial" w:cs="Arial"/>
          <w:color w:val="0070C0"/>
          <w:shd w:val="clear" w:color="auto" w:fill="FFFFFF"/>
        </w:rPr>
        <w:t>some labs have found that some miniprep kits seem to work better for microinjection, in terms of adult and larval survival and transgen</w:t>
      </w:r>
      <w:r w:rsidR="00570AC3" w:rsidRPr="00236375">
        <w:rPr>
          <w:rFonts w:ascii="Arial" w:hAnsi="Arial" w:cs="Arial"/>
          <w:color w:val="0070C0"/>
          <w:shd w:val="clear" w:color="auto" w:fill="FFFFFF"/>
        </w:rPr>
        <w:t>esis</w:t>
      </w:r>
      <w:r w:rsidR="006B0FAC" w:rsidRPr="00236375">
        <w:rPr>
          <w:rFonts w:ascii="Arial" w:hAnsi="Arial" w:cs="Arial"/>
          <w:color w:val="0070C0"/>
          <w:shd w:val="clear" w:color="auto" w:fill="FFFFFF"/>
        </w:rPr>
        <w:t xml:space="preserve"> rate. QIAGEN miniprep kit will be in the parts list since we prefer this kit.</w:t>
      </w:r>
    </w:p>
    <w:p w14:paraId="75B20A04" w14:textId="7ADB424B" w:rsidR="00236375"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lastRenderedPageBreak/>
        <w:t>line 438: can the authors clarify what the 3% refers to? Is it the percentage of F1 that is fluorescent? I was a bit confused because in line 349 the transformation rate is stated as being 5%. I was curious about how many of those would have an integration, but I suppose it is difficult to tell because first a host has to be infected.</w:t>
      </w:r>
    </w:p>
    <w:p w14:paraId="55FC6738" w14:textId="7D39583C" w:rsidR="00236375" w:rsidRPr="00AC63B7" w:rsidRDefault="00E513A2" w:rsidP="00404F8F">
      <w:pPr>
        <w:spacing w:after="0" w:line="240" w:lineRule="auto"/>
        <w:ind w:firstLine="720"/>
        <w:jc w:val="both"/>
        <w:rPr>
          <w:rFonts w:ascii="Arial" w:hAnsi="Arial" w:cs="Arial"/>
          <w:color w:val="0070C0"/>
          <w:shd w:val="clear" w:color="auto" w:fill="FFFFFF"/>
        </w:rPr>
      </w:pPr>
      <w:r w:rsidRPr="009E6219">
        <w:rPr>
          <w:rFonts w:ascii="Arial" w:hAnsi="Arial" w:cs="Arial"/>
          <w:color w:val="0070C0"/>
          <w:shd w:val="clear" w:color="auto" w:fill="FFFFFF"/>
        </w:rPr>
        <w:t xml:space="preserve">Line 349 listed a hypothetical transformation rate; this has now been removed. The transformation rate varies dramatically depending on constructs being injected, injector skill, age of worms, post-injection culturing system. Thus, </w:t>
      </w:r>
      <w:r w:rsidR="00B1239F" w:rsidRPr="009E6219">
        <w:rPr>
          <w:rFonts w:ascii="Arial" w:hAnsi="Arial" w:cs="Arial"/>
          <w:color w:val="0070C0"/>
          <w:shd w:val="clear" w:color="auto" w:fill="FFFFFF"/>
        </w:rPr>
        <w:t>it is not possible to give precise transformation rates. However,</w:t>
      </w:r>
      <w:r w:rsidR="009A401E" w:rsidRPr="009E6219">
        <w:rPr>
          <w:rFonts w:ascii="Arial" w:hAnsi="Arial" w:cs="Arial"/>
          <w:color w:val="0070C0"/>
          <w:shd w:val="clear" w:color="auto" w:fill="FFFFFF"/>
        </w:rPr>
        <w:t xml:space="preserve"> we do state </w:t>
      </w:r>
      <w:r w:rsidR="00375480">
        <w:rPr>
          <w:rFonts w:ascii="Arial" w:hAnsi="Arial" w:cs="Arial"/>
          <w:color w:val="0070C0"/>
          <w:shd w:val="clear" w:color="auto" w:fill="FFFFFF"/>
        </w:rPr>
        <w:t xml:space="preserve">in the manuscript </w:t>
      </w:r>
      <w:r w:rsidR="009A401E" w:rsidRPr="009E6219">
        <w:rPr>
          <w:rFonts w:ascii="Arial" w:hAnsi="Arial" w:cs="Arial"/>
          <w:color w:val="0070C0"/>
          <w:shd w:val="clear" w:color="auto" w:fill="FFFFFF"/>
        </w:rPr>
        <w:t xml:space="preserve">that </w:t>
      </w:r>
      <w:r w:rsidR="00404F8F" w:rsidRPr="009E6219">
        <w:rPr>
          <w:rFonts w:ascii="Arial" w:hAnsi="Arial" w:cs="Arial"/>
          <w:color w:val="0070C0"/>
          <w:shd w:val="clear" w:color="auto" w:fill="FFFFFF"/>
        </w:rPr>
        <w:t>transformation rates for successful experiments are generally &gt;3%.</w:t>
      </w:r>
      <w:r w:rsidR="00404F8F">
        <w:rPr>
          <w:rFonts w:ascii="Arial" w:hAnsi="Arial" w:cs="Arial"/>
          <w:color w:val="0070C0"/>
          <w:shd w:val="clear" w:color="auto" w:fill="FFFFFF"/>
        </w:rPr>
        <w:t xml:space="preserve"> </w:t>
      </w:r>
      <w:r w:rsidRPr="00AC63B7">
        <w:rPr>
          <w:rFonts w:ascii="Arial" w:hAnsi="Arial" w:cs="Arial"/>
          <w:color w:val="0070C0"/>
          <w:shd w:val="clear" w:color="auto" w:fill="FFFFFF"/>
        </w:rPr>
        <w:t xml:space="preserve">The integration rate can be determined via genotyping the transgenic larvae and depends on a </w:t>
      </w:r>
      <w:r w:rsidR="00663136">
        <w:rPr>
          <w:rFonts w:ascii="Arial" w:hAnsi="Arial" w:cs="Arial"/>
          <w:color w:val="0070C0"/>
          <w:shd w:val="clear" w:color="auto" w:fill="FFFFFF"/>
        </w:rPr>
        <w:t>number</w:t>
      </w:r>
      <w:r w:rsidRPr="00AC63B7">
        <w:rPr>
          <w:rFonts w:ascii="Arial" w:hAnsi="Arial" w:cs="Arial"/>
          <w:color w:val="0070C0"/>
          <w:shd w:val="clear" w:color="auto" w:fill="FFFFFF"/>
        </w:rPr>
        <w:t xml:space="preserve"> of factors</w:t>
      </w:r>
      <w:r w:rsidR="00663136">
        <w:rPr>
          <w:rFonts w:ascii="Arial" w:hAnsi="Arial" w:cs="Arial"/>
          <w:color w:val="0070C0"/>
          <w:shd w:val="clear" w:color="auto" w:fill="FFFFFF"/>
        </w:rPr>
        <w:t>,</w:t>
      </w:r>
      <w:r w:rsidRPr="00AC63B7">
        <w:rPr>
          <w:rFonts w:ascii="Arial" w:hAnsi="Arial" w:cs="Arial"/>
          <w:color w:val="0070C0"/>
          <w:shd w:val="clear" w:color="auto" w:fill="FFFFFF"/>
        </w:rPr>
        <w:t xml:space="preserve"> including the components of the mix</w:t>
      </w:r>
      <w:r w:rsidR="009E6219">
        <w:rPr>
          <w:rFonts w:ascii="Arial" w:hAnsi="Arial" w:cs="Arial"/>
          <w:color w:val="0070C0"/>
          <w:shd w:val="clear" w:color="auto" w:fill="FFFFFF"/>
        </w:rPr>
        <w:t xml:space="preserve"> and </w:t>
      </w:r>
      <w:r w:rsidRPr="00AC63B7">
        <w:rPr>
          <w:rFonts w:ascii="Arial" w:hAnsi="Arial" w:cs="Arial"/>
          <w:color w:val="0070C0"/>
          <w:shd w:val="clear" w:color="auto" w:fill="FFFFFF"/>
        </w:rPr>
        <w:t xml:space="preserve">the </w:t>
      </w:r>
      <w:r w:rsidR="009E6219">
        <w:rPr>
          <w:rFonts w:ascii="Arial" w:hAnsi="Arial" w:cs="Arial"/>
          <w:color w:val="0070C0"/>
          <w:shd w:val="clear" w:color="auto" w:fill="FFFFFF"/>
        </w:rPr>
        <w:t xml:space="preserve">activity score of the </w:t>
      </w:r>
      <w:r w:rsidRPr="00AC63B7">
        <w:rPr>
          <w:rFonts w:ascii="Arial" w:hAnsi="Arial" w:cs="Arial"/>
          <w:color w:val="0070C0"/>
          <w:shd w:val="clear" w:color="auto" w:fill="FFFFFF"/>
        </w:rPr>
        <w:t>sgRNA target</w:t>
      </w:r>
      <w:r w:rsidR="009E6219">
        <w:rPr>
          <w:rFonts w:ascii="Arial" w:hAnsi="Arial" w:cs="Arial"/>
          <w:color w:val="0070C0"/>
          <w:shd w:val="clear" w:color="auto" w:fill="FFFFFF"/>
        </w:rPr>
        <w:t xml:space="preserve"> site</w:t>
      </w:r>
      <w:r w:rsidRPr="00AC63B7">
        <w:rPr>
          <w:rFonts w:ascii="Arial" w:hAnsi="Arial" w:cs="Arial"/>
          <w:color w:val="0070C0"/>
          <w:shd w:val="clear" w:color="auto" w:fill="FFFFFF"/>
        </w:rPr>
        <w:t xml:space="preserve"> in a CRISPR experiment.</w:t>
      </w:r>
    </w:p>
    <w:p w14:paraId="69108267" w14:textId="65FD3176" w:rsidR="00390BC4"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xml:space="preserve">In 2019, James "Sparky" Lok published a paper in which he claimed that lipofectamine increases the efficiency for CRISPR/Cas9 for </w:t>
      </w:r>
      <w:r w:rsidRPr="009E6219">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Have the authors tried adding lipofectamine to the injection mix?</w:t>
      </w:r>
    </w:p>
    <w:p w14:paraId="0CE6F121" w14:textId="2A5E4F9C" w:rsidR="006246BC" w:rsidRDefault="00087A9A" w:rsidP="000A29DE">
      <w:pPr>
        <w:spacing w:after="0" w:line="240" w:lineRule="auto"/>
        <w:ind w:firstLine="720"/>
        <w:jc w:val="both"/>
        <w:rPr>
          <w:rFonts w:ascii="Arial" w:hAnsi="Arial" w:cs="Arial"/>
          <w:color w:val="222222"/>
        </w:rPr>
      </w:pPr>
      <w:r w:rsidRPr="000A29DE">
        <w:rPr>
          <w:rFonts w:ascii="Arial" w:hAnsi="Arial" w:cs="Arial"/>
          <w:color w:val="0070C0"/>
        </w:rPr>
        <w:t xml:space="preserve">We have tried using lipofectamine </w:t>
      </w:r>
      <w:r w:rsidR="009E6219">
        <w:rPr>
          <w:rFonts w:ascii="Arial" w:hAnsi="Arial" w:cs="Arial"/>
          <w:color w:val="0070C0"/>
        </w:rPr>
        <w:t xml:space="preserve">and have not seen </w:t>
      </w:r>
      <w:r w:rsidRPr="000A29DE">
        <w:rPr>
          <w:rFonts w:ascii="Arial" w:hAnsi="Arial" w:cs="Arial"/>
          <w:color w:val="0070C0"/>
        </w:rPr>
        <w:t>a</w:t>
      </w:r>
      <w:r w:rsidR="009E6219">
        <w:rPr>
          <w:rFonts w:ascii="Arial" w:hAnsi="Arial" w:cs="Arial"/>
          <w:color w:val="0070C0"/>
        </w:rPr>
        <w:t>n</w:t>
      </w:r>
      <w:r w:rsidRPr="000A29DE">
        <w:rPr>
          <w:rFonts w:ascii="Arial" w:hAnsi="Arial" w:cs="Arial"/>
          <w:color w:val="0070C0"/>
        </w:rPr>
        <w:t xml:space="preserve"> increase in transgenesis rate. </w:t>
      </w:r>
      <w:r w:rsidR="006246BC" w:rsidRPr="000A29DE">
        <w:rPr>
          <w:rFonts w:ascii="Arial" w:hAnsi="Arial" w:cs="Arial"/>
          <w:color w:val="0070C0"/>
        </w:rPr>
        <w:t>However, we have now added a reference to this paper to the discussion section.</w:t>
      </w:r>
    </w:p>
    <w:p w14:paraId="0496585C" w14:textId="77777777" w:rsidR="000A29DE" w:rsidRDefault="00DC7ACC" w:rsidP="00D55BA7">
      <w:pPr>
        <w:spacing w:after="0" w:line="240" w:lineRule="auto"/>
        <w:jc w:val="both"/>
        <w:rPr>
          <w:rFonts w:ascii="Arial" w:hAnsi="Arial" w:cs="Arial"/>
          <w:b/>
          <w:bCs/>
          <w:color w:val="222222"/>
          <w:shd w:val="clear" w:color="auto" w:fill="FFFFFF"/>
        </w:rPr>
      </w:pPr>
      <w:r w:rsidRPr="001B2496">
        <w:rPr>
          <w:rFonts w:ascii="Arial" w:hAnsi="Arial" w:cs="Arial"/>
          <w:color w:val="222222"/>
        </w:rPr>
        <w:br/>
      </w:r>
      <w:r w:rsidRPr="001B2496">
        <w:rPr>
          <w:rFonts w:ascii="Arial" w:hAnsi="Arial" w:cs="Arial"/>
          <w:color w:val="222222"/>
        </w:rPr>
        <w:br/>
      </w:r>
      <w:r w:rsidRPr="001B2496">
        <w:rPr>
          <w:rFonts w:ascii="Arial" w:hAnsi="Arial" w:cs="Arial"/>
          <w:b/>
          <w:bCs/>
          <w:color w:val="222222"/>
          <w:shd w:val="clear" w:color="auto" w:fill="FFFFFF"/>
        </w:rPr>
        <w:t>Reviewer #5:</w:t>
      </w:r>
    </w:p>
    <w:p w14:paraId="046F48A8" w14:textId="77777777" w:rsidR="000A29DE"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In this manuscript Castelletto and Hallem provide a guide on generating transgenics and knock-outs in </w:t>
      </w:r>
      <w:r w:rsidRPr="0034073E">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species. This protocol is highly detailed and thorough, providing a valuable resource for any researcher wishing to generate transgenic </w:t>
      </w:r>
      <w:r w:rsidRPr="0034073E">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animals. One area to improve on is an expansion of the section on CRISPR knock-outs, given that it's a focus of the title and an area that other </w:t>
      </w:r>
      <w:r w:rsidRPr="0034073E">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labs will likely be interested in.</w:t>
      </w:r>
    </w:p>
    <w:p w14:paraId="36383DC8" w14:textId="3F51C938" w:rsidR="00CB5608" w:rsidRPr="00FC64B0" w:rsidRDefault="001D33DB" w:rsidP="001D33DB">
      <w:pPr>
        <w:spacing w:after="0" w:line="240" w:lineRule="auto"/>
        <w:ind w:firstLine="720"/>
        <w:jc w:val="both"/>
        <w:rPr>
          <w:rFonts w:ascii="Arial" w:hAnsi="Arial" w:cs="Arial"/>
          <w:color w:val="0070C0"/>
        </w:rPr>
      </w:pPr>
      <w:r w:rsidRPr="00FC64B0">
        <w:rPr>
          <w:rFonts w:ascii="Arial" w:hAnsi="Arial" w:cs="Arial"/>
          <w:color w:val="0070C0"/>
        </w:rPr>
        <w:t xml:space="preserve">We have changed </w:t>
      </w:r>
      <w:r w:rsidR="00CB5608" w:rsidRPr="00FC64B0">
        <w:rPr>
          <w:rFonts w:ascii="Arial" w:hAnsi="Arial" w:cs="Arial"/>
          <w:color w:val="0070C0"/>
        </w:rPr>
        <w:t>the title to clarify that the focus of this manuscript is on the microinjection technique itself.</w:t>
      </w:r>
      <w:r w:rsidR="00FE1144" w:rsidRPr="00FC64B0">
        <w:rPr>
          <w:rFonts w:ascii="Arial" w:hAnsi="Arial" w:cs="Arial"/>
          <w:color w:val="0070C0"/>
        </w:rPr>
        <w:t xml:space="preserve"> The method we use for CRISPR/Cas9-mediated mutagenesis has already been published (Gang </w:t>
      </w:r>
      <w:r w:rsidR="00FE1144" w:rsidRPr="00FC64B0">
        <w:rPr>
          <w:rFonts w:ascii="Arial" w:hAnsi="Arial" w:cs="Arial"/>
          <w:i/>
          <w:iCs/>
          <w:color w:val="0070C0"/>
        </w:rPr>
        <w:t>et al., PNAS</w:t>
      </w:r>
      <w:r w:rsidR="00FE1144" w:rsidRPr="00FC64B0">
        <w:rPr>
          <w:rFonts w:ascii="Arial" w:hAnsi="Arial" w:cs="Arial"/>
          <w:color w:val="0070C0"/>
        </w:rPr>
        <w:t xml:space="preserve"> 2017).</w:t>
      </w:r>
    </w:p>
    <w:p w14:paraId="6B64D2D6" w14:textId="77777777" w:rsidR="00CB5608" w:rsidRDefault="00CB5608" w:rsidP="001D33DB">
      <w:pPr>
        <w:spacing w:after="0" w:line="240" w:lineRule="auto"/>
        <w:ind w:firstLine="720"/>
        <w:jc w:val="both"/>
        <w:rPr>
          <w:rFonts w:ascii="Arial" w:hAnsi="Arial" w:cs="Arial"/>
          <w:color w:val="222222"/>
        </w:rPr>
      </w:pPr>
    </w:p>
    <w:p w14:paraId="549EC7A9" w14:textId="77777777" w:rsidR="00FC64B0"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Suggestions are:</w:t>
      </w:r>
    </w:p>
    <w:p w14:paraId="45D5805B" w14:textId="77777777" w:rsidR="00FC64B0"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xml:space="preserve">1. Clarify your preferred delivery approach of CRISPR reagents. From the author previous papers it looks like they use plasmid-based reagents. Have they tried Cas9 ribonucleoprotein complexes? If not, it could be worth adding a final "Future Perspectives" paragraph highlighting approaches that work well in </w:t>
      </w:r>
      <w:r w:rsidRPr="00204050">
        <w:rPr>
          <w:rFonts w:ascii="Arial" w:hAnsi="Arial" w:cs="Arial"/>
          <w:i/>
          <w:iCs/>
          <w:color w:val="222222"/>
          <w:shd w:val="clear" w:color="auto" w:fill="FFFFFF"/>
        </w:rPr>
        <w:t>C. elegans</w:t>
      </w:r>
      <w:r w:rsidRPr="001B2496">
        <w:rPr>
          <w:rFonts w:ascii="Arial" w:hAnsi="Arial" w:cs="Arial"/>
          <w:color w:val="222222"/>
          <w:shd w:val="clear" w:color="auto" w:fill="FFFFFF"/>
        </w:rPr>
        <w:t xml:space="preserve"> that may be worth importing into parasitic nematodes.</w:t>
      </w:r>
    </w:p>
    <w:p w14:paraId="1E60812E" w14:textId="52C96CD4" w:rsidR="007C3795" w:rsidRPr="0052479B" w:rsidRDefault="007C3795" w:rsidP="007C3795">
      <w:pPr>
        <w:spacing w:after="0" w:line="240" w:lineRule="auto"/>
        <w:ind w:firstLine="720"/>
        <w:jc w:val="both"/>
        <w:rPr>
          <w:rFonts w:ascii="Arial" w:hAnsi="Arial" w:cs="Arial"/>
          <w:color w:val="0070C0"/>
        </w:rPr>
      </w:pPr>
      <w:r w:rsidRPr="0052479B">
        <w:rPr>
          <w:rFonts w:ascii="Arial" w:hAnsi="Arial" w:cs="Arial"/>
          <w:color w:val="0070C0"/>
        </w:rPr>
        <w:t xml:space="preserve">In our Gang </w:t>
      </w:r>
      <w:r w:rsidRPr="0052479B">
        <w:rPr>
          <w:rFonts w:ascii="Arial" w:hAnsi="Arial" w:cs="Arial"/>
          <w:i/>
          <w:iCs/>
          <w:color w:val="0070C0"/>
        </w:rPr>
        <w:t>et al.,</w:t>
      </w:r>
      <w:r w:rsidRPr="0052479B">
        <w:rPr>
          <w:rFonts w:ascii="Arial" w:hAnsi="Arial" w:cs="Arial"/>
          <w:color w:val="0070C0"/>
        </w:rPr>
        <w:t xml:space="preserve"> 2017 paper</w:t>
      </w:r>
      <w:r w:rsidR="00F56F09" w:rsidRPr="0052479B">
        <w:rPr>
          <w:rFonts w:ascii="Arial" w:hAnsi="Arial" w:cs="Arial"/>
          <w:color w:val="0070C0"/>
        </w:rPr>
        <w:t>,</w:t>
      </w:r>
      <w:r w:rsidRPr="0052479B">
        <w:rPr>
          <w:rFonts w:ascii="Arial" w:hAnsi="Arial" w:cs="Arial"/>
          <w:color w:val="0070C0"/>
        </w:rPr>
        <w:t xml:space="preserve"> we detail the use of Cas9 both as plasmids and RNPs. Recent comprehensive reviews including Castelletto </w:t>
      </w:r>
      <w:r w:rsidRPr="0052479B">
        <w:rPr>
          <w:rFonts w:ascii="Arial" w:hAnsi="Arial" w:cs="Arial"/>
          <w:i/>
          <w:iCs/>
          <w:color w:val="0070C0"/>
        </w:rPr>
        <w:t>et al</w:t>
      </w:r>
      <w:r w:rsidR="00C7780D" w:rsidRPr="0052479B">
        <w:rPr>
          <w:rFonts w:ascii="Arial" w:hAnsi="Arial" w:cs="Arial"/>
          <w:i/>
          <w:iCs/>
          <w:color w:val="0070C0"/>
        </w:rPr>
        <w:t>.</w:t>
      </w:r>
      <w:r w:rsidRPr="0052479B">
        <w:rPr>
          <w:rFonts w:ascii="Arial" w:hAnsi="Arial" w:cs="Arial"/>
          <w:color w:val="0070C0"/>
        </w:rPr>
        <w:t xml:space="preserve"> 2020, Lok 2019</w:t>
      </w:r>
      <w:r w:rsidR="00F50365" w:rsidRPr="0052479B">
        <w:rPr>
          <w:rFonts w:ascii="Arial" w:hAnsi="Arial" w:cs="Arial"/>
          <w:color w:val="0070C0"/>
        </w:rPr>
        <w:t>,</w:t>
      </w:r>
      <w:r w:rsidRPr="0052479B">
        <w:rPr>
          <w:rFonts w:ascii="Arial" w:hAnsi="Arial" w:cs="Arial"/>
          <w:color w:val="0070C0"/>
        </w:rPr>
        <w:t xml:space="preserve"> and Jaleta and Lok 2019 discuss functional genomics techniques</w:t>
      </w:r>
      <w:r w:rsidR="00F50365" w:rsidRPr="0052479B">
        <w:rPr>
          <w:rFonts w:ascii="Arial" w:hAnsi="Arial" w:cs="Arial"/>
          <w:color w:val="0070C0"/>
        </w:rPr>
        <w:t>,</w:t>
      </w:r>
      <w:r w:rsidRPr="0052479B">
        <w:rPr>
          <w:rFonts w:ascii="Arial" w:hAnsi="Arial" w:cs="Arial"/>
          <w:color w:val="0070C0"/>
        </w:rPr>
        <w:t xml:space="preserve"> including CRISPR/Cas9 and transgenesis</w:t>
      </w:r>
      <w:r w:rsidR="00754494" w:rsidRPr="0052479B">
        <w:rPr>
          <w:rFonts w:ascii="Arial" w:hAnsi="Arial" w:cs="Arial"/>
          <w:color w:val="0070C0"/>
        </w:rPr>
        <w:t>,</w:t>
      </w:r>
      <w:r w:rsidRPr="0052479B">
        <w:rPr>
          <w:rFonts w:ascii="Arial" w:hAnsi="Arial" w:cs="Arial"/>
          <w:color w:val="0070C0"/>
        </w:rPr>
        <w:t xml:space="preserve"> being imported from </w:t>
      </w:r>
      <w:r w:rsidRPr="0052479B">
        <w:rPr>
          <w:rFonts w:ascii="Arial" w:hAnsi="Arial" w:cs="Arial"/>
          <w:i/>
          <w:iCs/>
          <w:color w:val="0070C0"/>
        </w:rPr>
        <w:t>C. elegans</w:t>
      </w:r>
      <w:r w:rsidRPr="0052479B">
        <w:rPr>
          <w:rFonts w:ascii="Arial" w:hAnsi="Arial" w:cs="Arial"/>
          <w:color w:val="0070C0"/>
        </w:rPr>
        <w:t xml:space="preserve"> to parasitic nematodes.</w:t>
      </w:r>
      <w:r w:rsidR="0052479B" w:rsidRPr="0052479B">
        <w:rPr>
          <w:rFonts w:ascii="Arial" w:hAnsi="Arial" w:cs="Arial"/>
          <w:color w:val="0070C0"/>
        </w:rPr>
        <w:t xml:space="preserve"> Our goal with this manuscript is to describe the process of microinjection, which is used to generate both knockouts and transgenics. This is now clarified in our revised manuscript.</w:t>
      </w:r>
    </w:p>
    <w:p w14:paraId="315FE8A3" w14:textId="17358B21" w:rsidR="007C3795" w:rsidRPr="006076D6" w:rsidRDefault="00D275D3" w:rsidP="00D55BA7">
      <w:pPr>
        <w:spacing w:after="0" w:line="240" w:lineRule="auto"/>
        <w:jc w:val="both"/>
        <w:rPr>
          <w:rFonts w:ascii="Arial" w:hAnsi="Arial" w:cs="Arial"/>
          <w:color w:val="0070C0"/>
        </w:rPr>
      </w:pPr>
      <w:r>
        <w:rPr>
          <w:rFonts w:ascii="Arial" w:hAnsi="Arial" w:cs="Arial"/>
          <w:color w:val="222222"/>
        </w:rPr>
        <w:tab/>
      </w:r>
      <w:r w:rsidRPr="006076D6">
        <w:rPr>
          <w:rFonts w:ascii="Arial" w:hAnsi="Arial" w:cs="Arial"/>
          <w:color w:val="0070C0"/>
        </w:rPr>
        <w:t xml:space="preserve">In this protocol, we describe introducing the CRISPR components as DNA plasmids because this </w:t>
      </w:r>
      <w:r w:rsidR="00BB4A68" w:rsidRPr="006076D6">
        <w:rPr>
          <w:rFonts w:ascii="Arial" w:hAnsi="Arial" w:cs="Arial"/>
          <w:color w:val="0070C0"/>
        </w:rPr>
        <w:t>appears to work better than RNPs when making precise genome edits</w:t>
      </w:r>
      <w:r w:rsidR="006076D6" w:rsidRPr="006076D6">
        <w:rPr>
          <w:rFonts w:ascii="Arial" w:hAnsi="Arial" w:cs="Arial"/>
          <w:color w:val="0070C0"/>
        </w:rPr>
        <w:t xml:space="preserve"> via homology -directed repair (Gang </w:t>
      </w:r>
      <w:r w:rsidR="006076D6" w:rsidRPr="006076D6">
        <w:rPr>
          <w:rFonts w:ascii="Arial" w:hAnsi="Arial" w:cs="Arial"/>
          <w:i/>
          <w:iCs/>
          <w:color w:val="0070C0"/>
        </w:rPr>
        <w:t>et al.,</w:t>
      </w:r>
      <w:r w:rsidR="006076D6" w:rsidRPr="006076D6">
        <w:rPr>
          <w:rFonts w:ascii="Arial" w:hAnsi="Arial" w:cs="Arial"/>
          <w:color w:val="0070C0"/>
        </w:rPr>
        <w:t xml:space="preserve"> 2017).</w:t>
      </w:r>
    </w:p>
    <w:p w14:paraId="260F73C7" w14:textId="64D1AD52" w:rsidR="0052479B"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2. How do the authors choose sgRNA sites? Do they use a program? Is there a cutoff for off-target? Is there any predicted activity that they can leverage?</w:t>
      </w:r>
    </w:p>
    <w:p w14:paraId="78929591" w14:textId="77777777" w:rsidR="00B910C5" w:rsidRPr="005B5764" w:rsidRDefault="002F4566" w:rsidP="00B910C5">
      <w:pPr>
        <w:spacing w:after="0" w:line="240" w:lineRule="auto"/>
        <w:ind w:firstLine="720"/>
        <w:jc w:val="both"/>
        <w:rPr>
          <w:rFonts w:ascii="Arial" w:hAnsi="Arial" w:cs="Arial"/>
          <w:color w:val="0070C0"/>
          <w:shd w:val="clear" w:color="auto" w:fill="FFFFFF"/>
        </w:rPr>
      </w:pPr>
      <w:r w:rsidRPr="005B5764">
        <w:rPr>
          <w:rFonts w:ascii="Arial" w:hAnsi="Arial" w:cs="Arial"/>
          <w:color w:val="0070C0"/>
          <w:shd w:val="clear" w:color="auto" w:fill="FFFFFF"/>
        </w:rPr>
        <w:t xml:space="preserve">We have now added a comment to the Discussion about the selection of sgRNA target sites. </w:t>
      </w:r>
      <w:r w:rsidR="00B910C5" w:rsidRPr="005B5764">
        <w:rPr>
          <w:rFonts w:ascii="Arial" w:hAnsi="Arial" w:cs="Arial"/>
          <w:color w:val="0070C0"/>
          <w:shd w:val="clear" w:color="auto" w:fill="FFFFFF"/>
        </w:rPr>
        <w:t xml:space="preserve">We use Geneious to select sgRNA sites. </w:t>
      </w:r>
      <w:r w:rsidRPr="005B5764">
        <w:rPr>
          <w:rFonts w:ascii="Arial" w:hAnsi="Arial" w:cs="Arial"/>
          <w:color w:val="0070C0"/>
          <w:shd w:val="clear" w:color="auto" w:fill="FFFFFF"/>
        </w:rPr>
        <w:t>However, since JoVE does not allow product names in the text of the paper, the program we use is not listed.</w:t>
      </w:r>
    </w:p>
    <w:p w14:paraId="612F1F5E" w14:textId="77777777" w:rsidR="00D231A3" w:rsidRPr="005B5764" w:rsidRDefault="002F4566" w:rsidP="00B910C5">
      <w:pPr>
        <w:spacing w:after="0" w:line="240" w:lineRule="auto"/>
        <w:ind w:firstLine="720"/>
        <w:jc w:val="both"/>
        <w:rPr>
          <w:rFonts w:ascii="Arial" w:hAnsi="Arial" w:cs="Arial"/>
          <w:color w:val="0070C0"/>
          <w:shd w:val="clear" w:color="auto" w:fill="FFFFFF"/>
        </w:rPr>
      </w:pPr>
      <w:r w:rsidRPr="005B5764">
        <w:rPr>
          <w:rFonts w:ascii="Arial" w:hAnsi="Arial" w:cs="Arial"/>
          <w:color w:val="0070C0"/>
          <w:shd w:val="clear" w:color="auto" w:fill="FFFFFF"/>
        </w:rPr>
        <w:lastRenderedPageBreak/>
        <w:t xml:space="preserve">For </w:t>
      </w:r>
      <w:r w:rsidR="00E71EF6" w:rsidRPr="005B5764">
        <w:rPr>
          <w:rFonts w:ascii="Arial" w:hAnsi="Arial" w:cs="Arial"/>
          <w:color w:val="0070C0"/>
          <w:shd w:val="clear" w:color="auto" w:fill="FFFFFF"/>
        </w:rPr>
        <w:t xml:space="preserve">many </w:t>
      </w:r>
      <w:r w:rsidR="00E71EF6" w:rsidRPr="005B5764">
        <w:rPr>
          <w:rFonts w:ascii="Arial" w:hAnsi="Arial" w:cs="Arial"/>
          <w:i/>
          <w:iCs/>
          <w:color w:val="0070C0"/>
          <w:shd w:val="clear" w:color="auto" w:fill="FFFFFF"/>
        </w:rPr>
        <w:t>Strongyloides</w:t>
      </w:r>
      <w:r w:rsidR="00E71EF6" w:rsidRPr="005B5764">
        <w:rPr>
          <w:rFonts w:ascii="Arial" w:hAnsi="Arial" w:cs="Arial"/>
          <w:color w:val="0070C0"/>
          <w:shd w:val="clear" w:color="auto" w:fill="FFFFFF"/>
        </w:rPr>
        <w:t xml:space="preserve"> genes, </w:t>
      </w:r>
      <w:r w:rsidRPr="005B5764">
        <w:rPr>
          <w:rFonts w:ascii="Arial" w:hAnsi="Arial" w:cs="Arial"/>
          <w:color w:val="0070C0"/>
          <w:shd w:val="clear" w:color="auto" w:fill="FFFFFF"/>
        </w:rPr>
        <w:t>there are only one or two Cas9 targets sites available</w:t>
      </w:r>
      <w:r w:rsidR="00C17972" w:rsidRPr="005B5764">
        <w:rPr>
          <w:rFonts w:ascii="Arial" w:hAnsi="Arial" w:cs="Arial"/>
          <w:color w:val="0070C0"/>
          <w:shd w:val="clear" w:color="auto" w:fill="FFFFFF"/>
        </w:rPr>
        <w:t xml:space="preserve"> due to the AT-rich nature of the </w:t>
      </w:r>
      <w:r w:rsidR="00C17972" w:rsidRPr="005B5764">
        <w:rPr>
          <w:rFonts w:ascii="Arial" w:hAnsi="Arial" w:cs="Arial"/>
          <w:i/>
          <w:iCs/>
          <w:color w:val="0070C0"/>
          <w:shd w:val="clear" w:color="auto" w:fill="FFFFFF"/>
        </w:rPr>
        <w:t>Strongyloides</w:t>
      </w:r>
      <w:r w:rsidR="00C17972" w:rsidRPr="005B5764">
        <w:rPr>
          <w:rFonts w:ascii="Arial" w:hAnsi="Arial" w:cs="Arial"/>
          <w:color w:val="0070C0"/>
          <w:shd w:val="clear" w:color="auto" w:fill="FFFFFF"/>
        </w:rPr>
        <w:t xml:space="preserve"> genome</w:t>
      </w:r>
      <w:r w:rsidRPr="005B5764">
        <w:rPr>
          <w:rFonts w:ascii="Arial" w:hAnsi="Arial" w:cs="Arial"/>
          <w:color w:val="0070C0"/>
          <w:shd w:val="clear" w:color="auto" w:fill="FFFFFF"/>
        </w:rPr>
        <w:t xml:space="preserve">. </w:t>
      </w:r>
      <w:r w:rsidR="00C17972" w:rsidRPr="005B5764">
        <w:rPr>
          <w:rFonts w:ascii="Arial" w:hAnsi="Arial" w:cs="Arial"/>
          <w:color w:val="0070C0"/>
          <w:shd w:val="clear" w:color="auto" w:fill="FFFFFF"/>
        </w:rPr>
        <w:t xml:space="preserve">We use the same guidelines that are used for selecting target sites in </w:t>
      </w:r>
      <w:r w:rsidR="00C17972" w:rsidRPr="005B5764">
        <w:rPr>
          <w:rFonts w:ascii="Arial" w:hAnsi="Arial" w:cs="Arial"/>
          <w:i/>
          <w:iCs/>
          <w:color w:val="0070C0"/>
          <w:shd w:val="clear" w:color="auto" w:fill="FFFFFF"/>
        </w:rPr>
        <w:t>C. elegans</w:t>
      </w:r>
      <w:r w:rsidR="00C17972" w:rsidRPr="005B5764">
        <w:rPr>
          <w:rFonts w:ascii="Arial" w:hAnsi="Arial" w:cs="Arial"/>
          <w:color w:val="0070C0"/>
          <w:shd w:val="clear" w:color="auto" w:fill="FFFFFF"/>
        </w:rPr>
        <w:t xml:space="preserve">; these guidelines generally work well for </w:t>
      </w:r>
      <w:r w:rsidR="00C17972" w:rsidRPr="005B5764">
        <w:rPr>
          <w:rFonts w:ascii="Arial" w:hAnsi="Arial" w:cs="Arial"/>
          <w:i/>
          <w:iCs/>
          <w:color w:val="0070C0"/>
          <w:shd w:val="clear" w:color="auto" w:fill="FFFFFF"/>
        </w:rPr>
        <w:t>Strongyloides</w:t>
      </w:r>
      <w:r w:rsidR="00C17972" w:rsidRPr="005B5764">
        <w:rPr>
          <w:rFonts w:ascii="Arial" w:hAnsi="Arial" w:cs="Arial"/>
          <w:color w:val="0070C0"/>
          <w:shd w:val="clear" w:color="auto" w:fill="FFFFFF"/>
        </w:rPr>
        <w:t xml:space="preserve"> (Gang </w:t>
      </w:r>
      <w:r w:rsidR="00C17972" w:rsidRPr="005B5764">
        <w:rPr>
          <w:rFonts w:ascii="Arial" w:hAnsi="Arial" w:cs="Arial"/>
          <w:i/>
          <w:iCs/>
          <w:color w:val="0070C0"/>
          <w:shd w:val="clear" w:color="auto" w:fill="FFFFFF"/>
        </w:rPr>
        <w:t>et al.,</w:t>
      </w:r>
      <w:r w:rsidR="00C17972" w:rsidRPr="005B5764">
        <w:rPr>
          <w:rFonts w:ascii="Arial" w:hAnsi="Arial" w:cs="Arial"/>
          <w:color w:val="0070C0"/>
          <w:shd w:val="clear" w:color="auto" w:fill="FFFFFF"/>
        </w:rPr>
        <w:t xml:space="preserve"> 2017). </w:t>
      </w:r>
      <w:r w:rsidRPr="005B5764">
        <w:rPr>
          <w:rFonts w:ascii="Arial" w:hAnsi="Arial" w:cs="Arial"/>
          <w:color w:val="0070C0"/>
          <w:shd w:val="clear" w:color="auto" w:fill="FFFFFF"/>
        </w:rPr>
        <w:t xml:space="preserve">As long as the predicted activity </w:t>
      </w:r>
      <w:r w:rsidR="00D231A3" w:rsidRPr="005B5764">
        <w:rPr>
          <w:rFonts w:ascii="Arial" w:hAnsi="Arial" w:cs="Arial"/>
          <w:color w:val="0070C0"/>
          <w:shd w:val="clear" w:color="auto" w:fill="FFFFFF"/>
        </w:rPr>
        <w:t xml:space="preserve">score of a target site </w:t>
      </w:r>
      <w:r w:rsidRPr="005B5764">
        <w:rPr>
          <w:rFonts w:ascii="Arial" w:hAnsi="Arial" w:cs="Arial"/>
          <w:color w:val="0070C0"/>
          <w:shd w:val="clear" w:color="auto" w:fill="FFFFFF"/>
        </w:rPr>
        <w:t>is above 0.3</w:t>
      </w:r>
      <w:r w:rsidR="00D231A3" w:rsidRPr="005B5764">
        <w:rPr>
          <w:rFonts w:ascii="Arial" w:hAnsi="Arial" w:cs="Arial"/>
          <w:color w:val="0070C0"/>
          <w:shd w:val="clear" w:color="auto" w:fill="FFFFFF"/>
        </w:rPr>
        <w:t xml:space="preserve">, </w:t>
      </w:r>
      <w:r w:rsidRPr="005B5764">
        <w:rPr>
          <w:rFonts w:ascii="Arial" w:hAnsi="Arial" w:cs="Arial"/>
          <w:color w:val="0070C0"/>
          <w:shd w:val="clear" w:color="auto" w:fill="FFFFFF"/>
        </w:rPr>
        <w:t xml:space="preserve">it may </w:t>
      </w:r>
      <w:r w:rsidR="00D231A3" w:rsidRPr="005B5764">
        <w:rPr>
          <w:rFonts w:ascii="Arial" w:hAnsi="Arial" w:cs="Arial"/>
          <w:color w:val="0070C0"/>
          <w:shd w:val="clear" w:color="auto" w:fill="FFFFFF"/>
        </w:rPr>
        <w:t>be possible to use that target site. However, very few knockouts would be expected with an activity score that low.</w:t>
      </w:r>
    </w:p>
    <w:p w14:paraId="6F37FC1B" w14:textId="0D55A4FB" w:rsidR="000176DA" w:rsidRPr="005B5764" w:rsidRDefault="000176DA" w:rsidP="000176DA">
      <w:pPr>
        <w:spacing w:after="0" w:line="240" w:lineRule="auto"/>
        <w:ind w:firstLine="720"/>
        <w:jc w:val="both"/>
        <w:rPr>
          <w:rFonts w:ascii="Arial" w:hAnsi="Arial" w:cs="Arial"/>
          <w:color w:val="0070C0"/>
        </w:rPr>
      </w:pPr>
      <w:r w:rsidRPr="005B5764">
        <w:rPr>
          <w:rFonts w:ascii="Arial" w:hAnsi="Arial" w:cs="Arial"/>
          <w:color w:val="0070C0"/>
        </w:rPr>
        <w:t>Again, we apologize for the confusion</w:t>
      </w:r>
      <w:r w:rsidR="0023352E" w:rsidRPr="005B5764">
        <w:rPr>
          <w:rFonts w:ascii="Arial" w:hAnsi="Arial" w:cs="Arial"/>
          <w:color w:val="0070C0"/>
        </w:rPr>
        <w:t xml:space="preserve"> over the focus of this manuscript. Our goal here is to outline the process of microinjection; </w:t>
      </w:r>
      <w:r w:rsidRPr="005B5764">
        <w:rPr>
          <w:rFonts w:ascii="Arial" w:hAnsi="Arial" w:cs="Arial"/>
          <w:color w:val="0070C0"/>
        </w:rPr>
        <w:t xml:space="preserve">the details of target site selection are </w:t>
      </w:r>
      <w:r w:rsidR="0023352E" w:rsidRPr="005B5764">
        <w:rPr>
          <w:rFonts w:ascii="Arial" w:hAnsi="Arial" w:cs="Arial"/>
          <w:color w:val="0070C0"/>
        </w:rPr>
        <w:t xml:space="preserve">already published in </w:t>
      </w:r>
      <w:r w:rsidRPr="005B5764">
        <w:rPr>
          <w:rFonts w:ascii="Arial" w:hAnsi="Arial" w:cs="Arial"/>
          <w:color w:val="0070C0"/>
        </w:rPr>
        <w:t xml:space="preserve">Gang </w:t>
      </w:r>
      <w:r w:rsidRPr="005B5764">
        <w:rPr>
          <w:rFonts w:ascii="Arial" w:hAnsi="Arial" w:cs="Arial"/>
          <w:i/>
          <w:iCs/>
          <w:color w:val="0070C0"/>
        </w:rPr>
        <w:t>et al.,</w:t>
      </w:r>
      <w:r w:rsidRPr="005B5764">
        <w:rPr>
          <w:rFonts w:ascii="Arial" w:hAnsi="Arial" w:cs="Arial"/>
          <w:color w:val="0070C0"/>
        </w:rPr>
        <w:t xml:space="preserve"> 2</w:t>
      </w:r>
      <w:r w:rsidR="0023352E" w:rsidRPr="005B5764">
        <w:rPr>
          <w:rFonts w:ascii="Arial" w:hAnsi="Arial" w:cs="Arial"/>
          <w:color w:val="0070C0"/>
        </w:rPr>
        <w:t xml:space="preserve">017. This is clarified </w:t>
      </w:r>
      <w:r w:rsidR="005B5764" w:rsidRPr="005B5764">
        <w:rPr>
          <w:rFonts w:ascii="Arial" w:hAnsi="Arial" w:cs="Arial"/>
          <w:color w:val="0070C0"/>
        </w:rPr>
        <w:t>in our revised manuscript.</w:t>
      </w:r>
    </w:p>
    <w:p w14:paraId="617F8353" w14:textId="29A6EB41" w:rsidR="0052479B" w:rsidRDefault="00DC7ACC" w:rsidP="000176DA">
      <w:pPr>
        <w:spacing w:after="0" w:line="240" w:lineRule="auto"/>
        <w:ind w:firstLine="720"/>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3. When they inactivate genes, do they insert an act-2::FP cassette at the start of the gene or use two sgRNAs to cut out the gene and replace it?</w:t>
      </w:r>
    </w:p>
    <w:p w14:paraId="0E9A4CBF" w14:textId="7550A8CE" w:rsidR="005B5764" w:rsidRPr="00AB6EA1" w:rsidRDefault="00AB6EA1" w:rsidP="000176DA">
      <w:pPr>
        <w:spacing w:after="0" w:line="240" w:lineRule="auto"/>
        <w:ind w:firstLine="720"/>
        <w:jc w:val="both"/>
        <w:rPr>
          <w:rFonts w:ascii="Arial" w:hAnsi="Arial" w:cs="Arial"/>
          <w:color w:val="0070C0"/>
          <w:shd w:val="clear" w:color="auto" w:fill="FFFFFF"/>
        </w:rPr>
      </w:pPr>
      <w:r w:rsidRPr="00AB6EA1">
        <w:rPr>
          <w:rFonts w:ascii="Arial" w:hAnsi="Arial" w:cs="Arial"/>
          <w:color w:val="0070C0"/>
          <w:shd w:val="clear" w:color="auto" w:fill="FFFFFF"/>
        </w:rPr>
        <w:t xml:space="preserve">In the Discussion, we now explain that due to the limited number of sgRNA target sites in the </w:t>
      </w:r>
      <w:r w:rsidRPr="00AB6EA1">
        <w:rPr>
          <w:rFonts w:ascii="Arial" w:hAnsi="Arial" w:cs="Arial"/>
          <w:i/>
          <w:iCs/>
          <w:color w:val="0070C0"/>
          <w:shd w:val="clear" w:color="auto" w:fill="FFFFFF"/>
        </w:rPr>
        <w:t>Strongyloides</w:t>
      </w:r>
      <w:r w:rsidRPr="00AB6EA1">
        <w:rPr>
          <w:rFonts w:ascii="Arial" w:hAnsi="Arial" w:cs="Arial"/>
          <w:color w:val="0070C0"/>
          <w:shd w:val="clear" w:color="auto" w:fill="FFFFFF"/>
        </w:rPr>
        <w:t xml:space="preserve"> genome, we use one target and insert a 2.5 kb cassette wherever the target cuts.</w:t>
      </w:r>
    </w:p>
    <w:p w14:paraId="33CEC13B" w14:textId="77777777" w:rsidR="005B5764" w:rsidRDefault="005B5764" w:rsidP="000176DA">
      <w:pPr>
        <w:spacing w:after="0" w:line="240" w:lineRule="auto"/>
        <w:ind w:firstLine="720"/>
        <w:jc w:val="both"/>
        <w:rPr>
          <w:rFonts w:ascii="Arial" w:hAnsi="Arial" w:cs="Arial"/>
          <w:color w:val="222222"/>
          <w:shd w:val="clear" w:color="auto" w:fill="FFFFFF"/>
        </w:rPr>
      </w:pPr>
    </w:p>
    <w:p w14:paraId="3CB90D27" w14:textId="77777777" w:rsidR="003713F7"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shd w:val="clear" w:color="auto" w:fill="FFFFFF"/>
        </w:rPr>
        <w:t xml:space="preserve">4. The authors make the point about the AT-rich genome of </w:t>
      </w:r>
      <w:r w:rsidRPr="003713F7">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species. Do they ever run into issues finding an appropriate Cas9 sgRNA target? It could be worth noting in a "Future Perspectives" section that Cas enzymes like Cpf1/Cas12a with a more AT-rich PAM may be useful to circumvent this issues.</w:t>
      </w:r>
    </w:p>
    <w:p w14:paraId="36223DA8" w14:textId="250F8A9D" w:rsidR="003713F7" w:rsidRPr="00FF0DC1" w:rsidRDefault="003A6A98" w:rsidP="00D55BA7">
      <w:pPr>
        <w:spacing w:after="0" w:line="240" w:lineRule="auto"/>
        <w:jc w:val="both"/>
        <w:rPr>
          <w:rFonts w:ascii="Arial" w:hAnsi="Arial" w:cs="Arial"/>
          <w:color w:val="0070C0"/>
          <w:shd w:val="clear" w:color="auto" w:fill="FFFFFF"/>
        </w:rPr>
      </w:pPr>
      <w:r>
        <w:rPr>
          <w:rFonts w:ascii="Arial" w:hAnsi="Arial" w:cs="Arial"/>
          <w:color w:val="222222"/>
          <w:shd w:val="clear" w:color="auto" w:fill="FFFFFF"/>
        </w:rPr>
        <w:tab/>
      </w:r>
      <w:r w:rsidRPr="00FF0DC1">
        <w:rPr>
          <w:rFonts w:ascii="Arial" w:hAnsi="Arial" w:cs="Arial"/>
          <w:color w:val="0070C0"/>
          <w:shd w:val="clear" w:color="auto" w:fill="FFFFFF"/>
        </w:rPr>
        <w:t xml:space="preserve">Yes, this </w:t>
      </w:r>
      <w:r w:rsidR="00FF0DC1">
        <w:rPr>
          <w:rFonts w:ascii="Arial" w:hAnsi="Arial" w:cs="Arial"/>
          <w:color w:val="0070C0"/>
          <w:shd w:val="clear" w:color="auto" w:fill="FFFFFF"/>
        </w:rPr>
        <w:t xml:space="preserve">can be </w:t>
      </w:r>
      <w:r w:rsidRPr="00FF0DC1">
        <w:rPr>
          <w:rFonts w:ascii="Arial" w:hAnsi="Arial" w:cs="Arial"/>
          <w:color w:val="0070C0"/>
          <w:shd w:val="clear" w:color="auto" w:fill="FFFFFF"/>
        </w:rPr>
        <w:t>an issue – see comments 2 and 3 above.</w:t>
      </w:r>
      <w:r w:rsidR="00705793" w:rsidRPr="00FF0DC1">
        <w:rPr>
          <w:rFonts w:ascii="Arial" w:hAnsi="Arial" w:cs="Arial"/>
          <w:color w:val="0070C0"/>
          <w:shd w:val="clear" w:color="auto" w:fill="FFFFFF"/>
        </w:rPr>
        <w:t xml:space="preserve"> Unfortunately, JoVE formatting guidelines do not </w:t>
      </w:r>
      <w:r w:rsidR="00807298">
        <w:rPr>
          <w:rFonts w:ascii="Arial" w:hAnsi="Arial" w:cs="Arial"/>
          <w:color w:val="0070C0"/>
          <w:shd w:val="clear" w:color="auto" w:fill="FFFFFF"/>
        </w:rPr>
        <w:t xml:space="preserve">seem to </w:t>
      </w:r>
      <w:r w:rsidR="00705793" w:rsidRPr="00FF0DC1">
        <w:rPr>
          <w:rFonts w:ascii="Arial" w:hAnsi="Arial" w:cs="Arial"/>
          <w:color w:val="0070C0"/>
          <w:shd w:val="clear" w:color="auto" w:fill="FFFFFF"/>
        </w:rPr>
        <w:t xml:space="preserve">allow for a “Future Perspectives” section. However, we agree </w:t>
      </w:r>
      <w:r w:rsidR="007B502C" w:rsidRPr="00FF0DC1">
        <w:rPr>
          <w:rFonts w:ascii="Arial" w:hAnsi="Arial" w:cs="Arial"/>
          <w:color w:val="0070C0"/>
          <w:shd w:val="clear" w:color="auto" w:fill="FFFFFF"/>
        </w:rPr>
        <w:t xml:space="preserve">that Cas12 could be very useful for </w:t>
      </w:r>
      <w:r w:rsidR="007B502C" w:rsidRPr="00FF0DC1">
        <w:rPr>
          <w:rFonts w:ascii="Arial" w:hAnsi="Arial" w:cs="Arial"/>
          <w:i/>
          <w:iCs/>
          <w:color w:val="0070C0"/>
          <w:shd w:val="clear" w:color="auto" w:fill="FFFFFF"/>
        </w:rPr>
        <w:t>Strongyloides</w:t>
      </w:r>
      <w:r w:rsidR="007B502C" w:rsidRPr="00FF0DC1">
        <w:rPr>
          <w:rFonts w:ascii="Arial" w:hAnsi="Arial" w:cs="Arial"/>
          <w:color w:val="0070C0"/>
          <w:shd w:val="clear" w:color="auto" w:fill="FFFFFF"/>
        </w:rPr>
        <w:t xml:space="preserve"> species.</w:t>
      </w:r>
      <w:r w:rsidR="00FF0DC1" w:rsidRPr="00FF0DC1">
        <w:rPr>
          <w:rFonts w:ascii="Arial" w:hAnsi="Arial" w:cs="Arial"/>
          <w:color w:val="0070C0"/>
          <w:shd w:val="clear" w:color="auto" w:fill="FFFFFF"/>
        </w:rPr>
        <w:t xml:space="preserve"> We have not yet tried Cas12 in </w:t>
      </w:r>
      <w:r w:rsidR="00FF0DC1" w:rsidRPr="00FF0DC1">
        <w:rPr>
          <w:rFonts w:ascii="Arial" w:hAnsi="Arial" w:cs="Arial"/>
          <w:i/>
          <w:iCs/>
          <w:color w:val="0070C0"/>
          <w:shd w:val="clear" w:color="auto" w:fill="FFFFFF"/>
        </w:rPr>
        <w:t>Strongyloides</w:t>
      </w:r>
      <w:r w:rsidR="00FF0DC1" w:rsidRPr="00FF0DC1">
        <w:rPr>
          <w:rFonts w:ascii="Arial" w:hAnsi="Arial" w:cs="Arial"/>
          <w:color w:val="0070C0"/>
          <w:shd w:val="clear" w:color="auto" w:fill="FFFFFF"/>
        </w:rPr>
        <w:t>, but plan to do so in the future.</w:t>
      </w:r>
    </w:p>
    <w:p w14:paraId="6513B2CE" w14:textId="1BAE8395" w:rsidR="00FA399F" w:rsidRDefault="00DC7ACC" w:rsidP="00D55BA7">
      <w:pPr>
        <w:spacing w:after="0" w:line="240" w:lineRule="auto"/>
        <w:jc w:val="both"/>
        <w:rPr>
          <w:rFonts w:ascii="Arial" w:hAnsi="Arial" w:cs="Arial"/>
          <w:color w:val="222222"/>
          <w:shd w:val="clear" w:color="auto" w:fill="FFFFFF"/>
        </w:rPr>
      </w:pPr>
      <w:r w:rsidRPr="001B2496">
        <w:rPr>
          <w:rFonts w:ascii="Arial" w:hAnsi="Arial" w:cs="Arial"/>
          <w:color w:val="222222"/>
        </w:rPr>
        <w:br/>
      </w:r>
      <w:r w:rsidRPr="001B2496">
        <w:rPr>
          <w:rFonts w:ascii="Arial" w:hAnsi="Arial" w:cs="Arial"/>
          <w:color w:val="222222"/>
          <w:shd w:val="clear" w:color="auto" w:fill="FFFFFF"/>
        </w:rPr>
        <w:t xml:space="preserve">5. The authors note that </w:t>
      </w:r>
      <w:r w:rsidRPr="00807298">
        <w:rPr>
          <w:rFonts w:ascii="Arial" w:hAnsi="Arial" w:cs="Arial"/>
          <w:i/>
          <w:iCs/>
          <w:color w:val="222222"/>
          <w:shd w:val="clear" w:color="auto" w:fill="FFFFFF"/>
        </w:rPr>
        <w:t>unc-22</w:t>
      </w:r>
      <w:r w:rsidRPr="001B2496">
        <w:rPr>
          <w:rFonts w:ascii="Arial" w:hAnsi="Arial" w:cs="Arial"/>
          <w:color w:val="222222"/>
          <w:shd w:val="clear" w:color="auto" w:fill="FFFFFF"/>
        </w:rPr>
        <w:t xml:space="preserve"> mutant produce a visible twitching phenotype. Given that this is a co-conversion marker in </w:t>
      </w:r>
      <w:r w:rsidRPr="00807298">
        <w:rPr>
          <w:rFonts w:ascii="Arial" w:hAnsi="Arial" w:cs="Arial"/>
          <w:i/>
          <w:iCs/>
          <w:color w:val="222222"/>
          <w:shd w:val="clear" w:color="auto" w:fill="FFFFFF"/>
        </w:rPr>
        <w:t>C. elegans</w:t>
      </w:r>
      <w:r w:rsidRPr="001B2496">
        <w:rPr>
          <w:rFonts w:ascii="Arial" w:hAnsi="Arial" w:cs="Arial"/>
          <w:color w:val="222222"/>
          <w:shd w:val="clear" w:color="auto" w:fill="FFFFFF"/>
        </w:rPr>
        <w:t xml:space="preserve">, have they tried a co-conversion approach in </w:t>
      </w:r>
      <w:r w:rsidRPr="00807298">
        <w:rPr>
          <w:rFonts w:ascii="Arial" w:hAnsi="Arial" w:cs="Arial"/>
          <w:i/>
          <w:iCs/>
          <w:color w:val="222222"/>
          <w:shd w:val="clear" w:color="auto" w:fill="FFFFFF"/>
        </w:rPr>
        <w:t>Strongyloides</w:t>
      </w:r>
      <w:r w:rsidRPr="001B2496">
        <w:rPr>
          <w:rFonts w:ascii="Arial" w:hAnsi="Arial" w:cs="Arial"/>
          <w:color w:val="222222"/>
          <w:shd w:val="clear" w:color="auto" w:fill="FFFFFF"/>
        </w:rPr>
        <w:t xml:space="preserve">. It's worth noting that Farboud and Meyer developed a </w:t>
      </w:r>
      <w:r w:rsidRPr="00F549A9">
        <w:rPr>
          <w:rFonts w:ascii="Arial" w:hAnsi="Arial" w:cs="Arial"/>
          <w:i/>
          <w:iCs/>
          <w:color w:val="222222"/>
          <w:shd w:val="clear" w:color="auto" w:fill="FFFFFF"/>
        </w:rPr>
        <w:t>ben-1</w:t>
      </w:r>
      <w:r w:rsidRPr="001B2496">
        <w:rPr>
          <w:rFonts w:ascii="Arial" w:hAnsi="Arial" w:cs="Arial"/>
          <w:color w:val="222222"/>
          <w:shd w:val="clear" w:color="auto" w:fill="FFFFFF"/>
        </w:rPr>
        <w:t xml:space="preserve"> co-conversion marker that results in resistance to benz</w:t>
      </w:r>
      <w:r w:rsidR="00D77E0F">
        <w:rPr>
          <w:rFonts w:ascii="Arial" w:hAnsi="Arial" w:cs="Arial"/>
          <w:color w:val="222222"/>
          <w:shd w:val="clear" w:color="auto" w:fill="FFFFFF"/>
        </w:rPr>
        <w:t>i</w:t>
      </w:r>
      <w:r w:rsidRPr="001B2496">
        <w:rPr>
          <w:rFonts w:ascii="Arial" w:hAnsi="Arial" w:cs="Arial"/>
          <w:color w:val="222222"/>
          <w:shd w:val="clear" w:color="auto" w:fill="FFFFFF"/>
        </w:rPr>
        <w:t>mid</w:t>
      </w:r>
      <w:r w:rsidR="00D77E0F">
        <w:rPr>
          <w:rFonts w:ascii="Arial" w:hAnsi="Arial" w:cs="Arial"/>
          <w:color w:val="222222"/>
          <w:shd w:val="clear" w:color="auto" w:fill="FFFFFF"/>
        </w:rPr>
        <w:t>a</w:t>
      </w:r>
      <w:r w:rsidRPr="001B2496">
        <w:rPr>
          <w:rFonts w:ascii="Arial" w:hAnsi="Arial" w:cs="Arial"/>
          <w:color w:val="222222"/>
          <w:shd w:val="clear" w:color="auto" w:fill="FFFFFF"/>
        </w:rPr>
        <w:t>zole which might be very useful for parasitic nematode genome editing. Again, this material is great fodder for a "Future Perspectives" section.</w:t>
      </w:r>
    </w:p>
    <w:p w14:paraId="63A8950B" w14:textId="0EA27A18" w:rsidR="00C73B1B" w:rsidRPr="005C55E7" w:rsidRDefault="0019795C" w:rsidP="00D55BA7">
      <w:pPr>
        <w:spacing w:after="0" w:line="240" w:lineRule="auto"/>
        <w:jc w:val="both"/>
        <w:rPr>
          <w:rFonts w:ascii="Arial" w:hAnsi="Arial" w:cs="Arial"/>
          <w:color w:val="0070C0"/>
        </w:rPr>
      </w:pPr>
      <w:r>
        <w:rPr>
          <w:rFonts w:ascii="Arial" w:hAnsi="Arial" w:cs="Arial"/>
          <w:color w:val="222222"/>
          <w:shd w:val="clear" w:color="auto" w:fill="FFFFFF"/>
        </w:rPr>
        <w:tab/>
      </w:r>
      <w:r w:rsidRPr="005C55E7">
        <w:rPr>
          <w:rFonts w:ascii="Arial" w:hAnsi="Arial" w:cs="Arial"/>
          <w:color w:val="0070C0"/>
          <w:shd w:val="clear" w:color="auto" w:fill="FFFFFF"/>
        </w:rPr>
        <w:t>We have not used a co-conversion approach</w:t>
      </w:r>
      <w:r w:rsidR="00064303" w:rsidRPr="005C55E7">
        <w:rPr>
          <w:rFonts w:ascii="Arial" w:hAnsi="Arial" w:cs="Arial"/>
          <w:color w:val="0070C0"/>
          <w:shd w:val="clear" w:color="auto" w:fill="FFFFFF"/>
        </w:rPr>
        <w:t xml:space="preserve">, in part </w:t>
      </w:r>
      <w:r w:rsidRPr="005C55E7">
        <w:rPr>
          <w:rFonts w:ascii="Arial" w:hAnsi="Arial" w:cs="Arial"/>
          <w:color w:val="0070C0"/>
          <w:shd w:val="clear" w:color="auto" w:fill="FFFFFF"/>
        </w:rPr>
        <w:t xml:space="preserve">because </w:t>
      </w:r>
      <w:r w:rsidR="0057079E" w:rsidRPr="005C55E7">
        <w:rPr>
          <w:rFonts w:ascii="Arial" w:hAnsi="Arial" w:cs="Arial"/>
          <w:color w:val="0070C0"/>
          <w:shd w:val="clear" w:color="auto" w:fill="FFFFFF"/>
        </w:rPr>
        <w:t xml:space="preserve">using an </w:t>
      </w:r>
      <w:r w:rsidR="0057079E" w:rsidRPr="005C55E7">
        <w:rPr>
          <w:rFonts w:ascii="Arial" w:hAnsi="Arial" w:cs="Arial"/>
          <w:i/>
          <w:iCs/>
          <w:color w:val="0070C0"/>
          <w:shd w:val="clear" w:color="auto" w:fill="FFFFFF"/>
        </w:rPr>
        <w:t>act-2::mRFPmars</w:t>
      </w:r>
      <w:r w:rsidR="0057079E" w:rsidRPr="005C55E7">
        <w:rPr>
          <w:rFonts w:ascii="Arial" w:hAnsi="Arial" w:cs="Arial"/>
          <w:color w:val="0070C0"/>
          <w:shd w:val="clear" w:color="auto" w:fill="FFFFFF"/>
        </w:rPr>
        <w:t xml:space="preserve"> cassette has </w:t>
      </w:r>
      <w:r w:rsidR="00064303" w:rsidRPr="005C55E7">
        <w:rPr>
          <w:rFonts w:ascii="Arial" w:hAnsi="Arial" w:cs="Arial"/>
          <w:color w:val="0070C0"/>
          <w:shd w:val="clear" w:color="auto" w:fill="FFFFFF"/>
        </w:rPr>
        <w:t xml:space="preserve">worked so well. </w:t>
      </w:r>
      <w:r w:rsidR="00F549A9" w:rsidRPr="005C55E7">
        <w:rPr>
          <w:rFonts w:ascii="Arial" w:hAnsi="Arial" w:cs="Arial"/>
          <w:color w:val="0070C0"/>
          <w:shd w:val="clear" w:color="auto" w:fill="FFFFFF"/>
        </w:rPr>
        <w:t>Also, we</w:t>
      </w:r>
      <w:r w:rsidR="00064303" w:rsidRPr="005C55E7">
        <w:rPr>
          <w:rFonts w:ascii="Arial" w:hAnsi="Arial" w:cs="Arial"/>
          <w:color w:val="0070C0"/>
          <w:shd w:val="clear" w:color="auto" w:fill="FFFFFF"/>
        </w:rPr>
        <w:t xml:space="preserve"> are </w:t>
      </w:r>
      <w:r w:rsidR="00C73B1B" w:rsidRPr="005C55E7">
        <w:rPr>
          <w:rFonts w:ascii="Arial" w:hAnsi="Arial" w:cs="Arial"/>
          <w:color w:val="0070C0"/>
        </w:rPr>
        <w:t>reluctant to add a drug resistance gene</w:t>
      </w:r>
      <w:r w:rsidR="00F549A9" w:rsidRPr="005C55E7">
        <w:rPr>
          <w:rFonts w:ascii="Arial" w:hAnsi="Arial" w:cs="Arial"/>
          <w:color w:val="0070C0"/>
        </w:rPr>
        <w:t xml:space="preserve"> like </w:t>
      </w:r>
      <w:r w:rsidR="00F549A9" w:rsidRPr="005C55E7">
        <w:rPr>
          <w:rFonts w:ascii="Arial" w:hAnsi="Arial" w:cs="Arial"/>
          <w:i/>
          <w:iCs/>
          <w:color w:val="0070C0"/>
        </w:rPr>
        <w:t>ben-1</w:t>
      </w:r>
      <w:r w:rsidR="00C73B1B" w:rsidRPr="005C55E7">
        <w:rPr>
          <w:rFonts w:ascii="Arial" w:hAnsi="Arial" w:cs="Arial"/>
          <w:color w:val="0070C0"/>
        </w:rPr>
        <w:t xml:space="preserve"> to a huma</w:t>
      </w:r>
      <w:r w:rsidR="00F549A9" w:rsidRPr="005C55E7">
        <w:rPr>
          <w:rFonts w:ascii="Arial" w:hAnsi="Arial" w:cs="Arial"/>
          <w:color w:val="0070C0"/>
        </w:rPr>
        <w:t>n-</w:t>
      </w:r>
      <w:r w:rsidR="00C73B1B" w:rsidRPr="005C55E7">
        <w:rPr>
          <w:rFonts w:ascii="Arial" w:hAnsi="Arial" w:cs="Arial"/>
          <w:color w:val="0070C0"/>
        </w:rPr>
        <w:t>parasitic nematode.</w:t>
      </w:r>
    </w:p>
    <w:sectPr w:rsidR="00C73B1B" w:rsidRPr="005C55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B815" w14:textId="77777777" w:rsidR="00A779AA" w:rsidRDefault="00A779AA" w:rsidP="00855E18">
      <w:pPr>
        <w:spacing w:after="0" w:line="240" w:lineRule="auto"/>
      </w:pPr>
      <w:r>
        <w:separator/>
      </w:r>
    </w:p>
  </w:endnote>
  <w:endnote w:type="continuationSeparator" w:id="0">
    <w:p w14:paraId="5A6713B8" w14:textId="77777777" w:rsidR="00A779AA" w:rsidRDefault="00A779AA" w:rsidP="0085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204"/>
      <w:docPartObj>
        <w:docPartGallery w:val="Page Numbers (Bottom of Page)"/>
        <w:docPartUnique/>
      </w:docPartObj>
    </w:sdtPr>
    <w:sdtEndPr>
      <w:rPr>
        <w:rFonts w:ascii="Arial" w:hAnsi="Arial" w:cs="Arial"/>
        <w:noProof/>
      </w:rPr>
    </w:sdtEndPr>
    <w:sdtContent>
      <w:p w14:paraId="38876D69" w14:textId="60DFA97B" w:rsidR="00855E18" w:rsidRPr="00855E18" w:rsidRDefault="00855E18">
        <w:pPr>
          <w:pStyle w:val="Footer"/>
          <w:jc w:val="center"/>
          <w:rPr>
            <w:rFonts w:ascii="Arial" w:hAnsi="Arial" w:cs="Arial"/>
          </w:rPr>
        </w:pPr>
        <w:r w:rsidRPr="00855E18">
          <w:rPr>
            <w:rFonts w:ascii="Arial" w:hAnsi="Arial" w:cs="Arial"/>
          </w:rPr>
          <w:fldChar w:fldCharType="begin"/>
        </w:r>
        <w:r w:rsidRPr="00855E18">
          <w:rPr>
            <w:rFonts w:ascii="Arial" w:hAnsi="Arial" w:cs="Arial"/>
          </w:rPr>
          <w:instrText xml:space="preserve"> PAGE   \* MERGEFORMAT </w:instrText>
        </w:r>
        <w:r w:rsidRPr="00855E18">
          <w:rPr>
            <w:rFonts w:ascii="Arial" w:hAnsi="Arial" w:cs="Arial"/>
          </w:rPr>
          <w:fldChar w:fldCharType="separate"/>
        </w:r>
        <w:r w:rsidRPr="00855E18">
          <w:rPr>
            <w:rFonts w:ascii="Arial" w:hAnsi="Arial" w:cs="Arial"/>
            <w:noProof/>
          </w:rPr>
          <w:t>2</w:t>
        </w:r>
        <w:r w:rsidRPr="00855E18">
          <w:rPr>
            <w:rFonts w:ascii="Arial" w:hAnsi="Arial" w:cs="Arial"/>
            <w:noProof/>
          </w:rPr>
          <w:fldChar w:fldCharType="end"/>
        </w:r>
      </w:p>
    </w:sdtContent>
  </w:sdt>
  <w:p w14:paraId="37644075" w14:textId="77777777" w:rsidR="00855E18" w:rsidRDefault="0085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B350" w14:textId="77777777" w:rsidR="00A779AA" w:rsidRDefault="00A779AA" w:rsidP="00855E18">
      <w:pPr>
        <w:spacing w:after="0" w:line="240" w:lineRule="auto"/>
      </w:pPr>
      <w:r>
        <w:separator/>
      </w:r>
    </w:p>
  </w:footnote>
  <w:footnote w:type="continuationSeparator" w:id="0">
    <w:p w14:paraId="17F04375" w14:textId="77777777" w:rsidR="00A779AA" w:rsidRDefault="00A779AA" w:rsidP="00855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CC"/>
    <w:rsid w:val="0000226B"/>
    <w:rsid w:val="000176DA"/>
    <w:rsid w:val="0003471B"/>
    <w:rsid w:val="00035D91"/>
    <w:rsid w:val="000428F1"/>
    <w:rsid w:val="00043A01"/>
    <w:rsid w:val="00064303"/>
    <w:rsid w:val="00071316"/>
    <w:rsid w:val="000767CA"/>
    <w:rsid w:val="000832E7"/>
    <w:rsid w:val="00087A9A"/>
    <w:rsid w:val="000A29DE"/>
    <w:rsid w:val="000B304F"/>
    <w:rsid w:val="000B6970"/>
    <w:rsid w:val="000C0FD9"/>
    <w:rsid w:val="000F522D"/>
    <w:rsid w:val="000F61EC"/>
    <w:rsid w:val="00107FBC"/>
    <w:rsid w:val="00113270"/>
    <w:rsid w:val="00135C68"/>
    <w:rsid w:val="00173EF2"/>
    <w:rsid w:val="0017428A"/>
    <w:rsid w:val="00184FBF"/>
    <w:rsid w:val="0019795C"/>
    <w:rsid w:val="001A4A86"/>
    <w:rsid w:val="001A57BE"/>
    <w:rsid w:val="001B2496"/>
    <w:rsid w:val="001B3E7F"/>
    <w:rsid w:val="001C725D"/>
    <w:rsid w:val="001D33DB"/>
    <w:rsid w:val="001E395F"/>
    <w:rsid w:val="001F084A"/>
    <w:rsid w:val="001F7AEB"/>
    <w:rsid w:val="00204050"/>
    <w:rsid w:val="002306F1"/>
    <w:rsid w:val="0023352E"/>
    <w:rsid w:val="00236375"/>
    <w:rsid w:val="00291DD8"/>
    <w:rsid w:val="002B455C"/>
    <w:rsid w:val="002D15AC"/>
    <w:rsid w:val="002E003F"/>
    <w:rsid w:val="002F4566"/>
    <w:rsid w:val="00310647"/>
    <w:rsid w:val="00313C7F"/>
    <w:rsid w:val="0031657F"/>
    <w:rsid w:val="00321F49"/>
    <w:rsid w:val="00334499"/>
    <w:rsid w:val="00335929"/>
    <w:rsid w:val="00336845"/>
    <w:rsid w:val="0034073E"/>
    <w:rsid w:val="00345D01"/>
    <w:rsid w:val="00366E8D"/>
    <w:rsid w:val="00370236"/>
    <w:rsid w:val="003713F7"/>
    <w:rsid w:val="00375480"/>
    <w:rsid w:val="003768C1"/>
    <w:rsid w:val="00390BC4"/>
    <w:rsid w:val="0039103D"/>
    <w:rsid w:val="003A4BCA"/>
    <w:rsid w:val="003A6A98"/>
    <w:rsid w:val="003C782E"/>
    <w:rsid w:val="003D2731"/>
    <w:rsid w:val="003D2E9A"/>
    <w:rsid w:val="003D442B"/>
    <w:rsid w:val="003D7090"/>
    <w:rsid w:val="003E42B8"/>
    <w:rsid w:val="003F531B"/>
    <w:rsid w:val="00404F8F"/>
    <w:rsid w:val="004436DA"/>
    <w:rsid w:val="00456BA7"/>
    <w:rsid w:val="004A18F3"/>
    <w:rsid w:val="004E2C4D"/>
    <w:rsid w:val="00512326"/>
    <w:rsid w:val="005206F1"/>
    <w:rsid w:val="0052479B"/>
    <w:rsid w:val="00526308"/>
    <w:rsid w:val="0053058A"/>
    <w:rsid w:val="00542372"/>
    <w:rsid w:val="00554007"/>
    <w:rsid w:val="005613C2"/>
    <w:rsid w:val="0056751A"/>
    <w:rsid w:val="0057079E"/>
    <w:rsid w:val="00570AC3"/>
    <w:rsid w:val="00591795"/>
    <w:rsid w:val="005927F6"/>
    <w:rsid w:val="005B0B05"/>
    <w:rsid w:val="005B0F89"/>
    <w:rsid w:val="005B5764"/>
    <w:rsid w:val="005C1EE9"/>
    <w:rsid w:val="005C55E7"/>
    <w:rsid w:val="005C63DE"/>
    <w:rsid w:val="005D7A83"/>
    <w:rsid w:val="005F072A"/>
    <w:rsid w:val="005F4699"/>
    <w:rsid w:val="006076D6"/>
    <w:rsid w:val="006246BC"/>
    <w:rsid w:val="00637A9E"/>
    <w:rsid w:val="00663136"/>
    <w:rsid w:val="00672624"/>
    <w:rsid w:val="0068408F"/>
    <w:rsid w:val="006B0FAC"/>
    <w:rsid w:val="006E785F"/>
    <w:rsid w:val="006E7E49"/>
    <w:rsid w:val="006F103B"/>
    <w:rsid w:val="006F5730"/>
    <w:rsid w:val="007028B0"/>
    <w:rsid w:val="00705793"/>
    <w:rsid w:val="007070F0"/>
    <w:rsid w:val="0071076D"/>
    <w:rsid w:val="00745688"/>
    <w:rsid w:val="00754494"/>
    <w:rsid w:val="00765B3F"/>
    <w:rsid w:val="00772621"/>
    <w:rsid w:val="00773E29"/>
    <w:rsid w:val="007750CD"/>
    <w:rsid w:val="007830D3"/>
    <w:rsid w:val="007903CE"/>
    <w:rsid w:val="007950C7"/>
    <w:rsid w:val="007B502C"/>
    <w:rsid w:val="007C2FC4"/>
    <w:rsid w:val="007C3795"/>
    <w:rsid w:val="007C6D7D"/>
    <w:rsid w:val="007D5287"/>
    <w:rsid w:val="007D73FC"/>
    <w:rsid w:val="00807298"/>
    <w:rsid w:val="00834BE7"/>
    <w:rsid w:val="00834BFC"/>
    <w:rsid w:val="00834EED"/>
    <w:rsid w:val="008373FB"/>
    <w:rsid w:val="00841A6A"/>
    <w:rsid w:val="00855E18"/>
    <w:rsid w:val="00864D55"/>
    <w:rsid w:val="00876B2A"/>
    <w:rsid w:val="00893CBB"/>
    <w:rsid w:val="008B5047"/>
    <w:rsid w:val="008D07A0"/>
    <w:rsid w:val="008D209C"/>
    <w:rsid w:val="008F0668"/>
    <w:rsid w:val="00917681"/>
    <w:rsid w:val="009256DC"/>
    <w:rsid w:val="00937335"/>
    <w:rsid w:val="00950AF1"/>
    <w:rsid w:val="00960F4E"/>
    <w:rsid w:val="00985C15"/>
    <w:rsid w:val="00987B67"/>
    <w:rsid w:val="009A401E"/>
    <w:rsid w:val="009B2E17"/>
    <w:rsid w:val="009C4D74"/>
    <w:rsid w:val="009E6219"/>
    <w:rsid w:val="00A31D34"/>
    <w:rsid w:val="00A41B59"/>
    <w:rsid w:val="00A73E18"/>
    <w:rsid w:val="00A779AA"/>
    <w:rsid w:val="00A87DFB"/>
    <w:rsid w:val="00A933CF"/>
    <w:rsid w:val="00AB5AA2"/>
    <w:rsid w:val="00AB6EA1"/>
    <w:rsid w:val="00AC1659"/>
    <w:rsid w:val="00AC63B7"/>
    <w:rsid w:val="00AD6A30"/>
    <w:rsid w:val="00AF1D67"/>
    <w:rsid w:val="00B00155"/>
    <w:rsid w:val="00B1080A"/>
    <w:rsid w:val="00B1239F"/>
    <w:rsid w:val="00B17B2A"/>
    <w:rsid w:val="00B278D4"/>
    <w:rsid w:val="00B61467"/>
    <w:rsid w:val="00B6238C"/>
    <w:rsid w:val="00B63FFC"/>
    <w:rsid w:val="00B910C5"/>
    <w:rsid w:val="00B95D98"/>
    <w:rsid w:val="00BB206B"/>
    <w:rsid w:val="00BB4A68"/>
    <w:rsid w:val="00BD3270"/>
    <w:rsid w:val="00BD42AD"/>
    <w:rsid w:val="00BE1664"/>
    <w:rsid w:val="00C01B2D"/>
    <w:rsid w:val="00C06D94"/>
    <w:rsid w:val="00C17972"/>
    <w:rsid w:val="00C27DB1"/>
    <w:rsid w:val="00C40070"/>
    <w:rsid w:val="00C51B1E"/>
    <w:rsid w:val="00C538BE"/>
    <w:rsid w:val="00C574BC"/>
    <w:rsid w:val="00C65526"/>
    <w:rsid w:val="00C65694"/>
    <w:rsid w:val="00C73B1B"/>
    <w:rsid w:val="00C7780D"/>
    <w:rsid w:val="00C84F4F"/>
    <w:rsid w:val="00C941D9"/>
    <w:rsid w:val="00C96A73"/>
    <w:rsid w:val="00CB0F03"/>
    <w:rsid w:val="00CB1B1F"/>
    <w:rsid w:val="00CB5608"/>
    <w:rsid w:val="00CC1897"/>
    <w:rsid w:val="00CE0E57"/>
    <w:rsid w:val="00CE1206"/>
    <w:rsid w:val="00CF4C22"/>
    <w:rsid w:val="00CF52E5"/>
    <w:rsid w:val="00D231A3"/>
    <w:rsid w:val="00D275D3"/>
    <w:rsid w:val="00D535F3"/>
    <w:rsid w:val="00D55BA7"/>
    <w:rsid w:val="00D77E0F"/>
    <w:rsid w:val="00DA63C7"/>
    <w:rsid w:val="00DB21F8"/>
    <w:rsid w:val="00DB5232"/>
    <w:rsid w:val="00DC7ACC"/>
    <w:rsid w:val="00DD4989"/>
    <w:rsid w:val="00DE3460"/>
    <w:rsid w:val="00DF0312"/>
    <w:rsid w:val="00E02C6D"/>
    <w:rsid w:val="00E05B44"/>
    <w:rsid w:val="00E05C57"/>
    <w:rsid w:val="00E513A2"/>
    <w:rsid w:val="00E55D68"/>
    <w:rsid w:val="00E71EF6"/>
    <w:rsid w:val="00E74A12"/>
    <w:rsid w:val="00E76E45"/>
    <w:rsid w:val="00E91318"/>
    <w:rsid w:val="00EC3E3D"/>
    <w:rsid w:val="00EE1DBC"/>
    <w:rsid w:val="00EF2C98"/>
    <w:rsid w:val="00F268E1"/>
    <w:rsid w:val="00F40A42"/>
    <w:rsid w:val="00F42D26"/>
    <w:rsid w:val="00F50365"/>
    <w:rsid w:val="00F549A9"/>
    <w:rsid w:val="00F56F09"/>
    <w:rsid w:val="00F71383"/>
    <w:rsid w:val="00F7404D"/>
    <w:rsid w:val="00F83F72"/>
    <w:rsid w:val="00FA399F"/>
    <w:rsid w:val="00FB1EB1"/>
    <w:rsid w:val="00FB514E"/>
    <w:rsid w:val="00FC64B0"/>
    <w:rsid w:val="00FE1144"/>
    <w:rsid w:val="00FF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59DA"/>
  <w15:chartTrackingRefBased/>
  <w15:docId w15:val="{7C4ED246-50F0-44D4-BF5C-FF1ADE1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ACC"/>
    <w:rPr>
      <w:color w:val="0000FF"/>
      <w:u w:val="single"/>
    </w:rPr>
  </w:style>
  <w:style w:type="paragraph" w:styleId="Header">
    <w:name w:val="header"/>
    <w:basedOn w:val="Normal"/>
    <w:link w:val="HeaderChar"/>
    <w:uiPriority w:val="99"/>
    <w:unhideWhenUsed/>
    <w:rsid w:val="0085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18"/>
  </w:style>
  <w:style w:type="paragraph" w:styleId="Footer">
    <w:name w:val="footer"/>
    <w:basedOn w:val="Normal"/>
    <w:link w:val="FooterChar"/>
    <w:uiPriority w:val="99"/>
    <w:unhideWhenUsed/>
    <w:rsid w:val="0085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18"/>
  </w:style>
  <w:style w:type="character" w:styleId="CommentReference">
    <w:name w:val="annotation reference"/>
    <w:basedOn w:val="DefaultParagraphFont"/>
    <w:uiPriority w:val="99"/>
    <w:semiHidden/>
    <w:unhideWhenUsed/>
    <w:rsid w:val="00F42D26"/>
    <w:rPr>
      <w:sz w:val="16"/>
      <w:szCs w:val="16"/>
    </w:rPr>
  </w:style>
  <w:style w:type="paragraph" w:styleId="CommentText">
    <w:name w:val="annotation text"/>
    <w:basedOn w:val="Normal"/>
    <w:link w:val="CommentTextChar"/>
    <w:uiPriority w:val="99"/>
    <w:semiHidden/>
    <w:unhideWhenUsed/>
    <w:rsid w:val="00F42D26"/>
    <w:pPr>
      <w:spacing w:line="240" w:lineRule="auto"/>
    </w:pPr>
    <w:rPr>
      <w:sz w:val="20"/>
      <w:szCs w:val="20"/>
    </w:rPr>
  </w:style>
  <w:style w:type="character" w:customStyle="1" w:styleId="CommentTextChar">
    <w:name w:val="Comment Text Char"/>
    <w:basedOn w:val="DefaultParagraphFont"/>
    <w:link w:val="CommentText"/>
    <w:uiPriority w:val="99"/>
    <w:semiHidden/>
    <w:rsid w:val="00F42D26"/>
    <w:rPr>
      <w:sz w:val="20"/>
      <w:szCs w:val="20"/>
    </w:rPr>
  </w:style>
  <w:style w:type="paragraph" w:styleId="CommentSubject">
    <w:name w:val="annotation subject"/>
    <w:basedOn w:val="CommentText"/>
    <w:next w:val="CommentText"/>
    <w:link w:val="CommentSubjectChar"/>
    <w:uiPriority w:val="99"/>
    <w:semiHidden/>
    <w:unhideWhenUsed/>
    <w:rsid w:val="00F42D26"/>
    <w:rPr>
      <w:b/>
      <w:bCs/>
    </w:rPr>
  </w:style>
  <w:style w:type="character" w:customStyle="1" w:styleId="CommentSubjectChar">
    <w:name w:val="Comment Subject Char"/>
    <w:basedOn w:val="CommentTextChar"/>
    <w:link w:val="CommentSubject"/>
    <w:uiPriority w:val="99"/>
    <w:semiHidden/>
    <w:rsid w:val="00F42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Hallem</dc:creator>
  <cp:keywords/>
  <dc:description/>
  <cp:lastModifiedBy>Elissa Hallem</cp:lastModifiedBy>
  <cp:revision>29</cp:revision>
  <dcterms:created xsi:type="dcterms:W3CDTF">2021-07-29T22:11:00Z</dcterms:created>
  <dcterms:modified xsi:type="dcterms:W3CDTF">2021-07-31T22:34:00Z</dcterms:modified>
</cp:coreProperties>
</file>