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43BC" w14:textId="25AC9C5E" w:rsidR="00A33A85" w:rsidRPr="00A138BF" w:rsidRDefault="001838B6" w:rsidP="00A138BF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8BF">
        <w:rPr>
          <w:rFonts w:asciiTheme="minorHAnsi" w:hAnsiTheme="minorHAnsi" w:cstheme="minorHAnsi"/>
          <w:b/>
          <w:sz w:val="24"/>
          <w:szCs w:val="24"/>
        </w:rPr>
        <w:t>Semi-continuous reaction</w:t>
      </w:r>
      <w:r w:rsidR="00C64049" w:rsidRPr="00A138BF">
        <w:rPr>
          <w:rFonts w:asciiTheme="minorHAnsi" w:hAnsiTheme="minorHAnsi" w:cstheme="minorHAnsi"/>
          <w:b/>
          <w:sz w:val="24"/>
          <w:szCs w:val="24"/>
        </w:rPr>
        <w:t>, metabolite clean-up</w:t>
      </w:r>
      <w:r w:rsidR="007B11C3">
        <w:rPr>
          <w:rFonts w:asciiTheme="minorHAnsi" w:hAnsiTheme="minorHAnsi" w:cstheme="minorHAnsi"/>
          <w:b/>
          <w:sz w:val="24"/>
          <w:szCs w:val="24"/>
        </w:rPr>
        <w:t>,</w:t>
      </w:r>
      <w:r w:rsidR="00C64049" w:rsidRPr="00A138BF">
        <w:rPr>
          <w:rFonts w:asciiTheme="minorHAnsi" w:hAnsiTheme="minorHAnsi" w:cstheme="minorHAnsi"/>
          <w:b/>
          <w:sz w:val="24"/>
          <w:szCs w:val="24"/>
        </w:rPr>
        <w:t xml:space="preserve"> and HPLC-MS analysis</w:t>
      </w:r>
    </w:p>
    <w:p w14:paraId="78B0AF4A" w14:textId="1AABC2C5" w:rsidR="001838B6" w:rsidRPr="00A138BF" w:rsidRDefault="00A33A85" w:rsidP="00A138B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8BF">
        <w:rPr>
          <w:rFonts w:asciiTheme="minorHAnsi" w:hAnsiTheme="minorHAnsi" w:cstheme="minorHAnsi"/>
          <w:sz w:val="24"/>
          <w:szCs w:val="24"/>
        </w:rPr>
        <w:t>TX-TL reactions were prepared as two components (A and B) in a semi-continuous reaction as follows:</w:t>
      </w:r>
    </w:p>
    <w:p w14:paraId="4C9C8EED" w14:textId="77777777" w:rsidR="001838B6" w:rsidRPr="00A138BF" w:rsidRDefault="001838B6" w:rsidP="00A138B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D37649" w14:textId="1AF53748" w:rsidR="001838B6" w:rsidRPr="00A138BF" w:rsidRDefault="00A33A85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Component A - 100 μL of standard TX-TL reaction, in the absence of PEG, was injected into a Thermo Scientific Pierce 3.5K MWCO 96-well </w:t>
      </w:r>
      <w:proofErr w:type="spellStart"/>
      <w:r w:rsidRPr="00A138BF">
        <w:rPr>
          <w:rFonts w:cstheme="minorHAnsi"/>
        </w:rPr>
        <w:t>microdialysis</w:t>
      </w:r>
      <w:proofErr w:type="spellEnd"/>
      <w:r w:rsidRPr="00A138BF">
        <w:rPr>
          <w:rFonts w:cstheme="minorHAnsi"/>
        </w:rPr>
        <w:t xml:space="preserve"> device</w:t>
      </w:r>
      <w:r w:rsidR="007B11C3">
        <w:rPr>
          <w:rFonts w:cstheme="minorHAnsi"/>
        </w:rPr>
        <w:t>.</w:t>
      </w:r>
    </w:p>
    <w:p w14:paraId="527FEC8D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557F4BC3" w14:textId="77777777" w:rsidR="007B11C3" w:rsidRDefault="00A33A85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Component B - 1.5 mL SMM solution with 1 mg/mL carbenicillin</w:t>
      </w:r>
      <w:r w:rsidR="001838B6" w:rsidRPr="00A138BF">
        <w:rPr>
          <w:rFonts w:cstheme="minorHAnsi"/>
        </w:rPr>
        <w:t xml:space="preserve"> was added to</w:t>
      </w:r>
      <w:r w:rsidRPr="00A138BF">
        <w:rPr>
          <w:rFonts w:cstheme="minorHAnsi"/>
        </w:rPr>
        <w:t xml:space="preserve"> a 2.5 mL tube.</w:t>
      </w:r>
      <w:r w:rsidR="001838B6" w:rsidRPr="00A138BF">
        <w:rPr>
          <w:rFonts w:cstheme="minorHAnsi"/>
        </w:rPr>
        <w:t xml:space="preserve"> </w:t>
      </w:r>
    </w:p>
    <w:p w14:paraId="0F8A56A1" w14:textId="77777777" w:rsidR="007B11C3" w:rsidRPr="007B11C3" w:rsidRDefault="007B11C3" w:rsidP="007B11C3">
      <w:pPr>
        <w:pStyle w:val="ListParagraph"/>
        <w:rPr>
          <w:rFonts w:cstheme="minorHAnsi"/>
        </w:rPr>
      </w:pPr>
    </w:p>
    <w:p w14:paraId="0A2CE575" w14:textId="7DF429D1" w:rsidR="001838B6" w:rsidRPr="00A138BF" w:rsidRDefault="001838B6" w:rsidP="007B11C3">
      <w:pPr>
        <w:pStyle w:val="ListParagraph"/>
        <w:ind w:left="0"/>
        <w:jc w:val="both"/>
        <w:rPr>
          <w:rFonts w:cstheme="minorHAnsi"/>
        </w:rPr>
      </w:pPr>
      <w:r w:rsidRPr="00A138BF">
        <w:rPr>
          <w:rFonts w:cstheme="minorHAnsi"/>
        </w:rPr>
        <w:t>N</w:t>
      </w:r>
      <w:r w:rsidR="007B11C3">
        <w:rPr>
          <w:rFonts w:cstheme="minorHAnsi"/>
        </w:rPr>
        <w:t>OTE</w:t>
      </w:r>
      <w:r w:rsidRPr="00A138BF">
        <w:rPr>
          <w:rFonts w:cstheme="minorHAnsi"/>
        </w:rPr>
        <w:t xml:space="preserve">: </w:t>
      </w:r>
      <w:r w:rsidR="007B11C3">
        <w:rPr>
          <w:rFonts w:cstheme="minorHAnsi"/>
        </w:rPr>
        <w:t>C</w:t>
      </w:r>
      <w:r w:rsidRPr="00A138BF">
        <w:rPr>
          <w:rFonts w:cstheme="minorHAnsi"/>
        </w:rPr>
        <w:t>arbenicillin is supplemented to minimi</w:t>
      </w:r>
      <w:r w:rsidR="007B11C3">
        <w:rPr>
          <w:rFonts w:cstheme="minorHAnsi"/>
        </w:rPr>
        <w:t>z</w:t>
      </w:r>
      <w:r w:rsidRPr="00A138BF">
        <w:rPr>
          <w:rFonts w:cstheme="minorHAnsi"/>
        </w:rPr>
        <w:t>e microbial contamination during the reaction time course.</w:t>
      </w:r>
    </w:p>
    <w:p w14:paraId="776B8148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41839B4E" w14:textId="68E29694" w:rsidR="001838B6" w:rsidRPr="00A138BF" w:rsidRDefault="00A33A85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The </w:t>
      </w:r>
      <w:proofErr w:type="spellStart"/>
      <w:r w:rsidRPr="00A138BF">
        <w:rPr>
          <w:rFonts w:cstheme="minorHAnsi"/>
        </w:rPr>
        <w:t>microdialysis</w:t>
      </w:r>
      <w:proofErr w:type="spellEnd"/>
      <w:r w:rsidRPr="00A138BF">
        <w:rPr>
          <w:rFonts w:cstheme="minorHAnsi"/>
        </w:rPr>
        <w:t xml:space="preserve"> cassette was placed inside the 2.5 mL tube and incubated at 30</w:t>
      </w:r>
      <w:r w:rsidR="007B11C3">
        <w:rPr>
          <w:rFonts w:cstheme="minorHAnsi"/>
        </w:rPr>
        <w:t xml:space="preserve"> </w:t>
      </w:r>
      <w:r w:rsidRPr="00A138BF">
        <w:rPr>
          <w:rFonts w:cstheme="minorHAnsi"/>
        </w:rPr>
        <w:t>°C for 24 h with shaking (1</w:t>
      </w:r>
      <w:r w:rsidR="007B11C3">
        <w:rPr>
          <w:rFonts w:cstheme="minorHAnsi"/>
        </w:rPr>
        <w:t>,</w:t>
      </w:r>
      <w:r w:rsidRPr="00A138BF">
        <w:rPr>
          <w:rFonts w:cstheme="minorHAnsi"/>
        </w:rPr>
        <w:t xml:space="preserve">000 rpm). </w:t>
      </w:r>
    </w:p>
    <w:p w14:paraId="70E9C671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19A41B48" w14:textId="207489A2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Acid</w:t>
      </w:r>
      <w:r w:rsidR="007B11C3">
        <w:rPr>
          <w:rFonts w:cstheme="minorHAnsi"/>
        </w:rPr>
        <w:t>if</w:t>
      </w:r>
      <w:r w:rsidRPr="00A138BF">
        <w:rPr>
          <w:rFonts w:cstheme="minorHAnsi"/>
        </w:rPr>
        <w:t>y s</w:t>
      </w:r>
      <w:r w:rsidR="00A33A85" w:rsidRPr="00A138BF">
        <w:rPr>
          <w:rFonts w:cstheme="minorHAnsi"/>
        </w:rPr>
        <w:t>amples with 1% (v/v) HCl</w:t>
      </w:r>
      <w:r w:rsidRPr="00A138BF">
        <w:rPr>
          <w:rFonts w:cstheme="minorHAnsi"/>
        </w:rPr>
        <w:t>.</w:t>
      </w:r>
    </w:p>
    <w:p w14:paraId="47B76296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18D64083" w14:textId="34311E2F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C</w:t>
      </w:r>
      <w:r w:rsidR="00A33A85" w:rsidRPr="00A138BF">
        <w:rPr>
          <w:rFonts w:cstheme="minorHAnsi"/>
        </w:rPr>
        <w:t>entrifuge at 1</w:t>
      </w:r>
      <w:r w:rsidRPr="00A138BF">
        <w:rPr>
          <w:rFonts w:cstheme="minorHAnsi"/>
        </w:rPr>
        <w:t>6</w:t>
      </w:r>
      <w:r w:rsidR="00A33A85" w:rsidRPr="00A138BF">
        <w:rPr>
          <w:rFonts w:cstheme="minorHAnsi"/>
        </w:rPr>
        <w:t xml:space="preserve">,000 </w:t>
      </w:r>
      <w:r w:rsidR="007B11C3">
        <w:rPr>
          <w:rFonts w:cstheme="minorHAnsi"/>
        </w:rPr>
        <w:t>×</w:t>
      </w:r>
      <w:r w:rsidR="00A33A85" w:rsidRPr="00A138BF">
        <w:rPr>
          <w:rFonts w:cstheme="minorHAnsi"/>
        </w:rPr>
        <w:t xml:space="preserve"> </w:t>
      </w:r>
      <w:r w:rsidR="00A33A85" w:rsidRPr="00A138BF">
        <w:rPr>
          <w:rFonts w:cstheme="minorHAnsi"/>
          <w:i/>
        </w:rPr>
        <w:t>g</w:t>
      </w:r>
      <w:r w:rsidR="00A33A85" w:rsidRPr="00A138BF">
        <w:rPr>
          <w:rFonts w:cstheme="minorHAnsi"/>
        </w:rPr>
        <w:t xml:space="preserve"> for </w:t>
      </w:r>
      <w:r w:rsidRPr="00A138BF">
        <w:rPr>
          <w:rFonts w:cstheme="minorHAnsi"/>
        </w:rPr>
        <w:t>30</w:t>
      </w:r>
      <w:r w:rsidR="00A33A85" w:rsidRPr="00A138BF">
        <w:rPr>
          <w:rFonts w:cstheme="minorHAnsi"/>
        </w:rPr>
        <w:t xml:space="preserve"> min at room temperature. </w:t>
      </w:r>
    </w:p>
    <w:p w14:paraId="022C412B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6B2B9627" w14:textId="3FE012B0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Pre-equilibrate a Sep-Pak C-18 (50 mg sorbent) solid-phase extraction cartridge (Waters) with 20 mL of acetonitrile and then 20 mL </w:t>
      </w:r>
      <w:r w:rsidR="007B11C3">
        <w:rPr>
          <w:rFonts w:cstheme="minorHAnsi"/>
        </w:rPr>
        <w:t xml:space="preserve">of </w:t>
      </w:r>
      <w:r w:rsidRPr="00A138BF">
        <w:rPr>
          <w:rFonts w:cstheme="minorHAnsi"/>
        </w:rPr>
        <w:t>1% (v/v) HCl.</w:t>
      </w:r>
    </w:p>
    <w:p w14:paraId="6E75A938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1F69FC95" w14:textId="6C56E11C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Load </w:t>
      </w:r>
      <w:r w:rsidR="007B11C3">
        <w:rPr>
          <w:rFonts w:cstheme="minorHAnsi"/>
        </w:rPr>
        <w:t xml:space="preserve">the </w:t>
      </w:r>
      <w:r w:rsidRPr="00A138BF">
        <w:rPr>
          <w:rFonts w:cstheme="minorHAnsi"/>
        </w:rPr>
        <w:t xml:space="preserve">acidified </w:t>
      </w:r>
      <w:r w:rsidR="00A33A85" w:rsidRPr="00A138BF">
        <w:rPr>
          <w:rFonts w:cstheme="minorHAnsi"/>
        </w:rPr>
        <w:t xml:space="preserve">supernatant </w:t>
      </w:r>
      <w:r w:rsidRPr="00A138BF">
        <w:rPr>
          <w:rFonts w:cstheme="minorHAnsi"/>
        </w:rPr>
        <w:t xml:space="preserve">onto </w:t>
      </w:r>
      <w:r w:rsidR="007B11C3">
        <w:rPr>
          <w:rFonts w:cstheme="minorHAnsi"/>
        </w:rPr>
        <w:t xml:space="preserve">the </w:t>
      </w:r>
      <w:r w:rsidRPr="00A138BF">
        <w:rPr>
          <w:rFonts w:cstheme="minorHAnsi"/>
        </w:rPr>
        <w:t>C-18 cartridge</w:t>
      </w:r>
      <w:r w:rsidR="007B11C3">
        <w:rPr>
          <w:rFonts w:cstheme="minorHAnsi"/>
        </w:rPr>
        <w:t>;</w:t>
      </w:r>
      <w:r w:rsidRPr="00A138BF">
        <w:rPr>
          <w:rFonts w:cstheme="minorHAnsi"/>
        </w:rPr>
        <w:t xml:space="preserve"> apply pressure with a syringe or manual air pump.</w:t>
      </w:r>
    </w:p>
    <w:p w14:paraId="400BA763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58D00DC9" w14:textId="3243D588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W</w:t>
      </w:r>
      <w:r w:rsidR="00A33A85" w:rsidRPr="00A138BF">
        <w:rPr>
          <w:rFonts w:cstheme="minorHAnsi"/>
        </w:rPr>
        <w:t>ash with 10 mL of 10% (v/v) ethanol</w:t>
      </w:r>
      <w:r w:rsidRPr="00A138BF">
        <w:rPr>
          <w:rFonts w:cstheme="minorHAnsi"/>
        </w:rPr>
        <w:t>.</w:t>
      </w:r>
    </w:p>
    <w:p w14:paraId="40ADC557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0E380635" w14:textId="77777777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E</w:t>
      </w:r>
      <w:r w:rsidR="00A33A85" w:rsidRPr="00A138BF">
        <w:rPr>
          <w:rFonts w:cstheme="minorHAnsi"/>
        </w:rPr>
        <w:t>lute</w:t>
      </w:r>
      <w:r w:rsidRPr="00A138BF">
        <w:rPr>
          <w:rFonts w:cstheme="minorHAnsi"/>
        </w:rPr>
        <w:t xml:space="preserve"> metabolites</w:t>
      </w:r>
      <w:r w:rsidR="00A33A85" w:rsidRPr="00A138BF">
        <w:rPr>
          <w:rFonts w:cstheme="minorHAnsi"/>
        </w:rPr>
        <w:t xml:space="preserve"> with 2 mL of 50% (v/v) ethanol</w:t>
      </w:r>
    </w:p>
    <w:p w14:paraId="1652D522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5A17DDF2" w14:textId="77777777" w:rsidR="001838B6" w:rsidRPr="00A138BF" w:rsidRDefault="00A33A85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All solutions were acidified with 1% (v/v) HCl. </w:t>
      </w:r>
    </w:p>
    <w:p w14:paraId="60AA846C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131E4504" w14:textId="14107B54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Dry</w:t>
      </w:r>
      <w:r w:rsidR="00A33A85" w:rsidRPr="00A138BF">
        <w:rPr>
          <w:rFonts w:cstheme="minorHAnsi"/>
        </w:rPr>
        <w:t xml:space="preserve"> samples using a </w:t>
      </w:r>
      <w:r w:rsidRPr="00A138BF">
        <w:rPr>
          <w:rFonts w:cstheme="minorHAnsi"/>
        </w:rPr>
        <w:t>vacuum centri</w:t>
      </w:r>
      <w:r w:rsidR="007B11C3">
        <w:rPr>
          <w:rFonts w:cstheme="minorHAnsi"/>
        </w:rPr>
        <w:t xml:space="preserve">fuge </w:t>
      </w:r>
      <w:r w:rsidRPr="00A138BF">
        <w:rPr>
          <w:rFonts w:cstheme="minorHAnsi"/>
        </w:rPr>
        <w:t>for 30 min</w:t>
      </w:r>
      <w:r w:rsidR="00A33A85" w:rsidRPr="00A138BF">
        <w:rPr>
          <w:rFonts w:cstheme="minorHAnsi"/>
        </w:rPr>
        <w:t xml:space="preserve">. </w:t>
      </w:r>
    </w:p>
    <w:p w14:paraId="0B4A6CD8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6EC15FCF" w14:textId="3AD77F18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Dissolve samples </w:t>
      </w:r>
      <w:r w:rsidR="00A33A85" w:rsidRPr="00A138BF">
        <w:rPr>
          <w:rFonts w:cstheme="minorHAnsi"/>
        </w:rPr>
        <w:t xml:space="preserve">in </w:t>
      </w:r>
      <w:r w:rsidRPr="00A138BF">
        <w:rPr>
          <w:rFonts w:cstheme="minorHAnsi"/>
        </w:rPr>
        <w:t xml:space="preserve">10 </w:t>
      </w:r>
      <w:r w:rsidRPr="00A138BF">
        <w:rPr>
          <w:rFonts w:cstheme="minorHAnsi"/>
        </w:rPr>
        <w:sym w:font="Symbol" w:char="F06D"/>
      </w:r>
      <w:r w:rsidRPr="00A138BF">
        <w:rPr>
          <w:rFonts w:cstheme="minorHAnsi"/>
        </w:rPr>
        <w:t xml:space="preserve">L </w:t>
      </w:r>
      <w:r w:rsidR="00471FA2">
        <w:rPr>
          <w:rFonts w:cstheme="minorHAnsi"/>
        </w:rPr>
        <w:t xml:space="preserve">of </w:t>
      </w:r>
      <w:r w:rsidRPr="00A138BF">
        <w:rPr>
          <w:rFonts w:cstheme="minorHAnsi"/>
        </w:rPr>
        <w:t>MeOH and add 9</w:t>
      </w:r>
      <w:r w:rsidR="00A33A85" w:rsidRPr="00A138BF">
        <w:rPr>
          <w:rFonts w:cstheme="minorHAnsi"/>
        </w:rPr>
        <w:t xml:space="preserve">0 μL </w:t>
      </w:r>
      <w:r w:rsidR="00471FA2">
        <w:rPr>
          <w:rFonts w:cstheme="minorHAnsi"/>
        </w:rPr>
        <w:t xml:space="preserve">of </w:t>
      </w:r>
      <w:r w:rsidR="00A33A85" w:rsidRPr="00A138BF">
        <w:rPr>
          <w:rFonts w:cstheme="minorHAnsi"/>
        </w:rPr>
        <w:t>1% HCl</w:t>
      </w:r>
      <w:r w:rsidRPr="00A138BF">
        <w:rPr>
          <w:rFonts w:cstheme="minorHAnsi"/>
        </w:rPr>
        <w:t>.</w:t>
      </w:r>
    </w:p>
    <w:p w14:paraId="0B8570BA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7BDC6635" w14:textId="6C487447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>C</w:t>
      </w:r>
      <w:r w:rsidR="00A33A85" w:rsidRPr="00A138BF">
        <w:rPr>
          <w:rFonts w:cstheme="minorHAnsi"/>
        </w:rPr>
        <w:t xml:space="preserve">entrifuge at 18,000 </w:t>
      </w:r>
      <w:r w:rsidR="00471FA2">
        <w:rPr>
          <w:rFonts w:cstheme="minorHAnsi"/>
        </w:rPr>
        <w:t>×</w:t>
      </w:r>
      <w:r w:rsidR="00A33A85" w:rsidRPr="00A138BF">
        <w:rPr>
          <w:rFonts w:cstheme="minorHAnsi"/>
        </w:rPr>
        <w:t xml:space="preserve"> </w:t>
      </w:r>
      <w:r w:rsidR="00A33A85" w:rsidRPr="00A138BF">
        <w:rPr>
          <w:rFonts w:cstheme="minorHAnsi"/>
          <w:i/>
        </w:rPr>
        <w:t>g</w:t>
      </w:r>
      <w:r w:rsidR="00A33A85" w:rsidRPr="00A138BF">
        <w:rPr>
          <w:rFonts w:cstheme="minorHAnsi"/>
        </w:rPr>
        <w:t xml:space="preserve"> for </w:t>
      </w:r>
      <w:r w:rsidRPr="00A138BF">
        <w:rPr>
          <w:rFonts w:cstheme="minorHAnsi"/>
        </w:rPr>
        <w:t>30</w:t>
      </w:r>
      <w:r w:rsidR="00A33A85" w:rsidRPr="00A138BF">
        <w:rPr>
          <w:rFonts w:cstheme="minorHAnsi"/>
        </w:rPr>
        <w:t xml:space="preserve"> min at room temperature. </w:t>
      </w:r>
    </w:p>
    <w:p w14:paraId="5149FAF6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0C02EFE9" w14:textId="32A1ADEC" w:rsidR="001838B6" w:rsidRPr="00A138BF" w:rsidRDefault="001838B6" w:rsidP="00A138BF">
      <w:pPr>
        <w:pStyle w:val="ListParagraph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A138BF">
        <w:rPr>
          <w:rFonts w:cstheme="minorHAnsi"/>
        </w:rPr>
        <w:t xml:space="preserve">Load </w:t>
      </w:r>
      <w:r w:rsidR="00A33A85" w:rsidRPr="00A138BF">
        <w:rPr>
          <w:rFonts w:cstheme="minorHAnsi"/>
        </w:rPr>
        <w:t xml:space="preserve">1 μL of supernatant </w:t>
      </w:r>
      <w:r w:rsidRPr="00A138BF">
        <w:rPr>
          <w:rFonts w:cstheme="minorHAnsi"/>
        </w:rPr>
        <w:t xml:space="preserve">onto </w:t>
      </w:r>
      <w:r w:rsidR="00C64049" w:rsidRPr="00A138BF">
        <w:rPr>
          <w:rFonts w:cstheme="minorHAnsi"/>
        </w:rPr>
        <w:t>available</w:t>
      </w:r>
      <w:r w:rsidR="00A33A85" w:rsidRPr="00A138BF">
        <w:rPr>
          <w:rFonts w:cstheme="minorHAnsi"/>
        </w:rPr>
        <w:t xml:space="preserve"> LC-MS</w:t>
      </w:r>
      <w:r w:rsidR="00C64049" w:rsidRPr="00A138BF">
        <w:rPr>
          <w:rFonts w:cstheme="minorHAnsi"/>
        </w:rPr>
        <w:t xml:space="preserve"> for analysis. Further details of the HPLC-MS setup are provided below.</w:t>
      </w:r>
    </w:p>
    <w:p w14:paraId="67BA73AA" w14:textId="77777777" w:rsidR="001838B6" w:rsidRPr="00A138BF" w:rsidRDefault="001838B6" w:rsidP="00A138BF">
      <w:pPr>
        <w:pStyle w:val="ListParagraph"/>
        <w:ind w:left="0"/>
        <w:jc w:val="both"/>
        <w:rPr>
          <w:rFonts w:cstheme="minorHAnsi"/>
        </w:rPr>
      </w:pPr>
    </w:p>
    <w:p w14:paraId="58BEA9C9" w14:textId="2C38428D" w:rsidR="00C64049" w:rsidRPr="00A138BF" w:rsidRDefault="00C64049" w:rsidP="00A138BF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38BF">
        <w:rPr>
          <w:rFonts w:asciiTheme="minorHAnsi" w:hAnsiTheme="minorHAnsi" w:cstheme="minorHAnsi"/>
          <w:b/>
          <w:bCs/>
          <w:sz w:val="24"/>
          <w:szCs w:val="24"/>
        </w:rPr>
        <w:t>Equipment and HPLC-MS settings used for uroporphyrin III detection</w:t>
      </w:r>
    </w:p>
    <w:p w14:paraId="064740F7" w14:textId="74D11489" w:rsidR="00A33A85" w:rsidRPr="00A138BF" w:rsidRDefault="00C64049" w:rsidP="00A138B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8BF">
        <w:rPr>
          <w:rFonts w:asciiTheme="minorHAnsi" w:hAnsiTheme="minorHAnsi" w:cstheme="minorHAnsi"/>
          <w:sz w:val="24"/>
          <w:szCs w:val="24"/>
        </w:rPr>
        <w:t xml:space="preserve">Reaction products were </w:t>
      </w:r>
      <w:proofErr w:type="spellStart"/>
      <w:r w:rsidRPr="00A138BF">
        <w:rPr>
          <w:rFonts w:asciiTheme="minorHAnsi" w:hAnsiTheme="minorHAnsi" w:cstheme="minorHAnsi"/>
          <w:sz w:val="24"/>
          <w:szCs w:val="24"/>
        </w:rPr>
        <w:t>analy</w:t>
      </w:r>
      <w:r w:rsidR="004A75EC">
        <w:rPr>
          <w:rFonts w:asciiTheme="minorHAnsi" w:hAnsiTheme="minorHAnsi" w:cstheme="minorHAnsi"/>
          <w:sz w:val="24"/>
          <w:szCs w:val="24"/>
        </w:rPr>
        <w:t>z</w:t>
      </w:r>
      <w:r w:rsidRPr="00A138BF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A138BF">
        <w:rPr>
          <w:rFonts w:asciiTheme="minorHAnsi" w:hAnsiTheme="minorHAnsi" w:cstheme="minorHAnsi"/>
          <w:sz w:val="24"/>
          <w:szCs w:val="24"/>
        </w:rPr>
        <w:t xml:space="preserve"> </w:t>
      </w:r>
      <w:r w:rsidR="00A33A85" w:rsidRPr="00A138BF">
        <w:rPr>
          <w:rFonts w:asciiTheme="minorHAnsi" w:hAnsiTheme="minorHAnsi" w:cstheme="minorHAnsi"/>
          <w:sz w:val="24"/>
          <w:szCs w:val="24"/>
        </w:rPr>
        <w:t>with an Agilent 1290 Infinity system with an online diode array detector in combination with a Bruker 6500 quadruple time-of-flight (</w:t>
      </w:r>
      <w:proofErr w:type="spellStart"/>
      <w:r w:rsidR="00A33A85" w:rsidRPr="00A138BF">
        <w:rPr>
          <w:rFonts w:asciiTheme="minorHAnsi" w:hAnsiTheme="minorHAnsi" w:cstheme="minorHAnsi"/>
          <w:sz w:val="24"/>
          <w:szCs w:val="24"/>
        </w:rPr>
        <w:t>Q-ToF</w:t>
      </w:r>
      <w:proofErr w:type="spellEnd"/>
      <w:r w:rsidR="00A33A85" w:rsidRPr="00A138BF">
        <w:rPr>
          <w:rFonts w:asciiTheme="minorHAnsi" w:hAnsiTheme="minorHAnsi" w:cstheme="minorHAnsi"/>
          <w:sz w:val="24"/>
          <w:szCs w:val="24"/>
        </w:rPr>
        <w:t>) mass spectrometer. An Agilent Extend-C18 2.1 x 50mm (1.8 μm particle size) column was used at a temperature of 40</w:t>
      </w:r>
      <w:r w:rsidR="004A75EC">
        <w:rPr>
          <w:rFonts w:asciiTheme="minorHAnsi" w:hAnsiTheme="minorHAnsi" w:cstheme="minorHAnsi"/>
          <w:sz w:val="24"/>
          <w:szCs w:val="24"/>
        </w:rPr>
        <w:t xml:space="preserve"> </w:t>
      </w:r>
      <w:r w:rsidR="00A33A85" w:rsidRPr="00A138BF">
        <w:rPr>
          <w:rFonts w:asciiTheme="minorHAnsi" w:hAnsiTheme="minorHAnsi" w:cstheme="minorHAnsi"/>
          <w:sz w:val="24"/>
          <w:szCs w:val="24"/>
        </w:rPr>
        <w:t xml:space="preserve">°C with a buffer flow rate of 0.5 mL/min. LC was performed with a gradient of buffer A (0.1% formic acid in water) and buffer B (0.1% formic acid in acetonitrile). </w:t>
      </w:r>
      <w:r w:rsidR="00A33A85" w:rsidRPr="00A138BF">
        <w:rPr>
          <w:rFonts w:asciiTheme="minorHAnsi" w:hAnsiTheme="minorHAnsi" w:cstheme="minorHAnsi"/>
          <w:sz w:val="24"/>
          <w:szCs w:val="24"/>
        </w:rPr>
        <w:lastRenderedPageBreak/>
        <w:t>Separation was achieved using 2% buffer B for 0.6 min, followed by a linear gradient to 100% buffer B from 0.6</w:t>
      </w:r>
      <w:r w:rsidR="004A75EC">
        <w:rPr>
          <w:rFonts w:asciiTheme="minorHAnsi" w:hAnsiTheme="minorHAnsi" w:cstheme="minorHAnsi"/>
          <w:sz w:val="24"/>
          <w:szCs w:val="24"/>
        </w:rPr>
        <w:t xml:space="preserve"> to </w:t>
      </w:r>
      <w:r w:rsidR="00A33A85" w:rsidRPr="00A138BF">
        <w:rPr>
          <w:rFonts w:asciiTheme="minorHAnsi" w:hAnsiTheme="minorHAnsi" w:cstheme="minorHAnsi"/>
          <w:sz w:val="24"/>
          <w:szCs w:val="24"/>
        </w:rPr>
        <w:t>4.6 min, which was held at 100% buffer B from 4.6</w:t>
      </w:r>
      <w:r w:rsidR="004A75EC">
        <w:rPr>
          <w:rFonts w:asciiTheme="minorHAnsi" w:hAnsiTheme="minorHAnsi" w:cstheme="minorHAnsi"/>
          <w:sz w:val="24"/>
          <w:szCs w:val="24"/>
        </w:rPr>
        <w:t xml:space="preserve"> to </w:t>
      </w:r>
      <w:r w:rsidR="00A33A85" w:rsidRPr="00A138BF">
        <w:rPr>
          <w:rFonts w:asciiTheme="minorHAnsi" w:hAnsiTheme="minorHAnsi" w:cstheme="minorHAnsi"/>
          <w:sz w:val="24"/>
          <w:szCs w:val="24"/>
        </w:rPr>
        <w:t>5.6 min followed by a return to 2% buffer B from 5.6</w:t>
      </w:r>
      <w:r w:rsidR="004A75EC">
        <w:rPr>
          <w:rFonts w:asciiTheme="minorHAnsi" w:hAnsiTheme="minorHAnsi" w:cstheme="minorHAnsi"/>
          <w:sz w:val="24"/>
          <w:szCs w:val="24"/>
        </w:rPr>
        <w:t xml:space="preserve"> to </w:t>
      </w:r>
      <w:r w:rsidR="00A33A85" w:rsidRPr="00A138BF">
        <w:rPr>
          <w:rFonts w:asciiTheme="minorHAnsi" w:hAnsiTheme="minorHAnsi" w:cstheme="minorHAnsi"/>
          <w:sz w:val="24"/>
          <w:szCs w:val="24"/>
        </w:rPr>
        <w:t>6.6 min, along with 1 min post run. Spectra were recorded between a mass range of 50</w:t>
      </w:r>
      <w:r w:rsidR="004A75EC">
        <w:rPr>
          <w:rFonts w:asciiTheme="minorHAnsi" w:hAnsiTheme="minorHAnsi" w:cstheme="minorHAnsi"/>
          <w:sz w:val="24"/>
          <w:szCs w:val="24"/>
        </w:rPr>
        <w:t>–</w:t>
      </w:r>
      <w:r w:rsidR="00A33A85" w:rsidRPr="00A138BF">
        <w:rPr>
          <w:rFonts w:asciiTheme="minorHAnsi" w:hAnsiTheme="minorHAnsi" w:cstheme="minorHAnsi"/>
          <w:sz w:val="24"/>
          <w:szCs w:val="24"/>
        </w:rPr>
        <w:t xml:space="preserve">1700 </w:t>
      </w:r>
      <w:r w:rsidR="00A33A85" w:rsidRPr="00A138BF">
        <w:rPr>
          <w:rFonts w:asciiTheme="minorHAnsi" w:hAnsiTheme="minorHAnsi" w:cstheme="minorHAnsi"/>
          <w:i/>
          <w:iCs/>
          <w:sz w:val="24"/>
          <w:szCs w:val="24"/>
        </w:rPr>
        <w:t xml:space="preserve">m/z </w:t>
      </w:r>
      <w:r w:rsidR="00A33A85" w:rsidRPr="00A138BF">
        <w:rPr>
          <w:rFonts w:asciiTheme="minorHAnsi" w:hAnsiTheme="minorHAnsi" w:cstheme="minorHAnsi"/>
          <w:sz w:val="24"/>
          <w:szCs w:val="24"/>
        </w:rPr>
        <w:t>at a rate of 10 spectra per second in positive polarity.</w:t>
      </w:r>
    </w:p>
    <w:p w14:paraId="3E15B17F" w14:textId="77777777" w:rsidR="00760713" w:rsidRPr="00A138BF" w:rsidRDefault="00760713" w:rsidP="00A138BF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sectPr w:rsidR="00760713" w:rsidRPr="00A138BF" w:rsidSect="006D5D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160B"/>
    <w:multiLevelType w:val="hybridMultilevel"/>
    <w:tmpl w:val="11FA2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05BF4"/>
    <w:multiLevelType w:val="hybridMultilevel"/>
    <w:tmpl w:val="C78A8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15"/>
    <w:rsid w:val="00057EBB"/>
    <w:rsid w:val="000717E1"/>
    <w:rsid w:val="00087678"/>
    <w:rsid w:val="000A2A77"/>
    <w:rsid w:val="001838B6"/>
    <w:rsid w:val="001A7A7D"/>
    <w:rsid w:val="00471FA2"/>
    <w:rsid w:val="004A06B1"/>
    <w:rsid w:val="004A75EC"/>
    <w:rsid w:val="00526449"/>
    <w:rsid w:val="00602F67"/>
    <w:rsid w:val="006225A7"/>
    <w:rsid w:val="00675C98"/>
    <w:rsid w:val="006D5DD4"/>
    <w:rsid w:val="00741CE3"/>
    <w:rsid w:val="00753AB4"/>
    <w:rsid w:val="00760713"/>
    <w:rsid w:val="007B11C3"/>
    <w:rsid w:val="0081654B"/>
    <w:rsid w:val="008673B5"/>
    <w:rsid w:val="008704A1"/>
    <w:rsid w:val="008B258F"/>
    <w:rsid w:val="009350F2"/>
    <w:rsid w:val="009A741B"/>
    <w:rsid w:val="009D6D20"/>
    <w:rsid w:val="00A138BF"/>
    <w:rsid w:val="00A33A85"/>
    <w:rsid w:val="00A55831"/>
    <w:rsid w:val="00C23135"/>
    <w:rsid w:val="00C64049"/>
    <w:rsid w:val="00C85F15"/>
    <w:rsid w:val="00D01BDD"/>
    <w:rsid w:val="00D54ECA"/>
    <w:rsid w:val="00D67182"/>
    <w:rsid w:val="00DE2BFD"/>
    <w:rsid w:val="00E10853"/>
    <w:rsid w:val="00E56038"/>
    <w:rsid w:val="00E73F6D"/>
    <w:rsid w:val="00EB16B7"/>
    <w:rsid w:val="00ED3C87"/>
    <w:rsid w:val="00E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1B77"/>
  <w15:chartTrackingRefBased/>
  <w15:docId w15:val="{CC733253-B406-3849-95AD-93E8457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85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60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7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741B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Simon J</dc:creator>
  <cp:keywords/>
  <dc:description/>
  <cp:lastModifiedBy>Vidhya Iyer</cp:lastModifiedBy>
  <cp:revision>9</cp:revision>
  <dcterms:created xsi:type="dcterms:W3CDTF">2021-07-28T11:41:00Z</dcterms:created>
  <dcterms:modified xsi:type="dcterms:W3CDTF">2021-08-17T09:18:00Z</dcterms:modified>
</cp:coreProperties>
</file>