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9D32E" w14:textId="14D9A2BB" w:rsidR="00C16B00" w:rsidRPr="00C16B00" w:rsidRDefault="00C16B00" w:rsidP="001010AC">
      <w:pPr>
        <w:widowControl/>
        <w:autoSpaceDE w:val="0"/>
        <w:autoSpaceDN w:val="0"/>
        <w:adjustRightInd w:val="0"/>
        <w:spacing w:after="160" w:line="259" w:lineRule="auto"/>
        <w:jc w:val="left"/>
        <w:rPr>
          <w:bCs/>
        </w:rPr>
      </w:pPr>
      <w:r w:rsidRPr="00C16B00">
        <w:rPr>
          <w:bCs/>
        </w:rPr>
        <w:t xml:space="preserve">Protocol adapted from those accompanying </w:t>
      </w:r>
      <w:r w:rsidR="005E1F2F">
        <w:rPr>
          <w:bCs/>
        </w:rPr>
        <w:t>commercial markers</w:t>
      </w:r>
      <w:r w:rsidR="005E1F2F">
        <w:rPr>
          <w:bCs/>
        </w:rPr>
        <w:fldChar w:fldCharType="begin"/>
      </w:r>
      <w:r w:rsidR="00477F91">
        <w:rPr>
          <w:bCs/>
        </w:rPr>
        <w:instrText xml:space="preserve"> ADDIN EN.CITE &lt;EndNote&gt;&lt;Cite&gt;&lt;Author&gt;Biotec&lt;/Author&gt;&lt;Year&gt;2021&lt;/Year&gt;&lt;RecNum&gt;1642&lt;/RecNum&gt;&lt;DisplayText&gt;&lt;style face="superscript"&gt;1&lt;/style&gt;&lt;/DisplayText&gt;&lt;record&gt;&lt;rec-number&gt;1642&lt;/rec-number&gt;&lt;foreign-keys&gt;&lt;key app="EN" db-id="ftrr92550wv925epwdxvpa5hxvsr5wp952tz" timestamp="1631121631"&gt;1642&lt;/key&gt;&lt;/foreign-keys&gt;&lt;ref-type name="Web Page"&gt;12&lt;/ref-type&gt;&lt;contributors&gt;&lt;authors&gt;&lt;author&gt;Miltenyi Biotec&lt;/author&gt;&lt;/authors&gt;&lt;/contributors&gt;&lt;titles&gt;&lt;title&gt;Cell surface flow cytometry staining protocol&lt;/title&gt;&lt;/titles&gt;&lt;volume&gt;2021&lt;/volume&gt;&lt;number&gt;8 September 2021&lt;/number&gt;&lt;dates&gt;&lt;year&gt;2021&lt;/year&gt;&lt;/dates&gt;&lt;urls&gt;&lt;related-urls&gt;&lt;url&gt;https://www.miltenyibiotec.com/US-en/applications/all-protocols/cell-surface-flow-cytometry-staining-protocol-pbs-bsa-1-50.html&lt;/url&gt;&lt;/related-urls&gt;&lt;/urls&gt;&lt;/record&gt;&lt;/Cite&gt;&lt;/EndNote&gt;</w:instrText>
      </w:r>
      <w:r w:rsidR="005E1F2F">
        <w:rPr>
          <w:bCs/>
        </w:rPr>
        <w:fldChar w:fldCharType="separate"/>
      </w:r>
      <w:r w:rsidR="00477F91" w:rsidRPr="00477F91">
        <w:rPr>
          <w:bCs/>
          <w:noProof/>
          <w:vertAlign w:val="superscript"/>
        </w:rPr>
        <w:t>1</w:t>
      </w:r>
      <w:r w:rsidR="005E1F2F">
        <w:rPr>
          <w:bCs/>
        </w:rPr>
        <w:fldChar w:fldCharType="end"/>
      </w:r>
      <w:r w:rsidR="00EE4CAA" w:rsidRPr="00EE4CAA">
        <w:rPr>
          <w:bCs/>
          <w:vertAlign w:val="superscript"/>
        </w:rPr>
        <w:t>8</w:t>
      </w:r>
      <w:r w:rsidR="00777DFE">
        <w:rPr>
          <w:bCs/>
        </w:rPr>
        <w:t xml:space="preserve">. </w:t>
      </w:r>
    </w:p>
    <w:p w14:paraId="54E7688C" w14:textId="77777777" w:rsidR="001010AC" w:rsidRDefault="001010AC" w:rsidP="001010AC">
      <w:pPr>
        <w:widowControl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ind w:left="0" w:firstLine="0"/>
        <w:jc w:val="left"/>
        <w:rPr>
          <w:b/>
          <w:bCs/>
        </w:rPr>
      </w:pPr>
      <w:r>
        <w:rPr>
          <w:b/>
          <w:bCs/>
        </w:rPr>
        <w:t>Blocking (</w:t>
      </w:r>
      <w:r w:rsidR="00C16B00">
        <w:rPr>
          <w:b/>
          <w:bCs/>
        </w:rPr>
        <w:t>continuing from 9.7</w:t>
      </w:r>
      <w:r>
        <w:rPr>
          <w:b/>
          <w:bCs/>
        </w:rPr>
        <w:t>)</w:t>
      </w:r>
    </w:p>
    <w:p w14:paraId="4CA29EB9" w14:textId="77777777" w:rsidR="001010AC" w:rsidRPr="0066291E" w:rsidRDefault="001010AC" w:rsidP="001010AC">
      <w:pPr>
        <w:widowControl/>
        <w:numPr>
          <w:ilvl w:val="1"/>
          <w:numId w:val="1"/>
        </w:numPr>
        <w:autoSpaceDE w:val="0"/>
        <w:autoSpaceDN w:val="0"/>
        <w:adjustRightInd w:val="0"/>
        <w:spacing w:after="160" w:line="259" w:lineRule="auto"/>
        <w:jc w:val="left"/>
        <w:rPr>
          <w:bCs/>
        </w:rPr>
      </w:pPr>
      <w:r w:rsidRPr="0066291E">
        <w:rPr>
          <w:bCs/>
        </w:rPr>
        <w:t xml:space="preserve">Resuspend the pellet in 98 </w:t>
      </w:r>
      <w:proofErr w:type="spellStart"/>
      <w:r w:rsidRPr="0066291E">
        <w:rPr>
          <w:bCs/>
        </w:rPr>
        <w:t>μL</w:t>
      </w:r>
      <w:proofErr w:type="spellEnd"/>
      <w:r w:rsidRPr="0066291E">
        <w:rPr>
          <w:bCs/>
        </w:rPr>
        <w:t xml:space="preserve"> of BSA buffer.</w:t>
      </w:r>
    </w:p>
    <w:p w14:paraId="15AFED36" w14:textId="77777777" w:rsidR="001010AC" w:rsidRPr="0066291E" w:rsidRDefault="001010AC" w:rsidP="001010AC">
      <w:pPr>
        <w:widowControl/>
        <w:numPr>
          <w:ilvl w:val="1"/>
          <w:numId w:val="1"/>
        </w:numPr>
        <w:autoSpaceDE w:val="0"/>
        <w:autoSpaceDN w:val="0"/>
        <w:adjustRightInd w:val="0"/>
        <w:spacing w:after="160" w:line="259" w:lineRule="auto"/>
        <w:jc w:val="left"/>
        <w:rPr>
          <w:bCs/>
        </w:rPr>
      </w:pPr>
      <w:r w:rsidRPr="0066291E">
        <w:rPr>
          <w:bCs/>
        </w:rPr>
        <w:t xml:space="preserve">Add 2 </w:t>
      </w:r>
      <w:proofErr w:type="spellStart"/>
      <w:r w:rsidRPr="0066291E">
        <w:rPr>
          <w:bCs/>
        </w:rPr>
        <w:t>μL</w:t>
      </w:r>
      <w:proofErr w:type="spellEnd"/>
      <w:r w:rsidRPr="0066291E">
        <w:rPr>
          <w:bCs/>
        </w:rPr>
        <w:t xml:space="preserve"> of </w:t>
      </w:r>
      <w:proofErr w:type="spellStart"/>
      <w:r w:rsidRPr="0066291E">
        <w:rPr>
          <w:bCs/>
        </w:rPr>
        <w:t>FcR</w:t>
      </w:r>
      <w:proofErr w:type="spellEnd"/>
      <w:r w:rsidRPr="0066291E">
        <w:rPr>
          <w:bCs/>
        </w:rPr>
        <w:t xml:space="preserve"> block.</w:t>
      </w:r>
    </w:p>
    <w:p w14:paraId="192BE778" w14:textId="77777777" w:rsidR="001010AC" w:rsidRPr="0066291E" w:rsidRDefault="001010AC" w:rsidP="001010AC">
      <w:pPr>
        <w:widowControl/>
        <w:numPr>
          <w:ilvl w:val="1"/>
          <w:numId w:val="1"/>
        </w:numPr>
        <w:autoSpaceDE w:val="0"/>
        <w:autoSpaceDN w:val="0"/>
        <w:adjustRightInd w:val="0"/>
        <w:spacing w:after="160" w:line="259" w:lineRule="auto"/>
        <w:jc w:val="left"/>
        <w:rPr>
          <w:bCs/>
        </w:rPr>
      </w:pPr>
      <w:r w:rsidRPr="0066291E">
        <w:rPr>
          <w:bCs/>
        </w:rPr>
        <w:t xml:space="preserve">Incubate for 30 </w:t>
      </w:r>
      <w:r w:rsidR="00777DFE">
        <w:rPr>
          <w:bCs/>
        </w:rPr>
        <w:t>min</w:t>
      </w:r>
      <w:r w:rsidRPr="0066291E">
        <w:rPr>
          <w:bCs/>
        </w:rPr>
        <w:t xml:space="preserve"> at 4 °C.</w:t>
      </w:r>
    </w:p>
    <w:p w14:paraId="445B9892" w14:textId="77777777" w:rsidR="001010AC" w:rsidRPr="0066291E" w:rsidRDefault="001010AC" w:rsidP="001010AC">
      <w:pPr>
        <w:widowControl/>
        <w:numPr>
          <w:ilvl w:val="1"/>
          <w:numId w:val="1"/>
        </w:numPr>
        <w:autoSpaceDE w:val="0"/>
        <w:autoSpaceDN w:val="0"/>
        <w:adjustRightInd w:val="0"/>
        <w:spacing w:after="160" w:line="259" w:lineRule="auto"/>
        <w:jc w:val="left"/>
        <w:rPr>
          <w:bCs/>
        </w:rPr>
      </w:pPr>
      <w:r w:rsidRPr="0066291E">
        <w:rPr>
          <w:bCs/>
        </w:rPr>
        <w:t xml:space="preserve">Add 1 mL of BSA buffer and centrifuge at 300 x </w:t>
      </w:r>
      <w:r w:rsidRPr="00777DFE">
        <w:rPr>
          <w:bCs/>
          <w:i/>
        </w:rPr>
        <w:t>g</w:t>
      </w:r>
      <w:r w:rsidRPr="0066291E">
        <w:rPr>
          <w:bCs/>
        </w:rPr>
        <w:t xml:space="preserve"> for 10 </w:t>
      </w:r>
      <w:r w:rsidR="00777DFE">
        <w:rPr>
          <w:bCs/>
        </w:rPr>
        <w:t>min</w:t>
      </w:r>
      <w:r w:rsidRPr="0066291E">
        <w:rPr>
          <w:bCs/>
        </w:rPr>
        <w:t xml:space="preserve"> at 4 °C. </w:t>
      </w:r>
    </w:p>
    <w:p w14:paraId="08F8F8CD" w14:textId="77777777" w:rsidR="001010AC" w:rsidRPr="0066291E" w:rsidRDefault="001010AC" w:rsidP="001010AC">
      <w:pPr>
        <w:widowControl/>
        <w:numPr>
          <w:ilvl w:val="1"/>
          <w:numId w:val="1"/>
        </w:numPr>
        <w:autoSpaceDE w:val="0"/>
        <w:autoSpaceDN w:val="0"/>
        <w:adjustRightInd w:val="0"/>
        <w:spacing w:after="160" w:line="259" w:lineRule="auto"/>
        <w:jc w:val="left"/>
        <w:rPr>
          <w:bCs/>
        </w:rPr>
      </w:pPr>
      <w:r w:rsidRPr="0066291E">
        <w:rPr>
          <w:bCs/>
        </w:rPr>
        <w:t xml:space="preserve">Aspirate supernatant. </w:t>
      </w:r>
    </w:p>
    <w:p w14:paraId="526D8931" w14:textId="77777777" w:rsidR="001010AC" w:rsidRDefault="001010AC" w:rsidP="001010AC">
      <w:pPr>
        <w:widowControl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ind w:left="0" w:firstLine="0"/>
        <w:jc w:val="left"/>
        <w:rPr>
          <w:b/>
          <w:bCs/>
        </w:rPr>
      </w:pPr>
      <w:r>
        <w:rPr>
          <w:b/>
          <w:bCs/>
        </w:rPr>
        <w:t xml:space="preserve">Antibody staining </w:t>
      </w:r>
    </w:p>
    <w:p w14:paraId="4F3509E5" w14:textId="77777777" w:rsidR="001010AC" w:rsidRPr="0066291E" w:rsidRDefault="001010AC" w:rsidP="001010AC">
      <w:pPr>
        <w:widowControl/>
        <w:numPr>
          <w:ilvl w:val="1"/>
          <w:numId w:val="1"/>
        </w:numPr>
        <w:autoSpaceDE w:val="0"/>
        <w:autoSpaceDN w:val="0"/>
        <w:adjustRightInd w:val="0"/>
        <w:spacing w:after="160" w:line="259" w:lineRule="auto"/>
        <w:jc w:val="left"/>
        <w:rPr>
          <w:bCs/>
        </w:rPr>
      </w:pPr>
      <w:r w:rsidRPr="0066291E">
        <w:rPr>
          <w:bCs/>
        </w:rPr>
        <w:t xml:space="preserve">Resuspend the pellet in 90 </w:t>
      </w:r>
      <w:proofErr w:type="spellStart"/>
      <w:r w:rsidRPr="0066291E">
        <w:rPr>
          <w:bCs/>
        </w:rPr>
        <w:t>μL</w:t>
      </w:r>
      <w:proofErr w:type="spellEnd"/>
      <w:r w:rsidRPr="0066291E">
        <w:rPr>
          <w:bCs/>
        </w:rPr>
        <w:t xml:space="preserve"> of BSA buffer. </w:t>
      </w:r>
    </w:p>
    <w:p w14:paraId="40C98203" w14:textId="77777777" w:rsidR="001010AC" w:rsidRPr="0066291E" w:rsidRDefault="001010AC" w:rsidP="001010AC">
      <w:pPr>
        <w:widowControl/>
        <w:numPr>
          <w:ilvl w:val="1"/>
          <w:numId w:val="1"/>
        </w:numPr>
        <w:autoSpaceDE w:val="0"/>
        <w:autoSpaceDN w:val="0"/>
        <w:adjustRightInd w:val="0"/>
        <w:spacing w:after="160" w:line="259" w:lineRule="auto"/>
        <w:jc w:val="left"/>
        <w:rPr>
          <w:bCs/>
        </w:rPr>
      </w:pPr>
      <w:r w:rsidRPr="0066291E">
        <w:rPr>
          <w:bCs/>
        </w:rPr>
        <w:t xml:space="preserve">Add 2 </w:t>
      </w:r>
      <w:proofErr w:type="spellStart"/>
      <w:r w:rsidRPr="0066291E">
        <w:rPr>
          <w:bCs/>
        </w:rPr>
        <w:t>μL</w:t>
      </w:r>
      <w:proofErr w:type="spellEnd"/>
      <w:r w:rsidRPr="0066291E">
        <w:rPr>
          <w:bCs/>
        </w:rPr>
        <w:t xml:space="preserve"> of </w:t>
      </w:r>
      <w:proofErr w:type="spellStart"/>
      <w:r w:rsidRPr="0066291E">
        <w:rPr>
          <w:bCs/>
        </w:rPr>
        <w:t>FcR</w:t>
      </w:r>
      <w:proofErr w:type="spellEnd"/>
      <w:r w:rsidRPr="0066291E">
        <w:rPr>
          <w:bCs/>
        </w:rPr>
        <w:t xml:space="preserve"> block.</w:t>
      </w:r>
    </w:p>
    <w:p w14:paraId="0D8D958B" w14:textId="77777777" w:rsidR="001010AC" w:rsidRPr="0066291E" w:rsidRDefault="001010AC" w:rsidP="001010AC">
      <w:pPr>
        <w:widowControl/>
        <w:numPr>
          <w:ilvl w:val="1"/>
          <w:numId w:val="1"/>
        </w:numPr>
        <w:autoSpaceDE w:val="0"/>
        <w:autoSpaceDN w:val="0"/>
        <w:adjustRightInd w:val="0"/>
        <w:spacing w:after="160" w:line="259" w:lineRule="auto"/>
        <w:jc w:val="left"/>
        <w:rPr>
          <w:bCs/>
        </w:rPr>
      </w:pPr>
      <w:r w:rsidRPr="0066291E">
        <w:rPr>
          <w:bCs/>
        </w:rPr>
        <w:t xml:space="preserve">Add 1 </w:t>
      </w:r>
      <w:proofErr w:type="spellStart"/>
      <w:r w:rsidRPr="0066291E">
        <w:rPr>
          <w:bCs/>
        </w:rPr>
        <w:t>μL</w:t>
      </w:r>
      <w:proofErr w:type="spellEnd"/>
      <w:r w:rsidRPr="0066291E">
        <w:rPr>
          <w:bCs/>
        </w:rPr>
        <w:t xml:space="preserve"> of each antibody (Anti-CD31-APC, CD11b-VioBlue, Anti-ACSA-2-PE-Vio770, Anti-PSA-NCAM-PE, Anti-MBP) and mix well </w:t>
      </w:r>
      <w:r w:rsidR="002D3301">
        <w:rPr>
          <w:bCs/>
        </w:rPr>
        <w:t>by pipetting up and down</w:t>
      </w:r>
      <w:r w:rsidRPr="0066291E">
        <w:rPr>
          <w:bCs/>
        </w:rPr>
        <w:t xml:space="preserve"> after each addition.</w:t>
      </w:r>
    </w:p>
    <w:p w14:paraId="0BAEB0EB" w14:textId="77777777" w:rsidR="001010AC" w:rsidRPr="0066291E" w:rsidRDefault="001010AC" w:rsidP="001010AC">
      <w:pPr>
        <w:widowControl/>
        <w:numPr>
          <w:ilvl w:val="1"/>
          <w:numId w:val="1"/>
        </w:numPr>
        <w:autoSpaceDE w:val="0"/>
        <w:autoSpaceDN w:val="0"/>
        <w:adjustRightInd w:val="0"/>
        <w:spacing w:after="160" w:line="259" w:lineRule="auto"/>
        <w:jc w:val="left"/>
        <w:rPr>
          <w:bCs/>
        </w:rPr>
      </w:pPr>
      <w:r w:rsidRPr="0066291E">
        <w:rPr>
          <w:bCs/>
        </w:rPr>
        <w:t xml:space="preserve">Incubate for 10 </w:t>
      </w:r>
      <w:r w:rsidR="00777DFE">
        <w:rPr>
          <w:bCs/>
        </w:rPr>
        <w:t>min</w:t>
      </w:r>
      <w:r w:rsidRPr="0066291E">
        <w:rPr>
          <w:bCs/>
        </w:rPr>
        <w:t xml:space="preserve"> at 4 °C.</w:t>
      </w:r>
    </w:p>
    <w:p w14:paraId="47C5DC6C" w14:textId="77777777" w:rsidR="001010AC" w:rsidRPr="0066291E" w:rsidRDefault="001010AC" w:rsidP="001010AC">
      <w:pPr>
        <w:widowControl/>
        <w:numPr>
          <w:ilvl w:val="1"/>
          <w:numId w:val="1"/>
        </w:numPr>
        <w:autoSpaceDE w:val="0"/>
        <w:autoSpaceDN w:val="0"/>
        <w:adjustRightInd w:val="0"/>
        <w:spacing w:after="160" w:line="259" w:lineRule="auto"/>
        <w:jc w:val="left"/>
        <w:rPr>
          <w:bCs/>
        </w:rPr>
      </w:pPr>
      <w:r w:rsidRPr="0066291E">
        <w:rPr>
          <w:bCs/>
        </w:rPr>
        <w:t xml:space="preserve">Add 1 mL of BSA buffer and centrifuge at 300 x </w:t>
      </w:r>
      <w:r w:rsidRPr="00777DFE">
        <w:rPr>
          <w:bCs/>
          <w:i/>
        </w:rPr>
        <w:t>g</w:t>
      </w:r>
      <w:r w:rsidRPr="0066291E">
        <w:rPr>
          <w:bCs/>
        </w:rPr>
        <w:t xml:space="preserve"> for 10 </w:t>
      </w:r>
      <w:r w:rsidR="00777DFE">
        <w:rPr>
          <w:bCs/>
        </w:rPr>
        <w:t>min</w:t>
      </w:r>
      <w:r w:rsidRPr="0066291E">
        <w:rPr>
          <w:bCs/>
        </w:rPr>
        <w:t xml:space="preserve"> at 4 °C. </w:t>
      </w:r>
    </w:p>
    <w:p w14:paraId="0CA5E5CB" w14:textId="77777777" w:rsidR="001010AC" w:rsidRDefault="001010AC" w:rsidP="001010AC">
      <w:pPr>
        <w:widowControl/>
        <w:numPr>
          <w:ilvl w:val="1"/>
          <w:numId w:val="1"/>
        </w:numPr>
        <w:autoSpaceDE w:val="0"/>
        <w:autoSpaceDN w:val="0"/>
        <w:adjustRightInd w:val="0"/>
        <w:spacing w:after="160" w:line="259" w:lineRule="auto"/>
        <w:jc w:val="left"/>
        <w:rPr>
          <w:bCs/>
        </w:rPr>
      </w:pPr>
      <w:r w:rsidRPr="0066291E">
        <w:rPr>
          <w:bCs/>
        </w:rPr>
        <w:t xml:space="preserve">Aspirate supernatant. </w:t>
      </w:r>
    </w:p>
    <w:p w14:paraId="536D45F5" w14:textId="77777777" w:rsidR="00C16B00" w:rsidRDefault="00C16B00" w:rsidP="001010AC">
      <w:pPr>
        <w:widowControl/>
        <w:numPr>
          <w:ilvl w:val="1"/>
          <w:numId w:val="1"/>
        </w:numPr>
        <w:autoSpaceDE w:val="0"/>
        <w:autoSpaceDN w:val="0"/>
        <w:adjustRightInd w:val="0"/>
        <w:spacing w:after="160" w:line="259" w:lineRule="auto"/>
        <w:jc w:val="left"/>
        <w:rPr>
          <w:bCs/>
        </w:rPr>
      </w:pPr>
      <w:r>
        <w:rPr>
          <w:bCs/>
        </w:rPr>
        <w:t xml:space="preserve">Resuspend </w:t>
      </w:r>
      <w:r w:rsidRPr="0066291E">
        <w:rPr>
          <w:bCs/>
        </w:rPr>
        <w:t>the pellet in 9</w:t>
      </w:r>
      <w:r>
        <w:rPr>
          <w:bCs/>
        </w:rPr>
        <w:t>8</w:t>
      </w:r>
      <w:r w:rsidRPr="0066291E">
        <w:rPr>
          <w:bCs/>
        </w:rPr>
        <w:t xml:space="preserve"> </w:t>
      </w:r>
      <w:proofErr w:type="spellStart"/>
      <w:r w:rsidRPr="0066291E">
        <w:rPr>
          <w:bCs/>
        </w:rPr>
        <w:t>μL</w:t>
      </w:r>
      <w:proofErr w:type="spellEnd"/>
      <w:r w:rsidRPr="0066291E">
        <w:rPr>
          <w:bCs/>
        </w:rPr>
        <w:t xml:space="preserve"> of BSA buffer.</w:t>
      </w:r>
    </w:p>
    <w:p w14:paraId="22219E19" w14:textId="77777777" w:rsidR="00C16B00" w:rsidRPr="0066291E" w:rsidRDefault="00C16B00" w:rsidP="00C16B00">
      <w:pPr>
        <w:widowControl/>
        <w:numPr>
          <w:ilvl w:val="1"/>
          <w:numId w:val="1"/>
        </w:numPr>
        <w:autoSpaceDE w:val="0"/>
        <w:autoSpaceDN w:val="0"/>
        <w:adjustRightInd w:val="0"/>
        <w:spacing w:after="160" w:line="259" w:lineRule="auto"/>
        <w:jc w:val="left"/>
        <w:rPr>
          <w:bCs/>
        </w:rPr>
      </w:pPr>
      <w:r w:rsidRPr="0066291E">
        <w:rPr>
          <w:bCs/>
        </w:rPr>
        <w:t xml:space="preserve">Add 2 </w:t>
      </w:r>
      <w:proofErr w:type="spellStart"/>
      <w:r w:rsidRPr="0066291E">
        <w:rPr>
          <w:bCs/>
        </w:rPr>
        <w:t>μL</w:t>
      </w:r>
      <w:proofErr w:type="spellEnd"/>
      <w:r w:rsidRPr="0066291E">
        <w:rPr>
          <w:bCs/>
        </w:rPr>
        <w:t xml:space="preserve"> of </w:t>
      </w:r>
      <w:proofErr w:type="spellStart"/>
      <w:r w:rsidRPr="0066291E">
        <w:rPr>
          <w:bCs/>
        </w:rPr>
        <w:t>FcR</w:t>
      </w:r>
      <w:proofErr w:type="spellEnd"/>
      <w:r w:rsidRPr="0066291E">
        <w:rPr>
          <w:bCs/>
        </w:rPr>
        <w:t xml:space="preserve"> block.</w:t>
      </w:r>
      <w:r>
        <w:rPr>
          <w:bCs/>
        </w:rPr>
        <w:t xml:space="preserve"> Add 1</w:t>
      </w:r>
      <w:r w:rsidRPr="0066291E">
        <w:rPr>
          <w:bCs/>
        </w:rPr>
        <w:t xml:space="preserve"> </w:t>
      </w:r>
      <w:proofErr w:type="spellStart"/>
      <w:r w:rsidRPr="0066291E">
        <w:rPr>
          <w:bCs/>
        </w:rPr>
        <w:t>μL</w:t>
      </w:r>
      <w:proofErr w:type="spellEnd"/>
      <w:r w:rsidRPr="0066291E">
        <w:rPr>
          <w:bCs/>
        </w:rPr>
        <w:t xml:space="preserve"> of</w:t>
      </w:r>
      <w:r>
        <w:rPr>
          <w:bCs/>
        </w:rPr>
        <w:t xml:space="preserve"> FITC</w:t>
      </w:r>
    </w:p>
    <w:p w14:paraId="7EBAF39A" w14:textId="77777777" w:rsidR="00C16B00" w:rsidRPr="00C16B00" w:rsidRDefault="00C16B00" w:rsidP="00C16B00">
      <w:pPr>
        <w:widowControl/>
        <w:numPr>
          <w:ilvl w:val="1"/>
          <w:numId w:val="1"/>
        </w:numPr>
        <w:autoSpaceDE w:val="0"/>
        <w:autoSpaceDN w:val="0"/>
        <w:adjustRightInd w:val="0"/>
        <w:spacing w:after="160" w:line="259" w:lineRule="auto"/>
        <w:jc w:val="left"/>
        <w:rPr>
          <w:bCs/>
        </w:rPr>
      </w:pPr>
      <w:r w:rsidRPr="0066291E">
        <w:rPr>
          <w:bCs/>
        </w:rPr>
        <w:t xml:space="preserve">Incubate for 10 </w:t>
      </w:r>
      <w:r w:rsidR="00777DFE">
        <w:rPr>
          <w:bCs/>
        </w:rPr>
        <w:t>min</w:t>
      </w:r>
      <w:r w:rsidRPr="0066291E">
        <w:rPr>
          <w:bCs/>
        </w:rPr>
        <w:t xml:space="preserve"> at 4 °C.</w:t>
      </w:r>
    </w:p>
    <w:p w14:paraId="652068EF" w14:textId="77777777" w:rsidR="00C16B00" w:rsidRPr="0066291E" w:rsidRDefault="00C16B00" w:rsidP="00C16B00">
      <w:pPr>
        <w:widowControl/>
        <w:numPr>
          <w:ilvl w:val="1"/>
          <w:numId w:val="1"/>
        </w:numPr>
        <w:autoSpaceDE w:val="0"/>
        <w:autoSpaceDN w:val="0"/>
        <w:adjustRightInd w:val="0"/>
        <w:spacing w:after="160" w:line="259" w:lineRule="auto"/>
        <w:jc w:val="left"/>
        <w:rPr>
          <w:bCs/>
        </w:rPr>
      </w:pPr>
      <w:r w:rsidRPr="0066291E">
        <w:rPr>
          <w:bCs/>
        </w:rPr>
        <w:t xml:space="preserve">Add 1 mL of BSA buffer and centrifuge at 300 x </w:t>
      </w:r>
      <w:r w:rsidRPr="00777DFE">
        <w:rPr>
          <w:bCs/>
          <w:i/>
        </w:rPr>
        <w:t>g</w:t>
      </w:r>
      <w:r w:rsidRPr="0066291E">
        <w:rPr>
          <w:bCs/>
        </w:rPr>
        <w:t xml:space="preserve"> for 10 </w:t>
      </w:r>
      <w:r w:rsidR="00777DFE">
        <w:rPr>
          <w:bCs/>
        </w:rPr>
        <w:t>min</w:t>
      </w:r>
      <w:r w:rsidRPr="0066291E">
        <w:rPr>
          <w:bCs/>
        </w:rPr>
        <w:t xml:space="preserve"> at 4 °C. </w:t>
      </w:r>
    </w:p>
    <w:p w14:paraId="27667AC2" w14:textId="77777777" w:rsidR="00C16B00" w:rsidRPr="00C16B00" w:rsidRDefault="00C16B00" w:rsidP="00C16B00">
      <w:pPr>
        <w:widowControl/>
        <w:numPr>
          <w:ilvl w:val="1"/>
          <w:numId w:val="1"/>
        </w:numPr>
        <w:autoSpaceDE w:val="0"/>
        <w:autoSpaceDN w:val="0"/>
        <w:adjustRightInd w:val="0"/>
        <w:spacing w:after="160" w:line="259" w:lineRule="auto"/>
        <w:jc w:val="left"/>
        <w:rPr>
          <w:bCs/>
        </w:rPr>
      </w:pPr>
      <w:r w:rsidRPr="0066291E">
        <w:rPr>
          <w:bCs/>
        </w:rPr>
        <w:t xml:space="preserve">Aspirate supernatant. </w:t>
      </w:r>
    </w:p>
    <w:p w14:paraId="21802777" w14:textId="77777777" w:rsidR="005E1F2F" w:rsidRPr="005E1F2F" w:rsidRDefault="003552EB" w:rsidP="005E1F2F">
      <w:pPr>
        <w:widowControl/>
        <w:numPr>
          <w:ilvl w:val="1"/>
          <w:numId w:val="1"/>
        </w:numPr>
        <w:autoSpaceDE w:val="0"/>
        <w:autoSpaceDN w:val="0"/>
        <w:adjustRightInd w:val="0"/>
        <w:spacing w:after="160" w:line="259" w:lineRule="auto"/>
        <w:jc w:val="left"/>
        <w:rPr>
          <w:bCs/>
        </w:rPr>
      </w:pPr>
      <w:r>
        <w:rPr>
          <w:bCs/>
        </w:rPr>
        <w:t>Proceed to 10.0 Fixation or 11.0 Flow Cytometry.</w:t>
      </w:r>
    </w:p>
    <w:p w14:paraId="4C76C28B" w14:textId="77777777" w:rsidR="005E1F2F" w:rsidRDefault="005E1F2F"/>
    <w:p w14:paraId="03121ED3" w14:textId="7C448BD7" w:rsidR="00477F91" w:rsidRPr="00477F91" w:rsidRDefault="005E1F2F" w:rsidP="00EE4CAA">
      <w:pPr>
        <w:pStyle w:val="EndNoteBibliography"/>
        <w:jc w:val="left"/>
      </w:pPr>
      <w:r>
        <w:fldChar w:fldCharType="begin"/>
      </w:r>
      <w:r>
        <w:instrText xml:space="preserve"> ADDIN EN.REFLIST </w:instrText>
      </w:r>
      <w:r>
        <w:fldChar w:fldCharType="separate"/>
      </w:r>
      <w:r w:rsidR="00EE4CAA">
        <w:t xml:space="preserve"> </w:t>
      </w:r>
      <w:r w:rsidR="00477F91" w:rsidRPr="00477F91">
        <w:t xml:space="preserve">Biotec, M. </w:t>
      </w:r>
      <w:r w:rsidR="00477F91" w:rsidRPr="00477F91">
        <w:rPr>
          <w:i/>
        </w:rPr>
        <w:t>Cell surface flow cytometry staining protocol</w:t>
      </w:r>
      <w:r w:rsidR="00477F91" w:rsidRPr="00477F91">
        <w:t>, &lt;</w:t>
      </w:r>
      <w:hyperlink r:id="rId5" w:history="1">
        <w:r w:rsidR="00477F91" w:rsidRPr="00477F91">
          <w:rPr>
            <w:rStyle w:val="Hyperlink"/>
          </w:rPr>
          <w:t>https://www.miltenyibiotec.com/US-en/applications/all-protocols/cell-surface-flow-cytometry-staining-protocol-pbs-bsa-1-50.html</w:t>
        </w:r>
      </w:hyperlink>
      <w:r w:rsidR="00477F91" w:rsidRPr="00477F91">
        <w:t>&gt; (2021).</w:t>
      </w:r>
    </w:p>
    <w:p w14:paraId="69352D56" w14:textId="77777777" w:rsidR="00933908" w:rsidRDefault="005E1F2F">
      <w:r>
        <w:fldChar w:fldCharType="end"/>
      </w:r>
    </w:p>
    <w:sectPr w:rsidR="009339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F12615"/>
    <w:multiLevelType w:val="multilevel"/>
    <w:tmpl w:val="8B804B6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trr92550wv925epwdxvpa5hxvsr5wp952tz&quot;&gt;My EndNote Library&lt;record-ids&gt;&lt;item&gt;1642&lt;/item&gt;&lt;/record-ids&gt;&lt;/item&gt;&lt;/Libraries&gt;"/>
  </w:docVars>
  <w:rsids>
    <w:rsidRoot w:val="001010AC"/>
    <w:rsid w:val="001010AC"/>
    <w:rsid w:val="00240A65"/>
    <w:rsid w:val="002D3301"/>
    <w:rsid w:val="003552EB"/>
    <w:rsid w:val="003F5CB0"/>
    <w:rsid w:val="00477F91"/>
    <w:rsid w:val="005E1F2F"/>
    <w:rsid w:val="00777DFE"/>
    <w:rsid w:val="00933908"/>
    <w:rsid w:val="00C16B00"/>
    <w:rsid w:val="00C86A35"/>
    <w:rsid w:val="00D74F5A"/>
    <w:rsid w:val="00EE4CAA"/>
    <w:rsid w:val="00FB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18288"/>
  <w15:chartTrackingRefBased/>
  <w15:docId w15:val="{DCADB3C7-AE59-46F9-8B92-C0938B374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0AC"/>
    <w:pPr>
      <w:widowControl w:val="0"/>
      <w:spacing w:after="0" w:line="240" w:lineRule="auto"/>
      <w:jc w:val="both"/>
    </w:pPr>
    <w:rPr>
      <w:rFonts w:ascii="Calibri" w:eastAsia="Calibri" w:hAnsi="Calibri" w:cs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5E1F2F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5E1F2F"/>
    <w:rPr>
      <w:rFonts w:ascii="Calibri" w:eastAsia="Calibri" w:hAnsi="Calibri" w:cs="Calibri"/>
      <w:noProof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5E1F2F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5E1F2F"/>
    <w:rPr>
      <w:rFonts w:ascii="Calibri" w:eastAsia="Calibri" w:hAnsi="Calibri" w:cs="Calibri"/>
      <w:noProof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E1F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iltenyibiotec.com/US-en/applications/all-protocols/cell-surface-flow-cytometry-staining-protocol-pbs-bsa-1-50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Trujillo, Madison</dc:creator>
  <cp:keywords/>
  <dc:description/>
  <cp:lastModifiedBy>Amit  Krishnan</cp:lastModifiedBy>
  <cp:revision>6</cp:revision>
  <dcterms:created xsi:type="dcterms:W3CDTF">2021-09-08T20:40:00Z</dcterms:created>
  <dcterms:modified xsi:type="dcterms:W3CDTF">2021-09-09T14:30:00Z</dcterms:modified>
</cp:coreProperties>
</file>