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89E50" w14:textId="27B005A6" w:rsidR="0089469D" w:rsidRPr="00924F6D" w:rsidRDefault="0089469D" w:rsidP="00874D0C">
      <w:pPr>
        <w:jc w:val="both"/>
        <w:rPr>
          <w:b/>
        </w:rPr>
      </w:pPr>
      <w:r w:rsidRPr="00924F6D">
        <w:rPr>
          <w:b/>
        </w:rPr>
        <w:t xml:space="preserve">Addressing the </w:t>
      </w:r>
      <w:r w:rsidR="00D413BC" w:rsidRPr="00924F6D">
        <w:rPr>
          <w:b/>
        </w:rPr>
        <w:t>editor’s</w:t>
      </w:r>
      <w:r w:rsidRPr="00924F6D">
        <w:rPr>
          <w:b/>
        </w:rPr>
        <w:t xml:space="preserve"> requirements:</w:t>
      </w:r>
    </w:p>
    <w:p w14:paraId="477F654E" w14:textId="7D5E4476" w:rsidR="0089469D" w:rsidRDefault="0089469D" w:rsidP="00874D0C">
      <w:pPr>
        <w:jc w:val="both"/>
      </w:pPr>
    </w:p>
    <w:p w14:paraId="24756EFC" w14:textId="3EAD290E" w:rsidR="0089469D" w:rsidRDefault="0089469D" w:rsidP="0089469D">
      <w:pPr>
        <w:pStyle w:val="ListParagraph"/>
        <w:numPr>
          <w:ilvl w:val="0"/>
          <w:numId w:val="3"/>
        </w:numPr>
        <w:jc w:val="both"/>
      </w:pPr>
      <w:r>
        <w:t>The manuscript has been proofread and corrected where necessary</w:t>
      </w:r>
      <w:r w:rsidR="001F63D7">
        <w:t>.</w:t>
      </w:r>
    </w:p>
    <w:p w14:paraId="53EFEF28" w14:textId="7CF23030" w:rsidR="0089469D" w:rsidRDefault="0089469D" w:rsidP="0089469D">
      <w:pPr>
        <w:pStyle w:val="ListParagraph"/>
        <w:numPr>
          <w:ilvl w:val="0"/>
          <w:numId w:val="3"/>
        </w:numPr>
        <w:jc w:val="both"/>
      </w:pPr>
      <w:r>
        <w:t>Line 69-70 has been revised and the reference to previous work was removed</w:t>
      </w:r>
      <w:r w:rsidR="005D5B8B">
        <w:t>.</w:t>
      </w:r>
    </w:p>
    <w:p w14:paraId="14C63E0E" w14:textId="63A1D1C0" w:rsidR="0089469D" w:rsidRDefault="0089469D" w:rsidP="0089469D">
      <w:pPr>
        <w:pStyle w:val="ListParagraph"/>
        <w:numPr>
          <w:ilvl w:val="0"/>
          <w:numId w:val="3"/>
        </w:numPr>
        <w:jc w:val="both"/>
      </w:pPr>
      <w:r>
        <w:t>All commercial language was removed from the manuscript and the table of materials was sorted alphabetically</w:t>
      </w:r>
      <w:r w:rsidR="005D5B8B">
        <w:t>.</w:t>
      </w:r>
    </w:p>
    <w:p w14:paraId="396BB0F2" w14:textId="51F8A35E" w:rsidR="00CA5A03" w:rsidRDefault="0089469D" w:rsidP="0089469D">
      <w:pPr>
        <w:pStyle w:val="ListParagraph"/>
        <w:numPr>
          <w:ilvl w:val="0"/>
          <w:numId w:val="3"/>
        </w:numPr>
        <w:jc w:val="both"/>
      </w:pPr>
      <w:r>
        <w:t>The complete protocol was simplified to short discrete steps with no more than contain 2-3 actions per step; we removed larger text paragraphs between steps</w:t>
      </w:r>
      <w:r w:rsidR="005D5B8B">
        <w:t>.</w:t>
      </w:r>
    </w:p>
    <w:p w14:paraId="2D4FA7F5" w14:textId="2FB115EA" w:rsidR="0089469D" w:rsidRDefault="00CA5A03" w:rsidP="00CA5A03">
      <w:pPr>
        <w:pStyle w:val="ListParagraph"/>
        <w:numPr>
          <w:ilvl w:val="0"/>
          <w:numId w:val="3"/>
        </w:numPr>
        <w:jc w:val="both"/>
      </w:pPr>
      <w:r>
        <w:t>We removed sections with discussion content from the protocol and introduced it into the section</w:t>
      </w:r>
      <w:r w:rsidR="00FB6723">
        <w:t xml:space="preserve"> </w:t>
      </w:r>
      <w:r w:rsidR="00FB6723">
        <w:t>“</w:t>
      </w:r>
      <w:r w:rsidR="00924F6D">
        <w:t>Discussion“</w:t>
      </w:r>
      <w:r w:rsidR="00FB6723">
        <w:t>.</w:t>
      </w:r>
      <w:r w:rsidR="00F54662">
        <w:t xml:space="preserve"> The protocol contains now only action</w:t>
      </w:r>
      <w:r w:rsidR="005D5B8B">
        <w:t xml:space="preserve"> items.</w:t>
      </w:r>
    </w:p>
    <w:p w14:paraId="49512077" w14:textId="4918792C" w:rsidR="00F54662" w:rsidRDefault="00540E03" w:rsidP="00CA5A03">
      <w:pPr>
        <w:pStyle w:val="ListParagraph"/>
        <w:numPr>
          <w:ilvl w:val="0"/>
          <w:numId w:val="3"/>
        </w:numPr>
        <w:jc w:val="both"/>
      </w:pPr>
      <w:r>
        <w:t>The text in the protocol was modified to contain only imperative tense language in complete sentences. Several “Notes” were removed, other “Notes” were shortened</w:t>
      </w:r>
      <w:r w:rsidR="00F43432">
        <w:t xml:space="preserve"> to be sparin</w:t>
      </w:r>
      <w:r w:rsidR="00724176">
        <w:t>g</w:t>
      </w:r>
      <w:r w:rsidR="00F43432">
        <w:t xml:space="preserve"> and concise</w:t>
      </w:r>
      <w:r>
        <w:t>.</w:t>
      </w:r>
    </w:p>
    <w:p w14:paraId="4AED5870" w14:textId="4BA0FE86" w:rsidR="00454BC7" w:rsidRDefault="00EF219B" w:rsidP="00CA5A03">
      <w:pPr>
        <w:pStyle w:val="ListParagraph"/>
        <w:numPr>
          <w:ilvl w:val="0"/>
          <w:numId w:val="3"/>
        </w:numPr>
        <w:jc w:val="both"/>
      </w:pPr>
      <w:r>
        <w:t xml:space="preserve">We ensured </w:t>
      </w:r>
      <w:r w:rsidR="00295B43">
        <w:t>that the protocol contains the necessary details on how steps are performed.</w:t>
      </w:r>
    </w:p>
    <w:p w14:paraId="385CC93A" w14:textId="77777777" w:rsidR="002017F1" w:rsidRDefault="00295B43" w:rsidP="00874D0C">
      <w:pPr>
        <w:pStyle w:val="ListParagraph"/>
        <w:numPr>
          <w:ilvl w:val="0"/>
          <w:numId w:val="3"/>
        </w:numPr>
        <w:jc w:val="both"/>
      </w:pPr>
      <w:r>
        <w:t xml:space="preserve">We added more details to our protocol steps. </w:t>
      </w:r>
    </w:p>
    <w:p w14:paraId="1F0C2970" w14:textId="77777777" w:rsidR="002017F1" w:rsidRDefault="00295B43" w:rsidP="002017F1">
      <w:pPr>
        <w:pStyle w:val="ListParagraph"/>
        <w:numPr>
          <w:ilvl w:val="0"/>
          <w:numId w:val="5"/>
        </w:numPr>
        <w:jc w:val="both"/>
      </w:pPr>
      <w:r>
        <w:t xml:space="preserve">The section from line 76 to 95 but also the following description of the </w:t>
      </w:r>
      <w:r w:rsidR="00F77165">
        <w:t xml:space="preserve">different </w:t>
      </w:r>
      <w:r>
        <w:t xml:space="preserve">reporter </w:t>
      </w:r>
      <w:r w:rsidR="00F77165">
        <w:t>gene details</w:t>
      </w:r>
      <w:r>
        <w:t xml:space="preserve"> from line 96 to 127 were also moved to the introduction because of lack of “action steps</w:t>
      </w:r>
      <w:r w:rsidR="00B14C46">
        <w:t>”</w:t>
      </w:r>
      <w:r>
        <w:t>.</w:t>
      </w:r>
    </w:p>
    <w:p w14:paraId="481EED20" w14:textId="77777777" w:rsidR="002017F1" w:rsidRDefault="00295B43" w:rsidP="002017F1">
      <w:pPr>
        <w:pStyle w:val="ListParagraph"/>
        <w:numPr>
          <w:ilvl w:val="0"/>
          <w:numId w:val="5"/>
        </w:numPr>
        <w:jc w:val="both"/>
      </w:pPr>
      <w:r>
        <w:t>Eppendorf in line 148 was replaced by microcentrifuge tube</w:t>
      </w:r>
      <w:r w:rsidR="00C8611C">
        <w:t xml:space="preserve">. </w:t>
      </w:r>
    </w:p>
    <w:p w14:paraId="5A8A1972" w14:textId="594EF57E" w:rsidR="0089469D" w:rsidRDefault="00C8611C" w:rsidP="002463CB">
      <w:pPr>
        <w:pStyle w:val="ListParagraph"/>
        <w:numPr>
          <w:ilvl w:val="0"/>
          <w:numId w:val="5"/>
        </w:numPr>
        <w:jc w:val="both"/>
      </w:pPr>
      <w:r>
        <w:t xml:space="preserve">In step 3.8 the software name was replaced with a generic term. All software </w:t>
      </w:r>
      <w:r w:rsidR="006C4BA9">
        <w:t xml:space="preserve">button </w:t>
      </w:r>
      <w:r>
        <w:t xml:space="preserve">“click” </w:t>
      </w:r>
      <w:r w:rsidR="006C4BA9">
        <w:t xml:space="preserve">descriptions </w:t>
      </w:r>
      <w:r>
        <w:t>were set to bold type.</w:t>
      </w:r>
    </w:p>
    <w:p w14:paraId="05DBCC48" w14:textId="542282DE" w:rsidR="008650AA" w:rsidRDefault="008650AA" w:rsidP="00874D0C">
      <w:pPr>
        <w:pStyle w:val="ListParagraph"/>
        <w:numPr>
          <w:ilvl w:val="0"/>
          <w:numId w:val="3"/>
        </w:numPr>
        <w:jc w:val="both"/>
      </w:pPr>
      <w:r>
        <w:t xml:space="preserve">We </w:t>
      </w:r>
      <w:r w:rsidR="00554C94">
        <w:t>included</w:t>
      </w:r>
      <w:r>
        <w:t xml:space="preserve"> additional observations and conclusions drawn from the representative data Figure. Figures </w:t>
      </w:r>
      <w:r w:rsidR="00554C94">
        <w:t>showing the e</w:t>
      </w:r>
      <w:r w:rsidR="00554C94">
        <w:t xml:space="preserve">xperimental setup </w:t>
      </w:r>
      <w:r>
        <w:t>are referenced in the protocol.</w:t>
      </w:r>
    </w:p>
    <w:p w14:paraId="4B035544" w14:textId="3664824C" w:rsidR="00554C94" w:rsidRDefault="00554C94" w:rsidP="00874D0C">
      <w:pPr>
        <w:pStyle w:val="ListParagraph"/>
        <w:numPr>
          <w:ilvl w:val="0"/>
          <w:numId w:val="3"/>
        </w:numPr>
        <w:jc w:val="both"/>
      </w:pPr>
      <w:r>
        <w:t>The Discussion was revised to contain:</w:t>
      </w:r>
    </w:p>
    <w:p w14:paraId="48E76218" w14:textId="3E931530" w:rsidR="00554C94" w:rsidRDefault="00554C94" w:rsidP="00554C94">
      <w:pPr>
        <w:pStyle w:val="ListParagraph"/>
        <w:numPr>
          <w:ilvl w:val="0"/>
          <w:numId w:val="4"/>
        </w:numPr>
        <w:jc w:val="both"/>
      </w:pPr>
      <w:r>
        <w:t>Critical steps of the protocol with citations</w:t>
      </w:r>
      <w:r w:rsidR="00570959">
        <w:t>.</w:t>
      </w:r>
    </w:p>
    <w:p w14:paraId="290ADB83" w14:textId="477F4BE7" w:rsidR="00554C94" w:rsidRDefault="00554C94" w:rsidP="00554C94">
      <w:pPr>
        <w:pStyle w:val="ListParagraph"/>
        <w:numPr>
          <w:ilvl w:val="0"/>
          <w:numId w:val="4"/>
        </w:numPr>
        <w:jc w:val="both"/>
      </w:pPr>
      <w:r>
        <w:t>Troubleshooting and future modifications of the technique</w:t>
      </w:r>
      <w:r w:rsidR="00570959">
        <w:t>.</w:t>
      </w:r>
    </w:p>
    <w:p w14:paraId="09FA1DDF" w14:textId="798FB7E1" w:rsidR="00554C94" w:rsidRDefault="00554C94" w:rsidP="00554C94">
      <w:pPr>
        <w:pStyle w:val="ListParagraph"/>
        <w:numPr>
          <w:ilvl w:val="0"/>
          <w:numId w:val="4"/>
        </w:numPr>
        <w:jc w:val="both"/>
      </w:pPr>
      <w:r>
        <w:t>Limitations of the technique</w:t>
      </w:r>
      <w:r w:rsidR="00570959">
        <w:t>.</w:t>
      </w:r>
    </w:p>
    <w:p w14:paraId="033E7ED2" w14:textId="198E2036" w:rsidR="00554C94" w:rsidRDefault="00554C94" w:rsidP="00554C94">
      <w:pPr>
        <w:pStyle w:val="ListParagraph"/>
        <w:numPr>
          <w:ilvl w:val="0"/>
          <w:numId w:val="4"/>
        </w:numPr>
        <w:jc w:val="both"/>
      </w:pPr>
      <w:r>
        <w:t>The significance with respect to existing methods</w:t>
      </w:r>
      <w:r w:rsidR="00570959">
        <w:t>.</w:t>
      </w:r>
    </w:p>
    <w:p w14:paraId="57DEFC8E" w14:textId="7C7679A0" w:rsidR="00554C94" w:rsidRDefault="00554C94" w:rsidP="00554C94">
      <w:pPr>
        <w:pStyle w:val="ListParagraph"/>
        <w:numPr>
          <w:ilvl w:val="0"/>
          <w:numId w:val="4"/>
        </w:numPr>
        <w:jc w:val="both"/>
      </w:pPr>
      <w:r>
        <w:t>Discussion of future applications of the technique</w:t>
      </w:r>
      <w:r w:rsidR="00570959">
        <w:t>.</w:t>
      </w:r>
    </w:p>
    <w:p w14:paraId="2A17C158" w14:textId="6824F04D" w:rsidR="00554C94" w:rsidRDefault="00554C94" w:rsidP="002463CB">
      <w:pPr>
        <w:pStyle w:val="ListParagraph"/>
        <w:numPr>
          <w:ilvl w:val="0"/>
          <w:numId w:val="3"/>
        </w:numPr>
        <w:jc w:val="both"/>
      </w:pPr>
      <w:r>
        <w:t>All journal titles are spelled out in the References</w:t>
      </w:r>
      <w:r w:rsidR="00570959">
        <w:t>.</w:t>
      </w:r>
    </w:p>
    <w:p w14:paraId="1BF099A5" w14:textId="77777777" w:rsidR="0089469D" w:rsidRDefault="0089469D" w:rsidP="00874D0C">
      <w:pPr>
        <w:jc w:val="both"/>
      </w:pPr>
    </w:p>
    <w:p w14:paraId="04547254" w14:textId="77777777" w:rsidR="00DD3A7B" w:rsidRDefault="00DD3A7B" w:rsidP="00874D0C">
      <w:pPr>
        <w:jc w:val="both"/>
      </w:pPr>
    </w:p>
    <w:p w14:paraId="00BB686F" w14:textId="77777777" w:rsidR="00DD3A7B" w:rsidRDefault="00DD3A7B" w:rsidP="00874D0C">
      <w:pPr>
        <w:jc w:val="both"/>
      </w:pPr>
    </w:p>
    <w:p w14:paraId="53D4705F" w14:textId="77777777" w:rsidR="00DD3A7B" w:rsidRDefault="00DD3A7B" w:rsidP="00874D0C">
      <w:pPr>
        <w:jc w:val="both"/>
      </w:pPr>
    </w:p>
    <w:p w14:paraId="34F166F7" w14:textId="77777777" w:rsidR="00DD3A7B" w:rsidRDefault="00DD3A7B" w:rsidP="00874D0C">
      <w:pPr>
        <w:jc w:val="both"/>
      </w:pPr>
    </w:p>
    <w:p w14:paraId="46C85301" w14:textId="77777777" w:rsidR="00DD3A7B" w:rsidRDefault="00DD3A7B" w:rsidP="00874D0C">
      <w:pPr>
        <w:jc w:val="both"/>
      </w:pPr>
    </w:p>
    <w:p w14:paraId="42B9C36D" w14:textId="77777777" w:rsidR="00DD3A7B" w:rsidRDefault="00DD3A7B" w:rsidP="00874D0C">
      <w:pPr>
        <w:jc w:val="both"/>
      </w:pPr>
    </w:p>
    <w:p w14:paraId="4CEDA61B" w14:textId="77777777" w:rsidR="00DD3A7B" w:rsidRDefault="00DD3A7B" w:rsidP="00874D0C">
      <w:pPr>
        <w:jc w:val="both"/>
      </w:pPr>
    </w:p>
    <w:p w14:paraId="24ABCD27" w14:textId="77777777" w:rsidR="00DD3A7B" w:rsidRDefault="00DD3A7B" w:rsidP="00874D0C">
      <w:pPr>
        <w:jc w:val="both"/>
      </w:pPr>
    </w:p>
    <w:p w14:paraId="4A0B0E36" w14:textId="77777777" w:rsidR="00DD3A7B" w:rsidRDefault="00DD3A7B" w:rsidP="00874D0C">
      <w:pPr>
        <w:jc w:val="both"/>
      </w:pPr>
    </w:p>
    <w:p w14:paraId="4B3EE847" w14:textId="77777777" w:rsidR="00DD3A7B" w:rsidRDefault="00DD3A7B" w:rsidP="00874D0C">
      <w:pPr>
        <w:jc w:val="both"/>
      </w:pPr>
    </w:p>
    <w:p w14:paraId="10294406" w14:textId="77777777" w:rsidR="00DD3A7B" w:rsidRDefault="00DD3A7B" w:rsidP="00874D0C">
      <w:pPr>
        <w:jc w:val="both"/>
      </w:pPr>
    </w:p>
    <w:p w14:paraId="56758291" w14:textId="77777777" w:rsidR="00DD3A7B" w:rsidRDefault="00DD3A7B" w:rsidP="00874D0C">
      <w:pPr>
        <w:jc w:val="both"/>
      </w:pPr>
    </w:p>
    <w:p w14:paraId="39F6AEDA" w14:textId="77777777" w:rsidR="00DD3A7B" w:rsidRDefault="00DD3A7B" w:rsidP="00874D0C">
      <w:pPr>
        <w:jc w:val="both"/>
      </w:pPr>
    </w:p>
    <w:p w14:paraId="2BB44565" w14:textId="77777777" w:rsidR="00DD3A7B" w:rsidRDefault="00DD3A7B" w:rsidP="00874D0C">
      <w:pPr>
        <w:jc w:val="both"/>
      </w:pPr>
    </w:p>
    <w:p w14:paraId="7EA7A6A5" w14:textId="77777777" w:rsidR="00DD3A7B" w:rsidRDefault="00DD3A7B" w:rsidP="00874D0C">
      <w:pPr>
        <w:jc w:val="both"/>
      </w:pPr>
    </w:p>
    <w:p w14:paraId="2F20D2F7" w14:textId="3DD710AE" w:rsidR="00923EAF" w:rsidRPr="00924F6D" w:rsidRDefault="00554C94" w:rsidP="00874D0C">
      <w:pPr>
        <w:jc w:val="both"/>
        <w:rPr>
          <w:b/>
        </w:rPr>
      </w:pPr>
      <w:r w:rsidRPr="00924F6D">
        <w:rPr>
          <w:b/>
        </w:rPr>
        <w:lastRenderedPageBreak/>
        <w:t>Addressing the</w:t>
      </w:r>
      <w:r w:rsidRPr="00924F6D">
        <w:rPr>
          <w:b/>
        </w:rPr>
        <w:t xml:space="preserve"> </w:t>
      </w:r>
      <w:r w:rsidR="00841D5A" w:rsidRPr="00924F6D">
        <w:rPr>
          <w:b/>
        </w:rPr>
        <w:t>reviewer’s</w:t>
      </w:r>
      <w:r w:rsidRPr="00924F6D">
        <w:rPr>
          <w:b/>
        </w:rPr>
        <w:t xml:space="preserve"> comments and suggestions</w:t>
      </w:r>
      <w:r w:rsidR="00BE7F90" w:rsidRPr="00924F6D">
        <w:rPr>
          <w:b/>
        </w:rPr>
        <w:t>:</w:t>
      </w:r>
    </w:p>
    <w:p w14:paraId="5916CB69" w14:textId="77777777" w:rsidR="002357C4" w:rsidRDefault="002357C4" w:rsidP="002357C4">
      <w:pPr>
        <w:rPr>
          <w:rFonts w:ascii="Helvetica" w:eastAsia="Times New Roman" w:hAnsi="Helvetica" w:cs="Times New Roman"/>
          <w:color w:val="000000"/>
          <w:sz w:val="21"/>
          <w:szCs w:val="21"/>
        </w:rPr>
      </w:pPr>
    </w:p>
    <w:p w14:paraId="79A60BE7" w14:textId="77777777" w:rsidR="002357C4" w:rsidRPr="00010B79" w:rsidRDefault="002357C4" w:rsidP="002357C4">
      <w:pPr>
        <w:rPr>
          <w:rFonts w:eastAsia="Times New Roman" w:cstheme="minorHAnsi"/>
          <w:color w:val="000000"/>
        </w:rPr>
      </w:pPr>
      <w:r w:rsidRPr="00010B79">
        <w:rPr>
          <w:rFonts w:eastAsia="Times New Roman" w:cstheme="minorHAnsi"/>
          <w:color w:val="000000"/>
        </w:rPr>
        <w:t>Reviewer1:</w:t>
      </w:r>
    </w:p>
    <w:p w14:paraId="53DACA1F" w14:textId="18CC88BA" w:rsidR="002357C4" w:rsidRPr="00010B79" w:rsidRDefault="002357C4" w:rsidP="002357C4">
      <w:pPr>
        <w:rPr>
          <w:rFonts w:eastAsia="Times New Roman" w:cstheme="minorHAnsi"/>
        </w:rPr>
      </w:pPr>
      <w:r w:rsidRPr="00010B79">
        <w:rPr>
          <w:rFonts w:eastAsia="Times New Roman" w:cstheme="minorHAnsi"/>
          <w:color w:val="000000"/>
        </w:rPr>
        <w:t>Minor Concerns:</w:t>
      </w:r>
      <w:r w:rsidRPr="00010B79">
        <w:rPr>
          <w:rFonts w:eastAsia="Times New Roman" w:cstheme="minorHAnsi"/>
          <w:color w:val="000000"/>
        </w:rPr>
        <w:br/>
        <w:t>I suggest adding a sentence about how the plasmids used to introduce the reporters were constructed. Were they synthesized? If so, by which company?</w:t>
      </w:r>
    </w:p>
    <w:p w14:paraId="603B9DEB" w14:textId="6C25858F" w:rsidR="00BE7F90" w:rsidRPr="00FB4D76" w:rsidRDefault="00BE7F90" w:rsidP="00874D0C">
      <w:pPr>
        <w:jc w:val="both"/>
        <w:rPr>
          <w:rFonts w:cstheme="minorHAnsi"/>
        </w:rPr>
      </w:pPr>
    </w:p>
    <w:p w14:paraId="54356ADD" w14:textId="59F5C3D4" w:rsidR="00BE7F90" w:rsidRPr="00010B79" w:rsidRDefault="002357C4" w:rsidP="002357C4">
      <w:pPr>
        <w:jc w:val="both"/>
        <w:rPr>
          <w:rFonts w:cstheme="minorHAnsi"/>
        </w:rPr>
      </w:pPr>
      <w:r w:rsidRPr="00010B79">
        <w:rPr>
          <w:rFonts w:cstheme="minorHAnsi"/>
        </w:rPr>
        <w:t xml:space="preserve">Answer: </w:t>
      </w:r>
      <w:r w:rsidR="00BE7F90" w:rsidRPr="00010B79">
        <w:rPr>
          <w:rFonts w:cstheme="minorHAnsi"/>
        </w:rPr>
        <w:t xml:space="preserve">We added a sentence describing the </w:t>
      </w:r>
      <w:r w:rsidR="00A26EFA" w:rsidRPr="00010B79">
        <w:rPr>
          <w:rFonts w:cstheme="minorHAnsi"/>
        </w:rPr>
        <w:t>construction</w:t>
      </w:r>
      <w:r w:rsidR="00BE7F90" w:rsidRPr="00010B79">
        <w:rPr>
          <w:rFonts w:cstheme="minorHAnsi"/>
        </w:rPr>
        <w:t xml:space="preserve"> of plasmids</w:t>
      </w:r>
      <w:r w:rsidR="00A26EFA" w:rsidRPr="00010B79">
        <w:rPr>
          <w:rFonts w:cstheme="minorHAnsi"/>
        </w:rPr>
        <w:t xml:space="preserve"> of the reporter genes including a </w:t>
      </w:r>
      <w:r w:rsidR="00CD5CA4" w:rsidRPr="00010B79">
        <w:rPr>
          <w:rFonts w:cstheme="minorHAnsi"/>
        </w:rPr>
        <w:t>description of a custom</w:t>
      </w:r>
      <w:r w:rsidR="00A26EFA" w:rsidRPr="00010B79">
        <w:rPr>
          <w:rFonts w:cstheme="minorHAnsi"/>
        </w:rPr>
        <w:t xml:space="preserve"> synthesized gene fragment</w:t>
      </w:r>
      <w:r w:rsidR="0077267D" w:rsidRPr="00010B79">
        <w:rPr>
          <w:rFonts w:cstheme="minorHAnsi"/>
        </w:rPr>
        <w:t>.</w:t>
      </w:r>
      <w:r w:rsidR="00A26EFA" w:rsidRPr="00010B79">
        <w:rPr>
          <w:rFonts w:cstheme="minorHAnsi"/>
        </w:rPr>
        <w:t xml:space="preserve"> </w:t>
      </w:r>
      <w:r w:rsidR="0077267D" w:rsidRPr="00010B79">
        <w:rPr>
          <w:rFonts w:cstheme="minorHAnsi"/>
        </w:rPr>
        <w:t>W</w:t>
      </w:r>
      <w:r w:rsidR="00CD5CA4" w:rsidRPr="00010B79">
        <w:rPr>
          <w:rFonts w:cstheme="minorHAnsi"/>
        </w:rPr>
        <w:t xml:space="preserve">e </w:t>
      </w:r>
      <w:r w:rsidR="0077267D" w:rsidRPr="00010B79">
        <w:rPr>
          <w:rFonts w:cstheme="minorHAnsi"/>
        </w:rPr>
        <w:t xml:space="preserve">also </w:t>
      </w:r>
      <w:r w:rsidR="00A60C4E" w:rsidRPr="00010B79">
        <w:rPr>
          <w:rFonts w:cstheme="minorHAnsi"/>
        </w:rPr>
        <w:t xml:space="preserve">added the </w:t>
      </w:r>
      <w:r w:rsidR="00CD5CA4" w:rsidRPr="00010B79">
        <w:rPr>
          <w:rFonts w:cstheme="minorHAnsi"/>
        </w:rPr>
        <w:t xml:space="preserve">synthesized DNA </w:t>
      </w:r>
      <w:r w:rsidR="00A60C4E" w:rsidRPr="00010B79">
        <w:rPr>
          <w:rFonts w:cstheme="minorHAnsi"/>
        </w:rPr>
        <w:t xml:space="preserve">fragment to the materials table, including </w:t>
      </w:r>
      <w:r w:rsidR="00A26EFA" w:rsidRPr="00010B79">
        <w:rPr>
          <w:rFonts w:cstheme="minorHAnsi"/>
        </w:rPr>
        <w:t xml:space="preserve">the company service </w:t>
      </w:r>
      <w:r w:rsidR="000B5F81" w:rsidRPr="00010B79">
        <w:rPr>
          <w:rFonts w:cstheme="minorHAnsi"/>
        </w:rPr>
        <w:t>that</w:t>
      </w:r>
      <w:r w:rsidR="00A26EFA" w:rsidRPr="00010B79">
        <w:rPr>
          <w:rFonts w:cstheme="minorHAnsi"/>
        </w:rPr>
        <w:t xml:space="preserve"> made it. </w:t>
      </w:r>
    </w:p>
    <w:p w14:paraId="0436ABED" w14:textId="406E5B38" w:rsidR="00BE7F90" w:rsidRPr="00010B79" w:rsidRDefault="00BE7F90" w:rsidP="00874D0C">
      <w:pPr>
        <w:jc w:val="both"/>
        <w:rPr>
          <w:rFonts w:cstheme="minorHAnsi"/>
        </w:rPr>
      </w:pPr>
    </w:p>
    <w:p w14:paraId="64AE4F0E" w14:textId="0E1BB284" w:rsidR="00BE7F90" w:rsidRPr="00010B79" w:rsidRDefault="00BE7F90" w:rsidP="00874D0C">
      <w:pPr>
        <w:jc w:val="both"/>
        <w:rPr>
          <w:rFonts w:cstheme="minorHAnsi"/>
        </w:rPr>
      </w:pPr>
    </w:p>
    <w:p w14:paraId="579C310B" w14:textId="656C8D1A" w:rsidR="00BE7F90" w:rsidRPr="00010B79" w:rsidRDefault="00BE7F90" w:rsidP="00874D0C">
      <w:pPr>
        <w:jc w:val="both"/>
        <w:rPr>
          <w:rFonts w:cstheme="minorHAnsi"/>
        </w:rPr>
      </w:pPr>
      <w:r w:rsidRPr="00010B79">
        <w:rPr>
          <w:rFonts w:cstheme="minorHAnsi"/>
        </w:rPr>
        <w:t>Reviewer 2:</w:t>
      </w:r>
      <w:r w:rsidR="006D4D0C" w:rsidRPr="00010B79">
        <w:rPr>
          <w:rFonts w:cstheme="minorHAnsi"/>
        </w:rPr>
        <w:t xml:space="preserve"> </w:t>
      </w:r>
    </w:p>
    <w:p w14:paraId="106DF969" w14:textId="6605F840" w:rsidR="006D4D0C" w:rsidRPr="00010B79" w:rsidRDefault="006D4D0C" w:rsidP="00874D0C">
      <w:pPr>
        <w:jc w:val="both"/>
        <w:rPr>
          <w:rFonts w:cstheme="minorHAnsi"/>
        </w:rPr>
      </w:pPr>
    </w:p>
    <w:p w14:paraId="0E11978E" w14:textId="69EFD606" w:rsidR="006D4D0C" w:rsidRPr="00010B79" w:rsidRDefault="006D4D0C" w:rsidP="00874D0C">
      <w:pPr>
        <w:jc w:val="both"/>
        <w:rPr>
          <w:rFonts w:cstheme="minorHAnsi"/>
        </w:rPr>
      </w:pPr>
      <w:r w:rsidRPr="00010B79">
        <w:rPr>
          <w:rFonts w:cstheme="minorHAnsi"/>
        </w:rPr>
        <w:t>Major concerns.</w:t>
      </w:r>
    </w:p>
    <w:p w14:paraId="087C5A2C" w14:textId="59CACBDA" w:rsidR="002357C4" w:rsidRPr="00010B79" w:rsidRDefault="002357C4" w:rsidP="002357C4">
      <w:pPr>
        <w:rPr>
          <w:rFonts w:eastAsia="Times New Roman" w:cstheme="minorHAnsi"/>
        </w:rPr>
      </w:pPr>
      <w:r w:rsidRPr="00010B79">
        <w:rPr>
          <w:rFonts w:eastAsia="Times New Roman" w:cstheme="minorHAnsi"/>
          <w:color w:val="000000"/>
        </w:rPr>
        <w:t>(1) Adenovirus transfection system was adopted in the experimental system, thus the vectors were separated units rather than integrated into the chromosome, which makes the conclu</w:t>
      </w:r>
      <w:bookmarkStart w:id="0" w:name="_GoBack"/>
      <w:bookmarkEnd w:id="0"/>
      <w:r w:rsidRPr="00010B79">
        <w:rPr>
          <w:rFonts w:eastAsia="Times New Roman" w:cstheme="minorHAnsi"/>
          <w:color w:val="000000"/>
        </w:rPr>
        <w:t>sion not universal. It would better simulate the real double strand break events in cell if the authors could use lentivirus system.</w:t>
      </w:r>
    </w:p>
    <w:p w14:paraId="30F296F9" w14:textId="77777777" w:rsidR="002357C4" w:rsidRPr="00FB4D76" w:rsidRDefault="002357C4" w:rsidP="00874D0C">
      <w:pPr>
        <w:jc w:val="both"/>
        <w:rPr>
          <w:rFonts w:cstheme="minorHAnsi"/>
        </w:rPr>
      </w:pPr>
    </w:p>
    <w:p w14:paraId="1F74B14C" w14:textId="43227CAB" w:rsidR="00060CF0" w:rsidRPr="00010B79" w:rsidRDefault="002357C4" w:rsidP="002357C4">
      <w:pPr>
        <w:jc w:val="both"/>
        <w:rPr>
          <w:rFonts w:cstheme="minorHAnsi"/>
        </w:rPr>
      </w:pPr>
      <w:r w:rsidRPr="00010B79">
        <w:rPr>
          <w:rFonts w:cstheme="minorHAnsi"/>
        </w:rPr>
        <w:t xml:space="preserve">Answer: </w:t>
      </w:r>
      <w:r w:rsidR="003A3F35" w:rsidRPr="00010B79">
        <w:rPr>
          <w:rFonts w:cstheme="minorHAnsi"/>
        </w:rPr>
        <w:t>W</w:t>
      </w:r>
      <w:r w:rsidR="006D4D0C" w:rsidRPr="00010B79">
        <w:rPr>
          <w:rFonts w:cstheme="minorHAnsi"/>
        </w:rPr>
        <w:t>e did not adopt any Adenovirus transfection system in any part of our experimental system. The reporter genes were integrated into</w:t>
      </w:r>
      <w:r w:rsidR="0013447E" w:rsidRPr="00010B79">
        <w:rPr>
          <w:rFonts w:cstheme="minorHAnsi"/>
        </w:rPr>
        <w:t xml:space="preserve"> a specific site in</w:t>
      </w:r>
      <w:r w:rsidR="006D4D0C" w:rsidRPr="00010B79">
        <w:rPr>
          <w:rFonts w:cstheme="minorHAnsi"/>
        </w:rPr>
        <w:t xml:space="preserve"> the genome</w:t>
      </w:r>
      <w:r w:rsidR="0013447E" w:rsidRPr="00010B79">
        <w:rPr>
          <w:rFonts w:cstheme="minorHAnsi"/>
        </w:rPr>
        <w:t xml:space="preserve"> </w:t>
      </w:r>
      <w:r w:rsidR="006D4D0C" w:rsidRPr="00010B79">
        <w:rPr>
          <w:rFonts w:cstheme="minorHAnsi"/>
        </w:rPr>
        <w:t xml:space="preserve">of the host cell lines by </w:t>
      </w:r>
      <w:r w:rsidR="000007CA" w:rsidRPr="00010B79">
        <w:rPr>
          <w:rFonts w:cstheme="minorHAnsi"/>
        </w:rPr>
        <w:t xml:space="preserve">the </w:t>
      </w:r>
      <w:r w:rsidR="006D4D0C" w:rsidRPr="00010B79">
        <w:rPr>
          <w:rFonts w:cstheme="minorHAnsi"/>
        </w:rPr>
        <w:t>FRT/Flp-in recombination</w:t>
      </w:r>
      <w:r w:rsidR="000007CA" w:rsidRPr="00010B79">
        <w:rPr>
          <w:rFonts w:cstheme="minorHAnsi"/>
        </w:rPr>
        <w:t xml:space="preserve"> mechanism</w:t>
      </w:r>
      <w:r w:rsidR="006D4D0C" w:rsidRPr="00010B79">
        <w:rPr>
          <w:rFonts w:cstheme="minorHAnsi"/>
        </w:rPr>
        <w:t>.</w:t>
      </w:r>
      <w:r w:rsidR="006650D1" w:rsidRPr="00010B79">
        <w:rPr>
          <w:rFonts w:cstheme="minorHAnsi"/>
        </w:rPr>
        <w:t xml:space="preserve"> Therefore, our system simulates a DNA double strand break within a gene on a</w:t>
      </w:r>
      <w:r w:rsidR="00530F5C" w:rsidRPr="00010B79">
        <w:rPr>
          <w:rFonts w:cstheme="minorHAnsi"/>
        </w:rPr>
        <w:t xml:space="preserve"> </w:t>
      </w:r>
      <w:r w:rsidR="006650D1" w:rsidRPr="00010B79">
        <w:rPr>
          <w:rFonts w:cstheme="minorHAnsi"/>
        </w:rPr>
        <w:t>chromosome</w:t>
      </w:r>
      <w:r w:rsidR="007E6CC1" w:rsidRPr="00010B79">
        <w:rPr>
          <w:rFonts w:cstheme="minorHAnsi"/>
        </w:rPr>
        <w:t xml:space="preserve"> of the </w:t>
      </w:r>
      <w:r w:rsidR="00C7108B" w:rsidRPr="00010B79">
        <w:rPr>
          <w:rFonts w:cstheme="minorHAnsi"/>
        </w:rPr>
        <w:t>HEK</w:t>
      </w:r>
      <w:r w:rsidR="007E6CC1" w:rsidRPr="00010B79">
        <w:rPr>
          <w:rFonts w:cstheme="minorHAnsi"/>
        </w:rPr>
        <w:t>293 host cell line</w:t>
      </w:r>
      <w:r w:rsidR="006650D1" w:rsidRPr="00010B79">
        <w:rPr>
          <w:rFonts w:cstheme="minorHAnsi"/>
        </w:rPr>
        <w:t>.</w:t>
      </w:r>
    </w:p>
    <w:p w14:paraId="6BE27BB9" w14:textId="2F783068" w:rsidR="002357C4" w:rsidRPr="00010B79" w:rsidRDefault="002357C4" w:rsidP="002357C4">
      <w:pPr>
        <w:jc w:val="both"/>
        <w:rPr>
          <w:rFonts w:cstheme="minorHAnsi"/>
        </w:rPr>
      </w:pPr>
    </w:p>
    <w:p w14:paraId="2E4A5B76" w14:textId="77777777" w:rsidR="0077161E" w:rsidRPr="00010B79" w:rsidRDefault="0077161E" w:rsidP="0077161E">
      <w:pPr>
        <w:rPr>
          <w:rFonts w:eastAsia="Times New Roman" w:cstheme="minorHAnsi"/>
        </w:rPr>
      </w:pPr>
      <w:r w:rsidRPr="00010B79">
        <w:rPr>
          <w:rFonts w:eastAsia="Times New Roman" w:cstheme="minorHAnsi"/>
          <w:color w:val="000000"/>
        </w:rPr>
        <w:t>(2) The authors present the image of fluorescently labeled transcripts in Fig. 3B. It is noticed that the signal to background ratio in the figure is low. Some signal points are also bright but were not selected. I hope the authors can give the reasons and procedures for thresholding. Importantly, the overall signal is weak, and it would be better if the authors could further improve the signal to background ratio.</w:t>
      </w:r>
    </w:p>
    <w:p w14:paraId="30E5DD1D" w14:textId="77777777" w:rsidR="0077161E" w:rsidRPr="00FB4D76" w:rsidRDefault="0077161E" w:rsidP="002357C4">
      <w:pPr>
        <w:jc w:val="both"/>
        <w:rPr>
          <w:rFonts w:cstheme="minorHAnsi"/>
        </w:rPr>
      </w:pPr>
    </w:p>
    <w:p w14:paraId="7745C924" w14:textId="77696C5F" w:rsidR="006951FC" w:rsidRPr="00010B79" w:rsidRDefault="0077161E" w:rsidP="002357C4">
      <w:pPr>
        <w:jc w:val="both"/>
        <w:rPr>
          <w:rFonts w:cstheme="minorHAnsi"/>
        </w:rPr>
      </w:pPr>
      <w:r w:rsidRPr="00010B79">
        <w:rPr>
          <w:rFonts w:cstheme="minorHAnsi"/>
        </w:rPr>
        <w:t xml:space="preserve">Answer: </w:t>
      </w:r>
      <w:r w:rsidR="008D1826" w:rsidRPr="00010B79">
        <w:rPr>
          <w:rFonts w:cstheme="minorHAnsi"/>
        </w:rPr>
        <w:t>The image in Fig. 3B represents single mRNA molecules labeled with GFP tagged MS2 coat proteins bound to the 24xMS2 stem loops in the RNA. This image is representative of the calibration measurements to determine the mean brightness of single labeled mRNA molecules. The signal intensity of the individual particles can only be changed by increasing the number of MS2 stem loops in the reporter gene mRNA</w:t>
      </w:r>
      <w:r w:rsidR="0091456A" w:rsidRPr="00010B79">
        <w:rPr>
          <w:rFonts w:cstheme="minorHAnsi"/>
        </w:rPr>
        <w:t xml:space="preserve"> (which is not desired)</w:t>
      </w:r>
      <w:r w:rsidR="008D1826" w:rsidRPr="00010B79">
        <w:rPr>
          <w:rFonts w:cstheme="minorHAnsi"/>
        </w:rPr>
        <w:t xml:space="preserve">. </w:t>
      </w:r>
      <w:r w:rsidR="00572338" w:rsidRPr="00010B79">
        <w:rPr>
          <w:rFonts w:cstheme="minorHAnsi"/>
        </w:rPr>
        <w:t>To increase the signal to noise ratio a cell with lower background fluorescence level</w:t>
      </w:r>
      <w:r w:rsidR="00801763" w:rsidRPr="00010B79">
        <w:rPr>
          <w:rFonts w:cstheme="minorHAnsi"/>
        </w:rPr>
        <w:t xml:space="preserve"> could have been chosen. </w:t>
      </w:r>
      <w:r w:rsidR="008D1826" w:rsidRPr="00010B79">
        <w:rPr>
          <w:rFonts w:cstheme="minorHAnsi"/>
        </w:rPr>
        <w:t>However, the background fluorescence of unbound GFP tagged MS2 coat protein molecules varies from cell to cell due to the intrinsic variability of transient transfections.</w:t>
      </w:r>
      <w:r w:rsidR="007B3066" w:rsidRPr="00010B79">
        <w:rPr>
          <w:rFonts w:cstheme="minorHAnsi"/>
        </w:rPr>
        <w:t xml:space="preserve"> </w:t>
      </w:r>
      <w:r w:rsidR="008D1826" w:rsidRPr="00010B79">
        <w:rPr>
          <w:rFonts w:cstheme="minorHAnsi"/>
        </w:rPr>
        <w:t xml:space="preserve">The cell shown in Fig. 3B </w:t>
      </w:r>
      <w:r w:rsidR="002B6C9E" w:rsidRPr="00010B79">
        <w:rPr>
          <w:rFonts w:cstheme="minorHAnsi"/>
        </w:rPr>
        <w:t>has</w:t>
      </w:r>
      <w:r w:rsidR="008D1826" w:rsidRPr="00010B79">
        <w:rPr>
          <w:rFonts w:cstheme="minorHAnsi"/>
        </w:rPr>
        <w:t xml:space="preserve"> a similar level of background fluorescence as those cells chosen for imaging</w:t>
      </w:r>
      <w:r w:rsidR="007B3066" w:rsidRPr="00010B79">
        <w:rPr>
          <w:rFonts w:cstheme="minorHAnsi"/>
        </w:rPr>
        <w:t xml:space="preserve"> </w:t>
      </w:r>
      <w:r w:rsidR="008D1826" w:rsidRPr="00010B79">
        <w:rPr>
          <w:rFonts w:cstheme="minorHAnsi"/>
        </w:rPr>
        <w:t>upon induction of a DNA double strand break. Due to the imaging regime applied, we chose cells with a background level that allowed imaging over at least 1 h without losing</w:t>
      </w:r>
      <w:r w:rsidR="008B64FE" w:rsidRPr="00010B79">
        <w:rPr>
          <w:rFonts w:cstheme="minorHAnsi"/>
        </w:rPr>
        <w:t xml:space="preserve"> too much</w:t>
      </w:r>
      <w:r w:rsidR="008D1826" w:rsidRPr="00010B79">
        <w:rPr>
          <w:rFonts w:cstheme="minorHAnsi"/>
        </w:rPr>
        <w:t xml:space="preserve"> fluorescence due to photobleaching, but at the same time the background fluorescence had to be low enough to allow the detection of </w:t>
      </w:r>
      <w:r w:rsidR="006951FC" w:rsidRPr="00010B79">
        <w:rPr>
          <w:rFonts w:cstheme="minorHAnsi"/>
        </w:rPr>
        <w:t>the</w:t>
      </w:r>
      <w:r w:rsidR="008D1826" w:rsidRPr="00010B79">
        <w:rPr>
          <w:rFonts w:cstheme="minorHAnsi"/>
        </w:rPr>
        <w:t xml:space="preserve"> diffraction limited </w:t>
      </w:r>
      <w:r w:rsidR="006951FC" w:rsidRPr="00010B79">
        <w:rPr>
          <w:rFonts w:cstheme="minorHAnsi"/>
        </w:rPr>
        <w:t>objects</w:t>
      </w:r>
      <w:r w:rsidR="008D1826" w:rsidRPr="00010B79">
        <w:rPr>
          <w:rFonts w:cstheme="minorHAnsi"/>
        </w:rPr>
        <w:t xml:space="preserve"> representing</w:t>
      </w:r>
      <w:r w:rsidR="007B3066" w:rsidRPr="00010B79">
        <w:rPr>
          <w:rFonts w:cstheme="minorHAnsi"/>
        </w:rPr>
        <w:t xml:space="preserve"> </w:t>
      </w:r>
      <w:r w:rsidR="006951FC" w:rsidRPr="00010B79">
        <w:rPr>
          <w:rFonts w:cstheme="minorHAnsi"/>
        </w:rPr>
        <w:t xml:space="preserve">the </w:t>
      </w:r>
      <w:r w:rsidR="008D1826" w:rsidRPr="00010B79">
        <w:rPr>
          <w:rFonts w:cstheme="minorHAnsi"/>
        </w:rPr>
        <w:t>single labeled RNA molecules</w:t>
      </w:r>
      <w:r w:rsidR="006951FC" w:rsidRPr="00010B79">
        <w:rPr>
          <w:rFonts w:cstheme="minorHAnsi"/>
        </w:rPr>
        <w:t>, which is confirmed by the white squares over local intensity maxima</w:t>
      </w:r>
      <w:r w:rsidR="008D1826" w:rsidRPr="00010B79">
        <w:rPr>
          <w:rFonts w:cstheme="minorHAnsi"/>
        </w:rPr>
        <w:t xml:space="preserve">. </w:t>
      </w:r>
    </w:p>
    <w:p w14:paraId="6A843099" w14:textId="03A4412D" w:rsidR="00286E91" w:rsidRPr="00010B79" w:rsidRDefault="008D1826" w:rsidP="0077161E">
      <w:pPr>
        <w:jc w:val="both"/>
        <w:rPr>
          <w:rFonts w:cstheme="minorHAnsi"/>
        </w:rPr>
      </w:pPr>
      <w:r w:rsidRPr="00010B79">
        <w:rPr>
          <w:rFonts w:cstheme="minorHAnsi"/>
        </w:rPr>
        <w:lastRenderedPageBreak/>
        <w:t>Choosing cells with</w:t>
      </w:r>
      <w:r w:rsidR="00EC1ED6" w:rsidRPr="00010B79">
        <w:rPr>
          <w:rFonts w:cstheme="minorHAnsi"/>
        </w:rPr>
        <w:t xml:space="preserve"> even</w:t>
      </w:r>
      <w:r w:rsidRPr="00010B79">
        <w:rPr>
          <w:rFonts w:cstheme="minorHAnsi"/>
        </w:rPr>
        <w:t xml:space="preserve"> lower background fluorescence to</w:t>
      </w:r>
      <w:r w:rsidR="008C3C2D" w:rsidRPr="00010B79">
        <w:rPr>
          <w:rFonts w:cstheme="minorHAnsi"/>
        </w:rPr>
        <w:t xml:space="preserve"> possibly</w:t>
      </w:r>
      <w:r w:rsidRPr="00010B79">
        <w:rPr>
          <w:rFonts w:cstheme="minorHAnsi"/>
        </w:rPr>
        <w:t xml:space="preserve"> increase the signal to noise ratio would be 1. Not representing the cells used in the actual experiments and 2. The reduced amount of fluorescent MS2 coat protein molecules may also reduce the brightness of individual labeled RNA molecules due to slightly lower occupancy of stem loops with binding proteins.</w:t>
      </w:r>
    </w:p>
    <w:p w14:paraId="3E7D8D42" w14:textId="0D544D7C" w:rsidR="00211F7E" w:rsidRPr="00010B79" w:rsidRDefault="00211F7E" w:rsidP="0077161E">
      <w:pPr>
        <w:jc w:val="both"/>
        <w:rPr>
          <w:rFonts w:eastAsia="Times New Roman" w:cstheme="minorHAnsi"/>
          <w:color w:val="000000" w:themeColor="text1"/>
        </w:rPr>
      </w:pPr>
      <w:r w:rsidRPr="00010B79">
        <w:rPr>
          <w:rFonts w:eastAsia="Times New Roman" w:cstheme="minorHAnsi"/>
          <w:color w:val="000000" w:themeColor="text1"/>
        </w:rPr>
        <w:t>The selection of spots</w:t>
      </w:r>
      <w:r w:rsidR="00BA064A" w:rsidRPr="00010B79">
        <w:rPr>
          <w:rFonts w:eastAsia="Times New Roman" w:cstheme="minorHAnsi"/>
          <w:color w:val="000000" w:themeColor="text1"/>
        </w:rPr>
        <w:t xml:space="preserve"> as shown in Fig. 3</w:t>
      </w:r>
      <w:r w:rsidRPr="00010B79">
        <w:rPr>
          <w:rFonts w:eastAsia="Times New Roman" w:cstheme="minorHAnsi"/>
          <w:color w:val="000000" w:themeColor="text1"/>
        </w:rPr>
        <w:t xml:space="preserve"> is performed automatically in STaQTool by looking for local maxima in a nuclei-thresholded image (to avoid detection of spots outside nuclei) which is further band-pass filtered to keep only diffraction limited objects, taking into account the FWHM of the measured Point Spread Function (0.348 µm for the objective used). Only spots with a signal-to-noise ratio higher than 10 (‘Sensitivity’ parameter in STaQTool), measured as peak intensity over local background (in the area defined by ‘Search Radius’ parameter in STaQTool – 5 pixels), are selected for Gaussian fitting.</w:t>
      </w:r>
      <w:r w:rsidR="00B80A81" w:rsidRPr="00010B79">
        <w:rPr>
          <w:rFonts w:eastAsia="Times New Roman" w:cstheme="minorHAnsi"/>
          <w:color w:val="000000" w:themeColor="text1"/>
        </w:rPr>
        <w:t xml:space="preserve"> Therefore, some objects in the image in Fig. 3B that were not selected, did not comply to the criteria for either a diffraction limited object or a too low signal to noise ratio. </w:t>
      </w:r>
      <w:r w:rsidR="00F44D28" w:rsidRPr="00010B79">
        <w:rPr>
          <w:rFonts w:eastAsia="Times New Roman" w:cstheme="minorHAnsi"/>
          <w:color w:val="000000" w:themeColor="text1"/>
        </w:rPr>
        <w:t>To achieve robust measurements of the mean total fluorescence intensity (TFI) of single fluorescently labeled transcripts we measured the TFI of hundreds of diffraction limited objects in dozens of cells</w:t>
      </w:r>
    </w:p>
    <w:p w14:paraId="5BE1E9A1" w14:textId="5C868302" w:rsidR="007C0EEC" w:rsidRPr="00010B79" w:rsidRDefault="007C0EEC" w:rsidP="007C0EEC">
      <w:pPr>
        <w:jc w:val="both"/>
        <w:rPr>
          <w:rFonts w:cstheme="minorHAnsi"/>
        </w:rPr>
      </w:pPr>
    </w:p>
    <w:p w14:paraId="42E0FEEE" w14:textId="77777777" w:rsidR="007C0EEC" w:rsidRPr="00010B79" w:rsidRDefault="007C0EEC" w:rsidP="007C0EEC">
      <w:pPr>
        <w:rPr>
          <w:rFonts w:eastAsia="Times New Roman" w:cstheme="minorHAnsi"/>
        </w:rPr>
      </w:pPr>
      <w:r w:rsidRPr="00010B79">
        <w:rPr>
          <w:rFonts w:eastAsia="Times New Roman" w:cstheme="minorHAnsi"/>
          <w:color w:val="000000"/>
        </w:rPr>
        <w:t>(3) The authors chose I-SCEI cutting system to simulate double strand break. Whether more endonuclease system can be applied, which could increase the robustness.</w:t>
      </w:r>
    </w:p>
    <w:p w14:paraId="2F5CCECD" w14:textId="77777777" w:rsidR="007C0EEC" w:rsidRPr="00FB4D76" w:rsidRDefault="007C0EEC" w:rsidP="007C0EEC">
      <w:pPr>
        <w:jc w:val="both"/>
        <w:rPr>
          <w:rFonts w:cstheme="minorHAnsi"/>
        </w:rPr>
      </w:pPr>
    </w:p>
    <w:p w14:paraId="4C25B812" w14:textId="035067FC" w:rsidR="00115734" w:rsidRPr="00010B79" w:rsidRDefault="007C0EEC" w:rsidP="007C0EEC">
      <w:pPr>
        <w:jc w:val="both"/>
        <w:rPr>
          <w:rFonts w:cstheme="minorHAnsi"/>
        </w:rPr>
      </w:pPr>
      <w:r w:rsidRPr="00010B79">
        <w:rPr>
          <w:rFonts w:cstheme="minorHAnsi"/>
        </w:rPr>
        <w:t xml:space="preserve">Answer: </w:t>
      </w:r>
      <w:r w:rsidR="00286E91" w:rsidRPr="00010B79">
        <w:rPr>
          <w:rFonts w:cstheme="minorHAnsi"/>
        </w:rPr>
        <w:t>We introduced the discussion to consider the use of alternative endonuclease systems as suggested by the reviewer.</w:t>
      </w:r>
    </w:p>
    <w:p w14:paraId="18E8DD29" w14:textId="77777777" w:rsidR="00F30ADC" w:rsidRPr="00010B79" w:rsidRDefault="00F30ADC" w:rsidP="00874D0C">
      <w:pPr>
        <w:jc w:val="both"/>
        <w:rPr>
          <w:rFonts w:cstheme="minorHAnsi"/>
        </w:rPr>
      </w:pPr>
    </w:p>
    <w:p w14:paraId="6921186B" w14:textId="0DCC91DC" w:rsidR="00115734" w:rsidRPr="00010B79" w:rsidRDefault="00115734" w:rsidP="00874D0C">
      <w:pPr>
        <w:jc w:val="both"/>
        <w:rPr>
          <w:rFonts w:cstheme="minorHAnsi"/>
        </w:rPr>
      </w:pPr>
      <w:r w:rsidRPr="00010B79">
        <w:rPr>
          <w:rFonts w:cstheme="minorHAnsi"/>
        </w:rPr>
        <w:t>Minor concerns:</w:t>
      </w:r>
    </w:p>
    <w:p w14:paraId="7C04656F" w14:textId="4FB43C39" w:rsidR="00403A37" w:rsidRPr="00010B79" w:rsidRDefault="00403A37" w:rsidP="00874D0C">
      <w:pPr>
        <w:jc w:val="both"/>
        <w:rPr>
          <w:rFonts w:cstheme="minorHAnsi"/>
        </w:rPr>
      </w:pPr>
    </w:p>
    <w:p w14:paraId="3BF69D65" w14:textId="064A951D" w:rsidR="00403A37" w:rsidRPr="00010B79" w:rsidRDefault="00403A37" w:rsidP="00403A37">
      <w:pPr>
        <w:rPr>
          <w:rFonts w:eastAsia="Times New Roman" w:cstheme="minorHAnsi"/>
        </w:rPr>
      </w:pPr>
      <w:r w:rsidRPr="00010B79">
        <w:rPr>
          <w:rFonts w:eastAsia="Times New Roman" w:cstheme="minorHAnsi"/>
          <w:color w:val="000000"/>
        </w:rPr>
        <w:t>(4) As mentioned in the experimental setup, a lid with a hole is used for the convenience of adding drugs. Although the idea is very creative, is it necessary? Are there any better choices?</w:t>
      </w:r>
    </w:p>
    <w:p w14:paraId="50773BEF" w14:textId="77777777" w:rsidR="00403A37" w:rsidRPr="00FB4D76" w:rsidRDefault="00403A37" w:rsidP="00874D0C">
      <w:pPr>
        <w:jc w:val="both"/>
        <w:rPr>
          <w:rFonts w:cstheme="minorHAnsi"/>
        </w:rPr>
      </w:pPr>
    </w:p>
    <w:p w14:paraId="698FCA40" w14:textId="1F722BF4" w:rsidR="00504B4A" w:rsidRPr="00010B79" w:rsidRDefault="00F236DC" w:rsidP="00F236DC">
      <w:pPr>
        <w:pStyle w:val="ListParagraph"/>
        <w:jc w:val="both"/>
        <w:rPr>
          <w:rFonts w:cstheme="minorHAnsi"/>
        </w:rPr>
      </w:pPr>
      <w:r w:rsidRPr="00010B79">
        <w:rPr>
          <w:rFonts w:cstheme="minorHAnsi"/>
        </w:rPr>
        <w:t xml:space="preserve">Answer: </w:t>
      </w:r>
      <w:r w:rsidR="007410B9" w:rsidRPr="00010B79">
        <w:rPr>
          <w:rFonts w:cstheme="minorHAnsi"/>
        </w:rPr>
        <w:t>The hole in the lid system allows adding the drugs to cells selected for imaging before the actual addition of the drugs and without any contact to the dish with the live cells mounted inside the stage incubation chamber. Any contact with the dish such as removing the lid or even touching it with a pipette tip would cause a positional shift of unknown direction and dimension. This would make it very hard to impossible to find the pre-selected cells again after drug addition to directly start the imaging.</w:t>
      </w:r>
      <w:r w:rsidR="008C62FF" w:rsidRPr="00010B79">
        <w:rPr>
          <w:rFonts w:cstheme="minorHAnsi"/>
        </w:rPr>
        <w:t xml:space="preserve"> Different system such as live cell incubation chambers with perfusion systems cannot be easily implemented in our microscope incubation system due to space restrains within the stage incubation chamber as well as lack of entrance and exit plugs for perfusion tub</w:t>
      </w:r>
      <w:r w:rsidR="00DB4752" w:rsidRPr="00010B79">
        <w:rPr>
          <w:rFonts w:cstheme="minorHAnsi"/>
        </w:rPr>
        <w:t>es</w:t>
      </w:r>
      <w:r w:rsidR="008C62FF" w:rsidRPr="00010B79">
        <w:rPr>
          <w:rFonts w:cstheme="minorHAnsi"/>
        </w:rPr>
        <w:t xml:space="preserve">. Other available systems such as channel microscopy slides with a coverslip bottom may be an alternative, however, </w:t>
      </w:r>
      <w:r w:rsidR="006F40CB" w:rsidRPr="00010B79">
        <w:rPr>
          <w:rFonts w:cstheme="minorHAnsi"/>
        </w:rPr>
        <w:t xml:space="preserve">touching the slide when </w:t>
      </w:r>
      <w:r w:rsidR="008C62FF" w:rsidRPr="00010B79">
        <w:rPr>
          <w:rFonts w:cstheme="minorHAnsi"/>
        </w:rPr>
        <w:t>adding</w:t>
      </w:r>
      <w:r w:rsidR="0005228D" w:rsidRPr="00010B79">
        <w:rPr>
          <w:rFonts w:cstheme="minorHAnsi"/>
        </w:rPr>
        <w:t xml:space="preserve"> the </w:t>
      </w:r>
      <w:r w:rsidR="008C6814" w:rsidRPr="00010B79">
        <w:rPr>
          <w:rFonts w:cstheme="minorHAnsi"/>
        </w:rPr>
        <w:t>drug may as well cause a shift of the slide</w:t>
      </w:r>
      <w:r w:rsidR="006F40CB" w:rsidRPr="00010B79">
        <w:rPr>
          <w:rFonts w:cstheme="minorHAnsi"/>
        </w:rPr>
        <w:t>.</w:t>
      </w:r>
      <w:r w:rsidR="008C6814" w:rsidRPr="00010B79">
        <w:rPr>
          <w:rFonts w:cstheme="minorHAnsi"/>
        </w:rPr>
        <w:t xml:space="preserve"> </w:t>
      </w:r>
      <w:r w:rsidR="006F40CB" w:rsidRPr="00010B79">
        <w:rPr>
          <w:rFonts w:cstheme="minorHAnsi"/>
        </w:rPr>
        <w:t>M</w:t>
      </w:r>
      <w:r w:rsidR="008C6814" w:rsidRPr="00010B79">
        <w:rPr>
          <w:rFonts w:cstheme="minorHAnsi"/>
        </w:rPr>
        <w:t xml:space="preserve">ore importantly, adding drugs </w:t>
      </w:r>
      <w:r w:rsidR="006F40CB" w:rsidRPr="00010B79">
        <w:rPr>
          <w:rFonts w:cstheme="minorHAnsi"/>
        </w:rPr>
        <w:t xml:space="preserve">dropwise </w:t>
      </w:r>
      <w:r w:rsidR="00735E45" w:rsidRPr="00010B79">
        <w:rPr>
          <w:rFonts w:cstheme="minorHAnsi"/>
        </w:rPr>
        <w:t>in</w:t>
      </w:r>
      <w:r w:rsidR="008C6814" w:rsidRPr="00010B79">
        <w:rPr>
          <w:rFonts w:cstheme="minorHAnsi"/>
        </w:rPr>
        <w:t xml:space="preserve">to </w:t>
      </w:r>
      <w:r w:rsidR="00735E45" w:rsidRPr="00010B79">
        <w:rPr>
          <w:rFonts w:cstheme="minorHAnsi"/>
        </w:rPr>
        <w:t>a</w:t>
      </w:r>
      <w:r w:rsidR="008C6814" w:rsidRPr="00010B79">
        <w:rPr>
          <w:rFonts w:cstheme="minorHAnsi"/>
        </w:rPr>
        <w:t xml:space="preserve"> channel</w:t>
      </w:r>
      <w:r w:rsidR="00735E45" w:rsidRPr="00010B79">
        <w:rPr>
          <w:rFonts w:cstheme="minorHAnsi"/>
        </w:rPr>
        <w:t xml:space="preserve"> slide</w:t>
      </w:r>
      <w:r w:rsidR="008C6814" w:rsidRPr="00010B79">
        <w:rPr>
          <w:rFonts w:cstheme="minorHAnsi"/>
        </w:rPr>
        <w:t xml:space="preserve"> input plug </w:t>
      </w:r>
      <w:r w:rsidR="00735E45" w:rsidRPr="00010B79">
        <w:rPr>
          <w:rFonts w:cstheme="minorHAnsi"/>
        </w:rPr>
        <w:t>results</w:t>
      </w:r>
      <w:r w:rsidR="008C6814" w:rsidRPr="00010B79">
        <w:rPr>
          <w:rFonts w:cstheme="minorHAnsi"/>
        </w:rPr>
        <w:t xml:space="preserve"> </w:t>
      </w:r>
      <w:r w:rsidR="00735E45" w:rsidRPr="00010B79">
        <w:rPr>
          <w:rFonts w:cstheme="minorHAnsi"/>
        </w:rPr>
        <w:t>in</w:t>
      </w:r>
      <w:r w:rsidR="008C6814" w:rsidRPr="00010B79">
        <w:rPr>
          <w:rFonts w:cstheme="minorHAnsi"/>
        </w:rPr>
        <w:t xml:space="preserve"> slow diffusion of the drug into the channel </w:t>
      </w:r>
      <w:r w:rsidR="00CB3E04" w:rsidRPr="00010B79">
        <w:rPr>
          <w:rFonts w:cstheme="minorHAnsi"/>
        </w:rPr>
        <w:t>and an unknown but possible long time delay</w:t>
      </w:r>
      <w:r w:rsidR="008C6814" w:rsidRPr="00010B79">
        <w:rPr>
          <w:rFonts w:cstheme="minorHAnsi"/>
        </w:rPr>
        <w:t xml:space="preserve">. By adding the TA pre-diluted in 200 µL growth medium through the small hole in the lid of the dish directly to the cells, we achieve an almost immediate effect of the </w:t>
      </w:r>
      <w:r w:rsidR="008C6814" w:rsidRPr="00010B79">
        <w:rPr>
          <w:rFonts w:cstheme="minorHAnsi"/>
          <w:i/>
        </w:rPr>
        <w:t>I-SceI</w:t>
      </w:r>
      <w:r w:rsidR="008C6814" w:rsidRPr="00010B79">
        <w:rPr>
          <w:rFonts w:cstheme="minorHAnsi"/>
        </w:rPr>
        <w:t xml:space="preserve">-GR-iRFP translocation within </w:t>
      </w:r>
      <w:r w:rsidR="00575F3A" w:rsidRPr="00010B79">
        <w:rPr>
          <w:rFonts w:cstheme="minorHAnsi"/>
        </w:rPr>
        <w:t xml:space="preserve">a few </w:t>
      </w:r>
      <w:r w:rsidR="008C6814" w:rsidRPr="00010B79">
        <w:rPr>
          <w:rFonts w:cstheme="minorHAnsi"/>
        </w:rPr>
        <w:t>minutes as shown in Fig. 1 C.</w:t>
      </w:r>
      <w:r w:rsidR="00B04B5F" w:rsidRPr="00010B79">
        <w:rPr>
          <w:rFonts w:cstheme="minorHAnsi"/>
        </w:rPr>
        <w:t xml:space="preserve"> Furthermore, this setup</w:t>
      </w:r>
      <w:r w:rsidR="00694E96" w:rsidRPr="00010B79">
        <w:rPr>
          <w:rFonts w:cstheme="minorHAnsi"/>
        </w:rPr>
        <w:t xml:space="preserve"> for drug addition</w:t>
      </w:r>
      <w:r w:rsidR="00B04B5F" w:rsidRPr="00010B79">
        <w:rPr>
          <w:rFonts w:cstheme="minorHAnsi"/>
        </w:rPr>
        <w:t xml:space="preserve"> is easy to adapt </w:t>
      </w:r>
      <w:r w:rsidR="00B04B5F" w:rsidRPr="00010B79">
        <w:rPr>
          <w:rFonts w:cstheme="minorHAnsi"/>
        </w:rPr>
        <w:lastRenderedPageBreak/>
        <w:t>and cheap.</w:t>
      </w:r>
      <w:r w:rsidR="00A37FBC" w:rsidRPr="00010B79">
        <w:rPr>
          <w:rFonts w:cstheme="minorHAnsi"/>
        </w:rPr>
        <w:t xml:space="preserve"> We added a section in the discussion </w:t>
      </w:r>
      <w:r w:rsidR="00297440" w:rsidRPr="00010B79">
        <w:rPr>
          <w:rFonts w:cstheme="minorHAnsi"/>
        </w:rPr>
        <w:t>to debate</w:t>
      </w:r>
      <w:r w:rsidR="00A37FBC" w:rsidRPr="00010B79">
        <w:rPr>
          <w:rFonts w:cstheme="minorHAnsi"/>
        </w:rPr>
        <w:t xml:space="preserve"> alternative approaches</w:t>
      </w:r>
      <w:r w:rsidR="00297440" w:rsidRPr="00010B79">
        <w:rPr>
          <w:rFonts w:cstheme="minorHAnsi"/>
        </w:rPr>
        <w:t xml:space="preserve"> for drug addition</w:t>
      </w:r>
      <w:r w:rsidR="00452F1C" w:rsidRPr="00010B79">
        <w:rPr>
          <w:rFonts w:cstheme="minorHAnsi"/>
        </w:rPr>
        <w:t xml:space="preserve"> to cells.</w:t>
      </w:r>
    </w:p>
    <w:p w14:paraId="7A0D0548" w14:textId="77777777" w:rsidR="00F236DC" w:rsidRPr="00010B79" w:rsidRDefault="00F236DC" w:rsidP="00F236DC">
      <w:pPr>
        <w:pStyle w:val="ListParagraph"/>
        <w:jc w:val="both"/>
        <w:rPr>
          <w:rFonts w:cstheme="minorHAnsi"/>
        </w:rPr>
      </w:pPr>
    </w:p>
    <w:p w14:paraId="20EFFB31" w14:textId="50C6E0D9" w:rsidR="00403A37" w:rsidRPr="00FB4D76" w:rsidRDefault="00403A37" w:rsidP="00403A37">
      <w:pPr>
        <w:jc w:val="both"/>
        <w:rPr>
          <w:rFonts w:cstheme="minorHAnsi"/>
        </w:rPr>
      </w:pPr>
      <w:r w:rsidRPr="00010B79">
        <w:rPr>
          <w:rFonts w:eastAsia="Times New Roman" w:cstheme="minorHAnsi"/>
          <w:color w:val="000000"/>
        </w:rPr>
        <w:t>(5) The authors present the cell images after TA treatment in Figure 1. However, since the experiment lasted for an hour, it would be better if the authors provide the corresponding images for more specific time division and may quantify the treatment efficiency.</w:t>
      </w:r>
    </w:p>
    <w:p w14:paraId="7161A7CC" w14:textId="77777777" w:rsidR="00403A37" w:rsidRPr="00010B79" w:rsidRDefault="00403A37" w:rsidP="00403A37">
      <w:pPr>
        <w:ind w:left="360"/>
        <w:jc w:val="both"/>
        <w:rPr>
          <w:rFonts w:cstheme="minorHAnsi"/>
        </w:rPr>
      </w:pPr>
    </w:p>
    <w:p w14:paraId="230114EE" w14:textId="5E40A75E" w:rsidR="00504B4A" w:rsidRPr="00010B79" w:rsidRDefault="00403A37" w:rsidP="00F236DC">
      <w:pPr>
        <w:ind w:left="720"/>
        <w:jc w:val="both"/>
        <w:rPr>
          <w:rFonts w:cstheme="minorHAnsi"/>
        </w:rPr>
      </w:pPr>
      <w:r w:rsidRPr="00010B79">
        <w:rPr>
          <w:rFonts w:cstheme="minorHAnsi"/>
        </w:rPr>
        <w:t xml:space="preserve">Answer: </w:t>
      </w:r>
      <w:r w:rsidR="00504B4A" w:rsidRPr="00010B79">
        <w:rPr>
          <w:rFonts w:cstheme="minorHAnsi"/>
        </w:rPr>
        <w:t xml:space="preserve">We added images </w:t>
      </w:r>
      <w:r w:rsidR="00E54EAF" w:rsidRPr="00010B79">
        <w:rPr>
          <w:rFonts w:cstheme="minorHAnsi"/>
        </w:rPr>
        <w:t xml:space="preserve">showing the </w:t>
      </w:r>
      <w:r w:rsidR="00E54EAF" w:rsidRPr="00010B79">
        <w:rPr>
          <w:rFonts w:cstheme="minorHAnsi"/>
          <w:i/>
        </w:rPr>
        <w:t>I-SceI</w:t>
      </w:r>
      <w:r w:rsidR="00E54EAF" w:rsidRPr="00010B79">
        <w:rPr>
          <w:rFonts w:cstheme="minorHAnsi"/>
        </w:rPr>
        <w:t>-GR-iRFP distribution over</w:t>
      </w:r>
      <w:r w:rsidR="00504B4A" w:rsidRPr="00010B79">
        <w:rPr>
          <w:rFonts w:cstheme="minorHAnsi"/>
        </w:rPr>
        <w:t xml:space="preserve"> </w:t>
      </w:r>
      <w:r w:rsidRPr="00010B79">
        <w:rPr>
          <w:rFonts w:cstheme="minorHAnsi"/>
        </w:rPr>
        <w:t>5</w:t>
      </w:r>
      <w:r w:rsidR="00E54EAF" w:rsidRPr="00010B79">
        <w:rPr>
          <w:rFonts w:cstheme="minorHAnsi"/>
        </w:rPr>
        <w:t xml:space="preserve">0 min </w:t>
      </w:r>
      <w:r w:rsidR="00504B4A" w:rsidRPr="00010B79">
        <w:rPr>
          <w:rFonts w:cstheme="minorHAnsi"/>
        </w:rPr>
        <w:t>after TA addition as requested</w:t>
      </w:r>
      <w:r w:rsidR="00EB3C02" w:rsidRPr="00010B79">
        <w:rPr>
          <w:rFonts w:cstheme="minorHAnsi"/>
        </w:rPr>
        <w:t>.</w:t>
      </w:r>
    </w:p>
    <w:p w14:paraId="4F8EE47C" w14:textId="3A27EDEB" w:rsidR="00403A37" w:rsidRPr="00010B79" w:rsidRDefault="00403A37" w:rsidP="00403A37">
      <w:pPr>
        <w:jc w:val="both"/>
        <w:rPr>
          <w:rFonts w:cstheme="minorHAnsi"/>
        </w:rPr>
      </w:pPr>
    </w:p>
    <w:p w14:paraId="13C51268" w14:textId="77777777" w:rsidR="00403A37" w:rsidRPr="00010B79" w:rsidRDefault="00403A37" w:rsidP="00403A37">
      <w:pPr>
        <w:rPr>
          <w:rFonts w:eastAsia="Times New Roman" w:cstheme="minorHAnsi"/>
        </w:rPr>
      </w:pPr>
      <w:r w:rsidRPr="00010B79">
        <w:rPr>
          <w:rFonts w:eastAsia="Times New Roman" w:cstheme="minorHAnsi"/>
          <w:color w:val="000000"/>
        </w:rPr>
        <w:t>(6) More cell lines could be used to test this system and the mycoplasma identification may be needed.</w:t>
      </w:r>
    </w:p>
    <w:p w14:paraId="28DF2617" w14:textId="77777777" w:rsidR="00403A37" w:rsidRPr="00FB4D76" w:rsidRDefault="00403A37" w:rsidP="00403A37">
      <w:pPr>
        <w:jc w:val="both"/>
        <w:rPr>
          <w:rFonts w:cstheme="minorHAnsi"/>
        </w:rPr>
      </w:pPr>
    </w:p>
    <w:p w14:paraId="66B78EBB" w14:textId="64502E22" w:rsidR="00025B81" w:rsidRPr="00010B79" w:rsidRDefault="00403A37" w:rsidP="00403A37">
      <w:pPr>
        <w:ind w:left="720"/>
        <w:jc w:val="both"/>
        <w:rPr>
          <w:rFonts w:cstheme="minorHAnsi"/>
        </w:rPr>
      </w:pPr>
      <w:r w:rsidRPr="00010B79">
        <w:rPr>
          <w:rFonts w:cstheme="minorHAnsi"/>
        </w:rPr>
        <w:t xml:space="preserve">Answer: </w:t>
      </w:r>
      <w:r w:rsidR="00EB3C02" w:rsidRPr="00010B79">
        <w:rPr>
          <w:rFonts w:cstheme="minorHAnsi"/>
        </w:rPr>
        <w:t xml:space="preserve">Indeed, more cell lines may be used with this system, however after having the reporter genes constructed for </w:t>
      </w:r>
      <w:r w:rsidR="00F53B22" w:rsidRPr="00010B79">
        <w:rPr>
          <w:rFonts w:cstheme="minorHAnsi"/>
        </w:rPr>
        <w:t xml:space="preserve">the </w:t>
      </w:r>
      <w:r w:rsidR="00EB3C02" w:rsidRPr="00010B79">
        <w:rPr>
          <w:rFonts w:cstheme="minorHAnsi"/>
        </w:rPr>
        <w:t xml:space="preserve">FRT/Flp-In integration system we are currently limited to available </w:t>
      </w:r>
      <w:r w:rsidR="003F288C" w:rsidRPr="00010B79">
        <w:rPr>
          <w:rFonts w:cstheme="minorHAnsi"/>
        </w:rPr>
        <w:t>Flp/</w:t>
      </w:r>
      <w:r w:rsidR="00EB3C02" w:rsidRPr="00010B79">
        <w:rPr>
          <w:rFonts w:cstheme="minorHAnsi"/>
        </w:rPr>
        <w:t>FRT host cell lines.</w:t>
      </w:r>
    </w:p>
    <w:p w14:paraId="4CC24A8E" w14:textId="1D158896" w:rsidR="003A3F35" w:rsidRPr="00010B79" w:rsidRDefault="0087527B" w:rsidP="00403A37">
      <w:pPr>
        <w:ind w:left="720"/>
        <w:jc w:val="both"/>
        <w:rPr>
          <w:rFonts w:cstheme="minorHAnsi"/>
        </w:rPr>
      </w:pPr>
      <w:r w:rsidRPr="00010B79">
        <w:rPr>
          <w:rFonts w:cstheme="minorHAnsi"/>
        </w:rPr>
        <w:t>We added a point to the discussion of this protocol that it would be desirable to use the reporter system in different cell lines to compare the dynamics of transcription upon induction of a single DNA double strand break</w:t>
      </w:r>
      <w:r w:rsidR="00403A37" w:rsidRPr="00010B79">
        <w:rPr>
          <w:rFonts w:cstheme="minorHAnsi"/>
        </w:rPr>
        <w:t>, also in view of different DNA damage repair pathways availability in e.g. non-cycling cells.</w:t>
      </w:r>
      <w:r w:rsidR="003A3F35" w:rsidRPr="00010B79">
        <w:rPr>
          <w:rFonts w:cstheme="minorHAnsi"/>
        </w:rPr>
        <w:t xml:space="preserve"> </w:t>
      </w:r>
    </w:p>
    <w:p w14:paraId="1FB4C7F6" w14:textId="01D8C77A" w:rsidR="0087527B" w:rsidRPr="00010B79" w:rsidRDefault="0087527B" w:rsidP="002463CB">
      <w:pPr>
        <w:ind w:left="720"/>
        <w:jc w:val="both"/>
        <w:rPr>
          <w:rFonts w:cstheme="minorHAnsi"/>
        </w:rPr>
      </w:pPr>
      <w:r w:rsidRPr="00010B79">
        <w:rPr>
          <w:rFonts w:cstheme="minorHAnsi"/>
        </w:rPr>
        <w:t xml:space="preserve">We test our cell lines regularly on Mycoplasma contaminations to confirm their absence. </w:t>
      </w:r>
    </w:p>
    <w:sectPr w:rsidR="0087527B" w:rsidRPr="00010B79" w:rsidSect="00C411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5C4B"/>
    <w:multiLevelType w:val="hybridMultilevel"/>
    <w:tmpl w:val="0044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A6ED1"/>
    <w:multiLevelType w:val="hybridMultilevel"/>
    <w:tmpl w:val="6B90F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466FE"/>
    <w:multiLevelType w:val="hybridMultilevel"/>
    <w:tmpl w:val="4EB8784C"/>
    <w:lvl w:ilvl="0" w:tplc="553090C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B20AF"/>
    <w:multiLevelType w:val="hybridMultilevel"/>
    <w:tmpl w:val="0F7EC41C"/>
    <w:lvl w:ilvl="0" w:tplc="08FE7374">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D433E6"/>
    <w:multiLevelType w:val="hybridMultilevel"/>
    <w:tmpl w:val="30544B4E"/>
    <w:lvl w:ilvl="0" w:tplc="C4707BAE">
      <w:start w:val="1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90"/>
    <w:rsid w:val="000007CA"/>
    <w:rsid w:val="00010B79"/>
    <w:rsid w:val="000200A1"/>
    <w:rsid w:val="00025B81"/>
    <w:rsid w:val="0005228D"/>
    <w:rsid w:val="00060CF0"/>
    <w:rsid w:val="0007772A"/>
    <w:rsid w:val="000B5F81"/>
    <w:rsid w:val="000F4E34"/>
    <w:rsid w:val="00100DD9"/>
    <w:rsid w:val="00115734"/>
    <w:rsid w:val="0013447E"/>
    <w:rsid w:val="00140CF9"/>
    <w:rsid w:val="00193E10"/>
    <w:rsid w:val="001F63D7"/>
    <w:rsid w:val="002017F1"/>
    <w:rsid w:val="00211F7E"/>
    <w:rsid w:val="002357C4"/>
    <w:rsid w:val="002463CB"/>
    <w:rsid w:val="002837FF"/>
    <w:rsid w:val="00286E91"/>
    <w:rsid w:val="00291000"/>
    <w:rsid w:val="00293002"/>
    <w:rsid w:val="00295B43"/>
    <w:rsid w:val="00297440"/>
    <w:rsid w:val="002B6C9E"/>
    <w:rsid w:val="002C401A"/>
    <w:rsid w:val="003A3F35"/>
    <w:rsid w:val="003E1AB3"/>
    <w:rsid w:val="003F288C"/>
    <w:rsid w:val="00403A37"/>
    <w:rsid w:val="004411F8"/>
    <w:rsid w:val="00452F1C"/>
    <w:rsid w:val="00454BC7"/>
    <w:rsid w:val="004C2E88"/>
    <w:rsid w:val="00504B4A"/>
    <w:rsid w:val="00523B02"/>
    <w:rsid w:val="00530F5C"/>
    <w:rsid w:val="00540E03"/>
    <w:rsid w:val="00554C94"/>
    <w:rsid w:val="00570959"/>
    <w:rsid w:val="00572338"/>
    <w:rsid w:val="00575F3A"/>
    <w:rsid w:val="00580FC6"/>
    <w:rsid w:val="005D5B8B"/>
    <w:rsid w:val="006650D1"/>
    <w:rsid w:val="00694E96"/>
    <w:rsid w:val="006951FC"/>
    <w:rsid w:val="006C4BA9"/>
    <w:rsid w:val="006D4D0C"/>
    <w:rsid w:val="006F40CB"/>
    <w:rsid w:val="00724176"/>
    <w:rsid w:val="00735E45"/>
    <w:rsid w:val="007410B9"/>
    <w:rsid w:val="0077161E"/>
    <w:rsid w:val="0077267D"/>
    <w:rsid w:val="00796D25"/>
    <w:rsid w:val="007B3066"/>
    <w:rsid w:val="007C0EEC"/>
    <w:rsid w:val="007E6CC1"/>
    <w:rsid w:val="00801763"/>
    <w:rsid w:val="00841D5A"/>
    <w:rsid w:val="008650AA"/>
    <w:rsid w:val="00874D0C"/>
    <w:rsid w:val="0087527B"/>
    <w:rsid w:val="0089469D"/>
    <w:rsid w:val="008B2E20"/>
    <w:rsid w:val="008B64FE"/>
    <w:rsid w:val="008C3C2D"/>
    <w:rsid w:val="008C62FF"/>
    <w:rsid w:val="008C6814"/>
    <w:rsid w:val="008D1826"/>
    <w:rsid w:val="0091456A"/>
    <w:rsid w:val="00924F6D"/>
    <w:rsid w:val="00927A76"/>
    <w:rsid w:val="009C3413"/>
    <w:rsid w:val="009F1668"/>
    <w:rsid w:val="00A26EFA"/>
    <w:rsid w:val="00A37FBC"/>
    <w:rsid w:val="00A60C4E"/>
    <w:rsid w:val="00AA5BF1"/>
    <w:rsid w:val="00B04B5F"/>
    <w:rsid w:val="00B14C46"/>
    <w:rsid w:val="00B80A81"/>
    <w:rsid w:val="00BA064A"/>
    <w:rsid w:val="00BD14E0"/>
    <w:rsid w:val="00BE7F90"/>
    <w:rsid w:val="00C41154"/>
    <w:rsid w:val="00C7108B"/>
    <w:rsid w:val="00C8611C"/>
    <w:rsid w:val="00CA5A03"/>
    <w:rsid w:val="00CB3E04"/>
    <w:rsid w:val="00CD5CA4"/>
    <w:rsid w:val="00D413BC"/>
    <w:rsid w:val="00DB4752"/>
    <w:rsid w:val="00DC2AC5"/>
    <w:rsid w:val="00DD3A7B"/>
    <w:rsid w:val="00DF44EB"/>
    <w:rsid w:val="00E02245"/>
    <w:rsid w:val="00E44AD9"/>
    <w:rsid w:val="00E54EAF"/>
    <w:rsid w:val="00EB3C02"/>
    <w:rsid w:val="00EC1ED6"/>
    <w:rsid w:val="00EF219B"/>
    <w:rsid w:val="00F149C2"/>
    <w:rsid w:val="00F236DC"/>
    <w:rsid w:val="00F30ADC"/>
    <w:rsid w:val="00F43432"/>
    <w:rsid w:val="00F44D28"/>
    <w:rsid w:val="00F53B22"/>
    <w:rsid w:val="00F54662"/>
    <w:rsid w:val="00F77165"/>
    <w:rsid w:val="00FA4FBF"/>
    <w:rsid w:val="00FB4D76"/>
    <w:rsid w:val="00FB6723"/>
    <w:rsid w:val="00FC6D7B"/>
    <w:rsid w:val="00FD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58DE0"/>
  <w15:chartTrackingRefBased/>
  <w15:docId w15:val="{05A160D9-8AEA-224C-B82F-DE96BEB5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D0C"/>
    <w:pPr>
      <w:ind w:left="720"/>
      <w:contextualSpacing/>
    </w:pPr>
  </w:style>
  <w:style w:type="character" w:customStyle="1" w:styleId="apple-converted-space">
    <w:name w:val="apple-converted-space"/>
    <w:basedOn w:val="DefaultParagraphFont"/>
    <w:rsid w:val="00211F7E"/>
  </w:style>
  <w:style w:type="paragraph" w:styleId="BalloonText">
    <w:name w:val="Balloon Text"/>
    <w:basedOn w:val="Normal"/>
    <w:link w:val="BalloonTextChar"/>
    <w:uiPriority w:val="99"/>
    <w:semiHidden/>
    <w:unhideWhenUsed/>
    <w:rsid w:val="003A3F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F3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98027">
      <w:bodyDiv w:val="1"/>
      <w:marLeft w:val="0"/>
      <w:marRight w:val="0"/>
      <w:marTop w:val="0"/>
      <w:marBottom w:val="0"/>
      <w:divBdr>
        <w:top w:val="none" w:sz="0" w:space="0" w:color="auto"/>
        <w:left w:val="none" w:sz="0" w:space="0" w:color="auto"/>
        <w:bottom w:val="none" w:sz="0" w:space="0" w:color="auto"/>
        <w:right w:val="none" w:sz="0" w:space="0" w:color="auto"/>
      </w:divBdr>
    </w:div>
    <w:div w:id="298540816">
      <w:bodyDiv w:val="1"/>
      <w:marLeft w:val="0"/>
      <w:marRight w:val="0"/>
      <w:marTop w:val="0"/>
      <w:marBottom w:val="0"/>
      <w:divBdr>
        <w:top w:val="none" w:sz="0" w:space="0" w:color="auto"/>
        <w:left w:val="none" w:sz="0" w:space="0" w:color="auto"/>
        <w:bottom w:val="none" w:sz="0" w:space="0" w:color="auto"/>
        <w:right w:val="none" w:sz="0" w:space="0" w:color="auto"/>
      </w:divBdr>
    </w:div>
    <w:div w:id="566231386">
      <w:bodyDiv w:val="1"/>
      <w:marLeft w:val="0"/>
      <w:marRight w:val="0"/>
      <w:marTop w:val="0"/>
      <w:marBottom w:val="0"/>
      <w:divBdr>
        <w:top w:val="none" w:sz="0" w:space="0" w:color="auto"/>
        <w:left w:val="none" w:sz="0" w:space="0" w:color="auto"/>
        <w:bottom w:val="none" w:sz="0" w:space="0" w:color="auto"/>
        <w:right w:val="none" w:sz="0" w:space="0" w:color="auto"/>
      </w:divBdr>
    </w:div>
    <w:div w:id="942154354">
      <w:bodyDiv w:val="1"/>
      <w:marLeft w:val="0"/>
      <w:marRight w:val="0"/>
      <w:marTop w:val="0"/>
      <w:marBottom w:val="0"/>
      <w:divBdr>
        <w:top w:val="none" w:sz="0" w:space="0" w:color="auto"/>
        <w:left w:val="none" w:sz="0" w:space="0" w:color="auto"/>
        <w:bottom w:val="none" w:sz="0" w:space="0" w:color="auto"/>
        <w:right w:val="none" w:sz="0" w:space="0" w:color="auto"/>
      </w:divBdr>
    </w:div>
    <w:div w:id="1005547347">
      <w:bodyDiv w:val="1"/>
      <w:marLeft w:val="0"/>
      <w:marRight w:val="0"/>
      <w:marTop w:val="0"/>
      <w:marBottom w:val="0"/>
      <w:divBdr>
        <w:top w:val="none" w:sz="0" w:space="0" w:color="auto"/>
        <w:left w:val="none" w:sz="0" w:space="0" w:color="auto"/>
        <w:bottom w:val="none" w:sz="0" w:space="0" w:color="auto"/>
        <w:right w:val="none" w:sz="0" w:space="0" w:color="auto"/>
      </w:divBdr>
    </w:div>
    <w:div w:id="1616326907">
      <w:bodyDiv w:val="1"/>
      <w:marLeft w:val="0"/>
      <w:marRight w:val="0"/>
      <w:marTop w:val="0"/>
      <w:marBottom w:val="0"/>
      <w:divBdr>
        <w:top w:val="none" w:sz="0" w:space="0" w:color="auto"/>
        <w:left w:val="none" w:sz="0" w:space="0" w:color="auto"/>
        <w:bottom w:val="none" w:sz="0" w:space="0" w:color="auto"/>
        <w:right w:val="none" w:sz="0" w:space="0" w:color="auto"/>
      </w:divBdr>
    </w:div>
    <w:div w:id="1748577629">
      <w:bodyDiv w:val="1"/>
      <w:marLeft w:val="0"/>
      <w:marRight w:val="0"/>
      <w:marTop w:val="0"/>
      <w:marBottom w:val="0"/>
      <w:divBdr>
        <w:top w:val="none" w:sz="0" w:space="0" w:color="auto"/>
        <w:left w:val="none" w:sz="0" w:space="0" w:color="auto"/>
        <w:bottom w:val="none" w:sz="0" w:space="0" w:color="auto"/>
        <w:right w:val="none" w:sz="0" w:space="0" w:color="auto"/>
      </w:divBdr>
    </w:div>
    <w:div w:id="199533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2021-08-03T12:15:00Z</dcterms:created>
  <dcterms:modified xsi:type="dcterms:W3CDTF">2021-08-03T13:22:00Z</dcterms:modified>
</cp:coreProperties>
</file>