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939A" w14:textId="77777777" w:rsidR="009E269F" w:rsidRDefault="009E269F" w:rsidP="009E269F">
      <w:r>
        <w:rPr>
          <w:rStyle w:val="Strong"/>
          <w:color w:val="0000FF"/>
        </w:rPr>
        <w:t>Reviewers' comments:</w:t>
      </w:r>
      <w:r>
        <w:br/>
      </w:r>
      <w:r>
        <w:rPr>
          <w:b/>
          <w:bCs/>
        </w:rPr>
        <w:t xml:space="preserve">Reviewer #1: </w:t>
      </w:r>
      <w:r>
        <w:br/>
        <w:t>Manuscript Summary:</w:t>
      </w:r>
      <w:r>
        <w:br/>
        <w:t>Lee et al. have reported the synthesis of metal nanoparticles supported on carbon nanotube with doped Co and N atoms and its catalytic applications in hydrogen production from ammonia borane solution. The manuscript is well organized, I will recommend its publication in Journal of Visualized Experiments after minor revisions.</w:t>
      </w:r>
    </w:p>
    <w:p w14:paraId="04D737DE" w14:textId="77777777" w:rsidR="009E269F" w:rsidRPr="00135C1E" w:rsidRDefault="009E269F" w:rsidP="009E269F">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w:t>
      </w:r>
      <w:r w:rsidR="00754C3A">
        <w:rPr>
          <w:color w:val="0D0D0D" w:themeColor="text1" w:themeTint="F2"/>
        </w:rPr>
        <w:t xml:space="preserve"> for the comments. The concerns are addressed as follows:</w:t>
      </w:r>
    </w:p>
    <w:p w14:paraId="4F86E69C" w14:textId="77777777" w:rsidR="009E269F" w:rsidRDefault="009E269F" w:rsidP="009E269F">
      <w:r>
        <w:br/>
        <w:t>Major Concerns:</w:t>
      </w:r>
      <w:r>
        <w:br/>
        <w:t>Based on the XPS results, the authors claim there are single atoms of Co in their sample. Please provide powerful proof for this, otherwise, please revise this statement.</w:t>
      </w:r>
    </w:p>
    <w:p w14:paraId="0549D9E6" w14:textId="296135A6" w:rsidR="009E269F" w:rsidRDefault="009E269F" w:rsidP="009E269F">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00256A6A">
        <w:rPr>
          <w:color w:val="000000" w:themeColor="text1"/>
        </w:rPr>
        <w:t>Change was made i</w:t>
      </w:r>
      <w:r w:rsidR="00256A6A" w:rsidRPr="00256A6A">
        <w:rPr>
          <w:color w:val="000000" w:themeColor="text1"/>
        </w:rPr>
        <w:t>n line 321:</w:t>
      </w:r>
      <w:r w:rsidR="00256A6A">
        <w:rPr>
          <w:b/>
          <w:color w:val="000000" w:themeColor="text1"/>
        </w:rPr>
        <w:t xml:space="preserve"> </w:t>
      </w:r>
      <w:r w:rsidR="0098004B" w:rsidRPr="00E14926">
        <w:rPr>
          <w:rFonts w:asciiTheme="majorHAnsi" w:hAnsiTheme="majorHAnsi" w:cstheme="majorHAnsi"/>
        </w:rPr>
        <w:t xml:space="preserve">The relatively stronger peak at 397.8 eV </w:t>
      </w:r>
      <w:r w:rsidR="0098004B">
        <w:rPr>
          <w:rFonts w:asciiTheme="majorHAnsi" w:hAnsiTheme="majorHAnsi" w:cstheme="majorHAnsi"/>
        </w:rPr>
        <w:t>could be attributed to the presence of the strong interaction of</w:t>
      </w:r>
      <w:r w:rsidR="0098004B" w:rsidRPr="00E14926">
        <w:rPr>
          <w:rFonts w:asciiTheme="majorHAnsi" w:hAnsiTheme="majorHAnsi" w:cstheme="majorHAnsi"/>
        </w:rPr>
        <w:t xml:space="preserve"> metallic cobalt with nitrogen </w:t>
      </w:r>
      <w:r w:rsidR="0098004B">
        <w:rPr>
          <w:rFonts w:asciiTheme="majorHAnsi" w:hAnsiTheme="majorHAnsi" w:cstheme="majorHAnsi"/>
        </w:rPr>
        <w:t>atoms</w:t>
      </w:r>
      <w:r w:rsidR="0098004B" w:rsidRPr="00E14926">
        <w:rPr>
          <w:rFonts w:asciiTheme="majorHAnsi" w:hAnsiTheme="majorHAnsi" w:cstheme="majorHAnsi"/>
        </w:rPr>
        <w:t xml:space="preserve"> </w:t>
      </w:r>
      <w:r w:rsidR="0098004B" w:rsidRPr="00E14926">
        <w:rPr>
          <w:rFonts w:asciiTheme="majorHAnsi" w:hAnsiTheme="majorHAnsi" w:cstheme="majorHAnsi"/>
        </w:rPr>
        <w:fldChar w:fldCharType="begin">
          <w:fldData xml:space="preserve">PEVuZE5vdGU+PENpdGU+PEF1dGhvcj5MaTwvQXV0aG9yPjxZZWFyPjIwMTU8L1llYXI+PFJlY051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</w:fldData>
        </w:fldChar>
      </w:r>
      <w:r w:rsidR="0098004B">
        <w:rPr>
          <w:rFonts w:asciiTheme="majorHAnsi" w:hAnsiTheme="majorHAnsi" w:cstheme="majorHAnsi"/>
        </w:rPr>
        <w:instrText xml:space="preserve"> ADDIN EN.CITE </w:instrText>
      </w:r>
      <w:r w:rsidR="0098004B">
        <w:rPr>
          <w:rFonts w:asciiTheme="majorHAnsi" w:hAnsiTheme="majorHAnsi" w:cstheme="majorHAnsi"/>
        </w:rPr>
        <w:fldChar w:fldCharType="begin">
          <w:fldData xml:space="preserve">PEVuZE5vdGU+PENpdGU+PEF1dGhvcj5MaTwvQXV0aG9yPjxZZWFyPjIwMTU8L1llYXI+PFJlY051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</w:fldData>
        </w:fldChar>
      </w:r>
      <w:r w:rsidR="0098004B">
        <w:rPr>
          <w:rFonts w:asciiTheme="majorHAnsi" w:hAnsiTheme="majorHAnsi" w:cstheme="majorHAnsi"/>
        </w:rPr>
        <w:instrText xml:space="preserve"> ADDIN EN.CITE.DATA </w:instrText>
      </w:r>
      <w:r w:rsidR="0098004B">
        <w:rPr>
          <w:rFonts w:asciiTheme="majorHAnsi" w:hAnsiTheme="majorHAnsi" w:cstheme="majorHAnsi"/>
        </w:rPr>
      </w:r>
      <w:r w:rsidR="0098004B">
        <w:rPr>
          <w:rFonts w:asciiTheme="majorHAnsi" w:hAnsiTheme="majorHAnsi" w:cstheme="majorHAnsi"/>
        </w:rPr>
        <w:fldChar w:fldCharType="end"/>
      </w:r>
      <w:r w:rsidR="0098004B" w:rsidRPr="00E14926">
        <w:rPr>
          <w:rFonts w:asciiTheme="majorHAnsi" w:hAnsiTheme="majorHAnsi" w:cstheme="majorHAnsi"/>
        </w:rPr>
      </w:r>
      <w:r w:rsidR="0098004B" w:rsidRPr="00E14926">
        <w:rPr>
          <w:rFonts w:asciiTheme="majorHAnsi" w:hAnsiTheme="majorHAnsi" w:cstheme="majorHAnsi"/>
        </w:rPr>
        <w:fldChar w:fldCharType="separate"/>
      </w:r>
      <w:r w:rsidR="0098004B" w:rsidRPr="005E18CB">
        <w:rPr>
          <w:rFonts w:asciiTheme="majorHAnsi" w:hAnsiTheme="majorHAnsi" w:cstheme="majorHAnsi"/>
          <w:noProof/>
          <w:vertAlign w:val="superscript"/>
        </w:rPr>
        <w:t>19,21</w:t>
      </w:r>
      <w:r w:rsidR="0098004B" w:rsidRPr="00E14926">
        <w:rPr>
          <w:rFonts w:asciiTheme="majorHAnsi" w:hAnsiTheme="majorHAnsi" w:cstheme="majorHAnsi"/>
        </w:rPr>
        <w:fldChar w:fldCharType="end"/>
      </w:r>
      <w:r w:rsidR="0098004B">
        <w:rPr>
          <w:rFonts w:asciiTheme="majorHAnsi" w:hAnsiTheme="majorHAnsi" w:cstheme="majorHAnsi"/>
        </w:rPr>
        <w:t>, which could be either cobalt nanoparticles or/and cobalt single atoms</w:t>
      </w:r>
      <w:r w:rsidR="0098004B" w:rsidRPr="00E14926">
        <w:rPr>
          <w:rFonts w:asciiTheme="majorHAnsi" w:hAnsiTheme="majorHAnsi" w:cstheme="majorHAnsi"/>
        </w:rPr>
        <w:t>.</w:t>
      </w:r>
    </w:p>
    <w:p w14:paraId="7D38FD41" w14:textId="4961121C" w:rsidR="009E269F" w:rsidRDefault="009E269F" w:rsidP="009E269F">
      <w:r>
        <w:br/>
      </w:r>
      <w:r>
        <w:br/>
        <w:t>Minor Concerns:</w:t>
      </w:r>
      <w:r>
        <w:br/>
        <w:t>1.</w:t>
      </w:r>
      <w:r w:rsidR="00954B84">
        <w:t xml:space="preserve"> </w:t>
      </w:r>
      <w:r>
        <w:t>Generally speaking, the hydrolysis is a zero-order reaction with respect to ammonia borane. But the result in this work is quite different, please explain this.</w:t>
      </w:r>
    </w:p>
    <w:p w14:paraId="0E58A95E" w14:textId="77777777" w:rsidR="009E269F" w:rsidRDefault="009E269F" w:rsidP="009E269F">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w:t>
      </w:r>
      <w:r w:rsidR="0049468A">
        <w:rPr>
          <w:color w:val="0D0D0D" w:themeColor="text1" w:themeTint="F2"/>
        </w:rPr>
        <w:t xml:space="preserve"> for the comment.</w:t>
      </w:r>
      <w:r w:rsidR="00A63378">
        <w:rPr>
          <w:color w:val="0D0D0D" w:themeColor="text1" w:themeTint="F2"/>
        </w:rPr>
        <w:t xml:space="preserve"> This is due to the </w:t>
      </w:r>
      <w:r w:rsidR="00982E89">
        <w:rPr>
          <w:color w:val="0D0D0D" w:themeColor="text1" w:themeTint="F2"/>
        </w:rPr>
        <w:t xml:space="preserve">slight </w:t>
      </w:r>
      <w:r w:rsidR="00A63378">
        <w:rPr>
          <w:color w:val="0D0D0D" w:themeColor="text1" w:themeTint="F2"/>
        </w:rPr>
        <w:t>induction period of AB activation on the catalyst surface. In fact, addition of alkaline ion fasten</w:t>
      </w:r>
      <w:r w:rsidR="00DA4EAC">
        <w:rPr>
          <w:color w:val="0D0D0D" w:themeColor="text1" w:themeTint="F2"/>
        </w:rPr>
        <w:t>s</w:t>
      </w:r>
      <w:r w:rsidR="00A63378">
        <w:rPr>
          <w:color w:val="0D0D0D" w:themeColor="text1" w:themeTint="F2"/>
        </w:rPr>
        <w:t xml:space="preserve"> the reaction</w:t>
      </w:r>
      <w:r w:rsidR="00DA4EAC">
        <w:rPr>
          <w:color w:val="0D0D0D" w:themeColor="text1" w:themeTint="F2"/>
        </w:rPr>
        <w:t>, just like most other results reported in the literature. Thus,</w:t>
      </w:r>
      <w:r w:rsidR="00A63378">
        <w:rPr>
          <w:color w:val="0D0D0D" w:themeColor="text1" w:themeTint="F2"/>
        </w:rPr>
        <w:t xml:space="preserve"> </w:t>
      </w:r>
      <w:r w:rsidR="00DA4EAC">
        <w:rPr>
          <w:color w:val="0D0D0D" w:themeColor="text1" w:themeTint="F2"/>
        </w:rPr>
        <w:t>i</w:t>
      </w:r>
      <w:r w:rsidR="00A63378">
        <w:rPr>
          <w:color w:val="0D0D0D" w:themeColor="text1" w:themeTint="F2"/>
        </w:rPr>
        <w:t xml:space="preserve">n line 370, we amended the statement as: </w:t>
      </w:r>
      <w:r w:rsidR="00A63378" w:rsidRPr="00E14926">
        <w:rPr>
          <w:rFonts w:asciiTheme="majorHAnsi" w:eastAsia="DengXian" w:hAnsiTheme="majorHAnsi" w:cstheme="majorHAnsi"/>
        </w:rPr>
        <w:t xml:space="preserve">The rate </w:t>
      </w:r>
      <w:r w:rsidR="00A63378">
        <w:rPr>
          <w:rFonts w:asciiTheme="majorHAnsi" w:eastAsia="DengXian" w:hAnsiTheme="majorHAnsi" w:cstheme="majorHAnsi"/>
        </w:rPr>
        <w:t>showed a</w:t>
      </w:r>
      <w:r w:rsidR="00A63378" w:rsidRPr="00E14926">
        <w:rPr>
          <w:rFonts w:asciiTheme="majorHAnsi" w:eastAsia="DengXian" w:hAnsiTheme="majorHAnsi" w:cstheme="majorHAnsi"/>
        </w:rPr>
        <w:t xml:space="preserve"> slight dependence on ammonia borane and reaction order of the catalyst </w:t>
      </w:r>
      <w:r w:rsidR="00A63378">
        <w:rPr>
          <w:rFonts w:asciiTheme="majorHAnsi" w:eastAsia="DengXian" w:hAnsiTheme="majorHAnsi" w:cstheme="majorHAnsi"/>
        </w:rPr>
        <w:t>wa</w:t>
      </w:r>
      <w:r w:rsidR="00A63378" w:rsidRPr="00E14926">
        <w:rPr>
          <w:rFonts w:asciiTheme="majorHAnsi" w:eastAsia="DengXian" w:hAnsiTheme="majorHAnsi" w:cstheme="majorHAnsi"/>
        </w:rPr>
        <w:t xml:space="preserve">s about 0.4, which </w:t>
      </w:r>
      <w:r w:rsidR="00A63378">
        <w:rPr>
          <w:rFonts w:asciiTheme="majorHAnsi" w:eastAsia="DengXian" w:hAnsiTheme="majorHAnsi" w:cstheme="majorHAnsi"/>
        </w:rPr>
        <w:t>wa</w:t>
      </w:r>
      <w:r w:rsidR="00A63378" w:rsidRPr="00E14926">
        <w:rPr>
          <w:rFonts w:asciiTheme="majorHAnsi" w:eastAsia="DengXian" w:hAnsiTheme="majorHAnsi" w:cstheme="majorHAnsi"/>
        </w:rPr>
        <w:t>s quite different from</w:t>
      </w:r>
      <w:r w:rsidR="00A63378">
        <w:rPr>
          <w:rFonts w:asciiTheme="majorHAnsi" w:eastAsia="DengXian" w:hAnsiTheme="majorHAnsi" w:cstheme="majorHAnsi"/>
        </w:rPr>
        <w:t xml:space="preserve"> most </w:t>
      </w:r>
      <w:r w:rsidR="00A63378" w:rsidRPr="00E14926">
        <w:rPr>
          <w:rFonts w:asciiTheme="majorHAnsi" w:eastAsia="DengXian" w:hAnsiTheme="majorHAnsi" w:cstheme="majorHAnsi"/>
        </w:rPr>
        <w:t>other reported rate law in the hydrolysis of ammonia borane</w:t>
      </w:r>
      <w:r w:rsidR="00A63378">
        <w:rPr>
          <w:rFonts w:asciiTheme="majorHAnsi" w:eastAsia="DengXian" w:hAnsiTheme="majorHAnsi" w:cstheme="majorHAnsi"/>
        </w:rPr>
        <w:t xml:space="preserve">, but is similar to the one reported on the AB hydrolysis by CoP nanoparticles, which was reported as 0.6 due to the longer induction time of AB on the catalyst </w:t>
      </w:r>
      <w:r w:rsidR="00A63378">
        <w:rPr>
          <w:rFonts w:asciiTheme="majorHAnsi" w:eastAsia="DengXian" w:hAnsiTheme="majorHAnsi" w:cstheme="majorHAnsi"/>
        </w:rPr>
        <w:fldChar w:fldCharType="begin">
          <w:fldData xml:space="preserve">PEVuZE5vdGU+PENpdGU+PEF1dGhvcj5GdTwvQXV0aG9yPjxZZWFyPjIwMTc8L1llYXI+PFJlY051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=
</w:fldData>
        </w:fldChar>
      </w:r>
      <w:r w:rsidR="00A63378">
        <w:rPr>
          <w:rFonts w:asciiTheme="majorHAnsi" w:eastAsia="DengXian" w:hAnsiTheme="majorHAnsi" w:cstheme="majorHAnsi"/>
        </w:rPr>
        <w:instrText xml:space="preserve"> ADDIN EN.CITE </w:instrText>
      </w:r>
      <w:r w:rsidR="00A63378">
        <w:rPr>
          <w:rFonts w:asciiTheme="majorHAnsi" w:eastAsia="DengXian" w:hAnsiTheme="majorHAnsi" w:cstheme="majorHAnsi"/>
        </w:rPr>
        <w:fldChar w:fldCharType="begin">
          <w:fldData xml:space="preserve">PEVuZE5vdGU+PENpdGU+PEF1dGhvcj5GdTwvQXV0aG9yPjxZZWFyPjIwMTc8L1llYXI+PFJlY051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=
</w:fldData>
        </w:fldChar>
      </w:r>
      <w:r w:rsidR="00A63378">
        <w:rPr>
          <w:rFonts w:asciiTheme="majorHAnsi" w:eastAsia="DengXian" w:hAnsiTheme="majorHAnsi" w:cstheme="majorHAnsi"/>
        </w:rPr>
        <w:instrText xml:space="preserve"> ADDIN EN.CITE.DATA </w:instrText>
      </w:r>
      <w:r w:rsidR="00A63378">
        <w:rPr>
          <w:rFonts w:asciiTheme="majorHAnsi" w:eastAsia="DengXian" w:hAnsiTheme="majorHAnsi" w:cstheme="majorHAnsi"/>
        </w:rPr>
      </w:r>
      <w:r w:rsidR="00A63378">
        <w:rPr>
          <w:rFonts w:asciiTheme="majorHAnsi" w:eastAsia="DengXian" w:hAnsiTheme="majorHAnsi" w:cstheme="majorHAnsi"/>
        </w:rPr>
        <w:fldChar w:fldCharType="end"/>
      </w:r>
      <w:r w:rsidR="00A63378">
        <w:rPr>
          <w:rFonts w:asciiTheme="majorHAnsi" w:eastAsia="DengXian" w:hAnsiTheme="majorHAnsi" w:cstheme="majorHAnsi"/>
        </w:rPr>
      </w:r>
      <w:r w:rsidR="00A63378">
        <w:rPr>
          <w:rFonts w:asciiTheme="majorHAnsi" w:eastAsia="DengXian" w:hAnsiTheme="majorHAnsi" w:cstheme="majorHAnsi"/>
        </w:rPr>
        <w:fldChar w:fldCharType="separate"/>
      </w:r>
      <w:r w:rsidR="00A63378" w:rsidRPr="00166C04">
        <w:rPr>
          <w:rFonts w:asciiTheme="majorHAnsi" w:eastAsia="DengXian" w:hAnsiTheme="majorHAnsi" w:cstheme="majorHAnsi"/>
          <w:noProof/>
          <w:vertAlign w:val="superscript"/>
        </w:rPr>
        <w:t>25</w:t>
      </w:r>
      <w:r w:rsidR="00A63378">
        <w:rPr>
          <w:rFonts w:asciiTheme="majorHAnsi" w:eastAsia="DengXian" w:hAnsiTheme="majorHAnsi" w:cstheme="majorHAnsi"/>
        </w:rPr>
        <w:fldChar w:fldCharType="end"/>
      </w:r>
      <w:r w:rsidR="00A63378" w:rsidRPr="00E14926">
        <w:rPr>
          <w:rFonts w:asciiTheme="majorHAnsi" w:eastAsia="DengXian" w:hAnsiTheme="majorHAnsi" w:cstheme="majorHAnsi"/>
        </w:rPr>
        <w:t>.</w:t>
      </w:r>
    </w:p>
    <w:p w14:paraId="7A662D46" w14:textId="6B1CC291" w:rsidR="009E269F" w:rsidRDefault="009E269F" w:rsidP="009E269F">
      <w:r>
        <w:br/>
        <w:t>2.</w:t>
      </w:r>
      <w:r w:rsidR="00954B84">
        <w:t xml:space="preserve"> </w:t>
      </w:r>
      <w:r>
        <w:t>Can you provides the XRD pattern of the catalyst after 15 catalytic cycles?</w:t>
      </w:r>
    </w:p>
    <w:p w14:paraId="3CE3C420" w14:textId="32A3DFE9" w:rsidR="009E269F" w:rsidRDefault="009E269F" w:rsidP="009E269F">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w:t>
      </w:r>
      <w:r w:rsidR="00830C32">
        <w:rPr>
          <w:color w:val="0D0D0D" w:themeColor="text1" w:themeTint="F2"/>
        </w:rPr>
        <w:t xml:space="preserve"> for the comments. We have repeated the reaction and analyze the XRD pattern of the catalysts after 15 times of reaction run. It showed that there is no observable changes compared with the original samples before run.</w:t>
      </w:r>
    </w:p>
    <w:p w14:paraId="37ABA703" w14:textId="39BB3F9D" w:rsidR="00830C32" w:rsidRDefault="00830C32" w:rsidP="00830C32">
      <w:pPr>
        <w:jc w:val="center"/>
        <w:rPr>
          <w:color w:val="0D0D0D" w:themeColor="text1" w:themeTint="F2"/>
        </w:rPr>
      </w:pPr>
      <w:r>
        <w:rPr>
          <w:noProof/>
          <w:color w:val="0D0D0D" w:themeColor="text1" w:themeTint="F2"/>
        </w:rPr>
        <w:lastRenderedPageBreak/>
        <w:drawing>
          <wp:inline distT="0" distB="0" distL="0" distR="0" wp14:anchorId="6576DE27" wp14:editId="09239D55">
            <wp:extent cx="3538847" cy="299388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2659" cy="3005570"/>
                    </a:xfrm>
                    <a:prstGeom prst="rect">
                      <a:avLst/>
                    </a:prstGeom>
                    <a:noFill/>
                    <a:ln>
                      <a:noFill/>
                    </a:ln>
                  </pic:spPr>
                </pic:pic>
              </a:graphicData>
            </a:graphic>
          </wp:inline>
        </w:drawing>
      </w:r>
    </w:p>
    <w:p w14:paraId="08E7D678" w14:textId="7F012CB3" w:rsidR="009E269F" w:rsidRDefault="009E269F" w:rsidP="009E269F">
      <w:r>
        <w:br/>
        <w:t>3.</w:t>
      </w:r>
      <w:r w:rsidR="00954B84">
        <w:t xml:space="preserve"> </w:t>
      </w:r>
      <w:r>
        <w:t>Some recent publications related to ammonia borane hydrolysis may help the readers to understand this work well and please cite them. Renewable Energy 2021, 169: 660-669</w:t>
      </w:r>
      <w:r w:rsidRPr="00465ECB">
        <w:t>; ACS Applied Energy Materials 2021, 4: 633-642</w:t>
      </w:r>
      <w:r>
        <w:t>; International Journal of Hydrogen Energy 2020, 45: 8168-8176; Small 2019, 15, 1805460.</w:t>
      </w:r>
    </w:p>
    <w:p w14:paraId="411B8113" w14:textId="3F7D9165" w:rsidR="00B93A97" w:rsidRDefault="009E269F" w:rsidP="009E269F">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w:t>
      </w:r>
      <w:r w:rsidR="00A054EE">
        <w:rPr>
          <w:color w:val="0D0D0D" w:themeColor="text1" w:themeTint="F2"/>
        </w:rPr>
        <w:t xml:space="preserve"> for the suggestion. The following texts have been added to</w:t>
      </w:r>
      <w:r w:rsidR="00830C32">
        <w:rPr>
          <w:color w:val="0D0D0D" w:themeColor="text1" w:themeTint="F2"/>
        </w:rPr>
        <w:t xml:space="preserve"> the introduction part of</w:t>
      </w:r>
      <w:r w:rsidR="00A054EE">
        <w:rPr>
          <w:color w:val="0D0D0D" w:themeColor="text1" w:themeTint="F2"/>
        </w:rPr>
        <w:t xml:space="preserve"> the manuscript:</w:t>
      </w:r>
    </w:p>
    <w:p w14:paraId="4F3FB13F" w14:textId="0DAA1025" w:rsidR="00830C32" w:rsidRDefault="00830C32" w:rsidP="009E269F">
      <w:pPr>
        <w:rPr>
          <w:color w:val="0D0D0D" w:themeColor="text1" w:themeTint="F2"/>
        </w:rPr>
      </w:pPr>
      <w:r>
        <w:rPr>
          <w:color w:val="000000"/>
        </w:rPr>
        <w:t>Recently, catalysts with hollow micro/nanostructures have been exploited for AB hydrolysis. These materials are conventionally prepared by hydrothermal methods and have been widely used for lithium-ion batteries, supercapacitors, chemical sensor and heterogeneous catalysis research. Thus, the copper-cobalt synergy towards AB hydrolysis has been demonstrated by the hollow CuMoO</w:t>
      </w:r>
      <w:r w:rsidRPr="0032724E">
        <w:rPr>
          <w:color w:val="000000"/>
          <w:vertAlign w:val="subscript"/>
        </w:rPr>
        <w:t>4</w:t>
      </w:r>
      <w:r>
        <w:rPr>
          <w:color w:val="000000"/>
        </w:rPr>
        <w:t>-CoMoO</w:t>
      </w:r>
      <w:r w:rsidRPr="0032724E">
        <w:rPr>
          <w:color w:val="000000"/>
          <w:vertAlign w:val="subscript"/>
        </w:rPr>
        <w:t>4</w:t>
      </w:r>
      <w:r>
        <w:rPr>
          <w:color w:val="000000"/>
        </w:rPr>
        <w:t xml:space="preserve"> </w:t>
      </w:r>
      <w:r>
        <w:rPr>
          <w:color w:val="000000"/>
        </w:rPr>
        <w:fldChar w:fldCharType="begin"/>
      </w:r>
      <w:r>
        <w:rPr>
          <w:color w:val="000000"/>
        </w:rPr>
        <w:instrText xml:space="preserve"> ADDIN EN.CITE &lt;EndNote&gt;&lt;Cite&gt;&lt;Author&gt;Feng&lt;/Author&gt;&lt;Year&gt;2021&lt;/Year&gt;&lt;RecNum&gt;35&lt;/RecNum&gt;&lt;DisplayText&gt;&lt;style face="superscript"&gt;25&lt;/style&gt;&lt;/DisplayText&gt;&lt;record&gt;&lt;rec-number&gt;35&lt;/rec-number&gt;&lt;foreign-keys&gt;&lt;key app="EN" db-id="s5fsz2pauws5zfepdevvred2pz05arxaad2z" timestamp="1626619809"&gt;35&lt;/key&gt;&lt;/foreign-keys&gt;&lt;ref-type name="Journal Article"&gt;17&lt;/ref-type&gt;&lt;contributors&gt;&lt;authors&gt;&lt;author&gt;Feng, Yufa&lt;/author&gt;&lt;author&gt;Shao, Youxiang&lt;/author&gt;&lt;author&gt;Chen, Xiaodong&lt;/author&gt;&lt;author&gt;Zhang, Yadong&lt;/author&gt;&lt;author&gt;Liu, Quanbing&lt;/author&gt;&lt;author&gt;He, Mingyang&lt;/author&gt;&lt;author&gt;Li, Hao&lt;/author&gt;&lt;/authors&gt;&lt;/contributors&gt;&lt;titles&gt;&lt;title&gt;Sea-Urchin-like Hollow CuMoO4–CoMoO4 Hybrid Microspheres, a Noble-Metal-like Robust Catalyst for the Fast Hydrogen Production from Ammonia Borane&lt;/title&gt;&lt;secondary-title&gt;ACS Applied Energy Materials&lt;/secondary-title&gt;&lt;/titles&gt;&lt;periodical&gt;&lt;full-title&gt;ACS Applied Energy Materials&lt;/full-title&gt;&lt;/periodical&gt;&lt;pages&gt;633-642&lt;/pages&gt;&lt;volume&gt;4&lt;/volume&gt;&lt;number&gt;1&lt;/number&gt;&lt;section&gt;633&lt;/section&gt;&lt;dates&gt;&lt;year&gt;2021&lt;/year&gt;&lt;/dates&gt;&lt;isbn&gt;2574-0962&amp;#xD;2574-0962&lt;/isbn&gt;&lt;urls&gt;&lt;/urls&gt;&lt;electronic-resource-num&gt;10.1021/acsaem.0c02521&lt;/electronic-resource-num&gt;&lt;/record&gt;&lt;/Cite&gt;&lt;/EndNote&gt;</w:instrText>
      </w:r>
      <w:r>
        <w:rPr>
          <w:color w:val="000000"/>
        </w:rPr>
        <w:fldChar w:fldCharType="separate"/>
      </w:r>
      <w:r w:rsidRPr="0048111E">
        <w:rPr>
          <w:noProof/>
          <w:color w:val="000000"/>
          <w:vertAlign w:val="superscript"/>
        </w:rPr>
        <w:t>25</w:t>
      </w:r>
      <w:r>
        <w:rPr>
          <w:color w:val="000000"/>
        </w:rPr>
        <w:fldChar w:fldCharType="end"/>
      </w:r>
      <w:r>
        <w:rPr>
          <w:color w:val="000000"/>
        </w:rPr>
        <w:t>, which give a high TOF of 104.7 min</w:t>
      </w:r>
      <w:r w:rsidRPr="0032724E">
        <w:rPr>
          <w:color w:val="000000"/>
          <w:vertAlign w:val="superscript"/>
        </w:rPr>
        <w:t>-1</w:t>
      </w:r>
      <w:r>
        <w:rPr>
          <w:color w:val="000000"/>
        </w:rPr>
        <w:t xml:space="preserve">. Other highly structural-dependent examples such as the core-shell </w:t>
      </w:r>
      <w:proofErr w:type="spellStart"/>
      <w:r>
        <w:rPr>
          <w:color w:val="000000"/>
        </w:rPr>
        <w:t>CuO-NiO</w:t>
      </w:r>
      <w:proofErr w:type="spellEnd"/>
      <w:r>
        <w:rPr>
          <w:rFonts w:hint="eastAsia"/>
          <w:color w:val="000000"/>
        </w:rPr>
        <w:t>/Co</w:t>
      </w:r>
      <w:r w:rsidRPr="0032724E">
        <w:rPr>
          <w:color w:val="000000"/>
          <w:vertAlign w:val="subscript"/>
        </w:rPr>
        <w:t>3</w:t>
      </w:r>
      <w:r>
        <w:rPr>
          <w:color w:val="000000"/>
        </w:rPr>
        <w:t>O</w:t>
      </w:r>
      <w:r w:rsidRPr="0032724E">
        <w:rPr>
          <w:color w:val="000000"/>
          <w:vertAlign w:val="subscript"/>
        </w:rPr>
        <w:t>4</w:t>
      </w:r>
      <w:r>
        <w:rPr>
          <w:color w:val="000000"/>
        </w:rPr>
        <w:t xml:space="preserve"> </w:t>
      </w:r>
      <w:r>
        <w:rPr>
          <w:color w:val="000000"/>
        </w:rPr>
        <w:fldChar w:fldCharType="begin"/>
      </w:r>
      <w:r>
        <w:rPr>
          <w:color w:val="000000"/>
        </w:rPr>
        <w:instrText xml:space="preserve"> ADDIN EN.CITE &lt;EndNote&gt;&lt;Cite&gt;&lt;Author&gt;Liao&lt;/Author&gt;&lt;Year&gt;2020&lt;/Year&gt;&lt;RecNum&gt;32&lt;/RecNum&gt;&lt;DisplayText&gt;&lt;style face="superscript"&gt;26&lt;/style&gt;&lt;/DisplayText&gt;&lt;record&gt;&lt;rec-number&gt;32&lt;/rec-number&gt;&lt;foreign-keys&gt;&lt;key app="EN" db-id="s5fsz2pauws5zfepdevvred2pz05arxaad2z" timestamp="1626619463"&gt;32&lt;/key&gt;&lt;/foreign-keys&gt;&lt;ref-type name="Journal Article"&gt;17&lt;/ref-type&gt;&lt;contributors&gt;&lt;authors&gt;&lt;author&gt;Liao, Jinyun&lt;/author&gt;&lt;author&gt;Feng, Yufa&lt;/author&gt;&lt;author&gt;Lin, Weimin&lt;/author&gt;&lt;author&gt;Su, Xinlong&lt;/author&gt;&lt;author&gt;Ji, Shan&lt;/author&gt;&lt;author&gt;Li, Liling&lt;/author&gt;&lt;author&gt;Zhang, Wanling&lt;/author&gt;&lt;author&gt;Pollet, Bruno G.&lt;/author&gt;&lt;author&gt;Li, Hao&lt;/author&gt;&lt;/authors&gt;&lt;/contributors&gt;&lt;titles&gt;&lt;title&gt;CuO–NiO/Co3O4 hybrid nanoplates as highly active catalyst for ammonia borane hydrolysis&lt;/title&gt;&lt;secondary-title&gt;International Journal of Hydrogen Energy&lt;/secondary-title&gt;&lt;/titles&gt;&lt;periodical&gt;&lt;full-title&gt;International Journal of Hydrogen Energy&lt;/full-title&gt;&lt;/periodical&gt;&lt;pages&gt;8168-8176&lt;/pages&gt;&lt;volume&gt;45&lt;/volume&gt;&lt;number&gt;15&lt;/number&gt;&lt;section&gt;8168&lt;/section&gt;&lt;dates&gt;&lt;year&gt;2020&lt;/year&gt;&lt;/dates&gt;&lt;isbn&gt;03603199&lt;/isbn&gt;&lt;urls&gt;&lt;/urls&gt;&lt;electronic-resource-num&gt;10.1016/j.ijhydene.2020.01.155&lt;/electronic-resource-num&gt;&lt;/record&gt;&lt;/Cite&gt;&lt;/EndNote&gt;</w:instrText>
      </w:r>
      <w:r>
        <w:rPr>
          <w:color w:val="000000"/>
        </w:rPr>
        <w:fldChar w:fldCharType="separate"/>
      </w:r>
      <w:r w:rsidRPr="0048111E">
        <w:rPr>
          <w:noProof/>
          <w:color w:val="000000"/>
          <w:vertAlign w:val="superscript"/>
        </w:rPr>
        <w:t>26</w:t>
      </w:r>
      <w:r>
        <w:rPr>
          <w:color w:val="000000"/>
        </w:rPr>
        <w:fldChar w:fldCharType="end"/>
      </w:r>
      <w:r>
        <w:rPr>
          <w:color w:val="000000"/>
        </w:rPr>
        <w:t xml:space="preserve">, the </w:t>
      </w:r>
      <w:r w:rsidRPr="00F974BF">
        <w:rPr>
          <w:color w:val="000000"/>
        </w:rPr>
        <w:t>Co</w:t>
      </w:r>
      <w:r w:rsidRPr="0032724E">
        <w:rPr>
          <w:color w:val="000000"/>
          <w:vertAlign w:val="subscript"/>
        </w:rPr>
        <w:t>x</w:t>
      </w:r>
      <w:r w:rsidRPr="00F974BF">
        <w:rPr>
          <w:color w:val="000000"/>
        </w:rPr>
        <w:t>Cu</w:t>
      </w:r>
      <w:r w:rsidRPr="0032724E">
        <w:rPr>
          <w:color w:val="000000"/>
          <w:vertAlign w:val="subscript"/>
        </w:rPr>
        <w:t>1−x</w:t>
      </w:r>
      <w:r w:rsidRPr="00F974BF">
        <w:rPr>
          <w:color w:val="000000"/>
        </w:rPr>
        <w:t>Co</w:t>
      </w:r>
      <w:r w:rsidRPr="0032724E">
        <w:rPr>
          <w:color w:val="000000"/>
          <w:vertAlign w:val="subscript"/>
        </w:rPr>
        <w:t>2</w:t>
      </w:r>
      <w:r w:rsidRPr="00F974BF">
        <w:rPr>
          <w:color w:val="000000"/>
        </w:rPr>
        <w:t>O</w:t>
      </w:r>
      <w:r w:rsidRPr="0032724E">
        <w:rPr>
          <w:color w:val="000000"/>
          <w:vertAlign w:val="subscript"/>
        </w:rPr>
        <w:t>4</w:t>
      </w:r>
      <w:r w:rsidRPr="00F974BF">
        <w:rPr>
          <w:color w:val="000000"/>
        </w:rPr>
        <w:t>@Co</w:t>
      </w:r>
      <w:r w:rsidRPr="0032724E">
        <w:rPr>
          <w:color w:val="000000"/>
          <w:vertAlign w:val="subscript"/>
        </w:rPr>
        <w:t>y</w:t>
      </w:r>
      <w:r w:rsidRPr="00F974BF">
        <w:rPr>
          <w:color w:val="000000"/>
        </w:rPr>
        <w:t>Cu</w:t>
      </w:r>
      <w:r w:rsidRPr="0032724E">
        <w:rPr>
          <w:color w:val="000000"/>
          <w:vertAlign w:val="subscript"/>
        </w:rPr>
        <w:t>1−y</w:t>
      </w:r>
      <w:r w:rsidRPr="00F974BF">
        <w:rPr>
          <w:color w:val="000000"/>
        </w:rPr>
        <w:t>Co</w:t>
      </w:r>
      <w:r w:rsidRPr="0032724E">
        <w:rPr>
          <w:color w:val="000000"/>
          <w:vertAlign w:val="subscript"/>
        </w:rPr>
        <w:t>2</w:t>
      </w:r>
      <w:r w:rsidRPr="00F974BF">
        <w:rPr>
          <w:color w:val="000000"/>
        </w:rPr>
        <w:t>O</w:t>
      </w:r>
      <w:r w:rsidRPr="0032724E">
        <w:rPr>
          <w:color w:val="000000"/>
          <w:vertAlign w:val="subscript"/>
        </w:rPr>
        <w:t>4</w:t>
      </w:r>
      <w:r w:rsidRPr="00F974BF">
        <w:rPr>
          <w:color w:val="000000"/>
        </w:rPr>
        <w:t xml:space="preserve"> </w:t>
      </w:r>
      <w:r>
        <w:rPr>
          <w:color w:val="000000"/>
        </w:rPr>
        <w:t xml:space="preserve">yolk-shell type </w:t>
      </w:r>
      <w:r>
        <w:rPr>
          <w:color w:val="000000"/>
        </w:rPr>
        <w:fldChar w:fldCharType="begin"/>
      </w:r>
      <w:r>
        <w:rPr>
          <w:color w:val="000000"/>
        </w:rPr>
        <w:instrText xml:space="preserve"> ADDIN EN.CITE &lt;EndNote&gt;&lt;Cite&gt;&lt;Author&gt;Lu&lt;/Author&gt;&lt;Year&gt;2019&lt;/Year&gt;&lt;RecNum&gt;34&lt;/RecNum&gt;&lt;DisplayText&gt;&lt;style face="superscript"&gt;27&lt;/style&gt;&lt;/DisplayText&gt;&lt;record&gt;&lt;rec-number&gt;34&lt;/rec-number&gt;&lt;foreign-keys&gt;&lt;key app="EN" db-id="s5fsz2pauws5zfepdevvred2pz05arxaad2z" timestamp="1626619791"&gt;34&lt;/key&gt;&lt;/foreign-keys&gt;&lt;ref-type name="Journal Article"&gt;17&lt;/ref-type&gt;&lt;contributors&gt;&lt;authors&gt;&lt;author&gt;Lu, D.&lt;/author&gt;&lt;author&gt;Li, J.&lt;/author&gt;&lt;author&gt;Lin, C.&lt;/author&gt;&lt;author&gt;Liao, J.&lt;/author&gt;&lt;author&gt;Feng, Y.&lt;/author&gt;&lt;author&gt;Ding, Z.&lt;/author&gt;&lt;author&gt;Li, Z.&lt;/author&gt;&lt;author&gt;Liu, Q.&lt;/author&gt;&lt;author&gt;Li, H.&lt;/author&gt;&lt;/authors&gt;&lt;/contributors&gt;&lt;auth-address&gt;School of Chemical Engineering and Light Industry, Guangdong University of Technology, Guangzhou, 510006, China.&amp;#xD;School of Chemistry and Materials Engineering, Huizhou University, Huizhou, 516007, China.&amp;#xD;Department of Chemistry, University of California, Riverside, CA, 92521, USA.&lt;/auth-address&gt;&lt;titles&gt;&lt;title&gt;A Simple and Scalable Route to Synthesize Cox Cu1- x Co2 O4 @Coy Cu1- y Co2 O4 Yolk-Shell Microspheres, A High-Performance Catalyst to Hydrolyze Ammonia Borane for Hydrogen Production&lt;/title&gt;&lt;secondary-title&gt;Small&lt;/secondary-title&gt;&lt;/titles&gt;&lt;periodical&gt;&lt;full-title&gt;Small&lt;/full-title&gt;&lt;/periodical&gt;&lt;pages&gt;e1805460&lt;/pages&gt;&lt;volume&gt;15&lt;/volume&gt;&lt;number&gt;10&lt;/number&gt;&lt;edition&gt;2019/02/05&lt;/edition&gt;&lt;keywords&gt;&lt;keyword&gt;ammonia borane&lt;/keyword&gt;&lt;keyword&gt;heterogeneous catalysis&lt;/keyword&gt;&lt;keyword&gt;hydrogen production&lt;/keyword&gt;&lt;keyword&gt;scalable route&lt;/keyword&gt;&lt;keyword&gt;yolk-shell structure&lt;/keyword&gt;&lt;/keywords&gt;&lt;dates&gt;&lt;year&gt;2019&lt;/year&gt;&lt;pub-dates&gt;&lt;date&gt;Mar&lt;/date&gt;&lt;/pub-dates&gt;&lt;/dates&gt;&lt;isbn&gt;1613-6829 (Electronic)&amp;#xD;1613-6810 (Linking)&lt;/isbn&gt;&lt;accession-num&gt;30714320&lt;/accession-num&gt;&lt;urls&gt;&lt;related-urls&gt;&lt;url&gt;https://www.ncbi.nlm.nih.gov/pubmed/30714320&lt;/url&gt;&lt;/related-urls&gt;&lt;/urls&gt;&lt;electronic-resource-num&gt;10.1002/smll.201805460&lt;/electronic-resource-num&gt;&lt;/record&gt;&lt;/Cite&gt;&lt;/EndNote&gt;</w:instrText>
      </w:r>
      <w:r>
        <w:rPr>
          <w:color w:val="000000"/>
        </w:rPr>
        <w:fldChar w:fldCharType="separate"/>
      </w:r>
      <w:r w:rsidRPr="0048111E">
        <w:rPr>
          <w:noProof/>
          <w:color w:val="000000"/>
          <w:vertAlign w:val="superscript"/>
        </w:rPr>
        <w:t>27</w:t>
      </w:r>
      <w:r>
        <w:rPr>
          <w:color w:val="000000"/>
        </w:rPr>
        <w:fldChar w:fldCharType="end"/>
      </w:r>
      <w:r>
        <w:rPr>
          <w:color w:val="000000"/>
        </w:rPr>
        <w:t xml:space="preserve"> and the Ni</w:t>
      </w:r>
      <w:r w:rsidRPr="0032724E">
        <w:rPr>
          <w:color w:val="000000"/>
          <w:vertAlign w:val="subscript"/>
        </w:rPr>
        <w:t>0.4</w:t>
      </w:r>
      <w:r>
        <w:rPr>
          <w:color w:val="000000"/>
        </w:rPr>
        <w:t>Cu</w:t>
      </w:r>
      <w:r w:rsidRPr="0032724E">
        <w:rPr>
          <w:color w:val="000000"/>
          <w:vertAlign w:val="subscript"/>
        </w:rPr>
        <w:t>0.6</w:t>
      </w:r>
      <w:r>
        <w:rPr>
          <w:color w:val="000000"/>
        </w:rPr>
        <w:t>Co</w:t>
      </w:r>
      <w:r w:rsidRPr="0032724E">
        <w:rPr>
          <w:color w:val="000000"/>
          <w:vertAlign w:val="subscript"/>
        </w:rPr>
        <w:t>2</w:t>
      </w:r>
      <w:r>
        <w:rPr>
          <w:color w:val="000000"/>
        </w:rPr>
        <w:t>O</w:t>
      </w:r>
      <w:r w:rsidRPr="0032724E">
        <w:rPr>
          <w:color w:val="000000"/>
          <w:vertAlign w:val="subscript"/>
        </w:rPr>
        <w:t>4</w:t>
      </w:r>
      <w:r>
        <w:rPr>
          <w:color w:val="000000"/>
        </w:rPr>
        <w:t xml:space="preserve"> nanoarrays </w:t>
      </w:r>
      <w:r>
        <w:rPr>
          <w:color w:val="000000"/>
        </w:rPr>
        <w:fldChar w:fldCharType="begin"/>
      </w:r>
      <w:r>
        <w:rPr>
          <w:color w:val="000000"/>
        </w:rPr>
        <w:instrText xml:space="preserve"> ADDIN EN.CITE &lt;EndNote&gt;&lt;Cite&gt;&lt;Author&gt;Feng&lt;/Author&gt;&lt;Year&gt;2021&lt;/Year&gt;&lt;RecNum&gt;33&lt;/RecNum&gt;&lt;DisplayText&gt;&lt;style face="superscript"&gt;28&lt;/style&gt;&lt;/DisplayText&gt;&lt;record&gt;&lt;rec-number&gt;33&lt;/rec-number&gt;&lt;foreign-keys&gt;&lt;key app="EN" db-id="s5fsz2pauws5zfepdevvred2pz05arxaad2z" timestamp="1626619524"&gt;33&lt;/key&gt;&lt;/foreign-keys&gt;&lt;ref-type name="Journal Article"&gt;17&lt;/ref-type&gt;&lt;contributors&gt;&lt;authors&gt;&lt;author&gt;Feng, Yufa&lt;/author&gt;&lt;author&gt;Chen, Xiaodong&lt;/author&gt;&lt;author&gt;Wang, Huize&lt;/author&gt;&lt;author&gt;Li, Xiaolei&lt;/author&gt;&lt;author&gt;Huang, Hanzhao&lt;/author&gt;&lt;author&gt;Liu, Yu&lt;/author&gt;&lt;author&gt;Li, Hao&lt;/author&gt;&lt;/authors&gt;&lt;/contributors&gt;&lt;titles&gt;&lt;title&gt;Durable and high performing Ti supported Ni0.4Cu0.6Co2O4 nanoleaf-like array catalysts for hydrogen production&lt;/title&gt;&lt;secondary-title&gt;Renewable Energy&lt;/secondary-title&gt;&lt;/titles&gt;&lt;periodical&gt;&lt;full-title&gt;Renewable Energy&lt;/full-title&gt;&lt;/periodical&gt;&lt;pages&gt;660-669&lt;/pages&gt;&lt;volume&gt;169&lt;/volume&gt;&lt;section&gt;660&lt;/section&gt;&lt;dates&gt;&lt;year&gt;2021&lt;/year&gt;&lt;/dates&gt;&lt;isbn&gt;09601481&lt;/isbn&gt;&lt;urls&gt;&lt;/urls&gt;&lt;electronic-resource-num&gt;10.1016/j.renene.2021.01.048&lt;/electronic-resource-num&gt;&lt;/record&gt;&lt;/Cite&gt;&lt;/EndNote&gt;</w:instrText>
      </w:r>
      <w:r>
        <w:rPr>
          <w:color w:val="000000"/>
        </w:rPr>
        <w:fldChar w:fldCharType="separate"/>
      </w:r>
      <w:r w:rsidRPr="0048111E">
        <w:rPr>
          <w:noProof/>
          <w:color w:val="000000"/>
          <w:vertAlign w:val="superscript"/>
        </w:rPr>
        <w:t>28</w:t>
      </w:r>
      <w:r>
        <w:rPr>
          <w:color w:val="000000"/>
        </w:rPr>
        <w:fldChar w:fldCharType="end"/>
      </w:r>
      <w:r>
        <w:rPr>
          <w:color w:val="000000"/>
        </w:rPr>
        <w:t xml:space="preserve"> were also found to be active towards AB hydrolysis.</w:t>
      </w:r>
    </w:p>
    <w:p w14:paraId="57339AAE" w14:textId="77777777" w:rsidR="00A054EE" w:rsidRDefault="00A054EE" w:rsidP="009E269F"/>
    <w:sectPr w:rsidR="00A05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E5"/>
    <w:rsid w:val="00035904"/>
    <w:rsid w:val="00256A6A"/>
    <w:rsid w:val="002C355B"/>
    <w:rsid w:val="002D1270"/>
    <w:rsid w:val="00345D30"/>
    <w:rsid w:val="00465ECB"/>
    <w:rsid w:val="0049468A"/>
    <w:rsid w:val="00754C3A"/>
    <w:rsid w:val="00830C32"/>
    <w:rsid w:val="00954B84"/>
    <w:rsid w:val="0098004B"/>
    <w:rsid w:val="00982E89"/>
    <w:rsid w:val="009E269F"/>
    <w:rsid w:val="00A054EE"/>
    <w:rsid w:val="00A63378"/>
    <w:rsid w:val="00A945E5"/>
    <w:rsid w:val="00B749E6"/>
    <w:rsid w:val="00B93A97"/>
    <w:rsid w:val="00D016AB"/>
    <w:rsid w:val="00DA4EAC"/>
    <w:rsid w:val="00E8707A"/>
    <w:rsid w:val="00F97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1317"/>
  <w15:chartTrackingRefBased/>
  <w15:docId w15:val="{DF113E5D-48E9-4182-8981-225E14C8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269F"/>
    <w:rPr>
      <w:b/>
      <w:bCs/>
    </w:rPr>
  </w:style>
  <w:style w:type="paragraph" w:styleId="BalloonText">
    <w:name w:val="Balloon Text"/>
    <w:basedOn w:val="Normal"/>
    <w:link w:val="BalloonTextChar"/>
    <w:uiPriority w:val="99"/>
    <w:semiHidden/>
    <w:unhideWhenUsed/>
    <w:rsid w:val="00830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C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2</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THEI</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TSANG CHI WING</dc:creator>
  <cp:keywords/>
  <dc:description/>
  <cp:lastModifiedBy>Amit  Krishnan</cp:lastModifiedBy>
  <cp:revision>21</cp:revision>
  <dcterms:created xsi:type="dcterms:W3CDTF">2021-07-12T05:17:00Z</dcterms:created>
  <dcterms:modified xsi:type="dcterms:W3CDTF">2021-09-01T07:17:00Z</dcterms:modified>
</cp:coreProperties>
</file>