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36CC" w14:textId="2DFD5131" w:rsidR="00F344B9" w:rsidRDefault="00F344B9" w:rsidP="00F344B9">
      <w:r>
        <w:rPr>
          <w:rStyle w:val="Strong"/>
          <w:color w:val="FF0000"/>
        </w:rPr>
        <w:t>Editorial comments:</w:t>
      </w:r>
      <w:r>
        <w:br/>
        <w:t>Changes to be made by the Author(s):</w:t>
      </w:r>
      <w:r>
        <w:br/>
        <w:t>1. Please take this opportunity to thoroughly proofread the manuscript to ensure that there are no spelling or grammar issues. Please define all abbreviations at first use.</w:t>
      </w:r>
    </w:p>
    <w:p w14:paraId="775E0201" w14:textId="77777777" w:rsidR="00F344B9" w:rsidRDefault="00F344B9" w:rsidP="00F344B9">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 for your reminding, we</w:t>
      </w:r>
      <w:r w:rsidR="00BC1008">
        <w:rPr>
          <w:color w:val="0D0D0D" w:themeColor="text1" w:themeTint="F2"/>
        </w:rPr>
        <w:t xml:space="preserve"> have checked all spelling and grammar issues, and the abbreviations are clarified.</w:t>
      </w:r>
    </w:p>
    <w:p w14:paraId="6C7FCEA8" w14:textId="77777777" w:rsidR="00F344B9" w:rsidRPr="00BC1008" w:rsidRDefault="00F344B9" w:rsidP="00F344B9">
      <w:pPr>
        <w:rPr>
          <w:highlight w:val="yellow"/>
        </w:rPr>
      </w:pPr>
      <w:r>
        <w:br/>
      </w:r>
      <w:r w:rsidRPr="00BC1008">
        <w:rPr>
          <w:highlight w:val="yellow"/>
        </w:rPr>
        <w:t>2. Because one of your authors is from the UK, please sign the UK ALA.</w:t>
      </w:r>
    </w:p>
    <w:p w14:paraId="7E27EB41" w14:textId="77777777" w:rsidR="00F344B9" w:rsidRDefault="00F344B9" w:rsidP="00F344B9">
      <w:pPr>
        <w:rPr>
          <w:color w:val="0D0D0D" w:themeColor="text1" w:themeTint="F2"/>
        </w:rPr>
      </w:pPr>
      <w:r w:rsidRPr="00BC1008">
        <w:rPr>
          <w:rFonts w:hint="eastAsia"/>
          <w:b/>
          <w:color w:val="00B0F0"/>
          <w:highlight w:val="yellow"/>
        </w:rPr>
        <w:t>R</w:t>
      </w:r>
      <w:r w:rsidRPr="00BC1008">
        <w:rPr>
          <w:b/>
          <w:color w:val="00B0F0"/>
          <w:highlight w:val="yellow"/>
        </w:rPr>
        <w:t>eply:</w:t>
      </w:r>
      <w:r w:rsidRPr="00BC1008">
        <w:rPr>
          <w:b/>
          <w:color w:val="FF0000"/>
          <w:highlight w:val="yellow"/>
        </w:rPr>
        <w:t xml:space="preserve"> </w:t>
      </w:r>
      <w:r w:rsidRPr="00BC1008">
        <w:rPr>
          <w:color w:val="0D0D0D" w:themeColor="text1" w:themeTint="F2"/>
          <w:highlight w:val="yellow"/>
        </w:rPr>
        <w:t>Thanks for your reminding, we</w:t>
      </w:r>
    </w:p>
    <w:p w14:paraId="5C790FED" w14:textId="77777777" w:rsidR="00F344B9" w:rsidRDefault="00F344B9" w:rsidP="00F344B9">
      <w:r>
        <w:br/>
        <w:t>3. Please revise the following lines to avoid overlap with previously published work: 293-294, 313-317, 323-325, 415-419, 421-422, 437-438.</w:t>
      </w:r>
    </w:p>
    <w:p w14:paraId="2B64E5EB" w14:textId="77777777" w:rsidR="00F344B9" w:rsidRDefault="00F344B9" w:rsidP="00F344B9">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 xml:space="preserve">ks for your </w:t>
      </w:r>
      <w:r w:rsidR="00BC1008">
        <w:rPr>
          <w:color w:val="0D0D0D" w:themeColor="text1" w:themeTint="F2"/>
        </w:rPr>
        <w:t>checking</w:t>
      </w:r>
      <w:r>
        <w:rPr>
          <w:color w:val="0D0D0D" w:themeColor="text1" w:themeTint="F2"/>
        </w:rPr>
        <w:t>, we</w:t>
      </w:r>
      <w:r w:rsidR="00BC1008">
        <w:rPr>
          <w:color w:val="0D0D0D" w:themeColor="text1" w:themeTint="F2"/>
        </w:rPr>
        <w:t xml:space="preserve"> have amended as follows:</w:t>
      </w:r>
    </w:p>
    <w:p w14:paraId="58D534A6" w14:textId="77777777" w:rsidR="00BC1008" w:rsidRPr="007D72CB" w:rsidRDefault="00BC1008" w:rsidP="00F344B9">
      <w:pPr>
        <w:rPr>
          <w:color w:val="0D0D0D" w:themeColor="text1" w:themeTint="F2"/>
        </w:rPr>
      </w:pPr>
      <w:r w:rsidRPr="007D72CB">
        <w:rPr>
          <w:color w:val="0D0D0D" w:themeColor="text1" w:themeTint="F2"/>
        </w:rPr>
        <w:t>Line 293-294</w:t>
      </w:r>
    </w:p>
    <w:p w14:paraId="06519AB3" w14:textId="0E7E3047" w:rsidR="00BC1008" w:rsidRPr="007D72CB" w:rsidRDefault="00BC1008" w:rsidP="00F344B9">
      <w:pPr>
        <w:rPr>
          <w:rFonts w:asciiTheme="majorHAnsi" w:hAnsiTheme="majorHAnsi" w:cstheme="majorHAnsi"/>
        </w:rPr>
      </w:pPr>
      <w:r w:rsidRPr="007D72CB">
        <w:rPr>
          <w:rFonts w:asciiTheme="majorHAnsi" w:hAnsiTheme="majorHAnsi" w:cstheme="majorHAnsi"/>
        </w:rPr>
        <w:t>The broad peak at 2</w:t>
      </w:r>
      <w:r w:rsidRPr="007D72CB">
        <w:rPr>
          <w:rFonts w:ascii="Symbol" w:hAnsi="Symbol" w:cstheme="majorHAnsi"/>
        </w:rPr>
        <w:t></w:t>
      </w:r>
      <w:r w:rsidRPr="007D72CB">
        <w:rPr>
          <w:rFonts w:asciiTheme="majorHAnsi" w:hAnsiTheme="majorHAnsi" w:cstheme="majorHAnsi"/>
        </w:rPr>
        <w:t xml:space="preserve"> of 26.2° corresponds to the graphitic carbon (N-CNTs) indexed well to JCPDS card # 75-1621. Strong and sharp diffraction peaks indicate a well-defined crystalline structure.</w:t>
      </w:r>
      <w:r w:rsidR="00CA1F00" w:rsidRPr="007D72CB">
        <w:rPr>
          <w:rFonts w:asciiTheme="majorHAnsi" w:hAnsiTheme="majorHAnsi" w:cstheme="majorHAnsi"/>
        </w:rPr>
        <w:t xml:space="preserve"> This is changed to:</w:t>
      </w:r>
    </w:p>
    <w:p w14:paraId="0BBE0FAE" w14:textId="0A3E54CF" w:rsidR="00CA1F00" w:rsidRPr="007D72CB" w:rsidRDefault="00CA1F00" w:rsidP="00F344B9">
      <w:pPr>
        <w:rPr>
          <w:rFonts w:asciiTheme="majorHAnsi" w:hAnsiTheme="majorHAnsi" w:cstheme="majorHAnsi"/>
        </w:rPr>
      </w:pPr>
      <w:r w:rsidRPr="00013650">
        <w:rPr>
          <w:rFonts w:asciiTheme="majorHAnsi" w:hAnsiTheme="majorHAnsi" w:cstheme="majorHAnsi"/>
        </w:rPr>
        <w:t>The broad peak at 2</w:t>
      </w:r>
      <w:r w:rsidRPr="00013650">
        <w:rPr>
          <w:rFonts w:ascii="Symbol" w:hAnsi="Symbol" w:cstheme="majorHAnsi"/>
        </w:rPr>
        <w:t></w:t>
      </w:r>
      <w:r w:rsidRPr="00013650">
        <w:rPr>
          <w:rFonts w:asciiTheme="majorHAnsi" w:hAnsiTheme="majorHAnsi" w:cstheme="majorHAnsi"/>
        </w:rPr>
        <w:t xml:space="preserve"> of around 26° corresponding to the graphitic carbon (N-CNTs) can be indexed to JCPDS card # 75-1621. Well-defined crystalline structure are indicated by the strong and sharp diffraction peaks.</w:t>
      </w:r>
    </w:p>
    <w:p w14:paraId="03A88911" w14:textId="77777777" w:rsidR="00BC1008" w:rsidRPr="007D72CB" w:rsidRDefault="00BC1008" w:rsidP="00BC1008">
      <w:pPr>
        <w:rPr>
          <w:rFonts w:asciiTheme="majorHAnsi" w:hAnsiTheme="majorHAnsi" w:cstheme="majorHAnsi"/>
        </w:rPr>
      </w:pPr>
      <w:r w:rsidRPr="007D72CB">
        <w:rPr>
          <w:rFonts w:asciiTheme="majorHAnsi" w:hAnsiTheme="majorHAnsi" w:cstheme="majorHAnsi"/>
        </w:rPr>
        <w:t>Line 313-317</w:t>
      </w:r>
    </w:p>
    <w:p w14:paraId="739F01F4" w14:textId="36704584" w:rsidR="00BC1008" w:rsidRPr="007D72CB" w:rsidRDefault="00BC1008" w:rsidP="00BC1008">
      <w:pPr>
        <w:rPr>
          <w:rFonts w:asciiTheme="majorHAnsi" w:hAnsiTheme="majorHAnsi" w:cstheme="majorHAnsi"/>
        </w:rPr>
      </w:pPr>
      <w:r w:rsidRPr="007D72CB">
        <w:rPr>
          <w:rFonts w:asciiTheme="majorHAnsi" w:hAnsiTheme="majorHAnsi" w:cstheme="majorHAnsi"/>
        </w:rPr>
        <w:t xml:space="preserve">The orbital peaks of the XPS survey spectrum divulge the presence of Co, N and C elements, as shown in </w:t>
      </w:r>
      <w:r w:rsidRPr="007D72CB">
        <w:rPr>
          <w:rFonts w:asciiTheme="majorHAnsi" w:hAnsiTheme="majorHAnsi" w:cstheme="majorHAnsi"/>
          <w:b/>
          <w:bCs/>
        </w:rPr>
        <w:t>Figure 3a</w:t>
      </w:r>
      <w:r w:rsidRPr="007D72CB">
        <w:rPr>
          <w:rFonts w:asciiTheme="majorHAnsi" w:hAnsiTheme="majorHAnsi" w:cstheme="majorHAnsi"/>
        </w:rPr>
        <w:t>. The high-resolution electron spectroscopy for chemical analysis (ESCA) of each element further reveals the chemical states of the elements. Three characteristics peaks are shown by spatial resolution of the Co 2p</w:t>
      </w:r>
      <w:r w:rsidRPr="007D72CB">
        <w:rPr>
          <w:rFonts w:asciiTheme="majorHAnsi" w:hAnsiTheme="majorHAnsi" w:cstheme="majorHAnsi"/>
          <w:vertAlign w:val="subscript"/>
        </w:rPr>
        <w:t>3/2</w:t>
      </w:r>
      <w:r w:rsidRPr="007D72CB">
        <w:rPr>
          <w:rFonts w:asciiTheme="majorHAnsi" w:hAnsiTheme="majorHAnsi" w:cstheme="majorHAnsi"/>
        </w:rPr>
        <w:t xml:space="preserve"> XPS profile in </w:t>
      </w:r>
      <w:r w:rsidRPr="007D72CB">
        <w:rPr>
          <w:rFonts w:asciiTheme="majorHAnsi" w:hAnsiTheme="majorHAnsi" w:cstheme="majorHAnsi"/>
          <w:b/>
          <w:bCs/>
        </w:rPr>
        <w:t>Figure 3b</w:t>
      </w:r>
      <w:r w:rsidRPr="007D72CB">
        <w:rPr>
          <w:rFonts w:asciiTheme="majorHAnsi" w:hAnsiTheme="majorHAnsi" w:cstheme="majorHAnsi"/>
        </w:rPr>
        <w:t>.</w:t>
      </w:r>
      <w:r w:rsidR="00CA1F00" w:rsidRPr="007D72CB">
        <w:rPr>
          <w:rFonts w:asciiTheme="majorHAnsi" w:hAnsiTheme="majorHAnsi" w:cstheme="majorHAnsi"/>
        </w:rPr>
        <w:t xml:space="preserve"> This is changed to:</w:t>
      </w:r>
    </w:p>
    <w:p w14:paraId="32078DA0" w14:textId="44C34215" w:rsidR="00CA1F00" w:rsidRPr="007D72CB" w:rsidRDefault="00CA1F00" w:rsidP="00BC1008">
      <w:pPr>
        <w:rPr>
          <w:rFonts w:asciiTheme="majorHAnsi" w:hAnsiTheme="majorHAnsi" w:cstheme="majorHAnsi"/>
        </w:rPr>
      </w:pPr>
      <w:r w:rsidRPr="00013650">
        <w:rPr>
          <w:rFonts w:asciiTheme="majorHAnsi" w:hAnsiTheme="majorHAnsi" w:cstheme="majorHAnsi"/>
        </w:rPr>
        <w:t xml:space="preserve">As shown in </w:t>
      </w:r>
      <w:r w:rsidRPr="00013650">
        <w:rPr>
          <w:rFonts w:asciiTheme="majorHAnsi" w:hAnsiTheme="majorHAnsi" w:cstheme="majorHAnsi"/>
          <w:b/>
          <w:bCs/>
        </w:rPr>
        <w:t>Figure 3a</w:t>
      </w:r>
      <w:r w:rsidRPr="00013650">
        <w:rPr>
          <w:rFonts w:asciiTheme="majorHAnsi" w:hAnsiTheme="majorHAnsi" w:cstheme="majorHAnsi"/>
          <w:bCs/>
        </w:rPr>
        <w:t>,</w:t>
      </w:r>
      <w:r w:rsidRPr="00013650">
        <w:rPr>
          <w:rFonts w:asciiTheme="majorHAnsi" w:hAnsiTheme="majorHAnsi" w:cstheme="majorHAnsi"/>
        </w:rPr>
        <w:t xml:space="preserve"> the orbital peaks of the XPS survey spectrum signified the presence of N, C and Co elements. The high-resolution electron spectroscopy for chemical analysis (ESCA) of each element further indicates the chemical states of the elements. Three characteristics peaks, namely, the metallic Co, Co-N and Co</w:t>
      </w:r>
      <w:r w:rsidRPr="00013650">
        <w:rPr>
          <w:rFonts w:asciiTheme="majorHAnsi" w:hAnsiTheme="majorHAnsi" w:cstheme="majorHAnsi"/>
          <w:vertAlign w:val="superscript"/>
        </w:rPr>
        <w:t>2+</w:t>
      </w:r>
      <w:r w:rsidRPr="00013650">
        <w:rPr>
          <w:rFonts w:asciiTheme="majorHAnsi" w:hAnsiTheme="majorHAnsi" w:cstheme="majorHAnsi"/>
        </w:rPr>
        <w:t>, are shown by spatial resolution of the Co 2p</w:t>
      </w:r>
      <w:r w:rsidRPr="00013650">
        <w:rPr>
          <w:rFonts w:asciiTheme="majorHAnsi" w:hAnsiTheme="majorHAnsi" w:cstheme="majorHAnsi"/>
          <w:vertAlign w:val="subscript"/>
        </w:rPr>
        <w:t>3/2</w:t>
      </w:r>
      <w:r w:rsidRPr="00013650">
        <w:rPr>
          <w:rFonts w:asciiTheme="majorHAnsi" w:hAnsiTheme="majorHAnsi" w:cstheme="majorHAnsi"/>
        </w:rPr>
        <w:t xml:space="preserve"> XPS profile as in </w:t>
      </w:r>
      <w:r w:rsidRPr="00013650">
        <w:rPr>
          <w:rFonts w:asciiTheme="majorHAnsi" w:hAnsiTheme="majorHAnsi" w:cstheme="majorHAnsi"/>
          <w:b/>
          <w:bCs/>
        </w:rPr>
        <w:t>Figure 3b</w:t>
      </w:r>
      <w:r w:rsidRPr="00013650">
        <w:rPr>
          <w:rFonts w:asciiTheme="majorHAnsi" w:hAnsiTheme="majorHAnsi" w:cstheme="majorHAnsi"/>
        </w:rPr>
        <w:t>.</w:t>
      </w:r>
    </w:p>
    <w:p w14:paraId="361AD0FF" w14:textId="77777777" w:rsidR="00BC1008" w:rsidRPr="007D72CB" w:rsidRDefault="00BC1008" w:rsidP="00BC1008">
      <w:pPr>
        <w:rPr>
          <w:rFonts w:asciiTheme="majorHAnsi" w:hAnsiTheme="majorHAnsi" w:cstheme="majorHAnsi"/>
        </w:rPr>
      </w:pPr>
      <w:r w:rsidRPr="007D72CB">
        <w:rPr>
          <w:rFonts w:asciiTheme="majorHAnsi" w:hAnsiTheme="majorHAnsi" w:cstheme="majorHAnsi"/>
        </w:rPr>
        <w:t>Line 323-325</w:t>
      </w:r>
    </w:p>
    <w:p w14:paraId="3DD09B15" w14:textId="687BF901" w:rsidR="00BC1008" w:rsidRPr="007D72CB" w:rsidRDefault="00BC1008" w:rsidP="00BC1008">
      <w:pPr>
        <w:rPr>
          <w:rFonts w:asciiTheme="majorHAnsi" w:hAnsiTheme="majorHAnsi" w:cstheme="majorHAnsi"/>
        </w:rPr>
      </w:pPr>
      <w:r w:rsidRPr="007D72CB">
        <w:rPr>
          <w:rFonts w:asciiTheme="majorHAnsi" w:hAnsiTheme="majorHAnsi" w:cstheme="majorHAnsi"/>
        </w:rPr>
        <w:t>The ESCA spectrum of C1s can be deconvoluted into three main peaks, implying the different hybridization of carbon atoms during the formation of the nanotube structures. The peaks centered at 284.8, 286.1, 290.0 eV could be ascribed as C-C sp</w:t>
      </w:r>
      <w:r w:rsidRPr="007D72CB">
        <w:rPr>
          <w:rFonts w:asciiTheme="majorHAnsi" w:hAnsiTheme="majorHAnsi" w:cstheme="majorHAnsi"/>
          <w:vertAlign w:val="superscript"/>
        </w:rPr>
        <w:t>3</w:t>
      </w:r>
      <w:r w:rsidRPr="007D72CB">
        <w:rPr>
          <w:rFonts w:asciiTheme="majorHAnsi" w:hAnsiTheme="majorHAnsi" w:cstheme="majorHAnsi"/>
        </w:rPr>
        <w:t>, C-C sp</w:t>
      </w:r>
      <w:r w:rsidRPr="007D72CB">
        <w:rPr>
          <w:rFonts w:asciiTheme="majorHAnsi" w:hAnsiTheme="majorHAnsi" w:cstheme="majorHAnsi"/>
          <w:vertAlign w:val="superscript"/>
        </w:rPr>
        <w:t>2</w:t>
      </w:r>
      <w:r w:rsidRPr="007D72CB">
        <w:rPr>
          <w:rFonts w:asciiTheme="majorHAnsi" w:hAnsiTheme="majorHAnsi" w:cstheme="majorHAnsi"/>
        </w:rPr>
        <w:t xml:space="preserve"> and C=N respectively, as shown in Figure </w:t>
      </w:r>
      <w:r w:rsidRPr="007D72CB">
        <w:rPr>
          <w:rFonts w:asciiTheme="majorHAnsi" w:hAnsiTheme="majorHAnsi" w:cstheme="majorHAnsi"/>
          <w:b/>
          <w:bCs/>
        </w:rPr>
        <w:t>3d</w:t>
      </w:r>
      <w:r w:rsidRPr="007D72CB">
        <w:rPr>
          <w:rFonts w:asciiTheme="majorHAnsi" w:hAnsiTheme="majorHAnsi" w:cstheme="majorHAnsi"/>
        </w:rPr>
        <w:t>.</w:t>
      </w:r>
      <w:r w:rsidR="00CA1F00" w:rsidRPr="007D72CB">
        <w:rPr>
          <w:rFonts w:asciiTheme="majorHAnsi" w:hAnsiTheme="majorHAnsi" w:cstheme="majorHAnsi"/>
        </w:rPr>
        <w:t xml:space="preserve"> This is changed to:</w:t>
      </w:r>
    </w:p>
    <w:p w14:paraId="301F614E" w14:textId="459F591C" w:rsidR="00CA1F00" w:rsidRPr="007D72CB" w:rsidRDefault="00CA1F00" w:rsidP="00BC1008">
      <w:pPr>
        <w:rPr>
          <w:rFonts w:asciiTheme="majorHAnsi" w:hAnsiTheme="majorHAnsi" w:cstheme="majorHAnsi"/>
        </w:rPr>
      </w:pPr>
      <w:r w:rsidRPr="00013650">
        <w:rPr>
          <w:rFonts w:asciiTheme="majorHAnsi" w:hAnsiTheme="majorHAnsi" w:cstheme="majorHAnsi"/>
        </w:rPr>
        <w:t xml:space="preserve">As shown in Figure </w:t>
      </w:r>
      <w:r w:rsidRPr="00013650">
        <w:rPr>
          <w:rFonts w:asciiTheme="majorHAnsi" w:hAnsiTheme="majorHAnsi" w:cstheme="majorHAnsi"/>
          <w:b/>
          <w:bCs/>
        </w:rPr>
        <w:t>3d</w:t>
      </w:r>
      <w:r w:rsidRPr="00013650">
        <w:rPr>
          <w:rFonts w:asciiTheme="majorHAnsi" w:hAnsiTheme="majorHAnsi" w:cstheme="majorHAnsi"/>
          <w:bCs/>
        </w:rPr>
        <w:t>,</w:t>
      </w:r>
      <w:r w:rsidRPr="00013650">
        <w:rPr>
          <w:rFonts w:asciiTheme="majorHAnsi" w:hAnsiTheme="majorHAnsi" w:cstheme="majorHAnsi"/>
        </w:rPr>
        <w:t xml:space="preserve"> the ESCA spectrum of C1s can be resolved into three main peaks, indicating the different hybridization of carbon atoms during the formation of the carbon nanotube structures. The </w:t>
      </w:r>
      <w:r w:rsidRPr="00013650">
        <w:rPr>
          <w:rFonts w:asciiTheme="majorHAnsi" w:hAnsiTheme="majorHAnsi" w:cstheme="majorHAnsi"/>
        </w:rPr>
        <w:lastRenderedPageBreak/>
        <w:t>peaks centered at around 285, 286 and 290 eV could be attributed to C-C sp</w:t>
      </w:r>
      <w:r w:rsidRPr="00013650">
        <w:rPr>
          <w:rFonts w:asciiTheme="majorHAnsi" w:hAnsiTheme="majorHAnsi" w:cstheme="majorHAnsi"/>
          <w:vertAlign w:val="superscript"/>
        </w:rPr>
        <w:t>3</w:t>
      </w:r>
      <w:r w:rsidRPr="00013650">
        <w:rPr>
          <w:rFonts w:asciiTheme="majorHAnsi" w:hAnsiTheme="majorHAnsi" w:cstheme="majorHAnsi"/>
        </w:rPr>
        <w:t>, C-C sp</w:t>
      </w:r>
      <w:r w:rsidRPr="00013650">
        <w:rPr>
          <w:rFonts w:asciiTheme="majorHAnsi" w:hAnsiTheme="majorHAnsi" w:cstheme="majorHAnsi"/>
          <w:vertAlign w:val="superscript"/>
        </w:rPr>
        <w:t>2</w:t>
      </w:r>
      <w:r w:rsidRPr="00013650">
        <w:rPr>
          <w:rFonts w:asciiTheme="majorHAnsi" w:hAnsiTheme="majorHAnsi" w:cstheme="majorHAnsi"/>
        </w:rPr>
        <w:t xml:space="preserve"> and C=N, respectively.</w:t>
      </w:r>
    </w:p>
    <w:p w14:paraId="06DA434F" w14:textId="77777777" w:rsidR="00BC1008" w:rsidRPr="007D72CB" w:rsidRDefault="00BC1008" w:rsidP="00BC1008">
      <w:pPr>
        <w:rPr>
          <w:rFonts w:asciiTheme="majorHAnsi" w:hAnsiTheme="majorHAnsi" w:cstheme="majorHAnsi"/>
        </w:rPr>
      </w:pPr>
      <w:r w:rsidRPr="007D72CB">
        <w:rPr>
          <w:rFonts w:asciiTheme="majorHAnsi" w:hAnsiTheme="majorHAnsi" w:cstheme="majorHAnsi"/>
        </w:rPr>
        <w:t>Line 415-419</w:t>
      </w:r>
    </w:p>
    <w:p w14:paraId="7E54D688" w14:textId="3768B5FD" w:rsidR="00BC1008" w:rsidRPr="007D72CB" w:rsidRDefault="00BC1008" w:rsidP="00BC1008">
      <w:pPr>
        <w:rPr>
          <w:rFonts w:cstheme="minorHAnsi"/>
          <w:bCs/>
        </w:rPr>
      </w:pPr>
      <w:r w:rsidRPr="007D72CB">
        <w:rPr>
          <w:rFonts w:cstheme="minorHAnsi"/>
          <w:b/>
        </w:rPr>
        <w:t xml:space="preserve">Figure 8 </w:t>
      </w:r>
      <w:r w:rsidRPr="007D72CB">
        <w:rPr>
          <w:rFonts w:cstheme="minorHAnsi"/>
          <w:bCs/>
        </w:rPr>
        <w:t>Kinetics studies: (a) time plots of the catalytic dehydrogenation of AB at various AB concentration; (b) plot of H</w:t>
      </w:r>
      <w:r w:rsidRPr="007D72CB">
        <w:rPr>
          <w:rFonts w:cstheme="minorHAnsi"/>
          <w:bCs/>
          <w:vertAlign w:val="subscript"/>
        </w:rPr>
        <w:t>2</w:t>
      </w:r>
      <w:r w:rsidRPr="007D72CB">
        <w:rPr>
          <w:rFonts w:cstheme="minorHAnsi"/>
          <w:bCs/>
        </w:rPr>
        <w:t xml:space="preserve"> generation rate vs. the concentration of AB both in natural logarithmic scale; (c) time plots of the catalytic dehydrogenation of AB with various catalytic amounts; (d) plot of H</w:t>
      </w:r>
      <w:r w:rsidRPr="007D72CB">
        <w:rPr>
          <w:rFonts w:cstheme="minorHAnsi"/>
          <w:bCs/>
          <w:vertAlign w:val="subscript"/>
        </w:rPr>
        <w:t>2</w:t>
      </w:r>
      <w:r w:rsidRPr="007D72CB">
        <w:rPr>
          <w:rFonts w:cstheme="minorHAnsi"/>
          <w:bCs/>
        </w:rPr>
        <w:t xml:space="preserve"> generation rate vs. the concentration of catalyst both in natural logarithmic scale.</w:t>
      </w:r>
      <w:r w:rsidR="00CA1F00" w:rsidRPr="007D72CB">
        <w:rPr>
          <w:rFonts w:cstheme="minorHAnsi"/>
          <w:bCs/>
        </w:rPr>
        <w:t xml:space="preserve"> </w:t>
      </w:r>
      <w:r w:rsidR="00CA1F00" w:rsidRPr="007D72CB">
        <w:rPr>
          <w:rFonts w:asciiTheme="majorHAnsi" w:hAnsiTheme="majorHAnsi" w:cstheme="majorHAnsi"/>
        </w:rPr>
        <w:t>This is changed to:</w:t>
      </w:r>
    </w:p>
    <w:p w14:paraId="2B3ABFE5" w14:textId="4E71B22C" w:rsidR="00CA1F00" w:rsidRPr="007D72CB" w:rsidRDefault="00CA1F00" w:rsidP="00BC1008">
      <w:pPr>
        <w:rPr>
          <w:rFonts w:cstheme="minorHAnsi"/>
          <w:bCs/>
        </w:rPr>
      </w:pPr>
      <w:r w:rsidRPr="00013650">
        <w:rPr>
          <w:rFonts w:cstheme="minorHAnsi"/>
          <w:b/>
        </w:rPr>
        <w:t xml:space="preserve">Figure 8 </w:t>
      </w:r>
      <w:r w:rsidRPr="00013650">
        <w:rPr>
          <w:rFonts w:cstheme="minorHAnsi"/>
          <w:bCs/>
        </w:rPr>
        <w:t>Kinetics studies: (a) time plots of the catalytic hydrolysis of AB versus AB concentration; (b) plot of H</w:t>
      </w:r>
      <w:r w:rsidRPr="00013650">
        <w:rPr>
          <w:rFonts w:cstheme="minorHAnsi"/>
          <w:bCs/>
          <w:vertAlign w:val="subscript"/>
        </w:rPr>
        <w:t>2</w:t>
      </w:r>
      <w:r w:rsidRPr="00013650">
        <w:rPr>
          <w:rFonts w:cstheme="minorHAnsi"/>
          <w:bCs/>
        </w:rPr>
        <w:t xml:space="preserve"> generation rate versus AB concentration in natural logarithmic scale; (c) time plots of the catalytic hydrolysis of AB versus different catalyst amounts; (d) plot of H</w:t>
      </w:r>
      <w:r w:rsidRPr="00013650">
        <w:rPr>
          <w:rFonts w:cstheme="minorHAnsi"/>
          <w:bCs/>
          <w:vertAlign w:val="subscript"/>
        </w:rPr>
        <w:t>2</w:t>
      </w:r>
      <w:r w:rsidRPr="00013650">
        <w:rPr>
          <w:rFonts w:cstheme="minorHAnsi"/>
          <w:bCs/>
        </w:rPr>
        <w:t xml:space="preserve"> generation rate versus the catalyst concentration in natural logarithmic scale.</w:t>
      </w:r>
    </w:p>
    <w:p w14:paraId="17B71F63" w14:textId="77777777" w:rsidR="00BC1008" w:rsidRPr="007D72CB" w:rsidRDefault="00BC1008" w:rsidP="00BC1008">
      <w:pPr>
        <w:rPr>
          <w:rFonts w:cstheme="minorHAnsi"/>
          <w:bCs/>
        </w:rPr>
      </w:pPr>
      <w:r w:rsidRPr="007D72CB">
        <w:rPr>
          <w:rFonts w:cstheme="minorHAnsi"/>
          <w:bCs/>
        </w:rPr>
        <w:t>Line 421-422</w:t>
      </w:r>
    </w:p>
    <w:p w14:paraId="673BD5BB" w14:textId="601003A9" w:rsidR="00BC1008" w:rsidRPr="007D72CB" w:rsidRDefault="00BC1008" w:rsidP="00BC1008">
      <w:pPr>
        <w:rPr>
          <w:rFonts w:cstheme="minorHAnsi"/>
          <w:bCs/>
        </w:rPr>
      </w:pPr>
      <w:r w:rsidRPr="007D72CB">
        <w:rPr>
          <w:rFonts w:cstheme="minorHAnsi"/>
          <w:b/>
        </w:rPr>
        <w:t xml:space="preserve">Figure 9 </w:t>
      </w:r>
      <w:r w:rsidRPr="007D72CB">
        <w:rPr>
          <w:rFonts w:cstheme="minorHAnsi"/>
          <w:bCs/>
        </w:rPr>
        <w:t>Kinetics studies: (a) time plots of the catalytic dehydrogenation of AB at various temperatures; (b) Arrhenius plots obtained from the kinetic data.</w:t>
      </w:r>
      <w:r w:rsidR="00CA1F00" w:rsidRPr="007D72CB">
        <w:rPr>
          <w:rFonts w:cstheme="minorHAnsi"/>
          <w:bCs/>
        </w:rPr>
        <w:t xml:space="preserve"> </w:t>
      </w:r>
      <w:r w:rsidR="00CA1F00" w:rsidRPr="007D72CB">
        <w:rPr>
          <w:rFonts w:asciiTheme="majorHAnsi" w:hAnsiTheme="majorHAnsi" w:cstheme="majorHAnsi"/>
        </w:rPr>
        <w:t>This is changed to:</w:t>
      </w:r>
    </w:p>
    <w:p w14:paraId="620A286A" w14:textId="3ABD605F" w:rsidR="00CA1F00" w:rsidRPr="007D72CB" w:rsidRDefault="00CA1F00" w:rsidP="00BC1008">
      <w:pPr>
        <w:rPr>
          <w:rFonts w:cstheme="minorHAnsi"/>
          <w:bCs/>
        </w:rPr>
      </w:pPr>
      <w:r w:rsidRPr="00013650">
        <w:rPr>
          <w:rFonts w:cstheme="minorHAnsi"/>
          <w:b/>
        </w:rPr>
        <w:t xml:space="preserve">Figure 9 </w:t>
      </w:r>
      <w:r w:rsidRPr="00013650">
        <w:rPr>
          <w:rFonts w:cstheme="minorHAnsi"/>
          <w:bCs/>
        </w:rPr>
        <w:t>Kinetics studies: (a) time plots of the catalytic hydrolysis of AB at different temperatures; (b) Arrhenius plots obtained from (a).</w:t>
      </w:r>
    </w:p>
    <w:p w14:paraId="7D834CAF" w14:textId="77777777" w:rsidR="00BC1008" w:rsidRPr="007D72CB" w:rsidRDefault="00BC1008" w:rsidP="00BC1008">
      <w:pPr>
        <w:rPr>
          <w:rFonts w:cstheme="minorHAnsi"/>
          <w:bCs/>
        </w:rPr>
      </w:pPr>
      <w:r w:rsidRPr="007D72CB">
        <w:rPr>
          <w:rFonts w:cstheme="minorHAnsi"/>
          <w:bCs/>
        </w:rPr>
        <w:t>Line 437-438</w:t>
      </w:r>
    </w:p>
    <w:p w14:paraId="3121C90A" w14:textId="218A9F85" w:rsidR="00BC1008" w:rsidRDefault="00BC1008" w:rsidP="00BC1008">
      <w:pPr>
        <w:rPr>
          <w:rFonts w:asciiTheme="majorHAnsi" w:eastAsia="Times New Roman" w:hAnsiTheme="majorHAnsi" w:cstheme="majorHAnsi"/>
        </w:rPr>
      </w:pPr>
      <w:r w:rsidRPr="007D72CB">
        <w:rPr>
          <w:rFonts w:asciiTheme="majorHAnsi" w:eastAsia="Times New Roman" w:hAnsiTheme="majorHAnsi" w:cstheme="majorHAnsi"/>
        </w:rPr>
        <w:t>CoP NPs supported on N-CNT was obtained without any further treatment. The micropores acted as the pathway for Co and P precursors to permeate and coordinate to C and N atoms around the pores during pyrolysis process.</w:t>
      </w:r>
      <w:r w:rsidR="00CA1F00" w:rsidRPr="00013650">
        <w:rPr>
          <w:rFonts w:asciiTheme="majorHAnsi" w:eastAsia="Times New Roman" w:hAnsiTheme="majorHAnsi" w:cstheme="majorHAnsi"/>
        </w:rPr>
        <w:t xml:space="preserve"> </w:t>
      </w:r>
      <w:r w:rsidR="00CA1F00" w:rsidRPr="007D72CB">
        <w:rPr>
          <w:rFonts w:asciiTheme="majorHAnsi" w:hAnsiTheme="majorHAnsi" w:cstheme="majorHAnsi"/>
        </w:rPr>
        <w:t>This is changed to:</w:t>
      </w:r>
    </w:p>
    <w:p w14:paraId="79F38E5C" w14:textId="0D87F50F" w:rsidR="00CA1F00" w:rsidRDefault="00CA1F00" w:rsidP="00BC1008">
      <w:pPr>
        <w:rPr>
          <w:color w:val="0D0D0D" w:themeColor="text1" w:themeTint="F2"/>
        </w:rPr>
      </w:pPr>
      <w:r>
        <w:rPr>
          <w:rFonts w:asciiTheme="majorHAnsi" w:eastAsia="Times New Roman" w:hAnsiTheme="majorHAnsi" w:cstheme="majorHAnsi"/>
        </w:rPr>
        <w:t xml:space="preserve">and </w:t>
      </w:r>
      <w:r w:rsidR="00013650">
        <w:rPr>
          <w:rFonts w:asciiTheme="majorHAnsi" w:eastAsia="Times New Roman" w:hAnsiTheme="majorHAnsi" w:cstheme="majorHAnsi"/>
        </w:rPr>
        <w:t xml:space="preserve">the </w:t>
      </w:r>
      <w:r w:rsidRPr="00C46E19">
        <w:rPr>
          <w:rFonts w:asciiTheme="majorHAnsi" w:eastAsia="Times New Roman" w:hAnsiTheme="majorHAnsi" w:cstheme="majorHAnsi"/>
        </w:rPr>
        <w:t xml:space="preserve">CoP NPs supported on N-CNT </w:t>
      </w:r>
      <w:r>
        <w:rPr>
          <w:rFonts w:asciiTheme="majorHAnsi" w:eastAsia="Times New Roman" w:hAnsiTheme="majorHAnsi" w:cstheme="majorHAnsi"/>
        </w:rPr>
        <w:t>can be obtained</w:t>
      </w:r>
      <w:r w:rsidRPr="00C46E19">
        <w:rPr>
          <w:rFonts w:asciiTheme="majorHAnsi" w:eastAsia="Times New Roman" w:hAnsiTheme="majorHAnsi" w:cstheme="majorHAnsi"/>
        </w:rPr>
        <w:t xml:space="preserve">. The </w:t>
      </w:r>
      <w:r>
        <w:rPr>
          <w:rFonts w:asciiTheme="majorHAnsi" w:eastAsia="Times New Roman" w:hAnsiTheme="majorHAnsi" w:cstheme="majorHAnsi"/>
        </w:rPr>
        <w:t xml:space="preserve">presence of the </w:t>
      </w:r>
      <w:r w:rsidRPr="00C46E19">
        <w:rPr>
          <w:rFonts w:asciiTheme="majorHAnsi" w:eastAsia="Times New Roman" w:hAnsiTheme="majorHAnsi" w:cstheme="majorHAnsi"/>
        </w:rPr>
        <w:t>micro</w:t>
      </w:r>
      <w:r>
        <w:rPr>
          <w:rFonts w:asciiTheme="majorHAnsi" w:eastAsia="Times New Roman" w:hAnsiTheme="majorHAnsi" w:cstheme="majorHAnsi"/>
        </w:rPr>
        <w:t>-</w:t>
      </w:r>
      <w:r w:rsidRPr="00C46E19">
        <w:rPr>
          <w:rFonts w:asciiTheme="majorHAnsi" w:eastAsia="Times New Roman" w:hAnsiTheme="majorHAnsi" w:cstheme="majorHAnsi"/>
        </w:rPr>
        <w:t xml:space="preserve">pores </w:t>
      </w:r>
      <w:r>
        <w:rPr>
          <w:rFonts w:asciiTheme="majorHAnsi" w:eastAsia="Times New Roman" w:hAnsiTheme="majorHAnsi" w:cstheme="majorHAnsi"/>
        </w:rPr>
        <w:t xml:space="preserve">can act </w:t>
      </w:r>
      <w:r w:rsidRPr="00C46E19">
        <w:rPr>
          <w:rFonts w:asciiTheme="majorHAnsi" w:eastAsia="Times New Roman" w:hAnsiTheme="majorHAnsi" w:cstheme="majorHAnsi"/>
        </w:rPr>
        <w:t>as the pathway for Co and P precursors to permeate</w:t>
      </w:r>
      <w:r>
        <w:rPr>
          <w:rFonts w:asciiTheme="majorHAnsi" w:eastAsia="Times New Roman" w:hAnsiTheme="majorHAnsi" w:cstheme="majorHAnsi"/>
        </w:rPr>
        <w:t xml:space="preserve"> during the pyrolysis</w:t>
      </w:r>
      <w:r w:rsidRPr="00C46E19">
        <w:rPr>
          <w:rFonts w:asciiTheme="majorHAnsi" w:eastAsia="Times New Roman" w:hAnsiTheme="majorHAnsi" w:cstheme="majorHAnsi"/>
        </w:rPr>
        <w:t xml:space="preserve"> and coordinate </w:t>
      </w:r>
      <w:r>
        <w:rPr>
          <w:rFonts w:asciiTheme="majorHAnsi" w:eastAsia="Times New Roman" w:hAnsiTheme="majorHAnsi" w:cstheme="majorHAnsi"/>
        </w:rPr>
        <w:t>with the</w:t>
      </w:r>
      <w:r w:rsidRPr="00C46E19">
        <w:rPr>
          <w:rFonts w:asciiTheme="majorHAnsi" w:eastAsia="Times New Roman" w:hAnsiTheme="majorHAnsi" w:cstheme="majorHAnsi"/>
        </w:rPr>
        <w:t xml:space="preserve"> C and N atoms around the pores.</w:t>
      </w:r>
    </w:p>
    <w:p w14:paraId="782A5B06" w14:textId="77777777" w:rsidR="00F344B9" w:rsidRDefault="00F344B9" w:rsidP="00F344B9">
      <w:r>
        <w:br/>
        <w:t>4. Please revise the text, especially in the protocol, to avoid the use of any personal pronouns (e.g., "we", "you", "our" etc.).</w:t>
      </w:r>
    </w:p>
    <w:p w14:paraId="0BF2DF95" w14:textId="77777777" w:rsidR="00F344B9" w:rsidRDefault="00F344B9" w:rsidP="00F344B9">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 for your reminding, we</w:t>
      </w:r>
      <w:r w:rsidR="00D11115">
        <w:rPr>
          <w:color w:val="0D0D0D" w:themeColor="text1" w:themeTint="F2"/>
        </w:rPr>
        <w:t xml:space="preserve"> have make the following amendment:</w:t>
      </w:r>
    </w:p>
    <w:p w14:paraId="7F7807E7" w14:textId="7C0297DC" w:rsidR="00D11115" w:rsidRDefault="00D11115" w:rsidP="00476502">
      <w:pPr>
        <w:jc w:val="both"/>
        <w:rPr>
          <w:color w:val="000000"/>
        </w:rPr>
      </w:pPr>
      <w:r>
        <w:rPr>
          <w:color w:val="000000"/>
        </w:rPr>
        <w:t>In line 44, A method for facile synthesis of nano-structured catalysts supported on carbon nanotubes with cobalt single atoms and nitrogen dopant is presented herein.</w:t>
      </w:r>
    </w:p>
    <w:p w14:paraId="3AD432A3" w14:textId="0A88D394" w:rsidR="00D11115" w:rsidRDefault="00D11115" w:rsidP="00476502">
      <w:pPr>
        <w:jc w:val="both"/>
        <w:rPr>
          <w:color w:val="000000"/>
        </w:rPr>
      </w:pPr>
      <w:r>
        <w:rPr>
          <w:color w:val="000000"/>
        </w:rPr>
        <w:t xml:space="preserve">In line 104, </w:t>
      </w:r>
      <w:r w:rsidRPr="00D11115">
        <w:rPr>
          <w:rStyle w:val="Hyperlink"/>
          <w:rFonts w:ascii="Calibri (body)" w:hAnsi="Calibri (body)" w:cstheme="minorHAnsi"/>
          <w:color w:val="212121"/>
          <w:u w:val="none"/>
          <w:lang w:val="en"/>
        </w:rPr>
        <w:t>Taking advantage of high N contents of the dicyandiamide and related C</w:t>
      </w:r>
      <w:r w:rsidRPr="00D11115">
        <w:rPr>
          <w:rStyle w:val="Hyperlink"/>
          <w:rFonts w:ascii="Calibri (body)" w:hAnsi="Calibri (body)" w:cstheme="minorHAnsi"/>
          <w:color w:val="212121"/>
          <w:u w:val="none"/>
          <w:vertAlign w:val="subscript"/>
          <w:lang w:val="en"/>
        </w:rPr>
        <w:t>3</w:t>
      </w:r>
      <w:r w:rsidRPr="00D11115">
        <w:rPr>
          <w:rStyle w:val="Hyperlink"/>
          <w:rFonts w:ascii="Calibri (body)" w:hAnsi="Calibri (body)" w:cstheme="minorHAnsi"/>
          <w:color w:val="212121"/>
          <w:u w:val="none"/>
          <w:lang w:val="en"/>
        </w:rPr>
        <w:t>N</w:t>
      </w:r>
      <w:r w:rsidRPr="00D11115">
        <w:rPr>
          <w:rStyle w:val="Hyperlink"/>
          <w:rFonts w:ascii="Calibri (body)" w:hAnsi="Calibri (body)" w:cstheme="minorHAnsi"/>
          <w:color w:val="212121"/>
          <w:u w:val="none"/>
          <w:vertAlign w:val="subscript"/>
          <w:lang w:val="en"/>
        </w:rPr>
        <w:t>4</w:t>
      </w:r>
      <w:r w:rsidRPr="00D11115">
        <w:rPr>
          <w:rStyle w:val="Hyperlink"/>
          <w:rFonts w:ascii="Calibri (body)" w:hAnsi="Calibri (body)" w:cstheme="minorHAnsi"/>
          <w:color w:val="212121"/>
          <w:u w:val="none"/>
          <w:lang w:val="en"/>
        </w:rPr>
        <w:t xml:space="preserve"> materials, </w:t>
      </w:r>
      <w:r>
        <w:rPr>
          <w:rStyle w:val="Hyperlink"/>
          <w:rFonts w:ascii="Calibri (body)" w:hAnsi="Calibri (body)" w:cstheme="minorHAnsi"/>
          <w:color w:val="212121"/>
          <w:u w:val="none"/>
          <w:lang w:val="en"/>
        </w:rPr>
        <w:t>a</w:t>
      </w:r>
      <w:r w:rsidRPr="00D11115">
        <w:rPr>
          <w:rStyle w:val="Hyperlink"/>
          <w:rFonts w:ascii="Calibri (body)" w:hAnsi="Calibri (body)" w:cstheme="minorHAnsi"/>
          <w:color w:val="212121"/>
          <w:u w:val="none"/>
          <w:lang w:val="en"/>
        </w:rPr>
        <w:t xml:space="preserve"> protocol for achieving facile synthesis of cobalt NPs supported on highly dispersed Co single atoms on N-doped carbon nanotubes</w:t>
      </w:r>
      <w:r>
        <w:rPr>
          <w:rStyle w:val="Hyperlink"/>
          <w:rFonts w:ascii="Calibri (body)" w:hAnsi="Calibri (body)" w:cstheme="minorHAnsi"/>
          <w:color w:val="212121"/>
          <w:u w:val="none"/>
          <w:lang w:val="en"/>
        </w:rPr>
        <w:t xml:space="preserve"> is reported herein</w:t>
      </w:r>
      <w:r w:rsidRPr="00D11115">
        <w:rPr>
          <w:rStyle w:val="Hyperlink"/>
          <w:rFonts w:ascii="Calibri (body)" w:hAnsi="Calibri (body)" w:cstheme="minorHAnsi"/>
          <w:color w:val="212121"/>
          <w:u w:val="none"/>
          <w:lang w:val="en"/>
        </w:rPr>
        <w:t>.</w:t>
      </w:r>
    </w:p>
    <w:p w14:paraId="79A76BA8" w14:textId="59AA4C36" w:rsidR="00D11115" w:rsidRDefault="00D11115" w:rsidP="00476502">
      <w:pPr>
        <w:jc w:val="both"/>
        <w:rPr>
          <w:rStyle w:val="Hyperlink"/>
          <w:rFonts w:ascii="Calibri (body)" w:hAnsi="Calibri (body)" w:cstheme="minorHAnsi" w:hint="eastAsia"/>
          <w:color w:val="212121"/>
          <w:u w:val="none"/>
          <w:lang w:val="en"/>
        </w:rPr>
      </w:pPr>
      <w:r>
        <w:rPr>
          <w:color w:val="000000"/>
        </w:rPr>
        <w:t xml:space="preserve">In line 110, </w:t>
      </w:r>
      <w:r w:rsidRPr="00D11115">
        <w:rPr>
          <w:rStyle w:val="Hyperlink"/>
          <w:rFonts w:ascii="Calibri (body)" w:hAnsi="Calibri (body)" w:cstheme="minorHAnsi"/>
          <w:color w:val="212121"/>
          <w:u w:val="none"/>
          <w:lang w:val="en"/>
        </w:rPr>
        <w:t xml:space="preserve">Furthermore, Co/Co-N-CNT, </w:t>
      </w:r>
      <w:proofErr w:type="gramStart"/>
      <w:r w:rsidRPr="00D11115">
        <w:rPr>
          <w:rStyle w:val="Hyperlink"/>
          <w:rFonts w:ascii="Calibri (body)" w:hAnsi="Calibri (body)" w:cstheme="minorHAnsi"/>
          <w:color w:val="212121"/>
          <w:u w:val="none"/>
          <w:lang w:val="en"/>
        </w:rPr>
        <w:t>as a result of</w:t>
      </w:r>
      <w:proofErr w:type="gramEnd"/>
      <w:r w:rsidRPr="00D11115">
        <w:rPr>
          <w:rStyle w:val="Hyperlink"/>
          <w:rFonts w:ascii="Calibri (body)" w:hAnsi="Calibri (body)" w:cstheme="minorHAnsi"/>
          <w:color w:val="212121"/>
          <w:u w:val="none"/>
          <w:lang w:val="en"/>
        </w:rPr>
        <w:t xml:space="preserve"> the synergistic effects of strongly anchored Co NPs and the ability of the Co single atoms to lower the adsorption energy of water molecules,</w:t>
      </w:r>
      <w:r>
        <w:rPr>
          <w:rStyle w:val="Hyperlink"/>
          <w:rFonts w:ascii="Calibri (body)" w:hAnsi="Calibri (body)" w:cstheme="minorHAnsi"/>
          <w:color w:val="212121"/>
          <w:u w:val="none"/>
          <w:lang w:val="en"/>
        </w:rPr>
        <w:t xml:space="preserve"> was successfully demonstrated.</w:t>
      </w:r>
      <w:r w:rsidRPr="00D11115">
        <w:rPr>
          <w:rStyle w:val="Hyperlink"/>
          <w:rFonts w:ascii="Calibri (body)" w:hAnsi="Calibri (body)" w:cstheme="minorHAnsi"/>
          <w:color w:val="212121"/>
          <w:u w:val="none"/>
          <w:lang w:val="en"/>
        </w:rPr>
        <w:t xml:space="preserve"> </w:t>
      </w:r>
      <w:r>
        <w:rPr>
          <w:rStyle w:val="Hyperlink"/>
          <w:rFonts w:ascii="Calibri (body)" w:hAnsi="Calibri (body)" w:cstheme="minorHAnsi"/>
          <w:color w:val="212121"/>
          <w:u w:val="none"/>
          <w:lang w:val="en"/>
        </w:rPr>
        <w:t>T</w:t>
      </w:r>
      <w:r w:rsidRPr="00D11115">
        <w:rPr>
          <w:rStyle w:val="Hyperlink"/>
          <w:rFonts w:ascii="Calibri (body)" w:hAnsi="Calibri (body)" w:cstheme="minorHAnsi"/>
          <w:color w:val="212121"/>
          <w:u w:val="none"/>
          <w:lang w:val="en"/>
        </w:rPr>
        <w:t>hus realizing a superior stability in the hydrolysis of ammonia borane for hydrogen production.</w:t>
      </w:r>
    </w:p>
    <w:p w14:paraId="26DA0112" w14:textId="753AA654" w:rsidR="005E71C0" w:rsidRDefault="005E71C0" w:rsidP="00476502">
      <w:pPr>
        <w:jc w:val="both"/>
        <w:rPr>
          <w:rStyle w:val="Hyperlink"/>
          <w:rFonts w:ascii="Calibri (body)" w:hAnsi="Calibri (body)" w:cstheme="minorHAnsi" w:hint="eastAsia"/>
          <w:color w:val="212121"/>
          <w:u w:val="none"/>
          <w:lang w:val="en"/>
        </w:rPr>
      </w:pPr>
      <w:r>
        <w:rPr>
          <w:rStyle w:val="Hyperlink"/>
          <w:rFonts w:ascii="Calibri (body)" w:hAnsi="Calibri (body)" w:cstheme="minorHAnsi"/>
          <w:color w:val="212121"/>
          <w:u w:val="none"/>
          <w:lang w:val="en"/>
        </w:rPr>
        <w:lastRenderedPageBreak/>
        <w:t xml:space="preserve">In line 360, </w:t>
      </w:r>
      <w:r>
        <w:rPr>
          <w:rFonts w:asciiTheme="majorHAnsi" w:hAnsiTheme="majorHAnsi" w:cstheme="majorHAnsi"/>
        </w:rPr>
        <w:t>The presence of Co NPs was probably due to the high loading of metal precursor Co(</w:t>
      </w:r>
      <w:proofErr w:type="spellStart"/>
      <w:r>
        <w:rPr>
          <w:rFonts w:asciiTheme="majorHAnsi" w:hAnsiTheme="majorHAnsi" w:cstheme="majorHAnsi"/>
        </w:rPr>
        <w:t>acac</w:t>
      </w:r>
      <w:proofErr w:type="spellEnd"/>
      <w:r>
        <w:rPr>
          <w:rFonts w:asciiTheme="majorHAnsi" w:hAnsiTheme="majorHAnsi" w:cstheme="majorHAnsi"/>
        </w:rPr>
        <w:t>)</w:t>
      </w:r>
      <w:r w:rsidRPr="00AD1A2C">
        <w:rPr>
          <w:rFonts w:asciiTheme="majorHAnsi" w:hAnsiTheme="majorHAnsi" w:cstheme="majorHAnsi"/>
          <w:vertAlign w:val="subscript"/>
        </w:rPr>
        <w:t>2</w:t>
      </w:r>
      <w:r>
        <w:rPr>
          <w:rFonts w:asciiTheme="majorHAnsi" w:hAnsiTheme="majorHAnsi" w:cstheme="majorHAnsi"/>
        </w:rPr>
        <w:t xml:space="preserve"> used in the synthesis.</w:t>
      </w:r>
    </w:p>
    <w:p w14:paraId="1467DEE4" w14:textId="660BE83D" w:rsidR="005E71C0" w:rsidRDefault="00D11115" w:rsidP="00F344B9">
      <w:pPr>
        <w:rPr>
          <w:rFonts w:asciiTheme="majorHAnsi" w:hAnsiTheme="majorHAnsi" w:cstheme="majorHAnsi"/>
        </w:rPr>
      </w:pPr>
      <w:r>
        <w:rPr>
          <w:rStyle w:val="Hyperlink"/>
          <w:rFonts w:ascii="Calibri (body)" w:hAnsi="Calibri (body)" w:cstheme="minorHAnsi"/>
          <w:color w:val="212121"/>
          <w:u w:val="none"/>
          <w:lang w:val="en"/>
        </w:rPr>
        <w:t xml:space="preserve">In line 443, </w:t>
      </w:r>
      <w:r w:rsidRPr="008D77A3">
        <w:rPr>
          <w:rFonts w:asciiTheme="majorHAnsi" w:eastAsia="Times New Roman" w:hAnsiTheme="majorHAnsi" w:cstheme="majorHAnsi"/>
        </w:rPr>
        <w:t xml:space="preserve">In contrast, for Co SAs synthesis, </w:t>
      </w:r>
      <w:r>
        <w:rPr>
          <w:rFonts w:asciiTheme="majorHAnsi" w:eastAsia="Times New Roman" w:hAnsiTheme="majorHAnsi" w:cstheme="majorHAnsi"/>
        </w:rPr>
        <w:t>it was</w:t>
      </w:r>
      <w:r w:rsidRPr="008D77A3">
        <w:rPr>
          <w:rFonts w:asciiTheme="majorHAnsi" w:eastAsia="Times New Roman" w:hAnsiTheme="majorHAnsi" w:cstheme="majorHAnsi"/>
        </w:rPr>
        <w:t xml:space="preserve"> found that as early as </w:t>
      </w:r>
      <w:r w:rsidRPr="008D77A3">
        <w:rPr>
          <w:rFonts w:asciiTheme="majorHAnsi" w:hAnsiTheme="majorHAnsi" w:cstheme="majorHAnsi"/>
        </w:rPr>
        <w:t>700</w:t>
      </w:r>
      <w:r w:rsidRPr="008D77A3">
        <w:rPr>
          <w:rFonts w:asciiTheme="majorHAnsi" w:eastAsia="Times New Roman" w:hAnsiTheme="majorHAnsi" w:cstheme="majorHAnsi"/>
        </w:rPr>
        <w:t xml:space="preserve">°C, Co NPs </w:t>
      </w:r>
      <w:proofErr w:type="gramStart"/>
      <w:r w:rsidRPr="008D77A3">
        <w:rPr>
          <w:rFonts w:asciiTheme="majorHAnsi" w:eastAsia="Times New Roman" w:hAnsiTheme="majorHAnsi" w:cstheme="majorHAnsi"/>
        </w:rPr>
        <w:t>were</w:t>
      </w:r>
      <w:proofErr w:type="gramEnd"/>
      <w:r w:rsidRPr="008D77A3">
        <w:rPr>
          <w:rFonts w:asciiTheme="majorHAnsi" w:eastAsia="Times New Roman" w:hAnsiTheme="majorHAnsi" w:cstheme="majorHAnsi"/>
        </w:rPr>
        <w:t xml:space="preserve"> already observed and it was found that pyrolysis at </w:t>
      </w:r>
      <w:r w:rsidRPr="008D77A3">
        <w:rPr>
          <w:rFonts w:asciiTheme="majorHAnsi" w:hAnsiTheme="majorHAnsi" w:cstheme="majorHAnsi"/>
        </w:rPr>
        <w:t>800</w:t>
      </w:r>
      <w:r w:rsidRPr="008D77A3">
        <w:rPr>
          <w:rFonts w:asciiTheme="majorHAnsi" w:eastAsia="Times New Roman" w:hAnsiTheme="majorHAnsi" w:cstheme="majorHAnsi"/>
        </w:rPr>
        <w:t xml:space="preserve">°C for 2 hours, </w:t>
      </w:r>
      <w:r w:rsidRPr="008D77A3">
        <w:rPr>
          <w:rFonts w:asciiTheme="majorHAnsi" w:hAnsiTheme="majorHAnsi" w:cstheme="majorHAnsi"/>
        </w:rPr>
        <w:t>9.7 wt% of Co NPs were formed with about 15.4 wt% of Co SAs remaining.</w:t>
      </w:r>
    </w:p>
    <w:p w14:paraId="6FDE9203" w14:textId="77777777" w:rsidR="00F344B9" w:rsidRDefault="00F344B9" w:rsidP="00F344B9">
      <w: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48947E57" w14:textId="77777777" w:rsidR="00476502" w:rsidRPr="00476502" w:rsidRDefault="00476502" w:rsidP="00476502">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 for your reminding, we have make the following amendment:</w:t>
      </w:r>
    </w:p>
    <w:p w14:paraId="03BFB630" w14:textId="49EB85AB" w:rsidR="005E71C0" w:rsidRDefault="005E71C0" w:rsidP="00476502">
      <w:pPr>
        <w:jc w:val="both"/>
        <w:rPr>
          <w:rFonts w:ascii="Calibri" w:eastAsia="SimSun" w:hAnsi="Calibri" w:cs="Calibri"/>
          <w:color w:val="000000" w:themeColor="text1"/>
        </w:rPr>
      </w:pPr>
      <w:r>
        <w:t xml:space="preserve">In line 117, </w:t>
      </w:r>
      <w:r>
        <w:rPr>
          <w:rFonts w:ascii="Calibri" w:eastAsia="SimSun" w:hAnsi="Calibri" w:cs="Calibri"/>
          <w:color w:val="000000" w:themeColor="text1"/>
        </w:rPr>
        <w:t>Readers are advised to carefully check the</w:t>
      </w:r>
      <w:r w:rsidRPr="00323F84">
        <w:rPr>
          <w:rFonts w:ascii="Calibri" w:eastAsia="SimSun" w:hAnsi="Calibri" w:cs="Calibri"/>
          <w:color w:val="000000" w:themeColor="text1"/>
        </w:rPr>
        <w:t xml:space="preserve"> properties and toxicities of the chemicals described in this paper</w:t>
      </w:r>
      <w:r>
        <w:rPr>
          <w:rFonts w:ascii="Calibri" w:eastAsia="SimSun" w:hAnsi="Calibri" w:cs="Calibri"/>
          <w:color w:val="000000" w:themeColor="text1"/>
        </w:rPr>
        <w:t xml:space="preserve"> for the proper chemicals handling </w:t>
      </w:r>
      <w:proofErr w:type="spellStart"/>
      <w:r>
        <w:rPr>
          <w:rFonts w:ascii="Calibri" w:eastAsia="SimSun" w:hAnsi="Calibri" w:cs="Calibri"/>
          <w:color w:val="000000" w:themeColor="text1"/>
        </w:rPr>
        <w:t>from</w:t>
      </w:r>
      <w:r w:rsidRPr="00323F84">
        <w:rPr>
          <w:rFonts w:ascii="Calibri" w:eastAsia="SimSun" w:hAnsi="Calibri" w:cs="Calibri"/>
          <w:color w:val="000000" w:themeColor="text1"/>
        </w:rPr>
        <w:t>relevant</w:t>
      </w:r>
      <w:proofErr w:type="spellEnd"/>
      <w:r w:rsidRPr="00323F84">
        <w:rPr>
          <w:rFonts w:ascii="Calibri" w:eastAsia="SimSun" w:hAnsi="Calibri" w:cs="Calibri"/>
          <w:color w:val="000000" w:themeColor="text1"/>
        </w:rPr>
        <w:t xml:space="preserve"> material safety data sheets (MSDS)</w:t>
      </w:r>
      <w:r>
        <w:rPr>
          <w:rFonts w:ascii="Calibri" w:eastAsia="SimSun" w:hAnsi="Calibri" w:cs="Calibri"/>
          <w:color w:val="000000" w:themeColor="text1"/>
        </w:rPr>
        <w:t>.</w:t>
      </w:r>
      <w:r w:rsidRPr="005E71C0">
        <w:rPr>
          <w:rFonts w:ascii="Calibri" w:eastAsia="SimSun" w:hAnsi="Calibri" w:cs="Calibri"/>
          <w:color w:val="000000" w:themeColor="text1"/>
        </w:rPr>
        <w:t xml:space="preserve"> </w:t>
      </w:r>
      <w:r w:rsidRPr="00323F84">
        <w:rPr>
          <w:rFonts w:ascii="Calibri" w:eastAsia="SimSun" w:hAnsi="Calibri" w:cs="Calibri"/>
          <w:color w:val="000000" w:themeColor="text1"/>
        </w:rPr>
        <w:t xml:space="preserve">Some of the chemicals used are </w:t>
      </w:r>
      <w:r>
        <w:rPr>
          <w:rFonts w:ascii="Calibri" w:eastAsia="SimSun" w:hAnsi="Calibri" w:cs="Calibri"/>
          <w:color w:val="000000" w:themeColor="text1"/>
        </w:rPr>
        <w:t>detrimental to health</w:t>
      </w:r>
      <w:r w:rsidRPr="00323F84">
        <w:rPr>
          <w:rFonts w:ascii="Calibri" w:eastAsia="SimSun" w:hAnsi="Calibri" w:cs="Calibri"/>
          <w:color w:val="000000" w:themeColor="text1"/>
        </w:rPr>
        <w:t xml:space="preserve"> and special cares </w:t>
      </w:r>
      <w:r w:rsidR="00F95574">
        <w:rPr>
          <w:rFonts w:ascii="Calibri" w:eastAsia="SimSun" w:hAnsi="Calibri" w:cs="Calibri"/>
          <w:color w:val="000000" w:themeColor="text1"/>
        </w:rPr>
        <w:t>are to</w:t>
      </w:r>
      <w:r w:rsidRPr="00323F84">
        <w:rPr>
          <w:rFonts w:ascii="Calibri" w:eastAsia="SimSun" w:hAnsi="Calibri" w:cs="Calibri"/>
          <w:color w:val="000000" w:themeColor="text1"/>
        </w:rPr>
        <w:t xml:space="preserve"> be taken. </w:t>
      </w:r>
      <w:r>
        <w:rPr>
          <w:rFonts w:ascii="Calibri" w:eastAsia="SimSun" w:hAnsi="Calibri" w:cs="Calibri"/>
          <w:color w:val="000000" w:themeColor="text1"/>
        </w:rPr>
        <w:t>The impact of n</w:t>
      </w:r>
      <w:r w:rsidRPr="00323F84">
        <w:rPr>
          <w:rFonts w:ascii="Calibri" w:eastAsia="SimSun" w:hAnsi="Calibri" w:cs="Calibri"/>
          <w:color w:val="000000" w:themeColor="text1"/>
        </w:rPr>
        <w:t xml:space="preserve">anomaterials </w:t>
      </w:r>
      <w:r>
        <w:rPr>
          <w:rFonts w:ascii="Calibri" w:eastAsia="SimSun" w:hAnsi="Calibri" w:cs="Calibri"/>
          <w:color w:val="000000" w:themeColor="text1"/>
        </w:rPr>
        <w:t xml:space="preserve">to human’s health is unknown and </w:t>
      </w:r>
      <w:r w:rsidRPr="00323F84">
        <w:rPr>
          <w:rFonts w:ascii="Calibri" w:eastAsia="SimSun" w:hAnsi="Calibri" w:cs="Calibri"/>
          <w:color w:val="000000" w:themeColor="text1"/>
        </w:rPr>
        <w:t xml:space="preserve">may potentially pose safety hazards and health effects. Inhalation and skin contact should be avoided. Safety precaution </w:t>
      </w:r>
      <w:r>
        <w:rPr>
          <w:rFonts w:ascii="Calibri" w:eastAsia="SimSun" w:hAnsi="Calibri" w:cs="Calibri"/>
          <w:color w:val="000000" w:themeColor="text1"/>
        </w:rPr>
        <w:t>shall also</w:t>
      </w:r>
      <w:r w:rsidRPr="00323F84">
        <w:rPr>
          <w:rFonts w:ascii="Calibri" w:eastAsia="SimSun" w:hAnsi="Calibri" w:cs="Calibri"/>
          <w:color w:val="000000" w:themeColor="text1"/>
        </w:rPr>
        <w:t xml:space="preserve"> be exercised, such as releasing the waste gas during the catalyst synthesis to the fume hood and catalyst performance evaluation with proper venting of the hydrogen gas. Personal protective equipment </w:t>
      </w:r>
      <w:r w:rsidR="00F95574">
        <w:rPr>
          <w:rFonts w:ascii="Calibri" w:eastAsia="SimSun" w:hAnsi="Calibri" w:cs="Calibri"/>
          <w:color w:val="000000" w:themeColor="text1"/>
        </w:rPr>
        <w:t>is advised to</w:t>
      </w:r>
      <w:r>
        <w:rPr>
          <w:rFonts w:ascii="Calibri" w:eastAsia="SimSun" w:hAnsi="Calibri" w:cs="Calibri"/>
          <w:color w:val="000000" w:themeColor="text1"/>
        </w:rPr>
        <w:t xml:space="preserve"> </w:t>
      </w:r>
      <w:r w:rsidRPr="00323F84">
        <w:rPr>
          <w:rFonts w:ascii="Calibri" w:eastAsia="SimSun" w:hAnsi="Calibri" w:cs="Calibri"/>
          <w:color w:val="000000" w:themeColor="text1"/>
        </w:rPr>
        <w:t>be worn</w:t>
      </w:r>
      <w:r>
        <w:rPr>
          <w:rFonts w:ascii="Calibri" w:eastAsia="SimSun" w:hAnsi="Calibri" w:cs="Calibri"/>
          <w:color w:val="000000" w:themeColor="text1"/>
        </w:rPr>
        <w:t xml:space="preserve"> at all </w:t>
      </w:r>
      <w:proofErr w:type="gramStart"/>
      <w:r>
        <w:rPr>
          <w:rFonts w:ascii="Calibri" w:eastAsia="SimSun" w:hAnsi="Calibri" w:cs="Calibri"/>
          <w:color w:val="000000" w:themeColor="text1"/>
        </w:rPr>
        <w:t>time</w:t>
      </w:r>
      <w:proofErr w:type="gramEnd"/>
      <w:r w:rsidRPr="00323F84">
        <w:rPr>
          <w:rFonts w:ascii="Calibri" w:eastAsia="SimSun" w:hAnsi="Calibri" w:cs="Calibri"/>
          <w:color w:val="000000" w:themeColor="text1"/>
        </w:rPr>
        <w:t xml:space="preserve">. </w:t>
      </w:r>
      <w:r w:rsidRPr="00323F84">
        <w:rPr>
          <w:rFonts w:ascii="Calibri" w:eastAsia="SimSun" w:hAnsi="Calibri" w:cs="Calibri"/>
          <w:b/>
          <w:color w:val="000000" w:themeColor="text1"/>
        </w:rPr>
        <w:t>Special Caution:</w:t>
      </w:r>
      <w:r w:rsidRPr="00323F84">
        <w:rPr>
          <w:rFonts w:ascii="Calibri" w:eastAsia="SimSun" w:hAnsi="Calibri" w:cs="Calibri"/>
          <w:color w:val="000000" w:themeColor="text1"/>
        </w:rPr>
        <w:t xml:space="preserve"> Hydrogen is a potentially explosive gas with a very broad flammability range from 4% to 74% in air. Care </w:t>
      </w:r>
      <w:r>
        <w:rPr>
          <w:rFonts w:ascii="Calibri" w:eastAsia="SimSun" w:hAnsi="Calibri" w:cs="Calibri"/>
          <w:color w:val="000000" w:themeColor="text1"/>
        </w:rPr>
        <w:t>shall</w:t>
      </w:r>
      <w:r w:rsidRPr="00323F84">
        <w:rPr>
          <w:rFonts w:ascii="Calibri" w:eastAsia="SimSun" w:hAnsi="Calibri" w:cs="Calibri"/>
          <w:color w:val="000000" w:themeColor="text1"/>
        </w:rPr>
        <w:t xml:space="preserve"> be taken to </w:t>
      </w:r>
      <w:r w:rsidR="00F95574">
        <w:rPr>
          <w:rFonts w:ascii="Calibri" w:eastAsia="SimSun" w:hAnsi="Calibri" w:cs="Calibri"/>
          <w:color w:val="000000" w:themeColor="text1"/>
        </w:rPr>
        <w:t>allow</w:t>
      </w:r>
      <w:r w:rsidR="00F95574" w:rsidRPr="00323F84">
        <w:rPr>
          <w:rFonts w:ascii="Calibri" w:eastAsia="SimSun" w:hAnsi="Calibri" w:cs="Calibri"/>
          <w:color w:val="000000" w:themeColor="text1"/>
        </w:rPr>
        <w:t xml:space="preserve"> </w:t>
      </w:r>
      <w:r w:rsidRPr="00323F84">
        <w:rPr>
          <w:rFonts w:ascii="Calibri" w:eastAsia="SimSun" w:hAnsi="Calibri" w:cs="Calibri"/>
          <w:color w:val="000000" w:themeColor="text1"/>
        </w:rPr>
        <w:t xml:space="preserve">the hydrogen gas </w:t>
      </w:r>
      <w:r w:rsidR="00F95574">
        <w:rPr>
          <w:rFonts w:ascii="Calibri" w:eastAsia="SimSun" w:hAnsi="Calibri" w:cs="Calibri"/>
          <w:color w:val="000000" w:themeColor="text1"/>
        </w:rPr>
        <w:t>to</w:t>
      </w:r>
      <w:r w:rsidR="00F95574" w:rsidRPr="00323F84">
        <w:rPr>
          <w:rFonts w:ascii="Calibri" w:eastAsia="SimSun" w:hAnsi="Calibri" w:cs="Calibri"/>
          <w:color w:val="000000" w:themeColor="text1"/>
        </w:rPr>
        <w:t xml:space="preserve"> </w:t>
      </w:r>
      <w:r w:rsidRPr="00323F84">
        <w:rPr>
          <w:rFonts w:ascii="Calibri" w:eastAsia="SimSun" w:hAnsi="Calibri" w:cs="Calibri"/>
          <w:color w:val="000000" w:themeColor="text1"/>
        </w:rPr>
        <w:t>vent properly to the atmosphere.</w:t>
      </w:r>
    </w:p>
    <w:p w14:paraId="6CBCF619" w14:textId="77777777" w:rsidR="00F344B9" w:rsidRDefault="00F344B9" w:rsidP="00F344B9">
      <w:r>
        <w:br/>
        <w:t>6. 4.1.8.—Don’t highlight equations.</w:t>
      </w:r>
    </w:p>
    <w:p w14:paraId="283A12CC" w14:textId="77777777" w:rsidR="00F344B9" w:rsidRDefault="00F344B9" w:rsidP="00F344B9">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00476502">
        <w:rPr>
          <w:color w:val="0D0D0D" w:themeColor="text1" w:themeTint="F2"/>
        </w:rPr>
        <w:t>We have removed the equation highlight in line 179.</w:t>
      </w:r>
    </w:p>
    <w:p w14:paraId="56EFDD5F" w14:textId="77777777" w:rsidR="00F344B9" w:rsidRPr="000A2503" w:rsidRDefault="00F344B9" w:rsidP="00F344B9">
      <w:r>
        <w:br/>
      </w:r>
      <w:r w:rsidRPr="000A2503">
        <w:t>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B0C675E" w14:textId="7BEF3A18" w:rsidR="00F344B9" w:rsidRDefault="00F344B9" w:rsidP="00F344B9">
      <w:pPr>
        <w:rPr>
          <w:color w:val="0D0D0D" w:themeColor="text1" w:themeTint="F2"/>
        </w:rPr>
      </w:pPr>
      <w:r w:rsidRPr="000A2503">
        <w:rPr>
          <w:rFonts w:hint="eastAsia"/>
          <w:b/>
          <w:color w:val="00B0F0"/>
        </w:rPr>
        <w:t>R</w:t>
      </w:r>
      <w:r w:rsidRPr="000A2503">
        <w:rPr>
          <w:b/>
          <w:color w:val="00B0F0"/>
        </w:rPr>
        <w:t>eply:</w:t>
      </w:r>
      <w:r w:rsidRPr="000A2503">
        <w:rPr>
          <w:b/>
          <w:color w:val="FF0000"/>
        </w:rPr>
        <w:t xml:space="preserve"> </w:t>
      </w:r>
      <w:r w:rsidRPr="000A2503">
        <w:rPr>
          <w:color w:val="0D0D0D" w:themeColor="text1" w:themeTint="F2"/>
        </w:rPr>
        <w:t>Thanks for your reminding, we</w:t>
      </w:r>
      <w:r w:rsidR="000A2503" w:rsidRPr="000A2503">
        <w:rPr>
          <w:color w:val="0D0D0D" w:themeColor="text1" w:themeTint="F2"/>
        </w:rPr>
        <w:t xml:space="preserve"> will ensure the video script will be written in the style of how to perform each steps.</w:t>
      </w:r>
    </w:p>
    <w:p w14:paraId="35E66388" w14:textId="77777777" w:rsidR="00F344B9" w:rsidRDefault="00F344B9" w:rsidP="00F344B9">
      <w:r>
        <w:br/>
        <w:t xml:space="preserve">8. Please format the manuscript as: paragraph Indentation: 0 for both left and right and special: none, Line spacings: single. Please include a single line space between each step, </w:t>
      </w:r>
      <w:proofErr w:type="spellStart"/>
      <w:r>
        <w:t>substep</w:t>
      </w:r>
      <w:proofErr w:type="spellEnd"/>
      <w: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62851ED6" w14:textId="25F37926" w:rsidR="00F344B9" w:rsidRDefault="00F344B9" w:rsidP="00F344B9">
      <w:pPr>
        <w:rPr>
          <w:color w:val="0D0D0D" w:themeColor="text1" w:themeTint="F2"/>
        </w:rPr>
      </w:pPr>
      <w:r w:rsidRPr="00D41929">
        <w:rPr>
          <w:rFonts w:hint="eastAsia"/>
          <w:b/>
          <w:color w:val="00B0F0"/>
        </w:rPr>
        <w:lastRenderedPageBreak/>
        <w:t>R</w:t>
      </w:r>
      <w:r w:rsidRPr="00D41929">
        <w:rPr>
          <w:b/>
          <w:color w:val="00B0F0"/>
        </w:rPr>
        <w:t>eply:</w:t>
      </w:r>
      <w:r>
        <w:rPr>
          <w:b/>
          <w:color w:val="FF0000"/>
        </w:rPr>
        <w:t xml:space="preserve"> </w:t>
      </w:r>
      <w:r w:rsidR="00EA46E4">
        <w:rPr>
          <w:color w:val="0D0D0D" w:themeColor="text1" w:themeTint="F2"/>
        </w:rPr>
        <w:t>We have amended the line spacing type to be single line for the whole manuscript. We have also included a single line space between each step and sub</w:t>
      </w:r>
      <w:r w:rsidR="00174DA3">
        <w:rPr>
          <w:color w:val="0D0D0D" w:themeColor="text1" w:themeTint="F2"/>
        </w:rPr>
        <w:t>-</w:t>
      </w:r>
      <w:r w:rsidR="00EA46E4">
        <w:rPr>
          <w:color w:val="0D0D0D" w:themeColor="text1" w:themeTint="F2"/>
        </w:rPr>
        <w:t>step.</w:t>
      </w:r>
    </w:p>
    <w:p w14:paraId="27FCEE0E" w14:textId="77777777" w:rsidR="00F344B9" w:rsidRDefault="00F344B9" w:rsidP="00F344B9">
      <w:r>
        <w:br/>
        <w:t>9. As there is overlap in your legends with other literature sources,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D4561A9" w14:textId="77777777" w:rsidR="00F344B9" w:rsidRDefault="00F344B9" w:rsidP="00F344B9">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 for your reminding, we</w:t>
      </w:r>
      <w:r w:rsidR="00EA46E4">
        <w:rPr>
          <w:color w:val="0D0D0D" w:themeColor="text1" w:themeTint="F2"/>
        </w:rPr>
        <w:t xml:space="preserve"> confirmed that all figures and tables have never been published elsewhere.</w:t>
      </w:r>
    </w:p>
    <w:p w14:paraId="59C04A50" w14:textId="77777777" w:rsidR="00F344B9" w:rsidRPr="00074094" w:rsidRDefault="00F344B9" w:rsidP="00F344B9">
      <w:r>
        <w:br/>
      </w:r>
      <w:r w:rsidRPr="00074094">
        <w:t>10. Please combine all panels of one figure into a single image file.</w:t>
      </w:r>
    </w:p>
    <w:p w14:paraId="40EFC890" w14:textId="64BC7F43" w:rsidR="00F344B9" w:rsidRPr="00074094" w:rsidRDefault="00F344B9" w:rsidP="00F344B9">
      <w:pPr>
        <w:rPr>
          <w:color w:val="0D0D0D" w:themeColor="text1" w:themeTint="F2"/>
        </w:rPr>
      </w:pPr>
      <w:r w:rsidRPr="00074094">
        <w:rPr>
          <w:rFonts w:hint="eastAsia"/>
          <w:b/>
          <w:color w:val="00B0F0"/>
        </w:rPr>
        <w:t>R</w:t>
      </w:r>
      <w:r w:rsidRPr="00074094">
        <w:rPr>
          <w:b/>
          <w:color w:val="00B0F0"/>
        </w:rPr>
        <w:t>eply:</w:t>
      </w:r>
      <w:r w:rsidRPr="00074094">
        <w:rPr>
          <w:b/>
          <w:color w:val="FF0000"/>
        </w:rPr>
        <w:t xml:space="preserve"> </w:t>
      </w:r>
      <w:r w:rsidRPr="00074094">
        <w:rPr>
          <w:color w:val="0D0D0D" w:themeColor="text1" w:themeTint="F2"/>
        </w:rPr>
        <w:t>Thanks for your reminding, we</w:t>
      </w:r>
      <w:r w:rsidR="000A2503" w:rsidRPr="00074094">
        <w:rPr>
          <w:color w:val="0D0D0D" w:themeColor="text1" w:themeTint="F2"/>
        </w:rPr>
        <w:t xml:space="preserve"> have re-arrange the following panels of figures</w:t>
      </w:r>
      <w:r w:rsidR="009D6297">
        <w:rPr>
          <w:color w:val="0D0D0D" w:themeColor="text1" w:themeTint="F2"/>
        </w:rPr>
        <w:t xml:space="preserve"> into single TIFF image files</w:t>
      </w:r>
      <w:r w:rsidR="000A2503" w:rsidRPr="00074094">
        <w:rPr>
          <w:color w:val="0D0D0D" w:themeColor="text1" w:themeTint="F2"/>
        </w:rPr>
        <w:t>:</w:t>
      </w:r>
    </w:p>
    <w:p w14:paraId="20AB15E6" w14:textId="717FD41D" w:rsidR="000A2503" w:rsidRDefault="000A2503" w:rsidP="00F344B9">
      <w:pPr>
        <w:rPr>
          <w:color w:val="0D0D0D" w:themeColor="text1" w:themeTint="F2"/>
        </w:rPr>
      </w:pPr>
      <w:r w:rsidRPr="00074094">
        <w:rPr>
          <w:color w:val="0D0D0D" w:themeColor="text1" w:themeTint="F2"/>
        </w:rPr>
        <w:t xml:space="preserve">Figure 3, Figure 4, Figure 7, Figure 8, </w:t>
      </w:r>
      <w:r w:rsidR="00074094" w:rsidRPr="00074094">
        <w:rPr>
          <w:color w:val="0D0D0D" w:themeColor="text1" w:themeTint="F2"/>
        </w:rPr>
        <w:t>Figure 9 and Figure 10.</w:t>
      </w:r>
    </w:p>
    <w:p w14:paraId="49EE0C8F" w14:textId="77777777" w:rsidR="00F344B9" w:rsidRPr="0033012C" w:rsidRDefault="00F344B9" w:rsidP="00F344B9">
      <w:r>
        <w:br/>
      </w:r>
      <w:r w:rsidRPr="0033012C">
        <w:t>11. Please include a scale bar for all images taken with a microscope to provide context to the magnification used. Define the scale in the appropriate Figure Legend.</w:t>
      </w:r>
    </w:p>
    <w:p w14:paraId="4C64B865" w14:textId="429FA281" w:rsidR="00B93A97" w:rsidRDefault="00F344B9" w:rsidP="00F344B9">
      <w:r w:rsidRPr="0033012C">
        <w:br/>
      </w:r>
      <w:r w:rsidRPr="0033012C">
        <w:rPr>
          <w:rFonts w:hint="eastAsia"/>
          <w:b/>
          <w:color w:val="00B0F0"/>
        </w:rPr>
        <w:t>R</w:t>
      </w:r>
      <w:r w:rsidRPr="0033012C">
        <w:rPr>
          <w:b/>
          <w:color w:val="00B0F0"/>
        </w:rPr>
        <w:t>eply:</w:t>
      </w:r>
      <w:r w:rsidRPr="0033012C">
        <w:rPr>
          <w:b/>
          <w:color w:val="FF0000"/>
        </w:rPr>
        <w:t xml:space="preserve"> </w:t>
      </w:r>
      <w:r w:rsidRPr="0033012C">
        <w:rPr>
          <w:color w:val="0D0D0D" w:themeColor="text1" w:themeTint="F2"/>
        </w:rPr>
        <w:t>Thanks for your reminding, we</w:t>
      </w:r>
      <w:r w:rsidR="00DF4788" w:rsidRPr="0033012C">
        <w:rPr>
          <w:color w:val="0D0D0D" w:themeColor="text1" w:themeTint="F2"/>
        </w:rPr>
        <w:t xml:space="preserve"> have added scale bar to Figure 6.</w:t>
      </w:r>
    </w:p>
    <w:sectPr w:rsidR="00B93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body)">
    <w:altName w:val="Calibr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B4"/>
    <w:rsid w:val="00013650"/>
    <w:rsid w:val="00074094"/>
    <w:rsid w:val="000A2503"/>
    <w:rsid w:val="00174DA3"/>
    <w:rsid w:val="0033012C"/>
    <w:rsid w:val="0044790C"/>
    <w:rsid w:val="00476502"/>
    <w:rsid w:val="004F595A"/>
    <w:rsid w:val="005E71C0"/>
    <w:rsid w:val="006632B4"/>
    <w:rsid w:val="007B64F8"/>
    <w:rsid w:val="007D72CB"/>
    <w:rsid w:val="009D6297"/>
    <w:rsid w:val="00A556B8"/>
    <w:rsid w:val="00B93A97"/>
    <w:rsid w:val="00BC1008"/>
    <w:rsid w:val="00CA1F00"/>
    <w:rsid w:val="00D11115"/>
    <w:rsid w:val="00DF4788"/>
    <w:rsid w:val="00E55F2B"/>
    <w:rsid w:val="00EA46E4"/>
    <w:rsid w:val="00F344B9"/>
    <w:rsid w:val="00F9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0869"/>
  <w15:chartTrackingRefBased/>
  <w15:docId w15:val="{E964B4D8-2D53-42E0-86C9-45BF3AD4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44B9"/>
    <w:rPr>
      <w:b/>
      <w:bCs/>
    </w:rPr>
  </w:style>
  <w:style w:type="character" w:styleId="Hyperlink">
    <w:name w:val="Hyperlink"/>
    <w:basedOn w:val="DefaultParagraphFont"/>
    <w:uiPriority w:val="99"/>
    <w:unhideWhenUsed/>
    <w:rsid w:val="00D11115"/>
    <w:rPr>
      <w:color w:val="0563C1" w:themeColor="hyperlink"/>
      <w:u w:val="single"/>
    </w:rPr>
  </w:style>
  <w:style w:type="paragraph" w:styleId="BalloonText">
    <w:name w:val="Balloon Text"/>
    <w:basedOn w:val="Normal"/>
    <w:link w:val="BalloonTextChar"/>
    <w:uiPriority w:val="99"/>
    <w:semiHidden/>
    <w:unhideWhenUsed/>
    <w:rsid w:val="005E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8E9C-1182-405C-BA76-44BF59B0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THEI</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TSANG CHI WING</dc:creator>
  <cp:keywords/>
  <dc:description/>
  <cp:lastModifiedBy>Amit  Krishnan</cp:lastModifiedBy>
  <cp:revision>16</cp:revision>
  <dcterms:created xsi:type="dcterms:W3CDTF">2021-07-12T05:17:00Z</dcterms:created>
  <dcterms:modified xsi:type="dcterms:W3CDTF">2021-09-01T07:16:00Z</dcterms:modified>
</cp:coreProperties>
</file>