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E11F6" w14:textId="62A35EB4" w:rsidR="00F027C8" w:rsidRDefault="009B263A" w:rsidP="00F027C8">
      <w:pPr>
        <w:pStyle w:val="Heading1"/>
      </w:pPr>
      <w:r>
        <w:t xml:space="preserve">Analysis of </w:t>
      </w:r>
      <w:r w:rsidR="00893BDE">
        <w:t xml:space="preserve">FCCS </w:t>
      </w:r>
      <w:r w:rsidR="00F027C8">
        <w:t>experiments</w:t>
      </w:r>
      <w:r>
        <w:t xml:space="preserve"> </w:t>
      </w:r>
      <w:r w:rsidR="00893BDE">
        <w:t xml:space="preserve">using </w:t>
      </w:r>
      <w:proofErr w:type="spellStart"/>
      <w:r w:rsidR="00893BDE">
        <w:t>ChiSurf</w:t>
      </w:r>
      <w:proofErr w:type="spellEnd"/>
    </w:p>
    <w:p w14:paraId="7FA29E88" w14:textId="77777777" w:rsidR="00F027C8" w:rsidRDefault="00F027C8" w:rsidP="00F027C8">
      <w:pPr>
        <w:pStyle w:val="Heading2"/>
      </w:pPr>
      <w:r>
        <w:t>Analysis of the Fluorescence Correlation curves</w:t>
      </w:r>
    </w:p>
    <w:p w14:paraId="1CA8D5B3" w14:textId="6EA85B36" w:rsidR="00F027C8" w:rsidRDefault="00F027C8" w:rsidP="00F027C8">
      <w:pPr>
        <w:spacing w:line="276" w:lineRule="auto"/>
      </w:pPr>
      <w:r>
        <w:t>In this guide, we will first work solely with the Fluorescence Correlation (FCS) curves exported from your calibration data and use the different measurement to characterize the daily performance of your system. It is assumed that you have exported your data already using (</w:t>
      </w:r>
      <w:proofErr w:type="spellStart"/>
      <w:r>
        <w:t>i</w:t>
      </w:r>
      <w:proofErr w:type="spellEnd"/>
      <w:r>
        <w:t xml:space="preserve">) the proprietary software of your setup (e.g. </w:t>
      </w:r>
      <w:proofErr w:type="spellStart"/>
      <w:r>
        <w:t>Symphotime</w:t>
      </w:r>
      <w:proofErr w:type="spellEnd"/>
      <w:r>
        <w:t xml:space="preserve"> from </w:t>
      </w:r>
      <w:proofErr w:type="spellStart"/>
      <w:r>
        <w:t>Picoquant</w:t>
      </w:r>
      <w:proofErr w:type="spellEnd"/>
      <w:r>
        <w:t>), or (ii) other, maybe self-written software. In case you are still searching for a software, which fits your needs best, you might try</w:t>
      </w:r>
    </w:p>
    <w:p w14:paraId="141AE51C" w14:textId="1B89AE7C" w:rsidR="00F027C8" w:rsidRPr="00386173" w:rsidRDefault="00F027C8" w:rsidP="00F027C8">
      <w:pPr>
        <w:pStyle w:val="ListParagraph"/>
        <w:numPr>
          <w:ilvl w:val="0"/>
          <w:numId w:val="13"/>
        </w:numPr>
        <w:spacing w:line="276" w:lineRule="auto"/>
        <w:rPr>
          <w:lang w:val="de-DE"/>
        </w:rPr>
      </w:pPr>
      <w:r w:rsidRPr="00386173">
        <w:rPr>
          <w:lang w:val="de-DE"/>
        </w:rPr>
        <w:t>Kristine (</w:t>
      </w:r>
      <w:hyperlink r:id="rId8" w:history="1">
        <w:r w:rsidR="004057F5" w:rsidRPr="00E674AB">
          <w:rPr>
            <w:rStyle w:val="Hyperlink"/>
            <w:lang w:val="de-DE"/>
          </w:rPr>
          <w:t>https://www.mpc.hhu.de/software/3-software-package-for-mfd-fcs-and-mfis</w:t>
        </w:r>
      </w:hyperlink>
      <w:r w:rsidRPr="00386173">
        <w:rPr>
          <w:lang w:val="de-DE"/>
        </w:rPr>
        <w:t>)</w:t>
      </w:r>
    </w:p>
    <w:p w14:paraId="66D415AC" w14:textId="6E098BE8" w:rsidR="00F027C8" w:rsidRPr="00386173" w:rsidRDefault="00F027C8" w:rsidP="00F027C8">
      <w:pPr>
        <w:pStyle w:val="ListParagraph"/>
        <w:numPr>
          <w:ilvl w:val="0"/>
          <w:numId w:val="13"/>
        </w:numPr>
        <w:spacing w:line="276" w:lineRule="auto"/>
      </w:pPr>
      <w:r w:rsidRPr="00386173">
        <w:t>PAM (</w:t>
      </w:r>
      <w:hyperlink r:id="rId9" w:history="1">
        <w:r w:rsidR="004057F5" w:rsidRPr="00E674AB">
          <w:rPr>
            <w:rStyle w:val="Hyperlink"/>
          </w:rPr>
          <w:t>https://gitlab.com/PAM-PIE/PAM</w:t>
        </w:r>
      </w:hyperlink>
      <w:r w:rsidRPr="00386173">
        <w:t>)</w:t>
      </w:r>
    </w:p>
    <w:p w14:paraId="715051A8" w14:textId="7F9A4ACB" w:rsidR="00F027C8" w:rsidRPr="00386173" w:rsidRDefault="00F027C8" w:rsidP="00F027C8">
      <w:pPr>
        <w:pStyle w:val="ListParagraph"/>
        <w:numPr>
          <w:ilvl w:val="0"/>
          <w:numId w:val="13"/>
        </w:numPr>
        <w:spacing w:line="276" w:lineRule="auto"/>
      </w:pPr>
      <w:proofErr w:type="spellStart"/>
      <w:r w:rsidRPr="00386173">
        <w:t>Globals</w:t>
      </w:r>
      <w:proofErr w:type="spellEnd"/>
      <w:r w:rsidRPr="00386173">
        <w:t xml:space="preserve"> for FCS (</w:t>
      </w:r>
      <w:hyperlink r:id="rId10" w:history="1">
        <w:r w:rsidR="004057F5" w:rsidRPr="00E674AB">
          <w:rPr>
            <w:rStyle w:val="Hyperlink"/>
          </w:rPr>
          <w:t>https://www.lfd.uci.edu/globals/</w:t>
        </w:r>
      </w:hyperlink>
      <w:r w:rsidRPr="00386173">
        <w:t>)</w:t>
      </w:r>
    </w:p>
    <w:p w14:paraId="315982A2" w14:textId="64D5B6BE" w:rsidR="00F027C8" w:rsidRDefault="00F027C8" w:rsidP="00F105F1">
      <w:pPr>
        <w:pStyle w:val="ListParagraph"/>
        <w:numPr>
          <w:ilvl w:val="0"/>
          <w:numId w:val="13"/>
        </w:numPr>
        <w:spacing w:line="276" w:lineRule="auto"/>
      </w:pPr>
      <w:r>
        <w:t>Our self-written scripts for batch export (</w:t>
      </w:r>
      <w:hyperlink r:id="rId11" w:history="1">
        <w:r w:rsidR="00F105F1" w:rsidRPr="000B22DF">
          <w:rPr>
            <w:rStyle w:val="Hyperlink"/>
          </w:rPr>
          <w:t>https://github.com/HeinzeLab/JOVE-FCS</w:t>
        </w:r>
      </w:hyperlink>
      <w:r>
        <w:t>)</w:t>
      </w:r>
    </w:p>
    <w:p w14:paraId="4A2CA66D" w14:textId="0C24ECAC" w:rsidR="00F027C8" w:rsidRDefault="00F027C8" w:rsidP="00F027C8">
      <w:pPr>
        <w:spacing w:line="276" w:lineRule="auto"/>
      </w:pPr>
      <w:r>
        <w:t>Once you have your workflow and templates established the calibration data is easily analyzed.</w:t>
      </w:r>
    </w:p>
    <w:p w14:paraId="5DE21E9A" w14:textId="79DE51B8" w:rsidR="00F027C8" w:rsidRDefault="00F027C8" w:rsidP="00F027C8">
      <w:pPr>
        <w:spacing w:line="276" w:lineRule="auto"/>
      </w:pPr>
      <w:r>
        <w:t>In the second section of this guide, we will show you how to (</w:t>
      </w:r>
      <w:proofErr w:type="spellStart"/>
      <w:r>
        <w:t>i</w:t>
      </w:r>
      <w:proofErr w:type="spellEnd"/>
      <w:r>
        <w:t>) add your own fit models, and (ii) analyze live cell experiments.</w:t>
      </w:r>
    </w:p>
    <w:p w14:paraId="2DF96EE7" w14:textId="706AA932" w:rsidR="00F027C8" w:rsidRDefault="00F027C8" w:rsidP="00F027C8">
      <w:pPr>
        <w:spacing w:line="276" w:lineRule="auto"/>
      </w:pPr>
      <w:r>
        <w:t xml:space="preserve">All data analysis are performed using </w:t>
      </w:r>
      <w:proofErr w:type="spellStart"/>
      <w:r>
        <w:t>ChiSurf</w:t>
      </w:r>
      <w:proofErr w:type="spellEnd"/>
      <w:r>
        <w:t xml:space="preserve"> V2016</w:t>
      </w:r>
      <w:r w:rsidR="00BD5D4E">
        <w:t xml:space="preserve"> </w:t>
      </w:r>
      <w:r w:rsidR="00BD5D4E">
        <w:fldChar w:fldCharType="begin"/>
      </w:r>
      <w:r w:rsidR="00BD5D4E">
        <w:instrText xml:space="preserve"> ADDIN EN.CITE &lt;EndNote&gt;&lt;Cite&gt;&lt;Author&gt;Peulen&lt;/Author&gt;&lt;Year&gt;2017&lt;/Year&gt;&lt;RecNum&gt;1&lt;/RecNum&gt;&lt;DisplayText&gt;&lt;style face="superscript"&gt;1&lt;/style&gt;&lt;/DisplayText&gt;&lt;record&gt;&lt;rec-number&gt;1&lt;/rec-number&gt;&lt;foreign-keys&gt;&lt;key app="EN" db-id="wwrw0rs2orsdpuerf5svs0enf929as02wat2" timestamp="1622016117"&gt;1&lt;/key&gt;&lt;/foreign-keys&gt;&lt;ref-type name="Journal Article"&gt;17&lt;/ref-type&gt;&lt;contributors&gt;&lt;authors&gt;&lt;author&gt;Peulen, T. O.&lt;/author&gt;&lt;author&gt;Opanasyuk, O.&lt;/author&gt;&lt;author&gt;Seidel, C. A. M.&lt;/author&gt;&lt;/authors&gt;&lt;/contributors&gt;&lt;auth-address&gt;Lehrstuhl fur Molekulare Physikalische Chemie, Heinrich-Heine-Universitat , Universitatsstrasse 1, 40225 Dusseldorf, Germany.&lt;/auth-address&gt;&lt;titles&gt;&lt;title&gt;Combining Graphical and Analytical Methods with Molecular Simulations To Analyze Time-Resolved FRET Measurements of Labeled Macromolecules Accurately&lt;/title&gt;&lt;secondary-title&gt;J Phys Chem B&lt;/secondary-title&gt;&lt;/titles&gt;&lt;periodical&gt;&lt;full-title&gt;J Phys Chem B&lt;/full-title&gt;&lt;/periodical&gt;&lt;pages&gt;8211-8241&lt;/pages&gt;&lt;volume&gt;121&lt;/volume&gt;&lt;number&gt;35&lt;/number&gt;&lt;edition&gt;2017/07/16&lt;/edition&gt;&lt;keywords&gt;&lt;keyword&gt;Diffusion&lt;/keyword&gt;&lt;keyword&gt;Fluorescence&lt;/keyword&gt;&lt;keyword&gt;*Fluorescence Resonance Energy Transfer&lt;/keyword&gt;&lt;keyword&gt;Fluorescent Dyes/*chemistry&lt;/keyword&gt;&lt;keyword&gt;Macromolecular Substances/analysis&lt;/keyword&gt;&lt;keyword&gt;*Molecular Dynamics Simulation&lt;/keyword&gt;&lt;keyword&gt;Proteins/*analysis&lt;/keyword&gt;&lt;keyword&gt;Time Factors&lt;/keyword&gt;&lt;/keywords&gt;&lt;dates&gt;&lt;year&gt;2017&lt;/year&gt;&lt;pub-dates&gt;&lt;date&gt;Sep 7&lt;/date&gt;&lt;/pub-dates&gt;&lt;/dates&gt;&lt;isbn&gt;1520-5207 (Electronic)&amp;#xD;1520-5207 (Linking)&lt;/isbn&gt;&lt;accession-num&gt;28709377&lt;/accession-num&gt;&lt;urls&gt;&lt;related-urls&gt;&lt;url&gt;https://www.ncbi.nlm.nih.gov/pubmed/28709377&lt;/url&gt;&lt;/related-urls&gt;&lt;/urls&gt;&lt;custom2&gt;PMC5592652&lt;/custom2&gt;&lt;electronic-resource-num&gt;10.1021/acs.jpcb.7b03441&lt;/electronic-resource-num&gt;&lt;/record&gt;&lt;/Cite&gt;&lt;/EndNote&gt;</w:instrText>
      </w:r>
      <w:r w:rsidR="00BD5D4E">
        <w:fldChar w:fldCharType="separate"/>
      </w:r>
      <w:r w:rsidR="00BD5D4E" w:rsidRPr="00BD5D4E">
        <w:rPr>
          <w:noProof/>
          <w:vertAlign w:val="superscript"/>
        </w:rPr>
        <w:t>1</w:t>
      </w:r>
      <w:r w:rsidR="00BD5D4E">
        <w:fldChar w:fldCharType="end"/>
      </w:r>
      <w:r>
        <w:t>, which can be downloaded here:</w:t>
      </w:r>
    </w:p>
    <w:p w14:paraId="55205C73" w14:textId="77777777" w:rsidR="00F027C8" w:rsidRDefault="00A401FB" w:rsidP="00F027C8">
      <w:pPr>
        <w:spacing w:line="276" w:lineRule="auto"/>
      </w:pPr>
      <w:hyperlink r:id="rId12" w:history="1">
        <w:r w:rsidR="00F027C8" w:rsidRPr="00F37E68">
          <w:rPr>
            <w:rStyle w:val="Hyperlink"/>
          </w:rPr>
          <w:t>https://github.com/Fluorescence-Tools/chisurf/releases/tag/16.05.14</w:t>
        </w:r>
      </w:hyperlink>
    </w:p>
    <w:p w14:paraId="55877B06" w14:textId="6EAC36D0" w:rsidR="00F027C8" w:rsidRDefault="00F027C8" w:rsidP="00F027C8">
      <w:pPr>
        <w:spacing w:line="276" w:lineRule="auto"/>
      </w:pPr>
      <w:r>
        <w:t>Of course, all analysis can also be performed with other software, which supports the implementation of the described fit models</w:t>
      </w:r>
      <w:r w:rsidR="000D766C">
        <w:t>, using weights in the fit routine</w:t>
      </w:r>
      <w:r>
        <w:t xml:space="preserve"> and global analysis.</w:t>
      </w:r>
    </w:p>
    <w:p w14:paraId="1AC75C45" w14:textId="3C3B067E" w:rsidR="009F2F26" w:rsidRDefault="009F2F26" w:rsidP="009F2F26">
      <w:pPr>
        <w:pStyle w:val="Heading3"/>
      </w:pPr>
      <w:r>
        <w:t>Data format</w:t>
      </w:r>
    </w:p>
    <w:p w14:paraId="3022725C" w14:textId="4EC469AA" w:rsidR="00202897" w:rsidRDefault="00202897" w:rsidP="00202897">
      <w:pPr>
        <w:spacing w:line="276" w:lineRule="auto"/>
      </w:pPr>
      <w:r>
        <w:t xml:space="preserve">For analysis with </w:t>
      </w:r>
      <w:proofErr w:type="spellStart"/>
      <w:r>
        <w:t>ChiSurf</w:t>
      </w:r>
      <w:proofErr w:type="spellEnd"/>
      <w:r>
        <w:t>, you</w:t>
      </w:r>
      <w:r w:rsidR="00125F96">
        <w:t>r</w:t>
      </w:r>
      <w:r>
        <w:t xml:space="preserve"> correlation data has to be exported in text format with either three or four columns:</w:t>
      </w:r>
    </w:p>
    <w:p w14:paraId="3C6FE23B" w14:textId="65D4C484" w:rsidR="00202897" w:rsidRDefault="00202897" w:rsidP="00202897">
      <w:pPr>
        <w:pStyle w:val="ListParagraph"/>
        <w:numPr>
          <w:ilvl w:val="0"/>
          <w:numId w:val="14"/>
        </w:numPr>
        <w:spacing w:line="276" w:lineRule="auto"/>
      </w:pPr>
      <w:r>
        <w:t>Column 1: correlation time</w:t>
      </w:r>
    </w:p>
    <w:p w14:paraId="2E83F15E" w14:textId="47D9DCFC" w:rsidR="00202897" w:rsidRDefault="00202897" w:rsidP="00202897">
      <w:pPr>
        <w:pStyle w:val="ListParagraph"/>
        <w:numPr>
          <w:ilvl w:val="0"/>
          <w:numId w:val="14"/>
        </w:numPr>
        <w:spacing w:line="276" w:lineRule="auto"/>
      </w:pPr>
      <w:r>
        <w:t>Column 2: correlation amplitude</w:t>
      </w:r>
    </w:p>
    <w:p w14:paraId="0BFF8AD0" w14:textId="47807759" w:rsidR="00202897" w:rsidRDefault="00202897" w:rsidP="00202897">
      <w:pPr>
        <w:pStyle w:val="ListParagraph"/>
        <w:numPr>
          <w:ilvl w:val="0"/>
          <w:numId w:val="14"/>
        </w:numPr>
        <w:spacing w:line="276" w:lineRule="auto"/>
      </w:pPr>
      <w:r>
        <w:t>Column 3: first value reflects the measurement time, second value the average count rate, the rest of this column is fill</w:t>
      </w:r>
      <w:r w:rsidR="00125F96">
        <w:t>ed</w:t>
      </w:r>
      <w:r>
        <w:t xml:space="preserve"> with zeros</w:t>
      </w:r>
      <w:r w:rsidR="008C60F1">
        <w:t xml:space="preserve"> OR: the whole column is filled with zeros.</w:t>
      </w:r>
    </w:p>
    <w:p w14:paraId="15EB6848" w14:textId="316E5C71" w:rsidR="00202897" w:rsidRDefault="00202897" w:rsidP="00202897">
      <w:pPr>
        <w:pStyle w:val="ListParagraph"/>
        <w:numPr>
          <w:ilvl w:val="0"/>
          <w:numId w:val="14"/>
        </w:numPr>
        <w:spacing w:line="276" w:lineRule="auto"/>
      </w:pPr>
      <w:r>
        <w:t>Column 4: standard deviation of the correlation amplitude</w:t>
      </w:r>
    </w:p>
    <w:p w14:paraId="71DD3017" w14:textId="68C9D98B" w:rsidR="00202897" w:rsidRPr="009F2F26" w:rsidRDefault="00202897" w:rsidP="00202897">
      <w:pPr>
        <w:spacing w:line="276" w:lineRule="auto"/>
      </w:pPr>
      <w:r>
        <w:t>The measurement time and the average count rate in column 3 are used to estimate the uncertainties in your correlation amplitudes if the standard deviation is not available, i.e. single measurement was performed or the hardware / software used for correlation does not provide these values.</w:t>
      </w:r>
    </w:p>
    <w:p w14:paraId="6E12D1A8" w14:textId="55045D52" w:rsidR="00F027C8" w:rsidRDefault="00F027C8" w:rsidP="00F027C8">
      <w:pPr>
        <w:pStyle w:val="Heading2"/>
      </w:pPr>
      <w:r>
        <w:lastRenderedPageBreak/>
        <w:t>Analysis of Calibration measurements</w:t>
      </w:r>
    </w:p>
    <w:p w14:paraId="68CAD604" w14:textId="28749C4B" w:rsidR="00AB7F5A" w:rsidRPr="00AB7F5A" w:rsidRDefault="00F027C8" w:rsidP="00202897">
      <w:pPr>
        <w:pStyle w:val="Heading3"/>
      </w:pPr>
      <w:r>
        <w:t>Provided test data</w:t>
      </w:r>
      <w:r w:rsidR="00202897">
        <w:t xml:space="preserve"> - calibration</w:t>
      </w:r>
    </w:p>
    <w:tbl>
      <w:tblPr>
        <w:tblStyle w:val="GridTable1Light"/>
        <w:tblW w:w="0" w:type="auto"/>
        <w:tblLook w:val="04A0" w:firstRow="1" w:lastRow="0" w:firstColumn="1" w:lastColumn="0" w:noHBand="0" w:noVBand="1"/>
      </w:tblPr>
      <w:tblGrid>
        <w:gridCol w:w="3114"/>
        <w:gridCol w:w="3122"/>
        <w:gridCol w:w="3114"/>
      </w:tblGrid>
      <w:tr w:rsidR="00FC6414" w:rsidRPr="00D85C04" w14:paraId="0877856F" w14:textId="77777777" w:rsidTr="00202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7E5F814" w14:textId="3552F468" w:rsidR="00FC6414" w:rsidRPr="00D85C04" w:rsidRDefault="00FC6414" w:rsidP="00FC6414">
            <w:pPr>
              <w:pStyle w:val="NoSpacing"/>
              <w:jc w:val="center"/>
              <w:rPr>
                <w:sz w:val="20"/>
              </w:rPr>
            </w:pPr>
            <w:r w:rsidRPr="00D85C04">
              <w:rPr>
                <w:sz w:val="20"/>
              </w:rPr>
              <w:t>Sample</w:t>
            </w:r>
          </w:p>
        </w:tc>
        <w:tc>
          <w:tcPr>
            <w:tcW w:w="3122" w:type="dxa"/>
            <w:vAlign w:val="center"/>
          </w:tcPr>
          <w:p w14:paraId="3C6AED6F" w14:textId="34E1C4B7" w:rsidR="00FC6414" w:rsidRPr="00D85C04" w:rsidRDefault="00FC6414" w:rsidP="00FC6414">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Purpose</w:t>
            </w:r>
          </w:p>
        </w:tc>
        <w:tc>
          <w:tcPr>
            <w:tcW w:w="3114" w:type="dxa"/>
            <w:vAlign w:val="center"/>
          </w:tcPr>
          <w:p w14:paraId="6D2390D1" w14:textId="3DD5FE33" w:rsidR="00FC6414" w:rsidRPr="00D85C04" w:rsidRDefault="00AF697E" w:rsidP="00FC6414">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Measured</w:t>
            </w:r>
          </w:p>
        </w:tc>
      </w:tr>
      <w:tr w:rsidR="00FC6414" w:rsidRPr="00D85C04" w14:paraId="2E3E7C22" w14:textId="77777777" w:rsidTr="00202897">
        <w:tc>
          <w:tcPr>
            <w:cnfStyle w:val="001000000000" w:firstRow="0" w:lastRow="0" w:firstColumn="1" w:lastColumn="0" w:oddVBand="0" w:evenVBand="0" w:oddHBand="0" w:evenHBand="0" w:firstRowFirstColumn="0" w:firstRowLastColumn="0" w:lastRowFirstColumn="0" w:lastRowLastColumn="0"/>
            <w:tcW w:w="3114" w:type="dxa"/>
            <w:vAlign w:val="center"/>
          </w:tcPr>
          <w:p w14:paraId="6C46AF31" w14:textId="7760D1D8" w:rsidR="00FC6414" w:rsidRPr="00D85C04" w:rsidRDefault="00FC6414" w:rsidP="00FC6414">
            <w:pPr>
              <w:pStyle w:val="NoSpacing"/>
              <w:jc w:val="center"/>
              <w:rPr>
                <w:sz w:val="20"/>
              </w:rPr>
            </w:pPr>
            <w:r w:rsidRPr="00D85C04">
              <w:rPr>
                <w:sz w:val="20"/>
              </w:rPr>
              <w:t>ddH2O / buffer</w:t>
            </w:r>
          </w:p>
        </w:tc>
        <w:tc>
          <w:tcPr>
            <w:tcW w:w="3122" w:type="dxa"/>
            <w:vAlign w:val="center"/>
          </w:tcPr>
          <w:p w14:paraId="6EBBC9A8" w14:textId="057578A4" w:rsidR="00FC6414" w:rsidRPr="00D85C04" w:rsidRDefault="00FC6414"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background / dark counts</w:t>
            </w:r>
          </w:p>
        </w:tc>
        <w:tc>
          <w:tcPr>
            <w:tcW w:w="3114" w:type="dxa"/>
            <w:vAlign w:val="center"/>
          </w:tcPr>
          <w:p w14:paraId="353430BC" w14:textId="41462210" w:rsidR="00FC6414" w:rsidRPr="00D85C04" w:rsidRDefault="00893BDE"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2x</w:t>
            </w:r>
          </w:p>
        </w:tc>
      </w:tr>
      <w:tr w:rsidR="00FC6414" w:rsidRPr="00D85C04" w14:paraId="32FE23CB" w14:textId="77777777" w:rsidTr="00202897">
        <w:tc>
          <w:tcPr>
            <w:cnfStyle w:val="001000000000" w:firstRow="0" w:lastRow="0" w:firstColumn="1" w:lastColumn="0" w:oddVBand="0" w:evenVBand="0" w:oddHBand="0" w:evenHBand="0" w:firstRowFirstColumn="0" w:firstRowLastColumn="0" w:lastRowFirstColumn="0" w:lastRowLastColumn="0"/>
            <w:tcW w:w="3114" w:type="dxa"/>
            <w:vAlign w:val="center"/>
          </w:tcPr>
          <w:p w14:paraId="2E2CE40B" w14:textId="29EA6C6E" w:rsidR="00FC6414" w:rsidRPr="00D85C04" w:rsidRDefault="00FC6414" w:rsidP="00FC6414">
            <w:pPr>
              <w:pStyle w:val="NoSpacing"/>
              <w:jc w:val="center"/>
              <w:rPr>
                <w:sz w:val="20"/>
              </w:rPr>
            </w:pPr>
            <w:r w:rsidRPr="00D85C04">
              <w:rPr>
                <w:sz w:val="20"/>
              </w:rPr>
              <w:t>IRF (EB quenched with KI)</w:t>
            </w:r>
          </w:p>
        </w:tc>
        <w:tc>
          <w:tcPr>
            <w:tcW w:w="3122" w:type="dxa"/>
            <w:vAlign w:val="center"/>
          </w:tcPr>
          <w:p w14:paraId="0B353C9C" w14:textId="214E7687" w:rsidR="00FC6414" w:rsidRPr="00D85C04" w:rsidRDefault="00FC6414"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Instrument response function</w:t>
            </w:r>
          </w:p>
        </w:tc>
        <w:tc>
          <w:tcPr>
            <w:tcW w:w="3114" w:type="dxa"/>
            <w:vAlign w:val="center"/>
          </w:tcPr>
          <w:p w14:paraId="1462F282" w14:textId="083BC885" w:rsidR="00FC6414" w:rsidRPr="00D85C04" w:rsidRDefault="00893BDE"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2</w:t>
            </w:r>
            <w:r w:rsidR="00FC6414" w:rsidRPr="00D85C04">
              <w:rPr>
                <w:sz w:val="20"/>
              </w:rPr>
              <w:t>x</w:t>
            </w:r>
          </w:p>
        </w:tc>
      </w:tr>
      <w:tr w:rsidR="00FC6414" w:rsidRPr="00D85C04" w14:paraId="23336844" w14:textId="77777777" w:rsidTr="00202897">
        <w:tc>
          <w:tcPr>
            <w:cnfStyle w:val="001000000000" w:firstRow="0" w:lastRow="0" w:firstColumn="1" w:lastColumn="0" w:oddVBand="0" w:evenVBand="0" w:oddHBand="0" w:evenHBand="0" w:firstRowFirstColumn="0" w:firstRowLastColumn="0" w:lastRowFirstColumn="0" w:lastRowLastColumn="0"/>
            <w:tcW w:w="3114" w:type="dxa"/>
            <w:vAlign w:val="center"/>
          </w:tcPr>
          <w:p w14:paraId="5AAFEFEC" w14:textId="10660263" w:rsidR="00FC6414" w:rsidRPr="00D85C04" w:rsidRDefault="00FC6414" w:rsidP="00FC6414">
            <w:pPr>
              <w:pStyle w:val="NoSpacing"/>
              <w:jc w:val="center"/>
              <w:rPr>
                <w:sz w:val="20"/>
              </w:rPr>
            </w:pPr>
            <w:r w:rsidRPr="00D85C04">
              <w:rPr>
                <w:sz w:val="20"/>
              </w:rPr>
              <w:t>A488</w:t>
            </w:r>
          </w:p>
        </w:tc>
        <w:tc>
          <w:tcPr>
            <w:tcW w:w="3122" w:type="dxa"/>
            <w:vAlign w:val="center"/>
          </w:tcPr>
          <w:p w14:paraId="2A940E06" w14:textId="0F751E18" w:rsidR="00FC6414" w:rsidRPr="00D85C04" w:rsidRDefault="00FC6414"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color w:val="00B050"/>
                <w:sz w:val="20"/>
              </w:rPr>
              <w:t>green calibration dye</w:t>
            </w:r>
          </w:p>
        </w:tc>
        <w:tc>
          <w:tcPr>
            <w:tcW w:w="3114" w:type="dxa"/>
            <w:vAlign w:val="center"/>
          </w:tcPr>
          <w:p w14:paraId="0CEAB521" w14:textId="42890D1E" w:rsidR="00FC6414" w:rsidRPr="00D85C04" w:rsidRDefault="00893BDE"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5x</w:t>
            </w:r>
          </w:p>
        </w:tc>
      </w:tr>
      <w:tr w:rsidR="00FC6414" w:rsidRPr="00D85C04" w14:paraId="5CF907B4" w14:textId="77777777" w:rsidTr="00202897">
        <w:tc>
          <w:tcPr>
            <w:cnfStyle w:val="001000000000" w:firstRow="0" w:lastRow="0" w:firstColumn="1" w:lastColumn="0" w:oddVBand="0" w:evenVBand="0" w:oddHBand="0" w:evenHBand="0" w:firstRowFirstColumn="0" w:firstRowLastColumn="0" w:lastRowFirstColumn="0" w:lastRowLastColumn="0"/>
            <w:tcW w:w="3114" w:type="dxa"/>
            <w:vAlign w:val="center"/>
          </w:tcPr>
          <w:p w14:paraId="0633B1CD" w14:textId="71FF28C2" w:rsidR="00FC6414" w:rsidRPr="00D85C04" w:rsidRDefault="00FC6414" w:rsidP="00FC6414">
            <w:pPr>
              <w:pStyle w:val="NoSpacing"/>
              <w:jc w:val="center"/>
              <w:rPr>
                <w:sz w:val="20"/>
              </w:rPr>
            </w:pPr>
            <w:r w:rsidRPr="00D85C04">
              <w:rPr>
                <w:sz w:val="20"/>
              </w:rPr>
              <w:t>A568</w:t>
            </w:r>
          </w:p>
        </w:tc>
        <w:tc>
          <w:tcPr>
            <w:tcW w:w="3122" w:type="dxa"/>
            <w:vAlign w:val="center"/>
          </w:tcPr>
          <w:p w14:paraId="0838C8B0" w14:textId="579B7E88" w:rsidR="00FC6414" w:rsidRPr="00D85C04" w:rsidRDefault="00FC6414"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color w:val="FF00FF"/>
                <w:sz w:val="20"/>
              </w:rPr>
              <w:t>red calibration dye</w:t>
            </w:r>
          </w:p>
        </w:tc>
        <w:tc>
          <w:tcPr>
            <w:tcW w:w="3114" w:type="dxa"/>
            <w:vAlign w:val="center"/>
          </w:tcPr>
          <w:p w14:paraId="0577B8CB" w14:textId="66B253B3" w:rsidR="00FC6414" w:rsidRPr="00D85C04" w:rsidRDefault="00893BDE"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5x</w:t>
            </w:r>
          </w:p>
        </w:tc>
      </w:tr>
      <w:tr w:rsidR="00FC6414" w:rsidRPr="00D85C04" w14:paraId="5AD50F93" w14:textId="77777777" w:rsidTr="00202897">
        <w:tc>
          <w:tcPr>
            <w:cnfStyle w:val="001000000000" w:firstRow="0" w:lastRow="0" w:firstColumn="1" w:lastColumn="0" w:oddVBand="0" w:evenVBand="0" w:oddHBand="0" w:evenHBand="0" w:firstRowFirstColumn="0" w:firstRowLastColumn="0" w:lastRowFirstColumn="0" w:lastRowLastColumn="0"/>
            <w:tcW w:w="3114" w:type="dxa"/>
            <w:vAlign w:val="center"/>
          </w:tcPr>
          <w:p w14:paraId="12578196" w14:textId="30F2DC08" w:rsidR="00FC6414" w:rsidRPr="00D85C04" w:rsidRDefault="00FC6414" w:rsidP="00FC6414">
            <w:pPr>
              <w:pStyle w:val="NoSpacing"/>
              <w:jc w:val="center"/>
              <w:rPr>
                <w:sz w:val="20"/>
              </w:rPr>
            </w:pPr>
            <w:r w:rsidRPr="00D85C04">
              <w:rPr>
                <w:sz w:val="20"/>
              </w:rPr>
              <w:t>DA-labeled DNA</w:t>
            </w:r>
          </w:p>
        </w:tc>
        <w:tc>
          <w:tcPr>
            <w:tcW w:w="3122" w:type="dxa"/>
            <w:vAlign w:val="center"/>
          </w:tcPr>
          <w:p w14:paraId="42130580" w14:textId="19A46058" w:rsidR="00FC6414" w:rsidRPr="00D85C04" w:rsidRDefault="00FC6414"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color w:val="00B050"/>
                <w:sz w:val="20"/>
              </w:rPr>
              <w:t>green</w:t>
            </w:r>
            <w:r w:rsidRPr="00D85C04">
              <w:rPr>
                <w:sz w:val="20"/>
              </w:rPr>
              <w:t>-</w:t>
            </w:r>
            <w:r w:rsidRPr="00D85C04">
              <w:rPr>
                <w:color w:val="FF00FF"/>
                <w:sz w:val="20"/>
              </w:rPr>
              <w:t>red</w:t>
            </w:r>
            <w:r w:rsidRPr="00D85C04">
              <w:rPr>
                <w:sz w:val="20"/>
              </w:rPr>
              <w:t xml:space="preserve"> overlap calibration</w:t>
            </w:r>
          </w:p>
        </w:tc>
        <w:tc>
          <w:tcPr>
            <w:tcW w:w="3114" w:type="dxa"/>
            <w:vAlign w:val="center"/>
          </w:tcPr>
          <w:p w14:paraId="6EC6C734" w14:textId="4284A469" w:rsidR="00FC6414" w:rsidRPr="00D85C04" w:rsidRDefault="00893BDE" w:rsidP="00FC6414">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5</w:t>
            </w:r>
            <w:r w:rsidR="00FC6414" w:rsidRPr="00D85C04">
              <w:rPr>
                <w:sz w:val="20"/>
              </w:rPr>
              <w:t>x</w:t>
            </w:r>
          </w:p>
        </w:tc>
      </w:tr>
    </w:tbl>
    <w:p w14:paraId="2C3C2FCB" w14:textId="7B8ED784" w:rsidR="00C00ADE" w:rsidRDefault="00C00ADE" w:rsidP="00FC6414">
      <w:pPr>
        <w:pStyle w:val="NoSpacing"/>
      </w:pPr>
    </w:p>
    <w:p w14:paraId="31EEDF69" w14:textId="1CD280FD" w:rsidR="00FC6414" w:rsidRDefault="00FC6414" w:rsidP="00FC6414">
      <w:pPr>
        <w:pStyle w:val="NoSpacing"/>
        <w:rPr>
          <w:b/>
          <w:bCs/>
          <w:u w:val="single"/>
        </w:rPr>
      </w:pPr>
      <w:r w:rsidRPr="00FC6414">
        <w:rPr>
          <w:b/>
          <w:bCs/>
          <w:u w:val="single"/>
        </w:rPr>
        <w:t>Settings:</w:t>
      </w:r>
    </w:p>
    <w:p w14:paraId="52AB1F09" w14:textId="3A04FAA2" w:rsidR="00FC6414" w:rsidRDefault="00FC6414" w:rsidP="009B263A">
      <w:pPr>
        <w:pStyle w:val="NoSpacing"/>
        <w:numPr>
          <w:ilvl w:val="0"/>
          <w:numId w:val="1"/>
        </w:numPr>
        <w:spacing w:line="276" w:lineRule="auto"/>
      </w:pPr>
      <w:r>
        <w:t>2-color excitation (PIE)</w:t>
      </w:r>
    </w:p>
    <w:p w14:paraId="6C0FDDEF" w14:textId="767615CE" w:rsidR="00FC6414" w:rsidRDefault="00FC6414" w:rsidP="009B263A">
      <w:pPr>
        <w:pStyle w:val="NoSpacing"/>
        <w:numPr>
          <w:ilvl w:val="0"/>
          <w:numId w:val="1"/>
        </w:numPr>
        <w:spacing w:line="276" w:lineRule="auto"/>
      </w:pPr>
      <w:r>
        <w:t>Excitation power: 48</w:t>
      </w:r>
      <w:r w:rsidR="00893BDE">
        <w:t>5</w:t>
      </w:r>
      <w:r>
        <w:t xml:space="preserve"> nm: </w:t>
      </w:r>
      <w:r w:rsidR="00893BDE" w:rsidRPr="00893BDE">
        <w:t>6</w:t>
      </w:r>
      <w:r w:rsidRPr="00893BDE">
        <w:t xml:space="preserve"> </w:t>
      </w:r>
      <w:r>
        <w:t>µW, 5</w:t>
      </w:r>
      <w:r w:rsidR="00893BDE">
        <w:t>68</w:t>
      </w:r>
      <w:r>
        <w:t xml:space="preserve"> nm: </w:t>
      </w:r>
      <w:r w:rsidR="00893BDE" w:rsidRPr="00893BDE">
        <w:t>1.4</w:t>
      </w:r>
      <w:r w:rsidRPr="00893BDE">
        <w:t xml:space="preserve"> </w:t>
      </w:r>
      <w:r>
        <w:t>µW</w:t>
      </w:r>
    </w:p>
    <w:p w14:paraId="3D7C9B2F" w14:textId="6AE0AE02" w:rsidR="00FC6414" w:rsidRDefault="00FC6414" w:rsidP="009B263A">
      <w:pPr>
        <w:pStyle w:val="NoSpacing"/>
        <w:numPr>
          <w:ilvl w:val="1"/>
          <w:numId w:val="1"/>
        </w:numPr>
        <w:spacing w:line="276" w:lineRule="auto"/>
      </w:pPr>
      <w:r>
        <w:t xml:space="preserve">measured at objective </w:t>
      </w:r>
    </w:p>
    <w:p w14:paraId="634CD55D" w14:textId="76D65EFB" w:rsidR="00FC6414" w:rsidRDefault="00FC6414" w:rsidP="009B263A">
      <w:pPr>
        <w:pStyle w:val="NoSpacing"/>
        <w:numPr>
          <w:ilvl w:val="0"/>
          <w:numId w:val="1"/>
        </w:numPr>
        <w:spacing w:line="276" w:lineRule="auto"/>
      </w:pPr>
      <w:r>
        <w:t>10 MHz rep rate for each laser line (48</w:t>
      </w:r>
      <w:r w:rsidR="00893BDE">
        <w:t>5</w:t>
      </w:r>
      <w:r>
        <w:t xml:space="preserve"> nm prompt, 5</w:t>
      </w:r>
      <w:r w:rsidR="00893BDE">
        <w:t>68</w:t>
      </w:r>
      <w:r>
        <w:t xml:space="preserve"> nm delay)</w:t>
      </w:r>
    </w:p>
    <w:p w14:paraId="6C10D0ED" w14:textId="7EA4FDA7" w:rsidR="00FC6414" w:rsidRDefault="00FC6414" w:rsidP="009B263A">
      <w:pPr>
        <w:pStyle w:val="NoSpacing"/>
        <w:numPr>
          <w:ilvl w:val="0"/>
          <w:numId w:val="1"/>
        </w:numPr>
        <w:spacing w:line="276" w:lineRule="auto"/>
      </w:pPr>
      <w:r>
        <w:t>TAC window: 100 ns (50 ns delay between pulses)</w:t>
      </w:r>
    </w:p>
    <w:p w14:paraId="1AA3F7AA" w14:textId="2A23F319" w:rsidR="00FC6414" w:rsidRPr="00FC6414" w:rsidRDefault="00202897" w:rsidP="00BC273D">
      <w:pPr>
        <w:pStyle w:val="NoSpacing"/>
        <w:numPr>
          <w:ilvl w:val="1"/>
          <w:numId w:val="1"/>
        </w:numPr>
        <w:spacing w:line="276" w:lineRule="auto"/>
      </w:pPr>
      <w:r>
        <w:t xml:space="preserve">TCSPC bin size: 4 </w:t>
      </w:r>
      <w:proofErr w:type="spellStart"/>
      <w:r>
        <w:t>ps</w:t>
      </w:r>
      <w:proofErr w:type="spellEnd"/>
    </w:p>
    <w:p w14:paraId="1D18EB51" w14:textId="184BF8CC" w:rsidR="00FC6414" w:rsidRDefault="00FC6414" w:rsidP="009B263A">
      <w:pPr>
        <w:pStyle w:val="NoSpacing"/>
        <w:numPr>
          <w:ilvl w:val="0"/>
          <w:numId w:val="1"/>
        </w:numPr>
        <w:spacing w:line="276" w:lineRule="auto"/>
      </w:pPr>
      <w:r>
        <w:t>Calibration samples were measured as drop on objective slides</w:t>
      </w:r>
    </w:p>
    <w:p w14:paraId="3AA9A8DD" w14:textId="7CC140B3" w:rsidR="00202897" w:rsidRDefault="00202897">
      <w:pPr>
        <w:spacing w:after="0" w:line="240" w:lineRule="auto"/>
        <w:jc w:val="left"/>
      </w:pPr>
    </w:p>
    <w:p w14:paraId="0A942654" w14:textId="51666B28" w:rsidR="00202897" w:rsidRDefault="00202897" w:rsidP="00202897">
      <w:pPr>
        <w:pStyle w:val="Heading3"/>
      </w:pPr>
      <w:r>
        <w:t>Provided test data – live cell experiments</w:t>
      </w:r>
    </w:p>
    <w:tbl>
      <w:tblPr>
        <w:tblStyle w:val="GridTable1Light"/>
        <w:tblW w:w="0" w:type="auto"/>
        <w:tblLook w:val="04A0" w:firstRow="1" w:lastRow="0" w:firstColumn="1" w:lastColumn="0" w:noHBand="0" w:noVBand="1"/>
      </w:tblPr>
      <w:tblGrid>
        <w:gridCol w:w="1129"/>
        <w:gridCol w:w="2835"/>
        <w:gridCol w:w="5386"/>
      </w:tblGrid>
      <w:tr w:rsidR="00125F96" w:rsidRPr="00D85C04" w14:paraId="284DA4D4" w14:textId="77777777" w:rsidTr="00125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9BB4B48" w14:textId="77777777" w:rsidR="00125F96" w:rsidRPr="00D85C04" w:rsidRDefault="00125F96" w:rsidP="00125F96">
            <w:pPr>
              <w:pStyle w:val="NoSpacing"/>
              <w:jc w:val="center"/>
              <w:rPr>
                <w:sz w:val="20"/>
              </w:rPr>
            </w:pPr>
            <w:r w:rsidRPr="00D85C04">
              <w:rPr>
                <w:sz w:val="20"/>
              </w:rPr>
              <w:t>Sample</w:t>
            </w:r>
          </w:p>
        </w:tc>
        <w:tc>
          <w:tcPr>
            <w:tcW w:w="2835" w:type="dxa"/>
            <w:vAlign w:val="center"/>
          </w:tcPr>
          <w:p w14:paraId="0143EAB8" w14:textId="0394D10F" w:rsidR="00125F96" w:rsidRPr="00D85C04" w:rsidRDefault="00125F96" w:rsidP="00125F96">
            <w:pPr>
              <w:pStyle w:val="NoSpacing"/>
              <w:jc w:val="center"/>
              <w:cnfStyle w:val="100000000000" w:firstRow="1" w:lastRow="0" w:firstColumn="0" w:lastColumn="0" w:oddVBand="0" w:evenVBand="0" w:oddHBand="0" w:evenHBand="0" w:firstRowFirstColumn="0" w:firstRowLastColumn="0" w:lastRowFirstColumn="0" w:lastRowLastColumn="0"/>
              <w:rPr>
                <w:sz w:val="20"/>
              </w:rPr>
            </w:pPr>
            <w:r>
              <w:rPr>
                <w:sz w:val="20"/>
              </w:rPr>
              <w:t>Purpose</w:t>
            </w:r>
          </w:p>
        </w:tc>
        <w:tc>
          <w:tcPr>
            <w:tcW w:w="5386" w:type="dxa"/>
            <w:vAlign w:val="center"/>
          </w:tcPr>
          <w:p w14:paraId="259034FD" w14:textId="24B9B847" w:rsidR="00125F96" w:rsidRPr="00D85C04" w:rsidRDefault="00125F96" w:rsidP="00125F96">
            <w:pPr>
              <w:pStyle w:val="NoSpacing"/>
              <w:jc w:val="cente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125F96" w:rsidRPr="00D85C04" w14:paraId="55F85A65" w14:textId="77777777" w:rsidTr="00125F96">
        <w:tc>
          <w:tcPr>
            <w:cnfStyle w:val="001000000000" w:firstRow="0" w:lastRow="0" w:firstColumn="1" w:lastColumn="0" w:oddVBand="0" w:evenVBand="0" w:oddHBand="0" w:evenHBand="0" w:firstRowFirstColumn="0" w:firstRowLastColumn="0" w:lastRowFirstColumn="0" w:lastRowLastColumn="0"/>
            <w:tcW w:w="1129" w:type="dxa"/>
            <w:vAlign w:val="center"/>
          </w:tcPr>
          <w:p w14:paraId="45B932F8" w14:textId="781A44BC" w:rsidR="00125F96" w:rsidRPr="00D85C04" w:rsidRDefault="00125F96" w:rsidP="00125F96">
            <w:pPr>
              <w:pStyle w:val="NoSpacing"/>
              <w:jc w:val="center"/>
              <w:rPr>
                <w:sz w:val="20"/>
              </w:rPr>
            </w:pPr>
            <w:proofErr w:type="spellStart"/>
            <w:r>
              <w:rPr>
                <w:sz w:val="20"/>
              </w:rPr>
              <w:t>eGFP</w:t>
            </w:r>
            <w:proofErr w:type="spellEnd"/>
          </w:p>
        </w:tc>
        <w:tc>
          <w:tcPr>
            <w:tcW w:w="2835" w:type="dxa"/>
            <w:vAlign w:val="center"/>
          </w:tcPr>
          <w:p w14:paraId="6CE51D09" w14:textId="3D39EA89" w:rsidR="00125F96" w:rsidRPr="00D85C04" w:rsidRDefault="00125F96" w:rsidP="00125F96">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Donor-only sample (</w:t>
            </w:r>
            <w:proofErr w:type="spellStart"/>
            <w:r>
              <w:rPr>
                <w:sz w:val="20"/>
              </w:rPr>
              <w:t>DOnly</w:t>
            </w:r>
            <w:proofErr w:type="spellEnd"/>
            <w:r>
              <w:rPr>
                <w:sz w:val="20"/>
              </w:rPr>
              <w:t>)</w:t>
            </w:r>
          </w:p>
        </w:tc>
        <w:tc>
          <w:tcPr>
            <w:tcW w:w="5386" w:type="dxa"/>
            <w:vAlign w:val="center"/>
          </w:tcPr>
          <w:p w14:paraId="2C97C8A0" w14:textId="5FE71DD7" w:rsidR="00125F96" w:rsidRPr="00D85C04" w:rsidRDefault="00125F96" w:rsidP="00125F96">
            <w:pPr>
              <w:pStyle w:val="NoSpacing"/>
              <w:jc w:val="center"/>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eGFP</w:t>
            </w:r>
            <w:proofErr w:type="spellEnd"/>
            <w:r>
              <w:rPr>
                <w:sz w:val="20"/>
              </w:rPr>
              <w:t xml:space="preserve"> inserted into the intracellular loop 3 of the </w:t>
            </w:r>
            <w:r>
              <w:rPr>
                <w:rFonts w:cs="Times New Roman"/>
                <w:sz w:val="20"/>
              </w:rPr>
              <w:t>β</w:t>
            </w:r>
            <w:r w:rsidRPr="00125F96">
              <w:rPr>
                <w:rFonts w:cs="Times New Roman"/>
                <w:sz w:val="20"/>
                <w:vertAlign w:val="subscript"/>
              </w:rPr>
              <w:t>2</w:t>
            </w:r>
            <w:r>
              <w:rPr>
                <w:rFonts w:cs="Times New Roman"/>
                <w:sz w:val="20"/>
              </w:rPr>
              <w:t xml:space="preserve"> adrenergic receptor (β</w:t>
            </w:r>
            <w:r w:rsidRPr="00125F96">
              <w:rPr>
                <w:rFonts w:cs="Times New Roman"/>
                <w:sz w:val="20"/>
                <w:vertAlign w:val="subscript"/>
              </w:rPr>
              <w:t>2</w:t>
            </w:r>
            <w:r w:rsidRPr="00125F96">
              <w:rPr>
                <w:rFonts w:cs="Times New Roman"/>
                <w:sz w:val="20"/>
              </w:rPr>
              <w:t>AR</w:t>
            </w:r>
            <w:r>
              <w:rPr>
                <w:rFonts w:cs="Times New Roman"/>
                <w:sz w:val="20"/>
              </w:rPr>
              <w:t>)</w:t>
            </w:r>
          </w:p>
        </w:tc>
      </w:tr>
      <w:tr w:rsidR="00125F96" w:rsidRPr="00D85C04" w14:paraId="52F8FF0A" w14:textId="77777777" w:rsidTr="00125F96">
        <w:tc>
          <w:tcPr>
            <w:cnfStyle w:val="001000000000" w:firstRow="0" w:lastRow="0" w:firstColumn="1" w:lastColumn="0" w:oddVBand="0" w:evenVBand="0" w:oddHBand="0" w:evenHBand="0" w:firstRowFirstColumn="0" w:firstRowLastColumn="0" w:lastRowFirstColumn="0" w:lastRowLastColumn="0"/>
            <w:tcW w:w="1129" w:type="dxa"/>
            <w:vAlign w:val="center"/>
          </w:tcPr>
          <w:p w14:paraId="33B0BE57" w14:textId="0C89CD38" w:rsidR="00125F96" w:rsidRPr="00D85C04" w:rsidRDefault="00125F96" w:rsidP="00125F96">
            <w:pPr>
              <w:pStyle w:val="NoSpacing"/>
              <w:jc w:val="center"/>
              <w:rPr>
                <w:sz w:val="20"/>
              </w:rPr>
            </w:pPr>
            <w:r>
              <w:rPr>
                <w:sz w:val="20"/>
              </w:rPr>
              <w:t>SNAP</w:t>
            </w:r>
          </w:p>
        </w:tc>
        <w:tc>
          <w:tcPr>
            <w:tcW w:w="2835" w:type="dxa"/>
            <w:vAlign w:val="center"/>
          </w:tcPr>
          <w:p w14:paraId="1E82EDCB" w14:textId="7C75E81A" w:rsidR="00125F96" w:rsidRPr="00D85C04" w:rsidRDefault="00125F96" w:rsidP="00125F96">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Acceptor-only sample (</w:t>
            </w:r>
            <w:proofErr w:type="spellStart"/>
            <w:r>
              <w:rPr>
                <w:sz w:val="20"/>
              </w:rPr>
              <w:t>AOnly</w:t>
            </w:r>
            <w:proofErr w:type="spellEnd"/>
            <w:r>
              <w:rPr>
                <w:sz w:val="20"/>
              </w:rPr>
              <w:t>)</w:t>
            </w:r>
          </w:p>
        </w:tc>
        <w:tc>
          <w:tcPr>
            <w:tcW w:w="5386" w:type="dxa"/>
            <w:vAlign w:val="center"/>
          </w:tcPr>
          <w:p w14:paraId="1FE94496" w14:textId="07415995" w:rsidR="00125F96" w:rsidRPr="00D85C04" w:rsidRDefault="00125F96" w:rsidP="00AD324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 xml:space="preserve">SNAP-tag attached to the C-terminus of the </w:t>
            </w:r>
            <w:r>
              <w:rPr>
                <w:rFonts w:cs="Times New Roman"/>
                <w:sz w:val="20"/>
              </w:rPr>
              <w:t>β</w:t>
            </w:r>
            <w:r w:rsidRPr="00125F96">
              <w:rPr>
                <w:rFonts w:cs="Times New Roman"/>
                <w:sz w:val="20"/>
                <w:vertAlign w:val="subscript"/>
              </w:rPr>
              <w:t>2</w:t>
            </w:r>
            <w:r w:rsidRPr="00125F96">
              <w:rPr>
                <w:rFonts w:cs="Times New Roman"/>
                <w:sz w:val="20"/>
              </w:rPr>
              <w:t>AR</w:t>
            </w:r>
            <w:r>
              <w:rPr>
                <w:rFonts w:cs="Times New Roman"/>
                <w:sz w:val="20"/>
              </w:rPr>
              <w:t>, labeled with SNAP</w:t>
            </w:r>
            <w:r w:rsidR="00AD324E">
              <w:rPr>
                <w:rFonts w:cs="Times New Roman"/>
                <w:sz w:val="20"/>
              </w:rPr>
              <w:t xml:space="preserve"> S</w:t>
            </w:r>
            <w:r>
              <w:rPr>
                <w:rFonts w:cs="Times New Roman"/>
                <w:sz w:val="20"/>
              </w:rPr>
              <w:t>urface DY-549</w:t>
            </w:r>
          </w:p>
        </w:tc>
      </w:tr>
      <w:tr w:rsidR="00125F96" w:rsidRPr="00D85C04" w14:paraId="0735FD57" w14:textId="77777777" w:rsidTr="00125F96">
        <w:tc>
          <w:tcPr>
            <w:cnfStyle w:val="001000000000" w:firstRow="0" w:lastRow="0" w:firstColumn="1" w:lastColumn="0" w:oddVBand="0" w:evenVBand="0" w:oddHBand="0" w:evenHBand="0" w:firstRowFirstColumn="0" w:firstRowLastColumn="0" w:lastRowFirstColumn="0" w:lastRowLastColumn="0"/>
            <w:tcW w:w="1129" w:type="dxa"/>
            <w:vAlign w:val="center"/>
          </w:tcPr>
          <w:p w14:paraId="355D0697" w14:textId="013DE3EB" w:rsidR="00125F96" w:rsidRPr="00D85C04" w:rsidRDefault="00107627" w:rsidP="00125F96">
            <w:pPr>
              <w:pStyle w:val="NoSpacing"/>
              <w:jc w:val="center"/>
              <w:rPr>
                <w:sz w:val="20"/>
              </w:rPr>
            </w:pPr>
            <w:r>
              <w:rPr>
                <w:sz w:val="20"/>
              </w:rPr>
              <w:t>N</w:t>
            </w:r>
            <w:r w:rsidR="00125F96">
              <w:rPr>
                <w:sz w:val="20"/>
              </w:rPr>
              <w:t>T-SNAP</w:t>
            </w:r>
          </w:p>
        </w:tc>
        <w:tc>
          <w:tcPr>
            <w:tcW w:w="2835" w:type="dxa"/>
            <w:vAlign w:val="center"/>
          </w:tcPr>
          <w:p w14:paraId="4CD28E2B" w14:textId="3DD84B34" w:rsidR="00125F96" w:rsidRPr="00D85C04" w:rsidRDefault="00125F96" w:rsidP="00125F96">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Double-labeled sample (DA)</w:t>
            </w:r>
            <w:r w:rsidR="00107627">
              <w:rPr>
                <w:sz w:val="20"/>
              </w:rPr>
              <w:t xml:space="preserve"> which does not show FRET</w:t>
            </w:r>
          </w:p>
        </w:tc>
        <w:tc>
          <w:tcPr>
            <w:tcW w:w="5386" w:type="dxa"/>
            <w:vAlign w:val="center"/>
          </w:tcPr>
          <w:p w14:paraId="44A4F41E" w14:textId="2CB086F6" w:rsidR="00125F96" w:rsidRPr="00D85C04" w:rsidRDefault="00125F96">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rFonts w:cs="Times New Roman"/>
                <w:sz w:val="20"/>
              </w:rPr>
              <w:t>β</w:t>
            </w:r>
            <w:r w:rsidRPr="00125F96">
              <w:rPr>
                <w:rFonts w:cs="Times New Roman"/>
                <w:sz w:val="20"/>
                <w:vertAlign w:val="subscript"/>
              </w:rPr>
              <w:t>2</w:t>
            </w:r>
            <w:r w:rsidRPr="00125F96">
              <w:rPr>
                <w:rFonts w:cs="Times New Roman"/>
                <w:sz w:val="20"/>
              </w:rPr>
              <w:t>AR</w:t>
            </w:r>
            <w:r>
              <w:rPr>
                <w:rFonts w:cs="Times New Roman"/>
                <w:sz w:val="20"/>
              </w:rPr>
              <w:t xml:space="preserve"> </w:t>
            </w:r>
            <w:r w:rsidR="00AD324E">
              <w:rPr>
                <w:rFonts w:cs="Times New Roman"/>
                <w:sz w:val="20"/>
              </w:rPr>
              <w:t xml:space="preserve">construct with both </w:t>
            </w:r>
            <w:proofErr w:type="spellStart"/>
            <w:r w:rsidR="00AD324E">
              <w:rPr>
                <w:sz w:val="20"/>
              </w:rPr>
              <w:t>eGFP</w:t>
            </w:r>
            <w:proofErr w:type="spellEnd"/>
            <w:r w:rsidR="00AD324E">
              <w:rPr>
                <w:sz w:val="20"/>
              </w:rPr>
              <w:t xml:space="preserve"> inserted into the intracellular loop 3 </w:t>
            </w:r>
            <w:r>
              <w:rPr>
                <w:rFonts w:cs="Times New Roman"/>
                <w:sz w:val="20"/>
              </w:rPr>
              <w:t xml:space="preserve">and </w:t>
            </w:r>
            <w:r>
              <w:rPr>
                <w:sz w:val="20"/>
              </w:rPr>
              <w:t xml:space="preserve">SNAP-tag attached to the </w:t>
            </w:r>
            <w:r w:rsidR="00107627">
              <w:rPr>
                <w:sz w:val="20"/>
              </w:rPr>
              <w:t>N</w:t>
            </w:r>
            <w:r>
              <w:rPr>
                <w:sz w:val="20"/>
              </w:rPr>
              <w:t>-terminus</w:t>
            </w:r>
            <w:r>
              <w:rPr>
                <w:rFonts w:cs="Times New Roman"/>
                <w:sz w:val="20"/>
              </w:rPr>
              <w:t>, labeled with SNAP</w:t>
            </w:r>
            <w:r w:rsidR="00AD324E">
              <w:rPr>
                <w:rFonts w:cs="Times New Roman"/>
                <w:sz w:val="20"/>
              </w:rPr>
              <w:t xml:space="preserve"> S</w:t>
            </w:r>
            <w:r>
              <w:rPr>
                <w:rFonts w:cs="Times New Roman"/>
                <w:sz w:val="20"/>
              </w:rPr>
              <w:t>urface DY-549</w:t>
            </w:r>
          </w:p>
        </w:tc>
      </w:tr>
    </w:tbl>
    <w:p w14:paraId="393656D7" w14:textId="77777777" w:rsidR="00AD324E" w:rsidRPr="00AD324E" w:rsidRDefault="00AD324E" w:rsidP="00AD324E">
      <w:pPr>
        <w:pStyle w:val="NoSpacing"/>
        <w:rPr>
          <w:bCs/>
        </w:rPr>
      </w:pPr>
    </w:p>
    <w:p w14:paraId="26DD4EC3" w14:textId="3335FCF7" w:rsidR="00AD324E" w:rsidRDefault="00AD324E" w:rsidP="00AD324E">
      <w:pPr>
        <w:pStyle w:val="NoSpacing"/>
        <w:rPr>
          <w:b/>
          <w:bCs/>
          <w:u w:val="single"/>
        </w:rPr>
      </w:pPr>
      <w:r w:rsidRPr="00FC6414">
        <w:rPr>
          <w:b/>
          <w:bCs/>
          <w:u w:val="single"/>
        </w:rPr>
        <w:t>Settings:</w:t>
      </w:r>
    </w:p>
    <w:p w14:paraId="13234A30" w14:textId="5C24394F" w:rsidR="00AD324E" w:rsidRDefault="00AD324E" w:rsidP="00AD324E">
      <w:pPr>
        <w:pStyle w:val="NoSpacing"/>
        <w:numPr>
          <w:ilvl w:val="0"/>
          <w:numId w:val="1"/>
        </w:numPr>
        <w:spacing w:line="276" w:lineRule="auto"/>
      </w:pPr>
      <w:r>
        <w:t>Experimental settings are identical to the calibration measurements.</w:t>
      </w:r>
    </w:p>
    <w:p w14:paraId="1CDC1A20" w14:textId="4F222205" w:rsidR="00202897" w:rsidRDefault="00202897">
      <w:pPr>
        <w:spacing w:after="0" w:line="240" w:lineRule="auto"/>
        <w:jc w:val="left"/>
      </w:pPr>
    </w:p>
    <w:p w14:paraId="6569FC2B" w14:textId="685FE8FD" w:rsidR="00202897" w:rsidRDefault="00202897" w:rsidP="00202897">
      <w:pPr>
        <w:pStyle w:val="Heading3"/>
      </w:pPr>
      <w:r>
        <w:t>Provided test data – simulation</w:t>
      </w:r>
    </w:p>
    <w:tbl>
      <w:tblPr>
        <w:tblStyle w:val="GridTable1Light"/>
        <w:tblW w:w="0" w:type="auto"/>
        <w:tblLook w:val="04A0" w:firstRow="1" w:lastRow="0" w:firstColumn="1" w:lastColumn="0" w:noHBand="0" w:noVBand="1"/>
      </w:tblPr>
      <w:tblGrid>
        <w:gridCol w:w="1129"/>
        <w:gridCol w:w="2835"/>
        <w:gridCol w:w="5386"/>
      </w:tblGrid>
      <w:tr w:rsidR="00125F96" w:rsidRPr="00D85C04" w14:paraId="216DB356" w14:textId="77777777" w:rsidTr="00125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49DB218" w14:textId="77777777" w:rsidR="00125F96" w:rsidRPr="00D85C04" w:rsidRDefault="00125F96" w:rsidP="00125F96">
            <w:pPr>
              <w:pStyle w:val="NoSpacing"/>
              <w:jc w:val="center"/>
              <w:rPr>
                <w:sz w:val="20"/>
              </w:rPr>
            </w:pPr>
            <w:r w:rsidRPr="00D85C04">
              <w:rPr>
                <w:sz w:val="20"/>
              </w:rPr>
              <w:t>Sample</w:t>
            </w:r>
          </w:p>
        </w:tc>
        <w:tc>
          <w:tcPr>
            <w:tcW w:w="2835" w:type="dxa"/>
            <w:vAlign w:val="center"/>
          </w:tcPr>
          <w:p w14:paraId="60C641F2" w14:textId="77777777" w:rsidR="00125F96" w:rsidRPr="00D85C04" w:rsidRDefault="00125F96" w:rsidP="00125F96">
            <w:pPr>
              <w:pStyle w:val="NoSpacing"/>
              <w:jc w:val="center"/>
              <w:cnfStyle w:val="100000000000" w:firstRow="1" w:lastRow="0" w:firstColumn="0" w:lastColumn="0" w:oddVBand="0" w:evenVBand="0" w:oddHBand="0" w:evenHBand="0" w:firstRowFirstColumn="0" w:firstRowLastColumn="0" w:lastRowFirstColumn="0" w:lastRowLastColumn="0"/>
              <w:rPr>
                <w:sz w:val="20"/>
              </w:rPr>
            </w:pPr>
            <w:r>
              <w:rPr>
                <w:sz w:val="20"/>
              </w:rPr>
              <w:t>Purpose</w:t>
            </w:r>
          </w:p>
        </w:tc>
        <w:tc>
          <w:tcPr>
            <w:tcW w:w="5386" w:type="dxa"/>
            <w:vAlign w:val="center"/>
          </w:tcPr>
          <w:p w14:paraId="30DCCB3D" w14:textId="77777777" w:rsidR="00125F96" w:rsidRPr="00D85C04" w:rsidRDefault="00125F96" w:rsidP="00125F96">
            <w:pPr>
              <w:pStyle w:val="NoSpacing"/>
              <w:jc w:val="center"/>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r>
      <w:tr w:rsidR="00125F96" w:rsidRPr="00D85C04" w14:paraId="39626073" w14:textId="77777777" w:rsidTr="00125F96">
        <w:tc>
          <w:tcPr>
            <w:cnfStyle w:val="001000000000" w:firstRow="0" w:lastRow="0" w:firstColumn="1" w:lastColumn="0" w:oddVBand="0" w:evenVBand="0" w:oddHBand="0" w:evenHBand="0" w:firstRowFirstColumn="0" w:firstRowLastColumn="0" w:lastRowFirstColumn="0" w:lastRowLastColumn="0"/>
            <w:tcW w:w="1129" w:type="dxa"/>
            <w:vAlign w:val="center"/>
          </w:tcPr>
          <w:p w14:paraId="76299458" w14:textId="2EFFAA1E" w:rsidR="00125F96" w:rsidRPr="00D85C04" w:rsidRDefault="00107627" w:rsidP="00125F96">
            <w:pPr>
              <w:pStyle w:val="NoSpacing"/>
              <w:jc w:val="center"/>
              <w:rPr>
                <w:sz w:val="20"/>
              </w:rPr>
            </w:pPr>
            <w:r>
              <w:rPr>
                <w:sz w:val="20"/>
              </w:rPr>
              <w:t>C</w:t>
            </w:r>
            <w:r w:rsidR="00125F96">
              <w:rPr>
                <w:sz w:val="20"/>
              </w:rPr>
              <w:t>T-SNAP</w:t>
            </w:r>
          </w:p>
        </w:tc>
        <w:tc>
          <w:tcPr>
            <w:tcW w:w="2835" w:type="dxa"/>
            <w:vAlign w:val="center"/>
          </w:tcPr>
          <w:p w14:paraId="342CF61F" w14:textId="50EF5012" w:rsidR="00125F96" w:rsidRPr="00D85C04" w:rsidRDefault="00125F96" w:rsidP="00125F96">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sz w:val="20"/>
              </w:rPr>
              <w:t>Double-labeled sample (DA) which shows FRET</w:t>
            </w:r>
          </w:p>
        </w:tc>
        <w:tc>
          <w:tcPr>
            <w:tcW w:w="5386" w:type="dxa"/>
            <w:vAlign w:val="center"/>
          </w:tcPr>
          <w:p w14:paraId="3BEACA5F" w14:textId="28A5A3C0" w:rsidR="00125F96" w:rsidRPr="00D85C04" w:rsidRDefault="00AD324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Pr>
                <w:rFonts w:cs="Times New Roman"/>
                <w:sz w:val="20"/>
              </w:rPr>
              <w:t>β</w:t>
            </w:r>
            <w:r w:rsidRPr="00125F96">
              <w:rPr>
                <w:rFonts w:cs="Times New Roman"/>
                <w:sz w:val="20"/>
                <w:vertAlign w:val="subscript"/>
              </w:rPr>
              <w:t>2</w:t>
            </w:r>
            <w:r w:rsidRPr="00125F96">
              <w:rPr>
                <w:rFonts w:cs="Times New Roman"/>
                <w:sz w:val="20"/>
              </w:rPr>
              <w:t>AR</w:t>
            </w:r>
            <w:r>
              <w:rPr>
                <w:rFonts w:cs="Times New Roman"/>
                <w:sz w:val="20"/>
              </w:rPr>
              <w:t xml:space="preserve"> construct with both </w:t>
            </w:r>
            <w:proofErr w:type="spellStart"/>
            <w:r>
              <w:rPr>
                <w:sz w:val="20"/>
              </w:rPr>
              <w:t>eGFP</w:t>
            </w:r>
            <w:proofErr w:type="spellEnd"/>
            <w:r>
              <w:rPr>
                <w:sz w:val="20"/>
              </w:rPr>
              <w:t xml:space="preserve"> inserted into the intracellular loop 3 </w:t>
            </w:r>
            <w:r>
              <w:rPr>
                <w:rFonts w:cs="Times New Roman"/>
                <w:sz w:val="20"/>
              </w:rPr>
              <w:t xml:space="preserve">and </w:t>
            </w:r>
            <w:r>
              <w:rPr>
                <w:sz w:val="20"/>
              </w:rPr>
              <w:t xml:space="preserve">SNAP-tag attached to the </w:t>
            </w:r>
            <w:r w:rsidR="00107627">
              <w:rPr>
                <w:sz w:val="20"/>
              </w:rPr>
              <w:t>C</w:t>
            </w:r>
            <w:r>
              <w:rPr>
                <w:sz w:val="20"/>
              </w:rPr>
              <w:t>-terminus</w:t>
            </w:r>
            <w:r>
              <w:rPr>
                <w:rFonts w:cs="Times New Roman"/>
                <w:sz w:val="20"/>
              </w:rPr>
              <w:t>, labeled with SNAP Cell TMR</w:t>
            </w:r>
          </w:p>
        </w:tc>
      </w:tr>
    </w:tbl>
    <w:p w14:paraId="6B7FF813" w14:textId="77777777" w:rsidR="00202897" w:rsidRDefault="00202897">
      <w:pPr>
        <w:spacing w:after="0" w:line="240" w:lineRule="auto"/>
        <w:jc w:val="left"/>
      </w:pPr>
    </w:p>
    <w:p w14:paraId="31553B54" w14:textId="69DB0737" w:rsidR="00AD324E" w:rsidRDefault="00AD324E" w:rsidP="00AD324E">
      <w:pPr>
        <w:pStyle w:val="NoSpacing"/>
        <w:rPr>
          <w:b/>
          <w:bCs/>
          <w:u w:val="single"/>
        </w:rPr>
      </w:pPr>
      <w:r w:rsidRPr="00FC6414">
        <w:rPr>
          <w:b/>
          <w:bCs/>
          <w:u w:val="single"/>
        </w:rPr>
        <w:t>Settings</w:t>
      </w:r>
      <w:r>
        <w:rPr>
          <w:b/>
          <w:bCs/>
          <w:u w:val="single"/>
        </w:rPr>
        <w:t xml:space="preserve"> / Assumptions</w:t>
      </w:r>
      <w:r w:rsidRPr="00FC6414">
        <w:rPr>
          <w:b/>
          <w:bCs/>
          <w:u w:val="single"/>
        </w:rPr>
        <w:t>:</w:t>
      </w:r>
    </w:p>
    <w:p w14:paraId="704B6244" w14:textId="65C264CD" w:rsidR="00AD324E" w:rsidRDefault="00AD324E" w:rsidP="00AD324E">
      <w:pPr>
        <w:pStyle w:val="ListParagraph"/>
        <w:numPr>
          <w:ilvl w:val="0"/>
          <w:numId w:val="1"/>
        </w:numPr>
        <w:spacing w:after="0" w:line="240" w:lineRule="auto"/>
        <w:jc w:val="left"/>
      </w:pPr>
      <w:r>
        <w:t>Bimodal diffusion of molecules with 30 % of a fast diffusing species (</w:t>
      </w:r>
      <w:r w:rsidRPr="00AD324E">
        <w:rPr>
          <w:i/>
        </w:rPr>
        <w:t>t</w:t>
      </w:r>
      <w:r>
        <w:rPr>
          <w:i/>
          <w:vertAlign w:val="subscript"/>
        </w:rPr>
        <w:t>D</w:t>
      </w:r>
      <w:r w:rsidRPr="00AD324E">
        <w:rPr>
          <w:i/>
          <w:vertAlign w:val="subscript"/>
        </w:rPr>
        <w:t>1</w:t>
      </w:r>
      <w:r>
        <w:t xml:space="preserve"> = 1 </w:t>
      </w:r>
      <w:proofErr w:type="spellStart"/>
      <w:r>
        <w:t>ms</w:t>
      </w:r>
      <w:proofErr w:type="spellEnd"/>
      <w:r>
        <w:t xml:space="preserve">) and the </w:t>
      </w:r>
      <w:r w:rsidR="00F53849">
        <w:t xml:space="preserve">rest of the time </w:t>
      </w:r>
      <w:r>
        <w:t xml:space="preserve">diffusing slowly with </w:t>
      </w:r>
      <w:r w:rsidRPr="00AD324E">
        <w:rPr>
          <w:i/>
        </w:rPr>
        <w:t>t</w:t>
      </w:r>
      <w:r>
        <w:rPr>
          <w:i/>
          <w:vertAlign w:val="subscript"/>
        </w:rPr>
        <w:t>D</w:t>
      </w:r>
      <w:r w:rsidRPr="00AD324E">
        <w:rPr>
          <w:i/>
          <w:vertAlign w:val="subscript"/>
        </w:rPr>
        <w:t>2</w:t>
      </w:r>
      <w:r>
        <w:t xml:space="preserve"> ~ 100 µs</w:t>
      </w:r>
    </w:p>
    <w:p w14:paraId="41053033" w14:textId="4FCD771E" w:rsidR="00AD324E" w:rsidRDefault="00F53849" w:rsidP="00AD324E">
      <w:pPr>
        <w:pStyle w:val="ListParagraph"/>
        <w:numPr>
          <w:ilvl w:val="0"/>
          <w:numId w:val="1"/>
        </w:numPr>
        <w:spacing w:after="0" w:line="240" w:lineRule="auto"/>
        <w:jc w:val="left"/>
      </w:pPr>
      <w:r>
        <w:t xml:space="preserve">Dynamic exchange between two equally populated FRET states, high FRET (HF; FRET efficiency </w:t>
      </w:r>
      <w:r w:rsidRPr="00F53849">
        <w:rPr>
          <w:i/>
        </w:rPr>
        <w:t>E</w:t>
      </w:r>
      <w:r>
        <w:t xml:space="preserve"> = 0.7) and low FRET (LF, with </w:t>
      </w:r>
      <w:r w:rsidRPr="00F53849">
        <w:rPr>
          <w:i/>
        </w:rPr>
        <w:t>E</w:t>
      </w:r>
      <w:r>
        <w:t xml:space="preserve"> = 0.2), with a time constant of </w:t>
      </w:r>
      <w:proofErr w:type="spellStart"/>
      <w:r w:rsidRPr="00F53849">
        <w:rPr>
          <w:i/>
        </w:rPr>
        <w:t>t</w:t>
      </w:r>
      <w:r w:rsidRPr="00F53849">
        <w:rPr>
          <w:i/>
          <w:vertAlign w:val="subscript"/>
        </w:rPr>
        <w:t>R</w:t>
      </w:r>
      <w:proofErr w:type="spellEnd"/>
      <w:r>
        <w:t xml:space="preserve"> = 70 µs</w:t>
      </w:r>
    </w:p>
    <w:p w14:paraId="363BBD94" w14:textId="0B2DE1D2" w:rsidR="00F53849" w:rsidRDefault="00F53849" w:rsidP="00AD324E">
      <w:pPr>
        <w:pStyle w:val="ListParagraph"/>
        <w:numPr>
          <w:ilvl w:val="0"/>
          <w:numId w:val="1"/>
        </w:numPr>
        <w:spacing w:after="0" w:line="240" w:lineRule="auto"/>
        <w:jc w:val="left"/>
      </w:pPr>
      <w:r>
        <w:t>Additionally, 16 % of triplet blinking at 5.5 µs was added.</w:t>
      </w:r>
    </w:p>
    <w:p w14:paraId="359476E9" w14:textId="198A78DC" w:rsidR="00202897" w:rsidRDefault="00202897">
      <w:pPr>
        <w:spacing w:after="0" w:line="240" w:lineRule="auto"/>
        <w:jc w:val="left"/>
      </w:pPr>
      <w:r>
        <w:br w:type="page"/>
      </w:r>
    </w:p>
    <w:p w14:paraId="5123DD7F" w14:textId="66BBD87F" w:rsidR="006F0A47" w:rsidRDefault="006F0A47" w:rsidP="006F0A47">
      <w:pPr>
        <w:pStyle w:val="Heading3"/>
      </w:pPr>
      <w:r>
        <w:lastRenderedPageBreak/>
        <w:t>Determination of background / dark count rate</w:t>
      </w:r>
    </w:p>
    <w:p w14:paraId="08E4EB27" w14:textId="0834DCB8" w:rsidR="00FC6414" w:rsidRDefault="00BC273D" w:rsidP="009B263A">
      <w:pPr>
        <w:pStyle w:val="NoSpacing"/>
        <w:spacing w:line="276" w:lineRule="auto"/>
      </w:pPr>
      <w:r>
        <w:t>Firstly, the average</w:t>
      </w:r>
      <w:r w:rsidR="003E2226">
        <w:t xml:space="preserve"> count rate from ddH2O or appropriate buffer (</w:t>
      </w:r>
      <w:proofErr w:type="spellStart"/>
      <w:r w:rsidR="003E2226">
        <w:t>untransfected</w:t>
      </w:r>
      <w:proofErr w:type="spellEnd"/>
      <w:r w:rsidR="003E2226">
        <w:t xml:space="preserve"> cells</w:t>
      </w:r>
      <w:r w:rsidR="005D45FF">
        <w:t xml:space="preserve"> in case of cells</w:t>
      </w:r>
      <w:r w:rsidR="003E2226">
        <w:t xml:space="preserve">) </w:t>
      </w:r>
      <w:r w:rsidR="009F2F26">
        <w:t>is</w:t>
      </w:r>
      <w:r w:rsidR="003E2226">
        <w:t xml:space="preserve"> obtained – under the same excitation condition as for the sample measurements!</w:t>
      </w:r>
    </w:p>
    <w:p w14:paraId="35B14479" w14:textId="77777777" w:rsidR="003E2226" w:rsidRDefault="003E2226" w:rsidP="009B263A">
      <w:pPr>
        <w:pStyle w:val="NoSpacing"/>
        <w:spacing w:line="276" w:lineRule="auto"/>
      </w:pPr>
    </w:p>
    <w:tbl>
      <w:tblPr>
        <w:tblStyle w:val="GridTable1Light"/>
        <w:tblW w:w="0" w:type="auto"/>
        <w:tblLook w:val="04A0" w:firstRow="1" w:lastRow="0" w:firstColumn="1" w:lastColumn="0" w:noHBand="0" w:noVBand="1"/>
      </w:tblPr>
      <w:tblGrid>
        <w:gridCol w:w="2077"/>
        <w:gridCol w:w="2762"/>
        <w:gridCol w:w="2126"/>
        <w:gridCol w:w="2126"/>
      </w:tblGrid>
      <w:tr w:rsidR="00893BDE" w:rsidRPr="00D85C04" w14:paraId="491528FB" w14:textId="4F843FCD" w:rsidTr="0089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34B27264" w14:textId="5EF9D558" w:rsidR="00893BDE" w:rsidRPr="00D85C04" w:rsidRDefault="00893BDE" w:rsidP="00893BDE">
            <w:pPr>
              <w:pStyle w:val="NoSpacing"/>
              <w:jc w:val="center"/>
              <w:rPr>
                <w:sz w:val="20"/>
              </w:rPr>
            </w:pPr>
            <w:r w:rsidRPr="00D85C04">
              <w:rPr>
                <w:sz w:val="20"/>
              </w:rPr>
              <w:t>Channel number</w:t>
            </w:r>
          </w:p>
        </w:tc>
        <w:tc>
          <w:tcPr>
            <w:tcW w:w="2762" w:type="dxa"/>
            <w:vAlign w:val="center"/>
          </w:tcPr>
          <w:p w14:paraId="3CDB409E" w14:textId="48D25D04" w:rsidR="00893BDE" w:rsidRPr="00D85C04" w:rsidRDefault="00893BDE" w:rsidP="00893BDE">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Channel name</w:t>
            </w:r>
          </w:p>
        </w:tc>
        <w:tc>
          <w:tcPr>
            <w:tcW w:w="2126" w:type="dxa"/>
            <w:vAlign w:val="center"/>
          </w:tcPr>
          <w:p w14:paraId="424AC284" w14:textId="02FF8481" w:rsidR="00893BDE" w:rsidRPr="00D85C04" w:rsidRDefault="00893BDE" w:rsidP="00893BDE">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Count rate [kHz] (prompt)</w:t>
            </w:r>
          </w:p>
        </w:tc>
        <w:tc>
          <w:tcPr>
            <w:tcW w:w="2126" w:type="dxa"/>
            <w:vAlign w:val="center"/>
          </w:tcPr>
          <w:p w14:paraId="1F907816" w14:textId="5BBACE55" w:rsidR="00893BDE" w:rsidRPr="00D85C04" w:rsidRDefault="00893BDE" w:rsidP="00893BDE">
            <w:pPr>
              <w:pStyle w:val="NoSpacing"/>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Count rate [kHz] (delay)</w:t>
            </w:r>
          </w:p>
        </w:tc>
      </w:tr>
      <w:tr w:rsidR="00893BDE" w:rsidRPr="00D85C04" w14:paraId="3E32BD5F" w14:textId="045BAAF4" w:rsidTr="00893BDE">
        <w:tc>
          <w:tcPr>
            <w:cnfStyle w:val="001000000000" w:firstRow="0" w:lastRow="0" w:firstColumn="1" w:lastColumn="0" w:oddVBand="0" w:evenVBand="0" w:oddHBand="0" w:evenHBand="0" w:firstRowFirstColumn="0" w:firstRowLastColumn="0" w:lastRowFirstColumn="0" w:lastRowLastColumn="0"/>
            <w:tcW w:w="2077" w:type="dxa"/>
            <w:vAlign w:val="center"/>
          </w:tcPr>
          <w:p w14:paraId="4BD1F5A8" w14:textId="7484F535" w:rsidR="00893BDE" w:rsidRPr="00D85C04" w:rsidRDefault="00893BDE" w:rsidP="00893BDE">
            <w:pPr>
              <w:pStyle w:val="NoSpacing"/>
              <w:jc w:val="center"/>
              <w:rPr>
                <w:sz w:val="20"/>
              </w:rPr>
            </w:pPr>
            <w:r w:rsidRPr="00D85C04">
              <w:rPr>
                <w:sz w:val="20"/>
              </w:rPr>
              <w:t>0</w:t>
            </w:r>
          </w:p>
        </w:tc>
        <w:tc>
          <w:tcPr>
            <w:tcW w:w="2762" w:type="dxa"/>
            <w:vAlign w:val="center"/>
          </w:tcPr>
          <w:p w14:paraId="50CA0B04" w14:textId="18552412" w:rsidR="00893BDE" w:rsidRPr="00D85C04" w:rsidRDefault="00893BDE" w:rsidP="00893BDE">
            <w:pPr>
              <w:pStyle w:val="NoSpacing"/>
              <w:jc w:val="center"/>
              <w:cnfStyle w:val="000000000000" w:firstRow="0" w:lastRow="0" w:firstColumn="0" w:lastColumn="0" w:oddVBand="0" w:evenVBand="0" w:oddHBand="0" w:evenHBand="0" w:firstRowFirstColumn="0" w:firstRowLastColumn="0" w:lastRowFirstColumn="0" w:lastRowLastColumn="0"/>
              <w:rPr>
                <w:color w:val="00B050"/>
                <w:sz w:val="20"/>
              </w:rPr>
            </w:pPr>
            <w:r w:rsidRPr="00D85C04">
              <w:rPr>
                <w:color w:val="00B050"/>
                <w:sz w:val="20"/>
              </w:rPr>
              <w:t>g-p (green parallel)</w:t>
            </w:r>
          </w:p>
        </w:tc>
        <w:tc>
          <w:tcPr>
            <w:tcW w:w="2126" w:type="dxa"/>
            <w:vAlign w:val="center"/>
          </w:tcPr>
          <w:p w14:paraId="72158240" w14:textId="492E9586" w:rsidR="00893BDE" w:rsidRPr="00D85C04" w:rsidRDefault="00AF697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0.13</w:t>
            </w:r>
          </w:p>
        </w:tc>
        <w:tc>
          <w:tcPr>
            <w:tcW w:w="2126" w:type="dxa"/>
            <w:vAlign w:val="center"/>
          </w:tcPr>
          <w:p w14:paraId="4BBA06A4" w14:textId="77777777" w:rsidR="00893BDE" w:rsidRPr="00D85C04" w:rsidRDefault="00893BD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p>
        </w:tc>
      </w:tr>
      <w:tr w:rsidR="00893BDE" w:rsidRPr="00D85C04" w14:paraId="3581D3B7" w14:textId="3A9D9DAA" w:rsidTr="00893BDE">
        <w:tc>
          <w:tcPr>
            <w:cnfStyle w:val="001000000000" w:firstRow="0" w:lastRow="0" w:firstColumn="1" w:lastColumn="0" w:oddVBand="0" w:evenVBand="0" w:oddHBand="0" w:evenHBand="0" w:firstRowFirstColumn="0" w:firstRowLastColumn="0" w:lastRowFirstColumn="0" w:lastRowLastColumn="0"/>
            <w:tcW w:w="2077" w:type="dxa"/>
            <w:vAlign w:val="center"/>
          </w:tcPr>
          <w:p w14:paraId="3B97C38C" w14:textId="2BBFFB4D" w:rsidR="00893BDE" w:rsidRPr="00D85C04" w:rsidRDefault="00893BDE" w:rsidP="00893BDE">
            <w:pPr>
              <w:pStyle w:val="NoSpacing"/>
              <w:jc w:val="center"/>
              <w:rPr>
                <w:sz w:val="20"/>
              </w:rPr>
            </w:pPr>
            <w:r w:rsidRPr="00D85C04">
              <w:rPr>
                <w:sz w:val="20"/>
              </w:rPr>
              <w:t>1</w:t>
            </w:r>
          </w:p>
        </w:tc>
        <w:tc>
          <w:tcPr>
            <w:tcW w:w="2762" w:type="dxa"/>
            <w:vAlign w:val="center"/>
          </w:tcPr>
          <w:p w14:paraId="4835AA20" w14:textId="46D01443" w:rsidR="00893BDE" w:rsidRPr="00D85C04" w:rsidRDefault="00893BDE" w:rsidP="00893BDE">
            <w:pPr>
              <w:pStyle w:val="NoSpacing"/>
              <w:jc w:val="center"/>
              <w:cnfStyle w:val="000000000000" w:firstRow="0" w:lastRow="0" w:firstColumn="0" w:lastColumn="0" w:oddVBand="0" w:evenVBand="0" w:oddHBand="0" w:evenHBand="0" w:firstRowFirstColumn="0" w:firstRowLastColumn="0" w:lastRowFirstColumn="0" w:lastRowLastColumn="0"/>
              <w:rPr>
                <w:color w:val="FF00FF"/>
                <w:sz w:val="20"/>
              </w:rPr>
            </w:pPr>
            <w:r w:rsidRPr="00D85C04">
              <w:rPr>
                <w:color w:val="FF00FF"/>
                <w:sz w:val="20"/>
              </w:rPr>
              <w:t>r-p (red-parallel)</w:t>
            </w:r>
          </w:p>
        </w:tc>
        <w:tc>
          <w:tcPr>
            <w:tcW w:w="2126" w:type="dxa"/>
            <w:vAlign w:val="center"/>
          </w:tcPr>
          <w:p w14:paraId="4DCC666A" w14:textId="369397B7" w:rsidR="00893BDE" w:rsidRPr="00D85C04" w:rsidRDefault="00AF697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0.445</w:t>
            </w:r>
          </w:p>
        </w:tc>
        <w:tc>
          <w:tcPr>
            <w:tcW w:w="2126" w:type="dxa"/>
            <w:vAlign w:val="center"/>
          </w:tcPr>
          <w:p w14:paraId="4BB665AA" w14:textId="1607FE96" w:rsidR="00893BDE" w:rsidRPr="00D85C04" w:rsidRDefault="00AF697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0.375</w:t>
            </w:r>
          </w:p>
        </w:tc>
      </w:tr>
      <w:tr w:rsidR="00893BDE" w:rsidRPr="00D85C04" w14:paraId="13DD797C" w14:textId="2F66FB9B" w:rsidTr="00893BDE">
        <w:tc>
          <w:tcPr>
            <w:cnfStyle w:val="001000000000" w:firstRow="0" w:lastRow="0" w:firstColumn="1" w:lastColumn="0" w:oddVBand="0" w:evenVBand="0" w:oddHBand="0" w:evenHBand="0" w:firstRowFirstColumn="0" w:firstRowLastColumn="0" w:lastRowFirstColumn="0" w:lastRowLastColumn="0"/>
            <w:tcW w:w="2077" w:type="dxa"/>
            <w:vAlign w:val="center"/>
          </w:tcPr>
          <w:p w14:paraId="50A3D9D6" w14:textId="7F1874FD" w:rsidR="00893BDE" w:rsidRPr="00D85C04" w:rsidRDefault="00893BDE" w:rsidP="00893BDE">
            <w:pPr>
              <w:pStyle w:val="NoSpacing"/>
              <w:jc w:val="center"/>
              <w:rPr>
                <w:sz w:val="20"/>
              </w:rPr>
            </w:pPr>
            <w:r w:rsidRPr="00D85C04">
              <w:rPr>
                <w:sz w:val="20"/>
              </w:rPr>
              <w:t>2</w:t>
            </w:r>
          </w:p>
        </w:tc>
        <w:tc>
          <w:tcPr>
            <w:tcW w:w="2762" w:type="dxa"/>
            <w:vAlign w:val="center"/>
          </w:tcPr>
          <w:p w14:paraId="38E8D616" w14:textId="5A67F9E2" w:rsidR="00893BDE" w:rsidRPr="00D85C04" w:rsidRDefault="00893BDE" w:rsidP="00893BDE">
            <w:pPr>
              <w:pStyle w:val="NoSpacing"/>
              <w:jc w:val="center"/>
              <w:cnfStyle w:val="000000000000" w:firstRow="0" w:lastRow="0" w:firstColumn="0" w:lastColumn="0" w:oddVBand="0" w:evenVBand="0" w:oddHBand="0" w:evenHBand="0" w:firstRowFirstColumn="0" w:firstRowLastColumn="0" w:lastRowFirstColumn="0" w:lastRowLastColumn="0"/>
              <w:rPr>
                <w:color w:val="00B050"/>
                <w:sz w:val="20"/>
              </w:rPr>
            </w:pPr>
            <w:r w:rsidRPr="00D85C04">
              <w:rPr>
                <w:color w:val="00B050"/>
                <w:sz w:val="20"/>
              </w:rPr>
              <w:t>g-s (green perpendicular)</w:t>
            </w:r>
          </w:p>
        </w:tc>
        <w:tc>
          <w:tcPr>
            <w:tcW w:w="2126" w:type="dxa"/>
            <w:vAlign w:val="center"/>
          </w:tcPr>
          <w:p w14:paraId="5769E0AF" w14:textId="43C6EB39" w:rsidR="00893BDE" w:rsidRPr="00D85C04" w:rsidRDefault="00AF697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0.23</w:t>
            </w:r>
          </w:p>
        </w:tc>
        <w:tc>
          <w:tcPr>
            <w:tcW w:w="2126" w:type="dxa"/>
            <w:vAlign w:val="center"/>
          </w:tcPr>
          <w:p w14:paraId="1CCF42C7" w14:textId="77777777" w:rsidR="00893BDE" w:rsidRPr="00D85C04" w:rsidRDefault="00893BD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p>
        </w:tc>
      </w:tr>
      <w:tr w:rsidR="00893BDE" w:rsidRPr="00D85C04" w14:paraId="1CB35334" w14:textId="56417B1F" w:rsidTr="00893BDE">
        <w:tc>
          <w:tcPr>
            <w:cnfStyle w:val="001000000000" w:firstRow="0" w:lastRow="0" w:firstColumn="1" w:lastColumn="0" w:oddVBand="0" w:evenVBand="0" w:oddHBand="0" w:evenHBand="0" w:firstRowFirstColumn="0" w:firstRowLastColumn="0" w:lastRowFirstColumn="0" w:lastRowLastColumn="0"/>
            <w:tcW w:w="2077" w:type="dxa"/>
            <w:vAlign w:val="center"/>
          </w:tcPr>
          <w:p w14:paraId="328A50B5" w14:textId="684CFAB4" w:rsidR="00893BDE" w:rsidRPr="00D85C04" w:rsidRDefault="00893BDE" w:rsidP="00893BDE">
            <w:pPr>
              <w:pStyle w:val="NoSpacing"/>
              <w:jc w:val="center"/>
              <w:rPr>
                <w:sz w:val="20"/>
              </w:rPr>
            </w:pPr>
            <w:r w:rsidRPr="00D85C04">
              <w:rPr>
                <w:sz w:val="20"/>
              </w:rPr>
              <w:t>3</w:t>
            </w:r>
          </w:p>
        </w:tc>
        <w:tc>
          <w:tcPr>
            <w:tcW w:w="2762" w:type="dxa"/>
            <w:vAlign w:val="center"/>
          </w:tcPr>
          <w:p w14:paraId="7F46EE3E" w14:textId="59CBE74C" w:rsidR="00893BDE" w:rsidRPr="00D85C04" w:rsidRDefault="00893BDE" w:rsidP="00893BDE">
            <w:pPr>
              <w:pStyle w:val="NoSpacing"/>
              <w:jc w:val="center"/>
              <w:cnfStyle w:val="000000000000" w:firstRow="0" w:lastRow="0" w:firstColumn="0" w:lastColumn="0" w:oddVBand="0" w:evenVBand="0" w:oddHBand="0" w:evenHBand="0" w:firstRowFirstColumn="0" w:firstRowLastColumn="0" w:lastRowFirstColumn="0" w:lastRowLastColumn="0"/>
              <w:rPr>
                <w:color w:val="FF00FF"/>
                <w:sz w:val="20"/>
              </w:rPr>
            </w:pPr>
            <w:r w:rsidRPr="00D85C04">
              <w:rPr>
                <w:color w:val="FF00FF"/>
                <w:sz w:val="20"/>
              </w:rPr>
              <w:t>r-p (red perpendicular)</w:t>
            </w:r>
          </w:p>
        </w:tc>
        <w:tc>
          <w:tcPr>
            <w:tcW w:w="2126" w:type="dxa"/>
            <w:vAlign w:val="center"/>
          </w:tcPr>
          <w:p w14:paraId="5F2EAD18" w14:textId="1962C543" w:rsidR="00893BDE" w:rsidRPr="00D85C04" w:rsidRDefault="00AF697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0.79</w:t>
            </w:r>
          </w:p>
        </w:tc>
        <w:tc>
          <w:tcPr>
            <w:tcW w:w="2126" w:type="dxa"/>
            <w:vAlign w:val="center"/>
          </w:tcPr>
          <w:p w14:paraId="291D4242" w14:textId="1BAA50E6" w:rsidR="00893BDE" w:rsidRPr="00D85C04" w:rsidRDefault="00AF697E" w:rsidP="00893BDE">
            <w:pPr>
              <w:pStyle w:val="NoSpacing"/>
              <w:jc w:val="center"/>
              <w:cnfStyle w:val="000000000000" w:firstRow="0" w:lastRow="0" w:firstColumn="0" w:lastColumn="0" w:oddVBand="0" w:evenVBand="0" w:oddHBand="0" w:evenHBand="0" w:firstRowFirstColumn="0" w:firstRowLastColumn="0" w:lastRowFirstColumn="0" w:lastRowLastColumn="0"/>
              <w:rPr>
                <w:sz w:val="20"/>
              </w:rPr>
            </w:pPr>
            <w:r w:rsidRPr="00D85C04">
              <w:rPr>
                <w:sz w:val="20"/>
              </w:rPr>
              <w:t>0.39</w:t>
            </w:r>
          </w:p>
        </w:tc>
      </w:tr>
    </w:tbl>
    <w:p w14:paraId="65D30028" w14:textId="02BC18C7" w:rsidR="003E2226" w:rsidRDefault="003E2226" w:rsidP="009B263A">
      <w:pPr>
        <w:pStyle w:val="NoSpacing"/>
        <w:spacing w:line="276" w:lineRule="auto"/>
      </w:pPr>
    </w:p>
    <w:p w14:paraId="050F4E2F" w14:textId="1B529586" w:rsidR="00EF35B8" w:rsidRDefault="00EF35B8" w:rsidP="009B263A">
      <w:pPr>
        <w:pStyle w:val="NoSpacing"/>
        <w:spacing w:line="276" w:lineRule="auto"/>
      </w:pPr>
      <w:r>
        <w:t xml:space="preserve">The average </w:t>
      </w:r>
      <w:proofErr w:type="spellStart"/>
      <w:r>
        <w:t>countrate</w:t>
      </w:r>
      <w:proofErr w:type="spellEnd"/>
      <w:r>
        <w:t xml:space="preserve"> can be determined from you</w:t>
      </w:r>
      <w:r w:rsidR="00F10E68">
        <w:t>r</w:t>
      </w:r>
      <w:r>
        <w:t xml:space="preserve"> data in different ways:</w:t>
      </w:r>
    </w:p>
    <w:p w14:paraId="7CF548C8" w14:textId="395BAEC8" w:rsidR="00EF35B8" w:rsidRDefault="00EF35B8" w:rsidP="009B263A">
      <w:pPr>
        <w:pStyle w:val="NoSpacing"/>
        <w:numPr>
          <w:ilvl w:val="0"/>
          <w:numId w:val="4"/>
        </w:numPr>
        <w:spacing w:line="276" w:lineRule="auto"/>
      </w:pPr>
      <w:r>
        <w:t xml:space="preserve">If you measured with the </w:t>
      </w:r>
      <w:proofErr w:type="spellStart"/>
      <w:r>
        <w:t>Picoquant</w:t>
      </w:r>
      <w:proofErr w:type="spellEnd"/>
      <w:r>
        <w:t xml:space="preserve"> software, then the average </w:t>
      </w:r>
      <w:proofErr w:type="spellStart"/>
      <w:r>
        <w:t>countrate</w:t>
      </w:r>
      <w:proofErr w:type="spellEnd"/>
      <w:r>
        <w:t xml:space="preserve"> is written in the header section and can be easily obtained by opening the </w:t>
      </w:r>
      <w:r w:rsidR="00BC273D">
        <w:t xml:space="preserve">dataset </w:t>
      </w:r>
      <w:r>
        <w:t xml:space="preserve">in </w:t>
      </w:r>
      <w:proofErr w:type="spellStart"/>
      <w:r>
        <w:t>Symphotime</w:t>
      </w:r>
      <w:proofErr w:type="spellEnd"/>
      <w:r>
        <w:t>.</w:t>
      </w:r>
    </w:p>
    <w:p w14:paraId="52601DAF" w14:textId="0C849DF4" w:rsidR="00EF35B8" w:rsidRPr="009B263A" w:rsidRDefault="00EF35B8" w:rsidP="009B263A">
      <w:pPr>
        <w:pStyle w:val="NoSpacing"/>
        <w:numPr>
          <w:ilvl w:val="0"/>
          <w:numId w:val="4"/>
        </w:numPr>
        <w:spacing w:line="276" w:lineRule="auto"/>
      </w:pPr>
      <w:r w:rsidRPr="009B263A">
        <w:t>Else</w:t>
      </w:r>
      <w:r w:rsidR="00893BDE" w:rsidRPr="009B263A">
        <w:t xml:space="preserve"> you can get the number of photons detected during measurement time from an export of a photon arrival time histogram and divide this number by your measurement time</w:t>
      </w:r>
    </w:p>
    <w:p w14:paraId="767D7097" w14:textId="0F9301B0" w:rsidR="00893BDE" w:rsidRDefault="00893BDE" w:rsidP="009B263A">
      <w:pPr>
        <w:pStyle w:val="NoSpacing"/>
        <w:numPr>
          <w:ilvl w:val="0"/>
          <w:numId w:val="4"/>
        </w:numPr>
        <w:spacing w:line="276" w:lineRule="auto"/>
      </w:pPr>
      <w:r w:rsidRPr="009B263A">
        <w:t>Additionally, you can use the “determine_countrates.py” script to export this information for your whole folder of image (see Help file for using scripts).</w:t>
      </w:r>
    </w:p>
    <w:p w14:paraId="15B4706B" w14:textId="77777777" w:rsidR="00202897" w:rsidRPr="009B263A" w:rsidRDefault="00202897" w:rsidP="00202897">
      <w:pPr>
        <w:pStyle w:val="NoSpacing"/>
        <w:spacing w:line="276" w:lineRule="auto"/>
        <w:ind w:left="360"/>
      </w:pPr>
    </w:p>
    <w:p w14:paraId="7049E48C" w14:textId="0BFC7961" w:rsidR="006F0A47" w:rsidRDefault="006F0A47" w:rsidP="006F0A47">
      <w:pPr>
        <w:pStyle w:val="Heading3"/>
      </w:pPr>
      <w:r>
        <w:t>Calibration of detection volume – green</w:t>
      </w:r>
      <w:r w:rsidR="005D45FF">
        <w:t xml:space="preserve"> excitation</w:t>
      </w:r>
    </w:p>
    <w:p w14:paraId="4F1A71C7" w14:textId="46DB18A3" w:rsidR="00F3334F" w:rsidRPr="00F3334F" w:rsidRDefault="00F3334F" w:rsidP="000D2FD5">
      <w:pPr>
        <w:spacing w:line="276" w:lineRule="auto"/>
      </w:pPr>
      <w:r>
        <w:t xml:space="preserve">In a first step, we will use the data from the </w:t>
      </w:r>
      <w:r w:rsidR="005D45FF">
        <w:t xml:space="preserve">individual </w:t>
      </w:r>
      <w:r>
        <w:t>diffusing red and green fluorophores and determine (</w:t>
      </w:r>
      <w:proofErr w:type="spellStart"/>
      <w:r>
        <w:t>i</w:t>
      </w:r>
      <w:proofErr w:type="spellEnd"/>
      <w:r>
        <w:t xml:space="preserve">) the shape factor of the confocal detection volume, and next, based on this result and on the known diffusion coefficients, (ii) the confocal detection volume in </w:t>
      </w:r>
      <w:proofErr w:type="spellStart"/>
      <w:r>
        <w:t>femto</w:t>
      </w:r>
      <w:proofErr w:type="spellEnd"/>
      <w:r>
        <w:t xml:space="preserve"> liter. </w:t>
      </w:r>
      <w:r w:rsidR="000D2FD5">
        <w:t>Additionally,</w:t>
      </w:r>
      <w:r>
        <w:t xml:space="preserve"> the (iii) molecular brightness </w:t>
      </w:r>
      <w:r w:rsidR="000D2FD5">
        <w:t xml:space="preserve">of your fluorophores </w:t>
      </w:r>
      <w:r>
        <w:t>and finally</w:t>
      </w:r>
      <w:r w:rsidR="00D66F12">
        <w:t>,</w:t>
      </w:r>
      <w:r>
        <w:t xml:space="preserve"> </w:t>
      </w:r>
      <w:r w:rsidR="000D2FD5">
        <w:t>(</w:t>
      </w:r>
      <w:proofErr w:type="gramStart"/>
      <w:r w:rsidR="000D2FD5">
        <w:t>iv</w:t>
      </w:r>
      <w:proofErr w:type="gramEnd"/>
      <w:r w:rsidR="000D2FD5">
        <w:t xml:space="preserve">) </w:t>
      </w:r>
      <w:r>
        <w:t xml:space="preserve">the </w:t>
      </w:r>
      <w:r w:rsidR="000D2FD5">
        <w:t xml:space="preserve">concentration of </w:t>
      </w:r>
      <w:r w:rsidR="005D45FF">
        <w:t>the</w:t>
      </w:r>
      <w:r w:rsidR="000D2FD5">
        <w:t xml:space="preserve"> samples can be </w:t>
      </w:r>
      <w:r w:rsidR="005D45FF">
        <w:t xml:space="preserve">calculated </w:t>
      </w:r>
      <w:r w:rsidR="000D2FD5">
        <w:t>based on the fit results.</w:t>
      </w:r>
    </w:p>
    <w:p w14:paraId="610D7675" w14:textId="0B2C5D24" w:rsidR="00CE2E76" w:rsidRDefault="00CE2E76" w:rsidP="00CE2E76">
      <w:pPr>
        <w:pStyle w:val="Heading4"/>
      </w:pPr>
      <w:r>
        <w:t xml:space="preserve">Fit of </w:t>
      </w:r>
      <w:r w:rsidR="00202897">
        <w:t xml:space="preserve">a </w:t>
      </w:r>
      <w:r>
        <w:t>FCS curve</w:t>
      </w:r>
    </w:p>
    <w:p w14:paraId="4A4B94B1" w14:textId="0B53D7EA" w:rsidR="003E2226" w:rsidRDefault="004528DD" w:rsidP="00BC273D">
      <w:pPr>
        <w:pStyle w:val="NoSpacing"/>
        <w:numPr>
          <w:ilvl w:val="0"/>
          <w:numId w:val="3"/>
        </w:numPr>
        <w:spacing w:line="276" w:lineRule="auto"/>
      </w:pPr>
      <w:r>
        <w:t>Open Chisurf2016</w:t>
      </w:r>
    </w:p>
    <w:p w14:paraId="2A8EEA20" w14:textId="3BDA9AFA" w:rsidR="0049059B" w:rsidRDefault="0049059B" w:rsidP="0049059B">
      <w:pPr>
        <w:pStyle w:val="NoSpacing"/>
        <w:numPr>
          <w:ilvl w:val="1"/>
          <w:numId w:val="3"/>
        </w:numPr>
        <w:spacing w:line="276" w:lineRule="auto"/>
      </w:pPr>
      <w:r>
        <w:t>It might take a while to open – be patient!</w:t>
      </w:r>
    </w:p>
    <w:p w14:paraId="26CB56A0" w14:textId="2996AA68" w:rsidR="00593E7C" w:rsidRDefault="00593E7C" w:rsidP="00BC273D">
      <w:pPr>
        <w:pStyle w:val="NoSpacing"/>
        <w:numPr>
          <w:ilvl w:val="0"/>
          <w:numId w:val="3"/>
        </w:numPr>
        <w:spacing w:line="276" w:lineRule="auto"/>
      </w:pPr>
      <w:r>
        <w:t>It has got two panels</w:t>
      </w:r>
      <w:r w:rsidR="000D766C">
        <w:t xml:space="preserve"> (</w:t>
      </w:r>
      <w:r w:rsidR="000D766C">
        <w:fldChar w:fldCharType="begin"/>
      </w:r>
      <w:r w:rsidR="000D766C">
        <w:instrText xml:space="preserve"> REF _Ref79941574 \h </w:instrText>
      </w:r>
      <w:r w:rsidR="000D766C">
        <w:fldChar w:fldCharType="separate"/>
      </w:r>
      <w:r w:rsidR="000D766C">
        <w:t xml:space="preserve">Figure </w:t>
      </w:r>
      <w:r w:rsidR="000D766C">
        <w:rPr>
          <w:noProof/>
        </w:rPr>
        <w:t>1</w:t>
      </w:r>
      <w:r w:rsidR="000D766C">
        <w:fldChar w:fldCharType="end"/>
      </w:r>
      <w:r w:rsidR="000D766C">
        <w:t>)</w:t>
      </w:r>
      <w:r>
        <w:t xml:space="preserve">: </w:t>
      </w:r>
    </w:p>
    <w:p w14:paraId="63728BF5" w14:textId="2CC77886" w:rsidR="00593E7C" w:rsidRDefault="00593E7C" w:rsidP="00BC273D">
      <w:pPr>
        <w:pStyle w:val="NoSpacing"/>
        <w:numPr>
          <w:ilvl w:val="1"/>
          <w:numId w:val="3"/>
        </w:numPr>
        <w:spacing w:line="276" w:lineRule="auto"/>
      </w:pPr>
      <w:r>
        <w:t xml:space="preserve">Left / white: Here, the data is loaded and the analysis </w:t>
      </w:r>
      <w:r w:rsidR="000B4AF9">
        <w:t xml:space="preserve">method / </w:t>
      </w:r>
      <w:r>
        <w:t xml:space="preserve">model is selected. Additionally, </w:t>
      </w:r>
      <w:r w:rsidR="00AF697E">
        <w:t>you can use the integrated Python-console to run little scripts</w:t>
      </w:r>
      <w:r>
        <w:t>.</w:t>
      </w:r>
    </w:p>
    <w:p w14:paraId="7B0286AA" w14:textId="0D0AC0AF" w:rsidR="00593E7C" w:rsidRDefault="00593E7C" w:rsidP="00BC273D">
      <w:pPr>
        <w:pStyle w:val="NoSpacing"/>
        <w:numPr>
          <w:ilvl w:val="1"/>
          <w:numId w:val="3"/>
        </w:numPr>
        <w:spacing w:line="276" w:lineRule="auto"/>
      </w:pPr>
      <w:r>
        <w:t xml:space="preserve">Right / grey: Here, each data set </w:t>
      </w:r>
      <w:r w:rsidR="00B53FAC">
        <w:t>opens in its own window</w:t>
      </w:r>
      <w:r>
        <w:t>.</w:t>
      </w:r>
    </w:p>
    <w:p w14:paraId="1765987C" w14:textId="77777777" w:rsidR="00BC273D" w:rsidRDefault="00BC273D" w:rsidP="00BC273D">
      <w:pPr>
        <w:pStyle w:val="NoSpacing"/>
        <w:spacing w:line="276" w:lineRule="auto"/>
      </w:pPr>
    </w:p>
    <w:tbl>
      <w:tblPr>
        <w:tblStyle w:val="TableGrid"/>
        <w:tblW w:w="0" w:type="auto"/>
        <w:tblLook w:val="04A0" w:firstRow="1" w:lastRow="0" w:firstColumn="1" w:lastColumn="0" w:noHBand="0" w:noVBand="1"/>
      </w:tblPr>
      <w:tblGrid>
        <w:gridCol w:w="9350"/>
      </w:tblGrid>
      <w:tr w:rsidR="00BC273D" w14:paraId="22B42D20" w14:textId="77777777" w:rsidTr="00BC273D">
        <w:tc>
          <w:tcPr>
            <w:tcW w:w="9576" w:type="dxa"/>
          </w:tcPr>
          <w:p w14:paraId="5F5032A7" w14:textId="41D23265" w:rsidR="00BC273D" w:rsidRDefault="00D155FD" w:rsidP="000D766C">
            <w:pPr>
              <w:pStyle w:val="NoSpacing"/>
              <w:keepNext/>
              <w:spacing w:line="276" w:lineRule="auto"/>
              <w:jc w:val="center"/>
            </w:pPr>
            <w:r w:rsidRPr="00D155FD">
              <w:rPr>
                <w:noProof/>
              </w:rPr>
              <w:lastRenderedPageBreak/>
              <w:drawing>
                <wp:inline distT="0" distB="0" distL="0" distR="0" wp14:anchorId="4F8CBEBE" wp14:editId="1CC68522">
                  <wp:extent cx="5960745" cy="2105025"/>
                  <wp:effectExtent l="0" t="0" r="190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0745" cy="2105025"/>
                          </a:xfrm>
                          <a:prstGeom prst="rect">
                            <a:avLst/>
                          </a:prstGeom>
                          <a:noFill/>
                          <a:ln>
                            <a:noFill/>
                          </a:ln>
                        </pic:spPr>
                      </pic:pic>
                    </a:graphicData>
                  </a:graphic>
                </wp:inline>
              </w:drawing>
            </w:r>
          </w:p>
        </w:tc>
      </w:tr>
      <w:tr w:rsidR="000D766C" w14:paraId="24581B7E" w14:textId="77777777" w:rsidTr="00BC273D">
        <w:tc>
          <w:tcPr>
            <w:tcW w:w="9576" w:type="dxa"/>
          </w:tcPr>
          <w:p w14:paraId="4DCBF3E3" w14:textId="2763FC49" w:rsidR="000D766C" w:rsidRPr="00D155FD" w:rsidRDefault="000D766C" w:rsidP="000D766C">
            <w:pPr>
              <w:pStyle w:val="Caption"/>
              <w:spacing w:after="0"/>
              <w:rPr>
                <w:noProof/>
              </w:rPr>
            </w:pPr>
            <w:bookmarkStart w:id="0" w:name="_Ref79941574"/>
            <w:r>
              <w:t xml:space="preserve">Figure </w:t>
            </w:r>
            <w:fldSimple w:instr=" SEQ Figure \* ARABIC ">
              <w:r>
                <w:rPr>
                  <w:noProof/>
                </w:rPr>
                <w:t>1</w:t>
              </w:r>
            </w:fldSimple>
            <w:bookmarkEnd w:id="0"/>
            <w:r>
              <w:t xml:space="preserve"> Start window of </w:t>
            </w:r>
            <w:proofErr w:type="spellStart"/>
            <w:r>
              <w:t>ChiSurf</w:t>
            </w:r>
            <w:proofErr w:type="spellEnd"/>
          </w:p>
        </w:tc>
      </w:tr>
    </w:tbl>
    <w:p w14:paraId="047824DE" w14:textId="5B89B780" w:rsidR="00BC273D" w:rsidRDefault="00BC273D" w:rsidP="00BC273D">
      <w:pPr>
        <w:pStyle w:val="NoSpacing"/>
        <w:spacing w:line="276" w:lineRule="auto"/>
      </w:pPr>
    </w:p>
    <w:p w14:paraId="69C6BE24" w14:textId="583EFE08" w:rsidR="00A723BC" w:rsidRDefault="00A723BC" w:rsidP="00BC273D">
      <w:pPr>
        <w:pStyle w:val="NoSpacing"/>
        <w:numPr>
          <w:ilvl w:val="0"/>
          <w:numId w:val="3"/>
        </w:numPr>
        <w:spacing w:line="276" w:lineRule="auto"/>
      </w:pPr>
      <w:r>
        <w:t>Change to the “FCS” mode und load your</w:t>
      </w:r>
      <w:r w:rsidR="007D4385">
        <w:t xml:space="preserve"> all</w:t>
      </w:r>
      <w:r>
        <w:t xml:space="preserve"> </w:t>
      </w:r>
      <w:r w:rsidR="003C24A6">
        <w:t>“</w:t>
      </w:r>
      <w:r w:rsidRPr="003C24A6">
        <w:rPr>
          <w:b/>
          <w:bCs/>
          <w:i/>
          <w:iCs/>
        </w:rPr>
        <w:t>A488_</w:t>
      </w:r>
      <w:r w:rsidR="00D155FD">
        <w:rPr>
          <w:b/>
          <w:bCs/>
          <w:i/>
          <w:iCs/>
        </w:rPr>
        <w:t>ACF_prompt</w:t>
      </w:r>
      <w:r w:rsidRPr="003C24A6">
        <w:rPr>
          <w:b/>
          <w:bCs/>
          <w:i/>
          <w:iCs/>
        </w:rPr>
        <w:t>.cor</w:t>
      </w:r>
      <w:r w:rsidR="003C24A6">
        <w:rPr>
          <w:i/>
          <w:iCs/>
        </w:rPr>
        <w:t>”</w:t>
      </w:r>
      <w:r>
        <w:t xml:space="preserve"> </w:t>
      </w:r>
      <w:r w:rsidR="00D155FD">
        <w:t xml:space="preserve">(auto correlation curves of green calibration fluorophore correlated within the prompt time window) </w:t>
      </w:r>
      <w:r>
        <w:t xml:space="preserve">dataset(s) </w:t>
      </w:r>
      <w:r w:rsidR="00D66F12">
        <w:t>by “File”-&gt; “Add dataset”</w:t>
      </w:r>
      <w:r w:rsidR="00D55ADE">
        <w:t xml:space="preserve"> </w:t>
      </w:r>
      <w:r w:rsidR="00D66F12">
        <w:t xml:space="preserve">or simply </w:t>
      </w:r>
      <w:r>
        <w:t>by “</w:t>
      </w:r>
      <w:proofErr w:type="spellStart"/>
      <w:r>
        <w:t>drag’n’drop</w:t>
      </w:r>
      <w:proofErr w:type="spellEnd"/>
      <w:r>
        <w:t xml:space="preserve">” into the white </w:t>
      </w:r>
      <w:r w:rsidR="000D2FD5">
        <w:t>are</w:t>
      </w:r>
      <w:r w:rsidR="00D66F12">
        <w:t>a</w:t>
      </w:r>
      <w:r w:rsidR="00D55ADE">
        <w:t xml:space="preserve"> (</w:t>
      </w:r>
      <w:r w:rsidR="00D55ADE">
        <w:fldChar w:fldCharType="begin"/>
      </w:r>
      <w:r w:rsidR="00D55ADE">
        <w:instrText xml:space="preserve"> REF _Ref80600553 \h </w:instrText>
      </w:r>
      <w:r w:rsidR="00D55ADE">
        <w:fldChar w:fldCharType="separate"/>
      </w:r>
      <w:r w:rsidR="00D55ADE">
        <w:t xml:space="preserve">Figure </w:t>
      </w:r>
      <w:r w:rsidR="00D55ADE">
        <w:rPr>
          <w:noProof/>
        </w:rPr>
        <w:t>2</w:t>
      </w:r>
      <w:r w:rsidR="00D55ADE">
        <w:fldChar w:fldCharType="end"/>
      </w:r>
      <w:r w:rsidR="00D55ADE">
        <w:t>)</w:t>
      </w:r>
      <w:r w:rsidR="00D66F12">
        <w:t>.</w:t>
      </w:r>
      <w:r w:rsidR="000D2FD5">
        <w:t xml:space="preserve"> </w:t>
      </w:r>
    </w:p>
    <w:p w14:paraId="5BE4CAD3" w14:textId="77777777" w:rsidR="000D2FD5" w:rsidRDefault="000D2FD5" w:rsidP="000D2FD5">
      <w:pPr>
        <w:pStyle w:val="NoSpacing"/>
        <w:spacing w:line="276" w:lineRule="auto"/>
      </w:pPr>
    </w:p>
    <w:tbl>
      <w:tblPr>
        <w:tblStyle w:val="TableGrid"/>
        <w:tblW w:w="0" w:type="auto"/>
        <w:tblLook w:val="04A0" w:firstRow="1" w:lastRow="0" w:firstColumn="1" w:lastColumn="0" w:noHBand="0" w:noVBand="1"/>
      </w:tblPr>
      <w:tblGrid>
        <w:gridCol w:w="9350"/>
      </w:tblGrid>
      <w:tr w:rsidR="000D2FD5" w14:paraId="467A8854" w14:textId="77777777" w:rsidTr="000D2FD5">
        <w:tc>
          <w:tcPr>
            <w:tcW w:w="9576" w:type="dxa"/>
          </w:tcPr>
          <w:p w14:paraId="4F929C14" w14:textId="53667DDE" w:rsidR="000D2FD5" w:rsidRDefault="000D2FD5" w:rsidP="00421947">
            <w:pPr>
              <w:pStyle w:val="NoSpacing"/>
              <w:spacing w:line="276" w:lineRule="auto"/>
              <w:jc w:val="center"/>
            </w:pPr>
            <w:r w:rsidRPr="00A723BC">
              <w:rPr>
                <w:noProof/>
              </w:rPr>
              <w:drawing>
                <wp:inline distT="0" distB="0" distL="0" distR="0" wp14:anchorId="1DF7840B" wp14:editId="3B915E08">
                  <wp:extent cx="3295934" cy="1449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5018" cy="1458350"/>
                          </a:xfrm>
                          <a:prstGeom prst="rect">
                            <a:avLst/>
                          </a:prstGeom>
                        </pic:spPr>
                      </pic:pic>
                    </a:graphicData>
                  </a:graphic>
                </wp:inline>
              </w:drawing>
            </w:r>
          </w:p>
        </w:tc>
      </w:tr>
      <w:tr w:rsidR="000D766C" w14:paraId="30BF9697" w14:textId="77777777" w:rsidTr="000D2FD5">
        <w:tc>
          <w:tcPr>
            <w:tcW w:w="9576" w:type="dxa"/>
          </w:tcPr>
          <w:p w14:paraId="65A97377" w14:textId="5D97DB50" w:rsidR="000D766C" w:rsidRPr="00A723BC" w:rsidRDefault="000D766C" w:rsidP="000D766C">
            <w:pPr>
              <w:pStyle w:val="Caption"/>
              <w:spacing w:after="0"/>
              <w:rPr>
                <w:noProof/>
              </w:rPr>
            </w:pPr>
            <w:bookmarkStart w:id="1" w:name="_Ref80600553"/>
            <w:r>
              <w:t xml:space="preserve">Figure </w:t>
            </w:r>
            <w:fldSimple w:instr=" SEQ Figure \* ARABIC ">
              <w:r>
                <w:rPr>
                  <w:noProof/>
                </w:rPr>
                <w:t>2</w:t>
              </w:r>
            </w:fldSimple>
            <w:bookmarkEnd w:id="1"/>
            <w:r>
              <w:t xml:space="preserve"> Adding new data sets</w:t>
            </w:r>
          </w:p>
        </w:tc>
      </w:tr>
    </w:tbl>
    <w:p w14:paraId="2D39B4F9" w14:textId="77777777" w:rsidR="000D2FD5" w:rsidRDefault="000D2FD5" w:rsidP="000D2FD5">
      <w:pPr>
        <w:pStyle w:val="NoSpacing"/>
        <w:spacing w:line="276" w:lineRule="auto"/>
      </w:pPr>
    </w:p>
    <w:p w14:paraId="75D4A6E0" w14:textId="08C5EBE4" w:rsidR="00A723BC" w:rsidRDefault="00A723BC" w:rsidP="00BC273D">
      <w:pPr>
        <w:pStyle w:val="NoSpacing"/>
        <w:numPr>
          <w:ilvl w:val="0"/>
          <w:numId w:val="3"/>
        </w:numPr>
        <w:spacing w:line="276" w:lineRule="auto"/>
      </w:pPr>
      <w:r>
        <w:t>Select your loaded dataset(s) and click on “Add fit”</w:t>
      </w:r>
      <w:r w:rsidR="00D55ADE">
        <w:t xml:space="preserve"> (</w:t>
      </w:r>
      <w:r w:rsidR="00D55ADE">
        <w:fldChar w:fldCharType="begin"/>
      </w:r>
      <w:r w:rsidR="00D55ADE">
        <w:instrText xml:space="preserve"> REF _Ref80600564 \h </w:instrText>
      </w:r>
      <w:r w:rsidR="00D55ADE">
        <w:fldChar w:fldCharType="separate"/>
      </w:r>
      <w:r w:rsidR="00D55ADE">
        <w:t xml:space="preserve">Figure </w:t>
      </w:r>
      <w:r w:rsidR="00D55ADE">
        <w:rPr>
          <w:noProof/>
        </w:rPr>
        <w:t>3</w:t>
      </w:r>
      <w:r w:rsidR="00D55ADE">
        <w:fldChar w:fldCharType="end"/>
      </w:r>
      <w:r w:rsidR="00D55ADE">
        <w:t>)</w:t>
      </w:r>
      <w:r>
        <w:t>:</w:t>
      </w:r>
    </w:p>
    <w:p w14:paraId="67FA6A26" w14:textId="605B2782" w:rsidR="000D2FD5" w:rsidRDefault="000D2FD5" w:rsidP="000D2FD5">
      <w:pPr>
        <w:pStyle w:val="NoSpacing"/>
        <w:spacing w:line="276" w:lineRule="auto"/>
      </w:pPr>
    </w:p>
    <w:tbl>
      <w:tblPr>
        <w:tblStyle w:val="TableGrid"/>
        <w:tblW w:w="0" w:type="auto"/>
        <w:shd w:val="clear" w:color="auto" w:fill="C0504D" w:themeFill="accent2"/>
        <w:tblLook w:val="04A0" w:firstRow="1" w:lastRow="0" w:firstColumn="1" w:lastColumn="0" w:noHBand="0" w:noVBand="1"/>
      </w:tblPr>
      <w:tblGrid>
        <w:gridCol w:w="9350"/>
      </w:tblGrid>
      <w:tr w:rsidR="000D2FD5" w14:paraId="3BC7F6BA" w14:textId="77777777" w:rsidTr="007D4385">
        <w:tc>
          <w:tcPr>
            <w:tcW w:w="9576" w:type="dxa"/>
            <w:shd w:val="clear" w:color="auto" w:fill="auto"/>
          </w:tcPr>
          <w:p w14:paraId="15A02569" w14:textId="04AF26CB" w:rsidR="000D2FD5" w:rsidRDefault="007651AA" w:rsidP="000D2FD5">
            <w:pPr>
              <w:pStyle w:val="NoSpacing"/>
              <w:spacing w:line="276" w:lineRule="auto"/>
            </w:pPr>
            <w:r w:rsidRPr="007651AA">
              <w:rPr>
                <w:noProof/>
              </w:rPr>
              <w:drawing>
                <wp:inline distT="0" distB="0" distL="0" distR="0" wp14:anchorId="2DEDA8C4" wp14:editId="12ACA7D4">
                  <wp:extent cx="5943600" cy="1799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99590"/>
                          </a:xfrm>
                          <a:prstGeom prst="rect">
                            <a:avLst/>
                          </a:prstGeom>
                          <a:noFill/>
                          <a:ln>
                            <a:noFill/>
                          </a:ln>
                        </pic:spPr>
                      </pic:pic>
                    </a:graphicData>
                  </a:graphic>
                </wp:inline>
              </w:drawing>
            </w:r>
          </w:p>
        </w:tc>
      </w:tr>
      <w:tr w:rsidR="000D766C" w14:paraId="00B1F868" w14:textId="77777777" w:rsidTr="007D4385">
        <w:tc>
          <w:tcPr>
            <w:tcW w:w="9576" w:type="dxa"/>
            <w:shd w:val="clear" w:color="auto" w:fill="auto"/>
          </w:tcPr>
          <w:p w14:paraId="2563CCBB" w14:textId="153B08AB" w:rsidR="000D766C" w:rsidRPr="007651AA" w:rsidRDefault="000D766C" w:rsidP="000D766C">
            <w:pPr>
              <w:pStyle w:val="Caption"/>
              <w:spacing w:after="0"/>
              <w:rPr>
                <w:noProof/>
              </w:rPr>
            </w:pPr>
            <w:bookmarkStart w:id="2" w:name="_Ref80600564"/>
            <w:r>
              <w:t xml:space="preserve">Figure </w:t>
            </w:r>
            <w:fldSimple w:instr=" SEQ Figure \* ARABIC ">
              <w:r>
                <w:rPr>
                  <w:noProof/>
                </w:rPr>
                <w:t>3</w:t>
              </w:r>
            </w:fldSimple>
            <w:bookmarkEnd w:id="2"/>
            <w:r>
              <w:t xml:space="preserve"> Adding new fits</w:t>
            </w:r>
          </w:p>
        </w:tc>
      </w:tr>
    </w:tbl>
    <w:p w14:paraId="1FFBE708" w14:textId="53D8A859" w:rsidR="00A723BC" w:rsidRDefault="00A723BC" w:rsidP="00BC273D">
      <w:pPr>
        <w:pStyle w:val="NoSpacing"/>
        <w:spacing w:line="276" w:lineRule="auto"/>
      </w:pPr>
    </w:p>
    <w:p w14:paraId="622C824F" w14:textId="05AC4BE0" w:rsidR="00A723BC" w:rsidRDefault="00A723BC" w:rsidP="00BC273D">
      <w:pPr>
        <w:pStyle w:val="NoSpacing"/>
        <w:numPr>
          <w:ilvl w:val="0"/>
          <w:numId w:val="3"/>
        </w:numPr>
        <w:spacing w:line="276" w:lineRule="auto"/>
      </w:pPr>
      <w:r>
        <w:t xml:space="preserve">Here, </w:t>
      </w:r>
      <w:r w:rsidR="007D4385">
        <w:t>five</w:t>
      </w:r>
      <w:r>
        <w:t xml:space="preserve"> new windows will open in the grey working pane</w:t>
      </w:r>
      <w:r w:rsidR="00593E7C">
        <w:t>l</w:t>
      </w:r>
      <w:r w:rsidR="00D55ADE">
        <w:t xml:space="preserve"> (</w:t>
      </w:r>
      <w:r w:rsidR="00D55ADE">
        <w:fldChar w:fldCharType="begin"/>
      </w:r>
      <w:r w:rsidR="00D55ADE">
        <w:instrText xml:space="preserve"> REF _Ref80600577 \h </w:instrText>
      </w:r>
      <w:r w:rsidR="00D55ADE">
        <w:fldChar w:fldCharType="separate"/>
      </w:r>
      <w:r w:rsidR="00D55ADE">
        <w:t xml:space="preserve">Figure </w:t>
      </w:r>
      <w:r w:rsidR="00D55ADE">
        <w:rPr>
          <w:noProof/>
        </w:rPr>
        <w:t>4</w:t>
      </w:r>
      <w:r w:rsidR="00D55ADE">
        <w:fldChar w:fldCharType="end"/>
      </w:r>
      <w:r w:rsidR="00D55ADE">
        <w:t>)</w:t>
      </w:r>
      <w:r>
        <w:t>:</w:t>
      </w:r>
    </w:p>
    <w:p w14:paraId="791425D6" w14:textId="77777777" w:rsidR="000D2FD5" w:rsidRDefault="000D2FD5" w:rsidP="000D2FD5">
      <w:pPr>
        <w:pStyle w:val="NoSpacing"/>
        <w:spacing w:line="276" w:lineRule="auto"/>
      </w:pPr>
    </w:p>
    <w:tbl>
      <w:tblPr>
        <w:tblStyle w:val="TableGrid"/>
        <w:tblW w:w="0" w:type="auto"/>
        <w:tblLook w:val="04A0" w:firstRow="1" w:lastRow="0" w:firstColumn="1" w:lastColumn="0" w:noHBand="0" w:noVBand="1"/>
      </w:tblPr>
      <w:tblGrid>
        <w:gridCol w:w="9350"/>
      </w:tblGrid>
      <w:tr w:rsidR="000D2FD5" w14:paraId="2EB3238D" w14:textId="77777777" w:rsidTr="007D4385">
        <w:tc>
          <w:tcPr>
            <w:tcW w:w="9576" w:type="dxa"/>
            <w:shd w:val="clear" w:color="auto" w:fill="auto"/>
          </w:tcPr>
          <w:p w14:paraId="61C3C6EC" w14:textId="28B215F6" w:rsidR="000D2FD5" w:rsidRDefault="007D4385" w:rsidP="000D2FD5">
            <w:pPr>
              <w:pStyle w:val="NoSpacing"/>
              <w:spacing w:line="276" w:lineRule="auto"/>
            </w:pPr>
            <w:r>
              <w:rPr>
                <w:noProof/>
              </w:rPr>
              <w:drawing>
                <wp:inline distT="0" distB="0" distL="0" distR="0" wp14:anchorId="5301428D" wp14:editId="7263004C">
                  <wp:extent cx="5943600" cy="2186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86940"/>
                          </a:xfrm>
                          <a:prstGeom prst="rect">
                            <a:avLst/>
                          </a:prstGeom>
                        </pic:spPr>
                      </pic:pic>
                    </a:graphicData>
                  </a:graphic>
                </wp:inline>
              </w:drawing>
            </w:r>
          </w:p>
        </w:tc>
      </w:tr>
      <w:tr w:rsidR="000D766C" w14:paraId="7AC2418B" w14:textId="77777777" w:rsidTr="007D4385">
        <w:tc>
          <w:tcPr>
            <w:tcW w:w="9576" w:type="dxa"/>
            <w:shd w:val="clear" w:color="auto" w:fill="auto"/>
          </w:tcPr>
          <w:p w14:paraId="5142624F" w14:textId="5D46BCD5" w:rsidR="000D766C" w:rsidRDefault="000D766C" w:rsidP="000D766C">
            <w:pPr>
              <w:pStyle w:val="Caption"/>
              <w:spacing w:after="0"/>
              <w:rPr>
                <w:noProof/>
              </w:rPr>
            </w:pPr>
            <w:bookmarkStart w:id="3" w:name="_Ref80600577"/>
            <w:r>
              <w:t xml:space="preserve">Figure </w:t>
            </w:r>
            <w:fldSimple w:instr=" SEQ Figure \* ARABIC ">
              <w:r>
                <w:rPr>
                  <w:noProof/>
                </w:rPr>
                <w:t>4</w:t>
              </w:r>
            </w:fldSimple>
            <w:bookmarkEnd w:id="3"/>
            <w:r>
              <w:t xml:space="preserve"> New fit windows open in the grey panel on the right side. </w:t>
            </w:r>
          </w:p>
        </w:tc>
      </w:tr>
    </w:tbl>
    <w:p w14:paraId="68EE084D" w14:textId="77777777" w:rsidR="000D2FD5" w:rsidRDefault="000D2FD5" w:rsidP="000D2FD5">
      <w:pPr>
        <w:pStyle w:val="NoSpacing"/>
        <w:spacing w:line="276" w:lineRule="auto"/>
      </w:pPr>
    </w:p>
    <w:p w14:paraId="2949B05F" w14:textId="77777777" w:rsidR="000D2FD5" w:rsidRDefault="000D2FD5" w:rsidP="00BC273D">
      <w:pPr>
        <w:pStyle w:val="NoSpacing"/>
        <w:numPr>
          <w:ilvl w:val="0"/>
          <w:numId w:val="3"/>
        </w:numPr>
        <w:spacing w:line="276" w:lineRule="auto"/>
      </w:pPr>
      <w:r>
        <w:t>Caution! The individual windows</w:t>
      </w:r>
      <w:r w:rsidR="00BA7B06">
        <w:t xml:space="preserve"> may lie on top of each other! </w:t>
      </w:r>
    </w:p>
    <w:p w14:paraId="43E41607" w14:textId="130105D6" w:rsidR="00BA7B06" w:rsidRDefault="00BA7B06" w:rsidP="00BC273D">
      <w:pPr>
        <w:pStyle w:val="NoSpacing"/>
        <w:numPr>
          <w:ilvl w:val="0"/>
          <w:numId w:val="3"/>
        </w:numPr>
        <w:spacing w:line="276" w:lineRule="auto"/>
      </w:pPr>
      <w:r>
        <w:t>Move the top-visible window aside and arrange the windows as you find it comfortable</w:t>
      </w:r>
      <w:r w:rsidR="00593E7C">
        <w:t>:</w:t>
      </w:r>
    </w:p>
    <w:p w14:paraId="18473F3F" w14:textId="6FBADBA9" w:rsidR="007651AA" w:rsidRDefault="00593E7C" w:rsidP="00BC273D">
      <w:pPr>
        <w:pStyle w:val="NoSpacing"/>
        <w:numPr>
          <w:ilvl w:val="1"/>
          <w:numId w:val="3"/>
        </w:numPr>
        <w:spacing w:line="276" w:lineRule="auto"/>
      </w:pPr>
      <w:r>
        <w:t xml:space="preserve">You can maximize the windows to see only one curve at a time. </w:t>
      </w:r>
      <w:r w:rsidR="000E1D8C">
        <w:t>Minimize the window to see the other data again.</w:t>
      </w:r>
    </w:p>
    <w:p w14:paraId="7E3F7B93" w14:textId="3171D95D" w:rsidR="00593E7C" w:rsidRDefault="000E1D8C" w:rsidP="00BC273D">
      <w:pPr>
        <w:pStyle w:val="NoSpacing"/>
        <w:numPr>
          <w:ilvl w:val="1"/>
          <w:numId w:val="3"/>
        </w:numPr>
        <w:spacing w:line="276" w:lineRule="auto"/>
      </w:pPr>
      <w:r>
        <w:t>Alternatively, you can display each curve in full-size but in individual tabs</w:t>
      </w:r>
      <w:r w:rsidR="00D55ADE">
        <w:t xml:space="preserve"> (</w:t>
      </w:r>
      <w:r w:rsidR="00D55ADE">
        <w:fldChar w:fldCharType="begin"/>
      </w:r>
      <w:r w:rsidR="00D55ADE">
        <w:instrText xml:space="preserve"> REF _Ref80600592 \h </w:instrText>
      </w:r>
      <w:r w:rsidR="00D55ADE">
        <w:fldChar w:fldCharType="separate"/>
      </w:r>
      <w:r w:rsidR="00D55ADE">
        <w:t xml:space="preserve">Figure </w:t>
      </w:r>
      <w:r w:rsidR="00D55ADE">
        <w:rPr>
          <w:noProof/>
        </w:rPr>
        <w:t>5</w:t>
      </w:r>
      <w:r w:rsidR="00D55ADE">
        <w:fldChar w:fldCharType="end"/>
      </w:r>
      <w:r w:rsidR="00D55ADE">
        <w:t>)</w:t>
      </w:r>
      <w:r>
        <w:t xml:space="preserve">. </w:t>
      </w:r>
      <w:r w:rsidR="00593E7C">
        <w:t xml:space="preserve">Then you can </w:t>
      </w:r>
      <w:r>
        <w:t xml:space="preserve">switch between the data by clicking on the respective tab and / or </w:t>
      </w:r>
      <w:r w:rsidR="00593E7C">
        <w:t xml:space="preserve">use the little arrows on the side to change </w:t>
      </w:r>
      <w:r>
        <w:t>between the tabs.</w:t>
      </w:r>
    </w:p>
    <w:p w14:paraId="27AC0967" w14:textId="77777777" w:rsidR="007C0D94" w:rsidRDefault="007C0D94" w:rsidP="007C0D94">
      <w:pPr>
        <w:pStyle w:val="NoSpacing"/>
        <w:spacing w:line="276" w:lineRule="auto"/>
      </w:pPr>
    </w:p>
    <w:tbl>
      <w:tblPr>
        <w:tblStyle w:val="TableGrid"/>
        <w:tblW w:w="0" w:type="auto"/>
        <w:tblLook w:val="04A0" w:firstRow="1" w:lastRow="0" w:firstColumn="1" w:lastColumn="0" w:noHBand="0" w:noVBand="1"/>
      </w:tblPr>
      <w:tblGrid>
        <w:gridCol w:w="9350"/>
      </w:tblGrid>
      <w:tr w:rsidR="007C0D94" w14:paraId="3CBACD83" w14:textId="77777777" w:rsidTr="007D4385">
        <w:tc>
          <w:tcPr>
            <w:tcW w:w="9576" w:type="dxa"/>
            <w:shd w:val="clear" w:color="auto" w:fill="auto"/>
          </w:tcPr>
          <w:p w14:paraId="2233EA93" w14:textId="13D95D16" w:rsidR="007C0D94" w:rsidRDefault="007651AA" w:rsidP="007C0D94">
            <w:pPr>
              <w:pStyle w:val="NoSpacing"/>
              <w:spacing w:line="276" w:lineRule="auto"/>
            </w:pPr>
            <w:r w:rsidRPr="007651AA">
              <w:rPr>
                <w:noProof/>
              </w:rPr>
              <w:drawing>
                <wp:inline distT="0" distB="0" distL="0" distR="0" wp14:anchorId="6EA6E854" wp14:editId="59FB2C25">
                  <wp:extent cx="5943600" cy="32492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pic:spPr>
                      </pic:pic>
                    </a:graphicData>
                  </a:graphic>
                </wp:inline>
              </w:drawing>
            </w:r>
          </w:p>
        </w:tc>
      </w:tr>
      <w:tr w:rsidR="000D766C" w14:paraId="717561B8" w14:textId="77777777" w:rsidTr="007D4385">
        <w:tc>
          <w:tcPr>
            <w:tcW w:w="9576" w:type="dxa"/>
            <w:shd w:val="clear" w:color="auto" w:fill="auto"/>
          </w:tcPr>
          <w:p w14:paraId="5B33E8C3" w14:textId="67E7879A" w:rsidR="000D766C" w:rsidRPr="007651AA" w:rsidRDefault="000D766C" w:rsidP="000D766C">
            <w:pPr>
              <w:pStyle w:val="Caption"/>
              <w:spacing w:after="0"/>
              <w:rPr>
                <w:noProof/>
              </w:rPr>
            </w:pPr>
            <w:bookmarkStart w:id="4" w:name="_Ref80600592"/>
            <w:r>
              <w:t xml:space="preserve">Figure </w:t>
            </w:r>
            <w:fldSimple w:instr=" SEQ Figure \* ARABIC ">
              <w:r w:rsidR="004C0914">
                <w:rPr>
                  <w:noProof/>
                </w:rPr>
                <w:t>5</w:t>
              </w:r>
            </w:fldSimple>
            <w:bookmarkEnd w:id="4"/>
            <w:r>
              <w:t xml:space="preserve"> </w:t>
            </w:r>
            <w:r w:rsidR="004C0914">
              <w:t>Fit windows of d</w:t>
            </w:r>
            <w:r>
              <w:t>ata sets arranged in individual tabs.</w:t>
            </w:r>
          </w:p>
        </w:tc>
      </w:tr>
    </w:tbl>
    <w:p w14:paraId="636AA5EA" w14:textId="77777777" w:rsidR="007C0D94" w:rsidRDefault="007C0D94" w:rsidP="007C0D94">
      <w:pPr>
        <w:pStyle w:val="NoSpacing"/>
        <w:spacing w:line="276" w:lineRule="auto"/>
      </w:pPr>
    </w:p>
    <w:p w14:paraId="33C20B9C" w14:textId="0E451669" w:rsidR="00593E7C" w:rsidRDefault="00593E7C" w:rsidP="00593E7C">
      <w:pPr>
        <w:pStyle w:val="NoSpacing"/>
        <w:numPr>
          <w:ilvl w:val="1"/>
          <w:numId w:val="3"/>
        </w:numPr>
      </w:pPr>
      <w:r>
        <w:lastRenderedPageBreak/>
        <w:t xml:space="preserve">Or you can distribute </w:t>
      </w:r>
      <w:r w:rsidR="000E1D8C">
        <w:t>all windows</w:t>
      </w:r>
      <w:r>
        <w:t xml:space="preserve"> automatically to evenly cover the full working panel</w:t>
      </w:r>
      <w:r w:rsidR="00D55ADE">
        <w:t xml:space="preserve"> (</w:t>
      </w:r>
      <w:r w:rsidR="00D55ADE">
        <w:fldChar w:fldCharType="begin"/>
      </w:r>
      <w:r w:rsidR="00D55ADE">
        <w:instrText xml:space="preserve"> REF _Ref80600605 \h </w:instrText>
      </w:r>
      <w:r w:rsidR="00D55ADE">
        <w:fldChar w:fldCharType="separate"/>
      </w:r>
      <w:r w:rsidR="00D55ADE">
        <w:t xml:space="preserve">Figure </w:t>
      </w:r>
      <w:r w:rsidR="00D55ADE">
        <w:rPr>
          <w:noProof/>
        </w:rPr>
        <w:t>6</w:t>
      </w:r>
      <w:r w:rsidR="00D55ADE">
        <w:fldChar w:fldCharType="end"/>
      </w:r>
      <w:r w:rsidR="00D55ADE">
        <w:t>)</w:t>
      </w:r>
      <w:r>
        <w:t>:</w:t>
      </w:r>
    </w:p>
    <w:p w14:paraId="7BEFA88A" w14:textId="77777777" w:rsidR="00A85EE9" w:rsidRDefault="00A85EE9" w:rsidP="00A85EE9">
      <w:pPr>
        <w:pStyle w:val="NoSpacing"/>
        <w:spacing w:line="276" w:lineRule="auto"/>
      </w:pPr>
    </w:p>
    <w:tbl>
      <w:tblPr>
        <w:tblStyle w:val="TableGrid"/>
        <w:tblW w:w="0" w:type="auto"/>
        <w:shd w:val="clear" w:color="auto" w:fill="C0504D" w:themeFill="accent2"/>
        <w:tblLook w:val="04A0" w:firstRow="1" w:lastRow="0" w:firstColumn="1" w:lastColumn="0" w:noHBand="0" w:noVBand="1"/>
      </w:tblPr>
      <w:tblGrid>
        <w:gridCol w:w="9350"/>
      </w:tblGrid>
      <w:tr w:rsidR="00A85EE9" w14:paraId="0A576A45" w14:textId="77777777" w:rsidTr="007D4385">
        <w:tc>
          <w:tcPr>
            <w:tcW w:w="9576" w:type="dxa"/>
            <w:shd w:val="clear" w:color="auto" w:fill="auto"/>
          </w:tcPr>
          <w:p w14:paraId="3421A8D9" w14:textId="768F80CA" w:rsidR="00A85EE9" w:rsidRDefault="00202897" w:rsidP="007651AA">
            <w:pPr>
              <w:pStyle w:val="NoSpacing"/>
              <w:spacing w:line="276" w:lineRule="auto"/>
            </w:pPr>
            <w:r w:rsidRPr="00202897">
              <w:rPr>
                <w:noProof/>
              </w:rPr>
              <w:drawing>
                <wp:inline distT="0" distB="0" distL="0" distR="0" wp14:anchorId="1F1E6BE9" wp14:editId="610421BF">
                  <wp:extent cx="5943600" cy="3267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tc>
      </w:tr>
      <w:tr w:rsidR="004C0914" w14:paraId="01FD0129" w14:textId="77777777" w:rsidTr="007D4385">
        <w:tc>
          <w:tcPr>
            <w:tcW w:w="9576" w:type="dxa"/>
            <w:shd w:val="clear" w:color="auto" w:fill="auto"/>
          </w:tcPr>
          <w:p w14:paraId="5C7B51C6" w14:textId="1A03BA3D" w:rsidR="004C0914" w:rsidRPr="00202897" w:rsidRDefault="004C0914" w:rsidP="004C0914">
            <w:pPr>
              <w:pStyle w:val="Caption"/>
              <w:spacing w:after="0"/>
              <w:rPr>
                <w:noProof/>
              </w:rPr>
            </w:pPr>
            <w:bookmarkStart w:id="5" w:name="_Ref80600605"/>
            <w:r>
              <w:t xml:space="preserve">Figure </w:t>
            </w:r>
            <w:fldSimple w:instr=" SEQ Figure \* ARABIC ">
              <w:r>
                <w:rPr>
                  <w:noProof/>
                </w:rPr>
                <w:t>6</w:t>
              </w:r>
            </w:fldSimple>
            <w:bookmarkEnd w:id="5"/>
            <w:r>
              <w:t xml:space="preserve"> Fit windows of data sets distributed evenly over the data window pane.</w:t>
            </w:r>
          </w:p>
        </w:tc>
      </w:tr>
    </w:tbl>
    <w:p w14:paraId="56949FF3" w14:textId="77777777" w:rsidR="00A85EE9" w:rsidRDefault="00A85EE9" w:rsidP="00A85EE9">
      <w:pPr>
        <w:pStyle w:val="NoSpacing"/>
        <w:spacing w:line="276" w:lineRule="auto"/>
      </w:pPr>
    </w:p>
    <w:p w14:paraId="291CE179" w14:textId="31508AB6" w:rsidR="00593E7C" w:rsidRDefault="00593E7C" w:rsidP="00BC273D">
      <w:pPr>
        <w:pStyle w:val="NoSpacing"/>
        <w:numPr>
          <w:ilvl w:val="0"/>
          <w:numId w:val="3"/>
        </w:numPr>
        <w:spacing w:line="276" w:lineRule="auto"/>
      </w:pPr>
      <w:r>
        <w:t xml:space="preserve">Now change to the analysis tab in the data panel and select the </w:t>
      </w:r>
      <w:r w:rsidR="00EF35B8">
        <w:t>“3D Gauss 1 bunching” model from the drop-down menu for your first curve</w:t>
      </w:r>
      <w:r w:rsidR="00D55ADE">
        <w:t xml:space="preserve"> (</w:t>
      </w:r>
      <w:r w:rsidR="00D55ADE">
        <w:fldChar w:fldCharType="begin"/>
      </w:r>
      <w:r w:rsidR="00D55ADE">
        <w:instrText xml:space="preserve"> REF _Ref80600654 \h </w:instrText>
      </w:r>
      <w:r w:rsidR="00D55ADE">
        <w:fldChar w:fldCharType="separate"/>
      </w:r>
      <w:r w:rsidR="00D55ADE">
        <w:t xml:space="preserve">Figure </w:t>
      </w:r>
      <w:r w:rsidR="00D55ADE">
        <w:rPr>
          <w:noProof/>
        </w:rPr>
        <w:t>7</w:t>
      </w:r>
      <w:r w:rsidR="00D55ADE">
        <w:fldChar w:fldCharType="end"/>
      </w:r>
      <w:r w:rsidR="00D55ADE">
        <w:t>)</w:t>
      </w:r>
      <w:r w:rsidR="00EF35B8">
        <w:t>:</w:t>
      </w:r>
    </w:p>
    <w:p w14:paraId="25D88BA0" w14:textId="596CAB41" w:rsidR="00A85EE9" w:rsidRDefault="00A85EE9" w:rsidP="00A85EE9">
      <w:pPr>
        <w:pStyle w:val="NoSpacing"/>
        <w:spacing w:line="276" w:lineRule="auto"/>
      </w:pPr>
    </w:p>
    <w:tbl>
      <w:tblPr>
        <w:tblStyle w:val="TableGrid"/>
        <w:tblW w:w="0" w:type="auto"/>
        <w:shd w:val="clear" w:color="auto" w:fill="C0504D" w:themeFill="accent2"/>
        <w:tblLook w:val="04A0" w:firstRow="1" w:lastRow="0" w:firstColumn="1" w:lastColumn="0" w:noHBand="0" w:noVBand="1"/>
      </w:tblPr>
      <w:tblGrid>
        <w:gridCol w:w="9350"/>
      </w:tblGrid>
      <w:tr w:rsidR="00A85EE9" w14:paraId="61E11376" w14:textId="77777777" w:rsidTr="004C0914">
        <w:tc>
          <w:tcPr>
            <w:tcW w:w="9350" w:type="dxa"/>
            <w:shd w:val="clear" w:color="auto" w:fill="auto"/>
          </w:tcPr>
          <w:p w14:paraId="07765680" w14:textId="4C7D6502" w:rsidR="00A85EE9" w:rsidRDefault="007D60ED" w:rsidP="007D4385">
            <w:pPr>
              <w:pStyle w:val="NoSpacing"/>
              <w:spacing w:line="276" w:lineRule="auto"/>
              <w:jc w:val="center"/>
            </w:pPr>
            <w:r w:rsidRPr="007D60ED">
              <w:rPr>
                <w:noProof/>
              </w:rPr>
              <w:drawing>
                <wp:inline distT="0" distB="0" distL="0" distR="0" wp14:anchorId="2C06926D" wp14:editId="026A8BAF">
                  <wp:extent cx="5544820" cy="2120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4820" cy="2120900"/>
                          </a:xfrm>
                          <a:prstGeom prst="rect">
                            <a:avLst/>
                          </a:prstGeom>
                          <a:noFill/>
                          <a:ln>
                            <a:noFill/>
                          </a:ln>
                        </pic:spPr>
                      </pic:pic>
                    </a:graphicData>
                  </a:graphic>
                </wp:inline>
              </w:drawing>
            </w:r>
          </w:p>
        </w:tc>
      </w:tr>
      <w:tr w:rsidR="004C0914" w14:paraId="62D0E459" w14:textId="77777777" w:rsidTr="004C0914">
        <w:tc>
          <w:tcPr>
            <w:tcW w:w="9350" w:type="dxa"/>
            <w:shd w:val="clear" w:color="auto" w:fill="auto"/>
          </w:tcPr>
          <w:p w14:paraId="68857470" w14:textId="579C921B" w:rsidR="004C0914" w:rsidRPr="007D60ED" w:rsidRDefault="004C0914" w:rsidP="004C0914">
            <w:pPr>
              <w:pStyle w:val="Caption"/>
              <w:spacing w:after="0"/>
              <w:rPr>
                <w:noProof/>
              </w:rPr>
            </w:pPr>
            <w:bookmarkStart w:id="6" w:name="_Ref80600654"/>
            <w:r>
              <w:t xml:space="preserve">Figure </w:t>
            </w:r>
            <w:fldSimple w:instr=" SEQ Figure \* ARABIC ">
              <w:r w:rsidR="00B118A0">
                <w:rPr>
                  <w:noProof/>
                </w:rPr>
                <w:t>7</w:t>
              </w:r>
            </w:fldSimple>
            <w:bookmarkEnd w:id="6"/>
            <w:r>
              <w:t xml:space="preserve"> Selection of a fit model.</w:t>
            </w:r>
          </w:p>
        </w:tc>
      </w:tr>
    </w:tbl>
    <w:p w14:paraId="7315CE70" w14:textId="181B2C06" w:rsidR="00A85EE9" w:rsidRDefault="00A85EE9" w:rsidP="00A85EE9">
      <w:pPr>
        <w:pStyle w:val="NoSpacing"/>
        <w:spacing w:line="276" w:lineRule="auto"/>
      </w:pPr>
    </w:p>
    <w:p w14:paraId="43CDFAF7" w14:textId="6D1F0A54" w:rsidR="00EF35B8" w:rsidRDefault="001D6BEF" w:rsidP="00BC273D">
      <w:pPr>
        <w:pStyle w:val="NoSpacing"/>
        <w:numPr>
          <w:ilvl w:val="0"/>
          <w:numId w:val="3"/>
        </w:numPr>
        <w:spacing w:line="276" w:lineRule="auto"/>
      </w:pPr>
      <w:r>
        <w:t xml:space="preserve">This model has six </w:t>
      </w:r>
      <w:r w:rsidR="003B29A9">
        <w:t>parameters</w:t>
      </w:r>
      <w:r w:rsidR="00D55ADE">
        <w:t xml:space="preserve"> (</w:t>
      </w:r>
      <w:r w:rsidR="00D55ADE">
        <w:fldChar w:fldCharType="begin"/>
      </w:r>
      <w:r w:rsidR="00D55ADE">
        <w:instrText xml:space="preserve"> REF _Ref80600678 \h </w:instrText>
      </w:r>
      <w:r w:rsidR="00D55ADE">
        <w:fldChar w:fldCharType="separate"/>
      </w:r>
      <w:r w:rsidR="00D55ADE">
        <w:t xml:space="preserve">Figure </w:t>
      </w:r>
      <w:r w:rsidR="00D55ADE">
        <w:rPr>
          <w:noProof/>
        </w:rPr>
        <w:t>8</w:t>
      </w:r>
      <w:r w:rsidR="00D55ADE">
        <w:fldChar w:fldCharType="end"/>
      </w:r>
      <w:r w:rsidR="00D55ADE">
        <w:t>)</w:t>
      </w:r>
      <w:r>
        <w:t>:</w:t>
      </w:r>
    </w:p>
    <w:p w14:paraId="299805F3" w14:textId="77777777" w:rsidR="00813E58" w:rsidRDefault="00813E58" w:rsidP="00813E58">
      <w:pPr>
        <w:pStyle w:val="NoSpacing"/>
        <w:numPr>
          <w:ilvl w:val="0"/>
          <w:numId w:val="3"/>
        </w:numPr>
        <w:spacing w:line="276" w:lineRule="auto"/>
      </w:pPr>
      <w:r>
        <w:t>The “1 Bunching” term as described by “</w:t>
      </w:r>
      <w:proofErr w:type="spellStart"/>
      <w:r>
        <w:t>ba</w:t>
      </w:r>
      <w:proofErr w:type="spellEnd"/>
      <w:r>
        <w:t>” and “</w:t>
      </w:r>
      <w:proofErr w:type="spellStart"/>
      <w:r>
        <w:t>bt</w:t>
      </w:r>
      <w:proofErr w:type="spellEnd"/>
      <w:r>
        <w:t xml:space="preserve">” is used to model the typical </w:t>
      </w:r>
      <w:proofErr w:type="spellStart"/>
      <w:r>
        <w:t>photophysical</w:t>
      </w:r>
      <w:proofErr w:type="spellEnd"/>
      <w:r>
        <w:t xml:space="preserve"> triplet blinking of many fluorophores in the µs time range.</w:t>
      </w:r>
    </w:p>
    <w:p w14:paraId="482911D2" w14:textId="77777777" w:rsidR="00813E58" w:rsidRDefault="00813E58" w:rsidP="00813E58">
      <w:pPr>
        <w:pStyle w:val="NoSpacing"/>
        <w:numPr>
          <w:ilvl w:val="1"/>
          <w:numId w:val="3"/>
        </w:numPr>
        <w:spacing w:line="276" w:lineRule="auto"/>
      </w:pPr>
      <w:r>
        <w:lastRenderedPageBreak/>
        <w:t xml:space="preserve">Note: </w:t>
      </w:r>
      <w:proofErr w:type="spellStart"/>
      <w:r>
        <w:t>ChiSurf</w:t>
      </w:r>
      <w:proofErr w:type="spellEnd"/>
      <w:r>
        <w:t xml:space="preserve"> comes upon installation with a selection of pre-defined fit models, you can modify these fit models or add your own models easily.</w:t>
      </w:r>
    </w:p>
    <w:p w14:paraId="6A9D7742" w14:textId="77777777" w:rsidR="00813E58" w:rsidRDefault="00813E58" w:rsidP="00813E58">
      <w:pPr>
        <w:pStyle w:val="NoSpacing"/>
        <w:numPr>
          <w:ilvl w:val="1"/>
          <w:numId w:val="3"/>
        </w:numPr>
        <w:spacing w:line="276" w:lineRule="auto"/>
      </w:pPr>
      <w:r>
        <w:t>This will be shown later.</w:t>
      </w:r>
    </w:p>
    <w:p w14:paraId="2C4F7B81" w14:textId="51DD9DE7"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524"/>
        <w:gridCol w:w="3624"/>
        <w:gridCol w:w="5202"/>
      </w:tblGrid>
      <w:tr w:rsidR="001D6BEF" w:rsidRPr="00901634" w14:paraId="1AFF0ADE" w14:textId="77777777" w:rsidTr="004C0914">
        <w:trPr>
          <w:trHeight w:val="271"/>
        </w:trPr>
        <w:tc>
          <w:tcPr>
            <w:tcW w:w="524" w:type="dxa"/>
            <w:vAlign w:val="center"/>
          </w:tcPr>
          <w:p w14:paraId="2F712700" w14:textId="4D056494" w:rsidR="001D6BEF" w:rsidRPr="00901634" w:rsidRDefault="001D6BEF" w:rsidP="00BC273D">
            <w:pPr>
              <w:pStyle w:val="NoSpacing"/>
              <w:spacing w:line="276" w:lineRule="auto"/>
              <w:jc w:val="center"/>
              <w:rPr>
                <w:sz w:val="20"/>
              </w:rPr>
            </w:pPr>
            <w:r w:rsidRPr="00901634">
              <w:rPr>
                <w:sz w:val="20"/>
              </w:rPr>
              <w:t>b</w:t>
            </w:r>
          </w:p>
        </w:tc>
        <w:tc>
          <w:tcPr>
            <w:tcW w:w="3624" w:type="dxa"/>
            <w:vAlign w:val="center"/>
          </w:tcPr>
          <w:p w14:paraId="190874AB" w14:textId="1497F37D" w:rsidR="001D6BEF" w:rsidRPr="00901634" w:rsidRDefault="001D6BEF" w:rsidP="00BC273D">
            <w:pPr>
              <w:pStyle w:val="NoSpacing"/>
              <w:spacing w:line="276" w:lineRule="auto"/>
              <w:jc w:val="center"/>
              <w:rPr>
                <w:sz w:val="20"/>
              </w:rPr>
            </w:pPr>
            <w:r w:rsidRPr="00901634">
              <w:rPr>
                <w:sz w:val="20"/>
              </w:rPr>
              <w:t>offset of the curve (either 1 or 0)</w:t>
            </w:r>
          </w:p>
        </w:tc>
        <w:tc>
          <w:tcPr>
            <w:tcW w:w="5202" w:type="dxa"/>
            <w:vMerge w:val="restart"/>
            <w:vAlign w:val="center"/>
          </w:tcPr>
          <w:p w14:paraId="74708083" w14:textId="2D9A4BE2" w:rsidR="001D6BEF" w:rsidRPr="00901634" w:rsidRDefault="001D6BEF" w:rsidP="00BC273D">
            <w:pPr>
              <w:pStyle w:val="NoSpacing"/>
              <w:spacing w:line="276" w:lineRule="auto"/>
              <w:jc w:val="center"/>
              <w:rPr>
                <w:sz w:val="20"/>
              </w:rPr>
            </w:pPr>
            <w:r w:rsidRPr="00901634">
              <w:rPr>
                <w:noProof/>
                <w:sz w:val="20"/>
              </w:rPr>
              <w:drawing>
                <wp:inline distT="0" distB="0" distL="0" distR="0" wp14:anchorId="135DD946" wp14:editId="254FF6F5">
                  <wp:extent cx="3166280" cy="141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4883" cy="1426563"/>
                          </a:xfrm>
                          <a:prstGeom prst="rect">
                            <a:avLst/>
                          </a:prstGeom>
                        </pic:spPr>
                      </pic:pic>
                    </a:graphicData>
                  </a:graphic>
                </wp:inline>
              </w:drawing>
            </w:r>
          </w:p>
        </w:tc>
      </w:tr>
      <w:tr w:rsidR="001D6BEF" w:rsidRPr="00901634" w14:paraId="1178403B" w14:textId="77777777" w:rsidTr="004C0914">
        <w:trPr>
          <w:trHeight w:val="266"/>
        </w:trPr>
        <w:tc>
          <w:tcPr>
            <w:tcW w:w="524" w:type="dxa"/>
            <w:vAlign w:val="center"/>
          </w:tcPr>
          <w:p w14:paraId="4792D0B5" w14:textId="2804A05F" w:rsidR="001D6BEF" w:rsidRPr="00901634" w:rsidRDefault="001D6BEF" w:rsidP="00BC273D">
            <w:pPr>
              <w:pStyle w:val="NoSpacing"/>
              <w:spacing w:line="276" w:lineRule="auto"/>
              <w:jc w:val="center"/>
              <w:rPr>
                <w:sz w:val="20"/>
              </w:rPr>
            </w:pPr>
            <w:r w:rsidRPr="00901634">
              <w:rPr>
                <w:sz w:val="20"/>
              </w:rPr>
              <w:t>N</w:t>
            </w:r>
          </w:p>
        </w:tc>
        <w:tc>
          <w:tcPr>
            <w:tcW w:w="3624" w:type="dxa"/>
            <w:vAlign w:val="center"/>
          </w:tcPr>
          <w:p w14:paraId="72E9B1AE" w14:textId="3DD5BD34" w:rsidR="001D6BEF" w:rsidRPr="00901634" w:rsidRDefault="001D6BEF" w:rsidP="00BC273D">
            <w:pPr>
              <w:pStyle w:val="NoSpacing"/>
              <w:spacing w:line="276" w:lineRule="auto"/>
              <w:jc w:val="center"/>
              <w:rPr>
                <w:sz w:val="20"/>
              </w:rPr>
            </w:pPr>
            <w:r w:rsidRPr="00901634">
              <w:rPr>
                <w:sz w:val="20"/>
              </w:rPr>
              <w:t>number of molecules in focus</w:t>
            </w:r>
          </w:p>
        </w:tc>
        <w:tc>
          <w:tcPr>
            <w:tcW w:w="5202" w:type="dxa"/>
            <w:vMerge/>
            <w:vAlign w:val="center"/>
          </w:tcPr>
          <w:p w14:paraId="0A5246F1" w14:textId="77777777" w:rsidR="001D6BEF" w:rsidRPr="00901634" w:rsidRDefault="001D6BEF" w:rsidP="00BC273D">
            <w:pPr>
              <w:pStyle w:val="NoSpacing"/>
              <w:spacing w:line="276" w:lineRule="auto"/>
              <w:jc w:val="center"/>
              <w:rPr>
                <w:sz w:val="20"/>
              </w:rPr>
            </w:pPr>
          </w:p>
        </w:tc>
      </w:tr>
      <w:tr w:rsidR="001D6BEF" w:rsidRPr="00901634" w14:paraId="1A4DF1FC" w14:textId="77777777" w:rsidTr="004C0914">
        <w:trPr>
          <w:trHeight w:val="266"/>
        </w:trPr>
        <w:tc>
          <w:tcPr>
            <w:tcW w:w="524" w:type="dxa"/>
            <w:vAlign w:val="center"/>
          </w:tcPr>
          <w:p w14:paraId="01D13C3A" w14:textId="2DA97B5F" w:rsidR="001D6BEF" w:rsidRPr="00901634" w:rsidRDefault="001D6BEF" w:rsidP="00BC273D">
            <w:pPr>
              <w:pStyle w:val="NoSpacing"/>
              <w:spacing w:line="276" w:lineRule="auto"/>
              <w:jc w:val="center"/>
              <w:rPr>
                <w:sz w:val="20"/>
              </w:rPr>
            </w:pPr>
            <w:r w:rsidRPr="00901634">
              <w:rPr>
                <w:sz w:val="20"/>
              </w:rPr>
              <w:t>td</w:t>
            </w:r>
          </w:p>
        </w:tc>
        <w:tc>
          <w:tcPr>
            <w:tcW w:w="3624" w:type="dxa"/>
            <w:vAlign w:val="center"/>
          </w:tcPr>
          <w:p w14:paraId="4D44BF25" w14:textId="1B5410A7" w:rsidR="001D6BEF" w:rsidRPr="00901634" w:rsidRDefault="001D6BEF" w:rsidP="00BC273D">
            <w:pPr>
              <w:pStyle w:val="NoSpacing"/>
              <w:spacing w:line="276" w:lineRule="auto"/>
              <w:jc w:val="center"/>
              <w:rPr>
                <w:sz w:val="20"/>
              </w:rPr>
            </w:pPr>
            <w:r w:rsidRPr="00901634">
              <w:rPr>
                <w:sz w:val="20"/>
              </w:rPr>
              <w:t>diffusion time of the molecule [</w:t>
            </w:r>
            <w:proofErr w:type="spellStart"/>
            <w:r w:rsidRPr="00901634">
              <w:rPr>
                <w:sz w:val="20"/>
              </w:rPr>
              <w:t>ms</w:t>
            </w:r>
            <w:proofErr w:type="spellEnd"/>
            <w:r w:rsidRPr="00901634">
              <w:rPr>
                <w:sz w:val="20"/>
              </w:rPr>
              <w:t>]</w:t>
            </w:r>
          </w:p>
        </w:tc>
        <w:tc>
          <w:tcPr>
            <w:tcW w:w="5202" w:type="dxa"/>
            <w:vMerge/>
            <w:vAlign w:val="center"/>
          </w:tcPr>
          <w:p w14:paraId="6165D29E" w14:textId="77777777" w:rsidR="001D6BEF" w:rsidRPr="00901634" w:rsidRDefault="001D6BEF" w:rsidP="00BC273D">
            <w:pPr>
              <w:pStyle w:val="NoSpacing"/>
              <w:spacing w:line="276" w:lineRule="auto"/>
              <w:jc w:val="center"/>
              <w:rPr>
                <w:sz w:val="20"/>
              </w:rPr>
            </w:pPr>
          </w:p>
        </w:tc>
      </w:tr>
      <w:tr w:rsidR="001D6BEF" w:rsidRPr="00901634" w14:paraId="17B5E267" w14:textId="77777777" w:rsidTr="004C0914">
        <w:trPr>
          <w:trHeight w:val="266"/>
        </w:trPr>
        <w:tc>
          <w:tcPr>
            <w:tcW w:w="524" w:type="dxa"/>
            <w:vAlign w:val="center"/>
          </w:tcPr>
          <w:p w14:paraId="21BB5F9B" w14:textId="59EEB038" w:rsidR="001D6BEF" w:rsidRPr="00901634" w:rsidRDefault="001D6BEF" w:rsidP="00BC273D">
            <w:pPr>
              <w:pStyle w:val="NoSpacing"/>
              <w:spacing w:line="276" w:lineRule="auto"/>
              <w:jc w:val="center"/>
              <w:rPr>
                <w:sz w:val="20"/>
              </w:rPr>
            </w:pPr>
            <w:r w:rsidRPr="00901634">
              <w:rPr>
                <w:sz w:val="20"/>
              </w:rPr>
              <w:t>s</w:t>
            </w:r>
          </w:p>
        </w:tc>
        <w:tc>
          <w:tcPr>
            <w:tcW w:w="3624" w:type="dxa"/>
            <w:vAlign w:val="center"/>
          </w:tcPr>
          <w:p w14:paraId="6CDC44AE" w14:textId="62F05250" w:rsidR="001D6BEF" w:rsidRPr="00901634" w:rsidRDefault="001D6BEF" w:rsidP="00BC273D">
            <w:pPr>
              <w:pStyle w:val="NoSpacing"/>
              <w:spacing w:line="276" w:lineRule="auto"/>
              <w:jc w:val="center"/>
              <w:rPr>
                <w:sz w:val="20"/>
              </w:rPr>
            </w:pPr>
            <w:r w:rsidRPr="00901634">
              <w:rPr>
                <w:sz w:val="20"/>
              </w:rPr>
              <w:t>shape factor of the confocal volume:</w:t>
            </w:r>
          </w:p>
          <w:p w14:paraId="288DC20E" w14:textId="517C9E3A" w:rsidR="001D6BEF" w:rsidRPr="00901634" w:rsidRDefault="001D6BEF" w:rsidP="00BC273D">
            <w:pPr>
              <w:pStyle w:val="NoSpacing"/>
              <w:spacing w:line="276" w:lineRule="auto"/>
              <w:jc w:val="center"/>
              <w:rPr>
                <w:sz w:val="20"/>
              </w:rPr>
            </w:pPr>
            <w:r w:rsidRPr="00901634">
              <w:rPr>
                <w:sz w:val="20"/>
              </w:rPr>
              <w:t xml:space="preserve">s = </w:t>
            </w:r>
            <w:r w:rsidR="00FB3E41" w:rsidRPr="00901634">
              <w:rPr>
                <w:sz w:val="20"/>
              </w:rPr>
              <w:t>z</w:t>
            </w:r>
            <w:r w:rsidR="00FB3E41" w:rsidRPr="00901634">
              <w:rPr>
                <w:sz w:val="20"/>
                <w:vertAlign w:val="subscript"/>
              </w:rPr>
              <w:t>0</w:t>
            </w:r>
            <w:r w:rsidR="00901634">
              <w:rPr>
                <w:sz w:val="20"/>
              </w:rPr>
              <w:t>/</w:t>
            </w:r>
            <w:r w:rsidR="00FB3E41" w:rsidRPr="00901634">
              <w:rPr>
                <w:sz w:val="20"/>
              </w:rPr>
              <w:t>w</w:t>
            </w:r>
            <w:r w:rsidR="00FB3E41" w:rsidRPr="00901634">
              <w:rPr>
                <w:sz w:val="20"/>
                <w:vertAlign w:val="subscript"/>
              </w:rPr>
              <w:t>0</w:t>
            </w:r>
          </w:p>
          <w:p w14:paraId="3B490A51" w14:textId="0A49D1E1" w:rsidR="00FB3E41" w:rsidRPr="00901634" w:rsidRDefault="00FB3E41" w:rsidP="00BC273D">
            <w:pPr>
              <w:pStyle w:val="NoSpacing"/>
              <w:spacing w:line="276" w:lineRule="auto"/>
              <w:jc w:val="center"/>
              <w:rPr>
                <w:sz w:val="20"/>
              </w:rPr>
            </w:pPr>
            <w:r w:rsidRPr="00901634">
              <w:rPr>
                <w:sz w:val="20"/>
              </w:rPr>
              <w:t>(ratio height / width)</w:t>
            </w:r>
          </w:p>
        </w:tc>
        <w:tc>
          <w:tcPr>
            <w:tcW w:w="5202" w:type="dxa"/>
            <w:vMerge/>
            <w:vAlign w:val="center"/>
          </w:tcPr>
          <w:p w14:paraId="7C1DA0FC" w14:textId="77777777" w:rsidR="001D6BEF" w:rsidRPr="00901634" w:rsidRDefault="001D6BEF" w:rsidP="00BC273D">
            <w:pPr>
              <w:pStyle w:val="NoSpacing"/>
              <w:spacing w:line="276" w:lineRule="auto"/>
              <w:jc w:val="center"/>
              <w:rPr>
                <w:sz w:val="20"/>
              </w:rPr>
            </w:pPr>
          </w:p>
        </w:tc>
      </w:tr>
      <w:tr w:rsidR="001D6BEF" w:rsidRPr="00901634" w14:paraId="50D17497" w14:textId="77777777" w:rsidTr="004C0914">
        <w:trPr>
          <w:trHeight w:val="266"/>
        </w:trPr>
        <w:tc>
          <w:tcPr>
            <w:tcW w:w="524" w:type="dxa"/>
            <w:vAlign w:val="center"/>
          </w:tcPr>
          <w:p w14:paraId="49318CBF" w14:textId="40964D5F" w:rsidR="001D6BEF" w:rsidRPr="00901634" w:rsidRDefault="001D6BEF" w:rsidP="00BC273D">
            <w:pPr>
              <w:pStyle w:val="NoSpacing"/>
              <w:spacing w:line="276" w:lineRule="auto"/>
              <w:jc w:val="center"/>
              <w:rPr>
                <w:sz w:val="20"/>
              </w:rPr>
            </w:pPr>
            <w:proofErr w:type="spellStart"/>
            <w:r w:rsidRPr="00901634">
              <w:rPr>
                <w:sz w:val="20"/>
              </w:rPr>
              <w:t>ba</w:t>
            </w:r>
            <w:proofErr w:type="spellEnd"/>
          </w:p>
        </w:tc>
        <w:tc>
          <w:tcPr>
            <w:tcW w:w="3624" w:type="dxa"/>
            <w:vAlign w:val="center"/>
          </w:tcPr>
          <w:p w14:paraId="37BB50D3" w14:textId="298DDF8D" w:rsidR="001D6BEF" w:rsidRPr="00901634" w:rsidRDefault="001D6BEF" w:rsidP="00BC273D">
            <w:pPr>
              <w:pStyle w:val="NoSpacing"/>
              <w:spacing w:line="276" w:lineRule="auto"/>
              <w:jc w:val="center"/>
              <w:rPr>
                <w:sz w:val="20"/>
              </w:rPr>
            </w:pPr>
            <w:r w:rsidRPr="00901634">
              <w:rPr>
                <w:sz w:val="20"/>
              </w:rPr>
              <w:t>amplitude of relaxation time</w:t>
            </w:r>
          </w:p>
        </w:tc>
        <w:tc>
          <w:tcPr>
            <w:tcW w:w="5202" w:type="dxa"/>
            <w:vMerge/>
            <w:vAlign w:val="center"/>
          </w:tcPr>
          <w:p w14:paraId="28188C77" w14:textId="77777777" w:rsidR="001D6BEF" w:rsidRPr="00901634" w:rsidRDefault="001D6BEF" w:rsidP="00BC273D">
            <w:pPr>
              <w:pStyle w:val="NoSpacing"/>
              <w:spacing w:line="276" w:lineRule="auto"/>
              <w:jc w:val="center"/>
              <w:rPr>
                <w:sz w:val="20"/>
              </w:rPr>
            </w:pPr>
          </w:p>
        </w:tc>
      </w:tr>
      <w:tr w:rsidR="001D6BEF" w:rsidRPr="00901634" w14:paraId="3953061F" w14:textId="77777777" w:rsidTr="004C0914">
        <w:trPr>
          <w:trHeight w:val="266"/>
        </w:trPr>
        <w:tc>
          <w:tcPr>
            <w:tcW w:w="524" w:type="dxa"/>
            <w:vAlign w:val="center"/>
          </w:tcPr>
          <w:p w14:paraId="6934D9C4" w14:textId="18BD651F" w:rsidR="001D6BEF" w:rsidRPr="00901634" w:rsidRDefault="001D6BEF" w:rsidP="00BC273D">
            <w:pPr>
              <w:pStyle w:val="NoSpacing"/>
              <w:spacing w:line="276" w:lineRule="auto"/>
              <w:jc w:val="center"/>
              <w:rPr>
                <w:sz w:val="20"/>
              </w:rPr>
            </w:pPr>
            <w:proofErr w:type="spellStart"/>
            <w:r w:rsidRPr="00901634">
              <w:rPr>
                <w:sz w:val="20"/>
              </w:rPr>
              <w:t>bt</w:t>
            </w:r>
            <w:proofErr w:type="spellEnd"/>
          </w:p>
        </w:tc>
        <w:tc>
          <w:tcPr>
            <w:tcW w:w="3624" w:type="dxa"/>
            <w:vAlign w:val="center"/>
          </w:tcPr>
          <w:p w14:paraId="0E72AA03" w14:textId="47ED46D1" w:rsidR="001D6BEF" w:rsidRPr="00901634" w:rsidRDefault="001D6BEF" w:rsidP="00BC273D">
            <w:pPr>
              <w:pStyle w:val="NoSpacing"/>
              <w:spacing w:line="276" w:lineRule="auto"/>
              <w:jc w:val="center"/>
              <w:rPr>
                <w:sz w:val="20"/>
              </w:rPr>
            </w:pPr>
            <w:r w:rsidRPr="00901634">
              <w:rPr>
                <w:sz w:val="20"/>
              </w:rPr>
              <w:t>time constant of relaxation time [</w:t>
            </w:r>
            <w:proofErr w:type="spellStart"/>
            <w:r w:rsidRPr="00901634">
              <w:rPr>
                <w:sz w:val="20"/>
              </w:rPr>
              <w:t>ms</w:t>
            </w:r>
            <w:proofErr w:type="spellEnd"/>
            <w:r w:rsidRPr="00901634">
              <w:rPr>
                <w:sz w:val="20"/>
              </w:rPr>
              <w:t>]</w:t>
            </w:r>
          </w:p>
        </w:tc>
        <w:tc>
          <w:tcPr>
            <w:tcW w:w="5202" w:type="dxa"/>
            <w:vMerge/>
            <w:vAlign w:val="center"/>
          </w:tcPr>
          <w:p w14:paraId="5FF0F0CE" w14:textId="77777777" w:rsidR="001D6BEF" w:rsidRPr="00901634" w:rsidRDefault="001D6BEF" w:rsidP="00BC273D">
            <w:pPr>
              <w:pStyle w:val="NoSpacing"/>
              <w:spacing w:line="276" w:lineRule="auto"/>
              <w:jc w:val="center"/>
              <w:rPr>
                <w:sz w:val="20"/>
              </w:rPr>
            </w:pPr>
          </w:p>
        </w:tc>
      </w:tr>
      <w:tr w:rsidR="004C0914" w:rsidRPr="00901634" w14:paraId="7B2D1983" w14:textId="77777777" w:rsidTr="00C54826">
        <w:trPr>
          <w:trHeight w:val="266"/>
        </w:trPr>
        <w:tc>
          <w:tcPr>
            <w:tcW w:w="9350" w:type="dxa"/>
            <w:gridSpan w:val="3"/>
            <w:vAlign w:val="center"/>
          </w:tcPr>
          <w:p w14:paraId="58ACE07E" w14:textId="5888B4B4" w:rsidR="004C0914" w:rsidRPr="00901634" w:rsidRDefault="004C0914" w:rsidP="004C0914">
            <w:pPr>
              <w:pStyle w:val="Caption"/>
              <w:spacing w:after="0"/>
              <w:rPr>
                <w:sz w:val="20"/>
              </w:rPr>
            </w:pPr>
            <w:bookmarkStart w:id="7" w:name="_Ref80600678"/>
            <w:r>
              <w:t xml:space="preserve">Figure </w:t>
            </w:r>
            <w:fldSimple w:instr=" SEQ Figure \* ARABIC ">
              <w:r w:rsidR="00B118A0">
                <w:rPr>
                  <w:noProof/>
                </w:rPr>
                <w:t>8</w:t>
              </w:r>
            </w:fldSimple>
            <w:bookmarkEnd w:id="7"/>
            <w:r>
              <w:t xml:space="preserve"> Fit parameter of the 3D diffusion model containing an additional relaxation term.</w:t>
            </w:r>
          </w:p>
        </w:tc>
      </w:tr>
    </w:tbl>
    <w:p w14:paraId="25CC2CB2" w14:textId="77777777" w:rsidR="00813E58" w:rsidRDefault="00813E58" w:rsidP="00813E58">
      <w:pPr>
        <w:pStyle w:val="NoSpacing"/>
        <w:spacing w:line="276" w:lineRule="auto"/>
      </w:pPr>
    </w:p>
    <w:p w14:paraId="37B54193" w14:textId="4D147B54" w:rsidR="00EF35B8" w:rsidRDefault="003B29A9" w:rsidP="00BC273D">
      <w:pPr>
        <w:pStyle w:val="NoSpacing"/>
        <w:numPr>
          <w:ilvl w:val="0"/>
          <w:numId w:val="3"/>
        </w:numPr>
        <w:spacing w:line="276" w:lineRule="auto"/>
      </w:pPr>
      <w:r>
        <w:t xml:space="preserve">Press “Fit” </w:t>
      </w:r>
      <w:r w:rsidR="004D2A12">
        <w:t>for fitting</w:t>
      </w:r>
      <w:r>
        <w:t>:</w:t>
      </w:r>
    </w:p>
    <w:p w14:paraId="02D680A1" w14:textId="64E70212"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25D03AC2" w14:textId="77777777" w:rsidTr="009F09D8">
        <w:tc>
          <w:tcPr>
            <w:tcW w:w="9576" w:type="dxa"/>
            <w:shd w:val="clear" w:color="auto" w:fill="auto"/>
          </w:tcPr>
          <w:p w14:paraId="506AA1DB" w14:textId="1569A877" w:rsidR="00A85EE9" w:rsidRDefault="00813E58" w:rsidP="009F09D8">
            <w:pPr>
              <w:pStyle w:val="NoSpacing"/>
              <w:spacing w:line="276" w:lineRule="auto"/>
              <w:jc w:val="center"/>
            </w:pPr>
            <w:r w:rsidRPr="00813E58">
              <w:rPr>
                <w:noProof/>
              </w:rPr>
              <w:drawing>
                <wp:inline distT="0" distB="0" distL="0" distR="0" wp14:anchorId="072841B4" wp14:editId="0EF10523">
                  <wp:extent cx="5795010" cy="336724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1523" cy="3371030"/>
                          </a:xfrm>
                          <a:prstGeom prst="rect">
                            <a:avLst/>
                          </a:prstGeom>
                          <a:noFill/>
                          <a:ln>
                            <a:noFill/>
                          </a:ln>
                        </pic:spPr>
                      </pic:pic>
                    </a:graphicData>
                  </a:graphic>
                </wp:inline>
              </w:drawing>
            </w:r>
          </w:p>
        </w:tc>
      </w:tr>
      <w:tr w:rsidR="004C0914" w14:paraId="273D82B7" w14:textId="77777777" w:rsidTr="009F09D8">
        <w:tc>
          <w:tcPr>
            <w:tcW w:w="9576" w:type="dxa"/>
            <w:shd w:val="clear" w:color="auto" w:fill="auto"/>
          </w:tcPr>
          <w:p w14:paraId="1343B32D" w14:textId="202B24D3" w:rsidR="004C0914" w:rsidRPr="00813E58" w:rsidRDefault="004C0914" w:rsidP="004C0914">
            <w:pPr>
              <w:pStyle w:val="Caption"/>
              <w:spacing w:after="0"/>
              <w:rPr>
                <w:noProof/>
              </w:rPr>
            </w:pPr>
            <w:bookmarkStart w:id="8" w:name="_Ref80600700"/>
            <w:r>
              <w:t xml:space="preserve">Figure </w:t>
            </w:r>
            <w:fldSimple w:instr=" SEQ Figure \* ARABIC ">
              <w:r w:rsidR="00B118A0">
                <w:rPr>
                  <w:noProof/>
                </w:rPr>
                <w:t>9</w:t>
              </w:r>
            </w:fldSimple>
            <w:bookmarkEnd w:id="8"/>
            <w:r>
              <w:t xml:space="preserve"> After the fitting, the obtained values for the parameter are shown and the apparent uncertainty is displayed. The small panel on top of the fit show the weighted residuals (left) and the autocorrelation of the weighted residuals (right)</w:t>
            </w:r>
            <w:proofErr w:type="gramStart"/>
            <w:r>
              <w:t>..</w:t>
            </w:r>
            <w:proofErr w:type="gramEnd"/>
          </w:p>
        </w:tc>
      </w:tr>
    </w:tbl>
    <w:p w14:paraId="406AE30B" w14:textId="77777777" w:rsidR="00A85EE9" w:rsidRDefault="00A85EE9" w:rsidP="00A85EE9">
      <w:pPr>
        <w:pStyle w:val="NoSpacing"/>
        <w:spacing w:line="276" w:lineRule="auto"/>
      </w:pPr>
    </w:p>
    <w:p w14:paraId="5DD01EE7" w14:textId="5A8F7CA7" w:rsidR="003B29A9" w:rsidRDefault="003B29A9" w:rsidP="00BC273D">
      <w:pPr>
        <w:pStyle w:val="NoSpacing"/>
        <w:numPr>
          <w:ilvl w:val="0"/>
          <w:numId w:val="3"/>
        </w:numPr>
        <w:spacing w:line="276" w:lineRule="auto"/>
      </w:pPr>
      <w:r>
        <w:t xml:space="preserve">We obtain a number of molecules in the focus N = </w:t>
      </w:r>
      <w:r w:rsidR="009F09D8">
        <w:t>0.75</w:t>
      </w:r>
      <w:r>
        <w:t>, a diffusion time td = 0.0</w:t>
      </w:r>
      <w:r w:rsidR="009F09D8">
        <w:t>73</w:t>
      </w:r>
      <w:r>
        <w:t xml:space="preserve"> </w:t>
      </w:r>
      <w:proofErr w:type="spellStart"/>
      <w:r>
        <w:t>ms</w:t>
      </w:r>
      <w:proofErr w:type="spellEnd"/>
      <w:r>
        <w:t xml:space="preserve"> </w:t>
      </w:r>
      <w:r w:rsidR="009F09D8">
        <w:t>(i.e. 73</w:t>
      </w:r>
      <w:r>
        <w:t xml:space="preserve"> µs</w:t>
      </w:r>
      <w:r w:rsidR="009F09D8">
        <w:t>)</w:t>
      </w:r>
      <w:r>
        <w:t xml:space="preserve"> and triplet blinking time constant o</w:t>
      </w:r>
      <w:r w:rsidR="00AB11DC">
        <w:t>f</w:t>
      </w:r>
      <w:r>
        <w:t xml:space="preserve"> 1</w:t>
      </w:r>
      <w:r w:rsidR="009F09D8">
        <w:t>4</w:t>
      </w:r>
      <w:r>
        <w:t>.</w:t>
      </w:r>
      <w:r w:rsidR="009F09D8">
        <w:t>5 µs with an amplitude of 0.20</w:t>
      </w:r>
      <w:r>
        <w:t>. However, from the weighted residuals and the autocorrelation of the residual</w:t>
      </w:r>
      <w:r w:rsidR="00AB11DC">
        <w:t>s</w:t>
      </w:r>
      <w:r>
        <w:t>, we can see a mismatch at long correlation times</w:t>
      </w:r>
      <w:r w:rsidR="00D55ADE">
        <w:t xml:space="preserve"> (</w:t>
      </w:r>
      <w:r w:rsidR="00D55ADE">
        <w:fldChar w:fldCharType="begin"/>
      </w:r>
      <w:r w:rsidR="00D55ADE">
        <w:instrText xml:space="preserve"> REF _Ref80600700 \h </w:instrText>
      </w:r>
      <w:r w:rsidR="00D55ADE">
        <w:fldChar w:fldCharType="separate"/>
      </w:r>
      <w:r w:rsidR="00D55ADE">
        <w:t xml:space="preserve">Figure </w:t>
      </w:r>
      <w:r w:rsidR="00D55ADE">
        <w:rPr>
          <w:noProof/>
        </w:rPr>
        <w:t>9</w:t>
      </w:r>
      <w:r w:rsidR="00D55ADE">
        <w:fldChar w:fldCharType="end"/>
      </w:r>
      <w:r w:rsidR="00D55ADE">
        <w:t>)</w:t>
      </w:r>
      <w:r>
        <w:t>: This is because the absolute measurement time</w:t>
      </w:r>
      <w:r w:rsidR="009F09D8">
        <w:t xml:space="preserve"> in this measurement</w:t>
      </w:r>
      <w:r>
        <w:t xml:space="preserve"> </w:t>
      </w:r>
      <w:r w:rsidR="009F09D8">
        <w:t>wa</w:t>
      </w:r>
      <w:r>
        <w:t>s too short to reliable obtain these values.</w:t>
      </w:r>
    </w:p>
    <w:p w14:paraId="52735F35" w14:textId="48011186" w:rsidR="007B517A" w:rsidRDefault="007B517A" w:rsidP="007B517A">
      <w:pPr>
        <w:pStyle w:val="NoSpacing"/>
        <w:numPr>
          <w:ilvl w:val="0"/>
          <w:numId w:val="3"/>
        </w:numPr>
        <w:spacing w:line="276" w:lineRule="auto"/>
      </w:pPr>
      <w:r>
        <w:lastRenderedPageBreak/>
        <w:t xml:space="preserve">Next to the fit results, also the </w:t>
      </w:r>
      <w:r w:rsidRPr="007B517A">
        <w:rPr>
          <w:i/>
        </w:rPr>
        <w:t>normalized relative of the Jacobian Matrix around the solution</w:t>
      </w:r>
      <w:r>
        <w:t xml:space="preserve"> </w:t>
      </w:r>
      <w:r w:rsidR="00BF0E18">
        <w:t>can be seen</w:t>
      </w:r>
      <w:r>
        <w:t xml:space="preserve">. This is </w:t>
      </w:r>
      <w:r w:rsidRPr="007B517A">
        <w:rPr>
          <w:b/>
        </w:rPr>
        <w:t>NOT</w:t>
      </w:r>
      <w:r>
        <w:t xml:space="preserve"> reflecting the </w:t>
      </w:r>
      <w:r w:rsidRPr="007B517A">
        <w:rPr>
          <w:b/>
        </w:rPr>
        <w:t>uncertainty</w:t>
      </w:r>
      <w:r>
        <w:t xml:space="preserve"> of the fit result, but the values might give a first hint whether the uncertainty is rather large or small. For more details on this topic, please check out the information provided on the following web page and the references cited herein:</w:t>
      </w:r>
    </w:p>
    <w:p w14:paraId="4747A1D1" w14:textId="05202CA4" w:rsidR="00B87AE7" w:rsidRDefault="00A401FB" w:rsidP="00B87AE7">
      <w:pPr>
        <w:pStyle w:val="NoSpacing"/>
        <w:spacing w:line="276" w:lineRule="auto"/>
        <w:ind w:left="720"/>
      </w:pPr>
      <w:hyperlink r:id="rId22" w:history="1">
        <w:r w:rsidR="00F723DE" w:rsidRPr="00E025B4">
          <w:rPr>
            <w:rStyle w:val="Hyperlink"/>
          </w:rPr>
          <w:t>https://root.cern.ch/doc/master/Minuit2Page.html</w:t>
        </w:r>
      </w:hyperlink>
    </w:p>
    <w:p w14:paraId="5E0A3E32" w14:textId="24A40A0F" w:rsidR="007B517A" w:rsidRPr="00B87AE7" w:rsidRDefault="007B517A" w:rsidP="007B517A">
      <w:pPr>
        <w:pStyle w:val="NoSpacing"/>
        <w:numPr>
          <w:ilvl w:val="0"/>
          <w:numId w:val="3"/>
        </w:numPr>
        <w:spacing w:line="276" w:lineRule="auto"/>
      </w:pPr>
      <w:r>
        <w:t xml:space="preserve">For a more reliable estimate on the uncertainty of the fit parameter you have two options within </w:t>
      </w:r>
      <w:proofErr w:type="spellStart"/>
      <w:r>
        <w:t>ChiSurf</w:t>
      </w:r>
      <w:proofErr w:type="spellEnd"/>
      <w:r>
        <w:t xml:space="preserve"> to (</w:t>
      </w:r>
      <w:proofErr w:type="spellStart"/>
      <w:r>
        <w:t>i</w:t>
      </w:r>
      <w:proofErr w:type="spellEnd"/>
      <w:r>
        <w:t xml:space="preserve">) sample the </w:t>
      </w:r>
      <w:r>
        <w:rPr>
          <w:rFonts w:cs="Times New Roman"/>
        </w:rPr>
        <w:t xml:space="preserve">χ²-surface or (ii) to run a Markov-Chain Monte-Carlo simulation, which also allows you to obtain the mutual dependencies between the fit parameter. However, this uncertainty analysis is beyond the scope of this analysis </w:t>
      </w:r>
      <w:r w:rsidR="00F723DE">
        <w:rPr>
          <w:rFonts w:cs="Times New Roman"/>
        </w:rPr>
        <w:t xml:space="preserve">of the calibration samples </w:t>
      </w:r>
      <w:r>
        <w:rPr>
          <w:rFonts w:cs="Times New Roman"/>
        </w:rPr>
        <w:t>and will</w:t>
      </w:r>
      <w:r w:rsidR="00F723DE">
        <w:rPr>
          <w:rFonts w:cs="Times New Roman"/>
        </w:rPr>
        <w:t xml:space="preserve"> be shown in a</w:t>
      </w:r>
      <w:r w:rsidR="00B87AE7">
        <w:rPr>
          <w:rFonts w:cs="Times New Roman"/>
        </w:rPr>
        <w:t xml:space="preserve"> </w:t>
      </w:r>
      <w:r w:rsidR="00F723DE">
        <w:rPr>
          <w:rFonts w:cs="Times New Roman"/>
        </w:rPr>
        <w:t>different</w:t>
      </w:r>
      <w:r w:rsidR="00B87AE7">
        <w:rPr>
          <w:rFonts w:cs="Times New Roman"/>
        </w:rPr>
        <w:t xml:space="preserve"> tutorial.</w:t>
      </w:r>
    </w:p>
    <w:p w14:paraId="67570BD7" w14:textId="34C93194" w:rsidR="00B87AE7" w:rsidRDefault="00B87AE7" w:rsidP="007B517A">
      <w:pPr>
        <w:pStyle w:val="NoSpacing"/>
        <w:numPr>
          <w:ilvl w:val="0"/>
          <w:numId w:val="3"/>
        </w:numPr>
        <w:spacing w:line="276" w:lineRule="auto"/>
      </w:pPr>
      <w:r>
        <w:rPr>
          <w:rFonts w:cs="Times New Roman"/>
        </w:rPr>
        <w:t>Here, we take advantage of multiple measurements of the same sample and take these as additional restraints.</w:t>
      </w:r>
    </w:p>
    <w:p w14:paraId="346FE212" w14:textId="60F81A4A" w:rsidR="003B29A9" w:rsidRDefault="003B29A9" w:rsidP="00BC273D">
      <w:pPr>
        <w:pStyle w:val="NoSpacing"/>
        <w:numPr>
          <w:ilvl w:val="0"/>
          <w:numId w:val="3"/>
        </w:numPr>
        <w:spacing w:line="276" w:lineRule="auto"/>
      </w:pPr>
      <w:r>
        <w:t xml:space="preserve">Shorten the fit range to ~ 100 </w:t>
      </w:r>
      <w:proofErr w:type="spellStart"/>
      <w:r>
        <w:t>ms</w:t>
      </w:r>
      <w:proofErr w:type="spellEnd"/>
      <w:r>
        <w:t xml:space="preserve"> by grabbing the right yellow line and move it to the left</w:t>
      </w:r>
      <w:r w:rsidR="00D55ADE">
        <w:t xml:space="preserve"> (</w:t>
      </w:r>
      <w:r w:rsidR="00D55ADE">
        <w:fldChar w:fldCharType="begin"/>
      </w:r>
      <w:r w:rsidR="00D55ADE">
        <w:instrText xml:space="preserve"> REF _Ref80600713 \h </w:instrText>
      </w:r>
      <w:r w:rsidR="00D55ADE">
        <w:fldChar w:fldCharType="separate"/>
      </w:r>
      <w:r w:rsidR="00D55ADE">
        <w:t xml:space="preserve">Figure </w:t>
      </w:r>
      <w:r w:rsidR="00D55ADE">
        <w:rPr>
          <w:noProof/>
        </w:rPr>
        <w:t>10</w:t>
      </w:r>
      <w:r w:rsidR="00D55ADE">
        <w:fldChar w:fldCharType="end"/>
      </w:r>
      <w:r w:rsidR="00D55ADE">
        <w:t>)</w:t>
      </w:r>
      <w:r>
        <w:t>:</w:t>
      </w:r>
    </w:p>
    <w:p w14:paraId="28C2C2EC" w14:textId="223D3969"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19FAA48D" w14:textId="77777777" w:rsidTr="00FE2F84">
        <w:tc>
          <w:tcPr>
            <w:tcW w:w="9576" w:type="dxa"/>
            <w:shd w:val="clear" w:color="auto" w:fill="auto"/>
            <w:vAlign w:val="center"/>
          </w:tcPr>
          <w:p w14:paraId="698E7A67" w14:textId="4EE8E851" w:rsidR="00A85EE9" w:rsidRDefault="00FE2F84" w:rsidP="00FE2F84">
            <w:pPr>
              <w:pStyle w:val="NoSpacing"/>
              <w:spacing w:line="276" w:lineRule="auto"/>
              <w:jc w:val="center"/>
            </w:pPr>
            <w:r w:rsidRPr="00FE2F84">
              <w:rPr>
                <w:noProof/>
              </w:rPr>
              <w:drawing>
                <wp:inline distT="0" distB="0" distL="0" distR="0" wp14:anchorId="58BF7B62" wp14:editId="54AB6906">
                  <wp:extent cx="5398770" cy="3112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8770" cy="3112770"/>
                          </a:xfrm>
                          <a:prstGeom prst="rect">
                            <a:avLst/>
                          </a:prstGeom>
                          <a:noFill/>
                          <a:ln>
                            <a:noFill/>
                          </a:ln>
                        </pic:spPr>
                      </pic:pic>
                    </a:graphicData>
                  </a:graphic>
                </wp:inline>
              </w:drawing>
            </w:r>
          </w:p>
        </w:tc>
      </w:tr>
      <w:tr w:rsidR="004C0914" w14:paraId="2124ADFA" w14:textId="77777777" w:rsidTr="00FE2F84">
        <w:tc>
          <w:tcPr>
            <w:tcW w:w="9576" w:type="dxa"/>
            <w:shd w:val="clear" w:color="auto" w:fill="auto"/>
            <w:vAlign w:val="center"/>
          </w:tcPr>
          <w:p w14:paraId="70E520B5" w14:textId="3767F549" w:rsidR="004C0914" w:rsidRPr="00FE2F84" w:rsidRDefault="004C0914" w:rsidP="004C0914">
            <w:pPr>
              <w:pStyle w:val="Caption"/>
              <w:spacing w:after="0"/>
              <w:rPr>
                <w:noProof/>
              </w:rPr>
            </w:pPr>
            <w:bookmarkStart w:id="9" w:name="_Ref80600713"/>
            <w:r>
              <w:t xml:space="preserve">Figure </w:t>
            </w:r>
            <w:fldSimple w:instr=" SEQ Figure \* ARABIC ">
              <w:r w:rsidR="00B118A0">
                <w:rPr>
                  <w:noProof/>
                </w:rPr>
                <w:t>10</w:t>
              </w:r>
            </w:fldSimple>
            <w:bookmarkEnd w:id="9"/>
            <w:r>
              <w:t xml:space="preserve"> Modifying the fit range.</w:t>
            </w:r>
          </w:p>
        </w:tc>
      </w:tr>
    </w:tbl>
    <w:p w14:paraId="3F87749D" w14:textId="77777777" w:rsidR="00A85EE9" w:rsidRDefault="00A85EE9" w:rsidP="00A85EE9">
      <w:pPr>
        <w:pStyle w:val="NoSpacing"/>
        <w:spacing w:line="276" w:lineRule="auto"/>
      </w:pPr>
    </w:p>
    <w:p w14:paraId="03D7BECE" w14:textId="0E866619" w:rsidR="003B29A9" w:rsidRDefault="003B29A9" w:rsidP="00BC273D">
      <w:pPr>
        <w:pStyle w:val="NoSpacing"/>
        <w:numPr>
          <w:ilvl w:val="0"/>
          <w:numId w:val="3"/>
        </w:numPr>
        <w:spacing w:line="276" w:lineRule="auto"/>
      </w:pPr>
      <w:r w:rsidRPr="00AB11DC">
        <w:rPr>
          <w:i/>
          <w:iCs/>
        </w:rPr>
        <w:t>Of note</w:t>
      </w:r>
      <w:r>
        <w:t xml:space="preserve">: To reliably fit your diffusion time, the </w:t>
      </w:r>
      <w:r w:rsidRPr="00AB11DC">
        <w:rPr>
          <w:b/>
          <w:bCs/>
        </w:rPr>
        <w:t>baseline</w:t>
      </w:r>
      <w:r>
        <w:t xml:space="preserve"> </w:t>
      </w:r>
      <w:r w:rsidR="00FE2F84">
        <w:t xml:space="preserve">(0 or 1, </w:t>
      </w:r>
      <w:r>
        <w:t xml:space="preserve">depends on correlation algorithm) </w:t>
      </w:r>
      <w:r w:rsidRPr="00AB11DC">
        <w:rPr>
          <w:b/>
          <w:bCs/>
        </w:rPr>
        <w:t>MUST</w:t>
      </w:r>
      <w:r>
        <w:t xml:space="preserve"> </w:t>
      </w:r>
      <w:r w:rsidRPr="00AB11DC">
        <w:rPr>
          <w:b/>
          <w:bCs/>
        </w:rPr>
        <w:t>be reached</w:t>
      </w:r>
      <w:r>
        <w:t xml:space="preserve"> in your correlation curve (or in the fit range, respectively)</w:t>
      </w:r>
    </w:p>
    <w:p w14:paraId="3D7F142D" w14:textId="4DE32AFD" w:rsidR="00EF35B8" w:rsidRPr="00AB11DC" w:rsidRDefault="00AB11DC" w:rsidP="00BC273D">
      <w:pPr>
        <w:pStyle w:val="NoSpacing"/>
        <w:numPr>
          <w:ilvl w:val="0"/>
          <w:numId w:val="3"/>
        </w:numPr>
        <w:spacing w:line="276" w:lineRule="auto"/>
      </w:pPr>
      <w:r w:rsidRPr="00AB11DC">
        <w:t>Press “fit” and observe the changes:</w:t>
      </w:r>
    </w:p>
    <w:p w14:paraId="0D6FE0D3" w14:textId="17F021C6" w:rsidR="00AB11DC" w:rsidRDefault="00AB11DC" w:rsidP="00BC273D">
      <w:pPr>
        <w:pStyle w:val="NoSpacing"/>
        <w:spacing w:line="276" w:lineRule="auto"/>
      </w:pPr>
    </w:p>
    <w:tbl>
      <w:tblPr>
        <w:tblStyle w:val="TableGrid"/>
        <w:tblW w:w="0" w:type="auto"/>
        <w:tblLook w:val="04A0" w:firstRow="1" w:lastRow="0" w:firstColumn="1" w:lastColumn="0" w:noHBand="0" w:noVBand="1"/>
      </w:tblPr>
      <w:tblGrid>
        <w:gridCol w:w="9350"/>
      </w:tblGrid>
      <w:tr w:rsidR="00A85EE9" w14:paraId="367240DC" w14:textId="77777777" w:rsidTr="00FE2F84">
        <w:tc>
          <w:tcPr>
            <w:tcW w:w="9576" w:type="dxa"/>
            <w:shd w:val="clear" w:color="auto" w:fill="auto"/>
          </w:tcPr>
          <w:p w14:paraId="7BD506C9" w14:textId="6FD0C1DC" w:rsidR="00A85EE9" w:rsidRDefault="00FE2F84" w:rsidP="007651AA">
            <w:pPr>
              <w:pStyle w:val="NoSpacing"/>
              <w:spacing w:line="276" w:lineRule="auto"/>
            </w:pPr>
            <w:r>
              <w:rPr>
                <w:noProof/>
              </w:rPr>
              <w:lastRenderedPageBreak/>
              <w:drawing>
                <wp:inline distT="0" distB="0" distL="0" distR="0" wp14:anchorId="36AA131A" wp14:editId="3176C9D9">
                  <wp:extent cx="5821388" cy="2584174"/>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5045" cy="2585797"/>
                          </a:xfrm>
                          <a:prstGeom prst="rect">
                            <a:avLst/>
                          </a:prstGeom>
                        </pic:spPr>
                      </pic:pic>
                    </a:graphicData>
                  </a:graphic>
                </wp:inline>
              </w:drawing>
            </w:r>
          </w:p>
        </w:tc>
      </w:tr>
      <w:tr w:rsidR="004C0914" w14:paraId="29967A59" w14:textId="77777777" w:rsidTr="00FE2F84">
        <w:tc>
          <w:tcPr>
            <w:tcW w:w="9576" w:type="dxa"/>
            <w:shd w:val="clear" w:color="auto" w:fill="auto"/>
          </w:tcPr>
          <w:p w14:paraId="1FD0D560" w14:textId="6711F386" w:rsidR="004C0914" w:rsidRDefault="004C0914" w:rsidP="004C0914">
            <w:pPr>
              <w:pStyle w:val="Caption"/>
              <w:spacing w:after="0"/>
              <w:rPr>
                <w:noProof/>
              </w:rPr>
            </w:pPr>
            <w:bookmarkStart w:id="10" w:name="_Ref80600724"/>
            <w:r>
              <w:t xml:space="preserve">Figure </w:t>
            </w:r>
            <w:fldSimple w:instr=" SEQ Figure \* ARABIC ">
              <w:r w:rsidR="00B118A0">
                <w:rPr>
                  <w:noProof/>
                </w:rPr>
                <w:t>11</w:t>
              </w:r>
            </w:fldSimple>
            <w:bookmarkEnd w:id="10"/>
            <w:r>
              <w:t xml:space="preserve"> Individual fit of a single data set with the 3D diffusion model including one relaxation term with optimized fit range</w:t>
            </w:r>
            <w:proofErr w:type="gramStart"/>
            <w:r>
              <w:t>..</w:t>
            </w:r>
            <w:proofErr w:type="gramEnd"/>
          </w:p>
        </w:tc>
      </w:tr>
    </w:tbl>
    <w:p w14:paraId="582F0ADE" w14:textId="77777777" w:rsidR="00A85EE9" w:rsidRDefault="00A85EE9" w:rsidP="00A85EE9">
      <w:pPr>
        <w:pStyle w:val="NoSpacing"/>
        <w:spacing w:line="276" w:lineRule="auto"/>
      </w:pPr>
    </w:p>
    <w:p w14:paraId="52C7A391" w14:textId="75268F03" w:rsidR="00AB11DC" w:rsidRDefault="00AB11DC" w:rsidP="00BC273D">
      <w:pPr>
        <w:pStyle w:val="NoSpacing"/>
        <w:numPr>
          <w:ilvl w:val="0"/>
          <w:numId w:val="3"/>
        </w:numPr>
        <w:spacing w:line="276" w:lineRule="auto"/>
      </w:pPr>
      <w:r>
        <w:t xml:space="preserve">Now the shape has increased to </w:t>
      </w:r>
      <w:r w:rsidR="00FE2F84">
        <w:t>9.76</w:t>
      </w:r>
      <w:r>
        <w:t xml:space="preserve">, which is very huge and would indicate a misalignment of your system. In ideal case, the shape factor should lie </w:t>
      </w:r>
      <w:proofErr w:type="gramStart"/>
      <w:r>
        <w:t>between 3</w:t>
      </w:r>
      <w:r w:rsidR="00FE2F84">
        <w:t xml:space="preserve"> </w:t>
      </w:r>
      <w:r>
        <w:t>- 7</w:t>
      </w:r>
      <w:proofErr w:type="gramEnd"/>
      <w:r>
        <w:t>.</w:t>
      </w:r>
      <w:r w:rsidR="00FE2F84">
        <w:t xml:space="preserve"> The other values have changed only slightly</w:t>
      </w:r>
      <w:r w:rsidR="00D55ADE">
        <w:t xml:space="preserve"> (</w:t>
      </w:r>
      <w:r w:rsidR="00D55ADE">
        <w:fldChar w:fldCharType="begin"/>
      </w:r>
      <w:r w:rsidR="00D55ADE">
        <w:instrText xml:space="preserve"> REF _Ref80600724 \h </w:instrText>
      </w:r>
      <w:r w:rsidR="00D55ADE">
        <w:fldChar w:fldCharType="separate"/>
      </w:r>
      <w:r w:rsidR="00D55ADE">
        <w:t xml:space="preserve">Figure </w:t>
      </w:r>
      <w:r w:rsidR="00D55ADE">
        <w:rPr>
          <w:noProof/>
        </w:rPr>
        <w:t>11</w:t>
      </w:r>
      <w:r w:rsidR="00D55ADE">
        <w:fldChar w:fldCharType="end"/>
      </w:r>
      <w:r w:rsidR="00D55ADE">
        <w:t>)</w:t>
      </w:r>
      <w:r w:rsidR="00FE2F84">
        <w:t>.</w:t>
      </w:r>
    </w:p>
    <w:p w14:paraId="591DA91B" w14:textId="34018BA0" w:rsidR="00AB11DC" w:rsidRDefault="00AB11DC" w:rsidP="00BC273D">
      <w:pPr>
        <w:pStyle w:val="NoSpacing"/>
        <w:numPr>
          <w:ilvl w:val="0"/>
          <w:numId w:val="3"/>
        </w:numPr>
        <w:spacing w:line="276" w:lineRule="auto"/>
      </w:pPr>
      <w:r>
        <w:t xml:space="preserve">Now let’s add the other measurements into the play and see whether a global fit of </w:t>
      </w:r>
      <w:r w:rsidR="00FE2F84">
        <w:t>all</w:t>
      </w:r>
      <w:r>
        <w:t xml:space="preserve"> measurements stabilizes this value.</w:t>
      </w:r>
    </w:p>
    <w:p w14:paraId="64ED00F9" w14:textId="42A55716" w:rsidR="00AB11DC" w:rsidRDefault="00AB11DC" w:rsidP="00BC273D">
      <w:pPr>
        <w:pStyle w:val="NoSpacing"/>
        <w:numPr>
          <w:ilvl w:val="0"/>
          <w:numId w:val="3"/>
        </w:numPr>
        <w:spacing w:line="276" w:lineRule="auto"/>
      </w:pPr>
      <w:r>
        <w:t>Go to the other fit windows, change the fit to “3D Gauss, 1 bunching”, adjust the fit range and fit them as done for the first curve</w:t>
      </w:r>
      <w:r w:rsidR="00D55ADE">
        <w:t xml:space="preserve"> (</w:t>
      </w:r>
      <w:r w:rsidR="00D55ADE">
        <w:fldChar w:fldCharType="begin"/>
      </w:r>
      <w:r w:rsidR="00D55ADE">
        <w:instrText xml:space="preserve"> REF _Ref80600765 \h </w:instrText>
      </w:r>
      <w:r w:rsidR="00D55ADE">
        <w:fldChar w:fldCharType="separate"/>
      </w:r>
      <w:r w:rsidR="00D55ADE">
        <w:t xml:space="preserve">Figure </w:t>
      </w:r>
      <w:r w:rsidR="00D55ADE">
        <w:rPr>
          <w:noProof/>
        </w:rPr>
        <w:t>12</w:t>
      </w:r>
      <w:r w:rsidR="00D55ADE">
        <w:fldChar w:fldCharType="end"/>
      </w:r>
      <w:r w:rsidR="00D55ADE">
        <w:t>)</w:t>
      </w:r>
      <w:r>
        <w:t>:</w:t>
      </w:r>
    </w:p>
    <w:p w14:paraId="7981B78F" w14:textId="1DF82B1C"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45697FAC" w14:textId="77777777" w:rsidTr="00FE2F84">
        <w:tc>
          <w:tcPr>
            <w:tcW w:w="9576" w:type="dxa"/>
            <w:shd w:val="clear" w:color="auto" w:fill="auto"/>
          </w:tcPr>
          <w:p w14:paraId="006BDF7D" w14:textId="475C5E95" w:rsidR="00A85EE9" w:rsidRDefault="00FE2F84" w:rsidP="00FE2F84">
            <w:pPr>
              <w:pStyle w:val="NoSpacing"/>
              <w:spacing w:line="276" w:lineRule="auto"/>
              <w:jc w:val="center"/>
            </w:pPr>
            <w:r>
              <w:rPr>
                <w:noProof/>
              </w:rPr>
              <w:drawing>
                <wp:inline distT="0" distB="0" distL="0" distR="0" wp14:anchorId="3DA55445" wp14:editId="27718688">
                  <wp:extent cx="4606796" cy="251946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14296" cy="2523566"/>
                          </a:xfrm>
                          <a:prstGeom prst="rect">
                            <a:avLst/>
                          </a:prstGeom>
                        </pic:spPr>
                      </pic:pic>
                    </a:graphicData>
                  </a:graphic>
                </wp:inline>
              </w:drawing>
            </w:r>
          </w:p>
        </w:tc>
      </w:tr>
      <w:tr w:rsidR="004C0914" w14:paraId="6FDDB860" w14:textId="77777777" w:rsidTr="00FE2F84">
        <w:tc>
          <w:tcPr>
            <w:tcW w:w="9576" w:type="dxa"/>
            <w:shd w:val="clear" w:color="auto" w:fill="auto"/>
          </w:tcPr>
          <w:p w14:paraId="1EF31E4A" w14:textId="46119D63" w:rsidR="004C0914" w:rsidRDefault="004C0914" w:rsidP="004C0914">
            <w:pPr>
              <w:pStyle w:val="Caption"/>
              <w:spacing w:after="0"/>
              <w:rPr>
                <w:noProof/>
              </w:rPr>
            </w:pPr>
            <w:bookmarkStart w:id="11" w:name="_Ref80600765"/>
            <w:r>
              <w:t xml:space="preserve">Figure </w:t>
            </w:r>
            <w:fldSimple w:instr=" SEQ Figure \* ARABIC ">
              <w:r w:rsidR="00B118A0">
                <w:rPr>
                  <w:noProof/>
                </w:rPr>
                <w:t>12</w:t>
              </w:r>
            </w:fldSimple>
            <w:bookmarkEnd w:id="11"/>
            <w:r>
              <w:t xml:space="preserve"> All five data sets of the A488 measurement were fitted individually with the 3D diffusion model including an additional relaxation term</w:t>
            </w:r>
            <w:proofErr w:type="gramStart"/>
            <w:r>
              <w:t>..</w:t>
            </w:r>
            <w:proofErr w:type="gramEnd"/>
          </w:p>
        </w:tc>
      </w:tr>
    </w:tbl>
    <w:p w14:paraId="7BAECF82" w14:textId="7DBE9F23" w:rsidR="00AB11DC" w:rsidRDefault="00AB11DC" w:rsidP="00BC273D">
      <w:pPr>
        <w:pStyle w:val="NoSpacing"/>
        <w:spacing w:line="276" w:lineRule="auto"/>
      </w:pPr>
    </w:p>
    <w:p w14:paraId="43AFEE99" w14:textId="71AD3A6F" w:rsidR="00AB11DC" w:rsidRDefault="00AB11DC" w:rsidP="00BC273D">
      <w:pPr>
        <w:pStyle w:val="NoSpacing"/>
        <w:numPr>
          <w:ilvl w:val="0"/>
          <w:numId w:val="3"/>
        </w:numPr>
        <w:spacing w:line="276" w:lineRule="auto"/>
      </w:pPr>
      <w:r>
        <w:t>Next, we will link the fits together such that the fit parameter are jointly minimized</w:t>
      </w:r>
    </w:p>
    <w:p w14:paraId="462892FB" w14:textId="0BF6F562" w:rsidR="00CB28EA" w:rsidRDefault="00CB28EA" w:rsidP="00BC273D">
      <w:pPr>
        <w:pStyle w:val="NoSpacing"/>
        <w:numPr>
          <w:ilvl w:val="0"/>
          <w:numId w:val="3"/>
        </w:numPr>
        <w:spacing w:line="276" w:lineRule="auto"/>
      </w:pPr>
      <w:r>
        <w:t xml:space="preserve">For this, first decide </w:t>
      </w:r>
      <w:r w:rsidR="00FE2F84">
        <w:t xml:space="preserve">for </w:t>
      </w:r>
      <w:r>
        <w:t>one “parent” dataset, to which all other datasets are pointing. Here, I will simply take curve #1.</w:t>
      </w:r>
    </w:p>
    <w:p w14:paraId="44016C5B" w14:textId="63D30892" w:rsidR="00CB28EA" w:rsidRDefault="00CB28EA" w:rsidP="00BC273D">
      <w:pPr>
        <w:pStyle w:val="NoSpacing"/>
        <w:numPr>
          <w:ilvl w:val="0"/>
          <w:numId w:val="3"/>
        </w:numPr>
        <w:spacing w:line="276" w:lineRule="auto"/>
      </w:pPr>
      <w:r>
        <w:lastRenderedPageBreak/>
        <w:t>Now, switch to the first of your “child” or “dependent” dataset. We will now work with the three checkboxes located between each variable name and variable value:</w:t>
      </w:r>
    </w:p>
    <w:p w14:paraId="31FCBB28" w14:textId="72EEE332"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43DCAD46" w14:textId="77777777" w:rsidTr="00F52B90">
        <w:tc>
          <w:tcPr>
            <w:tcW w:w="9576" w:type="dxa"/>
            <w:shd w:val="clear" w:color="auto" w:fill="auto"/>
          </w:tcPr>
          <w:p w14:paraId="23BDCFE1" w14:textId="39987F04" w:rsidR="00A85EE9" w:rsidRDefault="007B517A" w:rsidP="007651AA">
            <w:pPr>
              <w:pStyle w:val="NoSpacing"/>
              <w:spacing w:line="276" w:lineRule="auto"/>
            </w:pPr>
            <w:r w:rsidRPr="007B517A">
              <w:rPr>
                <w:noProof/>
              </w:rPr>
              <w:drawing>
                <wp:inline distT="0" distB="0" distL="0" distR="0" wp14:anchorId="72A75CF6" wp14:editId="30F155EA">
                  <wp:extent cx="5671226" cy="2664143"/>
                  <wp:effectExtent l="0" t="0" r="571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4213" cy="2665546"/>
                          </a:xfrm>
                          <a:prstGeom prst="rect">
                            <a:avLst/>
                          </a:prstGeom>
                          <a:noFill/>
                          <a:ln>
                            <a:noFill/>
                          </a:ln>
                        </pic:spPr>
                      </pic:pic>
                    </a:graphicData>
                  </a:graphic>
                </wp:inline>
              </w:drawing>
            </w:r>
          </w:p>
        </w:tc>
      </w:tr>
      <w:tr w:rsidR="004C0914" w14:paraId="2305B3AB" w14:textId="77777777" w:rsidTr="00F52B90">
        <w:tc>
          <w:tcPr>
            <w:tcW w:w="9576" w:type="dxa"/>
            <w:shd w:val="clear" w:color="auto" w:fill="auto"/>
          </w:tcPr>
          <w:p w14:paraId="35589981" w14:textId="6570744A" w:rsidR="004C0914" w:rsidRPr="007B517A" w:rsidRDefault="004C0914" w:rsidP="004C0914">
            <w:pPr>
              <w:pStyle w:val="Caption"/>
              <w:spacing w:after="0"/>
              <w:rPr>
                <w:noProof/>
              </w:rPr>
            </w:pPr>
            <w:bookmarkStart w:id="12" w:name="_Ref80600791"/>
            <w:r>
              <w:t xml:space="preserve">Figure </w:t>
            </w:r>
            <w:fldSimple w:instr=" SEQ Figure \* ARABIC ">
              <w:r w:rsidR="00B118A0">
                <w:rPr>
                  <w:noProof/>
                </w:rPr>
                <w:t>13</w:t>
              </w:r>
            </w:fldSimple>
            <w:bookmarkEnd w:id="12"/>
            <w:r>
              <w:t xml:space="preserve"> Linking the fit parameter </w:t>
            </w:r>
            <w:r w:rsidR="00DC4C1B">
              <w:t>in prep</w:t>
            </w:r>
            <w:r w:rsidR="00C54826">
              <w:t>aration for a global, joint fit</w:t>
            </w:r>
            <w:r>
              <w:t>.</w:t>
            </w:r>
          </w:p>
        </w:tc>
      </w:tr>
    </w:tbl>
    <w:p w14:paraId="03F03BA9" w14:textId="77777777" w:rsidR="00A85EE9" w:rsidRDefault="00A85EE9" w:rsidP="00A85EE9">
      <w:pPr>
        <w:pStyle w:val="NoSpacing"/>
        <w:spacing w:line="276" w:lineRule="auto"/>
      </w:pPr>
    </w:p>
    <w:p w14:paraId="703C4DD7" w14:textId="4050A134" w:rsidR="00AB11DC" w:rsidRDefault="00CB28EA" w:rsidP="00BC273D">
      <w:pPr>
        <w:pStyle w:val="NoSpacing"/>
        <w:numPr>
          <w:ilvl w:val="0"/>
          <w:numId w:val="3"/>
        </w:numPr>
        <w:spacing w:line="276" w:lineRule="auto"/>
      </w:pPr>
      <w:r>
        <w:t>Each tick box h</w:t>
      </w:r>
      <w:r w:rsidR="00092583">
        <w:t>a</w:t>
      </w:r>
      <w:r>
        <w:t>s a different function</w:t>
      </w:r>
      <w:r w:rsidR="00D55ADE">
        <w:t xml:space="preserve"> (</w:t>
      </w:r>
      <w:r w:rsidR="00D55ADE">
        <w:fldChar w:fldCharType="begin"/>
      </w:r>
      <w:r w:rsidR="00D55ADE">
        <w:instrText xml:space="preserve"> REF _Ref80600791 \h </w:instrText>
      </w:r>
      <w:r w:rsidR="00D55ADE">
        <w:fldChar w:fldCharType="separate"/>
      </w:r>
      <w:r w:rsidR="00D55ADE">
        <w:t xml:space="preserve">Figure </w:t>
      </w:r>
      <w:r w:rsidR="00D55ADE">
        <w:rPr>
          <w:noProof/>
        </w:rPr>
        <w:t>13</w:t>
      </w:r>
      <w:r w:rsidR="00D55ADE">
        <w:fldChar w:fldCharType="end"/>
      </w:r>
      <w:r w:rsidR="00D55ADE">
        <w:t>)</w:t>
      </w:r>
      <w:r>
        <w:t>:</w:t>
      </w:r>
    </w:p>
    <w:p w14:paraId="2F799919" w14:textId="56990CD2" w:rsidR="00092583" w:rsidRDefault="00092583" w:rsidP="00BC273D">
      <w:pPr>
        <w:pStyle w:val="NoSpacing"/>
        <w:numPr>
          <w:ilvl w:val="1"/>
          <w:numId w:val="3"/>
        </w:numPr>
        <w:spacing w:line="276" w:lineRule="auto"/>
      </w:pPr>
      <w:r>
        <w:t>Left: fixes the value of the parameter to its current value</w:t>
      </w:r>
    </w:p>
    <w:p w14:paraId="488DC80E" w14:textId="6F8A7FE2" w:rsidR="00092583" w:rsidRDefault="00092583" w:rsidP="00BC273D">
      <w:pPr>
        <w:pStyle w:val="NoSpacing"/>
        <w:numPr>
          <w:ilvl w:val="1"/>
          <w:numId w:val="3"/>
        </w:numPr>
        <w:spacing w:line="276" w:lineRule="auto"/>
      </w:pPr>
      <w:r>
        <w:t>Right: Two new parameter fields open, in these ones the lower (left) and upper (right) boundaries for this parameter during the fitting can be defined. An example is to define the allowed fit range for a correlation amplitude to be positive and lie between 0 -1.</w:t>
      </w:r>
    </w:p>
    <w:p w14:paraId="2F590055" w14:textId="12FFFC57" w:rsidR="00092583" w:rsidRDefault="00092583" w:rsidP="00BC273D">
      <w:pPr>
        <w:pStyle w:val="NoSpacing"/>
        <w:numPr>
          <w:ilvl w:val="1"/>
          <w:numId w:val="3"/>
        </w:numPr>
        <w:spacing w:line="276" w:lineRule="auto"/>
      </w:pPr>
      <w:r>
        <w:t>Middle: By right-clicking into this tick box a list of all opened fit windows opens</w:t>
      </w:r>
      <w:r w:rsidR="001F3670">
        <w:t xml:space="preserve">. Move your mouse towards </w:t>
      </w:r>
      <w:r w:rsidR="00AD5A00">
        <w:t>t</w:t>
      </w:r>
      <w:r w:rsidR="001F3670">
        <w:t>he right, as soon as you approach the little arrow, new options appear, move further right on the height of “Pa</w:t>
      </w:r>
      <w:r w:rsidR="00AD5A00">
        <w:t>r</w:t>
      </w:r>
      <w:r w:rsidR="001F3670">
        <w:t>se Model”</w:t>
      </w:r>
      <w:r w:rsidR="00AD5A00">
        <w:t xml:space="preserve"> until the list of fit parameter appears.</w:t>
      </w:r>
    </w:p>
    <w:p w14:paraId="6E000D02" w14:textId="73053136" w:rsidR="00AD5A00" w:rsidRDefault="00AD5A00" w:rsidP="00BC273D">
      <w:pPr>
        <w:pStyle w:val="NoSpacing"/>
        <w:numPr>
          <w:ilvl w:val="0"/>
          <w:numId w:val="3"/>
        </w:numPr>
        <w:spacing w:line="276" w:lineRule="auto"/>
      </w:pPr>
      <w:r>
        <w:t xml:space="preserve">From this list of fit parameter select the appropriate one. </w:t>
      </w:r>
    </w:p>
    <w:p w14:paraId="293DE8DE" w14:textId="32F5D355" w:rsidR="00AD5A00" w:rsidRDefault="00AD5A00" w:rsidP="00BC273D">
      <w:pPr>
        <w:pStyle w:val="NoSpacing"/>
        <w:numPr>
          <w:ilvl w:val="0"/>
          <w:numId w:val="3"/>
        </w:numPr>
        <w:spacing w:line="276" w:lineRule="auto"/>
      </w:pPr>
      <w:r>
        <w:t>For our global fit, we will now link (</w:t>
      </w:r>
      <w:proofErr w:type="spellStart"/>
      <w:r>
        <w:t>i</w:t>
      </w:r>
      <w:proofErr w:type="spellEnd"/>
      <w:r>
        <w:t xml:space="preserve">) the diffusion time td, (ii) the shape parameter s and (iii) the triplet time constant </w:t>
      </w:r>
      <w:proofErr w:type="spellStart"/>
      <w:r>
        <w:t>bt</w:t>
      </w:r>
      <w:proofErr w:type="spellEnd"/>
      <w:r>
        <w:t xml:space="preserve"> to the first data set</w:t>
      </w:r>
      <w:r w:rsidR="00D55ADE">
        <w:t xml:space="preserve"> (</w:t>
      </w:r>
      <w:r w:rsidR="00D55ADE">
        <w:fldChar w:fldCharType="begin"/>
      </w:r>
      <w:r w:rsidR="00D55ADE">
        <w:instrText xml:space="preserve"> REF _Ref80600803 \h </w:instrText>
      </w:r>
      <w:r w:rsidR="00D55ADE">
        <w:fldChar w:fldCharType="separate"/>
      </w:r>
      <w:r w:rsidR="00D55ADE">
        <w:t xml:space="preserve">Figure </w:t>
      </w:r>
      <w:r w:rsidR="00D55ADE">
        <w:rPr>
          <w:noProof/>
        </w:rPr>
        <w:t>14</w:t>
      </w:r>
      <w:r w:rsidR="00D55ADE">
        <w:fldChar w:fldCharType="end"/>
      </w:r>
      <w:r w:rsidR="00D55ADE">
        <w:t>)</w:t>
      </w:r>
      <w:r>
        <w:t>:</w:t>
      </w:r>
    </w:p>
    <w:p w14:paraId="4C301278" w14:textId="0BBD6D00"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485E1B52" w14:textId="77777777" w:rsidTr="00F52B90">
        <w:tc>
          <w:tcPr>
            <w:tcW w:w="9576" w:type="dxa"/>
            <w:shd w:val="clear" w:color="auto" w:fill="auto"/>
          </w:tcPr>
          <w:p w14:paraId="6B416F77" w14:textId="048D4A38" w:rsidR="00A85EE9" w:rsidRDefault="00C54826" w:rsidP="00A85EE9">
            <w:pPr>
              <w:pStyle w:val="NoSpacing"/>
              <w:spacing w:line="276" w:lineRule="auto"/>
              <w:jc w:val="center"/>
            </w:pPr>
            <w:r w:rsidRPr="00C54826">
              <w:rPr>
                <w:noProof/>
              </w:rPr>
              <w:drawing>
                <wp:inline distT="0" distB="0" distL="0" distR="0" wp14:anchorId="7F5BA2C0" wp14:editId="3FED100B">
                  <wp:extent cx="4524375" cy="812165"/>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4375" cy="812165"/>
                          </a:xfrm>
                          <a:prstGeom prst="rect">
                            <a:avLst/>
                          </a:prstGeom>
                          <a:noFill/>
                          <a:ln>
                            <a:noFill/>
                          </a:ln>
                        </pic:spPr>
                      </pic:pic>
                    </a:graphicData>
                  </a:graphic>
                </wp:inline>
              </w:drawing>
            </w:r>
          </w:p>
        </w:tc>
      </w:tr>
      <w:tr w:rsidR="00C54826" w14:paraId="22469D01" w14:textId="77777777" w:rsidTr="00F52B90">
        <w:tc>
          <w:tcPr>
            <w:tcW w:w="9576" w:type="dxa"/>
            <w:shd w:val="clear" w:color="auto" w:fill="auto"/>
          </w:tcPr>
          <w:p w14:paraId="43760911" w14:textId="6A915087" w:rsidR="00C54826" w:rsidRPr="00F52B90" w:rsidRDefault="00C54826" w:rsidP="00C54826">
            <w:pPr>
              <w:pStyle w:val="Caption"/>
              <w:spacing w:after="0"/>
              <w:rPr>
                <w:noProof/>
              </w:rPr>
            </w:pPr>
            <w:bookmarkStart w:id="13" w:name="_Ref80600803"/>
            <w:r>
              <w:t xml:space="preserve">Figure </w:t>
            </w:r>
            <w:fldSimple w:instr=" SEQ Figure \* ARABIC ">
              <w:r w:rsidR="00B118A0">
                <w:rPr>
                  <w:noProof/>
                </w:rPr>
                <w:t>14</w:t>
              </w:r>
            </w:fldSimple>
            <w:bookmarkEnd w:id="13"/>
            <w:r>
              <w:t xml:space="preserve"> Global fit parameter: td, s and </w:t>
            </w:r>
            <w:proofErr w:type="spellStart"/>
            <w:r>
              <w:t>bt.</w:t>
            </w:r>
            <w:proofErr w:type="spellEnd"/>
          </w:p>
        </w:tc>
      </w:tr>
    </w:tbl>
    <w:p w14:paraId="5D4AF2A0" w14:textId="77777777" w:rsidR="00A85EE9" w:rsidRDefault="00A85EE9" w:rsidP="00A85EE9">
      <w:pPr>
        <w:pStyle w:val="NoSpacing"/>
        <w:spacing w:line="276" w:lineRule="auto"/>
      </w:pPr>
    </w:p>
    <w:p w14:paraId="580A9CD4" w14:textId="4D21ED0E" w:rsidR="00AD5A00" w:rsidRDefault="00AD5A00" w:rsidP="00BC273D">
      <w:pPr>
        <w:pStyle w:val="NoSpacing"/>
        <w:numPr>
          <w:ilvl w:val="0"/>
          <w:numId w:val="3"/>
        </w:numPr>
        <w:spacing w:line="276" w:lineRule="auto"/>
      </w:pPr>
      <w:r>
        <w:t>Linked parameter will appear greyed out.</w:t>
      </w:r>
    </w:p>
    <w:p w14:paraId="2990107F" w14:textId="52119C6B" w:rsidR="00AD5A00" w:rsidRDefault="00AD5A00" w:rsidP="00BC273D">
      <w:pPr>
        <w:pStyle w:val="NoSpacing"/>
        <w:numPr>
          <w:ilvl w:val="0"/>
          <w:numId w:val="3"/>
        </w:numPr>
        <w:spacing w:line="276" w:lineRule="auto"/>
      </w:pPr>
      <w:r>
        <w:t>After you are done with the linking, add a new global fit in the “load” tab:</w:t>
      </w:r>
    </w:p>
    <w:p w14:paraId="08AA94EF" w14:textId="047469F6"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1ADBD417" w14:textId="77777777" w:rsidTr="007C00A7">
        <w:tc>
          <w:tcPr>
            <w:tcW w:w="9576" w:type="dxa"/>
            <w:shd w:val="clear" w:color="auto" w:fill="auto"/>
          </w:tcPr>
          <w:p w14:paraId="538B1CC7" w14:textId="69025FE4" w:rsidR="00A85EE9" w:rsidRDefault="00F52B90" w:rsidP="007651AA">
            <w:pPr>
              <w:pStyle w:val="NoSpacing"/>
              <w:spacing w:line="276" w:lineRule="auto"/>
            </w:pPr>
            <w:r w:rsidRPr="00F52B90">
              <w:rPr>
                <w:noProof/>
              </w:rPr>
              <w:drawing>
                <wp:inline distT="0" distB="0" distL="0" distR="0" wp14:anchorId="2568A2F5" wp14:editId="45F527BD">
                  <wp:extent cx="5943600" cy="32492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pic:spPr>
                      </pic:pic>
                    </a:graphicData>
                  </a:graphic>
                </wp:inline>
              </w:drawing>
            </w:r>
          </w:p>
        </w:tc>
      </w:tr>
      <w:tr w:rsidR="00C54826" w14:paraId="61ADDCB5" w14:textId="77777777" w:rsidTr="007C00A7">
        <w:tc>
          <w:tcPr>
            <w:tcW w:w="9576" w:type="dxa"/>
            <w:shd w:val="clear" w:color="auto" w:fill="auto"/>
          </w:tcPr>
          <w:p w14:paraId="4BD5BC83" w14:textId="6CAC2E09" w:rsidR="00C54826" w:rsidRPr="00F52B90" w:rsidRDefault="00C54826" w:rsidP="00C54826">
            <w:pPr>
              <w:pStyle w:val="Caption"/>
              <w:spacing w:after="0"/>
              <w:rPr>
                <w:noProof/>
              </w:rPr>
            </w:pPr>
            <w:bookmarkStart w:id="14" w:name="_Ref80600816"/>
            <w:r>
              <w:t xml:space="preserve">Figure </w:t>
            </w:r>
            <w:fldSimple w:instr=" SEQ Figure \* ARABIC ">
              <w:r w:rsidR="00B118A0">
                <w:rPr>
                  <w:noProof/>
                </w:rPr>
                <w:t>15</w:t>
              </w:r>
            </w:fldSimple>
            <w:bookmarkEnd w:id="14"/>
            <w:r>
              <w:t xml:space="preserve"> The fit window for the global fit parameter opens as a new, white window.</w:t>
            </w:r>
          </w:p>
        </w:tc>
      </w:tr>
    </w:tbl>
    <w:p w14:paraId="2B60B5F7" w14:textId="0DC3FF48" w:rsidR="00AD5A00" w:rsidRDefault="00AD5A00" w:rsidP="00BC273D">
      <w:pPr>
        <w:pStyle w:val="NoSpacing"/>
        <w:spacing w:line="276" w:lineRule="auto"/>
      </w:pPr>
    </w:p>
    <w:p w14:paraId="46A025B0" w14:textId="1BD564A2" w:rsidR="00AB11DC" w:rsidRDefault="00AD5A00" w:rsidP="00BC273D">
      <w:pPr>
        <w:pStyle w:val="NoSpacing"/>
        <w:numPr>
          <w:ilvl w:val="0"/>
          <w:numId w:val="3"/>
        </w:numPr>
        <w:spacing w:line="276" w:lineRule="auto"/>
      </w:pPr>
      <w:r>
        <w:t>It opens as empty / white window</w:t>
      </w:r>
      <w:r w:rsidR="00D55ADE">
        <w:t xml:space="preserve"> (</w:t>
      </w:r>
      <w:r w:rsidR="00D55ADE">
        <w:fldChar w:fldCharType="begin"/>
      </w:r>
      <w:r w:rsidR="00D55ADE">
        <w:instrText xml:space="preserve"> REF _Ref80600816 \h </w:instrText>
      </w:r>
      <w:r w:rsidR="00D55ADE">
        <w:fldChar w:fldCharType="separate"/>
      </w:r>
      <w:r w:rsidR="00D55ADE">
        <w:t xml:space="preserve">Figure </w:t>
      </w:r>
      <w:r w:rsidR="00D55ADE">
        <w:rPr>
          <w:noProof/>
        </w:rPr>
        <w:t>15</w:t>
      </w:r>
      <w:r w:rsidR="00D55ADE">
        <w:fldChar w:fldCharType="end"/>
      </w:r>
      <w:r w:rsidR="00D55ADE">
        <w:t>)</w:t>
      </w:r>
      <w:r>
        <w:t>.</w:t>
      </w:r>
    </w:p>
    <w:p w14:paraId="12034921" w14:textId="5037DC8F" w:rsidR="00AD5A00" w:rsidRDefault="00AD5A00" w:rsidP="00BC273D">
      <w:pPr>
        <w:pStyle w:val="NoSpacing"/>
        <w:numPr>
          <w:ilvl w:val="0"/>
          <w:numId w:val="3"/>
        </w:numPr>
        <w:spacing w:line="276" w:lineRule="auto"/>
      </w:pPr>
      <w:r>
        <w:t>Switch back to the analysis tab and add dataset which are to be jointly fitted by clicking firstly on “update” and then on “add”</w:t>
      </w:r>
      <w:r w:rsidR="00BC485F">
        <w:t>.</w:t>
      </w:r>
    </w:p>
    <w:p w14:paraId="0A152A6D" w14:textId="7B1EBA97"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45EB5C81" w14:textId="77777777" w:rsidTr="00C54826">
        <w:tc>
          <w:tcPr>
            <w:tcW w:w="9350" w:type="dxa"/>
            <w:shd w:val="clear" w:color="auto" w:fill="auto"/>
          </w:tcPr>
          <w:p w14:paraId="0DA67536" w14:textId="5088420D" w:rsidR="00A85EE9" w:rsidRDefault="007C00A7" w:rsidP="007C00A7">
            <w:pPr>
              <w:pStyle w:val="NoSpacing"/>
              <w:spacing w:line="276" w:lineRule="auto"/>
              <w:jc w:val="center"/>
            </w:pPr>
            <w:r w:rsidRPr="007C00A7">
              <w:rPr>
                <w:noProof/>
              </w:rPr>
              <w:drawing>
                <wp:inline distT="0" distB="0" distL="0" distR="0" wp14:anchorId="165ABC60" wp14:editId="14C2DE4D">
                  <wp:extent cx="4494179" cy="2008936"/>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99811" cy="2011454"/>
                          </a:xfrm>
                          <a:prstGeom prst="rect">
                            <a:avLst/>
                          </a:prstGeom>
                        </pic:spPr>
                      </pic:pic>
                    </a:graphicData>
                  </a:graphic>
                </wp:inline>
              </w:drawing>
            </w:r>
          </w:p>
        </w:tc>
      </w:tr>
      <w:tr w:rsidR="00C54826" w14:paraId="724D5C12" w14:textId="77777777" w:rsidTr="00C54826">
        <w:tc>
          <w:tcPr>
            <w:tcW w:w="9350" w:type="dxa"/>
            <w:shd w:val="clear" w:color="auto" w:fill="auto"/>
          </w:tcPr>
          <w:p w14:paraId="55928D8E" w14:textId="64B3BB7F" w:rsidR="00C54826" w:rsidRPr="007C00A7" w:rsidRDefault="00C54826" w:rsidP="00C54826">
            <w:pPr>
              <w:pStyle w:val="Caption"/>
              <w:spacing w:after="0"/>
              <w:rPr>
                <w:noProof/>
              </w:rPr>
            </w:pPr>
            <w:bookmarkStart w:id="15" w:name="_Ref80600833"/>
            <w:r>
              <w:t xml:space="preserve">Figure </w:t>
            </w:r>
            <w:fldSimple w:instr=" SEQ Figure \* ARABIC ">
              <w:r w:rsidR="00B118A0">
                <w:rPr>
                  <w:noProof/>
                </w:rPr>
                <w:t>16</w:t>
              </w:r>
            </w:fldSimple>
            <w:bookmarkEnd w:id="15"/>
            <w:r w:rsidR="00C66C08">
              <w:t xml:space="preserve"> In a first step all open datasets are added to the global fit, next the global fit is removed from the list to avoid “circular reference”.</w:t>
            </w:r>
          </w:p>
        </w:tc>
      </w:tr>
    </w:tbl>
    <w:p w14:paraId="6F3F576F" w14:textId="7CC39514" w:rsidR="00BC485F" w:rsidRDefault="00BC485F" w:rsidP="00BC273D">
      <w:pPr>
        <w:pStyle w:val="NoSpacing"/>
        <w:spacing w:line="276" w:lineRule="auto"/>
      </w:pPr>
    </w:p>
    <w:p w14:paraId="674DB789" w14:textId="18971C63" w:rsidR="00BC485F" w:rsidRDefault="00BC485F" w:rsidP="00BC273D">
      <w:pPr>
        <w:pStyle w:val="NoSpacing"/>
        <w:numPr>
          <w:ilvl w:val="0"/>
          <w:numId w:val="3"/>
        </w:numPr>
        <w:spacing w:line="276" w:lineRule="auto"/>
      </w:pPr>
      <w:r>
        <w:t>Now a list of all available fit windows appears</w:t>
      </w:r>
      <w:r w:rsidR="00D55ADE">
        <w:t xml:space="preserve"> (</w:t>
      </w:r>
      <w:r w:rsidR="00D55ADE">
        <w:fldChar w:fldCharType="begin"/>
      </w:r>
      <w:r w:rsidR="00D55ADE">
        <w:instrText xml:space="preserve"> REF _Ref80600833 \h </w:instrText>
      </w:r>
      <w:r w:rsidR="00D55ADE">
        <w:fldChar w:fldCharType="separate"/>
      </w:r>
      <w:r w:rsidR="00D55ADE">
        <w:t xml:space="preserve">Figure </w:t>
      </w:r>
      <w:r w:rsidR="00D55ADE">
        <w:rPr>
          <w:noProof/>
        </w:rPr>
        <w:t>16</w:t>
      </w:r>
      <w:r w:rsidR="00D55ADE">
        <w:fldChar w:fldCharType="end"/>
      </w:r>
      <w:r w:rsidR="00D55ADE">
        <w:t>)</w:t>
      </w:r>
      <w:r>
        <w:t>.</w:t>
      </w:r>
    </w:p>
    <w:p w14:paraId="17D51ACB" w14:textId="77777777" w:rsidR="00BC485F" w:rsidRDefault="00BC485F" w:rsidP="00BC273D">
      <w:pPr>
        <w:pStyle w:val="NoSpacing"/>
        <w:numPr>
          <w:ilvl w:val="0"/>
          <w:numId w:val="3"/>
        </w:numPr>
        <w:spacing w:line="276" w:lineRule="auto"/>
      </w:pPr>
      <w:r>
        <w:t>If you want to select which datasets to add, remove the tick behind “fits”. Then you can choose from a drop-drown list which datasets are to be included in the global fit.</w:t>
      </w:r>
    </w:p>
    <w:p w14:paraId="1AA71B75" w14:textId="2F43F08F" w:rsidR="00BC485F" w:rsidRDefault="00BC485F" w:rsidP="00BC273D">
      <w:pPr>
        <w:pStyle w:val="NoSpacing"/>
        <w:numPr>
          <w:ilvl w:val="0"/>
          <w:numId w:val="3"/>
        </w:numPr>
        <w:spacing w:line="276" w:lineRule="auto"/>
      </w:pPr>
      <w:r>
        <w:t>We need to remove the “global fit” from list (“circular reference”). You do so by simply double-clicking on the item in the list.</w:t>
      </w:r>
    </w:p>
    <w:p w14:paraId="6EB38AD2" w14:textId="5045D6C3" w:rsidR="00BC485F" w:rsidRDefault="00BC485F" w:rsidP="00BC273D">
      <w:pPr>
        <w:pStyle w:val="NoSpacing"/>
        <w:numPr>
          <w:ilvl w:val="0"/>
          <w:numId w:val="3"/>
        </w:numPr>
        <w:spacing w:line="276" w:lineRule="auto"/>
      </w:pPr>
      <w:r>
        <w:lastRenderedPageBreak/>
        <w:t>Now, press fit and observe what happens.</w:t>
      </w:r>
    </w:p>
    <w:p w14:paraId="224CDA4F" w14:textId="0A61D35F" w:rsidR="00BC485F" w:rsidRDefault="00BC485F" w:rsidP="00BC273D">
      <w:pPr>
        <w:pStyle w:val="NoSpacing"/>
        <w:numPr>
          <w:ilvl w:val="0"/>
          <w:numId w:val="3"/>
        </w:numPr>
        <w:spacing w:line="276" w:lineRule="auto"/>
      </w:pPr>
      <w:r>
        <w:t>If you fit many and / or complicated models, the program might take a few moments and display “not responding”. This is nothing to worry about</w:t>
      </w:r>
      <w:r w:rsidR="00274A2C">
        <w:t xml:space="preserve"> and wait until it responds</w:t>
      </w:r>
      <w:r>
        <w:t>.</w:t>
      </w:r>
    </w:p>
    <w:p w14:paraId="7F8A592D" w14:textId="6A0692DD" w:rsidR="00BC485F" w:rsidRDefault="00BC485F" w:rsidP="00BC273D">
      <w:pPr>
        <w:pStyle w:val="NoSpacing"/>
        <w:numPr>
          <w:ilvl w:val="0"/>
          <w:numId w:val="3"/>
        </w:numPr>
        <w:spacing w:line="276" w:lineRule="auto"/>
      </w:pPr>
      <w:r>
        <w:t xml:space="preserve">Now all datasets have fitted jointly and </w:t>
      </w:r>
      <w:r w:rsidR="009004D2">
        <w:t>w</w:t>
      </w:r>
      <w:r>
        <w:t>e obtain the following values</w:t>
      </w:r>
      <w:r w:rsidR="00D55ADE">
        <w:t xml:space="preserve"> (</w:t>
      </w:r>
      <w:r w:rsidR="00D55ADE">
        <w:fldChar w:fldCharType="begin"/>
      </w:r>
      <w:r w:rsidR="00D55ADE">
        <w:instrText xml:space="preserve"> REF _Ref80600854 \h </w:instrText>
      </w:r>
      <w:r w:rsidR="00D55ADE">
        <w:fldChar w:fldCharType="separate"/>
      </w:r>
      <w:r w:rsidR="00D55ADE">
        <w:t xml:space="preserve">Figure </w:t>
      </w:r>
      <w:r w:rsidR="00D55ADE">
        <w:rPr>
          <w:noProof/>
        </w:rPr>
        <w:t>17</w:t>
      </w:r>
      <w:r w:rsidR="00D55ADE">
        <w:fldChar w:fldCharType="end"/>
      </w:r>
      <w:r w:rsidR="00D55ADE">
        <w:t>)</w:t>
      </w:r>
      <w:r>
        <w:t xml:space="preserve">: </w:t>
      </w:r>
    </w:p>
    <w:p w14:paraId="1B8C79A5" w14:textId="180A60EF" w:rsidR="00BC485F" w:rsidRDefault="009004D2" w:rsidP="00BC273D">
      <w:pPr>
        <w:pStyle w:val="NoSpacing"/>
        <w:numPr>
          <w:ilvl w:val="1"/>
          <w:numId w:val="3"/>
        </w:numPr>
        <w:spacing w:line="276" w:lineRule="auto"/>
      </w:pPr>
      <w:r>
        <w:t>t</w:t>
      </w:r>
      <w:r w:rsidR="00BC485F">
        <w:t xml:space="preserve">d = </w:t>
      </w:r>
      <w:r w:rsidR="007C00A7">
        <w:t>85.7</w:t>
      </w:r>
      <w:r w:rsidR="00BC485F">
        <w:t xml:space="preserve"> µs</w:t>
      </w:r>
    </w:p>
    <w:p w14:paraId="0F54F7BC" w14:textId="1E092B76" w:rsidR="00BC485F" w:rsidRDefault="009004D2" w:rsidP="00BC273D">
      <w:pPr>
        <w:pStyle w:val="NoSpacing"/>
        <w:numPr>
          <w:ilvl w:val="1"/>
          <w:numId w:val="3"/>
        </w:numPr>
        <w:spacing w:line="276" w:lineRule="auto"/>
      </w:pPr>
      <w:r>
        <w:t>s</w:t>
      </w:r>
      <w:r w:rsidR="00BC485F">
        <w:t xml:space="preserve"> = </w:t>
      </w:r>
      <w:r w:rsidR="007C00A7">
        <w:t>5.84</w:t>
      </w:r>
    </w:p>
    <w:p w14:paraId="2E49DAE2" w14:textId="5D03740B" w:rsidR="00BC485F" w:rsidRDefault="009004D2" w:rsidP="00BC273D">
      <w:pPr>
        <w:pStyle w:val="NoSpacing"/>
        <w:numPr>
          <w:ilvl w:val="1"/>
          <w:numId w:val="3"/>
        </w:numPr>
        <w:spacing w:line="276" w:lineRule="auto"/>
      </w:pPr>
      <w:proofErr w:type="spellStart"/>
      <w:r>
        <w:t>bt</w:t>
      </w:r>
      <w:proofErr w:type="spellEnd"/>
      <w:r>
        <w:t xml:space="preserve"> = </w:t>
      </w:r>
      <w:r w:rsidR="007C00A7">
        <w:t>21.0</w:t>
      </w:r>
      <w:r>
        <w:t xml:space="preserve"> µs</w:t>
      </w:r>
    </w:p>
    <w:p w14:paraId="107F83ED" w14:textId="452D0A7B" w:rsidR="009004D2" w:rsidRDefault="009004D2" w:rsidP="00BC273D">
      <w:pPr>
        <w:pStyle w:val="NoSpacing"/>
        <w:numPr>
          <w:ilvl w:val="1"/>
          <w:numId w:val="3"/>
        </w:numPr>
        <w:spacing w:line="276" w:lineRule="auto"/>
      </w:pPr>
      <w:proofErr w:type="spellStart"/>
      <w:r>
        <w:t>ba</w:t>
      </w:r>
      <w:proofErr w:type="spellEnd"/>
      <w:r>
        <w:t xml:space="preserve"> varies between 0.2</w:t>
      </w:r>
      <w:r w:rsidR="00B87AE7">
        <w:t>55</w:t>
      </w:r>
      <w:r>
        <w:t xml:space="preserve"> – 0.27</w:t>
      </w:r>
      <w:r w:rsidR="00B87AE7">
        <w:t>0</w:t>
      </w:r>
    </w:p>
    <w:p w14:paraId="1B65A13C" w14:textId="39B51074" w:rsidR="009004D2" w:rsidRDefault="009004D2" w:rsidP="00BC273D">
      <w:pPr>
        <w:pStyle w:val="NoSpacing"/>
        <w:numPr>
          <w:ilvl w:val="1"/>
          <w:numId w:val="3"/>
        </w:numPr>
        <w:spacing w:line="276" w:lineRule="auto"/>
      </w:pPr>
      <w:r>
        <w:t xml:space="preserve">N varies between </w:t>
      </w:r>
      <w:r w:rsidR="00B87AE7">
        <w:t>0.748 - 0.766</w:t>
      </w:r>
    </w:p>
    <w:p w14:paraId="51F3BB8B" w14:textId="1F894D67"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30309DC0" w14:textId="77777777" w:rsidTr="00C66C08">
        <w:tc>
          <w:tcPr>
            <w:tcW w:w="9350" w:type="dxa"/>
            <w:shd w:val="clear" w:color="auto" w:fill="auto"/>
          </w:tcPr>
          <w:p w14:paraId="319EB272" w14:textId="40811026" w:rsidR="00A85EE9" w:rsidRDefault="00C66C08" w:rsidP="007651AA">
            <w:pPr>
              <w:pStyle w:val="NoSpacing"/>
              <w:spacing w:line="276" w:lineRule="auto"/>
            </w:pPr>
            <w:r w:rsidRPr="00C66C08">
              <w:rPr>
                <w:noProof/>
              </w:rPr>
              <w:drawing>
                <wp:inline distT="0" distB="0" distL="0" distR="0" wp14:anchorId="5878B51F" wp14:editId="5F07946C">
                  <wp:extent cx="5861713" cy="2604580"/>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7133" cy="2606988"/>
                          </a:xfrm>
                          <a:prstGeom prst="rect">
                            <a:avLst/>
                          </a:prstGeom>
                          <a:noFill/>
                          <a:ln>
                            <a:noFill/>
                          </a:ln>
                        </pic:spPr>
                      </pic:pic>
                    </a:graphicData>
                  </a:graphic>
                </wp:inline>
              </w:drawing>
            </w:r>
          </w:p>
        </w:tc>
      </w:tr>
      <w:tr w:rsidR="00C66C08" w14:paraId="32655B52" w14:textId="77777777" w:rsidTr="00C66C08">
        <w:tc>
          <w:tcPr>
            <w:tcW w:w="9350" w:type="dxa"/>
            <w:shd w:val="clear" w:color="auto" w:fill="auto"/>
          </w:tcPr>
          <w:p w14:paraId="764439AB" w14:textId="11E7454B" w:rsidR="00C66C08" w:rsidRDefault="00C66C08" w:rsidP="00C66C08">
            <w:pPr>
              <w:pStyle w:val="Caption"/>
              <w:spacing w:after="0"/>
              <w:rPr>
                <w:noProof/>
              </w:rPr>
            </w:pPr>
            <w:bookmarkStart w:id="16" w:name="_Ref80600854"/>
            <w:r>
              <w:t xml:space="preserve">Figure </w:t>
            </w:r>
            <w:fldSimple w:instr=" SEQ Figure \* ARABIC ">
              <w:r w:rsidR="00B118A0">
                <w:rPr>
                  <w:noProof/>
                </w:rPr>
                <w:t>17</w:t>
              </w:r>
            </w:fldSimple>
            <w:bookmarkEnd w:id="16"/>
            <w:r>
              <w:t xml:space="preserve"> Result of the global fit.</w:t>
            </w:r>
          </w:p>
        </w:tc>
      </w:tr>
    </w:tbl>
    <w:p w14:paraId="54209C86" w14:textId="77777777" w:rsidR="00A85EE9" w:rsidRDefault="00A85EE9" w:rsidP="00A85EE9">
      <w:pPr>
        <w:pStyle w:val="NoSpacing"/>
        <w:spacing w:line="276" w:lineRule="auto"/>
      </w:pPr>
    </w:p>
    <w:p w14:paraId="4BAA1033" w14:textId="4A20FB4A" w:rsidR="009004D2" w:rsidRDefault="009004D2" w:rsidP="00BC273D">
      <w:pPr>
        <w:pStyle w:val="NoSpacing"/>
        <w:numPr>
          <w:ilvl w:val="0"/>
          <w:numId w:val="3"/>
        </w:numPr>
        <w:spacing w:line="276" w:lineRule="auto"/>
      </w:pPr>
      <w:r>
        <w:t>Finally, let’s save the fits by either selecting “File” -&gt; “Save Fit-results” -&gt; “current fit” or by pressing “Ctrl + S”</w:t>
      </w:r>
      <w:r w:rsidR="00D55ADE">
        <w:t xml:space="preserve"> (</w:t>
      </w:r>
      <w:r w:rsidR="00D55ADE">
        <w:fldChar w:fldCharType="begin"/>
      </w:r>
      <w:r w:rsidR="00D55ADE">
        <w:instrText xml:space="preserve"> REF _Ref80601290 \h </w:instrText>
      </w:r>
      <w:r w:rsidR="00D55ADE">
        <w:fldChar w:fldCharType="separate"/>
      </w:r>
      <w:r w:rsidR="00D55ADE">
        <w:t xml:space="preserve">Figure </w:t>
      </w:r>
      <w:r w:rsidR="00D55ADE">
        <w:rPr>
          <w:noProof/>
        </w:rPr>
        <w:t>18</w:t>
      </w:r>
      <w:r w:rsidR="00D55ADE">
        <w:fldChar w:fldCharType="end"/>
      </w:r>
      <w:r w:rsidR="00D55ADE">
        <w:t>)</w:t>
      </w:r>
      <w:r>
        <w:t xml:space="preserve">. </w:t>
      </w:r>
    </w:p>
    <w:p w14:paraId="3F4987F5" w14:textId="748AFE43" w:rsidR="00A85EE9" w:rsidRDefault="009004D2" w:rsidP="00A85EE9">
      <w:pPr>
        <w:pStyle w:val="NoSpacing"/>
        <w:numPr>
          <w:ilvl w:val="0"/>
          <w:numId w:val="3"/>
        </w:numPr>
        <w:spacing w:line="276" w:lineRule="auto"/>
      </w:pPr>
      <w:r>
        <w:t xml:space="preserve">Caution! Saving all fits </w:t>
      </w:r>
      <w:r w:rsidR="00274A2C">
        <w:t>may</w:t>
      </w:r>
      <w:r>
        <w:t xml:space="preserve"> not work</w:t>
      </w:r>
      <w:r w:rsidR="00274A2C">
        <w:t xml:space="preserve">, </w:t>
      </w:r>
      <w:r>
        <w:t xml:space="preserve">if the filenames are (a) similar and (b) the whole file path </w:t>
      </w:r>
      <w:r w:rsidR="00274A2C">
        <w:t xml:space="preserve">is </w:t>
      </w:r>
      <w:r>
        <w:t>too long. (</w:t>
      </w:r>
      <w:r w:rsidR="00274A2C">
        <w:t>AutoSaving</w:t>
      </w:r>
      <w:r>
        <w:t xml:space="preserve"> uses complete path as automatic save name currently).</w:t>
      </w:r>
    </w:p>
    <w:p w14:paraId="02F184FE" w14:textId="77777777" w:rsidR="00A85EE9" w:rsidRDefault="00A85EE9" w:rsidP="00A85EE9">
      <w:pPr>
        <w:pStyle w:val="NoSpacing"/>
        <w:spacing w:line="276" w:lineRule="auto"/>
      </w:pPr>
    </w:p>
    <w:tbl>
      <w:tblPr>
        <w:tblStyle w:val="TableGrid"/>
        <w:tblW w:w="0" w:type="auto"/>
        <w:tblLook w:val="04A0" w:firstRow="1" w:lastRow="0" w:firstColumn="1" w:lastColumn="0" w:noHBand="0" w:noVBand="1"/>
      </w:tblPr>
      <w:tblGrid>
        <w:gridCol w:w="9350"/>
      </w:tblGrid>
      <w:tr w:rsidR="00A85EE9" w14:paraId="21DA38D2" w14:textId="77777777" w:rsidTr="007C00A7">
        <w:tc>
          <w:tcPr>
            <w:tcW w:w="9576" w:type="dxa"/>
            <w:shd w:val="clear" w:color="auto" w:fill="auto"/>
          </w:tcPr>
          <w:p w14:paraId="0687C697" w14:textId="2123A604" w:rsidR="00A85EE9" w:rsidRDefault="00A85EE9" w:rsidP="00A85EE9">
            <w:pPr>
              <w:pStyle w:val="NoSpacing"/>
              <w:spacing w:line="276" w:lineRule="auto"/>
              <w:jc w:val="center"/>
            </w:pPr>
            <w:r w:rsidRPr="009004D2">
              <w:rPr>
                <w:b/>
                <w:bCs/>
                <w:noProof/>
              </w:rPr>
              <w:drawing>
                <wp:inline distT="0" distB="0" distL="0" distR="0" wp14:anchorId="6FA4BCF2" wp14:editId="1DF1736C">
                  <wp:extent cx="3330053" cy="1349861"/>
                  <wp:effectExtent l="0" t="0" r="381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2545" cy="1363032"/>
                          </a:xfrm>
                          <a:prstGeom prst="rect">
                            <a:avLst/>
                          </a:prstGeom>
                        </pic:spPr>
                      </pic:pic>
                    </a:graphicData>
                  </a:graphic>
                </wp:inline>
              </w:drawing>
            </w:r>
          </w:p>
        </w:tc>
      </w:tr>
      <w:tr w:rsidR="00C66C08" w14:paraId="154E1839" w14:textId="77777777" w:rsidTr="007C00A7">
        <w:tc>
          <w:tcPr>
            <w:tcW w:w="9576" w:type="dxa"/>
            <w:shd w:val="clear" w:color="auto" w:fill="auto"/>
          </w:tcPr>
          <w:p w14:paraId="0B715171" w14:textId="01B86965" w:rsidR="00C66C08" w:rsidRPr="009004D2" w:rsidRDefault="00C66C08" w:rsidP="00D55ADE">
            <w:pPr>
              <w:pStyle w:val="Caption"/>
              <w:spacing w:after="0"/>
              <w:rPr>
                <w:b/>
                <w:bCs/>
                <w:noProof/>
              </w:rPr>
            </w:pPr>
            <w:bookmarkStart w:id="17" w:name="_Ref80601290"/>
            <w:r>
              <w:t xml:space="preserve">Figure </w:t>
            </w:r>
            <w:fldSimple w:instr=" SEQ Figure \* ARABIC ">
              <w:r w:rsidR="00B118A0">
                <w:rPr>
                  <w:noProof/>
                </w:rPr>
                <w:t>18</w:t>
              </w:r>
            </w:fldSimple>
            <w:bookmarkEnd w:id="17"/>
            <w:r>
              <w:t xml:space="preserve"> </w:t>
            </w:r>
            <w:r w:rsidR="00D55ADE">
              <w:t>Saving of the fit results</w:t>
            </w:r>
            <w:r>
              <w:t>.</w:t>
            </w:r>
          </w:p>
        </w:tc>
      </w:tr>
    </w:tbl>
    <w:p w14:paraId="3D2C5C41" w14:textId="4B0F205A" w:rsidR="009004D2" w:rsidRDefault="009004D2" w:rsidP="00A85EE9">
      <w:pPr>
        <w:pStyle w:val="NoSpacing"/>
        <w:spacing w:line="276" w:lineRule="auto"/>
      </w:pPr>
    </w:p>
    <w:p w14:paraId="1BD178E4" w14:textId="0C191640" w:rsidR="009004D2" w:rsidRPr="009004D2" w:rsidRDefault="009004D2" w:rsidP="00BC273D">
      <w:pPr>
        <w:pStyle w:val="NoSpacing"/>
        <w:numPr>
          <w:ilvl w:val="0"/>
          <w:numId w:val="3"/>
        </w:numPr>
        <w:spacing w:line="276" w:lineRule="auto"/>
      </w:pPr>
      <w:r>
        <w:t xml:space="preserve">Save </w:t>
      </w:r>
      <w:r w:rsidR="007C00A7">
        <w:t xml:space="preserve">the results of </w:t>
      </w:r>
      <w:r>
        <w:t xml:space="preserve">all </w:t>
      </w:r>
      <w:r w:rsidR="007C00A7">
        <w:t>measurements</w:t>
      </w:r>
      <w:r>
        <w:t>, we will need the fit results in the next step.</w:t>
      </w:r>
    </w:p>
    <w:p w14:paraId="0C8A6FF3" w14:textId="4E7064BD" w:rsidR="009004D2" w:rsidRPr="009004D2" w:rsidRDefault="00C66C08" w:rsidP="00BC273D">
      <w:pPr>
        <w:pStyle w:val="NoSpacing"/>
        <w:spacing w:line="276" w:lineRule="auto"/>
      </w:pPr>
      <w:r>
        <w:rPr>
          <w:noProof/>
        </w:rPr>
        <mc:AlternateContent>
          <mc:Choice Requires="wps">
            <w:drawing>
              <wp:anchor distT="0" distB="0" distL="114300" distR="114300" simplePos="0" relativeHeight="251659264" behindDoc="0" locked="0" layoutInCell="1" allowOverlap="1" wp14:anchorId="48D597E0" wp14:editId="448F4768">
                <wp:simplePos x="0" y="0"/>
                <wp:positionH relativeFrom="column">
                  <wp:posOffset>113547</wp:posOffset>
                </wp:positionH>
                <wp:positionV relativeFrom="paragraph">
                  <wp:posOffset>839167</wp:posOffset>
                </wp:positionV>
                <wp:extent cx="1606378" cy="1081217"/>
                <wp:effectExtent l="0" t="0" r="0" b="5080"/>
                <wp:wrapNone/>
                <wp:docPr id="24" name="Rectangle 24"/>
                <wp:cNvGraphicFramePr/>
                <a:graphic xmlns:a="http://schemas.openxmlformats.org/drawingml/2006/main">
                  <a:graphicData uri="http://schemas.microsoft.com/office/word/2010/wordprocessingShape">
                    <wps:wsp>
                      <wps:cNvSpPr/>
                      <wps:spPr>
                        <a:xfrm>
                          <a:off x="0" y="0"/>
                          <a:ext cx="1606378" cy="10812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87F93" id="Rectangle 24" o:spid="_x0000_s1026" style="position:absolute;margin-left:8.95pt;margin-top:66.1pt;width:126.5pt;height:8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" fillcolor="white [3212]" stroked="f" strokeweight="2pt"/>
            </w:pict>
          </mc:Fallback>
        </mc:AlternateContent>
      </w:r>
    </w:p>
    <w:p w14:paraId="743F8183" w14:textId="5CEAF962" w:rsidR="00CE2E76" w:rsidRDefault="008B4073" w:rsidP="00BC273D">
      <w:pPr>
        <w:pStyle w:val="Heading4"/>
        <w:spacing w:line="276" w:lineRule="auto"/>
      </w:pPr>
      <w:r>
        <w:lastRenderedPageBreak/>
        <w:t>Calculation of confocal volume</w:t>
      </w:r>
    </w:p>
    <w:p w14:paraId="1C73C6CA" w14:textId="77777777" w:rsidR="00F10E68" w:rsidRDefault="008B4073" w:rsidP="00BC273D">
      <w:pPr>
        <w:pStyle w:val="NoSpacing"/>
        <w:spacing w:line="276" w:lineRule="auto"/>
      </w:pPr>
      <w:r>
        <w:t xml:space="preserve">Note: </w:t>
      </w:r>
    </w:p>
    <w:p w14:paraId="64689615" w14:textId="17539CF6" w:rsidR="00F10E68" w:rsidRDefault="008B4073" w:rsidP="00BC273D">
      <w:pPr>
        <w:pStyle w:val="NoSpacing"/>
        <w:numPr>
          <w:ilvl w:val="0"/>
          <w:numId w:val="4"/>
        </w:numPr>
        <w:spacing w:line="276" w:lineRule="auto"/>
      </w:pPr>
      <w:r>
        <w:t>Use the provided excel sheet “</w:t>
      </w:r>
      <w:r w:rsidR="006954CB">
        <w:rPr>
          <w:i/>
          <w:iCs/>
        </w:rPr>
        <w:t>FCCS_calibratio</w:t>
      </w:r>
      <w:r w:rsidR="007C00A7">
        <w:rPr>
          <w:i/>
          <w:iCs/>
        </w:rPr>
        <w:t>n</w:t>
      </w:r>
      <w:r w:rsidRPr="008B4073">
        <w:rPr>
          <w:i/>
          <w:iCs/>
        </w:rPr>
        <w:t>.xlsx</w:t>
      </w:r>
      <w:r>
        <w:t xml:space="preserve">” to retrieve the results </w:t>
      </w:r>
      <w:r w:rsidR="007C00A7">
        <w:t>semi-</w:t>
      </w:r>
      <w:r>
        <w:t>automatically</w:t>
      </w:r>
      <w:r w:rsidR="00D55ADE">
        <w:t xml:space="preserve"> (</w:t>
      </w:r>
      <w:r w:rsidR="00D55ADE">
        <w:fldChar w:fldCharType="begin"/>
      </w:r>
      <w:r w:rsidR="00D55ADE">
        <w:instrText xml:space="preserve"> REF _Ref80601313 \h </w:instrText>
      </w:r>
      <w:r w:rsidR="00D55ADE">
        <w:fldChar w:fldCharType="separate"/>
      </w:r>
      <w:r w:rsidR="00D55ADE">
        <w:t xml:space="preserve">Figure </w:t>
      </w:r>
      <w:r w:rsidR="00D55ADE">
        <w:rPr>
          <w:noProof/>
        </w:rPr>
        <w:t>19</w:t>
      </w:r>
      <w:r w:rsidR="00D55ADE">
        <w:fldChar w:fldCharType="end"/>
      </w:r>
      <w:r w:rsidR="00D55ADE">
        <w:t>)</w:t>
      </w:r>
      <w:r>
        <w:t>.</w:t>
      </w:r>
      <w:r w:rsidR="004834F9">
        <w:t xml:space="preserve"> </w:t>
      </w:r>
    </w:p>
    <w:p w14:paraId="3D6E1EE3" w14:textId="42E8E6E3" w:rsidR="008B4073" w:rsidRDefault="004834F9" w:rsidP="00BC273D">
      <w:pPr>
        <w:pStyle w:val="NoSpacing"/>
        <w:numPr>
          <w:ilvl w:val="0"/>
          <w:numId w:val="4"/>
        </w:numPr>
        <w:spacing w:line="276" w:lineRule="auto"/>
      </w:pPr>
      <w:r>
        <w:t>Don’t forget to update each time your fit results from the respective measurement day!</w:t>
      </w:r>
    </w:p>
    <w:p w14:paraId="7BEE6E19" w14:textId="2F38341A" w:rsidR="006B10D8" w:rsidRDefault="006B10D8" w:rsidP="00BC273D">
      <w:pPr>
        <w:pStyle w:val="NoSpacing"/>
        <w:numPr>
          <w:ilvl w:val="0"/>
          <w:numId w:val="4"/>
        </w:numPr>
        <w:spacing w:line="276" w:lineRule="auto"/>
      </w:pPr>
      <w:r>
        <w:t>Please note the different units (µm, m etc.) and unit conversions!</w:t>
      </w:r>
    </w:p>
    <w:p w14:paraId="769967AB" w14:textId="380FBB1B" w:rsidR="008B4073" w:rsidRDefault="008B4073" w:rsidP="00BC273D">
      <w:pPr>
        <w:pStyle w:val="NoSpacing"/>
        <w:spacing w:line="276" w:lineRule="auto"/>
      </w:pPr>
    </w:p>
    <w:p w14:paraId="4E89BFAB" w14:textId="0BC6090A" w:rsidR="008B4073" w:rsidRDefault="008B4073" w:rsidP="00BC273D">
      <w:pPr>
        <w:pStyle w:val="NoSpacing"/>
        <w:numPr>
          <w:ilvl w:val="0"/>
          <w:numId w:val="3"/>
        </w:numPr>
        <w:spacing w:line="276" w:lineRule="auto"/>
      </w:pPr>
      <w:r>
        <w:t xml:space="preserve">To determine the confocal volume, we </w:t>
      </w:r>
      <w:r w:rsidR="007C00A7">
        <w:t xml:space="preserve">need </w:t>
      </w:r>
      <w:r>
        <w:t>three different values:</w:t>
      </w:r>
    </w:p>
    <w:p w14:paraId="73E7E6C1" w14:textId="361F7BF5" w:rsidR="008B4073" w:rsidRDefault="008B4073" w:rsidP="00BC273D">
      <w:pPr>
        <w:pStyle w:val="NoSpacing"/>
        <w:numPr>
          <w:ilvl w:val="1"/>
          <w:numId w:val="3"/>
        </w:numPr>
        <w:spacing w:line="276" w:lineRule="auto"/>
      </w:pPr>
      <w:r>
        <w:t xml:space="preserve">Diffusion coefficient of the freely diffusing </w:t>
      </w:r>
      <w:r w:rsidR="0062070D">
        <w:t>sta</w:t>
      </w:r>
      <w:r w:rsidR="00912B25">
        <w:t xml:space="preserve">ndard </w:t>
      </w:r>
      <w:r>
        <w:t>dye, here A488,</w:t>
      </w:r>
    </w:p>
    <w:p w14:paraId="597699AF" w14:textId="0CD42980" w:rsidR="008B4073" w:rsidRDefault="008B4073" w:rsidP="00BC273D">
      <w:pPr>
        <w:pStyle w:val="NoSpacing"/>
        <w:numPr>
          <w:ilvl w:val="2"/>
          <w:numId w:val="3"/>
        </w:numPr>
        <w:spacing w:line="276" w:lineRule="auto"/>
      </w:pPr>
      <w:r>
        <w:t>These values can be found in the literature</w:t>
      </w:r>
      <w:r w:rsidR="007C00A7">
        <w:t xml:space="preserve"> for most common fluorophores</w:t>
      </w:r>
      <w:r>
        <w:t>.</w:t>
      </w:r>
    </w:p>
    <w:p w14:paraId="1CC9BB52" w14:textId="272BAFBE" w:rsidR="008B4073" w:rsidRDefault="008B4073" w:rsidP="00BC273D">
      <w:pPr>
        <w:pStyle w:val="NoSpacing"/>
        <w:numPr>
          <w:ilvl w:val="2"/>
          <w:numId w:val="3"/>
        </w:numPr>
        <w:spacing w:line="276" w:lineRule="auto"/>
      </w:pPr>
      <w:r>
        <w:t xml:space="preserve">Caution! They are temperature and solvent dependent, </w:t>
      </w:r>
      <w:r w:rsidR="007C00A7">
        <w:t>i.e.</w:t>
      </w:r>
      <w:r>
        <w:t xml:space="preserve"> if you measure at low temperature or in a more viscous environment, you have to correct for the viscosity of the solution.</w:t>
      </w:r>
    </w:p>
    <w:p w14:paraId="09FADCEC" w14:textId="524DF8D5" w:rsidR="008B4073" w:rsidRPr="00820AD1" w:rsidRDefault="008B4073" w:rsidP="00820AD1">
      <w:pPr>
        <w:pStyle w:val="NoSpacing"/>
        <w:numPr>
          <w:ilvl w:val="2"/>
          <w:numId w:val="3"/>
        </w:numPr>
        <w:spacing w:line="276" w:lineRule="auto"/>
        <w:rPr>
          <w:lang w:val="de-DE"/>
        </w:rPr>
      </w:pPr>
      <w:r w:rsidRPr="008B4073">
        <w:rPr>
          <w:b/>
          <w:bCs/>
          <w:lang w:val="de-DE"/>
        </w:rPr>
        <w:t>D</w:t>
      </w:r>
      <w:r w:rsidRPr="008B4073">
        <w:rPr>
          <w:b/>
          <w:bCs/>
          <w:vertAlign w:val="subscript"/>
          <w:lang w:val="de-DE"/>
        </w:rPr>
        <w:t>A488</w:t>
      </w:r>
      <w:r w:rsidR="006F3B4B">
        <w:rPr>
          <w:b/>
          <w:bCs/>
          <w:lang w:val="de-DE"/>
        </w:rPr>
        <w:t xml:space="preserve"> = 4</w:t>
      </w:r>
      <w:r w:rsidRPr="008B4073">
        <w:rPr>
          <w:b/>
          <w:bCs/>
          <w:lang w:val="de-DE"/>
        </w:rPr>
        <w:t>14 µm²/s</w:t>
      </w:r>
      <w:r w:rsidRPr="008B4073">
        <w:rPr>
          <w:lang w:val="de-DE"/>
        </w:rPr>
        <w:t xml:space="preserve"> (@25°C in ddH2O</w:t>
      </w:r>
      <w:r w:rsidR="00BD5D4E">
        <w:rPr>
          <w:lang w:val="de-DE"/>
        </w:rPr>
        <w:t xml:space="preserve"> </w:t>
      </w:r>
      <w:r w:rsidR="00BD5D4E">
        <w:rPr>
          <w:lang w:val="de-DE"/>
        </w:rPr>
        <w:fldChar w:fldCharType="begin"/>
      </w:r>
      <w:r w:rsidR="00BD5D4E">
        <w:rPr>
          <w:lang w:val="de-DE"/>
        </w:rPr>
        <w:instrText xml:space="preserve"> ADDIN EN.CITE &lt;EndNote&gt;&lt;Cite&gt;&lt;Author&gt;Petrasek&lt;/Author&gt;&lt;Year&gt;2008&lt;/Year&gt;&lt;RecNum&gt;2&lt;/RecNum&gt;&lt;DisplayText&gt;&lt;style face="superscript"&gt;2&lt;/style&gt;&lt;/DisplayText&gt;&lt;record&gt;&lt;rec-number&gt;2&lt;/rec-number&gt;&lt;foreign-keys&gt;&lt;key app="EN" db-id="wwrw0rs2orsdpuerf5svs0enf929as02wat2" timestamp="1622016229"&gt;2&lt;/key&gt;&lt;/foreign-keys&gt;&lt;ref-type name="Journal Article"&gt;17&lt;/ref-type&gt;&lt;contributors&gt;&lt;authors&gt;&lt;author&gt;Petrasek, Z.&lt;/author&gt;&lt;author&gt;Schwille, P.&lt;/author&gt;&lt;/authors&gt;&lt;/contributors&gt;&lt;auth-address&gt;Biophysics Group, Biotechnologisches Zentrum, Technische Universitat Dresden, Dresden, Germany. zdenek.petrasek@biotec.tu-dresden.de&lt;/auth-address&gt;&lt;titles&gt;&lt;title&gt;Precise measurement of diffusion coefficients using scanning fluorescence correlation spectroscopy&lt;/title&gt;&lt;secondary-title&gt;Biophys J&lt;/secondary-title&gt;&lt;/titles&gt;&lt;periodical&gt;&lt;full-title&gt;Biophys J&lt;/full-title&gt;&lt;/periodical&gt;&lt;pages&gt;1437-48&lt;/pages&gt;&lt;volume&gt;94&lt;/volume&gt;&lt;number&gt;4&lt;/number&gt;&lt;edition&gt;2007/10/16&lt;/edition&gt;&lt;keywords&gt;&lt;keyword&gt;*Algorithms&lt;/keyword&gt;&lt;keyword&gt;Computer Simulation&lt;/keyword&gt;&lt;keyword&gt;Microscopy, Confocal/*methods&lt;/keyword&gt;&lt;keyword&gt;Microscopy, Fluorescence/*methods&lt;/keyword&gt;&lt;keyword&gt;*Models, Chemical&lt;/keyword&gt;&lt;keyword&gt;Sensitivity and Specificity&lt;/keyword&gt;&lt;keyword&gt;Spectrometry, Fluorescence/*methods&lt;/keyword&gt;&lt;/keywords&gt;&lt;dates&gt;&lt;year&gt;2008&lt;/year&gt;&lt;pub-dates&gt;&lt;date&gt;Feb 15&lt;/date&gt;&lt;/pub-dates&gt;&lt;/dates&gt;&lt;isbn&gt;1542-0086 (Electronic)&amp;#xD;0006-3495 (Linking)&lt;/isbn&gt;&lt;accession-num&gt;17933881&lt;/accession-num&gt;&lt;urls&gt;&lt;related-urls&gt;&lt;url&gt;https://www.ncbi.nlm.nih.gov/pubmed/17933881&lt;/url&gt;&lt;/related-urls&gt;&lt;/urls&gt;&lt;custom2&gt;PMC2212689&lt;/custom2&gt;&lt;electronic-resource-num&gt;10.1529/biophysj.107.108811&lt;/electronic-resource-num&gt;&lt;/record&gt;&lt;/Cite&gt;&lt;/EndNote&gt;</w:instrText>
      </w:r>
      <w:r w:rsidR="00BD5D4E">
        <w:rPr>
          <w:lang w:val="de-DE"/>
        </w:rPr>
        <w:fldChar w:fldCharType="separate"/>
      </w:r>
      <w:r w:rsidR="00BD5D4E" w:rsidRPr="00BD5D4E">
        <w:rPr>
          <w:noProof/>
          <w:vertAlign w:val="superscript"/>
          <w:lang w:val="de-DE"/>
        </w:rPr>
        <w:t>2</w:t>
      </w:r>
      <w:r w:rsidR="00BD5D4E">
        <w:rPr>
          <w:lang w:val="de-DE"/>
        </w:rPr>
        <w:fldChar w:fldCharType="end"/>
      </w:r>
    </w:p>
    <w:p w14:paraId="0E329EE5" w14:textId="5F19D580" w:rsidR="008B4073" w:rsidRPr="00725847" w:rsidRDefault="008B4073" w:rsidP="00BC273D">
      <w:pPr>
        <w:pStyle w:val="NoSpacing"/>
        <w:numPr>
          <w:ilvl w:val="1"/>
          <w:numId w:val="3"/>
        </w:numPr>
        <w:spacing w:line="276" w:lineRule="auto"/>
      </w:pPr>
      <w:r w:rsidRPr="00725847">
        <w:t xml:space="preserve">Diffusion time </w:t>
      </w:r>
      <w:proofErr w:type="spellStart"/>
      <w:r w:rsidRPr="00B87AE7">
        <w:rPr>
          <w:b/>
          <w:bCs/>
          <w:i/>
          <w:iCs/>
        </w:rPr>
        <w:t>t</w:t>
      </w:r>
      <w:r w:rsidRPr="00B87AE7">
        <w:rPr>
          <w:b/>
          <w:bCs/>
          <w:i/>
          <w:iCs/>
          <w:vertAlign w:val="subscript"/>
        </w:rPr>
        <w:t>D</w:t>
      </w:r>
      <w:proofErr w:type="spellEnd"/>
      <w:r w:rsidRPr="00725847">
        <w:t xml:space="preserve"> from our fit</w:t>
      </w:r>
      <w:r w:rsidR="00725847">
        <w:t xml:space="preserve">: </w:t>
      </w:r>
      <w:r w:rsidR="00725847" w:rsidRPr="00F10E68">
        <w:rPr>
          <w:b/>
          <w:bCs/>
          <w:u w:val="single"/>
        </w:rPr>
        <w:t>8</w:t>
      </w:r>
      <w:r w:rsidR="00B87AE7">
        <w:rPr>
          <w:b/>
          <w:bCs/>
          <w:u w:val="single"/>
        </w:rPr>
        <w:t>5</w:t>
      </w:r>
      <w:r w:rsidR="00725847" w:rsidRPr="00F10E68">
        <w:rPr>
          <w:b/>
          <w:bCs/>
          <w:u w:val="single"/>
        </w:rPr>
        <w:t>.</w:t>
      </w:r>
      <w:r w:rsidR="00B87AE7">
        <w:rPr>
          <w:b/>
          <w:bCs/>
          <w:u w:val="single"/>
        </w:rPr>
        <w:t>7</w:t>
      </w:r>
      <w:r w:rsidR="00725847" w:rsidRPr="00F10E68">
        <w:rPr>
          <w:b/>
          <w:bCs/>
          <w:u w:val="single"/>
        </w:rPr>
        <w:t xml:space="preserve"> µs</w:t>
      </w:r>
    </w:p>
    <w:p w14:paraId="49C867C2" w14:textId="48CFF105" w:rsidR="008B4073" w:rsidRDefault="008B4073" w:rsidP="00BC273D">
      <w:pPr>
        <w:pStyle w:val="NoSpacing"/>
        <w:numPr>
          <w:ilvl w:val="1"/>
          <w:numId w:val="3"/>
        </w:numPr>
        <w:spacing w:line="276" w:lineRule="auto"/>
      </w:pPr>
      <w:r w:rsidRPr="00725847">
        <w:t xml:space="preserve">Shape factor </w:t>
      </w:r>
      <w:r w:rsidR="00725847" w:rsidRPr="00B87AE7">
        <w:rPr>
          <w:b/>
          <w:bCs/>
          <w:i/>
          <w:iCs/>
        </w:rPr>
        <w:t>s</w:t>
      </w:r>
      <w:r w:rsidR="00725847" w:rsidRPr="00725847">
        <w:t xml:space="preserve"> </w:t>
      </w:r>
      <w:r w:rsidRPr="00725847">
        <w:t>from our fit</w:t>
      </w:r>
      <w:r w:rsidR="00725847">
        <w:t xml:space="preserve">: </w:t>
      </w:r>
      <w:r w:rsidR="00B87AE7" w:rsidRPr="00B87AE7">
        <w:rPr>
          <w:b/>
          <w:u w:val="single"/>
        </w:rPr>
        <w:t>5</w:t>
      </w:r>
      <w:r w:rsidR="00B87AE7">
        <w:rPr>
          <w:b/>
          <w:bCs/>
          <w:u w:val="single"/>
        </w:rPr>
        <w:t>.84</w:t>
      </w:r>
    </w:p>
    <w:p w14:paraId="6DBCBE6A" w14:textId="1A4479C7" w:rsidR="00725847" w:rsidRDefault="00725847" w:rsidP="00BC273D">
      <w:pPr>
        <w:pStyle w:val="NoSpacing"/>
        <w:numPr>
          <w:ilvl w:val="0"/>
          <w:numId w:val="3"/>
        </w:numPr>
        <w:spacing w:line="276" w:lineRule="auto"/>
      </w:pPr>
      <w:r>
        <w:t>Diffusion time and diffusion coefficient are related by the following relationship:</w:t>
      </w:r>
    </w:p>
    <w:p w14:paraId="50008F60" w14:textId="408925AD" w:rsidR="00725847" w:rsidRDefault="00725847" w:rsidP="00BC273D">
      <w:pPr>
        <w:pStyle w:val="NoSpacing"/>
        <w:spacing w:line="276" w:lineRule="auto"/>
        <w:ind w:left="360"/>
      </w:pPr>
    </w:p>
    <w:p w14:paraId="6877227B" w14:textId="393F7C6D" w:rsidR="00725847" w:rsidRDefault="00725847" w:rsidP="00BC273D">
      <w:pPr>
        <w:pStyle w:val="NoSpacing"/>
        <w:spacing w:line="276" w:lineRule="auto"/>
        <w:ind w:left="1800" w:firstLine="360"/>
      </w:pPr>
      <m:oMath>
        <m:r>
          <w:rPr>
            <w:rFonts w:ascii="Cambria Math" w:hAnsi="Cambria Math"/>
          </w:rPr>
          <m:t xml:space="preserve">D= </m:t>
        </m:r>
        <m:f>
          <m:fPr>
            <m:ctrlPr>
              <w:rPr>
                <w:rFonts w:ascii="Cambria Math" w:hAnsi="Cambria Math"/>
                <w:i/>
              </w:rPr>
            </m:ctrlPr>
          </m:fPr>
          <m:num>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num>
          <m:den>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D</m:t>
                </m:r>
              </m:sub>
            </m:sSub>
          </m:den>
        </m:f>
      </m:oMath>
      <w:r>
        <w:tab/>
      </w:r>
      <w:r>
        <w:tab/>
      </w:r>
      <w:r>
        <w:sym w:font="Wingdings" w:char="F0E0"/>
      </w:r>
      <w:r>
        <w:t xml:space="preserve"> </w:t>
      </w:r>
      <w:r>
        <w:tab/>
      </w:r>
      <w:r>
        <w:tab/>
      </w:r>
      <m:oMath>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D</m:t>
        </m:r>
      </m:oMath>
    </w:p>
    <w:p w14:paraId="53953A9D" w14:textId="77777777" w:rsidR="006A2C6D" w:rsidRDefault="006A2C6D" w:rsidP="00BC273D">
      <w:pPr>
        <w:pStyle w:val="NoSpacing"/>
        <w:spacing w:line="276" w:lineRule="auto"/>
      </w:pPr>
    </w:p>
    <w:p w14:paraId="74052700" w14:textId="3D58685D" w:rsidR="00725847" w:rsidRDefault="00725847" w:rsidP="00BC273D">
      <w:pPr>
        <w:pStyle w:val="NoSpacing"/>
        <w:numPr>
          <w:ilvl w:val="0"/>
          <w:numId w:val="3"/>
        </w:numPr>
        <w:spacing w:line="276" w:lineRule="auto"/>
      </w:pPr>
      <w:r>
        <w:t xml:space="preserve">Inserting our fit results and </w:t>
      </w:r>
      <w:r w:rsidRPr="006F3B4B">
        <w:rPr>
          <w:i/>
        </w:rPr>
        <w:t>D</w:t>
      </w:r>
      <w:r>
        <w:t xml:space="preserve"> into this equation, we obtain </w:t>
      </w:r>
      <w:r w:rsidRPr="006A2C6D">
        <w:rPr>
          <w:b/>
          <w:bCs/>
          <w:i/>
          <w:iCs/>
          <w:u w:val="single"/>
        </w:rPr>
        <w:t>w</w:t>
      </w:r>
      <w:r w:rsidRPr="006A2C6D">
        <w:rPr>
          <w:b/>
          <w:bCs/>
          <w:i/>
          <w:iCs/>
          <w:u w:val="single"/>
          <w:vertAlign w:val="subscript"/>
        </w:rPr>
        <w:t>0</w:t>
      </w:r>
      <w:r w:rsidRPr="006A2C6D">
        <w:rPr>
          <w:b/>
          <w:bCs/>
          <w:u w:val="single"/>
        </w:rPr>
        <w:t xml:space="preserve"> = </w:t>
      </w:r>
      <w:r w:rsidR="006A2C6D" w:rsidRPr="006A2C6D">
        <w:rPr>
          <w:b/>
          <w:bCs/>
          <w:u w:val="single"/>
        </w:rPr>
        <w:t>0.3</w:t>
      </w:r>
      <w:r w:rsidR="00F723DE">
        <w:rPr>
          <w:b/>
          <w:bCs/>
          <w:u w:val="single"/>
        </w:rPr>
        <w:t>7</w:t>
      </w:r>
      <w:r w:rsidR="006A2C6D" w:rsidRPr="006A2C6D">
        <w:rPr>
          <w:b/>
          <w:bCs/>
          <w:u w:val="single"/>
        </w:rPr>
        <w:t>7 µm</w:t>
      </w:r>
    </w:p>
    <w:p w14:paraId="13573ED1" w14:textId="690B540A" w:rsidR="00725847" w:rsidRDefault="00725847" w:rsidP="00BC273D">
      <w:pPr>
        <w:pStyle w:val="NoSpacing"/>
        <w:numPr>
          <w:ilvl w:val="0"/>
          <w:numId w:val="3"/>
        </w:numPr>
        <w:spacing w:line="276" w:lineRule="auto"/>
      </w:pPr>
      <w:r>
        <w:t xml:space="preserve">Based on the value from </w:t>
      </w:r>
      <w:r w:rsidRPr="006A2C6D">
        <w:rPr>
          <w:b/>
          <w:bCs/>
          <w:i/>
          <w:iCs/>
        </w:rPr>
        <w:t>w</w:t>
      </w:r>
      <w:r w:rsidRPr="006A2C6D">
        <w:rPr>
          <w:b/>
          <w:bCs/>
          <w:i/>
          <w:iCs/>
          <w:vertAlign w:val="subscript"/>
        </w:rPr>
        <w:t>0</w:t>
      </w:r>
      <w:r>
        <w:t xml:space="preserve">, we can determine the height </w:t>
      </w:r>
      <w:r w:rsidRPr="006A2C6D">
        <w:rPr>
          <w:b/>
          <w:bCs/>
          <w:i/>
          <w:iCs/>
        </w:rPr>
        <w:t>z</w:t>
      </w:r>
      <w:r w:rsidRPr="006A2C6D">
        <w:rPr>
          <w:b/>
          <w:bCs/>
          <w:i/>
          <w:iCs/>
          <w:vertAlign w:val="subscript"/>
        </w:rPr>
        <w:t>0</w:t>
      </w:r>
      <w:r>
        <w:t xml:space="preserve"> of the confocal volume:</w:t>
      </w:r>
    </w:p>
    <w:p w14:paraId="72A3E8DC" w14:textId="152928F9" w:rsidR="006A2C6D" w:rsidRDefault="006A2C6D" w:rsidP="00BC273D">
      <w:pPr>
        <w:pStyle w:val="NoSpacing"/>
        <w:spacing w:line="276" w:lineRule="auto"/>
      </w:pPr>
    </w:p>
    <w:p w14:paraId="6715A568" w14:textId="63E5A33C" w:rsidR="006A2C6D" w:rsidRDefault="006A2C6D" w:rsidP="00BC273D">
      <w:pPr>
        <w:pStyle w:val="NoSpacing"/>
        <w:spacing w:line="276" w:lineRule="auto"/>
        <w:ind w:left="1440" w:firstLine="720"/>
      </w:pPr>
      <m:oMath>
        <m:r>
          <w:rPr>
            <w:rFonts w:ascii="Cambria Math" w:hAnsi="Cambria Math"/>
          </w:rPr>
          <m:t xml:space="preserve">s= </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0</m:t>
                </m:r>
              </m:sub>
            </m:sSub>
          </m:num>
          <m:den>
            <m:sSub>
              <m:sSubPr>
                <m:ctrlPr>
                  <w:rPr>
                    <w:rFonts w:ascii="Cambria Math" w:hAnsi="Cambria Math"/>
                    <w:i/>
                  </w:rPr>
                </m:ctrlPr>
              </m:sSubPr>
              <m:e>
                <m:r>
                  <w:rPr>
                    <w:rFonts w:ascii="Cambria Math" w:hAnsi="Cambria Math"/>
                  </w:rPr>
                  <m:t>w</m:t>
                </m:r>
              </m:e>
              <m:sub>
                <m:r>
                  <w:rPr>
                    <w:rFonts w:ascii="Cambria Math" w:hAnsi="Cambria Math"/>
                  </w:rPr>
                  <m:t>0</m:t>
                </m:r>
              </m:sub>
            </m:sSub>
          </m:den>
        </m:f>
      </m:oMath>
      <w:r>
        <w:tab/>
      </w:r>
      <w:r>
        <w:tab/>
      </w:r>
      <w:r>
        <w:sym w:font="Wingdings" w:char="F0E0"/>
      </w:r>
      <w:r>
        <w:t xml:space="preserve"> </w:t>
      </w:r>
      <w:r>
        <w:tab/>
      </w:r>
      <w:r>
        <w:tab/>
      </w: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 xml:space="preserve">=s </m:t>
        </m:r>
        <m:sSub>
          <m:sSubPr>
            <m:ctrlPr>
              <w:rPr>
                <w:rFonts w:ascii="Cambria Math" w:hAnsi="Cambria Math"/>
                <w:i/>
              </w:rPr>
            </m:ctrlPr>
          </m:sSubPr>
          <m:e>
            <m:r>
              <w:rPr>
                <w:rFonts w:ascii="Cambria Math" w:hAnsi="Cambria Math"/>
              </w:rPr>
              <m:t>w</m:t>
            </m:r>
          </m:e>
          <m:sub>
            <m:r>
              <w:rPr>
                <w:rFonts w:ascii="Cambria Math" w:hAnsi="Cambria Math"/>
              </w:rPr>
              <m:t>0</m:t>
            </m:r>
          </m:sub>
        </m:sSub>
      </m:oMath>
    </w:p>
    <w:p w14:paraId="35E4815A" w14:textId="4438D8F5" w:rsidR="006A2C6D" w:rsidRDefault="006A2C6D" w:rsidP="00BC273D">
      <w:pPr>
        <w:pStyle w:val="NoSpacing"/>
        <w:spacing w:line="276" w:lineRule="auto"/>
      </w:pPr>
    </w:p>
    <w:p w14:paraId="53E812F5" w14:textId="01639488" w:rsidR="00F10E68" w:rsidRDefault="00F10E68" w:rsidP="00BC273D">
      <w:pPr>
        <w:pStyle w:val="NoSpacing"/>
        <w:numPr>
          <w:ilvl w:val="0"/>
          <w:numId w:val="3"/>
        </w:numPr>
        <w:spacing w:line="276" w:lineRule="auto"/>
      </w:pPr>
      <w:r>
        <w:t xml:space="preserve">For our example, </w:t>
      </w:r>
      <w:r>
        <w:rPr>
          <w:b/>
          <w:bCs/>
          <w:i/>
          <w:iCs/>
          <w:u w:val="single"/>
        </w:rPr>
        <w:t>z</w:t>
      </w:r>
      <w:r w:rsidRPr="006A2C6D">
        <w:rPr>
          <w:b/>
          <w:bCs/>
          <w:i/>
          <w:iCs/>
          <w:u w:val="single"/>
          <w:vertAlign w:val="subscript"/>
        </w:rPr>
        <w:t>0</w:t>
      </w:r>
      <w:r w:rsidRPr="006A2C6D">
        <w:rPr>
          <w:b/>
          <w:bCs/>
          <w:u w:val="single"/>
        </w:rPr>
        <w:t xml:space="preserve"> = </w:t>
      </w:r>
      <w:r w:rsidR="00F723DE">
        <w:rPr>
          <w:b/>
          <w:bCs/>
          <w:u w:val="single"/>
        </w:rPr>
        <w:t>2.2</w:t>
      </w:r>
      <w:r w:rsidRPr="006A2C6D">
        <w:rPr>
          <w:b/>
          <w:bCs/>
          <w:u w:val="single"/>
        </w:rPr>
        <w:t xml:space="preserve"> µm</w:t>
      </w:r>
    </w:p>
    <w:p w14:paraId="74433F6D" w14:textId="28A4F1C3" w:rsidR="00725847" w:rsidRDefault="00725847" w:rsidP="00BC273D">
      <w:pPr>
        <w:pStyle w:val="NoSpacing"/>
        <w:numPr>
          <w:ilvl w:val="0"/>
          <w:numId w:val="3"/>
        </w:numPr>
        <w:spacing w:line="276" w:lineRule="auto"/>
      </w:pPr>
      <w:r>
        <w:t xml:space="preserve">Finally, the confocal volume is assumed to have in good approximation an elliptical shape from which the volume </w:t>
      </w:r>
      <w:proofErr w:type="spellStart"/>
      <w:r w:rsidR="00F10E68" w:rsidRPr="00F10E68">
        <w:rPr>
          <w:b/>
          <w:bCs/>
          <w:i/>
          <w:iCs/>
        </w:rPr>
        <w:t>V</w:t>
      </w:r>
      <w:r w:rsidR="00F10E68" w:rsidRPr="00F10E68">
        <w:rPr>
          <w:b/>
          <w:bCs/>
          <w:i/>
          <w:iCs/>
          <w:vertAlign w:val="subscript"/>
        </w:rPr>
        <w:t>eff</w:t>
      </w:r>
      <w:proofErr w:type="spellEnd"/>
      <w:r w:rsidR="00F10E68">
        <w:t xml:space="preserve"> </w:t>
      </w:r>
      <w:r>
        <w:t xml:space="preserve">can be obtained using </w:t>
      </w:r>
      <w:r w:rsidR="00386173">
        <w:t xml:space="preserve">the </w:t>
      </w:r>
      <w:r w:rsidR="00912B25">
        <w:t>following formula</w:t>
      </w:r>
      <w:r>
        <w:t>:</w:t>
      </w:r>
    </w:p>
    <w:p w14:paraId="4B3134DF" w14:textId="08A5D3FB" w:rsidR="00F10E68" w:rsidRDefault="00F10E68" w:rsidP="00BC273D">
      <w:pPr>
        <w:pStyle w:val="NoSpacing"/>
        <w:spacing w:line="276" w:lineRule="auto"/>
      </w:pPr>
    </w:p>
    <w:p w14:paraId="5CC206DF" w14:textId="0C2D6C5B" w:rsidR="00F10E68" w:rsidRDefault="00F10E68" w:rsidP="00BC273D">
      <w:pPr>
        <w:pStyle w:val="NoSpacing"/>
        <w:spacing w:line="276" w:lineRule="auto"/>
      </w:pPr>
      <m:oMathPara>
        <m:oMath>
          <m:r>
            <w:rPr>
              <w:rFonts w:ascii="Cambria Math" w:hAnsi="Cambria Math"/>
            </w:rPr>
            <m:t xml:space="preserve">V= </m:t>
          </m:r>
          <m:sSup>
            <m:sSupPr>
              <m:ctrlPr>
                <w:rPr>
                  <w:rFonts w:ascii="Cambria Math" w:hAnsi="Cambria Math"/>
                  <w:i/>
                </w:rPr>
              </m:ctrlPr>
            </m:sSupPr>
            <m:e>
              <m:r>
                <w:rPr>
                  <w:rFonts w:ascii="Cambria Math" w:hAnsi="Cambria Math"/>
                </w:rPr>
                <m:t>π</m:t>
              </m:r>
            </m:e>
            <m:sup>
              <m:r>
                <w:rPr>
                  <w:rFonts w:ascii="Cambria Math" w:hAnsi="Cambria Math"/>
                </w:rPr>
                <m:t>3/2</m:t>
              </m:r>
            </m:sup>
          </m:sSup>
          <m:sSub>
            <m:sSubPr>
              <m:ctrlPr>
                <w:rPr>
                  <w:rFonts w:ascii="Cambria Math" w:hAnsi="Cambria Math"/>
                  <w:i/>
                </w:rPr>
              </m:ctrlPr>
            </m:sSubPr>
            <m:e>
              <m:r>
                <w:rPr>
                  <w:rFonts w:ascii="Cambria Math" w:hAnsi="Cambria Math"/>
                </w:rPr>
                <m:t>z</m:t>
              </m:r>
            </m:e>
            <m:sub>
              <m:r>
                <w:rPr>
                  <w:rFonts w:ascii="Cambria Math" w:hAnsi="Cambria Math"/>
                </w:rPr>
                <m:t>0</m:t>
              </m:r>
            </m:sub>
          </m:sSub>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oMath>
      </m:oMathPara>
    </w:p>
    <w:p w14:paraId="660C4886" w14:textId="3644D507" w:rsidR="00F10E68" w:rsidRDefault="00F10E68" w:rsidP="00BC273D">
      <w:pPr>
        <w:pStyle w:val="NoSpacing"/>
        <w:spacing w:line="276" w:lineRule="auto"/>
      </w:pPr>
    </w:p>
    <w:p w14:paraId="09AD4404" w14:textId="522A92BF" w:rsidR="00F10E68" w:rsidRPr="00725847" w:rsidRDefault="00F10E68" w:rsidP="00BC273D">
      <w:pPr>
        <w:pStyle w:val="NoSpacing"/>
        <w:numPr>
          <w:ilvl w:val="0"/>
          <w:numId w:val="3"/>
        </w:numPr>
        <w:spacing w:line="276" w:lineRule="auto"/>
      </w:pPr>
      <w:r>
        <w:t xml:space="preserve">Thus, our confocal volume in the green excitation range has a size of </w:t>
      </w:r>
      <w:proofErr w:type="spellStart"/>
      <w:r w:rsidRPr="00F10E68">
        <w:rPr>
          <w:b/>
          <w:bCs/>
          <w:i/>
          <w:iCs/>
          <w:u w:val="single"/>
        </w:rPr>
        <w:t>V</w:t>
      </w:r>
      <w:r w:rsidRPr="00F10E68">
        <w:rPr>
          <w:b/>
          <w:bCs/>
          <w:i/>
          <w:iCs/>
          <w:u w:val="single"/>
          <w:vertAlign w:val="subscript"/>
        </w:rPr>
        <w:t>eff</w:t>
      </w:r>
      <w:proofErr w:type="gramStart"/>
      <w:r>
        <w:rPr>
          <w:b/>
          <w:bCs/>
          <w:i/>
          <w:iCs/>
          <w:u w:val="single"/>
          <w:vertAlign w:val="subscript"/>
        </w:rPr>
        <w:t>,green</w:t>
      </w:r>
      <w:proofErr w:type="spellEnd"/>
      <w:proofErr w:type="gramEnd"/>
      <w:r w:rsidRPr="00F10E68">
        <w:rPr>
          <w:b/>
          <w:bCs/>
          <w:u w:val="single"/>
        </w:rPr>
        <w:t xml:space="preserve"> = </w:t>
      </w:r>
      <w:r w:rsidR="00F723DE">
        <w:rPr>
          <w:b/>
          <w:bCs/>
          <w:u w:val="single"/>
        </w:rPr>
        <w:t>1.74</w:t>
      </w:r>
      <w:r w:rsidRPr="00F10E68">
        <w:rPr>
          <w:b/>
          <w:bCs/>
          <w:u w:val="single"/>
        </w:rPr>
        <w:t xml:space="preserve"> </w:t>
      </w:r>
      <w:proofErr w:type="spellStart"/>
      <w:r w:rsidRPr="00F10E68">
        <w:rPr>
          <w:b/>
          <w:bCs/>
          <w:u w:val="single"/>
        </w:rPr>
        <w:t>fL</w:t>
      </w:r>
      <w:r>
        <w:t>.</w:t>
      </w:r>
      <w:proofErr w:type="spellEnd"/>
    </w:p>
    <w:p w14:paraId="4AB2D3E1" w14:textId="77777777" w:rsidR="008B4073" w:rsidRPr="008B4073" w:rsidRDefault="008B4073" w:rsidP="00BC273D">
      <w:pPr>
        <w:pStyle w:val="NoSpacing"/>
        <w:spacing w:line="276" w:lineRule="auto"/>
      </w:pPr>
    </w:p>
    <w:p w14:paraId="64B873C0" w14:textId="070DF818" w:rsidR="008B4073" w:rsidRDefault="008B4073" w:rsidP="00BC273D">
      <w:pPr>
        <w:pStyle w:val="Heading4"/>
        <w:spacing w:line="276" w:lineRule="auto"/>
      </w:pPr>
      <w:r>
        <w:t xml:space="preserve">Estimation of </w:t>
      </w:r>
      <w:r w:rsidR="00912B25">
        <w:t xml:space="preserve">the fluorophore </w:t>
      </w:r>
      <w:r>
        <w:t>concentration</w:t>
      </w:r>
    </w:p>
    <w:p w14:paraId="6E7FE74A" w14:textId="1AD878D1" w:rsidR="00F10E68" w:rsidRDefault="00F10E68" w:rsidP="00BC273D">
      <w:pPr>
        <w:pStyle w:val="NoSpacing"/>
        <w:numPr>
          <w:ilvl w:val="0"/>
          <w:numId w:val="3"/>
        </w:numPr>
        <w:spacing w:line="276" w:lineRule="auto"/>
      </w:pPr>
      <w:r>
        <w:t xml:space="preserve">Using the above determined confocal volume, the concentration of </w:t>
      </w:r>
      <w:r w:rsidR="00912B25">
        <w:t xml:space="preserve">the </w:t>
      </w:r>
      <w:r>
        <w:t>fluorophore in your measurement solution can be estimated.</w:t>
      </w:r>
    </w:p>
    <w:p w14:paraId="6D7A8E00" w14:textId="658B7F75" w:rsidR="00F10E68" w:rsidRDefault="00F10E68" w:rsidP="00BC273D">
      <w:pPr>
        <w:pStyle w:val="NoSpacing"/>
        <w:numPr>
          <w:ilvl w:val="0"/>
          <w:numId w:val="3"/>
        </w:numPr>
        <w:spacing w:line="276" w:lineRule="auto"/>
      </w:pPr>
      <w:r>
        <w:t>The following parameters are required:</w:t>
      </w:r>
    </w:p>
    <w:p w14:paraId="33A5942E" w14:textId="7F30647D" w:rsidR="00F10E68" w:rsidRDefault="00F10E68" w:rsidP="00BC273D">
      <w:pPr>
        <w:pStyle w:val="NoSpacing"/>
        <w:numPr>
          <w:ilvl w:val="1"/>
          <w:numId w:val="3"/>
        </w:numPr>
        <w:spacing w:line="276" w:lineRule="auto"/>
      </w:pPr>
      <w:r>
        <w:t xml:space="preserve">Confocal volume </w:t>
      </w:r>
      <w:proofErr w:type="spellStart"/>
      <w:r w:rsidRPr="00F10E68">
        <w:rPr>
          <w:b/>
          <w:bCs/>
          <w:i/>
          <w:iCs/>
        </w:rPr>
        <w:t>V</w:t>
      </w:r>
      <w:r w:rsidRPr="00F10E68">
        <w:rPr>
          <w:b/>
          <w:bCs/>
          <w:i/>
          <w:iCs/>
          <w:vertAlign w:val="subscript"/>
        </w:rPr>
        <w:t>eff,green</w:t>
      </w:r>
      <w:proofErr w:type="spellEnd"/>
      <w:r w:rsidRPr="00F10E68">
        <w:rPr>
          <w:b/>
          <w:bCs/>
        </w:rPr>
        <w:t xml:space="preserve"> = </w:t>
      </w:r>
      <w:r w:rsidR="00F723DE">
        <w:rPr>
          <w:b/>
          <w:bCs/>
          <w:u w:val="single"/>
        </w:rPr>
        <w:t>1.74</w:t>
      </w:r>
      <w:r w:rsidRPr="00F10E68">
        <w:rPr>
          <w:b/>
          <w:bCs/>
          <w:u w:val="single"/>
        </w:rPr>
        <w:t xml:space="preserve"> </w:t>
      </w:r>
      <w:proofErr w:type="spellStart"/>
      <w:r w:rsidRPr="00F10E68">
        <w:rPr>
          <w:b/>
          <w:bCs/>
          <w:u w:val="single"/>
        </w:rPr>
        <w:t>fL</w:t>
      </w:r>
      <w:proofErr w:type="spellEnd"/>
    </w:p>
    <w:p w14:paraId="329F78E9" w14:textId="721D72CD" w:rsidR="00F10E68" w:rsidRDefault="00F10E68" w:rsidP="00BC273D">
      <w:pPr>
        <w:pStyle w:val="NoSpacing"/>
        <w:numPr>
          <w:ilvl w:val="1"/>
          <w:numId w:val="3"/>
        </w:numPr>
        <w:spacing w:line="276" w:lineRule="auto"/>
      </w:pPr>
      <w:r>
        <w:t xml:space="preserve">Number of molecules in focus, </w:t>
      </w:r>
      <w:r w:rsidRPr="00F10E68">
        <w:rPr>
          <w:b/>
          <w:bCs/>
          <w:i/>
          <w:iCs/>
        </w:rPr>
        <w:t>N</w:t>
      </w:r>
      <w:r>
        <w:t xml:space="preserve">, from our fit: </w:t>
      </w:r>
      <w:r w:rsidR="00D3386C">
        <w:rPr>
          <w:b/>
          <w:bCs/>
          <w:u w:val="single"/>
        </w:rPr>
        <w:t>0.76</w:t>
      </w:r>
      <w:r>
        <w:t xml:space="preserve"> (in average)</w:t>
      </w:r>
    </w:p>
    <w:p w14:paraId="0E2A20E6" w14:textId="0AE27702" w:rsidR="00F10E68" w:rsidRDefault="00F10E68" w:rsidP="00BC273D">
      <w:pPr>
        <w:pStyle w:val="NoSpacing"/>
        <w:numPr>
          <w:ilvl w:val="1"/>
          <w:numId w:val="3"/>
        </w:numPr>
        <w:spacing w:line="276" w:lineRule="auto"/>
      </w:pPr>
      <w:r>
        <w:lastRenderedPageBreak/>
        <w:t xml:space="preserve">Avogadro’s number: </w:t>
      </w:r>
      <w:r w:rsidR="00CC5B61" w:rsidRPr="00CC5B61">
        <w:rPr>
          <w:b/>
          <w:bCs/>
          <w:i/>
          <w:iCs/>
        </w:rPr>
        <w:t>N</w:t>
      </w:r>
      <w:r w:rsidR="00CC5B61" w:rsidRPr="00CC5B61">
        <w:rPr>
          <w:b/>
          <w:bCs/>
          <w:i/>
          <w:iCs/>
          <w:vertAlign w:val="subscript"/>
        </w:rPr>
        <w:t>A</w:t>
      </w:r>
      <w:r w:rsidR="00CC5B61">
        <w:t xml:space="preserve"> = </w:t>
      </w:r>
      <w:r w:rsidR="00CC5B61" w:rsidRPr="00CC5B61">
        <w:rPr>
          <w:b/>
          <w:bCs/>
          <w:u w:val="single"/>
        </w:rPr>
        <w:t>6.022</w:t>
      </w:r>
      <w:r w:rsidR="00386173">
        <w:rPr>
          <w:b/>
          <w:bCs/>
          <w:u w:val="single"/>
        </w:rPr>
        <w:t>*</w:t>
      </w:r>
      <w:r w:rsidR="00CC5B61" w:rsidRPr="00CC5B61">
        <w:rPr>
          <w:b/>
          <w:bCs/>
          <w:u w:val="single"/>
        </w:rPr>
        <w:t>10</w:t>
      </w:r>
      <w:r w:rsidR="00CC5B61" w:rsidRPr="00CC5B61">
        <w:rPr>
          <w:b/>
          <w:bCs/>
          <w:u w:val="single"/>
          <w:vertAlign w:val="superscript"/>
        </w:rPr>
        <w:t>23</w:t>
      </w:r>
      <w:r w:rsidR="00CC5B61" w:rsidRPr="00CC5B61">
        <w:rPr>
          <w:b/>
          <w:bCs/>
          <w:u w:val="single"/>
        </w:rPr>
        <w:t xml:space="preserve"> mol</w:t>
      </w:r>
      <w:r w:rsidR="00CC5B61" w:rsidRPr="00CC5B61">
        <w:rPr>
          <w:b/>
          <w:bCs/>
          <w:u w:val="single"/>
          <w:vertAlign w:val="superscript"/>
        </w:rPr>
        <w:t>-1</w:t>
      </w:r>
    </w:p>
    <w:p w14:paraId="0366DC36" w14:textId="4E0B2584" w:rsidR="00CC5B61" w:rsidRDefault="00F10E68" w:rsidP="00BC273D">
      <w:pPr>
        <w:pStyle w:val="NoSpacing"/>
        <w:numPr>
          <w:ilvl w:val="0"/>
          <w:numId w:val="3"/>
        </w:numPr>
        <w:spacing w:line="276" w:lineRule="auto"/>
      </w:pPr>
      <w:r>
        <w:t xml:space="preserve">The concentration </w:t>
      </w:r>
      <w:r w:rsidR="00CC5B61">
        <w:t xml:space="preserve"> </w:t>
      </w:r>
      <w:r w:rsidR="00912B25">
        <w:t xml:space="preserve">of the fluorophore is </w:t>
      </w:r>
      <w:r w:rsidR="00CC5B61">
        <w:t>determined from the following relationship:</w:t>
      </w:r>
    </w:p>
    <w:p w14:paraId="47597BB1" w14:textId="52955745" w:rsidR="00CC5B61" w:rsidRPr="00CC5B61" w:rsidRDefault="00CC5B61" w:rsidP="00BC273D">
      <w:pPr>
        <w:pStyle w:val="NoSpacing"/>
        <w:spacing w:line="276" w:lineRule="auto"/>
        <w:ind w:left="720"/>
      </w:pPr>
      <m:oMathPara>
        <m:oMath>
          <m:r>
            <w:rPr>
              <w:rFonts w:ascii="Cambria Math" w:hAnsi="Cambria Math"/>
            </w:rPr>
            <m:t xml:space="preserve">c= </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V</m:t>
                  </m:r>
                </m:e>
                <m:sub>
                  <m:r>
                    <w:rPr>
                      <w:rFonts w:ascii="Cambria Math" w:hAnsi="Cambria Math"/>
                    </w:rPr>
                    <m:t>eff,green</m:t>
                  </m:r>
                </m:sub>
              </m:sSub>
              <m:sSub>
                <m:sSubPr>
                  <m:ctrlPr>
                    <w:rPr>
                      <w:rFonts w:ascii="Cambria Math" w:hAnsi="Cambria Math"/>
                      <w:i/>
                    </w:rPr>
                  </m:ctrlPr>
                </m:sSubPr>
                <m:e>
                  <m:r>
                    <w:rPr>
                      <w:rFonts w:ascii="Cambria Math" w:hAnsi="Cambria Math"/>
                    </w:rPr>
                    <m:t>N</m:t>
                  </m:r>
                </m:e>
                <m:sub>
                  <m:r>
                    <w:rPr>
                      <w:rFonts w:ascii="Cambria Math" w:hAnsi="Cambria Math"/>
                    </w:rPr>
                    <m:t>A</m:t>
                  </m:r>
                </m:sub>
              </m:sSub>
            </m:den>
          </m:f>
        </m:oMath>
      </m:oMathPara>
    </w:p>
    <w:p w14:paraId="771DC8EF" w14:textId="13F1B034" w:rsidR="008B4073" w:rsidRPr="008B4073" w:rsidRDefault="00CC5B61" w:rsidP="00BC273D">
      <w:pPr>
        <w:pStyle w:val="NoSpacing"/>
        <w:numPr>
          <w:ilvl w:val="0"/>
          <w:numId w:val="3"/>
        </w:numPr>
        <w:spacing w:line="276" w:lineRule="auto"/>
      </w:pPr>
      <w:r>
        <w:t xml:space="preserve">The </w:t>
      </w:r>
      <w:r w:rsidR="006B10D8">
        <w:t xml:space="preserve">approximated concentration of green calibration dye </w:t>
      </w:r>
      <w:r w:rsidR="006B10D8" w:rsidRPr="006B10D8">
        <w:rPr>
          <w:b/>
          <w:bCs/>
          <w:i/>
          <w:iCs/>
          <w:u w:val="single"/>
        </w:rPr>
        <w:t>c</w:t>
      </w:r>
      <w:r w:rsidR="006B10D8" w:rsidRPr="006B10D8">
        <w:rPr>
          <w:b/>
          <w:bCs/>
          <w:i/>
          <w:iCs/>
          <w:u w:val="single"/>
          <w:vertAlign w:val="subscript"/>
        </w:rPr>
        <w:t>A488</w:t>
      </w:r>
      <w:r w:rsidR="006B10D8" w:rsidRPr="006B10D8">
        <w:rPr>
          <w:b/>
          <w:bCs/>
          <w:u w:val="single"/>
        </w:rPr>
        <w:t xml:space="preserve"> ~ 0.7</w:t>
      </w:r>
      <w:r w:rsidR="00D3386C">
        <w:rPr>
          <w:b/>
          <w:bCs/>
          <w:u w:val="single"/>
        </w:rPr>
        <w:t>2</w:t>
      </w:r>
      <w:r w:rsidR="00386173">
        <w:rPr>
          <w:b/>
          <w:bCs/>
          <w:u w:val="single"/>
        </w:rPr>
        <w:t> </w:t>
      </w:r>
      <w:proofErr w:type="spellStart"/>
      <w:r w:rsidR="006B10D8" w:rsidRPr="006B10D8">
        <w:rPr>
          <w:b/>
          <w:bCs/>
          <w:u w:val="single"/>
        </w:rPr>
        <w:t>nM</w:t>
      </w:r>
      <w:proofErr w:type="spellEnd"/>
      <w:r w:rsidR="006B10D8">
        <w:rPr>
          <w:b/>
          <w:bCs/>
          <w:u w:val="single"/>
        </w:rPr>
        <w:t>.</w:t>
      </w:r>
    </w:p>
    <w:p w14:paraId="477C96AD" w14:textId="77777777" w:rsidR="006B10D8" w:rsidRDefault="006B10D8" w:rsidP="00BC273D">
      <w:pPr>
        <w:spacing w:after="0" w:line="276" w:lineRule="auto"/>
        <w:jc w:val="left"/>
      </w:pPr>
    </w:p>
    <w:tbl>
      <w:tblPr>
        <w:tblStyle w:val="TableGrid"/>
        <w:tblW w:w="9576" w:type="dxa"/>
        <w:tblLayout w:type="fixed"/>
        <w:tblLook w:val="04A0" w:firstRow="1" w:lastRow="0" w:firstColumn="1" w:lastColumn="0" w:noHBand="0" w:noVBand="1"/>
      </w:tblPr>
      <w:tblGrid>
        <w:gridCol w:w="4788"/>
        <w:gridCol w:w="4788"/>
      </w:tblGrid>
      <w:tr w:rsidR="006B10D8" w14:paraId="507A1C34" w14:textId="77777777" w:rsidTr="006A5E70">
        <w:tc>
          <w:tcPr>
            <w:tcW w:w="4788" w:type="dxa"/>
            <w:shd w:val="clear" w:color="auto" w:fill="auto"/>
          </w:tcPr>
          <w:p w14:paraId="7DF7CCAE" w14:textId="06BC6F02" w:rsidR="006B10D8" w:rsidRDefault="00D3386C" w:rsidP="00BC273D">
            <w:pPr>
              <w:spacing w:after="0" w:line="276" w:lineRule="auto"/>
              <w:jc w:val="left"/>
            </w:pPr>
            <w:r w:rsidRPr="00D3386C">
              <w:rPr>
                <w:noProof/>
              </w:rPr>
              <w:drawing>
                <wp:inline distT="0" distB="0" distL="0" distR="0" wp14:anchorId="05FB5215" wp14:editId="30AA6748">
                  <wp:extent cx="2797791" cy="2239701"/>
                  <wp:effectExtent l="0" t="0" r="317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0183" cy="2241615"/>
                          </a:xfrm>
                          <a:prstGeom prst="rect">
                            <a:avLst/>
                          </a:prstGeom>
                        </pic:spPr>
                      </pic:pic>
                    </a:graphicData>
                  </a:graphic>
                </wp:inline>
              </w:drawing>
            </w:r>
          </w:p>
        </w:tc>
        <w:tc>
          <w:tcPr>
            <w:tcW w:w="4788" w:type="dxa"/>
            <w:shd w:val="clear" w:color="auto" w:fill="auto"/>
          </w:tcPr>
          <w:p w14:paraId="26742347" w14:textId="0426CA0E" w:rsidR="006B10D8" w:rsidRDefault="00D3386C" w:rsidP="00BC273D">
            <w:pPr>
              <w:spacing w:after="0" w:line="276" w:lineRule="auto"/>
              <w:jc w:val="left"/>
            </w:pPr>
            <w:r w:rsidRPr="00D3386C">
              <w:rPr>
                <w:noProof/>
              </w:rPr>
              <w:drawing>
                <wp:inline distT="0" distB="0" distL="0" distR="0" wp14:anchorId="5F223CA6" wp14:editId="33EAC9FC">
                  <wp:extent cx="2695432" cy="12610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05662" cy="1265838"/>
                          </a:xfrm>
                          <a:prstGeom prst="rect">
                            <a:avLst/>
                          </a:prstGeom>
                        </pic:spPr>
                      </pic:pic>
                    </a:graphicData>
                  </a:graphic>
                </wp:inline>
              </w:drawing>
            </w:r>
          </w:p>
        </w:tc>
      </w:tr>
      <w:tr w:rsidR="006A5E70" w14:paraId="120171CF" w14:textId="77777777" w:rsidTr="006A5E70">
        <w:tc>
          <w:tcPr>
            <w:tcW w:w="9576" w:type="dxa"/>
            <w:gridSpan w:val="2"/>
            <w:shd w:val="clear" w:color="auto" w:fill="auto"/>
          </w:tcPr>
          <w:p w14:paraId="75E5F553" w14:textId="53534B8D" w:rsidR="006A5E70" w:rsidRPr="00D3386C" w:rsidRDefault="006A5E70" w:rsidP="006A5E70">
            <w:pPr>
              <w:pStyle w:val="Caption"/>
              <w:spacing w:after="0"/>
              <w:rPr>
                <w:noProof/>
              </w:rPr>
            </w:pPr>
            <w:bookmarkStart w:id="18" w:name="_Ref80601313"/>
            <w:r>
              <w:t xml:space="preserve">Figure </w:t>
            </w:r>
            <w:fldSimple w:instr=" SEQ Figure \* ARABIC ">
              <w:r w:rsidR="00B118A0">
                <w:rPr>
                  <w:noProof/>
                </w:rPr>
                <w:t>19</w:t>
              </w:r>
            </w:fldSimple>
            <w:bookmarkEnd w:id="18"/>
            <w:r>
              <w:t xml:space="preserve"> Calculation of the size of the green confocal volume and the concentration of the Alexa488 solution.</w:t>
            </w:r>
          </w:p>
        </w:tc>
      </w:tr>
    </w:tbl>
    <w:p w14:paraId="41F405CC" w14:textId="77777777" w:rsidR="006B10D8" w:rsidRDefault="006B10D8" w:rsidP="00BC273D">
      <w:pPr>
        <w:spacing w:after="0" w:line="276" w:lineRule="auto"/>
        <w:jc w:val="left"/>
      </w:pPr>
    </w:p>
    <w:p w14:paraId="74F6816A" w14:textId="506FBA03" w:rsidR="006F0A47" w:rsidRDefault="006F0A47" w:rsidP="00BC273D">
      <w:pPr>
        <w:pStyle w:val="Heading3"/>
        <w:spacing w:line="276" w:lineRule="auto"/>
      </w:pPr>
      <w:r>
        <w:t>Calibration of detection volume – red</w:t>
      </w:r>
      <w:r w:rsidR="00813E58">
        <w:t xml:space="preserve"> excitation</w:t>
      </w:r>
    </w:p>
    <w:p w14:paraId="18FF59BA" w14:textId="7C1D25B9" w:rsidR="006B10D8" w:rsidRDefault="006B10D8" w:rsidP="00BC273D">
      <w:pPr>
        <w:pStyle w:val="NoSpacing"/>
        <w:numPr>
          <w:ilvl w:val="0"/>
          <w:numId w:val="3"/>
        </w:numPr>
        <w:spacing w:line="276" w:lineRule="auto"/>
      </w:pPr>
      <w:r>
        <w:t xml:space="preserve">For the red detection volume, </w:t>
      </w:r>
      <w:r w:rsidR="00D85C04">
        <w:t xml:space="preserve">we </w:t>
      </w:r>
      <w:r>
        <w:t xml:space="preserve">proceed as </w:t>
      </w:r>
      <w:r w:rsidR="00DF7D79">
        <w:t>d</w:t>
      </w:r>
      <w:r>
        <w:t>escribed for the green detection volume.</w:t>
      </w:r>
    </w:p>
    <w:p w14:paraId="1A652B3A" w14:textId="6151A7A7" w:rsidR="00DF7D79" w:rsidRDefault="00DF7D79" w:rsidP="00BC273D">
      <w:pPr>
        <w:pStyle w:val="NoSpacing"/>
        <w:numPr>
          <w:ilvl w:val="0"/>
          <w:numId w:val="3"/>
        </w:numPr>
        <w:spacing w:line="276" w:lineRule="auto"/>
      </w:pPr>
      <w:r>
        <w:t>Only the fit results will be provided for a guidance</w:t>
      </w:r>
      <w:r w:rsidR="00D55ADE">
        <w:t xml:space="preserve"> (</w:t>
      </w:r>
      <w:r w:rsidR="00D55ADE">
        <w:fldChar w:fldCharType="begin"/>
      </w:r>
      <w:r w:rsidR="00D55ADE">
        <w:instrText xml:space="preserve"> REF _Ref80601326 \h </w:instrText>
      </w:r>
      <w:r w:rsidR="00D55ADE">
        <w:fldChar w:fldCharType="separate"/>
      </w:r>
      <w:r w:rsidR="00D55ADE">
        <w:t xml:space="preserve">Figure </w:t>
      </w:r>
      <w:r w:rsidR="00D55ADE">
        <w:rPr>
          <w:noProof/>
        </w:rPr>
        <w:t>20</w:t>
      </w:r>
      <w:r w:rsidR="00D55ADE">
        <w:fldChar w:fldCharType="end"/>
      </w:r>
      <w:r w:rsidR="00D55ADE">
        <w:t>)</w:t>
      </w:r>
      <w:r>
        <w:t>.</w:t>
      </w:r>
    </w:p>
    <w:p w14:paraId="333F6D8D" w14:textId="45496985" w:rsidR="003C24A6" w:rsidRDefault="003C24A6" w:rsidP="00BC273D">
      <w:pPr>
        <w:pStyle w:val="NoSpacing"/>
        <w:numPr>
          <w:ilvl w:val="0"/>
          <w:numId w:val="3"/>
        </w:numPr>
        <w:spacing w:line="276" w:lineRule="auto"/>
      </w:pPr>
      <w:r>
        <w:t>Important: Use the correlated signal of the directly excited red fluorophore</w:t>
      </w:r>
      <w:r w:rsidR="00D85C04">
        <w:t xml:space="preserve"> within the delay time window of your measurement</w:t>
      </w:r>
      <w:r>
        <w:t>, e. g. “</w:t>
      </w:r>
      <w:r w:rsidRPr="003C24A6">
        <w:rPr>
          <w:b/>
          <w:bCs/>
          <w:i/>
          <w:iCs/>
        </w:rPr>
        <w:t>A568_</w:t>
      </w:r>
      <w:r w:rsidR="00D85C04">
        <w:rPr>
          <w:b/>
          <w:bCs/>
          <w:i/>
          <w:iCs/>
        </w:rPr>
        <w:t>ACF_</w:t>
      </w:r>
      <w:r w:rsidRPr="003C24A6">
        <w:rPr>
          <w:b/>
          <w:bCs/>
          <w:i/>
          <w:iCs/>
        </w:rPr>
        <w:t>delay.cor</w:t>
      </w:r>
      <w:r>
        <w:t>”</w:t>
      </w:r>
    </w:p>
    <w:p w14:paraId="6457F37A" w14:textId="77777777" w:rsidR="003C24A6" w:rsidRPr="006B10D8" w:rsidRDefault="003C24A6" w:rsidP="00BC273D">
      <w:pPr>
        <w:pStyle w:val="NoSpacing"/>
        <w:spacing w:line="276" w:lineRule="auto"/>
      </w:pPr>
    </w:p>
    <w:p w14:paraId="07998C82" w14:textId="57D16A08" w:rsidR="00CE2E76" w:rsidRDefault="00CE2E76" w:rsidP="00BC273D">
      <w:pPr>
        <w:pStyle w:val="Heading4"/>
        <w:spacing w:line="276" w:lineRule="auto"/>
      </w:pPr>
      <w:r>
        <w:t>Fit of FCS curve</w:t>
      </w:r>
    </w:p>
    <w:tbl>
      <w:tblPr>
        <w:tblStyle w:val="TableGrid"/>
        <w:tblW w:w="0" w:type="auto"/>
        <w:tblLook w:val="04A0" w:firstRow="1" w:lastRow="0" w:firstColumn="1" w:lastColumn="0" w:noHBand="0" w:noVBand="1"/>
      </w:tblPr>
      <w:tblGrid>
        <w:gridCol w:w="9350"/>
      </w:tblGrid>
      <w:tr w:rsidR="00D85C04" w14:paraId="7C18F516" w14:textId="77777777" w:rsidTr="006A5E70">
        <w:tc>
          <w:tcPr>
            <w:tcW w:w="9350" w:type="dxa"/>
            <w:shd w:val="clear" w:color="auto" w:fill="auto"/>
          </w:tcPr>
          <w:p w14:paraId="6F507156" w14:textId="335B7790" w:rsidR="00D85C04" w:rsidRDefault="00D3386C" w:rsidP="00D85C04">
            <w:pPr>
              <w:pStyle w:val="NoSpacing"/>
            </w:pPr>
            <w:r>
              <w:rPr>
                <w:noProof/>
              </w:rPr>
              <w:drawing>
                <wp:inline distT="0" distB="0" distL="0" distR="0" wp14:anchorId="57069991" wp14:editId="74563EF8">
                  <wp:extent cx="5800298" cy="2569854"/>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9075" cy="2573743"/>
                          </a:xfrm>
                          <a:prstGeom prst="rect">
                            <a:avLst/>
                          </a:prstGeom>
                        </pic:spPr>
                      </pic:pic>
                    </a:graphicData>
                  </a:graphic>
                </wp:inline>
              </w:drawing>
            </w:r>
          </w:p>
        </w:tc>
      </w:tr>
      <w:tr w:rsidR="006A5E70" w14:paraId="098FED44" w14:textId="77777777" w:rsidTr="006A5E70">
        <w:tc>
          <w:tcPr>
            <w:tcW w:w="9350" w:type="dxa"/>
            <w:shd w:val="clear" w:color="auto" w:fill="auto"/>
          </w:tcPr>
          <w:p w14:paraId="5DE08660" w14:textId="34D6E2E9" w:rsidR="006A5E70" w:rsidRDefault="006A5E70" w:rsidP="006A5E70">
            <w:pPr>
              <w:pStyle w:val="Caption"/>
              <w:spacing w:after="0"/>
              <w:rPr>
                <w:noProof/>
              </w:rPr>
            </w:pPr>
            <w:bookmarkStart w:id="19" w:name="_Ref80601326"/>
            <w:r>
              <w:t xml:space="preserve">Figure </w:t>
            </w:r>
            <w:fldSimple w:instr=" SEQ Figure \* ARABIC ">
              <w:r w:rsidR="00B118A0">
                <w:rPr>
                  <w:noProof/>
                </w:rPr>
                <w:t>20</w:t>
              </w:r>
            </w:fldSimple>
            <w:bookmarkEnd w:id="19"/>
            <w:r>
              <w:t xml:space="preserve"> Global fit of the Alexa568 solution.</w:t>
            </w:r>
          </w:p>
        </w:tc>
      </w:tr>
    </w:tbl>
    <w:p w14:paraId="0BB6B9D8" w14:textId="77777777" w:rsidR="00D3386C" w:rsidRDefault="00D3386C" w:rsidP="00D3386C">
      <w:pPr>
        <w:pStyle w:val="NoSpacing"/>
        <w:spacing w:line="276" w:lineRule="auto"/>
      </w:pPr>
    </w:p>
    <w:p w14:paraId="68CD7599" w14:textId="0055DC63" w:rsidR="00E911CF" w:rsidRDefault="0074649C" w:rsidP="00D85C04">
      <w:pPr>
        <w:pStyle w:val="NoSpacing"/>
        <w:numPr>
          <w:ilvl w:val="0"/>
          <w:numId w:val="6"/>
        </w:numPr>
        <w:spacing w:line="276" w:lineRule="auto"/>
      </w:pPr>
      <w:r>
        <w:lastRenderedPageBreak/>
        <w:t>Here</w:t>
      </w:r>
      <w:r w:rsidR="00E911CF">
        <w:t xml:space="preserve">, </w:t>
      </w:r>
      <w:r>
        <w:t xml:space="preserve">also </w:t>
      </w:r>
      <w:r w:rsidR="00E911CF">
        <w:t>the “3D Gauss</w:t>
      </w:r>
      <w:r>
        <w:t>, 1 Bunching</w:t>
      </w:r>
      <w:r w:rsidR="00E911CF">
        <w:t xml:space="preserve">” model </w:t>
      </w:r>
      <w:r w:rsidR="00386173">
        <w:t>will be</w:t>
      </w:r>
      <w:r w:rsidR="003224C3">
        <w:t xml:space="preserve"> </w:t>
      </w:r>
      <w:r>
        <w:t>sufficient.</w:t>
      </w:r>
    </w:p>
    <w:p w14:paraId="3F06146D" w14:textId="456EF28E" w:rsidR="00E911CF" w:rsidRDefault="00E911CF" w:rsidP="00D85C04">
      <w:pPr>
        <w:pStyle w:val="NoSpacing"/>
        <w:numPr>
          <w:ilvl w:val="0"/>
          <w:numId w:val="6"/>
        </w:numPr>
        <w:spacing w:line="276" w:lineRule="auto"/>
      </w:pPr>
      <w:r>
        <w:t>We obtain:</w:t>
      </w:r>
    </w:p>
    <w:p w14:paraId="01D8EA27" w14:textId="0ECF40C8" w:rsidR="00E911CF" w:rsidRDefault="00E911CF" w:rsidP="00D85C04">
      <w:pPr>
        <w:pStyle w:val="NoSpacing"/>
        <w:numPr>
          <w:ilvl w:val="1"/>
          <w:numId w:val="6"/>
        </w:numPr>
        <w:spacing w:line="276" w:lineRule="auto"/>
      </w:pPr>
      <w:r>
        <w:t xml:space="preserve">td = </w:t>
      </w:r>
      <w:r w:rsidR="00273BAC">
        <w:t>9</w:t>
      </w:r>
      <w:r w:rsidR="0074649C">
        <w:t>9</w:t>
      </w:r>
      <w:r w:rsidR="00273BAC">
        <w:t>.</w:t>
      </w:r>
      <w:r w:rsidR="0074649C">
        <w:t>5</w:t>
      </w:r>
      <w:r>
        <w:t xml:space="preserve"> µs</w:t>
      </w:r>
    </w:p>
    <w:p w14:paraId="155957B2" w14:textId="7D94CEB6" w:rsidR="00E911CF" w:rsidRDefault="00E911CF" w:rsidP="00D85C04">
      <w:pPr>
        <w:pStyle w:val="NoSpacing"/>
        <w:numPr>
          <w:ilvl w:val="1"/>
          <w:numId w:val="6"/>
        </w:numPr>
        <w:spacing w:line="276" w:lineRule="auto"/>
      </w:pPr>
      <w:r>
        <w:t xml:space="preserve">s = </w:t>
      </w:r>
      <w:r w:rsidR="00273BAC">
        <w:t>6.7</w:t>
      </w:r>
      <w:r w:rsidR="0074649C">
        <w:t>8</w:t>
      </w:r>
    </w:p>
    <w:p w14:paraId="1F8615E4" w14:textId="3936ACE3" w:rsidR="00E911CF" w:rsidRDefault="00E911CF" w:rsidP="00D85C04">
      <w:pPr>
        <w:pStyle w:val="NoSpacing"/>
        <w:numPr>
          <w:ilvl w:val="1"/>
          <w:numId w:val="6"/>
        </w:numPr>
        <w:spacing w:line="276" w:lineRule="auto"/>
      </w:pPr>
      <w:r>
        <w:t xml:space="preserve">N varies between </w:t>
      </w:r>
      <w:r w:rsidR="0074649C">
        <w:t>3.16</w:t>
      </w:r>
      <w:r>
        <w:t xml:space="preserve"> </w:t>
      </w:r>
      <w:r w:rsidR="0074649C">
        <w:t>–</w:t>
      </w:r>
      <w:r>
        <w:t xml:space="preserve"> </w:t>
      </w:r>
      <w:r w:rsidR="0074649C">
        <w:t>3.67</w:t>
      </w:r>
    </w:p>
    <w:p w14:paraId="4C5C092D" w14:textId="5CB886AD" w:rsidR="00E911CF" w:rsidRDefault="00273BAC" w:rsidP="00D85C04">
      <w:pPr>
        <w:pStyle w:val="NoSpacing"/>
        <w:numPr>
          <w:ilvl w:val="0"/>
          <w:numId w:val="6"/>
        </w:numPr>
        <w:spacing w:line="276" w:lineRule="auto"/>
      </w:pPr>
      <w:r>
        <w:t>Save the fit results and proceed with the calculations</w:t>
      </w:r>
      <w:r w:rsidR="0074649C">
        <w:t xml:space="preserve"> as described for the green detection volume</w:t>
      </w:r>
      <w:r>
        <w:t>.</w:t>
      </w:r>
    </w:p>
    <w:p w14:paraId="1CB22D95" w14:textId="77777777" w:rsidR="00273BAC" w:rsidRPr="003C24A6" w:rsidRDefault="00273BAC" w:rsidP="00D85C04">
      <w:pPr>
        <w:pStyle w:val="NoSpacing"/>
        <w:spacing w:line="276" w:lineRule="auto"/>
      </w:pPr>
    </w:p>
    <w:p w14:paraId="5E088314" w14:textId="7A8B6CF7" w:rsidR="00CE2E76" w:rsidRDefault="00CE2E76" w:rsidP="00BC273D">
      <w:pPr>
        <w:pStyle w:val="Heading4"/>
        <w:spacing w:line="276" w:lineRule="auto"/>
      </w:pPr>
      <w:r>
        <w:t>Calculations</w:t>
      </w:r>
    </w:p>
    <w:p w14:paraId="63D4A825" w14:textId="792E363C" w:rsidR="00793706" w:rsidRDefault="00273BAC" w:rsidP="00BC273D">
      <w:pPr>
        <w:pStyle w:val="NoSpacing"/>
        <w:numPr>
          <w:ilvl w:val="0"/>
          <w:numId w:val="7"/>
        </w:numPr>
        <w:spacing w:line="276" w:lineRule="auto"/>
      </w:pPr>
      <w:r>
        <w:t xml:space="preserve">As A568 is larger than A488, </w:t>
      </w:r>
      <w:r w:rsidR="0074649C">
        <w:t>its diffusion coefficient is reduced compared to A488.</w:t>
      </w:r>
    </w:p>
    <w:p w14:paraId="357FD9F1" w14:textId="77777777" w:rsidR="00386173" w:rsidRDefault="0074649C" w:rsidP="00386173">
      <w:pPr>
        <w:pStyle w:val="NoSpacing"/>
        <w:numPr>
          <w:ilvl w:val="0"/>
          <w:numId w:val="7"/>
        </w:numPr>
        <w:spacing w:line="276" w:lineRule="auto"/>
      </w:pPr>
      <w:r>
        <w:t>There are d</w:t>
      </w:r>
      <w:r w:rsidR="00793706">
        <w:t xml:space="preserve">ifferent </w:t>
      </w:r>
      <w:r>
        <w:t>studies reporting a</w:t>
      </w:r>
      <w:r w:rsidR="00793706">
        <w:t xml:space="preserve"> </w:t>
      </w:r>
      <w:r w:rsidR="00793706" w:rsidRPr="00793706">
        <w:rPr>
          <w:b/>
          <w:bCs/>
          <w:i/>
          <w:iCs/>
        </w:rPr>
        <w:t>D</w:t>
      </w:r>
      <w:r w:rsidR="00793706" w:rsidRPr="00793706">
        <w:rPr>
          <w:b/>
          <w:bCs/>
          <w:i/>
          <w:iCs/>
          <w:vertAlign w:val="subscript"/>
        </w:rPr>
        <w:t>A568</w:t>
      </w:r>
      <w:r w:rsidR="00793706">
        <w:t xml:space="preserve"> </w:t>
      </w:r>
      <w:r>
        <w:t>in the range of</w:t>
      </w:r>
      <w:r w:rsidR="00793706">
        <w:t xml:space="preserve"> 330 -360 µm²/s</w:t>
      </w:r>
      <w:r w:rsidR="00386173">
        <w:t xml:space="preserve">. </w:t>
      </w:r>
    </w:p>
    <w:p w14:paraId="51E036A4" w14:textId="50027B8F" w:rsidR="00273BAC" w:rsidRDefault="00813E58" w:rsidP="00386173">
      <w:pPr>
        <w:pStyle w:val="NoSpacing"/>
        <w:numPr>
          <w:ilvl w:val="0"/>
          <w:numId w:val="7"/>
        </w:numPr>
        <w:spacing w:line="276" w:lineRule="auto"/>
      </w:pPr>
      <w:r>
        <w:t>Here we use a</w:t>
      </w:r>
      <w:r w:rsidR="00386173">
        <w:t xml:space="preserve"> value of</w:t>
      </w:r>
      <w:r>
        <w:t xml:space="preserve"> </w:t>
      </w:r>
      <w:r w:rsidRPr="00813E58">
        <w:rPr>
          <w:b/>
          <w:bCs/>
          <w:i/>
          <w:iCs/>
          <w:u w:val="single"/>
        </w:rPr>
        <w:t>D</w:t>
      </w:r>
      <w:r w:rsidRPr="00813E58">
        <w:rPr>
          <w:b/>
          <w:bCs/>
          <w:i/>
          <w:iCs/>
          <w:u w:val="single"/>
          <w:vertAlign w:val="subscript"/>
        </w:rPr>
        <w:t>A568</w:t>
      </w:r>
      <w:r w:rsidR="00386173" w:rsidRPr="00813E58">
        <w:rPr>
          <w:b/>
          <w:u w:val="single"/>
        </w:rPr>
        <w:t xml:space="preserve"> </w:t>
      </w:r>
      <w:r w:rsidRPr="00813E58">
        <w:rPr>
          <w:b/>
          <w:u w:val="single"/>
        </w:rPr>
        <w:t xml:space="preserve">= </w:t>
      </w:r>
      <w:r w:rsidR="00386173" w:rsidRPr="00813E58">
        <w:rPr>
          <w:b/>
          <w:u w:val="single"/>
        </w:rPr>
        <w:t>363 µm²/s</w:t>
      </w:r>
      <w:r w:rsidR="00D85C04">
        <w:t xml:space="preserve"> </w:t>
      </w:r>
      <w:r w:rsidR="00BD5D4E">
        <w:fldChar w:fldCharType="begin"/>
      </w:r>
      <w:r w:rsidR="00BD5D4E">
        <w:instrText xml:space="preserve"> ADDIN EN.CITE &lt;EndNote&gt;&lt;Cite&gt;&lt;Author&gt;Siegel&lt;/Author&gt;&lt;Year&gt;2013&lt;/Year&gt;&lt;RecNum&gt;3&lt;/RecNum&gt;&lt;DisplayText&gt;&lt;style face="superscript"&gt;3&lt;/style&gt;&lt;/DisplayText&gt;&lt;record&gt;&lt;rec-number&gt;3&lt;/rec-number&gt;&lt;foreign-keys&gt;&lt;key app="EN" db-id="wwrw0rs2orsdpuerf5svs0enf929as02wat2" timestamp="1622016261"&gt;3&lt;/key&gt;&lt;/foreign-keys&gt;&lt;ref-type name="Journal Article"&gt;17&lt;/ref-type&gt;&lt;contributors&gt;&lt;authors&gt;&lt;author&gt;Siegel, A. P.&lt;/author&gt;&lt;author&gt;Baird, M. A.&lt;/author&gt;&lt;author&gt;Davidson, M. W.&lt;/author&gt;&lt;author&gt;Day, R. N.&lt;/author&gt;&lt;/authors&gt;&lt;/contributors&gt;&lt;auth-address&gt;Department of Cellular and Integrative Physiology, Indiana University School of Medicine, 635 Barnhill Dr., MS 333, Indianapolis, IN 46202, USA. rnday@iupui.edu.&lt;/auth-address&gt;&lt;titles&gt;&lt;title&gt;Strengths and weaknesses of recently engineered red fluorescent proteins evaluated in live cells using fluorescence correlation spectroscopy&lt;/title&gt;&lt;secondary-title&gt;Int J Mol Sci&lt;/secondary-title&gt;&lt;/titles&gt;&lt;periodical&gt;&lt;full-title&gt;Int J Mol Sci&lt;/full-title&gt;&lt;/periodical&gt;&lt;pages&gt;20340-58&lt;/pages&gt;&lt;volume&gt;14&lt;/volume&gt;&lt;number&gt;10&lt;/number&gt;&lt;edition&gt;2013/10/17&lt;/edition&gt;&lt;keywords&gt;&lt;keyword&gt;Animals&lt;/keyword&gt;&lt;keyword&gt;Cell Line&lt;/keyword&gt;&lt;keyword&gt;Fluorescence&lt;/keyword&gt;&lt;keyword&gt;Luminescent Proteins/*metabolism&lt;/keyword&gt;&lt;keyword&gt;Mice&lt;/keyword&gt;&lt;keyword&gt;Spectrometry, Fluorescence/methods&lt;/keyword&gt;&lt;/keywords&gt;&lt;dates&gt;&lt;year&gt;2013&lt;/year&gt;&lt;pub-dates&gt;&lt;date&gt;Oct 14&lt;/date&gt;&lt;/pub-dates&gt;&lt;/dates&gt;&lt;isbn&gt;1422-0067 (Electronic)&amp;#xD;1422-0067 (Linking)&lt;/isbn&gt;&lt;accession-num&gt;24129172&lt;/accession-num&gt;&lt;urls&gt;&lt;related-urls&gt;&lt;url&gt;https://www.ncbi.nlm.nih.gov/pubmed/24129172&lt;/url&gt;&lt;/related-urls&gt;&lt;/urls&gt;&lt;custom2&gt;PMC3821618&lt;/custom2&gt;&lt;electronic-resource-num&gt;10.3390/ijms141020340&lt;/electronic-resource-num&gt;&lt;/record&gt;&lt;/Cite&gt;&lt;/EndNote&gt;</w:instrText>
      </w:r>
      <w:r w:rsidR="00BD5D4E">
        <w:fldChar w:fldCharType="separate"/>
      </w:r>
      <w:r w:rsidR="00BD5D4E" w:rsidRPr="00BD5D4E">
        <w:rPr>
          <w:noProof/>
          <w:vertAlign w:val="superscript"/>
        </w:rPr>
        <w:t>3</w:t>
      </w:r>
      <w:r w:rsidR="00BD5D4E">
        <w:fldChar w:fldCharType="end"/>
      </w:r>
      <w:r w:rsidR="00820AD1">
        <w:t>.</w:t>
      </w:r>
    </w:p>
    <w:p w14:paraId="400C1F88" w14:textId="2C2278DA" w:rsidR="00970E2C" w:rsidRDefault="00970E2C" w:rsidP="00BC273D">
      <w:pPr>
        <w:pStyle w:val="NoSpacing"/>
        <w:spacing w:line="276" w:lineRule="auto"/>
      </w:pPr>
    </w:p>
    <w:tbl>
      <w:tblPr>
        <w:tblStyle w:val="TableGrid"/>
        <w:tblW w:w="9576" w:type="dxa"/>
        <w:tblLayout w:type="fixed"/>
        <w:tblLook w:val="04A0" w:firstRow="1" w:lastRow="0" w:firstColumn="1" w:lastColumn="0" w:noHBand="0" w:noVBand="1"/>
      </w:tblPr>
      <w:tblGrid>
        <w:gridCol w:w="4788"/>
        <w:gridCol w:w="4788"/>
      </w:tblGrid>
      <w:tr w:rsidR="00970E2C" w14:paraId="4399D51E" w14:textId="77777777" w:rsidTr="006A5E70">
        <w:tc>
          <w:tcPr>
            <w:tcW w:w="4788" w:type="dxa"/>
            <w:shd w:val="clear" w:color="auto" w:fill="auto"/>
          </w:tcPr>
          <w:p w14:paraId="19876D47" w14:textId="2C3F0856" w:rsidR="00970E2C" w:rsidRDefault="0074649C" w:rsidP="00BC273D">
            <w:pPr>
              <w:pStyle w:val="NoSpacing"/>
              <w:spacing w:line="276" w:lineRule="auto"/>
            </w:pPr>
            <w:r w:rsidRPr="0074649C">
              <w:rPr>
                <w:noProof/>
              </w:rPr>
              <w:drawing>
                <wp:inline distT="0" distB="0" distL="0" distR="0" wp14:anchorId="092FA3F6" wp14:editId="03B1CA3F">
                  <wp:extent cx="2903220" cy="23183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03220" cy="2318385"/>
                          </a:xfrm>
                          <a:prstGeom prst="rect">
                            <a:avLst/>
                          </a:prstGeom>
                        </pic:spPr>
                      </pic:pic>
                    </a:graphicData>
                  </a:graphic>
                </wp:inline>
              </w:drawing>
            </w:r>
          </w:p>
        </w:tc>
        <w:tc>
          <w:tcPr>
            <w:tcW w:w="4788" w:type="dxa"/>
            <w:shd w:val="clear" w:color="auto" w:fill="auto"/>
          </w:tcPr>
          <w:p w14:paraId="7B77F25D" w14:textId="529A2C1B" w:rsidR="00970E2C" w:rsidRDefault="0074649C" w:rsidP="00BC273D">
            <w:pPr>
              <w:pStyle w:val="NoSpacing"/>
              <w:spacing w:line="276" w:lineRule="auto"/>
            </w:pPr>
            <w:r w:rsidRPr="0074649C">
              <w:rPr>
                <w:noProof/>
              </w:rPr>
              <w:drawing>
                <wp:inline distT="0" distB="0" distL="0" distR="0" wp14:anchorId="7F9AD941" wp14:editId="728D7D75">
                  <wp:extent cx="2903220" cy="13246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03220" cy="1324610"/>
                          </a:xfrm>
                          <a:prstGeom prst="rect">
                            <a:avLst/>
                          </a:prstGeom>
                        </pic:spPr>
                      </pic:pic>
                    </a:graphicData>
                  </a:graphic>
                </wp:inline>
              </w:drawing>
            </w:r>
          </w:p>
        </w:tc>
      </w:tr>
      <w:tr w:rsidR="006A5E70" w14:paraId="748339DE" w14:textId="77777777" w:rsidTr="006A5E70">
        <w:tc>
          <w:tcPr>
            <w:tcW w:w="9576" w:type="dxa"/>
            <w:gridSpan w:val="2"/>
            <w:shd w:val="clear" w:color="auto" w:fill="auto"/>
          </w:tcPr>
          <w:p w14:paraId="745ED0F5" w14:textId="786AA954" w:rsidR="006A5E70" w:rsidRPr="0074649C" w:rsidRDefault="006A5E70" w:rsidP="006A5E70">
            <w:pPr>
              <w:pStyle w:val="Caption"/>
              <w:spacing w:after="0"/>
              <w:rPr>
                <w:noProof/>
              </w:rPr>
            </w:pPr>
            <w:bookmarkStart w:id="20" w:name="_Ref80601371"/>
            <w:r>
              <w:t xml:space="preserve">Figure </w:t>
            </w:r>
            <w:fldSimple w:instr=" SEQ Figure \* ARABIC ">
              <w:r w:rsidR="00B118A0">
                <w:rPr>
                  <w:noProof/>
                </w:rPr>
                <w:t>21</w:t>
              </w:r>
            </w:fldSimple>
            <w:bookmarkEnd w:id="20"/>
            <w:r>
              <w:t xml:space="preserve"> Calculation of the size of the red confocal volume and the concentration of the Alexa488 solution.</w:t>
            </w:r>
          </w:p>
        </w:tc>
      </w:tr>
    </w:tbl>
    <w:p w14:paraId="6D05661B" w14:textId="77777777" w:rsidR="00793706" w:rsidRDefault="00793706" w:rsidP="00BC273D">
      <w:pPr>
        <w:pStyle w:val="NoSpacing"/>
        <w:spacing w:line="276" w:lineRule="auto"/>
      </w:pPr>
    </w:p>
    <w:p w14:paraId="41831F82" w14:textId="5677F983" w:rsidR="00970E2C" w:rsidRDefault="0074649C" w:rsidP="00BC273D">
      <w:pPr>
        <w:pStyle w:val="NoSpacing"/>
        <w:numPr>
          <w:ilvl w:val="0"/>
          <w:numId w:val="7"/>
        </w:numPr>
        <w:spacing w:line="276" w:lineRule="auto"/>
      </w:pPr>
      <w:r>
        <w:t>As expected for a measurement at red-shifted, thus longer wavelengths of excitation and emission, the confocal detection</w:t>
      </w:r>
      <w:r w:rsidRPr="0074649C">
        <w:rPr>
          <w:b/>
          <w:bCs/>
          <w:i/>
          <w:iCs/>
        </w:rPr>
        <w:t xml:space="preserve"> </w:t>
      </w:r>
      <w:proofErr w:type="spellStart"/>
      <w:r w:rsidRPr="00793706">
        <w:rPr>
          <w:b/>
          <w:bCs/>
          <w:i/>
          <w:iCs/>
        </w:rPr>
        <w:t>V</w:t>
      </w:r>
      <w:r w:rsidRPr="00793706">
        <w:rPr>
          <w:b/>
          <w:bCs/>
          <w:i/>
          <w:iCs/>
          <w:vertAlign w:val="subscript"/>
        </w:rPr>
        <w:t>eff</w:t>
      </w:r>
      <w:proofErr w:type="gramStart"/>
      <w:r w:rsidRPr="00793706">
        <w:rPr>
          <w:b/>
          <w:bCs/>
          <w:i/>
          <w:iCs/>
          <w:vertAlign w:val="subscript"/>
        </w:rPr>
        <w:t>,red</w:t>
      </w:r>
      <w:proofErr w:type="spellEnd"/>
      <w:proofErr w:type="gramEnd"/>
      <w:r>
        <w:t xml:space="preserve"> volume is increased compared to </w:t>
      </w:r>
      <w:proofErr w:type="spellStart"/>
      <w:r w:rsidR="00793706" w:rsidRPr="00793706">
        <w:rPr>
          <w:b/>
          <w:bCs/>
          <w:i/>
          <w:iCs/>
        </w:rPr>
        <w:t>V</w:t>
      </w:r>
      <w:r w:rsidR="00793706" w:rsidRPr="00793706">
        <w:rPr>
          <w:b/>
          <w:bCs/>
          <w:i/>
          <w:iCs/>
          <w:vertAlign w:val="subscript"/>
        </w:rPr>
        <w:t>eff,</w:t>
      </w:r>
      <w:r w:rsidR="00793706">
        <w:rPr>
          <w:b/>
          <w:bCs/>
          <w:i/>
          <w:iCs/>
          <w:vertAlign w:val="subscript"/>
        </w:rPr>
        <w:t>green</w:t>
      </w:r>
      <w:proofErr w:type="spellEnd"/>
      <w:r w:rsidR="00D55ADE" w:rsidRPr="00D55ADE">
        <w:rPr>
          <w:bCs/>
          <w:iCs/>
        </w:rPr>
        <w:t xml:space="preserve"> (</w:t>
      </w:r>
      <w:r w:rsidR="00D55ADE">
        <w:rPr>
          <w:bCs/>
          <w:iCs/>
        </w:rPr>
        <w:fldChar w:fldCharType="begin"/>
      </w:r>
      <w:r w:rsidR="00D55ADE">
        <w:rPr>
          <w:bCs/>
          <w:iCs/>
        </w:rPr>
        <w:instrText xml:space="preserve"> REF _Ref80601371 \h </w:instrText>
      </w:r>
      <w:r w:rsidR="00D55ADE">
        <w:rPr>
          <w:bCs/>
          <w:iCs/>
        </w:rPr>
      </w:r>
      <w:r w:rsidR="00D55ADE">
        <w:rPr>
          <w:bCs/>
          <w:iCs/>
        </w:rPr>
        <w:fldChar w:fldCharType="separate"/>
      </w:r>
      <w:r w:rsidR="00D55ADE">
        <w:t xml:space="preserve">Figure </w:t>
      </w:r>
      <w:r w:rsidR="00D55ADE">
        <w:rPr>
          <w:noProof/>
        </w:rPr>
        <w:t>21</w:t>
      </w:r>
      <w:r w:rsidR="00D55ADE">
        <w:rPr>
          <w:bCs/>
          <w:iCs/>
        </w:rPr>
        <w:fldChar w:fldCharType="end"/>
      </w:r>
      <w:r w:rsidR="00D55ADE" w:rsidRPr="00D55ADE">
        <w:rPr>
          <w:bCs/>
          <w:iCs/>
        </w:rPr>
        <w:t>)</w:t>
      </w:r>
      <w:r>
        <w:t>.</w:t>
      </w:r>
    </w:p>
    <w:p w14:paraId="2000A456" w14:textId="77777777" w:rsidR="00970E2C" w:rsidRPr="00273BAC" w:rsidRDefault="00970E2C" w:rsidP="00BC273D">
      <w:pPr>
        <w:pStyle w:val="NoSpacing"/>
        <w:spacing w:line="276" w:lineRule="auto"/>
      </w:pPr>
    </w:p>
    <w:p w14:paraId="3CC86696" w14:textId="7E8156DB" w:rsidR="00F830A9" w:rsidRPr="00F830A9" w:rsidRDefault="004D6A24" w:rsidP="00BC273D">
      <w:pPr>
        <w:pStyle w:val="Heading3"/>
        <w:spacing w:line="276" w:lineRule="auto"/>
      </w:pPr>
      <w:r>
        <w:t>Correction factors for s</w:t>
      </w:r>
      <w:r w:rsidR="006F0A47">
        <w:t xml:space="preserve">pectral crosstalk </w:t>
      </w:r>
      <w:r>
        <w:t xml:space="preserve">&amp; </w:t>
      </w:r>
      <w:r w:rsidR="00F830A9">
        <w:t>direct acceptor excitation</w:t>
      </w:r>
    </w:p>
    <w:p w14:paraId="3091E1CD" w14:textId="4DF19E60" w:rsidR="00F830A9" w:rsidRDefault="00F830A9" w:rsidP="00BC273D">
      <w:pPr>
        <w:pStyle w:val="NoSpacing"/>
        <w:numPr>
          <w:ilvl w:val="0"/>
          <w:numId w:val="7"/>
        </w:numPr>
        <w:spacing w:line="276" w:lineRule="auto"/>
      </w:pPr>
      <w:r>
        <w:t>Absorption and emission spectra of fluorophores are usually quite broad and extent over quite a wavelength range, and not seldom the spectra from green and red fluorophores used in the measurement overlap</w:t>
      </w:r>
      <w:r w:rsidR="00D55ADE">
        <w:t xml:space="preserve"> (</w:t>
      </w:r>
      <w:r w:rsidR="00D55ADE">
        <w:fldChar w:fldCharType="begin"/>
      </w:r>
      <w:r w:rsidR="00D55ADE">
        <w:instrText xml:space="preserve"> REF _Ref80601387 \h </w:instrText>
      </w:r>
      <w:r w:rsidR="00D55ADE">
        <w:fldChar w:fldCharType="separate"/>
      </w:r>
      <w:r w:rsidR="00D55ADE">
        <w:t xml:space="preserve">Figure </w:t>
      </w:r>
      <w:r w:rsidR="00D55ADE">
        <w:rPr>
          <w:noProof/>
        </w:rPr>
        <w:t>22</w:t>
      </w:r>
      <w:r w:rsidR="00D55ADE">
        <w:fldChar w:fldCharType="end"/>
      </w:r>
      <w:r w:rsidR="00D55ADE">
        <w:t>)</w:t>
      </w:r>
      <w:r>
        <w:t>.</w:t>
      </w:r>
    </w:p>
    <w:p w14:paraId="5AACA487" w14:textId="1C52AB9D" w:rsidR="00F830A9" w:rsidRDefault="00F830A9" w:rsidP="00BC273D">
      <w:pPr>
        <w:pStyle w:val="NoSpacing"/>
        <w:numPr>
          <w:ilvl w:val="0"/>
          <w:numId w:val="7"/>
        </w:numPr>
        <w:spacing w:line="276" w:lineRule="auto"/>
      </w:pPr>
      <w:r>
        <w:t>By introducing optical (</w:t>
      </w:r>
      <w:proofErr w:type="spellStart"/>
      <w:r>
        <w:t>bandpass</w:t>
      </w:r>
      <w:proofErr w:type="spellEnd"/>
      <w:r>
        <w:t>) filters into the emission path of your setup</w:t>
      </w:r>
      <w:r w:rsidR="004D6A24">
        <w:t>, it is possible to minimize these effects.</w:t>
      </w:r>
    </w:p>
    <w:p w14:paraId="2A8E6EB8" w14:textId="77777777" w:rsidR="006C18C5" w:rsidRDefault="006C18C5" w:rsidP="006C18C5">
      <w:pPr>
        <w:pStyle w:val="NoSpacing"/>
        <w:spacing w:line="276" w:lineRule="auto"/>
      </w:pPr>
    </w:p>
    <w:tbl>
      <w:tblPr>
        <w:tblStyle w:val="TableGrid"/>
        <w:tblpPr w:leftFromText="180" w:rightFromText="180" w:vertAnchor="text" w:horzAnchor="margin" w:tblpY="140"/>
        <w:tblW w:w="0" w:type="auto"/>
        <w:shd w:val="clear" w:color="auto" w:fill="C0504D" w:themeFill="accent2"/>
        <w:tblLook w:val="04A0" w:firstRow="1" w:lastRow="0" w:firstColumn="1" w:lastColumn="0" w:noHBand="0" w:noVBand="1"/>
      </w:tblPr>
      <w:tblGrid>
        <w:gridCol w:w="9350"/>
      </w:tblGrid>
      <w:tr w:rsidR="006C18C5" w14:paraId="1346C079" w14:textId="77777777" w:rsidTr="006C18C5">
        <w:tc>
          <w:tcPr>
            <w:tcW w:w="9576" w:type="dxa"/>
            <w:shd w:val="clear" w:color="auto" w:fill="auto"/>
          </w:tcPr>
          <w:p w14:paraId="7033EE38" w14:textId="546DF4D0" w:rsidR="006C18C5" w:rsidRDefault="009F5DFD" w:rsidP="006C18C5">
            <w:pPr>
              <w:pStyle w:val="NoSpacing"/>
              <w:spacing w:line="276" w:lineRule="auto"/>
              <w:jc w:val="center"/>
            </w:pPr>
            <w:r>
              <w:object w:dxaOrig="6243" w:dyaOrig="3932" w14:anchorId="33EAC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196.5pt" o:ole="">
                  <v:imagedata r:id="rId37" o:title=""/>
                </v:shape>
                <o:OLEObject Type="Embed" ProgID="Origin95.Graph" ShapeID="_x0000_i1025" DrawAspect="Content" ObjectID="_1691216020" r:id="rId38"/>
              </w:object>
            </w:r>
            <w:r>
              <w:rPr>
                <w:rStyle w:val="CommentReference"/>
              </w:rPr>
              <w:t xml:space="preserve"> </w:t>
            </w:r>
          </w:p>
        </w:tc>
      </w:tr>
      <w:tr w:rsidR="006A5E70" w14:paraId="3A827ADA" w14:textId="77777777" w:rsidTr="006C18C5">
        <w:tc>
          <w:tcPr>
            <w:tcW w:w="9576" w:type="dxa"/>
            <w:shd w:val="clear" w:color="auto" w:fill="auto"/>
          </w:tcPr>
          <w:p w14:paraId="217FAFA8" w14:textId="7C91E4E8" w:rsidR="006A5E70" w:rsidRDefault="00793CAE" w:rsidP="00793CAE">
            <w:pPr>
              <w:pStyle w:val="Caption"/>
              <w:spacing w:after="0"/>
            </w:pPr>
            <w:bookmarkStart w:id="21" w:name="_Ref80601387"/>
            <w:r>
              <w:t xml:space="preserve">Figure </w:t>
            </w:r>
            <w:fldSimple w:instr=" SEQ Figure \* ARABIC ">
              <w:r w:rsidR="00B118A0">
                <w:rPr>
                  <w:noProof/>
                </w:rPr>
                <w:t>22</w:t>
              </w:r>
            </w:fldSimple>
            <w:bookmarkEnd w:id="21"/>
            <w:r>
              <w:t xml:space="preserve"> Normalized absorption and emission spectra for the </w:t>
            </w:r>
            <w:proofErr w:type="spellStart"/>
            <w:r>
              <w:t>eGFP</w:t>
            </w:r>
            <w:proofErr w:type="spellEnd"/>
            <w:r>
              <w:t xml:space="preserve"> and Alexa568 fluorophores used in the cell experiments. Excitation laser lines are shown as dashed lines and transparent boxes denote the </w:t>
            </w:r>
            <w:proofErr w:type="spellStart"/>
            <w:r>
              <w:t>bandpass</w:t>
            </w:r>
            <w:proofErr w:type="spellEnd"/>
            <w:r>
              <w:t xml:space="preserve"> filter through which the emitted fluorescence is collected.</w:t>
            </w:r>
          </w:p>
        </w:tc>
      </w:tr>
    </w:tbl>
    <w:p w14:paraId="0F6026AC" w14:textId="77777777" w:rsidR="006C18C5" w:rsidRDefault="006C18C5" w:rsidP="006C18C5">
      <w:pPr>
        <w:pStyle w:val="NoSpacing"/>
        <w:spacing w:line="276" w:lineRule="auto"/>
      </w:pPr>
    </w:p>
    <w:p w14:paraId="0B206390" w14:textId="1B22E786" w:rsidR="004D6A24" w:rsidRDefault="004D6A24" w:rsidP="00BC273D">
      <w:pPr>
        <w:pStyle w:val="NoSpacing"/>
        <w:numPr>
          <w:ilvl w:val="0"/>
          <w:numId w:val="7"/>
        </w:numPr>
        <w:spacing w:line="276" w:lineRule="auto"/>
      </w:pPr>
      <w:r>
        <w:t>However, even if these contributions to your signal are small, they might be become critical when you have a low count rate / low signal in one channel compared to the other channels.</w:t>
      </w:r>
    </w:p>
    <w:p w14:paraId="0F37D544" w14:textId="3D2E7AC8" w:rsidR="0074649C" w:rsidRDefault="0074649C" w:rsidP="00911F14">
      <w:pPr>
        <w:pStyle w:val="NoSpacing"/>
        <w:numPr>
          <w:ilvl w:val="0"/>
          <w:numId w:val="7"/>
        </w:numPr>
        <w:spacing w:line="276" w:lineRule="auto"/>
      </w:pPr>
      <w:r>
        <w:t xml:space="preserve">For more detailed information on required corrections and the nomenclature of correction factors, we refer to the recently published multi-laboratory benchmark study of </w:t>
      </w:r>
      <w:proofErr w:type="spellStart"/>
      <w:r>
        <w:t>Hellenkamp</w:t>
      </w:r>
      <w:proofErr w:type="spellEnd"/>
      <w:r>
        <w:t xml:space="preserve"> </w:t>
      </w:r>
      <w:r w:rsidRPr="006C18C5">
        <w:rPr>
          <w:i/>
          <w:iCs/>
        </w:rPr>
        <w:t>et al.</w:t>
      </w:r>
      <w:r>
        <w:t xml:space="preserve"> </w:t>
      </w:r>
      <w:r w:rsidR="00BD5D4E">
        <w:fldChar w:fldCharType="begin">
          <w:fldData xml:space="preserve">PEVuZE5vdGU+PENpdGU+PEF1dGhvcj5IZWxsZW5rYW1wPC9BdXRob3I+PFllYXI+MjAxODwvWWVh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</w:fldData>
        </w:fldChar>
      </w:r>
      <w:r w:rsidR="00BD5D4E">
        <w:instrText xml:space="preserve"> ADDIN EN.CITE </w:instrText>
      </w:r>
      <w:r w:rsidR="00BD5D4E">
        <w:fldChar w:fldCharType="begin">
          <w:fldData xml:space="preserve">PEVuZE5vdGU+PENpdGU+PEF1dGhvcj5IZWxsZW5rYW1wPC9BdXRob3I+PFllYXI+MjAxODwvWWVh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</w:fldData>
        </w:fldChar>
      </w:r>
      <w:r w:rsidR="00BD5D4E">
        <w:instrText xml:space="preserve"> ADDIN EN.CITE.DATA </w:instrText>
      </w:r>
      <w:r w:rsidR="00BD5D4E">
        <w:fldChar w:fldCharType="end"/>
      </w:r>
      <w:r w:rsidR="00BD5D4E">
        <w:fldChar w:fldCharType="separate"/>
      </w:r>
      <w:r w:rsidR="00BD5D4E" w:rsidRPr="00BD5D4E">
        <w:rPr>
          <w:noProof/>
          <w:vertAlign w:val="superscript"/>
        </w:rPr>
        <w:t>4</w:t>
      </w:r>
      <w:r w:rsidR="00BD5D4E">
        <w:fldChar w:fldCharType="end"/>
      </w:r>
      <w:r w:rsidR="00820AD1">
        <w:t>.</w:t>
      </w:r>
    </w:p>
    <w:p w14:paraId="539B4375" w14:textId="77777777" w:rsidR="0074649C" w:rsidRDefault="0074649C" w:rsidP="00BC273D">
      <w:pPr>
        <w:pStyle w:val="NoSpacing"/>
        <w:spacing w:line="276" w:lineRule="auto"/>
      </w:pPr>
    </w:p>
    <w:p w14:paraId="64DA1C58" w14:textId="54B845A3" w:rsidR="00F830A9" w:rsidRDefault="004D6A24" w:rsidP="00BC273D">
      <w:pPr>
        <w:pStyle w:val="Heading4"/>
        <w:spacing w:line="276" w:lineRule="auto"/>
      </w:pPr>
      <w:r>
        <w:t>Spectral crosstalk of green fluorescence into red detection channel</w:t>
      </w:r>
    </w:p>
    <w:p w14:paraId="5195D422" w14:textId="52A1D02B" w:rsidR="00F830A9" w:rsidRDefault="00B135B0" w:rsidP="00BC273D">
      <w:pPr>
        <w:pStyle w:val="NoSpacing"/>
        <w:numPr>
          <w:ilvl w:val="0"/>
          <w:numId w:val="8"/>
        </w:numPr>
        <w:spacing w:line="276" w:lineRule="auto"/>
      </w:pPr>
      <w:r>
        <w:t xml:space="preserve">Required is the measurement from the freely </w:t>
      </w:r>
      <w:r w:rsidR="003635CD">
        <w:t xml:space="preserve">diffusing </w:t>
      </w:r>
      <w:r>
        <w:t>green fluorophore.</w:t>
      </w:r>
    </w:p>
    <w:p w14:paraId="219FBB38" w14:textId="24BBECEC" w:rsidR="00B135B0" w:rsidRDefault="00283A81" w:rsidP="00BC273D">
      <w:pPr>
        <w:pStyle w:val="NoSpacing"/>
        <w:numPr>
          <w:ilvl w:val="0"/>
          <w:numId w:val="8"/>
        </w:numPr>
        <w:spacing w:line="276" w:lineRule="auto"/>
      </w:pPr>
      <w:r>
        <w:t>Collect</w:t>
      </w:r>
      <w:r w:rsidR="00B135B0">
        <w:t xml:space="preserve"> the count rates in all four detection channels</w:t>
      </w:r>
      <w:r>
        <w:t xml:space="preserve"> for the ddH2O /buffer measurement and the green dye </w:t>
      </w:r>
      <w:r w:rsidR="003635CD">
        <w:t xml:space="preserve">(A488) </w:t>
      </w:r>
      <w:r>
        <w:t>measurement</w:t>
      </w:r>
      <w:r w:rsidR="00B135B0">
        <w:t>:</w:t>
      </w:r>
    </w:p>
    <w:p w14:paraId="28FDE7D1" w14:textId="77777777" w:rsidR="00B135B0" w:rsidRDefault="00B135B0" w:rsidP="00BC273D">
      <w:pPr>
        <w:pStyle w:val="NoSpacing"/>
        <w:spacing w:line="276" w:lineRule="auto"/>
      </w:pPr>
    </w:p>
    <w:tbl>
      <w:tblPr>
        <w:tblStyle w:val="GridTable1Light"/>
        <w:tblW w:w="9618" w:type="dxa"/>
        <w:tblLook w:val="04A0" w:firstRow="1" w:lastRow="0" w:firstColumn="1" w:lastColumn="0" w:noHBand="0" w:noVBand="1"/>
      </w:tblPr>
      <w:tblGrid>
        <w:gridCol w:w="2077"/>
        <w:gridCol w:w="2408"/>
        <w:gridCol w:w="2585"/>
        <w:gridCol w:w="2548"/>
      </w:tblGrid>
      <w:tr w:rsidR="00B135B0" w:rsidRPr="00D85C04" w14:paraId="559111A3" w14:textId="008A73C5" w:rsidTr="00793CA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02C1CF44" w14:textId="77777777" w:rsidR="00B135B0" w:rsidRPr="00D85C04" w:rsidRDefault="00B135B0" w:rsidP="00BC273D">
            <w:pPr>
              <w:pStyle w:val="NoSpacing"/>
              <w:spacing w:line="276" w:lineRule="auto"/>
              <w:jc w:val="center"/>
              <w:rPr>
                <w:sz w:val="20"/>
              </w:rPr>
            </w:pPr>
            <w:r w:rsidRPr="00D85C04">
              <w:rPr>
                <w:sz w:val="20"/>
              </w:rPr>
              <w:t>Channel number</w:t>
            </w:r>
          </w:p>
        </w:tc>
        <w:tc>
          <w:tcPr>
            <w:tcW w:w="2408" w:type="dxa"/>
            <w:vAlign w:val="center"/>
          </w:tcPr>
          <w:p w14:paraId="723A5D79" w14:textId="32E7C204" w:rsidR="00B135B0" w:rsidRPr="00D85C04" w:rsidRDefault="00B135B0" w:rsidP="00BC273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Count rate [kHz] BG</w:t>
            </w:r>
          </w:p>
        </w:tc>
        <w:tc>
          <w:tcPr>
            <w:tcW w:w="2585" w:type="dxa"/>
            <w:vAlign w:val="center"/>
          </w:tcPr>
          <w:p w14:paraId="09C7EB0D" w14:textId="755EF31D" w:rsidR="00B135B0" w:rsidRPr="00D85C04" w:rsidRDefault="00B135B0" w:rsidP="00BC273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Count rate [kHz] A488</w:t>
            </w:r>
          </w:p>
        </w:tc>
        <w:tc>
          <w:tcPr>
            <w:tcW w:w="2548" w:type="dxa"/>
            <w:vAlign w:val="center"/>
          </w:tcPr>
          <w:p w14:paraId="5A87EDD5" w14:textId="5874E4E0" w:rsidR="00B135B0" w:rsidRPr="00D85C04" w:rsidRDefault="00B135B0" w:rsidP="00BC273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Corrected count rate [Hz]</w:t>
            </w:r>
          </w:p>
        </w:tc>
      </w:tr>
      <w:tr w:rsidR="00B135B0" w:rsidRPr="00D85C04" w14:paraId="28FCB9BD" w14:textId="2BBBF719"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395E71BB" w14:textId="77777777" w:rsidR="00B135B0" w:rsidRPr="00D85C04" w:rsidRDefault="00B135B0" w:rsidP="00BC273D">
            <w:pPr>
              <w:pStyle w:val="NoSpacing"/>
              <w:spacing w:line="276" w:lineRule="auto"/>
              <w:jc w:val="center"/>
              <w:rPr>
                <w:sz w:val="20"/>
              </w:rPr>
            </w:pPr>
            <w:r w:rsidRPr="00D85C04">
              <w:rPr>
                <w:color w:val="00B050"/>
                <w:sz w:val="20"/>
              </w:rPr>
              <w:t>0</w:t>
            </w:r>
          </w:p>
        </w:tc>
        <w:tc>
          <w:tcPr>
            <w:tcW w:w="2408" w:type="dxa"/>
            <w:vAlign w:val="center"/>
          </w:tcPr>
          <w:p w14:paraId="3D0A1FBB" w14:textId="78C6A929"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0.13</w:t>
            </w:r>
          </w:p>
        </w:tc>
        <w:tc>
          <w:tcPr>
            <w:tcW w:w="2585" w:type="dxa"/>
            <w:vAlign w:val="center"/>
          </w:tcPr>
          <w:p w14:paraId="1E972F42" w14:textId="0A34293A"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5.30</w:t>
            </w:r>
          </w:p>
        </w:tc>
        <w:tc>
          <w:tcPr>
            <w:tcW w:w="2548" w:type="dxa"/>
            <w:vAlign w:val="center"/>
          </w:tcPr>
          <w:p w14:paraId="65033C8B" w14:textId="48813833"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5.18</w:t>
            </w:r>
          </w:p>
        </w:tc>
      </w:tr>
      <w:tr w:rsidR="00B135B0" w:rsidRPr="00D85C04" w14:paraId="6FDBD9AD" w14:textId="48367EC1"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026E5B6F" w14:textId="77777777" w:rsidR="00B135B0" w:rsidRPr="00D85C04" w:rsidRDefault="00B135B0" w:rsidP="00BC273D">
            <w:pPr>
              <w:pStyle w:val="NoSpacing"/>
              <w:spacing w:line="276" w:lineRule="auto"/>
              <w:jc w:val="center"/>
              <w:rPr>
                <w:color w:val="FF00FF"/>
                <w:sz w:val="20"/>
              </w:rPr>
            </w:pPr>
            <w:r w:rsidRPr="00D85C04">
              <w:rPr>
                <w:color w:val="FF00FF"/>
                <w:sz w:val="20"/>
              </w:rPr>
              <w:t>1</w:t>
            </w:r>
          </w:p>
        </w:tc>
        <w:tc>
          <w:tcPr>
            <w:tcW w:w="2408" w:type="dxa"/>
            <w:vAlign w:val="center"/>
          </w:tcPr>
          <w:p w14:paraId="0E5AD57B" w14:textId="132BACD1"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0.36</w:t>
            </w:r>
          </w:p>
        </w:tc>
        <w:tc>
          <w:tcPr>
            <w:tcW w:w="2585" w:type="dxa"/>
            <w:vAlign w:val="center"/>
          </w:tcPr>
          <w:p w14:paraId="16B3193C" w14:textId="0C5CAC43"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1.23</w:t>
            </w:r>
          </w:p>
        </w:tc>
        <w:tc>
          <w:tcPr>
            <w:tcW w:w="2548" w:type="dxa"/>
            <w:vAlign w:val="center"/>
          </w:tcPr>
          <w:p w14:paraId="6DA99F48" w14:textId="6F8ACD92"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0.87</w:t>
            </w:r>
          </w:p>
        </w:tc>
      </w:tr>
      <w:tr w:rsidR="00B135B0" w:rsidRPr="00D85C04" w14:paraId="7E47A64E" w14:textId="1F507FF3"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603ABB9B" w14:textId="77777777" w:rsidR="00B135B0" w:rsidRPr="00D85C04" w:rsidRDefault="00B135B0" w:rsidP="00BC273D">
            <w:pPr>
              <w:pStyle w:val="NoSpacing"/>
              <w:spacing w:line="276" w:lineRule="auto"/>
              <w:jc w:val="center"/>
              <w:rPr>
                <w:sz w:val="20"/>
              </w:rPr>
            </w:pPr>
            <w:r w:rsidRPr="00D85C04">
              <w:rPr>
                <w:color w:val="00B050"/>
                <w:sz w:val="20"/>
              </w:rPr>
              <w:t>2</w:t>
            </w:r>
          </w:p>
        </w:tc>
        <w:tc>
          <w:tcPr>
            <w:tcW w:w="2408" w:type="dxa"/>
            <w:vAlign w:val="center"/>
          </w:tcPr>
          <w:p w14:paraId="52DE3AA1" w14:textId="78015D85"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0.23</w:t>
            </w:r>
          </w:p>
        </w:tc>
        <w:tc>
          <w:tcPr>
            <w:tcW w:w="2585" w:type="dxa"/>
            <w:vAlign w:val="center"/>
          </w:tcPr>
          <w:p w14:paraId="4248CF5B" w14:textId="17766809"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5.38</w:t>
            </w:r>
          </w:p>
        </w:tc>
        <w:tc>
          <w:tcPr>
            <w:tcW w:w="2548" w:type="dxa"/>
            <w:vAlign w:val="center"/>
          </w:tcPr>
          <w:p w14:paraId="6E494B3E" w14:textId="755048CE"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5.15</w:t>
            </w:r>
          </w:p>
        </w:tc>
      </w:tr>
      <w:tr w:rsidR="00B135B0" w:rsidRPr="00D85C04" w14:paraId="1C819806" w14:textId="0CD86BAF"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1DC3ECC8" w14:textId="77777777" w:rsidR="00B135B0" w:rsidRPr="00D85C04" w:rsidRDefault="00B135B0" w:rsidP="00BC273D">
            <w:pPr>
              <w:pStyle w:val="NoSpacing"/>
              <w:spacing w:line="276" w:lineRule="auto"/>
              <w:jc w:val="center"/>
              <w:rPr>
                <w:color w:val="FF00FF"/>
                <w:sz w:val="20"/>
              </w:rPr>
            </w:pPr>
            <w:r w:rsidRPr="00D85C04">
              <w:rPr>
                <w:color w:val="FF00FF"/>
                <w:sz w:val="20"/>
              </w:rPr>
              <w:t>3</w:t>
            </w:r>
          </w:p>
        </w:tc>
        <w:tc>
          <w:tcPr>
            <w:tcW w:w="2408" w:type="dxa"/>
            <w:vAlign w:val="center"/>
          </w:tcPr>
          <w:p w14:paraId="5B032EEC" w14:textId="39C08DDE"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0.69</w:t>
            </w:r>
          </w:p>
        </w:tc>
        <w:tc>
          <w:tcPr>
            <w:tcW w:w="2585" w:type="dxa"/>
            <w:vAlign w:val="center"/>
          </w:tcPr>
          <w:p w14:paraId="6B6F00E1" w14:textId="2257F4FA"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1.53</w:t>
            </w:r>
          </w:p>
        </w:tc>
        <w:tc>
          <w:tcPr>
            <w:tcW w:w="2548" w:type="dxa"/>
            <w:vAlign w:val="center"/>
          </w:tcPr>
          <w:p w14:paraId="65A7CA40" w14:textId="18B52C1F" w:rsidR="00B135B0" w:rsidRPr="00D85C04" w:rsidRDefault="00911F14" w:rsidP="00BC273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0.85</w:t>
            </w:r>
          </w:p>
        </w:tc>
      </w:tr>
    </w:tbl>
    <w:p w14:paraId="283EEED4" w14:textId="15D1713B" w:rsidR="00B135B0" w:rsidRDefault="00F12DBB" w:rsidP="00BC273D">
      <w:pPr>
        <w:pStyle w:val="NoSpacing"/>
        <w:spacing w:line="276" w:lineRule="auto"/>
      </w:pPr>
      <w:r>
        <w:t>(Note: average values of repeated measurements are reported)</w:t>
      </w:r>
    </w:p>
    <w:p w14:paraId="4C53700A" w14:textId="41159B23" w:rsidR="0074649C" w:rsidRDefault="0074649C" w:rsidP="0074649C">
      <w:pPr>
        <w:pStyle w:val="NoSpacing"/>
        <w:spacing w:line="276" w:lineRule="auto"/>
      </w:pPr>
    </w:p>
    <w:p w14:paraId="3DCED18C" w14:textId="13237AE7" w:rsidR="00B135B0" w:rsidRDefault="00F12DBB" w:rsidP="00BC273D">
      <w:pPr>
        <w:pStyle w:val="NoSpacing"/>
        <w:numPr>
          <w:ilvl w:val="0"/>
          <w:numId w:val="8"/>
        </w:numPr>
        <w:spacing w:line="276" w:lineRule="auto"/>
      </w:pPr>
      <w:r>
        <w:t>The background count rate needs to be subtracted from value and then the ratio of count rates in the red channels to the green channel is determined:</w:t>
      </w:r>
    </w:p>
    <w:p w14:paraId="532EBB4C" w14:textId="42D4221C" w:rsidR="00F12DBB" w:rsidRDefault="00F12DBB" w:rsidP="00BC273D">
      <w:pPr>
        <w:pStyle w:val="NoSpacing"/>
        <w:spacing w:line="276" w:lineRule="auto"/>
      </w:pPr>
    </w:p>
    <w:p w14:paraId="5F2D5B4B" w14:textId="6A411097" w:rsidR="00F12DBB" w:rsidRDefault="00F12DBB" w:rsidP="00BC273D">
      <w:pPr>
        <w:pStyle w:val="NoSpacing"/>
        <w:spacing w:line="276" w:lineRule="auto"/>
      </w:pPr>
      <m:oMathPara>
        <m:oMath>
          <m:r>
            <w:rPr>
              <w:rFonts w:ascii="Cambria Math" w:hAnsi="Cambria Math"/>
            </w:rPr>
            <m:t xml:space="preserve">α= </m:t>
          </m:r>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1,A488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1,BG</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3,A488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3,BG</m:t>
                      </m:r>
                    </m:sub>
                  </m:sSub>
                </m:e>
              </m:d>
              <m:r>
                <w:rPr>
                  <w:rFonts w:ascii="Cambria Math" w:hAnsi="Cambria Math"/>
                </w:rPr>
                <m:t>)</m:t>
              </m:r>
            </m:num>
            <m:den>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0,A488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0,BG</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2,A488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2,BG</m:t>
                      </m:r>
                    </m:sub>
                  </m:sSub>
                </m:e>
              </m:d>
              <m:r>
                <w:rPr>
                  <w:rFonts w:ascii="Cambria Math" w:hAnsi="Cambria Math"/>
                </w:rPr>
                <m:t>)</m:t>
              </m:r>
            </m:den>
          </m:f>
          <m:r>
            <w:rPr>
              <w:rFonts w:ascii="Cambria Math" w:hAnsi="Cambria Math"/>
            </w:rPr>
            <m:t>*100%</m:t>
          </m:r>
        </m:oMath>
      </m:oMathPara>
    </w:p>
    <w:p w14:paraId="26B1B5DE" w14:textId="5F47E085" w:rsidR="00F12DBB" w:rsidRDefault="00F12DBB" w:rsidP="00BC273D">
      <w:pPr>
        <w:pStyle w:val="NoSpacing"/>
        <w:spacing w:line="276" w:lineRule="auto"/>
      </w:pPr>
    </w:p>
    <w:p w14:paraId="637D3424" w14:textId="7CCBF106" w:rsidR="004B6DDE" w:rsidRDefault="004B6DDE" w:rsidP="00BC273D">
      <w:pPr>
        <w:pStyle w:val="NoSpacing"/>
        <w:numPr>
          <w:ilvl w:val="0"/>
          <w:numId w:val="8"/>
        </w:numPr>
        <w:spacing w:line="276" w:lineRule="auto"/>
      </w:pPr>
      <w:r>
        <w:t xml:space="preserve">In our example the spectral crosstalk </w:t>
      </w:r>
      <w:r w:rsidRPr="004B6DDE">
        <w:rPr>
          <w:rFonts w:cs="Times New Roman"/>
          <w:b/>
          <w:bCs/>
          <w:i/>
          <w:iCs/>
          <w:u w:val="single"/>
        </w:rPr>
        <w:t>α</w:t>
      </w:r>
      <w:r w:rsidRPr="004B6DDE">
        <w:rPr>
          <w:b/>
          <w:bCs/>
          <w:u w:val="single"/>
        </w:rPr>
        <w:t xml:space="preserve"> = </w:t>
      </w:r>
      <w:r w:rsidR="00911F14" w:rsidRPr="00911F14">
        <w:rPr>
          <w:b/>
          <w:bCs/>
          <w:u w:val="single"/>
        </w:rPr>
        <w:t>16.6</w:t>
      </w:r>
      <w:r w:rsidRPr="00911F14">
        <w:rPr>
          <w:b/>
          <w:bCs/>
          <w:u w:val="single"/>
        </w:rPr>
        <w:t xml:space="preserve"> </w:t>
      </w:r>
      <w:r w:rsidRPr="004B6DDE">
        <w:rPr>
          <w:b/>
          <w:bCs/>
          <w:u w:val="single"/>
        </w:rPr>
        <w:t>%</w:t>
      </w:r>
      <w:r>
        <w:rPr>
          <w:b/>
          <w:bCs/>
          <w:u w:val="single"/>
        </w:rPr>
        <w:t>.</w:t>
      </w:r>
    </w:p>
    <w:p w14:paraId="5A77049C" w14:textId="327352DC" w:rsidR="006F0A47" w:rsidRDefault="006F0A47" w:rsidP="00BC273D">
      <w:pPr>
        <w:pStyle w:val="Heading4"/>
        <w:spacing w:line="276" w:lineRule="auto"/>
      </w:pPr>
      <w:r>
        <w:lastRenderedPageBreak/>
        <w:t>Determination of direct excitation of red fluorophore by green excitation</w:t>
      </w:r>
    </w:p>
    <w:p w14:paraId="0D3E8BCE" w14:textId="1E9D951A" w:rsidR="00433F52" w:rsidRDefault="00433F52" w:rsidP="00BC273D">
      <w:pPr>
        <w:pStyle w:val="NoSpacing"/>
        <w:numPr>
          <w:ilvl w:val="0"/>
          <w:numId w:val="8"/>
        </w:numPr>
        <w:spacing w:line="276" w:lineRule="auto"/>
      </w:pPr>
      <w:r>
        <w:t xml:space="preserve">Required is the measurement of the freely </w:t>
      </w:r>
      <w:r w:rsidR="003635CD">
        <w:t xml:space="preserve">diffusing </w:t>
      </w:r>
      <w:r>
        <w:t>red fluorophore.</w:t>
      </w:r>
    </w:p>
    <w:p w14:paraId="06306134" w14:textId="7A76B366" w:rsidR="00433F52" w:rsidRDefault="00433F52" w:rsidP="00BC273D">
      <w:pPr>
        <w:pStyle w:val="NoSpacing"/>
        <w:numPr>
          <w:ilvl w:val="0"/>
          <w:numId w:val="8"/>
        </w:numPr>
        <w:spacing w:line="276" w:lineRule="auto"/>
      </w:pPr>
      <w:r>
        <w:t xml:space="preserve">Collect the count rates in </w:t>
      </w:r>
      <w:r w:rsidR="003313C4">
        <w:t>the two red</w:t>
      </w:r>
      <w:r>
        <w:t xml:space="preserve"> detection channels for the ddH2O /</w:t>
      </w:r>
      <w:r w:rsidR="003011E7">
        <w:t xml:space="preserve"> </w:t>
      </w:r>
      <w:r>
        <w:t>buffer measurement and the red dye measurement A568</w:t>
      </w:r>
      <w:r w:rsidR="003313C4">
        <w:t>, take care to separate the count rate into the “prompt” and “delay” time window</w:t>
      </w:r>
      <w:r>
        <w:t>:</w:t>
      </w:r>
    </w:p>
    <w:p w14:paraId="021128BC" w14:textId="77777777" w:rsidR="00433F52" w:rsidRDefault="00433F52" w:rsidP="00BC273D">
      <w:pPr>
        <w:pStyle w:val="NoSpacing"/>
        <w:spacing w:line="276" w:lineRule="auto"/>
      </w:pPr>
    </w:p>
    <w:tbl>
      <w:tblPr>
        <w:tblStyle w:val="GridTable1Light"/>
        <w:tblW w:w="9618" w:type="dxa"/>
        <w:tblLook w:val="04A0" w:firstRow="1" w:lastRow="0" w:firstColumn="1" w:lastColumn="0" w:noHBand="0" w:noVBand="1"/>
      </w:tblPr>
      <w:tblGrid>
        <w:gridCol w:w="2077"/>
        <w:gridCol w:w="2408"/>
        <w:gridCol w:w="2585"/>
        <w:gridCol w:w="2548"/>
      </w:tblGrid>
      <w:tr w:rsidR="00433F52" w:rsidRPr="00D85C04" w14:paraId="376FAD0A" w14:textId="77777777" w:rsidTr="00793CA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6754599C" w14:textId="77777777" w:rsidR="00433F52" w:rsidRPr="00D85C04" w:rsidRDefault="00433F52" w:rsidP="00BC273D">
            <w:pPr>
              <w:pStyle w:val="NoSpacing"/>
              <w:spacing w:line="276" w:lineRule="auto"/>
              <w:jc w:val="center"/>
              <w:rPr>
                <w:sz w:val="20"/>
              </w:rPr>
            </w:pPr>
            <w:r w:rsidRPr="00D85C04">
              <w:rPr>
                <w:sz w:val="20"/>
              </w:rPr>
              <w:t>Channel number</w:t>
            </w:r>
          </w:p>
        </w:tc>
        <w:tc>
          <w:tcPr>
            <w:tcW w:w="2408" w:type="dxa"/>
            <w:vAlign w:val="center"/>
          </w:tcPr>
          <w:p w14:paraId="29FEA10C" w14:textId="77777777" w:rsidR="00433F52" w:rsidRPr="00D85C04" w:rsidRDefault="00433F52" w:rsidP="00BC273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Count rate [kHz] BG</w:t>
            </w:r>
          </w:p>
        </w:tc>
        <w:tc>
          <w:tcPr>
            <w:tcW w:w="2585" w:type="dxa"/>
            <w:vAlign w:val="center"/>
          </w:tcPr>
          <w:p w14:paraId="28751F01" w14:textId="58A25A3A" w:rsidR="00433F52" w:rsidRPr="00D85C04" w:rsidRDefault="00433F52" w:rsidP="00BC273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Count rate [kHz] A568</w:t>
            </w:r>
          </w:p>
        </w:tc>
        <w:tc>
          <w:tcPr>
            <w:tcW w:w="2548" w:type="dxa"/>
            <w:vAlign w:val="center"/>
          </w:tcPr>
          <w:p w14:paraId="30333471" w14:textId="77777777" w:rsidR="00433F52" w:rsidRPr="00D85C04" w:rsidRDefault="00433F52" w:rsidP="00BC273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D85C04">
              <w:rPr>
                <w:sz w:val="20"/>
              </w:rPr>
              <w:t>Corrected count rate [Hz]</w:t>
            </w:r>
          </w:p>
        </w:tc>
      </w:tr>
      <w:tr w:rsidR="00911F14" w:rsidRPr="00D85C04" w14:paraId="2A7AF9E6" w14:textId="77777777"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524E383E" w14:textId="57BF93F4" w:rsidR="00911F14" w:rsidRPr="00D85C04" w:rsidRDefault="00911F14" w:rsidP="00386173">
            <w:pPr>
              <w:pStyle w:val="NoSpacing"/>
              <w:spacing w:line="276" w:lineRule="auto"/>
              <w:jc w:val="center"/>
              <w:rPr>
                <w:sz w:val="20"/>
              </w:rPr>
            </w:pPr>
            <w:r w:rsidRPr="00D85C04">
              <w:rPr>
                <w:color w:val="FF00FF"/>
                <w:sz w:val="20"/>
              </w:rPr>
              <w:t xml:space="preserve">1 </w:t>
            </w:r>
            <w:r w:rsidR="00386173">
              <w:rPr>
                <w:color w:val="FF00FF"/>
                <w:sz w:val="20"/>
              </w:rPr>
              <w:t>delay</w:t>
            </w:r>
          </w:p>
        </w:tc>
        <w:tc>
          <w:tcPr>
            <w:tcW w:w="2408" w:type="dxa"/>
          </w:tcPr>
          <w:p w14:paraId="1DD073AC" w14:textId="13AF53A0"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0.36</w:t>
            </w:r>
          </w:p>
        </w:tc>
        <w:tc>
          <w:tcPr>
            <w:tcW w:w="2585" w:type="dxa"/>
          </w:tcPr>
          <w:p w14:paraId="60F25C75" w14:textId="43160EEB"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4.24</w:t>
            </w:r>
          </w:p>
        </w:tc>
        <w:tc>
          <w:tcPr>
            <w:tcW w:w="2548" w:type="dxa"/>
          </w:tcPr>
          <w:p w14:paraId="4CD1DF93" w14:textId="0C3D37A3"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3.88</w:t>
            </w:r>
          </w:p>
        </w:tc>
      </w:tr>
      <w:tr w:rsidR="00911F14" w:rsidRPr="00D85C04" w14:paraId="0C54525E" w14:textId="77777777"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4AD1AAD2" w14:textId="23161726" w:rsidR="00911F14" w:rsidRPr="00D85C04" w:rsidRDefault="00911F14" w:rsidP="00386173">
            <w:pPr>
              <w:pStyle w:val="NoSpacing"/>
              <w:spacing w:line="276" w:lineRule="auto"/>
              <w:jc w:val="center"/>
              <w:rPr>
                <w:color w:val="FF00FF"/>
                <w:sz w:val="20"/>
              </w:rPr>
            </w:pPr>
            <w:r w:rsidRPr="00D85C04">
              <w:rPr>
                <w:color w:val="FF00FF"/>
                <w:sz w:val="20"/>
              </w:rPr>
              <w:t xml:space="preserve">1 </w:t>
            </w:r>
            <w:r w:rsidR="00386173">
              <w:rPr>
                <w:color w:val="FF00FF"/>
                <w:sz w:val="20"/>
              </w:rPr>
              <w:t>prompt</w:t>
            </w:r>
          </w:p>
        </w:tc>
        <w:tc>
          <w:tcPr>
            <w:tcW w:w="2408" w:type="dxa"/>
          </w:tcPr>
          <w:p w14:paraId="689311F4" w14:textId="4827E682"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0.36</w:t>
            </w:r>
          </w:p>
        </w:tc>
        <w:tc>
          <w:tcPr>
            <w:tcW w:w="2585" w:type="dxa"/>
          </w:tcPr>
          <w:p w14:paraId="6D24AB68" w14:textId="404737C5"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1.90</w:t>
            </w:r>
          </w:p>
        </w:tc>
        <w:tc>
          <w:tcPr>
            <w:tcW w:w="2548" w:type="dxa"/>
          </w:tcPr>
          <w:p w14:paraId="32D0B8F5" w14:textId="238C0D28"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1.54</w:t>
            </w:r>
          </w:p>
        </w:tc>
      </w:tr>
      <w:tr w:rsidR="00911F14" w:rsidRPr="00D85C04" w14:paraId="07793D0C" w14:textId="77777777"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19E89EF1" w14:textId="2DB3BA2E" w:rsidR="00911F14" w:rsidRPr="00D85C04" w:rsidRDefault="00911F14" w:rsidP="00386173">
            <w:pPr>
              <w:pStyle w:val="NoSpacing"/>
              <w:spacing w:line="276" w:lineRule="auto"/>
              <w:jc w:val="center"/>
              <w:rPr>
                <w:sz w:val="20"/>
              </w:rPr>
            </w:pPr>
            <w:r w:rsidRPr="00D85C04">
              <w:rPr>
                <w:color w:val="FF00FF"/>
                <w:sz w:val="20"/>
              </w:rPr>
              <w:t xml:space="preserve">3 </w:t>
            </w:r>
            <w:r w:rsidR="00386173">
              <w:rPr>
                <w:color w:val="FF00FF"/>
                <w:sz w:val="20"/>
              </w:rPr>
              <w:t>delay</w:t>
            </w:r>
          </w:p>
        </w:tc>
        <w:tc>
          <w:tcPr>
            <w:tcW w:w="2408" w:type="dxa"/>
          </w:tcPr>
          <w:p w14:paraId="0C263F46" w14:textId="3DC2EAB5"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0.69</w:t>
            </w:r>
          </w:p>
        </w:tc>
        <w:tc>
          <w:tcPr>
            <w:tcW w:w="2585" w:type="dxa"/>
          </w:tcPr>
          <w:p w14:paraId="32560AFD" w14:textId="073357B6"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4.81</w:t>
            </w:r>
          </w:p>
        </w:tc>
        <w:tc>
          <w:tcPr>
            <w:tcW w:w="2548" w:type="dxa"/>
          </w:tcPr>
          <w:p w14:paraId="29F06C58" w14:textId="4EE18010"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4.12</w:t>
            </w:r>
          </w:p>
        </w:tc>
      </w:tr>
      <w:tr w:rsidR="00911F14" w:rsidRPr="00D85C04" w14:paraId="42DDE589" w14:textId="77777777" w:rsidTr="00793CAE">
        <w:trPr>
          <w:trHeight w:val="20"/>
        </w:trPr>
        <w:tc>
          <w:tcPr>
            <w:cnfStyle w:val="001000000000" w:firstRow="0" w:lastRow="0" w:firstColumn="1" w:lastColumn="0" w:oddVBand="0" w:evenVBand="0" w:oddHBand="0" w:evenHBand="0" w:firstRowFirstColumn="0" w:firstRowLastColumn="0" w:lastRowFirstColumn="0" w:lastRowLastColumn="0"/>
            <w:tcW w:w="2077" w:type="dxa"/>
            <w:vAlign w:val="center"/>
          </w:tcPr>
          <w:p w14:paraId="51279700" w14:textId="0F71F059" w:rsidR="00911F14" w:rsidRPr="00D85C04" w:rsidRDefault="00911F14" w:rsidP="00386173">
            <w:pPr>
              <w:pStyle w:val="NoSpacing"/>
              <w:spacing w:line="276" w:lineRule="auto"/>
              <w:jc w:val="center"/>
              <w:rPr>
                <w:color w:val="FF00FF"/>
                <w:sz w:val="20"/>
              </w:rPr>
            </w:pPr>
            <w:r w:rsidRPr="00D85C04">
              <w:rPr>
                <w:color w:val="FF00FF"/>
                <w:sz w:val="20"/>
              </w:rPr>
              <w:t xml:space="preserve">3 </w:t>
            </w:r>
            <w:r w:rsidR="00386173">
              <w:rPr>
                <w:color w:val="FF00FF"/>
                <w:sz w:val="20"/>
              </w:rPr>
              <w:t>prompt</w:t>
            </w:r>
          </w:p>
        </w:tc>
        <w:tc>
          <w:tcPr>
            <w:tcW w:w="2408" w:type="dxa"/>
          </w:tcPr>
          <w:p w14:paraId="76D8CA31" w14:textId="79B307A7"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0.69</w:t>
            </w:r>
          </w:p>
        </w:tc>
        <w:tc>
          <w:tcPr>
            <w:tcW w:w="2585" w:type="dxa"/>
          </w:tcPr>
          <w:p w14:paraId="75D1A8EB" w14:textId="57B89E1C"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2.37</w:t>
            </w:r>
          </w:p>
        </w:tc>
        <w:tc>
          <w:tcPr>
            <w:tcW w:w="2548" w:type="dxa"/>
          </w:tcPr>
          <w:p w14:paraId="074A279A" w14:textId="3BFAB90F" w:rsidR="00911F14" w:rsidRPr="00911F14" w:rsidRDefault="00911F14" w:rsidP="00911F14">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911F14">
              <w:rPr>
                <w:sz w:val="20"/>
              </w:rPr>
              <w:t>1.68</w:t>
            </w:r>
          </w:p>
        </w:tc>
      </w:tr>
    </w:tbl>
    <w:p w14:paraId="55BB8126" w14:textId="77777777" w:rsidR="00433F52" w:rsidRDefault="00433F52" w:rsidP="00BC273D">
      <w:pPr>
        <w:pStyle w:val="NoSpacing"/>
        <w:spacing w:line="276" w:lineRule="auto"/>
      </w:pPr>
      <w:r w:rsidRPr="00793CAE">
        <w:rPr>
          <w:sz w:val="20"/>
        </w:rPr>
        <w:t>(Note: average values of repeated measurements are reported)</w:t>
      </w:r>
    </w:p>
    <w:p w14:paraId="15567A7B" w14:textId="77777777" w:rsidR="00433F52" w:rsidRDefault="00433F52" w:rsidP="00BC273D">
      <w:pPr>
        <w:pStyle w:val="NoSpacing"/>
        <w:spacing w:line="276" w:lineRule="auto"/>
      </w:pPr>
    </w:p>
    <w:p w14:paraId="31A574D6" w14:textId="04E51406" w:rsidR="00433F52" w:rsidRDefault="003313C4" w:rsidP="00BC273D">
      <w:pPr>
        <w:pStyle w:val="NoSpacing"/>
        <w:numPr>
          <w:ilvl w:val="0"/>
          <w:numId w:val="8"/>
        </w:numPr>
        <w:spacing w:line="276" w:lineRule="auto"/>
      </w:pPr>
      <w:r>
        <w:t>In the “prompt” time window the green excitation pulse might excite a bit of the red fluorophores.</w:t>
      </w:r>
    </w:p>
    <w:p w14:paraId="633DEE70" w14:textId="09DD3781" w:rsidR="003313C4" w:rsidRDefault="003313C4" w:rsidP="00BC273D">
      <w:pPr>
        <w:pStyle w:val="NoSpacing"/>
        <w:numPr>
          <w:ilvl w:val="0"/>
          <w:numId w:val="8"/>
        </w:numPr>
        <w:spacing w:line="276" w:lineRule="auto"/>
      </w:pPr>
      <w:r>
        <w:t>In the “delay” time window the red fluorophores are directly excited.</w:t>
      </w:r>
    </w:p>
    <w:p w14:paraId="06A7000C" w14:textId="210CB2AD" w:rsidR="003313C4" w:rsidRDefault="003313C4" w:rsidP="00BC273D">
      <w:pPr>
        <w:pStyle w:val="NoSpacing"/>
        <w:numPr>
          <w:ilvl w:val="0"/>
          <w:numId w:val="8"/>
        </w:numPr>
        <w:spacing w:line="276" w:lineRule="auto"/>
      </w:pPr>
      <w:r>
        <w:t>Subtract the background counts from each channel and the respective time window.</w:t>
      </w:r>
    </w:p>
    <w:p w14:paraId="7F2F6A3D" w14:textId="430C447E" w:rsidR="003313C4" w:rsidRDefault="003313C4" w:rsidP="00BC273D">
      <w:pPr>
        <w:pStyle w:val="NoSpacing"/>
        <w:numPr>
          <w:ilvl w:val="0"/>
          <w:numId w:val="8"/>
        </w:numPr>
        <w:spacing w:line="276" w:lineRule="auto"/>
      </w:pPr>
      <w:r>
        <w:t>Calculate the ratio of the “prompt” time window to the “delay” time window:</w:t>
      </w:r>
    </w:p>
    <w:p w14:paraId="18AB7EE9" w14:textId="77777777" w:rsidR="00433F52" w:rsidRDefault="00433F52" w:rsidP="00BC273D">
      <w:pPr>
        <w:pStyle w:val="NoSpacing"/>
        <w:spacing w:line="276" w:lineRule="auto"/>
      </w:pPr>
    </w:p>
    <w:p w14:paraId="714DD4AB" w14:textId="3A93D81F" w:rsidR="003313C4" w:rsidRDefault="003956E5" w:rsidP="00BC273D">
      <w:pPr>
        <w:pStyle w:val="NoSpacing"/>
        <w:spacing w:line="276" w:lineRule="auto"/>
      </w:pPr>
      <m:oMathPara>
        <m:oMath>
          <m:r>
            <w:rPr>
              <w:rFonts w:ascii="Cambria Math" w:hAnsi="Cambria Math"/>
            </w:rPr>
            <m:t xml:space="preserve">δ= </m:t>
          </m:r>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1,prompt, A568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1,prompt,BG</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3,prompt,A568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3,prompt,BG</m:t>
                      </m:r>
                    </m:sub>
                  </m:sSub>
                </m:e>
              </m:d>
              <m:r>
                <w:rPr>
                  <w:rFonts w:ascii="Cambria Math" w:hAnsi="Cambria Math"/>
                </w:rPr>
                <m:t>)</m:t>
              </m:r>
            </m:num>
            <m:den>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1,delay, A568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1,delay,BG</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CR</m:t>
                      </m:r>
                    </m:e>
                    <m:sub>
                      <m:r>
                        <w:rPr>
                          <w:rFonts w:ascii="Cambria Math" w:hAnsi="Cambria Math"/>
                        </w:rPr>
                        <m:t>3,delay,A568</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3,delay,BG</m:t>
                      </m:r>
                    </m:sub>
                  </m:sSub>
                </m:e>
              </m:d>
              <m:r>
                <w:rPr>
                  <w:rFonts w:ascii="Cambria Math" w:hAnsi="Cambria Math"/>
                </w:rPr>
                <m:t>)</m:t>
              </m:r>
            </m:den>
          </m:f>
          <m:r>
            <w:rPr>
              <w:rFonts w:ascii="Cambria Math" w:hAnsi="Cambria Math"/>
            </w:rPr>
            <m:t>*100%</m:t>
          </m:r>
        </m:oMath>
      </m:oMathPara>
    </w:p>
    <w:p w14:paraId="39E2B545" w14:textId="51D2EEE8" w:rsidR="00433F52" w:rsidRDefault="00433F52" w:rsidP="00BC273D">
      <w:pPr>
        <w:pStyle w:val="NoSpacing"/>
        <w:spacing w:line="276" w:lineRule="auto"/>
      </w:pPr>
    </w:p>
    <w:p w14:paraId="242425BB" w14:textId="5A1897A1" w:rsidR="001D51E9" w:rsidRDefault="001D51E9" w:rsidP="00BC273D">
      <w:pPr>
        <w:pStyle w:val="NoSpacing"/>
        <w:numPr>
          <w:ilvl w:val="0"/>
          <w:numId w:val="8"/>
        </w:numPr>
        <w:spacing w:line="276" w:lineRule="auto"/>
      </w:pPr>
      <w:r>
        <w:t>Caution! If you measure in a mixture of green and red fluorophores, you need to also subtract the green crosstalk into the red channels (</w:t>
      </w:r>
      <w:r w:rsidRPr="001D51E9">
        <w:rPr>
          <w:rFonts w:cs="Times New Roman"/>
        </w:rPr>
        <w:t xml:space="preserve">α </w:t>
      </w:r>
      <w:r>
        <w:t>determined above!)</w:t>
      </w:r>
    </w:p>
    <w:p w14:paraId="7C7DE116" w14:textId="4BEBE4A7" w:rsidR="001D51E9" w:rsidRDefault="001D51E9" w:rsidP="00BC273D">
      <w:pPr>
        <w:pStyle w:val="NoSpacing"/>
        <w:numPr>
          <w:ilvl w:val="0"/>
          <w:numId w:val="8"/>
        </w:numPr>
        <w:spacing w:line="276" w:lineRule="auto"/>
      </w:pPr>
      <w:r>
        <w:t xml:space="preserve">For the shown example, the direct excitation of acceptor by green laser is </w:t>
      </w:r>
      <w:r w:rsidR="003956E5">
        <w:rPr>
          <w:rFonts w:cs="Times New Roman"/>
          <w:b/>
          <w:bCs/>
          <w:i/>
          <w:iCs/>
          <w:u w:val="single"/>
        </w:rPr>
        <w:t>δ</w:t>
      </w:r>
      <w:r w:rsidRPr="001D51E9">
        <w:rPr>
          <w:rFonts w:cs="Times New Roman"/>
          <w:b/>
          <w:bCs/>
          <w:i/>
          <w:iCs/>
          <w:u w:val="single"/>
        </w:rPr>
        <w:t xml:space="preserve"> </w:t>
      </w:r>
      <w:r w:rsidRPr="001D51E9">
        <w:rPr>
          <w:b/>
          <w:bCs/>
          <w:u w:val="single"/>
        </w:rPr>
        <w:t xml:space="preserve">= </w:t>
      </w:r>
      <w:r w:rsidR="00911F14" w:rsidRPr="00911F14">
        <w:rPr>
          <w:b/>
          <w:bCs/>
          <w:u w:val="single"/>
        </w:rPr>
        <w:t>40.3</w:t>
      </w:r>
      <w:r w:rsidRPr="001D51E9">
        <w:rPr>
          <w:b/>
          <w:bCs/>
          <w:u w:val="single"/>
        </w:rPr>
        <w:t xml:space="preserve"> %.</w:t>
      </w:r>
    </w:p>
    <w:p w14:paraId="3F29BC4D" w14:textId="77777777" w:rsidR="00433F52" w:rsidRPr="00433F52" w:rsidRDefault="00433F52" w:rsidP="00BC273D">
      <w:pPr>
        <w:pStyle w:val="NoSpacing"/>
        <w:spacing w:line="276" w:lineRule="auto"/>
      </w:pPr>
    </w:p>
    <w:p w14:paraId="6F1CD92D" w14:textId="33526DF5" w:rsidR="006F0A47" w:rsidRDefault="006F0A47" w:rsidP="00BC273D">
      <w:pPr>
        <w:pStyle w:val="Heading3"/>
        <w:spacing w:line="276" w:lineRule="auto"/>
      </w:pPr>
      <w:r>
        <w:t>Determination of molecular brightness</w:t>
      </w:r>
    </w:p>
    <w:p w14:paraId="524937C0" w14:textId="188A3DEE" w:rsidR="00C3785F" w:rsidRDefault="00C3785F" w:rsidP="00BC273D">
      <w:pPr>
        <w:pStyle w:val="NoSpacing"/>
        <w:numPr>
          <w:ilvl w:val="0"/>
          <w:numId w:val="10"/>
        </w:numPr>
        <w:spacing w:line="276" w:lineRule="auto"/>
      </w:pPr>
      <w:r>
        <w:t>After having correcting the count rates</w:t>
      </w:r>
      <w:r w:rsidR="009B2B6F">
        <w:t>, we can now determine the molecular brightness of our fluorophores</w:t>
      </w:r>
      <w:r w:rsidR="00D55ADE">
        <w:t xml:space="preserve"> (</w:t>
      </w:r>
      <w:r w:rsidR="00D55ADE">
        <w:fldChar w:fldCharType="begin"/>
      </w:r>
      <w:r w:rsidR="00D55ADE">
        <w:instrText xml:space="preserve"> REF _Ref80601410 \h </w:instrText>
      </w:r>
      <w:r w:rsidR="00D55ADE">
        <w:fldChar w:fldCharType="separate"/>
      </w:r>
      <w:r w:rsidR="00D55ADE">
        <w:t xml:space="preserve">Figure </w:t>
      </w:r>
      <w:r w:rsidR="00D55ADE">
        <w:rPr>
          <w:noProof/>
        </w:rPr>
        <w:t>23</w:t>
      </w:r>
      <w:r w:rsidR="00D55ADE">
        <w:fldChar w:fldCharType="end"/>
      </w:r>
      <w:r w:rsidR="00D55ADE">
        <w:t>)</w:t>
      </w:r>
      <w:r w:rsidR="009B2B6F">
        <w:t>.</w:t>
      </w:r>
    </w:p>
    <w:p w14:paraId="5242A013" w14:textId="24424DFF" w:rsidR="009B2B6F" w:rsidRDefault="009B2B6F" w:rsidP="00BC273D">
      <w:pPr>
        <w:pStyle w:val="NoSpacing"/>
        <w:numPr>
          <w:ilvl w:val="0"/>
          <w:numId w:val="10"/>
        </w:numPr>
        <w:spacing w:line="276" w:lineRule="auto"/>
      </w:pPr>
      <w:r>
        <w:t>Note: It is advisable to monitor this molecular brightness of your calibration standards carefully as they can give you early hints about a possible misalignment and / or reduction of laser output power.</w:t>
      </w:r>
    </w:p>
    <w:p w14:paraId="446E7019" w14:textId="0EF3E659" w:rsidR="009B2B6F" w:rsidRDefault="009B2B6F" w:rsidP="00BC273D">
      <w:pPr>
        <w:pStyle w:val="NoSpacing"/>
        <w:numPr>
          <w:ilvl w:val="0"/>
          <w:numId w:val="10"/>
        </w:numPr>
        <w:spacing w:line="276" w:lineRule="auto"/>
      </w:pPr>
      <w:r>
        <w:t>Required parameter:</w:t>
      </w:r>
    </w:p>
    <w:p w14:paraId="3DD89C61" w14:textId="64EF0415" w:rsidR="009B2B6F" w:rsidRDefault="009B2B6F" w:rsidP="00BC273D">
      <w:pPr>
        <w:pStyle w:val="NoSpacing"/>
        <w:numPr>
          <w:ilvl w:val="1"/>
          <w:numId w:val="10"/>
        </w:numPr>
        <w:spacing w:line="276" w:lineRule="auto"/>
      </w:pPr>
      <w:r>
        <w:t>Number of molecules in focus as determined from the fits above</w:t>
      </w:r>
    </w:p>
    <w:p w14:paraId="407C95A3" w14:textId="4849EB07" w:rsidR="009B2B6F" w:rsidRPr="008F7887" w:rsidRDefault="009B2B6F" w:rsidP="00BC273D">
      <w:pPr>
        <w:pStyle w:val="NoSpacing"/>
        <w:numPr>
          <w:ilvl w:val="2"/>
          <w:numId w:val="10"/>
        </w:numPr>
        <w:spacing w:line="276" w:lineRule="auto"/>
      </w:pPr>
      <w:proofErr w:type="spellStart"/>
      <w:r w:rsidRPr="00006703">
        <w:rPr>
          <w:b/>
          <w:i/>
        </w:rPr>
        <w:t>N</w:t>
      </w:r>
      <w:r w:rsidRPr="00006703">
        <w:rPr>
          <w:b/>
          <w:i/>
          <w:vertAlign w:val="subscript"/>
        </w:rPr>
        <w:t>green</w:t>
      </w:r>
      <w:proofErr w:type="spellEnd"/>
      <w:r>
        <w:t>:</w:t>
      </w:r>
      <w:r w:rsidR="00006703">
        <w:t xml:space="preserve"> </w:t>
      </w:r>
      <w:r w:rsidR="008F7887" w:rsidRPr="008F7887">
        <w:t>0.76</w:t>
      </w:r>
    </w:p>
    <w:p w14:paraId="0EAF1B4E" w14:textId="0487FC2B" w:rsidR="009B2B6F" w:rsidRDefault="009B2B6F" w:rsidP="00BC273D">
      <w:pPr>
        <w:pStyle w:val="NoSpacing"/>
        <w:numPr>
          <w:ilvl w:val="2"/>
          <w:numId w:val="10"/>
        </w:numPr>
        <w:spacing w:line="276" w:lineRule="auto"/>
      </w:pPr>
      <w:proofErr w:type="spellStart"/>
      <w:r w:rsidRPr="00006703">
        <w:rPr>
          <w:b/>
          <w:i/>
        </w:rPr>
        <w:t>N</w:t>
      </w:r>
      <w:r w:rsidRPr="00006703">
        <w:rPr>
          <w:b/>
          <w:i/>
          <w:vertAlign w:val="subscript"/>
        </w:rPr>
        <w:t>red</w:t>
      </w:r>
      <w:proofErr w:type="spellEnd"/>
      <w:r>
        <w:t>:</w:t>
      </w:r>
      <w:r w:rsidR="00006703">
        <w:t xml:space="preserve"> </w:t>
      </w:r>
      <w:r w:rsidR="001E387B" w:rsidRPr="001E387B">
        <w:t>3.44</w:t>
      </w:r>
    </w:p>
    <w:p w14:paraId="0528B356" w14:textId="1B87185E" w:rsidR="009B2B6F" w:rsidRDefault="009B2B6F" w:rsidP="00BC273D">
      <w:pPr>
        <w:pStyle w:val="NoSpacing"/>
        <w:numPr>
          <w:ilvl w:val="1"/>
          <w:numId w:val="10"/>
        </w:numPr>
        <w:spacing w:line="276" w:lineRule="auto"/>
      </w:pPr>
      <w:r>
        <w:t>Corrected count rates:</w:t>
      </w:r>
    </w:p>
    <w:p w14:paraId="7F837236" w14:textId="04E20125" w:rsidR="009B2B6F" w:rsidRDefault="009B2B6F" w:rsidP="00BC273D">
      <w:pPr>
        <w:pStyle w:val="NoSpacing"/>
        <w:numPr>
          <w:ilvl w:val="2"/>
          <w:numId w:val="10"/>
        </w:numPr>
        <w:spacing w:line="276" w:lineRule="auto"/>
      </w:pPr>
      <w:r w:rsidRPr="00006703">
        <w:rPr>
          <w:b/>
          <w:i/>
        </w:rPr>
        <w:t>CR</w:t>
      </w:r>
      <w:r w:rsidR="00006703" w:rsidRPr="00006703">
        <w:rPr>
          <w:b/>
          <w:i/>
          <w:vertAlign w:val="subscript"/>
        </w:rPr>
        <w:t>corr,</w:t>
      </w:r>
      <w:r w:rsidRPr="00006703">
        <w:rPr>
          <w:b/>
          <w:i/>
          <w:vertAlign w:val="subscript"/>
        </w:rPr>
        <w:t>green,0</w:t>
      </w:r>
      <w:r>
        <w:t xml:space="preserve"> =</w:t>
      </w:r>
      <w:r w:rsidR="00006703">
        <w:t xml:space="preserve"> </w:t>
      </w:r>
      <w:r w:rsidR="001E387B" w:rsidRPr="001E387B">
        <w:t>5.18</w:t>
      </w:r>
      <w:r w:rsidRPr="001E387B">
        <w:t xml:space="preserve"> </w:t>
      </w:r>
      <w:r>
        <w:t>kHz</w:t>
      </w:r>
    </w:p>
    <w:p w14:paraId="2486622C" w14:textId="48ADDC5A" w:rsidR="009B2B6F" w:rsidRDefault="009B2B6F" w:rsidP="00BC273D">
      <w:pPr>
        <w:pStyle w:val="NoSpacing"/>
        <w:numPr>
          <w:ilvl w:val="2"/>
          <w:numId w:val="10"/>
        </w:numPr>
        <w:spacing w:line="276" w:lineRule="auto"/>
      </w:pPr>
      <w:r w:rsidRPr="00006703">
        <w:rPr>
          <w:b/>
          <w:i/>
        </w:rPr>
        <w:t>CR</w:t>
      </w:r>
      <w:r w:rsidR="00006703" w:rsidRPr="00006703">
        <w:rPr>
          <w:b/>
          <w:i/>
          <w:vertAlign w:val="subscript"/>
        </w:rPr>
        <w:t>corr,</w:t>
      </w:r>
      <w:r w:rsidRPr="00006703">
        <w:rPr>
          <w:b/>
          <w:i/>
          <w:vertAlign w:val="subscript"/>
        </w:rPr>
        <w:t>green,2</w:t>
      </w:r>
      <w:r>
        <w:t xml:space="preserve"> =</w:t>
      </w:r>
      <w:r w:rsidR="001E387B">
        <w:t xml:space="preserve"> </w:t>
      </w:r>
      <w:r w:rsidR="001E387B" w:rsidRPr="001E387B">
        <w:t>5.15</w:t>
      </w:r>
      <w:r w:rsidRPr="001E387B">
        <w:t xml:space="preserve"> </w:t>
      </w:r>
      <w:r>
        <w:t>kHz</w:t>
      </w:r>
    </w:p>
    <w:p w14:paraId="6733D44F" w14:textId="08C12471" w:rsidR="009B2B6F" w:rsidRDefault="009B2B6F" w:rsidP="00BC273D">
      <w:pPr>
        <w:pStyle w:val="NoSpacing"/>
        <w:numPr>
          <w:ilvl w:val="2"/>
          <w:numId w:val="10"/>
        </w:numPr>
        <w:spacing w:line="276" w:lineRule="auto"/>
      </w:pPr>
      <w:r w:rsidRPr="00006703">
        <w:rPr>
          <w:b/>
          <w:i/>
        </w:rPr>
        <w:t>CR</w:t>
      </w:r>
      <w:r w:rsidR="00006703" w:rsidRPr="00006703">
        <w:rPr>
          <w:b/>
          <w:i/>
          <w:vertAlign w:val="subscript"/>
        </w:rPr>
        <w:t>corr,</w:t>
      </w:r>
      <w:r w:rsidRPr="00006703">
        <w:rPr>
          <w:b/>
          <w:i/>
          <w:vertAlign w:val="subscript"/>
        </w:rPr>
        <w:t>red,1</w:t>
      </w:r>
      <w:r>
        <w:t xml:space="preserve"> =</w:t>
      </w:r>
      <w:r w:rsidR="00006703">
        <w:t xml:space="preserve"> </w:t>
      </w:r>
      <w:r w:rsidR="001E387B">
        <w:t xml:space="preserve">3.88 </w:t>
      </w:r>
      <w:r>
        <w:t>kHz</w:t>
      </w:r>
    </w:p>
    <w:p w14:paraId="3C8BD48F" w14:textId="3566C6C1" w:rsidR="009B2B6F" w:rsidRDefault="009B2B6F" w:rsidP="00BC273D">
      <w:pPr>
        <w:pStyle w:val="NoSpacing"/>
        <w:numPr>
          <w:ilvl w:val="2"/>
          <w:numId w:val="10"/>
        </w:numPr>
        <w:spacing w:line="276" w:lineRule="auto"/>
      </w:pPr>
      <w:r w:rsidRPr="00006703">
        <w:rPr>
          <w:b/>
          <w:i/>
        </w:rPr>
        <w:t>CR</w:t>
      </w:r>
      <w:r w:rsidR="00006703" w:rsidRPr="00006703">
        <w:rPr>
          <w:b/>
          <w:i/>
          <w:vertAlign w:val="subscript"/>
        </w:rPr>
        <w:t>corr,</w:t>
      </w:r>
      <w:r w:rsidRPr="00006703">
        <w:rPr>
          <w:b/>
          <w:i/>
          <w:vertAlign w:val="subscript"/>
        </w:rPr>
        <w:t>red,3</w:t>
      </w:r>
      <w:r>
        <w:t xml:space="preserve"> = </w:t>
      </w:r>
      <w:r w:rsidR="001E387B">
        <w:t xml:space="preserve">4.12 </w:t>
      </w:r>
      <w:r>
        <w:t>kHz</w:t>
      </w:r>
    </w:p>
    <w:p w14:paraId="3D03CFA5" w14:textId="742A29F0" w:rsidR="009B2B6F" w:rsidRDefault="009B2B6F" w:rsidP="00BC273D">
      <w:pPr>
        <w:pStyle w:val="NoSpacing"/>
        <w:numPr>
          <w:ilvl w:val="0"/>
          <w:numId w:val="10"/>
        </w:numPr>
        <w:spacing w:line="276" w:lineRule="auto"/>
      </w:pPr>
      <w:r>
        <w:lastRenderedPageBreak/>
        <w:t>The molecular brightness is calculated as count per molecule and second:</w:t>
      </w:r>
    </w:p>
    <w:p w14:paraId="1097E276" w14:textId="753F221F" w:rsidR="009B2B6F" w:rsidRDefault="009B2B6F" w:rsidP="00BC273D">
      <w:pPr>
        <w:pStyle w:val="NoSpacing"/>
        <w:spacing w:line="276" w:lineRule="auto"/>
      </w:pPr>
    </w:p>
    <w:p w14:paraId="120D0144" w14:textId="1A2AC583" w:rsidR="009B2B6F" w:rsidRPr="003011E7" w:rsidRDefault="00A401FB" w:rsidP="00BC273D">
      <w:pPr>
        <w:pStyle w:val="NoSpacing"/>
        <w:spacing w:line="276" w:lineRule="auto"/>
      </w:pPr>
      <m:oMathPara>
        <m:oMath>
          <m:sSub>
            <m:sSubPr>
              <m:ctrlPr>
                <w:rPr>
                  <w:rFonts w:ascii="Cambria Math" w:hAnsi="Cambria Math"/>
                  <w:i/>
                </w:rPr>
              </m:ctrlPr>
            </m:sSubPr>
            <m:e>
              <m:r>
                <w:rPr>
                  <w:rFonts w:ascii="Cambria Math" w:hAnsi="Cambria Math"/>
                </w:rPr>
                <m:t>B</m:t>
              </m:r>
            </m:e>
            <m:sub>
              <m:r>
                <w:rPr>
                  <w:rFonts w:ascii="Cambria Math" w:hAnsi="Cambria Math"/>
                </w:rPr>
                <m:t>green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CR</m:t>
                  </m:r>
                </m:e>
                <m:sub>
                  <m:r>
                    <w:rPr>
                      <w:rFonts w:ascii="Cambria Math" w:hAnsi="Cambria Math"/>
                    </w:rPr>
                    <m:t>corr,green,0</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corr,green,2</m:t>
                  </m:r>
                </m:sub>
              </m:sSub>
            </m:num>
            <m:den>
              <m:sSub>
                <m:sSubPr>
                  <m:ctrlPr>
                    <w:rPr>
                      <w:rFonts w:ascii="Cambria Math" w:hAnsi="Cambria Math"/>
                      <w:i/>
                    </w:rPr>
                  </m:ctrlPr>
                </m:sSubPr>
                <m:e>
                  <m:r>
                    <w:rPr>
                      <w:rFonts w:ascii="Cambria Math" w:hAnsi="Cambria Math"/>
                    </w:rPr>
                    <m:t>N</m:t>
                  </m:r>
                </m:e>
                <m:sub>
                  <m:r>
                    <w:rPr>
                      <w:rFonts w:ascii="Cambria Math" w:hAnsi="Cambria Math"/>
                    </w:rPr>
                    <m:t>green</m:t>
                  </m:r>
                </m:sub>
              </m:sSub>
            </m:den>
          </m:f>
        </m:oMath>
      </m:oMathPara>
    </w:p>
    <w:p w14:paraId="470D54B7" w14:textId="5D589CFB" w:rsidR="003011E7" w:rsidRDefault="00A401FB" w:rsidP="00BC273D">
      <w:pPr>
        <w:pStyle w:val="NoSpacing"/>
        <w:spacing w:line="276" w:lineRule="auto"/>
      </w:pPr>
      <m:oMathPara>
        <m:oMath>
          <m:sSub>
            <m:sSubPr>
              <m:ctrlPr>
                <w:rPr>
                  <w:rFonts w:ascii="Cambria Math" w:hAnsi="Cambria Math"/>
                  <w:i/>
                </w:rPr>
              </m:ctrlPr>
            </m:sSubPr>
            <m:e>
              <m:r>
                <w:rPr>
                  <w:rFonts w:ascii="Cambria Math" w:hAnsi="Cambria Math"/>
                </w:rPr>
                <m:t>B</m:t>
              </m:r>
            </m:e>
            <m:sub>
              <m:r>
                <w:rPr>
                  <w:rFonts w:ascii="Cambria Math" w:hAnsi="Cambria Math"/>
                </w:rPr>
                <m:t>red</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CR</m:t>
                  </m:r>
                </m:e>
                <m:sub>
                  <m:r>
                    <w:rPr>
                      <w:rFonts w:ascii="Cambria Math" w:hAnsi="Cambria Math"/>
                    </w:rPr>
                    <m:t>corr,red,1</m:t>
                  </m:r>
                </m:sub>
              </m:sSub>
              <m:r>
                <w:rPr>
                  <w:rFonts w:ascii="Cambria Math" w:hAnsi="Cambria Math"/>
                </w:rPr>
                <m:t>+</m:t>
              </m:r>
              <m:sSub>
                <m:sSubPr>
                  <m:ctrlPr>
                    <w:rPr>
                      <w:rFonts w:ascii="Cambria Math" w:hAnsi="Cambria Math"/>
                      <w:i/>
                    </w:rPr>
                  </m:ctrlPr>
                </m:sSubPr>
                <m:e>
                  <m:r>
                    <w:rPr>
                      <w:rFonts w:ascii="Cambria Math" w:hAnsi="Cambria Math"/>
                    </w:rPr>
                    <m:t>CR</m:t>
                  </m:r>
                </m:e>
                <m:sub>
                  <m:r>
                    <w:rPr>
                      <w:rFonts w:ascii="Cambria Math" w:hAnsi="Cambria Math"/>
                    </w:rPr>
                    <m:t>corr,red,3</m:t>
                  </m:r>
                </m:sub>
              </m:sSub>
            </m:num>
            <m:den>
              <m:sSub>
                <m:sSubPr>
                  <m:ctrlPr>
                    <w:rPr>
                      <w:rFonts w:ascii="Cambria Math" w:hAnsi="Cambria Math"/>
                      <w:i/>
                    </w:rPr>
                  </m:ctrlPr>
                </m:sSubPr>
                <m:e>
                  <m:r>
                    <w:rPr>
                      <w:rFonts w:ascii="Cambria Math" w:hAnsi="Cambria Math"/>
                    </w:rPr>
                    <m:t>N</m:t>
                  </m:r>
                </m:e>
                <m:sub>
                  <m:r>
                    <w:rPr>
                      <w:rFonts w:ascii="Cambria Math" w:hAnsi="Cambria Math"/>
                    </w:rPr>
                    <m:t>red</m:t>
                  </m:r>
                </m:sub>
              </m:sSub>
            </m:den>
          </m:f>
        </m:oMath>
      </m:oMathPara>
    </w:p>
    <w:p w14:paraId="75E7FBB8" w14:textId="77777777" w:rsidR="003011E7" w:rsidRDefault="003011E7" w:rsidP="00BC273D">
      <w:pPr>
        <w:pStyle w:val="NoSpacing"/>
        <w:spacing w:line="276" w:lineRule="auto"/>
      </w:pPr>
    </w:p>
    <w:p w14:paraId="4D3B9BE7" w14:textId="64DCD749" w:rsidR="008B4073" w:rsidRDefault="00006703" w:rsidP="00BC273D">
      <w:pPr>
        <w:pStyle w:val="ListParagraph"/>
        <w:numPr>
          <w:ilvl w:val="0"/>
          <w:numId w:val="10"/>
        </w:numPr>
        <w:spacing w:line="276" w:lineRule="auto"/>
      </w:pPr>
      <w:r>
        <w:t>For the data shown here, the following molecular brightness is obtained:</w:t>
      </w:r>
    </w:p>
    <w:tbl>
      <w:tblPr>
        <w:tblStyle w:val="TableGrid"/>
        <w:tblW w:w="9576" w:type="dxa"/>
        <w:tblLayout w:type="fixed"/>
        <w:tblLook w:val="04A0" w:firstRow="1" w:lastRow="0" w:firstColumn="1" w:lastColumn="0" w:noHBand="0" w:noVBand="1"/>
      </w:tblPr>
      <w:tblGrid>
        <w:gridCol w:w="4788"/>
        <w:gridCol w:w="4788"/>
      </w:tblGrid>
      <w:tr w:rsidR="00A83C64" w14:paraId="5028447A" w14:textId="77777777" w:rsidTr="00793CAE">
        <w:tc>
          <w:tcPr>
            <w:tcW w:w="4788" w:type="dxa"/>
            <w:shd w:val="clear" w:color="auto" w:fill="auto"/>
          </w:tcPr>
          <w:p w14:paraId="60DB31E0" w14:textId="263D491B" w:rsidR="00A83C64" w:rsidRDefault="008F7887" w:rsidP="00BC273D">
            <w:pPr>
              <w:pStyle w:val="NoSpacing"/>
              <w:spacing w:line="276" w:lineRule="auto"/>
            </w:pPr>
            <w:r w:rsidRPr="008F7887">
              <w:rPr>
                <w:noProof/>
              </w:rPr>
              <w:drawing>
                <wp:inline distT="0" distB="0" distL="0" distR="0" wp14:anchorId="182A44E3" wp14:editId="519ADCEF">
                  <wp:extent cx="2828925" cy="219037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1215" cy="2192148"/>
                          </a:xfrm>
                          <a:prstGeom prst="rect">
                            <a:avLst/>
                          </a:prstGeom>
                        </pic:spPr>
                      </pic:pic>
                    </a:graphicData>
                  </a:graphic>
                </wp:inline>
              </w:drawing>
            </w:r>
          </w:p>
        </w:tc>
        <w:tc>
          <w:tcPr>
            <w:tcW w:w="4788" w:type="dxa"/>
            <w:shd w:val="clear" w:color="auto" w:fill="auto"/>
          </w:tcPr>
          <w:p w14:paraId="54154C98" w14:textId="1678F266" w:rsidR="00A83C64" w:rsidRDefault="009F5DFD" w:rsidP="00BC273D">
            <w:pPr>
              <w:pStyle w:val="NoSpacing"/>
              <w:spacing w:line="276" w:lineRule="auto"/>
            </w:pPr>
            <w:r w:rsidRPr="009F5DFD">
              <w:rPr>
                <w:noProof/>
              </w:rPr>
              <w:drawing>
                <wp:inline distT="0" distB="0" distL="0" distR="0" wp14:anchorId="38F80015" wp14:editId="51526554">
                  <wp:extent cx="2952750" cy="218550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5289" cy="2194782"/>
                          </a:xfrm>
                          <a:prstGeom prst="rect">
                            <a:avLst/>
                          </a:prstGeom>
                        </pic:spPr>
                      </pic:pic>
                    </a:graphicData>
                  </a:graphic>
                </wp:inline>
              </w:drawing>
            </w:r>
          </w:p>
        </w:tc>
      </w:tr>
      <w:tr w:rsidR="00793CAE" w14:paraId="6C38B25D" w14:textId="77777777" w:rsidTr="00793CAE">
        <w:tc>
          <w:tcPr>
            <w:tcW w:w="9576" w:type="dxa"/>
            <w:gridSpan w:val="2"/>
            <w:shd w:val="clear" w:color="auto" w:fill="auto"/>
          </w:tcPr>
          <w:p w14:paraId="1B461FA5" w14:textId="79723644" w:rsidR="00793CAE" w:rsidRPr="009F5DFD" w:rsidRDefault="00793CAE" w:rsidP="00793CAE">
            <w:pPr>
              <w:pStyle w:val="Caption"/>
              <w:spacing w:after="0"/>
              <w:rPr>
                <w:noProof/>
              </w:rPr>
            </w:pPr>
            <w:bookmarkStart w:id="22" w:name="_Ref80601410"/>
            <w:r>
              <w:t xml:space="preserve">Figure </w:t>
            </w:r>
            <w:fldSimple w:instr=" SEQ Figure \* ARABIC ">
              <w:r w:rsidR="00B118A0">
                <w:rPr>
                  <w:noProof/>
                </w:rPr>
                <w:t>23</w:t>
              </w:r>
            </w:fldSimple>
            <w:bookmarkEnd w:id="22"/>
            <w:r>
              <w:t xml:space="preserve"> Calculation of the molecular brightness of both calibration standards</w:t>
            </w:r>
            <w:proofErr w:type="gramStart"/>
            <w:r>
              <w:t>..</w:t>
            </w:r>
            <w:proofErr w:type="gramEnd"/>
          </w:p>
        </w:tc>
      </w:tr>
    </w:tbl>
    <w:p w14:paraId="073C05BB" w14:textId="77777777" w:rsidR="00A83C64" w:rsidRPr="008B4073" w:rsidRDefault="00A83C64" w:rsidP="00793CAE">
      <w:pPr>
        <w:spacing w:after="0" w:line="276" w:lineRule="auto"/>
      </w:pPr>
    </w:p>
    <w:p w14:paraId="555CD737" w14:textId="46D859DC" w:rsidR="006F0A47" w:rsidRDefault="006F0A47" w:rsidP="00BC273D">
      <w:pPr>
        <w:pStyle w:val="Heading3"/>
        <w:spacing w:line="276" w:lineRule="auto"/>
      </w:pPr>
      <w:r>
        <w:t>Determination of overlap of green &amp; red detection volume</w:t>
      </w:r>
    </w:p>
    <w:p w14:paraId="74FC21D0" w14:textId="4303DA39" w:rsidR="00914C8C" w:rsidRDefault="00914C8C" w:rsidP="00BC273D">
      <w:pPr>
        <w:pStyle w:val="NoSpacing"/>
        <w:numPr>
          <w:ilvl w:val="0"/>
          <w:numId w:val="10"/>
        </w:numPr>
        <w:spacing w:line="276" w:lineRule="auto"/>
      </w:pPr>
      <w:r>
        <w:t>For calibration of the overlap of the green and red excitation volume, DNA strands are used, which carry both the green and red calibration fluorophore. However, the fluorophores are placed usually so far apart that no energy transfer due to FRET can occur.</w:t>
      </w:r>
    </w:p>
    <w:p w14:paraId="05D79919" w14:textId="66321F07" w:rsidR="00914C8C" w:rsidRDefault="00914C8C" w:rsidP="00BC273D">
      <w:pPr>
        <w:pStyle w:val="NoSpacing"/>
        <w:numPr>
          <w:ilvl w:val="0"/>
          <w:numId w:val="10"/>
        </w:numPr>
        <w:spacing w:line="276" w:lineRule="auto"/>
      </w:pPr>
      <w:r>
        <w:t xml:space="preserve">For single-molecule measurements, a mixture of </w:t>
      </w:r>
      <w:proofErr w:type="spellStart"/>
      <w:r>
        <w:t>DOnly</w:t>
      </w:r>
      <w:proofErr w:type="spellEnd"/>
      <w:r>
        <w:t>-labeled DNA strands and high- and low-FRET showing DNA strands is additionally used to calibrate the green-to-red detection efficiency ratio.</w:t>
      </w:r>
    </w:p>
    <w:p w14:paraId="0C0AE2FF" w14:textId="5B0D1DC9" w:rsidR="00914C8C" w:rsidRDefault="00914C8C" w:rsidP="00BC273D">
      <w:pPr>
        <w:pStyle w:val="NoSpacing"/>
        <w:numPr>
          <w:ilvl w:val="0"/>
          <w:numId w:val="10"/>
        </w:numPr>
        <w:spacing w:line="276" w:lineRule="auto"/>
      </w:pPr>
      <w:r>
        <w:t xml:space="preserve">For our determination of the confocal volume overlap, we will use the amplitude of the green </w:t>
      </w:r>
      <w:r w:rsidR="00EF569C">
        <w:t>(</w:t>
      </w:r>
      <w:proofErr w:type="spellStart"/>
      <w:r w:rsidR="00EF569C">
        <w:t>ACF</w:t>
      </w:r>
      <w:r w:rsidR="00EF569C" w:rsidRPr="00EF569C">
        <w:rPr>
          <w:vertAlign w:val="subscript"/>
        </w:rPr>
        <w:t>green</w:t>
      </w:r>
      <w:proofErr w:type="spellEnd"/>
      <w:r w:rsidR="00EF569C">
        <w:t xml:space="preserve">) </w:t>
      </w:r>
      <w:r>
        <w:t xml:space="preserve">and red autocorrelation </w:t>
      </w:r>
      <w:r w:rsidR="003512B7">
        <w:t xml:space="preserve">function </w:t>
      </w:r>
      <w:r w:rsidR="00EF569C">
        <w:t>(</w:t>
      </w:r>
      <w:proofErr w:type="spellStart"/>
      <w:r w:rsidR="00EF569C">
        <w:t>ACF</w:t>
      </w:r>
      <w:r w:rsidR="00EF569C" w:rsidRPr="00EF569C">
        <w:rPr>
          <w:vertAlign w:val="subscript"/>
        </w:rPr>
        <w:t>red</w:t>
      </w:r>
      <w:proofErr w:type="spellEnd"/>
      <w:r w:rsidR="00EF569C">
        <w:t xml:space="preserve">) </w:t>
      </w:r>
      <w:r>
        <w:t>as well as from the “Green-prompt”-“Red-delay” cross-correlation function</w:t>
      </w:r>
      <w:r w:rsidR="00EF569C">
        <w:t xml:space="preserve"> (CCF</w:t>
      </w:r>
      <w:r w:rsidR="00EF569C" w:rsidRPr="00EF569C">
        <w:rPr>
          <w:vertAlign w:val="subscript"/>
        </w:rPr>
        <w:t>PIE</w:t>
      </w:r>
      <w:r w:rsidR="00EF569C">
        <w:t>)</w:t>
      </w:r>
      <w:r w:rsidR="003512B7">
        <w:t>.</w:t>
      </w:r>
    </w:p>
    <w:p w14:paraId="213C9BC9" w14:textId="3A42E1A7" w:rsidR="00D85C04" w:rsidRDefault="00D85C04" w:rsidP="00D85C04">
      <w:pPr>
        <w:pStyle w:val="NoSpacing"/>
        <w:spacing w:line="276" w:lineRule="auto"/>
      </w:pPr>
    </w:p>
    <w:tbl>
      <w:tblPr>
        <w:tblStyle w:val="TableGrid"/>
        <w:tblW w:w="0" w:type="auto"/>
        <w:tblLook w:val="04A0" w:firstRow="1" w:lastRow="0" w:firstColumn="1" w:lastColumn="0" w:noHBand="0" w:noVBand="1"/>
      </w:tblPr>
      <w:tblGrid>
        <w:gridCol w:w="9314"/>
      </w:tblGrid>
      <w:tr w:rsidR="007B2719" w14:paraId="4B468849" w14:textId="77777777" w:rsidTr="007B2719">
        <w:tc>
          <w:tcPr>
            <w:tcW w:w="9350" w:type="dxa"/>
            <w:tcBorders>
              <w:top w:val="single" w:sz="18" w:space="0" w:color="C00000"/>
              <w:left w:val="single" w:sz="18" w:space="0" w:color="C00000"/>
              <w:bottom w:val="single" w:sz="18" w:space="0" w:color="C00000"/>
              <w:right w:val="single" w:sz="18" w:space="0" w:color="C00000"/>
            </w:tcBorders>
          </w:tcPr>
          <w:p w14:paraId="4C3FBB6B" w14:textId="50366097" w:rsidR="007B2719" w:rsidRPr="007B2719" w:rsidRDefault="007B2719" w:rsidP="00D85C04">
            <w:pPr>
              <w:pStyle w:val="NoSpacing"/>
              <w:spacing w:line="276" w:lineRule="auto"/>
              <w:rPr>
                <w:b/>
                <w:i/>
                <w:u w:val="single"/>
              </w:rPr>
            </w:pPr>
            <w:r w:rsidRPr="007B2719">
              <w:rPr>
                <w:b/>
                <w:i/>
                <w:u w:val="single"/>
              </w:rPr>
              <w:t>Important note!</w:t>
            </w:r>
          </w:p>
          <w:p w14:paraId="111A8314" w14:textId="77777777" w:rsidR="00184F00" w:rsidRDefault="00184F00" w:rsidP="00184F00">
            <w:pPr>
              <w:pStyle w:val="NoSpacing"/>
              <w:spacing w:line="276" w:lineRule="auto"/>
            </w:pPr>
            <w:r>
              <w:t xml:space="preserve">The detection volume increases with the excitation and emission wavelength of the fluorophores. This effect is more prominent in diffraction-limited setup as used here and commonly for live cell FCS. </w:t>
            </w:r>
          </w:p>
          <w:p w14:paraId="2CCCE3A9" w14:textId="75113DA0" w:rsidR="007B2719" w:rsidRDefault="00184F00" w:rsidP="00184F00">
            <w:pPr>
              <w:pStyle w:val="NoSpacing"/>
              <w:spacing w:line="276" w:lineRule="auto"/>
            </w:pPr>
            <w:r>
              <w:t>In setups for single-molecule experiments, with freely diffusing molecules, with larger detection volumes this effect can often be ignored and the diffusion terms in the green and red channels can be fit jointly.</w:t>
            </w:r>
          </w:p>
        </w:tc>
      </w:tr>
    </w:tbl>
    <w:p w14:paraId="32D79677" w14:textId="1C161943" w:rsidR="007B2719" w:rsidRDefault="007B2719" w:rsidP="00D85C04">
      <w:pPr>
        <w:pStyle w:val="NoSpacing"/>
        <w:spacing w:line="276" w:lineRule="auto"/>
      </w:pPr>
    </w:p>
    <w:p w14:paraId="79E6FDBC" w14:textId="764B92FA" w:rsidR="00D85C04" w:rsidRDefault="00F830A9" w:rsidP="00D85C04">
      <w:pPr>
        <w:pStyle w:val="Heading4"/>
        <w:spacing w:line="276" w:lineRule="auto"/>
      </w:pPr>
      <w:r>
        <w:lastRenderedPageBreak/>
        <w:t>Global fit of FCS curves</w:t>
      </w:r>
    </w:p>
    <w:p w14:paraId="7773D373" w14:textId="22D766E8" w:rsidR="003512B7" w:rsidRDefault="00A03389" w:rsidP="00BC273D">
      <w:pPr>
        <w:pStyle w:val="NoSpacing"/>
        <w:numPr>
          <w:ilvl w:val="0"/>
          <w:numId w:val="11"/>
        </w:numPr>
        <w:spacing w:line="276" w:lineRule="auto"/>
      </w:pPr>
      <w:r>
        <w:t>Sw</w:t>
      </w:r>
      <w:r w:rsidR="00CD4BCA">
        <w:t>i</w:t>
      </w:r>
      <w:r>
        <w:t>t</w:t>
      </w:r>
      <w:r w:rsidR="00CD4BCA">
        <w:t>ch back to</w:t>
      </w:r>
      <w:r w:rsidR="003512B7">
        <w:t xml:space="preserve"> ChiSurf2016 and load the following correlation curves </w:t>
      </w:r>
      <w:r w:rsidR="00D55ADE">
        <w:t>from</w:t>
      </w:r>
      <w:r w:rsidR="003512B7">
        <w:t xml:space="preserve"> your DNA-sample:</w:t>
      </w:r>
    </w:p>
    <w:p w14:paraId="55253817" w14:textId="088407DF" w:rsidR="003512B7" w:rsidRPr="003512B7" w:rsidRDefault="003512B7" w:rsidP="00BC273D">
      <w:pPr>
        <w:pStyle w:val="NoSpacing"/>
        <w:numPr>
          <w:ilvl w:val="1"/>
          <w:numId w:val="11"/>
        </w:numPr>
        <w:spacing w:line="276" w:lineRule="auto"/>
        <w:rPr>
          <w:i/>
        </w:rPr>
      </w:pPr>
      <w:proofErr w:type="spellStart"/>
      <w:r w:rsidRPr="003512B7">
        <w:rPr>
          <w:i/>
        </w:rPr>
        <w:t>DNA_gp.cor</w:t>
      </w:r>
      <w:proofErr w:type="spellEnd"/>
      <w:r w:rsidR="00CD4BCA" w:rsidRPr="00CD4BCA">
        <w:t>:</w:t>
      </w:r>
      <w:r w:rsidR="00CD4BCA">
        <w:t xml:space="preserve"> </w:t>
      </w:r>
      <w:proofErr w:type="spellStart"/>
      <w:r w:rsidR="00CD4BCA">
        <w:t>Autocrrelation</w:t>
      </w:r>
      <w:proofErr w:type="spellEnd"/>
      <w:r w:rsidR="00CD4BCA">
        <w:t xml:space="preserve"> of green channels in prompt time window</w:t>
      </w:r>
    </w:p>
    <w:p w14:paraId="0DEE6B24" w14:textId="4C73829F" w:rsidR="003512B7" w:rsidRPr="003512B7" w:rsidRDefault="003512B7" w:rsidP="00BC273D">
      <w:pPr>
        <w:pStyle w:val="NoSpacing"/>
        <w:numPr>
          <w:ilvl w:val="1"/>
          <w:numId w:val="11"/>
        </w:numPr>
        <w:spacing w:line="276" w:lineRule="auto"/>
        <w:rPr>
          <w:i/>
        </w:rPr>
      </w:pPr>
      <w:proofErr w:type="spellStart"/>
      <w:r w:rsidRPr="003512B7">
        <w:rPr>
          <w:i/>
        </w:rPr>
        <w:t>DNA_rd.cor</w:t>
      </w:r>
      <w:proofErr w:type="spellEnd"/>
      <w:r w:rsidR="00CD4BCA" w:rsidRPr="00CD4BCA">
        <w:t>: Autocorrelation of red channels in del</w:t>
      </w:r>
      <w:r w:rsidR="00CD4BCA">
        <w:t>a</w:t>
      </w:r>
      <w:r w:rsidR="00CD4BCA" w:rsidRPr="00CD4BCA">
        <w:t>y time window</w:t>
      </w:r>
    </w:p>
    <w:p w14:paraId="3D515652" w14:textId="7782D694" w:rsidR="003512B7" w:rsidRPr="003512B7" w:rsidRDefault="003512B7" w:rsidP="00BC273D">
      <w:pPr>
        <w:pStyle w:val="NoSpacing"/>
        <w:numPr>
          <w:ilvl w:val="1"/>
          <w:numId w:val="11"/>
        </w:numPr>
        <w:spacing w:line="276" w:lineRule="auto"/>
        <w:rPr>
          <w:i/>
        </w:rPr>
      </w:pPr>
      <w:proofErr w:type="spellStart"/>
      <w:r w:rsidRPr="003512B7">
        <w:rPr>
          <w:i/>
        </w:rPr>
        <w:t>DNA_PIE.cor</w:t>
      </w:r>
      <w:proofErr w:type="spellEnd"/>
      <w:r w:rsidR="00CD4BCA" w:rsidRPr="00CD4BCA">
        <w:t xml:space="preserve">: </w:t>
      </w:r>
      <w:proofErr w:type="spellStart"/>
      <w:r w:rsidR="00CD4BCA" w:rsidRPr="00CD4BCA">
        <w:t>Crosscorrelation</w:t>
      </w:r>
      <w:proofErr w:type="spellEnd"/>
      <w:r w:rsidR="00CD4BCA" w:rsidRPr="00CD4BCA">
        <w:t xml:space="preserve"> of green signal in the prompt time window with  red signal in the delay time window</w:t>
      </w:r>
    </w:p>
    <w:p w14:paraId="03AD6759" w14:textId="5DDD2BB5" w:rsidR="003512B7" w:rsidRDefault="003512B7" w:rsidP="00BC273D">
      <w:pPr>
        <w:pStyle w:val="NoSpacing"/>
        <w:numPr>
          <w:ilvl w:val="0"/>
          <w:numId w:val="11"/>
        </w:numPr>
        <w:spacing w:line="276" w:lineRule="auto"/>
      </w:pPr>
      <w:r>
        <w:t>Add a “3D Gauss, 1</w:t>
      </w:r>
      <w:r w:rsidR="00A03389">
        <w:t xml:space="preserve"> </w:t>
      </w:r>
      <w:r>
        <w:t>bunching”</w:t>
      </w:r>
      <w:r w:rsidR="00EF569C">
        <w:t xml:space="preserve"> model to your </w:t>
      </w:r>
      <w:r w:rsidR="00A7133D">
        <w:t>correlation functions</w:t>
      </w:r>
      <w:r w:rsidR="00D55ADE">
        <w:t xml:space="preserve"> </w:t>
      </w:r>
    </w:p>
    <w:p w14:paraId="32BAD128" w14:textId="6F26BA58" w:rsidR="003B7C55" w:rsidRDefault="003B7C55" w:rsidP="003B7C55">
      <w:pPr>
        <w:pStyle w:val="NoSpacing"/>
        <w:numPr>
          <w:ilvl w:val="1"/>
          <w:numId w:val="11"/>
        </w:numPr>
        <w:spacing w:line="276" w:lineRule="auto"/>
      </w:pPr>
      <w:r>
        <w:t xml:space="preserve">Of note: theoretically no bunching term should be required as the </w:t>
      </w:r>
      <w:proofErr w:type="spellStart"/>
      <w:r>
        <w:t>photophysics</w:t>
      </w:r>
      <w:proofErr w:type="spellEnd"/>
      <w:r>
        <w:t xml:space="preserve"> from the two fluorophores is independent from each other</w:t>
      </w:r>
      <w:r w:rsidR="009B7740">
        <w:t>, and is thus no</w:t>
      </w:r>
      <w:r w:rsidR="00A03389">
        <w:t>t</w:t>
      </w:r>
      <w:r w:rsidR="009B7740">
        <w:t xml:space="preserve"> resulting in a correlating signal.</w:t>
      </w:r>
    </w:p>
    <w:p w14:paraId="59ABCEFE" w14:textId="322FA644" w:rsidR="009B7740" w:rsidRDefault="009B7740" w:rsidP="003B7C55">
      <w:pPr>
        <w:pStyle w:val="NoSpacing"/>
        <w:numPr>
          <w:ilvl w:val="1"/>
          <w:numId w:val="11"/>
        </w:numPr>
        <w:spacing w:line="276" w:lineRule="auto"/>
      </w:pPr>
      <w:r>
        <w:t xml:space="preserve">However, in practice, in case of significant </w:t>
      </w:r>
      <w:proofErr w:type="spellStart"/>
      <w:r>
        <w:t>photophysics</w:t>
      </w:r>
      <w:proofErr w:type="spellEnd"/>
      <w:r>
        <w:t xml:space="preserve"> / triplet blinking and considerable crosstalk as is the case here, we often observed an apparent “</w:t>
      </w:r>
      <w:proofErr w:type="spellStart"/>
      <w:r>
        <w:t>photophysics</w:t>
      </w:r>
      <w:proofErr w:type="spellEnd"/>
      <w:r>
        <w:t>” term, which we model by the relaxation term.</w:t>
      </w:r>
    </w:p>
    <w:p w14:paraId="47A80EFE" w14:textId="047EBA81" w:rsidR="00A7133D" w:rsidRDefault="00A7133D" w:rsidP="00BC273D">
      <w:pPr>
        <w:pStyle w:val="NoSpacing"/>
        <w:numPr>
          <w:ilvl w:val="0"/>
          <w:numId w:val="11"/>
        </w:numPr>
        <w:spacing w:line="276" w:lineRule="auto"/>
      </w:pPr>
      <w:r>
        <w:t xml:space="preserve">Fix the shape factor </w:t>
      </w:r>
      <w:proofErr w:type="spellStart"/>
      <w:r w:rsidRPr="00A7133D">
        <w:rPr>
          <w:b/>
          <w:i/>
        </w:rPr>
        <w:t>s</w:t>
      </w:r>
      <w:r w:rsidR="003B7C55">
        <w:rPr>
          <w:b/>
          <w:i/>
          <w:vertAlign w:val="subscript"/>
        </w:rPr>
        <w:t>green</w:t>
      </w:r>
      <w:proofErr w:type="spellEnd"/>
      <w:r w:rsidR="00CD4BCA" w:rsidRPr="003B7C55">
        <w:t xml:space="preserve"> and </w:t>
      </w:r>
      <w:proofErr w:type="spellStart"/>
      <w:r w:rsidR="00CD4BCA">
        <w:rPr>
          <w:b/>
          <w:i/>
        </w:rPr>
        <w:t>s</w:t>
      </w:r>
      <w:r w:rsidR="00CD4BCA" w:rsidRPr="00CD4BCA">
        <w:rPr>
          <w:b/>
          <w:i/>
          <w:vertAlign w:val="subscript"/>
        </w:rPr>
        <w:t>red</w:t>
      </w:r>
      <w:proofErr w:type="spellEnd"/>
      <w:r>
        <w:t xml:space="preserve"> to your determined values from the free dye measurements above.</w:t>
      </w:r>
    </w:p>
    <w:p w14:paraId="0C8F10A9" w14:textId="0EDB4077" w:rsidR="00A7133D" w:rsidRDefault="00A7133D" w:rsidP="00BC273D">
      <w:pPr>
        <w:pStyle w:val="NoSpacing"/>
        <w:numPr>
          <w:ilvl w:val="0"/>
          <w:numId w:val="11"/>
        </w:numPr>
        <w:spacing w:line="276" w:lineRule="auto"/>
      </w:pPr>
      <w:r>
        <w:t>Remember to adjust your fit range at long lag times if required</w:t>
      </w:r>
      <w:r w:rsidR="003B7C55">
        <w:t>.</w:t>
      </w:r>
    </w:p>
    <w:p w14:paraId="28EA9FF6" w14:textId="324AF5F3" w:rsidR="00A7133D" w:rsidRDefault="00EF569C" w:rsidP="00BC273D">
      <w:pPr>
        <w:pStyle w:val="NoSpacing"/>
        <w:numPr>
          <w:ilvl w:val="0"/>
          <w:numId w:val="11"/>
        </w:numPr>
        <w:spacing w:line="276" w:lineRule="auto"/>
      </w:pPr>
      <w:r>
        <w:t xml:space="preserve">Note: If you have multiple DNA measurements, fit the respective correlation curve from the same correlation channels jointly, i.e. link </w:t>
      </w:r>
      <w:r w:rsidRPr="00EF569C">
        <w:rPr>
          <w:b/>
          <w:i/>
        </w:rPr>
        <w:t>td</w:t>
      </w:r>
      <w:r>
        <w:t xml:space="preserve">, and </w:t>
      </w:r>
      <w:proofErr w:type="spellStart"/>
      <w:r w:rsidRPr="00EF569C">
        <w:rPr>
          <w:b/>
          <w:i/>
        </w:rPr>
        <w:t>bt</w:t>
      </w:r>
      <w:proofErr w:type="spellEnd"/>
      <w:r>
        <w:t xml:space="preserve"> and – for the CCF</w:t>
      </w:r>
      <w:r w:rsidRPr="00EF569C">
        <w:rPr>
          <w:vertAlign w:val="subscript"/>
        </w:rPr>
        <w:t>PIE</w:t>
      </w:r>
      <w:r>
        <w:t xml:space="preserve"> also </w:t>
      </w:r>
      <w:proofErr w:type="spellStart"/>
      <w:r w:rsidRPr="003B7C55">
        <w:rPr>
          <w:b/>
          <w:i/>
        </w:rPr>
        <w:t>s</w:t>
      </w:r>
      <w:r w:rsidR="003B7C55" w:rsidRPr="003B7C55">
        <w:rPr>
          <w:b/>
          <w:i/>
          <w:vertAlign w:val="subscript"/>
        </w:rPr>
        <w:t>PIE</w:t>
      </w:r>
      <w:proofErr w:type="spellEnd"/>
    </w:p>
    <w:p w14:paraId="3A115BC3" w14:textId="12E6FBD2" w:rsidR="00EF569C" w:rsidRDefault="00EF569C" w:rsidP="00BC273D">
      <w:pPr>
        <w:pStyle w:val="NoSpacing"/>
        <w:numPr>
          <w:ilvl w:val="0"/>
          <w:numId w:val="11"/>
        </w:numPr>
        <w:spacing w:line="276" w:lineRule="auto"/>
      </w:pPr>
      <w:r>
        <w:t xml:space="preserve">Observe </w:t>
      </w:r>
      <w:proofErr w:type="spellStart"/>
      <w:r w:rsidRPr="00EF569C">
        <w:rPr>
          <w:b/>
          <w:i/>
        </w:rPr>
        <w:t>s</w:t>
      </w:r>
      <w:r w:rsidR="003B7C55" w:rsidRPr="003B7C55">
        <w:rPr>
          <w:b/>
          <w:i/>
          <w:vertAlign w:val="subscript"/>
        </w:rPr>
        <w:t>PIE</w:t>
      </w:r>
      <w:proofErr w:type="spellEnd"/>
      <w:r>
        <w:t xml:space="preserve"> in your CCF</w:t>
      </w:r>
      <w:r w:rsidRPr="00EF569C">
        <w:rPr>
          <w:vertAlign w:val="subscript"/>
        </w:rPr>
        <w:t>PIE</w:t>
      </w:r>
      <w:r>
        <w:t>, it should get a “reasonable” number, us</w:t>
      </w:r>
      <w:r w:rsidR="003B7C55">
        <w:t>u</w:t>
      </w:r>
      <w:r>
        <w:t xml:space="preserve">ally between </w:t>
      </w:r>
      <w:proofErr w:type="spellStart"/>
      <w:r w:rsidRPr="00EF569C">
        <w:rPr>
          <w:b/>
          <w:i/>
        </w:rPr>
        <w:t>s</w:t>
      </w:r>
      <w:r w:rsidRPr="00EF569C">
        <w:rPr>
          <w:b/>
          <w:i/>
          <w:vertAlign w:val="subscript"/>
        </w:rPr>
        <w:t>green</w:t>
      </w:r>
      <w:proofErr w:type="spellEnd"/>
      <w:r>
        <w:t xml:space="preserve"> and </w:t>
      </w:r>
      <w:proofErr w:type="spellStart"/>
      <w:r w:rsidRPr="00EF569C">
        <w:rPr>
          <w:b/>
          <w:i/>
        </w:rPr>
        <w:t>s</w:t>
      </w:r>
      <w:r w:rsidRPr="00EF569C">
        <w:rPr>
          <w:b/>
          <w:i/>
          <w:vertAlign w:val="subscript"/>
        </w:rPr>
        <w:t>red</w:t>
      </w:r>
      <w:proofErr w:type="spellEnd"/>
      <w:r w:rsidR="00D55ADE">
        <w:t xml:space="preserve"> (</w:t>
      </w:r>
      <w:r w:rsidR="00D55ADE">
        <w:fldChar w:fldCharType="begin"/>
      </w:r>
      <w:r w:rsidR="00D55ADE">
        <w:instrText xml:space="preserve"> REF _Ref80601464 \h </w:instrText>
      </w:r>
      <w:r w:rsidR="00D55ADE">
        <w:fldChar w:fldCharType="separate"/>
      </w:r>
      <w:r w:rsidR="00D55ADE">
        <w:t xml:space="preserve">Figure </w:t>
      </w:r>
      <w:r w:rsidR="00D55ADE">
        <w:rPr>
          <w:noProof/>
        </w:rPr>
        <w:t>24</w:t>
      </w:r>
      <w:r w:rsidR="00D55ADE">
        <w:fldChar w:fldCharType="end"/>
      </w:r>
      <w:r w:rsidR="00D55ADE">
        <w:t>).</w:t>
      </w:r>
    </w:p>
    <w:p w14:paraId="7CEF4650" w14:textId="3BE17261" w:rsidR="00E02090" w:rsidRDefault="00E02090" w:rsidP="00E02090">
      <w:pPr>
        <w:pStyle w:val="NoSpacing"/>
        <w:numPr>
          <w:ilvl w:val="0"/>
          <w:numId w:val="11"/>
        </w:numPr>
        <w:spacing w:line="276" w:lineRule="auto"/>
      </w:pPr>
      <w:r>
        <w:t>Save all fit results, we will need them for our calculations below.</w:t>
      </w:r>
    </w:p>
    <w:p w14:paraId="52EDCDAD" w14:textId="09314FAD" w:rsidR="00E02090" w:rsidRDefault="00E02090" w:rsidP="00E02090">
      <w:pPr>
        <w:pStyle w:val="NoSpacing"/>
        <w:numPr>
          <w:ilvl w:val="0"/>
          <w:numId w:val="11"/>
        </w:numPr>
        <w:spacing w:line="276" w:lineRule="auto"/>
      </w:pPr>
      <w:r>
        <w:t>Here, we obtain the following fit results for our DNA samples:</w:t>
      </w:r>
    </w:p>
    <w:p w14:paraId="11F3236D" w14:textId="45B108D5" w:rsidR="00EF569C" w:rsidRDefault="00EF569C" w:rsidP="00BC273D">
      <w:pPr>
        <w:pStyle w:val="NoSpacing"/>
        <w:spacing w:line="276" w:lineRule="auto"/>
      </w:pPr>
    </w:p>
    <w:tbl>
      <w:tblPr>
        <w:tblStyle w:val="GridTable1Light"/>
        <w:tblW w:w="0" w:type="auto"/>
        <w:jc w:val="center"/>
        <w:tblLook w:val="04A0" w:firstRow="1" w:lastRow="0" w:firstColumn="1" w:lastColumn="0" w:noHBand="0" w:noVBand="1"/>
      </w:tblPr>
      <w:tblGrid>
        <w:gridCol w:w="1127"/>
        <w:gridCol w:w="1701"/>
        <w:gridCol w:w="1701"/>
        <w:gridCol w:w="1011"/>
        <w:gridCol w:w="1396"/>
      </w:tblGrid>
      <w:tr w:rsidR="00E02090" w:rsidRPr="00B5009D" w14:paraId="7FA6A00F" w14:textId="77777777" w:rsidTr="00793CAE">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127" w:type="dxa"/>
          </w:tcPr>
          <w:p w14:paraId="4B941978" w14:textId="19B7354C" w:rsidR="00E02090" w:rsidRPr="00B5009D" w:rsidRDefault="00E02090" w:rsidP="00E02090">
            <w:pPr>
              <w:pStyle w:val="NoSpacing"/>
              <w:spacing w:line="276" w:lineRule="auto"/>
              <w:jc w:val="center"/>
              <w:rPr>
                <w:b w:val="0"/>
                <w:sz w:val="20"/>
                <w:szCs w:val="20"/>
              </w:rPr>
            </w:pPr>
            <w:r w:rsidRPr="00B5009D">
              <w:rPr>
                <w:sz w:val="20"/>
                <w:szCs w:val="20"/>
              </w:rPr>
              <w:t>Parameter</w:t>
            </w:r>
          </w:p>
        </w:tc>
        <w:tc>
          <w:tcPr>
            <w:tcW w:w="1701" w:type="dxa"/>
          </w:tcPr>
          <w:p w14:paraId="0BA1E797" w14:textId="17CE1A93" w:rsidR="00E02090" w:rsidRPr="00B5009D" w:rsidRDefault="00E02090" w:rsidP="00E0209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proofErr w:type="spellStart"/>
            <w:r w:rsidRPr="00B5009D">
              <w:rPr>
                <w:sz w:val="20"/>
                <w:szCs w:val="20"/>
              </w:rPr>
              <w:t>DNA_gp</w:t>
            </w:r>
            <w:proofErr w:type="spellEnd"/>
          </w:p>
        </w:tc>
        <w:tc>
          <w:tcPr>
            <w:tcW w:w="1701" w:type="dxa"/>
          </w:tcPr>
          <w:p w14:paraId="5D3E3AE9" w14:textId="4D6C5C27" w:rsidR="00E02090" w:rsidRPr="00B5009D" w:rsidRDefault="00E02090" w:rsidP="00E0209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proofErr w:type="spellStart"/>
            <w:r w:rsidRPr="00B5009D">
              <w:rPr>
                <w:sz w:val="20"/>
                <w:szCs w:val="20"/>
              </w:rPr>
              <w:t>DNA_rd</w:t>
            </w:r>
            <w:proofErr w:type="spellEnd"/>
          </w:p>
        </w:tc>
        <w:tc>
          <w:tcPr>
            <w:tcW w:w="2407" w:type="dxa"/>
            <w:gridSpan w:val="2"/>
          </w:tcPr>
          <w:p w14:paraId="3766D92F" w14:textId="3A6611DF" w:rsidR="00E02090" w:rsidRPr="00B5009D" w:rsidRDefault="00E02090" w:rsidP="00E0209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5009D">
              <w:rPr>
                <w:sz w:val="20"/>
                <w:szCs w:val="20"/>
              </w:rPr>
              <w:t>DNA_PIE</w:t>
            </w:r>
          </w:p>
        </w:tc>
      </w:tr>
      <w:tr w:rsidR="00B5009D" w:rsidRPr="00B5009D" w14:paraId="33C6101F" w14:textId="77777777" w:rsidTr="00793CAE">
        <w:trPr>
          <w:trHeight w:val="170"/>
          <w:jc w:val="center"/>
        </w:trPr>
        <w:tc>
          <w:tcPr>
            <w:cnfStyle w:val="001000000000" w:firstRow="0" w:lastRow="0" w:firstColumn="1" w:lastColumn="0" w:oddVBand="0" w:evenVBand="0" w:oddHBand="0" w:evenHBand="0" w:firstRowFirstColumn="0" w:firstRowLastColumn="0" w:lastRowFirstColumn="0" w:lastRowLastColumn="0"/>
            <w:tcW w:w="1127" w:type="dxa"/>
          </w:tcPr>
          <w:p w14:paraId="3657644C" w14:textId="6E8379D8" w:rsidR="00B5009D" w:rsidRPr="00B5009D" w:rsidRDefault="00B5009D" w:rsidP="00B5009D">
            <w:pPr>
              <w:pStyle w:val="NoSpacing"/>
              <w:spacing w:line="276" w:lineRule="auto"/>
              <w:jc w:val="center"/>
              <w:rPr>
                <w:i/>
                <w:sz w:val="20"/>
                <w:szCs w:val="20"/>
              </w:rPr>
            </w:pPr>
            <w:r w:rsidRPr="00B5009D">
              <w:rPr>
                <w:i/>
                <w:sz w:val="20"/>
                <w:szCs w:val="20"/>
              </w:rPr>
              <w:t>s*</w:t>
            </w:r>
          </w:p>
        </w:tc>
        <w:tc>
          <w:tcPr>
            <w:tcW w:w="1701" w:type="dxa"/>
          </w:tcPr>
          <w:p w14:paraId="51AF9365" w14:textId="04DC53D9"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5.7*</w:t>
            </w:r>
          </w:p>
        </w:tc>
        <w:tc>
          <w:tcPr>
            <w:tcW w:w="1701" w:type="dxa"/>
          </w:tcPr>
          <w:p w14:paraId="57B67716" w14:textId="13895904"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6.78*</w:t>
            </w:r>
          </w:p>
        </w:tc>
        <w:tc>
          <w:tcPr>
            <w:tcW w:w="2407" w:type="dxa"/>
            <w:gridSpan w:val="2"/>
          </w:tcPr>
          <w:p w14:paraId="0E036854" w14:textId="1728B63D"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4.63</w:t>
            </w:r>
          </w:p>
        </w:tc>
      </w:tr>
      <w:tr w:rsidR="00B5009D" w:rsidRPr="00B5009D" w14:paraId="67989C7E" w14:textId="77777777" w:rsidTr="00793CAE">
        <w:trPr>
          <w:trHeight w:val="170"/>
          <w:jc w:val="center"/>
        </w:trPr>
        <w:tc>
          <w:tcPr>
            <w:cnfStyle w:val="001000000000" w:firstRow="0" w:lastRow="0" w:firstColumn="1" w:lastColumn="0" w:oddVBand="0" w:evenVBand="0" w:oddHBand="0" w:evenHBand="0" w:firstRowFirstColumn="0" w:firstRowLastColumn="0" w:lastRowFirstColumn="0" w:lastRowLastColumn="0"/>
            <w:tcW w:w="1127" w:type="dxa"/>
          </w:tcPr>
          <w:p w14:paraId="5065322E" w14:textId="7AD60035" w:rsidR="00B5009D" w:rsidRPr="00B5009D" w:rsidRDefault="00B5009D" w:rsidP="00B5009D">
            <w:pPr>
              <w:pStyle w:val="NoSpacing"/>
              <w:spacing w:line="276" w:lineRule="auto"/>
              <w:jc w:val="center"/>
              <w:rPr>
                <w:sz w:val="20"/>
                <w:szCs w:val="20"/>
              </w:rPr>
            </w:pPr>
            <w:r w:rsidRPr="00B5009D">
              <w:rPr>
                <w:i/>
                <w:sz w:val="20"/>
                <w:szCs w:val="20"/>
              </w:rPr>
              <w:t>td</w:t>
            </w:r>
            <w:r w:rsidRPr="00B5009D">
              <w:rPr>
                <w:sz w:val="20"/>
                <w:szCs w:val="20"/>
              </w:rPr>
              <w:t xml:space="preserve"> [µs]</w:t>
            </w:r>
          </w:p>
        </w:tc>
        <w:tc>
          <w:tcPr>
            <w:tcW w:w="1701" w:type="dxa"/>
          </w:tcPr>
          <w:p w14:paraId="5542DC09" w14:textId="0FE3F617"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438</w:t>
            </w:r>
          </w:p>
        </w:tc>
        <w:tc>
          <w:tcPr>
            <w:tcW w:w="1701" w:type="dxa"/>
          </w:tcPr>
          <w:p w14:paraId="0100307F" w14:textId="37647F1D"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474</w:t>
            </w:r>
          </w:p>
        </w:tc>
        <w:tc>
          <w:tcPr>
            <w:tcW w:w="2407" w:type="dxa"/>
            <w:gridSpan w:val="2"/>
          </w:tcPr>
          <w:p w14:paraId="7F5128D6" w14:textId="256D3C33"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520</w:t>
            </w:r>
          </w:p>
        </w:tc>
      </w:tr>
      <w:tr w:rsidR="00B5009D" w:rsidRPr="00B5009D" w14:paraId="0C237B0F" w14:textId="77777777" w:rsidTr="00793CAE">
        <w:trPr>
          <w:trHeight w:val="170"/>
          <w:jc w:val="center"/>
        </w:trPr>
        <w:tc>
          <w:tcPr>
            <w:cnfStyle w:val="001000000000" w:firstRow="0" w:lastRow="0" w:firstColumn="1" w:lastColumn="0" w:oddVBand="0" w:evenVBand="0" w:oddHBand="0" w:evenHBand="0" w:firstRowFirstColumn="0" w:firstRowLastColumn="0" w:lastRowFirstColumn="0" w:lastRowLastColumn="0"/>
            <w:tcW w:w="1127" w:type="dxa"/>
          </w:tcPr>
          <w:p w14:paraId="64B871CD" w14:textId="3DF6FAA5" w:rsidR="00B5009D" w:rsidRPr="00B5009D" w:rsidRDefault="00B5009D" w:rsidP="00B5009D">
            <w:pPr>
              <w:pStyle w:val="NoSpacing"/>
              <w:spacing w:line="276" w:lineRule="auto"/>
              <w:jc w:val="center"/>
              <w:rPr>
                <w:i/>
                <w:sz w:val="20"/>
                <w:szCs w:val="20"/>
              </w:rPr>
            </w:pPr>
            <w:r w:rsidRPr="00B5009D">
              <w:rPr>
                <w:i/>
                <w:sz w:val="20"/>
                <w:szCs w:val="20"/>
              </w:rPr>
              <w:t>N</w:t>
            </w:r>
          </w:p>
        </w:tc>
        <w:tc>
          <w:tcPr>
            <w:tcW w:w="1701" w:type="dxa"/>
          </w:tcPr>
          <w:p w14:paraId="12F2B21F" w14:textId="20B974C0"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11.6 – 7.54</w:t>
            </w:r>
          </w:p>
        </w:tc>
        <w:tc>
          <w:tcPr>
            <w:tcW w:w="1701" w:type="dxa"/>
          </w:tcPr>
          <w:p w14:paraId="03A81147" w14:textId="05C0BA60"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14.4 – 8.73</w:t>
            </w:r>
          </w:p>
        </w:tc>
        <w:tc>
          <w:tcPr>
            <w:tcW w:w="1011" w:type="dxa"/>
          </w:tcPr>
          <w:p w14:paraId="4568411A" w14:textId="77777777"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1/G(</w:t>
            </w:r>
            <w:proofErr w:type="spellStart"/>
            <w:r w:rsidRPr="00B5009D">
              <w:rPr>
                <w:sz w:val="20"/>
                <w:szCs w:val="20"/>
              </w:rPr>
              <w:t>tc</w:t>
            </w:r>
            <w:proofErr w:type="spellEnd"/>
            <w:r w:rsidRPr="00B5009D">
              <w:rPr>
                <w:sz w:val="20"/>
                <w:szCs w:val="20"/>
              </w:rPr>
              <w:t>)</w:t>
            </w:r>
          </w:p>
        </w:tc>
        <w:tc>
          <w:tcPr>
            <w:tcW w:w="1396" w:type="dxa"/>
          </w:tcPr>
          <w:p w14:paraId="61AB853E" w14:textId="1F265670"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20.4 – 13.4</w:t>
            </w:r>
          </w:p>
        </w:tc>
      </w:tr>
      <w:tr w:rsidR="00B5009D" w:rsidRPr="00B5009D" w14:paraId="04F1C4FF" w14:textId="77777777" w:rsidTr="00793CAE">
        <w:trPr>
          <w:trHeight w:val="170"/>
          <w:jc w:val="center"/>
        </w:trPr>
        <w:tc>
          <w:tcPr>
            <w:cnfStyle w:val="001000000000" w:firstRow="0" w:lastRow="0" w:firstColumn="1" w:lastColumn="0" w:oddVBand="0" w:evenVBand="0" w:oddHBand="0" w:evenHBand="0" w:firstRowFirstColumn="0" w:firstRowLastColumn="0" w:lastRowFirstColumn="0" w:lastRowLastColumn="0"/>
            <w:tcW w:w="1127" w:type="dxa"/>
          </w:tcPr>
          <w:p w14:paraId="4834B8A1" w14:textId="0DA7441D" w:rsidR="00B5009D" w:rsidRPr="00B5009D" w:rsidRDefault="00B5009D" w:rsidP="00B5009D">
            <w:pPr>
              <w:pStyle w:val="NoSpacing"/>
              <w:spacing w:line="276" w:lineRule="auto"/>
              <w:jc w:val="center"/>
              <w:rPr>
                <w:i/>
                <w:sz w:val="20"/>
                <w:szCs w:val="20"/>
              </w:rPr>
            </w:pPr>
            <w:proofErr w:type="spellStart"/>
            <w:r w:rsidRPr="00B5009D">
              <w:rPr>
                <w:i/>
                <w:sz w:val="20"/>
                <w:szCs w:val="20"/>
              </w:rPr>
              <w:t>bt</w:t>
            </w:r>
            <w:proofErr w:type="spellEnd"/>
            <w:r w:rsidRPr="00B5009D">
              <w:rPr>
                <w:i/>
                <w:sz w:val="20"/>
                <w:szCs w:val="20"/>
              </w:rPr>
              <w:t xml:space="preserve"> </w:t>
            </w:r>
            <w:r w:rsidRPr="00B5009D">
              <w:rPr>
                <w:sz w:val="20"/>
                <w:szCs w:val="20"/>
              </w:rPr>
              <w:t>[µs]</w:t>
            </w:r>
          </w:p>
        </w:tc>
        <w:tc>
          <w:tcPr>
            <w:tcW w:w="1701" w:type="dxa"/>
          </w:tcPr>
          <w:p w14:paraId="299BCB96" w14:textId="0B63BE1C"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88.6</w:t>
            </w:r>
          </w:p>
        </w:tc>
        <w:tc>
          <w:tcPr>
            <w:tcW w:w="1701" w:type="dxa"/>
          </w:tcPr>
          <w:p w14:paraId="58DDFDD3" w14:textId="0C80DDCA"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101</w:t>
            </w:r>
          </w:p>
        </w:tc>
        <w:tc>
          <w:tcPr>
            <w:tcW w:w="2407" w:type="dxa"/>
            <w:gridSpan w:val="2"/>
          </w:tcPr>
          <w:p w14:paraId="575F7AAB" w14:textId="46C948E7"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170</w:t>
            </w:r>
          </w:p>
        </w:tc>
      </w:tr>
      <w:tr w:rsidR="00B5009D" w:rsidRPr="00B5009D" w14:paraId="44E2687C" w14:textId="77777777" w:rsidTr="00793CAE">
        <w:trPr>
          <w:trHeight w:val="170"/>
          <w:jc w:val="center"/>
        </w:trPr>
        <w:tc>
          <w:tcPr>
            <w:cnfStyle w:val="001000000000" w:firstRow="0" w:lastRow="0" w:firstColumn="1" w:lastColumn="0" w:oddVBand="0" w:evenVBand="0" w:oddHBand="0" w:evenHBand="0" w:firstRowFirstColumn="0" w:firstRowLastColumn="0" w:lastRowFirstColumn="0" w:lastRowLastColumn="0"/>
            <w:tcW w:w="1127" w:type="dxa"/>
          </w:tcPr>
          <w:p w14:paraId="14289350" w14:textId="7F9CA335" w:rsidR="00B5009D" w:rsidRPr="00B5009D" w:rsidRDefault="00B5009D" w:rsidP="00B5009D">
            <w:pPr>
              <w:pStyle w:val="NoSpacing"/>
              <w:spacing w:line="276" w:lineRule="auto"/>
              <w:jc w:val="center"/>
              <w:rPr>
                <w:i/>
                <w:sz w:val="20"/>
                <w:szCs w:val="20"/>
              </w:rPr>
            </w:pPr>
            <w:proofErr w:type="spellStart"/>
            <w:r w:rsidRPr="00B5009D">
              <w:rPr>
                <w:i/>
                <w:sz w:val="20"/>
                <w:szCs w:val="20"/>
              </w:rPr>
              <w:t>ba</w:t>
            </w:r>
            <w:proofErr w:type="spellEnd"/>
          </w:p>
        </w:tc>
        <w:tc>
          <w:tcPr>
            <w:tcW w:w="1701" w:type="dxa"/>
          </w:tcPr>
          <w:p w14:paraId="73A82027" w14:textId="7FBA7AC3"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5 - 22 %</w:t>
            </w:r>
          </w:p>
        </w:tc>
        <w:tc>
          <w:tcPr>
            <w:tcW w:w="1701" w:type="dxa"/>
          </w:tcPr>
          <w:p w14:paraId="13E66BEF" w14:textId="30047756"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1.3 – 24.5 %</w:t>
            </w:r>
          </w:p>
        </w:tc>
        <w:tc>
          <w:tcPr>
            <w:tcW w:w="2407" w:type="dxa"/>
            <w:gridSpan w:val="2"/>
          </w:tcPr>
          <w:p w14:paraId="09C77BBB" w14:textId="3662F8AE" w:rsidR="00B5009D" w:rsidRPr="00B5009D" w:rsidRDefault="00B5009D" w:rsidP="00B5009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5009D">
              <w:rPr>
                <w:sz w:val="20"/>
                <w:szCs w:val="20"/>
              </w:rPr>
              <w:t>0 – 15.7</w:t>
            </w:r>
          </w:p>
        </w:tc>
      </w:tr>
    </w:tbl>
    <w:p w14:paraId="33AC9BFC" w14:textId="26D19C94" w:rsidR="00E02090" w:rsidRPr="00E02090" w:rsidRDefault="00E02090" w:rsidP="00BC273D">
      <w:pPr>
        <w:pStyle w:val="NoSpacing"/>
        <w:spacing w:line="276" w:lineRule="auto"/>
        <w:rPr>
          <w:i/>
          <w:sz w:val="20"/>
        </w:rPr>
      </w:pPr>
      <w:r w:rsidRPr="00E02090">
        <w:rPr>
          <w:i/>
          <w:sz w:val="20"/>
        </w:rPr>
        <w:t>*</w:t>
      </w:r>
      <w:proofErr w:type="spellStart"/>
      <w:r w:rsidRPr="00E02090">
        <w:rPr>
          <w:i/>
          <w:sz w:val="20"/>
        </w:rPr>
        <w:t>s</w:t>
      </w:r>
      <w:r w:rsidRPr="00E02090">
        <w:rPr>
          <w:i/>
          <w:sz w:val="20"/>
          <w:vertAlign w:val="subscript"/>
        </w:rPr>
        <w:t>green</w:t>
      </w:r>
      <w:proofErr w:type="spellEnd"/>
      <w:r w:rsidRPr="00E02090">
        <w:rPr>
          <w:i/>
          <w:sz w:val="20"/>
        </w:rPr>
        <w:t xml:space="preserve"> and </w:t>
      </w:r>
      <w:proofErr w:type="spellStart"/>
      <w:r w:rsidRPr="00E02090">
        <w:rPr>
          <w:i/>
          <w:sz w:val="20"/>
        </w:rPr>
        <w:t>s</w:t>
      </w:r>
      <w:r w:rsidRPr="00E02090">
        <w:rPr>
          <w:i/>
          <w:sz w:val="20"/>
          <w:vertAlign w:val="subscript"/>
        </w:rPr>
        <w:t>red</w:t>
      </w:r>
      <w:proofErr w:type="spellEnd"/>
      <w:r w:rsidRPr="00E02090">
        <w:rPr>
          <w:i/>
          <w:sz w:val="20"/>
        </w:rPr>
        <w:t xml:space="preserve"> are f</w:t>
      </w:r>
      <w:r>
        <w:rPr>
          <w:i/>
          <w:sz w:val="20"/>
        </w:rPr>
        <w:t>i</w:t>
      </w:r>
      <w:r w:rsidRPr="00E02090">
        <w:rPr>
          <w:i/>
          <w:sz w:val="20"/>
        </w:rPr>
        <w:t>xed from the calibration measurements above.</w:t>
      </w:r>
    </w:p>
    <w:p w14:paraId="05DC75F0" w14:textId="77777777" w:rsidR="00E02090" w:rsidRDefault="00E02090" w:rsidP="00BC273D">
      <w:pPr>
        <w:pStyle w:val="NoSpacing"/>
        <w:spacing w:line="276" w:lineRule="auto"/>
      </w:pPr>
    </w:p>
    <w:tbl>
      <w:tblPr>
        <w:tblStyle w:val="TableGrid"/>
        <w:tblW w:w="0" w:type="auto"/>
        <w:tblLook w:val="04A0" w:firstRow="1" w:lastRow="0" w:firstColumn="1" w:lastColumn="0" w:noHBand="0" w:noVBand="1"/>
      </w:tblPr>
      <w:tblGrid>
        <w:gridCol w:w="9350"/>
      </w:tblGrid>
      <w:tr w:rsidR="00D85C04" w14:paraId="033BF9F5" w14:textId="77777777" w:rsidTr="009B7740">
        <w:tc>
          <w:tcPr>
            <w:tcW w:w="9576" w:type="dxa"/>
            <w:shd w:val="clear" w:color="auto" w:fill="auto"/>
          </w:tcPr>
          <w:p w14:paraId="4BE74B2E" w14:textId="5C5B6B65" w:rsidR="00D85C04" w:rsidRDefault="00D55ADE" w:rsidP="00BC273D">
            <w:pPr>
              <w:pStyle w:val="NoSpacing"/>
              <w:spacing w:line="276" w:lineRule="auto"/>
            </w:pPr>
            <w:r w:rsidRPr="00D55ADE">
              <w:rPr>
                <w:noProof/>
              </w:rPr>
              <w:lastRenderedPageBreak/>
              <w:drawing>
                <wp:inline distT="0" distB="0" distL="0" distR="0" wp14:anchorId="0C282082" wp14:editId="1043FDEE">
                  <wp:extent cx="5838825" cy="285391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2207" cy="2855566"/>
                          </a:xfrm>
                          <a:prstGeom prst="rect">
                            <a:avLst/>
                          </a:prstGeom>
                          <a:noFill/>
                          <a:ln>
                            <a:noFill/>
                          </a:ln>
                        </pic:spPr>
                      </pic:pic>
                    </a:graphicData>
                  </a:graphic>
                </wp:inline>
              </w:drawing>
            </w:r>
          </w:p>
        </w:tc>
      </w:tr>
      <w:tr w:rsidR="00793CAE" w14:paraId="011A6A50" w14:textId="77777777" w:rsidTr="009B7740">
        <w:tc>
          <w:tcPr>
            <w:tcW w:w="9576" w:type="dxa"/>
            <w:shd w:val="clear" w:color="auto" w:fill="auto"/>
          </w:tcPr>
          <w:p w14:paraId="55B0F7AC" w14:textId="556F98BC" w:rsidR="00793CAE" w:rsidRPr="009B7740" w:rsidRDefault="00793CAE" w:rsidP="00793CAE">
            <w:pPr>
              <w:pStyle w:val="Caption"/>
              <w:spacing w:after="0"/>
              <w:rPr>
                <w:noProof/>
              </w:rPr>
            </w:pPr>
            <w:bookmarkStart w:id="23" w:name="_Ref80601464"/>
            <w:r>
              <w:t xml:space="preserve">Figure </w:t>
            </w:r>
            <w:fldSimple w:instr=" SEQ Figure \* ARABIC ">
              <w:r w:rsidR="00B118A0">
                <w:rPr>
                  <w:noProof/>
                </w:rPr>
                <w:t>24</w:t>
              </w:r>
            </w:fldSimple>
            <w:bookmarkEnd w:id="23"/>
            <w:r>
              <w:t xml:space="preserve"> Global fit of the CCF</w:t>
            </w:r>
            <w:r w:rsidRPr="00793CAE">
              <w:rPr>
                <w:vertAlign w:val="subscript"/>
              </w:rPr>
              <w:t>PIE</w:t>
            </w:r>
            <w:r>
              <w:t xml:space="preserve"> correlations from the DNA sample</w:t>
            </w:r>
            <w:proofErr w:type="gramStart"/>
            <w:r>
              <w:t>..</w:t>
            </w:r>
            <w:proofErr w:type="gramEnd"/>
          </w:p>
        </w:tc>
      </w:tr>
    </w:tbl>
    <w:p w14:paraId="2F48AE2B" w14:textId="77777777" w:rsidR="00D85C04" w:rsidRDefault="00D85C04" w:rsidP="00BC273D">
      <w:pPr>
        <w:pStyle w:val="NoSpacing"/>
        <w:spacing w:line="276" w:lineRule="auto"/>
      </w:pPr>
    </w:p>
    <w:p w14:paraId="1CB587D8" w14:textId="17133239" w:rsidR="00F830A9" w:rsidRDefault="00F830A9" w:rsidP="00BC273D">
      <w:pPr>
        <w:pStyle w:val="Heading4"/>
        <w:spacing w:line="276" w:lineRule="auto"/>
      </w:pPr>
      <w:r>
        <w:t>Calculations</w:t>
      </w:r>
    </w:p>
    <w:p w14:paraId="567A700D" w14:textId="6B6500FF" w:rsidR="008173C6" w:rsidRDefault="0099375A" w:rsidP="0099375A">
      <w:pPr>
        <w:pStyle w:val="NoSpacing"/>
        <w:spacing w:line="276" w:lineRule="auto"/>
      </w:pPr>
      <w:r>
        <w:t>From our double-labeled DNA measurements, we need to derive two important parameter:</w:t>
      </w:r>
    </w:p>
    <w:p w14:paraId="20AE171D" w14:textId="27D05F80" w:rsidR="0099375A" w:rsidRDefault="0099375A" w:rsidP="0099375A">
      <w:pPr>
        <w:pStyle w:val="NoSpacing"/>
        <w:numPr>
          <w:ilvl w:val="0"/>
          <w:numId w:val="4"/>
        </w:numPr>
        <w:spacing w:line="276" w:lineRule="auto"/>
      </w:pPr>
      <w:r>
        <w:t>The size of the overlapping confocal detection volume</w:t>
      </w:r>
      <w:r w:rsidR="0021036A">
        <w:t xml:space="preserve"> </w:t>
      </w:r>
      <w:proofErr w:type="spellStart"/>
      <w:r w:rsidR="0021036A" w:rsidRPr="0021036A">
        <w:rPr>
          <w:i/>
        </w:rPr>
        <w:t>V</w:t>
      </w:r>
      <w:r w:rsidR="0021036A" w:rsidRPr="0021036A">
        <w:rPr>
          <w:i/>
          <w:vertAlign w:val="subscript"/>
        </w:rPr>
        <w:t>eff,PIE</w:t>
      </w:r>
      <w:proofErr w:type="spellEnd"/>
    </w:p>
    <w:p w14:paraId="6D6FEEB5" w14:textId="71FB8B9F" w:rsidR="0099375A" w:rsidRDefault="0099375A" w:rsidP="0099375A">
      <w:pPr>
        <w:pStyle w:val="NoSpacing"/>
        <w:numPr>
          <w:ilvl w:val="0"/>
          <w:numId w:val="4"/>
        </w:numPr>
        <w:spacing w:line="276" w:lineRule="auto"/>
      </w:pPr>
      <w:r>
        <w:t>The Cross-correlation amplitude, which reflects 100 % co-diffusion</w:t>
      </w:r>
    </w:p>
    <w:p w14:paraId="5A2836A4" w14:textId="4A2B173A" w:rsidR="0021036A" w:rsidRDefault="0021036A" w:rsidP="0021036A">
      <w:pPr>
        <w:pStyle w:val="NoSpacing"/>
        <w:spacing w:line="276" w:lineRule="auto"/>
      </w:pPr>
      <w:r>
        <w:t>The size of the overlapping confocal detection volume</w:t>
      </w:r>
      <w:r w:rsidR="0051577C">
        <w:t xml:space="preserve"> can be determined using the already provided equations used in the sections above for the calculations of the confocal detection volume of the green and red channel.</w:t>
      </w:r>
    </w:p>
    <w:p w14:paraId="7226F066" w14:textId="21FD04AD" w:rsidR="0051577C" w:rsidRDefault="0051577C" w:rsidP="0021036A">
      <w:pPr>
        <w:pStyle w:val="NoSpacing"/>
        <w:spacing w:line="276" w:lineRule="auto"/>
      </w:pPr>
      <w:r>
        <w:t xml:space="preserve">In a first step, we use the obtained diffusion times from our </w:t>
      </w:r>
      <w:proofErr w:type="spellStart"/>
      <w:r w:rsidRPr="0051577C">
        <w:rPr>
          <w:i/>
        </w:rPr>
        <w:t>DNA_gp</w:t>
      </w:r>
      <w:proofErr w:type="spellEnd"/>
      <w:r>
        <w:t xml:space="preserve"> and </w:t>
      </w:r>
      <w:proofErr w:type="spellStart"/>
      <w:r w:rsidRPr="0051577C">
        <w:rPr>
          <w:i/>
        </w:rPr>
        <w:t>DNA_rd</w:t>
      </w:r>
      <w:proofErr w:type="spellEnd"/>
      <w:r>
        <w:t xml:space="preserve"> fits and determine the translational diffusion coefficient of our DNA sample:</w:t>
      </w:r>
    </w:p>
    <w:p w14:paraId="02A91A19" w14:textId="77777777" w:rsidR="001172CA" w:rsidRDefault="001172CA" w:rsidP="0021036A">
      <w:pPr>
        <w:pStyle w:val="NoSpacing"/>
        <w:spacing w:line="276" w:lineRule="auto"/>
      </w:pPr>
    </w:p>
    <w:p w14:paraId="1C25C801" w14:textId="22AF315E" w:rsidR="001172CA" w:rsidRDefault="008D1FD0" w:rsidP="001172CA">
      <w:pPr>
        <w:pStyle w:val="NoSpacing"/>
        <w:spacing w:line="276" w:lineRule="auto"/>
      </w:pPr>
      <w:r>
        <w:tab/>
      </w:r>
      <w:r w:rsidR="001172CA">
        <w:tab/>
      </w:r>
      <m:oMath>
        <m:sSub>
          <m:sSubPr>
            <m:ctrlPr>
              <w:rPr>
                <w:rFonts w:ascii="Cambria Math" w:hAnsi="Cambria Math"/>
                <w:i/>
              </w:rPr>
            </m:ctrlPr>
          </m:sSubPr>
          <m:e>
            <m:r>
              <w:rPr>
                <w:rFonts w:ascii="Cambria Math" w:hAnsi="Cambria Math"/>
              </w:rPr>
              <m:t>D</m:t>
            </m:r>
          </m:e>
          <m:sub>
            <m:r>
              <w:rPr>
                <w:rFonts w:ascii="Cambria Math" w:hAnsi="Cambria Math"/>
              </w:rPr>
              <m:t>DNA,green</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num>
          <m:den>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D,green</m:t>
                </m:r>
              </m:sub>
            </m:sSub>
          </m:den>
        </m:f>
      </m:oMath>
      <w:r w:rsidR="001172CA">
        <w:tab/>
      </w:r>
      <w:proofErr w:type="gramStart"/>
      <w:r w:rsidR="001172CA">
        <w:t>and</w:t>
      </w:r>
      <w:proofErr w:type="gramEnd"/>
      <w:r w:rsidR="001172CA">
        <w:t xml:space="preserve"> </w:t>
      </w:r>
      <w:r>
        <w:tab/>
      </w:r>
      <w:r w:rsidR="001172CA">
        <w:tab/>
      </w:r>
      <m:oMath>
        <m:sSub>
          <m:sSubPr>
            <m:ctrlPr>
              <w:rPr>
                <w:rFonts w:ascii="Cambria Math" w:hAnsi="Cambria Math"/>
                <w:i/>
              </w:rPr>
            </m:ctrlPr>
          </m:sSubPr>
          <m:e>
            <m:r>
              <w:rPr>
                <w:rFonts w:ascii="Cambria Math" w:hAnsi="Cambria Math"/>
              </w:rPr>
              <m:t>D</m:t>
            </m:r>
          </m:e>
          <m:sub>
            <m:r>
              <w:rPr>
                <w:rFonts w:ascii="Cambria Math" w:hAnsi="Cambria Math"/>
              </w:rPr>
              <m:t>DNA,red</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num>
          <m:den>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D,red</m:t>
                </m:r>
              </m:sub>
            </m:sSub>
          </m:den>
        </m:f>
      </m:oMath>
    </w:p>
    <w:p w14:paraId="174C2064" w14:textId="77777777" w:rsidR="001172CA" w:rsidRDefault="001172CA" w:rsidP="0021036A">
      <w:pPr>
        <w:pStyle w:val="NoSpacing"/>
        <w:spacing w:line="276" w:lineRule="auto"/>
      </w:pPr>
    </w:p>
    <w:p w14:paraId="4DC1D579" w14:textId="0F33FAC0" w:rsidR="0051577C" w:rsidRDefault="001172CA" w:rsidP="0021036A">
      <w:pPr>
        <w:pStyle w:val="NoSpacing"/>
        <w:spacing w:line="276" w:lineRule="auto"/>
      </w:pPr>
      <w:r>
        <w:t xml:space="preserve">Here, we obtain a value of </w:t>
      </w:r>
      <w:proofErr w:type="spellStart"/>
      <w:r w:rsidR="00A321FF" w:rsidRPr="00957EC1">
        <w:rPr>
          <w:b/>
          <w:i/>
          <w:u w:val="single"/>
        </w:rPr>
        <w:t>D</w:t>
      </w:r>
      <w:r w:rsidR="00A321FF" w:rsidRPr="00957EC1">
        <w:rPr>
          <w:b/>
          <w:i/>
          <w:u w:val="single"/>
          <w:vertAlign w:val="subscript"/>
        </w:rPr>
        <w:t>DNA</w:t>
      </w:r>
      <w:proofErr w:type="gramStart"/>
      <w:r w:rsidR="00A321FF" w:rsidRPr="00957EC1">
        <w:rPr>
          <w:b/>
          <w:i/>
          <w:u w:val="single"/>
          <w:vertAlign w:val="subscript"/>
        </w:rPr>
        <w:t>,green</w:t>
      </w:r>
      <w:proofErr w:type="spellEnd"/>
      <w:proofErr w:type="gramEnd"/>
      <w:r w:rsidR="00A321FF" w:rsidRPr="00957EC1">
        <w:rPr>
          <w:b/>
          <w:u w:val="single"/>
        </w:rPr>
        <w:t xml:space="preserve"> = 81.8 µm²/s</w:t>
      </w:r>
      <w:r w:rsidR="008D1FD0">
        <w:t xml:space="preserve"> and </w:t>
      </w:r>
      <w:proofErr w:type="spellStart"/>
      <w:r w:rsidR="008D1FD0" w:rsidRPr="00957EC1">
        <w:rPr>
          <w:b/>
          <w:i/>
          <w:u w:val="single"/>
        </w:rPr>
        <w:t>D</w:t>
      </w:r>
      <w:r w:rsidR="008D1FD0" w:rsidRPr="00957EC1">
        <w:rPr>
          <w:b/>
          <w:i/>
          <w:u w:val="single"/>
          <w:vertAlign w:val="subscript"/>
        </w:rPr>
        <w:t>DNA,red</w:t>
      </w:r>
      <w:proofErr w:type="spellEnd"/>
      <w:r w:rsidR="008D1FD0" w:rsidRPr="00957EC1">
        <w:rPr>
          <w:b/>
          <w:u w:val="single"/>
        </w:rPr>
        <w:t xml:space="preserve"> = 72.4 µm²/s</w:t>
      </w:r>
      <w:r w:rsidR="006F4F82" w:rsidRPr="00F027C8">
        <w:t xml:space="preserve"> </w:t>
      </w:r>
      <w:r w:rsidR="006F4F82">
        <w:t>using the value of w</w:t>
      </w:r>
      <w:r w:rsidR="006F4F82" w:rsidRPr="00F027C8">
        <w:rPr>
          <w:vertAlign w:val="subscript"/>
        </w:rPr>
        <w:t>o</w:t>
      </w:r>
      <w:r w:rsidR="006F4F82">
        <w:t xml:space="preserve"> from A488 and A568 dye, respectively</w:t>
      </w:r>
      <w:r w:rsidR="008D1FD0">
        <w:t xml:space="preserve">. Thus, in average </w:t>
      </w:r>
      <w:r w:rsidR="008D1FD0" w:rsidRPr="00957EC1">
        <w:rPr>
          <w:b/>
          <w:i/>
          <w:u w:val="single"/>
        </w:rPr>
        <w:t>D</w:t>
      </w:r>
      <w:r w:rsidR="008D1FD0" w:rsidRPr="00957EC1">
        <w:rPr>
          <w:b/>
          <w:i/>
          <w:u w:val="single"/>
          <w:vertAlign w:val="subscript"/>
        </w:rPr>
        <w:t>DNA</w:t>
      </w:r>
      <w:r w:rsidR="008D1FD0" w:rsidRPr="00957EC1">
        <w:rPr>
          <w:b/>
          <w:u w:val="single"/>
        </w:rPr>
        <w:t xml:space="preserve"> = 77.1 µm²/s</w:t>
      </w:r>
      <w:r w:rsidR="008D1FD0">
        <w:t xml:space="preserve">. </w:t>
      </w:r>
    </w:p>
    <w:p w14:paraId="097AD975" w14:textId="63D2620F" w:rsidR="008D1FD0" w:rsidRDefault="008D1FD0" w:rsidP="0021036A">
      <w:pPr>
        <w:pStyle w:val="NoSpacing"/>
        <w:spacing w:line="276" w:lineRule="auto"/>
      </w:pPr>
      <w:r>
        <w:t xml:space="preserve">Based on this value, we can obtain </w:t>
      </w:r>
      <w:r w:rsidRPr="008D1FD0">
        <w:rPr>
          <w:i/>
        </w:rPr>
        <w:t>w</w:t>
      </w:r>
      <w:r w:rsidRPr="008D1FD0">
        <w:rPr>
          <w:i/>
          <w:vertAlign w:val="subscript"/>
        </w:rPr>
        <w:t>0</w:t>
      </w:r>
      <w:proofErr w:type="gramStart"/>
      <w:r>
        <w:rPr>
          <w:i/>
          <w:vertAlign w:val="subscript"/>
        </w:rPr>
        <w:t>,PIE</w:t>
      </w:r>
      <w:proofErr w:type="gramEnd"/>
      <w:r>
        <w:t xml:space="preserve"> and </w:t>
      </w:r>
      <w:r w:rsidRPr="008D1FD0">
        <w:rPr>
          <w:i/>
        </w:rPr>
        <w:t>z</w:t>
      </w:r>
      <w:r w:rsidRPr="008D1FD0">
        <w:rPr>
          <w:i/>
          <w:vertAlign w:val="subscript"/>
        </w:rPr>
        <w:t>0</w:t>
      </w:r>
      <w:r>
        <w:rPr>
          <w:i/>
          <w:vertAlign w:val="subscript"/>
        </w:rPr>
        <w:t>,PIE</w:t>
      </w:r>
      <w:r>
        <w:t>:</w:t>
      </w:r>
    </w:p>
    <w:p w14:paraId="1EAA23DD" w14:textId="4A1B8D0E" w:rsidR="008D1FD0" w:rsidRDefault="008D1FD0" w:rsidP="0021036A">
      <w:pPr>
        <w:pStyle w:val="NoSpacing"/>
        <w:spacing w:line="276" w:lineRule="auto"/>
      </w:pPr>
    </w:p>
    <w:p w14:paraId="1DFF2BDA" w14:textId="76A46686" w:rsidR="008D1FD0" w:rsidRDefault="008D1FD0" w:rsidP="0021036A">
      <w:pPr>
        <w:pStyle w:val="NoSpacing"/>
        <w:spacing w:line="276" w:lineRule="auto"/>
      </w:pPr>
      <w:r>
        <w:tab/>
      </w:r>
      <w:r>
        <w:tab/>
      </w:r>
      <m:oMath>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D</m:t>
        </m:r>
      </m:oMath>
      <w:r>
        <w:tab/>
        <w:t xml:space="preserve"> </w:t>
      </w:r>
      <w:proofErr w:type="gramStart"/>
      <w:r>
        <w:t>and</w:t>
      </w:r>
      <w:proofErr w:type="gramEnd"/>
      <w:r>
        <w:t xml:space="preserve"> </w:t>
      </w:r>
      <w:r>
        <w:tab/>
      </w:r>
      <w:r>
        <w:tab/>
      </w: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 xml:space="preserve">=s </m:t>
        </m:r>
        <m:sSub>
          <m:sSubPr>
            <m:ctrlPr>
              <w:rPr>
                <w:rFonts w:ascii="Cambria Math" w:hAnsi="Cambria Math"/>
                <w:i/>
              </w:rPr>
            </m:ctrlPr>
          </m:sSubPr>
          <m:e>
            <m:r>
              <w:rPr>
                <w:rFonts w:ascii="Cambria Math" w:hAnsi="Cambria Math"/>
              </w:rPr>
              <m:t>w</m:t>
            </m:r>
          </m:e>
          <m:sub>
            <m:r>
              <w:rPr>
                <w:rFonts w:ascii="Cambria Math" w:hAnsi="Cambria Math"/>
              </w:rPr>
              <m:t>0</m:t>
            </m:r>
          </m:sub>
        </m:sSub>
      </m:oMath>
    </w:p>
    <w:p w14:paraId="035ACFFD" w14:textId="77777777" w:rsidR="008D1FD0" w:rsidRDefault="008D1FD0" w:rsidP="0021036A">
      <w:pPr>
        <w:pStyle w:val="NoSpacing"/>
        <w:spacing w:line="276" w:lineRule="auto"/>
      </w:pPr>
    </w:p>
    <w:p w14:paraId="4755CCDB" w14:textId="44569A0D" w:rsidR="001172CA" w:rsidRDefault="005F6069" w:rsidP="0021036A">
      <w:pPr>
        <w:pStyle w:val="NoSpacing"/>
        <w:spacing w:line="276" w:lineRule="auto"/>
      </w:pPr>
      <w:r>
        <w:t xml:space="preserve">Here, </w:t>
      </w:r>
      <w:r w:rsidRPr="005F6069">
        <w:rPr>
          <w:b/>
          <w:i/>
          <w:u w:val="single"/>
        </w:rPr>
        <w:t>w</w:t>
      </w:r>
      <w:r w:rsidRPr="005F6069">
        <w:rPr>
          <w:b/>
          <w:i/>
          <w:u w:val="single"/>
          <w:vertAlign w:val="subscript"/>
        </w:rPr>
        <w:t>0</w:t>
      </w:r>
      <w:proofErr w:type="gramStart"/>
      <w:r w:rsidRPr="005F6069">
        <w:rPr>
          <w:b/>
          <w:i/>
          <w:u w:val="single"/>
          <w:vertAlign w:val="subscript"/>
        </w:rPr>
        <w:t>,PIE</w:t>
      </w:r>
      <w:proofErr w:type="gramEnd"/>
      <w:r w:rsidRPr="005F6069">
        <w:rPr>
          <w:b/>
          <w:u w:val="single"/>
        </w:rPr>
        <w:t xml:space="preserve"> = 400 nm</w:t>
      </w:r>
      <w:r>
        <w:t xml:space="preserve"> and </w:t>
      </w:r>
      <w:r w:rsidRPr="005F6069">
        <w:rPr>
          <w:b/>
          <w:i/>
          <w:u w:val="single"/>
        </w:rPr>
        <w:t>z</w:t>
      </w:r>
      <w:r w:rsidRPr="005F6069">
        <w:rPr>
          <w:b/>
          <w:i/>
          <w:u w:val="single"/>
          <w:vertAlign w:val="subscript"/>
        </w:rPr>
        <w:t>0,PIE</w:t>
      </w:r>
      <w:r w:rsidRPr="005F6069">
        <w:rPr>
          <w:b/>
          <w:u w:val="single"/>
        </w:rPr>
        <w:t xml:space="preserve"> = 1.85 µm</w:t>
      </w:r>
      <w:r>
        <w:t xml:space="preserve">. This results in a </w:t>
      </w:r>
      <w:proofErr w:type="spellStart"/>
      <w:r w:rsidRPr="005F6069">
        <w:rPr>
          <w:b/>
          <w:i/>
          <w:u w:val="single"/>
        </w:rPr>
        <w:t>V</w:t>
      </w:r>
      <w:r w:rsidRPr="005F6069">
        <w:rPr>
          <w:b/>
          <w:i/>
          <w:u w:val="single"/>
          <w:vertAlign w:val="subscript"/>
        </w:rPr>
        <w:t>eff</w:t>
      </w:r>
      <w:proofErr w:type="gramStart"/>
      <w:r w:rsidRPr="005F6069">
        <w:rPr>
          <w:b/>
          <w:i/>
          <w:u w:val="single"/>
          <w:vertAlign w:val="subscript"/>
        </w:rPr>
        <w:t>,PIE</w:t>
      </w:r>
      <w:proofErr w:type="spellEnd"/>
      <w:proofErr w:type="gramEnd"/>
      <w:r>
        <w:t xml:space="preserve"> of </w:t>
      </w:r>
      <w:r w:rsidRPr="005F6069">
        <w:rPr>
          <w:b/>
          <w:u w:val="single"/>
        </w:rPr>
        <w:t xml:space="preserve">1.66 </w:t>
      </w:r>
      <w:proofErr w:type="spellStart"/>
      <w:r w:rsidRPr="005F6069">
        <w:rPr>
          <w:b/>
          <w:u w:val="single"/>
        </w:rPr>
        <w:t>fL</w:t>
      </w:r>
      <w:proofErr w:type="spellEnd"/>
      <w:r>
        <w:t>:</w:t>
      </w:r>
    </w:p>
    <w:p w14:paraId="4960CBF9" w14:textId="35BD2D5C" w:rsidR="005F6069" w:rsidRDefault="005F6069" w:rsidP="0021036A">
      <w:pPr>
        <w:pStyle w:val="NoSpacing"/>
        <w:spacing w:line="276" w:lineRule="auto"/>
      </w:pPr>
    </w:p>
    <w:p w14:paraId="66A863BE" w14:textId="77777777" w:rsidR="005F6069" w:rsidRDefault="005F6069" w:rsidP="005F6069">
      <w:pPr>
        <w:pStyle w:val="NoSpacing"/>
        <w:spacing w:line="276" w:lineRule="auto"/>
      </w:pPr>
      <m:oMathPara>
        <m:oMath>
          <m:r>
            <w:rPr>
              <w:rFonts w:ascii="Cambria Math" w:hAnsi="Cambria Math"/>
            </w:rPr>
            <m:t xml:space="preserve">V= </m:t>
          </m:r>
          <m:sSup>
            <m:sSupPr>
              <m:ctrlPr>
                <w:rPr>
                  <w:rFonts w:ascii="Cambria Math" w:hAnsi="Cambria Math"/>
                  <w:i/>
                </w:rPr>
              </m:ctrlPr>
            </m:sSupPr>
            <m:e>
              <m:r>
                <w:rPr>
                  <w:rFonts w:ascii="Cambria Math" w:hAnsi="Cambria Math"/>
                </w:rPr>
                <m:t>π</m:t>
              </m:r>
            </m:e>
            <m:sup>
              <m:r>
                <w:rPr>
                  <w:rFonts w:ascii="Cambria Math" w:hAnsi="Cambria Math"/>
                </w:rPr>
                <m:t>3/2</m:t>
              </m:r>
            </m:sup>
          </m:sSup>
          <m:sSub>
            <m:sSubPr>
              <m:ctrlPr>
                <w:rPr>
                  <w:rFonts w:ascii="Cambria Math" w:hAnsi="Cambria Math"/>
                  <w:i/>
                </w:rPr>
              </m:ctrlPr>
            </m:sSubPr>
            <m:e>
              <m:r>
                <w:rPr>
                  <w:rFonts w:ascii="Cambria Math" w:hAnsi="Cambria Math"/>
                </w:rPr>
                <m:t>z</m:t>
              </m:r>
            </m:e>
            <m:sub>
              <m:r>
                <w:rPr>
                  <w:rFonts w:ascii="Cambria Math" w:hAnsi="Cambria Math"/>
                </w:rPr>
                <m:t>0</m:t>
              </m:r>
            </m:sub>
          </m:sSub>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oMath>
      </m:oMathPara>
    </w:p>
    <w:p w14:paraId="3581E6AF" w14:textId="4108977B" w:rsidR="005F6069" w:rsidRDefault="005F6069" w:rsidP="0021036A">
      <w:pPr>
        <w:pStyle w:val="NoSpacing"/>
        <w:spacing w:line="276" w:lineRule="auto"/>
      </w:pPr>
    </w:p>
    <w:p w14:paraId="01A83090" w14:textId="52EF8F9E" w:rsidR="005F6069" w:rsidRDefault="00957EC1" w:rsidP="0021036A">
      <w:pPr>
        <w:pStyle w:val="NoSpacing"/>
        <w:spacing w:line="276" w:lineRule="auto"/>
      </w:pPr>
      <w:r>
        <w:lastRenderedPageBreak/>
        <w:t>Next, we observe the amplitudes of the auto- and cross correlation function</w:t>
      </w:r>
      <w:r w:rsidR="006F4F82">
        <w:t>s</w:t>
      </w:r>
      <w:r>
        <w:t xml:space="preserve">: In an ideal system the amplitudes of </w:t>
      </w:r>
      <w:r w:rsidR="007445BB">
        <w:t xml:space="preserve">the three curves, </w:t>
      </w:r>
      <w:proofErr w:type="spellStart"/>
      <w:r w:rsidR="007445BB" w:rsidRPr="0051577C">
        <w:rPr>
          <w:i/>
        </w:rPr>
        <w:t>DNA_gp</w:t>
      </w:r>
      <w:proofErr w:type="spellEnd"/>
      <w:r w:rsidR="007445BB">
        <w:t xml:space="preserve">, </w:t>
      </w:r>
      <w:proofErr w:type="spellStart"/>
      <w:r w:rsidR="007445BB" w:rsidRPr="0051577C">
        <w:rPr>
          <w:i/>
        </w:rPr>
        <w:t>DNA_rd</w:t>
      </w:r>
      <w:proofErr w:type="spellEnd"/>
      <w:r w:rsidR="007445BB">
        <w:t xml:space="preserve"> and </w:t>
      </w:r>
      <w:r w:rsidR="007445BB" w:rsidRPr="0051577C">
        <w:rPr>
          <w:i/>
        </w:rPr>
        <w:t>DNA_</w:t>
      </w:r>
      <w:r w:rsidR="007445BB">
        <w:rPr>
          <w:i/>
        </w:rPr>
        <w:t>PIE</w:t>
      </w:r>
      <w:r w:rsidR="007445BB" w:rsidRPr="007445BB">
        <w:t xml:space="preserve"> </w:t>
      </w:r>
      <w:r w:rsidR="007445BB">
        <w:t xml:space="preserve">should be identical. However, as the detection volumes differ with the excitation and emission wavelength, this is rarely the case. </w:t>
      </w:r>
      <w:r w:rsidR="003B1C22">
        <w:t xml:space="preserve">In the next-optimal setting, the amplitude of </w:t>
      </w:r>
      <w:r w:rsidR="00010140" w:rsidRPr="0051577C">
        <w:rPr>
          <w:i/>
        </w:rPr>
        <w:t>DNA_</w:t>
      </w:r>
      <w:r w:rsidR="00010140">
        <w:rPr>
          <w:i/>
        </w:rPr>
        <w:t>PIE</w:t>
      </w:r>
      <w:r w:rsidR="00010140" w:rsidRPr="007445BB">
        <w:t xml:space="preserve"> </w:t>
      </w:r>
      <w:r w:rsidR="003B1C22">
        <w:t xml:space="preserve">would be identical to the amplitude of the autocorrelation </w:t>
      </w:r>
      <w:r w:rsidR="00010140">
        <w:t xml:space="preserve">curve </w:t>
      </w:r>
      <w:r w:rsidR="003B1C22">
        <w:t xml:space="preserve">with </w:t>
      </w:r>
      <w:r w:rsidR="00010140">
        <w:t xml:space="preserve">the </w:t>
      </w:r>
      <w:r w:rsidR="003B1C22">
        <w:t>lower</w:t>
      </w:r>
      <w:r w:rsidR="00010140">
        <w:t xml:space="preserve"> amplitude.</w:t>
      </w:r>
    </w:p>
    <w:p w14:paraId="08A12A1B" w14:textId="614AC212" w:rsidR="00010140" w:rsidRDefault="00010140" w:rsidP="0021036A">
      <w:pPr>
        <w:pStyle w:val="NoSpacing"/>
        <w:spacing w:line="276" w:lineRule="auto"/>
      </w:pPr>
      <w:r>
        <w:t xml:space="preserve">In common experimental settings, the overlap of the green and red confocal detection volumes is </w:t>
      </w:r>
      <w:r w:rsidR="00804628">
        <w:t>suboptimal and the apparent amplitude of a 100 % co-diffusion sample is required for calibration.</w:t>
      </w:r>
    </w:p>
    <w:p w14:paraId="5CF5E421" w14:textId="67DD28E2" w:rsidR="00010140" w:rsidRDefault="00DF4D46" w:rsidP="0021036A">
      <w:pPr>
        <w:pStyle w:val="NoSpacing"/>
        <w:spacing w:line="276" w:lineRule="auto"/>
      </w:pPr>
      <w:r>
        <w:t>The concentration</w:t>
      </w:r>
      <w:r w:rsidR="00814118">
        <w:t xml:space="preserve">, and </w:t>
      </w:r>
      <w:r w:rsidR="00C432BD">
        <w:t>thus,</w:t>
      </w:r>
      <w:r w:rsidR="00814118">
        <w:t xml:space="preserve"> later the fraction of co-diffusing particles in your sample,</w:t>
      </w:r>
      <w:r>
        <w:t xml:space="preserve"> of </w:t>
      </w:r>
      <w:r w:rsidR="00814118">
        <w:t xml:space="preserve">double-labeled particles can be </w:t>
      </w:r>
      <w:r w:rsidR="001A0135">
        <w:t>calculated based on the ratio of the correlation amplitudes:</w:t>
      </w:r>
    </w:p>
    <w:p w14:paraId="4EE0993D" w14:textId="6B3A6244" w:rsidR="001A0135" w:rsidRDefault="001A0135" w:rsidP="0021036A">
      <w:pPr>
        <w:pStyle w:val="NoSpacing"/>
        <w:spacing w:line="276" w:lineRule="auto"/>
      </w:pPr>
    </w:p>
    <w:p w14:paraId="39D8C6C9" w14:textId="6CE23A72" w:rsidR="001A0135" w:rsidRDefault="00A401FB" w:rsidP="00A55C16">
      <w:pPr>
        <w:pStyle w:val="NoSpacing"/>
        <w:spacing w:line="276" w:lineRule="auto"/>
        <w:jc w:val="center"/>
      </w:pPr>
      <m:oMath>
        <m:sSub>
          <m:sSubPr>
            <m:ctrlPr>
              <w:rPr>
                <w:rFonts w:ascii="Cambria Math" w:hAnsi="Cambria Math"/>
                <w:i/>
              </w:rPr>
            </m:ctrlPr>
          </m:sSubPr>
          <m:e>
            <m:r>
              <w:rPr>
                <w:rFonts w:ascii="Cambria Math" w:hAnsi="Cambria Math"/>
              </w:rPr>
              <m:t>c</m:t>
            </m:r>
          </m:e>
          <m:sub>
            <m:r>
              <w:rPr>
                <w:rFonts w:ascii="Cambria Math" w:hAnsi="Cambria Math"/>
              </w:rPr>
              <m:t>RG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0,CCF</m:t>
                </m:r>
              </m:sub>
            </m:sSub>
          </m:num>
          <m:den>
            <m:sSub>
              <m:sSubPr>
                <m:ctrlPr>
                  <w:rPr>
                    <w:rFonts w:ascii="Cambria Math" w:hAnsi="Cambria Math"/>
                    <w:i/>
                  </w:rPr>
                </m:ctrlPr>
              </m:sSubPr>
              <m:e>
                <m:r>
                  <w:rPr>
                    <w:rFonts w:ascii="Cambria Math" w:hAnsi="Cambria Math"/>
                  </w:rPr>
                  <m:t>G</m:t>
                </m:r>
              </m:e>
              <m:sub>
                <m:r>
                  <w:rPr>
                    <w:rFonts w:ascii="Cambria Math" w:hAnsi="Cambria Math"/>
                  </w:rPr>
                  <m:t>0,ACFgreen</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green</m:t>
            </m:r>
          </m:sub>
        </m:sSub>
      </m:oMath>
      <w:r w:rsidR="00C432BD">
        <w:tab/>
      </w:r>
      <w:r w:rsidR="00C432BD">
        <w:tab/>
        <w:t xml:space="preserve"> </w:t>
      </w:r>
      <w:proofErr w:type="gramStart"/>
      <w:r w:rsidR="00C432BD">
        <w:t>and</w:t>
      </w:r>
      <w:proofErr w:type="gramEnd"/>
      <w:r w:rsidR="00C432BD">
        <w:t xml:space="preserve"> </w:t>
      </w:r>
      <w:r w:rsidR="00C432BD">
        <w:tab/>
      </w:r>
      <w:r w:rsidR="00C432BD">
        <w:tab/>
      </w:r>
      <m:oMath>
        <m:sSub>
          <m:sSubPr>
            <m:ctrlPr>
              <w:rPr>
                <w:rFonts w:ascii="Cambria Math" w:hAnsi="Cambria Math"/>
                <w:i/>
              </w:rPr>
            </m:ctrlPr>
          </m:sSubPr>
          <m:e>
            <m:r>
              <w:rPr>
                <w:rFonts w:ascii="Cambria Math" w:hAnsi="Cambria Math"/>
              </w:rPr>
              <m:t>c</m:t>
            </m:r>
          </m:e>
          <m:sub>
            <m:r>
              <w:rPr>
                <w:rFonts w:ascii="Cambria Math" w:hAnsi="Cambria Math"/>
              </w:rPr>
              <m:t>GR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0,CCF</m:t>
                </m:r>
              </m:sub>
            </m:sSub>
          </m:num>
          <m:den>
            <m:sSub>
              <m:sSubPr>
                <m:ctrlPr>
                  <w:rPr>
                    <w:rFonts w:ascii="Cambria Math" w:hAnsi="Cambria Math"/>
                    <w:i/>
                  </w:rPr>
                </m:ctrlPr>
              </m:sSubPr>
              <m:e>
                <m:r>
                  <w:rPr>
                    <w:rFonts w:ascii="Cambria Math" w:hAnsi="Cambria Math"/>
                  </w:rPr>
                  <m:t>G</m:t>
                </m:r>
              </m:e>
              <m:sub>
                <m:r>
                  <w:rPr>
                    <w:rFonts w:ascii="Cambria Math" w:hAnsi="Cambria Math"/>
                  </w:rPr>
                  <m:t>0,ACFred</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red</m:t>
            </m:r>
          </m:sub>
        </m:sSub>
      </m:oMath>
    </w:p>
    <w:p w14:paraId="2B510022" w14:textId="3E4FF14E" w:rsidR="001A0135" w:rsidRDefault="001A0135" w:rsidP="0021036A">
      <w:pPr>
        <w:pStyle w:val="NoSpacing"/>
        <w:spacing w:line="276" w:lineRule="auto"/>
      </w:pPr>
    </w:p>
    <w:p w14:paraId="1BE9092A" w14:textId="64C45B3C" w:rsidR="00C432BD" w:rsidRDefault="00C432BD" w:rsidP="0021036A">
      <w:pPr>
        <w:pStyle w:val="NoSpacing"/>
        <w:spacing w:line="276" w:lineRule="auto"/>
      </w:pPr>
      <w:proofErr w:type="gramStart"/>
      <w:r>
        <w:t>where</w:t>
      </w:r>
      <w:proofErr w:type="gramEnd"/>
      <w:r>
        <w:t xml:space="preserve"> the </w:t>
      </w:r>
      <w:r w:rsidR="00061F05">
        <w:t xml:space="preserve">amplitudes </w:t>
      </w:r>
      <w:r w:rsidR="00061F05" w:rsidRPr="00350241">
        <w:rPr>
          <w:i/>
        </w:rPr>
        <w:t>G</w:t>
      </w:r>
      <w:r w:rsidR="00061F05" w:rsidRPr="00350241">
        <w:rPr>
          <w:i/>
          <w:vertAlign w:val="subscript"/>
        </w:rPr>
        <w:t>0,ACFgreen</w:t>
      </w:r>
      <w:r w:rsidR="00061F05">
        <w:t xml:space="preserve"> and </w:t>
      </w:r>
      <w:r w:rsidR="00061F05" w:rsidRPr="00350241">
        <w:rPr>
          <w:i/>
        </w:rPr>
        <w:t>G</w:t>
      </w:r>
      <w:r w:rsidR="00061F05" w:rsidRPr="00350241">
        <w:rPr>
          <w:i/>
          <w:vertAlign w:val="subscript"/>
        </w:rPr>
        <w:t>0ACF,red</w:t>
      </w:r>
      <w:r w:rsidR="00061F05">
        <w:t xml:space="preserve"> are the inverse of the respective number of particles, </w:t>
      </w:r>
      <w:proofErr w:type="spellStart"/>
      <w:r w:rsidR="00061F05" w:rsidRPr="00350241">
        <w:rPr>
          <w:i/>
        </w:rPr>
        <w:t>N</w:t>
      </w:r>
      <w:r w:rsidR="00061F05" w:rsidRPr="00350241">
        <w:rPr>
          <w:i/>
          <w:vertAlign w:val="subscript"/>
        </w:rPr>
        <w:t>green</w:t>
      </w:r>
      <w:proofErr w:type="spellEnd"/>
      <w:r w:rsidR="00061F05">
        <w:t xml:space="preserve"> and </w:t>
      </w:r>
      <w:proofErr w:type="spellStart"/>
      <w:r w:rsidR="00061F05" w:rsidRPr="00350241">
        <w:rPr>
          <w:i/>
        </w:rPr>
        <w:t>N</w:t>
      </w:r>
      <w:r w:rsidR="00061F05" w:rsidRPr="00350241">
        <w:rPr>
          <w:i/>
          <w:vertAlign w:val="subscript"/>
        </w:rPr>
        <w:t>red</w:t>
      </w:r>
      <w:proofErr w:type="spellEnd"/>
      <w:r w:rsidR="00061F05">
        <w:t>, in focus.</w:t>
      </w:r>
    </w:p>
    <w:p w14:paraId="5BECF818" w14:textId="751546C7" w:rsidR="00061F05" w:rsidRDefault="00061F05" w:rsidP="0021036A">
      <w:pPr>
        <w:pStyle w:val="NoSpacing"/>
        <w:spacing w:line="276" w:lineRule="auto"/>
      </w:pPr>
      <w:r>
        <w:t>Here, we obtain amplitude ratios for 100 % co-diffusion</w:t>
      </w:r>
      <w:r w:rsidR="00A55C16">
        <w:t xml:space="preserve"> of </w:t>
      </w:r>
      <w:proofErr w:type="spellStart"/>
      <w:r w:rsidR="00350241" w:rsidRPr="00350241">
        <w:rPr>
          <w:b/>
          <w:i/>
          <w:u w:val="single"/>
        </w:rPr>
        <w:t>ratio</w:t>
      </w:r>
      <w:r w:rsidR="00350241" w:rsidRPr="00350241">
        <w:rPr>
          <w:b/>
          <w:i/>
          <w:u w:val="single"/>
          <w:vertAlign w:val="subscript"/>
        </w:rPr>
        <w:t>G</w:t>
      </w:r>
      <w:r w:rsidR="00350241">
        <w:rPr>
          <w:b/>
          <w:i/>
          <w:u w:val="single"/>
          <w:vertAlign w:val="subscript"/>
        </w:rPr>
        <w:t>R</w:t>
      </w:r>
      <w:proofErr w:type="spellEnd"/>
      <w:r w:rsidR="00350241" w:rsidRPr="00350241">
        <w:rPr>
          <w:b/>
          <w:u w:val="single"/>
        </w:rPr>
        <w:t xml:space="preserve"> = </w:t>
      </w:r>
      <w:r w:rsidR="00A55C16" w:rsidRPr="00350241">
        <w:rPr>
          <w:b/>
          <w:u w:val="single"/>
        </w:rPr>
        <w:t>0.57</w:t>
      </w:r>
      <w:r w:rsidR="00A55C16" w:rsidRPr="00350241">
        <w:t xml:space="preserve"> </w:t>
      </w:r>
      <w:r w:rsidR="00A55C16">
        <w:t xml:space="preserve">for the green and of </w:t>
      </w:r>
      <w:proofErr w:type="spellStart"/>
      <w:r w:rsidR="00350241" w:rsidRPr="00350241">
        <w:rPr>
          <w:b/>
          <w:i/>
          <w:u w:val="single"/>
        </w:rPr>
        <w:t>ratio</w:t>
      </w:r>
      <w:r w:rsidR="00350241" w:rsidRPr="00350241">
        <w:rPr>
          <w:b/>
          <w:i/>
          <w:u w:val="single"/>
          <w:vertAlign w:val="subscript"/>
        </w:rPr>
        <w:t>RG</w:t>
      </w:r>
      <w:proofErr w:type="spellEnd"/>
      <w:r w:rsidR="00350241" w:rsidRPr="00350241">
        <w:rPr>
          <w:b/>
          <w:u w:val="single"/>
        </w:rPr>
        <w:t xml:space="preserve"> = </w:t>
      </w:r>
      <w:r w:rsidR="00A55C16" w:rsidRPr="00350241">
        <w:rPr>
          <w:b/>
          <w:u w:val="single"/>
        </w:rPr>
        <w:t>0.68</w:t>
      </w:r>
      <w:r w:rsidR="00A55C16">
        <w:t xml:space="preserve"> for the red autocorrelation curves</w:t>
      </w:r>
      <w:r w:rsidR="00D55ADE">
        <w:t xml:space="preserve"> (</w:t>
      </w:r>
      <w:r w:rsidR="00D55ADE">
        <w:fldChar w:fldCharType="begin"/>
      </w:r>
      <w:r w:rsidR="00D55ADE">
        <w:instrText xml:space="preserve"> REF _Ref80601634 \h </w:instrText>
      </w:r>
      <w:r w:rsidR="00D55ADE">
        <w:fldChar w:fldCharType="separate"/>
      </w:r>
      <w:r w:rsidR="00D55ADE">
        <w:t xml:space="preserve">Figure </w:t>
      </w:r>
      <w:r w:rsidR="00D55ADE">
        <w:rPr>
          <w:noProof/>
        </w:rPr>
        <w:t>25</w:t>
      </w:r>
      <w:r w:rsidR="00D55ADE">
        <w:fldChar w:fldCharType="end"/>
      </w:r>
      <w:r w:rsidR="00D55ADE">
        <w:t>)</w:t>
      </w:r>
      <w:r w:rsidR="00A55C16">
        <w:t>.</w:t>
      </w:r>
    </w:p>
    <w:p w14:paraId="36679F62" w14:textId="7E66B7EA" w:rsidR="00A55C16" w:rsidRDefault="00A55C16" w:rsidP="0021036A">
      <w:pPr>
        <w:pStyle w:val="NoSpacing"/>
        <w:spacing w:line="276" w:lineRule="auto"/>
      </w:pPr>
    </w:p>
    <w:tbl>
      <w:tblPr>
        <w:tblStyle w:val="TableGrid"/>
        <w:tblW w:w="0" w:type="auto"/>
        <w:tblLook w:val="04A0" w:firstRow="1" w:lastRow="0" w:firstColumn="1" w:lastColumn="0" w:noHBand="0" w:noVBand="1"/>
      </w:tblPr>
      <w:tblGrid>
        <w:gridCol w:w="9350"/>
      </w:tblGrid>
      <w:tr w:rsidR="00A55C16" w14:paraId="2F5C1CDA" w14:textId="77777777" w:rsidTr="00A55C16">
        <w:tc>
          <w:tcPr>
            <w:tcW w:w="9576" w:type="dxa"/>
          </w:tcPr>
          <w:p w14:paraId="7C284140" w14:textId="53D020AB" w:rsidR="00A55C16" w:rsidRDefault="009F5DFD" w:rsidP="0021036A">
            <w:pPr>
              <w:pStyle w:val="NoSpacing"/>
              <w:spacing w:line="276" w:lineRule="auto"/>
            </w:pPr>
            <w:r w:rsidRPr="009F5DFD">
              <w:rPr>
                <w:noProof/>
              </w:rPr>
              <w:drawing>
                <wp:inline distT="0" distB="0" distL="0" distR="0" wp14:anchorId="7282226D" wp14:editId="056F956E">
                  <wp:extent cx="5943600" cy="2153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3920"/>
                          </a:xfrm>
                          <a:prstGeom prst="rect">
                            <a:avLst/>
                          </a:prstGeom>
                        </pic:spPr>
                      </pic:pic>
                    </a:graphicData>
                  </a:graphic>
                </wp:inline>
              </w:drawing>
            </w:r>
          </w:p>
        </w:tc>
      </w:tr>
      <w:tr w:rsidR="00793CAE" w14:paraId="5690A546" w14:textId="77777777" w:rsidTr="00A55C16">
        <w:tc>
          <w:tcPr>
            <w:tcW w:w="9576" w:type="dxa"/>
          </w:tcPr>
          <w:p w14:paraId="6A3035E6" w14:textId="011C3A5A" w:rsidR="00793CAE" w:rsidRPr="009F5DFD" w:rsidRDefault="00793CAE" w:rsidP="007A29E7">
            <w:pPr>
              <w:pStyle w:val="Caption"/>
              <w:spacing w:after="0"/>
              <w:rPr>
                <w:noProof/>
              </w:rPr>
            </w:pPr>
            <w:bookmarkStart w:id="24" w:name="_Ref80601634"/>
            <w:r>
              <w:t xml:space="preserve">Figure </w:t>
            </w:r>
            <w:fldSimple w:instr=" SEQ Figure \* ARABIC ">
              <w:r w:rsidR="00B118A0">
                <w:rPr>
                  <w:noProof/>
                </w:rPr>
                <w:t>25</w:t>
              </w:r>
            </w:fldSimple>
            <w:bookmarkEnd w:id="24"/>
            <w:r>
              <w:t xml:space="preserve"> Calculation of the </w:t>
            </w:r>
            <w:r w:rsidR="007A29E7">
              <w:t>effective overlap volume and the correction factor for the co-diffusion amplitude</w:t>
            </w:r>
            <w:r>
              <w:t>.</w:t>
            </w:r>
          </w:p>
        </w:tc>
      </w:tr>
    </w:tbl>
    <w:p w14:paraId="256413A3" w14:textId="676EB943" w:rsidR="00A55C16" w:rsidRDefault="00A55C16" w:rsidP="0021036A">
      <w:pPr>
        <w:pStyle w:val="NoSpacing"/>
        <w:spacing w:line="276" w:lineRule="auto"/>
      </w:pPr>
    </w:p>
    <w:p w14:paraId="1DC62193" w14:textId="3302B1C3" w:rsidR="00DE30DC" w:rsidRDefault="00DE30DC" w:rsidP="0021036A">
      <w:pPr>
        <w:pStyle w:val="NoSpacing"/>
        <w:spacing w:line="276" w:lineRule="auto"/>
      </w:pPr>
      <w:r>
        <w:t>Now we are ready to switch to our real samples</w:t>
      </w:r>
      <w:r w:rsidR="00D277C0">
        <w:t xml:space="preserve"> measured in live cells</w:t>
      </w:r>
      <w:r>
        <w:t>.</w:t>
      </w:r>
    </w:p>
    <w:p w14:paraId="096A54AB" w14:textId="77777777" w:rsidR="006E3A1A" w:rsidRDefault="006E3A1A" w:rsidP="0021036A">
      <w:pPr>
        <w:pStyle w:val="NoSpacing"/>
        <w:spacing w:line="276" w:lineRule="auto"/>
      </w:pPr>
    </w:p>
    <w:p w14:paraId="0BF580E4" w14:textId="47338254" w:rsidR="00F027C8" w:rsidRDefault="00AE203E" w:rsidP="00AE203E">
      <w:pPr>
        <w:pStyle w:val="Heading2"/>
      </w:pPr>
      <w:r>
        <w:t>Analysis of live cell experiments</w:t>
      </w:r>
    </w:p>
    <w:p w14:paraId="1E1BAB68" w14:textId="50C2C133" w:rsidR="002960EB" w:rsidRDefault="002960EB" w:rsidP="00C96478">
      <w:pPr>
        <w:pStyle w:val="NoSpacing"/>
        <w:spacing w:line="276" w:lineRule="auto"/>
      </w:pPr>
      <w:r>
        <w:t>Again, also here, we assume that you have already correlated your data using the software of your system or any of the software mentioned in the beginning.</w:t>
      </w:r>
      <w:r w:rsidR="00C96478">
        <w:t xml:space="preserve"> </w:t>
      </w:r>
    </w:p>
    <w:p w14:paraId="5A7A8F27" w14:textId="7132B520" w:rsidR="00C96478" w:rsidRDefault="00C96478" w:rsidP="00C96478">
      <w:pPr>
        <w:pStyle w:val="NoSpacing"/>
        <w:spacing w:line="276" w:lineRule="auto"/>
      </w:pPr>
    </w:p>
    <w:p w14:paraId="415B881B" w14:textId="2E5CA4E9" w:rsidR="00C96478" w:rsidRDefault="00C96478" w:rsidP="00C96478">
      <w:pPr>
        <w:pStyle w:val="NoSpacing"/>
        <w:spacing w:line="276" w:lineRule="auto"/>
      </w:pPr>
      <w:r>
        <w:t xml:space="preserve">We will show you first how to add your own fit models to </w:t>
      </w:r>
      <w:proofErr w:type="spellStart"/>
      <w:r>
        <w:t>ChiSurf</w:t>
      </w:r>
      <w:proofErr w:type="spellEnd"/>
      <w:r>
        <w:t xml:space="preserve"> and next analyze first the measurements of the singly labeled constructs (β</w:t>
      </w:r>
      <w:r w:rsidRPr="00AE203E">
        <w:rPr>
          <w:vertAlign w:val="subscript"/>
        </w:rPr>
        <w:t>2</w:t>
      </w:r>
      <w:r>
        <w:t xml:space="preserve">AR-eGFP-IL3 and </w:t>
      </w:r>
      <w:r w:rsidR="00F71FDA">
        <w:t>N</w:t>
      </w:r>
      <w:r>
        <w:t>T-SNAP-β</w:t>
      </w:r>
      <w:r w:rsidRPr="00AE203E">
        <w:rPr>
          <w:vertAlign w:val="subscript"/>
        </w:rPr>
        <w:t>2</w:t>
      </w:r>
      <w:r>
        <w:t xml:space="preserve">AR) before switching to the double-labeled </w:t>
      </w:r>
      <w:r w:rsidR="00F71FDA">
        <w:t>NT-SNAP-β</w:t>
      </w:r>
      <w:r w:rsidR="00F71FDA" w:rsidRPr="00AE203E">
        <w:rPr>
          <w:vertAlign w:val="subscript"/>
        </w:rPr>
        <w:t>2</w:t>
      </w:r>
      <w:r w:rsidR="00F71FDA">
        <w:t xml:space="preserve">AR-eGFP-IL3 </w:t>
      </w:r>
      <w:r>
        <w:t>sample.</w:t>
      </w:r>
    </w:p>
    <w:p w14:paraId="7F7569E7" w14:textId="77777777" w:rsidR="00C96478" w:rsidRPr="002960EB" w:rsidRDefault="00C96478" w:rsidP="00C96478">
      <w:pPr>
        <w:pStyle w:val="NoSpacing"/>
        <w:spacing w:line="276" w:lineRule="auto"/>
      </w:pPr>
    </w:p>
    <w:p w14:paraId="431735B8" w14:textId="6A3C7F78" w:rsidR="00AE203E" w:rsidRDefault="00AE203E" w:rsidP="00AE203E">
      <w:pPr>
        <w:pStyle w:val="Heading3"/>
      </w:pPr>
      <w:r>
        <w:lastRenderedPageBreak/>
        <w:t>Adding the membrane-diffusion models</w:t>
      </w:r>
    </w:p>
    <w:p w14:paraId="2DF30E9D" w14:textId="10A57180" w:rsidR="00C96478" w:rsidRDefault="00C96478" w:rsidP="00C96478">
      <w:pPr>
        <w:pStyle w:val="NoSpacing"/>
        <w:spacing w:line="276" w:lineRule="auto"/>
      </w:pPr>
      <w:r>
        <w:t xml:space="preserve">Upon installation, </w:t>
      </w:r>
      <w:proofErr w:type="spellStart"/>
      <w:r>
        <w:t>ChiSurf</w:t>
      </w:r>
      <w:proofErr w:type="spellEnd"/>
      <w:r>
        <w:t xml:space="preserve"> comes with a bunch of FCS fit models; however, your required fit model might not be among them. The fit models are defined in a JSON-file (“</w:t>
      </w:r>
      <w:proofErr w:type="spellStart"/>
      <w:r>
        <w:t>fcs.model.json</w:t>
      </w:r>
      <w:proofErr w:type="spellEnd"/>
      <w:r>
        <w:t xml:space="preserve">”) which can be found in the installation folder of </w:t>
      </w:r>
      <w:proofErr w:type="spellStart"/>
      <w:r>
        <w:t>ChiSurf</w:t>
      </w:r>
      <w:proofErr w:type="spellEnd"/>
      <w:r w:rsidR="00D55ADE">
        <w:t xml:space="preserve"> (</w:t>
      </w:r>
      <w:r w:rsidR="00D55ADE">
        <w:fldChar w:fldCharType="begin"/>
      </w:r>
      <w:r w:rsidR="00D55ADE">
        <w:instrText xml:space="preserve"> REF _Ref80601651 \h </w:instrText>
      </w:r>
      <w:r w:rsidR="00D55ADE">
        <w:fldChar w:fldCharType="separate"/>
      </w:r>
      <w:r w:rsidR="00D55ADE">
        <w:t xml:space="preserve">Figure </w:t>
      </w:r>
      <w:r w:rsidR="00D55ADE">
        <w:rPr>
          <w:noProof/>
        </w:rPr>
        <w:t>26</w:t>
      </w:r>
      <w:r w:rsidR="00D55ADE">
        <w:fldChar w:fldCharType="end"/>
      </w:r>
      <w:r w:rsidR="00D55ADE">
        <w:t>)</w:t>
      </w:r>
      <w:r>
        <w:t>:</w:t>
      </w:r>
    </w:p>
    <w:p w14:paraId="76C0CAD7" w14:textId="3A086652" w:rsidR="00C96478" w:rsidRDefault="00C96478" w:rsidP="00C96478">
      <w:pPr>
        <w:pStyle w:val="NoSpacing"/>
        <w:spacing w:line="276" w:lineRule="auto"/>
      </w:pPr>
    </w:p>
    <w:tbl>
      <w:tblPr>
        <w:tblStyle w:val="TableGrid"/>
        <w:tblW w:w="0" w:type="auto"/>
        <w:tblLook w:val="04A0" w:firstRow="1" w:lastRow="0" w:firstColumn="1" w:lastColumn="0" w:noHBand="0" w:noVBand="1"/>
      </w:tblPr>
      <w:tblGrid>
        <w:gridCol w:w="9350"/>
      </w:tblGrid>
      <w:tr w:rsidR="00C96478" w14:paraId="65B698DD" w14:textId="77777777" w:rsidTr="00C96478">
        <w:tc>
          <w:tcPr>
            <w:tcW w:w="9350" w:type="dxa"/>
          </w:tcPr>
          <w:p w14:paraId="33B945C6" w14:textId="74D93FAA" w:rsidR="00C96478" w:rsidRDefault="00C96478" w:rsidP="00C96478">
            <w:pPr>
              <w:pStyle w:val="NoSpacing"/>
              <w:spacing w:line="276" w:lineRule="auto"/>
              <w:jc w:val="center"/>
            </w:pPr>
            <w:r w:rsidRPr="00C96478">
              <w:rPr>
                <w:noProof/>
              </w:rPr>
              <w:drawing>
                <wp:inline distT="0" distB="0" distL="0" distR="0" wp14:anchorId="4D6C56AA" wp14:editId="5045A5FA">
                  <wp:extent cx="3933825" cy="17972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943"/>
                          <a:stretch/>
                        </pic:blipFill>
                        <pic:spPr bwMode="auto">
                          <a:xfrm>
                            <a:off x="0" y="0"/>
                            <a:ext cx="3943251" cy="1801510"/>
                          </a:xfrm>
                          <a:prstGeom prst="rect">
                            <a:avLst/>
                          </a:prstGeom>
                          <a:ln>
                            <a:noFill/>
                          </a:ln>
                          <a:extLst>
                            <a:ext uri="{53640926-AAD7-44D8-BBD7-CCE9431645EC}">
                              <a14:shadowObscured xmlns:a14="http://schemas.microsoft.com/office/drawing/2010/main"/>
                            </a:ext>
                          </a:extLst>
                        </pic:spPr>
                      </pic:pic>
                    </a:graphicData>
                  </a:graphic>
                </wp:inline>
              </w:drawing>
            </w:r>
          </w:p>
        </w:tc>
      </w:tr>
      <w:tr w:rsidR="007A29E7" w14:paraId="4B717034" w14:textId="77777777" w:rsidTr="00C96478">
        <w:tc>
          <w:tcPr>
            <w:tcW w:w="9350" w:type="dxa"/>
          </w:tcPr>
          <w:p w14:paraId="083DF1C9" w14:textId="7C6B94B0" w:rsidR="007A29E7" w:rsidRPr="00C96478" w:rsidRDefault="007A29E7" w:rsidP="007A29E7">
            <w:pPr>
              <w:pStyle w:val="Caption"/>
              <w:spacing w:after="0"/>
              <w:rPr>
                <w:noProof/>
              </w:rPr>
            </w:pPr>
            <w:bookmarkStart w:id="25" w:name="_Ref80601651"/>
            <w:r>
              <w:t xml:space="preserve">Figure </w:t>
            </w:r>
            <w:fldSimple w:instr=" SEQ Figure \* ARABIC ">
              <w:r w:rsidR="00B118A0">
                <w:rPr>
                  <w:noProof/>
                </w:rPr>
                <w:t>26</w:t>
              </w:r>
            </w:fldSimple>
            <w:bookmarkEnd w:id="25"/>
            <w:r>
              <w:t xml:space="preserve"> The settings file containing the fit models can be found directly in the installation folder.</w:t>
            </w:r>
          </w:p>
        </w:tc>
      </w:tr>
    </w:tbl>
    <w:p w14:paraId="6F4A1FDE" w14:textId="77777777" w:rsidR="00C96478" w:rsidRDefault="00C96478" w:rsidP="00C96478">
      <w:pPr>
        <w:pStyle w:val="NoSpacing"/>
        <w:spacing w:line="276" w:lineRule="auto"/>
      </w:pPr>
    </w:p>
    <w:p w14:paraId="107491BF" w14:textId="6B90432B" w:rsidR="00C96478" w:rsidRDefault="00C96478" w:rsidP="00C96478">
      <w:pPr>
        <w:pStyle w:val="NoSpacing"/>
        <w:spacing w:line="276" w:lineRule="auto"/>
      </w:pPr>
      <w:r>
        <w:t>Before modifying the file, (</w:t>
      </w:r>
      <w:proofErr w:type="spellStart"/>
      <w:r>
        <w:t>i</w:t>
      </w:r>
      <w:proofErr w:type="spellEnd"/>
      <w:r>
        <w:t xml:space="preserve">) create a copy on a different place as a backup and (ii) make a second copy to work on as modifying / saving directly in the programs </w:t>
      </w:r>
      <w:r w:rsidR="00B53FAC">
        <w:t xml:space="preserve">installation </w:t>
      </w:r>
      <w:r>
        <w:t xml:space="preserve">folder is </w:t>
      </w:r>
      <w:r w:rsidR="00B53FAC">
        <w:t xml:space="preserve">usually </w:t>
      </w:r>
      <w:r>
        <w:t>not allowed.</w:t>
      </w:r>
    </w:p>
    <w:p w14:paraId="3ED8362C" w14:textId="0DC4DCEB" w:rsidR="00C96478" w:rsidRDefault="00C96478" w:rsidP="00C96478">
      <w:pPr>
        <w:pStyle w:val="NoSpacing"/>
        <w:spacing w:line="276" w:lineRule="auto"/>
      </w:pPr>
      <w:r>
        <w:t>Open the JSON-file using a text editor, e.g. Notepad++.</w:t>
      </w:r>
    </w:p>
    <w:p w14:paraId="545BCF47" w14:textId="3ED9BE26" w:rsidR="00C96478" w:rsidRDefault="00C96478" w:rsidP="00C96478">
      <w:pPr>
        <w:pStyle w:val="NoSpacing"/>
        <w:spacing w:line="276" w:lineRule="auto"/>
      </w:pPr>
      <w:r>
        <w:t>Each fit model consists of four sections</w:t>
      </w:r>
      <w:r w:rsidR="00D55ADE">
        <w:t xml:space="preserve"> (</w:t>
      </w:r>
      <w:r w:rsidR="00D55ADE">
        <w:fldChar w:fldCharType="begin"/>
      </w:r>
      <w:r w:rsidR="00D55ADE">
        <w:instrText xml:space="preserve"> REF _Ref80601664 \h </w:instrText>
      </w:r>
      <w:r w:rsidR="00D55ADE">
        <w:fldChar w:fldCharType="separate"/>
      </w:r>
      <w:r w:rsidR="00D55ADE">
        <w:t xml:space="preserve">Figure </w:t>
      </w:r>
      <w:r w:rsidR="00D55ADE">
        <w:rPr>
          <w:noProof/>
        </w:rPr>
        <w:t>27</w:t>
      </w:r>
      <w:r w:rsidR="00D55ADE">
        <w:fldChar w:fldCharType="end"/>
      </w:r>
      <w:r w:rsidR="00D55ADE">
        <w:t>)</w:t>
      </w:r>
      <w:r>
        <w:t>:</w:t>
      </w:r>
    </w:p>
    <w:p w14:paraId="2F08B1F9" w14:textId="7BE939E9" w:rsidR="00C96478" w:rsidRDefault="00C96478" w:rsidP="00C96478">
      <w:pPr>
        <w:pStyle w:val="NoSpacing"/>
        <w:numPr>
          <w:ilvl w:val="0"/>
          <w:numId w:val="15"/>
        </w:numPr>
        <w:spacing w:line="276" w:lineRule="auto"/>
      </w:pPr>
      <w:r>
        <w:t>Model name</w:t>
      </w:r>
    </w:p>
    <w:p w14:paraId="3D5F900A" w14:textId="459436D8" w:rsidR="00C96478" w:rsidRDefault="00C96478" w:rsidP="00C96478">
      <w:pPr>
        <w:pStyle w:val="NoSpacing"/>
        <w:numPr>
          <w:ilvl w:val="0"/>
          <w:numId w:val="15"/>
        </w:numPr>
        <w:spacing w:line="276" w:lineRule="auto"/>
      </w:pPr>
      <w:r>
        <w:t>Model equation</w:t>
      </w:r>
    </w:p>
    <w:p w14:paraId="6208CBE4" w14:textId="6E0E05AD" w:rsidR="00C96478" w:rsidRDefault="00C96478" w:rsidP="00C96478">
      <w:pPr>
        <w:pStyle w:val="NoSpacing"/>
        <w:numPr>
          <w:ilvl w:val="0"/>
          <w:numId w:val="15"/>
        </w:numPr>
        <w:spacing w:line="276" w:lineRule="auto"/>
      </w:pPr>
      <w:r>
        <w:t>Model parameter definition by initial values</w:t>
      </w:r>
    </w:p>
    <w:p w14:paraId="176C79A1" w14:textId="19661E9D" w:rsidR="00C96478" w:rsidRDefault="00C96478" w:rsidP="00C96478">
      <w:pPr>
        <w:pStyle w:val="NoSpacing"/>
        <w:numPr>
          <w:ilvl w:val="0"/>
          <w:numId w:val="15"/>
        </w:numPr>
        <w:spacing w:line="276" w:lineRule="auto"/>
      </w:pPr>
      <w:r>
        <w:t>Model description</w:t>
      </w:r>
    </w:p>
    <w:p w14:paraId="7DB1303E" w14:textId="28E85676" w:rsidR="00C96478" w:rsidRPr="00F3568F" w:rsidRDefault="00F3568F" w:rsidP="00C96478">
      <w:pPr>
        <w:pStyle w:val="NoSpacing"/>
        <w:spacing w:line="276" w:lineRule="auto"/>
        <w:rPr>
          <w:i/>
        </w:rPr>
      </w:pPr>
      <w:r w:rsidRPr="00F3568F">
        <w:rPr>
          <w:i/>
        </w:rPr>
        <w:t>It is vital to keep this notation and take care of proper punctuation and indentation!</w:t>
      </w:r>
    </w:p>
    <w:p w14:paraId="7449C7AD" w14:textId="45E9FDA1" w:rsidR="00F3568F" w:rsidRDefault="00F3568F" w:rsidP="00C96478">
      <w:pPr>
        <w:pStyle w:val="NoSpacing"/>
        <w:spacing w:line="276" w:lineRule="auto"/>
      </w:pPr>
    </w:p>
    <w:tbl>
      <w:tblPr>
        <w:tblStyle w:val="TableGrid"/>
        <w:tblW w:w="0" w:type="auto"/>
        <w:tblLook w:val="04A0" w:firstRow="1" w:lastRow="0" w:firstColumn="1" w:lastColumn="0" w:noHBand="0" w:noVBand="1"/>
      </w:tblPr>
      <w:tblGrid>
        <w:gridCol w:w="9350"/>
      </w:tblGrid>
      <w:tr w:rsidR="00F3568F" w14:paraId="3AD324AA" w14:textId="77777777" w:rsidTr="00F3568F">
        <w:tc>
          <w:tcPr>
            <w:tcW w:w="9350" w:type="dxa"/>
          </w:tcPr>
          <w:p w14:paraId="5345E0EF" w14:textId="0449B02E" w:rsidR="00F3568F" w:rsidRDefault="00F3568F" w:rsidP="00C96478">
            <w:pPr>
              <w:pStyle w:val="NoSpacing"/>
              <w:spacing w:line="276" w:lineRule="auto"/>
            </w:pPr>
            <w:r w:rsidRPr="00F3568F">
              <w:rPr>
                <w:noProof/>
              </w:rPr>
              <w:drawing>
                <wp:inline distT="0" distB="0" distL="0" distR="0" wp14:anchorId="403D6DCB" wp14:editId="0A0701E1">
                  <wp:extent cx="5838825" cy="172446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4350" cy="1729053"/>
                          </a:xfrm>
                          <a:prstGeom prst="rect">
                            <a:avLst/>
                          </a:prstGeom>
                          <a:noFill/>
                          <a:ln>
                            <a:noFill/>
                          </a:ln>
                        </pic:spPr>
                      </pic:pic>
                    </a:graphicData>
                  </a:graphic>
                </wp:inline>
              </w:drawing>
            </w:r>
          </w:p>
        </w:tc>
      </w:tr>
      <w:tr w:rsidR="007A29E7" w14:paraId="141AB07D" w14:textId="77777777" w:rsidTr="00F3568F">
        <w:tc>
          <w:tcPr>
            <w:tcW w:w="9350" w:type="dxa"/>
          </w:tcPr>
          <w:p w14:paraId="5FD89D62" w14:textId="7EDE750C" w:rsidR="007A29E7" w:rsidRPr="00F3568F" w:rsidRDefault="007A29E7" w:rsidP="007A29E7">
            <w:pPr>
              <w:pStyle w:val="Caption"/>
              <w:spacing w:after="0"/>
              <w:rPr>
                <w:noProof/>
              </w:rPr>
            </w:pPr>
            <w:bookmarkStart w:id="26" w:name="_Ref80601664"/>
            <w:r>
              <w:t xml:space="preserve">Figure </w:t>
            </w:r>
            <w:fldSimple w:instr=" SEQ Figure \* ARABIC ">
              <w:r w:rsidR="00B118A0">
                <w:rPr>
                  <w:noProof/>
                </w:rPr>
                <w:t>27</w:t>
              </w:r>
            </w:fldSimple>
            <w:bookmarkEnd w:id="26"/>
            <w:r>
              <w:t xml:space="preserve"> JSON-format of the fit models.</w:t>
            </w:r>
          </w:p>
        </w:tc>
      </w:tr>
    </w:tbl>
    <w:p w14:paraId="3CB3D47E" w14:textId="67B90086" w:rsidR="00F3568F" w:rsidRDefault="00F3568F" w:rsidP="00C96478">
      <w:pPr>
        <w:pStyle w:val="NoSpacing"/>
        <w:spacing w:line="276" w:lineRule="auto"/>
      </w:pPr>
    </w:p>
    <w:p w14:paraId="3F55F749" w14:textId="6A078352" w:rsidR="00F3568F" w:rsidRDefault="00F3568F" w:rsidP="00C96478">
      <w:pPr>
        <w:pStyle w:val="NoSpacing"/>
        <w:spacing w:line="276" w:lineRule="auto"/>
      </w:pPr>
      <w:r>
        <w:t>Add the two following fit models for bimodal membrane diffusion with or without and additional relaxation / triplet term to your JSON-file:</w:t>
      </w:r>
    </w:p>
    <w:p w14:paraId="3D45CA37" w14:textId="78709055" w:rsidR="00225727" w:rsidRDefault="00225727" w:rsidP="00225727">
      <w:pPr>
        <w:pStyle w:val="NoSpacing"/>
        <w:numPr>
          <w:ilvl w:val="0"/>
          <w:numId w:val="16"/>
        </w:numPr>
        <w:spacing w:line="276" w:lineRule="auto"/>
      </w:pPr>
      <w:r>
        <w:t>For analysis of autocorrelation curves:</w:t>
      </w:r>
    </w:p>
    <w:p w14:paraId="537AB90F" w14:textId="3FBF21D4" w:rsidR="00F3568F" w:rsidRPr="00A52F7A" w:rsidRDefault="00A401FB" w:rsidP="00C96478">
      <w:pPr>
        <w:pStyle w:val="NoSpacing"/>
        <w:spacing w:line="276" w:lineRule="auto"/>
        <w:rPr>
          <w:sz w:val="20"/>
          <w:szCs w:val="20"/>
        </w:rPr>
      </w:pPr>
      <m:oMathPara>
        <m:oMath>
          <m:sSub>
            <m:sSubPr>
              <m:ctrlPr>
                <w:rPr>
                  <w:rFonts w:ascii="Cambria Math" w:hAnsi="Cambria Math"/>
                  <w:i/>
                </w:rPr>
              </m:ctrlPr>
            </m:sSubPr>
            <m:e>
              <m:r>
                <w:rPr>
                  <w:rFonts w:ascii="Cambria Math" w:hAnsi="Cambria Math"/>
                </w:rPr>
                <m:t>G</m:t>
              </m:r>
            </m:e>
            <m:sub>
              <m:r>
                <w:rPr>
                  <w:rFonts w:ascii="Cambria Math" w:hAnsi="Cambria Math"/>
                </w:rPr>
                <m:t>ACF,2D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D1</m:t>
                          </m:r>
                        </m:sub>
                      </m:sSub>
                    </m:den>
                  </m:f>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D2</m:t>
                          </m:r>
                        </m:sub>
                      </m:sSub>
                    </m:den>
                  </m:f>
                </m:den>
              </m:f>
            </m:e>
          </m:d>
          <m:r>
            <w:rPr>
              <w:rFonts w:ascii="Cambria Math" w:hAnsi="Cambria Math"/>
            </w:rPr>
            <m:t xml:space="preserve"> </m:t>
          </m:r>
          <m:d>
            <m:dPr>
              <m:begChr m:val="["/>
              <m:endChr m:val="]"/>
              <m:ctrlPr>
                <w:rPr>
                  <w:rFonts w:ascii="Cambria Math" w:eastAsia="Calibri" w:hAnsi="Cambria Math" w:cs="Times New Roman"/>
                  <w:i/>
                  <w:sz w:val="20"/>
                  <w:szCs w:val="20"/>
                </w:rPr>
              </m:ctrlPr>
            </m:dPr>
            <m:e>
              <m:r>
                <w:rPr>
                  <w:rFonts w:ascii="Cambria Math" w:eastAsia="Calibri" w:hAnsi="Cambria Math"/>
                  <w:sz w:val="20"/>
                  <w:szCs w:val="20"/>
                </w:rPr>
                <m:t>1-</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eastAsia="Calibri" w:hAnsi="Cambria Math"/>
                  <w:sz w:val="20"/>
                  <w:szCs w:val="20"/>
                </w:rPr>
                <m:t>+</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eastAsia="Calibri" w:hAnsi="Cambria Math"/>
                  <w:sz w:val="20"/>
                  <w:szCs w:val="20"/>
                </w:rPr>
                <m:t>∙</m:t>
              </m:r>
              <m:func>
                <m:funcPr>
                  <m:ctrlPr>
                    <w:rPr>
                      <w:rFonts w:ascii="Cambria Math" w:eastAsia="Calibri" w:hAnsi="Cambria Math" w:cs="Times New Roman"/>
                      <w:sz w:val="20"/>
                      <w:szCs w:val="20"/>
                    </w:rPr>
                  </m:ctrlPr>
                </m:funcPr>
                <m:fName>
                  <m:r>
                    <m:rPr>
                      <m:sty m:val="p"/>
                    </m:rPr>
                    <w:rPr>
                      <w:rFonts w:ascii="Cambria Math" w:eastAsia="Calibri" w:hAnsi="Cambria Math"/>
                      <w:sz w:val="20"/>
                      <w:szCs w:val="20"/>
                    </w:rPr>
                    <m:t>exp</m:t>
                  </m:r>
                  <m:ctrlPr>
                    <w:rPr>
                      <w:rFonts w:ascii="Cambria Math" w:eastAsia="Calibri" w:hAnsi="Cambria Math" w:cs="Times New Roman"/>
                      <w:i/>
                      <w:sz w:val="20"/>
                      <w:szCs w:val="20"/>
                    </w:rPr>
                  </m:ctrlPr>
                </m:fName>
                <m:e>
                  <m:d>
                    <m:dPr>
                      <m:ctrlPr>
                        <w:rPr>
                          <w:rFonts w:ascii="Cambria Math" w:eastAsia="Calibri" w:hAnsi="Cambria Math" w:cs="Times New Roman"/>
                          <w:i/>
                          <w:sz w:val="20"/>
                          <w:szCs w:val="20"/>
                        </w:rPr>
                      </m:ctrlPr>
                    </m:dPr>
                    <m:e>
                      <m:r>
                        <w:rPr>
                          <w:rFonts w:ascii="Cambria Math" w:eastAsia="Calibri" w:hAnsi="Cambria Math"/>
                          <w:sz w:val="20"/>
                          <w:szCs w:val="20"/>
                        </w:rPr>
                        <m:t>-</m:t>
                      </m:r>
                      <m:f>
                        <m:fPr>
                          <m:ctrlPr>
                            <w:rPr>
                              <w:rFonts w:ascii="Cambria Math" w:eastAsia="Calibri" w:hAnsi="Cambria Math" w:cs="Times New Roman"/>
                              <w:i/>
                              <w:sz w:val="20"/>
                              <w:szCs w:val="20"/>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eastAsia="Calibri" w:hAnsi="Cambria Math"/>
                              <w:sz w:val="20"/>
                              <w:szCs w:val="20"/>
                            </w:rPr>
                            <m:t xml:space="preserve"> </m:t>
                          </m:r>
                        </m:den>
                      </m:f>
                    </m:e>
                  </m:d>
                </m:e>
              </m:func>
            </m:e>
          </m:d>
        </m:oMath>
      </m:oMathPara>
    </w:p>
    <w:p w14:paraId="36BF823A" w14:textId="3E2E607C" w:rsidR="00A52F7A" w:rsidRDefault="00A52F7A" w:rsidP="00A52F7A">
      <w:pPr>
        <w:pStyle w:val="NoSpacing"/>
        <w:spacing w:line="276" w:lineRule="auto"/>
        <w:ind w:left="720"/>
        <w:rPr>
          <w:szCs w:val="20"/>
        </w:rPr>
      </w:pPr>
      <w:proofErr w:type="gramStart"/>
      <w:r>
        <w:rPr>
          <w:szCs w:val="20"/>
        </w:rPr>
        <w:t>w</w:t>
      </w:r>
      <w:r w:rsidRPr="00A52F7A">
        <w:rPr>
          <w:szCs w:val="20"/>
        </w:rPr>
        <w:t>here</w:t>
      </w:r>
      <w:proofErr w:type="gramEnd"/>
      <w:r>
        <w:rPr>
          <w:szCs w:val="20"/>
        </w:rPr>
        <w:t xml:space="preserve"> </w:t>
      </w:r>
      <w:r w:rsidRPr="00A52F7A">
        <w:rPr>
          <w:i/>
          <w:szCs w:val="20"/>
        </w:rPr>
        <w:t>t</w:t>
      </w:r>
      <w:r w:rsidRPr="00A52F7A">
        <w:rPr>
          <w:i/>
          <w:szCs w:val="20"/>
          <w:vertAlign w:val="subscript"/>
        </w:rPr>
        <w:t>D1</w:t>
      </w:r>
      <w:r>
        <w:rPr>
          <w:szCs w:val="20"/>
        </w:rPr>
        <w:t xml:space="preserve"> and </w:t>
      </w:r>
      <w:r w:rsidRPr="00A52F7A">
        <w:rPr>
          <w:i/>
          <w:szCs w:val="20"/>
        </w:rPr>
        <w:t>t</w:t>
      </w:r>
      <w:r w:rsidRPr="00A52F7A">
        <w:rPr>
          <w:i/>
          <w:szCs w:val="20"/>
          <w:vertAlign w:val="subscript"/>
        </w:rPr>
        <w:t>D2</w:t>
      </w:r>
      <w:r>
        <w:rPr>
          <w:szCs w:val="20"/>
        </w:rPr>
        <w:t xml:space="preserve"> are the two diffusion time and </w:t>
      </w:r>
      <w:r w:rsidRPr="00A52F7A">
        <w:rPr>
          <w:i/>
          <w:szCs w:val="20"/>
        </w:rPr>
        <w:t>a</w:t>
      </w:r>
      <w:r w:rsidRPr="00A52F7A">
        <w:rPr>
          <w:i/>
          <w:szCs w:val="20"/>
          <w:vertAlign w:val="subscript"/>
        </w:rPr>
        <w:t>1</w:t>
      </w:r>
      <w:r>
        <w:rPr>
          <w:szCs w:val="20"/>
        </w:rPr>
        <w:t xml:space="preserve"> is the fraction of </w:t>
      </w:r>
      <w:r w:rsidRPr="00A52F7A">
        <w:rPr>
          <w:i/>
          <w:szCs w:val="20"/>
        </w:rPr>
        <w:t>t</w:t>
      </w:r>
      <w:r w:rsidRPr="00A52F7A">
        <w:rPr>
          <w:i/>
          <w:szCs w:val="20"/>
          <w:vertAlign w:val="subscript"/>
        </w:rPr>
        <w:t>D1</w:t>
      </w:r>
      <w:r>
        <w:rPr>
          <w:szCs w:val="20"/>
        </w:rPr>
        <w:t xml:space="preserve">. </w:t>
      </w:r>
      <w:proofErr w:type="spellStart"/>
      <w:proofErr w:type="gramStart"/>
      <w:r w:rsidRPr="00A52F7A">
        <w:rPr>
          <w:i/>
          <w:szCs w:val="20"/>
        </w:rPr>
        <w:t>a</w:t>
      </w:r>
      <w:r w:rsidRPr="00A52F7A">
        <w:rPr>
          <w:i/>
          <w:szCs w:val="20"/>
          <w:vertAlign w:val="subscript"/>
        </w:rPr>
        <w:t>R</w:t>
      </w:r>
      <w:proofErr w:type="spellEnd"/>
      <w:proofErr w:type="gramEnd"/>
      <w:r>
        <w:rPr>
          <w:szCs w:val="20"/>
        </w:rPr>
        <w:t xml:space="preserve"> and </w:t>
      </w:r>
      <w:proofErr w:type="spellStart"/>
      <w:r w:rsidRPr="00A52F7A">
        <w:rPr>
          <w:i/>
          <w:szCs w:val="20"/>
        </w:rPr>
        <w:t>t</w:t>
      </w:r>
      <w:r w:rsidRPr="00A52F7A">
        <w:rPr>
          <w:i/>
          <w:szCs w:val="20"/>
          <w:vertAlign w:val="subscript"/>
        </w:rPr>
        <w:t>R</w:t>
      </w:r>
      <w:proofErr w:type="spellEnd"/>
      <w:r>
        <w:rPr>
          <w:szCs w:val="20"/>
        </w:rPr>
        <w:t xml:space="preserve"> describe the triplet blinking / </w:t>
      </w:r>
      <w:proofErr w:type="spellStart"/>
      <w:r>
        <w:rPr>
          <w:szCs w:val="20"/>
        </w:rPr>
        <w:t>photophysics</w:t>
      </w:r>
      <w:proofErr w:type="spellEnd"/>
      <w:r>
        <w:rPr>
          <w:szCs w:val="20"/>
        </w:rPr>
        <w:t>.</w:t>
      </w:r>
    </w:p>
    <w:p w14:paraId="14383D82" w14:textId="77777777" w:rsidR="00A52F7A" w:rsidRPr="00225727" w:rsidRDefault="00A52F7A" w:rsidP="00A52F7A">
      <w:pPr>
        <w:pStyle w:val="NoSpacing"/>
        <w:spacing w:line="276" w:lineRule="auto"/>
        <w:ind w:left="720"/>
        <w:rPr>
          <w:sz w:val="20"/>
          <w:szCs w:val="20"/>
        </w:rPr>
      </w:pPr>
    </w:p>
    <w:p w14:paraId="025BF72C" w14:textId="7ECA1413" w:rsidR="00225727" w:rsidRPr="00225727" w:rsidRDefault="00225727" w:rsidP="00225727">
      <w:pPr>
        <w:pStyle w:val="NoSpacing"/>
        <w:numPr>
          <w:ilvl w:val="0"/>
          <w:numId w:val="16"/>
        </w:numPr>
        <w:spacing w:line="276" w:lineRule="auto"/>
        <w:rPr>
          <w:szCs w:val="24"/>
        </w:rPr>
      </w:pPr>
      <w:r>
        <w:rPr>
          <w:szCs w:val="24"/>
        </w:rPr>
        <w:t>For analysis of c</w:t>
      </w:r>
      <w:r w:rsidRPr="00225727">
        <w:rPr>
          <w:szCs w:val="24"/>
        </w:rPr>
        <w:t>ross</w:t>
      </w:r>
      <w:r w:rsidR="00A52F7A">
        <w:rPr>
          <w:szCs w:val="24"/>
        </w:rPr>
        <w:t>-</w:t>
      </w:r>
      <w:r w:rsidRPr="00225727">
        <w:rPr>
          <w:szCs w:val="24"/>
        </w:rPr>
        <w:t>correlation curves</w:t>
      </w:r>
      <w:r>
        <w:rPr>
          <w:szCs w:val="24"/>
        </w:rPr>
        <w:t>:</w:t>
      </w:r>
    </w:p>
    <w:p w14:paraId="069A4D1B" w14:textId="17597D03" w:rsidR="00225727" w:rsidRPr="00225727" w:rsidRDefault="00A401FB" w:rsidP="00C96478">
      <w:pPr>
        <w:pStyle w:val="NoSpacing"/>
        <w:spacing w:line="276" w:lineRule="auto"/>
      </w:pPr>
      <m:oMathPara>
        <m:oMath>
          <m:sSub>
            <m:sSubPr>
              <m:ctrlPr>
                <w:rPr>
                  <w:rFonts w:ascii="Cambria Math" w:hAnsi="Cambria Math"/>
                  <w:i/>
                </w:rPr>
              </m:ctrlPr>
            </m:sSubPr>
            <m:e>
              <m:r>
                <w:rPr>
                  <w:rFonts w:ascii="Cambria Math" w:hAnsi="Cambria Math"/>
                </w:rPr>
                <m:t>G</m:t>
              </m:r>
            </m:e>
            <m:sub>
              <m:r>
                <w:rPr>
                  <w:rFonts w:ascii="Cambria Math" w:hAnsi="Cambria Math"/>
                </w:rPr>
                <m:t>CCF,2D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d1</m:t>
                          </m:r>
                        </m:sub>
                      </m:sSub>
                    </m:den>
                  </m:f>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d2</m:t>
                          </m:r>
                        </m:sub>
                      </m:sSub>
                    </m:den>
                  </m:f>
                </m:den>
              </m:f>
            </m:e>
          </m:d>
        </m:oMath>
      </m:oMathPara>
    </w:p>
    <w:p w14:paraId="566C0103" w14:textId="5AC399F0" w:rsidR="003616E2" w:rsidRDefault="00A52F7A" w:rsidP="00C96478">
      <w:pPr>
        <w:pStyle w:val="NoSpacing"/>
        <w:spacing w:line="276" w:lineRule="auto"/>
      </w:pPr>
      <w:r>
        <w:tab/>
        <w:t>In cross-correlation curves, usually no triplet blinking can be seen.</w:t>
      </w:r>
    </w:p>
    <w:p w14:paraId="62B9FFA5" w14:textId="77777777" w:rsidR="00A52F7A" w:rsidRDefault="00A52F7A" w:rsidP="00C96478">
      <w:pPr>
        <w:pStyle w:val="NoSpacing"/>
        <w:spacing w:line="276" w:lineRule="auto"/>
      </w:pPr>
    </w:p>
    <w:p w14:paraId="5095A2F0" w14:textId="42BA8D9A" w:rsidR="003616E2" w:rsidRDefault="003616E2" w:rsidP="00C96478">
      <w:pPr>
        <w:pStyle w:val="NoSpacing"/>
        <w:spacing w:line="276" w:lineRule="auto"/>
      </w:pPr>
      <w:r>
        <w:t xml:space="preserve">Don’t forget to </w:t>
      </w:r>
      <w:r w:rsidR="00A52F7A">
        <w:t>define reasonable initial values for each of the model parameter.</w:t>
      </w:r>
    </w:p>
    <w:p w14:paraId="50CAD854" w14:textId="402868E4" w:rsidR="003616E2" w:rsidRDefault="003616E2" w:rsidP="00C96478">
      <w:pPr>
        <w:pStyle w:val="NoSpacing"/>
        <w:spacing w:line="276" w:lineRule="auto"/>
      </w:pPr>
      <w:r>
        <w:t xml:space="preserve">Replace the original JSON-file in your programs folder with your modified version and restart </w:t>
      </w:r>
      <w:proofErr w:type="spellStart"/>
      <w:r>
        <w:t>ChiSurf</w:t>
      </w:r>
      <w:proofErr w:type="spellEnd"/>
      <w:r>
        <w:t>.</w:t>
      </w:r>
    </w:p>
    <w:p w14:paraId="5F1DA6B8" w14:textId="4AC9C063" w:rsidR="00225727" w:rsidRPr="003616E2" w:rsidRDefault="003616E2" w:rsidP="00C96478">
      <w:pPr>
        <w:pStyle w:val="NoSpacing"/>
        <w:spacing w:line="276" w:lineRule="auto"/>
        <w:rPr>
          <w:i/>
        </w:rPr>
      </w:pPr>
      <w:r w:rsidRPr="003616E2">
        <w:rPr>
          <w:i/>
        </w:rPr>
        <w:t xml:space="preserve">Note: For changes to the JSON-file to take effect, </w:t>
      </w:r>
      <w:proofErr w:type="spellStart"/>
      <w:r w:rsidRPr="003616E2">
        <w:rPr>
          <w:i/>
        </w:rPr>
        <w:t>ChiSurf</w:t>
      </w:r>
      <w:proofErr w:type="spellEnd"/>
      <w:r w:rsidRPr="003616E2">
        <w:rPr>
          <w:i/>
        </w:rPr>
        <w:t xml:space="preserve"> must always be restarted!</w:t>
      </w:r>
    </w:p>
    <w:p w14:paraId="51D78386" w14:textId="77777777" w:rsidR="003616E2" w:rsidRPr="00C96478" w:rsidRDefault="003616E2" w:rsidP="00C96478">
      <w:pPr>
        <w:pStyle w:val="NoSpacing"/>
        <w:spacing w:line="276" w:lineRule="auto"/>
      </w:pPr>
    </w:p>
    <w:p w14:paraId="571EE663" w14:textId="515F02BB" w:rsidR="00AE203E" w:rsidRPr="005B1A81" w:rsidRDefault="00AE203E" w:rsidP="00AE203E">
      <w:pPr>
        <w:pStyle w:val="Heading3"/>
      </w:pPr>
      <w:r w:rsidRPr="005B1A81">
        <w:t>Individual transfected β</w:t>
      </w:r>
      <w:r w:rsidRPr="005B1A81">
        <w:rPr>
          <w:vertAlign w:val="subscript"/>
        </w:rPr>
        <w:t>2</w:t>
      </w:r>
      <w:r w:rsidRPr="005B1A81">
        <w:t xml:space="preserve">AR-eGFP-IL3 and </w:t>
      </w:r>
      <w:r w:rsidR="00F71FDA" w:rsidRPr="005B1A81">
        <w:t>N</w:t>
      </w:r>
      <w:r w:rsidRPr="005B1A81">
        <w:t>T-SNAP-β</w:t>
      </w:r>
      <w:r w:rsidRPr="005B1A81">
        <w:rPr>
          <w:vertAlign w:val="subscript"/>
        </w:rPr>
        <w:t>2</w:t>
      </w:r>
      <w:r w:rsidRPr="005B1A81">
        <w:t>AR</w:t>
      </w:r>
    </w:p>
    <w:p w14:paraId="637158BF" w14:textId="0275ACC0" w:rsidR="00AE203E" w:rsidRPr="005B1A81" w:rsidRDefault="00AE203E" w:rsidP="00AE203E">
      <w:pPr>
        <w:pStyle w:val="Heading4"/>
      </w:pPr>
      <w:r w:rsidRPr="005B1A81">
        <w:t>Fit of autocorrelation curves</w:t>
      </w:r>
    </w:p>
    <w:p w14:paraId="7770E7F6" w14:textId="13C74434" w:rsidR="00225727" w:rsidRPr="005B1A81" w:rsidRDefault="00225727" w:rsidP="003616E2">
      <w:pPr>
        <w:pStyle w:val="NoSpacing"/>
        <w:spacing w:line="276" w:lineRule="auto"/>
      </w:pPr>
      <w:r w:rsidRPr="005B1A81">
        <w:t xml:space="preserve">Open the </w:t>
      </w:r>
      <w:r w:rsidR="003616E2" w:rsidRPr="005B1A81">
        <w:t>autocorrelation of the green channels from the prompt time window from the β</w:t>
      </w:r>
      <w:r w:rsidR="003616E2" w:rsidRPr="005B1A81">
        <w:rPr>
          <w:vertAlign w:val="subscript"/>
        </w:rPr>
        <w:t>2</w:t>
      </w:r>
      <w:r w:rsidR="003616E2" w:rsidRPr="005B1A81">
        <w:t>AR-eGFP-IL3 measurement</w:t>
      </w:r>
      <w:r w:rsidR="00893C33" w:rsidRPr="005B1A81">
        <w:t>s</w:t>
      </w:r>
      <w:r w:rsidR="003616E2" w:rsidRPr="005B1A81">
        <w:t xml:space="preserve"> and the autocorrelation of the red channels in the delay time window from </w:t>
      </w:r>
      <w:r w:rsidR="00893C33" w:rsidRPr="005B1A81">
        <w:t xml:space="preserve">the </w:t>
      </w:r>
      <w:r w:rsidR="007A29E7">
        <w:t>N</w:t>
      </w:r>
      <w:r w:rsidR="003616E2" w:rsidRPr="005B1A81">
        <w:t>T-SNAP-β</w:t>
      </w:r>
      <w:r w:rsidR="003616E2" w:rsidRPr="005B1A81">
        <w:rPr>
          <w:vertAlign w:val="subscript"/>
        </w:rPr>
        <w:t>2</w:t>
      </w:r>
      <w:r w:rsidR="003616E2" w:rsidRPr="005B1A81">
        <w:t>AR measurement</w:t>
      </w:r>
      <w:r w:rsidR="00893C33" w:rsidRPr="005B1A81">
        <w:t>s</w:t>
      </w:r>
      <w:r w:rsidR="003616E2" w:rsidRPr="005B1A81">
        <w:t xml:space="preserve"> in </w:t>
      </w:r>
      <w:proofErr w:type="spellStart"/>
      <w:r w:rsidR="003616E2" w:rsidRPr="005B1A81">
        <w:t>ChiSurf</w:t>
      </w:r>
      <w:proofErr w:type="spellEnd"/>
      <w:r w:rsidR="003616E2" w:rsidRPr="005B1A81">
        <w:t xml:space="preserve">. </w:t>
      </w:r>
    </w:p>
    <w:p w14:paraId="09AFC11E" w14:textId="18C1CF5B" w:rsidR="003616E2" w:rsidRPr="005B1A81" w:rsidRDefault="003616E2" w:rsidP="003616E2">
      <w:pPr>
        <w:pStyle w:val="NoSpacing"/>
        <w:spacing w:line="276" w:lineRule="auto"/>
      </w:pPr>
      <w:r w:rsidRPr="005B1A81">
        <w:t xml:space="preserve">Select the bimodal membrane diffusion </w:t>
      </w:r>
      <w:r w:rsidR="00A52F7A" w:rsidRPr="005B1A81">
        <w:t xml:space="preserve">model for autocorrelation curves, which we have </w:t>
      </w:r>
      <w:r w:rsidRPr="005B1A81">
        <w:t xml:space="preserve">just added to </w:t>
      </w:r>
      <w:proofErr w:type="spellStart"/>
      <w:r w:rsidRPr="005B1A81">
        <w:t>ChiSurf</w:t>
      </w:r>
      <w:proofErr w:type="spellEnd"/>
      <w:r w:rsidR="00A52F7A" w:rsidRPr="005B1A81">
        <w:t xml:space="preserve"> and fit the data</w:t>
      </w:r>
      <w:r w:rsidR="00D55ADE">
        <w:t xml:space="preserve"> (</w:t>
      </w:r>
      <w:r w:rsidR="00D55ADE">
        <w:fldChar w:fldCharType="begin"/>
      </w:r>
      <w:r w:rsidR="00D55ADE">
        <w:instrText xml:space="preserve"> REF _Ref80601702 \h </w:instrText>
      </w:r>
      <w:r w:rsidR="00D55ADE">
        <w:fldChar w:fldCharType="separate"/>
      </w:r>
      <w:r w:rsidR="00D55ADE">
        <w:t xml:space="preserve">Figure </w:t>
      </w:r>
      <w:r w:rsidR="00D55ADE">
        <w:rPr>
          <w:noProof/>
        </w:rPr>
        <w:t>28</w:t>
      </w:r>
      <w:r w:rsidR="00D55ADE">
        <w:fldChar w:fldCharType="end"/>
      </w:r>
      <w:r w:rsidR="00D55ADE">
        <w:t>)</w:t>
      </w:r>
      <w:r w:rsidR="00A52F7A" w:rsidRPr="005B1A81">
        <w:t>:</w:t>
      </w:r>
    </w:p>
    <w:p w14:paraId="7A259290" w14:textId="77777777" w:rsidR="00B53FAC" w:rsidRPr="005B1A81" w:rsidRDefault="00B53FAC" w:rsidP="003616E2">
      <w:pPr>
        <w:pStyle w:val="NoSpacing"/>
        <w:spacing w:line="276" w:lineRule="auto"/>
      </w:pPr>
    </w:p>
    <w:p w14:paraId="18B0B142" w14:textId="77777777" w:rsidR="00B53FAC" w:rsidRPr="005B1A81" w:rsidRDefault="00B53FAC" w:rsidP="00B53FAC">
      <w:pPr>
        <w:pStyle w:val="NoSpacing"/>
        <w:spacing w:line="276" w:lineRule="auto"/>
      </w:pPr>
      <w:r w:rsidRPr="005B1A81">
        <w:t>For average of the β</w:t>
      </w:r>
      <w:r w:rsidRPr="005B1A81">
        <w:rPr>
          <w:vertAlign w:val="subscript"/>
        </w:rPr>
        <w:t>2</w:t>
      </w:r>
      <w:r w:rsidRPr="005B1A81">
        <w:t xml:space="preserve">AR-eGFP-IL3 measurements, a slow diffusion time </w:t>
      </w:r>
      <w:r w:rsidRPr="005B1A81">
        <w:rPr>
          <w:i/>
        </w:rPr>
        <w:t>t</w:t>
      </w:r>
      <w:r w:rsidRPr="005B1A81">
        <w:rPr>
          <w:i/>
          <w:vertAlign w:val="subscript"/>
        </w:rPr>
        <w:t>D1</w:t>
      </w:r>
      <w:r w:rsidRPr="005B1A81">
        <w:t xml:space="preserve"> = 118 </w:t>
      </w:r>
      <w:proofErr w:type="spellStart"/>
      <w:r w:rsidRPr="005B1A81">
        <w:t>ms</w:t>
      </w:r>
      <w:proofErr w:type="spellEnd"/>
      <w:r w:rsidRPr="005B1A81">
        <w:t xml:space="preserve"> and a fraction of 54 % is obtained. The faster diffusion lies at </w:t>
      </w:r>
      <w:r w:rsidRPr="005B1A81">
        <w:rPr>
          <w:i/>
        </w:rPr>
        <w:t>t</w:t>
      </w:r>
      <w:r w:rsidRPr="005B1A81">
        <w:rPr>
          <w:i/>
          <w:vertAlign w:val="subscript"/>
        </w:rPr>
        <w:t>D2</w:t>
      </w:r>
      <w:r w:rsidRPr="005B1A81">
        <w:t xml:space="preserve"> = 1.9 </w:t>
      </w:r>
      <w:proofErr w:type="gramStart"/>
      <w:r w:rsidRPr="005B1A81">
        <w:t>ms</w:t>
      </w:r>
      <w:proofErr w:type="gramEnd"/>
      <w:r w:rsidRPr="005B1A81">
        <w:t xml:space="preserve">. Additionally, 25 % triplet blinking at </w:t>
      </w:r>
      <w:proofErr w:type="spellStart"/>
      <w:r w:rsidRPr="005B1A81">
        <w:rPr>
          <w:i/>
        </w:rPr>
        <w:t>t</w:t>
      </w:r>
      <w:r w:rsidRPr="005B1A81">
        <w:rPr>
          <w:i/>
          <w:vertAlign w:val="subscript"/>
        </w:rPr>
        <w:t>R</w:t>
      </w:r>
      <w:proofErr w:type="spellEnd"/>
      <w:r w:rsidRPr="005B1A81">
        <w:t xml:space="preserve"> ~ 9 µs is observed. However, at this short correlation times the data is already quite noisy and care should be taken in the interpretation. The number of molecules in focus is 5.</w:t>
      </w:r>
    </w:p>
    <w:p w14:paraId="4D8CFA68" w14:textId="77777777" w:rsidR="00B53FAC" w:rsidRPr="005B1A81" w:rsidRDefault="00B53FAC" w:rsidP="00B53FAC">
      <w:pPr>
        <w:pStyle w:val="NoSpacing"/>
        <w:spacing w:line="276" w:lineRule="auto"/>
      </w:pPr>
    </w:p>
    <w:p w14:paraId="346F41EC" w14:textId="0D2F0B56" w:rsidR="00B53FAC" w:rsidRDefault="00B53FAC" w:rsidP="00B53FAC">
      <w:pPr>
        <w:pStyle w:val="NoSpacing"/>
        <w:spacing w:line="276" w:lineRule="auto"/>
      </w:pPr>
      <w:r w:rsidRPr="005B1A81">
        <w:t xml:space="preserve">For the average of the </w:t>
      </w:r>
      <w:r w:rsidR="00F71FDA" w:rsidRPr="005B1A81">
        <w:t>N</w:t>
      </w:r>
      <w:r w:rsidRPr="005B1A81">
        <w:t>T-SNAP-β</w:t>
      </w:r>
      <w:r w:rsidRPr="005B1A81">
        <w:rPr>
          <w:vertAlign w:val="subscript"/>
        </w:rPr>
        <w:t>2</w:t>
      </w:r>
      <w:r w:rsidRPr="005B1A81">
        <w:t xml:space="preserve">AR measurements, two additional relaxation terms seem to be required (modify your JSON-model file accordingly!) with relaxation times (and fractions) of </w:t>
      </w:r>
      <w:r w:rsidRPr="005B1A81">
        <w:rPr>
          <w:i/>
        </w:rPr>
        <w:t>t</w:t>
      </w:r>
      <w:r w:rsidRPr="005B1A81">
        <w:rPr>
          <w:i/>
          <w:vertAlign w:val="subscript"/>
        </w:rPr>
        <w:t>R1</w:t>
      </w:r>
      <w:r w:rsidRPr="005B1A81">
        <w:t xml:space="preserve"> ~ 5 µs (12 %) and </w:t>
      </w:r>
      <w:r w:rsidRPr="005B1A81">
        <w:rPr>
          <w:i/>
        </w:rPr>
        <w:t>t</w:t>
      </w:r>
      <w:r w:rsidRPr="005B1A81">
        <w:rPr>
          <w:i/>
          <w:vertAlign w:val="subscript"/>
        </w:rPr>
        <w:t>R2</w:t>
      </w:r>
      <w:r w:rsidRPr="005B1A81">
        <w:t xml:space="preserve"> ~ 180 µs (11%). The two diffusion components show times of </w:t>
      </w:r>
      <w:r w:rsidRPr="005B1A81">
        <w:rPr>
          <w:i/>
        </w:rPr>
        <w:t>t</w:t>
      </w:r>
      <w:r w:rsidRPr="005B1A81">
        <w:rPr>
          <w:i/>
          <w:vertAlign w:val="subscript"/>
        </w:rPr>
        <w:t>D1</w:t>
      </w:r>
      <w:r w:rsidRPr="005B1A81">
        <w:t xml:space="preserve"> = 49 </w:t>
      </w:r>
      <w:proofErr w:type="spellStart"/>
      <w:r w:rsidRPr="005B1A81">
        <w:t>ms</w:t>
      </w:r>
      <w:proofErr w:type="spellEnd"/>
      <w:r>
        <w:t xml:space="preserve"> (49 %) and </w:t>
      </w:r>
      <w:r w:rsidRPr="004E6E2B">
        <w:rPr>
          <w:i/>
        </w:rPr>
        <w:t>t</w:t>
      </w:r>
      <w:r w:rsidRPr="004E6E2B">
        <w:rPr>
          <w:i/>
          <w:vertAlign w:val="subscript"/>
        </w:rPr>
        <w:t>D2</w:t>
      </w:r>
      <w:r>
        <w:t xml:space="preserve"> = 2.7 ms. </w:t>
      </w:r>
      <w:proofErr w:type="gramStart"/>
      <w:r>
        <w:t>The</w:t>
      </w:r>
      <w:proofErr w:type="gramEnd"/>
      <w:r>
        <w:t xml:space="preserve"> number of molecules in focus lies at 35 and this </w:t>
      </w:r>
      <w:r w:rsidR="005F7A97">
        <w:t xml:space="preserve">is </w:t>
      </w:r>
      <w:r>
        <w:t xml:space="preserve">much higher </w:t>
      </w:r>
      <w:r w:rsidR="005F7A97">
        <w:t>compared to</w:t>
      </w:r>
      <w:r>
        <w:t xml:space="preserve"> β</w:t>
      </w:r>
      <w:r w:rsidRPr="00AE203E">
        <w:rPr>
          <w:vertAlign w:val="subscript"/>
        </w:rPr>
        <w:t>2</w:t>
      </w:r>
      <w:r>
        <w:t xml:space="preserve">AR-eGFP-IL3. One could speculate whether </w:t>
      </w:r>
      <w:r w:rsidRPr="004E6E2B">
        <w:rPr>
          <w:i/>
        </w:rPr>
        <w:t>t</w:t>
      </w:r>
      <w:r w:rsidRPr="004E6E2B">
        <w:rPr>
          <w:i/>
          <w:vertAlign w:val="subscript"/>
        </w:rPr>
        <w:t>R2</w:t>
      </w:r>
      <w:r>
        <w:t xml:space="preserve"> ~ 180 µs might not be a </w:t>
      </w:r>
      <w:proofErr w:type="spellStart"/>
      <w:r>
        <w:t>photophysics</w:t>
      </w:r>
      <w:proofErr w:type="spellEnd"/>
      <w:r>
        <w:t>-related term but rather unreacted SNAP substrate diffusing through the confocal volume.</w:t>
      </w:r>
    </w:p>
    <w:p w14:paraId="2B40C1EB" w14:textId="77777777" w:rsidR="00B53FAC" w:rsidRDefault="00B53FAC" w:rsidP="00B53FAC">
      <w:pPr>
        <w:pStyle w:val="NoSpacing"/>
        <w:spacing w:line="276" w:lineRule="auto"/>
      </w:pPr>
    </w:p>
    <w:p w14:paraId="41CBD60C" w14:textId="66DDC78F" w:rsidR="00A52F7A" w:rsidRDefault="00A52F7A" w:rsidP="003616E2">
      <w:pPr>
        <w:pStyle w:val="NoSpacing"/>
        <w:spacing w:line="276" w:lineRule="auto"/>
      </w:pPr>
    </w:p>
    <w:tbl>
      <w:tblPr>
        <w:tblStyle w:val="TableGrid"/>
        <w:tblW w:w="0" w:type="auto"/>
        <w:tblLook w:val="04A0" w:firstRow="1" w:lastRow="0" w:firstColumn="1" w:lastColumn="0" w:noHBand="0" w:noVBand="1"/>
      </w:tblPr>
      <w:tblGrid>
        <w:gridCol w:w="9350"/>
      </w:tblGrid>
      <w:tr w:rsidR="00A52F7A" w14:paraId="42EC094A" w14:textId="77777777" w:rsidTr="00A52F7A">
        <w:tc>
          <w:tcPr>
            <w:tcW w:w="9350" w:type="dxa"/>
          </w:tcPr>
          <w:p w14:paraId="059BBE9C" w14:textId="455301A9" w:rsidR="00A52F7A" w:rsidRDefault="00893C33" w:rsidP="003616E2">
            <w:pPr>
              <w:pStyle w:val="NoSpacing"/>
              <w:spacing w:line="276" w:lineRule="auto"/>
            </w:pPr>
            <w:r w:rsidRPr="00893C33">
              <w:rPr>
                <w:noProof/>
              </w:rPr>
              <w:lastRenderedPageBreak/>
              <w:drawing>
                <wp:inline distT="0" distB="0" distL="0" distR="0" wp14:anchorId="2C8D056D" wp14:editId="1B212ACF">
                  <wp:extent cx="5810448" cy="3133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2029" cy="3134578"/>
                          </a:xfrm>
                          <a:prstGeom prst="rect">
                            <a:avLst/>
                          </a:prstGeom>
                          <a:noFill/>
                          <a:ln>
                            <a:noFill/>
                          </a:ln>
                        </pic:spPr>
                      </pic:pic>
                    </a:graphicData>
                  </a:graphic>
                </wp:inline>
              </w:drawing>
            </w:r>
          </w:p>
        </w:tc>
      </w:tr>
      <w:tr w:rsidR="007A29E7" w14:paraId="13C64611" w14:textId="77777777" w:rsidTr="00A52F7A">
        <w:tc>
          <w:tcPr>
            <w:tcW w:w="9350" w:type="dxa"/>
          </w:tcPr>
          <w:p w14:paraId="6A6730C1" w14:textId="52A73EEC" w:rsidR="007A29E7" w:rsidRPr="00893C33" w:rsidRDefault="007A29E7" w:rsidP="007A29E7">
            <w:pPr>
              <w:pStyle w:val="Caption"/>
              <w:spacing w:after="0"/>
              <w:rPr>
                <w:noProof/>
              </w:rPr>
            </w:pPr>
            <w:bookmarkStart w:id="27" w:name="_Ref80601702"/>
            <w:r>
              <w:t xml:space="preserve">Figure </w:t>
            </w:r>
            <w:fldSimple w:instr=" SEQ Figure \* ARABIC ">
              <w:r w:rsidR="00B118A0">
                <w:rPr>
                  <w:noProof/>
                </w:rPr>
                <w:t>28</w:t>
              </w:r>
            </w:fldSimple>
            <w:bookmarkEnd w:id="27"/>
            <w:r>
              <w:t xml:space="preserve"> Fitting of the single-labeled constructs (red: N</w:t>
            </w:r>
            <w:r w:rsidRPr="005B1A81">
              <w:t>T-SNAP-β</w:t>
            </w:r>
            <w:r w:rsidRPr="005B1A81">
              <w:rPr>
                <w:vertAlign w:val="subscript"/>
              </w:rPr>
              <w:t>2</w:t>
            </w:r>
            <w:r w:rsidRPr="005B1A81">
              <w:t>AR</w:t>
            </w:r>
            <w:r>
              <w:t xml:space="preserve">, green: </w:t>
            </w:r>
            <w:r w:rsidRPr="005B1A81">
              <w:t>β</w:t>
            </w:r>
            <w:r w:rsidRPr="005B1A81">
              <w:rPr>
                <w:vertAlign w:val="subscript"/>
              </w:rPr>
              <w:t>2</w:t>
            </w:r>
            <w:r w:rsidRPr="005B1A81">
              <w:t>AR-eGFP-IL3</w:t>
            </w:r>
            <w:r>
              <w:t>) with 2x 2D diffusion model and additional relaxation times</w:t>
            </w:r>
            <w:proofErr w:type="gramStart"/>
            <w:r>
              <w:t>..</w:t>
            </w:r>
            <w:proofErr w:type="gramEnd"/>
          </w:p>
        </w:tc>
      </w:tr>
    </w:tbl>
    <w:p w14:paraId="653D99C1" w14:textId="77777777" w:rsidR="00A52F7A" w:rsidRDefault="00A52F7A" w:rsidP="003616E2">
      <w:pPr>
        <w:pStyle w:val="NoSpacing"/>
        <w:spacing w:line="276" w:lineRule="auto"/>
      </w:pPr>
    </w:p>
    <w:p w14:paraId="5C84A0B5" w14:textId="22FC9C7A" w:rsidR="00AE2E29" w:rsidRDefault="00AE2E29" w:rsidP="003616E2">
      <w:pPr>
        <w:pStyle w:val="NoSpacing"/>
        <w:spacing w:line="276" w:lineRule="auto"/>
      </w:pPr>
      <w:r>
        <w:t>Based on the obtained number of molecules in focus and the known average count rates, we can also determine the molecular brightness of our fluorophores in the live cell settings and estimate the concentration of molecules using the equations explained in the calibration section.</w:t>
      </w:r>
    </w:p>
    <w:p w14:paraId="236D79EF" w14:textId="36EB990E" w:rsidR="00AE2E29" w:rsidRDefault="00AE2E29" w:rsidP="003616E2">
      <w:pPr>
        <w:pStyle w:val="NoSpacing"/>
        <w:spacing w:line="276" w:lineRule="auto"/>
      </w:pPr>
      <w:r>
        <w:t>Take care to subtract the background signal e.g. measured on non-transfected cells from the average count rate of your fluorescence samples</w:t>
      </w:r>
      <w:r w:rsidR="00D55ADE">
        <w:t xml:space="preserve"> (</w:t>
      </w:r>
      <w:r w:rsidR="00D55ADE">
        <w:fldChar w:fldCharType="begin"/>
      </w:r>
      <w:r w:rsidR="00D55ADE">
        <w:instrText xml:space="preserve"> REF _Ref80601721 \h </w:instrText>
      </w:r>
      <w:r w:rsidR="00D55ADE">
        <w:fldChar w:fldCharType="separate"/>
      </w:r>
      <w:r w:rsidR="00D55ADE">
        <w:t xml:space="preserve">Figure </w:t>
      </w:r>
      <w:r w:rsidR="00D55ADE">
        <w:rPr>
          <w:noProof/>
        </w:rPr>
        <w:t>29</w:t>
      </w:r>
      <w:r w:rsidR="00D55ADE">
        <w:fldChar w:fldCharType="end"/>
      </w:r>
      <w:r w:rsidR="00D55ADE">
        <w:t>)</w:t>
      </w:r>
      <w:r>
        <w:t>.</w:t>
      </w:r>
    </w:p>
    <w:p w14:paraId="4CC8BB73" w14:textId="62603953" w:rsidR="00AE2E29" w:rsidRDefault="00AE2E29" w:rsidP="003616E2">
      <w:pPr>
        <w:pStyle w:val="NoSpacing"/>
        <w:spacing w:line="276" w:lineRule="auto"/>
      </w:pPr>
    </w:p>
    <w:tbl>
      <w:tblPr>
        <w:tblStyle w:val="TableGrid"/>
        <w:tblW w:w="0" w:type="auto"/>
        <w:tblLook w:val="04A0" w:firstRow="1" w:lastRow="0" w:firstColumn="1" w:lastColumn="0" w:noHBand="0" w:noVBand="1"/>
      </w:tblPr>
      <w:tblGrid>
        <w:gridCol w:w="9350"/>
      </w:tblGrid>
      <w:tr w:rsidR="00AE2E29" w14:paraId="141545BB" w14:textId="77777777" w:rsidTr="00AE2E29">
        <w:tc>
          <w:tcPr>
            <w:tcW w:w="9350" w:type="dxa"/>
          </w:tcPr>
          <w:p w14:paraId="7E7971F2" w14:textId="35880C58" w:rsidR="00AE2E29" w:rsidRDefault="00AE2E29" w:rsidP="007A29E7">
            <w:pPr>
              <w:pStyle w:val="NoSpacing"/>
              <w:spacing w:line="276" w:lineRule="auto"/>
              <w:jc w:val="center"/>
            </w:pPr>
            <w:r w:rsidRPr="00AE2E29">
              <w:rPr>
                <w:noProof/>
              </w:rPr>
              <w:drawing>
                <wp:inline distT="0" distB="0" distL="0" distR="0" wp14:anchorId="3F4E53C0" wp14:editId="41377C65">
                  <wp:extent cx="5288507" cy="1001766"/>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4206" cy="1014211"/>
                          </a:xfrm>
                          <a:prstGeom prst="rect">
                            <a:avLst/>
                          </a:prstGeom>
                        </pic:spPr>
                      </pic:pic>
                    </a:graphicData>
                  </a:graphic>
                </wp:inline>
              </w:drawing>
            </w:r>
          </w:p>
        </w:tc>
      </w:tr>
      <w:tr w:rsidR="007A29E7" w14:paraId="77D7A7A0" w14:textId="77777777" w:rsidTr="00AE2E29">
        <w:tc>
          <w:tcPr>
            <w:tcW w:w="9350" w:type="dxa"/>
          </w:tcPr>
          <w:p w14:paraId="412D09A4" w14:textId="6D78DEEF" w:rsidR="007A29E7" w:rsidRPr="00AE2E29" w:rsidRDefault="007A29E7" w:rsidP="007A29E7">
            <w:pPr>
              <w:pStyle w:val="Caption"/>
              <w:spacing w:after="0"/>
              <w:rPr>
                <w:noProof/>
              </w:rPr>
            </w:pPr>
            <w:bookmarkStart w:id="28" w:name="_Ref80601721"/>
            <w:r>
              <w:t xml:space="preserve">Figure </w:t>
            </w:r>
            <w:fldSimple w:instr=" SEQ Figure \* ARABIC ">
              <w:r w:rsidR="00B118A0">
                <w:rPr>
                  <w:noProof/>
                </w:rPr>
                <w:t>29</w:t>
              </w:r>
            </w:fldSimple>
            <w:bookmarkEnd w:id="28"/>
            <w:r>
              <w:t xml:space="preserve"> Characterization of the single-labeled constructs</w:t>
            </w:r>
          </w:p>
        </w:tc>
      </w:tr>
    </w:tbl>
    <w:p w14:paraId="42D8A144" w14:textId="77777777" w:rsidR="00AE2E29" w:rsidRPr="00225727" w:rsidRDefault="00AE2E29" w:rsidP="003616E2">
      <w:pPr>
        <w:pStyle w:val="NoSpacing"/>
        <w:spacing w:line="276" w:lineRule="auto"/>
      </w:pPr>
    </w:p>
    <w:p w14:paraId="7D6949C6" w14:textId="4BD09539" w:rsidR="00AE203E" w:rsidRDefault="00AE203E" w:rsidP="00AE203E">
      <w:pPr>
        <w:pStyle w:val="Heading4"/>
      </w:pPr>
      <w:r>
        <w:t>Crosstalk-induced correlations</w:t>
      </w:r>
    </w:p>
    <w:p w14:paraId="1BF97690" w14:textId="181C38D6" w:rsidR="004E6E2B" w:rsidRDefault="004E6E2B" w:rsidP="00AE2E29">
      <w:pPr>
        <w:pStyle w:val="NoSpacing"/>
        <w:spacing w:line="276" w:lineRule="auto"/>
      </w:pPr>
      <w:r>
        <w:t>Based on these single-color experiments also one can test how much artificial / unwanted c</w:t>
      </w:r>
      <w:r w:rsidR="008C2631">
        <w:t>r</w:t>
      </w:r>
      <w:r>
        <w:t>o</w:t>
      </w:r>
      <w:r w:rsidR="008C2631">
        <w:t>ss</w:t>
      </w:r>
      <w:r>
        <w:t>-correlation into the respective other color channel is present.</w:t>
      </w:r>
    </w:p>
    <w:p w14:paraId="51C7E0EB" w14:textId="5EEA78B0" w:rsidR="004E6E2B" w:rsidRDefault="00AE2E29" w:rsidP="00AE2E29">
      <w:pPr>
        <w:pStyle w:val="NoSpacing"/>
        <w:spacing w:line="276" w:lineRule="auto"/>
      </w:pPr>
      <w:r>
        <w:t>For this, we export and plot the following correlations:</w:t>
      </w:r>
    </w:p>
    <w:p w14:paraId="6424D585" w14:textId="240D279C" w:rsidR="00AE2E29" w:rsidRDefault="00AE2E29" w:rsidP="00AE2E29">
      <w:pPr>
        <w:pStyle w:val="NoSpacing"/>
        <w:numPr>
          <w:ilvl w:val="0"/>
          <w:numId w:val="16"/>
        </w:numPr>
        <w:spacing w:line="276" w:lineRule="auto"/>
      </w:pPr>
      <w:r>
        <w:t>From the β</w:t>
      </w:r>
      <w:r w:rsidRPr="00AE203E">
        <w:rPr>
          <w:vertAlign w:val="subscript"/>
        </w:rPr>
        <w:t>2</w:t>
      </w:r>
      <w:r>
        <w:t>AR-eGFP-IL3 measurements: red channels in the delay time window and PIE cross-correlation (green channel prompt time window with red channels in the delay time window)</w:t>
      </w:r>
    </w:p>
    <w:p w14:paraId="0704B6D6" w14:textId="7F52EB11" w:rsidR="00AE2E29" w:rsidRDefault="00AE2E29" w:rsidP="00AE2E29">
      <w:pPr>
        <w:pStyle w:val="NoSpacing"/>
        <w:numPr>
          <w:ilvl w:val="0"/>
          <w:numId w:val="16"/>
        </w:numPr>
        <w:spacing w:line="276" w:lineRule="auto"/>
      </w:pPr>
      <w:r w:rsidRPr="004F4E54">
        <w:lastRenderedPageBreak/>
        <w:t xml:space="preserve">From the </w:t>
      </w:r>
      <w:r w:rsidR="00F71FDA" w:rsidRPr="004F4E54">
        <w:t>N</w:t>
      </w:r>
      <w:r w:rsidRPr="004F4E54">
        <w:t>T-SNAP-β</w:t>
      </w:r>
      <w:r w:rsidRPr="004F4E54">
        <w:rPr>
          <w:vertAlign w:val="subscript"/>
        </w:rPr>
        <w:t>2</w:t>
      </w:r>
      <w:r w:rsidRPr="004F4E54">
        <w:t>AR measurements</w:t>
      </w:r>
      <w:r>
        <w:t>: green channels in the prompt time window and PIE</w:t>
      </w:r>
      <w:r w:rsidR="00186999">
        <w:t>-</w:t>
      </w:r>
      <w:r>
        <w:t>cross-correlation (green channel prompt time window with red channels in the delay time window)</w:t>
      </w:r>
    </w:p>
    <w:p w14:paraId="44E0E5DF" w14:textId="6DDFF04D" w:rsidR="00AE2E29" w:rsidRDefault="00AE2E29" w:rsidP="00AE2E29">
      <w:pPr>
        <w:pStyle w:val="NoSpacing"/>
        <w:spacing w:line="276" w:lineRule="auto"/>
      </w:pPr>
      <w:r>
        <w:t>In ideal case, all of these combination</w:t>
      </w:r>
      <w:r w:rsidR="00186999">
        <w:t>s</w:t>
      </w:r>
      <w:r>
        <w:t xml:space="preserve"> show flat curves or better-said noise distributed around 1.</w:t>
      </w:r>
      <w:r w:rsidR="00186999">
        <w:t xml:space="preserve"> Here, this is the case only for the PIE-cross-correlations</w:t>
      </w:r>
      <w:r w:rsidR="00A401FB">
        <w:t xml:space="preserve"> (</w:t>
      </w:r>
      <w:r w:rsidR="00A401FB">
        <w:fldChar w:fldCharType="begin"/>
      </w:r>
      <w:r w:rsidR="00A401FB">
        <w:instrText xml:space="preserve"> REF _Ref80601804 \h </w:instrText>
      </w:r>
      <w:r w:rsidR="00A401FB">
        <w:fldChar w:fldCharType="separate"/>
      </w:r>
      <w:r w:rsidR="00A401FB">
        <w:t xml:space="preserve">Figure </w:t>
      </w:r>
      <w:r w:rsidR="00A401FB">
        <w:rPr>
          <w:noProof/>
        </w:rPr>
        <w:t>30</w:t>
      </w:r>
      <w:r w:rsidR="00A401FB">
        <w:fldChar w:fldCharType="end"/>
      </w:r>
      <w:r w:rsidR="00A401FB">
        <w:t>)</w:t>
      </w:r>
      <w:r w:rsidR="00186999">
        <w:t xml:space="preserve">. The respective </w:t>
      </w:r>
      <w:r w:rsidR="001D31B1">
        <w:t>“false-color”</w:t>
      </w:r>
      <w:r w:rsidR="00186999">
        <w:t xml:space="preserve"> autocorrelation</w:t>
      </w:r>
      <w:r w:rsidR="001D31B1">
        <w:t xml:space="preserve"> functions, red-delay from β</w:t>
      </w:r>
      <w:r w:rsidR="001D31B1" w:rsidRPr="00AE203E">
        <w:rPr>
          <w:vertAlign w:val="subscript"/>
        </w:rPr>
        <w:t>2</w:t>
      </w:r>
      <w:r w:rsidR="001D31B1">
        <w:t>AR-eGFP-IL3 and green-prompt from CT-SNAP-β</w:t>
      </w:r>
      <w:r w:rsidR="001D31B1" w:rsidRPr="00AE203E">
        <w:rPr>
          <w:vertAlign w:val="subscript"/>
        </w:rPr>
        <w:t>2</w:t>
      </w:r>
      <w:r w:rsidR="001D31B1">
        <w:t>AR, reflect the crosstalk into the red channels and the direct excitation of red fluorophore by the green excitation wavelength, respectively.</w:t>
      </w:r>
    </w:p>
    <w:p w14:paraId="0496F413" w14:textId="6322644B" w:rsidR="00AE2E29" w:rsidRDefault="00AE2E29" w:rsidP="00AE2E29">
      <w:pPr>
        <w:pStyle w:val="NoSpacing"/>
        <w:spacing w:line="276" w:lineRule="auto"/>
      </w:pPr>
    </w:p>
    <w:tbl>
      <w:tblPr>
        <w:tblStyle w:val="TableGrid"/>
        <w:tblW w:w="0" w:type="auto"/>
        <w:jc w:val="center"/>
        <w:tblLayout w:type="fixed"/>
        <w:tblLook w:val="04A0" w:firstRow="1" w:lastRow="0" w:firstColumn="1" w:lastColumn="0" w:noHBand="0" w:noVBand="1"/>
      </w:tblPr>
      <w:tblGrid>
        <w:gridCol w:w="4675"/>
        <w:gridCol w:w="4675"/>
      </w:tblGrid>
      <w:tr w:rsidR="00186999" w:rsidRPr="00186999" w14:paraId="794956E3" w14:textId="77777777" w:rsidTr="00186999">
        <w:trPr>
          <w:jc w:val="center"/>
        </w:trPr>
        <w:tc>
          <w:tcPr>
            <w:tcW w:w="4675" w:type="dxa"/>
            <w:vAlign w:val="center"/>
          </w:tcPr>
          <w:p w14:paraId="1E7D6390" w14:textId="21C95463" w:rsidR="00186999" w:rsidRPr="00186999" w:rsidRDefault="00186999" w:rsidP="00186999">
            <w:pPr>
              <w:pStyle w:val="NoSpacing"/>
              <w:spacing w:line="276" w:lineRule="auto"/>
              <w:jc w:val="center"/>
              <w:rPr>
                <w:b/>
              </w:rPr>
            </w:pPr>
            <w:r w:rsidRPr="00186999">
              <w:rPr>
                <w:b/>
              </w:rPr>
              <w:t>β</w:t>
            </w:r>
            <w:r w:rsidRPr="00186999">
              <w:rPr>
                <w:b/>
                <w:vertAlign w:val="subscript"/>
              </w:rPr>
              <w:t>2</w:t>
            </w:r>
            <w:r w:rsidRPr="00186999">
              <w:rPr>
                <w:b/>
              </w:rPr>
              <w:t>AR-eGFP-IL3</w:t>
            </w:r>
          </w:p>
        </w:tc>
        <w:tc>
          <w:tcPr>
            <w:tcW w:w="4675" w:type="dxa"/>
            <w:vAlign w:val="center"/>
          </w:tcPr>
          <w:p w14:paraId="0CC83FEE" w14:textId="11C5FB52" w:rsidR="00186999" w:rsidRPr="00186999" w:rsidRDefault="00F71FDA" w:rsidP="00186999">
            <w:pPr>
              <w:pStyle w:val="NoSpacing"/>
              <w:spacing w:line="276" w:lineRule="auto"/>
              <w:jc w:val="center"/>
              <w:rPr>
                <w:b/>
              </w:rPr>
            </w:pPr>
            <w:r w:rsidRPr="004F4E54">
              <w:rPr>
                <w:b/>
              </w:rPr>
              <w:t>N</w:t>
            </w:r>
            <w:r w:rsidR="00186999" w:rsidRPr="004F4E54">
              <w:rPr>
                <w:b/>
              </w:rPr>
              <w:t>T-SNAP-β</w:t>
            </w:r>
            <w:r w:rsidR="00186999" w:rsidRPr="004F4E54">
              <w:rPr>
                <w:b/>
                <w:vertAlign w:val="subscript"/>
              </w:rPr>
              <w:t>2</w:t>
            </w:r>
            <w:r w:rsidR="00186999" w:rsidRPr="004F4E54">
              <w:rPr>
                <w:b/>
              </w:rPr>
              <w:t>AR</w:t>
            </w:r>
          </w:p>
        </w:tc>
      </w:tr>
      <w:tr w:rsidR="00186999" w:rsidRPr="00186999" w14:paraId="36096C72" w14:textId="77777777" w:rsidTr="00186999">
        <w:trPr>
          <w:jc w:val="center"/>
        </w:trPr>
        <w:tc>
          <w:tcPr>
            <w:tcW w:w="4675" w:type="dxa"/>
            <w:vAlign w:val="center"/>
          </w:tcPr>
          <w:p w14:paraId="62B3CC6C" w14:textId="3C94F79D" w:rsidR="00186999" w:rsidRPr="00186999" w:rsidRDefault="00186999" w:rsidP="00186999">
            <w:pPr>
              <w:pStyle w:val="NoSpacing"/>
              <w:spacing w:line="276" w:lineRule="auto"/>
              <w:jc w:val="center"/>
              <w:rPr>
                <w:b/>
              </w:rPr>
            </w:pPr>
            <w:r>
              <w:object w:dxaOrig="4440" w:dyaOrig="4113" w14:anchorId="638D3E1E">
                <v:shape id="_x0000_i1026" type="#_x0000_t75" style="width:222.75pt;height:205.5pt" o:ole="">
                  <v:imagedata r:id="rId47" o:title=""/>
                </v:shape>
                <o:OLEObject Type="Embed" ProgID="Origin95.Graph" ShapeID="_x0000_i1026" DrawAspect="Content" ObjectID="_1691216021" r:id="rId48"/>
              </w:object>
            </w:r>
          </w:p>
        </w:tc>
        <w:tc>
          <w:tcPr>
            <w:tcW w:w="4675" w:type="dxa"/>
            <w:vAlign w:val="center"/>
          </w:tcPr>
          <w:p w14:paraId="26B62DD8" w14:textId="1E3AABA5" w:rsidR="00186999" w:rsidRPr="00186999" w:rsidRDefault="00186999" w:rsidP="00186999">
            <w:pPr>
              <w:pStyle w:val="NoSpacing"/>
              <w:spacing w:line="276" w:lineRule="auto"/>
              <w:jc w:val="center"/>
              <w:rPr>
                <w:b/>
              </w:rPr>
            </w:pPr>
            <w:r>
              <w:object w:dxaOrig="4440" w:dyaOrig="4113" w14:anchorId="24DF1BCF">
                <v:shape id="_x0000_i1027" type="#_x0000_t75" style="width:222.75pt;height:205.5pt" o:ole="">
                  <v:imagedata r:id="rId49" o:title=""/>
                </v:shape>
                <o:OLEObject Type="Embed" ProgID="Origin95.Graph" ShapeID="_x0000_i1027" DrawAspect="Content" ObjectID="_1691216022" r:id="rId50"/>
              </w:object>
            </w:r>
          </w:p>
        </w:tc>
      </w:tr>
      <w:tr w:rsidR="007A29E7" w:rsidRPr="00186999" w14:paraId="665DFD9A" w14:textId="77777777" w:rsidTr="00A401FB">
        <w:trPr>
          <w:jc w:val="center"/>
        </w:trPr>
        <w:tc>
          <w:tcPr>
            <w:tcW w:w="9350" w:type="dxa"/>
            <w:gridSpan w:val="2"/>
            <w:vAlign w:val="center"/>
          </w:tcPr>
          <w:p w14:paraId="360E8701" w14:textId="201BA7AE" w:rsidR="007A29E7" w:rsidRDefault="007A29E7" w:rsidP="007A29E7">
            <w:pPr>
              <w:pStyle w:val="Caption"/>
              <w:spacing w:after="0"/>
            </w:pPr>
            <w:bookmarkStart w:id="29" w:name="_Ref80601804"/>
            <w:r>
              <w:t xml:space="preserve">Figure </w:t>
            </w:r>
            <w:fldSimple w:instr=" SEQ Figure \* ARABIC ">
              <w:r w:rsidR="00B118A0">
                <w:rPr>
                  <w:noProof/>
                </w:rPr>
                <w:t>30</w:t>
              </w:r>
            </w:fldSimple>
            <w:bookmarkEnd w:id="29"/>
            <w:r>
              <w:t xml:space="preserve"> Autocorrelations and the PIE-based </w:t>
            </w:r>
            <w:proofErr w:type="spellStart"/>
            <w:r>
              <w:t>crosscorrelation</w:t>
            </w:r>
            <w:proofErr w:type="spellEnd"/>
            <w:r>
              <w:t xml:space="preserve"> of the single-labeled constructs.</w:t>
            </w:r>
          </w:p>
        </w:tc>
      </w:tr>
    </w:tbl>
    <w:p w14:paraId="396E6EFB" w14:textId="77777777" w:rsidR="00AE2E29" w:rsidRPr="004E6E2B" w:rsidRDefault="00AE2E29" w:rsidP="00AE2E29">
      <w:pPr>
        <w:pStyle w:val="NoSpacing"/>
        <w:spacing w:line="276" w:lineRule="auto"/>
      </w:pPr>
    </w:p>
    <w:p w14:paraId="3AA395E7" w14:textId="74739B40" w:rsidR="00AE203E" w:rsidRDefault="00AE203E" w:rsidP="00AE203E">
      <w:pPr>
        <w:pStyle w:val="Heading3"/>
      </w:pPr>
      <w:r>
        <w:t>Double-labeled sample</w:t>
      </w:r>
      <w:r w:rsidRPr="004F4E54">
        <w:t xml:space="preserve">: </w:t>
      </w:r>
      <w:r w:rsidR="00F71FDA" w:rsidRPr="004F4E54">
        <w:t>NT-SNAP-β</w:t>
      </w:r>
      <w:r w:rsidR="00F71FDA" w:rsidRPr="004F4E54">
        <w:rPr>
          <w:vertAlign w:val="subscript"/>
        </w:rPr>
        <w:t>2</w:t>
      </w:r>
      <w:r w:rsidR="00F71FDA" w:rsidRPr="004F4E54">
        <w:t>AR-eGFP</w:t>
      </w:r>
      <w:r w:rsidR="00F71FDA" w:rsidRPr="00F71FDA">
        <w:t>-IL3</w:t>
      </w:r>
    </w:p>
    <w:p w14:paraId="2489C942" w14:textId="2E5BC37D" w:rsidR="00AE203E" w:rsidRDefault="00AE203E" w:rsidP="00AE203E">
      <w:pPr>
        <w:pStyle w:val="Heading4"/>
      </w:pPr>
      <w:r>
        <w:t>Fit of auto- and cross-correlation curves</w:t>
      </w:r>
    </w:p>
    <w:p w14:paraId="116763C9" w14:textId="26345521" w:rsidR="008C2631" w:rsidRDefault="008C2631" w:rsidP="008C2631">
      <w:pPr>
        <w:pStyle w:val="NoSpacing"/>
        <w:spacing w:line="276" w:lineRule="auto"/>
      </w:pPr>
      <w:r>
        <w:t xml:space="preserve">Open all three average curves, the green-prompt autocorrelation, red-delay autocorrelation and PIE-cross-correlation curve in </w:t>
      </w:r>
      <w:proofErr w:type="spellStart"/>
      <w:r>
        <w:t>ChiSurf</w:t>
      </w:r>
      <w:proofErr w:type="spellEnd"/>
      <w:r>
        <w:t>. For both autocorrelation curves, we add the fit model with bimodal membrane diffusion and an additional relaxation term. For the PIE-cross-correlation curve, a bimodal membrane diffusion model is sufficient</w:t>
      </w:r>
      <w:r w:rsidR="00A401FB">
        <w:t xml:space="preserve"> (</w:t>
      </w:r>
      <w:r w:rsidR="00A401FB">
        <w:fldChar w:fldCharType="begin"/>
      </w:r>
      <w:r w:rsidR="00A401FB">
        <w:instrText xml:space="preserve"> REF _Ref80602638 \h </w:instrText>
      </w:r>
      <w:r w:rsidR="00A401FB">
        <w:fldChar w:fldCharType="separate"/>
      </w:r>
      <w:r w:rsidR="00A401FB">
        <w:t xml:space="preserve">Figure </w:t>
      </w:r>
      <w:r w:rsidR="00A401FB">
        <w:rPr>
          <w:noProof/>
        </w:rPr>
        <w:t>31</w:t>
      </w:r>
      <w:r w:rsidR="00A401FB">
        <w:fldChar w:fldCharType="end"/>
      </w:r>
      <w:r w:rsidR="00A401FB">
        <w:t>)</w:t>
      </w:r>
      <w:r>
        <w:t>.</w:t>
      </w:r>
    </w:p>
    <w:p w14:paraId="0A040F07" w14:textId="47123381" w:rsidR="008C2631" w:rsidRDefault="008C2631" w:rsidP="008C2631">
      <w:pPr>
        <w:pStyle w:val="NoSpacing"/>
        <w:spacing w:line="276" w:lineRule="auto"/>
      </w:pPr>
    </w:p>
    <w:p w14:paraId="204EC464" w14:textId="7D259552" w:rsidR="00E27F1D" w:rsidRDefault="00E27F1D" w:rsidP="008C2631">
      <w:pPr>
        <w:pStyle w:val="NoSpacing"/>
        <w:spacing w:line="276" w:lineRule="auto"/>
      </w:pPr>
      <w:r>
        <w:t>For the red autocorrelation and especially the PIE-cross-correlation, the fit ranges have to be adjusted as particularly for short correlation curves the noise is very high and no reliable fit could be acquired here.</w:t>
      </w:r>
    </w:p>
    <w:tbl>
      <w:tblPr>
        <w:tblStyle w:val="TableGrid"/>
        <w:tblW w:w="0" w:type="auto"/>
        <w:tblLook w:val="04A0" w:firstRow="1" w:lastRow="0" w:firstColumn="1" w:lastColumn="0" w:noHBand="0" w:noVBand="1"/>
      </w:tblPr>
      <w:tblGrid>
        <w:gridCol w:w="9350"/>
      </w:tblGrid>
      <w:tr w:rsidR="008C2631" w14:paraId="6B849316" w14:textId="77777777" w:rsidTr="008C2631">
        <w:tc>
          <w:tcPr>
            <w:tcW w:w="9350" w:type="dxa"/>
          </w:tcPr>
          <w:p w14:paraId="7032E4E8" w14:textId="5AA09CF3" w:rsidR="008C2631" w:rsidRDefault="008C2631" w:rsidP="008C2631">
            <w:pPr>
              <w:pStyle w:val="NoSpacing"/>
              <w:spacing w:line="276" w:lineRule="auto"/>
            </w:pPr>
            <w:r w:rsidRPr="008C2631">
              <w:rPr>
                <w:noProof/>
              </w:rPr>
              <w:lastRenderedPageBreak/>
              <w:drawing>
                <wp:inline distT="0" distB="0" distL="0" distR="0" wp14:anchorId="5CA6603C" wp14:editId="77362FFE">
                  <wp:extent cx="5828161" cy="315263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30785" cy="3154052"/>
                          </a:xfrm>
                          <a:prstGeom prst="rect">
                            <a:avLst/>
                          </a:prstGeom>
                          <a:noFill/>
                          <a:ln>
                            <a:noFill/>
                          </a:ln>
                        </pic:spPr>
                      </pic:pic>
                    </a:graphicData>
                  </a:graphic>
                </wp:inline>
              </w:drawing>
            </w:r>
          </w:p>
        </w:tc>
      </w:tr>
      <w:tr w:rsidR="00D10B6A" w14:paraId="4116FC24" w14:textId="77777777" w:rsidTr="00A401FB">
        <w:tc>
          <w:tcPr>
            <w:tcW w:w="9350" w:type="dxa"/>
            <w:vAlign w:val="center"/>
          </w:tcPr>
          <w:p w14:paraId="7ADB108D" w14:textId="31FC8F88" w:rsidR="00D10B6A" w:rsidRPr="008C2631" w:rsidRDefault="00D10B6A" w:rsidP="00D10B6A">
            <w:pPr>
              <w:pStyle w:val="Caption"/>
              <w:spacing w:after="0"/>
              <w:rPr>
                <w:noProof/>
              </w:rPr>
            </w:pPr>
            <w:bookmarkStart w:id="30" w:name="_Ref80602638"/>
            <w:r>
              <w:t xml:space="preserve">Figure </w:t>
            </w:r>
            <w:fldSimple w:instr=" SEQ Figure \* ARABIC ">
              <w:r w:rsidR="00B118A0">
                <w:rPr>
                  <w:noProof/>
                </w:rPr>
                <w:t>31</w:t>
              </w:r>
            </w:fldSimple>
            <w:bookmarkEnd w:id="30"/>
            <w:r>
              <w:t xml:space="preserve"> Global fit of both autocorrelation curves (green: </w:t>
            </w:r>
            <w:proofErr w:type="spellStart"/>
            <w:r>
              <w:t>eGFP</w:t>
            </w:r>
            <w:proofErr w:type="spellEnd"/>
            <w:r>
              <w:t xml:space="preserve">, red: SNAP-substrate) and PIE-based </w:t>
            </w:r>
            <w:proofErr w:type="spellStart"/>
            <w:r>
              <w:t>crosscorrelation</w:t>
            </w:r>
            <w:proofErr w:type="spellEnd"/>
            <w:r>
              <w:t xml:space="preserve"> curve (blue, large window).</w:t>
            </w:r>
          </w:p>
        </w:tc>
      </w:tr>
    </w:tbl>
    <w:p w14:paraId="6579F618" w14:textId="77777777" w:rsidR="008C2631" w:rsidRPr="008C2631" w:rsidRDefault="008C2631" w:rsidP="008C2631">
      <w:pPr>
        <w:pStyle w:val="NoSpacing"/>
        <w:spacing w:line="276" w:lineRule="auto"/>
      </w:pPr>
    </w:p>
    <w:p w14:paraId="5D62D709" w14:textId="14B95E1A" w:rsidR="00AE203E" w:rsidRDefault="00AE203E" w:rsidP="00AE203E">
      <w:pPr>
        <w:pStyle w:val="Heading4"/>
      </w:pPr>
      <w:r>
        <w:t>Calculation of co-diffusing molecules</w:t>
      </w:r>
    </w:p>
    <w:p w14:paraId="265BDA32" w14:textId="5E1BA71B" w:rsidR="00E27F1D" w:rsidRDefault="00E27F1D" w:rsidP="00E27F1D">
      <w:pPr>
        <w:pStyle w:val="NoSpacing"/>
        <w:spacing w:line="276" w:lineRule="auto"/>
      </w:pPr>
      <w:r>
        <w:t>Based on the (apparent) number of molecules in focus and our determined correction factors for the confocal overlap volume from the DNA measurements, the fraction of double-labeled molecules can be calculated</w:t>
      </w:r>
      <w:r w:rsidR="00A401FB">
        <w:t xml:space="preserve"> (</w:t>
      </w:r>
      <w:r w:rsidR="00A401FB">
        <w:fldChar w:fldCharType="begin"/>
      </w:r>
      <w:r w:rsidR="00A401FB">
        <w:instrText xml:space="preserve"> REF _Ref80602571 \h </w:instrText>
      </w:r>
      <w:r w:rsidR="00A401FB">
        <w:fldChar w:fldCharType="separate"/>
      </w:r>
      <w:r w:rsidR="00A401FB">
        <w:t xml:space="preserve">Figure </w:t>
      </w:r>
      <w:r w:rsidR="00A401FB">
        <w:rPr>
          <w:noProof/>
        </w:rPr>
        <w:t>32</w:t>
      </w:r>
      <w:r w:rsidR="00A401FB">
        <w:fldChar w:fldCharType="end"/>
      </w:r>
      <w:r w:rsidR="00A401FB">
        <w:t>)</w:t>
      </w:r>
      <w:r>
        <w:t xml:space="preserve">. </w:t>
      </w:r>
    </w:p>
    <w:p w14:paraId="00522593" w14:textId="56BAB1DB" w:rsidR="008D55BA" w:rsidRDefault="008D55BA" w:rsidP="00E27F1D">
      <w:pPr>
        <w:pStyle w:val="NoSpacing"/>
        <w:spacing w:line="276" w:lineRule="auto"/>
      </w:pPr>
    </w:p>
    <w:tbl>
      <w:tblPr>
        <w:tblStyle w:val="TableGrid"/>
        <w:tblW w:w="0" w:type="auto"/>
        <w:tblLook w:val="04A0" w:firstRow="1" w:lastRow="0" w:firstColumn="1" w:lastColumn="0" w:noHBand="0" w:noVBand="1"/>
      </w:tblPr>
      <w:tblGrid>
        <w:gridCol w:w="9350"/>
      </w:tblGrid>
      <w:tr w:rsidR="008D55BA" w14:paraId="73B04C31" w14:textId="77777777" w:rsidTr="008D55BA">
        <w:tc>
          <w:tcPr>
            <w:tcW w:w="9350" w:type="dxa"/>
          </w:tcPr>
          <w:p w14:paraId="6460E14E" w14:textId="6D0C310A" w:rsidR="008D55BA" w:rsidRDefault="00F77149" w:rsidP="00D10B6A">
            <w:pPr>
              <w:pStyle w:val="NoSpacing"/>
              <w:spacing w:line="276" w:lineRule="auto"/>
              <w:jc w:val="center"/>
            </w:pPr>
            <w:r w:rsidRPr="00F77149">
              <w:rPr>
                <w:noProof/>
              </w:rPr>
              <w:drawing>
                <wp:inline distT="0" distB="0" distL="0" distR="0" wp14:anchorId="07C23C0E" wp14:editId="63C4D768">
                  <wp:extent cx="5431809" cy="3181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68"/>
                          <a:stretch/>
                        </pic:blipFill>
                        <pic:spPr bwMode="auto">
                          <a:xfrm>
                            <a:off x="0" y="0"/>
                            <a:ext cx="5446656" cy="3190669"/>
                          </a:xfrm>
                          <a:prstGeom prst="rect">
                            <a:avLst/>
                          </a:prstGeom>
                          <a:ln>
                            <a:noFill/>
                          </a:ln>
                          <a:extLst>
                            <a:ext uri="{53640926-AAD7-44D8-BBD7-CCE9431645EC}">
                              <a14:shadowObscured xmlns:a14="http://schemas.microsoft.com/office/drawing/2010/main"/>
                            </a:ext>
                          </a:extLst>
                        </pic:spPr>
                      </pic:pic>
                    </a:graphicData>
                  </a:graphic>
                </wp:inline>
              </w:drawing>
            </w:r>
          </w:p>
        </w:tc>
      </w:tr>
      <w:tr w:rsidR="00D10B6A" w14:paraId="2458F56B" w14:textId="77777777" w:rsidTr="00A401FB">
        <w:tc>
          <w:tcPr>
            <w:tcW w:w="9350" w:type="dxa"/>
            <w:vAlign w:val="center"/>
          </w:tcPr>
          <w:p w14:paraId="40D41C92" w14:textId="73726DA5" w:rsidR="00D10B6A" w:rsidRPr="00F77149" w:rsidRDefault="00D10B6A" w:rsidP="00D10B6A">
            <w:pPr>
              <w:pStyle w:val="Caption"/>
              <w:spacing w:after="0"/>
              <w:rPr>
                <w:noProof/>
              </w:rPr>
            </w:pPr>
            <w:bookmarkStart w:id="31" w:name="_Ref80602571"/>
            <w:r>
              <w:t xml:space="preserve">Figure </w:t>
            </w:r>
            <w:fldSimple w:instr=" SEQ Figure \* ARABIC ">
              <w:r w:rsidR="00B118A0">
                <w:rPr>
                  <w:noProof/>
                </w:rPr>
                <w:t>32</w:t>
              </w:r>
            </w:fldSimple>
            <w:bookmarkEnd w:id="31"/>
            <w:r>
              <w:t xml:space="preserve"> Calculation of the fraction of co-diffusing molecules.</w:t>
            </w:r>
          </w:p>
        </w:tc>
      </w:tr>
    </w:tbl>
    <w:p w14:paraId="5346062F" w14:textId="77777777" w:rsidR="008D55BA" w:rsidRDefault="008D55BA" w:rsidP="00E27F1D">
      <w:pPr>
        <w:pStyle w:val="NoSpacing"/>
        <w:spacing w:line="276" w:lineRule="auto"/>
      </w:pPr>
    </w:p>
    <w:p w14:paraId="2286834C" w14:textId="32AD614E" w:rsidR="00E27F1D" w:rsidRDefault="00E27F1D" w:rsidP="00E27F1D">
      <w:pPr>
        <w:pStyle w:val="NoSpacing"/>
        <w:spacing w:line="276" w:lineRule="auto"/>
      </w:pPr>
      <w:r>
        <w:t xml:space="preserve">Here, </w:t>
      </w:r>
      <w:proofErr w:type="spellStart"/>
      <w:r w:rsidRPr="00E27F1D">
        <w:rPr>
          <w:i/>
        </w:rPr>
        <w:t>N</w:t>
      </w:r>
      <w:r w:rsidRPr="00E27F1D">
        <w:rPr>
          <w:i/>
          <w:vertAlign w:val="subscript"/>
        </w:rPr>
        <w:t>eGFP</w:t>
      </w:r>
      <w:proofErr w:type="spellEnd"/>
      <w:r>
        <w:t xml:space="preserve"> = 7.4, </w:t>
      </w:r>
      <w:r w:rsidRPr="00E27F1D">
        <w:rPr>
          <w:i/>
        </w:rPr>
        <w:t>N</w:t>
      </w:r>
      <w:r w:rsidRPr="00E27F1D">
        <w:rPr>
          <w:i/>
          <w:vertAlign w:val="subscript"/>
        </w:rPr>
        <w:t>SNAP</w:t>
      </w:r>
      <w:r w:rsidRPr="00E27F1D">
        <w:rPr>
          <w:i/>
        </w:rPr>
        <w:t xml:space="preserve"> </w:t>
      </w:r>
      <w:r>
        <w:t xml:space="preserve">= 12.1 and </w:t>
      </w:r>
      <w:proofErr w:type="spellStart"/>
      <w:r w:rsidRPr="00E27F1D">
        <w:rPr>
          <w:i/>
        </w:rPr>
        <w:t>N</w:t>
      </w:r>
      <w:r w:rsidRPr="00E27F1D">
        <w:rPr>
          <w:i/>
          <w:vertAlign w:val="subscript"/>
        </w:rPr>
        <w:t>app</w:t>
      </w:r>
      <w:proofErr w:type="gramStart"/>
      <w:r w:rsidRPr="00E27F1D">
        <w:rPr>
          <w:i/>
          <w:vertAlign w:val="subscript"/>
        </w:rPr>
        <w:t>,PIE</w:t>
      </w:r>
      <w:proofErr w:type="spellEnd"/>
      <w:proofErr w:type="gramEnd"/>
      <w:r>
        <w:t xml:space="preserve"> = 91. Thus, the amplitudes are zero correlation time </w:t>
      </w:r>
      <w:proofErr w:type="gramStart"/>
      <w:r>
        <w:t>G(</w:t>
      </w:r>
      <w:proofErr w:type="spellStart"/>
      <w:proofErr w:type="gramEnd"/>
      <w:r w:rsidRPr="00E27F1D">
        <w:rPr>
          <w:i/>
        </w:rPr>
        <w:t>t</w:t>
      </w:r>
      <w:r w:rsidRPr="00E27F1D">
        <w:rPr>
          <w:i/>
          <w:vertAlign w:val="subscript"/>
        </w:rPr>
        <w:t>c</w:t>
      </w:r>
      <w:proofErr w:type="spellEnd"/>
      <w:r>
        <w:t xml:space="preserve">=0) have the following values: </w:t>
      </w:r>
      <w:proofErr w:type="spellStart"/>
      <w:r>
        <w:t>G</w:t>
      </w:r>
      <w:r w:rsidRPr="008D55BA">
        <w:rPr>
          <w:vertAlign w:val="subscript"/>
        </w:rPr>
        <w:t>eGFP</w:t>
      </w:r>
      <w:proofErr w:type="spellEnd"/>
      <w:r>
        <w:t xml:space="preserve">(0) = </w:t>
      </w:r>
      <w:r w:rsidR="008D55BA">
        <w:t>0.135</w:t>
      </w:r>
      <w:r>
        <w:t>, G</w:t>
      </w:r>
      <w:r w:rsidRPr="008D55BA">
        <w:rPr>
          <w:vertAlign w:val="subscript"/>
        </w:rPr>
        <w:t>SNAP</w:t>
      </w:r>
      <w:r>
        <w:t xml:space="preserve">(0) = </w:t>
      </w:r>
      <w:r w:rsidR="008D55BA">
        <w:t>0.082</w:t>
      </w:r>
      <w:r>
        <w:t>, and G</w:t>
      </w:r>
      <w:r w:rsidRPr="008D55BA">
        <w:rPr>
          <w:vertAlign w:val="subscript"/>
        </w:rPr>
        <w:t>PIE</w:t>
      </w:r>
      <w:r>
        <w:t xml:space="preserve">(0) = </w:t>
      </w:r>
      <w:r w:rsidR="008D55BA">
        <w:t>0.011.</w:t>
      </w:r>
    </w:p>
    <w:p w14:paraId="407AAB87" w14:textId="693D7ACE" w:rsidR="008D55BA" w:rsidRDefault="008D55BA" w:rsidP="00E27F1D">
      <w:pPr>
        <w:pStyle w:val="NoSpacing"/>
        <w:spacing w:line="276" w:lineRule="auto"/>
      </w:pPr>
      <w:r>
        <w:t>Using the correction factors from the DNA measurement, here only between 15 -26 % molecules show both labels. However, (</w:t>
      </w:r>
      <w:proofErr w:type="spellStart"/>
      <w:r>
        <w:t>i</w:t>
      </w:r>
      <w:proofErr w:type="spellEnd"/>
      <w:r>
        <w:t xml:space="preserve">) the data is quite noisy and (ii) the correlation amplitudes are very low. Both factors lead to large errors. </w:t>
      </w:r>
    </w:p>
    <w:p w14:paraId="769D1A68" w14:textId="4C153B30" w:rsidR="008D55BA" w:rsidRPr="008D55BA" w:rsidRDefault="008D55BA" w:rsidP="00E27F1D">
      <w:pPr>
        <w:pStyle w:val="NoSpacing"/>
        <w:spacing w:line="276" w:lineRule="auto"/>
        <w:rPr>
          <w:i/>
        </w:rPr>
      </w:pPr>
      <w:r>
        <w:rPr>
          <w:i/>
        </w:rPr>
        <w:t>Conclusion</w:t>
      </w:r>
      <w:r w:rsidRPr="008D55BA">
        <w:rPr>
          <w:i/>
        </w:rPr>
        <w:t xml:space="preserve">: Search for cells with low expression level, i.e. low fluorescence and take </w:t>
      </w:r>
      <w:r>
        <w:rPr>
          <w:i/>
        </w:rPr>
        <w:t>y</w:t>
      </w:r>
      <w:r w:rsidRPr="008D55BA">
        <w:rPr>
          <w:i/>
        </w:rPr>
        <w:t xml:space="preserve">our time to collect a decent </w:t>
      </w:r>
      <w:r>
        <w:rPr>
          <w:i/>
        </w:rPr>
        <w:t>amount of photons to correlate!</w:t>
      </w:r>
    </w:p>
    <w:p w14:paraId="576AC208" w14:textId="77777777" w:rsidR="008D55BA" w:rsidRPr="00E27F1D" w:rsidRDefault="008D55BA" w:rsidP="00E27F1D">
      <w:pPr>
        <w:pStyle w:val="NoSpacing"/>
        <w:spacing w:line="276" w:lineRule="auto"/>
      </w:pPr>
    </w:p>
    <w:p w14:paraId="0ECD54BD" w14:textId="085B9901" w:rsidR="00AE203E" w:rsidRDefault="00AE203E" w:rsidP="00AE203E">
      <w:pPr>
        <w:pStyle w:val="Heading2"/>
      </w:pPr>
      <w:r>
        <w:t>Analysis of simulated data</w:t>
      </w:r>
    </w:p>
    <w:p w14:paraId="03C951C5" w14:textId="11E6E381" w:rsidR="00AE203E" w:rsidRDefault="00AE203E" w:rsidP="00AE203E">
      <w:pPr>
        <w:pStyle w:val="Heading3"/>
      </w:pPr>
      <w:r>
        <w:t>Simulation details</w:t>
      </w:r>
    </w:p>
    <w:p w14:paraId="37438F15" w14:textId="6F65FB7E" w:rsidR="005D074C" w:rsidRDefault="00D51028" w:rsidP="00D51028">
      <w:pPr>
        <w:pStyle w:val="NoSpacing"/>
        <w:spacing w:line="276" w:lineRule="auto"/>
      </w:pPr>
      <w:r>
        <w:t xml:space="preserve">The simulations </w:t>
      </w:r>
      <w:r w:rsidR="005D074C">
        <w:t xml:space="preserve">of </w:t>
      </w:r>
      <w:r w:rsidR="005D074C" w:rsidRPr="005B1A81">
        <w:t>the β</w:t>
      </w:r>
      <w:r w:rsidR="005D074C" w:rsidRPr="005B1A81">
        <w:rPr>
          <w:vertAlign w:val="subscript"/>
        </w:rPr>
        <w:t>2</w:t>
      </w:r>
      <w:r w:rsidR="005D074C" w:rsidRPr="005B1A81">
        <w:t>AR-eGFP-IL3-</w:t>
      </w:r>
      <w:r w:rsidR="00F71FDA" w:rsidRPr="005B1A81">
        <w:t>C</w:t>
      </w:r>
      <w:r w:rsidR="005D074C" w:rsidRPr="005B1A81">
        <w:t>T-SNAP measurements</w:t>
      </w:r>
      <w:r w:rsidR="005D074C">
        <w:t xml:space="preserve"> (short: </w:t>
      </w:r>
      <w:r w:rsidR="00F71FDA">
        <w:t>C</w:t>
      </w:r>
      <w:r w:rsidR="005D074C">
        <w:t xml:space="preserve">TSNAP) </w:t>
      </w:r>
      <w:r>
        <w:t xml:space="preserve">were performed using </w:t>
      </w:r>
      <w:proofErr w:type="spellStart"/>
      <w:r>
        <w:t>Burbulator</w:t>
      </w:r>
      <w:proofErr w:type="spellEnd"/>
      <w:r>
        <w:t xml:space="preserve"> </w:t>
      </w:r>
      <w:r w:rsidR="00BD5D4E">
        <w:fldChar w:fldCharType="begin"/>
      </w:r>
      <w:r w:rsidR="00BD5D4E">
        <w:instrText xml:space="preserve"> ADDIN EN.CITE &lt;EndNote&gt;&lt;Cite&gt;&lt;Author&gt;Kalinin&lt;/Author&gt;&lt;Year&gt;2010&lt;/Year&gt;&lt;RecNum&gt;5&lt;/RecNum&gt;&lt;DisplayText&gt;&lt;style face="superscript"&gt;5&lt;/style&gt;&lt;/DisplayText&gt;&lt;record&gt;&lt;rec-number&gt;5&lt;/rec-number&gt;&lt;foreign-keys&gt;&lt;key app="EN" db-id="wwrw0rs2orsdpuerf5svs0enf929as02wat2" timestamp="1622016349"&gt;5&lt;/key&gt;&lt;/foreign-keys&gt;&lt;ref-type name="Journal Article"&gt;17&lt;/ref-type&gt;&lt;contributors&gt;&lt;authors&gt;&lt;author&gt;Kalinin, S.&lt;/author&gt;&lt;author&gt;Valeri, A.&lt;/author&gt;&lt;author&gt;Antonik, M.&lt;/author&gt;&lt;author&gt;Felekyan, S.&lt;/author&gt;&lt;author&gt;Seidel, C. A.&lt;/author&gt;&lt;/authors&gt;&lt;/contributors&gt;&lt;auth-address&gt;Institut fur Physikalische Chemie, Lehrstuhl fur Molekulare Physikalische Chemie, Heinrich-Heine-Universitat, Universitatsstrasse 1, Geb 26.32, 40225 Dusseldorf, Germany. stanislav.kalinin@uni-duesseldorf.de&lt;/auth-address&gt;&lt;titles&gt;&lt;title&gt;Detection of structural dynamics by FRET: a photon distribution and fluorescence lifetime analysis of systems with multiple states&lt;/title&gt;&lt;secondary-title&gt;J Phys Chem B&lt;/secondary-title&gt;&lt;/titles&gt;&lt;periodical&gt;&lt;full-title&gt;J Phys Chem B&lt;/full-title&gt;&lt;/periodical&gt;&lt;pages&gt;7983-95&lt;/pages&gt;&lt;volume&gt;114&lt;/volume&gt;&lt;number&gt;23&lt;/number&gt;&lt;edition&gt;2010/05/22&lt;/edition&gt;&lt;keywords&gt;&lt;keyword&gt;*Fluorescence Resonance Energy Transfer&lt;/keyword&gt;&lt;keyword&gt;Models, Theoretical&lt;/keyword&gt;&lt;keyword&gt;*Photons&lt;/keyword&gt;&lt;keyword&gt;Spectrometry, Fluorescence&lt;/keyword&gt;&lt;/keywords&gt;&lt;dates&gt;&lt;year&gt;2010&lt;/year&gt;&lt;pub-dates&gt;&lt;date&gt;Jun 17&lt;/date&gt;&lt;/pub-dates&gt;&lt;/dates&gt;&lt;isbn&gt;1520-5207 (Electronic)&amp;#xD;1520-5207 (Linking)&lt;/isbn&gt;&lt;accession-num&gt;20486698&lt;/accession-num&gt;&lt;urls&gt;&lt;related-urls&gt;&lt;url&gt;https://www.ncbi.nlm.nih.gov/pubmed/20486698&lt;/url&gt;&lt;/related-urls&gt;&lt;/urls&gt;&lt;electronic-resource-num&gt;10.1021/jp102156t&lt;/electronic-resource-num&gt;&lt;/record&gt;&lt;/Cite&gt;&lt;/EndNote&gt;</w:instrText>
      </w:r>
      <w:r w:rsidR="00BD5D4E">
        <w:fldChar w:fldCharType="separate"/>
      </w:r>
      <w:r w:rsidR="00BD5D4E" w:rsidRPr="00BD5D4E">
        <w:rPr>
          <w:noProof/>
          <w:vertAlign w:val="superscript"/>
        </w:rPr>
        <w:t>5</w:t>
      </w:r>
      <w:r w:rsidR="00BD5D4E">
        <w:fldChar w:fldCharType="end"/>
      </w:r>
      <w:r w:rsidR="00BD5D4E">
        <w:t xml:space="preserve"> </w:t>
      </w:r>
      <w:r>
        <w:t xml:space="preserve">(part of the MFD software package, </w:t>
      </w:r>
      <w:hyperlink r:id="rId53" w:history="1">
        <w:r w:rsidRPr="009D2190">
          <w:rPr>
            <w:rStyle w:val="Hyperlink"/>
          </w:rPr>
          <w:t>https://www.mpc.hhu.de/software/3-software-package-for-mfd-fcs-and-mfis</w:t>
        </w:r>
      </w:hyperlink>
      <w:r>
        <w:t xml:space="preserve">). </w:t>
      </w:r>
    </w:p>
    <w:p w14:paraId="3400DBD9" w14:textId="464DC16D" w:rsidR="005D074C" w:rsidRDefault="005D074C" w:rsidP="00D51028">
      <w:pPr>
        <w:pStyle w:val="NoSpacing"/>
        <w:spacing w:line="276" w:lineRule="auto"/>
      </w:pPr>
      <w:r>
        <w:t>The NTSNAP construct has both fluorophore on the inner side in a membrane and we assume</w:t>
      </w:r>
      <w:r w:rsidR="0001017B">
        <w:t xml:space="preserve"> (</w:t>
      </w:r>
      <w:proofErr w:type="spellStart"/>
      <w:r w:rsidR="0001017B">
        <w:t>i</w:t>
      </w:r>
      <w:proofErr w:type="spellEnd"/>
      <w:r w:rsidR="0001017B">
        <w:t xml:space="preserve">) the fluorophore </w:t>
      </w:r>
      <w:r>
        <w:t xml:space="preserve">to be close enough </w:t>
      </w:r>
      <w:r w:rsidR="0001017B">
        <w:t xml:space="preserve">to each other </w:t>
      </w:r>
      <w:r>
        <w:t>to undergo FRET an</w:t>
      </w:r>
      <w:r w:rsidR="0001017B">
        <w:t>d (ii) the membrane receptor β</w:t>
      </w:r>
      <w:r w:rsidR="0001017B" w:rsidRPr="00AE203E">
        <w:rPr>
          <w:vertAlign w:val="subscript"/>
        </w:rPr>
        <w:t>2</w:t>
      </w:r>
      <w:r w:rsidR="0001017B">
        <w:t>AR to show dynamics such that the fluorophores exchange between two different levels of FRET.</w:t>
      </w:r>
    </w:p>
    <w:p w14:paraId="77A887A4" w14:textId="2A6508A4" w:rsidR="00DD622B" w:rsidRDefault="00D51028" w:rsidP="00D51028">
      <w:pPr>
        <w:pStyle w:val="NoSpacing"/>
        <w:spacing w:line="276" w:lineRule="auto"/>
      </w:pPr>
      <w:proofErr w:type="spellStart"/>
      <w:r>
        <w:t>Burbulator</w:t>
      </w:r>
      <w:proofErr w:type="spellEnd"/>
      <w:r>
        <w:t xml:space="preserve"> uses </w:t>
      </w:r>
      <w:r w:rsidR="001C52DC">
        <w:t xml:space="preserve">the </w:t>
      </w:r>
      <w:proofErr w:type="spellStart"/>
      <w:r w:rsidR="001C52DC">
        <w:t>Becker&amp;Hickl</w:t>
      </w:r>
      <w:proofErr w:type="spellEnd"/>
      <w:r w:rsidR="001C52DC">
        <w:t xml:space="preserve"> </w:t>
      </w:r>
      <w:proofErr w:type="spellStart"/>
      <w:r w:rsidR="001C52DC">
        <w:t>spc</w:t>
      </w:r>
      <w:proofErr w:type="spellEnd"/>
      <w:r w:rsidR="001C52DC">
        <w:t>-file format with 4096 TAC channel with a width of 4</w:t>
      </w:r>
      <w:r w:rsidR="007912C9">
        <w:t>.07</w:t>
      </w:r>
      <w:r w:rsidR="001C52DC">
        <w:t xml:space="preserve"> </w:t>
      </w:r>
      <w:proofErr w:type="spellStart"/>
      <w:r w:rsidR="007912C9">
        <w:t>p</w:t>
      </w:r>
      <w:r w:rsidR="001C52DC">
        <w:t>s</w:t>
      </w:r>
      <w:proofErr w:type="spellEnd"/>
      <w:r w:rsidR="001C52DC">
        <w:t xml:space="preserve"> and a laser period of 13.596 ns. The green-to-red detection efficiency ratio </w:t>
      </w:r>
      <w:r w:rsidR="005B1A81">
        <w:t xml:space="preserve">and the g-factor </w:t>
      </w:r>
      <w:r w:rsidR="001C52DC">
        <w:t xml:space="preserve">was set 1 and the fundamental anisotropy to 0.38. The fluorescence lifetime of both </w:t>
      </w:r>
      <w:proofErr w:type="spellStart"/>
      <w:r w:rsidR="001C52DC">
        <w:t>eGFP</w:t>
      </w:r>
      <w:proofErr w:type="spellEnd"/>
      <w:r w:rsidR="001C52DC">
        <w:t xml:space="preserve"> and SNAP was set to 3 ns with </w:t>
      </w:r>
      <w:r w:rsidR="00BF7181">
        <w:t xml:space="preserve">a </w:t>
      </w:r>
      <w:r w:rsidR="001C52DC">
        <w:t>molecular brightness of 10 kHz/molecule, fluorescence quantum yield of 0.8</w:t>
      </w:r>
      <w:r w:rsidR="00BF7181">
        <w:t xml:space="preserve"> and a rotational correlation time of 100 ns. Additionally the background in the green channel was set to 1 kHz and in the red channel to 0.5 kHz. The green crosstalk into the red channels was set to 0.1. </w:t>
      </w:r>
      <w:r w:rsidR="005B1A81">
        <w:t>All listed values for the fluorophores were adopted based on our measurements from the NTSNAP construct and the setup-describing values were set to reasonable values or 1.</w:t>
      </w:r>
    </w:p>
    <w:p w14:paraId="03A8B057" w14:textId="3C4C1814" w:rsidR="00BF7181" w:rsidRDefault="00BF7181" w:rsidP="00D51028">
      <w:pPr>
        <w:pStyle w:val="NoSpacing"/>
        <w:spacing w:line="276" w:lineRule="auto"/>
      </w:pPr>
      <w:r>
        <w:t>The mean lifetime of the low FRET (LF) and high FRET (HF) states for dynamic exchange was set to 2.4 ns (</w:t>
      </w:r>
      <w:r w:rsidRPr="00BF7181">
        <w:rPr>
          <w:i/>
        </w:rPr>
        <w:t>E</w:t>
      </w:r>
      <w:r>
        <w:t xml:space="preserve"> = 0.2) and 0.9 ns (</w:t>
      </w:r>
      <w:r w:rsidRPr="00BF7181">
        <w:rPr>
          <w:i/>
        </w:rPr>
        <w:t>E</w:t>
      </w:r>
      <w:r>
        <w:t xml:space="preserve"> = 0.7). The equilibrium fractions of LF and HF were set to 0.5 each with a relaxation rate of 71 µs and – in case of triplet – with </w:t>
      </w:r>
      <w:r w:rsidR="00304E22">
        <w:t xml:space="preserve">16 % triplet blinking at 5.5 µs (Caution: </w:t>
      </w:r>
      <w:proofErr w:type="spellStart"/>
      <w:r w:rsidR="00304E22">
        <w:t>Burbulator</w:t>
      </w:r>
      <w:proofErr w:type="spellEnd"/>
      <w:r w:rsidR="00304E22">
        <w:t xml:space="preserve"> adds triplet blinking </w:t>
      </w:r>
      <w:r w:rsidR="00D10B6A">
        <w:t>to both donor and acceptor molecules at the same time</w:t>
      </w:r>
      <w:r w:rsidR="00304E22">
        <w:t>!).</w:t>
      </w:r>
    </w:p>
    <w:p w14:paraId="73C32AF2" w14:textId="563D74D7" w:rsidR="00BF7181" w:rsidRDefault="00BF7181" w:rsidP="00D51028">
      <w:pPr>
        <w:pStyle w:val="NoSpacing"/>
        <w:spacing w:line="276" w:lineRule="auto"/>
      </w:pPr>
      <w:r>
        <w:t xml:space="preserve">The diffusion term was modeled as a bimodal distribution with 30 % of fast diffusing molecules at </w:t>
      </w:r>
      <w:r w:rsidRPr="00BF7181">
        <w:rPr>
          <w:i/>
        </w:rPr>
        <w:t>t</w:t>
      </w:r>
      <w:r w:rsidRPr="00BF7181">
        <w:rPr>
          <w:i/>
          <w:vertAlign w:val="subscript"/>
        </w:rPr>
        <w:t>D1</w:t>
      </w:r>
      <w:r>
        <w:t xml:space="preserve"> = 1 </w:t>
      </w:r>
      <w:proofErr w:type="spellStart"/>
      <w:r>
        <w:t>ms</w:t>
      </w:r>
      <w:proofErr w:type="spellEnd"/>
      <w:r>
        <w:t xml:space="preserve"> and the rest of the molecules diffusing slowly with t</w:t>
      </w:r>
      <w:r w:rsidRPr="00BF7181">
        <w:rPr>
          <w:i/>
          <w:vertAlign w:val="subscript"/>
        </w:rPr>
        <w:t>D2</w:t>
      </w:r>
      <w:r>
        <w:t xml:space="preserve"> = 100 ms.</w:t>
      </w:r>
    </w:p>
    <w:p w14:paraId="0EB82FA7" w14:textId="4817B5DE" w:rsidR="00BF7181" w:rsidRDefault="00BF7181" w:rsidP="00D51028">
      <w:pPr>
        <w:pStyle w:val="NoSpacing"/>
        <w:spacing w:line="276" w:lineRule="auto"/>
      </w:pPr>
      <w:r>
        <w:t>In total, 1</w:t>
      </w:r>
      <w:r w:rsidR="004B2104">
        <w:t>0</w:t>
      </w:r>
      <w:r w:rsidRPr="004B2104">
        <w:rPr>
          <w:vertAlign w:val="superscript"/>
        </w:rPr>
        <w:t>7</w:t>
      </w:r>
      <w:r>
        <w:t xml:space="preserve"> photons were simulated in </w:t>
      </w:r>
      <w:r w:rsidR="004B2104">
        <w:t xml:space="preserve">a </w:t>
      </w:r>
      <w:r>
        <w:t xml:space="preserve">3D Gaussian shaped volume with </w:t>
      </w:r>
      <w:r w:rsidRPr="004B2104">
        <w:rPr>
          <w:i/>
        </w:rPr>
        <w:t>w</w:t>
      </w:r>
      <w:r w:rsidRPr="004B2104">
        <w:rPr>
          <w:i/>
          <w:vertAlign w:val="subscript"/>
        </w:rPr>
        <w:t>0</w:t>
      </w:r>
      <w:r>
        <w:t xml:space="preserve"> = 0.5 µm and </w:t>
      </w:r>
      <w:r w:rsidRPr="004B2104">
        <w:rPr>
          <w:i/>
        </w:rPr>
        <w:t>z</w:t>
      </w:r>
      <w:r w:rsidRPr="004B2104">
        <w:rPr>
          <w:i/>
          <w:vertAlign w:val="subscript"/>
        </w:rPr>
        <w:t>0</w:t>
      </w:r>
      <w:r>
        <w:t xml:space="preserve"> = 1.5 µm</w:t>
      </w:r>
      <w:r w:rsidR="004B2104">
        <w:t xml:space="preserve">, a box size of 20, and </w:t>
      </w:r>
      <w:r w:rsidR="004B2104" w:rsidRPr="004B2104">
        <w:rPr>
          <w:i/>
        </w:rPr>
        <w:t>N</w:t>
      </w:r>
      <w:r w:rsidR="004B2104" w:rsidRPr="004B2104">
        <w:rPr>
          <w:i/>
          <w:vertAlign w:val="subscript"/>
        </w:rPr>
        <w:t>FCS</w:t>
      </w:r>
      <w:r w:rsidR="004B2104">
        <w:t xml:space="preserve"> = 0.01.</w:t>
      </w:r>
    </w:p>
    <w:p w14:paraId="50A8DE83" w14:textId="58384076" w:rsidR="00A06C0D" w:rsidRDefault="00A06C0D" w:rsidP="00D51028">
      <w:pPr>
        <w:pStyle w:val="NoSpacing"/>
        <w:spacing w:line="276" w:lineRule="auto"/>
      </w:pPr>
      <w:r w:rsidRPr="00A06C0D">
        <w:rPr>
          <w:i/>
        </w:rPr>
        <w:t>Of note</w:t>
      </w:r>
      <w:r>
        <w:t xml:space="preserve">: As the slower modeled diffusion time is quite long, the number of photons and the box size might have to be increased further to allow good fitting at large correlation times </w:t>
      </w:r>
      <w:proofErr w:type="spellStart"/>
      <w:r w:rsidRPr="00A06C0D">
        <w:rPr>
          <w:i/>
        </w:rPr>
        <w:t>t</w:t>
      </w:r>
      <w:r w:rsidRPr="00A06C0D">
        <w:rPr>
          <w:i/>
          <w:vertAlign w:val="subscript"/>
        </w:rPr>
        <w:t>c</w:t>
      </w:r>
      <w:proofErr w:type="spellEnd"/>
      <w:r>
        <w:t xml:space="preserve">. Here, for the sake of time / simplicity, the fitting was stopped at </w:t>
      </w:r>
      <w:proofErr w:type="spellStart"/>
      <w:proofErr w:type="gramStart"/>
      <w:r w:rsidRPr="00A06C0D">
        <w:rPr>
          <w:i/>
        </w:rPr>
        <w:t>t</w:t>
      </w:r>
      <w:r w:rsidRPr="00A06C0D">
        <w:rPr>
          <w:i/>
          <w:vertAlign w:val="subscript"/>
        </w:rPr>
        <w:t>c</w:t>
      </w:r>
      <w:proofErr w:type="spellEnd"/>
      <w:proofErr w:type="gramEnd"/>
      <w:r>
        <w:t xml:space="preserve"> = 1 sec.</w:t>
      </w:r>
    </w:p>
    <w:p w14:paraId="51779CBF" w14:textId="77777777" w:rsidR="004B2104" w:rsidRPr="00D51028" w:rsidRDefault="004B2104" w:rsidP="00D51028">
      <w:pPr>
        <w:pStyle w:val="NoSpacing"/>
        <w:spacing w:line="276" w:lineRule="auto"/>
      </w:pPr>
    </w:p>
    <w:p w14:paraId="425DCD58" w14:textId="0FFD9EBC" w:rsidR="00AE203E" w:rsidRDefault="00AE203E" w:rsidP="00AE203E">
      <w:pPr>
        <w:pStyle w:val="Heading3"/>
      </w:pPr>
      <w:r>
        <w:lastRenderedPageBreak/>
        <w:t>Global fit of auto- and cross-correlation curves</w:t>
      </w:r>
    </w:p>
    <w:p w14:paraId="0FBF5E94" w14:textId="3DB32BD0" w:rsidR="004268A9" w:rsidRPr="004268A9" w:rsidRDefault="00A06C0D" w:rsidP="00D10B6A">
      <w:pPr>
        <w:spacing w:after="0" w:line="276" w:lineRule="auto"/>
      </w:pPr>
      <w:r>
        <w:t xml:space="preserve">Before starting </w:t>
      </w:r>
      <w:proofErr w:type="spellStart"/>
      <w:r>
        <w:t>ChiSurf</w:t>
      </w:r>
      <w:proofErr w:type="spellEnd"/>
      <w:r w:rsidR="005D074C">
        <w:t>,</w:t>
      </w:r>
      <w:r>
        <w:t xml:space="preserve"> add the fit model for the cross-correlation curve to your JSON-file as described above:</w:t>
      </w:r>
    </w:p>
    <w:p w14:paraId="756B0742" w14:textId="4EBDFB45" w:rsidR="00695024" w:rsidRDefault="00A401FB" w:rsidP="003F6A57">
      <w:pPr>
        <w:spacing w:line="276" w:lineRule="auto"/>
      </w:pPr>
      <m:oMathPara>
        <m:oMath>
          <m:sSub>
            <m:sSubPr>
              <m:ctrlPr>
                <w:rPr>
                  <w:rFonts w:ascii="Cambria Math" w:hAnsi="Cambria Math"/>
                  <w:i/>
                </w:rPr>
              </m:ctrlPr>
            </m:sSubPr>
            <m:e>
              <m:r>
                <w:rPr>
                  <w:rFonts w:ascii="Cambria Math" w:hAnsi="Cambria Math"/>
                </w:rPr>
                <m:t>G</m:t>
              </m:r>
            </m:e>
            <m:sub>
              <m:r>
                <w:rPr>
                  <w:rFonts w:ascii="Cambria Math" w:hAnsi="Cambria Math"/>
                </w:rPr>
                <m:t>CCF,2D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d1</m:t>
                          </m:r>
                        </m:sub>
                      </m:sSub>
                    </m:den>
                  </m:f>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d2</m:t>
                          </m:r>
                        </m:sub>
                      </m:sSub>
                    </m:den>
                  </m:f>
                </m:den>
              </m:f>
            </m:e>
          </m:d>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eastAsia="Calibri" w:hAnsi="Cambria Math"/>
                  <w:sz w:val="20"/>
                  <w:szCs w:val="20"/>
                </w:rPr>
                <m:t>∙</m:t>
              </m:r>
              <m:func>
                <m:funcPr>
                  <m:ctrlPr>
                    <w:rPr>
                      <w:rFonts w:ascii="Cambria Math" w:eastAsia="Calibri" w:hAnsi="Cambria Math" w:cs="Times New Roman"/>
                      <w:sz w:val="20"/>
                      <w:szCs w:val="20"/>
                    </w:rPr>
                  </m:ctrlPr>
                </m:funcPr>
                <m:fName>
                  <m:r>
                    <m:rPr>
                      <m:sty m:val="p"/>
                    </m:rPr>
                    <w:rPr>
                      <w:rFonts w:ascii="Cambria Math" w:eastAsia="Calibri" w:hAnsi="Cambria Math"/>
                      <w:sz w:val="20"/>
                      <w:szCs w:val="20"/>
                    </w:rPr>
                    <m:t>exp</m:t>
                  </m:r>
                  <m:ctrlPr>
                    <w:rPr>
                      <w:rFonts w:ascii="Cambria Math" w:eastAsia="Calibri" w:hAnsi="Cambria Math" w:cs="Times New Roman"/>
                      <w:i/>
                      <w:sz w:val="20"/>
                      <w:szCs w:val="20"/>
                    </w:rPr>
                  </m:ctrlPr>
                </m:fName>
                <m:e>
                  <m:d>
                    <m:dPr>
                      <m:ctrlPr>
                        <w:rPr>
                          <w:rFonts w:ascii="Cambria Math" w:eastAsia="Calibri" w:hAnsi="Cambria Math" w:cs="Times New Roman"/>
                          <w:i/>
                          <w:sz w:val="20"/>
                          <w:szCs w:val="20"/>
                        </w:rPr>
                      </m:ctrlPr>
                    </m:dPr>
                    <m:e>
                      <m:r>
                        <w:rPr>
                          <w:rFonts w:ascii="Cambria Math" w:eastAsia="Calibri" w:hAnsi="Cambria Math"/>
                          <w:sz w:val="20"/>
                          <w:szCs w:val="20"/>
                        </w:rPr>
                        <m:t>-</m:t>
                      </m:r>
                      <m:f>
                        <m:fPr>
                          <m:ctrlPr>
                            <w:rPr>
                              <w:rFonts w:ascii="Cambria Math" w:eastAsia="Calibri" w:hAnsi="Cambria Math" w:cs="Times New Roman"/>
                              <w:i/>
                              <w:sz w:val="20"/>
                              <w:szCs w:val="20"/>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eastAsia="Calibri" w:hAnsi="Cambria Math"/>
                              <w:sz w:val="20"/>
                              <w:szCs w:val="20"/>
                            </w:rPr>
                            <m:t xml:space="preserve"> </m:t>
                          </m:r>
                        </m:den>
                      </m:f>
                    </m:e>
                  </m:d>
                </m:e>
              </m:func>
            </m:e>
          </m:d>
        </m:oMath>
      </m:oMathPara>
    </w:p>
    <w:p w14:paraId="3C6AAFFC" w14:textId="71CA3443" w:rsidR="003F6A57" w:rsidRDefault="003F6A57" w:rsidP="003F6A57">
      <w:pPr>
        <w:spacing w:line="276" w:lineRule="auto"/>
      </w:pPr>
      <w:proofErr w:type="gramStart"/>
      <w:r>
        <w:t>where</w:t>
      </w:r>
      <w:proofErr w:type="gramEnd"/>
      <w:r>
        <w:t xml:space="preserve"> </w:t>
      </w:r>
      <w:proofErr w:type="spellStart"/>
      <w:r w:rsidRPr="003F6A57">
        <w:rPr>
          <w:i/>
        </w:rPr>
        <w:t>a</w:t>
      </w:r>
      <w:r w:rsidRPr="003F6A57">
        <w:rPr>
          <w:i/>
          <w:vertAlign w:val="subscript"/>
        </w:rPr>
        <w:t>R</w:t>
      </w:r>
      <w:proofErr w:type="spellEnd"/>
      <w:r>
        <w:t xml:space="preserve"> and </w:t>
      </w:r>
      <w:proofErr w:type="spellStart"/>
      <w:r w:rsidRPr="003F6A57">
        <w:rPr>
          <w:i/>
        </w:rPr>
        <w:t>t</w:t>
      </w:r>
      <w:r w:rsidRPr="003F6A57">
        <w:rPr>
          <w:i/>
          <w:vertAlign w:val="subscript"/>
        </w:rPr>
        <w:t>R</w:t>
      </w:r>
      <w:proofErr w:type="spellEnd"/>
      <w:r>
        <w:t xml:space="preserve"> describe the amplitude and relaxation time of the </w:t>
      </w:r>
      <w:proofErr w:type="spellStart"/>
      <w:r>
        <w:t>anticorrelation</w:t>
      </w:r>
      <w:proofErr w:type="spellEnd"/>
      <w:r>
        <w:t>.</w:t>
      </w:r>
    </w:p>
    <w:p w14:paraId="1C7A4F34" w14:textId="09E7A7D4" w:rsidR="00695024" w:rsidRDefault="00A06C0D" w:rsidP="00D10B6A">
      <w:pPr>
        <w:spacing w:after="0" w:line="276" w:lineRule="auto"/>
      </w:pPr>
      <w:r>
        <w:t xml:space="preserve">A more general equation – in case of more than one relaxation term </w:t>
      </w:r>
      <w:r w:rsidR="005D074C">
        <w:t xml:space="preserve">– </w:t>
      </w:r>
      <w:r>
        <w:t>would have the following form:</w:t>
      </w:r>
    </w:p>
    <w:p w14:paraId="0E01A41E" w14:textId="3E93D411" w:rsidR="003F6A57" w:rsidRDefault="00A401FB" w:rsidP="003F6A57">
      <w:pPr>
        <w:spacing w:line="276" w:lineRule="auto"/>
      </w:pPr>
      <m:oMathPara>
        <m:oMath>
          <m:sSub>
            <m:sSubPr>
              <m:ctrlPr>
                <w:rPr>
                  <w:rFonts w:ascii="Cambria Math" w:hAnsi="Cambria Math"/>
                  <w:i/>
                </w:rPr>
              </m:ctrlPr>
            </m:sSubPr>
            <m:e>
              <m:r>
                <w:rPr>
                  <w:rFonts w:ascii="Cambria Math" w:hAnsi="Cambria Math"/>
                </w:rPr>
                <m:t>G</m:t>
              </m:r>
            </m:e>
            <m:sub>
              <m:r>
                <w:rPr>
                  <w:rFonts w:ascii="Cambria Math" w:hAnsi="Cambria Math"/>
                </w:rPr>
                <m:t>CCF,2D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d1</m:t>
                          </m:r>
                        </m:sub>
                      </m:sSub>
                    </m:den>
                  </m:f>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d2</m:t>
                          </m:r>
                        </m:sub>
                      </m:sSub>
                    </m:den>
                  </m:f>
                </m:den>
              </m:f>
            </m:e>
          </m:d>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f</m:t>
                  </m:r>
                </m:sub>
              </m:sSub>
            </m:e>
          </m:d>
          <m:d>
            <m:dPr>
              <m:begChr m:val="["/>
              <m:endChr m:val="]"/>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Ri</m:t>
                      </m:r>
                    </m:sub>
                  </m:sSub>
                  <m:r>
                    <w:rPr>
                      <w:rFonts w:ascii="Cambria Math" w:eastAsia="Calibri" w:hAnsi="Cambria Math"/>
                      <w:sz w:val="20"/>
                      <w:szCs w:val="20"/>
                    </w:rPr>
                    <m:t>∙</m:t>
                  </m:r>
                  <m:func>
                    <m:funcPr>
                      <m:ctrlPr>
                        <w:rPr>
                          <w:rFonts w:ascii="Cambria Math" w:eastAsia="Calibri" w:hAnsi="Cambria Math" w:cs="Times New Roman"/>
                          <w:sz w:val="20"/>
                          <w:szCs w:val="20"/>
                        </w:rPr>
                      </m:ctrlPr>
                    </m:funcPr>
                    <m:fName>
                      <m:r>
                        <m:rPr>
                          <m:sty m:val="p"/>
                        </m:rPr>
                        <w:rPr>
                          <w:rFonts w:ascii="Cambria Math" w:eastAsia="Calibri" w:hAnsi="Cambria Math"/>
                          <w:sz w:val="20"/>
                          <w:szCs w:val="20"/>
                        </w:rPr>
                        <m:t>exp</m:t>
                      </m:r>
                      <m:ctrlPr>
                        <w:rPr>
                          <w:rFonts w:ascii="Cambria Math" w:eastAsia="Calibri" w:hAnsi="Cambria Math" w:cs="Times New Roman"/>
                          <w:i/>
                          <w:sz w:val="20"/>
                          <w:szCs w:val="20"/>
                        </w:rPr>
                      </m:ctrlPr>
                    </m:fName>
                    <m:e>
                      <m:d>
                        <m:dPr>
                          <m:ctrlPr>
                            <w:rPr>
                              <w:rFonts w:ascii="Cambria Math" w:eastAsia="Calibri" w:hAnsi="Cambria Math" w:cs="Times New Roman"/>
                              <w:i/>
                              <w:sz w:val="20"/>
                              <w:szCs w:val="20"/>
                            </w:rPr>
                          </m:ctrlPr>
                        </m:dPr>
                        <m:e>
                          <m:r>
                            <w:rPr>
                              <w:rFonts w:ascii="Cambria Math" w:eastAsia="Calibri" w:hAnsi="Cambria Math"/>
                              <w:sz w:val="20"/>
                              <w:szCs w:val="20"/>
                            </w:rPr>
                            <m:t>-</m:t>
                          </m:r>
                          <m:f>
                            <m:fPr>
                              <m:ctrlPr>
                                <w:rPr>
                                  <w:rFonts w:ascii="Cambria Math" w:eastAsia="Calibri" w:hAnsi="Cambria Math" w:cs="Times New Roman"/>
                                  <w:i/>
                                  <w:sz w:val="20"/>
                                  <w:szCs w:val="20"/>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Ri</m:t>
                                  </m:r>
                                </m:sub>
                              </m:sSub>
                              <m:r>
                                <w:rPr>
                                  <w:rFonts w:ascii="Cambria Math" w:eastAsia="Calibri" w:hAnsi="Cambria Math"/>
                                  <w:sz w:val="20"/>
                                  <w:szCs w:val="20"/>
                                </w:rPr>
                                <m:t xml:space="preserve"> </m:t>
                              </m:r>
                            </m:den>
                          </m:f>
                        </m:e>
                      </m:d>
                    </m:e>
                  </m:func>
                </m:e>
              </m:nary>
            </m:e>
          </m:d>
        </m:oMath>
      </m:oMathPara>
    </w:p>
    <w:p w14:paraId="1E34B682" w14:textId="387B2186" w:rsidR="00A06C0D" w:rsidRDefault="00A06C0D" w:rsidP="005D074C">
      <w:pPr>
        <w:pStyle w:val="NoSpacing"/>
        <w:spacing w:line="276" w:lineRule="auto"/>
      </w:pPr>
      <w:proofErr w:type="gramStart"/>
      <w:r>
        <w:t>where</w:t>
      </w:r>
      <w:proofErr w:type="gramEnd"/>
      <w:r>
        <w:t xml:space="preserve"> </w:t>
      </w:r>
      <w:proofErr w:type="spellStart"/>
      <w:r w:rsidRPr="003F6A57">
        <w:rPr>
          <w:i/>
        </w:rPr>
        <w:t>a</w:t>
      </w:r>
      <w:r w:rsidRPr="003F6A57">
        <w:rPr>
          <w:i/>
          <w:vertAlign w:val="subscript"/>
        </w:rPr>
        <w:t>f</w:t>
      </w:r>
      <w:proofErr w:type="spellEnd"/>
      <w:r>
        <w:t xml:space="preserve"> describes the </w:t>
      </w:r>
      <w:r w:rsidR="005D074C">
        <w:t xml:space="preserve">total </w:t>
      </w:r>
      <w:r>
        <w:t xml:space="preserve">amplitude of the </w:t>
      </w:r>
      <w:proofErr w:type="spellStart"/>
      <w:r>
        <w:t>anticorrelation</w:t>
      </w:r>
      <w:proofErr w:type="spellEnd"/>
      <w:r>
        <w:t xml:space="preserve"> (identical to </w:t>
      </w:r>
      <w:proofErr w:type="spellStart"/>
      <w:r w:rsidRPr="003F6A57">
        <w:rPr>
          <w:i/>
        </w:rPr>
        <w:t>a</w:t>
      </w:r>
      <w:r w:rsidRPr="003F6A57">
        <w:rPr>
          <w:i/>
          <w:vertAlign w:val="subscript"/>
        </w:rPr>
        <w:t>R</w:t>
      </w:r>
      <w:proofErr w:type="spellEnd"/>
      <w:r>
        <w:t xml:space="preserve"> in the single </w:t>
      </w:r>
      <w:proofErr w:type="spellStart"/>
      <w:r>
        <w:t>anticorrelation</w:t>
      </w:r>
      <w:proofErr w:type="spellEnd"/>
      <w:r>
        <w:t xml:space="preserve"> term model above) and </w:t>
      </w:r>
      <w:proofErr w:type="spellStart"/>
      <w:r w:rsidRPr="003F6A57">
        <w:rPr>
          <w:i/>
        </w:rPr>
        <w:t>a</w:t>
      </w:r>
      <w:r w:rsidRPr="003F6A57">
        <w:rPr>
          <w:i/>
          <w:vertAlign w:val="subscript"/>
        </w:rPr>
        <w:t>Ri</w:t>
      </w:r>
      <w:proofErr w:type="spellEnd"/>
      <w:r>
        <w:t xml:space="preserve"> and </w:t>
      </w:r>
      <w:proofErr w:type="spellStart"/>
      <w:r w:rsidRPr="005D074C">
        <w:rPr>
          <w:i/>
        </w:rPr>
        <w:t>t</w:t>
      </w:r>
      <w:r w:rsidRPr="005D074C">
        <w:rPr>
          <w:i/>
          <w:vertAlign w:val="subscript"/>
        </w:rPr>
        <w:t>Ri</w:t>
      </w:r>
      <w:proofErr w:type="spellEnd"/>
      <w:r>
        <w:t xml:space="preserve"> </w:t>
      </w:r>
      <w:r w:rsidR="005D074C">
        <w:t>the respective relaxation times and amplitudes.</w:t>
      </w:r>
    </w:p>
    <w:p w14:paraId="0A1475B8" w14:textId="734F5795" w:rsidR="005D074C" w:rsidRDefault="005D074C" w:rsidP="005D074C">
      <w:pPr>
        <w:pStyle w:val="NoSpacing"/>
        <w:spacing w:line="276" w:lineRule="auto"/>
      </w:pPr>
      <w:r>
        <w:t xml:space="preserve">Load in total five different correlation curves into </w:t>
      </w:r>
      <w:proofErr w:type="spellStart"/>
      <w:r>
        <w:t>ChiSurf</w:t>
      </w:r>
      <w:proofErr w:type="spellEnd"/>
      <w:r>
        <w:t>:</w:t>
      </w:r>
    </w:p>
    <w:p w14:paraId="45DFDCAD" w14:textId="77777777" w:rsidR="005E77A9" w:rsidRDefault="005E77A9" w:rsidP="005D074C">
      <w:pPr>
        <w:pStyle w:val="NoSpacing"/>
        <w:spacing w:line="276" w:lineRule="auto"/>
      </w:pPr>
    </w:p>
    <w:p w14:paraId="5881178E" w14:textId="3106DDAF" w:rsidR="005D074C" w:rsidRDefault="005D074C" w:rsidP="005D074C">
      <w:pPr>
        <w:pStyle w:val="NoSpacing"/>
        <w:numPr>
          <w:ilvl w:val="0"/>
          <w:numId w:val="18"/>
        </w:numPr>
        <w:spacing w:line="276" w:lineRule="auto"/>
      </w:pPr>
      <w:r>
        <w:t>Green-prompt (autocorrelation of green signal in prompt time window)</w:t>
      </w:r>
    </w:p>
    <w:p w14:paraId="6F73487B" w14:textId="30D86D4F" w:rsidR="005D074C" w:rsidRDefault="005D074C" w:rsidP="005D074C">
      <w:pPr>
        <w:pStyle w:val="NoSpacing"/>
        <w:numPr>
          <w:ilvl w:val="0"/>
          <w:numId w:val="18"/>
        </w:numPr>
        <w:spacing w:line="276" w:lineRule="auto"/>
      </w:pPr>
      <w:r>
        <w:t>Red-prompt (autocorrelation of the FRET-induced red signal in the prompt time window)</w:t>
      </w:r>
    </w:p>
    <w:p w14:paraId="26818B74" w14:textId="0B32D587" w:rsidR="005D074C" w:rsidRDefault="005D074C" w:rsidP="005D074C">
      <w:pPr>
        <w:pStyle w:val="NoSpacing"/>
        <w:numPr>
          <w:ilvl w:val="0"/>
          <w:numId w:val="18"/>
        </w:numPr>
        <w:spacing w:line="276" w:lineRule="auto"/>
      </w:pPr>
      <w:r>
        <w:t>Red-delay (autocorrelation of the red signal (direct excitation) in the delay time window)</w:t>
      </w:r>
    </w:p>
    <w:p w14:paraId="38364AF3" w14:textId="18B03CE3" w:rsidR="005D074C" w:rsidRDefault="005D074C" w:rsidP="005D074C">
      <w:pPr>
        <w:pStyle w:val="NoSpacing"/>
        <w:numPr>
          <w:ilvl w:val="0"/>
          <w:numId w:val="18"/>
        </w:numPr>
        <w:spacing w:line="276" w:lineRule="auto"/>
      </w:pPr>
      <w:r>
        <w:t>FRET-CCF (cross-correlation of green prompt and red-prompt signal)</w:t>
      </w:r>
    </w:p>
    <w:p w14:paraId="5B654B63" w14:textId="4E05776D" w:rsidR="005D074C" w:rsidRDefault="005D074C" w:rsidP="005D074C">
      <w:pPr>
        <w:pStyle w:val="NoSpacing"/>
        <w:numPr>
          <w:ilvl w:val="0"/>
          <w:numId w:val="18"/>
        </w:numPr>
        <w:spacing w:line="276" w:lineRule="auto"/>
      </w:pPr>
      <w:r>
        <w:t>PIE-CCF (cross-correlation of green-prompt with red-delay)</w:t>
      </w:r>
    </w:p>
    <w:p w14:paraId="42C36DCF" w14:textId="77777777" w:rsidR="004F4E54" w:rsidRDefault="004F4E54" w:rsidP="004F4E54">
      <w:pPr>
        <w:pStyle w:val="NoSpacing"/>
        <w:spacing w:line="276" w:lineRule="auto"/>
      </w:pPr>
    </w:p>
    <w:p w14:paraId="287C5BC2" w14:textId="59E1FFFD" w:rsidR="005D074C" w:rsidRDefault="005D074C" w:rsidP="005D074C">
      <w:pPr>
        <w:pStyle w:val="NoSpacing"/>
        <w:spacing w:line="276" w:lineRule="auto"/>
      </w:pPr>
      <w:r>
        <w:t>The two new curves (red-delay and FRET-CCF), which we have not used to far, both stem from the FRET-induced red signal now present in our data</w:t>
      </w:r>
      <w:r w:rsidR="00A401FB">
        <w:t xml:space="preserve"> (</w:t>
      </w:r>
      <w:r w:rsidR="00A401FB">
        <w:fldChar w:fldCharType="begin"/>
      </w:r>
      <w:r w:rsidR="00A401FB">
        <w:instrText xml:space="preserve"> REF _Ref80602816 \h </w:instrText>
      </w:r>
      <w:r w:rsidR="00A401FB">
        <w:fldChar w:fldCharType="separate"/>
      </w:r>
      <w:r w:rsidR="00A401FB">
        <w:t xml:space="preserve">Figure </w:t>
      </w:r>
      <w:r w:rsidR="00A401FB">
        <w:rPr>
          <w:noProof/>
        </w:rPr>
        <w:t>33</w:t>
      </w:r>
      <w:r w:rsidR="00A401FB">
        <w:fldChar w:fldCharType="end"/>
      </w:r>
      <w:r w:rsidR="00A401FB">
        <w:t>)</w:t>
      </w:r>
      <w:r>
        <w:t>.</w:t>
      </w:r>
    </w:p>
    <w:p w14:paraId="4F7E9F26" w14:textId="77777777" w:rsidR="00B53FAC" w:rsidRDefault="00B53FAC" w:rsidP="005D074C">
      <w:pPr>
        <w:pStyle w:val="NoSpacing"/>
        <w:spacing w:line="276" w:lineRule="auto"/>
      </w:pPr>
    </w:p>
    <w:tbl>
      <w:tblPr>
        <w:tblStyle w:val="TableGrid"/>
        <w:tblW w:w="0" w:type="auto"/>
        <w:tblLook w:val="04A0" w:firstRow="1" w:lastRow="0" w:firstColumn="1" w:lastColumn="0" w:noHBand="0" w:noVBand="1"/>
      </w:tblPr>
      <w:tblGrid>
        <w:gridCol w:w="9350"/>
      </w:tblGrid>
      <w:tr w:rsidR="0001017B" w14:paraId="1BF5CBEE" w14:textId="77777777" w:rsidTr="00D10B6A">
        <w:trPr>
          <w:trHeight w:val="4667"/>
        </w:trPr>
        <w:tc>
          <w:tcPr>
            <w:tcW w:w="9350" w:type="dxa"/>
          </w:tcPr>
          <w:p w14:paraId="3FE3A9CC" w14:textId="0E03FC47" w:rsidR="0001017B" w:rsidRDefault="0014754C" w:rsidP="005D074C">
            <w:pPr>
              <w:pStyle w:val="NoSpacing"/>
              <w:spacing w:line="276" w:lineRule="auto"/>
            </w:pPr>
            <w:r w:rsidRPr="0014754C">
              <w:rPr>
                <w:noProof/>
              </w:rPr>
              <w:lastRenderedPageBreak/>
              <w:drawing>
                <wp:inline distT="0" distB="0" distL="0" distR="0" wp14:anchorId="4063D2CD" wp14:editId="4F1BB0D5">
                  <wp:extent cx="5838093" cy="319139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40010" cy="3192447"/>
                          </a:xfrm>
                          <a:prstGeom prst="rect">
                            <a:avLst/>
                          </a:prstGeom>
                          <a:noFill/>
                          <a:ln>
                            <a:noFill/>
                          </a:ln>
                        </pic:spPr>
                      </pic:pic>
                    </a:graphicData>
                  </a:graphic>
                </wp:inline>
              </w:drawing>
            </w:r>
          </w:p>
        </w:tc>
      </w:tr>
      <w:tr w:rsidR="00D10B6A" w14:paraId="03A0ACA7" w14:textId="77777777" w:rsidTr="00D10B6A">
        <w:trPr>
          <w:trHeight w:val="113"/>
        </w:trPr>
        <w:tc>
          <w:tcPr>
            <w:tcW w:w="9350" w:type="dxa"/>
            <w:vAlign w:val="center"/>
          </w:tcPr>
          <w:p w14:paraId="457DBBF6" w14:textId="7E93A2CC" w:rsidR="00D10B6A" w:rsidRPr="0014754C" w:rsidRDefault="00D10B6A" w:rsidP="00D10B6A">
            <w:pPr>
              <w:pStyle w:val="Caption"/>
              <w:spacing w:after="0"/>
              <w:rPr>
                <w:noProof/>
              </w:rPr>
            </w:pPr>
            <w:bookmarkStart w:id="32" w:name="_Ref80602816"/>
            <w:r>
              <w:t xml:space="preserve">Figure </w:t>
            </w:r>
            <w:fldSimple w:instr=" SEQ Figure \* ARABIC ">
              <w:r w:rsidR="00B118A0">
                <w:rPr>
                  <w:noProof/>
                </w:rPr>
                <w:t>33</w:t>
              </w:r>
            </w:fldSimple>
            <w:bookmarkEnd w:id="32"/>
            <w:r>
              <w:t xml:space="preserve"> Global fit of all correlation curves of simulated data of a CT-SNAP construct. No triplet blinking was added.</w:t>
            </w:r>
          </w:p>
        </w:tc>
      </w:tr>
    </w:tbl>
    <w:p w14:paraId="6EA41ADC" w14:textId="77777777" w:rsidR="0001017B" w:rsidRDefault="0001017B" w:rsidP="005D074C">
      <w:pPr>
        <w:pStyle w:val="NoSpacing"/>
        <w:spacing w:line="276" w:lineRule="auto"/>
      </w:pPr>
    </w:p>
    <w:p w14:paraId="49190E78" w14:textId="77777777" w:rsidR="00B53FAC" w:rsidRDefault="00B53FAC" w:rsidP="00B53FAC">
      <w:pPr>
        <w:pStyle w:val="NoSpacing"/>
        <w:spacing w:line="276" w:lineRule="auto"/>
      </w:pPr>
      <w:r>
        <w:t xml:space="preserve">Due to the FRET-induced </w:t>
      </w:r>
      <w:proofErr w:type="spellStart"/>
      <w:r>
        <w:t>anticorrelated</w:t>
      </w:r>
      <w:proofErr w:type="spellEnd"/>
      <w:r>
        <w:t xml:space="preserve"> behavior of green and red signal in the prompt time window. The FRET-CCF shows a “dip” at short correlation time, coinciding with a rise in both autocorrelation curves from the prompt time window.</w:t>
      </w:r>
    </w:p>
    <w:p w14:paraId="614CE22D" w14:textId="77777777" w:rsidR="00B53FAC" w:rsidRDefault="00B53FAC" w:rsidP="00B53FAC">
      <w:pPr>
        <w:pStyle w:val="NoSpacing"/>
        <w:spacing w:line="276" w:lineRule="auto"/>
      </w:pPr>
    </w:p>
    <w:p w14:paraId="511CB226" w14:textId="28F33E72" w:rsidR="0001017B" w:rsidRDefault="0001017B" w:rsidP="005D074C">
      <w:pPr>
        <w:pStyle w:val="NoSpacing"/>
        <w:spacing w:line="276" w:lineRule="auto"/>
      </w:pPr>
      <w:r>
        <w:t xml:space="preserve">All five loaded curves are fit jointly with linked </w:t>
      </w:r>
      <w:r w:rsidRPr="0001017B">
        <w:rPr>
          <w:i/>
        </w:rPr>
        <w:t>t</w:t>
      </w:r>
      <w:r w:rsidRPr="0001017B">
        <w:rPr>
          <w:i/>
          <w:vertAlign w:val="subscript"/>
        </w:rPr>
        <w:t>D1</w:t>
      </w:r>
      <w:r>
        <w:t xml:space="preserve">, </w:t>
      </w:r>
      <w:r w:rsidRPr="0001017B">
        <w:rPr>
          <w:i/>
        </w:rPr>
        <w:t>t</w:t>
      </w:r>
      <w:r w:rsidRPr="0001017B">
        <w:rPr>
          <w:i/>
          <w:vertAlign w:val="subscript"/>
        </w:rPr>
        <w:t>D2</w:t>
      </w:r>
      <w:r>
        <w:t xml:space="preserve"> and </w:t>
      </w:r>
      <w:proofErr w:type="spellStart"/>
      <w:r w:rsidRPr="0001017B">
        <w:rPr>
          <w:i/>
        </w:rPr>
        <w:t>t</w:t>
      </w:r>
      <w:r w:rsidRPr="0001017B">
        <w:rPr>
          <w:i/>
          <w:vertAlign w:val="subscript"/>
        </w:rPr>
        <w:t>R</w:t>
      </w:r>
      <w:r>
        <w:t>.</w:t>
      </w:r>
      <w:proofErr w:type="spellEnd"/>
      <w:r>
        <w:t xml:space="preserve"> The fit results are summarized in the table below.</w:t>
      </w:r>
      <w:r w:rsidR="005E77A9">
        <w:t xml:space="preserve"> Please note that here the diffusion times can be fit jointly as the simulation software does not support the modelling of differently sized confocal detection volumes. For experimental results, this joint fitting of </w:t>
      </w:r>
      <w:proofErr w:type="spellStart"/>
      <w:r w:rsidR="005E77A9" w:rsidRPr="005E77A9">
        <w:rPr>
          <w:i/>
        </w:rPr>
        <w:t>t</w:t>
      </w:r>
      <w:r w:rsidR="005E77A9" w:rsidRPr="005E77A9">
        <w:rPr>
          <w:i/>
          <w:vertAlign w:val="subscript"/>
        </w:rPr>
        <w:t>D</w:t>
      </w:r>
      <w:proofErr w:type="spellEnd"/>
      <w:r w:rsidR="005E77A9">
        <w:t xml:space="preserve"> might not be possible, however </w:t>
      </w:r>
      <w:proofErr w:type="spellStart"/>
      <w:proofErr w:type="gramStart"/>
      <w:r w:rsidR="005E77A9" w:rsidRPr="005E77A9">
        <w:rPr>
          <w:i/>
        </w:rPr>
        <w:t>t</w:t>
      </w:r>
      <w:r w:rsidR="005E77A9" w:rsidRPr="005E77A9">
        <w:rPr>
          <w:i/>
          <w:vertAlign w:val="subscript"/>
        </w:rPr>
        <w:t>R</w:t>
      </w:r>
      <w:proofErr w:type="spellEnd"/>
      <w:proofErr w:type="gramEnd"/>
      <w:r w:rsidR="005E77A9">
        <w:t xml:space="preserve"> should be linked.</w:t>
      </w:r>
    </w:p>
    <w:p w14:paraId="1547C654" w14:textId="2C0F1F92" w:rsidR="0001017B" w:rsidRDefault="0001017B" w:rsidP="005D074C">
      <w:pPr>
        <w:pStyle w:val="NoSpacing"/>
        <w:spacing w:line="276" w:lineRule="auto"/>
      </w:pPr>
    </w:p>
    <w:tbl>
      <w:tblPr>
        <w:tblStyle w:val="GridTable1Light"/>
        <w:tblW w:w="0" w:type="auto"/>
        <w:jc w:val="center"/>
        <w:tblLook w:val="04A0" w:firstRow="1" w:lastRow="0" w:firstColumn="1" w:lastColumn="0" w:noHBand="0" w:noVBand="1"/>
      </w:tblPr>
      <w:tblGrid>
        <w:gridCol w:w="1413"/>
        <w:gridCol w:w="1703"/>
        <w:gridCol w:w="1558"/>
        <w:gridCol w:w="1558"/>
        <w:gridCol w:w="1559"/>
        <w:gridCol w:w="1559"/>
      </w:tblGrid>
      <w:tr w:rsidR="00144789" w:rsidRPr="00304E22" w14:paraId="3DCBAE22" w14:textId="77777777" w:rsidTr="001447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36BDA9CF" w14:textId="2414E180" w:rsidR="00144789" w:rsidRPr="00304E22" w:rsidRDefault="00144789" w:rsidP="00144789">
            <w:pPr>
              <w:pStyle w:val="NoSpacing"/>
              <w:spacing w:line="276" w:lineRule="auto"/>
              <w:jc w:val="center"/>
              <w:rPr>
                <w:sz w:val="20"/>
              </w:rPr>
            </w:pPr>
            <w:r w:rsidRPr="00304E22">
              <w:rPr>
                <w:sz w:val="20"/>
              </w:rPr>
              <w:t>Parameter</w:t>
            </w:r>
          </w:p>
        </w:tc>
        <w:tc>
          <w:tcPr>
            <w:tcW w:w="1703" w:type="dxa"/>
          </w:tcPr>
          <w:p w14:paraId="252828EB" w14:textId="4C743DB6" w:rsidR="00144789" w:rsidRPr="00304E22" w:rsidRDefault="00144789" w:rsidP="0014478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green-prompt</w:t>
            </w:r>
          </w:p>
        </w:tc>
        <w:tc>
          <w:tcPr>
            <w:tcW w:w="1558" w:type="dxa"/>
          </w:tcPr>
          <w:p w14:paraId="10B67420" w14:textId="1AF0416B" w:rsidR="00144789" w:rsidRPr="00304E22" w:rsidRDefault="00144789" w:rsidP="0014478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red-prompt</w:t>
            </w:r>
          </w:p>
        </w:tc>
        <w:tc>
          <w:tcPr>
            <w:tcW w:w="1558" w:type="dxa"/>
          </w:tcPr>
          <w:p w14:paraId="42919E4E" w14:textId="056F6EC4" w:rsidR="00144789" w:rsidRPr="00304E22" w:rsidRDefault="00144789" w:rsidP="0014478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red-delay</w:t>
            </w:r>
          </w:p>
        </w:tc>
        <w:tc>
          <w:tcPr>
            <w:tcW w:w="1559" w:type="dxa"/>
          </w:tcPr>
          <w:p w14:paraId="6772F664" w14:textId="5EF2B120" w:rsidR="00144789" w:rsidRPr="00304E22" w:rsidRDefault="00144789" w:rsidP="0014478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FRET-CCF</w:t>
            </w:r>
          </w:p>
        </w:tc>
        <w:tc>
          <w:tcPr>
            <w:tcW w:w="1559" w:type="dxa"/>
          </w:tcPr>
          <w:p w14:paraId="40635549" w14:textId="69E8D58F" w:rsidR="00144789" w:rsidRPr="00304E22" w:rsidRDefault="00144789" w:rsidP="0014478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PIE-CCF</w:t>
            </w:r>
          </w:p>
        </w:tc>
      </w:tr>
      <w:tr w:rsidR="00144789" w:rsidRPr="00304E22" w14:paraId="08CA9E43" w14:textId="77777777" w:rsidTr="00144789">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9E4154F" w14:textId="64B34EAB" w:rsidR="00144789" w:rsidRPr="00304E22" w:rsidRDefault="00144789" w:rsidP="00144789">
            <w:pPr>
              <w:pStyle w:val="NoSpacing"/>
              <w:spacing w:line="276" w:lineRule="auto"/>
              <w:jc w:val="center"/>
              <w:rPr>
                <w:i/>
                <w:sz w:val="20"/>
              </w:rPr>
            </w:pPr>
            <w:r w:rsidRPr="00304E22">
              <w:rPr>
                <w:i/>
                <w:sz w:val="20"/>
              </w:rPr>
              <w:t>N(app)</w:t>
            </w:r>
          </w:p>
        </w:tc>
        <w:tc>
          <w:tcPr>
            <w:tcW w:w="1703" w:type="dxa"/>
          </w:tcPr>
          <w:p w14:paraId="4E125210" w14:textId="34620110"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3.90</w:t>
            </w:r>
          </w:p>
        </w:tc>
        <w:tc>
          <w:tcPr>
            <w:tcW w:w="1558" w:type="dxa"/>
          </w:tcPr>
          <w:p w14:paraId="2FE30BE7" w14:textId="65ED9E09"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1.09</w:t>
            </w:r>
          </w:p>
        </w:tc>
        <w:tc>
          <w:tcPr>
            <w:tcW w:w="1558" w:type="dxa"/>
          </w:tcPr>
          <w:p w14:paraId="344C5976" w14:textId="66419BB3"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0.455</w:t>
            </w:r>
          </w:p>
        </w:tc>
        <w:tc>
          <w:tcPr>
            <w:tcW w:w="1559" w:type="dxa"/>
          </w:tcPr>
          <w:p w14:paraId="7010D4B6" w14:textId="6596BF29"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2.04</w:t>
            </w:r>
          </w:p>
        </w:tc>
        <w:tc>
          <w:tcPr>
            <w:tcW w:w="1559" w:type="dxa"/>
          </w:tcPr>
          <w:p w14:paraId="50BD49F2" w14:textId="5E3B745F"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1.23</w:t>
            </w:r>
          </w:p>
        </w:tc>
      </w:tr>
      <w:tr w:rsidR="00144789" w:rsidRPr="00304E22" w14:paraId="506F7004"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30005CDB" w14:textId="1220BB66" w:rsidR="00144789" w:rsidRPr="00304E22" w:rsidRDefault="00144789" w:rsidP="00144789">
            <w:pPr>
              <w:pStyle w:val="NoSpacing"/>
              <w:spacing w:line="276" w:lineRule="auto"/>
              <w:jc w:val="center"/>
              <w:rPr>
                <w:sz w:val="20"/>
              </w:rPr>
            </w:pPr>
            <w:r w:rsidRPr="00304E22">
              <w:rPr>
                <w:i/>
                <w:sz w:val="20"/>
              </w:rPr>
              <w:t>t</w:t>
            </w:r>
            <w:r w:rsidRPr="00304E22">
              <w:rPr>
                <w:i/>
                <w:sz w:val="20"/>
                <w:vertAlign w:val="subscript"/>
              </w:rPr>
              <w:t>D1</w:t>
            </w:r>
            <w:r w:rsidRPr="00304E22">
              <w:rPr>
                <w:sz w:val="20"/>
              </w:rPr>
              <w:t xml:space="preserve"> [</w:t>
            </w:r>
            <w:proofErr w:type="spellStart"/>
            <w:r w:rsidRPr="00304E22">
              <w:rPr>
                <w:sz w:val="20"/>
              </w:rPr>
              <w:t>ms</w:t>
            </w:r>
            <w:proofErr w:type="spellEnd"/>
            <w:r w:rsidRPr="00304E22">
              <w:rPr>
                <w:sz w:val="20"/>
              </w:rPr>
              <w:t>]</w:t>
            </w:r>
          </w:p>
        </w:tc>
        <w:tc>
          <w:tcPr>
            <w:tcW w:w="7937" w:type="dxa"/>
            <w:gridSpan w:val="5"/>
          </w:tcPr>
          <w:p w14:paraId="01205527" w14:textId="4DEF8F8A"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86.0</w:t>
            </w:r>
          </w:p>
        </w:tc>
      </w:tr>
      <w:tr w:rsidR="00144789" w:rsidRPr="00304E22" w14:paraId="4C9C8EED" w14:textId="77777777" w:rsidTr="00144789">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0261F8B" w14:textId="68A85B00" w:rsidR="00144789" w:rsidRPr="00304E22" w:rsidRDefault="00144789" w:rsidP="00144789">
            <w:pPr>
              <w:pStyle w:val="NoSpacing"/>
              <w:spacing w:line="276" w:lineRule="auto"/>
              <w:jc w:val="center"/>
              <w:rPr>
                <w:i/>
                <w:sz w:val="20"/>
              </w:rPr>
            </w:pPr>
            <w:r w:rsidRPr="00304E22">
              <w:rPr>
                <w:i/>
                <w:sz w:val="20"/>
              </w:rPr>
              <w:t>a</w:t>
            </w:r>
            <w:r w:rsidRPr="00304E22">
              <w:rPr>
                <w:i/>
                <w:sz w:val="20"/>
                <w:vertAlign w:val="subscript"/>
              </w:rPr>
              <w:t>1</w:t>
            </w:r>
          </w:p>
        </w:tc>
        <w:tc>
          <w:tcPr>
            <w:tcW w:w="1703" w:type="dxa"/>
          </w:tcPr>
          <w:p w14:paraId="319501F8" w14:textId="7DD0F61B"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0.710</w:t>
            </w:r>
          </w:p>
        </w:tc>
        <w:tc>
          <w:tcPr>
            <w:tcW w:w="1558" w:type="dxa"/>
          </w:tcPr>
          <w:p w14:paraId="3C796534" w14:textId="01936C81"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0.687</w:t>
            </w:r>
          </w:p>
        </w:tc>
        <w:tc>
          <w:tcPr>
            <w:tcW w:w="1558" w:type="dxa"/>
          </w:tcPr>
          <w:p w14:paraId="182C5B21" w14:textId="1252176B"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0.694</w:t>
            </w:r>
          </w:p>
        </w:tc>
        <w:tc>
          <w:tcPr>
            <w:tcW w:w="1559" w:type="dxa"/>
          </w:tcPr>
          <w:p w14:paraId="78B0AF4A" w14:textId="7CE32EBD"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0.677</w:t>
            </w:r>
          </w:p>
        </w:tc>
        <w:tc>
          <w:tcPr>
            <w:tcW w:w="1559" w:type="dxa"/>
          </w:tcPr>
          <w:p w14:paraId="2D41B3D4" w14:textId="0EDDF1E4"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0.687</w:t>
            </w:r>
          </w:p>
        </w:tc>
      </w:tr>
      <w:tr w:rsidR="00144789" w:rsidRPr="00304E22" w14:paraId="41BBAAE7"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D23FBCE" w14:textId="7F29F23A" w:rsidR="00144789" w:rsidRPr="00304E22" w:rsidRDefault="00144789" w:rsidP="00144789">
            <w:pPr>
              <w:pStyle w:val="NoSpacing"/>
              <w:spacing w:line="276" w:lineRule="auto"/>
              <w:jc w:val="center"/>
              <w:rPr>
                <w:sz w:val="20"/>
              </w:rPr>
            </w:pPr>
            <w:r w:rsidRPr="00304E22">
              <w:rPr>
                <w:i/>
                <w:sz w:val="20"/>
              </w:rPr>
              <w:t>t</w:t>
            </w:r>
            <w:r w:rsidRPr="00304E22">
              <w:rPr>
                <w:i/>
                <w:sz w:val="20"/>
                <w:vertAlign w:val="subscript"/>
              </w:rPr>
              <w:t>D2</w:t>
            </w:r>
            <w:r w:rsidRPr="00304E22">
              <w:rPr>
                <w:sz w:val="20"/>
              </w:rPr>
              <w:t xml:space="preserve"> [</w:t>
            </w:r>
            <w:proofErr w:type="spellStart"/>
            <w:r w:rsidRPr="00304E22">
              <w:rPr>
                <w:sz w:val="20"/>
              </w:rPr>
              <w:t>ms</w:t>
            </w:r>
            <w:proofErr w:type="spellEnd"/>
            <w:r w:rsidRPr="00304E22">
              <w:rPr>
                <w:sz w:val="20"/>
              </w:rPr>
              <w:t>]</w:t>
            </w:r>
          </w:p>
        </w:tc>
        <w:tc>
          <w:tcPr>
            <w:tcW w:w="7937" w:type="dxa"/>
            <w:gridSpan w:val="5"/>
          </w:tcPr>
          <w:p w14:paraId="7DDA7B5D" w14:textId="132E8E54"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0.928</w:t>
            </w:r>
          </w:p>
        </w:tc>
      </w:tr>
      <w:tr w:rsidR="00144789" w:rsidRPr="00304E22" w14:paraId="403C7C89" w14:textId="77777777" w:rsidTr="00144789">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7982D2B" w14:textId="48176FF3" w:rsidR="00144789" w:rsidRPr="00304E22" w:rsidRDefault="00144789" w:rsidP="00144789">
            <w:pPr>
              <w:pStyle w:val="NoSpacing"/>
              <w:spacing w:line="276" w:lineRule="auto"/>
              <w:jc w:val="center"/>
              <w:rPr>
                <w:i/>
                <w:sz w:val="20"/>
              </w:rPr>
            </w:pPr>
            <w:proofErr w:type="spellStart"/>
            <w:r w:rsidRPr="00304E22">
              <w:rPr>
                <w:i/>
                <w:sz w:val="20"/>
              </w:rPr>
              <w:t>a</w:t>
            </w:r>
            <w:r w:rsidRPr="00304E22">
              <w:rPr>
                <w:i/>
                <w:sz w:val="20"/>
                <w:vertAlign w:val="subscript"/>
              </w:rPr>
              <w:t>R</w:t>
            </w:r>
            <w:proofErr w:type="spellEnd"/>
          </w:p>
        </w:tc>
        <w:tc>
          <w:tcPr>
            <w:tcW w:w="1703" w:type="dxa"/>
          </w:tcPr>
          <w:p w14:paraId="0409AEE1" w14:textId="6ECAB71C"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0.203</w:t>
            </w:r>
          </w:p>
        </w:tc>
        <w:tc>
          <w:tcPr>
            <w:tcW w:w="1558" w:type="dxa"/>
          </w:tcPr>
          <w:p w14:paraId="0286A291" w14:textId="59B4925F"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0.144</w:t>
            </w:r>
          </w:p>
        </w:tc>
        <w:tc>
          <w:tcPr>
            <w:tcW w:w="1558" w:type="dxa"/>
          </w:tcPr>
          <w:p w14:paraId="02174A54" w14:textId="6AB7A919"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w:t>
            </w:r>
          </w:p>
        </w:tc>
        <w:tc>
          <w:tcPr>
            <w:tcW w:w="1559" w:type="dxa"/>
          </w:tcPr>
          <w:p w14:paraId="528B2E17" w14:textId="1C692F1F"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0.213</w:t>
            </w:r>
          </w:p>
        </w:tc>
        <w:tc>
          <w:tcPr>
            <w:tcW w:w="1559" w:type="dxa"/>
          </w:tcPr>
          <w:p w14:paraId="40741453" w14:textId="131AC965"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0</w:t>
            </w:r>
          </w:p>
        </w:tc>
      </w:tr>
      <w:tr w:rsidR="00144789" w:rsidRPr="00304E22" w14:paraId="3CD602B3"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72AB15A" w14:textId="57EF846C" w:rsidR="00144789" w:rsidRPr="00304E22" w:rsidRDefault="00144789" w:rsidP="00144789">
            <w:pPr>
              <w:pStyle w:val="NoSpacing"/>
              <w:spacing w:line="276" w:lineRule="auto"/>
              <w:jc w:val="center"/>
              <w:rPr>
                <w:i/>
                <w:sz w:val="20"/>
              </w:rPr>
            </w:pPr>
            <w:proofErr w:type="spellStart"/>
            <w:r w:rsidRPr="00304E22">
              <w:rPr>
                <w:i/>
                <w:sz w:val="20"/>
              </w:rPr>
              <w:t>t</w:t>
            </w:r>
            <w:r w:rsidRPr="00304E22">
              <w:rPr>
                <w:i/>
                <w:sz w:val="20"/>
                <w:vertAlign w:val="subscript"/>
              </w:rPr>
              <w:t>R</w:t>
            </w:r>
            <w:proofErr w:type="spellEnd"/>
            <w:r w:rsidRPr="00304E22">
              <w:rPr>
                <w:sz w:val="20"/>
              </w:rPr>
              <w:t xml:space="preserve"> [µs]</w:t>
            </w:r>
          </w:p>
        </w:tc>
        <w:tc>
          <w:tcPr>
            <w:tcW w:w="7937" w:type="dxa"/>
            <w:gridSpan w:val="5"/>
          </w:tcPr>
          <w:p w14:paraId="2501458D" w14:textId="135A40C9" w:rsidR="00144789" w:rsidRPr="00304E22" w:rsidRDefault="00144789" w:rsidP="0014478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304E22">
              <w:rPr>
                <w:sz w:val="20"/>
              </w:rPr>
              <w:t>76.9</w:t>
            </w:r>
          </w:p>
        </w:tc>
      </w:tr>
    </w:tbl>
    <w:p w14:paraId="42345C5E" w14:textId="67EB6DC1" w:rsidR="00144789" w:rsidRPr="00695024" w:rsidRDefault="00144789" w:rsidP="005D074C">
      <w:pPr>
        <w:pStyle w:val="NoSpacing"/>
        <w:spacing w:line="276" w:lineRule="auto"/>
      </w:pPr>
    </w:p>
    <w:p w14:paraId="6041FEFB" w14:textId="2505BC01" w:rsidR="00AE203E" w:rsidRDefault="00AE203E" w:rsidP="00AE203E">
      <w:pPr>
        <w:pStyle w:val="Heading4"/>
      </w:pPr>
      <w:r>
        <w:t>Influence of FRET efficiency</w:t>
      </w:r>
    </w:p>
    <w:p w14:paraId="680A301A" w14:textId="7B1F9BB0" w:rsidR="007B5B95" w:rsidRDefault="007B5B95" w:rsidP="007B5B95">
      <w:pPr>
        <w:pStyle w:val="NoSpacing"/>
        <w:spacing w:line="276" w:lineRule="auto"/>
      </w:pPr>
      <w:r>
        <w:t xml:space="preserve">The extent of the </w:t>
      </w:r>
      <w:proofErr w:type="spellStart"/>
      <w:r>
        <w:t>anticorrelation</w:t>
      </w:r>
      <w:proofErr w:type="spellEnd"/>
      <w:r>
        <w:t xml:space="preserve"> can be used also as a marker for the extent of change in FRET efficiency </w:t>
      </w:r>
      <w:r w:rsidRPr="007B5B95">
        <w:rPr>
          <w:i/>
        </w:rPr>
        <w:t>E</w:t>
      </w:r>
      <w:r>
        <w:t xml:space="preserve">: If we change the LF state to </w:t>
      </w:r>
      <w:r w:rsidRPr="007B5B95">
        <w:rPr>
          <w:i/>
        </w:rPr>
        <w:t>E</w:t>
      </w:r>
      <w:r>
        <w:t xml:space="preserve"> = 0 and the HF state to </w:t>
      </w:r>
      <w:r w:rsidRPr="007B5B95">
        <w:rPr>
          <w:i/>
        </w:rPr>
        <w:t>E</w:t>
      </w:r>
      <w:r>
        <w:t xml:space="preserve"> = 0.95, the induced dip in the FRET-CCF is much more pronounced than for the first example</w:t>
      </w:r>
      <w:r w:rsidR="00A401FB">
        <w:t xml:space="preserve"> (</w:t>
      </w:r>
      <w:r w:rsidR="00A401FB">
        <w:fldChar w:fldCharType="begin"/>
      </w:r>
      <w:r w:rsidR="00A401FB">
        <w:instrText xml:space="preserve"> REF _Ref80602713 \h </w:instrText>
      </w:r>
      <w:r w:rsidR="00A401FB">
        <w:fldChar w:fldCharType="separate"/>
      </w:r>
      <w:r w:rsidR="00A401FB">
        <w:t xml:space="preserve">Figure </w:t>
      </w:r>
      <w:r w:rsidR="00A401FB">
        <w:rPr>
          <w:noProof/>
        </w:rPr>
        <w:t>34</w:t>
      </w:r>
      <w:r w:rsidR="00A401FB">
        <w:fldChar w:fldCharType="end"/>
      </w:r>
      <w:r w:rsidR="00A401FB">
        <w:t>)</w:t>
      </w:r>
      <w:r>
        <w:t>.</w:t>
      </w:r>
    </w:p>
    <w:p w14:paraId="4BF2C39C" w14:textId="130F91DB" w:rsidR="007B5B95" w:rsidRDefault="007B5B95" w:rsidP="007B5B95">
      <w:pPr>
        <w:pStyle w:val="NoSpacing"/>
        <w:spacing w:line="276" w:lineRule="auto"/>
      </w:pPr>
    </w:p>
    <w:tbl>
      <w:tblPr>
        <w:tblStyle w:val="TableGrid"/>
        <w:tblW w:w="0" w:type="auto"/>
        <w:tblLook w:val="04A0" w:firstRow="1" w:lastRow="0" w:firstColumn="1" w:lastColumn="0" w:noHBand="0" w:noVBand="1"/>
      </w:tblPr>
      <w:tblGrid>
        <w:gridCol w:w="9350"/>
      </w:tblGrid>
      <w:tr w:rsidR="00855513" w14:paraId="304497B8" w14:textId="77777777" w:rsidTr="00855513">
        <w:tc>
          <w:tcPr>
            <w:tcW w:w="9350" w:type="dxa"/>
          </w:tcPr>
          <w:p w14:paraId="4E3A5E68" w14:textId="06041E70" w:rsidR="00855513" w:rsidRDefault="0014754C" w:rsidP="007B5B95">
            <w:pPr>
              <w:pStyle w:val="NoSpacing"/>
              <w:spacing w:line="276" w:lineRule="auto"/>
            </w:pPr>
            <w:r w:rsidRPr="0014754C">
              <w:rPr>
                <w:noProof/>
              </w:rPr>
              <w:lastRenderedPageBreak/>
              <w:drawing>
                <wp:inline distT="0" distB="0" distL="0" distR="0" wp14:anchorId="79F828D8" wp14:editId="15BD2278">
                  <wp:extent cx="5838473" cy="319160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3070" cy="3194120"/>
                          </a:xfrm>
                          <a:prstGeom prst="rect">
                            <a:avLst/>
                          </a:prstGeom>
                          <a:noFill/>
                          <a:ln>
                            <a:noFill/>
                          </a:ln>
                        </pic:spPr>
                      </pic:pic>
                    </a:graphicData>
                  </a:graphic>
                </wp:inline>
              </w:drawing>
            </w:r>
          </w:p>
        </w:tc>
      </w:tr>
      <w:tr w:rsidR="00D10B6A" w14:paraId="37CCDCBA" w14:textId="77777777" w:rsidTr="00A401FB">
        <w:tc>
          <w:tcPr>
            <w:tcW w:w="9350" w:type="dxa"/>
            <w:vAlign w:val="center"/>
          </w:tcPr>
          <w:p w14:paraId="470C23F9" w14:textId="66548778" w:rsidR="00D10B6A" w:rsidRPr="0014754C" w:rsidRDefault="00D10B6A" w:rsidP="00D10B6A">
            <w:pPr>
              <w:pStyle w:val="Caption"/>
              <w:spacing w:after="0"/>
              <w:rPr>
                <w:noProof/>
              </w:rPr>
            </w:pPr>
            <w:bookmarkStart w:id="33" w:name="_Ref80602713"/>
            <w:r>
              <w:t xml:space="preserve">Figure </w:t>
            </w:r>
            <w:fldSimple w:instr=" SEQ Figure \* ARABIC ">
              <w:r w:rsidR="00B118A0">
                <w:rPr>
                  <w:noProof/>
                </w:rPr>
                <w:t>34</w:t>
              </w:r>
            </w:fldSimple>
            <w:bookmarkEnd w:id="33"/>
            <w:r>
              <w:t xml:space="preserve"> Global fit of all correlation curves of simulated data of a CT-SNAP construct with very high FRET contrast. No triplet blinking was added.</w:t>
            </w:r>
          </w:p>
        </w:tc>
      </w:tr>
    </w:tbl>
    <w:p w14:paraId="575B2C0A" w14:textId="134E5BF4" w:rsidR="004C3D08" w:rsidRDefault="004C3D08" w:rsidP="007B5B95">
      <w:pPr>
        <w:pStyle w:val="NoSpacing"/>
        <w:spacing w:line="276" w:lineRule="auto"/>
      </w:pPr>
    </w:p>
    <w:p w14:paraId="402A4914" w14:textId="3C0B667C" w:rsidR="004C3D08" w:rsidRDefault="00855513" w:rsidP="007B5B95">
      <w:pPr>
        <w:pStyle w:val="NoSpacing"/>
        <w:spacing w:line="276" w:lineRule="auto"/>
      </w:pPr>
      <w:r>
        <w:t xml:space="preserve">The amplitude of the </w:t>
      </w:r>
      <w:proofErr w:type="spellStart"/>
      <w:r>
        <w:t>anticorrelation</w:t>
      </w:r>
      <w:proofErr w:type="spellEnd"/>
      <w:r>
        <w:t xml:space="preserve"> has increased to </w:t>
      </w:r>
      <w:proofErr w:type="spellStart"/>
      <w:r w:rsidRPr="00855513">
        <w:rPr>
          <w:i/>
        </w:rPr>
        <w:t>a</w:t>
      </w:r>
      <w:r w:rsidRPr="00855513">
        <w:rPr>
          <w:i/>
          <w:vertAlign w:val="subscript"/>
        </w:rPr>
        <w:t>R</w:t>
      </w:r>
      <w:proofErr w:type="spellEnd"/>
      <w:r>
        <w:t xml:space="preserve"> = 0.</w:t>
      </w:r>
      <w:r w:rsidR="007213A7">
        <w:t>66</w:t>
      </w:r>
      <w:r>
        <w:t xml:space="preserve"> compared to an </w:t>
      </w:r>
      <w:proofErr w:type="spellStart"/>
      <w:r w:rsidRPr="00855513">
        <w:rPr>
          <w:i/>
        </w:rPr>
        <w:t>a</w:t>
      </w:r>
      <w:r w:rsidRPr="00855513">
        <w:rPr>
          <w:i/>
          <w:vertAlign w:val="subscript"/>
        </w:rPr>
        <w:t>R</w:t>
      </w:r>
      <w:proofErr w:type="spellEnd"/>
      <w:r>
        <w:t xml:space="preserve"> = 0.21 from the previous case.</w:t>
      </w:r>
    </w:p>
    <w:p w14:paraId="701CAFC8" w14:textId="5BD6B21F" w:rsidR="00855513" w:rsidRDefault="00855513" w:rsidP="007B5B95">
      <w:pPr>
        <w:pStyle w:val="NoSpacing"/>
        <w:spacing w:line="276" w:lineRule="auto"/>
      </w:pPr>
    </w:p>
    <w:tbl>
      <w:tblPr>
        <w:tblStyle w:val="GridTable1Light"/>
        <w:tblW w:w="0" w:type="auto"/>
        <w:jc w:val="center"/>
        <w:tblLook w:val="04A0" w:firstRow="1" w:lastRow="0" w:firstColumn="1" w:lastColumn="0" w:noHBand="0" w:noVBand="1"/>
      </w:tblPr>
      <w:tblGrid>
        <w:gridCol w:w="1413"/>
        <w:gridCol w:w="1703"/>
        <w:gridCol w:w="1558"/>
        <w:gridCol w:w="1558"/>
        <w:gridCol w:w="1559"/>
        <w:gridCol w:w="1559"/>
      </w:tblGrid>
      <w:tr w:rsidR="00855513" w:rsidRPr="00304E22" w14:paraId="7A380D3F" w14:textId="77777777" w:rsidTr="00D10B6A">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4DF69305" w14:textId="77777777" w:rsidR="00855513" w:rsidRPr="00304E22" w:rsidRDefault="00855513" w:rsidP="006E3A1A">
            <w:pPr>
              <w:pStyle w:val="NoSpacing"/>
              <w:spacing w:line="276" w:lineRule="auto"/>
              <w:jc w:val="center"/>
              <w:rPr>
                <w:sz w:val="20"/>
              </w:rPr>
            </w:pPr>
            <w:r w:rsidRPr="00304E22">
              <w:rPr>
                <w:sz w:val="20"/>
              </w:rPr>
              <w:t>Parameter</w:t>
            </w:r>
          </w:p>
        </w:tc>
        <w:tc>
          <w:tcPr>
            <w:tcW w:w="1703" w:type="dxa"/>
          </w:tcPr>
          <w:p w14:paraId="07730B4D" w14:textId="77777777" w:rsidR="00855513" w:rsidRPr="00304E22" w:rsidRDefault="00855513"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green-prompt</w:t>
            </w:r>
          </w:p>
        </w:tc>
        <w:tc>
          <w:tcPr>
            <w:tcW w:w="1558" w:type="dxa"/>
          </w:tcPr>
          <w:p w14:paraId="63852C56" w14:textId="77777777" w:rsidR="00855513" w:rsidRPr="00304E22" w:rsidRDefault="00855513"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red-prompt</w:t>
            </w:r>
          </w:p>
        </w:tc>
        <w:tc>
          <w:tcPr>
            <w:tcW w:w="1558" w:type="dxa"/>
          </w:tcPr>
          <w:p w14:paraId="0702D542" w14:textId="77777777" w:rsidR="00855513" w:rsidRPr="00304E22" w:rsidRDefault="00855513"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red-delay</w:t>
            </w:r>
          </w:p>
        </w:tc>
        <w:tc>
          <w:tcPr>
            <w:tcW w:w="1559" w:type="dxa"/>
          </w:tcPr>
          <w:p w14:paraId="12BBFBAD" w14:textId="77777777" w:rsidR="00855513" w:rsidRPr="00304E22" w:rsidRDefault="00855513"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FRET-CCF</w:t>
            </w:r>
          </w:p>
        </w:tc>
        <w:tc>
          <w:tcPr>
            <w:tcW w:w="1559" w:type="dxa"/>
          </w:tcPr>
          <w:p w14:paraId="50B2E640" w14:textId="77777777" w:rsidR="00855513" w:rsidRPr="00304E22" w:rsidRDefault="00855513"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PIE-CCF</w:t>
            </w:r>
          </w:p>
        </w:tc>
      </w:tr>
      <w:tr w:rsidR="00855513" w:rsidRPr="00304E22" w14:paraId="15B920AB" w14:textId="77777777" w:rsidTr="00D10B6A">
        <w:trPr>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53612E95" w14:textId="77777777" w:rsidR="00855513" w:rsidRPr="00304E22" w:rsidRDefault="00855513" w:rsidP="006E3A1A">
            <w:pPr>
              <w:pStyle w:val="NoSpacing"/>
              <w:spacing w:line="276" w:lineRule="auto"/>
              <w:jc w:val="center"/>
              <w:rPr>
                <w:i/>
                <w:sz w:val="20"/>
              </w:rPr>
            </w:pPr>
            <w:r w:rsidRPr="00304E22">
              <w:rPr>
                <w:i/>
                <w:sz w:val="20"/>
              </w:rPr>
              <w:t>N(app)</w:t>
            </w:r>
          </w:p>
        </w:tc>
        <w:tc>
          <w:tcPr>
            <w:tcW w:w="1703" w:type="dxa"/>
          </w:tcPr>
          <w:p w14:paraId="5244FE58" w14:textId="5A8A0222"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2.45</w:t>
            </w:r>
          </w:p>
        </w:tc>
        <w:tc>
          <w:tcPr>
            <w:tcW w:w="1558" w:type="dxa"/>
          </w:tcPr>
          <w:p w14:paraId="3BDE453E" w14:textId="713F7C38" w:rsidR="00855513" w:rsidRPr="00304E22" w:rsidRDefault="007213A7" w:rsidP="007213A7">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0.664</w:t>
            </w:r>
          </w:p>
        </w:tc>
        <w:tc>
          <w:tcPr>
            <w:tcW w:w="1558" w:type="dxa"/>
          </w:tcPr>
          <w:p w14:paraId="59133C1B" w14:textId="38C99380"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0.397</w:t>
            </w:r>
          </w:p>
        </w:tc>
        <w:tc>
          <w:tcPr>
            <w:tcW w:w="1559" w:type="dxa"/>
          </w:tcPr>
          <w:p w14:paraId="51F5B6D1" w14:textId="520F43F2"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0.973</w:t>
            </w:r>
          </w:p>
        </w:tc>
        <w:tc>
          <w:tcPr>
            <w:tcW w:w="1559" w:type="dxa"/>
          </w:tcPr>
          <w:p w14:paraId="5A73560D" w14:textId="48F06481"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1.05</w:t>
            </w:r>
          </w:p>
        </w:tc>
      </w:tr>
      <w:tr w:rsidR="00855513" w:rsidRPr="00304E22" w14:paraId="14AB5C3B" w14:textId="77777777" w:rsidTr="00D10B6A">
        <w:trPr>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7A2701D4" w14:textId="77777777" w:rsidR="00855513" w:rsidRPr="00304E22" w:rsidRDefault="00855513" w:rsidP="006E3A1A">
            <w:pPr>
              <w:pStyle w:val="NoSpacing"/>
              <w:spacing w:line="276" w:lineRule="auto"/>
              <w:jc w:val="center"/>
              <w:rPr>
                <w:sz w:val="20"/>
              </w:rPr>
            </w:pPr>
            <w:r w:rsidRPr="00304E22">
              <w:rPr>
                <w:i/>
                <w:sz w:val="20"/>
              </w:rPr>
              <w:t>t</w:t>
            </w:r>
            <w:r w:rsidRPr="00304E22">
              <w:rPr>
                <w:i/>
                <w:sz w:val="20"/>
                <w:vertAlign w:val="subscript"/>
              </w:rPr>
              <w:t>D1</w:t>
            </w:r>
            <w:r w:rsidRPr="00304E22">
              <w:rPr>
                <w:sz w:val="20"/>
              </w:rPr>
              <w:t xml:space="preserve"> [</w:t>
            </w:r>
            <w:proofErr w:type="spellStart"/>
            <w:r w:rsidRPr="00304E22">
              <w:rPr>
                <w:sz w:val="20"/>
              </w:rPr>
              <w:t>ms</w:t>
            </w:r>
            <w:proofErr w:type="spellEnd"/>
            <w:r w:rsidRPr="00304E22">
              <w:rPr>
                <w:sz w:val="20"/>
              </w:rPr>
              <w:t>]</w:t>
            </w:r>
          </w:p>
        </w:tc>
        <w:tc>
          <w:tcPr>
            <w:tcW w:w="7937" w:type="dxa"/>
            <w:gridSpan w:val="5"/>
          </w:tcPr>
          <w:p w14:paraId="457E2DAF" w14:textId="1E87ABAD"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91.8</w:t>
            </w:r>
          </w:p>
        </w:tc>
      </w:tr>
      <w:tr w:rsidR="00855513" w:rsidRPr="00304E22" w14:paraId="4C3AE0B6" w14:textId="77777777" w:rsidTr="00D10B6A">
        <w:trPr>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0CFE0C1E" w14:textId="77777777" w:rsidR="00855513" w:rsidRPr="00304E22" w:rsidRDefault="00855513" w:rsidP="006E3A1A">
            <w:pPr>
              <w:pStyle w:val="NoSpacing"/>
              <w:spacing w:line="276" w:lineRule="auto"/>
              <w:jc w:val="center"/>
              <w:rPr>
                <w:i/>
                <w:sz w:val="20"/>
              </w:rPr>
            </w:pPr>
            <w:r w:rsidRPr="00304E22">
              <w:rPr>
                <w:i/>
                <w:sz w:val="20"/>
              </w:rPr>
              <w:t>a</w:t>
            </w:r>
            <w:r w:rsidRPr="00304E22">
              <w:rPr>
                <w:i/>
                <w:sz w:val="20"/>
                <w:vertAlign w:val="subscript"/>
              </w:rPr>
              <w:t>1</w:t>
            </w:r>
          </w:p>
        </w:tc>
        <w:tc>
          <w:tcPr>
            <w:tcW w:w="1703" w:type="dxa"/>
          </w:tcPr>
          <w:p w14:paraId="092395B9" w14:textId="7A766DC1"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0.722</w:t>
            </w:r>
          </w:p>
        </w:tc>
        <w:tc>
          <w:tcPr>
            <w:tcW w:w="1558" w:type="dxa"/>
          </w:tcPr>
          <w:p w14:paraId="35337DE0" w14:textId="75B05B1E"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0.704</w:t>
            </w:r>
          </w:p>
        </w:tc>
        <w:tc>
          <w:tcPr>
            <w:tcW w:w="1558" w:type="dxa"/>
          </w:tcPr>
          <w:p w14:paraId="1370BF89" w14:textId="20CD415A"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0.728</w:t>
            </w:r>
          </w:p>
        </w:tc>
        <w:tc>
          <w:tcPr>
            <w:tcW w:w="1559" w:type="dxa"/>
          </w:tcPr>
          <w:p w14:paraId="6770B758" w14:textId="6DF5ECBB"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0.713</w:t>
            </w:r>
          </w:p>
        </w:tc>
        <w:tc>
          <w:tcPr>
            <w:tcW w:w="1559" w:type="dxa"/>
          </w:tcPr>
          <w:p w14:paraId="6A369D3B" w14:textId="620D598F"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0.77</w:t>
            </w:r>
          </w:p>
        </w:tc>
      </w:tr>
      <w:tr w:rsidR="00855513" w:rsidRPr="00304E22" w14:paraId="207846FD" w14:textId="77777777" w:rsidTr="00D10B6A">
        <w:trPr>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09CB7EC3" w14:textId="77777777" w:rsidR="00855513" w:rsidRPr="00304E22" w:rsidRDefault="00855513" w:rsidP="006E3A1A">
            <w:pPr>
              <w:pStyle w:val="NoSpacing"/>
              <w:spacing w:line="276" w:lineRule="auto"/>
              <w:jc w:val="center"/>
              <w:rPr>
                <w:sz w:val="20"/>
              </w:rPr>
            </w:pPr>
            <w:r w:rsidRPr="00304E22">
              <w:rPr>
                <w:i/>
                <w:sz w:val="20"/>
              </w:rPr>
              <w:t>t</w:t>
            </w:r>
            <w:r w:rsidRPr="00304E22">
              <w:rPr>
                <w:i/>
                <w:sz w:val="20"/>
                <w:vertAlign w:val="subscript"/>
              </w:rPr>
              <w:t>D2</w:t>
            </w:r>
            <w:r w:rsidRPr="00304E22">
              <w:rPr>
                <w:sz w:val="20"/>
              </w:rPr>
              <w:t xml:space="preserve"> [</w:t>
            </w:r>
            <w:proofErr w:type="spellStart"/>
            <w:r w:rsidRPr="00304E22">
              <w:rPr>
                <w:sz w:val="20"/>
              </w:rPr>
              <w:t>ms</w:t>
            </w:r>
            <w:proofErr w:type="spellEnd"/>
            <w:r w:rsidRPr="00304E22">
              <w:rPr>
                <w:sz w:val="20"/>
              </w:rPr>
              <w:t>]</w:t>
            </w:r>
          </w:p>
        </w:tc>
        <w:tc>
          <w:tcPr>
            <w:tcW w:w="7937" w:type="dxa"/>
            <w:gridSpan w:val="5"/>
          </w:tcPr>
          <w:p w14:paraId="5ECAADBE" w14:textId="1442271A"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0.886</w:t>
            </w:r>
          </w:p>
        </w:tc>
      </w:tr>
      <w:tr w:rsidR="00855513" w:rsidRPr="00304E22" w14:paraId="10FF7FC7" w14:textId="77777777" w:rsidTr="00D10B6A">
        <w:trPr>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41482024" w14:textId="77777777" w:rsidR="00855513" w:rsidRPr="00304E22" w:rsidRDefault="00855513" w:rsidP="006E3A1A">
            <w:pPr>
              <w:pStyle w:val="NoSpacing"/>
              <w:spacing w:line="276" w:lineRule="auto"/>
              <w:jc w:val="center"/>
              <w:rPr>
                <w:i/>
                <w:sz w:val="20"/>
              </w:rPr>
            </w:pPr>
            <w:proofErr w:type="spellStart"/>
            <w:r w:rsidRPr="00304E22">
              <w:rPr>
                <w:i/>
                <w:sz w:val="20"/>
              </w:rPr>
              <w:t>a</w:t>
            </w:r>
            <w:r w:rsidRPr="00304E22">
              <w:rPr>
                <w:i/>
                <w:sz w:val="20"/>
                <w:vertAlign w:val="subscript"/>
              </w:rPr>
              <w:t>R</w:t>
            </w:r>
            <w:proofErr w:type="spellEnd"/>
          </w:p>
        </w:tc>
        <w:tc>
          <w:tcPr>
            <w:tcW w:w="1703" w:type="dxa"/>
          </w:tcPr>
          <w:p w14:paraId="0705E2D1" w14:textId="6137DBB4"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0.39</w:t>
            </w:r>
          </w:p>
        </w:tc>
        <w:tc>
          <w:tcPr>
            <w:tcW w:w="1558" w:type="dxa"/>
          </w:tcPr>
          <w:p w14:paraId="07DB2852" w14:textId="7A5EEE95" w:rsidR="00855513" w:rsidRPr="00304E22" w:rsidRDefault="007213A7" w:rsidP="007213A7">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0.392</w:t>
            </w:r>
          </w:p>
        </w:tc>
        <w:tc>
          <w:tcPr>
            <w:tcW w:w="1558" w:type="dxa"/>
          </w:tcPr>
          <w:p w14:paraId="7DA694B2" w14:textId="72CEC198"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559" w:type="dxa"/>
          </w:tcPr>
          <w:p w14:paraId="7AA378BB" w14:textId="57F456A7"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0.662</w:t>
            </w:r>
          </w:p>
        </w:tc>
        <w:tc>
          <w:tcPr>
            <w:tcW w:w="1559" w:type="dxa"/>
          </w:tcPr>
          <w:p w14:paraId="6C5B98BD" w14:textId="7077E062"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r>
      <w:tr w:rsidR="00855513" w:rsidRPr="00304E22" w14:paraId="25F6A5CD" w14:textId="77777777" w:rsidTr="00D10B6A">
        <w:trPr>
          <w:trHeight w:val="170"/>
          <w:jc w:val="center"/>
        </w:trPr>
        <w:tc>
          <w:tcPr>
            <w:cnfStyle w:val="001000000000" w:firstRow="0" w:lastRow="0" w:firstColumn="1" w:lastColumn="0" w:oddVBand="0" w:evenVBand="0" w:oddHBand="0" w:evenHBand="0" w:firstRowFirstColumn="0" w:firstRowLastColumn="0" w:lastRowFirstColumn="0" w:lastRowLastColumn="0"/>
            <w:tcW w:w="1413" w:type="dxa"/>
          </w:tcPr>
          <w:p w14:paraId="34D5A52C" w14:textId="77777777" w:rsidR="00855513" w:rsidRPr="00304E22" w:rsidRDefault="00855513" w:rsidP="006E3A1A">
            <w:pPr>
              <w:pStyle w:val="NoSpacing"/>
              <w:spacing w:line="276" w:lineRule="auto"/>
              <w:jc w:val="center"/>
              <w:rPr>
                <w:i/>
                <w:sz w:val="20"/>
              </w:rPr>
            </w:pPr>
            <w:proofErr w:type="spellStart"/>
            <w:r w:rsidRPr="00304E22">
              <w:rPr>
                <w:i/>
                <w:sz w:val="20"/>
              </w:rPr>
              <w:t>t</w:t>
            </w:r>
            <w:r w:rsidRPr="00304E22">
              <w:rPr>
                <w:i/>
                <w:sz w:val="20"/>
                <w:vertAlign w:val="subscript"/>
              </w:rPr>
              <w:t>R</w:t>
            </w:r>
            <w:proofErr w:type="spellEnd"/>
            <w:r w:rsidRPr="00304E22">
              <w:rPr>
                <w:sz w:val="20"/>
              </w:rPr>
              <w:t xml:space="preserve"> [µs]</w:t>
            </w:r>
          </w:p>
        </w:tc>
        <w:tc>
          <w:tcPr>
            <w:tcW w:w="7937" w:type="dxa"/>
            <w:gridSpan w:val="5"/>
          </w:tcPr>
          <w:p w14:paraId="032E6573" w14:textId="66BE481F" w:rsidR="00855513" w:rsidRPr="00304E22" w:rsidRDefault="007213A7"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70.5</w:t>
            </w:r>
          </w:p>
        </w:tc>
      </w:tr>
    </w:tbl>
    <w:p w14:paraId="278CB484" w14:textId="2A29974D" w:rsidR="00855513" w:rsidRPr="007B5B95" w:rsidRDefault="00855513" w:rsidP="007B5B95">
      <w:pPr>
        <w:pStyle w:val="NoSpacing"/>
        <w:spacing w:line="276" w:lineRule="auto"/>
      </w:pPr>
    </w:p>
    <w:p w14:paraId="2AFB7E5B" w14:textId="4FFE3D7D" w:rsidR="00AE203E" w:rsidRDefault="00AE203E" w:rsidP="00AE203E">
      <w:pPr>
        <w:pStyle w:val="Heading4"/>
      </w:pPr>
      <w:r>
        <w:t>Influence of triplet blinking</w:t>
      </w:r>
    </w:p>
    <w:p w14:paraId="6789B3FB" w14:textId="05323134" w:rsidR="007B5B95" w:rsidRDefault="001D0963" w:rsidP="001D0963">
      <w:pPr>
        <w:pStyle w:val="NoSpacing"/>
        <w:spacing w:line="276" w:lineRule="auto"/>
      </w:pPr>
      <w:r>
        <w:t>Be aware that s</w:t>
      </w:r>
      <w:r w:rsidR="005B4C6F">
        <w:t>ignificant a</w:t>
      </w:r>
      <w:r w:rsidR="00807EEF">
        <w:t xml:space="preserve">mount of triplet blinking in the </w:t>
      </w:r>
      <w:r>
        <w:t xml:space="preserve">µs time range of the donor and / or acceptor fluorophore might mask the </w:t>
      </w:r>
      <w:proofErr w:type="spellStart"/>
      <w:r>
        <w:t>anticorrelation</w:t>
      </w:r>
      <w:proofErr w:type="spellEnd"/>
      <w:r>
        <w:t xml:space="preserve"> induced due to FRET in the FRET-CCF.</w:t>
      </w:r>
    </w:p>
    <w:p w14:paraId="3C205986" w14:textId="65E0CFEA" w:rsidR="001D0963" w:rsidRDefault="001D0963" w:rsidP="001D0963">
      <w:pPr>
        <w:pStyle w:val="NoSpacing"/>
        <w:spacing w:line="276" w:lineRule="auto"/>
      </w:pPr>
      <w:r>
        <w:t>In the example shown below</w:t>
      </w:r>
      <w:r w:rsidR="00A401FB">
        <w:t xml:space="preserve"> (</w:t>
      </w:r>
      <w:r w:rsidR="00A401FB">
        <w:fldChar w:fldCharType="begin"/>
      </w:r>
      <w:r w:rsidR="00A401FB">
        <w:instrText xml:space="preserve"> REF _Ref80602733 \h </w:instrText>
      </w:r>
      <w:r w:rsidR="00A401FB">
        <w:fldChar w:fldCharType="separate"/>
      </w:r>
      <w:r w:rsidR="00A401FB">
        <w:t xml:space="preserve">Figure </w:t>
      </w:r>
      <w:r w:rsidR="00A401FB">
        <w:rPr>
          <w:noProof/>
        </w:rPr>
        <w:t>35</w:t>
      </w:r>
      <w:r w:rsidR="00A401FB">
        <w:fldChar w:fldCharType="end"/>
      </w:r>
      <w:r w:rsidR="00A401FB">
        <w:t>)</w:t>
      </w:r>
      <w:r>
        <w:t>, 16 % of additional triplet blinking at 5.5 µs was added to</w:t>
      </w:r>
      <w:r w:rsidR="002A3C95">
        <w:t xml:space="preserve"> the example of</w:t>
      </w:r>
      <w:r>
        <w:t xml:space="preserve"> </w:t>
      </w:r>
      <w:proofErr w:type="gramStart"/>
      <w:r>
        <w:t>LF(</w:t>
      </w:r>
      <w:proofErr w:type="gramEnd"/>
      <w:r w:rsidRPr="002A3C95">
        <w:rPr>
          <w:i/>
        </w:rPr>
        <w:t>E</w:t>
      </w:r>
      <w:r>
        <w:t xml:space="preserve"> = 0.2) &lt;-&gt; HF(</w:t>
      </w:r>
      <w:r w:rsidRPr="002A3C95">
        <w:rPr>
          <w:i/>
        </w:rPr>
        <w:t>E</w:t>
      </w:r>
      <w:r>
        <w:t xml:space="preserve"> = 0.7).</w:t>
      </w:r>
    </w:p>
    <w:p w14:paraId="7793A0FF" w14:textId="005567A3" w:rsidR="002A3C95" w:rsidRDefault="002A3C95" w:rsidP="001D0963">
      <w:pPr>
        <w:pStyle w:val="NoSpacing"/>
        <w:spacing w:line="276" w:lineRule="auto"/>
      </w:pPr>
    </w:p>
    <w:p w14:paraId="677583F9" w14:textId="246749B6" w:rsidR="006E3A1A" w:rsidRDefault="006E3A1A" w:rsidP="001D0963">
      <w:pPr>
        <w:pStyle w:val="NoSpacing"/>
        <w:spacing w:line="276" w:lineRule="auto"/>
      </w:pPr>
      <w:r>
        <w:t>Here, the FRET-CCF model has to be extended for a triplet-induced correlation term:</w:t>
      </w:r>
    </w:p>
    <w:p w14:paraId="2ACF27D7" w14:textId="53D5EEFF" w:rsidR="006E3A1A" w:rsidRDefault="00A401FB" w:rsidP="006E3A1A">
      <w:pPr>
        <w:spacing w:line="276" w:lineRule="auto"/>
      </w:pPr>
      <m:oMathPara>
        <m:oMath>
          <m:sSub>
            <m:sSubPr>
              <m:ctrlPr>
                <w:rPr>
                  <w:rFonts w:ascii="Cambria Math" w:hAnsi="Cambria Math"/>
                  <w:i/>
                </w:rPr>
              </m:ctrlPr>
            </m:sSubPr>
            <m:e>
              <m:r>
                <w:rPr>
                  <w:rFonts w:ascii="Cambria Math" w:hAnsi="Cambria Math"/>
                </w:rPr>
                <m:t>G</m:t>
              </m:r>
            </m:e>
            <m:sub>
              <m:r>
                <w:rPr>
                  <w:rFonts w:ascii="Cambria Math" w:hAnsi="Cambria Math"/>
                </w:rPr>
                <m:t>CCF,2D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N</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d1</m:t>
                          </m:r>
                        </m:sub>
                      </m:sSub>
                    </m:den>
                  </m:f>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num>
                <m:den>
                  <m:r>
                    <w:rPr>
                      <w:rFonts w:ascii="Cambria Math" w:hAnsi="Cambria Math"/>
                    </w:rPr>
                    <m:t>1+</m:t>
                  </m:r>
                  <m:f>
                    <m:fPr>
                      <m:type m:val="skw"/>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d2</m:t>
                          </m:r>
                        </m:sub>
                      </m:sSub>
                    </m:den>
                  </m:f>
                </m:den>
              </m:f>
            </m:e>
          </m:d>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eastAsia="Calibri" w:hAnsi="Cambria Math"/>
                  <w:sz w:val="20"/>
                  <w:szCs w:val="20"/>
                </w:rPr>
                <m:t>∙</m:t>
              </m:r>
              <m:func>
                <m:funcPr>
                  <m:ctrlPr>
                    <w:rPr>
                      <w:rFonts w:ascii="Cambria Math" w:eastAsia="Calibri" w:hAnsi="Cambria Math" w:cs="Times New Roman"/>
                      <w:sz w:val="20"/>
                      <w:szCs w:val="20"/>
                    </w:rPr>
                  </m:ctrlPr>
                </m:funcPr>
                <m:fName>
                  <m:r>
                    <m:rPr>
                      <m:sty m:val="p"/>
                    </m:rPr>
                    <w:rPr>
                      <w:rFonts w:ascii="Cambria Math" w:eastAsia="Calibri" w:hAnsi="Cambria Math"/>
                      <w:sz w:val="20"/>
                      <w:szCs w:val="20"/>
                    </w:rPr>
                    <m:t>exp</m:t>
                  </m:r>
                  <m:ctrlPr>
                    <w:rPr>
                      <w:rFonts w:ascii="Cambria Math" w:eastAsia="Calibri" w:hAnsi="Cambria Math" w:cs="Times New Roman"/>
                      <w:i/>
                      <w:sz w:val="20"/>
                      <w:szCs w:val="20"/>
                    </w:rPr>
                  </m:ctrlPr>
                </m:fName>
                <m:e>
                  <m:d>
                    <m:dPr>
                      <m:ctrlPr>
                        <w:rPr>
                          <w:rFonts w:ascii="Cambria Math" w:eastAsia="Calibri" w:hAnsi="Cambria Math" w:cs="Times New Roman"/>
                          <w:i/>
                          <w:sz w:val="20"/>
                          <w:szCs w:val="20"/>
                        </w:rPr>
                      </m:ctrlPr>
                    </m:dPr>
                    <m:e>
                      <m:r>
                        <w:rPr>
                          <w:rFonts w:ascii="Cambria Math" w:eastAsia="Calibri" w:hAnsi="Cambria Math"/>
                          <w:sz w:val="20"/>
                          <w:szCs w:val="20"/>
                        </w:rPr>
                        <m:t>-</m:t>
                      </m:r>
                      <m:f>
                        <m:fPr>
                          <m:ctrlPr>
                            <w:rPr>
                              <w:rFonts w:ascii="Cambria Math" w:eastAsia="Calibri" w:hAnsi="Cambria Math" w:cs="Times New Roman"/>
                              <w:i/>
                              <w:sz w:val="20"/>
                              <w:szCs w:val="20"/>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eastAsia="Calibri" w:hAnsi="Cambria Math"/>
                              <w:sz w:val="20"/>
                              <w:szCs w:val="20"/>
                            </w:rPr>
                            <m:t xml:space="preserve"> </m:t>
                          </m:r>
                        </m:den>
                      </m:f>
                    </m:e>
                  </m:d>
                </m:e>
              </m:func>
            </m:e>
          </m:d>
          <m:d>
            <m:dPr>
              <m:begChr m:val="["/>
              <m:endChr m:val="]"/>
              <m:ctrlPr>
                <w:rPr>
                  <w:rFonts w:ascii="Cambria Math" w:hAnsi="Cambria Math"/>
                  <w:i/>
                </w:rPr>
              </m:ctrlPr>
            </m:dPr>
            <m:e>
              <m:r>
                <w:rPr>
                  <w:rFonts w:ascii="Cambria Math" w:eastAsia="Calibri" w:hAnsi="Cambria Math"/>
                  <w:sz w:val="20"/>
                  <w:szCs w:val="20"/>
                </w:rPr>
                <m:t>1-</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eastAsia="Calibri" w:hAnsi="Cambria Math"/>
                  <w:sz w:val="20"/>
                  <w:szCs w:val="20"/>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eastAsia="Calibri" w:hAnsi="Cambria Math"/>
                  <w:sz w:val="20"/>
                  <w:szCs w:val="20"/>
                </w:rPr>
                <m:t>∙</m:t>
              </m:r>
              <m:func>
                <m:funcPr>
                  <m:ctrlPr>
                    <w:rPr>
                      <w:rFonts w:ascii="Cambria Math" w:eastAsia="Calibri" w:hAnsi="Cambria Math" w:cs="Times New Roman"/>
                      <w:sz w:val="20"/>
                      <w:szCs w:val="20"/>
                    </w:rPr>
                  </m:ctrlPr>
                </m:funcPr>
                <m:fName>
                  <m:r>
                    <m:rPr>
                      <m:sty m:val="p"/>
                    </m:rPr>
                    <w:rPr>
                      <w:rFonts w:ascii="Cambria Math" w:eastAsia="Calibri" w:hAnsi="Cambria Math"/>
                      <w:sz w:val="20"/>
                      <w:szCs w:val="20"/>
                    </w:rPr>
                    <m:t>exp</m:t>
                  </m:r>
                  <m:ctrlPr>
                    <w:rPr>
                      <w:rFonts w:ascii="Cambria Math" w:eastAsia="Calibri" w:hAnsi="Cambria Math" w:cs="Times New Roman"/>
                      <w:i/>
                      <w:sz w:val="20"/>
                      <w:szCs w:val="20"/>
                    </w:rPr>
                  </m:ctrlPr>
                </m:fName>
                <m:e>
                  <m:d>
                    <m:dPr>
                      <m:ctrlPr>
                        <w:rPr>
                          <w:rFonts w:ascii="Cambria Math" w:eastAsia="Calibri" w:hAnsi="Cambria Math" w:cs="Times New Roman"/>
                          <w:i/>
                          <w:sz w:val="20"/>
                          <w:szCs w:val="20"/>
                        </w:rPr>
                      </m:ctrlPr>
                    </m:dPr>
                    <m:e>
                      <m:r>
                        <w:rPr>
                          <w:rFonts w:ascii="Cambria Math" w:eastAsia="Calibri" w:hAnsi="Cambria Math"/>
                          <w:sz w:val="20"/>
                          <w:szCs w:val="20"/>
                        </w:rPr>
                        <m:t>-</m:t>
                      </m:r>
                      <m:f>
                        <m:fPr>
                          <m:ctrlPr>
                            <w:rPr>
                              <w:rFonts w:ascii="Cambria Math" w:eastAsia="Calibri" w:hAnsi="Cambria Math" w:cs="Times New Roman"/>
                              <w:i/>
                              <w:sz w:val="20"/>
                              <w:szCs w:val="20"/>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T</m:t>
                              </m:r>
                            </m:sub>
                          </m:sSub>
                          <m:r>
                            <w:rPr>
                              <w:rFonts w:ascii="Cambria Math" w:eastAsia="Calibri" w:hAnsi="Cambria Math"/>
                              <w:sz w:val="20"/>
                              <w:szCs w:val="20"/>
                            </w:rPr>
                            <m:t xml:space="preserve"> </m:t>
                          </m:r>
                        </m:den>
                      </m:f>
                    </m:e>
                  </m:d>
                </m:e>
              </m:func>
            </m:e>
          </m:d>
        </m:oMath>
      </m:oMathPara>
    </w:p>
    <w:p w14:paraId="165A0ABD" w14:textId="409FA2E9" w:rsidR="006E3A1A" w:rsidRDefault="006E3A1A" w:rsidP="001D0963">
      <w:pPr>
        <w:pStyle w:val="NoSpacing"/>
        <w:spacing w:line="276" w:lineRule="auto"/>
      </w:pPr>
      <w:proofErr w:type="gramStart"/>
      <w:r>
        <w:t>where</w:t>
      </w:r>
      <w:proofErr w:type="gramEnd"/>
      <w:r>
        <w:t xml:space="preserve"> </w:t>
      </w:r>
      <w:proofErr w:type="spellStart"/>
      <w:r w:rsidRPr="006E3A1A">
        <w:rPr>
          <w:i/>
        </w:rPr>
        <w:t>a</w:t>
      </w:r>
      <w:r w:rsidRPr="006E3A1A">
        <w:rPr>
          <w:i/>
          <w:vertAlign w:val="subscript"/>
        </w:rPr>
        <w:t>T</w:t>
      </w:r>
      <w:proofErr w:type="spellEnd"/>
      <w:r>
        <w:t xml:space="preserve"> and </w:t>
      </w:r>
      <w:proofErr w:type="spellStart"/>
      <w:r w:rsidRPr="006E3A1A">
        <w:rPr>
          <w:i/>
        </w:rPr>
        <w:t>t</w:t>
      </w:r>
      <w:r w:rsidRPr="006E3A1A">
        <w:rPr>
          <w:i/>
          <w:vertAlign w:val="subscript"/>
        </w:rPr>
        <w:t>T</w:t>
      </w:r>
      <w:proofErr w:type="spellEnd"/>
      <w:r>
        <w:t xml:space="preserve"> describe the amplitude and relaxation time of the triplet component.</w:t>
      </w:r>
    </w:p>
    <w:tbl>
      <w:tblPr>
        <w:tblStyle w:val="TableGrid"/>
        <w:tblW w:w="0" w:type="auto"/>
        <w:tblLook w:val="04A0" w:firstRow="1" w:lastRow="0" w:firstColumn="1" w:lastColumn="0" w:noHBand="0" w:noVBand="1"/>
      </w:tblPr>
      <w:tblGrid>
        <w:gridCol w:w="9350"/>
      </w:tblGrid>
      <w:tr w:rsidR="006E3A1A" w14:paraId="4AE91856" w14:textId="77777777" w:rsidTr="006E3A1A">
        <w:tc>
          <w:tcPr>
            <w:tcW w:w="9350" w:type="dxa"/>
          </w:tcPr>
          <w:p w14:paraId="2E9951EF" w14:textId="335CCF9A" w:rsidR="006E3A1A" w:rsidRDefault="00690527" w:rsidP="001D0963">
            <w:pPr>
              <w:pStyle w:val="NoSpacing"/>
              <w:spacing w:line="276" w:lineRule="auto"/>
            </w:pPr>
            <w:r w:rsidRPr="00690527">
              <w:rPr>
                <w:noProof/>
              </w:rPr>
              <w:lastRenderedPageBreak/>
              <w:drawing>
                <wp:inline distT="0" distB="0" distL="0" distR="0" wp14:anchorId="52DB3B68" wp14:editId="6A49A629">
                  <wp:extent cx="5820770" cy="315167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24910" cy="3153915"/>
                          </a:xfrm>
                          <a:prstGeom prst="rect">
                            <a:avLst/>
                          </a:prstGeom>
                          <a:noFill/>
                          <a:ln>
                            <a:noFill/>
                          </a:ln>
                        </pic:spPr>
                      </pic:pic>
                    </a:graphicData>
                  </a:graphic>
                </wp:inline>
              </w:drawing>
            </w:r>
          </w:p>
        </w:tc>
      </w:tr>
      <w:tr w:rsidR="00D10B6A" w14:paraId="21AA6772" w14:textId="77777777" w:rsidTr="006E3A1A">
        <w:tc>
          <w:tcPr>
            <w:tcW w:w="9350" w:type="dxa"/>
          </w:tcPr>
          <w:p w14:paraId="27EF4803" w14:textId="7D66B31F" w:rsidR="00D10B6A" w:rsidRPr="00690527" w:rsidRDefault="00D10B6A" w:rsidP="00672063">
            <w:pPr>
              <w:pStyle w:val="Caption"/>
              <w:spacing w:after="0"/>
              <w:rPr>
                <w:noProof/>
              </w:rPr>
            </w:pPr>
            <w:bookmarkStart w:id="34" w:name="_Ref80602733"/>
            <w:r>
              <w:t xml:space="preserve">Figure </w:t>
            </w:r>
            <w:fldSimple w:instr=" SEQ Figure \* ARABIC ">
              <w:r w:rsidR="00672063">
                <w:rPr>
                  <w:noProof/>
                </w:rPr>
                <w:t>35</w:t>
              </w:r>
            </w:fldSimple>
            <w:bookmarkEnd w:id="34"/>
            <w:r>
              <w:t xml:space="preserve"> Global fit of all correlation curves of simulated data of a CT-SNAP construct with </w:t>
            </w:r>
            <w:r w:rsidR="00672063">
              <w:t>low</w:t>
            </w:r>
            <w:r>
              <w:t xml:space="preserve"> FRET contrast</w:t>
            </w:r>
            <w:r w:rsidR="00672063">
              <w:t xml:space="preserve"> and additional</w:t>
            </w:r>
            <w:r>
              <w:t xml:space="preserve"> triplet blinking.</w:t>
            </w:r>
          </w:p>
        </w:tc>
      </w:tr>
    </w:tbl>
    <w:p w14:paraId="2890148A" w14:textId="1C16A801" w:rsidR="002A3C95" w:rsidRDefault="002A3C95" w:rsidP="001D0963">
      <w:pPr>
        <w:pStyle w:val="NoSpacing"/>
        <w:spacing w:line="276" w:lineRule="auto"/>
      </w:pPr>
    </w:p>
    <w:p w14:paraId="2C37F4DF" w14:textId="30CB6769" w:rsidR="002A3C95" w:rsidRDefault="006E3A1A" w:rsidP="001D0963">
      <w:pPr>
        <w:pStyle w:val="NoSpacing"/>
        <w:spacing w:line="276" w:lineRule="auto"/>
      </w:pPr>
      <w:r>
        <w:t xml:space="preserve">One can see quite nicely in the FRET-CCF how the “dip” in the curve due to the </w:t>
      </w:r>
      <w:proofErr w:type="spellStart"/>
      <w:r>
        <w:t>anticorrelation</w:t>
      </w:r>
      <w:proofErr w:type="spellEnd"/>
      <w:r>
        <w:t xml:space="preserve"> term is counteracted by the triplet component.</w:t>
      </w:r>
    </w:p>
    <w:p w14:paraId="402293FC" w14:textId="77777777" w:rsidR="006E3A1A" w:rsidRDefault="006E3A1A" w:rsidP="001D0963">
      <w:pPr>
        <w:pStyle w:val="NoSpacing"/>
        <w:spacing w:line="276" w:lineRule="auto"/>
      </w:pPr>
    </w:p>
    <w:tbl>
      <w:tblPr>
        <w:tblStyle w:val="GridTable1Light"/>
        <w:tblW w:w="0" w:type="auto"/>
        <w:jc w:val="center"/>
        <w:tblLook w:val="04A0" w:firstRow="1" w:lastRow="0" w:firstColumn="1" w:lastColumn="0" w:noHBand="0" w:noVBand="1"/>
      </w:tblPr>
      <w:tblGrid>
        <w:gridCol w:w="1413"/>
        <w:gridCol w:w="1587"/>
        <w:gridCol w:w="1587"/>
        <w:gridCol w:w="1588"/>
        <w:gridCol w:w="1587"/>
        <w:gridCol w:w="1588"/>
      </w:tblGrid>
      <w:tr w:rsidR="006E3A1A" w:rsidRPr="00304E22" w14:paraId="2148D140" w14:textId="77777777" w:rsidTr="004B59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5D95D106" w14:textId="77777777" w:rsidR="006E3A1A" w:rsidRPr="00304E22" w:rsidRDefault="006E3A1A" w:rsidP="006E3A1A">
            <w:pPr>
              <w:pStyle w:val="NoSpacing"/>
              <w:spacing w:line="276" w:lineRule="auto"/>
              <w:jc w:val="center"/>
              <w:rPr>
                <w:sz w:val="20"/>
              </w:rPr>
            </w:pPr>
            <w:r w:rsidRPr="00304E22">
              <w:rPr>
                <w:sz w:val="20"/>
              </w:rPr>
              <w:t>Parameter</w:t>
            </w:r>
          </w:p>
        </w:tc>
        <w:tc>
          <w:tcPr>
            <w:tcW w:w="1587" w:type="dxa"/>
          </w:tcPr>
          <w:p w14:paraId="5780B556" w14:textId="77777777" w:rsidR="006E3A1A" w:rsidRPr="00304E22" w:rsidRDefault="006E3A1A"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green-prompt</w:t>
            </w:r>
          </w:p>
        </w:tc>
        <w:tc>
          <w:tcPr>
            <w:tcW w:w="1587" w:type="dxa"/>
          </w:tcPr>
          <w:p w14:paraId="7FB97C21" w14:textId="77777777" w:rsidR="006E3A1A" w:rsidRPr="00304E22" w:rsidRDefault="006E3A1A"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red-prompt</w:t>
            </w:r>
          </w:p>
        </w:tc>
        <w:tc>
          <w:tcPr>
            <w:tcW w:w="1588" w:type="dxa"/>
          </w:tcPr>
          <w:p w14:paraId="09DC00AB" w14:textId="77777777" w:rsidR="006E3A1A" w:rsidRPr="00304E22" w:rsidRDefault="006E3A1A"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red-delay</w:t>
            </w:r>
          </w:p>
        </w:tc>
        <w:tc>
          <w:tcPr>
            <w:tcW w:w="1587" w:type="dxa"/>
          </w:tcPr>
          <w:p w14:paraId="58124B34" w14:textId="77777777" w:rsidR="006E3A1A" w:rsidRPr="00304E22" w:rsidRDefault="006E3A1A"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FRET-CCF</w:t>
            </w:r>
          </w:p>
        </w:tc>
        <w:tc>
          <w:tcPr>
            <w:tcW w:w="1588" w:type="dxa"/>
          </w:tcPr>
          <w:p w14:paraId="50DBF4BD" w14:textId="77777777" w:rsidR="006E3A1A" w:rsidRPr="00304E22" w:rsidRDefault="006E3A1A" w:rsidP="006E3A1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304E22">
              <w:rPr>
                <w:sz w:val="20"/>
              </w:rPr>
              <w:t>PIE-CCF</w:t>
            </w:r>
          </w:p>
        </w:tc>
      </w:tr>
      <w:tr w:rsidR="006E3A1A" w:rsidRPr="00304E22" w14:paraId="2D42D535" w14:textId="77777777" w:rsidTr="004B5928">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01904EE2" w14:textId="77777777" w:rsidR="006E3A1A" w:rsidRPr="00304E22" w:rsidRDefault="006E3A1A" w:rsidP="006E3A1A">
            <w:pPr>
              <w:pStyle w:val="NoSpacing"/>
              <w:spacing w:line="276" w:lineRule="auto"/>
              <w:jc w:val="center"/>
              <w:rPr>
                <w:i/>
                <w:sz w:val="20"/>
              </w:rPr>
            </w:pPr>
            <w:r w:rsidRPr="00304E22">
              <w:rPr>
                <w:i/>
                <w:sz w:val="20"/>
              </w:rPr>
              <w:t>N(app)</w:t>
            </w:r>
          </w:p>
        </w:tc>
        <w:tc>
          <w:tcPr>
            <w:tcW w:w="1587" w:type="dxa"/>
          </w:tcPr>
          <w:p w14:paraId="182EE449" w14:textId="545AF621"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4.79</w:t>
            </w:r>
          </w:p>
        </w:tc>
        <w:tc>
          <w:tcPr>
            <w:tcW w:w="1587" w:type="dxa"/>
          </w:tcPr>
          <w:p w14:paraId="59F87021" w14:textId="79E647D6"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1.73</w:t>
            </w:r>
          </w:p>
        </w:tc>
        <w:tc>
          <w:tcPr>
            <w:tcW w:w="1588" w:type="dxa"/>
          </w:tcPr>
          <w:p w14:paraId="2AF27C64" w14:textId="18AACC6F"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0.611</w:t>
            </w:r>
          </w:p>
        </w:tc>
        <w:tc>
          <w:tcPr>
            <w:tcW w:w="1587" w:type="dxa"/>
          </w:tcPr>
          <w:p w14:paraId="339AD4C2" w14:textId="0EE84642" w:rsidR="006E3A1A" w:rsidRPr="00304E22" w:rsidRDefault="006E3A1A"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1.73</w:t>
            </w:r>
          </w:p>
        </w:tc>
        <w:tc>
          <w:tcPr>
            <w:tcW w:w="1588" w:type="dxa"/>
          </w:tcPr>
          <w:p w14:paraId="55E0D471" w14:textId="6ECFFAF4"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1.57</w:t>
            </w:r>
          </w:p>
        </w:tc>
      </w:tr>
      <w:tr w:rsidR="006E3A1A" w:rsidRPr="00304E22" w14:paraId="6690228F"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77FA2A24" w14:textId="77777777" w:rsidR="006E3A1A" w:rsidRPr="00304E22" w:rsidRDefault="006E3A1A" w:rsidP="006E3A1A">
            <w:pPr>
              <w:pStyle w:val="NoSpacing"/>
              <w:spacing w:line="276" w:lineRule="auto"/>
              <w:jc w:val="center"/>
              <w:rPr>
                <w:sz w:val="20"/>
              </w:rPr>
            </w:pPr>
            <w:r w:rsidRPr="00304E22">
              <w:rPr>
                <w:i/>
                <w:sz w:val="20"/>
              </w:rPr>
              <w:t>t</w:t>
            </w:r>
            <w:r w:rsidRPr="00304E22">
              <w:rPr>
                <w:i/>
                <w:sz w:val="20"/>
                <w:vertAlign w:val="subscript"/>
              </w:rPr>
              <w:t>D1</w:t>
            </w:r>
            <w:r w:rsidRPr="00304E22">
              <w:rPr>
                <w:sz w:val="20"/>
              </w:rPr>
              <w:t xml:space="preserve"> [</w:t>
            </w:r>
            <w:proofErr w:type="spellStart"/>
            <w:r w:rsidRPr="00304E22">
              <w:rPr>
                <w:sz w:val="20"/>
              </w:rPr>
              <w:t>ms</w:t>
            </w:r>
            <w:proofErr w:type="spellEnd"/>
            <w:r w:rsidRPr="00304E22">
              <w:rPr>
                <w:sz w:val="20"/>
              </w:rPr>
              <w:t>]</w:t>
            </w:r>
          </w:p>
        </w:tc>
        <w:tc>
          <w:tcPr>
            <w:tcW w:w="7937" w:type="dxa"/>
            <w:gridSpan w:val="5"/>
          </w:tcPr>
          <w:p w14:paraId="532FA9C1" w14:textId="1FA85DF1"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98.0</w:t>
            </w:r>
          </w:p>
        </w:tc>
      </w:tr>
      <w:tr w:rsidR="006E3A1A" w:rsidRPr="00304E22" w14:paraId="78295808" w14:textId="77777777" w:rsidTr="004B5928">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28AB2CC" w14:textId="77777777" w:rsidR="006E3A1A" w:rsidRPr="00304E22" w:rsidRDefault="006E3A1A" w:rsidP="006E3A1A">
            <w:pPr>
              <w:pStyle w:val="NoSpacing"/>
              <w:spacing w:line="276" w:lineRule="auto"/>
              <w:jc w:val="center"/>
              <w:rPr>
                <w:i/>
                <w:sz w:val="20"/>
              </w:rPr>
            </w:pPr>
            <w:r w:rsidRPr="00304E22">
              <w:rPr>
                <w:i/>
                <w:sz w:val="20"/>
              </w:rPr>
              <w:t>a</w:t>
            </w:r>
            <w:r w:rsidRPr="00304E22">
              <w:rPr>
                <w:i/>
                <w:sz w:val="20"/>
                <w:vertAlign w:val="subscript"/>
              </w:rPr>
              <w:t>1</w:t>
            </w:r>
          </w:p>
        </w:tc>
        <w:tc>
          <w:tcPr>
            <w:tcW w:w="1587" w:type="dxa"/>
          </w:tcPr>
          <w:p w14:paraId="5DFA16B2" w14:textId="6D08CCD1"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0.678</w:t>
            </w:r>
          </w:p>
        </w:tc>
        <w:tc>
          <w:tcPr>
            <w:tcW w:w="1587" w:type="dxa"/>
          </w:tcPr>
          <w:p w14:paraId="5E459BA8" w14:textId="3E096CA3"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0.670</w:t>
            </w:r>
          </w:p>
        </w:tc>
        <w:tc>
          <w:tcPr>
            <w:tcW w:w="1588" w:type="dxa"/>
          </w:tcPr>
          <w:p w14:paraId="2F715293" w14:textId="3B00D430"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0.677</w:t>
            </w:r>
          </w:p>
        </w:tc>
        <w:tc>
          <w:tcPr>
            <w:tcW w:w="1587" w:type="dxa"/>
          </w:tcPr>
          <w:p w14:paraId="2979A360" w14:textId="4810727D"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0.670</w:t>
            </w:r>
          </w:p>
        </w:tc>
        <w:tc>
          <w:tcPr>
            <w:tcW w:w="1588" w:type="dxa"/>
          </w:tcPr>
          <w:p w14:paraId="3A7D68C6" w14:textId="029F16C5"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0.674</w:t>
            </w:r>
          </w:p>
        </w:tc>
      </w:tr>
      <w:tr w:rsidR="006E3A1A" w:rsidRPr="00304E22" w14:paraId="0CF6741A"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5231E85" w14:textId="77777777" w:rsidR="006E3A1A" w:rsidRPr="00304E22" w:rsidRDefault="006E3A1A" w:rsidP="006E3A1A">
            <w:pPr>
              <w:pStyle w:val="NoSpacing"/>
              <w:spacing w:line="276" w:lineRule="auto"/>
              <w:jc w:val="center"/>
              <w:rPr>
                <w:sz w:val="20"/>
              </w:rPr>
            </w:pPr>
            <w:r w:rsidRPr="00304E22">
              <w:rPr>
                <w:i/>
                <w:sz w:val="20"/>
              </w:rPr>
              <w:t>t</w:t>
            </w:r>
            <w:r w:rsidRPr="00304E22">
              <w:rPr>
                <w:i/>
                <w:sz w:val="20"/>
                <w:vertAlign w:val="subscript"/>
              </w:rPr>
              <w:t>D2</w:t>
            </w:r>
            <w:r w:rsidRPr="00304E22">
              <w:rPr>
                <w:sz w:val="20"/>
              </w:rPr>
              <w:t xml:space="preserve"> [</w:t>
            </w:r>
            <w:proofErr w:type="spellStart"/>
            <w:r w:rsidRPr="00304E22">
              <w:rPr>
                <w:sz w:val="20"/>
              </w:rPr>
              <w:t>ms</w:t>
            </w:r>
            <w:proofErr w:type="spellEnd"/>
            <w:r w:rsidRPr="00304E22">
              <w:rPr>
                <w:sz w:val="20"/>
              </w:rPr>
              <w:t>]</w:t>
            </w:r>
          </w:p>
        </w:tc>
        <w:tc>
          <w:tcPr>
            <w:tcW w:w="7937" w:type="dxa"/>
            <w:gridSpan w:val="5"/>
          </w:tcPr>
          <w:p w14:paraId="0F56B8A6" w14:textId="44788422"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1.12</w:t>
            </w:r>
          </w:p>
        </w:tc>
      </w:tr>
      <w:tr w:rsidR="006E3A1A" w:rsidRPr="00304E22" w14:paraId="6D35B746" w14:textId="77777777" w:rsidTr="004B5928">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5D0BAF9" w14:textId="77777777" w:rsidR="006E3A1A" w:rsidRPr="00304E22" w:rsidRDefault="006E3A1A" w:rsidP="006E3A1A">
            <w:pPr>
              <w:pStyle w:val="NoSpacing"/>
              <w:spacing w:line="276" w:lineRule="auto"/>
              <w:jc w:val="center"/>
              <w:rPr>
                <w:i/>
                <w:sz w:val="20"/>
              </w:rPr>
            </w:pPr>
            <w:proofErr w:type="spellStart"/>
            <w:r w:rsidRPr="00304E22">
              <w:rPr>
                <w:i/>
                <w:sz w:val="20"/>
              </w:rPr>
              <w:t>a</w:t>
            </w:r>
            <w:r w:rsidRPr="00304E22">
              <w:rPr>
                <w:i/>
                <w:sz w:val="20"/>
                <w:vertAlign w:val="subscript"/>
              </w:rPr>
              <w:t>R</w:t>
            </w:r>
            <w:proofErr w:type="spellEnd"/>
          </w:p>
        </w:tc>
        <w:tc>
          <w:tcPr>
            <w:tcW w:w="1587" w:type="dxa"/>
          </w:tcPr>
          <w:p w14:paraId="13A1BEC6" w14:textId="2D530364"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0.210</w:t>
            </w:r>
          </w:p>
        </w:tc>
        <w:tc>
          <w:tcPr>
            <w:tcW w:w="1587" w:type="dxa"/>
          </w:tcPr>
          <w:p w14:paraId="3F205D04" w14:textId="1E2FF090" w:rsidR="006E3A1A" w:rsidRPr="00304E22" w:rsidRDefault="004B5928" w:rsidP="004B5928">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0.115</w:t>
            </w:r>
          </w:p>
        </w:tc>
        <w:tc>
          <w:tcPr>
            <w:tcW w:w="1588" w:type="dxa"/>
          </w:tcPr>
          <w:p w14:paraId="579D26F0" w14:textId="7AFA3423"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587" w:type="dxa"/>
          </w:tcPr>
          <w:p w14:paraId="42EB9FC7" w14:textId="10D06FEE"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0.115</w:t>
            </w:r>
          </w:p>
        </w:tc>
        <w:tc>
          <w:tcPr>
            <w:tcW w:w="1588" w:type="dxa"/>
          </w:tcPr>
          <w:p w14:paraId="645D5FEB" w14:textId="4116945C"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r>
      <w:tr w:rsidR="006E3A1A" w:rsidRPr="00304E22" w14:paraId="0C0DAF4B"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0C4F0C4" w14:textId="77777777" w:rsidR="006E3A1A" w:rsidRPr="00304E22" w:rsidRDefault="006E3A1A" w:rsidP="006E3A1A">
            <w:pPr>
              <w:pStyle w:val="NoSpacing"/>
              <w:spacing w:line="276" w:lineRule="auto"/>
              <w:jc w:val="center"/>
              <w:rPr>
                <w:i/>
                <w:sz w:val="20"/>
              </w:rPr>
            </w:pPr>
            <w:proofErr w:type="spellStart"/>
            <w:r w:rsidRPr="00304E22">
              <w:rPr>
                <w:i/>
                <w:sz w:val="20"/>
              </w:rPr>
              <w:t>t</w:t>
            </w:r>
            <w:r w:rsidRPr="00304E22">
              <w:rPr>
                <w:i/>
                <w:sz w:val="20"/>
                <w:vertAlign w:val="subscript"/>
              </w:rPr>
              <w:t>R</w:t>
            </w:r>
            <w:proofErr w:type="spellEnd"/>
            <w:r w:rsidRPr="00304E22">
              <w:rPr>
                <w:sz w:val="20"/>
              </w:rPr>
              <w:t xml:space="preserve"> [µs]</w:t>
            </w:r>
          </w:p>
        </w:tc>
        <w:tc>
          <w:tcPr>
            <w:tcW w:w="7937" w:type="dxa"/>
            <w:gridSpan w:val="5"/>
          </w:tcPr>
          <w:p w14:paraId="5E555E40" w14:textId="695FB580" w:rsidR="006E3A1A" w:rsidRPr="00304E22"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35.3</w:t>
            </w:r>
          </w:p>
        </w:tc>
      </w:tr>
      <w:tr w:rsidR="006E3A1A" w:rsidRPr="00304E22" w14:paraId="4CC43B06" w14:textId="77777777" w:rsidTr="004B5928">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959A356" w14:textId="78392E08" w:rsidR="006E3A1A" w:rsidRPr="00304E22" w:rsidRDefault="006E3A1A" w:rsidP="006E3A1A">
            <w:pPr>
              <w:pStyle w:val="NoSpacing"/>
              <w:spacing w:line="276" w:lineRule="auto"/>
              <w:jc w:val="center"/>
              <w:rPr>
                <w:i/>
                <w:sz w:val="20"/>
              </w:rPr>
            </w:pPr>
            <w:proofErr w:type="spellStart"/>
            <w:r w:rsidRPr="00304E22">
              <w:rPr>
                <w:i/>
                <w:sz w:val="20"/>
              </w:rPr>
              <w:t>a</w:t>
            </w:r>
            <w:r>
              <w:rPr>
                <w:i/>
                <w:sz w:val="20"/>
                <w:vertAlign w:val="subscript"/>
              </w:rPr>
              <w:t>T</w:t>
            </w:r>
            <w:proofErr w:type="spellEnd"/>
          </w:p>
        </w:tc>
        <w:tc>
          <w:tcPr>
            <w:tcW w:w="1587" w:type="dxa"/>
          </w:tcPr>
          <w:p w14:paraId="0E1E3507" w14:textId="29D27062" w:rsidR="006E3A1A"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0.146</w:t>
            </w:r>
          </w:p>
        </w:tc>
        <w:tc>
          <w:tcPr>
            <w:tcW w:w="1587" w:type="dxa"/>
          </w:tcPr>
          <w:p w14:paraId="37E50165" w14:textId="18E25991" w:rsidR="006E3A1A"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0.015</w:t>
            </w:r>
          </w:p>
        </w:tc>
        <w:tc>
          <w:tcPr>
            <w:tcW w:w="1588" w:type="dxa"/>
          </w:tcPr>
          <w:p w14:paraId="67734DD7" w14:textId="0584452F" w:rsidR="006E3A1A"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0.113</w:t>
            </w:r>
          </w:p>
        </w:tc>
        <w:tc>
          <w:tcPr>
            <w:tcW w:w="1587" w:type="dxa"/>
          </w:tcPr>
          <w:p w14:paraId="4D7E1C41" w14:textId="6E8BAFF3" w:rsidR="006E3A1A"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0.015</w:t>
            </w:r>
          </w:p>
        </w:tc>
        <w:tc>
          <w:tcPr>
            <w:tcW w:w="1588" w:type="dxa"/>
          </w:tcPr>
          <w:p w14:paraId="2EDC1952" w14:textId="7B905068" w:rsidR="006E3A1A"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0.171</w:t>
            </w:r>
          </w:p>
        </w:tc>
      </w:tr>
      <w:tr w:rsidR="006E3A1A" w:rsidRPr="00304E22" w14:paraId="282DFD67" w14:textId="77777777" w:rsidTr="006E3A1A">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AB9480C" w14:textId="480DBFEA" w:rsidR="006E3A1A" w:rsidRPr="00304E22" w:rsidRDefault="006E3A1A" w:rsidP="006E3A1A">
            <w:pPr>
              <w:pStyle w:val="NoSpacing"/>
              <w:spacing w:line="276" w:lineRule="auto"/>
              <w:jc w:val="center"/>
              <w:rPr>
                <w:i/>
                <w:sz w:val="20"/>
              </w:rPr>
            </w:pPr>
            <w:proofErr w:type="spellStart"/>
            <w:r w:rsidRPr="00304E22">
              <w:rPr>
                <w:i/>
                <w:sz w:val="20"/>
              </w:rPr>
              <w:t>t</w:t>
            </w:r>
            <w:r>
              <w:rPr>
                <w:i/>
                <w:sz w:val="20"/>
                <w:vertAlign w:val="subscript"/>
              </w:rPr>
              <w:t>T</w:t>
            </w:r>
            <w:proofErr w:type="spellEnd"/>
            <w:r w:rsidRPr="00304E22">
              <w:rPr>
                <w:sz w:val="20"/>
              </w:rPr>
              <w:t xml:space="preserve"> [µs]</w:t>
            </w:r>
          </w:p>
        </w:tc>
        <w:tc>
          <w:tcPr>
            <w:tcW w:w="7937" w:type="dxa"/>
            <w:gridSpan w:val="5"/>
          </w:tcPr>
          <w:p w14:paraId="210DC43C" w14:textId="6D91BA29" w:rsidR="006E3A1A" w:rsidRDefault="004B5928" w:rsidP="006E3A1A">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7.89</w:t>
            </w:r>
          </w:p>
        </w:tc>
      </w:tr>
    </w:tbl>
    <w:p w14:paraId="15FF0ACD" w14:textId="77777777" w:rsidR="006E3A1A" w:rsidRDefault="006E3A1A" w:rsidP="001D0963">
      <w:pPr>
        <w:pStyle w:val="NoSpacing"/>
        <w:spacing w:line="276" w:lineRule="auto"/>
      </w:pPr>
    </w:p>
    <w:p w14:paraId="4105D18E" w14:textId="7883D100" w:rsidR="00AE203E" w:rsidRPr="00AE203E" w:rsidRDefault="00AE203E" w:rsidP="00AE203E">
      <w:pPr>
        <w:pStyle w:val="Heading3"/>
      </w:pPr>
      <w:r>
        <w:t>Species-filtered FCS to recover dynamics</w:t>
      </w:r>
    </w:p>
    <w:p w14:paraId="1FB3EA25" w14:textId="77A0DBF9" w:rsidR="00AE203E" w:rsidRDefault="004C3D08" w:rsidP="004C3D08">
      <w:pPr>
        <w:pStyle w:val="NoSpacing"/>
        <w:spacing w:line="276" w:lineRule="auto"/>
      </w:pPr>
      <w:r>
        <w:t xml:space="preserve">A method to recover the triplet-masked </w:t>
      </w:r>
      <w:proofErr w:type="spellStart"/>
      <w:r>
        <w:t>anticorrelations</w:t>
      </w:r>
      <w:proofErr w:type="spellEnd"/>
      <w:r>
        <w:t xml:space="preserve"> in the FRET-CCF is to make use of the </w:t>
      </w:r>
      <w:proofErr w:type="spellStart"/>
      <w:r>
        <w:t>microtimes</w:t>
      </w:r>
      <w:proofErr w:type="spellEnd"/>
      <w:r>
        <w:t xml:space="preserve"> (i.e. the fluorescence decay histograms) encoded in the data. Here, instead of direct photon traces, an additional weighting function is introduced based on the fluorescence decay shape of the (</w:t>
      </w:r>
      <w:proofErr w:type="spellStart"/>
      <w:r>
        <w:t>i</w:t>
      </w:r>
      <w:proofErr w:type="spellEnd"/>
      <w:r>
        <w:t>) IRF, (ii) the LF state, and (iii) the HF state. More details on how to generate these weighting functions can be found</w:t>
      </w:r>
      <w:r w:rsidR="00097D13">
        <w:t xml:space="preserve"> e.g.</w:t>
      </w:r>
      <w:r>
        <w:t xml:space="preserve"> in the </w:t>
      </w:r>
      <w:r w:rsidR="00097D13">
        <w:t xml:space="preserve">following </w:t>
      </w:r>
      <w:r>
        <w:t>literature</w:t>
      </w:r>
      <w:r w:rsidR="00BD5D4E">
        <w:t xml:space="preserve"> </w:t>
      </w:r>
      <w:r w:rsidR="00BD5D4E">
        <w:fldChar w:fldCharType="begin">
          <w:fldData xml:space="preserve">PEVuZE5vdGU+PENpdGU+PEF1dGhvcj5Cb2htZXI8L0F1dGhvcj48WWVhcj4yMDAyPC9ZZWFyPjxS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</w:fldData>
        </w:fldChar>
      </w:r>
      <w:r w:rsidR="00BD5D4E">
        <w:instrText xml:space="preserve"> ADDIN EN.CITE </w:instrText>
      </w:r>
      <w:r w:rsidR="00BD5D4E">
        <w:fldChar w:fldCharType="begin">
          <w:fldData xml:space="preserve">PEVuZE5vdGU+PENpdGU+PEF1dGhvcj5Cb2htZXI8L0F1dGhvcj48WWVhcj4yMDAyPC9ZZWFyPjxS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</w:fldData>
        </w:fldChar>
      </w:r>
      <w:r w:rsidR="00BD5D4E">
        <w:instrText xml:space="preserve"> ADDIN EN.CITE.DATA </w:instrText>
      </w:r>
      <w:r w:rsidR="00BD5D4E">
        <w:fldChar w:fldCharType="end"/>
      </w:r>
      <w:r w:rsidR="00BD5D4E">
        <w:fldChar w:fldCharType="separate"/>
      </w:r>
      <w:r w:rsidR="00BD5D4E" w:rsidRPr="00BD5D4E">
        <w:rPr>
          <w:noProof/>
          <w:vertAlign w:val="superscript"/>
        </w:rPr>
        <w:t>6,7</w:t>
      </w:r>
      <w:r w:rsidR="00BD5D4E">
        <w:fldChar w:fldCharType="end"/>
      </w:r>
      <w:r w:rsidR="001334F5">
        <w:t>.</w:t>
      </w:r>
    </w:p>
    <w:p w14:paraId="4CB1210F" w14:textId="168168A0" w:rsidR="004C3D08" w:rsidRDefault="004C3D08" w:rsidP="004C3D08">
      <w:pPr>
        <w:pStyle w:val="NoSpacing"/>
        <w:spacing w:line="276" w:lineRule="auto"/>
      </w:pPr>
      <w:r>
        <w:t>In this species-specific or filtered FCS approach, four different correlation pattern are generated:</w:t>
      </w:r>
    </w:p>
    <w:p w14:paraId="7D977B4B" w14:textId="77777777" w:rsidR="00D366DA" w:rsidRDefault="00D366DA" w:rsidP="004C3D08">
      <w:pPr>
        <w:pStyle w:val="NoSpacing"/>
        <w:spacing w:line="276" w:lineRule="auto"/>
      </w:pPr>
    </w:p>
    <w:p w14:paraId="638C5078" w14:textId="71446FCF" w:rsidR="004C3D08" w:rsidRDefault="004C3D08" w:rsidP="004C3D08">
      <w:pPr>
        <w:pStyle w:val="NoSpacing"/>
        <w:numPr>
          <w:ilvl w:val="0"/>
          <w:numId w:val="19"/>
        </w:numPr>
        <w:spacing w:line="276" w:lineRule="auto"/>
      </w:pPr>
      <w:r>
        <w:t>Species-autocorrelation of the LF state (</w:t>
      </w:r>
      <w:proofErr w:type="spellStart"/>
      <w:r w:rsidRPr="004C3D08">
        <w:rPr>
          <w:i/>
        </w:rPr>
        <w:t>sACF</w:t>
      </w:r>
      <w:r w:rsidRPr="004C3D08">
        <w:rPr>
          <w:i/>
          <w:vertAlign w:val="subscript"/>
        </w:rPr>
        <w:t>LF</w:t>
      </w:r>
      <w:proofErr w:type="spellEnd"/>
      <w:r w:rsidR="00C96A40">
        <w:rPr>
          <w:i/>
          <w:vertAlign w:val="subscript"/>
        </w:rPr>
        <w:t>-LF</w:t>
      </w:r>
      <w:r>
        <w:t>)</w:t>
      </w:r>
    </w:p>
    <w:p w14:paraId="51EFDA9E" w14:textId="1B3A1B9B" w:rsidR="004C3D08" w:rsidRDefault="004C3D08" w:rsidP="004C3D08">
      <w:pPr>
        <w:pStyle w:val="NoSpacing"/>
        <w:numPr>
          <w:ilvl w:val="0"/>
          <w:numId w:val="19"/>
        </w:numPr>
        <w:spacing w:line="276" w:lineRule="auto"/>
      </w:pPr>
      <w:r>
        <w:t>Species-autocorrelation of the HF state (</w:t>
      </w:r>
      <w:proofErr w:type="spellStart"/>
      <w:r w:rsidRPr="004C3D08">
        <w:rPr>
          <w:i/>
        </w:rPr>
        <w:t>sACF</w:t>
      </w:r>
      <w:r w:rsidR="00C96A40">
        <w:rPr>
          <w:i/>
          <w:vertAlign w:val="subscript"/>
        </w:rPr>
        <w:t>H</w:t>
      </w:r>
      <w:r w:rsidRPr="004C3D08">
        <w:rPr>
          <w:i/>
          <w:vertAlign w:val="subscript"/>
        </w:rPr>
        <w:t>F</w:t>
      </w:r>
      <w:proofErr w:type="spellEnd"/>
      <w:r w:rsidR="00C96A40">
        <w:rPr>
          <w:i/>
          <w:vertAlign w:val="subscript"/>
        </w:rPr>
        <w:t>-HF</w:t>
      </w:r>
      <w:r>
        <w:t>)</w:t>
      </w:r>
    </w:p>
    <w:p w14:paraId="62FAF038" w14:textId="1960A19A" w:rsidR="004C3D08" w:rsidRDefault="004C3D08" w:rsidP="004C3D08">
      <w:pPr>
        <w:pStyle w:val="NoSpacing"/>
        <w:numPr>
          <w:ilvl w:val="0"/>
          <w:numId w:val="19"/>
        </w:numPr>
        <w:spacing w:line="276" w:lineRule="auto"/>
      </w:pPr>
      <w:r>
        <w:lastRenderedPageBreak/>
        <w:t>Species-cross-correlation of the LF state to the HF state (</w:t>
      </w:r>
      <w:proofErr w:type="spellStart"/>
      <w:r w:rsidR="004B65DA" w:rsidRPr="004B65DA">
        <w:rPr>
          <w:i/>
        </w:rPr>
        <w:t>sCCF</w:t>
      </w:r>
      <w:r w:rsidR="004B65DA" w:rsidRPr="004B65DA">
        <w:rPr>
          <w:i/>
          <w:vertAlign w:val="subscript"/>
        </w:rPr>
        <w:t>LF</w:t>
      </w:r>
      <w:proofErr w:type="spellEnd"/>
      <w:r w:rsidR="004B65DA" w:rsidRPr="004B65DA">
        <w:rPr>
          <w:i/>
          <w:vertAlign w:val="subscript"/>
        </w:rPr>
        <w:t>-HF</w:t>
      </w:r>
      <w:r>
        <w:t>)</w:t>
      </w:r>
    </w:p>
    <w:p w14:paraId="3F4B20ED" w14:textId="10390C21" w:rsidR="004C3D08" w:rsidRDefault="004C3D08" w:rsidP="004B65DA">
      <w:pPr>
        <w:pStyle w:val="NoSpacing"/>
        <w:numPr>
          <w:ilvl w:val="0"/>
          <w:numId w:val="19"/>
        </w:numPr>
        <w:spacing w:line="276" w:lineRule="auto"/>
      </w:pPr>
      <w:r>
        <w:t>Spec</w:t>
      </w:r>
      <w:r w:rsidR="004B65DA">
        <w:t>ies-cross-correlation of the H</w:t>
      </w:r>
      <w:r>
        <w:t xml:space="preserve">F state to the </w:t>
      </w:r>
      <w:r w:rsidR="004B65DA">
        <w:t>L</w:t>
      </w:r>
      <w:r>
        <w:t xml:space="preserve">F state </w:t>
      </w:r>
      <w:r w:rsidR="004B65DA">
        <w:t>(</w:t>
      </w:r>
      <w:proofErr w:type="spellStart"/>
      <w:r w:rsidR="004B65DA" w:rsidRPr="004B65DA">
        <w:rPr>
          <w:i/>
        </w:rPr>
        <w:t>sCCF</w:t>
      </w:r>
      <w:r w:rsidR="004B65DA">
        <w:rPr>
          <w:i/>
          <w:vertAlign w:val="subscript"/>
        </w:rPr>
        <w:t>H</w:t>
      </w:r>
      <w:r w:rsidR="004B65DA" w:rsidRPr="004B65DA">
        <w:rPr>
          <w:i/>
          <w:vertAlign w:val="subscript"/>
        </w:rPr>
        <w:t>F</w:t>
      </w:r>
      <w:proofErr w:type="spellEnd"/>
      <w:r w:rsidR="004B65DA" w:rsidRPr="004B65DA">
        <w:rPr>
          <w:i/>
          <w:vertAlign w:val="subscript"/>
        </w:rPr>
        <w:t>-</w:t>
      </w:r>
      <w:r w:rsidR="004B65DA">
        <w:rPr>
          <w:i/>
          <w:vertAlign w:val="subscript"/>
        </w:rPr>
        <w:t>L</w:t>
      </w:r>
      <w:r w:rsidR="004B65DA" w:rsidRPr="004B65DA">
        <w:rPr>
          <w:i/>
          <w:vertAlign w:val="subscript"/>
        </w:rPr>
        <w:t>F</w:t>
      </w:r>
      <w:r w:rsidR="004B65DA">
        <w:t>)</w:t>
      </w:r>
    </w:p>
    <w:p w14:paraId="77930ECC" w14:textId="77777777" w:rsidR="00D366DA" w:rsidRDefault="00D366DA" w:rsidP="00D366DA">
      <w:pPr>
        <w:pStyle w:val="NoSpacing"/>
        <w:spacing w:line="276" w:lineRule="auto"/>
      </w:pPr>
    </w:p>
    <w:p w14:paraId="72C47387" w14:textId="719195FA" w:rsidR="004B65DA" w:rsidRDefault="004B65DA" w:rsidP="004B65DA">
      <w:pPr>
        <w:pStyle w:val="NoSpacing"/>
        <w:spacing w:line="276" w:lineRule="auto"/>
      </w:pPr>
      <w:r>
        <w:t xml:space="preserve">Below, exemplary the work flow and input for a </w:t>
      </w:r>
      <w:proofErr w:type="spellStart"/>
      <w:r>
        <w:t>filteredFCS</w:t>
      </w:r>
      <w:proofErr w:type="spellEnd"/>
      <w:r>
        <w:t xml:space="preserve"> analysis of the </w:t>
      </w:r>
      <w:proofErr w:type="gramStart"/>
      <w:r>
        <w:t>LF(</w:t>
      </w:r>
      <w:proofErr w:type="gramEnd"/>
      <w:r w:rsidRPr="002A3C95">
        <w:rPr>
          <w:i/>
        </w:rPr>
        <w:t>E</w:t>
      </w:r>
      <w:r>
        <w:t xml:space="preserve"> = 0.2) &lt;-&gt; HF(</w:t>
      </w:r>
      <w:r w:rsidRPr="002A3C95">
        <w:rPr>
          <w:i/>
        </w:rPr>
        <w:t>E</w:t>
      </w:r>
      <w:r>
        <w:t xml:space="preserve"> = 0.7</w:t>
      </w:r>
      <w:r w:rsidR="00D366DA">
        <w:t>) example</w:t>
      </w:r>
      <w:r>
        <w:t xml:space="preserve"> with additional triplet is shown</w:t>
      </w:r>
      <w:r w:rsidR="002A7571">
        <w:t xml:space="preserve"> (</w:t>
      </w:r>
      <w:r w:rsidR="002A7571" w:rsidRPr="002A7571">
        <w:fldChar w:fldCharType="begin"/>
      </w:r>
      <w:r w:rsidR="002A7571" w:rsidRPr="002A7571">
        <w:instrText xml:space="preserve"> REF _Ref80603243 \h </w:instrText>
      </w:r>
      <w:r w:rsidR="002A7571" w:rsidRPr="002A7571">
        <w:instrText xml:space="preserve"> \* MERGEFORMAT </w:instrText>
      </w:r>
      <w:r w:rsidR="002A7571" w:rsidRPr="002A7571">
        <w:fldChar w:fldCharType="separate"/>
      </w:r>
      <w:r w:rsidR="002A7571" w:rsidRPr="002A7571">
        <w:t xml:space="preserve">Figure </w:t>
      </w:r>
      <w:r w:rsidR="002A7571" w:rsidRPr="002A7571">
        <w:rPr>
          <w:noProof/>
        </w:rPr>
        <w:t>36</w:t>
      </w:r>
      <w:r w:rsidR="002A7571" w:rsidRPr="002A7571">
        <w:fldChar w:fldCharType="end"/>
      </w:r>
      <w:r w:rsidR="002A7571" w:rsidRPr="002A7571">
        <w:t>)</w:t>
      </w:r>
      <w:r w:rsidRPr="002A7571">
        <w:t>.</w:t>
      </w:r>
    </w:p>
    <w:p w14:paraId="43DA9DEB" w14:textId="13C52F33" w:rsidR="004B5928" w:rsidRDefault="004B5928" w:rsidP="004B65DA">
      <w:pPr>
        <w:pStyle w:val="NoSpacing"/>
        <w:spacing w:line="276" w:lineRule="auto"/>
      </w:pPr>
    </w:p>
    <w:tbl>
      <w:tblPr>
        <w:tblStyle w:val="GridTable1Light"/>
        <w:tblW w:w="0" w:type="auto"/>
        <w:tblLayout w:type="fixed"/>
        <w:tblLook w:val="04A0" w:firstRow="1" w:lastRow="0" w:firstColumn="1" w:lastColumn="0" w:noHBand="0" w:noVBand="1"/>
      </w:tblPr>
      <w:tblGrid>
        <w:gridCol w:w="3116"/>
        <w:gridCol w:w="3117"/>
        <w:gridCol w:w="3117"/>
      </w:tblGrid>
      <w:tr w:rsidR="009E758C" w14:paraId="36B48043" w14:textId="77777777" w:rsidTr="00C96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Align w:val="center"/>
          </w:tcPr>
          <w:p w14:paraId="7955258D" w14:textId="576CEB0D" w:rsidR="009E758C" w:rsidRDefault="009E758C" w:rsidP="00C96A40">
            <w:pPr>
              <w:pStyle w:val="NoSpacing"/>
              <w:spacing w:line="276" w:lineRule="auto"/>
              <w:jc w:val="center"/>
            </w:pPr>
            <w:r>
              <w:t>Normalized decays of species</w:t>
            </w:r>
          </w:p>
        </w:tc>
        <w:tc>
          <w:tcPr>
            <w:tcW w:w="3117" w:type="dxa"/>
            <w:vAlign w:val="center"/>
          </w:tcPr>
          <w:p w14:paraId="528E8AEE" w14:textId="68F75D83" w:rsidR="009E758C" w:rsidRDefault="009E758C" w:rsidP="00C96A4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pPr>
            <w:r>
              <w:t>Calculated filter</w:t>
            </w:r>
            <w:r w:rsidR="00C96A40">
              <w:t xml:space="preserve"> for weighting</w:t>
            </w:r>
          </w:p>
        </w:tc>
        <w:tc>
          <w:tcPr>
            <w:tcW w:w="3117" w:type="dxa"/>
            <w:vAlign w:val="center"/>
          </w:tcPr>
          <w:p w14:paraId="4174BE47" w14:textId="3F267BFE" w:rsidR="009E758C" w:rsidRDefault="009E758C" w:rsidP="00C96A4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pPr>
            <w:r>
              <w:t>species-filtered</w:t>
            </w:r>
            <w:r w:rsidR="00C96A40">
              <w:t xml:space="preserve"> </w:t>
            </w:r>
            <w:r>
              <w:t>FCS</w:t>
            </w:r>
          </w:p>
        </w:tc>
      </w:tr>
      <w:tr w:rsidR="009E758C" w14:paraId="35A4185A" w14:textId="77777777" w:rsidTr="00C96A40">
        <w:tc>
          <w:tcPr>
            <w:cnfStyle w:val="001000000000" w:firstRow="0" w:lastRow="0" w:firstColumn="1" w:lastColumn="0" w:oddVBand="0" w:evenVBand="0" w:oddHBand="0" w:evenHBand="0" w:firstRowFirstColumn="0" w:firstRowLastColumn="0" w:lastRowFirstColumn="0" w:lastRowLastColumn="0"/>
            <w:tcW w:w="3116" w:type="dxa"/>
            <w:vAlign w:val="center"/>
          </w:tcPr>
          <w:p w14:paraId="45A95558" w14:textId="60CC97C2" w:rsidR="009E758C" w:rsidRDefault="00C96A40" w:rsidP="00C96A40">
            <w:pPr>
              <w:pStyle w:val="NoSpacing"/>
              <w:spacing w:line="276" w:lineRule="auto"/>
              <w:jc w:val="center"/>
            </w:pPr>
            <w:r>
              <w:rPr>
                <w:b w:val="0"/>
                <w:bCs w:val="0"/>
              </w:rPr>
              <w:object w:dxaOrig="5566" w:dyaOrig="4199" w14:anchorId="4D94B6DC">
                <v:shape id="_x0000_i1028" type="#_x0000_t75" style="width:144.75pt;height:109.5pt" o:ole="">
                  <v:imagedata r:id="rId57" o:title=""/>
                </v:shape>
                <o:OLEObject Type="Embed" ProgID="Origin95.Graph" ShapeID="_x0000_i1028" DrawAspect="Content" ObjectID="_1691216023" r:id="rId58"/>
              </w:object>
            </w:r>
          </w:p>
        </w:tc>
        <w:tc>
          <w:tcPr>
            <w:tcW w:w="3117" w:type="dxa"/>
            <w:vAlign w:val="center"/>
          </w:tcPr>
          <w:p w14:paraId="0C3BE3FE" w14:textId="7DD822C1" w:rsidR="009E758C" w:rsidRDefault="00F34F4D" w:rsidP="00C96A4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object w:dxaOrig="5566" w:dyaOrig="4199" w14:anchorId="0524DCC0">
                <v:shape id="_x0000_i1029" type="#_x0000_t75" style="width:144.75pt;height:109.5pt" o:ole="">
                  <v:imagedata r:id="rId59" o:title=""/>
                </v:shape>
                <o:OLEObject Type="Embed" ProgID="Origin95.Graph" ShapeID="_x0000_i1029" DrawAspect="Content" ObjectID="_1691216024" r:id="rId60"/>
              </w:object>
            </w:r>
          </w:p>
        </w:tc>
        <w:tc>
          <w:tcPr>
            <w:tcW w:w="3117" w:type="dxa"/>
            <w:vAlign w:val="center"/>
          </w:tcPr>
          <w:p w14:paraId="70A644A3" w14:textId="00B77F2E" w:rsidR="009E758C" w:rsidRDefault="0078537B" w:rsidP="00C96A4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pPr>
            <w:r>
              <w:object w:dxaOrig="5589" w:dyaOrig="4243" w14:anchorId="043C241C">
                <v:shape id="_x0000_i1030" type="#_x0000_t75" style="width:144.75pt;height:110.25pt" o:ole="">
                  <v:imagedata r:id="rId61" o:title=""/>
                </v:shape>
                <o:OLEObject Type="Embed" ProgID="Origin95.Graph" ShapeID="_x0000_i1030" DrawAspect="Content" ObjectID="_1691216025" r:id="rId62"/>
              </w:object>
            </w:r>
          </w:p>
        </w:tc>
      </w:tr>
      <w:tr w:rsidR="00672063" w14:paraId="0DCDA9D0" w14:textId="77777777" w:rsidTr="00A401FB">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0665E34D" w14:textId="1D3A6AAD" w:rsidR="00672063" w:rsidRPr="00672063" w:rsidRDefault="00672063" w:rsidP="00672063">
            <w:pPr>
              <w:pStyle w:val="Caption"/>
              <w:spacing w:after="0"/>
              <w:rPr>
                <w:b w:val="0"/>
              </w:rPr>
            </w:pPr>
            <w:bookmarkStart w:id="35" w:name="_Ref80603243"/>
            <w:r w:rsidRPr="00672063">
              <w:rPr>
                <w:b w:val="0"/>
              </w:rPr>
              <w:t xml:space="preserve">Figure </w:t>
            </w:r>
            <w:r w:rsidRPr="00672063">
              <w:fldChar w:fldCharType="begin"/>
            </w:r>
            <w:r w:rsidRPr="00672063">
              <w:rPr>
                <w:b w:val="0"/>
              </w:rPr>
              <w:instrText xml:space="preserve"> SEQ Figure \* ARABIC </w:instrText>
            </w:r>
            <w:r w:rsidRPr="00672063">
              <w:fldChar w:fldCharType="separate"/>
            </w:r>
            <w:r w:rsidR="00B118A0">
              <w:rPr>
                <w:b w:val="0"/>
                <w:noProof/>
              </w:rPr>
              <w:t>36</w:t>
            </w:r>
            <w:r w:rsidRPr="00672063">
              <w:fldChar w:fldCharType="end"/>
            </w:r>
            <w:bookmarkEnd w:id="35"/>
            <w:r w:rsidRPr="00672063">
              <w:rPr>
                <w:b w:val="0"/>
              </w:rPr>
              <w:t xml:space="preserve"> </w:t>
            </w:r>
            <w:r>
              <w:rPr>
                <w:b w:val="0"/>
              </w:rPr>
              <w:t xml:space="preserve">Input and results for </w:t>
            </w:r>
            <w:proofErr w:type="spellStart"/>
            <w:r>
              <w:rPr>
                <w:b w:val="0"/>
              </w:rPr>
              <w:t>filteredFCS</w:t>
            </w:r>
            <w:proofErr w:type="spellEnd"/>
            <w:r>
              <w:rPr>
                <w:b w:val="0"/>
              </w:rPr>
              <w:t xml:space="preserve"> analysis of the data shown in Figure 35. </w:t>
            </w:r>
            <w:r w:rsidRPr="00672063">
              <w:rPr>
                <w:b w:val="0"/>
              </w:rPr>
              <w:t>Note: Suffix “p” and “s” are used to discriminate between the parallel (p) and perpendicular (s) channel here.</w:t>
            </w:r>
          </w:p>
        </w:tc>
      </w:tr>
    </w:tbl>
    <w:p w14:paraId="4959F94D" w14:textId="77777777" w:rsidR="00C96A40" w:rsidRDefault="00C96A40" w:rsidP="004B65DA">
      <w:pPr>
        <w:pStyle w:val="NoSpacing"/>
        <w:spacing w:line="276" w:lineRule="auto"/>
      </w:pPr>
    </w:p>
    <w:p w14:paraId="4ED9797B" w14:textId="620CC42E" w:rsidR="009E758C" w:rsidRDefault="009E758C" w:rsidP="004B65DA">
      <w:pPr>
        <w:pStyle w:val="NoSpacing"/>
        <w:spacing w:line="276" w:lineRule="auto"/>
      </w:pPr>
      <w:r>
        <w:t>For generation of the species-filtered FCS curves, the weights determined for the LF and HF species based on the normalized intensity decays are used during the correlation.</w:t>
      </w:r>
    </w:p>
    <w:p w14:paraId="1ECEFD44" w14:textId="019E7B30" w:rsidR="009E758C" w:rsidRDefault="009E758C" w:rsidP="004B65DA">
      <w:pPr>
        <w:pStyle w:val="NoSpacing"/>
        <w:spacing w:line="276" w:lineRule="auto"/>
      </w:pPr>
    </w:p>
    <w:p w14:paraId="37E896B0" w14:textId="178A4532" w:rsidR="009E758C" w:rsidRDefault="009E758C" w:rsidP="004B65DA">
      <w:pPr>
        <w:pStyle w:val="NoSpacing"/>
        <w:spacing w:line="276" w:lineRule="auto"/>
      </w:pPr>
      <w:r>
        <w:t>The resulting curves are fit to standard equations</w:t>
      </w:r>
      <w:r w:rsidR="00960E6E">
        <w:t xml:space="preserve"> with bimodal membrane diffusion and relaxation and </w:t>
      </w:r>
      <w:proofErr w:type="spellStart"/>
      <w:r w:rsidR="00960E6E">
        <w:t>anticorrelation</w:t>
      </w:r>
      <w:proofErr w:type="spellEnd"/>
      <w:r w:rsidR="00960E6E">
        <w:t xml:space="preserve"> terms, respectively</w:t>
      </w:r>
      <w:r w:rsidR="002A7571">
        <w:t xml:space="preserve"> (</w:t>
      </w:r>
      <w:r w:rsidR="002A7571">
        <w:fldChar w:fldCharType="begin"/>
      </w:r>
      <w:r w:rsidR="002A7571">
        <w:instrText xml:space="preserve"> REF _Ref80603262 \h </w:instrText>
      </w:r>
      <w:r w:rsidR="002A7571">
        <w:fldChar w:fldCharType="separate"/>
      </w:r>
      <w:r w:rsidR="002A7571" w:rsidRPr="00672063">
        <w:t xml:space="preserve">Figure </w:t>
      </w:r>
      <w:r w:rsidR="002A7571">
        <w:rPr>
          <w:noProof/>
        </w:rPr>
        <w:t>37</w:t>
      </w:r>
      <w:r w:rsidR="002A7571">
        <w:fldChar w:fldCharType="end"/>
      </w:r>
      <w:bookmarkStart w:id="36" w:name="_GoBack"/>
      <w:bookmarkEnd w:id="36"/>
      <w:r w:rsidR="002A7571">
        <w:t>)</w:t>
      </w:r>
      <w:r>
        <w:t>.</w:t>
      </w:r>
    </w:p>
    <w:p w14:paraId="202EF391" w14:textId="4BAE9781" w:rsidR="009E758C" w:rsidRDefault="009E758C" w:rsidP="004B65DA">
      <w:pPr>
        <w:pStyle w:val="NoSpacing"/>
        <w:spacing w:line="276" w:lineRule="auto"/>
      </w:pPr>
    </w:p>
    <w:tbl>
      <w:tblPr>
        <w:tblStyle w:val="TableGrid"/>
        <w:tblW w:w="0" w:type="auto"/>
        <w:tblLook w:val="04A0" w:firstRow="1" w:lastRow="0" w:firstColumn="1" w:lastColumn="0" w:noHBand="0" w:noVBand="1"/>
      </w:tblPr>
      <w:tblGrid>
        <w:gridCol w:w="9350"/>
      </w:tblGrid>
      <w:tr w:rsidR="00E451CF" w14:paraId="7B288BBB" w14:textId="77777777" w:rsidTr="00E451CF">
        <w:tc>
          <w:tcPr>
            <w:tcW w:w="9350" w:type="dxa"/>
          </w:tcPr>
          <w:p w14:paraId="69D067BC" w14:textId="28BDD35D" w:rsidR="00E451CF" w:rsidRDefault="00960E6E" w:rsidP="004B65DA">
            <w:pPr>
              <w:pStyle w:val="NoSpacing"/>
              <w:spacing w:line="276" w:lineRule="auto"/>
            </w:pPr>
            <w:r w:rsidRPr="00960E6E">
              <w:rPr>
                <w:noProof/>
              </w:rPr>
              <w:drawing>
                <wp:inline distT="0" distB="0" distL="0" distR="0" wp14:anchorId="2AB0DC0F" wp14:editId="0F9DC54C">
                  <wp:extent cx="5843587" cy="3198496"/>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44345" cy="3198911"/>
                          </a:xfrm>
                          <a:prstGeom prst="rect">
                            <a:avLst/>
                          </a:prstGeom>
                          <a:noFill/>
                          <a:ln>
                            <a:noFill/>
                          </a:ln>
                        </pic:spPr>
                      </pic:pic>
                    </a:graphicData>
                  </a:graphic>
                </wp:inline>
              </w:drawing>
            </w:r>
          </w:p>
        </w:tc>
      </w:tr>
      <w:tr w:rsidR="00672063" w14:paraId="39162697" w14:textId="77777777" w:rsidTr="00E451CF">
        <w:tc>
          <w:tcPr>
            <w:tcW w:w="9350" w:type="dxa"/>
          </w:tcPr>
          <w:p w14:paraId="20F6DA01" w14:textId="6E866A9E" w:rsidR="00672063" w:rsidRPr="00960E6E" w:rsidRDefault="00672063" w:rsidP="00672063">
            <w:pPr>
              <w:pStyle w:val="Caption"/>
              <w:spacing w:after="0"/>
              <w:rPr>
                <w:noProof/>
              </w:rPr>
            </w:pPr>
            <w:bookmarkStart w:id="37" w:name="_Ref80603262"/>
            <w:r w:rsidRPr="00672063">
              <w:t xml:space="preserve">Figure </w:t>
            </w:r>
            <w:fldSimple w:instr=" SEQ Figure \* ARABIC ">
              <w:r w:rsidR="00B118A0">
                <w:rPr>
                  <w:noProof/>
                </w:rPr>
                <w:t>37</w:t>
              </w:r>
            </w:fldSimple>
            <w:bookmarkEnd w:id="37"/>
            <w:r w:rsidRPr="00672063">
              <w:t xml:space="preserve"> </w:t>
            </w:r>
            <w:r>
              <w:t xml:space="preserve">Global analysis of the generated </w:t>
            </w:r>
            <w:proofErr w:type="spellStart"/>
            <w:r>
              <w:t>filteredFCS</w:t>
            </w:r>
            <w:proofErr w:type="spellEnd"/>
            <w:r>
              <w:t xml:space="preserve"> curves</w:t>
            </w:r>
          </w:p>
        </w:tc>
      </w:tr>
    </w:tbl>
    <w:p w14:paraId="03F7049C" w14:textId="77777777" w:rsidR="009E758C" w:rsidRDefault="009E758C" w:rsidP="004B65DA">
      <w:pPr>
        <w:pStyle w:val="NoSpacing"/>
        <w:spacing w:line="276" w:lineRule="auto"/>
      </w:pPr>
    </w:p>
    <w:p w14:paraId="2FEE9971" w14:textId="77777777" w:rsidR="00960E6E" w:rsidRDefault="00960E6E" w:rsidP="004B65DA">
      <w:pPr>
        <w:pStyle w:val="NoSpacing"/>
        <w:spacing w:line="276" w:lineRule="auto"/>
      </w:pPr>
      <w:r>
        <w:t xml:space="preserve">During the fit, both diffusion </w:t>
      </w:r>
      <w:proofErr w:type="gramStart"/>
      <w:r>
        <w:t>times</w:t>
      </w:r>
      <w:proofErr w:type="gramEnd"/>
      <w:r>
        <w:t xml:space="preserve"> </w:t>
      </w:r>
      <w:r w:rsidRPr="00C96A40">
        <w:rPr>
          <w:i/>
        </w:rPr>
        <w:t>t</w:t>
      </w:r>
      <w:r w:rsidRPr="00C96A40">
        <w:rPr>
          <w:i/>
          <w:vertAlign w:val="subscript"/>
        </w:rPr>
        <w:t>D1</w:t>
      </w:r>
      <w:r>
        <w:t xml:space="preserve"> and </w:t>
      </w:r>
      <w:r w:rsidRPr="00C96A40">
        <w:rPr>
          <w:i/>
        </w:rPr>
        <w:t>t</w:t>
      </w:r>
      <w:r w:rsidRPr="00C96A40">
        <w:rPr>
          <w:i/>
          <w:vertAlign w:val="subscript"/>
        </w:rPr>
        <w:t>D2</w:t>
      </w:r>
      <w:r>
        <w:t xml:space="preserve"> as well as the relaxation times are fit jointly and the FRET-induced relaxation of the </w:t>
      </w:r>
      <w:proofErr w:type="spellStart"/>
      <w:r w:rsidRPr="00C96A40">
        <w:rPr>
          <w:i/>
        </w:rPr>
        <w:t>sACF</w:t>
      </w:r>
      <w:r w:rsidRPr="00C96A40">
        <w:rPr>
          <w:i/>
          <w:vertAlign w:val="subscript"/>
        </w:rPr>
        <w:t>LF</w:t>
      </w:r>
      <w:proofErr w:type="spellEnd"/>
      <w:r w:rsidRPr="00C96A40">
        <w:rPr>
          <w:i/>
          <w:vertAlign w:val="subscript"/>
        </w:rPr>
        <w:t>-LF</w:t>
      </w:r>
      <w:r>
        <w:t xml:space="preserve"> and </w:t>
      </w:r>
      <w:proofErr w:type="spellStart"/>
      <w:r w:rsidRPr="00C96A40">
        <w:rPr>
          <w:i/>
        </w:rPr>
        <w:t>sACF</w:t>
      </w:r>
      <w:r w:rsidRPr="00C96A40">
        <w:rPr>
          <w:i/>
          <w:vertAlign w:val="subscript"/>
        </w:rPr>
        <w:t>HF</w:t>
      </w:r>
      <w:proofErr w:type="spellEnd"/>
      <w:r w:rsidRPr="00C96A40">
        <w:rPr>
          <w:i/>
          <w:vertAlign w:val="subscript"/>
        </w:rPr>
        <w:t>-HF</w:t>
      </w:r>
      <w:r>
        <w:t xml:space="preserve"> is linked to the </w:t>
      </w:r>
      <w:proofErr w:type="spellStart"/>
      <w:r>
        <w:t>anticorrelation</w:t>
      </w:r>
      <w:proofErr w:type="spellEnd"/>
      <w:r>
        <w:t xml:space="preserve"> term of the </w:t>
      </w:r>
      <w:proofErr w:type="spellStart"/>
      <w:r w:rsidRPr="00C96A40">
        <w:rPr>
          <w:i/>
        </w:rPr>
        <w:t>sCCF</w:t>
      </w:r>
      <w:r w:rsidRPr="00C96A40">
        <w:rPr>
          <w:i/>
          <w:vertAlign w:val="subscript"/>
        </w:rPr>
        <w:t>LF</w:t>
      </w:r>
      <w:proofErr w:type="spellEnd"/>
      <w:r w:rsidRPr="00C96A40">
        <w:rPr>
          <w:i/>
          <w:vertAlign w:val="subscript"/>
        </w:rPr>
        <w:t>-HF</w:t>
      </w:r>
      <w:r>
        <w:t xml:space="preserve"> and </w:t>
      </w:r>
      <w:proofErr w:type="spellStart"/>
      <w:r w:rsidRPr="00C96A40">
        <w:rPr>
          <w:i/>
        </w:rPr>
        <w:t>sCCF</w:t>
      </w:r>
      <w:r w:rsidRPr="00C96A40">
        <w:rPr>
          <w:i/>
          <w:vertAlign w:val="subscript"/>
        </w:rPr>
        <w:t>HF</w:t>
      </w:r>
      <w:proofErr w:type="spellEnd"/>
      <w:r w:rsidRPr="00C96A40">
        <w:rPr>
          <w:i/>
          <w:vertAlign w:val="subscript"/>
        </w:rPr>
        <w:t>-LF</w:t>
      </w:r>
      <w:r>
        <w:t xml:space="preserve">. </w:t>
      </w:r>
    </w:p>
    <w:p w14:paraId="7978562E" w14:textId="4A61DDC2" w:rsidR="009E758C" w:rsidRPr="00960E6E" w:rsidRDefault="00960E6E" w:rsidP="004B65DA">
      <w:pPr>
        <w:pStyle w:val="NoSpacing"/>
        <w:spacing w:line="276" w:lineRule="auto"/>
        <w:rPr>
          <w:i/>
        </w:rPr>
      </w:pPr>
      <w:r w:rsidRPr="00960E6E">
        <w:rPr>
          <w:i/>
        </w:rPr>
        <w:t>Be aware that the number of molecules in focus</w:t>
      </w:r>
      <w:r>
        <w:rPr>
          <w:i/>
        </w:rPr>
        <w:t>,</w:t>
      </w:r>
      <w:r w:rsidRPr="00960E6E">
        <w:rPr>
          <w:i/>
        </w:rPr>
        <w:t xml:space="preserve"> N</w:t>
      </w:r>
      <w:r>
        <w:rPr>
          <w:i/>
        </w:rPr>
        <w:t>,</w:t>
      </w:r>
      <w:r w:rsidRPr="00960E6E">
        <w:rPr>
          <w:i/>
        </w:rPr>
        <w:t xml:space="preserve"> is only an apparent number and does no longer relate to the concentration of molecu</w:t>
      </w:r>
      <w:r>
        <w:rPr>
          <w:i/>
        </w:rPr>
        <w:t>l</w:t>
      </w:r>
      <w:r w:rsidRPr="00960E6E">
        <w:rPr>
          <w:i/>
        </w:rPr>
        <w:t>es in the experiment / simulations!</w:t>
      </w:r>
    </w:p>
    <w:p w14:paraId="6FB1A5E3" w14:textId="36D1E7AE" w:rsidR="00960E6E" w:rsidRDefault="00960E6E" w:rsidP="004B65DA">
      <w:pPr>
        <w:pStyle w:val="NoSpacing"/>
        <w:spacing w:line="276" w:lineRule="auto"/>
      </w:pPr>
    </w:p>
    <w:tbl>
      <w:tblPr>
        <w:tblStyle w:val="GridTable1Light"/>
        <w:tblW w:w="0" w:type="auto"/>
        <w:jc w:val="center"/>
        <w:tblLook w:val="04A0" w:firstRow="1" w:lastRow="0" w:firstColumn="1" w:lastColumn="0" w:noHBand="0" w:noVBand="1"/>
      </w:tblPr>
      <w:tblGrid>
        <w:gridCol w:w="1413"/>
        <w:gridCol w:w="1587"/>
        <w:gridCol w:w="1587"/>
        <w:gridCol w:w="1588"/>
        <w:gridCol w:w="1475"/>
      </w:tblGrid>
      <w:tr w:rsidR="00960E6E" w:rsidRPr="00304E22" w14:paraId="02E1546A" w14:textId="77777777" w:rsidTr="00960E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91C211A" w14:textId="77777777" w:rsidR="00960E6E" w:rsidRPr="00304E22" w:rsidRDefault="00960E6E" w:rsidP="00960E6E">
            <w:pPr>
              <w:pStyle w:val="NoSpacing"/>
              <w:spacing w:line="276" w:lineRule="auto"/>
              <w:jc w:val="center"/>
              <w:rPr>
                <w:sz w:val="20"/>
              </w:rPr>
            </w:pPr>
            <w:r w:rsidRPr="00304E22">
              <w:rPr>
                <w:sz w:val="20"/>
              </w:rPr>
              <w:t>Parameter</w:t>
            </w:r>
          </w:p>
        </w:tc>
        <w:tc>
          <w:tcPr>
            <w:tcW w:w="1587" w:type="dxa"/>
            <w:vAlign w:val="center"/>
          </w:tcPr>
          <w:p w14:paraId="772EC439" w14:textId="6F306386" w:rsidR="00960E6E" w:rsidRPr="00304E22" w:rsidRDefault="00960E6E" w:rsidP="00960E6E">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LF-&gt;LF</w:t>
            </w:r>
          </w:p>
        </w:tc>
        <w:tc>
          <w:tcPr>
            <w:tcW w:w="1587" w:type="dxa"/>
            <w:vAlign w:val="center"/>
          </w:tcPr>
          <w:p w14:paraId="582AC07B" w14:textId="4E83F785" w:rsidR="00960E6E" w:rsidRPr="00304E22" w:rsidRDefault="00960E6E" w:rsidP="00960E6E">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HF-&gt;HF</w:t>
            </w:r>
          </w:p>
        </w:tc>
        <w:tc>
          <w:tcPr>
            <w:tcW w:w="1588" w:type="dxa"/>
            <w:vAlign w:val="center"/>
          </w:tcPr>
          <w:p w14:paraId="7B271F99" w14:textId="242E45D7" w:rsidR="00960E6E" w:rsidRPr="00304E22" w:rsidRDefault="00960E6E" w:rsidP="00960E6E">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LF-&gt;HF</w:t>
            </w:r>
          </w:p>
        </w:tc>
        <w:tc>
          <w:tcPr>
            <w:tcW w:w="1475" w:type="dxa"/>
            <w:vAlign w:val="center"/>
          </w:tcPr>
          <w:p w14:paraId="26F42685" w14:textId="63426868" w:rsidR="00960E6E" w:rsidRPr="00304E22" w:rsidRDefault="00960E6E" w:rsidP="00960E6E">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Pr>
                <w:sz w:val="20"/>
              </w:rPr>
              <w:t>HF-&gt;LF</w:t>
            </w:r>
          </w:p>
        </w:tc>
      </w:tr>
      <w:tr w:rsidR="00960E6E" w:rsidRPr="00304E22" w14:paraId="09D9A3E1" w14:textId="77777777" w:rsidTr="00960E6E">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9701FAE" w14:textId="77777777" w:rsidR="00960E6E" w:rsidRPr="00304E22" w:rsidRDefault="00960E6E" w:rsidP="00960E6E">
            <w:pPr>
              <w:pStyle w:val="NoSpacing"/>
              <w:spacing w:line="276" w:lineRule="auto"/>
              <w:jc w:val="center"/>
              <w:rPr>
                <w:i/>
                <w:sz w:val="20"/>
              </w:rPr>
            </w:pPr>
            <w:r w:rsidRPr="00304E22">
              <w:rPr>
                <w:i/>
                <w:sz w:val="20"/>
              </w:rPr>
              <w:t>N(app)</w:t>
            </w:r>
          </w:p>
        </w:tc>
        <w:tc>
          <w:tcPr>
            <w:tcW w:w="1587" w:type="dxa"/>
            <w:vAlign w:val="center"/>
          </w:tcPr>
          <w:p w14:paraId="7D7C2064" w14:textId="312328AE" w:rsidR="00960E6E" w:rsidRPr="00304E22" w:rsidRDefault="00960E6E"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0.0046</w:t>
            </w:r>
          </w:p>
        </w:tc>
        <w:tc>
          <w:tcPr>
            <w:tcW w:w="1587" w:type="dxa"/>
            <w:vAlign w:val="center"/>
          </w:tcPr>
          <w:p w14:paraId="1DF3866E" w14:textId="5BE9DCFA" w:rsidR="00960E6E"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0.0058</w:t>
            </w:r>
          </w:p>
        </w:tc>
        <w:tc>
          <w:tcPr>
            <w:tcW w:w="1588" w:type="dxa"/>
            <w:vAlign w:val="center"/>
          </w:tcPr>
          <w:p w14:paraId="2278E53B" w14:textId="5B2F50AB" w:rsidR="00960E6E"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0.011</w:t>
            </w:r>
          </w:p>
        </w:tc>
        <w:tc>
          <w:tcPr>
            <w:tcW w:w="1475" w:type="dxa"/>
            <w:vAlign w:val="center"/>
          </w:tcPr>
          <w:p w14:paraId="12FED5EA" w14:textId="223746AC" w:rsidR="00960E6E"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0.011</w:t>
            </w:r>
          </w:p>
        </w:tc>
      </w:tr>
      <w:tr w:rsidR="00960E6E" w:rsidRPr="00304E22" w14:paraId="0929B866" w14:textId="124D73E9" w:rsidTr="00960E6E">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D70A582" w14:textId="77777777" w:rsidR="00960E6E" w:rsidRPr="00304E22" w:rsidRDefault="00960E6E" w:rsidP="00960E6E">
            <w:pPr>
              <w:pStyle w:val="NoSpacing"/>
              <w:spacing w:line="276" w:lineRule="auto"/>
              <w:jc w:val="center"/>
              <w:rPr>
                <w:sz w:val="20"/>
              </w:rPr>
            </w:pPr>
            <w:r w:rsidRPr="00304E22">
              <w:rPr>
                <w:i/>
                <w:sz w:val="20"/>
              </w:rPr>
              <w:t>t</w:t>
            </w:r>
            <w:r w:rsidRPr="00304E22">
              <w:rPr>
                <w:i/>
                <w:sz w:val="20"/>
                <w:vertAlign w:val="subscript"/>
              </w:rPr>
              <w:t>D1</w:t>
            </w:r>
            <w:r w:rsidRPr="00304E22">
              <w:rPr>
                <w:sz w:val="20"/>
              </w:rPr>
              <w:t xml:space="preserve"> [</w:t>
            </w:r>
            <w:proofErr w:type="spellStart"/>
            <w:r w:rsidRPr="00304E22">
              <w:rPr>
                <w:sz w:val="20"/>
              </w:rPr>
              <w:t>ms</w:t>
            </w:r>
            <w:proofErr w:type="spellEnd"/>
            <w:r w:rsidRPr="00304E22">
              <w:rPr>
                <w:sz w:val="20"/>
              </w:rPr>
              <w:t>]</w:t>
            </w:r>
          </w:p>
        </w:tc>
        <w:tc>
          <w:tcPr>
            <w:tcW w:w="6237" w:type="dxa"/>
            <w:gridSpan w:val="4"/>
            <w:vAlign w:val="center"/>
          </w:tcPr>
          <w:p w14:paraId="40646785" w14:textId="49CE7ED3" w:rsidR="00960E6E" w:rsidRPr="00304E22" w:rsidRDefault="00960E6E" w:rsidP="00960E6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C96A40">
              <w:rPr>
                <w:sz w:val="20"/>
              </w:rPr>
              <w:t>94.6</w:t>
            </w:r>
          </w:p>
        </w:tc>
      </w:tr>
      <w:tr w:rsidR="00960E6E" w:rsidRPr="00304E22" w14:paraId="6EF1B04B" w14:textId="77777777" w:rsidTr="00960E6E">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093E757" w14:textId="77777777" w:rsidR="00960E6E" w:rsidRPr="00304E22" w:rsidRDefault="00960E6E" w:rsidP="00960E6E">
            <w:pPr>
              <w:pStyle w:val="NoSpacing"/>
              <w:spacing w:line="276" w:lineRule="auto"/>
              <w:jc w:val="center"/>
              <w:rPr>
                <w:i/>
                <w:sz w:val="20"/>
              </w:rPr>
            </w:pPr>
            <w:r w:rsidRPr="00304E22">
              <w:rPr>
                <w:i/>
                <w:sz w:val="20"/>
              </w:rPr>
              <w:t>a</w:t>
            </w:r>
            <w:r w:rsidRPr="00304E22">
              <w:rPr>
                <w:i/>
                <w:sz w:val="20"/>
                <w:vertAlign w:val="subscript"/>
              </w:rPr>
              <w:t>1</w:t>
            </w:r>
          </w:p>
        </w:tc>
        <w:tc>
          <w:tcPr>
            <w:tcW w:w="1587" w:type="dxa"/>
            <w:vAlign w:val="center"/>
          </w:tcPr>
          <w:p w14:paraId="651EB69E" w14:textId="16AE8568" w:rsidR="00960E6E" w:rsidRPr="00304E22" w:rsidRDefault="00960E6E"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0.700</w:t>
            </w:r>
          </w:p>
        </w:tc>
        <w:tc>
          <w:tcPr>
            <w:tcW w:w="1587" w:type="dxa"/>
            <w:vAlign w:val="center"/>
          </w:tcPr>
          <w:p w14:paraId="6650A636" w14:textId="6E65C4A6" w:rsidR="00960E6E"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0.687</w:t>
            </w:r>
          </w:p>
        </w:tc>
        <w:tc>
          <w:tcPr>
            <w:tcW w:w="1588" w:type="dxa"/>
            <w:vAlign w:val="center"/>
          </w:tcPr>
          <w:p w14:paraId="3F054527" w14:textId="2EA15765" w:rsidR="00960E6E"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0.687</w:t>
            </w:r>
          </w:p>
        </w:tc>
        <w:tc>
          <w:tcPr>
            <w:tcW w:w="1475" w:type="dxa"/>
            <w:vAlign w:val="center"/>
          </w:tcPr>
          <w:p w14:paraId="483AB359" w14:textId="33429773" w:rsidR="00960E6E"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0.679</w:t>
            </w:r>
          </w:p>
        </w:tc>
      </w:tr>
      <w:tr w:rsidR="00960E6E" w:rsidRPr="00304E22" w14:paraId="54DA3648" w14:textId="75E85D1A" w:rsidTr="00960E6E">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9052043" w14:textId="77777777" w:rsidR="00960E6E" w:rsidRPr="00304E22" w:rsidRDefault="00960E6E" w:rsidP="00960E6E">
            <w:pPr>
              <w:pStyle w:val="NoSpacing"/>
              <w:spacing w:line="276" w:lineRule="auto"/>
              <w:jc w:val="center"/>
              <w:rPr>
                <w:sz w:val="20"/>
              </w:rPr>
            </w:pPr>
            <w:r w:rsidRPr="00304E22">
              <w:rPr>
                <w:i/>
                <w:sz w:val="20"/>
              </w:rPr>
              <w:t>t</w:t>
            </w:r>
            <w:r w:rsidRPr="00304E22">
              <w:rPr>
                <w:i/>
                <w:sz w:val="20"/>
                <w:vertAlign w:val="subscript"/>
              </w:rPr>
              <w:t>D2</w:t>
            </w:r>
            <w:r w:rsidRPr="00304E22">
              <w:rPr>
                <w:sz w:val="20"/>
              </w:rPr>
              <w:t xml:space="preserve"> [</w:t>
            </w:r>
            <w:proofErr w:type="spellStart"/>
            <w:r w:rsidRPr="00304E22">
              <w:rPr>
                <w:sz w:val="20"/>
              </w:rPr>
              <w:t>ms</w:t>
            </w:r>
            <w:proofErr w:type="spellEnd"/>
            <w:r w:rsidRPr="00304E22">
              <w:rPr>
                <w:sz w:val="20"/>
              </w:rPr>
              <w:t>]</w:t>
            </w:r>
          </w:p>
        </w:tc>
        <w:tc>
          <w:tcPr>
            <w:tcW w:w="6237" w:type="dxa"/>
            <w:gridSpan w:val="4"/>
            <w:vAlign w:val="center"/>
          </w:tcPr>
          <w:p w14:paraId="6E48A7AD" w14:textId="6948AAB2" w:rsidR="00960E6E" w:rsidRPr="00304E22" w:rsidRDefault="00960E6E" w:rsidP="00960E6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C96A40">
              <w:rPr>
                <w:sz w:val="20"/>
              </w:rPr>
              <w:t>0.756</w:t>
            </w:r>
          </w:p>
        </w:tc>
      </w:tr>
      <w:tr w:rsidR="00C96A40" w:rsidRPr="00304E22" w14:paraId="02652FFA" w14:textId="77777777" w:rsidTr="0014754C">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2613D0D" w14:textId="77777777" w:rsidR="00C96A40" w:rsidRPr="00304E22" w:rsidRDefault="00C96A40" w:rsidP="00960E6E">
            <w:pPr>
              <w:pStyle w:val="NoSpacing"/>
              <w:spacing w:line="276" w:lineRule="auto"/>
              <w:jc w:val="center"/>
              <w:rPr>
                <w:i/>
                <w:sz w:val="20"/>
              </w:rPr>
            </w:pPr>
            <w:proofErr w:type="spellStart"/>
            <w:r w:rsidRPr="00304E22">
              <w:rPr>
                <w:i/>
                <w:sz w:val="20"/>
              </w:rPr>
              <w:t>a</w:t>
            </w:r>
            <w:r w:rsidRPr="00304E22">
              <w:rPr>
                <w:i/>
                <w:sz w:val="20"/>
                <w:vertAlign w:val="subscript"/>
              </w:rPr>
              <w:t>R</w:t>
            </w:r>
            <w:proofErr w:type="spellEnd"/>
          </w:p>
        </w:tc>
        <w:tc>
          <w:tcPr>
            <w:tcW w:w="1587" w:type="dxa"/>
            <w:vAlign w:val="center"/>
          </w:tcPr>
          <w:p w14:paraId="776FEDD7" w14:textId="3727005F" w:rsidR="00C96A40"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0.378</w:t>
            </w:r>
          </w:p>
        </w:tc>
        <w:tc>
          <w:tcPr>
            <w:tcW w:w="1587" w:type="dxa"/>
            <w:vAlign w:val="center"/>
          </w:tcPr>
          <w:p w14:paraId="1C04544F" w14:textId="7FE99C11" w:rsidR="00C96A40"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0.320</w:t>
            </w:r>
          </w:p>
        </w:tc>
        <w:tc>
          <w:tcPr>
            <w:tcW w:w="3063" w:type="dxa"/>
            <w:gridSpan w:val="2"/>
            <w:vAlign w:val="center"/>
          </w:tcPr>
          <w:p w14:paraId="75342265" w14:textId="18800C98" w:rsidR="00C96A40" w:rsidRPr="00304E22"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0.798</w:t>
            </w:r>
          </w:p>
        </w:tc>
      </w:tr>
      <w:tr w:rsidR="00960E6E" w:rsidRPr="00304E22" w14:paraId="7E3E7EDF" w14:textId="726A55DD" w:rsidTr="00960E6E">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EEE3E7E" w14:textId="77777777" w:rsidR="00960E6E" w:rsidRPr="00304E22" w:rsidRDefault="00960E6E" w:rsidP="00960E6E">
            <w:pPr>
              <w:pStyle w:val="NoSpacing"/>
              <w:spacing w:line="276" w:lineRule="auto"/>
              <w:jc w:val="center"/>
              <w:rPr>
                <w:i/>
                <w:sz w:val="20"/>
              </w:rPr>
            </w:pPr>
            <w:proofErr w:type="spellStart"/>
            <w:r w:rsidRPr="00304E22">
              <w:rPr>
                <w:i/>
                <w:sz w:val="20"/>
              </w:rPr>
              <w:t>t</w:t>
            </w:r>
            <w:r w:rsidRPr="00304E22">
              <w:rPr>
                <w:i/>
                <w:sz w:val="20"/>
                <w:vertAlign w:val="subscript"/>
              </w:rPr>
              <w:t>R</w:t>
            </w:r>
            <w:proofErr w:type="spellEnd"/>
            <w:r w:rsidRPr="00304E22">
              <w:rPr>
                <w:sz w:val="20"/>
              </w:rPr>
              <w:t xml:space="preserve"> [µs]</w:t>
            </w:r>
          </w:p>
        </w:tc>
        <w:tc>
          <w:tcPr>
            <w:tcW w:w="6237" w:type="dxa"/>
            <w:gridSpan w:val="4"/>
            <w:vAlign w:val="center"/>
          </w:tcPr>
          <w:p w14:paraId="746CE93B" w14:textId="217F241E" w:rsidR="00960E6E" w:rsidRPr="00304E22" w:rsidRDefault="00960E6E" w:rsidP="00960E6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C96A40">
              <w:rPr>
                <w:sz w:val="20"/>
              </w:rPr>
              <w:t>42.0</w:t>
            </w:r>
          </w:p>
        </w:tc>
      </w:tr>
      <w:tr w:rsidR="00960E6E" w:rsidRPr="00304E22" w14:paraId="30B436B5" w14:textId="77777777" w:rsidTr="00960E6E">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E96297F" w14:textId="77777777" w:rsidR="00960E6E" w:rsidRPr="00304E22" w:rsidRDefault="00960E6E" w:rsidP="00960E6E">
            <w:pPr>
              <w:pStyle w:val="NoSpacing"/>
              <w:spacing w:line="276" w:lineRule="auto"/>
              <w:jc w:val="center"/>
              <w:rPr>
                <w:i/>
                <w:sz w:val="20"/>
              </w:rPr>
            </w:pPr>
            <w:proofErr w:type="spellStart"/>
            <w:r w:rsidRPr="00304E22">
              <w:rPr>
                <w:i/>
                <w:sz w:val="20"/>
              </w:rPr>
              <w:t>a</w:t>
            </w:r>
            <w:r>
              <w:rPr>
                <w:i/>
                <w:sz w:val="20"/>
                <w:vertAlign w:val="subscript"/>
              </w:rPr>
              <w:t>T</w:t>
            </w:r>
            <w:proofErr w:type="spellEnd"/>
          </w:p>
        </w:tc>
        <w:tc>
          <w:tcPr>
            <w:tcW w:w="1587" w:type="dxa"/>
            <w:vAlign w:val="center"/>
          </w:tcPr>
          <w:p w14:paraId="21C2C9FA" w14:textId="665B8BC1" w:rsidR="00960E6E" w:rsidRDefault="00960E6E"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0.223</w:t>
            </w:r>
          </w:p>
        </w:tc>
        <w:tc>
          <w:tcPr>
            <w:tcW w:w="1587" w:type="dxa"/>
            <w:vAlign w:val="center"/>
          </w:tcPr>
          <w:p w14:paraId="48CB3152" w14:textId="1E63721A" w:rsidR="00960E6E"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0.199</w:t>
            </w:r>
          </w:p>
        </w:tc>
        <w:tc>
          <w:tcPr>
            <w:tcW w:w="1588" w:type="dxa"/>
            <w:vAlign w:val="center"/>
          </w:tcPr>
          <w:p w14:paraId="362FE4CA" w14:textId="0280A0CD" w:rsidR="00960E6E"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475" w:type="dxa"/>
            <w:vAlign w:val="center"/>
          </w:tcPr>
          <w:p w14:paraId="6668F697" w14:textId="7598D335" w:rsidR="00960E6E" w:rsidRDefault="00C96A40" w:rsidP="00960E6E">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r>
      <w:tr w:rsidR="00960E6E" w:rsidRPr="00304E22" w14:paraId="42DABF90" w14:textId="457710AF" w:rsidTr="00C96A40">
        <w:trPr>
          <w:jc w:val="cent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CA39CD7" w14:textId="77777777" w:rsidR="00960E6E" w:rsidRPr="00304E22" w:rsidRDefault="00960E6E" w:rsidP="00960E6E">
            <w:pPr>
              <w:pStyle w:val="NoSpacing"/>
              <w:spacing w:line="276" w:lineRule="auto"/>
              <w:jc w:val="center"/>
              <w:rPr>
                <w:i/>
                <w:sz w:val="20"/>
              </w:rPr>
            </w:pPr>
            <w:proofErr w:type="spellStart"/>
            <w:r w:rsidRPr="00304E22">
              <w:rPr>
                <w:i/>
                <w:sz w:val="20"/>
              </w:rPr>
              <w:t>t</w:t>
            </w:r>
            <w:r>
              <w:rPr>
                <w:i/>
                <w:sz w:val="20"/>
                <w:vertAlign w:val="subscript"/>
              </w:rPr>
              <w:t>T</w:t>
            </w:r>
            <w:proofErr w:type="spellEnd"/>
            <w:r w:rsidRPr="00304E22">
              <w:rPr>
                <w:sz w:val="20"/>
              </w:rPr>
              <w:t xml:space="preserve"> [µs]</w:t>
            </w:r>
          </w:p>
        </w:tc>
        <w:tc>
          <w:tcPr>
            <w:tcW w:w="6237" w:type="dxa"/>
            <w:gridSpan w:val="4"/>
            <w:vAlign w:val="center"/>
          </w:tcPr>
          <w:p w14:paraId="03C7D09C" w14:textId="632952BE" w:rsidR="00960E6E" w:rsidRPr="00304E22" w:rsidRDefault="00960E6E" w:rsidP="00960E6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C96A40">
              <w:rPr>
                <w:sz w:val="20"/>
              </w:rPr>
              <w:t>4.67</w:t>
            </w:r>
          </w:p>
        </w:tc>
      </w:tr>
    </w:tbl>
    <w:p w14:paraId="2DB1E1CB" w14:textId="44515C53" w:rsidR="00960E6E" w:rsidRDefault="00960E6E" w:rsidP="004B65DA">
      <w:pPr>
        <w:pStyle w:val="NoSpacing"/>
        <w:spacing w:line="276" w:lineRule="auto"/>
      </w:pPr>
    </w:p>
    <w:p w14:paraId="004FBD7D" w14:textId="77777777" w:rsidR="00BE1640" w:rsidRDefault="00BE1640" w:rsidP="004B65DA">
      <w:pPr>
        <w:pStyle w:val="NoSpacing"/>
        <w:spacing w:line="276" w:lineRule="auto"/>
      </w:pPr>
    </w:p>
    <w:p w14:paraId="46646224" w14:textId="17844E80" w:rsidR="004B5928" w:rsidRDefault="004B5928" w:rsidP="004B5928">
      <w:pPr>
        <w:pStyle w:val="Heading2"/>
      </w:pPr>
      <w:r>
        <w:t>References</w:t>
      </w:r>
    </w:p>
    <w:p w14:paraId="52818585" w14:textId="77777777" w:rsidR="00C06AE3" w:rsidRPr="00C06AE3" w:rsidRDefault="00BD5D4E" w:rsidP="00C06AE3">
      <w:pPr>
        <w:pStyle w:val="EndNoteBibliography"/>
        <w:spacing w:after="0"/>
        <w:ind w:left="720" w:hanging="720"/>
      </w:pPr>
      <w:r>
        <w:fldChar w:fldCharType="begin"/>
      </w:r>
      <w:r w:rsidRPr="000A58B8">
        <w:instrText xml:space="preserve"> ADDIN EN.REFLIST </w:instrText>
      </w:r>
      <w:r>
        <w:fldChar w:fldCharType="separate"/>
      </w:r>
      <w:r w:rsidR="00C06AE3" w:rsidRPr="00C06AE3">
        <w:t>1</w:t>
      </w:r>
      <w:r w:rsidR="00C06AE3" w:rsidRPr="00C06AE3">
        <w:tab/>
        <w:t xml:space="preserve">Peulen, T. O., Opanasyuk, O. &amp; Seidel, C. A. M. Combining Graphical and Analytical Methods with Molecular Simulations To Analyze Time-Resolved FRET Measurements of Labeled Macromolecules Accurately. </w:t>
      </w:r>
      <w:r w:rsidR="00C06AE3" w:rsidRPr="00C06AE3">
        <w:rPr>
          <w:i/>
        </w:rPr>
        <w:t>J Phys Chem B.</w:t>
      </w:r>
      <w:r w:rsidR="00C06AE3" w:rsidRPr="00C06AE3">
        <w:t xml:space="preserve"> </w:t>
      </w:r>
      <w:r w:rsidR="00C06AE3" w:rsidRPr="00C06AE3">
        <w:rPr>
          <w:b/>
        </w:rPr>
        <w:t>121</w:t>
      </w:r>
      <w:r w:rsidR="00C06AE3" w:rsidRPr="00C06AE3">
        <w:t xml:space="preserve"> (35), 8211-8241, (2017).</w:t>
      </w:r>
    </w:p>
    <w:p w14:paraId="70BCD9DA" w14:textId="77777777" w:rsidR="00C06AE3" w:rsidRPr="00C06AE3" w:rsidRDefault="00C06AE3" w:rsidP="00C06AE3">
      <w:pPr>
        <w:pStyle w:val="EndNoteBibliography"/>
        <w:spacing w:after="0"/>
        <w:ind w:left="720" w:hanging="720"/>
      </w:pPr>
      <w:r w:rsidRPr="00C06AE3">
        <w:t>2</w:t>
      </w:r>
      <w:r w:rsidRPr="00C06AE3">
        <w:tab/>
        <w:t xml:space="preserve">Petrasek, Z. &amp; Schwille, P. Precise measurement of diffusion coefficients using scanning fluorescence correlation spectroscopy. </w:t>
      </w:r>
      <w:r w:rsidRPr="00C06AE3">
        <w:rPr>
          <w:i/>
        </w:rPr>
        <w:t>Biophys J.</w:t>
      </w:r>
      <w:r w:rsidRPr="00C06AE3">
        <w:t xml:space="preserve"> </w:t>
      </w:r>
      <w:r w:rsidRPr="00C06AE3">
        <w:rPr>
          <w:b/>
        </w:rPr>
        <w:t>94</w:t>
      </w:r>
      <w:r w:rsidRPr="00C06AE3">
        <w:t xml:space="preserve"> (4), 1437-1448, (2008).</w:t>
      </w:r>
    </w:p>
    <w:p w14:paraId="344E967C" w14:textId="77777777" w:rsidR="00C06AE3" w:rsidRPr="00C06AE3" w:rsidRDefault="00C06AE3" w:rsidP="00C06AE3">
      <w:pPr>
        <w:pStyle w:val="EndNoteBibliography"/>
        <w:spacing w:after="0"/>
        <w:ind w:left="720" w:hanging="720"/>
      </w:pPr>
      <w:r w:rsidRPr="00C06AE3">
        <w:t>3</w:t>
      </w:r>
      <w:r w:rsidRPr="00C06AE3">
        <w:tab/>
        <w:t xml:space="preserve">Siegel, A. P., Baird, M. A., Davidson, M. W. &amp; Day, R. N. Strengths and weaknesses of recently engineered red fluorescent proteins evaluated in live cells using fluorescence correlation spectroscopy. </w:t>
      </w:r>
      <w:r w:rsidRPr="00C06AE3">
        <w:rPr>
          <w:i/>
        </w:rPr>
        <w:t>Int J Mol Sci.</w:t>
      </w:r>
      <w:r w:rsidRPr="00C06AE3">
        <w:t xml:space="preserve"> </w:t>
      </w:r>
      <w:r w:rsidRPr="00C06AE3">
        <w:rPr>
          <w:b/>
        </w:rPr>
        <w:t>14</w:t>
      </w:r>
      <w:r w:rsidRPr="00C06AE3">
        <w:t xml:space="preserve"> (10), 20340-20358, (2013).</w:t>
      </w:r>
    </w:p>
    <w:p w14:paraId="6042475A" w14:textId="77777777" w:rsidR="00C06AE3" w:rsidRPr="00C06AE3" w:rsidRDefault="00C06AE3" w:rsidP="00C06AE3">
      <w:pPr>
        <w:pStyle w:val="EndNoteBibliography"/>
        <w:spacing w:after="0"/>
        <w:ind w:left="720" w:hanging="720"/>
      </w:pPr>
      <w:r w:rsidRPr="00C06AE3">
        <w:t>4</w:t>
      </w:r>
      <w:r w:rsidRPr="00C06AE3">
        <w:tab/>
        <w:t>Hellenkamp, B.</w:t>
      </w:r>
      <w:r w:rsidRPr="00C06AE3">
        <w:rPr>
          <w:i/>
        </w:rPr>
        <w:t xml:space="preserve"> et al.</w:t>
      </w:r>
      <w:r w:rsidRPr="00C06AE3">
        <w:t xml:space="preserve"> Precision and accuracy of single-molecule FRET measurements-a multi-laboratory benchmark study. </w:t>
      </w:r>
      <w:r w:rsidRPr="00C06AE3">
        <w:rPr>
          <w:i/>
        </w:rPr>
        <w:t>Nat Methods.</w:t>
      </w:r>
      <w:r w:rsidRPr="00C06AE3">
        <w:t xml:space="preserve"> </w:t>
      </w:r>
      <w:r w:rsidRPr="00C06AE3">
        <w:rPr>
          <w:b/>
        </w:rPr>
        <w:t>15</w:t>
      </w:r>
      <w:r w:rsidRPr="00C06AE3">
        <w:t xml:space="preserve"> (9), 669-676, (2018).</w:t>
      </w:r>
    </w:p>
    <w:p w14:paraId="608E6BA5" w14:textId="77777777" w:rsidR="00C06AE3" w:rsidRPr="00C06AE3" w:rsidRDefault="00C06AE3" w:rsidP="00C06AE3">
      <w:pPr>
        <w:pStyle w:val="EndNoteBibliography"/>
        <w:spacing w:after="0"/>
        <w:ind w:left="720" w:hanging="720"/>
      </w:pPr>
      <w:r w:rsidRPr="00C06AE3">
        <w:t>5</w:t>
      </w:r>
      <w:r w:rsidRPr="00C06AE3">
        <w:tab/>
        <w:t xml:space="preserve">Kalinin, S., Valeri, A., Antonik, M., Felekyan, S. &amp; Seidel, C. A. Detection of structural dynamics by FRET: a photon distribution and fluorescence lifetime analysis of systems with multiple states. </w:t>
      </w:r>
      <w:r w:rsidRPr="00C06AE3">
        <w:rPr>
          <w:i/>
        </w:rPr>
        <w:t>J Phys Chem B.</w:t>
      </w:r>
      <w:r w:rsidRPr="00C06AE3">
        <w:t xml:space="preserve"> </w:t>
      </w:r>
      <w:r w:rsidRPr="00C06AE3">
        <w:rPr>
          <w:b/>
        </w:rPr>
        <w:t>114</w:t>
      </w:r>
      <w:r w:rsidRPr="00C06AE3">
        <w:t xml:space="preserve"> (23), 7983-7995, (2010).</w:t>
      </w:r>
    </w:p>
    <w:p w14:paraId="5A483CB7" w14:textId="77777777" w:rsidR="00C06AE3" w:rsidRPr="00C06AE3" w:rsidRDefault="00C06AE3" w:rsidP="00C06AE3">
      <w:pPr>
        <w:pStyle w:val="EndNoteBibliography"/>
        <w:spacing w:after="0"/>
        <w:ind w:left="720" w:hanging="720"/>
      </w:pPr>
      <w:r w:rsidRPr="00C06AE3">
        <w:t>6</w:t>
      </w:r>
      <w:r w:rsidRPr="00C06AE3">
        <w:tab/>
        <w:t xml:space="preserve">Bohmer, M., Wahl, M., Rahn, H. J., Erdmann, R. &amp; Enderlein, J. Time-resolved fluorescence correlation spectroscopy. </w:t>
      </w:r>
      <w:r w:rsidRPr="00C06AE3">
        <w:rPr>
          <w:i/>
        </w:rPr>
        <w:t>Chemical Physics Letters.</w:t>
      </w:r>
      <w:r w:rsidRPr="00C06AE3">
        <w:t xml:space="preserve"> </w:t>
      </w:r>
      <w:r w:rsidRPr="00C06AE3">
        <w:rPr>
          <w:b/>
        </w:rPr>
        <w:t>353</w:t>
      </w:r>
      <w:r w:rsidRPr="00C06AE3">
        <w:t xml:space="preserve"> (5-6), 439-445, (2002).</w:t>
      </w:r>
    </w:p>
    <w:p w14:paraId="5C0E3CA5" w14:textId="77777777" w:rsidR="00C06AE3" w:rsidRPr="00C06AE3" w:rsidRDefault="00C06AE3" w:rsidP="00C06AE3">
      <w:pPr>
        <w:pStyle w:val="EndNoteBibliography"/>
        <w:ind w:left="720" w:hanging="720"/>
      </w:pPr>
      <w:r w:rsidRPr="00C06AE3">
        <w:t>7</w:t>
      </w:r>
      <w:r w:rsidRPr="00C06AE3">
        <w:tab/>
        <w:t xml:space="preserve">Felekyan, S., Kalinin, S., Sanabria, H., Valeri, A. &amp; Seidel, C. A. M. Filtered FCS: Species Auto- and Cross-Correlation Functions Highlight Binding and Dynamics in Biomolecules. </w:t>
      </w:r>
      <w:r w:rsidRPr="00C06AE3">
        <w:rPr>
          <w:i/>
        </w:rPr>
        <w:t>Chemphyschem.</w:t>
      </w:r>
      <w:r w:rsidRPr="00C06AE3">
        <w:t xml:space="preserve"> </w:t>
      </w:r>
      <w:r w:rsidRPr="00C06AE3">
        <w:rPr>
          <w:b/>
        </w:rPr>
        <w:t>13</w:t>
      </w:r>
      <w:r w:rsidRPr="00C06AE3">
        <w:t xml:space="preserve"> (4), 1036-1053, (2012).</w:t>
      </w:r>
    </w:p>
    <w:p w14:paraId="49C43EB8" w14:textId="17BB1D8B" w:rsidR="001334F5" w:rsidRPr="001334F5" w:rsidRDefault="00BD5D4E" w:rsidP="001334F5">
      <w:r>
        <w:fldChar w:fldCharType="end"/>
      </w:r>
    </w:p>
    <w:sectPr w:rsidR="001334F5" w:rsidRPr="001334F5">
      <w:footerReference w:type="default" r:id="rId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93E4D" w14:textId="77777777" w:rsidR="00A401FB" w:rsidRDefault="00A401FB" w:rsidP="00C00ADE">
      <w:pPr>
        <w:spacing w:after="0" w:line="240" w:lineRule="auto"/>
      </w:pPr>
      <w:r>
        <w:separator/>
      </w:r>
    </w:p>
  </w:endnote>
  <w:endnote w:type="continuationSeparator" w:id="0">
    <w:p w14:paraId="5367EAA8" w14:textId="77777777" w:rsidR="00A401FB" w:rsidRDefault="00A401FB" w:rsidP="00C00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144314"/>
      <w:docPartObj>
        <w:docPartGallery w:val="Page Numbers (Bottom of Page)"/>
        <w:docPartUnique/>
      </w:docPartObj>
    </w:sdtPr>
    <w:sdtEndPr>
      <w:rPr>
        <w:noProof/>
      </w:rPr>
    </w:sdtEndPr>
    <w:sdtContent>
      <w:p w14:paraId="32817D5B" w14:textId="33498C40" w:rsidR="00A401FB" w:rsidRDefault="00A401FB">
        <w:pPr>
          <w:pStyle w:val="Footer"/>
          <w:jc w:val="right"/>
        </w:pPr>
        <w:r>
          <w:fldChar w:fldCharType="begin"/>
        </w:r>
        <w:r>
          <w:instrText xml:space="preserve"> PAGE   \* MERGEFORMAT </w:instrText>
        </w:r>
        <w:r>
          <w:fldChar w:fldCharType="separate"/>
        </w:r>
        <w:r w:rsidR="002A7571">
          <w:rPr>
            <w:noProof/>
          </w:rPr>
          <w:t>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1A882" w14:textId="77777777" w:rsidR="00A401FB" w:rsidRDefault="00A401FB" w:rsidP="00C00ADE">
      <w:pPr>
        <w:spacing w:after="0" w:line="240" w:lineRule="auto"/>
      </w:pPr>
      <w:r>
        <w:separator/>
      </w:r>
    </w:p>
  </w:footnote>
  <w:footnote w:type="continuationSeparator" w:id="0">
    <w:p w14:paraId="09FB8C78" w14:textId="77777777" w:rsidR="00A401FB" w:rsidRDefault="00A401FB" w:rsidP="00C00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16779"/>
    <w:multiLevelType w:val="hybridMultilevel"/>
    <w:tmpl w:val="618CA038"/>
    <w:lvl w:ilvl="0" w:tplc="637E5D1C">
      <w:start w:val="18"/>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F477B"/>
    <w:multiLevelType w:val="hybridMultilevel"/>
    <w:tmpl w:val="FAF8CA10"/>
    <w:lvl w:ilvl="0" w:tplc="0D1AED16">
      <w:start w:val="18"/>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E1A78"/>
    <w:multiLevelType w:val="hybridMultilevel"/>
    <w:tmpl w:val="3418CF6C"/>
    <w:lvl w:ilvl="0" w:tplc="C700BE0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6167EA"/>
    <w:multiLevelType w:val="hybridMultilevel"/>
    <w:tmpl w:val="BF94410E"/>
    <w:lvl w:ilvl="0" w:tplc="662C0D6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16F47"/>
    <w:multiLevelType w:val="hybridMultilevel"/>
    <w:tmpl w:val="9448357E"/>
    <w:lvl w:ilvl="0" w:tplc="637E5D1C">
      <w:start w:val="18"/>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D1C18"/>
    <w:multiLevelType w:val="hybridMultilevel"/>
    <w:tmpl w:val="06868B02"/>
    <w:lvl w:ilvl="0" w:tplc="637E5D1C">
      <w:start w:val="18"/>
      <w:numFmt w:val="bullet"/>
      <w:lvlText w:val=""/>
      <w:lvlJc w:val="left"/>
      <w:pPr>
        <w:ind w:left="720" w:hanging="360"/>
      </w:pPr>
      <w:rPr>
        <w:rFonts w:ascii="Wingdings" w:eastAsia="Arial"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066392"/>
    <w:multiLevelType w:val="hybridMultilevel"/>
    <w:tmpl w:val="65749F42"/>
    <w:lvl w:ilvl="0" w:tplc="C700BE0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80F65"/>
    <w:multiLevelType w:val="hybridMultilevel"/>
    <w:tmpl w:val="6D0E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A12E8C"/>
    <w:multiLevelType w:val="hybridMultilevel"/>
    <w:tmpl w:val="04A80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F646FB"/>
    <w:multiLevelType w:val="hybridMultilevel"/>
    <w:tmpl w:val="FFB6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9A59DA"/>
    <w:multiLevelType w:val="hybridMultilevel"/>
    <w:tmpl w:val="C032F482"/>
    <w:lvl w:ilvl="0" w:tplc="C2CC9774">
      <w:start w:val="10"/>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E83017"/>
    <w:multiLevelType w:val="hybridMultilevel"/>
    <w:tmpl w:val="21A4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943F90"/>
    <w:multiLevelType w:val="hybridMultilevel"/>
    <w:tmpl w:val="F6AA8EB2"/>
    <w:lvl w:ilvl="0" w:tplc="637E5D1C">
      <w:start w:val="18"/>
      <w:numFmt w:val="bullet"/>
      <w:lvlText w:val=""/>
      <w:lvlJc w:val="left"/>
      <w:pPr>
        <w:ind w:left="720" w:hanging="360"/>
      </w:pPr>
      <w:rPr>
        <w:rFonts w:ascii="Wingdings" w:eastAsia="Arial"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53DBA"/>
    <w:multiLevelType w:val="hybridMultilevel"/>
    <w:tmpl w:val="98EE5770"/>
    <w:lvl w:ilvl="0" w:tplc="00A8A2C2">
      <w:start w:val="18"/>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573929"/>
    <w:multiLevelType w:val="hybridMultilevel"/>
    <w:tmpl w:val="3E8E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C93646"/>
    <w:multiLevelType w:val="hybridMultilevel"/>
    <w:tmpl w:val="D3F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9F36B9"/>
    <w:multiLevelType w:val="hybridMultilevel"/>
    <w:tmpl w:val="1A38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E656CD"/>
    <w:multiLevelType w:val="hybridMultilevel"/>
    <w:tmpl w:val="6C8E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320BD7"/>
    <w:multiLevelType w:val="hybridMultilevel"/>
    <w:tmpl w:val="DDD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2"/>
  </w:num>
  <w:num w:numId="4">
    <w:abstractNumId w:val="1"/>
  </w:num>
  <w:num w:numId="5">
    <w:abstractNumId w:val="10"/>
  </w:num>
  <w:num w:numId="6">
    <w:abstractNumId w:val="5"/>
  </w:num>
  <w:num w:numId="7">
    <w:abstractNumId w:val="0"/>
  </w:num>
  <w:num w:numId="8">
    <w:abstractNumId w:val="4"/>
  </w:num>
  <w:num w:numId="9">
    <w:abstractNumId w:val="14"/>
  </w:num>
  <w:num w:numId="10">
    <w:abstractNumId w:val="6"/>
  </w:num>
  <w:num w:numId="11">
    <w:abstractNumId w:val="2"/>
  </w:num>
  <w:num w:numId="12">
    <w:abstractNumId w:val="16"/>
  </w:num>
  <w:num w:numId="13">
    <w:abstractNumId w:val="3"/>
  </w:num>
  <w:num w:numId="14">
    <w:abstractNumId w:val="18"/>
  </w:num>
  <w:num w:numId="15">
    <w:abstractNumId w:val="11"/>
  </w:num>
  <w:num w:numId="16">
    <w:abstractNumId w:val="9"/>
  </w:num>
  <w:num w:numId="17">
    <w:abstractNumId w:val="7"/>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rw0rs2orsdpuerf5svs0enf929as02wat2&quot;&gt;JOVE SI EndNote Library&lt;record-ids&gt;&lt;item&gt;1&lt;/item&gt;&lt;item&gt;2&lt;/item&gt;&lt;item&gt;3&lt;/item&gt;&lt;item&gt;4&lt;/item&gt;&lt;item&gt;5&lt;/item&gt;&lt;item&gt;6&lt;/item&gt;&lt;item&gt;7&lt;/item&gt;&lt;/record-ids&gt;&lt;/item&gt;&lt;/Libraries&gt;"/>
  </w:docVars>
  <w:rsids>
    <w:rsidRoot w:val="00134754"/>
    <w:rsid w:val="00006703"/>
    <w:rsid w:val="00010140"/>
    <w:rsid w:val="0001017B"/>
    <w:rsid w:val="00050147"/>
    <w:rsid w:val="000540E3"/>
    <w:rsid w:val="00061F05"/>
    <w:rsid w:val="0006575A"/>
    <w:rsid w:val="0007676C"/>
    <w:rsid w:val="00086574"/>
    <w:rsid w:val="00092583"/>
    <w:rsid w:val="00097D13"/>
    <w:rsid w:val="000A58B8"/>
    <w:rsid w:val="000B4AF9"/>
    <w:rsid w:val="000D2FD5"/>
    <w:rsid w:val="000D766C"/>
    <w:rsid w:val="000E1D8C"/>
    <w:rsid w:val="000E798C"/>
    <w:rsid w:val="00107627"/>
    <w:rsid w:val="00116771"/>
    <w:rsid w:val="001172CA"/>
    <w:rsid w:val="00125F96"/>
    <w:rsid w:val="001334F5"/>
    <w:rsid w:val="00134754"/>
    <w:rsid w:val="00144789"/>
    <w:rsid w:val="0014754C"/>
    <w:rsid w:val="00177F35"/>
    <w:rsid w:val="00184F00"/>
    <w:rsid w:val="00186999"/>
    <w:rsid w:val="0019373C"/>
    <w:rsid w:val="001A0135"/>
    <w:rsid w:val="001C52DC"/>
    <w:rsid w:val="001C74C1"/>
    <w:rsid w:val="001D0963"/>
    <w:rsid w:val="001D31B1"/>
    <w:rsid w:val="001D51E9"/>
    <w:rsid w:val="001D6BEF"/>
    <w:rsid w:val="001E387B"/>
    <w:rsid w:val="001F3670"/>
    <w:rsid w:val="00202897"/>
    <w:rsid w:val="0021036A"/>
    <w:rsid w:val="00225727"/>
    <w:rsid w:val="00273BAC"/>
    <w:rsid w:val="00274A2C"/>
    <w:rsid w:val="00283A13"/>
    <w:rsid w:val="00283A81"/>
    <w:rsid w:val="002960EB"/>
    <w:rsid w:val="002A3C95"/>
    <w:rsid w:val="002A7571"/>
    <w:rsid w:val="003011E7"/>
    <w:rsid w:val="003015F8"/>
    <w:rsid w:val="00304E22"/>
    <w:rsid w:val="0032120E"/>
    <w:rsid w:val="003224C3"/>
    <w:rsid w:val="003313C4"/>
    <w:rsid w:val="00350241"/>
    <w:rsid w:val="003512B7"/>
    <w:rsid w:val="003616E2"/>
    <w:rsid w:val="003635CD"/>
    <w:rsid w:val="00386173"/>
    <w:rsid w:val="003956E5"/>
    <w:rsid w:val="003A3294"/>
    <w:rsid w:val="003B1C22"/>
    <w:rsid w:val="003B29A9"/>
    <w:rsid w:val="003B7C55"/>
    <w:rsid w:val="003C0FEF"/>
    <w:rsid w:val="003C24A6"/>
    <w:rsid w:val="003E2226"/>
    <w:rsid w:val="003F6A57"/>
    <w:rsid w:val="004057F5"/>
    <w:rsid w:val="00421947"/>
    <w:rsid w:val="004268A9"/>
    <w:rsid w:val="0043282A"/>
    <w:rsid w:val="00433F52"/>
    <w:rsid w:val="004439DF"/>
    <w:rsid w:val="004528DD"/>
    <w:rsid w:val="004834F9"/>
    <w:rsid w:val="0049059B"/>
    <w:rsid w:val="004B2104"/>
    <w:rsid w:val="004B5928"/>
    <w:rsid w:val="004B65DA"/>
    <w:rsid w:val="004B6DDE"/>
    <w:rsid w:val="004C0914"/>
    <w:rsid w:val="004C3D08"/>
    <w:rsid w:val="004D2A12"/>
    <w:rsid w:val="004D6A24"/>
    <w:rsid w:val="004E6E2B"/>
    <w:rsid w:val="004F4E54"/>
    <w:rsid w:val="0051577C"/>
    <w:rsid w:val="00521594"/>
    <w:rsid w:val="00593E7C"/>
    <w:rsid w:val="005B1A81"/>
    <w:rsid w:val="005B4C6F"/>
    <w:rsid w:val="005B68CA"/>
    <w:rsid w:val="005D074C"/>
    <w:rsid w:val="005D45FF"/>
    <w:rsid w:val="005E1BFC"/>
    <w:rsid w:val="005E77A9"/>
    <w:rsid w:val="005F6069"/>
    <w:rsid w:val="005F7A97"/>
    <w:rsid w:val="0060085C"/>
    <w:rsid w:val="0062070D"/>
    <w:rsid w:val="00672063"/>
    <w:rsid w:val="00690527"/>
    <w:rsid w:val="00695024"/>
    <w:rsid w:val="006954CB"/>
    <w:rsid w:val="006A2C6D"/>
    <w:rsid w:val="006A3F61"/>
    <w:rsid w:val="006A3F76"/>
    <w:rsid w:val="006A5E70"/>
    <w:rsid w:val="006B10D8"/>
    <w:rsid w:val="006C18C5"/>
    <w:rsid w:val="006E3A1A"/>
    <w:rsid w:val="006F0A47"/>
    <w:rsid w:val="006F3B4B"/>
    <w:rsid w:val="006F4F82"/>
    <w:rsid w:val="007213A7"/>
    <w:rsid w:val="00725847"/>
    <w:rsid w:val="007432BA"/>
    <w:rsid w:val="007445BB"/>
    <w:rsid w:val="00745E86"/>
    <w:rsid w:val="0074649C"/>
    <w:rsid w:val="007651AA"/>
    <w:rsid w:val="0078537B"/>
    <w:rsid w:val="007912C9"/>
    <w:rsid w:val="00793706"/>
    <w:rsid w:val="00793CAE"/>
    <w:rsid w:val="007A29E7"/>
    <w:rsid w:val="007B2719"/>
    <w:rsid w:val="007B517A"/>
    <w:rsid w:val="007B5B95"/>
    <w:rsid w:val="007C00A7"/>
    <w:rsid w:val="007C0D94"/>
    <w:rsid w:val="007C4E5C"/>
    <w:rsid w:val="007D4385"/>
    <w:rsid w:val="007D60ED"/>
    <w:rsid w:val="007E069B"/>
    <w:rsid w:val="00804628"/>
    <w:rsid w:val="00807EEF"/>
    <w:rsid w:val="00813E58"/>
    <w:rsid w:val="00814118"/>
    <w:rsid w:val="008173C6"/>
    <w:rsid w:val="00820AD1"/>
    <w:rsid w:val="00855513"/>
    <w:rsid w:val="00857409"/>
    <w:rsid w:val="00857EE8"/>
    <w:rsid w:val="0089245B"/>
    <w:rsid w:val="00893BDE"/>
    <w:rsid w:val="00893C33"/>
    <w:rsid w:val="008A13FE"/>
    <w:rsid w:val="008A1B5F"/>
    <w:rsid w:val="008A63B8"/>
    <w:rsid w:val="008B3F1A"/>
    <w:rsid w:val="008B4073"/>
    <w:rsid w:val="008C2631"/>
    <w:rsid w:val="008C60F1"/>
    <w:rsid w:val="008D1FD0"/>
    <w:rsid w:val="008D55BA"/>
    <w:rsid w:val="008E6406"/>
    <w:rsid w:val="008F7887"/>
    <w:rsid w:val="009004D2"/>
    <w:rsid w:val="00901634"/>
    <w:rsid w:val="00911F14"/>
    <w:rsid w:val="00912B25"/>
    <w:rsid w:val="00914C8C"/>
    <w:rsid w:val="00957EC1"/>
    <w:rsid w:val="00960E6E"/>
    <w:rsid w:val="00970E2C"/>
    <w:rsid w:val="009828DE"/>
    <w:rsid w:val="0099375A"/>
    <w:rsid w:val="009B263A"/>
    <w:rsid w:val="009B2B6F"/>
    <w:rsid w:val="009B7740"/>
    <w:rsid w:val="009E758C"/>
    <w:rsid w:val="009F09D8"/>
    <w:rsid w:val="009F2F26"/>
    <w:rsid w:val="009F5DFD"/>
    <w:rsid w:val="00A03389"/>
    <w:rsid w:val="00A06C0D"/>
    <w:rsid w:val="00A321FF"/>
    <w:rsid w:val="00A35419"/>
    <w:rsid w:val="00A401FB"/>
    <w:rsid w:val="00A4042A"/>
    <w:rsid w:val="00A52F7A"/>
    <w:rsid w:val="00A55C16"/>
    <w:rsid w:val="00A67D75"/>
    <w:rsid w:val="00A7133D"/>
    <w:rsid w:val="00A723BC"/>
    <w:rsid w:val="00A83C64"/>
    <w:rsid w:val="00A85EE9"/>
    <w:rsid w:val="00AB11DC"/>
    <w:rsid w:val="00AB7F5A"/>
    <w:rsid w:val="00AD324E"/>
    <w:rsid w:val="00AD5A00"/>
    <w:rsid w:val="00AD5E23"/>
    <w:rsid w:val="00AE203E"/>
    <w:rsid w:val="00AE2E29"/>
    <w:rsid w:val="00AE3485"/>
    <w:rsid w:val="00AF697E"/>
    <w:rsid w:val="00B118A0"/>
    <w:rsid w:val="00B135B0"/>
    <w:rsid w:val="00B17757"/>
    <w:rsid w:val="00B5009D"/>
    <w:rsid w:val="00B53FAC"/>
    <w:rsid w:val="00B85C49"/>
    <w:rsid w:val="00B87AE7"/>
    <w:rsid w:val="00BA7B06"/>
    <w:rsid w:val="00BC273D"/>
    <w:rsid w:val="00BC485F"/>
    <w:rsid w:val="00BD5D4E"/>
    <w:rsid w:val="00BE1640"/>
    <w:rsid w:val="00BF0E18"/>
    <w:rsid w:val="00BF7181"/>
    <w:rsid w:val="00C00ADE"/>
    <w:rsid w:val="00C03C28"/>
    <w:rsid w:val="00C053B8"/>
    <w:rsid w:val="00C06AE3"/>
    <w:rsid w:val="00C11B14"/>
    <w:rsid w:val="00C3785F"/>
    <w:rsid w:val="00C432BD"/>
    <w:rsid w:val="00C54826"/>
    <w:rsid w:val="00C66C08"/>
    <w:rsid w:val="00C914AF"/>
    <w:rsid w:val="00C94917"/>
    <w:rsid w:val="00C96478"/>
    <w:rsid w:val="00C96A40"/>
    <w:rsid w:val="00CA1275"/>
    <w:rsid w:val="00CB28EA"/>
    <w:rsid w:val="00CC5B61"/>
    <w:rsid w:val="00CD4BCA"/>
    <w:rsid w:val="00CE2E76"/>
    <w:rsid w:val="00D10B6A"/>
    <w:rsid w:val="00D155FD"/>
    <w:rsid w:val="00D277C0"/>
    <w:rsid w:val="00D3386C"/>
    <w:rsid w:val="00D366DA"/>
    <w:rsid w:val="00D51028"/>
    <w:rsid w:val="00D53004"/>
    <w:rsid w:val="00D55ADE"/>
    <w:rsid w:val="00D574D1"/>
    <w:rsid w:val="00D66F12"/>
    <w:rsid w:val="00D85C04"/>
    <w:rsid w:val="00DA28A1"/>
    <w:rsid w:val="00DA6AD8"/>
    <w:rsid w:val="00DC4C1B"/>
    <w:rsid w:val="00DD0549"/>
    <w:rsid w:val="00DD622B"/>
    <w:rsid w:val="00DE30DC"/>
    <w:rsid w:val="00DF4D46"/>
    <w:rsid w:val="00DF7D79"/>
    <w:rsid w:val="00E02090"/>
    <w:rsid w:val="00E03429"/>
    <w:rsid w:val="00E25400"/>
    <w:rsid w:val="00E27F1D"/>
    <w:rsid w:val="00E451CF"/>
    <w:rsid w:val="00E67B1E"/>
    <w:rsid w:val="00E87AAB"/>
    <w:rsid w:val="00E90478"/>
    <w:rsid w:val="00E911CF"/>
    <w:rsid w:val="00EE376A"/>
    <w:rsid w:val="00EF35B8"/>
    <w:rsid w:val="00EF569C"/>
    <w:rsid w:val="00F027C8"/>
    <w:rsid w:val="00F105F1"/>
    <w:rsid w:val="00F10E68"/>
    <w:rsid w:val="00F12DBB"/>
    <w:rsid w:val="00F3334F"/>
    <w:rsid w:val="00F34F4D"/>
    <w:rsid w:val="00F3568F"/>
    <w:rsid w:val="00F52B90"/>
    <w:rsid w:val="00F53849"/>
    <w:rsid w:val="00F62C01"/>
    <w:rsid w:val="00F6791F"/>
    <w:rsid w:val="00F71FDA"/>
    <w:rsid w:val="00F723DE"/>
    <w:rsid w:val="00F77149"/>
    <w:rsid w:val="00F830A9"/>
    <w:rsid w:val="00FA7C55"/>
    <w:rsid w:val="00FB3E41"/>
    <w:rsid w:val="00FC6414"/>
    <w:rsid w:val="00FE2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B7CB13"/>
  <w15:chartTrackingRefBased/>
  <w15:docId w15:val="{A9D8FBF6-7EB7-436A-BA6B-BAF71CB4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47"/>
    <w:pPr>
      <w:spacing w:after="20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F0A4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F0A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F0A47"/>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CE2E7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8A13FE"/>
    <w:pPr>
      <w:spacing w:line="240" w:lineRule="auto"/>
    </w:pPr>
    <w:rPr>
      <w:rFonts w:cs="Times New Roman"/>
      <w:noProof/>
    </w:rPr>
  </w:style>
  <w:style w:type="character" w:customStyle="1" w:styleId="EndNoteBibliographyChar">
    <w:name w:val="EndNote Bibliography Char"/>
    <w:basedOn w:val="DefaultParagraphFont"/>
    <w:link w:val="EndNoteBibliography"/>
    <w:rsid w:val="008A13FE"/>
    <w:rPr>
      <w:rFonts w:ascii="Times New Roman" w:hAnsi="Times New Roman" w:cs="Times New Roman"/>
      <w:noProof/>
      <w:sz w:val="24"/>
    </w:rPr>
  </w:style>
  <w:style w:type="character" w:customStyle="1" w:styleId="Heading1Char">
    <w:name w:val="Heading 1 Char"/>
    <w:basedOn w:val="DefaultParagraphFont"/>
    <w:link w:val="Heading1"/>
    <w:uiPriority w:val="9"/>
    <w:rsid w:val="006F0A4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F0A4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F0A4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E2E76"/>
    <w:rPr>
      <w:rFonts w:asciiTheme="majorHAnsi" w:eastAsiaTheme="majorEastAsia" w:hAnsiTheme="majorHAnsi" w:cstheme="majorBidi"/>
      <w:i/>
      <w:iCs/>
      <w:color w:val="365F91" w:themeColor="accent1" w:themeShade="BF"/>
      <w:sz w:val="24"/>
    </w:rPr>
  </w:style>
  <w:style w:type="paragraph" w:styleId="Header">
    <w:name w:val="header"/>
    <w:basedOn w:val="Normal"/>
    <w:link w:val="HeaderChar"/>
    <w:uiPriority w:val="99"/>
    <w:unhideWhenUsed/>
    <w:rsid w:val="00C00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ADE"/>
    <w:rPr>
      <w:rFonts w:ascii="Times New Roman" w:hAnsi="Times New Roman"/>
      <w:sz w:val="24"/>
    </w:rPr>
  </w:style>
  <w:style w:type="paragraph" w:styleId="Footer">
    <w:name w:val="footer"/>
    <w:basedOn w:val="Normal"/>
    <w:link w:val="FooterChar"/>
    <w:uiPriority w:val="99"/>
    <w:unhideWhenUsed/>
    <w:rsid w:val="00C00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ADE"/>
    <w:rPr>
      <w:rFonts w:ascii="Times New Roman" w:hAnsi="Times New Roman"/>
      <w:sz w:val="24"/>
    </w:rPr>
  </w:style>
  <w:style w:type="table" w:styleId="TableGrid">
    <w:name w:val="Table Grid"/>
    <w:basedOn w:val="TableNormal"/>
    <w:uiPriority w:val="39"/>
    <w:rsid w:val="00FC6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6414"/>
    <w:pPr>
      <w:jc w:val="both"/>
    </w:pPr>
    <w:rPr>
      <w:rFonts w:ascii="Times New Roman" w:hAnsi="Times New Roman"/>
      <w:sz w:val="24"/>
    </w:rPr>
  </w:style>
  <w:style w:type="table" w:styleId="GridTable1Light">
    <w:name w:val="Grid Table 1 Light"/>
    <w:basedOn w:val="TableNormal"/>
    <w:uiPriority w:val="46"/>
    <w:rsid w:val="00FC64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4528DD"/>
    <w:pPr>
      <w:ind w:left="720"/>
      <w:contextualSpacing/>
    </w:pPr>
  </w:style>
  <w:style w:type="character" w:styleId="PlaceholderText">
    <w:name w:val="Placeholder Text"/>
    <w:basedOn w:val="DefaultParagraphFont"/>
    <w:uiPriority w:val="99"/>
    <w:semiHidden/>
    <w:rsid w:val="00725847"/>
    <w:rPr>
      <w:color w:val="808080"/>
    </w:rPr>
  </w:style>
  <w:style w:type="character" w:styleId="Hyperlink">
    <w:name w:val="Hyperlink"/>
    <w:basedOn w:val="DefaultParagraphFont"/>
    <w:uiPriority w:val="99"/>
    <w:unhideWhenUsed/>
    <w:rsid w:val="000D2FD5"/>
    <w:rPr>
      <w:color w:val="0000FF" w:themeColor="hyperlink"/>
      <w:u w:val="single"/>
    </w:rPr>
  </w:style>
  <w:style w:type="character" w:styleId="CommentReference">
    <w:name w:val="annotation reference"/>
    <w:basedOn w:val="DefaultParagraphFont"/>
    <w:uiPriority w:val="99"/>
    <w:semiHidden/>
    <w:unhideWhenUsed/>
    <w:rsid w:val="005D45FF"/>
    <w:rPr>
      <w:sz w:val="16"/>
      <w:szCs w:val="16"/>
    </w:rPr>
  </w:style>
  <w:style w:type="paragraph" w:styleId="CommentText">
    <w:name w:val="annotation text"/>
    <w:basedOn w:val="Normal"/>
    <w:link w:val="CommentTextChar"/>
    <w:uiPriority w:val="99"/>
    <w:semiHidden/>
    <w:unhideWhenUsed/>
    <w:rsid w:val="005D45FF"/>
    <w:pPr>
      <w:spacing w:line="240" w:lineRule="auto"/>
    </w:pPr>
    <w:rPr>
      <w:sz w:val="20"/>
      <w:szCs w:val="20"/>
    </w:rPr>
  </w:style>
  <w:style w:type="character" w:customStyle="1" w:styleId="CommentTextChar">
    <w:name w:val="Comment Text Char"/>
    <w:basedOn w:val="DefaultParagraphFont"/>
    <w:link w:val="CommentText"/>
    <w:uiPriority w:val="99"/>
    <w:semiHidden/>
    <w:rsid w:val="005D45F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D45FF"/>
    <w:rPr>
      <w:b/>
      <w:bCs/>
    </w:rPr>
  </w:style>
  <w:style w:type="character" w:customStyle="1" w:styleId="CommentSubjectChar">
    <w:name w:val="Comment Subject Char"/>
    <w:basedOn w:val="CommentTextChar"/>
    <w:link w:val="CommentSubject"/>
    <w:uiPriority w:val="99"/>
    <w:semiHidden/>
    <w:rsid w:val="005D45FF"/>
    <w:rPr>
      <w:rFonts w:ascii="Times New Roman" w:hAnsi="Times New Roman"/>
      <w:b/>
      <w:bCs/>
      <w:sz w:val="20"/>
      <w:szCs w:val="20"/>
    </w:rPr>
  </w:style>
  <w:style w:type="paragraph" w:styleId="BalloonText">
    <w:name w:val="Balloon Text"/>
    <w:basedOn w:val="Normal"/>
    <w:link w:val="BalloonTextChar"/>
    <w:uiPriority w:val="99"/>
    <w:semiHidden/>
    <w:unhideWhenUsed/>
    <w:rsid w:val="005D4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5FF"/>
    <w:rPr>
      <w:rFonts w:ascii="Segoe UI" w:hAnsi="Segoe UI" w:cs="Segoe UI"/>
      <w:sz w:val="18"/>
      <w:szCs w:val="18"/>
    </w:rPr>
  </w:style>
  <w:style w:type="paragraph" w:customStyle="1" w:styleId="EndNoteBibliographyTitle">
    <w:name w:val="EndNote Bibliography Title"/>
    <w:basedOn w:val="Normal"/>
    <w:link w:val="EndNoteBibliographyTitleChar"/>
    <w:rsid w:val="00BD5D4E"/>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BD5D4E"/>
    <w:rPr>
      <w:rFonts w:ascii="Times New Roman" w:hAnsi="Times New Roman" w:cs="Times New Roman"/>
      <w:noProof/>
      <w:sz w:val="24"/>
    </w:rPr>
  </w:style>
  <w:style w:type="paragraph" w:styleId="Caption">
    <w:name w:val="caption"/>
    <w:basedOn w:val="Normal"/>
    <w:next w:val="Normal"/>
    <w:uiPriority w:val="35"/>
    <w:unhideWhenUsed/>
    <w:qFormat/>
    <w:rsid w:val="000D766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27771">
      <w:bodyDiv w:val="1"/>
      <w:marLeft w:val="0"/>
      <w:marRight w:val="0"/>
      <w:marTop w:val="0"/>
      <w:marBottom w:val="0"/>
      <w:divBdr>
        <w:top w:val="none" w:sz="0" w:space="0" w:color="auto"/>
        <w:left w:val="none" w:sz="0" w:space="0" w:color="auto"/>
        <w:bottom w:val="none" w:sz="0" w:space="0" w:color="auto"/>
        <w:right w:val="none" w:sz="0" w:space="0" w:color="auto"/>
      </w:divBdr>
    </w:div>
    <w:div w:id="59868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oleObject" Target="embeddings/oleObject3.bin"/><Relationship Id="rId55" Type="http://schemas.openxmlformats.org/officeDocument/2006/relationships/image" Target="media/image38.emf"/><Relationship Id="rId63"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github.com/HeinzeLab/JOVE-FC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hyperlink" Target="https://www.mpc.hhu.de/software/3-software-package-for-mfd-fcs-and-mfis" TargetMode="External"/><Relationship Id="rId58" Type="http://schemas.openxmlformats.org/officeDocument/2006/relationships/oleObject" Target="embeddings/oleObject4.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hyperlink" Target="https://root.cern.ch/doc/master/Minuit2Page.html" TargetMode="Externa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oleObject" Target="embeddings/oleObject2.bin"/><Relationship Id="rId56" Type="http://schemas.openxmlformats.org/officeDocument/2006/relationships/image" Target="media/image39.emf"/><Relationship Id="rId64" Type="http://schemas.openxmlformats.org/officeDocument/2006/relationships/footer" Target="footer1.xml"/><Relationship Id="rId8" Type="http://schemas.openxmlformats.org/officeDocument/2006/relationships/hyperlink" Target="https://www.mpc.hhu.de/software/3-software-package-for-mfd-fcs-and-mfis" TargetMode="Externa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hyperlink" Target="https://github.com/Fluorescence-Tools/chisurf/releases/tag/16.05.14" TargetMode="External"/><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oleObject1.bin"/><Relationship Id="rId46" Type="http://schemas.openxmlformats.org/officeDocument/2006/relationships/image" Target="media/image32.png"/><Relationship Id="rId59" Type="http://schemas.openxmlformats.org/officeDocument/2006/relationships/image" Target="media/image41.emf"/><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37.emf"/><Relationship Id="rId62"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4.emf"/><Relationship Id="rId57" Type="http://schemas.openxmlformats.org/officeDocument/2006/relationships/image" Target="media/image40.emf"/><Relationship Id="rId10" Type="http://schemas.openxmlformats.org/officeDocument/2006/relationships/hyperlink" Target="https://www.lfd.uci.edu/globals/" TargetMode="External"/><Relationship Id="rId31" Type="http://schemas.openxmlformats.org/officeDocument/2006/relationships/image" Target="media/image18.png"/><Relationship Id="rId44" Type="http://schemas.openxmlformats.org/officeDocument/2006/relationships/image" Target="media/image30.emf"/><Relationship Id="rId52" Type="http://schemas.openxmlformats.org/officeDocument/2006/relationships/image" Target="media/image36.png"/><Relationship Id="rId60" Type="http://schemas.openxmlformats.org/officeDocument/2006/relationships/oleObject" Target="embeddings/oleObject5.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lab.com/PAM-PIE/PAM" TargetMode="Externa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67332-B3C1-4B13-9B01-DA0C0C473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8094</Words>
  <Characters>46136</Characters>
  <Application>Microsoft Office Word</Application>
  <DocSecurity>0</DocSecurity>
  <Lines>384</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Katherina Hemmen</dc:creator>
  <cp:keywords/>
  <dc:description/>
  <cp:lastModifiedBy>Hemmenk</cp:lastModifiedBy>
  <cp:revision>13</cp:revision>
  <cp:lastPrinted>2021-05-27T14:15:00Z</cp:lastPrinted>
  <dcterms:created xsi:type="dcterms:W3CDTF">2021-05-26T17:25:00Z</dcterms:created>
  <dcterms:modified xsi:type="dcterms:W3CDTF">2021-08-23T07:27:00Z</dcterms:modified>
</cp:coreProperties>
</file>