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8B06B73" w:rsidR="006E4797" w:rsidRPr="002D61DE" w:rsidRDefault="00551D82">
      <w:pPr>
        <w:pBdr>
          <w:top w:val="nil"/>
          <w:left w:val="nil"/>
          <w:bottom w:val="nil"/>
          <w:right w:val="nil"/>
          <w:between w:val="nil"/>
        </w:pBdr>
        <w:rPr>
          <w:color w:val="000000" w:themeColor="text1"/>
        </w:rPr>
      </w:pPr>
      <w:r w:rsidRPr="002D61DE">
        <w:rPr>
          <w:b/>
          <w:color w:val="000000" w:themeColor="text1"/>
        </w:rPr>
        <w:t>TITLE:</w:t>
      </w:r>
      <w:r w:rsidRPr="002D61DE">
        <w:rPr>
          <w:color w:val="000000" w:themeColor="text1"/>
        </w:rPr>
        <w:t xml:space="preserve"> </w:t>
      </w:r>
    </w:p>
    <w:p w14:paraId="59AAC127" w14:textId="2BD3F77D" w:rsidR="006E4797" w:rsidRPr="002D61DE" w:rsidRDefault="00712682">
      <w:pPr>
        <w:rPr>
          <w:color w:val="000000" w:themeColor="text1"/>
        </w:rPr>
      </w:pPr>
      <w:r w:rsidRPr="002D61DE">
        <w:rPr>
          <w:color w:val="000000" w:themeColor="text1"/>
        </w:rPr>
        <w:t xml:space="preserve">Using </w:t>
      </w:r>
      <w:r w:rsidR="00342ED6" w:rsidRPr="002D61DE">
        <w:rPr>
          <w:color w:val="000000" w:themeColor="text1"/>
        </w:rPr>
        <w:t>Phage Display</w:t>
      </w:r>
      <w:r w:rsidRPr="002D61DE">
        <w:rPr>
          <w:color w:val="000000" w:themeColor="text1"/>
        </w:rPr>
        <w:t xml:space="preserve"> to </w:t>
      </w:r>
      <w:r w:rsidR="00366A54" w:rsidRPr="002D61DE">
        <w:rPr>
          <w:color w:val="000000" w:themeColor="text1"/>
        </w:rPr>
        <w:t>D</w:t>
      </w:r>
      <w:r w:rsidRPr="002D61DE">
        <w:rPr>
          <w:color w:val="000000" w:themeColor="text1"/>
        </w:rPr>
        <w:t>evelop Ubiquitin Variant Modulators for E3 ligases</w:t>
      </w:r>
    </w:p>
    <w:p w14:paraId="06C0C87E" w14:textId="77777777" w:rsidR="006E4797" w:rsidRPr="002D61DE" w:rsidRDefault="006E4797">
      <w:pPr>
        <w:rPr>
          <w:b/>
          <w:color w:val="000000" w:themeColor="text1"/>
        </w:rPr>
      </w:pPr>
    </w:p>
    <w:p w14:paraId="2CD8481E" w14:textId="3476B2BD" w:rsidR="006E4797" w:rsidRDefault="00551D82">
      <w:pPr>
        <w:rPr>
          <w:b/>
          <w:color w:val="000000" w:themeColor="text1"/>
        </w:rPr>
      </w:pPr>
      <w:r w:rsidRPr="002D61DE">
        <w:rPr>
          <w:b/>
          <w:color w:val="000000" w:themeColor="text1"/>
        </w:rPr>
        <w:t>AUTHORS AND AFFILIATIONS:</w:t>
      </w:r>
    </w:p>
    <w:p w14:paraId="48B3BEAC" w14:textId="331BBD24" w:rsidR="001D47FA" w:rsidRDefault="001D47FA">
      <w:pPr>
        <w:rPr>
          <w:bCs/>
          <w:color w:val="000000" w:themeColor="text1"/>
        </w:rPr>
      </w:pPr>
      <w:r w:rsidRPr="001D47FA">
        <w:rPr>
          <w:bCs/>
          <w:color w:val="000000" w:themeColor="text1"/>
        </w:rPr>
        <w:t xml:space="preserve">Olivia </w:t>
      </w:r>
      <w:proofErr w:type="spellStart"/>
      <w:r w:rsidRPr="001D47FA">
        <w:rPr>
          <w:bCs/>
          <w:color w:val="000000" w:themeColor="text1"/>
        </w:rPr>
        <w:t>Roscow</w:t>
      </w:r>
      <w:proofErr w:type="spellEnd"/>
      <w:r w:rsidRPr="001D47FA">
        <w:rPr>
          <w:bCs/>
          <w:color w:val="000000" w:themeColor="text1"/>
        </w:rPr>
        <w:t>, Wei Zhang</w:t>
      </w:r>
    </w:p>
    <w:p w14:paraId="4A33EE70" w14:textId="77777777" w:rsidR="001D47FA" w:rsidRPr="001D47FA" w:rsidRDefault="001D47FA">
      <w:pPr>
        <w:rPr>
          <w:bCs/>
          <w:color w:val="000000" w:themeColor="text1"/>
        </w:rPr>
      </w:pPr>
    </w:p>
    <w:p w14:paraId="2AEA8C6B" w14:textId="1F987601" w:rsidR="00342ED6" w:rsidRDefault="009D64CB">
      <w:pPr>
        <w:rPr>
          <w:color w:val="000000" w:themeColor="text1"/>
        </w:rPr>
      </w:pPr>
      <w:r w:rsidRPr="002D61DE">
        <w:rPr>
          <w:color w:val="000000" w:themeColor="text1"/>
        </w:rPr>
        <w:t xml:space="preserve">Department of Molecular and Cellular Biology, College of Biological Science, University of Guelph </w:t>
      </w:r>
    </w:p>
    <w:p w14:paraId="7DF94B82" w14:textId="77777777" w:rsidR="001D47FA" w:rsidRDefault="001D47FA" w:rsidP="00342ED6">
      <w:pPr>
        <w:rPr>
          <w:color w:val="000000" w:themeColor="text1"/>
        </w:rPr>
      </w:pPr>
    </w:p>
    <w:p w14:paraId="446F5D86" w14:textId="187C91FD" w:rsidR="001D47FA" w:rsidRDefault="001D47FA" w:rsidP="00342ED6">
      <w:pPr>
        <w:rPr>
          <w:color w:val="000000" w:themeColor="text1"/>
        </w:rPr>
      </w:pPr>
      <w:r>
        <w:rPr>
          <w:color w:val="000000" w:themeColor="text1"/>
        </w:rPr>
        <w:t>Email Addresses of Co-Author:</w:t>
      </w:r>
    </w:p>
    <w:p w14:paraId="760D9D77" w14:textId="14FCD0E7" w:rsidR="001D47FA" w:rsidRPr="002D61DE" w:rsidRDefault="001D47FA" w:rsidP="001D47FA">
      <w:pPr>
        <w:rPr>
          <w:color w:val="000000" w:themeColor="text1"/>
        </w:rPr>
      </w:pPr>
      <w:r w:rsidRPr="002D61DE">
        <w:rPr>
          <w:color w:val="000000" w:themeColor="text1"/>
        </w:rPr>
        <w:t xml:space="preserve">Olivia </w:t>
      </w:r>
      <w:proofErr w:type="spellStart"/>
      <w:r w:rsidRPr="002D61DE">
        <w:rPr>
          <w:color w:val="000000" w:themeColor="text1"/>
        </w:rPr>
        <w:t>Roscow</w:t>
      </w:r>
      <w:proofErr w:type="spellEnd"/>
      <w:r>
        <w:rPr>
          <w:color w:val="000000" w:themeColor="text1"/>
        </w:rPr>
        <w:t xml:space="preserve"> </w:t>
      </w:r>
      <w:r w:rsidR="003F023D">
        <w:rPr>
          <w:color w:val="000000" w:themeColor="text1"/>
        </w:rPr>
        <w:tab/>
      </w:r>
      <w:r w:rsidR="003F023D">
        <w:rPr>
          <w:color w:val="000000" w:themeColor="text1"/>
        </w:rPr>
        <w:tab/>
      </w:r>
      <w:r w:rsidRPr="002D61DE">
        <w:rPr>
          <w:color w:val="000000" w:themeColor="text1"/>
        </w:rPr>
        <w:t>(oroscow@uoguelph.ca)</w:t>
      </w:r>
    </w:p>
    <w:p w14:paraId="141ABDE5" w14:textId="4A4105CF" w:rsidR="006E4797" w:rsidRPr="002D61DE" w:rsidRDefault="001D47FA">
      <w:pPr>
        <w:pBdr>
          <w:top w:val="nil"/>
          <w:left w:val="nil"/>
          <w:bottom w:val="nil"/>
          <w:right w:val="nil"/>
          <w:between w:val="nil"/>
        </w:pBdr>
        <w:rPr>
          <w:color w:val="000000" w:themeColor="text1"/>
        </w:rPr>
      </w:pPr>
      <w:r w:rsidRPr="002D61DE">
        <w:rPr>
          <w:color w:val="000000" w:themeColor="text1"/>
        </w:rPr>
        <w:t>Wei Zhang</w:t>
      </w:r>
      <w:r>
        <w:rPr>
          <w:color w:val="000000" w:themeColor="text1"/>
        </w:rPr>
        <w:t xml:space="preserve"> </w:t>
      </w:r>
      <w:r w:rsidR="003F023D">
        <w:rPr>
          <w:color w:val="000000" w:themeColor="text1"/>
        </w:rPr>
        <w:tab/>
      </w:r>
      <w:r w:rsidR="003F023D">
        <w:rPr>
          <w:color w:val="000000" w:themeColor="text1"/>
        </w:rPr>
        <w:tab/>
      </w:r>
      <w:r w:rsidRPr="002D61DE">
        <w:rPr>
          <w:color w:val="000000" w:themeColor="text1"/>
        </w:rPr>
        <w:t>(</w:t>
      </w:r>
      <w:r w:rsidRPr="001D47FA">
        <w:rPr>
          <w:color w:val="000000" w:themeColor="text1"/>
        </w:rPr>
        <w:t>weizhang@uoguelph.ca</w:t>
      </w:r>
      <w:r w:rsidRPr="002D61DE">
        <w:rPr>
          <w:color w:val="000000" w:themeColor="text1"/>
        </w:rPr>
        <w:t>)</w:t>
      </w:r>
    </w:p>
    <w:p w14:paraId="7A034537" w14:textId="04B5739C" w:rsidR="001D47FA" w:rsidRDefault="001D47FA">
      <w:pPr>
        <w:rPr>
          <w:b/>
          <w:color w:val="000000" w:themeColor="text1"/>
        </w:rPr>
      </w:pPr>
    </w:p>
    <w:p w14:paraId="4020E44A" w14:textId="4A428375" w:rsidR="001D47FA" w:rsidRPr="001D47FA" w:rsidRDefault="001D47FA">
      <w:pPr>
        <w:rPr>
          <w:bCs/>
          <w:color w:val="000000" w:themeColor="text1"/>
        </w:rPr>
      </w:pPr>
      <w:r w:rsidRPr="001D47FA">
        <w:rPr>
          <w:bCs/>
          <w:color w:val="000000" w:themeColor="text1"/>
        </w:rPr>
        <w:t>Email Address of Corresponding Author:</w:t>
      </w:r>
    </w:p>
    <w:p w14:paraId="294C7B23" w14:textId="02DDA9D0" w:rsidR="001D47FA" w:rsidRPr="002D61DE" w:rsidRDefault="001D47FA" w:rsidP="001D47FA">
      <w:pPr>
        <w:pBdr>
          <w:top w:val="nil"/>
          <w:left w:val="nil"/>
          <w:bottom w:val="nil"/>
          <w:right w:val="nil"/>
          <w:between w:val="nil"/>
        </w:pBdr>
        <w:rPr>
          <w:color w:val="000000" w:themeColor="text1"/>
        </w:rPr>
      </w:pPr>
      <w:r w:rsidRPr="002D61DE">
        <w:rPr>
          <w:color w:val="000000" w:themeColor="text1"/>
        </w:rPr>
        <w:t>Wei Zhang</w:t>
      </w:r>
      <w:r>
        <w:rPr>
          <w:color w:val="000000" w:themeColor="text1"/>
        </w:rPr>
        <w:t xml:space="preserve"> </w:t>
      </w:r>
      <w:r w:rsidR="003F023D">
        <w:rPr>
          <w:color w:val="000000" w:themeColor="text1"/>
        </w:rPr>
        <w:tab/>
      </w:r>
      <w:r w:rsidR="003F023D">
        <w:rPr>
          <w:color w:val="000000" w:themeColor="text1"/>
        </w:rPr>
        <w:tab/>
      </w:r>
      <w:r w:rsidRPr="002D61DE">
        <w:rPr>
          <w:color w:val="000000" w:themeColor="text1"/>
        </w:rPr>
        <w:t>(</w:t>
      </w:r>
      <w:r w:rsidRPr="001D47FA">
        <w:rPr>
          <w:color w:val="000000" w:themeColor="text1"/>
        </w:rPr>
        <w:t>weizhang@uoguelph.ca</w:t>
      </w:r>
      <w:r w:rsidRPr="002D61DE">
        <w:rPr>
          <w:color w:val="000000" w:themeColor="text1"/>
        </w:rPr>
        <w:t>)</w:t>
      </w:r>
    </w:p>
    <w:p w14:paraId="74B9FF09" w14:textId="77777777" w:rsidR="001D47FA" w:rsidRDefault="001D47FA">
      <w:pPr>
        <w:rPr>
          <w:b/>
          <w:color w:val="000000" w:themeColor="text1"/>
        </w:rPr>
      </w:pPr>
    </w:p>
    <w:p w14:paraId="60F3B8D4" w14:textId="1F9A3580" w:rsidR="006E4797" w:rsidRPr="001D47FA" w:rsidRDefault="00551D82">
      <w:pPr>
        <w:rPr>
          <w:b/>
          <w:color w:val="000000" w:themeColor="text1"/>
        </w:rPr>
      </w:pPr>
      <w:r w:rsidRPr="002D61DE">
        <w:rPr>
          <w:b/>
          <w:color w:val="000000" w:themeColor="text1"/>
        </w:rPr>
        <w:t>SUMMARY:</w:t>
      </w:r>
    </w:p>
    <w:p w14:paraId="01069787" w14:textId="17EFE42E" w:rsidR="006E4797" w:rsidRPr="002D61DE" w:rsidRDefault="008402C2">
      <w:pPr>
        <w:rPr>
          <w:color w:val="000000" w:themeColor="text1"/>
        </w:rPr>
      </w:pPr>
      <w:r w:rsidRPr="002D61DE">
        <w:rPr>
          <w:color w:val="000000" w:themeColor="text1"/>
        </w:rPr>
        <w:t>Ubiquitination is a critical</w:t>
      </w:r>
      <w:r w:rsidR="00831B53" w:rsidRPr="002D61DE">
        <w:rPr>
          <w:color w:val="000000" w:themeColor="text1"/>
        </w:rPr>
        <w:t xml:space="preserve"> protein</w:t>
      </w:r>
      <w:r w:rsidRPr="002D61DE">
        <w:rPr>
          <w:color w:val="000000" w:themeColor="text1"/>
        </w:rPr>
        <w:t xml:space="preserve"> post-translational modification, dysregulation of which has been </w:t>
      </w:r>
      <w:r w:rsidR="00820245" w:rsidRPr="002D61DE">
        <w:rPr>
          <w:color w:val="000000" w:themeColor="text1"/>
        </w:rPr>
        <w:t>implicated in numerous</w:t>
      </w:r>
      <w:r w:rsidRPr="002D61DE">
        <w:rPr>
          <w:color w:val="000000" w:themeColor="text1"/>
        </w:rPr>
        <w:t xml:space="preserve"> human diseases</w:t>
      </w:r>
      <w:r w:rsidR="00551D82" w:rsidRPr="002D61DE">
        <w:rPr>
          <w:color w:val="000000" w:themeColor="text1"/>
        </w:rPr>
        <w:t>.</w:t>
      </w:r>
      <w:r w:rsidRPr="002D61DE">
        <w:rPr>
          <w:color w:val="000000" w:themeColor="text1"/>
        </w:rPr>
        <w:t xml:space="preserve"> This protocol details how phage display can be utilized to isolate</w:t>
      </w:r>
      <w:r w:rsidR="007A384B" w:rsidRPr="002D61DE">
        <w:rPr>
          <w:color w:val="000000" w:themeColor="text1"/>
        </w:rPr>
        <w:t xml:space="preserve"> novel</w:t>
      </w:r>
      <w:r w:rsidRPr="002D61DE">
        <w:rPr>
          <w:color w:val="000000" w:themeColor="text1"/>
        </w:rPr>
        <w:t xml:space="preserve"> ubiquitin variants</w:t>
      </w:r>
      <w:r w:rsidR="007A384B" w:rsidRPr="002D61DE">
        <w:rPr>
          <w:color w:val="000000" w:themeColor="text1"/>
        </w:rPr>
        <w:t xml:space="preserve"> that can bind and modulate the activity of E3 ligases</w:t>
      </w:r>
      <w:r w:rsidR="00820245" w:rsidRPr="002D61DE">
        <w:rPr>
          <w:color w:val="000000" w:themeColor="text1"/>
        </w:rPr>
        <w:t xml:space="preserve"> that control the specificity, efficiency</w:t>
      </w:r>
      <w:r w:rsidR="000C3FC7">
        <w:rPr>
          <w:color w:val="000000" w:themeColor="text1"/>
        </w:rPr>
        <w:t>,</w:t>
      </w:r>
      <w:r w:rsidR="00820245" w:rsidRPr="002D61DE">
        <w:rPr>
          <w:color w:val="000000" w:themeColor="text1"/>
        </w:rPr>
        <w:t xml:space="preserve"> and patterns of ubiquitination.</w:t>
      </w:r>
    </w:p>
    <w:p w14:paraId="74EFC8D7" w14:textId="77777777" w:rsidR="006E4797" w:rsidRPr="002D61DE" w:rsidRDefault="006E4797">
      <w:pPr>
        <w:rPr>
          <w:color w:val="000000" w:themeColor="text1"/>
        </w:rPr>
      </w:pPr>
    </w:p>
    <w:p w14:paraId="2DF8E628" w14:textId="21208CEE" w:rsidR="006E4797" w:rsidRPr="002D61DE" w:rsidRDefault="00551D82">
      <w:pPr>
        <w:rPr>
          <w:color w:val="000000" w:themeColor="text1"/>
        </w:rPr>
      </w:pPr>
      <w:r w:rsidRPr="002D61DE">
        <w:rPr>
          <w:b/>
          <w:color w:val="000000" w:themeColor="text1"/>
        </w:rPr>
        <w:t>ABSTRACT:</w:t>
      </w:r>
    </w:p>
    <w:p w14:paraId="40A249E6" w14:textId="620EC104" w:rsidR="006E4797" w:rsidRPr="002D61DE" w:rsidRDefault="00940D25">
      <w:pPr>
        <w:rPr>
          <w:color w:val="000000" w:themeColor="text1"/>
        </w:rPr>
      </w:pPr>
      <w:r w:rsidRPr="002D61DE">
        <w:rPr>
          <w:color w:val="000000" w:themeColor="text1"/>
        </w:rPr>
        <w:t>Ubiquitin is a small</w:t>
      </w:r>
      <w:r w:rsidR="00CC1C9E" w:rsidRPr="002D61DE">
        <w:rPr>
          <w:color w:val="000000" w:themeColor="text1"/>
        </w:rPr>
        <w:t xml:space="preserve"> 8.6 kDa</w:t>
      </w:r>
      <w:r w:rsidRPr="002D61DE">
        <w:rPr>
          <w:color w:val="000000" w:themeColor="text1"/>
        </w:rPr>
        <w:t xml:space="preserve"> protein that is a core component of </w:t>
      </w:r>
      <w:r w:rsidR="00353228" w:rsidRPr="002D61DE">
        <w:rPr>
          <w:color w:val="000000" w:themeColor="text1"/>
        </w:rPr>
        <w:t xml:space="preserve">the </w:t>
      </w:r>
      <w:r w:rsidRPr="002D61DE">
        <w:rPr>
          <w:color w:val="000000" w:themeColor="text1"/>
        </w:rPr>
        <w:t>ub</w:t>
      </w:r>
      <w:r w:rsidR="00754AAC" w:rsidRPr="002D61DE">
        <w:rPr>
          <w:color w:val="000000" w:themeColor="text1"/>
        </w:rPr>
        <w:t>iquitin</w:t>
      </w:r>
      <w:r w:rsidRPr="002D61DE">
        <w:rPr>
          <w:color w:val="000000" w:themeColor="text1"/>
        </w:rPr>
        <w:t>-proteasome system. Consequently, it can bind to a diverse array of proteins with high specificity but low affinity. Through phage display, ubiquitin variants (UbVs) can be engineered such that they exhibit improved affinity</w:t>
      </w:r>
      <w:r w:rsidR="00353228" w:rsidRPr="002D61DE">
        <w:rPr>
          <w:color w:val="000000" w:themeColor="text1"/>
        </w:rPr>
        <w:t xml:space="preserve"> </w:t>
      </w:r>
      <w:r w:rsidR="00820245" w:rsidRPr="002D61DE">
        <w:rPr>
          <w:color w:val="000000" w:themeColor="text1"/>
        </w:rPr>
        <w:t xml:space="preserve">over </w:t>
      </w:r>
      <w:r w:rsidRPr="002D61DE">
        <w:rPr>
          <w:color w:val="000000" w:themeColor="text1"/>
        </w:rPr>
        <w:t xml:space="preserve">wildtype ubiquitin and </w:t>
      </w:r>
      <w:r w:rsidR="00820245" w:rsidRPr="002D61DE">
        <w:rPr>
          <w:color w:val="000000" w:themeColor="text1"/>
        </w:rPr>
        <w:t>maintain binding</w:t>
      </w:r>
      <w:r w:rsidRPr="002D61DE">
        <w:rPr>
          <w:color w:val="000000" w:themeColor="text1"/>
        </w:rPr>
        <w:t xml:space="preserve"> specificity to target proteins.</w:t>
      </w:r>
      <w:r w:rsidR="00B210BA" w:rsidRPr="002D61DE">
        <w:rPr>
          <w:color w:val="000000" w:themeColor="text1"/>
        </w:rPr>
        <w:t xml:space="preserve"> </w:t>
      </w:r>
      <w:r w:rsidR="00BD44C0" w:rsidRPr="002D61DE">
        <w:rPr>
          <w:color w:val="000000" w:themeColor="text1"/>
        </w:rPr>
        <w:t xml:space="preserve">Phage display </w:t>
      </w:r>
      <w:r w:rsidR="006E0D04" w:rsidRPr="002D61DE">
        <w:rPr>
          <w:color w:val="000000" w:themeColor="text1"/>
        </w:rPr>
        <w:t>utilizes</w:t>
      </w:r>
      <w:r w:rsidR="00BD44C0" w:rsidRPr="002D61DE">
        <w:rPr>
          <w:color w:val="000000" w:themeColor="text1"/>
        </w:rPr>
        <w:t xml:space="preserve"> a phagemid library, whereby </w:t>
      </w:r>
      <w:r w:rsidR="00B210BA" w:rsidRPr="002D61DE">
        <w:rPr>
          <w:color w:val="000000" w:themeColor="text1"/>
        </w:rPr>
        <w:t xml:space="preserve">the </w:t>
      </w:r>
      <w:proofErr w:type="spellStart"/>
      <w:r w:rsidR="00B210BA" w:rsidRPr="002D61DE">
        <w:rPr>
          <w:color w:val="000000" w:themeColor="text1"/>
        </w:rPr>
        <w:t>pIII</w:t>
      </w:r>
      <w:proofErr w:type="spellEnd"/>
      <w:r w:rsidR="00B210BA" w:rsidRPr="002D61DE">
        <w:rPr>
          <w:color w:val="000000" w:themeColor="text1"/>
        </w:rPr>
        <w:t xml:space="preserve"> coat protein </w:t>
      </w:r>
      <w:r w:rsidR="00BD44C0" w:rsidRPr="002D61DE">
        <w:rPr>
          <w:color w:val="000000" w:themeColor="text1"/>
        </w:rPr>
        <w:t xml:space="preserve">of a filamentous </w:t>
      </w:r>
      <w:r w:rsidR="00301D6A">
        <w:rPr>
          <w:color w:val="000000" w:themeColor="text1"/>
        </w:rPr>
        <w:t xml:space="preserve">M13 </w:t>
      </w:r>
      <w:r w:rsidR="00BD44C0" w:rsidRPr="002D61DE">
        <w:rPr>
          <w:color w:val="000000" w:themeColor="text1"/>
        </w:rPr>
        <w:t xml:space="preserve">bacteriophage (chosen because it is </w:t>
      </w:r>
      <w:r w:rsidR="00B210BA" w:rsidRPr="002D61DE">
        <w:rPr>
          <w:color w:val="000000" w:themeColor="text1"/>
        </w:rPr>
        <w:t xml:space="preserve">displayed </w:t>
      </w:r>
      <w:r w:rsidR="00BD44C0" w:rsidRPr="002D61DE">
        <w:rPr>
          <w:color w:val="000000" w:themeColor="text1"/>
        </w:rPr>
        <w:t xml:space="preserve">externally </w:t>
      </w:r>
      <w:r w:rsidR="00B210BA" w:rsidRPr="002D61DE">
        <w:rPr>
          <w:color w:val="000000" w:themeColor="text1"/>
        </w:rPr>
        <w:t xml:space="preserve">on the </w:t>
      </w:r>
      <w:r w:rsidR="00301D6A">
        <w:rPr>
          <w:color w:val="000000" w:themeColor="text1"/>
        </w:rPr>
        <w:t>phage</w:t>
      </w:r>
      <w:r w:rsidR="00301D6A" w:rsidRPr="002D61DE">
        <w:rPr>
          <w:color w:val="000000" w:themeColor="text1"/>
        </w:rPr>
        <w:t xml:space="preserve"> </w:t>
      </w:r>
      <w:r w:rsidR="00B210BA" w:rsidRPr="002D61DE">
        <w:rPr>
          <w:color w:val="000000" w:themeColor="text1"/>
        </w:rPr>
        <w:t>surface</w:t>
      </w:r>
      <w:r w:rsidR="00BD44C0" w:rsidRPr="002D61DE">
        <w:rPr>
          <w:color w:val="000000" w:themeColor="text1"/>
        </w:rPr>
        <w:t>) is</w:t>
      </w:r>
      <w:r w:rsidR="00B210BA" w:rsidRPr="002D61DE">
        <w:rPr>
          <w:color w:val="000000" w:themeColor="text1"/>
        </w:rPr>
        <w:t xml:space="preserve"> fus</w:t>
      </w:r>
      <w:r w:rsidR="00BD44C0" w:rsidRPr="002D61DE">
        <w:rPr>
          <w:color w:val="000000" w:themeColor="text1"/>
        </w:rPr>
        <w:t>ed</w:t>
      </w:r>
      <w:r w:rsidR="00B210BA" w:rsidRPr="002D61DE">
        <w:rPr>
          <w:color w:val="000000" w:themeColor="text1"/>
        </w:rPr>
        <w:t xml:space="preserve"> </w:t>
      </w:r>
      <w:r w:rsidR="00BD44C0" w:rsidRPr="002D61DE">
        <w:rPr>
          <w:color w:val="000000" w:themeColor="text1"/>
        </w:rPr>
        <w:t xml:space="preserve">with </w:t>
      </w:r>
      <w:proofErr w:type="spellStart"/>
      <w:r w:rsidR="00301D6A">
        <w:rPr>
          <w:color w:val="000000" w:themeColor="text1"/>
        </w:rPr>
        <w:t>UbVs</w:t>
      </w:r>
      <w:proofErr w:type="spellEnd"/>
      <w:r w:rsidR="00B210BA" w:rsidRPr="002D61DE">
        <w:rPr>
          <w:color w:val="000000" w:themeColor="text1"/>
        </w:rPr>
        <w:t xml:space="preserve">. </w:t>
      </w:r>
      <w:r w:rsidR="00BD44C0" w:rsidRPr="002D61DE">
        <w:rPr>
          <w:color w:val="000000" w:themeColor="text1"/>
        </w:rPr>
        <w:t xml:space="preserve">Specific residues </w:t>
      </w:r>
      <w:r w:rsidR="00301D6A">
        <w:rPr>
          <w:color w:val="000000" w:themeColor="text1"/>
        </w:rPr>
        <w:t xml:space="preserve">of human wildtype ubiquitin </w:t>
      </w:r>
      <w:r w:rsidR="00BD44C0" w:rsidRPr="002D61DE">
        <w:rPr>
          <w:color w:val="000000" w:themeColor="text1"/>
        </w:rPr>
        <w:t xml:space="preserve">are soft </w:t>
      </w:r>
      <w:r w:rsidR="00AD1D1B">
        <w:rPr>
          <w:color w:val="000000" w:themeColor="text1"/>
        </w:rPr>
        <w:t xml:space="preserve">and </w:t>
      </w:r>
      <w:r w:rsidR="00B210BA" w:rsidRPr="002D61DE">
        <w:rPr>
          <w:color w:val="000000" w:themeColor="text1"/>
        </w:rPr>
        <w:t>randomiz</w:t>
      </w:r>
      <w:r w:rsidR="00BD44C0" w:rsidRPr="002D61DE">
        <w:rPr>
          <w:color w:val="000000" w:themeColor="text1"/>
        </w:rPr>
        <w:t>ed (i.e.</w:t>
      </w:r>
      <w:r w:rsidR="001D47FA">
        <w:rPr>
          <w:color w:val="000000" w:themeColor="text1"/>
        </w:rPr>
        <w:t>,</w:t>
      </w:r>
      <w:r w:rsidR="00BD44C0" w:rsidRPr="002D61DE">
        <w:rPr>
          <w:color w:val="000000" w:themeColor="text1"/>
        </w:rPr>
        <w:t xml:space="preserve"> there is a bias towards to native wildtype sequence) </w:t>
      </w:r>
      <w:r w:rsidR="00301D6A">
        <w:rPr>
          <w:color w:val="000000" w:themeColor="text1"/>
        </w:rPr>
        <w:t xml:space="preserve">to generate </w:t>
      </w:r>
      <w:proofErr w:type="spellStart"/>
      <w:r w:rsidR="00301D6A">
        <w:rPr>
          <w:color w:val="000000" w:themeColor="text1"/>
        </w:rPr>
        <w:t>UbVs</w:t>
      </w:r>
      <w:proofErr w:type="spellEnd"/>
      <w:r w:rsidR="00301D6A">
        <w:rPr>
          <w:color w:val="000000" w:themeColor="text1"/>
        </w:rPr>
        <w:t xml:space="preserve"> </w:t>
      </w:r>
      <w:r w:rsidR="00BD44C0" w:rsidRPr="002D61DE">
        <w:rPr>
          <w:color w:val="000000" w:themeColor="text1"/>
        </w:rPr>
        <w:t xml:space="preserve">so that deleterious changes in protein conformation are avoided while introducing the diversity necessary for </w:t>
      </w:r>
      <w:r w:rsidR="006E0D04" w:rsidRPr="002D61DE">
        <w:rPr>
          <w:color w:val="000000" w:themeColor="text1"/>
        </w:rPr>
        <w:t>promoting</w:t>
      </w:r>
      <w:r w:rsidR="00BD44C0" w:rsidRPr="002D61DE">
        <w:rPr>
          <w:color w:val="000000" w:themeColor="text1"/>
        </w:rPr>
        <w:t xml:space="preserve"> novel interactions with the target protein</w:t>
      </w:r>
      <w:r w:rsidR="00B210BA" w:rsidRPr="002D61DE">
        <w:rPr>
          <w:color w:val="000000" w:themeColor="text1"/>
        </w:rPr>
        <w:t xml:space="preserve">. </w:t>
      </w:r>
      <w:r w:rsidR="00BD44C0" w:rsidRPr="002D61DE">
        <w:rPr>
          <w:color w:val="000000" w:themeColor="text1"/>
        </w:rPr>
        <w:t>During the phage display process, the</w:t>
      </w:r>
      <w:r w:rsidR="006B4DBF" w:rsidRPr="002D61DE">
        <w:rPr>
          <w:color w:val="000000" w:themeColor="text1"/>
        </w:rPr>
        <w:t>se UbVs</w:t>
      </w:r>
      <w:r w:rsidR="00BD44C0" w:rsidRPr="002D61DE">
        <w:rPr>
          <w:color w:val="000000" w:themeColor="text1"/>
        </w:rPr>
        <w:t xml:space="preserve"> </w:t>
      </w:r>
      <w:r w:rsidR="00B210BA" w:rsidRPr="002D61DE">
        <w:rPr>
          <w:color w:val="000000" w:themeColor="text1"/>
        </w:rPr>
        <w:t>are expressed</w:t>
      </w:r>
      <w:r w:rsidR="006B4DBF" w:rsidRPr="002D61DE">
        <w:rPr>
          <w:color w:val="000000" w:themeColor="text1"/>
        </w:rPr>
        <w:t xml:space="preserve"> and displayed on phage coat proteins</w:t>
      </w:r>
      <w:r w:rsidR="00B210BA" w:rsidRPr="002D61DE">
        <w:rPr>
          <w:color w:val="000000" w:themeColor="text1"/>
        </w:rPr>
        <w:t xml:space="preserve"> and panned against </w:t>
      </w:r>
      <w:r w:rsidR="00820245" w:rsidRPr="002D61DE">
        <w:rPr>
          <w:color w:val="000000" w:themeColor="text1"/>
        </w:rPr>
        <w:t>a protein of interest</w:t>
      </w:r>
      <w:r w:rsidR="006B4DBF" w:rsidRPr="002D61DE">
        <w:rPr>
          <w:color w:val="000000" w:themeColor="text1"/>
        </w:rPr>
        <w:t>. UbVs</w:t>
      </w:r>
      <w:r w:rsidR="00B210BA" w:rsidRPr="002D61DE">
        <w:rPr>
          <w:color w:val="000000" w:themeColor="text1"/>
        </w:rPr>
        <w:t xml:space="preserve"> that exhibit </w:t>
      </w:r>
      <w:r w:rsidR="006B4DBF" w:rsidRPr="002D61DE">
        <w:rPr>
          <w:color w:val="000000" w:themeColor="text1"/>
        </w:rPr>
        <w:t>favorable</w:t>
      </w:r>
      <w:r w:rsidR="00B210BA" w:rsidRPr="002D61DE">
        <w:rPr>
          <w:color w:val="000000" w:themeColor="text1"/>
        </w:rPr>
        <w:t xml:space="preserve"> binding interactions </w:t>
      </w:r>
      <w:r w:rsidR="006D2413" w:rsidRPr="002D61DE">
        <w:rPr>
          <w:color w:val="000000" w:themeColor="text1"/>
        </w:rPr>
        <w:t>with</w:t>
      </w:r>
      <w:r w:rsidR="00B210BA" w:rsidRPr="002D61DE">
        <w:rPr>
          <w:color w:val="000000" w:themeColor="text1"/>
        </w:rPr>
        <w:t xml:space="preserve"> </w:t>
      </w:r>
      <w:r w:rsidR="007500ED" w:rsidRPr="002D61DE">
        <w:rPr>
          <w:color w:val="000000" w:themeColor="text1"/>
        </w:rPr>
        <w:t xml:space="preserve">the target protein </w:t>
      </w:r>
      <w:r w:rsidR="006E0D04" w:rsidRPr="002D61DE">
        <w:rPr>
          <w:color w:val="000000" w:themeColor="text1"/>
        </w:rPr>
        <w:t xml:space="preserve">are </w:t>
      </w:r>
      <w:r w:rsidR="00B210BA" w:rsidRPr="002D61DE">
        <w:rPr>
          <w:color w:val="000000" w:themeColor="text1"/>
        </w:rPr>
        <w:t>retained</w:t>
      </w:r>
      <w:r w:rsidR="000C3FC7">
        <w:rPr>
          <w:color w:val="000000" w:themeColor="text1"/>
        </w:rPr>
        <w:t>,</w:t>
      </w:r>
      <w:r w:rsidR="00B210BA" w:rsidRPr="002D61DE">
        <w:rPr>
          <w:color w:val="000000" w:themeColor="text1"/>
        </w:rPr>
        <w:t xml:space="preserve"> whereas poor binders </w:t>
      </w:r>
      <w:r w:rsidR="006E0D04" w:rsidRPr="002D61DE">
        <w:rPr>
          <w:color w:val="000000" w:themeColor="text1"/>
        </w:rPr>
        <w:t>are</w:t>
      </w:r>
      <w:r w:rsidR="007500ED" w:rsidRPr="002D61DE">
        <w:rPr>
          <w:color w:val="000000" w:themeColor="text1"/>
        </w:rPr>
        <w:t xml:space="preserve"> </w:t>
      </w:r>
      <w:r w:rsidR="00B210BA" w:rsidRPr="002D61DE">
        <w:rPr>
          <w:color w:val="000000" w:themeColor="text1"/>
        </w:rPr>
        <w:t>washed away and rem</w:t>
      </w:r>
      <w:bookmarkStart w:id="0" w:name="_Hlk71640539"/>
      <w:r w:rsidR="00B210BA" w:rsidRPr="002D61DE">
        <w:rPr>
          <w:color w:val="000000" w:themeColor="text1"/>
        </w:rPr>
        <w:t xml:space="preserve">oved from the </w:t>
      </w:r>
      <w:r w:rsidR="006E0D04" w:rsidRPr="002D61DE">
        <w:rPr>
          <w:color w:val="000000" w:themeColor="text1"/>
        </w:rPr>
        <w:t xml:space="preserve">library </w:t>
      </w:r>
      <w:r w:rsidR="00B210BA" w:rsidRPr="002D61DE">
        <w:rPr>
          <w:color w:val="000000" w:themeColor="text1"/>
        </w:rPr>
        <w:t>pool. The retained</w:t>
      </w:r>
      <w:r w:rsidR="007500ED" w:rsidRPr="002D61DE">
        <w:rPr>
          <w:color w:val="000000" w:themeColor="text1"/>
        </w:rPr>
        <w:t xml:space="preserve"> UbVs</w:t>
      </w:r>
      <w:r w:rsidR="00B210BA" w:rsidRPr="002D61DE">
        <w:rPr>
          <w:color w:val="000000" w:themeColor="text1"/>
        </w:rPr>
        <w:t xml:space="preserve">, which </w:t>
      </w:r>
      <w:r w:rsidR="007500ED" w:rsidRPr="002D61DE">
        <w:rPr>
          <w:color w:val="000000" w:themeColor="text1"/>
        </w:rPr>
        <w:t xml:space="preserve">are attached to the phage particle </w:t>
      </w:r>
      <w:r w:rsidR="00B210BA" w:rsidRPr="002D61DE">
        <w:rPr>
          <w:color w:val="000000" w:themeColor="text1"/>
        </w:rPr>
        <w:t>contain</w:t>
      </w:r>
      <w:r w:rsidR="007500ED" w:rsidRPr="002D61DE">
        <w:rPr>
          <w:color w:val="000000" w:themeColor="text1"/>
        </w:rPr>
        <w:t>ing</w:t>
      </w:r>
      <w:r w:rsidR="00B210BA" w:rsidRPr="002D61DE">
        <w:rPr>
          <w:color w:val="000000" w:themeColor="text1"/>
        </w:rPr>
        <w:t xml:space="preserve"> the </w:t>
      </w:r>
      <w:r w:rsidR="007500ED" w:rsidRPr="002D61DE">
        <w:rPr>
          <w:color w:val="000000" w:themeColor="text1"/>
        </w:rPr>
        <w:t xml:space="preserve">UbV’s corresponding </w:t>
      </w:r>
      <w:r w:rsidR="00B210BA" w:rsidRPr="002D61DE">
        <w:rPr>
          <w:color w:val="000000" w:themeColor="text1"/>
        </w:rPr>
        <w:t xml:space="preserve">phagemid, </w:t>
      </w:r>
      <w:r w:rsidR="006E0D04" w:rsidRPr="002D61DE">
        <w:rPr>
          <w:color w:val="000000" w:themeColor="text1"/>
        </w:rPr>
        <w:t>are</w:t>
      </w:r>
      <w:r w:rsidR="00B210BA" w:rsidRPr="002D61DE">
        <w:rPr>
          <w:color w:val="000000" w:themeColor="text1"/>
        </w:rPr>
        <w:t xml:space="preserve"> eluted, amplified, and concentrated so that they can be panned against the same target protein in another round of phage display.</w:t>
      </w:r>
      <w:r w:rsidR="007500ED" w:rsidRPr="002D61DE">
        <w:rPr>
          <w:color w:val="000000" w:themeColor="text1"/>
        </w:rPr>
        <w:t xml:space="preserve"> Typically</w:t>
      </w:r>
      <w:r w:rsidR="008C537D">
        <w:rPr>
          <w:color w:val="000000" w:themeColor="text1"/>
        </w:rPr>
        <w:t>,</w:t>
      </w:r>
      <w:r w:rsidR="007500ED" w:rsidRPr="002D61DE">
        <w:rPr>
          <w:color w:val="000000" w:themeColor="text1"/>
        </w:rPr>
        <w:t xml:space="preserve"> up to five rounds of phage </w:t>
      </w:r>
      <w:r w:rsidR="00EC6244" w:rsidRPr="002D61DE">
        <w:rPr>
          <w:color w:val="000000" w:themeColor="text1"/>
        </w:rPr>
        <w:t>display</w:t>
      </w:r>
      <w:r w:rsidR="007500ED" w:rsidRPr="002D61DE">
        <w:rPr>
          <w:color w:val="000000" w:themeColor="text1"/>
        </w:rPr>
        <w:t xml:space="preserve"> are performed</w:t>
      </w:r>
      <w:r w:rsidR="00EC6244" w:rsidRPr="002D61DE">
        <w:rPr>
          <w:color w:val="000000" w:themeColor="text1"/>
        </w:rPr>
        <w:t>,</w:t>
      </w:r>
      <w:r w:rsidR="00B210BA" w:rsidRPr="002D61DE">
        <w:rPr>
          <w:color w:val="000000" w:themeColor="text1"/>
        </w:rPr>
        <w:t xml:space="preserve"> </w:t>
      </w:r>
      <w:r w:rsidR="007500ED" w:rsidRPr="002D61DE">
        <w:rPr>
          <w:color w:val="000000" w:themeColor="text1"/>
        </w:rPr>
        <w:t>d</w:t>
      </w:r>
      <w:r w:rsidR="00B210BA" w:rsidRPr="002D61DE">
        <w:rPr>
          <w:color w:val="000000" w:themeColor="text1"/>
        </w:rPr>
        <w:t>uring</w:t>
      </w:r>
      <w:r w:rsidR="007500ED" w:rsidRPr="002D61DE">
        <w:rPr>
          <w:color w:val="000000" w:themeColor="text1"/>
        </w:rPr>
        <w:t xml:space="preserve"> </w:t>
      </w:r>
      <w:r w:rsidR="00EC6244" w:rsidRPr="002D61DE">
        <w:rPr>
          <w:color w:val="000000" w:themeColor="text1"/>
        </w:rPr>
        <w:t xml:space="preserve">which </w:t>
      </w:r>
      <w:r w:rsidR="007500ED" w:rsidRPr="002D61DE">
        <w:rPr>
          <w:color w:val="000000" w:themeColor="text1"/>
        </w:rPr>
        <w:t xml:space="preserve">a </w:t>
      </w:r>
      <w:r w:rsidR="00B210BA" w:rsidRPr="002D61DE">
        <w:rPr>
          <w:color w:val="000000" w:themeColor="text1"/>
        </w:rPr>
        <w:t xml:space="preserve">strong selection pressure is imposed </w:t>
      </w:r>
      <w:r w:rsidR="007500ED" w:rsidRPr="002D61DE">
        <w:rPr>
          <w:color w:val="000000" w:themeColor="text1"/>
        </w:rPr>
        <w:t xml:space="preserve">against UbVs </w:t>
      </w:r>
      <w:r w:rsidR="00B210BA" w:rsidRPr="002D61DE">
        <w:rPr>
          <w:color w:val="000000" w:themeColor="text1"/>
        </w:rPr>
        <w:t xml:space="preserve">that bind </w:t>
      </w:r>
      <w:r w:rsidR="007500ED" w:rsidRPr="002D61DE">
        <w:rPr>
          <w:color w:val="000000" w:themeColor="text1"/>
        </w:rPr>
        <w:t xml:space="preserve">weakly and/or </w:t>
      </w:r>
      <w:r w:rsidR="00B210BA" w:rsidRPr="002D61DE">
        <w:rPr>
          <w:color w:val="000000" w:themeColor="text1"/>
        </w:rPr>
        <w:t>promiscuously so that</w:t>
      </w:r>
      <w:r w:rsidR="007500ED" w:rsidRPr="002D61DE">
        <w:rPr>
          <w:color w:val="000000" w:themeColor="text1"/>
        </w:rPr>
        <w:t xml:space="preserve"> those</w:t>
      </w:r>
      <w:r w:rsidR="00B210BA" w:rsidRPr="002D61DE">
        <w:rPr>
          <w:color w:val="000000" w:themeColor="text1"/>
        </w:rPr>
        <w:t xml:space="preserve"> with higher affinities are concentrated</w:t>
      </w:r>
      <w:r w:rsidR="00EC6244" w:rsidRPr="002D61DE">
        <w:rPr>
          <w:color w:val="000000" w:themeColor="text1"/>
        </w:rPr>
        <w:t xml:space="preserve"> and enriched</w:t>
      </w:r>
      <w:r w:rsidR="006A4579" w:rsidRPr="002D61DE">
        <w:rPr>
          <w:color w:val="000000" w:themeColor="text1"/>
        </w:rPr>
        <w:t>.</w:t>
      </w:r>
      <w:r w:rsidR="00B210BA" w:rsidRPr="002D61DE">
        <w:rPr>
          <w:color w:val="000000" w:themeColor="text1"/>
        </w:rPr>
        <w:t xml:space="preserve"> </w:t>
      </w:r>
      <w:r w:rsidR="006A4579" w:rsidRPr="002D61DE">
        <w:rPr>
          <w:color w:val="000000" w:themeColor="text1"/>
        </w:rPr>
        <w:t xml:space="preserve">Ultimately, </w:t>
      </w:r>
      <w:r w:rsidR="007500ED" w:rsidRPr="002D61DE">
        <w:rPr>
          <w:color w:val="000000" w:themeColor="text1"/>
        </w:rPr>
        <w:t xml:space="preserve">UbVs </w:t>
      </w:r>
      <w:r w:rsidR="00B210BA" w:rsidRPr="002D61DE">
        <w:rPr>
          <w:color w:val="000000" w:themeColor="text1"/>
        </w:rPr>
        <w:t>that</w:t>
      </w:r>
      <w:r w:rsidR="007500ED" w:rsidRPr="002D61DE">
        <w:rPr>
          <w:color w:val="000000" w:themeColor="text1"/>
        </w:rPr>
        <w:t xml:space="preserve"> demonstrate higher specificity and/or affinity for the target protein than their wildtype counterpart</w:t>
      </w:r>
      <w:r w:rsidR="008C537D">
        <w:rPr>
          <w:color w:val="000000" w:themeColor="text1"/>
        </w:rPr>
        <w:t>s</w:t>
      </w:r>
      <w:r w:rsidR="006A4579" w:rsidRPr="002D61DE">
        <w:rPr>
          <w:color w:val="000000" w:themeColor="text1"/>
        </w:rPr>
        <w:t xml:space="preserve"> </w:t>
      </w:r>
      <w:r w:rsidR="008C537D">
        <w:rPr>
          <w:color w:val="000000" w:themeColor="text1"/>
        </w:rPr>
        <w:t xml:space="preserve">are </w:t>
      </w:r>
      <w:r w:rsidR="006A4579" w:rsidRPr="002D61DE">
        <w:rPr>
          <w:color w:val="000000" w:themeColor="text1"/>
        </w:rPr>
        <w:t>isolated and can be characterized through further experiments</w:t>
      </w:r>
      <w:r w:rsidR="00B210BA" w:rsidRPr="002D61DE">
        <w:rPr>
          <w:color w:val="000000" w:themeColor="text1"/>
        </w:rPr>
        <w:t>.</w:t>
      </w:r>
      <w:bookmarkEnd w:id="0"/>
    </w:p>
    <w:p w14:paraId="2CF9CD54" w14:textId="77777777" w:rsidR="006E4797" w:rsidRPr="002D61DE" w:rsidRDefault="006E4797">
      <w:pPr>
        <w:rPr>
          <w:color w:val="000000" w:themeColor="text1"/>
        </w:rPr>
      </w:pPr>
    </w:p>
    <w:p w14:paraId="0646E204" w14:textId="5D051379" w:rsidR="006E4797" w:rsidRPr="002D61DE" w:rsidRDefault="00551D82">
      <w:pPr>
        <w:rPr>
          <w:color w:val="000000" w:themeColor="text1"/>
        </w:rPr>
      </w:pPr>
      <w:r w:rsidRPr="002D61DE">
        <w:rPr>
          <w:b/>
          <w:color w:val="000000" w:themeColor="text1"/>
        </w:rPr>
        <w:t>INTRODUCTION:</w:t>
      </w:r>
    </w:p>
    <w:p w14:paraId="7BD8E3F2" w14:textId="4FB6BF84" w:rsidR="009471E9" w:rsidRPr="002D61DE" w:rsidRDefault="00FF7060">
      <w:pPr>
        <w:rPr>
          <w:color w:val="000000" w:themeColor="text1"/>
        </w:rPr>
      </w:pPr>
      <w:r w:rsidRPr="002D61DE">
        <w:rPr>
          <w:color w:val="000000" w:themeColor="text1"/>
        </w:rPr>
        <w:lastRenderedPageBreak/>
        <w:t>Understanding the molecular details of</w:t>
      </w:r>
      <w:r w:rsidR="00770CDA" w:rsidRPr="002D61DE">
        <w:rPr>
          <w:color w:val="000000" w:themeColor="text1"/>
        </w:rPr>
        <w:t xml:space="preserve"> protein-protein interactions is </w:t>
      </w:r>
      <w:r w:rsidRPr="002D61DE">
        <w:rPr>
          <w:color w:val="000000" w:themeColor="text1"/>
        </w:rPr>
        <w:t>critical</w:t>
      </w:r>
      <w:r w:rsidR="00770CDA" w:rsidRPr="002D61DE">
        <w:rPr>
          <w:color w:val="000000" w:themeColor="text1"/>
        </w:rPr>
        <w:t xml:space="preserve"> for </w:t>
      </w:r>
      <w:r w:rsidRPr="002D61DE">
        <w:rPr>
          <w:color w:val="000000" w:themeColor="text1"/>
        </w:rPr>
        <w:t>delineating the signal transduction mechanisms of</w:t>
      </w:r>
      <w:r w:rsidR="00770CDA" w:rsidRPr="002D61DE">
        <w:rPr>
          <w:color w:val="000000" w:themeColor="text1"/>
        </w:rPr>
        <w:t xml:space="preserve"> biological processes, particularly those that contribute to clinically important diseases. </w:t>
      </w:r>
      <w:r w:rsidR="00281307" w:rsidRPr="002D61DE">
        <w:rPr>
          <w:color w:val="000000" w:themeColor="text1"/>
        </w:rPr>
        <w:t>In recent years, p</w:t>
      </w:r>
      <w:r w:rsidR="00770CDA" w:rsidRPr="002D61DE">
        <w:rPr>
          <w:color w:val="000000" w:themeColor="text1"/>
        </w:rPr>
        <w:t xml:space="preserve">hage display </w:t>
      </w:r>
      <w:r w:rsidR="00281307" w:rsidRPr="002D61DE">
        <w:rPr>
          <w:color w:val="000000" w:themeColor="text1"/>
        </w:rPr>
        <w:t>has been utilized as</w:t>
      </w:r>
      <w:r w:rsidR="00770CDA" w:rsidRPr="002D61DE">
        <w:rPr>
          <w:color w:val="000000" w:themeColor="text1"/>
        </w:rPr>
        <w:t xml:space="preserve"> a </w:t>
      </w:r>
      <w:r w:rsidR="009471E9" w:rsidRPr="002D61DE">
        <w:rPr>
          <w:color w:val="000000" w:themeColor="text1"/>
        </w:rPr>
        <w:t xml:space="preserve">practical and accessible method </w:t>
      </w:r>
      <w:r w:rsidR="00281307" w:rsidRPr="002D61DE">
        <w:rPr>
          <w:color w:val="000000" w:themeColor="text1"/>
        </w:rPr>
        <w:t>to isolate</w:t>
      </w:r>
      <w:r w:rsidR="004B1B38" w:rsidRPr="002D61DE">
        <w:rPr>
          <w:color w:val="000000" w:themeColor="text1"/>
        </w:rPr>
        <w:t xml:space="preserve"> proteins/peptides </w:t>
      </w:r>
      <w:r w:rsidR="00281307" w:rsidRPr="002D61DE">
        <w:rPr>
          <w:color w:val="000000" w:themeColor="text1"/>
        </w:rPr>
        <w:t>with much</w:t>
      </w:r>
      <w:r w:rsidR="004B1B38" w:rsidRPr="002D61DE">
        <w:rPr>
          <w:color w:val="000000" w:themeColor="text1"/>
        </w:rPr>
        <w:t xml:space="preserve"> improved binding to a desired target protein</w:t>
      </w:r>
      <w:r w:rsidR="0045411B" w:rsidRPr="002D61DE">
        <w:rPr>
          <w:color w:val="000000" w:themeColor="text1"/>
          <w:vertAlign w:val="superscript"/>
        </w:rPr>
        <w:t>1–4</w:t>
      </w:r>
      <w:r w:rsidR="00B03F46" w:rsidRPr="002D61DE">
        <w:rPr>
          <w:color w:val="000000" w:themeColor="text1"/>
        </w:rPr>
        <w:t>, which in turn can be used as intracellular probes of protein-protein interactions.</w:t>
      </w:r>
    </w:p>
    <w:p w14:paraId="07716E52" w14:textId="705CE403" w:rsidR="009471E9" w:rsidRPr="002D61DE" w:rsidRDefault="009471E9">
      <w:pPr>
        <w:rPr>
          <w:color w:val="000000" w:themeColor="text1"/>
        </w:rPr>
      </w:pPr>
    </w:p>
    <w:p w14:paraId="2DEFC909" w14:textId="22180542" w:rsidR="002108B7" w:rsidRPr="002D61DE" w:rsidRDefault="00EA65F4">
      <w:pPr>
        <w:rPr>
          <w:color w:val="000000" w:themeColor="text1"/>
        </w:rPr>
      </w:pPr>
      <w:r w:rsidRPr="002D61DE">
        <w:rPr>
          <w:color w:val="000000" w:themeColor="text1"/>
          <w:lang w:val="en-CA" w:eastAsia="zh-CN"/>
        </w:rPr>
        <w:t>Ubiquitination is</w:t>
      </w:r>
      <w:r w:rsidR="003D521C" w:rsidRPr="002D61DE">
        <w:rPr>
          <w:color w:val="000000" w:themeColor="text1"/>
          <w:lang w:val="en-CA" w:eastAsia="zh-CN"/>
        </w:rPr>
        <w:t xml:space="preserve"> </w:t>
      </w:r>
      <w:r w:rsidRPr="002D61DE">
        <w:rPr>
          <w:color w:val="000000" w:themeColor="text1"/>
          <w:lang w:val="en-CA" w:eastAsia="zh-CN"/>
        </w:rPr>
        <w:t>a cascade of enzymatic activities (E</w:t>
      </w:r>
      <w:r w:rsidRPr="002D61DE">
        <w:rPr>
          <w:rFonts w:hint="eastAsia"/>
          <w:color w:val="000000" w:themeColor="text1"/>
          <w:lang w:val="en-CA" w:eastAsia="zh-CN"/>
        </w:rPr>
        <w:t>1</w:t>
      </w:r>
      <w:r w:rsidR="003D521C" w:rsidRPr="002D61DE">
        <w:rPr>
          <w:color w:val="000000" w:themeColor="text1"/>
          <w:lang w:val="en-CA" w:eastAsia="zh-CN"/>
        </w:rPr>
        <w:t xml:space="preserve"> activating enzyme</w:t>
      </w:r>
      <w:r w:rsidRPr="002D61DE">
        <w:rPr>
          <w:rFonts w:hint="eastAsia"/>
          <w:color w:val="000000" w:themeColor="text1"/>
          <w:lang w:val="en-CA" w:eastAsia="zh-CN"/>
        </w:rPr>
        <w:t>→</w:t>
      </w:r>
      <w:r w:rsidRPr="002D61DE">
        <w:rPr>
          <w:rFonts w:hint="eastAsia"/>
          <w:color w:val="000000" w:themeColor="text1"/>
          <w:lang w:val="en-CA" w:eastAsia="zh-CN"/>
        </w:rPr>
        <w:t>E2</w:t>
      </w:r>
      <w:r w:rsidR="003D521C" w:rsidRPr="002D61DE">
        <w:rPr>
          <w:color w:val="000000" w:themeColor="text1"/>
          <w:lang w:val="en-CA" w:eastAsia="zh-CN"/>
        </w:rPr>
        <w:t xml:space="preserve"> conjugating enzyme</w:t>
      </w:r>
      <w:r w:rsidRPr="002D61DE">
        <w:rPr>
          <w:rFonts w:hint="eastAsia"/>
          <w:color w:val="000000" w:themeColor="text1"/>
          <w:lang w:val="en-CA" w:eastAsia="zh-CN"/>
        </w:rPr>
        <w:t>→</w:t>
      </w:r>
      <w:r w:rsidRPr="002D61DE">
        <w:rPr>
          <w:rFonts w:hint="eastAsia"/>
          <w:color w:val="000000" w:themeColor="text1"/>
          <w:lang w:val="en-CA" w:eastAsia="zh-CN"/>
        </w:rPr>
        <w:t>E3</w:t>
      </w:r>
      <w:r w:rsidR="003D521C" w:rsidRPr="002D61DE">
        <w:rPr>
          <w:color w:val="000000" w:themeColor="text1"/>
          <w:lang w:val="en-CA" w:eastAsia="zh-CN"/>
        </w:rPr>
        <w:t xml:space="preserve"> ligases</w:t>
      </w:r>
      <w:r w:rsidRPr="002D61DE">
        <w:rPr>
          <w:rFonts w:hint="eastAsia"/>
          <w:color w:val="000000" w:themeColor="text1"/>
          <w:lang w:val="en-CA" w:eastAsia="zh-CN"/>
        </w:rPr>
        <w:t xml:space="preserve">) that </w:t>
      </w:r>
      <w:r w:rsidR="003A04B7">
        <w:rPr>
          <w:color w:val="000000" w:themeColor="text1"/>
          <w:lang w:val="en-CA" w:eastAsia="zh-CN"/>
        </w:rPr>
        <w:t xml:space="preserve">covalently </w:t>
      </w:r>
      <w:r w:rsidRPr="002D61DE">
        <w:rPr>
          <w:rFonts w:hint="eastAsia"/>
          <w:color w:val="000000" w:themeColor="text1"/>
          <w:lang w:val="en-CA" w:eastAsia="zh-CN"/>
        </w:rPr>
        <w:t xml:space="preserve">conjugate </w:t>
      </w:r>
      <w:r w:rsidR="003D521C" w:rsidRPr="002D61DE">
        <w:rPr>
          <w:color w:val="000000" w:themeColor="text1"/>
          <w:lang w:val="en-CA" w:eastAsia="zh-CN"/>
        </w:rPr>
        <w:t>ubiquitin (</w:t>
      </w:r>
      <w:proofErr w:type="spellStart"/>
      <w:r w:rsidRPr="002D61DE">
        <w:rPr>
          <w:rFonts w:hint="eastAsia"/>
          <w:color w:val="000000" w:themeColor="text1"/>
          <w:lang w:val="en-CA" w:eastAsia="zh-CN"/>
        </w:rPr>
        <w:t>Ub</w:t>
      </w:r>
      <w:proofErr w:type="spellEnd"/>
      <w:r w:rsidR="003D521C" w:rsidRPr="002D61DE">
        <w:rPr>
          <w:color w:val="000000" w:themeColor="text1"/>
          <w:lang w:val="en-CA" w:eastAsia="zh-CN"/>
        </w:rPr>
        <w:t xml:space="preserve">) </w:t>
      </w:r>
      <w:r w:rsidRPr="002D61DE">
        <w:rPr>
          <w:rFonts w:hint="eastAsia"/>
          <w:color w:val="000000" w:themeColor="text1"/>
          <w:lang w:val="en-CA" w:eastAsia="zh-CN"/>
        </w:rPr>
        <w:t xml:space="preserve">to </w:t>
      </w:r>
      <w:r w:rsidR="003D521C" w:rsidRPr="002D61DE">
        <w:rPr>
          <w:color w:val="000000" w:themeColor="text1"/>
          <w:lang w:val="en-CA" w:eastAsia="zh-CN"/>
        </w:rPr>
        <w:t xml:space="preserve">protein </w:t>
      </w:r>
      <w:r w:rsidRPr="002D61DE">
        <w:rPr>
          <w:rFonts w:hint="eastAsia"/>
          <w:color w:val="000000" w:themeColor="text1"/>
          <w:lang w:val="en-CA" w:eastAsia="zh-CN"/>
        </w:rPr>
        <w:t>substrate</w:t>
      </w:r>
      <w:r w:rsidR="003D521C" w:rsidRPr="002D61DE">
        <w:rPr>
          <w:color w:val="000000" w:themeColor="text1"/>
          <w:lang w:val="en-CA" w:eastAsia="zh-CN"/>
        </w:rPr>
        <w:t>s</w:t>
      </w:r>
      <w:r w:rsidRPr="002D61DE">
        <w:rPr>
          <w:rFonts w:hint="eastAsia"/>
          <w:color w:val="000000" w:themeColor="text1"/>
          <w:lang w:val="en-CA" w:eastAsia="zh-CN"/>
        </w:rPr>
        <w:t xml:space="preserve"> to </w:t>
      </w:r>
      <w:r w:rsidR="003D521C" w:rsidRPr="002D61DE">
        <w:rPr>
          <w:color w:val="000000" w:themeColor="text1"/>
          <w:lang w:val="en-CA" w:eastAsia="zh-CN"/>
        </w:rPr>
        <w:t>target</w:t>
      </w:r>
      <w:r w:rsidRPr="002D61DE">
        <w:rPr>
          <w:rFonts w:hint="eastAsia"/>
          <w:color w:val="000000" w:themeColor="text1"/>
          <w:lang w:val="en-CA" w:eastAsia="zh-CN"/>
        </w:rPr>
        <w:t xml:space="preserve"> them for degradation or </w:t>
      </w:r>
      <w:r w:rsidR="003D521C" w:rsidRPr="002D61DE">
        <w:rPr>
          <w:color w:val="000000" w:themeColor="text1"/>
          <w:lang w:val="en-CA" w:eastAsia="zh-CN"/>
        </w:rPr>
        <w:t xml:space="preserve">to </w:t>
      </w:r>
      <w:r w:rsidR="008A0B32" w:rsidRPr="002D61DE">
        <w:rPr>
          <w:color w:val="000000" w:themeColor="text1"/>
          <w:lang w:val="en-CA" w:eastAsia="zh-CN"/>
        </w:rPr>
        <w:t>mediate</w:t>
      </w:r>
      <w:r w:rsidR="003D521C" w:rsidRPr="002D61DE">
        <w:rPr>
          <w:color w:val="000000" w:themeColor="text1"/>
          <w:lang w:val="en-CA" w:eastAsia="zh-CN"/>
        </w:rPr>
        <w:t xml:space="preserve"> cell </w:t>
      </w:r>
      <w:r w:rsidRPr="002D61DE">
        <w:rPr>
          <w:rFonts w:hint="eastAsia"/>
          <w:color w:val="000000" w:themeColor="text1"/>
          <w:lang w:val="en-CA" w:eastAsia="zh-CN"/>
        </w:rPr>
        <w:t>signaling</w:t>
      </w:r>
      <w:r w:rsidR="008A0B32" w:rsidRPr="002D61DE">
        <w:rPr>
          <w:color w:val="000000" w:themeColor="text1"/>
          <w:lang w:val="en-CA" w:eastAsia="zh-CN"/>
        </w:rPr>
        <w:t xml:space="preserve"> changes. In addition, deubiquitinases catalyze the removal of ubiquitin from proteins. Therefore, in cells</w:t>
      </w:r>
      <w:r w:rsidR="000C3FC7">
        <w:rPr>
          <w:color w:val="000000" w:themeColor="text1"/>
          <w:lang w:val="en-CA" w:eastAsia="zh-CN"/>
        </w:rPr>
        <w:t>,</w:t>
      </w:r>
      <w:r w:rsidR="008A0B32" w:rsidRPr="002D61DE">
        <w:rPr>
          <w:color w:val="000000" w:themeColor="text1"/>
          <w:lang w:val="en-CA" w:eastAsia="zh-CN"/>
        </w:rPr>
        <w:t xml:space="preserve"> there are thousands of </w:t>
      </w:r>
      <w:proofErr w:type="spellStart"/>
      <w:r w:rsidR="008A0B32" w:rsidRPr="002D61DE">
        <w:rPr>
          <w:color w:val="000000" w:themeColor="text1"/>
          <w:lang w:val="en-CA" w:eastAsia="zh-CN"/>
        </w:rPr>
        <w:t>Ub</w:t>
      </w:r>
      <w:proofErr w:type="spellEnd"/>
      <w:r w:rsidR="008A0B32" w:rsidRPr="002D61DE">
        <w:rPr>
          <w:color w:val="000000" w:themeColor="text1"/>
          <w:lang w:val="en-CA" w:eastAsia="zh-CN"/>
        </w:rPr>
        <w:t xml:space="preserve">-dependent </w:t>
      </w:r>
      <w:proofErr w:type="gramStart"/>
      <w:r w:rsidR="008A0B32" w:rsidRPr="002D61DE">
        <w:rPr>
          <w:color w:val="000000" w:themeColor="text1"/>
          <w:lang w:val="en-CA" w:eastAsia="zh-CN"/>
        </w:rPr>
        <w:t>protein</w:t>
      </w:r>
      <w:proofErr w:type="gramEnd"/>
      <w:r w:rsidR="008A0B32" w:rsidRPr="002D61DE">
        <w:rPr>
          <w:color w:val="000000" w:themeColor="text1"/>
          <w:lang w:val="en-CA" w:eastAsia="zh-CN"/>
        </w:rPr>
        <w:t>-protein interactions</w:t>
      </w:r>
      <w:r w:rsidR="003F0F65" w:rsidRPr="002D61DE">
        <w:rPr>
          <w:color w:val="000000" w:themeColor="text1"/>
          <w:lang w:val="en-CA" w:eastAsia="zh-CN"/>
        </w:rPr>
        <w:t xml:space="preserve">, </w:t>
      </w:r>
      <w:r w:rsidR="0096464D">
        <w:rPr>
          <w:color w:val="000000" w:themeColor="text1"/>
          <w:lang w:val="en-CA" w:eastAsia="zh-CN"/>
        </w:rPr>
        <w:t>the</w:t>
      </w:r>
      <w:r w:rsidR="00F131C3">
        <w:rPr>
          <w:color w:val="000000" w:themeColor="text1"/>
          <w:lang w:val="en-CA" w:eastAsia="zh-CN"/>
        </w:rPr>
        <w:t xml:space="preserve"> vast majority of which </w:t>
      </w:r>
      <w:r w:rsidR="00CA22F9" w:rsidRPr="002D61DE">
        <w:rPr>
          <w:color w:val="000000" w:themeColor="text1"/>
        </w:rPr>
        <w:t>recogni</w:t>
      </w:r>
      <w:r w:rsidR="00F131C3">
        <w:rPr>
          <w:color w:val="000000" w:themeColor="text1"/>
        </w:rPr>
        <w:t>ze</w:t>
      </w:r>
      <w:r w:rsidR="00CA22F9" w:rsidRPr="002D61DE">
        <w:rPr>
          <w:color w:val="000000" w:themeColor="text1"/>
        </w:rPr>
        <w:t xml:space="preserve"> a common surface with low affinity but high specificity</w:t>
      </w:r>
      <w:r w:rsidR="003F0F65" w:rsidRPr="002D61DE">
        <w:rPr>
          <w:color w:val="000000" w:themeColor="text1"/>
        </w:rPr>
        <w:t xml:space="preserve"> to allow </w:t>
      </w:r>
      <w:r w:rsidR="00CA22F9" w:rsidRPr="002D61DE">
        <w:rPr>
          <w:color w:val="000000" w:themeColor="text1"/>
        </w:rPr>
        <w:t xml:space="preserve">weak interactions through large and diverse surfaces. </w:t>
      </w:r>
    </w:p>
    <w:p w14:paraId="187B729C" w14:textId="77777777" w:rsidR="002108B7" w:rsidRPr="002D61DE" w:rsidRDefault="002108B7">
      <w:pPr>
        <w:rPr>
          <w:color w:val="000000" w:themeColor="text1"/>
        </w:rPr>
      </w:pPr>
    </w:p>
    <w:p w14:paraId="267890E9" w14:textId="2A978BCC" w:rsidR="00770CDA" w:rsidRPr="002D61DE" w:rsidRDefault="008A0B32">
      <w:pPr>
        <w:rPr>
          <w:color w:val="000000" w:themeColor="text1"/>
        </w:rPr>
      </w:pPr>
      <w:r w:rsidRPr="002D61DE">
        <w:rPr>
          <w:color w:val="000000" w:themeColor="text1"/>
        </w:rPr>
        <w:t xml:space="preserve">Ernst </w:t>
      </w:r>
      <w:r w:rsidR="003C6B48" w:rsidRPr="00D11C0B">
        <w:rPr>
          <w:color w:val="000000" w:themeColor="text1"/>
        </w:rPr>
        <w:t>et al</w:t>
      </w:r>
      <w:r w:rsidR="00D11C0B">
        <w:rPr>
          <w:color w:val="000000" w:themeColor="text1"/>
        </w:rPr>
        <w:t>.</w:t>
      </w:r>
      <w:r w:rsidRPr="002D61DE">
        <w:rPr>
          <w:color w:val="000000" w:themeColor="text1"/>
        </w:rPr>
        <w:t xml:space="preserve"> </w:t>
      </w:r>
      <w:r w:rsidR="00CA22F9" w:rsidRPr="002D61DE">
        <w:rPr>
          <w:color w:val="000000" w:themeColor="text1"/>
        </w:rPr>
        <w:t>introduc</w:t>
      </w:r>
      <w:r w:rsidR="003C6B48">
        <w:rPr>
          <w:color w:val="000000" w:themeColor="text1"/>
        </w:rPr>
        <w:t>ed</w:t>
      </w:r>
      <w:r w:rsidR="00CA22F9" w:rsidRPr="002D61DE">
        <w:rPr>
          <w:color w:val="000000" w:themeColor="text1"/>
        </w:rPr>
        <w:t xml:space="preserve"> mutations in</w:t>
      </w:r>
      <w:r w:rsidR="003C6B48">
        <w:rPr>
          <w:color w:val="000000" w:themeColor="text1"/>
        </w:rPr>
        <w:t>to</w:t>
      </w:r>
      <w:r w:rsidR="00CA22F9" w:rsidRPr="002D61DE">
        <w:rPr>
          <w:color w:val="000000" w:themeColor="text1"/>
        </w:rPr>
        <w:t xml:space="preserve"> </w:t>
      </w:r>
      <w:r w:rsidR="004B60CB">
        <w:rPr>
          <w:color w:val="000000" w:themeColor="text1"/>
        </w:rPr>
        <w:t xml:space="preserve">known </w:t>
      </w:r>
      <w:r w:rsidR="003C6B48">
        <w:rPr>
          <w:color w:val="000000" w:themeColor="text1"/>
        </w:rPr>
        <w:t xml:space="preserve">binding regions of </w:t>
      </w:r>
      <w:proofErr w:type="spellStart"/>
      <w:r w:rsidR="00CA22F9" w:rsidRPr="002D61DE">
        <w:rPr>
          <w:color w:val="000000" w:themeColor="text1"/>
        </w:rPr>
        <w:t>Ub</w:t>
      </w:r>
      <w:proofErr w:type="spellEnd"/>
      <w:r w:rsidR="00CA22F9" w:rsidRPr="002D61DE">
        <w:rPr>
          <w:color w:val="000000" w:themeColor="text1"/>
        </w:rPr>
        <w:t xml:space="preserve"> </w:t>
      </w:r>
      <w:proofErr w:type="gramStart"/>
      <w:r w:rsidR="003C6B48">
        <w:rPr>
          <w:color w:val="000000" w:themeColor="text1"/>
        </w:rPr>
        <w:t>in order to</w:t>
      </w:r>
      <w:proofErr w:type="gramEnd"/>
      <w:r w:rsidR="003C6B48">
        <w:rPr>
          <w:color w:val="000000" w:themeColor="text1"/>
        </w:rPr>
        <w:t xml:space="preserve"> see if they </w:t>
      </w:r>
      <w:r w:rsidR="00CA22F9" w:rsidRPr="002D61DE">
        <w:rPr>
          <w:color w:val="000000" w:themeColor="text1"/>
        </w:rPr>
        <w:t xml:space="preserve">could enhance </w:t>
      </w:r>
      <w:r w:rsidR="003C6B48">
        <w:rPr>
          <w:color w:val="000000" w:themeColor="text1"/>
        </w:rPr>
        <w:t xml:space="preserve">binding </w:t>
      </w:r>
      <w:r w:rsidR="00CA22F9" w:rsidRPr="002D61DE">
        <w:rPr>
          <w:color w:val="000000" w:themeColor="text1"/>
        </w:rPr>
        <w:t xml:space="preserve">affinity for a protein </w:t>
      </w:r>
      <w:r w:rsidR="003C6B48">
        <w:rPr>
          <w:color w:val="000000" w:themeColor="text1"/>
        </w:rPr>
        <w:t xml:space="preserve">of interest </w:t>
      </w:r>
      <w:r w:rsidR="00CA22F9" w:rsidRPr="002D61DE">
        <w:rPr>
          <w:color w:val="000000" w:themeColor="text1"/>
        </w:rPr>
        <w:t xml:space="preserve">while </w:t>
      </w:r>
      <w:r w:rsidR="003C6B48">
        <w:rPr>
          <w:color w:val="000000" w:themeColor="text1"/>
        </w:rPr>
        <w:t xml:space="preserve">still </w:t>
      </w:r>
      <w:r w:rsidR="00CA22F9" w:rsidRPr="002D61DE">
        <w:rPr>
          <w:color w:val="000000" w:themeColor="text1"/>
        </w:rPr>
        <w:t xml:space="preserve">maintaining </w:t>
      </w:r>
      <w:r w:rsidR="003C6B48">
        <w:rPr>
          <w:color w:val="000000" w:themeColor="text1"/>
        </w:rPr>
        <w:t xml:space="preserve">high </w:t>
      </w:r>
      <w:r w:rsidR="00CA22F9" w:rsidRPr="002D61DE">
        <w:rPr>
          <w:color w:val="000000" w:themeColor="text1"/>
        </w:rPr>
        <w:t>selectivity</w:t>
      </w:r>
      <w:r w:rsidR="0045411B" w:rsidRPr="002D61DE">
        <w:rPr>
          <w:color w:val="000000" w:themeColor="text1"/>
          <w:vertAlign w:val="superscript"/>
        </w:rPr>
        <w:t>5</w:t>
      </w:r>
      <w:r w:rsidR="00CA22F9" w:rsidRPr="002D61DE">
        <w:rPr>
          <w:color w:val="000000" w:themeColor="text1"/>
        </w:rPr>
        <w:t xml:space="preserve">. </w:t>
      </w:r>
      <w:r w:rsidR="00E8312C">
        <w:rPr>
          <w:color w:val="000000" w:themeColor="text1"/>
        </w:rPr>
        <w:t>A</w:t>
      </w:r>
      <w:r w:rsidR="00CA22F9" w:rsidRPr="002D61DE">
        <w:rPr>
          <w:color w:val="000000" w:themeColor="text1"/>
        </w:rPr>
        <w:t xml:space="preserve"> combinatorial library of </w:t>
      </w:r>
      <w:r w:rsidR="00E40AE1">
        <w:rPr>
          <w:color w:val="000000" w:themeColor="text1"/>
        </w:rPr>
        <w:t xml:space="preserve">over </w:t>
      </w:r>
      <w:r w:rsidR="00CA22F9" w:rsidRPr="002D61DE">
        <w:rPr>
          <w:color w:val="000000" w:themeColor="text1"/>
        </w:rPr>
        <w:t>10 billion</w:t>
      </w:r>
      <w:r w:rsidR="00E40AE1">
        <w:rPr>
          <w:color w:val="000000" w:themeColor="text1"/>
        </w:rPr>
        <w:t xml:space="preserve"> (7.5 x 10</w:t>
      </w:r>
      <w:r w:rsidR="00E40AE1" w:rsidRPr="00C06F49">
        <w:rPr>
          <w:color w:val="000000" w:themeColor="text1"/>
          <w:vertAlign w:val="superscript"/>
        </w:rPr>
        <w:t>10</w:t>
      </w:r>
      <w:r w:rsidR="00E40AE1">
        <w:rPr>
          <w:color w:val="000000" w:themeColor="text1"/>
        </w:rPr>
        <w:t>)</w:t>
      </w:r>
      <w:r w:rsidR="00CA22F9" w:rsidRPr="002D61DE">
        <w:rPr>
          <w:color w:val="000000" w:themeColor="text1"/>
        </w:rPr>
        <w:t xml:space="preserve"> </w:t>
      </w:r>
      <w:r w:rsidR="002108B7" w:rsidRPr="002D61DE">
        <w:rPr>
          <w:color w:val="000000" w:themeColor="text1"/>
        </w:rPr>
        <w:t>Ub variants (</w:t>
      </w:r>
      <w:r w:rsidR="00CA22F9" w:rsidRPr="002D61DE">
        <w:rPr>
          <w:color w:val="000000" w:themeColor="text1"/>
        </w:rPr>
        <w:t>UbVs</w:t>
      </w:r>
      <w:r w:rsidR="002108B7" w:rsidRPr="002D61DE">
        <w:rPr>
          <w:color w:val="000000" w:themeColor="text1"/>
        </w:rPr>
        <w:t>)</w:t>
      </w:r>
      <w:r w:rsidR="00CA22F9" w:rsidRPr="002D61DE">
        <w:rPr>
          <w:color w:val="000000" w:themeColor="text1"/>
        </w:rPr>
        <w:t xml:space="preserve"> with mutations at positions across the Ub surface that </w:t>
      </w:r>
      <w:r w:rsidRPr="002D61DE">
        <w:rPr>
          <w:color w:val="000000" w:themeColor="text1"/>
        </w:rPr>
        <w:t xml:space="preserve">mediate the known </w:t>
      </w:r>
      <w:proofErr w:type="spellStart"/>
      <w:r w:rsidRPr="002D61DE">
        <w:rPr>
          <w:color w:val="000000" w:themeColor="text1"/>
        </w:rPr>
        <w:t>Ub</w:t>
      </w:r>
      <w:proofErr w:type="spellEnd"/>
      <w:r w:rsidRPr="002D61DE">
        <w:rPr>
          <w:color w:val="000000" w:themeColor="text1"/>
        </w:rPr>
        <w:t xml:space="preserve">-protein interactions </w:t>
      </w:r>
      <w:r w:rsidR="00ED3655" w:rsidRPr="002D61DE">
        <w:rPr>
          <w:color w:val="000000" w:themeColor="text1"/>
        </w:rPr>
        <w:t>w</w:t>
      </w:r>
      <w:r w:rsidR="00ED3655">
        <w:rPr>
          <w:color w:val="000000" w:themeColor="text1"/>
        </w:rPr>
        <w:t>as</w:t>
      </w:r>
      <w:r w:rsidR="00ED3655" w:rsidRPr="002D61DE">
        <w:rPr>
          <w:color w:val="000000" w:themeColor="text1"/>
        </w:rPr>
        <w:t xml:space="preserve"> </w:t>
      </w:r>
      <w:r w:rsidRPr="002D61DE">
        <w:rPr>
          <w:color w:val="000000" w:themeColor="text1"/>
        </w:rPr>
        <w:t xml:space="preserve">developed. This library </w:t>
      </w:r>
      <w:r w:rsidR="009471E9" w:rsidRPr="002D61DE">
        <w:rPr>
          <w:color w:val="000000" w:themeColor="text1"/>
        </w:rPr>
        <w:t>consist</w:t>
      </w:r>
      <w:r w:rsidR="00ED3655">
        <w:rPr>
          <w:color w:val="000000" w:themeColor="text1"/>
        </w:rPr>
        <w:t>ed</w:t>
      </w:r>
      <w:r w:rsidR="009471E9" w:rsidRPr="002D61DE">
        <w:rPr>
          <w:color w:val="000000" w:themeColor="text1"/>
        </w:rPr>
        <w:t xml:space="preserve"> of phagemids </w:t>
      </w:r>
      <w:r w:rsidR="005D0F28">
        <w:rPr>
          <w:color w:val="000000" w:themeColor="text1"/>
        </w:rPr>
        <w:t xml:space="preserve">that express </w:t>
      </w:r>
      <w:r w:rsidR="00F65997">
        <w:rPr>
          <w:color w:val="000000" w:themeColor="text1"/>
        </w:rPr>
        <w:t>the</w:t>
      </w:r>
      <w:r w:rsidR="009471E9" w:rsidRPr="002D61DE">
        <w:rPr>
          <w:color w:val="000000" w:themeColor="text1"/>
        </w:rPr>
        <w:t xml:space="preserve"> </w:t>
      </w:r>
      <w:r w:rsidR="0055344C" w:rsidRPr="002D61DE">
        <w:rPr>
          <w:color w:val="000000" w:themeColor="text1"/>
        </w:rPr>
        <w:t xml:space="preserve">M13 bacteriophage </w:t>
      </w:r>
      <w:proofErr w:type="spellStart"/>
      <w:r w:rsidR="009471E9" w:rsidRPr="002D61DE">
        <w:rPr>
          <w:color w:val="000000" w:themeColor="text1"/>
        </w:rPr>
        <w:t>pIII</w:t>
      </w:r>
      <w:proofErr w:type="spellEnd"/>
      <w:r w:rsidR="009471E9" w:rsidRPr="002D61DE">
        <w:rPr>
          <w:color w:val="000000" w:themeColor="text1"/>
        </w:rPr>
        <w:t xml:space="preserve"> coat protein</w:t>
      </w:r>
      <w:r w:rsidR="005D0F28">
        <w:rPr>
          <w:color w:val="000000" w:themeColor="text1"/>
        </w:rPr>
        <w:t xml:space="preserve"> fused</w:t>
      </w:r>
      <w:r w:rsidR="00EF0912">
        <w:rPr>
          <w:color w:val="000000" w:themeColor="text1"/>
        </w:rPr>
        <w:t xml:space="preserve"> to</w:t>
      </w:r>
      <w:r w:rsidR="005D0F28">
        <w:rPr>
          <w:color w:val="000000" w:themeColor="text1"/>
        </w:rPr>
        <w:t xml:space="preserve"> diversified </w:t>
      </w:r>
      <w:proofErr w:type="spellStart"/>
      <w:r w:rsidR="005D0F28">
        <w:rPr>
          <w:color w:val="000000" w:themeColor="text1"/>
        </w:rPr>
        <w:t>UbVs</w:t>
      </w:r>
      <w:proofErr w:type="spellEnd"/>
      <w:r w:rsidR="005D0F28">
        <w:rPr>
          <w:color w:val="000000" w:themeColor="text1"/>
        </w:rPr>
        <w:t xml:space="preserve">. Therefore, individual </w:t>
      </w:r>
      <w:proofErr w:type="spellStart"/>
      <w:r w:rsidR="005D0F28">
        <w:rPr>
          <w:color w:val="000000" w:themeColor="text1"/>
        </w:rPr>
        <w:t>UbVs</w:t>
      </w:r>
      <w:proofErr w:type="spellEnd"/>
      <w:r w:rsidR="005D0F28">
        <w:rPr>
          <w:color w:val="000000" w:themeColor="text1"/>
        </w:rPr>
        <w:t xml:space="preserve"> can be displayed on the phage surface </w:t>
      </w:r>
      <w:r w:rsidR="00047909">
        <w:rPr>
          <w:color w:val="000000" w:themeColor="text1"/>
        </w:rPr>
        <w:t>via the coat protein</w:t>
      </w:r>
      <w:r w:rsidR="0055344C" w:rsidRPr="002D61DE">
        <w:rPr>
          <w:color w:val="000000" w:themeColor="text1"/>
        </w:rPr>
        <w:t xml:space="preserve"> upon expression</w:t>
      </w:r>
      <w:r w:rsidR="009471E9" w:rsidRPr="002D61DE">
        <w:rPr>
          <w:color w:val="000000" w:themeColor="text1"/>
        </w:rPr>
        <w:t xml:space="preserve">. </w:t>
      </w:r>
      <w:r w:rsidR="002108B7" w:rsidRPr="002D61DE">
        <w:rPr>
          <w:color w:val="000000" w:themeColor="text1"/>
        </w:rPr>
        <w:t>During the selection process, p</w:t>
      </w:r>
      <w:r w:rsidR="009471E9" w:rsidRPr="002D61DE">
        <w:rPr>
          <w:color w:val="000000" w:themeColor="text1"/>
        </w:rPr>
        <w:t>hage</w:t>
      </w:r>
      <w:r w:rsidR="00B42F0A" w:rsidRPr="002D61DE">
        <w:rPr>
          <w:color w:val="000000" w:themeColor="text1"/>
        </w:rPr>
        <w:t xml:space="preserve"> that</w:t>
      </w:r>
      <w:r w:rsidR="009471E9" w:rsidRPr="002D61DE">
        <w:rPr>
          <w:color w:val="000000" w:themeColor="text1"/>
        </w:rPr>
        <w:t xml:space="preserve"> display</w:t>
      </w:r>
      <w:r w:rsidR="00B42F0A" w:rsidRPr="002D61DE">
        <w:rPr>
          <w:color w:val="000000" w:themeColor="text1"/>
        </w:rPr>
        <w:t xml:space="preserve"> </w:t>
      </w:r>
      <w:r w:rsidR="002108B7" w:rsidRPr="002D61DE">
        <w:rPr>
          <w:color w:val="000000" w:themeColor="text1"/>
        </w:rPr>
        <w:t>UbVs</w:t>
      </w:r>
      <w:r w:rsidR="009471E9" w:rsidRPr="002D61DE">
        <w:rPr>
          <w:color w:val="000000" w:themeColor="text1"/>
        </w:rPr>
        <w:t xml:space="preserve"> </w:t>
      </w:r>
      <w:r w:rsidR="00B42F0A" w:rsidRPr="002D61DE">
        <w:rPr>
          <w:color w:val="000000" w:themeColor="text1"/>
        </w:rPr>
        <w:t>with considerable</w:t>
      </w:r>
      <w:r w:rsidR="009471E9" w:rsidRPr="002D61DE">
        <w:rPr>
          <w:color w:val="000000" w:themeColor="text1"/>
        </w:rPr>
        <w:t xml:space="preserve"> binding interactions</w:t>
      </w:r>
      <w:r w:rsidR="00B42F0A" w:rsidRPr="002D61DE">
        <w:rPr>
          <w:color w:val="000000" w:themeColor="text1"/>
        </w:rPr>
        <w:t xml:space="preserve"> with the target protein will be</w:t>
      </w:r>
      <w:r w:rsidR="009471E9" w:rsidRPr="002D61DE">
        <w:rPr>
          <w:color w:val="000000" w:themeColor="text1"/>
        </w:rPr>
        <w:t xml:space="preserve"> retained</w:t>
      </w:r>
      <w:r w:rsidR="00B42F0A" w:rsidRPr="002D61DE">
        <w:rPr>
          <w:color w:val="000000" w:themeColor="text1"/>
        </w:rPr>
        <w:t xml:space="preserve"> and enriched in subsequent rounds of phage display</w:t>
      </w:r>
      <w:r w:rsidR="009471E9" w:rsidRPr="002D61DE">
        <w:rPr>
          <w:color w:val="000000" w:themeColor="text1"/>
        </w:rPr>
        <w:t>, whereas</w:t>
      </w:r>
      <w:r w:rsidR="00B42F0A" w:rsidRPr="002D61DE">
        <w:rPr>
          <w:color w:val="000000" w:themeColor="text1"/>
        </w:rPr>
        <w:t xml:space="preserve"> phage displaying </w:t>
      </w:r>
      <w:r w:rsidR="002108B7" w:rsidRPr="002D61DE">
        <w:rPr>
          <w:color w:val="000000" w:themeColor="text1"/>
        </w:rPr>
        <w:t>UbVs</w:t>
      </w:r>
      <w:r w:rsidR="00B42F0A" w:rsidRPr="002D61DE">
        <w:rPr>
          <w:color w:val="000000" w:themeColor="text1"/>
        </w:rPr>
        <w:t xml:space="preserve"> that bind poorly to the target protein</w:t>
      </w:r>
      <w:r w:rsidR="009471E9" w:rsidRPr="002D61DE">
        <w:rPr>
          <w:color w:val="000000" w:themeColor="text1"/>
        </w:rPr>
        <w:t xml:space="preserve"> are washed away and removed from the </w:t>
      </w:r>
      <w:r w:rsidR="00B42F0A" w:rsidRPr="002D61DE">
        <w:rPr>
          <w:color w:val="000000" w:themeColor="text1"/>
        </w:rPr>
        <w:t xml:space="preserve">phage </w:t>
      </w:r>
      <w:r w:rsidR="009471E9" w:rsidRPr="002D61DE">
        <w:rPr>
          <w:color w:val="000000" w:themeColor="text1"/>
        </w:rPr>
        <w:t>pool.</w:t>
      </w:r>
      <w:r w:rsidR="002108B7" w:rsidRPr="002D61DE">
        <w:rPr>
          <w:color w:val="000000" w:themeColor="text1"/>
        </w:rPr>
        <w:t xml:space="preserve"> </w:t>
      </w:r>
      <w:r w:rsidR="009471E9" w:rsidRPr="002D61DE">
        <w:rPr>
          <w:color w:val="000000" w:themeColor="text1"/>
        </w:rPr>
        <w:t>The retained phage</w:t>
      </w:r>
      <w:r w:rsidR="0055344C" w:rsidRPr="002D61DE">
        <w:rPr>
          <w:color w:val="000000" w:themeColor="text1"/>
        </w:rPr>
        <w:t xml:space="preserve"> particle</w:t>
      </w:r>
      <w:r w:rsidR="009471E9" w:rsidRPr="002D61DE">
        <w:rPr>
          <w:color w:val="000000" w:themeColor="text1"/>
        </w:rPr>
        <w:t>s contain the phagemid corresponding to the</w:t>
      </w:r>
      <w:r w:rsidR="0055344C" w:rsidRPr="002D61DE">
        <w:rPr>
          <w:color w:val="000000" w:themeColor="text1"/>
        </w:rPr>
        <w:t>ir</w:t>
      </w:r>
      <w:r w:rsidR="009471E9" w:rsidRPr="002D61DE">
        <w:rPr>
          <w:color w:val="000000" w:themeColor="text1"/>
        </w:rPr>
        <w:t xml:space="preserve"> displayed </w:t>
      </w:r>
      <w:r w:rsidR="002108B7" w:rsidRPr="002D61DE">
        <w:rPr>
          <w:color w:val="000000" w:themeColor="text1"/>
        </w:rPr>
        <w:t>UbV</w:t>
      </w:r>
      <w:r w:rsidR="0055344C" w:rsidRPr="002D61DE">
        <w:rPr>
          <w:color w:val="000000" w:themeColor="text1"/>
        </w:rPr>
        <w:t>, allowing them to be sequenced and further characterized once isolated.</w:t>
      </w:r>
    </w:p>
    <w:p w14:paraId="37AAA051" w14:textId="6A855479" w:rsidR="00770CDA" w:rsidRPr="002D61DE" w:rsidRDefault="00770CDA">
      <w:pPr>
        <w:rPr>
          <w:color w:val="000000" w:themeColor="text1"/>
        </w:rPr>
      </w:pPr>
    </w:p>
    <w:p w14:paraId="6A253BF6" w14:textId="6B932B8B" w:rsidR="008A0B32" w:rsidRPr="002D61DE" w:rsidRDefault="002108B7" w:rsidP="002108B7">
      <w:pPr>
        <w:rPr>
          <w:color w:val="000000" w:themeColor="text1"/>
        </w:rPr>
      </w:pPr>
      <w:r w:rsidRPr="002D61DE">
        <w:rPr>
          <w:color w:val="000000" w:themeColor="text1"/>
        </w:rPr>
        <w:t>Using this protein engineering strategy, UbV inhibitors were developed for human deubiquitinases</w:t>
      </w:r>
      <w:r w:rsidR="0043157D" w:rsidRPr="002D61DE">
        <w:rPr>
          <w:color w:val="000000" w:themeColor="text1"/>
          <w:vertAlign w:val="superscript"/>
        </w:rPr>
        <w:t>5</w:t>
      </w:r>
      <w:r w:rsidRPr="002D61DE">
        <w:rPr>
          <w:color w:val="000000" w:themeColor="text1"/>
        </w:rPr>
        <w:t xml:space="preserve"> and viral proteases</w:t>
      </w:r>
      <w:r w:rsidR="00D60603" w:rsidRPr="002D61DE">
        <w:rPr>
          <w:color w:val="000000" w:themeColor="text1"/>
          <w:vertAlign w:val="superscript"/>
        </w:rPr>
        <w:t>6</w:t>
      </w:r>
      <w:r w:rsidR="008A0B32" w:rsidRPr="002D61DE">
        <w:rPr>
          <w:color w:val="000000" w:themeColor="text1"/>
        </w:rPr>
        <w:t>.</w:t>
      </w:r>
      <w:r w:rsidRPr="002D61DE">
        <w:rPr>
          <w:color w:val="000000" w:themeColor="text1"/>
        </w:rPr>
        <w:t xml:space="preserve"> Importantly,</w:t>
      </w:r>
      <w:r w:rsidR="008A0B32" w:rsidRPr="002D61DE">
        <w:rPr>
          <w:color w:val="000000" w:themeColor="text1"/>
        </w:rPr>
        <w:t xml:space="preserve"> </w:t>
      </w:r>
      <w:r w:rsidRPr="002D61DE">
        <w:rPr>
          <w:color w:val="000000" w:themeColor="text1"/>
        </w:rPr>
        <w:t xml:space="preserve">we have generated </w:t>
      </w:r>
      <w:r w:rsidR="008A0B32" w:rsidRPr="002D61DE">
        <w:rPr>
          <w:color w:val="000000" w:themeColor="text1"/>
        </w:rPr>
        <w:t xml:space="preserve">inhibitory UbVs for human HECT-family E3 ligases through hijacking the E2-binding site and activating UbVs that occupy a </w:t>
      </w:r>
      <w:proofErr w:type="spellStart"/>
      <w:r w:rsidR="008A0B32" w:rsidRPr="002D61DE">
        <w:rPr>
          <w:color w:val="000000" w:themeColor="text1"/>
        </w:rPr>
        <w:t>Ub</w:t>
      </w:r>
      <w:proofErr w:type="spellEnd"/>
      <w:r w:rsidR="008A0B32" w:rsidRPr="002D61DE">
        <w:rPr>
          <w:color w:val="000000" w:themeColor="text1"/>
        </w:rPr>
        <w:t xml:space="preserve">-binding </w:t>
      </w:r>
      <w:proofErr w:type="spellStart"/>
      <w:r w:rsidR="008A0B32" w:rsidRPr="002D61DE">
        <w:rPr>
          <w:color w:val="000000" w:themeColor="text1"/>
        </w:rPr>
        <w:t>exosite</w:t>
      </w:r>
      <w:proofErr w:type="spellEnd"/>
      <w:r w:rsidR="008A0B32" w:rsidRPr="002D61DE">
        <w:rPr>
          <w:color w:val="000000" w:themeColor="text1"/>
        </w:rPr>
        <w:t xml:space="preserve"> on the HECT domain</w:t>
      </w:r>
      <w:r w:rsidR="00111FF9" w:rsidRPr="002D61DE">
        <w:rPr>
          <w:color w:val="000000" w:themeColor="text1"/>
          <w:vertAlign w:val="superscript"/>
        </w:rPr>
        <w:t>7</w:t>
      </w:r>
      <w:r w:rsidR="008A0B32" w:rsidRPr="002D61DE">
        <w:rPr>
          <w:color w:val="000000" w:themeColor="text1"/>
        </w:rPr>
        <w:t xml:space="preserve">. We can also inhibit monomeric RING-family E3s by targeting the E2 binding site and induce UbV dimerization to activate </w:t>
      </w:r>
      <w:proofErr w:type="spellStart"/>
      <w:r w:rsidR="008A0B32" w:rsidRPr="002D61DE">
        <w:rPr>
          <w:color w:val="000000" w:themeColor="text1"/>
        </w:rPr>
        <w:t>homodimeric</w:t>
      </w:r>
      <w:proofErr w:type="spellEnd"/>
      <w:r w:rsidR="008A0B32" w:rsidRPr="002D61DE">
        <w:rPr>
          <w:color w:val="000000" w:themeColor="text1"/>
        </w:rPr>
        <w:t xml:space="preserve"> RING E3s</w:t>
      </w:r>
      <w:r w:rsidR="00111FF9" w:rsidRPr="002D61DE">
        <w:rPr>
          <w:color w:val="000000" w:themeColor="text1"/>
          <w:vertAlign w:val="superscript"/>
        </w:rPr>
        <w:t>8</w:t>
      </w:r>
      <w:r w:rsidR="008A0B32" w:rsidRPr="002D61DE">
        <w:rPr>
          <w:color w:val="000000" w:themeColor="text1"/>
        </w:rPr>
        <w:t>. For multi-subunit RING E3s, UbV can achieve inhibition by targeting the RING subunit (e.g.</w:t>
      </w:r>
      <w:r w:rsidR="008C537D">
        <w:rPr>
          <w:color w:val="000000" w:themeColor="text1"/>
        </w:rPr>
        <w:t>,</w:t>
      </w:r>
      <w:r w:rsidR="008A0B32" w:rsidRPr="002D61DE">
        <w:rPr>
          <w:color w:val="000000" w:themeColor="text1"/>
        </w:rPr>
        <w:t xml:space="preserve"> for APC/C complex</w:t>
      </w:r>
      <w:r w:rsidR="004205A3" w:rsidRPr="002D61DE">
        <w:rPr>
          <w:color w:val="000000" w:themeColor="text1"/>
          <w:vertAlign w:val="superscript"/>
        </w:rPr>
        <w:t>9</w:t>
      </w:r>
      <w:r w:rsidR="008A0B32" w:rsidRPr="002D61DE">
        <w:rPr>
          <w:color w:val="000000" w:themeColor="text1"/>
        </w:rPr>
        <w:t>) or disrupting complex formation (e.g.</w:t>
      </w:r>
      <w:r w:rsidR="008C537D">
        <w:rPr>
          <w:color w:val="000000" w:themeColor="text1"/>
        </w:rPr>
        <w:t>,</w:t>
      </w:r>
      <w:r w:rsidR="008A0B32" w:rsidRPr="002D61DE">
        <w:rPr>
          <w:color w:val="000000" w:themeColor="text1"/>
        </w:rPr>
        <w:t xml:space="preserve"> for SCF E3s</w:t>
      </w:r>
      <w:r w:rsidR="004205A3" w:rsidRPr="002D61DE">
        <w:rPr>
          <w:color w:val="000000" w:themeColor="text1"/>
          <w:vertAlign w:val="superscript"/>
        </w:rPr>
        <w:t>10</w:t>
      </w:r>
      <w:r w:rsidR="008A0B32" w:rsidRPr="002D61DE">
        <w:rPr>
          <w:color w:val="000000" w:themeColor="text1"/>
        </w:rPr>
        <w:t xml:space="preserve">). </w:t>
      </w:r>
      <w:r w:rsidRPr="002D61DE">
        <w:rPr>
          <w:color w:val="000000" w:themeColor="text1"/>
        </w:rPr>
        <w:t>Collectively</w:t>
      </w:r>
      <w:r w:rsidR="008A0B32" w:rsidRPr="002D61DE">
        <w:rPr>
          <w:color w:val="000000" w:themeColor="text1"/>
        </w:rPr>
        <w:t>,</w:t>
      </w:r>
      <w:r w:rsidRPr="002D61DE">
        <w:rPr>
          <w:color w:val="000000" w:themeColor="text1"/>
        </w:rPr>
        <w:t xml:space="preserve"> UbVs can be leveraged to systematically interrogate protein-protein interactions in the Ub-proteasome system (UPS) so that we can better </w:t>
      </w:r>
      <w:r w:rsidR="008A0B32" w:rsidRPr="002D61DE">
        <w:rPr>
          <w:color w:val="000000" w:themeColor="text1"/>
        </w:rPr>
        <w:t>decipher biochemical mechanisms of UPS enzymes and to identify and validate functional sites for therapeutic intervention.</w:t>
      </w:r>
    </w:p>
    <w:p w14:paraId="1340E541" w14:textId="77777777" w:rsidR="00111FF9" w:rsidRPr="002D61DE" w:rsidRDefault="00111FF9" w:rsidP="002108B7">
      <w:pPr>
        <w:rPr>
          <w:color w:val="000000" w:themeColor="text1"/>
        </w:rPr>
      </w:pPr>
    </w:p>
    <w:p w14:paraId="68596667" w14:textId="26D7EC57" w:rsidR="006E4797" w:rsidRPr="002D61DE" w:rsidRDefault="00770CDA">
      <w:pPr>
        <w:rPr>
          <w:color w:val="000000" w:themeColor="text1"/>
        </w:rPr>
      </w:pPr>
      <w:r w:rsidRPr="002D61DE">
        <w:rPr>
          <w:color w:val="000000" w:themeColor="text1"/>
        </w:rPr>
        <w:t xml:space="preserve">The following protocol describes how to </w:t>
      </w:r>
      <w:r w:rsidR="0073565D" w:rsidRPr="002D61DE">
        <w:rPr>
          <w:color w:val="000000" w:themeColor="text1"/>
        </w:rPr>
        <w:t>employ</w:t>
      </w:r>
      <w:r w:rsidRPr="002D61DE">
        <w:rPr>
          <w:color w:val="000000" w:themeColor="text1"/>
        </w:rPr>
        <w:t xml:space="preserve"> a previously generated phage</w:t>
      </w:r>
      <w:r w:rsidR="00F64D8B">
        <w:rPr>
          <w:color w:val="000000" w:themeColor="text1"/>
        </w:rPr>
        <w:t xml:space="preserve"> </w:t>
      </w:r>
      <w:r w:rsidR="007E4229">
        <w:rPr>
          <w:color w:val="000000" w:themeColor="text1"/>
        </w:rPr>
        <w:t xml:space="preserve">displayed </w:t>
      </w:r>
      <w:proofErr w:type="spellStart"/>
      <w:r w:rsidR="007E4229">
        <w:rPr>
          <w:color w:val="000000" w:themeColor="text1"/>
        </w:rPr>
        <w:t>UbV</w:t>
      </w:r>
      <w:proofErr w:type="spellEnd"/>
      <w:r w:rsidRPr="002D61DE">
        <w:rPr>
          <w:color w:val="000000" w:themeColor="text1"/>
        </w:rPr>
        <w:t xml:space="preserve"> library to</w:t>
      </w:r>
      <w:r w:rsidR="007E4229">
        <w:rPr>
          <w:color w:val="000000" w:themeColor="text1"/>
        </w:rPr>
        <w:t xml:space="preserve"> </w:t>
      </w:r>
      <w:r w:rsidR="00CA4D46">
        <w:rPr>
          <w:color w:val="000000" w:themeColor="text1"/>
        </w:rPr>
        <w:t>target</w:t>
      </w:r>
      <w:r w:rsidRPr="002D61DE">
        <w:rPr>
          <w:color w:val="000000" w:themeColor="text1"/>
        </w:rPr>
        <w:t xml:space="preserve"> a protein of interest and</w:t>
      </w:r>
      <w:r w:rsidR="0015131A" w:rsidRPr="002D61DE">
        <w:rPr>
          <w:color w:val="000000" w:themeColor="text1"/>
        </w:rPr>
        <w:t xml:space="preserve"> how to</w:t>
      </w:r>
      <w:r w:rsidRPr="002D61DE">
        <w:rPr>
          <w:color w:val="000000" w:themeColor="text1"/>
        </w:rPr>
        <w:t xml:space="preserve"> enrich the </w:t>
      </w:r>
      <w:proofErr w:type="spellStart"/>
      <w:r w:rsidR="007E4229">
        <w:rPr>
          <w:color w:val="000000" w:themeColor="text1"/>
        </w:rPr>
        <w:t>UbV</w:t>
      </w:r>
      <w:proofErr w:type="spellEnd"/>
      <w:r w:rsidR="007E4229">
        <w:rPr>
          <w:color w:val="000000" w:themeColor="text1"/>
        </w:rPr>
        <w:t xml:space="preserve"> binders</w:t>
      </w:r>
      <w:r w:rsidRPr="002D61DE">
        <w:rPr>
          <w:color w:val="000000" w:themeColor="text1"/>
        </w:rPr>
        <w:t xml:space="preserve"> that interact with the target protein</w:t>
      </w:r>
      <w:r w:rsidR="0015131A" w:rsidRPr="002D61DE">
        <w:rPr>
          <w:color w:val="000000" w:themeColor="text1"/>
        </w:rPr>
        <w:t xml:space="preserve"> through successive rounds of phage display</w:t>
      </w:r>
      <w:r w:rsidR="00551D82" w:rsidRPr="002D61DE">
        <w:rPr>
          <w:color w:val="000000" w:themeColor="text1"/>
        </w:rPr>
        <w:t>.</w:t>
      </w:r>
    </w:p>
    <w:p w14:paraId="48BA6B0A" w14:textId="77777777" w:rsidR="006E4797" w:rsidRPr="002D61DE" w:rsidRDefault="006E4797">
      <w:pPr>
        <w:rPr>
          <w:b/>
          <w:color w:val="000000" w:themeColor="text1"/>
        </w:rPr>
      </w:pPr>
    </w:p>
    <w:p w14:paraId="32A92E82" w14:textId="7593F7F0" w:rsidR="006E4797" w:rsidRDefault="00551D82">
      <w:pPr>
        <w:rPr>
          <w:b/>
          <w:color w:val="000000" w:themeColor="text1"/>
        </w:rPr>
      </w:pPr>
      <w:r w:rsidRPr="002D61DE">
        <w:rPr>
          <w:b/>
          <w:color w:val="000000" w:themeColor="text1"/>
        </w:rPr>
        <w:t>PROTOCOL:</w:t>
      </w:r>
    </w:p>
    <w:p w14:paraId="489BA5A7" w14:textId="77777777" w:rsidR="008C537D" w:rsidRPr="002D61DE" w:rsidRDefault="008C537D">
      <w:pPr>
        <w:rPr>
          <w:color w:val="000000" w:themeColor="text1"/>
        </w:rPr>
      </w:pPr>
    </w:p>
    <w:p w14:paraId="7B41E5AD" w14:textId="4F874A3C" w:rsidR="001E065C" w:rsidRPr="008C537D" w:rsidRDefault="001E065C" w:rsidP="00BE0A12">
      <w:pPr>
        <w:rPr>
          <w:b/>
          <w:color w:val="000000" w:themeColor="text1"/>
          <w:lang w:val="en-CA"/>
        </w:rPr>
      </w:pPr>
      <w:r w:rsidRPr="008C537D">
        <w:rPr>
          <w:b/>
          <w:color w:val="000000" w:themeColor="text1"/>
          <w:lang w:val="en-CA"/>
        </w:rPr>
        <w:t xml:space="preserve">1. Reagent </w:t>
      </w:r>
      <w:r w:rsidR="008C537D">
        <w:rPr>
          <w:b/>
          <w:color w:val="000000" w:themeColor="text1"/>
          <w:lang w:val="en-CA"/>
        </w:rPr>
        <w:t>p</w:t>
      </w:r>
      <w:r w:rsidRPr="008C537D">
        <w:rPr>
          <w:b/>
          <w:color w:val="000000" w:themeColor="text1"/>
          <w:lang w:val="en-CA"/>
        </w:rPr>
        <w:t>reparation</w:t>
      </w:r>
    </w:p>
    <w:p w14:paraId="41011CD7" w14:textId="77777777" w:rsidR="00CA3224" w:rsidRDefault="00CA3224" w:rsidP="00BE0A12">
      <w:pPr>
        <w:rPr>
          <w:bCs/>
          <w:color w:val="000000" w:themeColor="text1"/>
          <w:lang w:val="en-CA"/>
        </w:rPr>
      </w:pPr>
    </w:p>
    <w:p w14:paraId="048B28CA" w14:textId="13789EB1" w:rsidR="001E065C" w:rsidRDefault="003D4661" w:rsidP="00BE0A12">
      <w:pPr>
        <w:rPr>
          <w:bCs/>
          <w:color w:val="000000" w:themeColor="text1"/>
          <w:lang w:val="en-CA"/>
        </w:rPr>
      </w:pPr>
      <w:r w:rsidRPr="002D61DE">
        <w:rPr>
          <w:bCs/>
          <w:color w:val="000000" w:themeColor="text1"/>
          <w:lang w:val="en-CA"/>
        </w:rPr>
        <w:t xml:space="preserve">1.1. PBS (phosphate buffered saline): Mix 50 mL of 10x PBS solution with </w:t>
      </w:r>
      <w:r w:rsidR="00162E7E" w:rsidRPr="002D61DE">
        <w:rPr>
          <w:bCs/>
          <w:color w:val="000000" w:themeColor="text1"/>
          <w:lang w:val="en-CA"/>
        </w:rPr>
        <w:t>45</w:t>
      </w:r>
      <w:r w:rsidRPr="002D61DE">
        <w:rPr>
          <w:bCs/>
          <w:color w:val="000000" w:themeColor="text1"/>
          <w:lang w:val="en-CA"/>
        </w:rPr>
        <w:t xml:space="preserve">0 mL of </w:t>
      </w:r>
      <w:r w:rsid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Sterilize by filtration and store at 4</w:t>
      </w:r>
      <w:r w:rsidR="000B0BA4" w:rsidRPr="002D61DE">
        <w:rPr>
          <w:bCs/>
          <w:color w:val="000000" w:themeColor="text1"/>
          <w:lang w:val="en-CA"/>
        </w:rPr>
        <w:t xml:space="preserve"> °</w:t>
      </w:r>
      <w:r w:rsidRPr="002D61DE">
        <w:rPr>
          <w:bCs/>
          <w:color w:val="000000" w:themeColor="text1"/>
          <w:lang w:val="en-CA"/>
        </w:rPr>
        <w:t>C or room temperature</w:t>
      </w:r>
      <w:r w:rsidR="002C61E2">
        <w:rPr>
          <w:bCs/>
          <w:color w:val="000000" w:themeColor="text1"/>
          <w:lang w:val="en-CA"/>
        </w:rPr>
        <w:t xml:space="preserve"> (~20-25 °C)</w:t>
      </w:r>
      <w:r w:rsidRPr="002D61DE">
        <w:rPr>
          <w:bCs/>
          <w:color w:val="000000" w:themeColor="text1"/>
          <w:lang w:val="en-CA"/>
        </w:rPr>
        <w:t>.</w:t>
      </w:r>
    </w:p>
    <w:p w14:paraId="22E22832" w14:textId="77777777" w:rsidR="00A704D5" w:rsidRPr="002D61DE" w:rsidRDefault="00A704D5" w:rsidP="00BE0A12">
      <w:pPr>
        <w:rPr>
          <w:bCs/>
          <w:color w:val="000000" w:themeColor="text1"/>
          <w:lang w:val="en-CA"/>
        </w:rPr>
      </w:pPr>
    </w:p>
    <w:p w14:paraId="3282BCDA" w14:textId="468C7F1A" w:rsidR="003D4661" w:rsidRDefault="003D4661" w:rsidP="00BE0A12">
      <w:pPr>
        <w:rPr>
          <w:bCs/>
          <w:color w:val="000000" w:themeColor="text1"/>
          <w:lang w:val="en-CA"/>
        </w:rPr>
      </w:pPr>
      <w:r w:rsidRPr="002D61DE">
        <w:rPr>
          <w:bCs/>
          <w:color w:val="000000" w:themeColor="text1"/>
          <w:lang w:val="en-CA"/>
        </w:rPr>
        <w:t xml:space="preserve">1.2. 10% BSA (bovine serum albumin): Slowly </w:t>
      </w:r>
      <w:bookmarkStart w:id="1" w:name="_Hlk71826419"/>
      <w:r w:rsidRPr="002D61DE">
        <w:rPr>
          <w:bCs/>
          <w:color w:val="000000" w:themeColor="text1"/>
          <w:lang w:val="en-CA"/>
        </w:rPr>
        <w:t xml:space="preserve">add 1 g of BSA to 7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and mix until fully dissolved (no clumps).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until the final volume is 10 </w:t>
      </w:r>
      <w:proofErr w:type="spellStart"/>
      <w:r w:rsidRPr="002D61DE">
        <w:rPr>
          <w:bCs/>
          <w:color w:val="000000" w:themeColor="text1"/>
          <w:lang w:val="en-CA"/>
        </w:rPr>
        <w:t>mL.</w:t>
      </w:r>
      <w:proofErr w:type="spellEnd"/>
      <w:r w:rsidR="00ED701B" w:rsidRPr="002D61DE">
        <w:rPr>
          <w:bCs/>
          <w:color w:val="000000" w:themeColor="text1"/>
          <w:lang w:val="en-CA"/>
        </w:rPr>
        <w:t xml:space="preserve"> Sterilize by filtration and store at 4</w:t>
      </w:r>
      <w:r w:rsidR="000B0BA4" w:rsidRPr="002D61DE">
        <w:rPr>
          <w:bCs/>
          <w:color w:val="000000" w:themeColor="text1"/>
          <w:lang w:val="en-CA"/>
        </w:rPr>
        <w:t xml:space="preserve"> °</w:t>
      </w:r>
      <w:r w:rsidR="00ED701B" w:rsidRPr="002D61DE">
        <w:rPr>
          <w:bCs/>
          <w:color w:val="000000" w:themeColor="text1"/>
          <w:lang w:val="en-CA"/>
        </w:rPr>
        <w:t>C.</w:t>
      </w:r>
    </w:p>
    <w:p w14:paraId="28932DB1" w14:textId="77777777" w:rsidR="00A704D5" w:rsidRPr="002D61DE" w:rsidRDefault="00A704D5" w:rsidP="00BE0A12">
      <w:pPr>
        <w:rPr>
          <w:bCs/>
          <w:color w:val="000000" w:themeColor="text1"/>
          <w:lang w:val="en-CA"/>
        </w:rPr>
      </w:pPr>
    </w:p>
    <w:bookmarkEnd w:id="1"/>
    <w:p w14:paraId="601AC13B" w14:textId="58994B05" w:rsidR="00ED701B" w:rsidRDefault="003D4661" w:rsidP="00BE0A12">
      <w:pPr>
        <w:rPr>
          <w:bCs/>
          <w:color w:val="000000" w:themeColor="text1"/>
          <w:lang w:val="en-CA"/>
        </w:rPr>
      </w:pPr>
      <w:r w:rsidRPr="002D61DE">
        <w:rPr>
          <w:bCs/>
          <w:color w:val="000000" w:themeColor="text1"/>
          <w:lang w:val="en-CA"/>
        </w:rPr>
        <w:t xml:space="preserve">1.3. PB buffer (PBS supplemented with 1% BSA): Slowly add 5 g of BSA to 400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and 50 mL of PBS and mix until fully dissolved (no clumps).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until the final volume is 500 </w:t>
      </w:r>
      <w:proofErr w:type="spellStart"/>
      <w:r w:rsidRPr="002D61DE">
        <w:rPr>
          <w:bCs/>
          <w:color w:val="000000" w:themeColor="text1"/>
          <w:lang w:val="en-CA"/>
        </w:rPr>
        <w:t>mL.</w:t>
      </w:r>
      <w:proofErr w:type="spellEnd"/>
      <w:r w:rsidR="00ED701B" w:rsidRPr="002D61DE">
        <w:rPr>
          <w:bCs/>
          <w:color w:val="000000" w:themeColor="text1"/>
          <w:lang w:val="en-CA"/>
        </w:rPr>
        <w:t xml:space="preserve"> Sterilize by filtration and store at 4</w:t>
      </w:r>
      <w:r w:rsidR="000B0BA4" w:rsidRPr="002D61DE">
        <w:rPr>
          <w:bCs/>
          <w:color w:val="000000" w:themeColor="text1"/>
          <w:lang w:val="en-CA"/>
        </w:rPr>
        <w:t xml:space="preserve"> °</w:t>
      </w:r>
      <w:r w:rsidR="00ED701B" w:rsidRPr="002D61DE">
        <w:rPr>
          <w:bCs/>
          <w:color w:val="000000" w:themeColor="text1"/>
          <w:lang w:val="en-CA"/>
        </w:rPr>
        <w:t>C.</w:t>
      </w:r>
    </w:p>
    <w:p w14:paraId="0DA0DD81" w14:textId="77777777" w:rsidR="00A704D5" w:rsidRPr="002D61DE" w:rsidRDefault="00A704D5" w:rsidP="00BE0A12">
      <w:pPr>
        <w:rPr>
          <w:bCs/>
          <w:color w:val="000000" w:themeColor="text1"/>
          <w:lang w:val="en-CA"/>
        </w:rPr>
      </w:pPr>
    </w:p>
    <w:p w14:paraId="0F16BB32" w14:textId="21A676E0" w:rsidR="003D4661" w:rsidRDefault="003D4661" w:rsidP="00BE0A12">
      <w:pPr>
        <w:rPr>
          <w:bCs/>
          <w:color w:val="000000" w:themeColor="text1"/>
          <w:lang w:val="en-CA"/>
        </w:rPr>
      </w:pPr>
      <w:r w:rsidRPr="002D61DE">
        <w:rPr>
          <w:bCs/>
          <w:color w:val="000000" w:themeColor="text1"/>
          <w:lang w:val="en-CA"/>
        </w:rPr>
        <w:t xml:space="preserve">1.4. PBT buffer (PBS supplemented with 1% BSA and 0.05% Tween 20): Slowly add 5 g of BSA to 400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and 50 mL of PBS and mix until fully dissolved (no clumps). Add 250 µL of Tween 20.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until the final volume is 500 </w:t>
      </w:r>
      <w:proofErr w:type="spellStart"/>
      <w:r w:rsidRPr="002D61DE">
        <w:rPr>
          <w:bCs/>
          <w:color w:val="000000" w:themeColor="text1"/>
          <w:lang w:val="en-CA"/>
        </w:rPr>
        <w:t>mL.</w:t>
      </w:r>
      <w:proofErr w:type="spellEnd"/>
      <w:r w:rsidR="00ED701B" w:rsidRPr="002D61DE">
        <w:rPr>
          <w:bCs/>
          <w:color w:val="000000" w:themeColor="text1"/>
          <w:lang w:val="en-CA"/>
        </w:rPr>
        <w:t xml:space="preserve"> Sterilize by filtration and store at 4</w:t>
      </w:r>
      <w:r w:rsidR="000B0BA4" w:rsidRPr="002D61DE">
        <w:rPr>
          <w:bCs/>
          <w:color w:val="000000" w:themeColor="text1"/>
          <w:lang w:val="en-CA"/>
        </w:rPr>
        <w:t xml:space="preserve"> °</w:t>
      </w:r>
      <w:r w:rsidR="00ED701B" w:rsidRPr="002D61DE">
        <w:rPr>
          <w:bCs/>
          <w:color w:val="000000" w:themeColor="text1"/>
          <w:lang w:val="en-CA"/>
        </w:rPr>
        <w:t>C.</w:t>
      </w:r>
    </w:p>
    <w:p w14:paraId="0FD11847" w14:textId="77777777" w:rsidR="00A704D5" w:rsidRPr="002D61DE" w:rsidRDefault="00A704D5" w:rsidP="00BE0A12">
      <w:pPr>
        <w:rPr>
          <w:bCs/>
          <w:color w:val="000000" w:themeColor="text1"/>
          <w:lang w:val="en-CA"/>
        </w:rPr>
      </w:pPr>
    </w:p>
    <w:p w14:paraId="5E98E8A5" w14:textId="46D8F08A" w:rsidR="003D4661" w:rsidRDefault="003D4661" w:rsidP="00BE0A12">
      <w:pPr>
        <w:rPr>
          <w:bCs/>
          <w:color w:val="000000" w:themeColor="text1"/>
          <w:lang w:val="en-CA"/>
        </w:rPr>
      </w:pPr>
      <w:r w:rsidRPr="002D61DE">
        <w:rPr>
          <w:bCs/>
          <w:color w:val="000000" w:themeColor="text1"/>
          <w:lang w:val="en-CA"/>
        </w:rPr>
        <w:t xml:space="preserve">1.5. PT buffer (PBS supplemented with 0.05% Tween 20): </w:t>
      </w:r>
      <w:r w:rsidR="00B61844" w:rsidRPr="002D61DE">
        <w:rPr>
          <w:bCs/>
          <w:color w:val="000000" w:themeColor="text1"/>
          <w:lang w:val="en-CA"/>
        </w:rPr>
        <w:t>Mix</w:t>
      </w:r>
      <w:r w:rsidRPr="002D61DE">
        <w:rPr>
          <w:bCs/>
          <w:color w:val="000000" w:themeColor="text1"/>
          <w:lang w:val="en-CA"/>
        </w:rPr>
        <w:t xml:space="preserve"> 1 mL of Tween 20</w:t>
      </w:r>
      <w:r w:rsidR="00B61844" w:rsidRPr="002D61DE">
        <w:rPr>
          <w:bCs/>
          <w:color w:val="000000" w:themeColor="text1"/>
          <w:lang w:val="en-CA"/>
        </w:rPr>
        <w:t xml:space="preserve"> </w:t>
      </w:r>
      <w:r w:rsidR="00F64D8B">
        <w:rPr>
          <w:bCs/>
          <w:color w:val="000000" w:themeColor="text1"/>
          <w:lang w:val="en-CA"/>
        </w:rPr>
        <w:t>with</w:t>
      </w:r>
      <w:r w:rsidR="00B61844" w:rsidRPr="002D61DE">
        <w:rPr>
          <w:bCs/>
          <w:color w:val="000000" w:themeColor="text1"/>
          <w:lang w:val="en-CA"/>
        </w:rPr>
        <w:t xml:space="preserve"> 400 mL </w:t>
      </w:r>
      <w:r w:rsidR="00F64D8B">
        <w:rPr>
          <w:bCs/>
          <w:color w:val="000000" w:themeColor="text1"/>
          <w:lang w:val="en-CA"/>
        </w:rPr>
        <w:t>o</w:t>
      </w:r>
      <w:r w:rsidR="00B61844" w:rsidRPr="002D61DE">
        <w:rPr>
          <w:bCs/>
          <w:color w:val="000000" w:themeColor="text1"/>
          <w:lang w:val="en-CA"/>
        </w:rPr>
        <w:t>f PBS.</w:t>
      </w:r>
      <w:r w:rsidRPr="002D61DE">
        <w:rPr>
          <w:bCs/>
          <w:color w:val="000000" w:themeColor="text1"/>
          <w:lang w:val="en-CA"/>
        </w:rPr>
        <w:t xml:space="preserve">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until the final volume is</w:t>
      </w:r>
      <w:r w:rsidR="00B61844" w:rsidRPr="002D61DE">
        <w:rPr>
          <w:bCs/>
          <w:color w:val="000000" w:themeColor="text1"/>
          <w:lang w:val="en-CA"/>
        </w:rPr>
        <w:t xml:space="preserve"> 2 L</w:t>
      </w:r>
      <w:r w:rsidRPr="002D61DE">
        <w:rPr>
          <w:bCs/>
          <w:color w:val="000000" w:themeColor="text1"/>
          <w:lang w:val="en-CA"/>
        </w:rPr>
        <w:t>.</w:t>
      </w:r>
      <w:r w:rsidR="00ED701B" w:rsidRPr="002D61DE">
        <w:rPr>
          <w:bCs/>
          <w:color w:val="000000" w:themeColor="text1"/>
          <w:lang w:val="en-CA"/>
        </w:rPr>
        <w:t xml:space="preserve"> Sterilize by filtration and store at 4</w:t>
      </w:r>
      <w:r w:rsidR="000B0BA4" w:rsidRPr="002D61DE">
        <w:rPr>
          <w:bCs/>
          <w:color w:val="000000" w:themeColor="text1"/>
          <w:lang w:val="en-CA"/>
        </w:rPr>
        <w:t xml:space="preserve"> °</w:t>
      </w:r>
      <w:r w:rsidR="00ED701B" w:rsidRPr="002D61DE">
        <w:rPr>
          <w:bCs/>
          <w:color w:val="000000" w:themeColor="text1"/>
          <w:lang w:val="en-CA"/>
        </w:rPr>
        <w:t>C or room temperature</w:t>
      </w:r>
      <w:r w:rsidR="005F46B5">
        <w:rPr>
          <w:bCs/>
          <w:color w:val="000000" w:themeColor="text1"/>
          <w:lang w:val="en-CA"/>
        </w:rPr>
        <w:t xml:space="preserve"> </w:t>
      </w:r>
      <w:r w:rsidR="002C61E2">
        <w:rPr>
          <w:bCs/>
          <w:color w:val="000000" w:themeColor="text1"/>
          <w:lang w:val="en-CA"/>
        </w:rPr>
        <w:t>(~20-25 °C)</w:t>
      </w:r>
      <w:r w:rsidR="00ED701B" w:rsidRPr="002D61DE">
        <w:rPr>
          <w:bCs/>
          <w:color w:val="000000" w:themeColor="text1"/>
          <w:lang w:val="en-CA"/>
        </w:rPr>
        <w:t>.</w:t>
      </w:r>
    </w:p>
    <w:p w14:paraId="513EEB1D" w14:textId="77777777" w:rsidR="00A704D5" w:rsidRPr="002D61DE" w:rsidRDefault="00A704D5" w:rsidP="00BE0A12">
      <w:pPr>
        <w:rPr>
          <w:bCs/>
          <w:color w:val="000000" w:themeColor="text1"/>
          <w:lang w:val="en-CA"/>
        </w:rPr>
      </w:pPr>
    </w:p>
    <w:p w14:paraId="445DB106" w14:textId="3797B750" w:rsidR="00ED701B" w:rsidRDefault="00ED701B" w:rsidP="00BE0A12">
      <w:pPr>
        <w:rPr>
          <w:bCs/>
          <w:color w:val="000000" w:themeColor="text1"/>
          <w:lang w:val="en-CA"/>
        </w:rPr>
      </w:pPr>
      <w:r w:rsidRPr="002D61DE">
        <w:rPr>
          <w:bCs/>
          <w:color w:val="000000" w:themeColor="text1"/>
          <w:lang w:val="en-CA"/>
        </w:rPr>
        <w:t xml:space="preserve">1.6. 2YT broth: </w:t>
      </w:r>
      <w:r w:rsidR="002F558B">
        <w:rPr>
          <w:bCs/>
          <w:color w:val="000000" w:themeColor="text1"/>
          <w:lang w:val="en-CA"/>
        </w:rPr>
        <w:t>A</w:t>
      </w:r>
      <w:r w:rsidRPr="002D61DE">
        <w:rPr>
          <w:bCs/>
          <w:color w:val="000000" w:themeColor="text1"/>
          <w:lang w:val="en-CA"/>
        </w:rPr>
        <w:t xml:space="preserve">dd 16 g of tryptone, 10 g of yeast extract, and 5 g of NaCl to 800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 xml:space="preserve">O and mix until fully dissolved (no clumps).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until the final volume is 1 L. Sterilize by autoclaving and store at room temperature</w:t>
      </w:r>
      <w:r w:rsidR="002C61E2">
        <w:rPr>
          <w:bCs/>
          <w:color w:val="000000" w:themeColor="text1"/>
          <w:lang w:val="en-CA"/>
        </w:rPr>
        <w:t xml:space="preserve"> (~20-25 °C)</w:t>
      </w:r>
      <w:r w:rsidRPr="002D61DE">
        <w:rPr>
          <w:bCs/>
          <w:color w:val="000000" w:themeColor="text1"/>
          <w:lang w:val="en-CA"/>
        </w:rPr>
        <w:t>.</w:t>
      </w:r>
    </w:p>
    <w:p w14:paraId="59D8709F" w14:textId="77777777" w:rsidR="00A704D5" w:rsidRPr="002D61DE" w:rsidRDefault="00A704D5" w:rsidP="00BE0A12">
      <w:pPr>
        <w:rPr>
          <w:bCs/>
          <w:color w:val="000000" w:themeColor="text1"/>
          <w:lang w:val="en-CA"/>
        </w:rPr>
      </w:pPr>
    </w:p>
    <w:p w14:paraId="6131283E" w14:textId="01DBF404" w:rsidR="00ED701B" w:rsidRDefault="00ED701B" w:rsidP="00BE0A12">
      <w:pPr>
        <w:rPr>
          <w:bCs/>
          <w:color w:val="000000" w:themeColor="text1"/>
          <w:lang w:val="en-CA"/>
        </w:rPr>
      </w:pPr>
      <w:r w:rsidRPr="002D61DE">
        <w:rPr>
          <w:bCs/>
          <w:color w:val="000000" w:themeColor="text1"/>
          <w:lang w:val="en-CA"/>
        </w:rPr>
        <w:t>1.7. LB/carb plates: Add 12.5 g of</w:t>
      </w:r>
      <w:r w:rsidR="007516D3">
        <w:rPr>
          <w:bCs/>
          <w:color w:val="000000" w:themeColor="text1"/>
          <w:lang w:val="en-CA"/>
        </w:rPr>
        <w:t xml:space="preserve"> pre-made</w:t>
      </w:r>
      <w:r w:rsidRPr="002D61DE">
        <w:rPr>
          <w:bCs/>
          <w:color w:val="000000" w:themeColor="text1"/>
          <w:lang w:val="en-CA"/>
        </w:rPr>
        <w:t xml:space="preserve"> LB mixture </w:t>
      </w:r>
      <w:r w:rsidR="00D62278" w:rsidRPr="002D61DE">
        <w:rPr>
          <w:bCs/>
          <w:color w:val="000000" w:themeColor="text1"/>
          <w:lang w:val="en-CA"/>
        </w:rPr>
        <w:t>and 7.5</w:t>
      </w:r>
      <w:r w:rsidRPr="002D61DE">
        <w:rPr>
          <w:bCs/>
          <w:color w:val="000000" w:themeColor="text1"/>
          <w:lang w:val="en-CA"/>
        </w:rPr>
        <w:t xml:space="preserve"> g of agar to 400 mL of H</w:t>
      </w:r>
      <w:r w:rsidRPr="002D61DE">
        <w:rPr>
          <w:bCs/>
          <w:color w:val="000000" w:themeColor="text1"/>
          <w:vertAlign w:val="subscript"/>
          <w:lang w:val="en-CA"/>
        </w:rPr>
        <w:t>2</w:t>
      </w:r>
      <w:r w:rsidRPr="002D61DE">
        <w:rPr>
          <w:bCs/>
          <w:color w:val="000000" w:themeColor="text1"/>
          <w:lang w:val="en-CA"/>
        </w:rPr>
        <w:t xml:space="preserve">O.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until the final volume is 500 mL</w:t>
      </w:r>
      <w:r w:rsidR="00F64D8B">
        <w:rPr>
          <w:bCs/>
          <w:color w:val="000000" w:themeColor="text1"/>
          <w:lang w:val="en-CA"/>
        </w:rPr>
        <w:t xml:space="preserve"> and s</w:t>
      </w:r>
      <w:r w:rsidRPr="002D61DE">
        <w:rPr>
          <w:bCs/>
          <w:color w:val="000000" w:themeColor="text1"/>
          <w:lang w:val="en-CA"/>
        </w:rPr>
        <w:t>terilize by autoclaving. Make sure agar is fully dissolved and wait for it to cool to below 60</w:t>
      </w:r>
      <w:r w:rsidR="000B0BA4" w:rsidRPr="002D61DE">
        <w:rPr>
          <w:bCs/>
          <w:color w:val="000000" w:themeColor="text1"/>
          <w:lang w:val="en-CA"/>
        </w:rPr>
        <w:t xml:space="preserve"> °</w:t>
      </w:r>
      <w:r w:rsidRPr="002D61DE">
        <w:rPr>
          <w:bCs/>
          <w:color w:val="000000" w:themeColor="text1"/>
          <w:lang w:val="en-CA"/>
        </w:rPr>
        <w:t>C. Add 500 µL of 100 mg mL carbenicillin, mix well, and pour into plate. Store at 4</w:t>
      </w:r>
      <w:r w:rsidR="000B0BA4" w:rsidRPr="002D61DE">
        <w:rPr>
          <w:bCs/>
          <w:color w:val="000000" w:themeColor="text1"/>
          <w:lang w:val="en-CA"/>
        </w:rPr>
        <w:t xml:space="preserve"> °</w:t>
      </w:r>
      <w:r w:rsidRPr="002D61DE">
        <w:rPr>
          <w:bCs/>
          <w:color w:val="000000" w:themeColor="text1"/>
          <w:lang w:val="en-CA"/>
        </w:rPr>
        <w:t>C.</w:t>
      </w:r>
    </w:p>
    <w:p w14:paraId="3BD7BD77" w14:textId="77777777" w:rsidR="00A704D5" w:rsidRPr="002D61DE" w:rsidRDefault="00A704D5" w:rsidP="00BE0A12">
      <w:pPr>
        <w:rPr>
          <w:bCs/>
          <w:color w:val="000000" w:themeColor="text1"/>
          <w:lang w:val="en-CA"/>
        </w:rPr>
      </w:pPr>
    </w:p>
    <w:p w14:paraId="08640CFD" w14:textId="66E3157D" w:rsidR="004A6C37" w:rsidRDefault="004A6C37" w:rsidP="00BE0A12">
      <w:pPr>
        <w:rPr>
          <w:bCs/>
          <w:color w:val="000000" w:themeColor="text1"/>
          <w:lang w:val="en-CA"/>
        </w:rPr>
      </w:pPr>
      <w:r w:rsidRPr="002D61DE">
        <w:rPr>
          <w:bCs/>
          <w:color w:val="000000" w:themeColor="text1"/>
          <w:lang w:val="en-CA"/>
        </w:rPr>
        <w:t xml:space="preserve">1.8. LB/tet plates: Add 12.5 g of </w:t>
      </w:r>
      <w:r w:rsidR="007516D3" w:rsidRPr="007516D3">
        <w:rPr>
          <w:bCs/>
          <w:color w:val="000000" w:themeColor="text1"/>
          <w:lang w:val="en-CA"/>
        </w:rPr>
        <w:t xml:space="preserve">pre-made </w:t>
      </w:r>
      <w:r w:rsidRPr="002D61DE">
        <w:rPr>
          <w:bCs/>
          <w:color w:val="000000" w:themeColor="text1"/>
          <w:lang w:val="en-CA"/>
        </w:rPr>
        <w:t xml:space="preserve">LB mixture and 7.5 g of agar to 400 mL of </w:t>
      </w:r>
      <w:r w:rsidR="002F558B" w:rsidRPr="002F558B">
        <w:rPr>
          <w:bCs/>
          <w:color w:val="000000" w:themeColor="text1"/>
          <w:lang w:val="en-CA"/>
        </w:rPr>
        <w:t xml:space="preserve">ultrapure </w:t>
      </w:r>
      <w:r w:rsidRPr="002D61DE">
        <w:rPr>
          <w:bCs/>
          <w:color w:val="000000" w:themeColor="text1"/>
          <w:lang w:val="en-CA"/>
        </w:rPr>
        <w:t>H</w:t>
      </w:r>
      <w:r w:rsidRPr="001D47FA">
        <w:rPr>
          <w:color w:val="000000" w:themeColor="text1"/>
          <w:vertAlign w:val="subscript"/>
          <w:lang w:val="en-CA"/>
        </w:rPr>
        <w:t>2</w:t>
      </w:r>
      <w:r w:rsidRPr="002D61DE">
        <w:rPr>
          <w:bCs/>
          <w:color w:val="000000" w:themeColor="text1"/>
          <w:lang w:val="en-CA"/>
        </w:rPr>
        <w:t xml:space="preserve">O. Top up with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until the final volume is 500 mL</w:t>
      </w:r>
      <w:r w:rsidR="00F64D8B">
        <w:rPr>
          <w:bCs/>
          <w:color w:val="000000" w:themeColor="text1"/>
          <w:lang w:val="en-CA"/>
        </w:rPr>
        <w:t xml:space="preserve"> and</w:t>
      </w:r>
      <w:r w:rsidRPr="002D61DE">
        <w:rPr>
          <w:bCs/>
          <w:color w:val="000000" w:themeColor="text1"/>
          <w:lang w:val="en-CA"/>
        </w:rPr>
        <w:t xml:space="preserve"> </w:t>
      </w:r>
      <w:r w:rsidR="00F64D8B">
        <w:rPr>
          <w:bCs/>
          <w:color w:val="000000" w:themeColor="text1"/>
          <w:lang w:val="en-CA"/>
        </w:rPr>
        <w:t>s</w:t>
      </w:r>
      <w:r w:rsidRPr="002D61DE">
        <w:rPr>
          <w:bCs/>
          <w:color w:val="000000" w:themeColor="text1"/>
          <w:lang w:val="en-CA"/>
        </w:rPr>
        <w:t xml:space="preserve">terilize by autoclaving. </w:t>
      </w:r>
      <w:r w:rsidR="008C537D">
        <w:rPr>
          <w:bCs/>
          <w:color w:val="000000" w:themeColor="text1"/>
          <w:lang w:val="en-CA"/>
        </w:rPr>
        <w:t>Ens</w:t>
      </w:r>
      <w:r w:rsidRPr="002D61DE">
        <w:rPr>
          <w:bCs/>
          <w:color w:val="000000" w:themeColor="text1"/>
          <w:lang w:val="en-CA"/>
        </w:rPr>
        <w:t>ure agar is fully dissolved and wait for it to cool to below 60</w:t>
      </w:r>
      <w:r w:rsidR="000B0BA4" w:rsidRPr="002D61DE">
        <w:rPr>
          <w:bCs/>
          <w:color w:val="000000" w:themeColor="text1"/>
          <w:lang w:val="en-CA"/>
        </w:rPr>
        <w:t xml:space="preserve"> °</w:t>
      </w:r>
      <w:r w:rsidRPr="002D61DE">
        <w:rPr>
          <w:bCs/>
          <w:color w:val="000000" w:themeColor="text1"/>
          <w:lang w:val="en-CA"/>
        </w:rPr>
        <w:t>C. Add 500 µL of 10 mg mL tetracycline, mix well, and pour into plate. Store at 4</w:t>
      </w:r>
      <w:r w:rsidR="000B0BA4" w:rsidRPr="002D61DE">
        <w:rPr>
          <w:bCs/>
          <w:color w:val="000000" w:themeColor="text1"/>
          <w:lang w:val="en-CA"/>
        </w:rPr>
        <w:t xml:space="preserve"> °</w:t>
      </w:r>
      <w:r w:rsidRPr="002D61DE">
        <w:rPr>
          <w:bCs/>
          <w:color w:val="000000" w:themeColor="text1"/>
          <w:lang w:val="en-CA"/>
        </w:rPr>
        <w:t>C.</w:t>
      </w:r>
    </w:p>
    <w:p w14:paraId="646A759C" w14:textId="77777777" w:rsidR="00A704D5" w:rsidRPr="002D61DE" w:rsidRDefault="00A704D5" w:rsidP="00BE0A12">
      <w:pPr>
        <w:rPr>
          <w:bCs/>
          <w:color w:val="000000" w:themeColor="text1"/>
          <w:lang w:val="en-CA"/>
        </w:rPr>
      </w:pPr>
    </w:p>
    <w:p w14:paraId="376E7D12" w14:textId="77777777" w:rsidR="00F64D8B" w:rsidRDefault="00E01CB5" w:rsidP="00BE0A12">
      <w:pPr>
        <w:rPr>
          <w:bCs/>
          <w:color w:val="000000" w:themeColor="text1"/>
          <w:lang w:val="en-CA"/>
        </w:rPr>
      </w:pPr>
      <w:r w:rsidRPr="002D61DE">
        <w:rPr>
          <w:bCs/>
          <w:color w:val="000000" w:themeColor="text1"/>
          <w:lang w:val="en-CA"/>
        </w:rPr>
        <w:t>1.</w:t>
      </w:r>
      <w:r w:rsidR="004A6C37" w:rsidRPr="002D61DE">
        <w:rPr>
          <w:bCs/>
          <w:color w:val="000000" w:themeColor="text1"/>
          <w:lang w:val="en-CA"/>
        </w:rPr>
        <w:t>9</w:t>
      </w:r>
      <w:r w:rsidR="00162E7E" w:rsidRPr="002D61DE">
        <w:rPr>
          <w:bCs/>
          <w:color w:val="000000" w:themeColor="text1"/>
          <w:lang w:val="en-CA"/>
        </w:rPr>
        <w:t>.</w:t>
      </w:r>
      <w:r w:rsidRPr="002D61DE">
        <w:rPr>
          <w:bCs/>
          <w:color w:val="000000" w:themeColor="text1"/>
          <w:lang w:val="en-CA"/>
        </w:rPr>
        <w:t xml:space="preserve"> 20% PEG (polyethylene glycol)/2.5 M NaCl: Add 50 g </w:t>
      </w:r>
      <w:r w:rsidR="00A86DEC" w:rsidRPr="002D61DE">
        <w:rPr>
          <w:bCs/>
          <w:color w:val="000000" w:themeColor="text1"/>
          <w:lang w:val="en-CA"/>
        </w:rPr>
        <w:t xml:space="preserve">of </w:t>
      </w:r>
      <w:r w:rsidRPr="002D61DE">
        <w:rPr>
          <w:bCs/>
          <w:color w:val="000000" w:themeColor="text1"/>
          <w:lang w:val="en-CA"/>
        </w:rPr>
        <w:t xml:space="preserve">PEG-8000 and 36.5 g </w:t>
      </w:r>
      <w:r w:rsidR="00A86DEC" w:rsidRPr="002D61DE">
        <w:rPr>
          <w:bCs/>
          <w:color w:val="000000" w:themeColor="text1"/>
          <w:lang w:val="en-CA"/>
        </w:rPr>
        <w:t xml:space="preserve">of </w:t>
      </w:r>
      <w:r w:rsidRPr="002D61DE">
        <w:rPr>
          <w:bCs/>
          <w:color w:val="000000" w:themeColor="text1"/>
          <w:lang w:val="en-CA"/>
        </w:rPr>
        <w:t xml:space="preserve">NaCl to 200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Mix until fully dissolved</w:t>
      </w:r>
      <w:r w:rsidR="006A1E63" w:rsidRPr="002D61DE">
        <w:rPr>
          <w:bCs/>
          <w:color w:val="000000" w:themeColor="text1"/>
          <w:lang w:val="en-CA"/>
        </w:rPr>
        <w:t xml:space="preserve">. </w:t>
      </w:r>
    </w:p>
    <w:p w14:paraId="5A1A6DCC" w14:textId="77777777" w:rsidR="00F64D8B" w:rsidRDefault="00F64D8B" w:rsidP="00BE0A12">
      <w:pPr>
        <w:rPr>
          <w:bCs/>
          <w:color w:val="000000" w:themeColor="text1"/>
          <w:lang w:val="en-CA"/>
        </w:rPr>
      </w:pPr>
    </w:p>
    <w:p w14:paraId="6651BB07" w14:textId="1032268C" w:rsidR="00542BD3" w:rsidRDefault="00E01CB5" w:rsidP="00BE0A12">
      <w:pPr>
        <w:rPr>
          <w:bCs/>
          <w:color w:val="000000" w:themeColor="text1"/>
          <w:lang w:val="en-CA"/>
        </w:rPr>
      </w:pPr>
      <w:r w:rsidRPr="002D61DE">
        <w:rPr>
          <w:bCs/>
          <w:color w:val="000000" w:themeColor="text1"/>
          <w:lang w:val="en-CA"/>
        </w:rPr>
        <w:t>NOTE:</w:t>
      </w:r>
      <w:r w:rsidR="006A1E63" w:rsidRPr="002D61DE">
        <w:rPr>
          <w:bCs/>
          <w:color w:val="000000" w:themeColor="text1"/>
          <w:lang w:val="en-CA"/>
        </w:rPr>
        <w:t xml:space="preserve"> This</w:t>
      </w:r>
      <w:r w:rsidRPr="002D61DE">
        <w:rPr>
          <w:bCs/>
          <w:color w:val="000000" w:themeColor="text1"/>
          <w:lang w:val="en-CA"/>
        </w:rPr>
        <w:t xml:space="preserve"> may take a while</w:t>
      </w:r>
      <w:r w:rsidR="000C3FC7">
        <w:rPr>
          <w:bCs/>
          <w:color w:val="000000" w:themeColor="text1"/>
          <w:lang w:val="en-CA"/>
        </w:rPr>
        <w:t>;</w:t>
      </w:r>
      <w:r w:rsidRPr="002D61DE">
        <w:rPr>
          <w:bCs/>
          <w:color w:val="000000" w:themeColor="text1"/>
          <w:lang w:val="en-CA"/>
        </w:rPr>
        <w:t xml:space="preserve"> heating can help. Top up with</w:t>
      </w:r>
      <w:r w:rsidR="002F558B" w:rsidRPr="002F558B">
        <w:t xml:space="preserve"> </w:t>
      </w:r>
      <w:r w:rsidR="002F558B" w:rsidRPr="002F558B">
        <w:rPr>
          <w:bCs/>
          <w:color w:val="000000" w:themeColor="text1"/>
          <w:lang w:val="en-CA"/>
        </w:rPr>
        <w:t>ultrapure</w:t>
      </w:r>
      <w:r w:rsidRPr="002D61DE">
        <w:rPr>
          <w:bCs/>
          <w:color w:val="000000" w:themeColor="text1"/>
          <w:lang w:val="en-CA"/>
        </w:rPr>
        <w:t xml:space="preserve"> H</w:t>
      </w:r>
      <w:r w:rsidRPr="002D61DE">
        <w:rPr>
          <w:bCs/>
          <w:color w:val="000000" w:themeColor="text1"/>
          <w:vertAlign w:val="subscript"/>
          <w:lang w:val="en-CA"/>
        </w:rPr>
        <w:t>2</w:t>
      </w:r>
      <w:r w:rsidRPr="002D61DE">
        <w:rPr>
          <w:bCs/>
          <w:color w:val="000000" w:themeColor="text1"/>
          <w:lang w:val="en-CA"/>
        </w:rPr>
        <w:t xml:space="preserve">O until the final volume is 250 </w:t>
      </w:r>
      <w:proofErr w:type="spellStart"/>
      <w:r w:rsidRPr="002D61DE">
        <w:rPr>
          <w:bCs/>
          <w:color w:val="000000" w:themeColor="text1"/>
          <w:lang w:val="en-CA"/>
        </w:rPr>
        <w:t>mL.</w:t>
      </w:r>
      <w:proofErr w:type="spellEnd"/>
      <w:r w:rsidRPr="002D61DE">
        <w:rPr>
          <w:bCs/>
          <w:color w:val="000000" w:themeColor="text1"/>
          <w:lang w:val="en-CA"/>
        </w:rPr>
        <w:t xml:space="preserve"> Sterilize by filtration or autoclaving.</w:t>
      </w:r>
    </w:p>
    <w:p w14:paraId="2FDF3BD9" w14:textId="77777777" w:rsidR="00A704D5" w:rsidRPr="002D61DE" w:rsidRDefault="00A704D5" w:rsidP="00BE0A12">
      <w:pPr>
        <w:rPr>
          <w:bCs/>
          <w:color w:val="000000" w:themeColor="text1"/>
          <w:lang w:val="en-CA"/>
        </w:rPr>
      </w:pPr>
    </w:p>
    <w:p w14:paraId="08491852" w14:textId="526036C7" w:rsidR="00162E7E" w:rsidRDefault="00162E7E" w:rsidP="00BE0A12">
      <w:pPr>
        <w:rPr>
          <w:bCs/>
          <w:color w:val="000000" w:themeColor="text1"/>
          <w:lang w:val="en-CA"/>
        </w:rPr>
      </w:pPr>
      <w:r w:rsidRPr="002D61DE">
        <w:rPr>
          <w:bCs/>
          <w:color w:val="000000" w:themeColor="text1"/>
          <w:lang w:val="en-CA"/>
        </w:rPr>
        <w:t>1.</w:t>
      </w:r>
      <w:r w:rsidR="004A6C37" w:rsidRPr="002D61DE">
        <w:rPr>
          <w:bCs/>
          <w:color w:val="000000" w:themeColor="text1"/>
          <w:lang w:val="en-CA"/>
        </w:rPr>
        <w:t>10</w:t>
      </w:r>
      <w:r w:rsidRPr="002D61DE">
        <w:rPr>
          <w:bCs/>
          <w:color w:val="000000" w:themeColor="text1"/>
          <w:lang w:val="en-CA"/>
        </w:rPr>
        <w:t xml:space="preserve">. 0.1 M HCl: Mix 20 mL of 1 M HCl with 180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Sterilize by filtration and store at room temperature</w:t>
      </w:r>
      <w:r w:rsidR="002C61E2">
        <w:rPr>
          <w:bCs/>
          <w:color w:val="000000" w:themeColor="text1"/>
          <w:lang w:val="en-CA"/>
        </w:rPr>
        <w:t xml:space="preserve"> (~20-25 °C)</w:t>
      </w:r>
      <w:r w:rsidRPr="002D61DE">
        <w:rPr>
          <w:bCs/>
          <w:color w:val="000000" w:themeColor="text1"/>
          <w:lang w:val="en-CA"/>
        </w:rPr>
        <w:t>.</w:t>
      </w:r>
    </w:p>
    <w:p w14:paraId="1B94EF94" w14:textId="77777777" w:rsidR="00A704D5" w:rsidRPr="002D61DE" w:rsidRDefault="00A704D5" w:rsidP="00BE0A12">
      <w:pPr>
        <w:rPr>
          <w:bCs/>
          <w:color w:val="000000" w:themeColor="text1"/>
          <w:lang w:val="en-CA"/>
        </w:rPr>
      </w:pPr>
    </w:p>
    <w:p w14:paraId="4E4C8A11" w14:textId="223958E5" w:rsidR="003D4661" w:rsidRDefault="00162E7E" w:rsidP="00BE0A12">
      <w:pPr>
        <w:rPr>
          <w:bCs/>
          <w:color w:val="000000" w:themeColor="text1"/>
          <w:lang w:val="en-CA"/>
        </w:rPr>
      </w:pPr>
      <w:r w:rsidRPr="002D61DE">
        <w:rPr>
          <w:bCs/>
          <w:color w:val="000000" w:themeColor="text1"/>
          <w:lang w:val="en-CA"/>
        </w:rPr>
        <w:lastRenderedPageBreak/>
        <w:t>1.1</w:t>
      </w:r>
      <w:r w:rsidR="004A6C37" w:rsidRPr="002D61DE">
        <w:rPr>
          <w:bCs/>
          <w:color w:val="000000" w:themeColor="text1"/>
          <w:lang w:val="en-CA"/>
        </w:rPr>
        <w:t>1</w:t>
      </w:r>
      <w:r w:rsidRPr="002D61DE">
        <w:rPr>
          <w:bCs/>
          <w:color w:val="000000" w:themeColor="text1"/>
          <w:lang w:val="en-CA"/>
        </w:rPr>
        <w:t xml:space="preserve">. 1 M Tris (pH 11.0): Add 6.1 g of </w:t>
      </w:r>
      <w:r w:rsidR="00F64D8B">
        <w:rPr>
          <w:bCs/>
          <w:color w:val="000000" w:themeColor="text1"/>
          <w:lang w:val="en-CA"/>
        </w:rPr>
        <w:t>T</w:t>
      </w:r>
      <w:r w:rsidRPr="002D61DE">
        <w:rPr>
          <w:bCs/>
          <w:color w:val="000000" w:themeColor="text1"/>
          <w:lang w:val="en-CA"/>
        </w:rPr>
        <w:t xml:space="preserve">ris base to 40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w:t>
      </w:r>
      <w:r w:rsidR="00A60C94" w:rsidRPr="002D61DE">
        <w:rPr>
          <w:bCs/>
          <w:color w:val="000000" w:themeColor="text1"/>
          <w:lang w:val="en-CA"/>
        </w:rPr>
        <w:t xml:space="preserve"> Adjust pH to 11.0 with HCl and mix until </w:t>
      </w:r>
      <w:r w:rsidR="00F64D8B">
        <w:rPr>
          <w:bCs/>
          <w:color w:val="000000" w:themeColor="text1"/>
          <w:lang w:val="en-CA"/>
        </w:rPr>
        <w:t>T</w:t>
      </w:r>
      <w:r w:rsidR="00A60C94" w:rsidRPr="002D61DE">
        <w:rPr>
          <w:bCs/>
          <w:color w:val="000000" w:themeColor="text1"/>
          <w:lang w:val="en-CA"/>
        </w:rPr>
        <w:t>ris is fully dissolved.</w:t>
      </w:r>
      <w:r w:rsidRPr="002D61DE">
        <w:rPr>
          <w:bCs/>
          <w:color w:val="000000" w:themeColor="text1"/>
          <w:lang w:val="en-CA"/>
        </w:rPr>
        <w:t xml:space="preserve"> Top up with</w:t>
      </w:r>
      <w:r w:rsidR="002F558B" w:rsidRPr="001D47FA">
        <w:t xml:space="preserve"> </w:t>
      </w:r>
      <w:r w:rsidR="002F558B" w:rsidRPr="002F558B">
        <w:rPr>
          <w:bCs/>
          <w:color w:val="000000" w:themeColor="text1"/>
          <w:lang w:val="en-CA"/>
        </w:rPr>
        <w:t>ultrapure</w:t>
      </w:r>
      <w:r w:rsidRPr="002D61DE">
        <w:rPr>
          <w:bCs/>
          <w:color w:val="000000" w:themeColor="text1"/>
          <w:lang w:val="en-CA"/>
        </w:rPr>
        <w:t xml:space="preserve"> H</w:t>
      </w:r>
      <w:r w:rsidRPr="002D61DE">
        <w:rPr>
          <w:bCs/>
          <w:color w:val="000000" w:themeColor="text1"/>
          <w:vertAlign w:val="subscript"/>
          <w:lang w:val="en-CA"/>
        </w:rPr>
        <w:t>2</w:t>
      </w:r>
      <w:r w:rsidRPr="002D61DE">
        <w:rPr>
          <w:bCs/>
          <w:color w:val="000000" w:themeColor="text1"/>
          <w:lang w:val="en-CA"/>
        </w:rPr>
        <w:t xml:space="preserve">O until the final volume is </w:t>
      </w:r>
      <w:r w:rsidR="00A60C94" w:rsidRPr="002D61DE">
        <w:rPr>
          <w:bCs/>
          <w:color w:val="000000" w:themeColor="text1"/>
          <w:lang w:val="en-CA"/>
        </w:rPr>
        <w:t>5</w:t>
      </w:r>
      <w:r w:rsidRPr="002D61DE">
        <w:rPr>
          <w:bCs/>
          <w:color w:val="000000" w:themeColor="text1"/>
          <w:lang w:val="en-CA"/>
        </w:rPr>
        <w:t xml:space="preserve">0 </w:t>
      </w:r>
      <w:proofErr w:type="spellStart"/>
      <w:r w:rsidRPr="002D61DE">
        <w:rPr>
          <w:bCs/>
          <w:color w:val="000000" w:themeColor="text1"/>
          <w:lang w:val="en-CA"/>
        </w:rPr>
        <w:t>mL.</w:t>
      </w:r>
      <w:proofErr w:type="spellEnd"/>
      <w:r w:rsidRPr="002D61DE">
        <w:rPr>
          <w:bCs/>
          <w:color w:val="000000" w:themeColor="text1"/>
          <w:lang w:val="en-CA"/>
        </w:rPr>
        <w:t xml:space="preserve"> Sterilize by filtration and store at </w:t>
      </w:r>
      <w:r w:rsidR="00A60C94" w:rsidRPr="002D61DE">
        <w:rPr>
          <w:bCs/>
          <w:color w:val="000000" w:themeColor="text1"/>
          <w:lang w:val="en-CA"/>
        </w:rPr>
        <w:t>room temperature</w:t>
      </w:r>
      <w:r w:rsidR="002C61E2">
        <w:rPr>
          <w:bCs/>
          <w:color w:val="000000" w:themeColor="text1"/>
          <w:lang w:val="en-CA"/>
        </w:rPr>
        <w:t xml:space="preserve"> (~20-25 °C)</w:t>
      </w:r>
      <w:r w:rsidRPr="002D61DE">
        <w:rPr>
          <w:bCs/>
          <w:color w:val="000000" w:themeColor="text1"/>
          <w:lang w:val="en-CA"/>
        </w:rPr>
        <w:t>.</w:t>
      </w:r>
    </w:p>
    <w:p w14:paraId="172919B5" w14:textId="77777777" w:rsidR="00A704D5" w:rsidRPr="002D61DE" w:rsidRDefault="00A704D5" w:rsidP="00BE0A12">
      <w:pPr>
        <w:rPr>
          <w:bCs/>
          <w:color w:val="000000" w:themeColor="text1"/>
          <w:lang w:val="en-CA"/>
        </w:rPr>
      </w:pPr>
    </w:p>
    <w:p w14:paraId="43C44475" w14:textId="29224782" w:rsidR="00BF4D3A" w:rsidRDefault="00BF4D3A" w:rsidP="00BE0A12">
      <w:pPr>
        <w:rPr>
          <w:bCs/>
          <w:color w:val="000000" w:themeColor="text1"/>
          <w:lang w:val="en-CA"/>
        </w:rPr>
      </w:pPr>
      <w:r w:rsidRPr="002D61DE">
        <w:rPr>
          <w:bCs/>
          <w:color w:val="000000" w:themeColor="text1"/>
          <w:lang w:val="en-CA"/>
        </w:rPr>
        <w:t xml:space="preserve">1.12. 100 mg/mL (1000x) carbenicillin: </w:t>
      </w:r>
      <w:r w:rsidR="00A86DEC" w:rsidRPr="002D61DE">
        <w:rPr>
          <w:bCs/>
          <w:color w:val="000000" w:themeColor="text1"/>
          <w:lang w:val="en-CA"/>
        </w:rPr>
        <w:t xml:space="preserve">Add </w:t>
      </w:r>
      <w:r w:rsidR="001B05B0" w:rsidRPr="002D61DE">
        <w:rPr>
          <w:bCs/>
          <w:color w:val="000000" w:themeColor="text1"/>
          <w:lang w:val="en-CA"/>
        </w:rPr>
        <w:t>2</w:t>
      </w:r>
      <w:r w:rsidR="00A86DEC" w:rsidRPr="002D61DE">
        <w:rPr>
          <w:bCs/>
          <w:color w:val="000000" w:themeColor="text1"/>
          <w:lang w:val="en-CA"/>
        </w:rPr>
        <w:t xml:space="preserve"> g </w:t>
      </w:r>
      <w:r w:rsidR="00693D8F" w:rsidRPr="002D61DE">
        <w:rPr>
          <w:bCs/>
          <w:color w:val="000000" w:themeColor="text1"/>
          <w:lang w:val="en-CA"/>
        </w:rPr>
        <w:t xml:space="preserve">of </w:t>
      </w:r>
      <w:r w:rsidR="000C3FC7">
        <w:rPr>
          <w:bCs/>
          <w:color w:val="000000" w:themeColor="text1"/>
          <w:lang w:val="en-CA"/>
        </w:rPr>
        <w:t xml:space="preserve">the </w:t>
      </w:r>
      <w:r w:rsidR="00693D8F" w:rsidRPr="002D61DE">
        <w:rPr>
          <w:bCs/>
          <w:color w:val="000000" w:themeColor="text1"/>
          <w:lang w:val="en-CA"/>
        </w:rPr>
        <w:t xml:space="preserve">carbenicillin disodium salt </w:t>
      </w:r>
      <w:r w:rsidR="00A86DEC" w:rsidRPr="002D61DE">
        <w:rPr>
          <w:bCs/>
          <w:color w:val="000000" w:themeColor="text1"/>
          <w:lang w:val="en-CA"/>
        </w:rPr>
        <w:t xml:space="preserve">to </w:t>
      </w:r>
      <w:r w:rsidR="001B05B0" w:rsidRPr="002D61DE">
        <w:rPr>
          <w:bCs/>
          <w:color w:val="000000" w:themeColor="text1"/>
          <w:lang w:val="en-CA"/>
        </w:rPr>
        <w:t>20</w:t>
      </w:r>
      <w:r w:rsidR="00A86DEC" w:rsidRPr="002D61DE">
        <w:rPr>
          <w:bCs/>
          <w:color w:val="000000" w:themeColor="text1"/>
          <w:lang w:val="en-CA"/>
        </w:rPr>
        <w:t xml:space="preserve"> mL of </w:t>
      </w:r>
      <w:r w:rsidR="002F558B" w:rsidRPr="002F558B">
        <w:rPr>
          <w:bCs/>
          <w:color w:val="000000" w:themeColor="text1"/>
          <w:lang w:val="en-CA"/>
        </w:rPr>
        <w:t xml:space="preserve">ultrapure </w:t>
      </w:r>
      <w:r w:rsidR="00A86DEC" w:rsidRPr="002D61DE">
        <w:rPr>
          <w:bCs/>
          <w:color w:val="000000" w:themeColor="text1"/>
          <w:lang w:val="en-CA"/>
        </w:rPr>
        <w:t>H</w:t>
      </w:r>
      <w:r w:rsidR="00A86DEC" w:rsidRPr="002D61DE">
        <w:rPr>
          <w:bCs/>
          <w:color w:val="000000" w:themeColor="text1"/>
          <w:vertAlign w:val="subscript"/>
          <w:lang w:val="en-CA"/>
        </w:rPr>
        <w:t>2</w:t>
      </w:r>
      <w:r w:rsidR="00A86DEC" w:rsidRPr="002D61DE">
        <w:rPr>
          <w:bCs/>
          <w:color w:val="000000" w:themeColor="text1"/>
          <w:lang w:val="en-CA"/>
        </w:rPr>
        <w:t>O. Mix until fully dissolved</w:t>
      </w:r>
      <w:r w:rsidR="001B05B0" w:rsidRPr="002D61DE">
        <w:rPr>
          <w:bCs/>
          <w:color w:val="000000" w:themeColor="text1"/>
          <w:lang w:val="en-CA"/>
        </w:rPr>
        <w:t>. Sterilize by filtration and store at -20</w:t>
      </w:r>
      <w:r w:rsidR="000B0BA4" w:rsidRPr="002D61DE">
        <w:rPr>
          <w:bCs/>
          <w:color w:val="000000" w:themeColor="text1"/>
          <w:lang w:val="en-CA"/>
        </w:rPr>
        <w:t xml:space="preserve"> °</w:t>
      </w:r>
      <w:r w:rsidR="001B05B0" w:rsidRPr="002D61DE">
        <w:rPr>
          <w:bCs/>
          <w:color w:val="000000" w:themeColor="text1"/>
          <w:lang w:val="en-CA"/>
        </w:rPr>
        <w:t>C.</w:t>
      </w:r>
    </w:p>
    <w:p w14:paraId="3321D324" w14:textId="77777777" w:rsidR="00A704D5" w:rsidRPr="002D61DE" w:rsidRDefault="00A704D5" w:rsidP="00BE0A12">
      <w:pPr>
        <w:rPr>
          <w:bCs/>
          <w:color w:val="000000" w:themeColor="text1"/>
          <w:lang w:val="en-CA"/>
        </w:rPr>
      </w:pPr>
    </w:p>
    <w:p w14:paraId="158C7C45" w14:textId="20528F01" w:rsidR="001B05B0" w:rsidRDefault="001B05B0" w:rsidP="00BE0A12">
      <w:pPr>
        <w:rPr>
          <w:bCs/>
          <w:color w:val="000000" w:themeColor="text1"/>
          <w:lang w:val="en-CA"/>
        </w:rPr>
      </w:pPr>
      <w:r w:rsidRPr="002D61DE">
        <w:rPr>
          <w:bCs/>
          <w:color w:val="000000" w:themeColor="text1"/>
          <w:lang w:val="en-CA"/>
        </w:rPr>
        <w:t>1.13. 50 mg/mL (1000x) kanamycin: Add 1 g of kanamycin sul</w:t>
      </w:r>
      <w:r w:rsidR="00F64D8B">
        <w:rPr>
          <w:bCs/>
          <w:color w:val="000000" w:themeColor="text1"/>
          <w:lang w:val="en-CA"/>
        </w:rPr>
        <w:t>f</w:t>
      </w:r>
      <w:r w:rsidRPr="002D61DE">
        <w:rPr>
          <w:bCs/>
          <w:color w:val="000000" w:themeColor="text1"/>
          <w:lang w:val="en-CA"/>
        </w:rPr>
        <w:t xml:space="preserve">ate to 20 mL of </w:t>
      </w:r>
      <w:r w:rsidR="002F558B" w:rsidRPr="002F558B">
        <w:rPr>
          <w:bCs/>
          <w:color w:val="000000" w:themeColor="text1"/>
          <w:lang w:val="en-CA"/>
        </w:rPr>
        <w:t xml:space="preserve">ultrapure </w:t>
      </w:r>
      <w:r w:rsidRPr="002D61DE">
        <w:rPr>
          <w:bCs/>
          <w:color w:val="000000" w:themeColor="text1"/>
          <w:lang w:val="en-CA"/>
        </w:rPr>
        <w:t>H</w:t>
      </w:r>
      <w:r w:rsidRPr="002D61DE">
        <w:rPr>
          <w:bCs/>
          <w:color w:val="000000" w:themeColor="text1"/>
          <w:vertAlign w:val="subscript"/>
          <w:lang w:val="en-CA"/>
        </w:rPr>
        <w:t>2</w:t>
      </w:r>
      <w:r w:rsidRPr="002D61DE">
        <w:rPr>
          <w:bCs/>
          <w:color w:val="000000" w:themeColor="text1"/>
          <w:lang w:val="en-CA"/>
        </w:rPr>
        <w:t>O. Mix until fully dissolved. Sterilize by filtration and store at -20</w:t>
      </w:r>
      <w:r w:rsidR="000B0BA4" w:rsidRPr="002D61DE">
        <w:rPr>
          <w:bCs/>
          <w:color w:val="000000" w:themeColor="text1"/>
          <w:lang w:val="en-CA"/>
        </w:rPr>
        <w:t xml:space="preserve"> °</w:t>
      </w:r>
      <w:r w:rsidRPr="002D61DE">
        <w:rPr>
          <w:bCs/>
          <w:color w:val="000000" w:themeColor="text1"/>
          <w:lang w:val="en-CA"/>
        </w:rPr>
        <w:t>C.</w:t>
      </w:r>
    </w:p>
    <w:p w14:paraId="4081A63A" w14:textId="77777777" w:rsidR="00A704D5" w:rsidRPr="002D61DE" w:rsidRDefault="00A704D5" w:rsidP="00BE0A12">
      <w:pPr>
        <w:rPr>
          <w:bCs/>
          <w:color w:val="000000" w:themeColor="text1"/>
          <w:lang w:val="en-CA"/>
        </w:rPr>
      </w:pPr>
    </w:p>
    <w:p w14:paraId="56EAC122" w14:textId="77623AC9" w:rsidR="001B05B0" w:rsidRPr="002D61DE" w:rsidRDefault="001B05B0" w:rsidP="00BE0A12">
      <w:pPr>
        <w:rPr>
          <w:bCs/>
          <w:color w:val="000000" w:themeColor="text1"/>
          <w:lang w:val="en-CA"/>
        </w:rPr>
      </w:pPr>
      <w:r w:rsidRPr="002D61DE">
        <w:rPr>
          <w:bCs/>
          <w:color w:val="000000" w:themeColor="text1"/>
          <w:lang w:val="en-CA"/>
        </w:rPr>
        <w:t>1.14</w:t>
      </w:r>
      <w:r w:rsidR="008E2D1E" w:rsidRPr="002D61DE">
        <w:rPr>
          <w:bCs/>
          <w:color w:val="000000" w:themeColor="text1"/>
          <w:lang w:val="en-CA"/>
        </w:rPr>
        <w:t>. 10 mg/mL (1000x) tetracycline: Add 0.2 g of tetracycline hydrochloride to 20 mL of 70% ethanol. Mix until fully dissolved. Sterilize by filtration and store at -20</w:t>
      </w:r>
      <w:r w:rsidR="000B0BA4" w:rsidRPr="002D61DE">
        <w:rPr>
          <w:bCs/>
          <w:color w:val="000000" w:themeColor="text1"/>
          <w:lang w:val="en-CA"/>
        </w:rPr>
        <w:t xml:space="preserve"> °</w:t>
      </w:r>
      <w:r w:rsidR="008E2D1E" w:rsidRPr="002D61DE">
        <w:rPr>
          <w:bCs/>
          <w:color w:val="000000" w:themeColor="text1"/>
          <w:lang w:val="en-CA"/>
        </w:rPr>
        <w:t>C.</w:t>
      </w:r>
    </w:p>
    <w:p w14:paraId="09E1E161" w14:textId="77777777" w:rsidR="00E142FD" w:rsidRPr="008C537D" w:rsidRDefault="00E142FD" w:rsidP="00BE0A12">
      <w:pPr>
        <w:rPr>
          <w:b/>
          <w:color w:val="000000" w:themeColor="text1"/>
          <w:lang w:val="en-CA"/>
        </w:rPr>
      </w:pPr>
    </w:p>
    <w:p w14:paraId="3AED2EAA" w14:textId="48F82491" w:rsidR="00BE0A12" w:rsidRPr="008C537D" w:rsidRDefault="005A423B" w:rsidP="00BE0A12">
      <w:pPr>
        <w:rPr>
          <w:b/>
          <w:color w:val="000000" w:themeColor="text1"/>
          <w:lang w:val="en-CA"/>
        </w:rPr>
      </w:pPr>
      <w:r w:rsidRPr="008C537D">
        <w:rPr>
          <w:b/>
          <w:color w:val="000000" w:themeColor="text1"/>
          <w:lang w:val="en-CA"/>
        </w:rPr>
        <w:t>2</w:t>
      </w:r>
      <w:r w:rsidR="00BE0A12" w:rsidRPr="008C537D">
        <w:rPr>
          <w:b/>
          <w:color w:val="000000" w:themeColor="text1"/>
          <w:lang w:val="en-CA"/>
        </w:rPr>
        <w:t xml:space="preserve">. </w:t>
      </w:r>
      <w:r w:rsidR="008116D3" w:rsidRPr="008C537D">
        <w:rPr>
          <w:b/>
          <w:color w:val="000000" w:themeColor="text1"/>
          <w:lang w:val="en-CA"/>
        </w:rPr>
        <w:t xml:space="preserve">Protein </w:t>
      </w:r>
      <w:r w:rsidR="008C537D">
        <w:rPr>
          <w:b/>
          <w:color w:val="000000" w:themeColor="text1"/>
          <w:lang w:val="en-CA"/>
        </w:rPr>
        <w:t>p</w:t>
      </w:r>
      <w:r w:rsidR="008116D3" w:rsidRPr="008C537D">
        <w:rPr>
          <w:b/>
          <w:color w:val="000000" w:themeColor="text1"/>
          <w:lang w:val="en-CA"/>
        </w:rPr>
        <w:t>reparation</w:t>
      </w:r>
    </w:p>
    <w:p w14:paraId="65543146" w14:textId="77777777" w:rsidR="00E142FD" w:rsidRDefault="00E142FD" w:rsidP="00445D55">
      <w:pPr>
        <w:rPr>
          <w:bCs/>
          <w:color w:val="000000" w:themeColor="text1"/>
          <w:lang w:val="en-CA"/>
        </w:rPr>
      </w:pPr>
    </w:p>
    <w:p w14:paraId="111154AC" w14:textId="7BECCF34" w:rsidR="008C537D" w:rsidRDefault="005A423B" w:rsidP="00445D55">
      <w:pPr>
        <w:rPr>
          <w:bCs/>
          <w:color w:val="000000" w:themeColor="text1"/>
          <w:lang w:val="en-CA"/>
        </w:rPr>
      </w:pPr>
      <w:r w:rsidRPr="002D61DE">
        <w:rPr>
          <w:bCs/>
          <w:color w:val="000000" w:themeColor="text1"/>
          <w:lang w:val="en-CA"/>
        </w:rPr>
        <w:t>2</w:t>
      </w:r>
      <w:r w:rsidR="00BE0A12" w:rsidRPr="002D61DE">
        <w:rPr>
          <w:bCs/>
          <w:color w:val="000000" w:themeColor="text1"/>
          <w:lang w:val="en-CA"/>
        </w:rPr>
        <w:t xml:space="preserve">.1. </w:t>
      </w:r>
      <w:r w:rsidR="00B446C3">
        <w:rPr>
          <w:bCs/>
          <w:color w:val="000000" w:themeColor="text1"/>
          <w:lang w:val="en-CA"/>
        </w:rPr>
        <w:t>Determine</w:t>
      </w:r>
      <w:r w:rsidR="00B446C3" w:rsidRPr="002D61DE">
        <w:rPr>
          <w:bCs/>
          <w:color w:val="000000" w:themeColor="text1"/>
          <w:lang w:val="en-CA"/>
        </w:rPr>
        <w:t xml:space="preserve"> </w:t>
      </w:r>
      <w:r w:rsidR="00B446C3">
        <w:rPr>
          <w:bCs/>
          <w:color w:val="000000" w:themeColor="text1"/>
          <w:lang w:val="en-CA"/>
        </w:rPr>
        <w:t xml:space="preserve">the </w:t>
      </w:r>
      <w:r w:rsidR="008116D3" w:rsidRPr="002D61DE">
        <w:rPr>
          <w:bCs/>
          <w:color w:val="000000" w:themeColor="text1"/>
          <w:lang w:val="en-CA"/>
        </w:rPr>
        <w:t xml:space="preserve">concentration of </w:t>
      </w:r>
      <w:r w:rsidR="00B446C3">
        <w:rPr>
          <w:bCs/>
          <w:color w:val="000000" w:themeColor="text1"/>
          <w:lang w:val="en-CA"/>
        </w:rPr>
        <w:t xml:space="preserve">the </w:t>
      </w:r>
      <w:r w:rsidR="008116D3" w:rsidRPr="002D61DE">
        <w:rPr>
          <w:bCs/>
          <w:color w:val="000000" w:themeColor="text1"/>
          <w:lang w:val="en-CA"/>
        </w:rPr>
        <w:t xml:space="preserve">target protein </w:t>
      </w:r>
      <w:r w:rsidR="005D3137">
        <w:rPr>
          <w:bCs/>
          <w:color w:val="000000" w:themeColor="text1"/>
          <w:lang w:val="en-CA"/>
        </w:rPr>
        <w:t xml:space="preserve">stock </w:t>
      </w:r>
      <w:r w:rsidR="008116D3" w:rsidRPr="002D61DE">
        <w:rPr>
          <w:bCs/>
          <w:color w:val="000000" w:themeColor="text1"/>
          <w:lang w:val="en-CA"/>
        </w:rPr>
        <w:t>in µM</w:t>
      </w:r>
      <w:r w:rsidR="00B446C3">
        <w:rPr>
          <w:bCs/>
          <w:color w:val="000000" w:themeColor="text1"/>
          <w:lang w:val="en-CA"/>
        </w:rPr>
        <w:t>.</w:t>
      </w:r>
      <w:r w:rsidR="00E048A4">
        <w:rPr>
          <w:bCs/>
          <w:color w:val="000000" w:themeColor="text1"/>
          <w:lang w:val="en-CA"/>
        </w:rPr>
        <w:t xml:space="preserve"> </w:t>
      </w:r>
      <w:r w:rsidR="00D94754">
        <w:rPr>
          <w:bCs/>
          <w:color w:val="000000" w:themeColor="text1"/>
          <w:lang w:val="en-CA"/>
        </w:rPr>
        <w:t>T</w:t>
      </w:r>
      <w:r w:rsidR="00E048A4">
        <w:rPr>
          <w:bCs/>
          <w:color w:val="000000" w:themeColor="text1"/>
          <w:lang w:val="en-CA"/>
        </w:rPr>
        <w:t xml:space="preserve">he most convenient way </w:t>
      </w:r>
      <w:r w:rsidR="00D94754">
        <w:rPr>
          <w:bCs/>
          <w:color w:val="000000" w:themeColor="text1"/>
          <w:lang w:val="en-CA"/>
        </w:rPr>
        <w:t xml:space="preserve">to assess protein concentration </w:t>
      </w:r>
      <w:r w:rsidR="00E048A4">
        <w:rPr>
          <w:bCs/>
          <w:color w:val="000000" w:themeColor="text1"/>
          <w:lang w:val="en-CA"/>
        </w:rPr>
        <w:t>is to measure the absorbance of the protein stock at 280 nm</w:t>
      </w:r>
      <w:r w:rsidR="00496867">
        <w:rPr>
          <w:bCs/>
          <w:color w:val="000000" w:themeColor="text1"/>
          <w:lang w:val="en-CA"/>
        </w:rPr>
        <w:t>.</w:t>
      </w:r>
      <w:r w:rsidR="00B446C3">
        <w:rPr>
          <w:bCs/>
          <w:color w:val="000000" w:themeColor="text1"/>
          <w:lang w:val="en-CA"/>
        </w:rPr>
        <w:t xml:space="preserve"> If the concentration is known in mg/mL, convert it to µM</w:t>
      </w:r>
      <w:r w:rsidR="00496867">
        <w:rPr>
          <w:bCs/>
          <w:color w:val="000000" w:themeColor="text1"/>
          <w:lang w:val="en-CA"/>
        </w:rPr>
        <w:t xml:space="preserve"> using the molecular weight of the target protein</w:t>
      </w:r>
      <w:r w:rsidR="009F3BD1" w:rsidRPr="002D61DE">
        <w:rPr>
          <w:bCs/>
          <w:color w:val="000000" w:themeColor="text1"/>
          <w:lang w:val="en-CA"/>
        </w:rPr>
        <w:t>.</w:t>
      </w:r>
      <w:r w:rsidR="00D94754">
        <w:rPr>
          <w:bCs/>
          <w:color w:val="000000" w:themeColor="text1"/>
          <w:lang w:val="en-CA"/>
        </w:rPr>
        <w:t xml:space="preserve"> </w:t>
      </w:r>
      <w:r w:rsidR="00D94754" w:rsidRPr="00D94754">
        <w:rPr>
          <w:bCs/>
          <w:color w:val="000000" w:themeColor="text1"/>
          <w:lang w:val="en-CA"/>
        </w:rPr>
        <w:t>A range of methods can be used depending on the protein of interest</w:t>
      </w:r>
      <w:r w:rsidR="000C3FC7">
        <w:rPr>
          <w:bCs/>
          <w:color w:val="000000" w:themeColor="text1"/>
          <w:lang w:val="en-CA"/>
        </w:rPr>
        <w:t>;</w:t>
      </w:r>
      <w:r w:rsidR="00D94754">
        <w:rPr>
          <w:bCs/>
          <w:color w:val="000000" w:themeColor="text1"/>
          <w:lang w:val="en-CA"/>
        </w:rPr>
        <w:t xml:space="preserve"> see </w:t>
      </w:r>
      <w:r w:rsidR="00F64D8B">
        <w:rPr>
          <w:bCs/>
          <w:color w:val="000000" w:themeColor="text1"/>
          <w:lang w:val="en-CA"/>
        </w:rPr>
        <w:t>the D</w:t>
      </w:r>
      <w:r w:rsidR="00D94754">
        <w:rPr>
          <w:bCs/>
          <w:color w:val="000000" w:themeColor="text1"/>
          <w:lang w:val="en-CA"/>
        </w:rPr>
        <w:t xml:space="preserve">iscussion </w:t>
      </w:r>
      <w:r w:rsidR="000C3FC7">
        <w:rPr>
          <w:bCs/>
          <w:color w:val="000000" w:themeColor="text1"/>
          <w:lang w:val="en-CA"/>
        </w:rPr>
        <w:t xml:space="preserve">section </w:t>
      </w:r>
      <w:r w:rsidR="00D94754">
        <w:rPr>
          <w:bCs/>
          <w:color w:val="000000" w:themeColor="text1"/>
          <w:lang w:val="en-CA"/>
        </w:rPr>
        <w:t>for details.</w:t>
      </w:r>
      <w:r w:rsidR="009F3BD1" w:rsidRPr="002D61DE">
        <w:rPr>
          <w:bCs/>
          <w:color w:val="000000" w:themeColor="text1"/>
          <w:lang w:val="en-CA"/>
        </w:rPr>
        <w:t xml:space="preserve"> </w:t>
      </w:r>
    </w:p>
    <w:p w14:paraId="6806134D" w14:textId="77777777" w:rsidR="008C537D" w:rsidRDefault="008C537D" w:rsidP="00445D55">
      <w:pPr>
        <w:rPr>
          <w:bCs/>
          <w:color w:val="000000" w:themeColor="text1"/>
          <w:lang w:val="en-CA"/>
        </w:rPr>
      </w:pPr>
    </w:p>
    <w:p w14:paraId="405DE362" w14:textId="3C6ACB4D" w:rsidR="008116D3" w:rsidRDefault="009F3BD1" w:rsidP="00445D55">
      <w:pPr>
        <w:rPr>
          <w:bCs/>
          <w:color w:val="000000" w:themeColor="text1"/>
          <w:lang w:val="en-CA"/>
        </w:rPr>
      </w:pPr>
      <w:r w:rsidRPr="002D61DE">
        <w:rPr>
          <w:bCs/>
          <w:color w:val="000000" w:themeColor="text1"/>
          <w:lang w:val="en-CA"/>
        </w:rPr>
        <w:t xml:space="preserve">NOTE: </w:t>
      </w:r>
      <w:r w:rsidR="0050019F">
        <w:rPr>
          <w:bCs/>
          <w:color w:val="000000" w:themeColor="text1"/>
          <w:lang w:val="en-CA"/>
        </w:rPr>
        <w:t>If the protein is</w:t>
      </w:r>
      <w:r w:rsidR="00E42A1B">
        <w:rPr>
          <w:bCs/>
          <w:color w:val="000000" w:themeColor="text1"/>
          <w:lang w:val="en-CA"/>
        </w:rPr>
        <w:t xml:space="preserve"> </w:t>
      </w:r>
      <w:r w:rsidR="008116D3" w:rsidRPr="002D61DE">
        <w:rPr>
          <w:bCs/>
          <w:color w:val="000000" w:themeColor="text1"/>
          <w:lang w:val="en-CA"/>
        </w:rPr>
        <w:t>truncated</w:t>
      </w:r>
      <w:r w:rsidR="006C3B88">
        <w:rPr>
          <w:bCs/>
          <w:color w:val="000000" w:themeColor="text1"/>
          <w:lang w:val="en-CA"/>
        </w:rPr>
        <w:t xml:space="preserve"> (specific protein domain/motif) or </w:t>
      </w:r>
      <w:r w:rsidR="008116D3" w:rsidRPr="002D61DE">
        <w:rPr>
          <w:bCs/>
          <w:color w:val="000000" w:themeColor="text1"/>
          <w:lang w:val="en-CA"/>
        </w:rPr>
        <w:t>tagged</w:t>
      </w:r>
      <w:r w:rsidR="005903CA">
        <w:rPr>
          <w:bCs/>
          <w:color w:val="000000" w:themeColor="text1"/>
          <w:lang w:val="en-CA"/>
        </w:rPr>
        <w:t>,</w:t>
      </w:r>
      <w:r w:rsidR="0050019F">
        <w:rPr>
          <w:bCs/>
          <w:color w:val="000000" w:themeColor="text1"/>
          <w:lang w:val="en-CA"/>
        </w:rPr>
        <w:t xml:space="preserve"> remember to account for the</w:t>
      </w:r>
      <w:r w:rsidR="009A4ACC">
        <w:rPr>
          <w:bCs/>
          <w:color w:val="000000" w:themeColor="text1"/>
          <w:lang w:val="en-CA"/>
        </w:rPr>
        <w:t>se</w:t>
      </w:r>
      <w:r w:rsidR="0050019F">
        <w:rPr>
          <w:bCs/>
          <w:color w:val="000000" w:themeColor="text1"/>
          <w:lang w:val="en-CA"/>
        </w:rPr>
        <w:t xml:space="preserve"> change</w:t>
      </w:r>
      <w:r w:rsidR="009A4ACC">
        <w:rPr>
          <w:bCs/>
          <w:color w:val="000000" w:themeColor="text1"/>
          <w:lang w:val="en-CA"/>
        </w:rPr>
        <w:t>s</w:t>
      </w:r>
      <w:r w:rsidR="0050019F">
        <w:rPr>
          <w:bCs/>
          <w:color w:val="000000" w:themeColor="text1"/>
          <w:lang w:val="en-CA"/>
        </w:rPr>
        <w:t xml:space="preserve"> in molecular weight</w:t>
      </w:r>
      <w:r w:rsidR="009A4ACC">
        <w:rPr>
          <w:bCs/>
          <w:color w:val="000000" w:themeColor="text1"/>
          <w:lang w:val="en-CA"/>
        </w:rPr>
        <w:t xml:space="preserve"> when converting from mg/mL to µM</w:t>
      </w:r>
      <w:r w:rsidR="0050019F">
        <w:rPr>
          <w:bCs/>
          <w:color w:val="000000" w:themeColor="text1"/>
          <w:lang w:val="en-CA"/>
        </w:rPr>
        <w:t>.</w:t>
      </w:r>
    </w:p>
    <w:p w14:paraId="47E5C463" w14:textId="77777777" w:rsidR="00A704D5" w:rsidRPr="002D61DE" w:rsidRDefault="00A704D5" w:rsidP="00445D55">
      <w:pPr>
        <w:rPr>
          <w:bCs/>
          <w:color w:val="000000" w:themeColor="text1"/>
          <w:lang w:val="en-CA"/>
        </w:rPr>
      </w:pPr>
    </w:p>
    <w:p w14:paraId="019260B2" w14:textId="2CB717FA" w:rsidR="00BE0A12" w:rsidRDefault="005A423B" w:rsidP="00445D55">
      <w:pPr>
        <w:rPr>
          <w:bCs/>
          <w:color w:val="000000" w:themeColor="text1"/>
          <w:lang w:val="en-CA"/>
        </w:rPr>
      </w:pPr>
      <w:r w:rsidRPr="002D61DE">
        <w:rPr>
          <w:bCs/>
          <w:color w:val="000000" w:themeColor="text1"/>
          <w:lang w:val="en-CA"/>
        </w:rPr>
        <w:t>2</w:t>
      </w:r>
      <w:r w:rsidR="00BE0A12" w:rsidRPr="002D61DE">
        <w:rPr>
          <w:bCs/>
          <w:color w:val="000000" w:themeColor="text1"/>
          <w:lang w:val="en-CA"/>
        </w:rPr>
        <w:t xml:space="preserve">.2. </w:t>
      </w:r>
      <w:r w:rsidR="008116D3" w:rsidRPr="002D61DE">
        <w:rPr>
          <w:bCs/>
          <w:color w:val="000000" w:themeColor="text1"/>
          <w:lang w:val="en-CA"/>
        </w:rPr>
        <w:t xml:space="preserve">Prepare </w:t>
      </w:r>
      <w:r w:rsidR="004E09B7" w:rsidRPr="002D61DE">
        <w:rPr>
          <w:bCs/>
          <w:color w:val="000000" w:themeColor="text1"/>
          <w:lang w:val="en-CA"/>
        </w:rPr>
        <w:t>three</w:t>
      </w:r>
      <w:r w:rsidR="008116D3" w:rsidRPr="002D61DE">
        <w:rPr>
          <w:bCs/>
          <w:color w:val="000000" w:themeColor="text1"/>
          <w:lang w:val="en-CA"/>
        </w:rPr>
        <w:t xml:space="preserve"> microcentrifuge tubes labeled “round 1”, “round 2/3”,</w:t>
      </w:r>
      <w:r w:rsidR="004E09B7" w:rsidRPr="002D61DE">
        <w:rPr>
          <w:bCs/>
          <w:color w:val="000000" w:themeColor="text1"/>
          <w:lang w:val="en-CA"/>
        </w:rPr>
        <w:t xml:space="preserve"> and</w:t>
      </w:r>
      <w:r w:rsidR="008116D3" w:rsidRPr="002D61DE">
        <w:rPr>
          <w:bCs/>
          <w:color w:val="000000" w:themeColor="text1"/>
          <w:lang w:val="en-CA"/>
        </w:rPr>
        <w:t xml:space="preserve"> “round 4/5”.</w:t>
      </w:r>
    </w:p>
    <w:p w14:paraId="071F9183" w14:textId="77777777" w:rsidR="00A704D5" w:rsidRPr="002D61DE" w:rsidRDefault="00A704D5" w:rsidP="00445D55">
      <w:pPr>
        <w:rPr>
          <w:bCs/>
          <w:color w:val="000000" w:themeColor="text1"/>
          <w:lang w:val="en-CA"/>
        </w:rPr>
      </w:pPr>
    </w:p>
    <w:p w14:paraId="49927418" w14:textId="77777777" w:rsidR="008C537D" w:rsidRDefault="005A423B" w:rsidP="00445D55">
      <w:pPr>
        <w:rPr>
          <w:bCs/>
          <w:color w:val="000000" w:themeColor="text1"/>
          <w:lang w:val="en-CA"/>
        </w:rPr>
      </w:pPr>
      <w:r w:rsidRPr="002D61DE">
        <w:rPr>
          <w:bCs/>
          <w:color w:val="000000" w:themeColor="text1"/>
          <w:lang w:val="en-CA"/>
        </w:rPr>
        <w:t>2</w:t>
      </w:r>
      <w:r w:rsidR="00BE0A12" w:rsidRPr="002D61DE">
        <w:rPr>
          <w:bCs/>
          <w:color w:val="000000" w:themeColor="text1"/>
          <w:lang w:val="en-CA"/>
        </w:rPr>
        <w:t xml:space="preserve">.2.1. </w:t>
      </w:r>
      <w:r w:rsidR="004E09B7" w:rsidRPr="002D61DE">
        <w:rPr>
          <w:bCs/>
          <w:color w:val="000000" w:themeColor="text1"/>
          <w:lang w:val="en-CA"/>
        </w:rPr>
        <w:t>C</w:t>
      </w:r>
      <w:r w:rsidR="008116D3" w:rsidRPr="002D61DE">
        <w:rPr>
          <w:bCs/>
          <w:color w:val="000000" w:themeColor="text1"/>
          <w:lang w:val="en-CA"/>
        </w:rPr>
        <w:t xml:space="preserve">alculate </w:t>
      </w:r>
      <w:r w:rsidR="007E37E6" w:rsidRPr="002D61DE">
        <w:rPr>
          <w:bCs/>
          <w:color w:val="000000" w:themeColor="text1"/>
          <w:lang w:val="en-CA"/>
        </w:rPr>
        <w:t xml:space="preserve">the volume of </w:t>
      </w:r>
      <w:r w:rsidR="008116D3" w:rsidRPr="002D61DE">
        <w:rPr>
          <w:bCs/>
          <w:color w:val="000000" w:themeColor="text1"/>
          <w:lang w:val="en-CA"/>
        </w:rPr>
        <w:t>protein necessary to dilute it to 1 µM in 800 µL PBS</w:t>
      </w:r>
      <w:r w:rsidR="007E37E6" w:rsidRPr="002D61DE">
        <w:rPr>
          <w:bCs/>
          <w:color w:val="000000" w:themeColor="text1"/>
          <w:lang w:val="en-CA"/>
        </w:rPr>
        <w:t xml:space="preserve"> and aliquot this volume into the tubes without adding PBS</w:t>
      </w:r>
      <w:r w:rsidR="008116D3" w:rsidRPr="002D61DE">
        <w:rPr>
          <w:bCs/>
          <w:color w:val="000000" w:themeColor="text1"/>
          <w:lang w:val="en-CA"/>
        </w:rPr>
        <w:t>.</w:t>
      </w:r>
      <w:r w:rsidR="007E37E6" w:rsidRPr="002D61DE">
        <w:rPr>
          <w:bCs/>
          <w:color w:val="000000" w:themeColor="text1"/>
          <w:lang w:val="en-CA"/>
        </w:rPr>
        <w:t xml:space="preserve"> </w:t>
      </w:r>
    </w:p>
    <w:p w14:paraId="1BC8B925" w14:textId="77777777" w:rsidR="008C537D" w:rsidRDefault="008C537D" w:rsidP="00445D55">
      <w:pPr>
        <w:rPr>
          <w:bCs/>
          <w:color w:val="000000" w:themeColor="text1"/>
          <w:lang w:val="en-CA"/>
        </w:rPr>
      </w:pPr>
    </w:p>
    <w:p w14:paraId="320E0477" w14:textId="1627243A" w:rsidR="007E37E6" w:rsidRPr="002D61DE" w:rsidRDefault="007E37E6" w:rsidP="00445D55">
      <w:pPr>
        <w:rPr>
          <w:bCs/>
          <w:color w:val="000000" w:themeColor="text1"/>
          <w:lang w:val="en-CA"/>
        </w:rPr>
      </w:pPr>
      <w:r w:rsidRPr="002D61DE">
        <w:rPr>
          <w:bCs/>
          <w:color w:val="000000" w:themeColor="text1"/>
          <w:lang w:val="en-CA"/>
        </w:rPr>
        <w:t xml:space="preserve">NOTE: </w:t>
      </w:r>
      <w:r w:rsidR="008116D3" w:rsidRPr="002D61DE">
        <w:rPr>
          <w:bCs/>
          <w:color w:val="000000" w:themeColor="text1"/>
          <w:lang w:val="en-CA"/>
        </w:rPr>
        <w:t xml:space="preserve">If the </w:t>
      </w:r>
      <w:r w:rsidRPr="002D61DE">
        <w:rPr>
          <w:bCs/>
          <w:color w:val="000000" w:themeColor="text1"/>
          <w:lang w:val="en-CA"/>
        </w:rPr>
        <w:t xml:space="preserve">amount of target </w:t>
      </w:r>
      <w:r w:rsidR="008116D3" w:rsidRPr="002D61DE">
        <w:rPr>
          <w:bCs/>
          <w:color w:val="000000" w:themeColor="text1"/>
          <w:lang w:val="en-CA"/>
        </w:rPr>
        <w:t xml:space="preserve">protein </w:t>
      </w:r>
      <w:r w:rsidRPr="002D61DE">
        <w:rPr>
          <w:bCs/>
          <w:color w:val="000000" w:themeColor="text1"/>
          <w:lang w:val="en-CA"/>
        </w:rPr>
        <w:t xml:space="preserve">available </w:t>
      </w:r>
      <w:r w:rsidR="008116D3" w:rsidRPr="002D61DE">
        <w:rPr>
          <w:bCs/>
          <w:color w:val="000000" w:themeColor="text1"/>
          <w:lang w:val="en-CA"/>
        </w:rPr>
        <w:t>is low, the concentration can be lowered to as little as 0.25 µM.</w:t>
      </w:r>
    </w:p>
    <w:p w14:paraId="34BDBF03" w14:textId="77777777" w:rsidR="00E142FD" w:rsidRDefault="00E142FD" w:rsidP="00445D55">
      <w:pPr>
        <w:rPr>
          <w:bCs/>
          <w:color w:val="000000" w:themeColor="text1"/>
          <w:lang w:val="en-CA"/>
        </w:rPr>
      </w:pPr>
    </w:p>
    <w:p w14:paraId="7C1ADCE0" w14:textId="74B66EBC" w:rsidR="007E37E6" w:rsidRPr="008C537D" w:rsidRDefault="005A423B" w:rsidP="00445D55">
      <w:pPr>
        <w:rPr>
          <w:b/>
          <w:color w:val="000000" w:themeColor="text1"/>
          <w:lang w:val="en-CA"/>
        </w:rPr>
      </w:pPr>
      <w:r w:rsidRPr="008C537D">
        <w:rPr>
          <w:b/>
          <w:color w:val="000000" w:themeColor="text1"/>
          <w:lang w:val="en-CA"/>
        </w:rPr>
        <w:t>3</w:t>
      </w:r>
      <w:r w:rsidR="00BE0A12" w:rsidRPr="008C537D">
        <w:rPr>
          <w:b/>
          <w:color w:val="000000" w:themeColor="text1"/>
          <w:lang w:val="en-CA"/>
        </w:rPr>
        <w:t xml:space="preserve">. </w:t>
      </w:r>
      <w:r w:rsidR="00D424FA" w:rsidRPr="008C537D">
        <w:rPr>
          <w:b/>
          <w:color w:val="000000" w:themeColor="text1"/>
          <w:lang w:val="en-CA"/>
        </w:rPr>
        <w:t xml:space="preserve">Preparation for </w:t>
      </w:r>
      <w:r w:rsidR="008C537D">
        <w:rPr>
          <w:b/>
          <w:color w:val="000000" w:themeColor="text1"/>
          <w:lang w:val="en-CA"/>
        </w:rPr>
        <w:t>r</w:t>
      </w:r>
      <w:r w:rsidR="007E37E6" w:rsidRPr="008C537D">
        <w:rPr>
          <w:b/>
          <w:color w:val="000000" w:themeColor="text1"/>
          <w:lang w:val="en-CA"/>
        </w:rPr>
        <w:t xml:space="preserve">ound </w:t>
      </w:r>
      <w:r w:rsidR="008C537D">
        <w:rPr>
          <w:b/>
          <w:color w:val="000000" w:themeColor="text1"/>
          <w:lang w:val="en-CA"/>
        </w:rPr>
        <w:t>o</w:t>
      </w:r>
      <w:r w:rsidR="007E37E6" w:rsidRPr="008C537D">
        <w:rPr>
          <w:b/>
          <w:color w:val="000000" w:themeColor="text1"/>
          <w:lang w:val="en-CA"/>
        </w:rPr>
        <w:t xml:space="preserve">ne </w:t>
      </w:r>
      <w:r w:rsidR="00D424FA" w:rsidRPr="008C537D">
        <w:rPr>
          <w:b/>
          <w:color w:val="000000" w:themeColor="text1"/>
          <w:lang w:val="en-CA"/>
        </w:rPr>
        <w:t xml:space="preserve">of </w:t>
      </w:r>
      <w:r w:rsidR="008C537D">
        <w:rPr>
          <w:b/>
          <w:color w:val="000000" w:themeColor="text1"/>
          <w:lang w:val="en-CA"/>
        </w:rPr>
        <w:t>s</w:t>
      </w:r>
      <w:r w:rsidR="00D424FA" w:rsidRPr="008C537D">
        <w:rPr>
          <w:b/>
          <w:color w:val="000000" w:themeColor="text1"/>
          <w:lang w:val="en-CA"/>
        </w:rPr>
        <w:t>election</w:t>
      </w:r>
    </w:p>
    <w:p w14:paraId="61B6C6CF" w14:textId="77777777" w:rsidR="00E142FD" w:rsidRDefault="00E142FD" w:rsidP="00445D55">
      <w:pPr>
        <w:rPr>
          <w:bCs/>
          <w:color w:val="000000" w:themeColor="text1"/>
          <w:lang w:val="en-CA"/>
        </w:rPr>
      </w:pPr>
    </w:p>
    <w:p w14:paraId="4F84870B" w14:textId="5ECA5249" w:rsidR="00DA5042" w:rsidRDefault="005A423B" w:rsidP="00445D55">
      <w:pPr>
        <w:rPr>
          <w:bCs/>
          <w:color w:val="000000" w:themeColor="text1"/>
          <w:lang w:val="en-CA"/>
        </w:rPr>
      </w:pPr>
      <w:r w:rsidRPr="002D61DE">
        <w:rPr>
          <w:bCs/>
          <w:color w:val="000000" w:themeColor="text1"/>
          <w:lang w:val="en-CA"/>
        </w:rPr>
        <w:t>3</w:t>
      </w:r>
      <w:r w:rsidR="00BE0A12" w:rsidRPr="002D61DE">
        <w:rPr>
          <w:bCs/>
          <w:color w:val="000000" w:themeColor="text1"/>
          <w:lang w:val="en-CA"/>
        </w:rPr>
        <w:t xml:space="preserve">.1. </w:t>
      </w:r>
      <w:r w:rsidR="00DA5042" w:rsidRPr="002D61DE">
        <w:rPr>
          <w:bCs/>
          <w:color w:val="000000" w:themeColor="text1"/>
          <w:lang w:val="en-CA"/>
        </w:rPr>
        <w:t xml:space="preserve">Prepare </w:t>
      </w:r>
      <w:r w:rsidR="00944117" w:rsidRPr="002D61DE">
        <w:rPr>
          <w:bCs/>
          <w:color w:val="000000" w:themeColor="text1"/>
          <w:lang w:val="en-CA"/>
        </w:rPr>
        <w:t xml:space="preserve">a </w:t>
      </w:r>
      <w:r w:rsidR="00DA5042" w:rsidRPr="002D61DE">
        <w:rPr>
          <w:bCs/>
          <w:color w:val="000000" w:themeColor="text1"/>
          <w:lang w:val="en-CA"/>
        </w:rPr>
        <w:t>seed culture for culturing</w:t>
      </w:r>
      <w:r w:rsidR="006E51A3" w:rsidRPr="002D61DE">
        <w:rPr>
          <w:bCs/>
          <w:color w:val="000000" w:themeColor="text1"/>
          <w:lang w:val="en-CA"/>
        </w:rPr>
        <w:t xml:space="preserve"> the</w:t>
      </w:r>
      <w:r w:rsidR="00DA5042" w:rsidRPr="002D61DE">
        <w:rPr>
          <w:bCs/>
          <w:color w:val="000000" w:themeColor="text1"/>
          <w:lang w:val="en-CA"/>
        </w:rPr>
        <w:t xml:space="preserve"> phage input for round two</w:t>
      </w:r>
      <w:r w:rsidR="00D424FA" w:rsidRPr="002D61DE">
        <w:rPr>
          <w:bCs/>
          <w:color w:val="000000" w:themeColor="text1"/>
          <w:lang w:val="en-CA"/>
        </w:rPr>
        <w:t xml:space="preserve"> of selection</w:t>
      </w:r>
      <w:r w:rsidR="00DA5042" w:rsidRPr="002D61DE">
        <w:rPr>
          <w:bCs/>
          <w:color w:val="000000" w:themeColor="text1"/>
          <w:lang w:val="en-CA"/>
        </w:rPr>
        <w:t>.</w:t>
      </w:r>
    </w:p>
    <w:p w14:paraId="12C3A84B" w14:textId="77777777" w:rsidR="00A704D5" w:rsidRPr="002D61DE" w:rsidRDefault="00A704D5" w:rsidP="00445D55">
      <w:pPr>
        <w:rPr>
          <w:bCs/>
          <w:color w:val="000000" w:themeColor="text1"/>
          <w:lang w:val="en-CA"/>
        </w:rPr>
      </w:pPr>
    </w:p>
    <w:p w14:paraId="0F7CA787" w14:textId="0F71FFE5" w:rsidR="007E37E6" w:rsidRPr="002D61DE" w:rsidRDefault="005A423B" w:rsidP="00445D55">
      <w:pPr>
        <w:rPr>
          <w:bCs/>
          <w:color w:val="000000" w:themeColor="text1"/>
          <w:lang w:val="en-CA"/>
        </w:rPr>
      </w:pPr>
      <w:r w:rsidRPr="002D61DE">
        <w:rPr>
          <w:bCs/>
          <w:color w:val="000000" w:themeColor="text1"/>
          <w:lang w:val="en-CA"/>
        </w:rPr>
        <w:t>3</w:t>
      </w:r>
      <w:r w:rsidR="00BE0A12" w:rsidRPr="002D61DE">
        <w:rPr>
          <w:bCs/>
          <w:color w:val="000000" w:themeColor="text1"/>
          <w:lang w:val="en-CA"/>
        </w:rPr>
        <w:t xml:space="preserve">.1.1. </w:t>
      </w:r>
      <w:r w:rsidR="007E37E6" w:rsidRPr="002D61DE">
        <w:rPr>
          <w:bCs/>
          <w:color w:val="000000" w:themeColor="text1"/>
          <w:lang w:val="en-CA"/>
        </w:rPr>
        <w:t xml:space="preserve">Inoculate 5 mL </w:t>
      </w:r>
      <w:r w:rsidR="00944117" w:rsidRPr="002D61DE">
        <w:rPr>
          <w:bCs/>
          <w:color w:val="000000" w:themeColor="text1"/>
          <w:lang w:val="en-CA"/>
        </w:rPr>
        <w:t xml:space="preserve">of </w:t>
      </w:r>
      <w:r w:rsidR="007E37E6" w:rsidRPr="002D61DE">
        <w:rPr>
          <w:bCs/>
          <w:color w:val="000000" w:themeColor="text1"/>
          <w:lang w:val="en-CA"/>
        </w:rPr>
        <w:t xml:space="preserve">2YT/tet with a well-isolated </w:t>
      </w:r>
      <w:r w:rsidR="007E37E6" w:rsidRPr="002D61DE">
        <w:rPr>
          <w:bCs/>
          <w:i/>
          <w:iCs/>
          <w:color w:val="000000" w:themeColor="text1"/>
          <w:lang w:val="en-CA"/>
        </w:rPr>
        <w:t>E</w:t>
      </w:r>
      <w:r w:rsidR="001B6C57" w:rsidRPr="001B6C57">
        <w:rPr>
          <w:bCs/>
          <w:i/>
          <w:iCs/>
          <w:color w:val="000000" w:themeColor="text1"/>
          <w:lang w:val="en-CA"/>
        </w:rPr>
        <w:t>scherichia</w:t>
      </w:r>
      <w:r w:rsidR="007E37E6" w:rsidRPr="002D61DE">
        <w:rPr>
          <w:bCs/>
          <w:i/>
          <w:iCs/>
          <w:color w:val="000000" w:themeColor="text1"/>
          <w:lang w:val="en-CA"/>
        </w:rPr>
        <w:t xml:space="preserve"> coli</w:t>
      </w:r>
      <w:r w:rsidR="007E37E6" w:rsidRPr="002D61DE">
        <w:rPr>
          <w:bCs/>
          <w:color w:val="000000" w:themeColor="text1"/>
          <w:lang w:val="en-CA"/>
        </w:rPr>
        <w:t xml:space="preserve"> colony and incubate overnight at 37</w:t>
      </w:r>
      <w:r w:rsidR="000B0BA4" w:rsidRPr="002D61DE">
        <w:rPr>
          <w:bCs/>
          <w:color w:val="000000" w:themeColor="text1"/>
          <w:lang w:val="en-CA"/>
        </w:rPr>
        <w:t xml:space="preserve"> °</w:t>
      </w:r>
      <w:r w:rsidR="007E37E6" w:rsidRPr="002D61DE">
        <w:rPr>
          <w:bCs/>
          <w:color w:val="000000" w:themeColor="text1"/>
          <w:lang w:val="en-CA"/>
        </w:rPr>
        <w:t>C with 200 rpm</w:t>
      </w:r>
      <w:r w:rsidR="00586C2D" w:rsidRPr="002D61DE">
        <w:rPr>
          <w:bCs/>
          <w:color w:val="000000" w:themeColor="text1"/>
          <w:lang w:val="en-CA"/>
        </w:rPr>
        <w:t xml:space="preserve"> orbital</w:t>
      </w:r>
      <w:r w:rsidR="007E37E6" w:rsidRPr="002D61DE">
        <w:rPr>
          <w:bCs/>
          <w:color w:val="000000" w:themeColor="text1"/>
          <w:lang w:val="en-CA"/>
        </w:rPr>
        <w:t xml:space="preserve"> shaking.</w:t>
      </w:r>
    </w:p>
    <w:p w14:paraId="0FD4A047" w14:textId="77777777" w:rsidR="00E142FD" w:rsidRDefault="00E142FD" w:rsidP="00445D55">
      <w:pPr>
        <w:rPr>
          <w:bCs/>
          <w:color w:val="000000" w:themeColor="text1"/>
          <w:lang w:val="en-CA"/>
        </w:rPr>
      </w:pPr>
    </w:p>
    <w:p w14:paraId="33564D9B" w14:textId="323273F7" w:rsidR="00DA5042" w:rsidRDefault="005A423B" w:rsidP="00445D55">
      <w:pPr>
        <w:rPr>
          <w:bCs/>
          <w:color w:val="000000" w:themeColor="text1"/>
          <w:lang w:val="en-CA"/>
        </w:rPr>
      </w:pPr>
      <w:r w:rsidRPr="002D61DE">
        <w:rPr>
          <w:bCs/>
          <w:color w:val="000000" w:themeColor="text1"/>
          <w:lang w:val="en-CA"/>
        </w:rPr>
        <w:t>3</w:t>
      </w:r>
      <w:r w:rsidR="00BE0A12" w:rsidRPr="002D61DE">
        <w:rPr>
          <w:bCs/>
          <w:color w:val="000000" w:themeColor="text1"/>
          <w:lang w:val="en-CA"/>
        </w:rPr>
        <w:t xml:space="preserve">.2. </w:t>
      </w:r>
      <w:r w:rsidR="00DA5042" w:rsidRPr="002D61DE">
        <w:rPr>
          <w:bCs/>
          <w:color w:val="000000" w:themeColor="text1"/>
          <w:lang w:val="en-CA"/>
        </w:rPr>
        <w:t>Coat</w:t>
      </w:r>
      <w:r w:rsidR="00993E9D">
        <w:rPr>
          <w:bCs/>
          <w:color w:val="000000" w:themeColor="text1"/>
          <w:lang w:val="en-CA"/>
        </w:rPr>
        <w:t xml:space="preserve"> the</w:t>
      </w:r>
      <w:r w:rsidR="00DA5042" w:rsidRPr="002D61DE">
        <w:rPr>
          <w:bCs/>
          <w:color w:val="000000" w:themeColor="text1"/>
          <w:lang w:val="en-CA"/>
        </w:rPr>
        <w:t xml:space="preserve"> plate for </w:t>
      </w:r>
      <w:r w:rsidR="00993E9D">
        <w:rPr>
          <w:bCs/>
          <w:color w:val="000000" w:themeColor="text1"/>
          <w:lang w:val="en-CA"/>
        </w:rPr>
        <w:t xml:space="preserve">the </w:t>
      </w:r>
      <w:r w:rsidR="00DA5042" w:rsidRPr="002D61DE">
        <w:rPr>
          <w:bCs/>
          <w:color w:val="000000" w:themeColor="text1"/>
          <w:lang w:val="en-CA"/>
        </w:rPr>
        <w:t xml:space="preserve">first </w:t>
      </w:r>
      <w:r w:rsidR="00944117" w:rsidRPr="002D61DE">
        <w:rPr>
          <w:bCs/>
          <w:color w:val="000000" w:themeColor="text1"/>
          <w:lang w:val="en-CA"/>
        </w:rPr>
        <w:t>round of selection</w:t>
      </w:r>
      <w:r w:rsidR="00DA5042" w:rsidRPr="002D61DE">
        <w:rPr>
          <w:bCs/>
          <w:color w:val="000000" w:themeColor="text1"/>
          <w:lang w:val="en-CA"/>
        </w:rPr>
        <w:t>.</w:t>
      </w:r>
    </w:p>
    <w:p w14:paraId="50C41072" w14:textId="77777777" w:rsidR="00A704D5" w:rsidRPr="002D61DE" w:rsidRDefault="00A704D5" w:rsidP="00445D55">
      <w:pPr>
        <w:rPr>
          <w:bCs/>
          <w:color w:val="000000" w:themeColor="text1"/>
          <w:lang w:val="en-CA"/>
        </w:rPr>
      </w:pPr>
    </w:p>
    <w:p w14:paraId="4C54C7A4" w14:textId="20652CC3" w:rsidR="003F023D" w:rsidRDefault="005A423B" w:rsidP="00445D55">
      <w:pPr>
        <w:rPr>
          <w:bCs/>
          <w:color w:val="000000" w:themeColor="text1"/>
          <w:lang w:val="en-CA"/>
        </w:rPr>
      </w:pPr>
      <w:r w:rsidRPr="002D61DE">
        <w:rPr>
          <w:bCs/>
          <w:color w:val="000000" w:themeColor="text1"/>
          <w:lang w:val="en-CA"/>
        </w:rPr>
        <w:t>3</w:t>
      </w:r>
      <w:r w:rsidR="00BE0A12" w:rsidRPr="002D61DE">
        <w:rPr>
          <w:bCs/>
          <w:color w:val="000000" w:themeColor="text1"/>
          <w:lang w:val="en-CA"/>
        </w:rPr>
        <w:t xml:space="preserve">.2.1. </w:t>
      </w:r>
      <w:r w:rsidR="004D77A2">
        <w:rPr>
          <w:bCs/>
          <w:color w:val="000000" w:themeColor="text1"/>
          <w:lang w:val="en-CA"/>
        </w:rPr>
        <w:t>Dilute the</w:t>
      </w:r>
      <w:r w:rsidR="007E37E6" w:rsidRPr="002D61DE">
        <w:rPr>
          <w:bCs/>
          <w:color w:val="000000" w:themeColor="text1"/>
          <w:lang w:val="en-CA"/>
        </w:rPr>
        <w:t xml:space="preserve"> target protein </w:t>
      </w:r>
      <w:r w:rsidR="004D77A2">
        <w:rPr>
          <w:bCs/>
          <w:color w:val="000000" w:themeColor="text1"/>
          <w:lang w:val="en-CA"/>
        </w:rPr>
        <w:t>in the</w:t>
      </w:r>
      <w:r w:rsidR="007E37E6" w:rsidRPr="002D61DE">
        <w:rPr>
          <w:bCs/>
          <w:color w:val="000000" w:themeColor="text1"/>
          <w:lang w:val="en-CA"/>
        </w:rPr>
        <w:t xml:space="preserve"> “round 1”</w:t>
      </w:r>
      <w:r w:rsidR="004D77A2">
        <w:rPr>
          <w:bCs/>
          <w:color w:val="000000" w:themeColor="text1"/>
          <w:lang w:val="en-CA"/>
        </w:rPr>
        <w:t xml:space="preserve"> </w:t>
      </w:r>
      <w:r w:rsidR="007E37E6" w:rsidRPr="002D61DE">
        <w:rPr>
          <w:bCs/>
          <w:color w:val="000000" w:themeColor="text1"/>
          <w:lang w:val="en-CA"/>
        </w:rPr>
        <w:t>tube</w:t>
      </w:r>
      <w:r w:rsidR="004D77A2">
        <w:rPr>
          <w:bCs/>
          <w:color w:val="000000" w:themeColor="text1"/>
          <w:lang w:val="en-CA"/>
        </w:rPr>
        <w:t xml:space="preserve"> </w:t>
      </w:r>
      <w:r w:rsidR="00EF5529">
        <w:rPr>
          <w:bCs/>
          <w:color w:val="000000" w:themeColor="text1"/>
          <w:lang w:val="en-CA"/>
        </w:rPr>
        <w:t>with</w:t>
      </w:r>
      <w:r w:rsidR="004D77A2" w:rsidRPr="004D77A2">
        <w:rPr>
          <w:bCs/>
          <w:color w:val="000000" w:themeColor="text1"/>
          <w:lang w:val="en-CA"/>
        </w:rPr>
        <w:t xml:space="preserve"> the appropriate amount of PBS and aliquot 100 µL</w:t>
      </w:r>
      <w:r w:rsidR="00DA5042" w:rsidRPr="002D61DE">
        <w:rPr>
          <w:bCs/>
          <w:color w:val="000000" w:themeColor="text1"/>
          <w:lang w:val="en-CA"/>
        </w:rPr>
        <w:t xml:space="preserve"> into eight wells of a 96-well binding plate (i.e.</w:t>
      </w:r>
      <w:r w:rsidR="003F023D">
        <w:rPr>
          <w:bCs/>
          <w:color w:val="000000" w:themeColor="text1"/>
          <w:lang w:val="en-CA"/>
        </w:rPr>
        <w:t>,</w:t>
      </w:r>
      <w:r w:rsidR="00DA5042" w:rsidRPr="002D61DE">
        <w:rPr>
          <w:bCs/>
          <w:color w:val="000000" w:themeColor="text1"/>
          <w:lang w:val="en-CA"/>
        </w:rPr>
        <w:t xml:space="preserve"> the target plate).</w:t>
      </w:r>
      <w:r w:rsidR="00586C2D" w:rsidRPr="002D61DE">
        <w:rPr>
          <w:bCs/>
          <w:color w:val="000000" w:themeColor="text1"/>
          <w:lang w:val="en-CA"/>
        </w:rPr>
        <w:t xml:space="preserve"> </w:t>
      </w:r>
    </w:p>
    <w:p w14:paraId="5B9A2061" w14:textId="77777777" w:rsidR="003F023D" w:rsidRDefault="003F023D" w:rsidP="00445D55">
      <w:pPr>
        <w:rPr>
          <w:bCs/>
          <w:color w:val="000000" w:themeColor="text1"/>
          <w:lang w:val="en-CA"/>
        </w:rPr>
      </w:pPr>
    </w:p>
    <w:p w14:paraId="165B787C" w14:textId="2A06A2A3" w:rsidR="00DA5042" w:rsidRDefault="00586C2D" w:rsidP="00445D55">
      <w:pPr>
        <w:rPr>
          <w:bCs/>
          <w:color w:val="000000" w:themeColor="text1"/>
          <w:lang w:val="en-CA"/>
        </w:rPr>
      </w:pPr>
      <w:r w:rsidRPr="002D61DE">
        <w:rPr>
          <w:bCs/>
          <w:color w:val="000000" w:themeColor="text1"/>
          <w:lang w:val="en-CA"/>
        </w:rPr>
        <w:lastRenderedPageBreak/>
        <w:t>NOTE: Phage display can be done for four different proteins simultaneously on a single plate by coating the wells in the corners of the plate.</w:t>
      </w:r>
    </w:p>
    <w:p w14:paraId="2D48DFD9" w14:textId="77777777" w:rsidR="00A704D5" w:rsidRPr="002D61DE" w:rsidRDefault="00A704D5" w:rsidP="00445D55">
      <w:pPr>
        <w:rPr>
          <w:bCs/>
          <w:color w:val="000000" w:themeColor="text1"/>
          <w:lang w:val="en-CA"/>
        </w:rPr>
      </w:pPr>
    </w:p>
    <w:p w14:paraId="6DB306B8" w14:textId="25DECFB3" w:rsidR="007E37E6" w:rsidRDefault="005A423B" w:rsidP="00445D55">
      <w:pPr>
        <w:rPr>
          <w:bCs/>
          <w:color w:val="000000" w:themeColor="text1"/>
          <w:lang w:val="en-CA"/>
        </w:rPr>
      </w:pPr>
      <w:r w:rsidRPr="002D61DE">
        <w:rPr>
          <w:bCs/>
          <w:color w:val="000000" w:themeColor="text1"/>
          <w:lang w:val="en-CA"/>
        </w:rPr>
        <w:t>3</w:t>
      </w:r>
      <w:r w:rsidR="00BE0A12" w:rsidRPr="002D61DE">
        <w:rPr>
          <w:bCs/>
          <w:color w:val="000000" w:themeColor="text1"/>
          <w:lang w:val="en-CA"/>
        </w:rPr>
        <w:t xml:space="preserve">.2.2. </w:t>
      </w:r>
      <w:r w:rsidR="00DA5042" w:rsidRPr="002D61DE">
        <w:rPr>
          <w:bCs/>
          <w:color w:val="000000" w:themeColor="text1"/>
          <w:lang w:val="en-CA"/>
        </w:rPr>
        <w:t xml:space="preserve">Optional control: </w:t>
      </w:r>
      <w:r w:rsidR="00A704D5">
        <w:rPr>
          <w:bCs/>
          <w:color w:val="000000" w:themeColor="text1"/>
          <w:lang w:val="en-CA"/>
        </w:rPr>
        <w:t>If the target protein is tagged, such as</w:t>
      </w:r>
      <w:r w:rsidR="00C06F49">
        <w:rPr>
          <w:bCs/>
          <w:color w:val="000000" w:themeColor="text1"/>
          <w:lang w:val="en-CA"/>
        </w:rPr>
        <w:t xml:space="preserve"> with</w:t>
      </w:r>
      <w:r w:rsidR="00A704D5">
        <w:rPr>
          <w:bCs/>
          <w:color w:val="000000" w:themeColor="text1"/>
          <w:lang w:val="en-CA"/>
        </w:rPr>
        <w:t xml:space="preserve"> GST or </w:t>
      </w:r>
      <w:r w:rsidR="00A52A30">
        <w:rPr>
          <w:bCs/>
          <w:color w:val="000000" w:themeColor="text1"/>
          <w:lang w:val="en-CA"/>
        </w:rPr>
        <w:t>MBP (</w:t>
      </w:r>
      <w:r w:rsidR="00C06F49">
        <w:rPr>
          <w:bCs/>
          <w:color w:val="000000" w:themeColor="text1"/>
          <w:lang w:val="en-CA"/>
        </w:rPr>
        <w:t>m</w:t>
      </w:r>
      <w:r w:rsidR="00A52A30" w:rsidRPr="00A52A30">
        <w:rPr>
          <w:bCs/>
          <w:color w:val="000000" w:themeColor="text1"/>
          <w:lang w:val="en-CA"/>
        </w:rPr>
        <w:t>altose binding protein</w:t>
      </w:r>
      <w:r w:rsidR="00A52A30">
        <w:rPr>
          <w:bCs/>
          <w:color w:val="000000" w:themeColor="text1"/>
          <w:lang w:val="en-CA"/>
        </w:rPr>
        <w:t>)</w:t>
      </w:r>
      <w:r w:rsidR="00A704D5">
        <w:rPr>
          <w:bCs/>
          <w:color w:val="000000" w:themeColor="text1"/>
          <w:lang w:val="en-CA"/>
        </w:rPr>
        <w:t>, c</w:t>
      </w:r>
      <w:r w:rsidR="00DA5042" w:rsidRPr="002D61DE">
        <w:rPr>
          <w:bCs/>
          <w:color w:val="000000" w:themeColor="text1"/>
          <w:lang w:val="en-CA"/>
        </w:rPr>
        <w:t xml:space="preserve">oat eight wells in another 96-well binding plate with 100 µL of </w:t>
      </w:r>
      <w:r w:rsidR="00A704D5">
        <w:rPr>
          <w:bCs/>
          <w:color w:val="000000" w:themeColor="text1"/>
          <w:lang w:val="en-CA"/>
        </w:rPr>
        <w:t xml:space="preserve">a </w:t>
      </w:r>
      <w:r w:rsidR="00DA5042" w:rsidRPr="002D61DE">
        <w:rPr>
          <w:bCs/>
          <w:color w:val="000000" w:themeColor="text1"/>
          <w:lang w:val="en-CA"/>
        </w:rPr>
        <w:t xml:space="preserve">1 µM </w:t>
      </w:r>
      <w:r w:rsidR="00A704D5">
        <w:rPr>
          <w:bCs/>
          <w:color w:val="000000" w:themeColor="text1"/>
          <w:lang w:val="en-CA"/>
        </w:rPr>
        <w:t>solution containing the</w:t>
      </w:r>
      <w:r w:rsidR="00993E9D">
        <w:rPr>
          <w:bCs/>
          <w:color w:val="000000" w:themeColor="text1"/>
          <w:lang w:val="en-CA"/>
        </w:rPr>
        <w:t xml:space="preserve"> appropriate</w:t>
      </w:r>
      <w:r w:rsidR="00A704D5">
        <w:rPr>
          <w:bCs/>
          <w:color w:val="000000" w:themeColor="text1"/>
          <w:lang w:val="en-CA"/>
        </w:rPr>
        <w:t xml:space="preserve"> </w:t>
      </w:r>
      <w:r w:rsidR="00A52A30">
        <w:rPr>
          <w:bCs/>
          <w:color w:val="000000" w:themeColor="text1"/>
          <w:lang w:val="en-CA"/>
        </w:rPr>
        <w:t>epitope</w:t>
      </w:r>
      <w:r w:rsidR="00A704D5">
        <w:rPr>
          <w:bCs/>
          <w:color w:val="000000" w:themeColor="text1"/>
          <w:lang w:val="en-CA"/>
        </w:rPr>
        <w:t xml:space="preserve"> tag</w:t>
      </w:r>
      <w:r w:rsidR="00DA5042" w:rsidRPr="002D61DE">
        <w:rPr>
          <w:bCs/>
          <w:color w:val="000000" w:themeColor="text1"/>
          <w:lang w:val="en-CA"/>
        </w:rPr>
        <w:t>.</w:t>
      </w:r>
      <w:r w:rsidR="00B03E6A">
        <w:rPr>
          <w:bCs/>
          <w:color w:val="000000" w:themeColor="text1"/>
          <w:lang w:val="en-CA"/>
        </w:rPr>
        <w:t xml:space="preserve"> This</w:t>
      </w:r>
      <w:r w:rsidR="00D35838">
        <w:rPr>
          <w:bCs/>
          <w:color w:val="000000" w:themeColor="text1"/>
          <w:lang w:val="en-CA"/>
        </w:rPr>
        <w:t xml:space="preserve"> will be used to remove</w:t>
      </w:r>
      <w:r w:rsidR="00B03E6A">
        <w:rPr>
          <w:bCs/>
          <w:color w:val="000000" w:themeColor="text1"/>
          <w:lang w:val="en-CA"/>
        </w:rPr>
        <w:t xml:space="preserve"> undesired </w:t>
      </w:r>
      <w:r w:rsidR="00D35838">
        <w:rPr>
          <w:bCs/>
          <w:color w:val="000000" w:themeColor="text1"/>
          <w:lang w:val="en-CA"/>
        </w:rPr>
        <w:t>phage that bind to</w:t>
      </w:r>
      <w:r w:rsidR="00B03E6A">
        <w:rPr>
          <w:bCs/>
          <w:color w:val="000000" w:themeColor="text1"/>
          <w:lang w:val="en-CA"/>
        </w:rPr>
        <w:t xml:space="preserve"> the tag </w:t>
      </w:r>
      <w:r w:rsidR="00BC6334">
        <w:rPr>
          <w:bCs/>
          <w:color w:val="000000" w:themeColor="text1"/>
          <w:lang w:val="en-CA"/>
        </w:rPr>
        <w:t>non-specifically</w:t>
      </w:r>
      <w:r w:rsidR="00B03E6A">
        <w:rPr>
          <w:bCs/>
          <w:color w:val="000000" w:themeColor="text1"/>
          <w:lang w:val="en-CA"/>
        </w:rPr>
        <w:t>.</w:t>
      </w:r>
    </w:p>
    <w:p w14:paraId="038221DE" w14:textId="77777777" w:rsidR="00A704D5" w:rsidRPr="002D61DE" w:rsidRDefault="00A704D5" w:rsidP="00445D55">
      <w:pPr>
        <w:rPr>
          <w:bCs/>
          <w:color w:val="000000" w:themeColor="text1"/>
          <w:lang w:val="en-CA"/>
        </w:rPr>
      </w:pPr>
    </w:p>
    <w:p w14:paraId="571D3187" w14:textId="4D8E29D7" w:rsidR="00BE0A12" w:rsidRPr="002D61DE" w:rsidRDefault="005A423B" w:rsidP="00BE0A12">
      <w:pPr>
        <w:rPr>
          <w:bCs/>
          <w:color w:val="000000" w:themeColor="text1"/>
          <w:lang w:val="en-CA"/>
        </w:rPr>
      </w:pPr>
      <w:r w:rsidRPr="002D61DE">
        <w:rPr>
          <w:bCs/>
          <w:color w:val="000000" w:themeColor="text1"/>
          <w:lang w:val="en-CA"/>
        </w:rPr>
        <w:t>3</w:t>
      </w:r>
      <w:r w:rsidR="00BE0A12" w:rsidRPr="002D61DE">
        <w:rPr>
          <w:bCs/>
          <w:color w:val="000000" w:themeColor="text1"/>
          <w:lang w:val="en-CA"/>
        </w:rPr>
        <w:t xml:space="preserve">.2.3. </w:t>
      </w:r>
      <w:r w:rsidR="008A2B02" w:rsidRPr="002D61DE">
        <w:rPr>
          <w:bCs/>
          <w:color w:val="000000" w:themeColor="text1"/>
          <w:lang w:val="en-CA"/>
        </w:rPr>
        <w:t>Shake plate(s) overnight at 4</w:t>
      </w:r>
      <w:r w:rsidR="000B0BA4" w:rsidRPr="002D61DE">
        <w:rPr>
          <w:bCs/>
          <w:color w:val="000000" w:themeColor="text1"/>
          <w:lang w:val="en-CA"/>
        </w:rPr>
        <w:t xml:space="preserve"> °</w:t>
      </w:r>
      <w:r w:rsidR="008A2B02" w:rsidRPr="002D61DE">
        <w:rPr>
          <w:bCs/>
          <w:color w:val="000000" w:themeColor="text1"/>
          <w:lang w:val="en-CA"/>
        </w:rPr>
        <w:t>C with 200 rpm orbital shaking.</w:t>
      </w:r>
    </w:p>
    <w:p w14:paraId="6199755A" w14:textId="77777777" w:rsidR="00E142FD" w:rsidRDefault="00E142FD" w:rsidP="00BE0A12">
      <w:pPr>
        <w:rPr>
          <w:bCs/>
          <w:color w:val="000000" w:themeColor="text1"/>
          <w:highlight w:val="yellow"/>
          <w:lang w:val="en-CA"/>
        </w:rPr>
      </w:pPr>
    </w:p>
    <w:p w14:paraId="773A808A" w14:textId="7818C005" w:rsidR="008116D3" w:rsidRPr="003F023D" w:rsidRDefault="005A423B" w:rsidP="00BE0A12">
      <w:pPr>
        <w:rPr>
          <w:b/>
          <w:color w:val="000000" w:themeColor="text1"/>
          <w:highlight w:val="yellow"/>
          <w:lang w:val="en-CA"/>
        </w:rPr>
      </w:pPr>
      <w:r w:rsidRPr="003F023D">
        <w:rPr>
          <w:b/>
          <w:color w:val="000000" w:themeColor="text1"/>
          <w:highlight w:val="yellow"/>
          <w:lang w:val="en-CA"/>
        </w:rPr>
        <w:t>4</w:t>
      </w:r>
      <w:r w:rsidR="00BE0A12" w:rsidRPr="003F023D">
        <w:rPr>
          <w:b/>
          <w:color w:val="000000" w:themeColor="text1"/>
          <w:highlight w:val="yellow"/>
          <w:lang w:val="en-CA"/>
        </w:rPr>
        <w:t xml:space="preserve">. Round </w:t>
      </w:r>
      <w:r w:rsidR="003F023D">
        <w:rPr>
          <w:b/>
          <w:color w:val="000000" w:themeColor="text1"/>
          <w:highlight w:val="yellow"/>
          <w:lang w:val="en-CA"/>
        </w:rPr>
        <w:t>o</w:t>
      </w:r>
      <w:r w:rsidR="00E32091" w:rsidRPr="003F023D">
        <w:rPr>
          <w:b/>
          <w:color w:val="000000" w:themeColor="text1"/>
          <w:highlight w:val="yellow"/>
          <w:lang w:val="en-CA"/>
        </w:rPr>
        <w:t>ne</w:t>
      </w:r>
      <w:r w:rsidR="00A45172" w:rsidRPr="003F023D">
        <w:rPr>
          <w:b/>
          <w:color w:val="000000" w:themeColor="text1"/>
          <w:highlight w:val="yellow"/>
          <w:lang w:val="en-CA"/>
        </w:rPr>
        <w:t xml:space="preserve"> of </w:t>
      </w:r>
      <w:r w:rsidR="003F023D">
        <w:rPr>
          <w:b/>
          <w:color w:val="000000" w:themeColor="text1"/>
          <w:highlight w:val="yellow"/>
          <w:lang w:val="en-CA"/>
        </w:rPr>
        <w:t>s</w:t>
      </w:r>
      <w:r w:rsidR="00A45172" w:rsidRPr="003F023D">
        <w:rPr>
          <w:b/>
          <w:color w:val="000000" w:themeColor="text1"/>
          <w:highlight w:val="yellow"/>
          <w:lang w:val="en-CA"/>
        </w:rPr>
        <w:t>election</w:t>
      </w:r>
    </w:p>
    <w:p w14:paraId="10FEC8F8" w14:textId="77777777" w:rsidR="00E142FD" w:rsidRDefault="00E142FD" w:rsidP="00BE0A12">
      <w:pPr>
        <w:rPr>
          <w:bCs/>
          <w:color w:val="000000" w:themeColor="text1"/>
          <w:highlight w:val="yellow"/>
          <w:lang w:val="en-CA"/>
        </w:rPr>
      </w:pPr>
    </w:p>
    <w:p w14:paraId="7C7B99BF" w14:textId="72879F90" w:rsidR="00825429" w:rsidRDefault="005A423B" w:rsidP="00BE0A12">
      <w:pPr>
        <w:rPr>
          <w:bCs/>
          <w:color w:val="000000" w:themeColor="text1"/>
          <w:highlight w:val="yellow"/>
          <w:lang w:val="en-CA"/>
        </w:rPr>
      </w:pPr>
      <w:r w:rsidRPr="002D61DE">
        <w:rPr>
          <w:bCs/>
          <w:color w:val="000000" w:themeColor="text1"/>
          <w:highlight w:val="yellow"/>
          <w:lang w:val="en-CA"/>
        </w:rPr>
        <w:t>4</w:t>
      </w:r>
      <w:r w:rsidR="00BE0A12" w:rsidRPr="002D61DE">
        <w:rPr>
          <w:bCs/>
          <w:color w:val="000000" w:themeColor="text1"/>
          <w:highlight w:val="yellow"/>
          <w:lang w:val="en-CA"/>
        </w:rPr>
        <w:t xml:space="preserve">.1. </w:t>
      </w:r>
      <w:r w:rsidR="00E02A6E" w:rsidRPr="002D61DE">
        <w:rPr>
          <w:bCs/>
          <w:color w:val="000000" w:themeColor="text1"/>
          <w:highlight w:val="yellow"/>
          <w:lang w:val="en-CA"/>
        </w:rPr>
        <w:t>P</w:t>
      </w:r>
      <w:r w:rsidR="00825429" w:rsidRPr="002D61DE">
        <w:rPr>
          <w:bCs/>
          <w:color w:val="000000" w:themeColor="text1"/>
          <w:highlight w:val="yellow"/>
          <w:lang w:val="en-CA"/>
        </w:rPr>
        <w:t>repar</w:t>
      </w:r>
      <w:r w:rsidR="00E02A6E" w:rsidRPr="002D61DE">
        <w:rPr>
          <w:bCs/>
          <w:color w:val="000000" w:themeColor="text1"/>
          <w:highlight w:val="yellow"/>
          <w:lang w:val="en-CA"/>
        </w:rPr>
        <w:t>e</w:t>
      </w:r>
      <w:r w:rsidR="00825429" w:rsidRPr="002D61DE">
        <w:rPr>
          <w:bCs/>
          <w:color w:val="000000" w:themeColor="text1"/>
          <w:highlight w:val="yellow"/>
          <w:lang w:val="en-CA"/>
        </w:rPr>
        <w:t xml:space="preserve"> the round two input.</w:t>
      </w:r>
    </w:p>
    <w:p w14:paraId="58014AB3" w14:textId="77777777" w:rsidR="00812118" w:rsidRPr="002D61DE" w:rsidRDefault="00812118" w:rsidP="00BE0A12">
      <w:pPr>
        <w:rPr>
          <w:bCs/>
          <w:color w:val="000000" w:themeColor="text1"/>
          <w:highlight w:val="yellow"/>
          <w:lang w:val="en-CA"/>
        </w:rPr>
      </w:pPr>
    </w:p>
    <w:p w14:paraId="441EA819" w14:textId="1A2BDE78" w:rsidR="00825429" w:rsidRDefault="005A423B" w:rsidP="00BE0A12">
      <w:pPr>
        <w:rPr>
          <w:rFonts w:asciiTheme="majorHAnsi" w:hAnsiTheme="majorHAnsi" w:cstheme="majorHAnsi"/>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.1.1. I</w:t>
      </w:r>
      <w:r w:rsidR="00BE0A12" w:rsidRPr="002D61DE">
        <w:rPr>
          <w:bCs/>
          <w:color w:val="000000" w:themeColor="text1"/>
          <w:highlight w:val="yellow"/>
          <w:lang w:val="en-CA"/>
        </w:rPr>
        <w:t>noculat</w:t>
      </w:r>
      <w:r w:rsidR="00825429" w:rsidRPr="002D61DE">
        <w:rPr>
          <w:bCs/>
          <w:color w:val="000000" w:themeColor="text1"/>
          <w:highlight w:val="yellow"/>
          <w:lang w:val="en-CA"/>
        </w:rPr>
        <w:t>e</w:t>
      </w:r>
      <w:r w:rsidR="00BE0A12" w:rsidRPr="002D61DE">
        <w:rPr>
          <w:bCs/>
          <w:color w:val="000000" w:themeColor="text1"/>
          <w:highlight w:val="yellow"/>
          <w:lang w:val="en-CA"/>
        </w:rPr>
        <w:t xml:space="preserve"> 30 mL of 2YT/tet wi</w:t>
      </w:r>
      <w:r w:rsidR="00BE0A12" w:rsidRPr="002D61DE">
        <w:rPr>
          <w:rFonts w:asciiTheme="majorHAnsi" w:hAnsiTheme="majorHAnsi" w:cstheme="majorHAnsi"/>
          <w:bCs/>
          <w:color w:val="000000" w:themeColor="text1"/>
          <w:highlight w:val="yellow"/>
          <w:lang w:val="en-CA"/>
        </w:rPr>
        <w:t>th 200 µL of the seed culture</w:t>
      </w:r>
      <w:r w:rsidR="00825429" w:rsidRPr="002D61DE">
        <w:rPr>
          <w:rFonts w:asciiTheme="majorHAnsi" w:hAnsiTheme="majorHAnsi" w:cstheme="majorHAnsi"/>
          <w:bCs/>
          <w:color w:val="000000" w:themeColor="text1"/>
          <w:highlight w:val="yellow"/>
          <w:lang w:val="en-CA"/>
        </w:rPr>
        <w:t xml:space="preserve"> from step </w:t>
      </w:r>
      <w:r w:rsidR="00005ED4" w:rsidRPr="002D61DE">
        <w:rPr>
          <w:rFonts w:asciiTheme="majorHAnsi" w:hAnsiTheme="majorHAnsi" w:cstheme="majorHAnsi"/>
          <w:bCs/>
          <w:color w:val="000000" w:themeColor="text1"/>
          <w:highlight w:val="yellow"/>
          <w:lang w:val="en-CA"/>
        </w:rPr>
        <w:t>3</w:t>
      </w:r>
      <w:r w:rsidR="00825429" w:rsidRPr="002D61DE">
        <w:rPr>
          <w:rFonts w:asciiTheme="majorHAnsi" w:hAnsiTheme="majorHAnsi" w:cstheme="majorHAnsi"/>
          <w:bCs/>
          <w:color w:val="000000" w:themeColor="text1"/>
          <w:highlight w:val="yellow"/>
          <w:lang w:val="en-CA"/>
        </w:rPr>
        <w:t>.1</w:t>
      </w:r>
      <w:r w:rsidR="00BE0A12" w:rsidRPr="002D61DE">
        <w:rPr>
          <w:rFonts w:asciiTheme="majorHAnsi" w:hAnsiTheme="majorHAnsi" w:cstheme="majorHAnsi"/>
          <w:bCs/>
          <w:color w:val="000000" w:themeColor="text1"/>
          <w:highlight w:val="yellow"/>
          <w:lang w:val="en-CA"/>
        </w:rPr>
        <w:t>.</w:t>
      </w:r>
    </w:p>
    <w:p w14:paraId="20025C91" w14:textId="77777777" w:rsidR="00812118" w:rsidRPr="002D61DE" w:rsidRDefault="00812118" w:rsidP="00BE0A12">
      <w:pPr>
        <w:rPr>
          <w:rFonts w:asciiTheme="majorHAnsi" w:hAnsiTheme="majorHAnsi" w:cstheme="majorHAnsi"/>
          <w:bCs/>
          <w:color w:val="000000" w:themeColor="text1"/>
          <w:highlight w:val="yellow"/>
          <w:lang w:val="en-CA"/>
        </w:rPr>
      </w:pPr>
    </w:p>
    <w:p w14:paraId="1304BF44" w14:textId="4935CCA0" w:rsidR="00BE0A12" w:rsidRPr="002D61DE" w:rsidRDefault="005A423B" w:rsidP="00BE0A12">
      <w:pPr>
        <w:rPr>
          <w:bCs/>
          <w:color w:val="000000" w:themeColor="text1"/>
          <w:highlight w:val="yellow"/>
          <w:lang w:val="en-CA"/>
        </w:rPr>
      </w:pPr>
      <w:r w:rsidRPr="002D61DE">
        <w:rPr>
          <w:rFonts w:asciiTheme="majorHAnsi" w:hAnsiTheme="majorHAnsi" w:cstheme="majorHAnsi"/>
          <w:bCs/>
          <w:color w:val="000000" w:themeColor="text1"/>
          <w:highlight w:val="yellow"/>
          <w:lang w:val="en-CA"/>
        </w:rPr>
        <w:t>4</w:t>
      </w:r>
      <w:r w:rsidR="00825429" w:rsidRPr="002D61DE">
        <w:rPr>
          <w:rFonts w:asciiTheme="majorHAnsi" w:hAnsiTheme="majorHAnsi" w:cstheme="majorHAnsi"/>
          <w:bCs/>
          <w:color w:val="000000" w:themeColor="text1"/>
          <w:highlight w:val="yellow"/>
          <w:lang w:val="en-CA"/>
        </w:rPr>
        <w:t xml:space="preserve">.1.2. </w:t>
      </w:r>
      <w:bookmarkStart w:id="2" w:name="_Hlk71646561"/>
      <w:r w:rsidR="00BE0A12" w:rsidRPr="002D61DE">
        <w:rPr>
          <w:rFonts w:asciiTheme="majorHAnsi" w:hAnsiTheme="majorHAnsi" w:cstheme="majorHAnsi"/>
          <w:bCs/>
          <w:color w:val="000000" w:themeColor="text1"/>
          <w:highlight w:val="yellow"/>
          <w:lang w:val="en-CA"/>
        </w:rPr>
        <w:t>Incubate at 37</w:t>
      </w:r>
      <w:r w:rsidR="000B0BA4" w:rsidRPr="002D61DE">
        <w:rPr>
          <w:rFonts w:asciiTheme="majorHAnsi" w:hAnsiTheme="majorHAnsi" w:cstheme="majorHAnsi"/>
          <w:bCs/>
          <w:color w:val="000000" w:themeColor="text1"/>
          <w:highlight w:val="yellow"/>
          <w:lang w:val="en-CA"/>
        </w:rPr>
        <w:t xml:space="preserve"> °</w:t>
      </w:r>
      <w:r w:rsidR="00BE0A12" w:rsidRPr="002D61DE">
        <w:rPr>
          <w:rFonts w:asciiTheme="majorHAnsi" w:hAnsiTheme="majorHAnsi" w:cstheme="majorHAnsi"/>
          <w:bCs/>
          <w:color w:val="000000" w:themeColor="text1"/>
          <w:highlight w:val="yellow"/>
          <w:lang w:val="en-CA"/>
        </w:rPr>
        <w:t xml:space="preserve">C with 200 rpm </w:t>
      </w:r>
      <w:r w:rsidR="00825429" w:rsidRPr="002D61DE">
        <w:rPr>
          <w:rFonts w:asciiTheme="majorHAnsi" w:hAnsiTheme="majorHAnsi" w:cstheme="majorHAnsi"/>
          <w:bCs/>
          <w:color w:val="000000" w:themeColor="text1"/>
          <w:highlight w:val="yellow"/>
          <w:lang w:val="en-CA"/>
        </w:rPr>
        <w:t xml:space="preserve">orbital </w:t>
      </w:r>
      <w:r w:rsidR="00BE0A12" w:rsidRPr="002D61DE">
        <w:rPr>
          <w:rFonts w:asciiTheme="majorHAnsi" w:hAnsiTheme="majorHAnsi" w:cstheme="majorHAnsi"/>
          <w:bCs/>
          <w:color w:val="000000" w:themeColor="text1"/>
          <w:highlight w:val="yellow"/>
          <w:lang w:val="en-CA"/>
        </w:rPr>
        <w:t xml:space="preserve">shaking until </w:t>
      </w:r>
      <w:r w:rsidR="00825429" w:rsidRPr="002D61DE">
        <w:rPr>
          <w:rFonts w:asciiTheme="majorHAnsi" w:hAnsiTheme="majorHAnsi" w:cstheme="majorHAnsi"/>
          <w:bCs/>
          <w:color w:val="000000" w:themeColor="text1"/>
          <w:highlight w:val="yellow"/>
          <w:lang w:val="en-CA"/>
        </w:rPr>
        <w:t xml:space="preserve">the bacteria </w:t>
      </w:r>
      <w:r w:rsidR="000C3FC7">
        <w:rPr>
          <w:rFonts w:asciiTheme="majorHAnsi" w:hAnsiTheme="majorHAnsi" w:cstheme="majorHAnsi"/>
          <w:bCs/>
          <w:color w:val="000000" w:themeColor="text1"/>
          <w:highlight w:val="yellow"/>
          <w:lang w:val="en-CA"/>
        </w:rPr>
        <w:t>are</w:t>
      </w:r>
      <w:r w:rsidR="00825429" w:rsidRPr="002D61DE">
        <w:rPr>
          <w:rFonts w:asciiTheme="majorHAnsi" w:hAnsiTheme="majorHAnsi" w:cstheme="majorHAnsi"/>
          <w:bCs/>
          <w:color w:val="000000" w:themeColor="text1"/>
          <w:highlight w:val="yellow"/>
          <w:lang w:val="en-CA"/>
        </w:rPr>
        <w:t xml:space="preserve"> in mid-log phase (</w:t>
      </w:r>
      <w:r w:rsidR="00BE0A12" w:rsidRPr="002D61DE">
        <w:rPr>
          <w:rFonts w:asciiTheme="majorHAnsi" w:hAnsiTheme="majorHAnsi" w:cstheme="majorHAnsi"/>
          <w:bCs/>
          <w:color w:val="000000" w:themeColor="text1"/>
          <w:highlight w:val="yellow"/>
          <w:lang w:val="en-CA"/>
        </w:rPr>
        <w:t>OD</w:t>
      </w:r>
      <w:r w:rsidR="00BE0A12" w:rsidRPr="002D61DE">
        <w:rPr>
          <w:rFonts w:asciiTheme="majorHAnsi" w:hAnsiTheme="majorHAnsi" w:cstheme="majorHAnsi"/>
          <w:bCs/>
          <w:color w:val="000000" w:themeColor="text1"/>
          <w:highlight w:val="yellow"/>
          <w:vertAlign w:val="subscript"/>
          <w:lang w:val="en-CA"/>
        </w:rPr>
        <w:t>600</w:t>
      </w:r>
      <w:r w:rsidR="00BE0A12" w:rsidRPr="002D61DE">
        <w:rPr>
          <w:rFonts w:asciiTheme="majorHAnsi" w:hAnsiTheme="majorHAnsi" w:cstheme="majorHAnsi"/>
          <w:bCs/>
          <w:color w:val="000000" w:themeColor="text1"/>
          <w:highlight w:val="yellow"/>
          <w:lang w:val="en-CA"/>
        </w:rPr>
        <w:t xml:space="preserve"> </w:t>
      </w:r>
      <w:r w:rsidR="00825429" w:rsidRPr="002D61DE">
        <w:rPr>
          <w:rFonts w:ascii="Cambria Math" w:hAnsi="Cambria Math" w:cs="Cambria Math"/>
          <w:bCs/>
          <w:color w:val="000000" w:themeColor="text1"/>
          <w:highlight w:val="yellow"/>
          <w:lang w:val="en-CA"/>
        </w:rPr>
        <w:t xml:space="preserve">≅ </w:t>
      </w:r>
      <w:r w:rsidR="00BE0A12" w:rsidRPr="002D61DE">
        <w:rPr>
          <w:rFonts w:asciiTheme="majorHAnsi" w:hAnsiTheme="majorHAnsi" w:cstheme="majorHAnsi"/>
          <w:bCs/>
          <w:color w:val="000000" w:themeColor="text1"/>
          <w:highlight w:val="yellow"/>
          <w:lang w:val="en-CA"/>
        </w:rPr>
        <w:t>0.6</w:t>
      </w:r>
      <w:r w:rsidR="00825429" w:rsidRPr="002D61DE">
        <w:rPr>
          <w:bCs/>
          <w:color w:val="000000" w:themeColor="text1"/>
          <w:highlight w:val="yellow"/>
          <w:lang w:val="en-CA"/>
        </w:rPr>
        <w:t xml:space="preserve"> – </w:t>
      </w:r>
      <w:r w:rsidR="00BE0A12" w:rsidRPr="002D61DE">
        <w:rPr>
          <w:bCs/>
          <w:color w:val="000000" w:themeColor="text1"/>
          <w:highlight w:val="yellow"/>
          <w:lang w:val="en-CA"/>
        </w:rPr>
        <w:t>0.8</w:t>
      </w:r>
      <w:r w:rsidR="00993E9D">
        <w:rPr>
          <w:bCs/>
          <w:color w:val="000000" w:themeColor="text1"/>
          <w:highlight w:val="yellow"/>
          <w:lang w:val="en-CA"/>
        </w:rPr>
        <w:t>). This</w:t>
      </w:r>
      <w:r w:rsidR="00825429" w:rsidRPr="002D61DE">
        <w:rPr>
          <w:bCs/>
          <w:color w:val="000000" w:themeColor="text1"/>
          <w:highlight w:val="yellow"/>
          <w:lang w:val="en-CA"/>
        </w:rPr>
        <w:t xml:space="preserve"> takes approximately three</w:t>
      </w:r>
      <w:r w:rsidR="00BE0A12" w:rsidRPr="002D61DE">
        <w:rPr>
          <w:bCs/>
          <w:color w:val="000000" w:themeColor="text1"/>
          <w:highlight w:val="yellow"/>
          <w:lang w:val="en-CA"/>
        </w:rPr>
        <w:t xml:space="preserve"> </w:t>
      </w:r>
      <w:r w:rsidR="000B0BA4" w:rsidRPr="002D61DE">
        <w:rPr>
          <w:bCs/>
          <w:color w:val="000000" w:themeColor="text1"/>
          <w:highlight w:val="yellow"/>
          <w:lang w:val="en-CA"/>
        </w:rPr>
        <w:t>h</w:t>
      </w:r>
      <w:r w:rsidR="00993E9D">
        <w:rPr>
          <w:bCs/>
          <w:color w:val="000000" w:themeColor="text1"/>
          <w:highlight w:val="yellow"/>
          <w:lang w:val="en-CA"/>
        </w:rPr>
        <w:t>ou</w:t>
      </w:r>
      <w:r w:rsidR="005F421C">
        <w:rPr>
          <w:bCs/>
          <w:color w:val="000000" w:themeColor="text1"/>
          <w:highlight w:val="yellow"/>
          <w:lang w:val="en-CA"/>
        </w:rPr>
        <w:t>r</w:t>
      </w:r>
      <w:r w:rsidR="00993E9D">
        <w:rPr>
          <w:bCs/>
          <w:color w:val="000000" w:themeColor="text1"/>
          <w:highlight w:val="yellow"/>
          <w:lang w:val="en-CA"/>
        </w:rPr>
        <w:t>s</w:t>
      </w:r>
      <w:r w:rsidR="00BE0A12" w:rsidRPr="002D61DE">
        <w:rPr>
          <w:bCs/>
          <w:color w:val="000000" w:themeColor="text1"/>
          <w:highlight w:val="yellow"/>
          <w:lang w:val="en-CA"/>
        </w:rPr>
        <w:t>.</w:t>
      </w:r>
      <w:bookmarkEnd w:id="2"/>
    </w:p>
    <w:p w14:paraId="4085AA02" w14:textId="77777777" w:rsidR="00E142FD" w:rsidRDefault="00E142FD" w:rsidP="00BE0A12">
      <w:pPr>
        <w:rPr>
          <w:bCs/>
          <w:color w:val="000000" w:themeColor="text1"/>
          <w:highlight w:val="yellow"/>
          <w:lang w:val="en-CA"/>
        </w:rPr>
      </w:pPr>
    </w:p>
    <w:p w14:paraId="5B20ADD8" w14:textId="6EE13D8D" w:rsidR="00825429" w:rsidRDefault="005A423B" w:rsidP="00BE0A12">
      <w:pPr>
        <w:rPr>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.2. Block target plate.</w:t>
      </w:r>
    </w:p>
    <w:p w14:paraId="52032FE6" w14:textId="77777777" w:rsidR="00812118" w:rsidRPr="002D61DE" w:rsidRDefault="00812118" w:rsidP="00BE0A12">
      <w:pPr>
        <w:rPr>
          <w:bCs/>
          <w:color w:val="000000" w:themeColor="text1"/>
          <w:highlight w:val="yellow"/>
          <w:lang w:val="en-CA"/>
        </w:rPr>
      </w:pPr>
    </w:p>
    <w:p w14:paraId="724DDF40" w14:textId="2C8812CF" w:rsidR="00825429" w:rsidRDefault="005A423B" w:rsidP="00BE0A12">
      <w:pPr>
        <w:rPr>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 xml:space="preserve">.2.1. </w:t>
      </w:r>
      <w:r w:rsidR="00BE0A12" w:rsidRPr="002D61DE">
        <w:rPr>
          <w:bCs/>
          <w:color w:val="000000" w:themeColor="text1"/>
          <w:highlight w:val="yellow"/>
          <w:lang w:val="en-CA"/>
        </w:rPr>
        <w:t xml:space="preserve">Remove the coating solution from </w:t>
      </w:r>
      <w:r w:rsidR="00993E9D">
        <w:rPr>
          <w:bCs/>
          <w:color w:val="000000" w:themeColor="text1"/>
          <w:highlight w:val="yellow"/>
          <w:lang w:val="en-CA"/>
        </w:rPr>
        <w:t xml:space="preserve">the plate, or </w:t>
      </w:r>
      <w:r w:rsidR="00BE0A12" w:rsidRPr="002D61DE">
        <w:rPr>
          <w:bCs/>
          <w:color w:val="000000" w:themeColor="text1"/>
          <w:highlight w:val="yellow"/>
          <w:lang w:val="en-CA"/>
        </w:rPr>
        <w:t>both plates</w:t>
      </w:r>
      <w:r w:rsidR="00993E9D">
        <w:rPr>
          <w:bCs/>
          <w:color w:val="000000" w:themeColor="text1"/>
          <w:highlight w:val="yellow"/>
          <w:lang w:val="en-CA"/>
        </w:rPr>
        <w:t xml:space="preserve"> if a control plate has been made,</w:t>
      </w:r>
      <w:r w:rsidR="00BE0A12" w:rsidRPr="002D61DE">
        <w:rPr>
          <w:bCs/>
          <w:color w:val="000000" w:themeColor="text1"/>
          <w:highlight w:val="yellow"/>
          <w:lang w:val="en-CA"/>
        </w:rPr>
        <w:t xml:space="preserve"> by </w:t>
      </w:r>
      <w:r w:rsidR="00825429" w:rsidRPr="002D61DE">
        <w:rPr>
          <w:bCs/>
          <w:color w:val="000000" w:themeColor="text1"/>
          <w:highlight w:val="yellow"/>
          <w:lang w:val="en-CA"/>
        </w:rPr>
        <w:t xml:space="preserve">inverting and </w:t>
      </w:r>
      <w:r w:rsidR="00BE0A12" w:rsidRPr="002D61DE">
        <w:rPr>
          <w:bCs/>
          <w:color w:val="000000" w:themeColor="text1"/>
          <w:highlight w:val="yellow"/>
          <w:lang w:val="en-CA"/>
        </w:rPr>
        <w:t xml:space="preserve">shaking </w:t>
      </w:r>
      <w:r w:rsidR="00825429" w:rsidRPr="002D61DE">
        <w:rPr>
          <w:bCs/>
          <w:color w:val="000000" w:themeColor="text1"/>
          <w:highlight w:val="yellow"/>
          <w:lang w:val="en-CA"/>
        </w:rPr>
        <w:t>over a</w:t>
      </w:r>
      <w:r w:rsidR="00BE0A12" w:rsidRPr="002D61DE">
        <w:rPr>
          <w:bCs/>
          <w:color w:val="000000" w:themeColor="text1"/>
          <w:highlight w:val="yellow"/>
          <w:lang w:val="en-CA"/>
        </w:rPr>
        <w:t xml:space="preserve"> sink</w:t>
      </w:r>
      <w:r w:rsidR="00825429" w:rsidRPr="002D61DE">
        <w:rPr>
          <w:bCs/>
          <w:color w:val="000000" w:themeColor="text1"/>
          <w:highlight w:val="yellow"/>
          <w:lang w:val="en-CA"/>
        </w:rPr>
        <w:t>. P</w:t>
      </w:r>
      <w:r w:rsidR="00BE0A12" w:rsidRPr="002D61DE">
        <w:rPr>
          <w:bCs/>
          <w:color w:val="000000" w:themeColor="text1"/>
          <w:highlight w:val="yellow"/>
          <w:lang w:val="en-CA"/>
        </w:rPr>
        <w:t>at dry on paper towel</w:t>
      </w:r>
      <w:r w:rsidR="00993E9D">
        <w:rPr>
          <w:bCs/>
          <w:color w:val="000000" w:themeColor="text1"/>
          <w:highlight w:val="yellow"/>
          <w:lang w:val="en-CA"/>
        </w:rPr>
        <w:t>s</w:t>
      </w:r>
      <w:r w:rsidR="00BE0A12" w:rsidRPr="002D61DE">
        <w:rPr>
          <w:bCs/>
          <w:color w:val="000000" w:themeColor="text1"/>
          <w:highlight w:val="yellow"/>
          <w:lang w:val="en-CA"/>
        </w:rPr>
        <w:t>.</w:t>
      </w:r>
    </w:p>
    <w:p w14:paraId="08E780BA" w14:textId="77777777" w:rsidR="00812118" w:rsidRPr="002D61DE" w:rsidRDefault="00812118" w:rsidP="00BE0A12">
      <w:pPr>
        <w:rPr>
          <w:bCs/>
          <w:color w:val="000000" w:themeColor="text1"/>
          <w:highlight w:val="yellow"/>
          <w:lang w:val="en-CA"/>
        </w:rPr>
      </w:pPr>
    </w:p>
    <w:p w14:paraId="3461683F" w14:textId="068C0BED" w:rsidR="00825429" w:rsidRDefault="005A423B" w:rsidP="00BE0A12">
      <w:pPr>
        <w:rPr>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.2.2. Add</w:t>
      </w:r>
      <w:r w:rsidR="00BE0A12" w:rsidRPr="002D61DE">
        <w:rPr>
          <w:bCs/>
          <w:color w:val="000000" w:themeColor="text1"/>
          <w:highlight w:val="yellow"/>
          <w:lang w:val="en-CA"/>
        </w:rPr>
        <w:t xml:space="preserve"> </w:t>
      </w:r>
      <w:r w:rsidR="00322C71" w:rsidRPr="002D61DE">
        <w:rPr>
          <w:bCs/>
          <w:color w:val="000000" w:themeColor="text1"/>
          <w:highlight w:val="yellow"/>
          <w:lang w:val="en-CA"/>
        </w:rPr>
        <w:t>3</w:t>
      </w:r>
      <w:r w:rsidR="00BE0A12" w:rsidRPr="002D61DE">
        <w:rPr>
          <w:bCs/>
          <w:color w:val="000000" w:themeColor="text1"/>
          <w:highlight w:val="yellow"/>
          <w:lang w:val="en-CA"/>
        </w:rPr>
        <w:t xml:space="preserve">00 µL </w:t>
      </w:r>
      <w:r w:rsidR="00825429" w:rsidRPr="002D61DE">
        <w:rPr>
          <w:bCs/>
          <w:color w:val="000000" w:themeColor="text1"/>
          <w:highlight w:val="yellow"/>
          <w:lang w:val="en-CA"/>
        </w:rPr>
        <w:t xml:space="preserve">of </w:t>
      </w:r>
      <w:r w:rsidR="00BE0A12" w:rsidRPr="002D61DE">
        <w:rPr>
          <w:bCs/>
          <w:color w:val="000000" w:themeColor="text1"/>
          <w:highlight w:val="yellow"/>
          <w:lang w:val="en-CA"/>
        </w:rPr>
        <w:t>PB buffer</w:t>
      </w:r>
      <w:r w:rsidR="00825429" w:rsidRPr="002D61DE">
        <w:rPr>
          <w:bCs/>
          <w:color w:val="000000" w:themeColor="text1"/>
          <w:highlight w:val="yellow"/>
          <w:lang w:val="en-CA"/>
        </w:rPr>
        <w:t xml:space="preserve"> to </w:t>
      </w:r>
      <w:r w:rsidR="00E02A6E" w:rsidRPr="002D61DE">
        <w:rPr>
          <w:bCs/>
          <w:color w:val="000000" w:themeColor="text1"/>
          <w:highlight w:val="yellow"/>
          <w:lang w:val="en-CA"/>
        </w:rPr>
        <w:t xml:space="preserve">each </w:t>
      </w:r>
      <w:r w:rsidR="00825429" w:rsidRPr="002D61DE">
        <w:rPr>
          <w:bCs/>
          <w:color w:val="000000" w:themeColor="text1"/>
          <w:highlight w:val="yellow"/>
          <w:lang w:val="en-CA"/>
        </w:rPr>
        <w:t>coated well</w:t>
      </w:r>
      <w:r w:rsidR="00BE0A12" w:rsidRPr="002D61DE">
        <w:rPr>
          <w:bCs/>
          <w:color w:val="000000" w:themeColor="text1"/>
          <w:highlight w:val="yellow"/>
          <w:lang w:val="en-CA"/>
        </w:rPr>
        <w:t>.</w:t>
      </w:r>
    </w:p>
    <w:p w14:paraId="45B23094" w14:textId="77777777" w:rsidR="00812118" w:rsidRPr="002D61DE" w:rsidRDefault="00812118" w:rsidP="00BE0A12">
      <w:pPr>
        <w:rPr>
          <w:bCs/>
          <w:color w:val="000000" w:themeColor="text1"/>
          <w:highlight w:val="yellow"/>
          <w:lang w:val="en-CA"/>
        </w:rPr>
      </w:pPr>
    </w:p>
    <w:p w14:paraId="488C7924" w14:textId="6DC95C38" w:rsidR="00825429" w:rsidRDefault="005A423B" w:rsidP="00BE0A12">
      <w:pPr>
        <w:rPr>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 xml:space="preserve">.2.3. </w:t>
      </w:r>
      <w:r w:rsidR="00BE0A12" w:rsidRPr="002D61DE">
        <w:rPr>
          <w:bCs/>
          <w:color w:val="000000" w:themeColor="text1"/>
          <w:highlight w:val="yellow"/>
          <w:lang w:val="en-CA"/>
        </w:rPr>
        <w:t xml:space="preserve">Remove </w:t>
      </w:r>
      <w:r w:rsidR="00993E9D">
        <w:rPr>
          <w:bCs/>
          <w:color w:val="000000" w:themeColor="text1"/>
          <w:highlight w:val="yellow"/>
          <w:lang w:val="en-CA"/>
        </w:rPr>
        <w:t xml:space="preserve">the </w:t>
      </w:r>
      <w:r w:rsidR="00B060DA" w:rsidRPr="002D61DE">
        <w:rPr>
          <w:bCs/>
          <w:color w:val="000000" w:themeColor="text1"/>
          <w:highlight w:val="yellow"/>
          <w:lang w:val="en-CA"/>
        </w:rPr>
        <w:t xml:space="preserve">PB </w:t>
      </w:r>
      <w:r w:rsidR="00825429" w:rsidRPr="002D61DE">
        <w:rPr>
          <w:bCs/>
          <w:color w:val="000000" w:themeColor="text1"/>
          <w:highlight w:val="yellow"/>
          <w:lang w:val="en-CA"/>
        </w:rPr>
        <w:t xml:space="preserve">buffer as in step </w:t>
      </w:r>
      <w:r w:rsidRPr="002D61DE">
        <w:rPr>
          <w:bCs/>
          <w:color w:val="000000" w:themeColor="text1"/>
          <w:highlight w:val="yellow"/>
          <w:lang w:val="en-CA"/>
        </w:rPr>
        <w:t>4</w:t>
      </w:r>
      <w:r w:rsidR="00825429" w:rsidRPr="002D61DE">
        <w:rPr>
          <w:bCs/>
          <w:color w:val="000000" w:themeColor="text1"/>
          <w:highlight w:val="yellow"/>
          <w:lang w:val="en-CA"/>
        </w:rPr>
        <w:t xml:space="preserve">.2.1 </w:t>
      </w:r>
      <w:r w:rsidR="00BE0A12" w:rsidRPr="002D61DE">
        <w:rPr>
          <w:bCs/>
          <w:color w:val="000000" w:themeColor="text1"/>
          <w:highlight w:val="yellow"/>
          <w:lang w:val="en-CA"/>
        </w:rPr>
        <w:t>and add another 200 µL</w:t>
      </w:r>
      <w:r w:rsidR="00825429" w:rsidRPr="002D61DE">
        <w:rPr>
          <w:bCs/>
          <w:color w:val="000000" w:themeColor="text1"/>
          <w:highlight w:val="yellow"/>
          <w:lang w:val="en-CA"/>
        </w:rPr>
        <w:t xml:space="preserve"> of </w:t>
      </w:r>
      <w:r w:rsidR="00B060DA" w:rsidRPr="002D61DE">
        <w:rPr>
          <w:bCs/>
          <w:color w:val="000000" w:themeColor="text1"/>
          <w:highlight w:val="yellow"/>
          <w:lang w:val="en-CA"/>
        </w:rPr>
        <w:t xml:space="preserve">PB </w:t>
      </w:r>
      <w:r w:rsidR="00825429" w:rsidRPr="002D61DE">
        <w:rPr>
          <w:bCs/>
          <w:color w:val="000000" w:themeColor="text1"/>
          <w:highlight w:val="yellow"/>
          <w:lang w:val="en-CA"/>
        </w:rPr>
        <w:t>buffer</w:t>
      </w:r>
      <w:r w:rsidR="00BE0A12" w:rsidRPr="002D61DE">
        <w:rPr>
          <w:bCs/>
          <w:color w:val="000000" w:themeColor="text1"/>
          <w:highlight w:val="yellow"/>
          <w:lang w:val="en-CA"/>
        </w:rPr>
        <w:t>.</w:t>
      </w:r>
    </w:p>
    <w:p w14:paraId="77E0A1EB" w14:textId="77777777" w:rsidR="00812118" w:rsidRPr="002D61DE" w:rsidRDefault="00812118" w:rsidP="00BE0A12">
      <w:pPr>
        <w:rPr>
          <w:bCs/>
          <w:color w:val="000000" w:themeColor="text1"/>
          <w:highlight w:val="yellow"/>
          <w:lang w:val="en-CA"/>
        </w:rPr>
      </w:pPr>
    </w:p>
    <w:p w14:paraId="586D3F5E" w14:textId="1B987106" w:rsidR="00BE0A12" w:rsidRPr="002D61DE" w:rsidRDefault="005A423B" w:rsidP="00BE0A12">
      <w:pPr>
        <w:rPr>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 xml:space="preserve">.2.4. </w:t>
      </w:r>
      <w:r w:rsidR="00BE0A12" w:rsidRPr="002D61DE">
        <w:rPr>
          <w:bCs/>
          <w:color w:val="000000" w:themeColor="text1"/>
          <w:highlight w:val="yellow"/>
          <w:lang w:val="en-CA"/>
        </w:rPr>
        <w:t>Incubate at room temperature</w:t>
      </w:r>
      <w:r w:rsidR="002C61E2">
        <w:rPr>
          <w:bCs/>
          <w:color w:val="000000" w:themeColor="text1"/>
          <w:highlight w:val="yellow"/>
          <w:lang w:val="en-CA"/>
        </w:rPr>
        <w:t xml:space="preserve"> (~20-25 °C)</w:t>
      </w:r>
      <w:r w:rsidR="00BE0A12" w:rsidRPr="002D61DE">
        <w:rPr>
          <w:bCs/>
          <w:color w:val="000000" w:themeColor="text1"/>
          <w:highlight w:val="yellow"/>
          <w:lang w:val="en-CA"/>
        </w:rPr>
        <w:t xml:space="preserve"> for </w:t>
      </w:r>
      <w:r w:rsidR="00EF5529">
        <w:rPr>
          <w:bCs/>
          <w:color w:val="000000" w:themeColor="text1"/>
          <w:highlight w:val="yellow"/>
          <w:lang w:val="en-CA"/>
        </w:rPr>
        <w:t>1</w:t>
      </w:r>
      <w:r w:rsidR="00BE0A12" w:rsidRPr="002D61DE">
        <w:rPr>
          <w:bCs/>
          <w:color w:val="000000" w:themeColor="text1"/>
          <w:highlight w:val="yellow"/>
          <w:lang w:val="en-CA"/>
        </w:rPr>
        <w:t xml:space="preserve"> </w:t>
      </w:r>
      <w:r w:rsidR="000B0BA4" w:rsidRPr="002D61DE">
        <w:rPr>
          <w:bCs/>
          <w:color w:val="000000" w:themeColor="text1"/>
          <w:highlight w:val="yellow"/>
          <w:lang w:val="en-CA"/>
        </w:rPr>
        <w:t>h</w:t>
      </w:r>
      <w:r w:rsidR="00BE0A12" w:rsidRPr="002D61DE">
        <w:rPr>
          <w:bCs/>
          <w:color w:val="000000" w:themeColor="text1"/>
          <w:highlight w:val="yellow"/>
          <w:lang w:val="en-CA"/>
        </w:rPr>
        <w:t xml:space="preserve"> with 300 rpm </w:t>
      </w:r>
      <w:r w:rsidR="00825429" w:rsidRPr="002D61DE">
        <w:rPr>
          <w:bCs/>
          <w:color w:val="000000" w:themeColor="text1"/>
          <w:highlight w:val="yellow"/>
          <w:lang w:val="en-CA"/>
        </w:rPr>
        <w:t xml:space="preserve">orbital </w:t>
      </w:r>
      <w:r w:rsidR="00BE0A12" w:rsidRPr="002D61DE">
        <w:rPr>
          <w:bCs/>
          <w:color w:val="000000" w:themeColor="text1"/>
          <w:highlight w:val="yellow"/>
          <w:lang w:val="en-CA"/>
        </w:rPr>
        <w:t>shaking.</w:t>
      </w:r>
    </w:p>
    <w:p w14:paraId="3E85644D" w14:textId="77777777" w:rsidR="00E142FD" w:rsidRDefault="00E142FD" w:rsidP="00BE0A12">
      <w:pPr>
        <w:rPr>
          <w:bCs/>
          <w:color w:val="000000" w:themeColor="text1"/>
          <w:highlight w:val="yellow"/>
          <w:lang w:val="en-CA"/>
        </w:rPr>
      </w:pPr>
    </w:p>
    <w:p w14:paraId="14CA9EC0" w14:textId="045F2F48" w:rsidR="00825429" w:rsidRDefault="005A423B" w:rsidP="00BE0A12">
      <w:pPr>
        <w:rPr>
          <w:bCs/>
          <w:color w:val="000000" w:themeColor="text1"/>
          <w:highlight w:val="yellow"/>
          <w:lang w:val="en-CA"/>
        </w:rPr>
      </w:pPr>
      <w:r w:rsidRPr="002D61DE">
        <w:rPr>
          <w:bCs/>
          <w:color w:val="000000" w:themeColor="text1"/>
          <w:highlight w:val="yellow"/>
          <w:lang w:val="en-CA"/>
        </w:rPr>
        <w:t>4</w:t>
      </w:r>
      <w:r w:rsidR="00825429" w:rsidRPr="002D61DE">
        <w:rPr>
          <w:bCs/>
          <w:color w:val="000000" w:themeColor="text1"/>
          <w:highlight w:val="yellow"/>
          <w:lang w:val="en-CA"/>
        </w:rPr>
        <w:t>.3.</w:t>
      </w:r>
      <w:r w:rsidR="00B060DA" w:rsidRPr="002D61DE">
        <w:rPr>
          <w:bCs/>
          <w:color w:val="000000" w:themeColor="text1"/>
          <w:highlight w:val="yellow"/>
          <w:lang w:val="en-CA"/>
        </w:rPr>
        <w:t xml:space="preserve"> </w:t>
      </w:r>
      <w:r w:rsidR="00E9491B" w:rsidRPr="002D61DE">
        <w:rPr>
          <w:bCs/>
          <w:color w:val="000000" w:themeColor="text1"/>
          <w:highlight w:val="yellow"/>
          <w:lang w:val="en-CA"/>
        </w:rPr>
        <w:t>Prepare phage library.</w:t>
      </w:r>
    </w:p>
    <w:p w14:paraId="52A59248" w14:textId="77777777" w:rsidR="00812118" w:rsidRPr="002D61DE" w:rsidRDefault="00812118" w:rsidP="00BE0A12">
      <w:pPr>
        <w:rPr>
          <w:bCs/>
          <w:color w:val="000000" w:themeColor="text1"/>
          <w:highlight w:val="yellow"/>
          <w:lang w:val="en-CA"/>
        </w:rPr>
      </w:pPr>
    </w:p>
    <w:p w14:paraId="3CCF2BF5" w14:textId="5D6572CB" w:rsidR="003F023D" w:rsidRDefault="005A423B" w:rsidP="00B060DA">
      <w:pPr>
        <w:rPr>
          <w:bCs/>
          <w:color w:val="000000" w:themeColor="text1"/>
          <w:highlight w:val="yellow"/>
          <w:lang w:val="en-CA"/>
        </w:rPr>
      </w:pPr>
      <w:r w:rsidRPr="002D61DE">
        <w:rPr>
          <w:bCs/>
          <w:color w:val="000000" w:themeColor="text1"/>
          <w:highlight w:val="yellow"/>
          <w:lang w:val="en-CA"/>
        </w:rPr>
        <w:t>4</w:t>
      </w:r>
      <w:r w:rsidR="00B060DA" w:rsidRPr="002D61DE">
        <w:rPr>
          <w:bCs/>
          <w:color w:val="000000" w:themeColor="text1"/>
          <w:highlight w:val="yellow"/>
          <w:lang w:val="en-CA"/>
        </w:rPr>
        <w:t>.3.1. Thaw</w:t>
      </w:r>
      <w:r w:rsidR="00D07A0A">
        <w:rPr>
          <w:bCs/>
          <w:color w:val="000000" w:themeColor="text1"/>
          <w:highlight w:val="yellow"/>
          <w:lang w:val="en-CA"/>
        </w:rPr>
        <w:t xml:space="preserve"> the phage</w:t>
      </w:r>
      <w:r w:rsidR="00B060DA" w:rsidRPr="002D61DE">
        <w:rPr>
          <w:bCs/>
          <w:color w:val="000000" w:themeColor="text1"/>
          <w:highlight w:val="yellow"/>
          <w:lang w:val="en-CA"/>
        </w:rPr>
        <w:t xml:space="preserve"> library on ice and dilute</w:t>
      </w:r>
      <w:r w:rsidR="005E6EA2">
        <w:rPr>
          <w:bCs/>
          <w:color w:val="000000" w:themeColor="text1"/>
          <w:highlight w:val="yellow"/>
          <w:lang w:val="en-CA"/>
        </w:rPr>
        <w:t xml:space="preserve"> </w:t>
      </w:r>
      <w:r w:rsidR="00D07A0A">
        <w:rPr>
          <w:bCs/>
          <w:color w:val="000000" w:themeColor="text1"/>
          <w:highlight w:val="yellow"/>
          <w:lang w:val="en-CA"/>
        </w:rPr>
        <w:t xml:space="preserve">it </w:t>
      </w:r>
      <w:r w:rsidR="005E6EA2">
        <w:rPr>
          <w:bCs/>
          <w:color w:val="000000" w:themeColor="text1"/>
          <w:highlight w:val="yellow"/>
          <w:lang w:val="en-CA"/>
        </w:rPr>
        <w:t>to 100x the library diversity</w:t>
      </w:r>
      <w:r w:rsidR="00BA4E38">
        <w:rPr>
          <w:bCs/>
          <w:color w:val="000000" w:themeColor="text1"/>
          <w:highlight w:val="yellow"/>
          <w:lang w:val="en-CA"/>
        </w:rPr>
        <w:t xml:space="preserve"> in PBS</w:t>
      </w:r>
      <w:r w:rsidR="005E6EA2">
        <w:rPr>
          <w:bCs/>
          <w:color w:val="000000" w:themeColor="text1"/>
          <w:highlight w:val="yellow"/>
          <w:lang w:val="en-CA"/>
        </w:rPr>
        <w:t xml:space="preserve">. For example, if the library diversity is </w:t>
      </w:r>
      <w:r w:rsidR="00EF5529">
        <w:rPr>
          <w:bCs/>
          <w:color w:val="000000" w:themeColor="text1"/>
          <w:highlight w:val="yellow"/>
          <w:lang w:val="en-CA"/>
        </w:rPr>
        <w:t xml:space="preserve">1 x </w:t>
      </w:r>
      <w:r w:rsidR="005E6EA2">
        <w:rPr>
          <w:bCs/>
          <w:color w:val="000000" w:themeColor="text1"/>
          <w:highlight w:val="yellow"/>
          <w:lang w:val="en-CA"/>
        </w:rPr>
        <w:t>10</w:t>
      </w:r>
      <w:r w:rsidR="005E6EA2">
        <w:rPr>
          <w:bCs/>
          <w:color w:val="000000" w:themeColor="text1"/>
          <w:highlight w:val="yellow"/>
          <w:vertAlign w:val="superscript"/>
          <w:lang w:val="en-CA"/>
        </w:rPr>
        <w:t>10</w:t>
      </w:r>
      <w:r w:rsidR="00BA4E38">
        <w:rPr>
          <w:bCs/>
          <w:color w:val="000000" w:themeColor="text1"/>
          <w:highlight w:val="yellow"/>
          <w:lang w:val="en-CA"/>
        </w:rPr>
        <w:t xml:space="preserve"> and the library concentration is </w:t>
      </w:r>
      <w:r w:rsidR="00EF5529">
        <w:rPr>
          <w:bCs/>
          <w:color w:val="000000" w:themeColor="text1"/>
          <w:highlight w:val="yellow"/>
          <w:lang w:val="en-CA"/>
        </w:rPr>
        <w:t xml:space="preserve">1 x </w:t>
      </w:r>
      <w:r w:rsidR="00BA4E38">
        <w:rPr>
          <w:bCs/>
          <w:color w:val="000000" w:themeColor="text1"/>
          <w:highlight w:val="yellow"/>
          <w:lang w:val="en-CA"/>
        </w:rPr>
        <w:t>10</w:t>
      </w:r>
      <w:r w:rsidR="00BA4E38">
        <w:rPr>
          <w:bCs/>
          <w:color w:val="000000" w:themeColor="text1"/>
          <w:highlight w:val="yellow"/>
          <w:vertAlign w:val="superscript"/>
          <w:lang w:val="en-CA"/>
        </w:rPr>
        <w:t>13</w:t>
      </w:r>
      <w:r w:rsidR="00BA4E38">
        <w:rPr>
          <w:bCs/>
          <w:color w:val="000000" w:themeColor="text1"/>
          <w:highlight w:val="yellow"/>
          <w:lang w:val="en-CA"/>
        </w:rPr>
        <w:t xml:space="preserve">, dilute the library so that the concentration is </w:t>
      </w:r>
      <w:r w:rsidR="00EF5529">
        <w:rPr>
          <w:bCs/>
          <w:color w:val="000000" w:themeColor="text1"/>
          <w:highlight w:val="yellow"/>
          <w:lang w:val="en-CA"/>
        </w:rPr>
        <w:t xml:space="preserve">1 x </w:t>
      </w:r>
      <w:r w:rsidR="00BA4E38">
        <w:rPr>
          <w:bCs/>
          <w:color w:val="000000" w:themeColor="text1"/>
          <w:highlight w:val="yellow"/>
          <w:lang w:val="en-CA"/>
        </w:rPr>
        <w:t>10</w:t>
      </w:r>
      <w:r w:rsidR="00BA4E38">
        <w:rPr>
          <w:bCs/>
          <w:color w:val="000000" w:themeColor="text1"/>
          <w:highlight w:val="yellow"/>
          <w:vertAlign w:val="superscript"/>
          <w:lang w:val="en-CA"/>
        </w:rPr>
        <w:t>12</w:t>
      </w:r>
      <w:r w:rsidR="00BA4E38">
        <w:rPr>
          <w:bCs/>
          <w:color w:val="000000" w:themeColor="text1"/>
          <w:highlight w:val="yellow"/>
          <w:lang w:val="en-CA"/>
        </w:rPr>
        <w:t xml:space="preserve">. </w:t>
      </w:r>
      <w:r w:rsidR="00B236E7">
        <w:rPr>
          <w:bCs/>
          <w:color w:val="000000" w:themeColor="text1"/>
          <w:highlight w:val="yellow"/>
          <w:lang w:val="en-CA"/>
        </w:rPr>
        <w:t>For the libraries used here, dilute</w:t>
      </w:r>
      <w:r w:rsidR="00B060DA" w:rsidRPr="002D61DE">
        <w:rPr>
          <w:bCs/>
          <w:color w:val="000000" w:themeColor="text1"/>
          <w:highlight w:val="yellow"/>
          <w:lang w:val="en-CA"/>
        </w:rPr>
        <w:t xml:space="preserve"> </w:t>
      </w:r>
      <w:r w:rsidR="00D07A0A">
        <w:rPr>
          <w:bCs/>
          <w:color w:val="000000" w:themeColor="text1"/>
          <w:highlight w:val="yellow"/>
          <w:lang w:val="en-CA"/>
        </w:rPr>
        <w:t xml:space="preserve">them </w:t>
      </w:r>
      <w:r w:rsidR="00B060DA" w:rsidRPr="002D61DE">
        <w:rPr>
          <w:bCs/>
          <w:color w:val="000000" w:themeColor="text1"/>
          <w:highlight w:val="yellow"/>
          <w:lang w:val="en-CA"/>
        </w:rPr>
        <w:t xml:space="preserve">10-fold in PBS </w:t>
      </w:r>
      <w:r w:rsidR="00D07A0A">
        <w:rPr>
          <w:bCs/>
          <w:color w:val="000000" w:themeColor="text1"/>
          <w:highlight w:val="yellow"/>
          <w:lang w:val="en-CA"/>
        </w:rPr>
        <w:t>by combining</w:t>
      </w:r>
      <w:r w:rsidR="00B060DA" w:rsidRPr="002D61DE">
        <w:rPr>
          <w:bCs/>
          <w:color w:val="000000" w:themeColor="text1"/>
          <w:highlight w:val="yellow"/>
          <w:lang w:val="en-CA"/>
        </w:rPr>
        <w:t xml:space="preserve"> 1 mL of </w:t>
      </w:r>
      <w:r w:rsidR="000C3FC7">
        <w:rPr>
          <w:bCs/>
          <w:color w:val="000000" w:themeColor="text1"/>
          <w:highlight w:val="yellow"/>
          <w:lang w:val="en-CA"/>
        </w:rPr>
        <w:t xml:space="preserve">the </w:t>
      </w:r>
      <w:r w:rsidR="00B060DA" w:rsidRPr="002D61DE">
        <w:rPr>
          <w:bCs/>
          <w:color w:val="000000" w:themeColor="text1"/>
          <w:highlight w:val="yellow"/>
          <w:lang w:val="en-CA"/>
        </w:rPr>
        <w:t>library</w:t>
      </w:r>
      <w:r w:rsidR="00D07A0A">
        <w:rPr>
          <w:bCs/>
          <w:color w:val="000000" w:themeColor="text1"/>
          <w:highlight w:val="yellow"/>
          <w:lang w:val="en-CA"/>
        </w:rPr>
        <w:t xml:space="preserve"> with</w:t>
      </w:r>
      <w:r w:rsidR="00B060DA" w:rsidRPr="002D61DE">
        <w:rPr>
          <w:bCs/>
          <w:color w:val="000000" w:themeColor="text1"/>
          <w:highlight w:val="yellow"/>
          <w:lang w:val="en-CA"/>
        </w:rPr>
        <w:t xml:space="preserve"> 9 mL of PBS</w:t>
      </w:r>
      <w:r w:rsidR="00D07A0A">
        <w:rPr>
          <w:bCs/>
          <w:color w:val="000000" w:themeColor="text1"/>
          <w:highlight w:val="yellow"/>
          <w:lang w:val="en-CA"/>
        </w:rPr>
        <w:t>.</w:t>
      </w:r>
      <w:r w:rsidR="005E6EA2">
        <w:rPr>
          <w:bCs/>
          <w:color w:val="000000" w:themeColor="text1"/>
          <w:highlight w:val="yellow"/>
          <w:lang w:val="en-CA"/>
        </w:rPr>
        <w:t xml:space="preserve"> </w:t>
      </w:r>
    </w:p>
    <w:p w14:paraId="1971BDD4" w14:textId="77777777" w:rsidR="003F023D" w:rsidRDefault="003F023D" w:rsidP="00B060DA">
      <w:pPr>
        <w:rPr>
          <w:bCs/>
          <w:color w:val="000000" w:themeColor="text1"/>
          <w:highlight w:val="yellow"/>
          <w:lang w:val="en-CA"/>
        </w:rPr>
      </w:pPr>
    </w:p>
    <w:p w14:paraId="1BEFBEC3" w14:textId="38D333A9" w:rsidR="00B060DA" w:rsidRPr="00D07A0A" w:rsidRDefault="009F113B" w:rsidP="00B060DA">
      <w:pPr>
        <w:rPr>
          <w:bCs/>
          <w:color w:val="000000" w:themeColor="text1"/>
          <w:highlight w:val="yellow"/>
          <w:lang w:val="en-CA"/>
        </w:rPr>
      </w:pPr>
      <w:r>
        <w:rPr>
          <w:bCs/>
          <w:color w:val="000000" w:themeColor="text1"/>
          <w:highlight w:val="yellow"/>
          <w:lang w:val="en-CA"/>
        </w:rPr>
        <w:t>N</w:t>
      </w:r>
      <w:r w:rsidR="00511626">
        <w:rPr>
          <w:bCs/>
          <w:color w:val="000000" w:themeColor="text1"/>
          <w:highlight w:val="yellow"/>
          <w:lang w:val="en-CA"/>
        </w:rPr>
        <w:t>OTE</w:t>
      </w:r>
      <w:r>
        <w:rPr>
          <w:bCs/>
          <w:color w:val="000000" w:themeColor="text1"/>
          <w:highlight w:val="yellow"/>
          <w:lang w:val="en-CA"/>
        </w:rPr>
        <w:t>: Library diversity should have been determined during library creation and cannot be easily assessed otherwise. Library concentration can be determined by inoculating</w:t>
      </w:r>
      <w:r w:rsidR="00730D9C">
        <w:rPr>
          <w:bCs/>
          <w:color w:val="000000" w:themeColor="text1"/>
          <w:highlight w:val="yellow"/>
          <w:lang w:val="en-CA"/>
        </w:rPr>
        <w:t xml:space="preserve"> </w:t>
      </w:r>
      <w:r w:rsidR="00730D9C" w:rsidRPr="00730D9C">
        <w:rPr>
          <w:bCs/>
          <w:i/>
          <w:iCs/>
          <w:color w:val="000000" w:themeColor="text1"/>
          <w:highlight w:val="yellow"/>
          <w:lang w:val="en-CA"/>
        </w:rPr>
        <w:t>E. coli</w:t>
      </w:r>
      <w:r w:rsidR="00730D9C">
        <w:rPr>
          <w:bCs/>
          <w:color w:val="000000" w:themeColor="text1"/>
          <w:highlight w:val="yellow"/>
          <w:lang w:val="en-CA"/>
        </w:rPr>
        <w:t xml:space="preserve"> cells in mid-log phase </w:t>
      </w:r>
      <w:r w:rsidR="00730D9C" w:rsidRPr="00D07A0A">
        <w:rPr>
          <w:bCs/>
          <w:color w:val="000000" w:themeColor="text1"/>
          <w:highlight w:val="yellow"/>
          <w:lang w:val="en-CA"/>
        </w:rPr>
        <w:t>(OD</w:t>
      </w:r>
      <w:r w:rsidR="00730D9C" w:rsidRPr="00D07A0A">
        <w:rPr>
          <w:bCs/>
          <w:color w:val="000000" w:themeColor="text1"/>
          <w:highlight w:val="yellow"/>
          <w:vertAlign w:val="subscript"/>
          <w:lang w:val="en-CA"/>
        </w:rPr>
        <w:t>600</w:t>
      </w:r>
      <w:r w:rsidR="00730D9C" w:rsidRPr="00D07A0A">
        <w:rPr>
          <w:bCs/>
          <w:color w:val="000000" w:themeColor="text1"/>
          <w:highlight w:val="yellow"/>
          <w:lang w:val="en-CA"/>
        </w:rPr>
        <w:t xml:space="preserve"> </w:t>
      </w:r>
      <w:r w:rsidR="00730D9C" w:rsidRPr="00D07A0A">
        <w:rPr>
          <w:rFonts w:ascii="Cambria Math" w:hAnsi="Cambria Math" w:cs="Cambria Math"/>
          <w:bCs/>
          <w:color w:val="000000" w:themeColor="text1"/>
          <w:highlight w:val="yellow"/>
          <w:lang w:val="en-CA"/>
        </w:rPr>
        <w:t>≅</w:t>
      </w:r>
      <w:r w:rsidR="00730D9C" w:rsidRPr="00D07A0A">
        <w:rPr>
          <w:bCs/>
          <w:color w:val="000000" w:themeColor="text1"/>
          <w:highlight w:val="yellow"/>
          <w:lang w:val="en-CA"/>
        </w:rPr>
        <w:t xml:space="preserve"> 0.6 – 0.8) and plating on LB</w:t>
      </w:r>
      <w:r w:rsidR="009A78B6">
        <w:rPr>
          <w:bCs/>
          <w:color w:val="000000" w:themeColor="text1"/>
          <w:highlight w:val="yellow"/>
          <w:lang w:val="en-CA"/>
        </w:rPr>
        <w:t>/</w:t>
      </w:r>
      <w:r w:rsidR="00730D9C" w:rsidRPr="00D07A0A">
        <w:rPr>
          <w:bCs/>
          <w:color w:val="000000" w:themeColor="text1"/>
          <w:highlight w:val="yellow"/>
          <w:lang w:val="en-CA"/>
        </w:rPr>
        <w:t>carb.</w:t>
      </w:r>
    </w:p>
    <w:p w14:paraId="1C4254C6" w14:textId="77777777" w:rsidR="00812118" w:rsidRPr="002D61DE" w:rsidRDefault="00812118" w:rsidP="00B060DA">
      <w:pPr>
        <w:rPr>
          <w:bCs/>
          <w:color w:val="000000" w:themeColor="text1"/>
          <w:highlight w:val="yellow"/>
          <w:lang w:val="en-CA"/>
        </w:rPr>
      </w:pPr>
    </w:p>
    <w:p w14:paraId="47AEC5B2" w14:textId="44FC9E7B" w:rsidR="00B060DA" w:rsidRDefault="005A423B" w:rsidP="00B060DA">
      <w:pPr>
        <w:rPr>
          <w:bCs/>
          <w:color w:val="000000" w:themeColor="text1"/>
          <w:highlight w:val="yellow"/>
          <w:lang w:val="en-CA"/>
        </w:rPr>
      </w:pPr>
      <w:r w:rsidRPr="002D61DE">
        <w:rPr>
          <w:bCs/>
          <w:color w:val="000000" w:themeColor="text1"/>
          <w:highlight w:val="yellow"/>
          <w:lang w:val="en-CA"/>
        </w:rPr>
        <w:t>4</w:t>
      </w:r>
      <w:r w:rsidR="00B060DA" w:rsidRPr="002D61DE">
        <w:rPr>
          <w:bCs/>
          <w:color w:val="000000" w:themeColor="text1"/>
          <w:highlight w:val="yellow"/>
          <w:lang w:val="en-CA"/>
        </w:rPr>
        <w:t xml:space="preserve">.3.2. Add 1/5 volume of PEG/NaCl. </w:t>
      </w:r>
      <w:r w:rsidR="00850BCD">
        <w:rPr>
          <w:bCs/>
          <w:color w:val="000000" w:themeColor="text1"/>
          <w:highlight w:val="yellow"/>
          <w:lang w:val="en-CA"/>
        </w:rPr>
        <w:t>For example,</w:t>
      </w:r>
      <w:r w:rsidR="00B060DA" w:rsidRPr="002D61DE">
        <w:rPr>
          <w:bCs/>
          <w:color w:val="000000" w:themeColor="text1"/>
          <w:highlight w:val="yellow"/>
          <w:lang w:val="en-CA"/>
        </w:rPr>
        <w:t xml:space="preserve"> for 10 mL of </w:t>
      </w:r>
      <w:r w:rsidR="00850BCD">
        <w:rPr>
          <w:bCs/>
          <w:color w:val="000000" w:themeColor="text1"/>
          <w:highlight w:val="yellow"/>
          <w:lang w:val="en-CA"/>
        </w:rPr>
        <w:t xml:space="preserve">the </w:t>
      </w:r>
      <w:r w:rsidR="00B060DA" w:rsidRPr="002D61DE">
        <w:rPr>
          <w:bCs/>
          <w:color w:val="000000" w:themeColor="text1"/>
          <w:highlight w:val="yellow"/>
          <w:lang w:val="en-CA"/>
        </w:rPr>
        <w:t>previous</w:t>
      </w:r>
      <w:r w:rsidR="00850BCD">
        <w:rPr>
          <w:bCs/>
          <w:color w:val="000000" w:themeColor="text1"/>
          <w:highlight w:val="yellow"/>
          <w:lang w:val="en-CA"/>
        </w:rPr>
        <w:t>ly</w:t>
      </w:r>
      <w:r w:rsidR="00B060DA" w:rsidRPr="002D61DE">
        <w:rPr>
          <w:bCs/>
          <w:color w:val="000000" w:themeColor="text1"/>
          <w:highlight w:val="yellow"/>
          <w:lang w:val="en-CA"/>
        </w:rPr>
        <w:t xml:space="preserve"> </w:t>
      </w:r>
      <w:r w:rsidR="00850BCD">
        <w:rPr>
          <w:bCs/>
          <w:color w:val="000000" w:themeColor="text1"/>
          <w:highlight w:val="yellow"/>
          <w:lang w:val="en-CA"/>
        </w:rPr>
        <w:t xml:space="preserve">diluted </w:t>
      </w:r>
      <w:r w:rsidR="00B060DA" w:rsidRPr="002D61DE">
        <w:rPr>
          <w:bCs/>
          <w:color w:val="000000" w:themeColor="text1"/>
          <w:highlight w:val="yellow"/>
          <w:lang w:val="en-CA"/>
        </w:rPr>
        <w:t>library, add 2 mL of PEG/NaCl.</w:t>
      </w:r>
    </w:p>
    <w:p w14:paraId="7D0198B4" w14:textId="77777777" w:rsidR="00812118" w:rsidRPr="002D61DE" w:rsidRDefault="00812118" w:rsidP="00B060DA">
      <w:pPr>
        <w:rPr>
          <w:bCs/>
          <w:color w:val="000000" w:themeColor="text1"/>
          <w:highlight w:val="yellow"/>
          <w:lang w:val="en-CA"/>
        </w:rPr>
      </w:pPr>
    </w:p>
    <w:p w14:paraId="1AC4D00A" w14:textId="68E4DD78" w:rsidR="00B060DA" w:rsidRDefault="005A423B" w:rsidP="00B060DA">
      <w:pPr>
        <w:rPr>
          <w:bCs/>
          <w:color w:val="000000" w:themeColor="text1"/>
          <w:highlight w:val="yellow"/>
          <w:lang w:val="en-CA"/>
        </w:rPr>
      </w:pPr>
      <w:r w:rsidRPr="002D61DE">
        <w:rPr>
          <w:bCs/>
          <w:color w:val="000000" w:themeColor="text1"/>
          <w:highlight w:val="yellow"/>
          <w:lang w:val="en-CA"/>
        </w:rPr>
        <w:lastRenderedPageBreak/>
        <w:t>4</w:t>
      </w:r>
      <w:r w:rsidR="00B060DA" w:rsidRPr="002D61DE">
        <w:rPr>
          <w:bCs/>
          <w:color w:val="000000" w:themeColor="text1"/>
          <w:highlight w:val="yellow"/>
          <w:lang w:val="en-CA"/>
        </w:rPr>
        <w:t>.3.</w:t>
      </w:r>
      <w:r w:rsidRPr="002D61DE">
        <w:rPr>
          <w:bCs/>
          <w:color w:val="000000" w:themeColor="text1"/>
          <w:highlight w:val="yellow"/>
          <w:lang w:val="en-CA"/>
        </w:rPr>
        <w:t>3</w:t>
      </w:r>
      <w:r w:rsidR="00B060DA" w:rsidRPr="002D61DE">
        <w:rPr>
          <w:bCs/>
          <w:color w:val="000000" w:themeColor="text1"/>
          <w:highlight w:val="yellow"/>
          <w:lang w:val="en-CA"/>
        </w:rPr>
        <w:t>. Incubate on ice for 30 min.</w:t>
      </w:r>
    </w:p>
    <w:p w14:paraId="5AF91EFA" w14:textId="77777777" w:rsidR="00812118" w:rsidRPr="002D61DE" w:rsidRDefault="00812118" w:rsidP="00B060DA">
      <w:pPr>
        <w:rPr>
          <w:bCs/>
          <w:color w:val="000000" w:themeColor="text1"/>
          <w:highlight w:val="yellow"/>
          <w:lang w:val="en-CA"/>
        </w:rPr>
      </w:pPr>
    </w:p>
    <w:p w14:paraId="572D0191" w14:textId="69987C06" w:rsidR="003F023D" w:rsidRDefault="005A423B" w:rsidP="00B060DA">
      <w:pPr>
        <w:rPr>
          <w:bCs/>
          <w:color w:val="000000" w:themeColor="text1"/>
          <w:highlight w:val="yellow"/>
          <w:lang w:val="en-CA"/>
        </w:rPr>
      </w:pPr>
      <w:r w:rsidRPr="002D61DE">
        <w:rPr>
          <w:bCs/>
          <w:color w:val="000000" w:themeColor="text1"/>
          <w:highlight w:val="yellow"/>
          <w:lang w:val="en-CA"/>
        </w:rPr>
        <w:t>4</w:t>
      </w:r>
      <w:r w:rsidR="00B060DA" w:rsidRPr="002D61DE">
        <w:rPr>
          <w:bCs/>
          <w:color w:val="000000" w:themeColor="text1"/>
          <w:highlight w:val="yellow"/>
          <w:lang w:val="en-CA"/>
        </w:rPr>
        <w:t xml:space="preserve">.3.4. Centrifuge at </w:t>
      </w:r>
      <w:r w:rsidR="00A510E0" w:rsidRPr="002D61DE">
        <w:rPr>
          <w:bCs/>
          <w:color w:val="000000" w:themeColor="text1"/>
          <w:highlight w:val="yellow"/>
          <w:lang w:val="en-CA"/>
        </w:rPr>
        <w:t xml:space="preserve">11,000 x </w:t>
      </w:r>
      <w:r w:rsidR="00A510E0" w:rsidRPr="003F023D">
        <w:rPr>
          <w:bCs/>
          <w:i/>
          <w:iCs/>
          <w:color w:val="000000" w:themeColor="text1"/>
          <w:highlight w:val="yellow"/>
          <w:lang w:val="en-CA"/>
        </w:rPr>
        <w:t>g</w:t>
      </w:r>
      <w:r w:rsidR="00B060DA" w:rsidRPr="002D61DE">
        <w:rPr>
          <w:bCs/>
          <w:color w:val="000000" w:themeColor="text1"/>
          <w:highlight w:val="yellow"/>
          <w:lang w:val="en-CA"/>
        </w:rPr>
        <w:t xml:space="preserve"> for 30 min at 4</w:t>
      </w:r>
      <w:r w:rsidR="000B0BA4" w:rsidRPr="002D61DE">
        <w:rPr>
          <w:bCs/>
          <w:color w:val="000000" w:themeColor="text1"/>
          <w:highlight w:val="yellow"/>
          <w:lang w:val="en-CA"/>
        </w:rPr>
        <w:t xml:space="preserve"> °</w:t>
      </w:r>
      <w:r w:rsidR="00B060DA" w:rsidRPr="002D61DE">
        <w:rPr>
          <w:bCs/>
          <w:color w:val="000000" w:themeColor="text1"/>
          <w:highlight w:val="yellow"/>
          <w:lang w:val="en-CA"/>
        </w:rPr>
        <w:t xml:space="preserve">C, discard supernatant, and </w:t>
      </w:r>
      <w:proofErr w:type="spellStart"/>
      <w:r w:rsidR="00B060DA" w:rsidRPr="002D61DE">
        <w:rPr>
          <w:bCs/>
          <w:color w:val="000000" w:themeColor="text1"/>
          <w:highlight w:val="yellow"/>
          <w:lang w:val="en-CA"/>
        </w:rPr>
        <w:t>recentrifuge</w:t>
      </w:r>
      <w:proofErr w:type="spellEnd"/>
      <w:r w:rsidR="00B060DA" w:rsidRPr="002D61DE">
        <w:rPr>
          <w:bCs/>
          <w:color w:val="000000" w:themeColor="text1"/>
          <w:highlight w:val="yellow"/>
          <w:lang w:val="en-CA"/>
        </w:rPr>
        <w:t xml:space="preserve"> for 2 min</w:t>
      </w:r>
      <w:r w:rsidR="00E42A1B">
        <w:rPr>
          <w:bCs/>
          <w:color w:val="000000" w:themeColor="text1"/>
          <w:highlight w:val="yellow"/>
          <w:lang w:val="en-CA"/>
        </w:rPr>
        <w:t xml:space="preserve"> to pull down the remaining supernatant</w:t>
      </w:r>
      <w:r w:rsidR="00B060DA" w:rsidRPr="002D61DE">
        <w:rPr>
          <w:bCs/>
          <w:color w:val="000000" w:themeColor="text1"/>
          <w:highlight w:val="yellow"/>
          <w:lang w:val="en-CA"/>
        </w:rPr>
        <w:t>.</w:t>
      </w:r>
      <w:r w:rsidR="004F2413" w:rsidRPr="002D61DE">
        <w:rPr>
          <w:bCs/>
          <w:color w:val="000000" w:themeColor="text1"/>
          <w:highlight w:val="yellow"/>
          <w:lang w:val="en-CA"/>
        </w:rPr>
        <w:t xml:space="preserve"> </w:t>
      </w:r>
    </w:p>
    <w:p w14:paraId="390186D7" w14:textId="77777777" w:rsidR="003F023D" w:rsidRDefault="003F023D" w:rsidP="00B060DA">
      <w:pPr>
        <w:rPr>
          <w:bCs/>
          <w:color w:val="000000" w:themeColor="text1"/>
          <w:highlight w:val="yellow"/>
          <w:lang w:val="en-CA"/>
        </w:rPr>
      </w:pPr>
    </w:p>
    <w:p w14:paraId="6200868C" w14:textId="686E6107" w:rsidR="00B060DA" w:rsidRDefault="004F2413" w:rsidP="00B060DA">
      <w:pPr>
        <w:rPr>
          <w:bCs/>
          <w:color w:val="000000" w:themeColor="text1"/>
          <w:highlight w:val="yellow"/>
          <w:lang w:val="en-CA"/>
        </w:rPr>
      </w:pPr>
      <w:r w:rsidRPr="002D61DE">
        <w:rPr>
          <w:bCs/>
          <w:color w:val="000000" w:themeColor="text1"/>
          <w:highlight w:val="yellow"/>
          <w:lang w:val="en-CA"/>
        </w:rPr>
        <w:t>NOTE: P</w:t>
      </w:r>
      <w:r w:rsidR="00B060DA" w:rsidRPr="002D61DE">
        <w:rPr>
          <w:bCs/>
          <w:color w:val="000000" w:themeColor="text1"/>
          <w:highlight w:val="yellow"/>
          <w:lang w:val="en-CA"/>
        </w:rPr>
        <w:t xml:space="preserve">ut the tube in the rotor </w:t>
      </w:r>
      <w:r w:rsidRPr="002D61DE">
        <w:rPr>
          <w:bCs/>
          <w:color w:val="000000" w:themeColor="text1"/>
          <w:highlight w:val="yellow"/>
          <w:lang w:val="en-CA"/>
        </w:rPr>
        <w:t>in the same orientation</w:t>
      </w:r>
      <w:r w:rsidR="00B060DA" w:rsidRPr="002D61DE">
        <w:rPr>
          <w:bCs/>
          <w:color w:val="000000" w:themeColor="text1"/>
          <w:highlight w:val="yellow"/>
          <w:lang w:val="en-CA"/>
        </w:rPr>
        <w:t xml:space="preserve"> the second time as it was the first</w:t>
      </w:r>
      <w:r w:rsidRPr="002D61DE">
        <w:rPr>
          <w:bCs/>
          <w:color w:val="000000" w:themeColor="text1"/>
          <w:highlight w:val="yellow"/>
          <w:lang w:val="en-CA"/>
        </w:rPr>
        <w:t xml:space="preserve"> to</w:t>
      </w:r>
      <w:r w:rsidR="00B060DA" w:rsidRPr="002D61DE">
        <w:rPr>
          <w:bCs/>
          <w:color w:val="000000" w:themeColor="text1"/>
          <w:highlight w:val="yellow"/>
          <w:lang w:val="en-CA"/>
        </w:rPr>
        <w:t xml:space="preserve"> keep the pellet in the same place, therefore</w:t>
      </w:r>
      <w:r w:rsidR="00EF5529">
        <w:rPr>
          <w:bCs/>
          <w:color w:val="000000" w:themeColor="text1"/>
          <w:highlight w:val="yellow"/>
          <w:lang w:val="en-CA"/>
        </w:rPr>
        <w:t>,</w:t>
      </w:r>
      <w:r w:rsidR="00B060DA" w:rsidRPr="002D61DE">
        <w:rPr>
          <w:bCs/>
          <w:color w:val="000000" w:themeColor="text1"/>
          <w:highlight w:val="yellow"/>
          <w:lang w:val="en-CA"/>
        </w:rPr>
        <w:t xml:space="preserve"> making it easier to see.</w:t>
      </w:r>
    </w:p>
    <w:p w14:paraId="28AF9B75" w14:textId="77777777" w:rsidR="00812118" w:rsidRPr="002D61DE" w:rsidRDefault="00812118" w:rsidP="00B060DA">
      <w:pPr>
        <w:rPr>
          <w:bCs/>
          <w:color w:val="000000" w:themeColor="text1"/>
          <w:highlight w:val="yellow"/>
          <w:lang w:val="en-CA"/>
        </w:rPr>
      </w:pPr>
    </w:p>
    <w:p w14:paraId="278CDE67" w14:textId="77777777" w:rsidR="003F023D" w:rsidRDefault="005A423B">
      <w:pPr>
        <w:rPr>
          <w:bCs/>
          <w:color w:val="000000" w:themeColor="text1"/>
          <w:highlight w:val="yellow"/>
          <w:lang w:val="en-CA"/>
        </w:rPr>
      </w:pPr>
      <w:r w:rsidRPr="002D61DE">
        <w:rPr>
          <w:bCs/>
          <w:color w:val="000000" w:themeColor="text1"/>
          <w:highlight w:val="yellow"/>
          <w:lang w:val="en-CA"/>
        </w:rPr>
        <w:t>4</w:t>
      </w:r>
      <w:r w:rsidR="004F2413" w:rsidRPr="002D61DE">
        <w:rPr>
          <w:bCs/>
          <w:color w:val="000000" w:themeColor="text1"/>
          <w:highlight w:val="yellow"/>
          <w:lang w:val="en-CA"/>
        </w:rPr>
        <w:t>.3.5. Gently r</w:t>
      </w:r>
      <w:r w:rsidR="00B060DA" w:rsidRPr="002D61DE">
        <w:rPr>
          <w:bCs/>
          <w:color w:val="000000" w:themeColor="text1"/>
          <w:highlight w:val="yellow"/>
          <w:lang w:val="en-CA"/>
        </w:rPr>
        <w:t xml:space="preserve">esuspend </w:t>
      </w:r>
      <w:r w:rsidR="008D53C2">
        <w:rPr>
          <w:bCs/>
          <w:color w:val="000000" w:themeColor="text1"/>
          <w:highlight w:val="yellow"/>
          <w:lang w:val="en-CA"/>
        </w:rPr>
        <w:t xml:space="preserve">the </w:t>
      </w:r>
      <w:r w:rsidR="00B060DA" w:rsidRPr="002D61DE">
        <w:rPr>
          <w:bCs/>
          <w:color w:val="000000" w:themeColor="text1"/>
          <w:highlight w:val="yellow"/>
          <w:lang w:val="en-CA"/>
        </w:rPr>
        <w:t xml:space="preserve">phage pellet in 1 mL </w:t>
      </w:r>
      <w:r w:rsidR="004F2413" w:rsidRPr="002D61DE">
        <w:rPr>
          <w:bCs/>
          <w:color w:val="000000" w:themeColor="text1"/>
          <w:highlight w:val="yellow"/>
          <w:lang w:val="en-CA"/>
        </w:rPr>
        <w:t xml:space="preserve">of </w:t>
      </w:r>
      <w:r w:rsidR="00B060DA" w:rsidRPr="002D61DE">
        <w:rPr>
          <w:bCs/>
          <w:color w:val="000000" w:themeColor="text1"/>
          <w:highlight w:val="yellow"/>
          <w:lang w:val="en-CA"/>
        </w:rPr>
        <w:t>PBT per protein</w:t>
      </w:r>
      <w:r w:rsidR="00A2655F">
        <w:rPr>
          <w:bCs/>
          <w:color w:val="000000" w:themeColor="text1"/>
          <w:highlight w:val="yellow"/>
          <w:lang w:val="en-CA"/>
        </w:rPr>
        <w:t>.</w:t>
      </w:r>
      <w:r w:rsidR="004F2413" w:rsidRPr="002D61DE">
        <w:rPr>
          <w:bCs/>
          <w:color w:val="000000" w:themeColor="text1"/>
          <w:highlight w:val="yellow"/>
          <w:lang w:val="en-CA"/>
        </w:rPr>
        <w:t xml:space="preserve"> </w:t>
      </w:r>
      <w:r w:rsidR="00A2655F">
        <w:rPr>
          <w:bCs/>
          <w:color w:val="000000" w:themeColor="text1"/>
          <w:highlight w:val="yellow"/>
          <w:lang w:val="en-CA"/>
        </w:rPr>
        <w:t>F</w:t>
      </w:r>
      <w:r w:rsidR="004F2413" w:rsidRPr="002D61DE">
        <w:rPr>
          <w:bCs/>
          <w:color w:val="000000" w:themeColor="text1"/>
          <w:highlight w:val="yellow"/>
          <w:lang w:val="en-CA"/>
        </w:rPr>
        <w:t xml:space="preserve">or four proteins, resuspend </w:t>
      </w:r>
      <w:r w:rsidR="00A2655F">
        <w:rPr>
          <w:bCs/>
          <w:color w:val="000000" w:themeColor="text1"/>
          <w:highlight w:val="yellow"/>
          <w:lang w:val="en-CA"/>
        </w:rPr>
        <w:t xml:space="preserve">the pellet </w:t>
      </w:r>
      <w:r w:rsidR="004F2413" w:rsidRPr="002D61DE">
        <w:rPr>
          <w:bCs/>
          <w:color w:val="000000" w:themeColor="text1"/>
          <w:highlight w:val="yellow"/>
          <w:lang w:val="en-CA"/>
        </w:rPr>
        <w:t>in 4 mL of PBT</w:t>
      </w:r>
      <w:r w:rsidR="00B060DA" w:rsidRPr="002D61DE">
        <w:rPr>
          <w:bCs/>
          <w:color w:val="000000" w:themeColor="text1"/>
          <w:highlight w:val="yellow"/>
          <w:lang w:val="en-CA"/>
        </w:rPr>
        <w:t>.</w:t>
      </w:r>
      <w:r w:rsidR="004F2413" w:rsidRPr="002D61DE">
        <w:rPr>
          <w:bCs/>
          <w:color w:val="000000" w:themeColor="text1"/>
          <w:highlight w:val="yellow"/>
          <w:lang w:val="en-CA"/>
        </w:rPr>
        <w:t xml:space="preserve"> </w:t>
      </w:r>
    </w:p>
    <w:p w14:paraId="2F6D2152" w14:textId="77777777" w:rsidR="003F023D" w:rsidRDefault="003F023D">
      <w:pPr>
        <w:rPr>
          <w:bCs/>
          <w:color w:val="000000" w:themeColor="text1"/>
          <w:highlight w:val="yellow"/>
          <w:lang w:val="en-CA"/>
        </w:rPr>
      </w:pPr>
    </w:p>
    <w:p w14:paraId="70CCAECD" w14:textId="16ED79FA" w:rsidR="00B060DA" w:rsidRPr="002D61DE" w:rsidRDefault="004F2413">
      <w:pPr>
        <w:rPr>
          <w:bCs/>
          <w:color w:val="000000" w:themeColor="text1"/>
          <w:highlight w:val="yellow"/>
          <w:lang w:val="en-CA"/>
        </w:rPr>
      </w:pPr>
      <w:r w:rsidRPr="002D61DE">
        <w:rPr>
          <w:bCs/>
          <w:color w:val="000000" w:themeColor="text1"/>
          <w:highlight w:val="yellow"/>
          <w:lang w:val="en-CA"/>
        </w:rPr>
        <w:t>NOTE: Try not to touch the pellet and do not introduce air bubbles.</w:t>
      </w:r>
    </w:p>
    <w:p w14:paraId="5D4DBDE9" w14:textId="77777777" w:rsidR="00E142FD" w:rsidRDefault="00E142FD" w:rsidP="00BE0A12">
      <w:pPr>
        <w:rPr>
          <w:bCs/>
          <w:color w:val="000000" w:themeColor="text1"/>
          <w:highlight w:val="yellow"/>
          <w:lang w:val="en-CA"/>
        </w:rPr>
      </w:pPr>
    </w:p>
    <w:p w14:paraId="45E748D4" w14:textId="4E424F07" w:rsidR="00812118" w:rsidRPr="002D61DE" w:rsidRDefault="005A423B" w:rsidP="00BE0A12">
      <w:pPr>
        <w:rPr>
          <w:bCs/>
          <w:color w:val="000000" w:themeColor="text1"/>
          <w:highlight w:val="yellow"/>
          <w:lang w:val="en-CA"/>
        </w:rPr>
      </w:pPr>
      <w:r w:rsidRPr="002D61DE">
        <w:rPr>
          <w:bCs/>
          <w:color w:val="000000" w:themeColor="text1"/>
          <w:highlight w:val="yellow"/>
          <w:lang w:val="en-CA"/>
        </w:rPr>
        <w:t>4</w:t>
      </w:r>
      <w:r w:rsidR="00E02A6E" w:rsidRPr="002D61DE">
        <w:rPr>
          <w:bCs/>
          <w:color w:val="000000" w:themeColor="text1"/>
          <w:highlight w:val="yellow"/>
          <w:lang w:val="en-CA"/>
        </w:rPr>
        <w:t>.4.</w:t>
      </w:r>
      <w:r w:rsidR="00E9491B" w:rsidRPr="002D61DE">
        <w:rPr>
          <w:bCs/>
          <w:color w:val="000000" w:themeColor="text1"/>
          <w:highlight w:val="yellow"/>
          <w:lang w:val="en-CA"/>
        </w:rPr>
        <w:t xml:space="preserve"> Display phage to </w:t>
      </w:r>
      <w:r w:rsidR="000C3FC7">
        <w:rPr>
          <w:bCs/>
          <w:color w:val="000000" w:themeColor="text1"/>
          <w:highlight w:val="yellow"/>
          <w:lang w:val="en-CA"/>
        </w:rPr>
        <w:t xml:space="preserve">the </w:t>
      </w:r>
      <w:r w:rsidR="00E9491B" w:rsidRPr="002D61DE">
        <w:rPr>
          <w:bCs/>
          <w:color w:val="000000" w:themeColor="text1"/>
          <w:highlight w:val="yellow"/>
          <w:lang w:val="en-CA"/>
        </w:rPr>
        <w:t>target protein(s)</w:t>
      </w:r>
      <w:r w:rsidR="00E02A6E" w:rsidRPr="002D61DE">
        <w:rPr>
          <w:bCs/>
          <w:color w:val="000000" w:themeColor="text1"/>
          <w:highlight w:val="yellow"/>
          <w:lang w:val="en-CA"/>
        </w:rPr>
        <w:t>.</w:t>
      </w:r>
    </w:p>
    <w:p w14:paraId="1A0389F6" w14:textId="5DD40026" w:rsidR="00812118" w:rsidRPr="002D61DE" w:rsidRDefault="00812118" w:rsidP="00BE0A12">
      <w:pPr>
        <w:rPr>
          <w:bCs/>
          <w:color w:val="000000" w:themeColor="text1"/>
          <w:highlight w:val="yellow"/>
          <w:lang w:val="en-CA"/>
        </w:rPr>
      </w:pPr>
    </w:p>
    <w:p w14:paraId="0DDDF61F" w14:textId="1D334C94" w:rsidR="00BE0A12" w:rsidRDefault="005A423B" w:rsidP="00BE0A12">
      <w:pPr>
        <w:rPr>
          <w:bCs/>
          <w:color w:val="000000" w:themeColor="text1"/>
          <w:highlight w:val="yellow"/>
          <w:lang w:val="en-CA"/>
        </w:rPr>
      </w:pPr>
      <w:r w:rsidRPr="002D61DE">
        <w:rPr>
          <w:bCs/>
          <w:color w:val="000000" w:themeColor="text1"/>
          <w:highlight w:val="yellow"/>
          <w:lang w:val="en-CA"/>
        </w:rPr>
        <w:t>4</w:t>
      </w:r>
      <w:r w:rsidR="009F65FD" w:rsidRPr="002D61DE">
        <w:rPr>
          <w:bCs/>
          <w:color w:val="000000" w:themeColor="text1"/>
          <w:highlight w:val="yellow"/>
          <w:lang w:val="en-CA"/>
        </w:rPr>
        <w:t>.4.</w:t>
      </w:r>
      <w:r w:rsidR="00460123">
        <w:rPr>
          <w:bCs/>
          <w:color w:val="000000" w:themeColor="text1"/>
          <w:highlight w:val="yellow"/>
          <w:lang w:val="en-CA"/>
        </w:rPr>
        <w:t>1</w:t>
      </w:r>
      <w:r w:rsidR="009F65FD" w:rsidRPr="002D61DE">
        <w:rPr>
          <w:bCs/>
          <w:color w:val="000000" w:themeColor="text1"/>
          <w:highlight w:val="yellow"/>
          <w:lang w:val="en-CA"/>
        </w:rPr>
        <w:t xml:space="preserve">. </w:t>
      </w:r>
      <w:r w:rsidR="00BE0A12" w:rsidRPr="002D61DE">
        <w:rPr>
          <w:bCs/>
          <w:color w:val="000000" w:themeColor="text1"/>
          <w:highlight w:val="yellow"/>
          <w:lang w:val="en-CA"/>
        </w:rPr>
        <w:t>Optional</w:t>
      </w:r>
      <w:r w:rsidR="009F65FD" w:rsidRPr="002D61DE">
        <w:rPr>
          <w:bCs/>
          <w:color w:val="000000" w:themeColor="text1"/>
          <w:highlight w:val="yellow"/>
          <w:lang w:val="en-CA"/>
        </w:rPr>
        <w:t xml:space="preserve"> control</w:t>
      </w:r>
      <w:r w:rsidR="00BE0A12" w:rsidRPr="002D61DE">
        <w:rPr>
          <w:bCs/>
          <w:color w:val="000000" w:themeColor="text1"/>
          <w:highlight w:val="yellow"/>
          <w:lang w:val="en-CA"/>
        </w:rPr>
        <w:t xml:space="preserve">: </w:t>
      </w:r>
      <w:r w:rsidR="009F65FD" w:rsidRPr="002D61DE">
        <w:rPr>
          <w:bCs/>
          <w:color w:val="000000" w:themeColor="text1"/>
          <w:highlight w:val="yellow"/>
          <w:lang w:val="en-CA"/>
        </w:rPr>
        <w:t>A</w:t>
      </w:r>
      <w:r w:rsidR="00BE0A12" w:rsidRPr="002D61DE">
        <w:rPr>
          <w:bCs/>
          <w:color w:val="000000" w:themeColor="text1"/>
          <w:highlight w:val="yellow"/>
          <w:lang w:val="en-CA"/>
        </w:rPr>
        <w:t xml:space="preserve">dd 100 µL of phage library to each </w:t>
      </w:r>
      <w:r w:rsidR="00843A52" w:rsidRPr="002D61DE">
        <w:rPr>
          <w:bCs/>
          <w:color w:val="000000" w:themeColor="text1"/>
          <w:highlight w:val="yellow"/>
          <w:lang w:val="en-CA"/>
        </w:rPr>
        <w:t xml:space="preserve">coated </w:t>
      </w:r>
      <w:r w:rsidR="00BE0A12" w:rsidRPr="002D61DE">
        <w:rPr>
          <w:bCs/>
          <w:color w:val="000000" w:themeColor="text1"/>
          <w:highlight w:val="yellow"/>
          <w:lang w:val="en-CA"/>
        </w:rPr>
        <w:t>well</w:t>
      </w:r>
      <w:r w:rsidR="00C629F7">
        <w:rPr>
          <w:bCs/>
          <w:color w:val="000000" w:themeColor="text1"/>
          <w:highlight w:val="yellow"/>
          <w:lang w:val="en-CA"/>
        </w:rPr>
        <w:t xml:space="preserve"> in the control plate</w:t>
      </w:r>
      <w:r w:rsidR="00843A52" w:rsidRPr="002D61DE">
        <w:rPr>
          <w:bCs/>
          <w:color w:val="000000" w:themeColor="text1"/>
          <w:highlight w:val="yellow"/>
          <w:lang w:val="en-CA"/>
        </w:rPr>
        <w:t>. I</w:t>
      </w:r>
      <w:r w:rsidR="00BE0A12" w:rsidRPr="002D61DE">
        <w:rPr>
          <w:bCs/>
          <w:color w:val="000000" w:themeColor="text1"/>
          <w:highlight w:val="yellow"/>
          <w:lang w:val="en-CA"/>
        </w:rPr>
        <w:t>ncubate at room temperature</w:t>
      </w:r>
      <w:r w:rsidR="002C61E2">
        <w:rPr>
          <w:bCs/>
          <w:color w:val="000000" w:themeColor="text1"/>
          <w:highlight w:val="yellow"/>
          <w:lang w:val="en-CA"/>
        </w:rPr>
        <w:t xml:space="preserve"> (~20-25 °C)</w:t>
      </w:r>
      <w:r w:rsidR="00BE0A12" w:rsidRPr="002D61DE">
        <w:rPr>
          <w:bCs/>
          <w:color w:val="000000" w:themeColor="text1"/>
          <w:highlight w:val="yellow"/>
          <w:lang w:val="en-CA"/>
        </w:rPr>
        <w:t xml:space="preserve"> for </w:t>
      </w:r>
      <w:r w:rsidR="003F023D">
        <w:rPr>
          <w:bCs/>
          <w:color w:val="000000" w:themeColor="text1"/>
          <w:highlight w:val="yellow"/>
          <w:lang w:val="en-CA"/>
        </w:rPr>
        <w:t>1</w:t>
      </w:r>
      <w:r w:rsidR="00843A52" w:rsidRPr="002D61DE">
        <w:rPr>
          <w:bCs/>
          <w:color w:val="000000" w:themeColor="text1"/>
          <w:highlight w:val="yellow"/>
          <w:lang w:val="en-CA"/>
        </w:rPr>
        <w:t xml:space="preserve"> </w:t>
      </w:r>
      <w:r w:rsidR="000B0BA4" w:rsidRPr="002D61DE">
        <w:rPr>
          <w:bCs/>
          <w:color w:val="000000" w:themeColor="text1"/>
          <w:highlight w:val="yellow"/>
          <w:lang w:val="en-CA"/>
        </w:rPr>
        <w:t>h</w:t>
      </w:r>
      <w:r w:rsidR="00843A52" w:rsidRPr="002D61DE">
        <w:rPr>
          <w:bCs/>
          <w:color w:val="000000" w:themeColor="text1"/>
          <w:highlight w:val="yellow"/>
          <w:lang w:val="en-CA"/>
        </w:rPr>
        <w:t xml:space="preserve"> </w:t>
      </w:r>
      <w:r w:rsidR="00BE0A12" w:rsidRPr="002D61DE">
        <w:rPr>
          <w:bCs/>
          <w:color w:val="000000" w:themeColor="text1"/>
          <w:highlight w:val="yellow"/>
          <w:lang w:val="en-CA"/>
        </w:rPr>
        <w:t xml:space="preserve">with 300 rpm </w:t>
      </w:r>
      <w:r w:rsidR="00843A52" w:rsidRPr="002D61DE">
        <w:rPr>
          <w:bCs/>
          <w:color w:val="000000" w:themeColor="text1"/>
          <w:highlight w:val="yellow"/>
          <w:lang w:val="en-CA"/>
        </w:rPr>
        <w:t xml:space="preserve">orbital </w:t>
      </w:r>
      <w:r w:rsidR="00BE0A12" w:rsidRPr="002D61DE">
        <w:rPr>
          <w:bCs/>
          <w:color w:val="000000" w:themeColor="text1"/>
          <w:highlight w:val="yellow"/>
          <w:lang w:val="en-CA"/>
        </w:rPr>
        <w:t xml:space="preserve">shaking and transfer </w:t>
      </w:r>
      <w:r w:rsidR="00843A52" w:rsidRPr="002D61DE">
        <w:rPr>
          <w:bCs/>
          <w:color w:val="000000" w:themeColor="text1"/>
          <w:highlight w:val="yellow"/>
          <w:lang w:val="en-CA"/>
        </w:rPr>
        <w:t xml:space="preserve">the </w:t>
      </w:r>
      <w:r w:rsidR="00BE0A12" w:rsidRPr="002D61DE">
        <w:rPr>
          <w:bCs/>
          <w:color w:val="000000" w:themeColor="text1"/>
          <w:highlight w:val="yellow"/>
          <w:lang w:val="en-CA"/>
        </w:rPr>
        <w:t>library from the control plate to the target plate.</w:t>
      </w:r>
      <w:r w:rsidR="00FD6E3C">
        <w:rPr>
          <w:bCs/>
          <w:color w:val="000000" w:themeColor="text1"/>
          <w:highlight w:val="yellow"/>
          <w:lang w:val="en-CA"/>
        </w:rPr>
        <w:t xml:space="preserve"> Skip step 4.4.2.</w:t>
      </w:r>
    </w:p>
    <w:p w14:paraId="1DE3CB7F" w14:textId="10D4A0D9" w:rsidR="00460123" w:rsidRPr="00D35838" w:rsidRDefault="00460123" w:rsidP="00BE0A12">
      <w:pPr>
        <w:rPr>
          <w:bCs/>
          <w:color w:val="000000" w:themeColor="text1"/>
          <w:highlight w:val="yellow"/>
          <w:lang w:val="en-CA"/>
        </w:rPr>
      </w:pPr>
    </w:p>
    <w:p w14:paraId="482B7036" w14:textId="77D14A4F" w:rsidR="00460123" w:rsidRPr="00D35838" w:rsidRDefault="00460123" w:rsidP="00BE0A12">
      <w:pPr>
        <w:rPr>
          <w:bCs/>
          <w:color w:val="000000" w:themeColor="text1"/>
          <w:highlight w:val="yellow"/>
          <w:lang w:val="en-CA"/>
        </w:rPr>
      </w:pPr>
      <w:r w:rsidRPr="00C64B75">
        <w:rPr>
          <w:bCs/>
          <w:color w:val="000000" w:themeColor="text1"/>
          <w:highlight w:val="yellow"/>
          <w:lang w:val="en-CA"/>
        </w:rPr>
        <w:t>4.4.2. Remove the PB buffer from the target plate as in step 4.2.1 and add 100 µL of the phage library to each coated well.</w:t>
      </w:r>
    </w:p>
    <w:p w14:paraId="23BB9E52" w14:textId="77777777" w:rsidR="00812118" w:rsidRPr="002D61DE" w:rsidRDefault="00812118" w:rsidP="00BE0A12">
      <w:pPr>
        <w:rPr>
          <w:bCs/>
          <w:color w:val="000000" w:themeColor="text1"/>
          <w:highlight w:val="yellow"/>
          <w:lang w:val="en-CA"/>
        </w:rPr>
      </w:pPr>
    </w:p>
    <w:p w14:paraId="1737CC78" w14:textId="553498E1" w:rsidR="00BE0A12" w:rsidRPr="002D61DE" w:rsidRDefault="00E9491B" w:rsidP="00BE0A12">
      <w:pPr>
        <w:rPr>
          <w:bCs/>
          <w:color w:val="000000" w:themeColor="text1"/>
          <w:highlight w:val="yellow"/>
          <w:lang w:val="en-CA"/>
        </w:rPr>
      </w:pPr>
      <w:r w:rsidRPr="002D61DE">
        <w:rPr>
          <w:bCs/>
          <w:color w:val="000000" w:themeColor="text1"/>
          <w:highlight w:val="yellow"/>
          <w:lang w:val="en-CA"/>
        </w:rPr>
        <w:t xml:space="preserve">3.4.3. </w:t>
      </w:r>
      <w:r w:rsidR="00BE0A12" w:rsidRPr="002D61DE">
        <w:rPr>
          <w:bCs/>
          <w:color w:val="000000" w:themeColor="text1"/>
          <w:highlight w:val="yellow"/>
          <w:lang w:val="en-CA"/>
        </w:rPr>
        <w:t>Incubate at room temperature</w:t>
      </w:r>
      <w:r w:rsidR="002C61E2">
        <w:rPr>
          <w:bCs/>
          <w:color w:val="000000" w:themeColor="text1"/>
          <w:highlight w:val="yellow"/>
          <w:lang w:val="en-CA"/>
        </w:rPr>
        <w:t xml:space="preserve"> (~20-25 °C)</w:t>
      </w:r>
      <w:r w:rsidR="00BE0A12" w:rsidRPr="002D61DE">
        <w:rPr>
          <w:bCs/>
          <w:color w:val="000000" w:themeColor="text1"/>
          <w:highlight w:val="yellow"/>
          <w:lang w:val="en-CA"/>
        </w:rPr>
        <w:t xml:space="preserve"> for </w:t>
      </w:r>
      <w:r w:rsidR="00EF5529">
        <w:rPr>
          <w:bCs/>
          <w:color w:val="000000" w:themeColor="text1"/>
          <w:highlight w:val="yellow"/>
          <w:lang w:val="en-CA"/>
        </w:rPr>
        <w:t>1</w:t>
      </w:r>
      <w:r w:rsidRPr="002D61DE">
        <w:rPr>
          <w:bCs/>
          <w:color w:val="000000" w:themeColor="text1"/>
          <w:highlight w:val="yellow"/>
          <w:lang w:val="en-CA"/>
        </w:rPr>
        <w:t xml:space="preserve"> </w:t>
      </w:r>
      <w:r w:rsidR="000B0BA4" w:rsidRPr="002D61DE">
        <w:rPr>
          <w:bCs/>
          <w:color w:val="000000" w:themeColor="text1"/>
          <w:highlight w:val="yellow"/>
          <w:lang w:val="en-CA"/>
        </w:rPr>
        <w:t>h</w:t>
      </w:r>
      <w:r w:rsidRPr="002D61DE">
        <w:rPr>
          <w:bCs/>
          <w:color w:val="000000" w:themeColor="text1"/>
          <w:highlight w:val="yellow"/>
          <w:lang w:val="en-CA"/>
        </w:rPr>
        <w:t xml:space="preserve"> with 300 rpm orbital </w:t>
      </w:r>
      <w:r w:rsidR="00BE0A12" w:rsidRPr="002D61DE">
        <w:rPr>
          <w:bCs/>
          <w:color w:val="000000" w:themeColor="text1"/>
          <w:highlight w:val="yellow"/>
          <w:lang w:val="en-CA"/>
        </w:rPr>
        <w:t>shaking.</w:t>
      </w:r>
    </w:p>
    <w:p w14:paraId="321E45C2" w14:textId="77777777" w:rsidR="00E142FD" w:rsidRDefault="00E142FD" w:rsidP="00BE0A12">
      <w:pPr>
        <w:rPr>
          <w:bCs/>
          <w:color w:val="000000" w:themeColor="text1"/>
          <w:highlight w:val="yellow"/>
          <w:lang w:val="en-CA"/>
        </w:rPr>
      </w:pPr>
    </w:p>
    <w:p w14:paraId="0FF7D41C" w14:textId="65E998E1" w:rsidR="00E9491B" w:rsidRDefault="005A423B" w:rsidP="00BE0A12">
      <w:pPr>
        <w:rPr>
          <w:bCs/>
          <w:color w:val="000000" w:themeColor="text1"/>
          <w:highlight w:val="yellow"/>
          <w:lang w:val="en-CA"/>
        </w:rPr>
      </w:pPr>
      <w:r w:rsidRPr="002D61DE">
        <w:rPr>
          <w:bCs/>
          <w:color w:val="000000" w:themeColor="text1"/>
          <w:highlight w:val="yellow"/>
          <w:lang w:val="en-CA"/>
        </w:rPr>
        <w:t>4</w:t>
      </w:r>
      <w:r w:rsidR="00E9491B" w:rsidRPr="002D61DE">
        <w:rPr>
          <w:bCs/>
          <w:color w:val="000000" w:themeColor="text1"/>
          <w:highlight w:val="yellow"/>
          <w:lang w:val="en-CA"/>
        </w:rPr>
        <w:t xml:space="preserve">.5. </w:t>
      </w:r>
      <w:r w:rsidR="004B46AA" w:rsidRPr="002D61DE">
        <w:rPr>
          <w:bCs/>
          <w:color w:val="000000" w:themeColor="text1"/>
          <w:highlight w:val="yellow"/>
          <w:lang w:val="en-CA"/>
        </w:rPr>
        <w:t>Elute</w:t>
      </w:r>
      <w:r w:rsidR="00F02E84" w:rsidRPr="002D61DE">
        <w:rPr>
          <w:bCs/>
          <w:color w:val="000000" w:themeColor="text1"/>
          <w:highlight w:val="yellow"/>
          <w:lang w:val="en-CA"/>
        </w:rPr>
        <w:t xml:space="preserve"> round one</w:t>
      </w:r>
      <w:r w:rsidR="004B46AA" w:rsidRPr="002D61DE">
        <w:rPr>
          <w:bCs/>
          <w:color w:val="000000" w:themeColor="text1"/>
          <w:highlight w:val="yellow"/>
          <w:lang w:val="en-CA"/>
        </w:rPr>
        <w:t xml:space="preserve"> phage.</w:t>
      </w:r>
    </w:p>
    <w:p w14:paraId="4D9ADFE8" w14:textId="77777777" w:rsidR="00812118" w:rsidRPr="002D61DE" w:rsidRDefault="00812118" w:rsidP="00BE0A12">
      <w:pPr>
        <w:rPr>
          <w:bCs/>
          <w:color w:val="000000" w:themeColor="text1"/>
          <w:highlight w:val="yellow"/>
          <w:lang w:val="en-CA"/>
        </w:rPr>
      </w:pPr>
    </w:p>
    <w:p w14:paraId="67778D59" w14:textId="0434A27D" w:rsidR="003F023D" w:rsidRDefault="005A423B" w:rsidP="00BE0A12">
      <w:pPr>
        <w:rPr>
          <w:bCs/>
          <w:color w:val="000000" w:themeColor="text1"/>
          <w:highlight w:val="yellow"/>
          <w:lang w:val="en-CA"/>
        </w:rPr>
      </w:pPr>
      <w:r w:rsidRPr="002D61DE">
        <w:rPr>
          <w:bCs/>
          <w:color w:val="000000" w:themeColor="text1"/>
          <w:highlight w:val="yellow"/>
          <w:lang w:val="en-CA"/>
        </w:rPr>
        <w:t>4</w:t>
      </w:r>
      <w:r w:rsidR="004B46AA" w:rsidRPr="002D61DE">
        <w:rPr>
          <w:bCs/>
          <w:color w:val="000000" w:themeColor="text1"/>
          <w:highlight w:val="yellow"/>
          <w:lang w:val="en-CA"/>
        </w:rPr>
        <w:t xml:space="preserve">.5.1. </w:t>
      </w:r>
      <w:r w:rsidR="00BE0A12" w:rsidRPr="002D61DE">
        <w:rPr>
          <w:bCs/>
          <w:color w:val="000000" w:themeColor="text1"/>
          <w:highlight w:val="yellow"/>
          <w:lang w:val="en-CA"/>
        </w:rPr>
        <w:t>Remove</w:t>
      </w:r>
      <w:r w:rsidR="004B46AA" w:rsidRPr="002D61DE">
        <w:rPr>
          <w:bCs/>
          <w:color w:val="000000" w:themeColor="text1"/>
          <w:highlight w:val="yellow"/>
          <w:lang w:val="en-CA"/>
        </w:rPr>
        <w:t xml:space="preserve"> phage library</w:t>
      </w:r>
      <w:r w:rsidR="00BE0A12" w:rsidRPr="002D61DE">
        <w:rPr>
          <w:bCs/>
          <w:color w:val="000000" w:themeColor="text1"/>
          <w:highlight w:val="yellow"/>
          <w:lang w:val="en-CA"/>
        </w:rPr>
        <w:t xml:space="preserve"> and wash </w:t>
      </w:r>
      <w:r w:rsidR="008D0245">
        <w:rPr>
          <w:bCs/>
          <w:color w:val="000000" w:themeColor="text1"/>
          <w:highlight w:val="yellow"/>
          <w:lang w:val="en-CA"/>
        </w:rPr>
        <w:t xml:space="preserve">the </w:t>
      </w:r>
      <w:r w:rsidR="004B46AA" w:rsidRPr="002D61DE">
        <w:rPr>
          <w:bCs/>
          <w:color w:val="000000" w:themeColor="text1"/>
          <w:highlight w:val="yellow"/>
          <w:lang w:val="en-CA"/>
        </w:rPr>
        <w:t>coated wells four times</w:t>
      </w:r>
      <w:r w:rsidR="00BE0A12" w:rsidRPr="002D61DE">
        <w:rPr>
          <w:bCs/>
          <w:color w:val="000000" w:themeColor="text1"/>
          <w:highlight w:val="yellow"/>
          <w:lang w:val="en-CA"/>
        </w:rPr>
        <w:t xml:space="preserve"> w</w:t>
      </w:r>
      <w:r w:rsidR="004B46AA" w:rsidRPr="002D61DE">
        <w:rPr>
          <w:bCs/>
          <w:color w:val="000000" w:themeColor="text1"/>
          <w:highlight w:val="yellow"/>
          <w:lang w:val="en-CA"/>
        </w:rPr>
        <w:t>ith</w:t>
      </w:r>
      <w:r w:rsidR="00BE0A12" w:rsidRPr="002D61DE">
        <w:rPr>
          <w:bCs/>
          <w:color w:val="000000" w:themeColor="text1"/>
          <w:highlight w:val="yellow"/>
          <w:lang w:val="en-CA"/>
        </w:rPr>
        <w:t xml:space="preserve"> PT buffer.</w:t>
      </w:r>
      <w:r w:rsidR="004B46AA" w:rsidRPr="002D61DE">
        <w:rPr>
          <w:bCs/>
          <w:color w:val="000000" w:themeColor="text1"/>
          <w:highlight w:val="yellow"/>
          <w:lang w:val="en-CA"/>
        </w:rPr>
        <w:t xml:space="preserve"> Invert</w:t>
      </w:r>
      <w:r w:rsidR="007670D4">
        <w:rPr>
          <w:bCs/>
          <w:color w:val="000000" w:themeColor="text1"/>
          <w:highlight w:val="yellow"/>
          <w:lang w:val="en-CA"/>
        </w:rPr>
        <w:t xml:space="preserve"> the</w:t>
      </w:r>
      <w:r w:rsidR="004B46AA" w:rsidRPr="002D61DE">
        <w:rPr>
          <w:bCs/>
          <w:color w:val="000000" w:themeColor="text1"/>
          <w:highlight w:val="yellow"/>
          <w:lang w:val="en-CA"/>
        </w:rPr>
        <w:t xml:space="preserve"> plate and t</w:t>
      </w:r>
      <w:r w:rsidR="00BE0A12" w:rsidRPr="002D61DE">
        <w:rPr>
          <w:bCs/>
          <w:color w:val="000000" w:themeColor="text1"/>
          <w:highlight w:val="yellow"/>
          <w:lang w:val="en-CA"/>
        </w:rPr>
        <w:t xml:space="preserve">ap on </w:t>
      </w:r>
      <w:r w:rsidR="000C3FC7">
        <w:rPr>
          <w:bCs/>
          <w:color w:val="000000" w:themeColor="text1"/>
          <w:highlight w:val="yellow"/>
          <w:lang w:val="en-CA"/>
        </w:rPr>
        <w:t xml:space="preserve">a </w:t>
      </w:r>
      <w:r w:rsidR="00BE0A12" w:rsidRPr="002D61DE">
        <w:rPr>
          <w:bCs/>
          <w:color w:val="000000" w:themeColor="text1"/>
          <w:highlight w:val="yellow"/>
          <w:lang w:val="en-CA"/>
        </w:rPr>
        <w:t xml:space="preserve">paper towel to remove </w:t>
      </w:r>
      <w:r w:rsidR="000C3FC7">
        <w:rPr>
          <w:bCs/>
          <w:color w:val="000000" w:themeColor="text1"/>
          <w:highlight w:val="yellow"/>
          <w:lang w:val="en-CA"/>
        </w:rPr>
        <w:t xml:space="preserve">the </w:t>
      </w:r>
      <w:r w:rsidR="00BE0A12" w:rsidRPr="002D61DE">
        <w:rPr>
          <w:bCs/>
          <w:color w:val="000000" w:themeColor="text1"/>
          <w:highlight w:val="yellow"/>
          <w:lang w:val="en-CA"/>
        </w:rPr>
        <w:t>last drops.</w:t>
      </w:r>
      <w:r w:rsidR="004B46AA" w:rsidRPr="002D61DE">
        <w:rPr>
          <w:bCs/>
          <w:color w:val="000000" w:themeColor="text1"/>
          <w:highlight w:val="yellow"/>
          <w:lang w:val="en-CA"/>
        </w:rPr>
        <w:t xml:space="preserve"> </w:t>
      </w:r>
    </w:p>
    <w:p w14:paraId="4964171A" w14:textId="77777777" w:rsidR="003F023D" w:rsidRDefault="003F023D" w:rsidP="00BE0A12">
      <w:pPr>
        <w:rPr>
          <w:bCs/>
          <w:color w:val="000000" w:themeColor="text1"/>
          <w:highlight w:val="yellow"/>
          <w:lang w:val="en-CA"/>
        </w:rPr>
      </w:pPr>
    </w:p>
    <w:p w14:paraId="419B8FDC" w14:textId="768E3A6B" w:rsidR="004B46AA" w:rsidRDefault="004B46AA" w:rsidP="00BE0A12">
      <w:pPr>
        <w:rPr>
          <w:bCs/>
          <w:color w:val="000000" w:themeColor="text1"/>
          <w:highlight w:val="yellow"/>
          <w:lang w:val="en-CA"/>
        </w:rPr>
      </w:pPr>
      <w:r w:rsidRPr="002D61DE">
        <w:rPr>
          <w:bCs/>
          <w:color w:val="000000" w:themeColor="text1"/>
          <w:highlight w:val="yellow"/>
          <w:lang w:val="en-CA"/>
        </w:rPr>
        <w:t>NOTE: If multiple target proteins are coated on one plate, t</w:t>
      </w:r>
      <w:r w:rsidR="00BE0A12" w:rsidRPr="002D61DE">
        <w:rPr>
          <w:bCs/>
          <w:color w:val="000000" w:themeColor="text1"/>
          <w:highlight w:val="yellow"/>
          <w:lang w:val="en-CA"/>
        </w:rPr>
        <w:t xml:space="preserve">ry to </w:t>
      </w:r>
      <w:r w:rsidRPr="002D61DE">
        <w:rPr>
          <w:bCs/>
          <w:color w:val="000000" w:themeColor="text1"/>
          <w:highlight w:val="yellow"/>
          <w:lang w:val="en-CA"/>
        </w:rPr>
        <w:t xml:space="preserve">minimize </w:t>
      </w:r>
      <w:r w:rsidR="007670D4">
        <w:rPr>
          <w:bCs/>
          <w:color w:val="000000" w:themeColor="text1"/>
          <w:highlight w:val="yellow"/>
          <w:lang w:val="en-CA"/>
        </w:rPr>
        <w:t xml:space="preserve">the </w:t>
      </w:r>
      <w:r w:rsidR="00BE0A12" w:rsidRPr="002D61DE">
        <w:rPr>
          <w:bCs/>
          <w:color w:val="000000" w:themeColor="text1"/>
          <w:highlight w:val="yellow"/>
          <w:lang w:val="en-CA"/>
        </w:rPr>
        <w:t>flow</w:t>
      </w:r>
      <w:r w:rsidR="007670D4">
        <w:rPr>
          <w:bCs/>
          <w:color w:val="000000" w:themeColor="text1"/>
          <w:highlight w:val="yellow"/>
          <w:lang w:val="en-CA"/>
        </w:rPr>
        <w:t xml:space="preserve"> of all subsequent solutions</w:t>
      </w:r>
      <w:r w:rsidR="00BE0A12" w:rsidRPr="002D61DE">
        <w:rPr>
          <w:bCs/>
          <w:color w:val="000000" w:themeColor="text1"/>
          <w:highlight w:val="yellow"/>
          <w:lang w:val="en-CA"/>
        </w:rPr>
        <w:t xml:space="preserve"> between </w:t>
      </w:r>
      <w:r w:rsidR="00CF4ADC">
        <w:rPr>
          <w:bCs/>
          <w:color w:val="000000" w:themeColor="text1"/>
          <w:highlight w:val="yellow"/>
          <w:lang w:val="en-CA"/>
        </w:rPr>
        <w:t xml:space="preserve">the </w:t>
      </w:r>
      <w:r w:rsidR="00BE0A12" w:rsidRPr="002D61DE">
        <w:rPr>
          <w:bCs/>
          <w:color w:val="000000" w:themeColor="text1"/>
          <w:highlight w:val="yellow"/>
          <w:lang w:val="en-CA"/>
        </w:rPr>
        <w:t>wells.</w:t>
      </w:r>
    </w:p>
    <w:p w14:paraId="200B4C9E" w14:textId="77777777" w:rsidR="00812118" w:rsidRPr="002D61DE" w:rsidRDefault="00812118" w:rsidP="00BE0A12">
      <w:pPr>
        <w:rPr>
          <w:bCs/>
          <w:color w:val="000000" w:themeColor="text1"/>
          <w:highlight w:val="yellow"/>
          <w:lang w:val="en-CA"/>
        </w:rPr>
      </w:pPr>
    </w:p>
    <w:p w14:paraId="1E7778E9" w14:textId="682DC9C5" w:rsidR="004B46AA" w:rsidRDefault="005A423B" w:rsidP="00BE0A12">
      <w:pPr>
        <w:rPr>
          <w:bCs/>
          <w:color w:val="000000" w:themeColor="text1"/>
          <w:highlight w:val="yellow"/>
          <w:lang w:val="en-CA"/>
        </w:rPr>
      </w:pPr>
      <w:r w:rsidRPr="002D61DE">
        <w:rPr>
          <w:bCs/>
          <w:color w:val="000000" w:themeColor="text1"/>
          <w:highlight w:val="yellow"/>
          <w:lang w:val="en-CA"/>
        </w:rPr>
        <w:t>4</w:t>
      </w:r>
      <w:r w:rsidR="004B46AA" w:rsidRPr="002D61DE">
        <w:rPr>
          <w:bCs/>
          <w:color w:val="000000" w:themeColor="text1"/>
          <w:highlight w:val="yellow"/>
          <w:lang w:val="en-CA"/>
        </w:rPr>
        <w:t xml:space="preserve">.5.2. </w:t>
      </w:r>
      <w:r w:rsidR="00BE0A12" w:rsidRPr="002D61DE">
        <w:rPr>
          <w:bCs/>
          <w:color w:val="000000" w:themeColor="text1"/>
          <w:highlight w:val="yellow"/>
          <w:lang w:val="en-CA"/>
        </w:rPr>
        <w:t xml:space="preserve">Add 100 µL of 0.1 M HCl to each </w:t>
      </w:r>
      <w:r w:rsidR="004B46AA" w:rsidRPr="002D61DE">
        <w:rPr>
          <w:bCs/>
          <w:color w:val="000000" w:themeColor="text1"/>
          <w:highlight w:val="yellow"/>
          <w:lang w:val="en-CA"/>
        </w:rPr>
        <w:t xml:space="preserve">coated </w:t>
      </w:r>
      <w:r w:rsidR="00BE0A12" w:rsidRPr="002D61DE">
        <w:rPr>
          <w:bCs/>
          <w:color w:val="000000" w:themeColor="text1"/>
          <w:highlight w:val="yellow"/>
          <w:lang w:val="en-CA"/>
        </w:rPr>
        <w:t>well</w:t>
      </w:r>
      <w:r w:rsidR="004B46AA" w:rsidRPr="002D61DE">
        <w:rPr>
          <w:bCs/>
          <w:color w:val="000000" w:themeColor="text1"/>
          <w:highlight w:val="yellow"/>
          <w:lang w:val="en-CA"/>
        </w:rPr>
        <w:t xml:space="preserve"> and i</w:t>
      </w:r>
      <w:r w:rsidR="00BE0A12" w:rsidRPr="002D61DE">
        <w:rPr>
          <w:bCs/>
          <w:color w:val="000000" w:themeColor="text1"/>
          <w:highlight w:val="yellow"/>
          <w:lang w:val="en-CA"/>
        </w:rPr>
        <w:t>ncubate at room</w:t>
      </w:r>
      <w:r w:rsidR="00EF5529">
        <w:rPr>
          <w:bCs/>
          <w:color w:val="000000" w:themeColor="text1"/>
          <w:highlight w:val="yellow"/>
          <w:lang w:val="en-CA"/>
        </w:rPr>
        <w:t xml:space="preserve"> </w:t>
      </w:r>
      <w:r w:rsidR="00BE0A12" w:rsidRPr="002D61DE">
        <w:rPr>
          <w:bCs/>
          <w:color w:val="000000" w:themeColor="text1"/>
          <w:highlight w:val="yellow"/>
          <w:lang w:val="en-CA"/>
        </w:rPr>
        <w:t>temperature for</w:t>
      </w:r>
      <w:r w:rsidR="00C84D75" w:rsidRPr="002D61DE">
        <w:rPr>
          <w:bCs/>
          <w:color w:val="000000" w:themeColor="text1"/>
          <w:highlight w:val="yellow"/>
          <w:lang w:val="en-CA"/>
        </w:rPr>
        <w:t xml:space="preserve"> </w:t>
      </w:r>
      <w:r w:rsidR="004B46AA" w:rsidRPr="002D61DE">
        <w:rPr>
          <w:bCs/>
          <w:color w:val="000000" w:themeColor="text1"/>
          <w:highlight w:val="yellow"/>
          <w:lang w:val="en-CA"/>
        </w:rPr>
        <w:t>5 min</w:t>
      </w:r>
      <w:r w:rsidR="00BE0A12" w:rsidRPr="002D61DE">
        <w:rPr>
          <w:bCs/>
          <w:color w:val="000000" w:themeColor="text1"/>
          <w:highlight w:val="yellow"/>
          <w:lang w:val="en-CA"/>
        </w:rPr>
        <w:t xml:space="preserve"> with 300 rpm </w:t>
      </w:r>
      <w:r w:rsidR="004B46AA" w:rsidRPr="002D61DE">
        <w:rPr>
          <w:bCs/>
          <w:color w:val="000000" w:themeColor="text1"/>
          <w:highlight w:val="yellow"/>
          <w:lang w:val="en-CA"/>
        </w:rPr>
        <w:t xml:space="preserve">orbital </w:t>
      </w:r>
      <w:r w:rsidR="00BE0A12" w:rsidRPr="002D61DE">
        <w:rPr>
          <w:bCs/>
          <w:color w:val="000000" w:themeColor="text1"/>
          <w:highlight w:val="yellow"/>
          <w:lang w:val="en-CA"/>
        </w:rPr>
        <w:t>shaking.</w:t>
      </w:r>
    </w:p>
    <w:p w14:paraId="251FD465" w14:textId="77777777" w:rsidR="00812118" w:rsidRPr="002D61DE" w:rsidRDefault="00812118" w:rsidP="00BE0A12">
      <w:pPr>
        <w:rPr>
          <w:bCs/>
          <w:color w:val="000000" w:themeColor="text1"/>
          <w:highlight w:val="yellow"/>
          <w:lang w:val="en-CA"/>
        </w:rPr>
      </w:pPr>
    </w:p>
    <w:p w14:paraId="69A6EBED" w14:textId="2B094B0F" w:rsidR="004B46AA" w:rsidRDefault="005A423B" w:rsidP="00BE0A12">
      <w:pPr>
        <w:rPr>
          <w:bCs/>
          <w:color w:val="000000" w:themeColor="text1"/>
          <w:highlight w:val="yellow"/>
          <w:lang w:val="en-CA"/>
        </w:rPr>
      </w:pPr>
      <w:r w:rsidRPr="002D61DE">
        <w:rPr>
          <w:bCs/>
          <w:color w:val="000000" w:themeColor="text1"/>
          <w:highlight w:val="yellow"/>
          <w:lang w:val="en-CA"/>
        </w:rPr>
        <w:t>4</w:t>
      </w:r>
      <w:r w:rsidR="004B46AA" w:rsidRPr="002D61DE">
        <w:rPr>
          <w:bCs/>
          <w:color w:val="000000" w:themeColor="text1"/>
          <w:highlight w:val="yellow"/>
          <w:lang w:val="en-CA"/>
        </w:rPr>
        <w:t>.5.3. N</w:t>
      </w:r>
      <w:r w:rsidR="00BE0A12" w:rsidRPr="002D61DE">
        <w:rPr>
          <w:bCs/>
          <w:color w:val="000000" w:themeColor="text1"/>
          <w:highlight w:val="yellow"/>
          <w:lang w:val="en-CA"/>
        </w:rPr>
        <w:t xml:space="preserve">eutralize the pH by adding 12.5 µL of 1 M Tris-HCl (pH 11) to each </w:t>
      </w:r>
      <w:r w:rsidR="004B46AA" w:rsidRPr="002D61DE">
        <w:rPr>
          <w:bCs/>
          <w:color w:val="000000" w:themeColor="text1"/>
          <w:highlight w:val="yellow"/>
          <w:lang w:val="en-CA"/>
        </w:rPr>
        <w:t xml:space="preserve">coated </w:t>
      </w:r>
      <w:r w:rsidR="00555B87" w:rsidRPr="002D61DE">
        <w:rPr>
          <w:bCs/>
          <w:color w:val="000000" w:themeColor="text1"/>
          <w:highlight w:val="yellow"/>
          <w:lang w:val="en-CA"/>
        </w:rPr>
        <w:tab/>
      </w:r>
      <w:r w:rsidR="00BE0A12" w:rsidRPr="002D61DE">
        <w:rPr>
          <w:bCs/>
          <w:color w:val="000000" w:themeColor="text1"/>
          <w:highlight w:val="yellow"/>
          <w:lang w:val="en-CA"/>
        </w:rPr>
        <w:t>well.</w:t>
      </w:r>
    </w:p>
    <w:p w14:paraId="1E913599" w14:textId="77777777" w:rsidR="00812118" w:rsidRPr="002D61DE" w:rsidRDefault="00812118" w:rsidP="00BE0A12">
      <w:pPr>
        <w:rPr>
          <w:bCs/>
          <w:color w:val="000000" w:themeColor="text1"/>
          <w:highlight w:val="yellow"/>
          <w:lang w:val="en-CA"/>
        </w:rPr>
      </w:pPr>
    </w:p>
    <w:p w14:paraId="5CC128E2" w14:textId="3EB4C088" w:rsidR="004B46AA" w:rsidRDefault="005A423B" w:rsidP="00BE0A12">
      <w:pPr>
        <w:rPr>
          <w:bCs/>
          <w:color w:val="000000" w:themeColor="text1"/>
          <w:highlight w:val="yellow"/>
          <w:lang w:val="en-CA"/>
        </w:rPr>
      </w:pPr>
      <w:r w:rsidRPr="002D61DE">
        <w:rPr>
          <w:bCs/>
          <w:color w:val="000000" w:themeColor="text1"/>
          <w:highlight w:val="yellow"/>
          <w:lang w:val="en-CA"/>
        </w:rPr>
        <w:t>4</w:t>
      </w:r>
      <w:r w:rsidR="004B46AA" w:rsidRPr="002D61DE">
        <w:rPr>
          <w:bCs/>
          <w:color w:val="000000" w:themeColor="text1"/>
          <w:highlight w:val="yellow"/>
          <w:lang w:val="en-CA"/>
        </w:rPr>
        <w:t xml:space="preserve">.5.4. </w:t>
      </w:r>
      <w:r w:rsidR="00BE0A12" w:rsidRPr="002D61DE">
        <w:rPr>
          <w:bCs/>
          <w:color w:val="000000" w:themeColor="text1"/>
          <w:highlight w:val="yellow"/>
          <w:lang w:val="en-CA"/>
        </w:rPr>
        <w:t xml:space="preserve">Pool </w:t>
      </w:r>
      <w:r w:rsidR="004D77A2">
        <w:rPr>
          <w:bCs/>
          <w:color w:val="000000" w:themeColor="text1"/>
          <w:highlight w:val="yellow"/>
          <w:lang w:val="en-CA"/>
        </w:rPr>
        <w:t xml:space="preserve">the </w:t>
      </w:r>
      <w:r w:rsidR="00BE0A12" w:rsidRPr="002D61DE">
        <w:rPr>
          <w:bCs/>
          <w:color w:val="000000" w:themeColor="text1"/>
          <w:highlight w:val="yellow"/>
          <w:lang w:val="en-CA"/>
        </w:rPr>
        <w:t xml:space="preserve">eluted phage from all </w:t>
      </w:r>
      <w:r w:rsidR="00EF5529">
        <w:rPr>
          <w:bCs/>
          <w:color w:val="000000" w:themeColor="text1"/>
          <w:highlight w:val="yellow"/>
          <w:lang w:val="en-CA"/>
        </w:rPr>
        <w:t>8</w:t>
      </w:r>
      <w:r w:rsidR="00BE0A12" w:rsidRPr="002D61DE">
        <w:rPr>
          <w:bCs/>
          <w:color w:val="000000" w:themeColor="text1"/>
          <w:highlight w:val="yellow"/>
          <w:lang w:val="en-CA"/>
        </w:rPr>
        <w:t xml:space="preserve"> wells into </w:t>
      </w:r>
      <w:r w:rsidR="004B46AA" w:rsidRPr="002D61DE">
        <w:rPr>
          <w:bCs/>
          <w:color w:val="000000" w:themeColor="text1"/>
          <w:highlight w:val="yellow"/>
          <w:lang w:val="en-CA"/>
        </w:rPr>
        <w:t xml:space="preserve">a single </w:t>
      </w:r>
      <w:r w:rsidR="00BE0A12" w:rsidRPr="002D61DE">
        <w:rPr>
          <w:bCs/>
          <w:color w:val="000000" w:themeColor="text1"/>
          <w:highlight w:val="yellow"/>
          <w:lang w:val="en-CA"/>
        </w:rPr>
        <w:t>1.5 mL microcentrifuge</w:t>
      </w:r>
      <w:r w:rsidR="004B46AA" w:rsidRPr="002D61DE">
        <w:rPr>
          <w:bCs/>
          <w:color w:val="000000" w:themeColor="text1"/>
          <w:highlight w:val="yellow"/>
          <w:lang w:val="en-CA"/>
        </w:rPr>
        <w:t xml:space="preserve"> tube</w:t>
      </w:r>
      <w:r w:rsidR="00BE0A12" w:rsidRPr="002D61DE">
        <w:rPr>
          <w:bCs/>
          <w:color w:val="000000" w:themeColor="text1"/>
          <w:highlight w:val="yellow"/>
          <w:lang w:val="en-CA"/>
        </w:rPr>
        <w:t>.</w:t>
      </w:r>
      <w:r w:rsidR="00812118">
        <w:rPr>
          <w:bCs/>
          <w:color w:val="000000" w:themeColor="text1"/>
          <w:highlight w:val="yellow"/>
          <w:lang w:val="en-CA"/>
        </w:rPr>
        <w:t xml:space="preserve"> </w:t>
      </w:r>
      <w:r w:rsidR="00BE0A12" w:rsidRPr="002D61DE">
        <w:rPr>
          <w:bCs/>
          <w:color w:val="000000" w:themeColor="text1"/>
          <w:highlight w:val="yellow"/>
          <w:lang w:val="en-CA"/>
        </w:rPr>
        <w:t xml:space="preserve">Pipette up and down during </w:t>
      </w:r>
      <w:r w:rsidR="00EF5529">
        <w:rPr>
          <w:bCs/>
          <w:color w:val="000000" w:themeColor="text1"/>
          <w:highlight w:val="yellow"/>
          <w:lang w:val="en-CA"/>
        </w:rPr>
        <w:t xml:space="preserve">the </w:t>
      </w:r>
      <w:r w:rsidR="00BE0A12" w:rsidRPr="002D61DE">
        <w:rPr>
          <w:bCs/>
          <w:color w:val="000000" w:themeColor="text1"/>
          <w:highlight w:val="yellow"/>
          <w:lang w:val="en-CA"/>
        </w:rPr>
        <w:t>transfer to make solutions homog</w:t>
      </w:r>
      <w:r w:rsidR="004B46AA" w:rsidRPr="002D61DE">
        <w:rPr>
          <w:bCs/>
          <w:color w:val="000000" w:themeColor="text1"/>
          <w:highlight w:val="yellow"/>
          <w:lang w:val="en-CA"/>
        </w:rPr>
        <w:t>en</w:t>
      </w:r>
      <w:r w:rsidR="00BE0A12" w:rsidRPr="002D61DE">
        <w:rPr>
          <w:bCs/>
          <w:color w:val="000000" w:themeColor="text1"/>
          <w:highlight w:val="yellow"/>
          <w:lang w:val="en-CA"/>
        </w:rPr>
        <w:t>ous</w:t>
      </w:r>
      <w:r w:rsidR="004B46AA" w:rsidRPr="002D61DE">
        <w:rPr>
          <w:bCs/>
          <w:color w:val="000000" w:themeColor="text1"/>
          <w:highlight w:val="yellow"/>
          <w:lang w:val="en-CA"/>
        </w:rPr>
        <w:t xml:space="preserve"> and aspirate all liquid from the wells</w:t>
      </w:r>
      <w:r w:rsidR="00BE0A12" w:rsidRPr="002D61DE">
        <w:rPr>
          <w:bCs/>
          <w:color w:val="000000" w:themeColor="text1"/>
          <w:highlight w:val="yellow"/>
          <w:lang w:val="en-CA"/>
        </w:rPr>
        <w:t>.</w:t>
      </w:r>
    </w:p>
    <w:p w14:paraId="025C7506" w14:textId="77777777" w:rsidR="00812118" w:rsidRPr="002D61DE" w:rsidRDefault="00812118" w:rsidP="00BE0A12">
      <w:pPr>
        <w:rPr>
          <w:bCs/>
          <w:color w:val="000000" w:themeColor="text1"/>
          <w:highlight w:val="yellow"/>
          <w:lang w:val="en-CA"/>
        </w:rPr>
      </w:pPr>
    </w:p>
    <w:p w14:paraId="1F69FCD5" w14:textId="11542643" w:rsidR="006E4797" w:rsidRPr="002D61DE" w:rsidRDefault="005A423B">
      <w:pPr>
        <w:rPr>
          <w:bCs/>
          <w:color w:val="000000" w:themeColor="text1"/>
          <w:highlight w:val="yellow"/>
          <w:lang w:val="en-CA"/>
        </w:rPr>
      </w:pPr>
      <w:r w:rsidRPr="002D61DE">
        <w:rPr>
          <w:bCs/>
          <w:color w:val="000000" w:themeColor="text1"/>
          <w:highlight w:val="yellow"/>
          <w:lang w:val="en-CA"/>
        </w:rPr>
        <w:t>4</w:t>
      </w:r>
      <w:r w:rsidR="004B46AA" w:rsidRPr="002D61DE">
        <w:rPr>
          <w:bCs/>
          <w:color w:val="000000" w:themeColor="text1"/>
          <w:highlight w:val="yellow"/>
          <w:lang w:val="en-CA"/>
        </w:rPr>
        <w:t xml:space="preserve">.5.5. </w:t>
      </w:r>
      <w:r w:rsidR="00BE0A12" w:rsidRPr="002D61DE">
        <w:rPr>
          <w:bCs/>
          <w:color w:val="000000" w:themeColor="text1"/>
          <w:highlight w:val="yellow"/>
          <w:lang w:val="en-CA"/>
        </w:rPr>
        <w:t>Add 10% BSA</w:t>
      </w:r>
      <w:r w:rsidR="004D77A2">
        <w:rPr>
          <w:bCs/>
          <w:color w:val="000000" w:themeColor="text1"/>
          <w:highlight w:val="yellow"/>
          <w:lang w:val="en-CA"/>
        </w:rPr>
        <w:t xml:space="preserve"> to the pooled eluted phage</w:t>
      </w:r>
      <w:r w:rsidR="00BE0A12" w:rsidRPr="002D61DE">
        <w:rPr>
          <w:bCs/>
          <w:color w:val="000000" w:themeColor="text1"/>
          <w:highlight w:val="yellow"/>
          <w:lang w:val="en-CA"/>
        </w:rPr>
        <w:t xml:space="preserve"> to a final concentration of 1%</w:t>
      </w:r>
      <w:r w:rsidR="004D77A2">
        <w:rPr>
          <w:bCs/>
          <w:color w:val="000000" w:themeColor="text1"/>
          <w:highlight w:val="yellow"/>
          <w:lang w:val="en-CA"/>
        </w:rPr>
        <w:t>. F</w:t>
      </w:r>
      <w:r w:rsidR="004B46AA" w:rsidRPr="002D61DE">
        <w:rPr>
          <w:bCs/>
          <w:color w:val="000000" w:themeColor="text1"/>
          <w:highlight w:val="yellow"/>
          <w:lang w:val="en-CA"/>
        </w:rPr>
        <w:t xml:space="preserve">or a typical round one elution volume of 950 µL, add 95 µL of 10% BSA. </w:t>
      </w:r>
      <w:r w:rsidR="00BE0A12" w:rsidRPr="002D61DE">
        <w:rPr>
          <w:bCs/>
          <w:color w:val="000000" w:themeColor="text1"/>
          <w:highlight w:val="yellow"/>
          <w:lang w:val="en-CA"/>
        </w:rPr>
        <w:t>Store at 4</w:t>
      </w:r>
      <w:r w:rsidR="000B0BA4" w:rsidRPr="002D61DE">
        <w:rPr>
          <w:bCs/>
          <w:color w:val="000000" w:themeColor="text1"/>
          <w:highlight w:val="yellow"/>
          <w:lang w:val="en-CA"/>
        </w:rPr>
        <w:t xml:space="preserve"> °</w:t>
      </w:r>
      <w:r w:rsidR="00BE0A12" w:rsidRPr="002D61DE">
        <w:rPr>
          <w:bCs/>
          <w:color w:val="000000" w:themeColor="text1"/>
          <w:highlight w:val="yellow"/>
          <w:lang w:val="en-CA"/>
        </w:rPr>
        <w:t>C.</w:t>
      </w:r>
      <w:r w:rsidR="00F02E84" w:rsidRPr="002D61DE">
        <w:rPr>
          <w:bCs/>
          <w:color w:val="000000" w:themeColor="text1"/>
          <w:highlight w:val="yellow"/>
          <w:lang w:val="en-CA"/>
        </w:rPr>
        <w:t xml:space="preserve"> This is the</w:t>
      </w:r>
      <w:r w:rsidR="00B31B2B" w:rsidRPr="002D61DE">
        <w:rPr>
          <w:bCs/>
          <w:color w:val="000000" w:themeColor="text1"/>
          <w:highlight w:val="yellow"/>
          <w:lang w:val="en-CA"/>
        </w:rPr>
        <w:t xml:space="preserve"> </w:t>
      </w:r>
      <w:r w:rsidR="00F02E84" w:rsidRPr="002D61DE">
        <w:rPr>
          <w:bCs/>
          <w:color w:val="000000" w:themeColor="text1"/>
          <w:highlight w:val="yellow"/>
          <w:lang w:val="en-CA"/>
        </w:rPr>
        <w:t>round one output.</w:t>
      </w:r>
    </w:p>
    <w:p w14:paraId="5ED971CA" w14:textId="77777777" w:rsidR="00E142FD" w:rsidRPr="003F023D" w:rsidRDefault="00E142FD">
      <w:pPr>
        <w:rPr>
          <w:b/>
          <w:bCs/>
          <w:color w:val="000000" w:themeColor="text1"/>
          <w:highlight w:val="yellow"/>
        </w:rPr>
      </w:pPr>
    </w:p>
    <w:p w14:paraId="2D010133" w14:textId="7B852490" w:rsidR="00363776" w:rsidRPr="003F023D" w:rsidRDefault="005A423B">
      <w:pPr>
        <w:rPr>
          <w:b/>
          <w:bCs/>
          <w:color w:val="000000" w:themeColor="text1"/>
          <w:highlight w:val="yellow"/>
        </w:rPr>
      </w:pPr>
      <w:r w:rsidRPr="003F023D">
        <w:rPr>
          <w:b/>
          <w:bCs/>
          <w:color w:val="000000" w:themeColor="text1"/>
          <w:highlight w:val="yellow"/>
        </w:rPr>
        <w:lastRenderedPageBreak/>
        <w:t>5</w:t>
      </w:r>
      <w:r w:rsidR="00E32091" w:rsidRPr="003F023D">
        <w:rPr>
          <w:b/>
          <w:bCs/>
          <w:color w:val="000000" w:themeColor="text1"/>
          <w:highlight w:val="yellow"/>
        </w:rPr>
        <w:t xml:space="preserve">. Preparation for </w:t>
      </w:r>
      <w:r w:rsidR="003F023D">
        <w:rPr>
          <w:b/>
          <w:bCs/>
          <w:color w:val="000000" w:themeColor="text1"/>
          <w:highlight w:val="yellow"/>
        </w:rPr>
        <w:t>s</w:t>
      </w:r>
      <w:r w:rsidR="006E51A3" w:rsidRPr="003F023D">
        <w:rPr>
          <w:b/>
          <w:bCs/>
          <w:color w:val="000000" w:themeColor="text1"/>
          <w:highlight w:val="yellow"/>
        </w:rPr>
        <w:t xml:space="preserve">ubsequent </w:t>
      </w:r>
      <w:r w:rsidR="003F023D">
        <w:rPr>
          <w:b/>
          <w:bCs/>
          <w:color w:val="000000" w:themeColor="text1"/>
          <w:highlight w:val="yellow"/>
        </w:rPr>
        <w:t>r</w:t>
      </w:r>
      <w:r w:rsidR="006E51A3" w:rsidRPr="003F023D">
        <w:rPr>
          <w:b/>
          <w:bCs/>
          <w:color w:val="000000" w:themeColor="text1"/>
          <w:highlight w:val="yellow"/>
        </w:rPr>
        <w:t xml:space="preserve">ounds of </w:t>
      </w:r>
      <w:r w:rsidR="003F023D">
        <w:rPr>
          <w:b/>
          <w:bCs/>
          <w:color w:val="000000" w:themeColor="text1"/>
          <w:highlight w:val="yellow"/>
        </w:rPr>
        <w:t>s</w:t>
      </w:r>
      <w:r w:rsidR="006E51A3" w:rsidRPr="003F023D">
        <w:rPr>
          <w:b/>
          <w:bCs/>
          <w:color w:val="000000" w:themeColor="text1"/>
          <w:highlight w:val="yellow"/>
        </w:rPr>
        <w:t>election</w:t>
      </w:r>
    </w:p>
    <w:p w14:paraId="17B2CDA5" w14:textId="77777777" w:rsidR="00E142FD" w:rsidRDefault="00E142FD">
      <w:pPr>
        <w:rPr>
          <w:rFonts w:eastAsiaTheme="minorEastAsia"/>
          <w:color w:val="000000" w:themeColor="text1"/>
          <w:highlight w:val="yellow"/>
          <w:lang w:eastAsia="zh-CN"/>
        </w:rPr>
      </w:pPr>
    </w:p>
    <w:p w14:paraId="4059D50D" w14:textId="110199D2" w:rsidR="00944117" w:rsidRDefault="005A423B">
      <w:pPr>
        <w:rPr>
          <w:rFonts w:eastAsiaTheme="minorEastAsia"/>
          <w:color w:val="000000" w:themeColor="text1"/>
          <w:highlight w:val="yellow"/>
          <w:lang w:eastAsia="zh-CN"/>
        </w:rPr>
      </w:pPr>
      <w:r w:rsidRPr="002D61DE">
        <w:rPr>
          <w:rFonts w:eastAsiaTheme="minorEastAsia"/>
          <w:color w:val="000000" w:themeColor="text1"/>
          <w:highlight w:val="yellow"/>
          <w:lang w:eastAsia="zh-CN"/>
        </w:rPr>
        <w:t>5</w:t>
      </w:r>
      <w:r w:rsidR="00944117" w:rsidRPr="002D61DE">
        <w:rPr>
          <w:rFonts w:eastAsiaTheme="minorEastAsia"/>
          <w:color w:val="000000" w:themeColor="text1"/>
          <w:highlight w:val="yellow"/>
          <w:lang w:eastAsia="zh-CN"/>
        </w:rPr>
        <w:t>.</w:t>
      </w:r>
      <w:r w:rsidR="00ED5B72" w:rsidRPr="002D61DE">
        <w:rPr>
          <w:rFonts w:eastAsiaTheme="minorEastAsia"/>
          <w:color w:val="000000" w:themeColor="text1"/>
          <w:highlight w:val="yellow"/>
          <w:lang w:eastAsia="zh-CN"/>
        </w:rPr>
        <w:t>1</w:t>
      </w:r>
      <w:r w:rsidR="00944117" w:rsidRPr="002D61DE">
        <w:rPr>
          <w:rFonts w:eastAsiaTheme="minorEastAsia"/>
          <w:color w:val="000000" w:themeColor="text1"/>
          <w:highlight w:val="yellow"/>
          <w:lang w:eastAsia="zh-CN"/>
        </w:rPr>
        <w:t xml:space="preserve">. Prepare </w:t>
      </w:r>
      <w:r w:rsidR="006E51A3" w:rsidRPr="002D61DE">
        <w:rPr>
          <w:rFonts w:eastAsiaTheme="minorEastAsia"/>
          <w:color w:val="000000" w:themeColor="text1"/>
          <w:highlight w:val="yellow"/>
          <w:lang w:eastAsia="zh-CN"/>
        </w:rPr>
        <w:t xml:space="preserve">a </w:t>
      </w:r>
      <w:r w:rsidR="00944117" w:rsidRPr="002D61DE">
        <w:rPr>
          <w:rFonts w:eastAsiaTheme="minorEastAsia"/>
          <w:color w:val="000000" w:themeColor="text1"/>
          <w:highlight w:val="yellow"/>
          <w:lang w:eastAsia="zh-CN"/>
        </w:rPr>
        <w:t xml:space="preserve">seed culture for culturing </w:t>
      </w:r>
      <w:r w:rsidR="006E51A3" w:rsidRPr="002D61DE">
        <w:rPr>
          <w:rFonts w:eastAsiaTheme="minorEastAsia"/>
          <w:color w:val="000000" w:themeColor="text1"/>
          <w:highlight w:val="yellow"/>
          <w:lang w:eastAsia="zh-CN"/>
        </w:rPr>
        <w:t xml:space="preserve">the </w:t>
      </w:r>
      <w:r w:rsidR="00944117" w:rsidRPr="002D61DE">
        <w:rPr>
          <w:rFonts w:eastAsiaTheme="minorEastAsia"/>
          <w:color w:val="000000" w:themeColor="text1"/>
          <w:highlight w:val="yellow"/>
          <w:lang w:eastAsia="zh-CN"/>
        </w:rPr>
        <w:t xml:space="preserve">phage input for </w:t>
      </w:r>
      <w:r w:rsidR="006E51A3" w:rsidRPr="002D61DE">
        <w:rPr>
          <w:rFonts w:eastAsiaTheme="minorEastAsia"/>
          <w:color w:val="000000" w:themeColor="text1"/>
          <w:highlight w:val="yellow"/>
          <w:lang w:eastAsia="zh-CN"/>
        </w:rPr>
        <w:t>the next round</w:t>
      </w:r>
      <w:r w:rsidR="00944117" w:rsidRPr="002D61DE">
        <w:rPr>
          <w:rFonts w:eastAsiaTheme="minorEastAsia"/>
          <w:color w:val="000000" w:themeColor="text1"/>
          <w:highlight w:val="yellow"/>
          <w:lang w:eastAsia="zh-CN"/>
        </w:rPr>
        <w:t xml:space="preserve"> of selection</w:t>
      </w:r>
      <w:r w:rsidR="006E51A3" w:rsidRPr="002D61DE">
        <w:rPr>
          <w:rFonts w:eastAsiaTheme="minorEastAsia"/>
          <w:color w:val="000000" w:themeColor="text1"/>
          <w:highlight w:val="yellow"/>
          <w:lang w:eastAsia="zh-CN"/>
        </w:rPr>
        <w:t xml:space="preserve"> as in step </w:t>
      </w:r>
      <w:r w:rsidR="002200B6" w:rsidRPr="002D61DE">
        <w:rPr>
          <w:rFonts w:eastAsiaTheme="minorEastAsia"/>
          <w:color w:val="000000" w:themeColor="text1"/>
          <w:highlight w:val="yellow"/>
          <w:lang w:eastAsia="zh-CN"/>
        </w:rPr>
        <w:t>3</w:t>
      </w:r>
      <w:r w:rsidR="006E51A3" w:rsidRPr="002D61DE">
        <w:rPr>
          <w:rFonts w:eastAsiaTheme="minorEastAsia"/>
          <w:color w:val="000000" w:themeColor="text1"/>
          <w:highlight w:val="yellow"/>
          <w:lang w:eastAsia="zh-CN"/>
        </w:rPr>
        <w:t>.1.</w:t>
      </w:r>
    </w:p>
    <w:p w14:paraId="0576BE85" w14:textId="77777777" w:rsidR="00812118" w:rsidRPr="002D61DE" w:rsidRDefault="00812118">
      <w:pPr>
        <w:rPr>
          <w:rFonts w:eastAsiaTheme="minorEastAsia"/>
          <w:color w:val="000000" w:themeColor="text1"/>
          <w:highlight w:val="yellow"/>
          <w:lang w:eastAsia="zh-CN"/>
        </w:rPr>
      </w:pPr>
    </w:p>
    <w:p w14:paraId="514F355A" w14:textId="26D6CC93" w:rsidR="00944117" w:rsidRDefault="005A423B" w:rsidP="00944117">
      <w:pPr>
        <w:rPr>
          <w:rFonts w:eastAsiaTheme="minorEastAsia"/>
          <w:color w:val="000000" w:themeColor="text1"/>
          <w:highlight w:val="yellow"/>
          <w:lang w:eastAsia="zh-CN"/>
        </w:rPr>
      </w:pPr>
      <w:r w:rsidRPr="002D61DE">
        <w:rPr>
          <w:rFonts w:eastAsiaTheme="minorEastAsia"/>
          <w:color w:val="000000" w:themeColor="text1"/>
          <w:highlight w:val="yellow"/>
          <w:lang w:eastAsia="zh-CN"/>
        </w:rPr>
        <w:t>5</w:t>
      </w:r>
      <w:r w:rsidR="00944117" w:rsidRPr="002D61DE">
        <w:rPr>
          <w:rFonts w:eastAsiaTheme="minorEastAsia"/>
          <w:color w:val="000000" w:themeColor="text1"/>
          <w:highlight w:val="yellow"/>
          <w:lang w:eastAsia="zh-CN"/>
        </w:rPr>
        <w:t>.</w:t>
      </w:r>
      <w:r w:rsidR="00ED5B72" w:rsidRPr="002D61DE">
        <w:rPr>
          <w:rFonts w:eastAsiaTheme="minorEastAsia"/>
          <w:color w:val="000000" w:themeColor="text1"/>
          <w:highlight w:val="yellow"/>
          <w:lang w:eastAsia="zh-CN"/>
        </w:rPr>
        <w:t>2</w:t>
      </w:r>
      <w:r w:rsidR="00944117" w:rsidRPr="002D61DE">
        <w:rPr>
          <w:rFonts w:eastAsiaTheme="minorEastAsia"/>
          <w:color w:val="000000" w:themeColor="text1"/>
          <w:highlight w:val="yellow"/>
          <w:lang w:eastAsia="zh-CN"/>
        </w:rPr>
        <w:t xml:space="preserve">. Coat </w:t>
      </w:r>
      <w:r w:rsidR="004D77A2">
        <w:rPr>
          <w:rFonts w:eastAsiaTheme="minorEastAsia"/>
          <w:color w:val="000000" w:themeColor="text1"/>
          <w:highlight w:val="yellow"/>
          <w:lang w:eastAsia="zh-CN"/>
        </w:rPr>
        <w:t xml:space="preserve">the </w:t>
      </w:r>
      <w:r w:rsidR="00944117" w:rsidRPr="002D61DE">
        <w:rPr>
          <w:rFonts w:eastAsiaTheme="minorEastAsia"/>
          <w:color w:val="000000" w:themeColor="text1"/>
          <w:highlight w:val="yellow"/>
          <w:lang w:eastAsia="zh-CN"/>
        </w:rPr>
        <w:t xml:space="preserve">plate for </w:t>
      </w:r>
      <w:r w:rsidR="004D77A2">
        <w:rPr>
          <w:rFonts w:eastAsiaTheme="minorEastAsia"/>
          <w:color w:val="000000" w:themeColor="text1"/>
          <w:highlight w:val="yellow"/>
          <w:lang w:eastAsia="zh-CN"/>
        </w:rPr>
        <w:t xml:space="preserve">the </w:t>
      </w:r>
      <w:r w:rsidR="00944117" w:rsidRPr="002D61DE">
        <w:rPr>
          <w:rFonts w:eastAsiaTheme="minorEastAsia"/>
          <w:color w:val="000000" w:themeColor="text1"/>
          <w:highlight w:val="yellow"/>
          <w:lang w:eastAsia="zh-CN"/>
        </w:rPr>
        <w:t>third round of selection</w:t>
      </w:r>
      <w:r w:rsidR="006E51A3" w:rsidRPr="002D61DE">
        <w:rPr>
          <w:rFonts w:eastAsiaTheme="minorEastAsia"/>
          <w:color w:val="000000" w:themeColor="text1"/>
          <w:highlight w:val="yellow"/>
          <w:lang w:eastAsia="zh-CN"/>
        </w:rPr>
        <w:t xml:space="preserve"> as in step </w:t>
      </w:r>
      <w:r w:rsidR="002200B6" w:rsidRPr="002D61DE">
        <w:rPr>
          <w:rFonts w:eastAsiaTheme="minorEastAsia"/>
          <w:color w:val="000000" w:themeColor="text1"/>
          <w:highlight w:val="yellow"/>
          <w:lang w:eastAsia="zh-CN"/>
        </w:rPr>
        <w:t>3</w:t>
      </w:r>
      <w:r w:rsidR="006E51A3" w:rsidRPr="002D61DE">
        <w:rPr>
          <w:rFonts w:eastAsiaTheme="minorEastAsia"/>
          <w:color w:val="000000" w:themeColor="text1"/>
          <w:highlight w:val="yellow"/>
          <w:lang w:eastAsia="zh-CN"/>
        </w:rPr>
        <w:t>.2 with the changes noted below.</w:t>
      </w:r>
    </w:p>
    <w:p w14:paraId="05F5477E" w14:textId="77777777" w:rsidR="00812118" w:rsidRPr="002D61DE" w:rsidRDefault="00812118" w:rsidP="00944117">
      <w:pPr>
        <w:rPr>
          <w:rFonts w:eastAsiaTheme="minorEastAsia"/>
          <w:color w:val="000000" w:themeColor="text1"/>
          <w:highlight w:val="yellow"/>
          <w:lang w:eastAsia="zh-CN"/>
        </w:rPr>
      </w:pPr>
    </w:p>
    <w:p w14:paraId="7E761258" w14:textId="4627A5E9" w:rsidR="00944117" w:rsidRPr="002D61DE" w:rsidRDefault="005A423B" w:rsidP="00AA2558">
      <w:pPr>
        <w:rPr>
          <w:rFonts w:eastAsiaTheme="minorEastAsia"/>
          <w:color w:val="000000" w:themeColor="text1"/>
          <w:highlight w:val="yellow"/>
          <w:lang w:eastAsia="zh-CN"/>
        </w:rPr>
      </w:pPr>
      <w:r w:rsidRPr="002D61DE">
        <w:rPr>
          <w:rFonts w:eastAsiaTheme="minorEastAsia"/>
          <w:color w:val="000000" w:themeColor="text1"/>
          <w:highlight w:val="yellow"/>
          <w:lang w:eastAsia="zh-CN"/>
        </w:rPr>
        <w:t>5</w:t>
      </w:r>
      <w:r w:rsidR="00944117" w:rsidRPr="002D61DE">
        <w:rPr>
          <w:rFonts w:eastAsiaTheme="minorEastAsia"/>
          <w:color w:val="000000" w:themeColor="text1"/>
          <w:highlight w:val="yellow"/>
          <w:lang w:eastAsia="zh-CN"/>
        </w:rPr>
        <w:t>.</w:t>
      </w:r>
      <w:r w:rsidR="00ED5B72" w:rsidRPr="002D61DE">
        <w:rPr>
          <w:rFonts w:eastAsiaTheme="minorEastAsia"/>
          <w:color w:val="000000" w:themeColor="text1"/>
          <w:highlight w:val="yellow"/>
          <w:lang w:eastAsia="zh-CN"/>
        </w:rPr>
        <w:t>2</w:t>
      </w:r>
      <w:r w:rsidR="00944117" w:rsidRPr="002D61DE">
        <w:rPr>
          <w:rFonts w:eastAsiaTheme="minorEastAsia"/>
          <w:color w:val="000000" w:themeColor="text1"/>
          <w:highlight w:val="yellow"/>
          <w:lang w:eastAsia="zh-CN"/>
        </w:rPr>
        <w:t xml:space="preserve">.1. </w:t>
      </w:r>
      <w:r w:rsidR="006E51A3" w:rsidRPr="002D61DE">
        <w:rPr>
          <w:rFonts w:eastAsiaTheme="minorEastAsia"/>
          <w:color w:val="000000" w:themeColor="text1"/>
          <w:highlight w:val="yellow"/>
          <w:lang w:eastAsia="zh-CN"/>
        </w:rPr>
        <w:t xml:space="preserve">Only coat four wells per protein in a 96-well binding plate. </w:t>
      </w:r>
      <w:r w:rsidR="004D77A2">
        <w:rPr>
          <w:rFonts w:eastAsiaTheme="minorEastAsia"/>
          <w:color w:val="000000" w:themeColor="text1"/>
          <w:highlight w:val="yellow"/>
          <w:lang w:eastAsia="zh-CN"/>
        </w:rPr>
        <w:t>Use</w:t>
      </w:r>
      <w:r w:rsidR="006E51A3" w:rsidRPr="002D61DE">
        <w:rPr>
          <w:rFonts w:eastAsiaTheme="minorEastAsia"/>
          <w:color w:val="000000" w:themeColor="text1"/>
          <w:highlight w:val="yellow"/>
          <w:lang w:eastAsia="zh-CN"/>
        </w:rPr>
        <w:t xml:space="preserve"> half of the contents of the </w:t>
      </w:r>
      <w:r w:rsidR="00944117" w:rsidRPr="002D61DE">
        <w:rPr>
          <w:rFonts w:eastAsiaTheme="minorEastAsia"/>
          <w:color w:val="000000" w:themeColor="text1"/>
          <w:highlight w:val="yellow"/>
          <w:lang w:eastAsia="zh-CN"/>
        </w:rPr>
        <w:t xml:space="preserve">“round </w:t>
      </w:r>
      <w:r w:rsidR="00AA2558" w:rsidRPr="002D61DE">
        <w:rPr>
          <w:rFonts w:eastAsiaTheme="minorEastAsia"/>
          <w:color w:val="000000" w:themeColor="text1"/>
          <w:highlight w:val="yellow"/>
          <w:lang w:eastAsia="zh-CN"/>
        </w:rPr>
        <w:t>2/3</w:t>
      </w:r>
      <w:r w:rsidR="00944117" w:rsidRPr="002D61DE">
        <w:rPr>
          <w:rFonts w:eastAsiaTheme="minorEastAsia"/>
          <w:color w:val="000000" w:themeColor="text1"/>
          <w:highlight w:val="yellow"/>
          <w:lang w:eastAsia="zh-CN"/>
        </w:rPr>
        <w:t>”</w:t>
      </w:r>
      <w:r w:rsidR="006E51A3" w:rsidRPr="002D61DE">
        <w:rPr>
          <w:rFonts w:eastAsiaTheme="minorEastAsia"/>
          <w:color w:val="000000" w:themeColor="text1"/>
          <w:highlight w:val="yellow"/>
          <w:lang w:eastAsia="zh-CN"/>
        </w:rPr>
        <w:t xml:space="preserve"> or “round 4/5”</w:t>
      </w:r>
      <w:r w:rsidR="00944117" w:rsidRPr="002D61DE">
        <w:rPr>
          <w:rFonts w:eastAsiaTheme="minorEastAsia"/>
          <w:color w:val="000000" w:themeColor="text1"/>
          <w:highlight w:val="yellow"/>
          <w:lang w:eastAsia="zh-CN"/>
        </w:rPr>
        <w:t xml:space="preserve"> tube</w:t>
      </w:r>
      <w:r w:rsidR="006E51A3" w:rsidRPr="002D61DE">
        <w:rPr>
          <w:rFonts w:eastAsiaTheme="minorEastAsia"/>
          <w:color w:val="000000" w:themeColor="text1"/>
          <w:highlight w:val="yellow"/>
          <w:lang w:eastAsia="zh-CN"/>
        </w:rPr>
        <w:t>s</w:t>
      </w:r>
      <w:r w:rsidR="004D77A2">
        <w:rPr>
          <w:rFonts w:eastAsiaTheme="minorEastAsia"/>
          <w:color w:val="000000" w:themeColor="text1"/>
          <w:highlight w:val="yellow"/>
          <w:lang w:eastAsia="zh-CN"/>
        </w:rPr>
        <w:t xml:space="preserve"> for the appropriate round</w:t>
      </w:r>
      <w:r w:rsidR="006E51A3" w:rsidRPr="002D61DE">
        <w:rPr>
          <w:rFonts w:eastAsiaTheme="minorEastAsia"/>
          <w:color w:val="000000" w:themeColor="text1"/>
          <w:highlight w:val="yellow"/>
          <w:lang w:eastAsia="zh-CN"/>
        </w:rPr>
        <w:t>.</w:t>
      </w:r>
      <w:r w:rsidR="00415C18">
        <w:rPr>
          <w:rFonts w:eastAsiaTheme="minorEastAsia"/>
          <w:color w:val="000000" w:themeColor="text1"/>
          <w:highlight w:val="yellow"/>
          <w:lang w:eastAsia="zh-CN"/>
        </w:rPr>
        <w:t xml:space="preserve"> Dilute the contents of these tubes as needed</w:t>
      </w:r>
      <w:r w:rsidR="000C3FC7">
        <w:rPr>
          <w:rFonts w:eastAsiaTheme="minorEastAsia"/>
          <w:color w:val="000000" w:themeColor="text1"/>
          <w:highlight w:val="yellow"/>
          <w:lang w:eastAsia="zh-CN"/>
        </w:rPr>
        <w:t>,</w:t>
      </w:r>
      <w:r w:rsidR="00415C18">
        <w:rPr>
          <w:rFonts w:eastAsiaTheme="minorEastAsia"/>
          <w:color w:val="000000" w:themeColor="text1"/>
          <w:highlight w:val="yellow"/>
          <w:lang w:eastAsia="zh-CN"/>
        </w:rPr>
        <w:t xml:space="preserve"> </w:t>
      </w:r>
      <w:proofErr w:type="gramStart"/>
      <w:r w:rsidR="00415C18">
        <w:rPr>
          <w:rFonts w:eastAsiaTheme="minorEastAsia"/>
          <w:color w:val="000000" w:themeColor="text1"/>
          <w:highlight w:val="yellow"/>
          <w:lang w:eastAsia="zh-CN"/>
        </w:rPr>
        <w:t>in order to</w:t>
      </w:r>
      <w:proofErr w:type="gramEnd"/>
      <w:r w:rsidR="00415C18">
        <w:rPr>
          <w:rFonts w:eastAsiaTheme="minorEastAsia"/>
          <w:color w:val="000000" w:themeColor="text1"/>
          <w:highlight w:val="yellow"/>
          <w:lang w:eastAsia="zh-CN"/>
        </w:rPr>
        <w:t xml:space="preserve"> avoid proteins settling out of </w:t>
      </w:r>
      <w:r w:rsidR="000C3FC7">
        <w:rPr>
          <w:rFonts w:eastAsiaTheme="minorEastAsia"/>
          <w:color w:val="000000" w:themeColor="text1"/>
          <w:highlight w:val="yellow"/>
          <w:lang w:eastAsia="zh-CN"/>
        </w:rPr>
        <w:t xml:space="preserve">the </w:t>
      </w:r>
      <w:r w:rsidR="00415C18">
        <w:rPr>
          <w:rFonts w:eastAsiaTheme="minorEastAsia"/>
          <w:color w:val="000000" w:themeColor="text1"/>
          <w:highlight w:val="yellow"/>
          <w:lang w:eastAsia="zh-CN"/>
        </w:rPr>
        <w:t>solution.</w:t>
      </w:r>
    </w:p>
    <w:p w14:paraId="3E4B82C5" w14:textId="77777777" w:rsidR="00E142FD" w:rsidRDefault="00E142FD" w:rsidP="00ED5B72">
      <w:pPr>
        <w:rPr>
          <w:color w:val="000000" w:themeColor="text1"/>
          <w:highlight w:val="yellow"/>
        </w:rPr>
      </w:pPr>
    </w:p>
    <w:p w14:paraId="049FCDA8" w14:textId="4608247C" w:rsidR="00ED5B72" w:rsidRDefault="005A423B" w:rsidP="00ED5B72">
      <w:pPr>
        <w:rPr>
          <w:color w:val="000000" w:themeColor="text1"/>
          <w:highlight w:val="yellow"/>
        </w:rPr>
      </w:pPr>
      <w:r w:rsidRPr="002D61DE">
        <w:rPr>
          <w:color w:val="000000" w:themeColor="text1"/>
          <w:highlight w:val="yellow"/>
        </w:rPr>
        <w:t>5</w:t>
      </w:r>
      <w:r w:rsidR="00ED5B72" w:rsidRPr="002D61DE">
        <w:rPr>
          <w:color w:val="000000" w:themeColor="text1"/>
          <w:highlight w:val="yellow"/>
        </w:rPr>
        <w:t>.3. Prepare the phage input</w:t>
      </w:r>
      <w:r w:rsidR="00C643B7" w:rsidRPr="002D61DE">
        <w:rPr>
          <w:color w:val="000000" w:themeColor="text1"/>
          <w:highlight w:val="yellow"/>
        </w:rPr>
        <w:t xml:space="preserve"> for the </w:t>
      </w:r>
      <w:r w:rsidR="00F94B56" w:rsidRPr="002D61DE">
        <w:rPr>
          <w:color w:val="000000" w:themeColor="text1"/>
          <w:highlight w:val="yellow"/>
        </w:rPr>
        <w:t>next</w:t>
      </w:r>
      <w:r w:rsidR="00C643B7" w:rsidRPr="002D61DE">
        <w:rPr>
          <w:color w:val="000000" w:themeColor="text1"/>
          <w:highlight w:val="yellow"/>
        </w:rPr>
        <w:t xml:space="preserve"> round of selection</w:t>
      </w:r>
      <w:r w:rsidR="00ED5B72" w:rsidRPr="002D61DE">
        <w:rPr>
          <w:color w:val="000000" w:themeColor="text1"/>
          <w:highlight w:val="yellow"/>
        </w:rPr>
        <w:t>.</w:t>
      </w:r>
    </w:p>
    <w:p w14:paraId="416C7D31" w14:textId="77777777" w:rsidR="00812118" w:rsidRPr="002D61DE" w:rsidRDefault="00812118" w:rsidP="00ED5B72">
      <w:pPr>
        <w:rPr>
          <w:color w:val="000000" w:themeColor="text1"/>
          <w:highlight w:val="yellow"/>
        </w:rPr>
      </w:pPr>
    </w:p>
    <w:p w14:paraId="01A1613B" w14:textId="091589B9" w:rsidR="00ED5B72" w:rsidRDefault="005A423B" w:rsidP="00ED5B72">
      <w:pPr>
        <w:rPr>
          <w:color w:val="000000" w:themeColor="text1"/>
          <w:highlight w:val="yellow"/>
          <w:lang w:val="en-CA"/>
        </w:rPr>
      </w:pPr>
      <w:r w:rsidRPr="002D61DE">
        <w:rPr>
          <w:color w:val="000000" w:themeColor="text1"/>
          <w:highlight w:val="yellow"/>
        </w:rPr>
        <w:t>5</w:t>
      </w:r>
      <w:r w:rsidR="00ED5B72" w:rsidRPr="002D61DE">
        <w:rPr>
          <w:color w:val="000000" w:themeColor="text1"/>
          <w:highlight w:val="yellow"/>
        </w:rPr>
        <w:t xml:space="preserve">.3.1. Use half of the round one output from step </w:t>
      </w:r>
      <w:r w:rsidR="002200B6" w:rsidRPr="002D61DE">
        <w:rPr>
          <w:color w:val="000000" w:themeColor="text1"/>
          <w:highlight w:val="yellow"/>
        </w:rPr>
        <w:t>4</w:t>
      </w:r>
      <w:r w:rsidR="00ED5B72" w:rsidRPr="002D61DE">
        <w:rPr>
          <w:color w:val="000000" w:themeColor="text1"/>
          <w:highlight w:val="yellow"/>
        </w:rPr>
        <w:t>.5.5</w:t>
      </w:r>
      <w:r w:rsidR="00ED5B72" w:rsidRPr="002D61DE">
        <w:rPr>
          <w:color w:val="000000" w:themeColor="text1"/>
          <w:highlight w:val="yellow"/>
          <w:lang w:val="en-CA"/>
        </w:rPr>
        <w:t xml:space="preserve"> to inoculate 3 mL of mid-</w:t>
      </w:r>
      <w:r w:rsidR="00555B87" w:rsidRPr="002D61DE">
        <w:rPr>
          <w:color w:val="000000" w:themeColor="text1"/>
          <w:highlight w:val="yellow"/>
          <w:lang w:val="en-CA"/>
        </w:rPr>
        <w:tab/>
      </w:r>
      <w:r w:rsidR="00ED5B72" w:rsidRPr="002D61DE">
        <w:rPr>
          <w:color w:val="000000" w:themeColor="text1"/>
          <w:highlight w:val="yellow"/>
          <w:lang w:val="en-CA"/>
        </w:rPr>
        <w:t xml:space="preserve">log phase cells from step </w:t>
      </w:r>
      <w:r w:rsidR="002200B6" w:rsidRPr="002D61DE">
        <w:rPr>
          <w:color w:val="000000" w:themeColor="text1"/>
          <w:highlight w:val="yellow"/>
          <w:lang w:val="en-CA"/>
        </w:rPr>
        <w:t>4</w:t>
      </w:r>
      <w:r w:rsidR="00ED5B72" w:rsidRPr="002D61DE">
        <w:rPr>
          <w:color w:val="000000" w:themeColor="text1"/>
          <w:highlight w:val="yellow"/>
          <w:lang w:val="en-CA"/>
        </w:rPr>
        <w:t>.1</w:t>
      </w:r>
      <w:r w:rsidR="00CC18A0">
        <w:rPr>
          <w:color w:val="000000" w:themeColor="text1"/>
          <w:highlight w:val="yellow"/>
          <w:lang w:val="en-CA"/>
        </w:rPr>
        <w:t>. F</w:t>
      </w:r>
      <w:r w:rsidR="00ED5B72" w:rsidRPr="002D61DE">
        <w:rPr>
          <w:color w:val="000000" w:themeColor="text1"/>
          <w:highlight w:val="yellow"/>
          <w:lang w:val="en-CA"/>
        </w:rPr>
        <w:t>or a typical round one output, inoculate with 500 µL of the output.</w:t>
      </w:r>
    </w:p>
    <w:p w14:paraId="661B9BEE" w14:textId="77777777" w:rsidR="00812118" w:rsidRPr="002D61DE" w:rsidRDefault="00812118" w:rsidP="00ED5B72">
      <w:pPr>
        <w:rPr>
          <w:color w:val="000000" w:themeColor="text1"/>
          <w:highlight w:val="yellow"/>
          <w:lang w:val="en-CA"/>
        </w:rPr>
      </w:pPr>
    </w:p>
    <w:p w14:paraId="271BB494" w14:textId="61266AD0" w:rsidR="00ED5B72" w:rsidRDefault="005A423B" w:rsidP="00ED5B72">
      <w:pPr>
        <w:rPr>
          <w:rFonts w:eastAsiaTheme="minorEastAsia"/>
          <w:color w:val="000000" w:themeColor="text1"/>
          <w:highlight w:val="yellow"/>
          <w:lang w:eastAsia="zh-CN"/>
        </w:rPr>
      </w:pPr>
      <w:r w:rsidRPr="002D61DE">
        <w:rPr>
          <w:color w:val="000000" w:themeColor="text1"/>
          <w:highlight w:val="yellow"/>
          <w:lang w:val="en-CA"/>
        </w:rPr>
        <w:t>5</w:t>
      </w:r>
      <w:r w:rsidR="00ED5B72" w:rsidRPr="002D61DE">
        <w:rPr>
          <w:color w:val="000000" w:themeColor="text1"/>
          <w:highlight w:val="yellow"/>
          <w:lang w:val="en-CA"/>
        </w:rPr>
        <w:t xml:space="preserve">.3.2. </w:t>
      </w:r>
      <w:r w:rsidR="00ED5B72" w:rsidRPr="002D61DE">
        <w:rPr>
          <w:rFonts w:eastAsiaTheme="minorEastAsia"/>
          <w:color w:val="000000" w:themeColor="text1"/>
          <w:highlight w:val="yellow"/>
          <w:lang w:eastAsia="zh-CN"/>
        </w:rPr>
        <w:t>Incubate at 37</w:t>
      </w:r>
      <w:r w:rsidR="000B0BA4" w:rsidRPr="002D61DE">
        <w:rPr>
          <w:rFonts w:eastAsiaTheme="minorEastAsia"/>
          <w:color w:val="000000" w:themeColor="text1"/>
          <w:highlight w:val="yellow"/>
          <w:lang w:eastAsia="zh-CN"/>
        </w:rPr>
        <w:t xml:space="preserve"> °</w:t>
      </w:r>
      <w:r w:rsidR="00ED5B72" w:rsidRPr="002D61DE">
        <w:rPr>
          <w:rFonts w:eastAsiaTheme="minorEastAsia"/>
          <w:color w:val="000000" w:themeColor="text1"/>
          <w:highlight w:val="yellow"/>
          <w:lang w:eastAsia="zh-CN"/>
        </w:rPr>
        <w:t xml:space="preserve">C for 30 min with 200 rpm </w:t>
      </w:r>
      <w:r w:rsidR="00542B89" w:rsidRPr="002D61DE">
        <w:rPr>
          <w:rFonts w:eastAsiaTheme="minorEastAsia"/>
          <w:color w:val="000000" w:themeColor="text1"/>
          <w:highlight w:val="yellow"/>
          <w:lang w:eastAsia="zh-CN"/>
        </w:rPr>
        <w:t xml:space="preserve">orbital </w:t>
      </w:r>
      <w:r w:rsidR="00ED5B72" w:rsidRPr="002D61DE">
        <w:rPr>
          <w:rFonts w:eastAsiaTheme="minorEastAsia"/>
          <w:color w:val="000000" w:themeColor="text1"/>
          <w:highlight w:val="yellow"/>
          <w:lang w:eastAsia="zh-CN"/>
        </w:rPr>
        <w:t>shaking.</w:t>
      </w:r>
    </w:p>
    <w:p w14:paraId="535BCD88" w14:textId="77777777" w:rsidR="00812118" w:rsidRPr="002D61DE" w:rsidRDefault="00812118" w:rsidP="00ED5B72">
      <w:pPr>
        <w:rPr>
          <w:rFonts w:eastAsiaTheme="minorEastAsia"/>
          <w:color w:val="000000" w:themeColor="text1"/>
          <w:highlight w:val="yellow"/>
          <w:lang w:eastAsia="zh-CN"/>
        </w:rPr>
      </w:pPr>
    </w:p>
    <w:p w14:paraId="6CEB68AE" w14:textId="58150274" w:rsidR="00ED5B72" w:rsidRDefault="005A423B" w:rsidP="00ED5B72">
      <w:pPr>
        <w:rPr>
          <w:rFonts w:eastAsiaTheme="minorEastAsia"/>
          <w:color w:val="000000" w:themeColor="text1"/>
          <w:highlight w:val="yellow"/>
          <w:lang w:eastAsia="zh-CN"/>
        </w:rPr>
      </w:pPr>
      <w:r w:rsidRPr="002D61DE">
        <w:rPr>
          <w:rFonts w:eastAsiaTheme="minorEastAsia"/>
          <w:color w:val="000000" w:themeColor="text1"/>
          <w:highlight w:val="yellow"/>
          <w:lang w:eastAsia="zh-CN"/>
        </w:rPr>
        <w:t>5</w:t>
      </w:r>
      <w:r w:rsidR="00ED5B72" w:rsidRPr="002D61DE">
        <w:rPr>
          <w:rFonts w:eastAsiaTheme="minorEastAsia"/>
          <w:color w:val="000000" w:themeColor="text1"/>
          <w:highlight w:val="yellow"/>
          <w:lang w:eastAsia="zh-CN"/>
        </w:rPr>
        <w:t xml:space="preserve">.3.3. Add M13K07 helper phage to a final concentration of </w:t>
      </w:r>
      <w:r w:rsidR="00EF5529">
        <w:rPr>
          <w:rFonts w:eastAsiaTheme="minorEastAsia"/>
          <w:color w:val="000000" w:themeColor="text1"/>
          <w:highlight w:val="yellow"/>
          <w:lang w:eastAsia="zh-CN"/>
        </w:rPr>
        <w:t xml:space="preserve">1 x </w:t>
      </w:r>
      <w:r w:rsidR="00ED5B72" w:rsidRPr="002D61DE">
        <w:rPr>
          <w:rFonts w:eastAsiaTheme="minorEastAsia"/>
          <w:color w:val="000000" w:themeColor="text1"/>
          <w:highlight w:val="yellow"/>
          <w:lang w:eastAsia="zh-CN"/>
        </w:rPr>
        <w:t>10</w:t>
      </w:r>
      <w:r w:rsidR="00ED5B72" w:rsidRPr="002D61DE">
        <w:rPr>
          <w:rFonts w:eastAsiaTheme="minorEastAsia"/>
          <w:color w:val="000000" w:themeColor="text1"/>
          <w:highlight w:val="yellow"/>
          <w:vertAlign w:val="superscript"/>
          <w:lang w:eastAsia="zh-CN"/>
        </w:rPr>
        <w:t>10</w:t>
      </w:r>
      <w:r w:rsidR="00ED5B72" w:rsidRPr="002D61DE">
        <w:rPr>
          <w:rFonts w:eastAsiaTheme="minorEastAsia"/>
          <w:color w:val="000000" w:themeColor="text1"/>
          <w:highlight w:val="yellow"/>
          <w:lang w:eastAsia="zh-CN"/>
        </w:rPr>
        <w:t xml:space="preserve"> PFU/</w:t>
      </w:r>
      <w:proofErr w:type="spellStart"/>
      <w:r w:rsidR="00ED5B72" w:rsidRPr="002D61DE">
        <w:rPr>
          <w:rFonts w:eastAsiaTheme="minorEastAsia"/>
          <w:color w:val="000000" w:themeColor="text1"/>
          <w:highlight w:val="yellow"/>
          <w:lang w:eastAsia="zh-CN"/>
        </w:rPr>
        <w:t>mL.</w:t>
      </w:r>
      <w:proofErr w:type="spellEnd"/>
    </w:p>
    <w:p w14:paraId="5EF62C70" w14:textId="77777777" w:rsidR="00812118" w:rsidRPr="002D61DE" w:rsidRDefault="00812118" w:rsidP="00ED5B72">
      <w:pPr>
        <w:rPr>
          <w:rFonts w:eastAsiaTheme="minorEastAsia"/>
          <w:color w:val="000000" w:themeColor="text1"/>
          <w:highlight w:val="yellow"/>
          <w:lang w:eastAsia="zh-CN"/>
        </w:rPr>
      </w:pPr>
    </w:p>
    <w:p w14:paraId="1E1BDB87" w14:textId="47D9F271" w:rsidR="00ED5B72" w:rsidRDefault="005A423B" w:rsidP="00ED5B72">
      <w:pPr>
        <w:rPr>
          <w:rFonts w:eastAsiaTheme="minorEastAsia"/>
          <w:color w:val="000000" w:themeColor="text1"/>
          <w:highlight w:val="yellow"/>
          <w:lang w:eastAsia="zh-CN"/>
        </w:rPr>
      </w:pPr>
      <w:r w:rsidRPr="002D61DE">
        <w:rPr>
          <w:rFonts w:eastAsiaTheme="minorEastAsia"/>
          <w:color w:val="000000" w:themeColor="text1"/>
          <w:highlight w:val="yellow"/>
          <w:lang w:eastAsia="zh-CN"/>
        </w:rPr>
        <w:t>5</w:t>
      </w:r>
      <w:r w:rsidR="00ED5B72" w:rsidRPr="002D61DE">
        <w:rPr>
          <w:rFonts w:eastAsiaTheme="minorEastAsia"/>
          <w:color w:val="000000" w:themeColor="text1"/>
          <w:highlight w:val="yellow"/>
          <w:lang w:eastAsia="zh-CN"/>
        </w:rPr>
        <w:t>.3.4. Incubate at 37</w:t>
      </w:r>
      <w:r w:rsidR="000B0BA4" w:rsidRPr="002D61DE">
        <w:rPr>
          <w:rFonts w:eastAsiaTheme="minorEastAsia"/>
          <w:color w:val="000000" w:themeColor="text1"/>
          <w:highlight w:val="yellow"/>
          <w:lang w:eastAsia="zh-CN"/>
        </w:rPr>
        <w:t xml:space="preserve"> °</w:t>
      </w:r>
      <w:r w:rsidR="00ED5B72" w:rsidRPr="002D61DE">
        <w:rPr>
          <w:rFonts w:eastAsiaTheme="minorEastAsia"/>
          <w:color w:val="000000" w:themeColor="text1"/>
          <w:highlight w:val="yellow"/>
          <w:lang w:eastAsia="zh-CN"/>
        </w:rPr>
        <w:t xml:space="preserve">C for </w:t>
      </w:r>
      <w:r w:rsidR="00EF5529">
        <w:rPr>
          <w:rFonts w:eastAsiaTheme="minorEastAsia"/>
          <w:color w:val="000000" w:themeColor="text1"/>
          <w:highlight w:val="yellow"/>
          <w:lang w:eastAsia="zh-CN"/>
        </w:rPr>
        <w:t>1</w:t>
      </w:r>
      <w:r w:rsidR="00ED5B72" w:rsidRPr="002D61DE">
        <w:rPr>
          <w:rFonts w:eastAsiaTheme="minorEastAsia"/>
          <w:color w:val="000000" w:themeColor="text1"/>
          <w:highlight w:val="yellow"/>
          <w:lang w:eastAsia="zh-CN"/>
        </w:rPr>
        <w:t xml:space="preserve"> </w:t>
      </w:r>
      <w:r w:rsidR="000B0BA4" w:rsidRPr="002D61DE">
        <w:rPr>
          <w:rFonts w:eastAsiaTheme="minorEastAsia"/>
          <w:color w:val="000000" w:themeColor="text1"/>
          <w:highlight w:val="yellow"/>
          <w:lang w:eastAsia="zh-CN"/>
        </w:rPr>
        <w:t>h</w:t>
      </w:r>
      <w:r w:rsidR="00ED5B72" w:rsidRPr="002D61DE">
        <w:rPr>
          <w:rFonts w:eastAsiaTheme="minorEastAsia"/>
          <w:color w:val="000000" w:themeColor="text1"/>
          <w:highlight w:val="yellow"/>
          <w:lang w:eastAsia="zh-CN"/>
        </w:rPr>
        <w:t xml:space="preserve"> with 200 rpm orbital shaking.</w:t>
      </w:r>
    </w:p>
    <w:p w14:paraId="7315783C" w14:textId="77777777" w:rsidR="00812118" w:rsidRPr="002D61DE" w:rsidRDefault="00812118" w:rsidP="00ED5B72">
      <w:pPr>
        <w:rPr>
          <w:rFonts w:eastAsiaTheme="minorEastAsia"/>
          <w:color w:val="000000" w:themeColor="text1"/>
          <w:highlight w:val="yellow"/>
          <w:lang w:eastAsia="zh-CN"/>
        </w:rPr>
      </w:pPr>
    </w:p>
    <w:p w14:paraId="1D61DA65" w14:textId="77777777" w:rsidR="008E29C0" w:rsidRDefault="005A423B" w:rsidP="00FD5D1E">
      <w:pPr>
        <w:rPr>
          <w:rFonts w:eastAsiaTheme="minorEastAsia"/>
          <w:color w:val="000000" w:themeColor="text1"/>
          <w:highlight w:val="yellow"/>
          <w:lang w:eastAsia="zh-CN"/>
        </w:rPr>
      </w:pPr>
      <w:r w:rsidRPr="002D61DE">
        <w:rPr>
          <w:rFonts w:eastAsiaTheme="minorEastAsia"/>
          <w:color w:val="000000" w:themeColor="text1"/>
          <w:highlight w:val="yellow"/>
          <w:lang w:eastAsia="zh-CN"/>
        </w:rPr>
        <w:t>5</w:t>
      </w:r>
      <w:r w:rsidR="00ED5B72" w:rsidRPr="002D61DE">
        <w:rPr>
          <w:rFonts w:eastAsiaTheme="minorEastAsia"/>
          <w:color w:val="000000" w:themeColor="text1"/>
          <w:highlight w:val="yellow"/>
          <w:lang w:eastAsia="zh-CN"/>
        </w:rPr>
        <w:t>.3.5. Transfer the entire 3 mL of culture to 30 mL of 2YT/carb/kan. Grow overnight at 37</w:t>
      </w:r>
      <w:r w:rsidR="000B0BA4" w:rsidRPr="002D61DE">
        <w:rPr>
          <w:rFonts w:eastAsiaTheme="minorEastAsia"/>
          <w:color w:val="000000" w:themeColor="text1"/>
          <w:highlight w:val="yellow"/>
          <w:lang w:eastAsia="zh-CN"/>
        </w:rPr>
        <w:t xml:space="preserve"> °</w:t>
      </w:r>
      <w:r w:rsidR="00ED5B72" w:rsidRPr="002D61DE">
        <w:rPr>
          <w:rFonts w:eastAsiaTheme="minorEastAsia"/>
          <w:color w:val="000000" w:themeColor="text1"/>
          <w:highlight w:val="yellow"/>
          <w:lang w:eastAsia="zh-CN"/>
        </w:rPr>
        <w:t>C with 200 rpm orbital shaking.</w:t>
      </w:r>
    </w:p>
    <w:p w14:paraId="026E4A37" w14:textId="77777777" w:rsidR="008E29C0" w:rsidRDefault="008E29C0" w:rsidP="00FD5D1E">
      <w:pPr>
        <w:rPr>
          <w:rFonts w:eastAsiaTheme="minorEastAsia"/>
          <w:color w:val="000000" w:themeColor="text1"/>
          <w:highlight w:val="yellow"/>
          <w:lang w:eastAsia="zh-CN"/>
        </w:rPr>
      </w:pPr>
    </w:p>
    <w:p w14:paraId="1005DF12" w14:textId="3CE07C56" w:rsidR="00971CE0" w:rsidRPr="00C64B75" w:rsidRDefault="005A423B" w:rsidP="00FD5D1E">
      <w:pPr>
        <w:rPr>
          <w:rFonts w:eastAsiaTheme="minorEastAsia"/>
          <w:color w:val="000000" w:themeColor="text1"/>
          <w:lang w:eastAsia="zh-CN"/>
        </w:rPr>
      </w:pPr>
      <w:r w:rsidRPr="001D47FA">
        <w:rPr>
          <w:color w:val="000000" w:themeColor="text1"/>
        </w:rPr>
        <w:t>5</w:t>
      </w:r>
      <w:r w:rsidR="00ED5B72" w:rsidRPr="001D47FA">
        <w:rPr>
          <w:color w:val="000000" w:themeColor="text1"/>
        </w:rPr>
        <w:t xml:space="preserve">.3.6. </w:t>
      </w:r>
      <w:r w:rsidR="001B32C3" w:rsidRPr="001D47FA">
        <w:rPr>
          <w:color w:val="000000" w:themeColor="text1"/>
        </w:rPr>
        <w:t>The next day, t</w:t>
      </w:r>
      <w:r w:rsidR="00FD5D1E" w:rsidRPr="001D47FA">
        <w:rPr>
          <w:color w:val="000000" w:themeColor="text1"/>
        </w:rPr>
        <w:t>ransfer the culture</w:t>
      </w:r>
      <w:r w:rsidR="00971CE0" w:rsidRPr="001D47FA">
        <w:rPr>
          <w:color w:val="000000" w:themeColor="text1"/>
        </w:rPr>
        <w:t xml:space="preserve"> </w:t>
      </w:r>
      <w:r w:rsidR="00FD5D1E" w:rsidRPr="001D47FA">
        <w:rPr>
          <w:color w:val="000000" w:themeColor="text1"/>
        </w:rPr>
        <w:t xml:space="preserve">into a 50 mL </w:t>
      </w:r>
      <w:r w:rsidR="00971CE0" w:rsidRPr="001D47FA">
        <w:rPr>
          <w:color w:val="000000" w:themeColor="text1"/>
        </w:rPr>
        <w:t xml:space="preserve">centrifuge </w:t>
      </w:r>
      <w:r w:rsidR="00FD5D1E" w:rsidRPr="001D47FA">
        <w:rPr>
          <w:color w:val="000000" w:themeColor="text1"/>
        </w:rPr>
        <w:t xml:space="preserve">tube and centrifuge at </w:t>
      </w:r>
      <w:r w:rsidR="00A510E0" w:rsidRPr="001D47FA">
        <w:rPr>
          <w:color w:val="000000" w:themeColor="text1"/>
        </w:rPr>
        <w:t xml:space="preserve">11,000 x </w:t>
      </w:r>
      <w:r w:rsidR="00A510E0" w:rsidRPr="003F023D">
        <w:rPr>
          <w:i/>
          <w:iCs/>
          <w:color w:val="000000" w:themeColor="text1"/>
        </w:rPr>
        <w:t>g</w:t>
      </w:r>
      <w:r w:rsidR="00FD5D1E" w:rsidRPr="001D47FA">
        <w:rPr>
          <w:color w:val="000000" w:themeColor="text1"/>
        </w:rPr>
        <w:t xml:space="preserve"> for 10 </w:t>
      </w:r>
      <w:r w:rsidR="00FD5D1E" w:rsidRPr="00C64B75">
        <w:rPr>
          <w:rFonts w:eastAsiaTheme="minorEastAsia"/>
          <w:color w:val="000000" w:themeColor="text1"/>
          <w:lang w:eastAsia="zh-CN"/>
        </w:rPr>
        <w:t>min</w:t>
      </w:r>
      <w:r w:rsidR="00FD5D1E" w:rsidRPr="001D47FA">
        <w:rPr>
          <w:color w:val="000000" w:themeColor="text1"/>
        </w:rPr>
        <w:t xml:space="preserve"> at 4</w:t>
      </w:r>
      <w:r w:rsidR="000B0BA4" w:rsidRPr="001D47FA">
        <w:rPr>
          <w:color w:val="000000" w:themeColor="text1"/>
        </w:rPr>
        <w:t xml:space="preserve"> °</w:t>
      </w:r>
      <w:r w:rsidR="00FD5D1E" w:rsidRPr="001D47FA">
        <w:rPr>
          <w:color w:val="000000" w:themeColor="text1"/>
        </w:rPr>
        <w:t>C to precipitate cells.</w:t>
      </w:r>
    </w:p>
    <w:p w14:paraId="2C1FD845" w14:textId="77777777" w:rsidR="00812118" w:rsidRPr="001D47FA" w:rsidRDefault="00812118" w:rsidP="00FD5D1E">
      <w:pPr>
        <w:rPr>
          <w:color w:val="000000" w:themeColor="text1"/>
        </w:rPr>
      </w:pPr>
    </w:p>
    <w:p w14:paraId="7DEC5027" w14:textId="4083BCBE" w:rsidR="00FD5D1E" w:rsidRPr="001D47FA" w:rsidRDefault="005A423B">
      <w:pPr>
        <w:rPr>
          <w:color w:val="000000" w:themeColor="text1"/>
        </w:rPr>
      </w:pPr>
      <w:r w:rsidRPr="001D47FA">
        <w:rPr>
          <w:color w:val="000000" w:themeColor="text1"/>
        </w:rPr>
        <w:t>5</w:t>
      </w:r>
      <w:r w:rsidR="00ED5B72" w:rsidRPr="001D47FA">
        <w:rPr>
          <w:color w:val="000000" w:themeColor="text1"/>
        </w:rPr>
        <w:t>.3.7.</w:t>
      </w:r>
      <w:r w:rsidR="00971CE0" w:rsidRPr="001D47FA">
        <w:rPr>
          <w:color w:val="000000" w:themeColor="text1"/>
        </w:rPr>
        <w:t xml:space="preserve"> </w:t>
      </w:r>
      <w:r w:rsidR="00FD5D1E" w:rsidRPr="001D47FA">
        <w:rPr>
          <w:color w:val="000000" w:themeColor="text1"/>
        </w:rPr>
        <w:t xml:space="preserve">Decant </w:t>
      </w:r>
      <w:r w:rsidR="00971CE0" w:rsidRPr="001D47FA">
        <w:rPr>
          <w:color w:val="000000" w:themeColor="text1"/>
        </w:rPr>
        <w:t xml:space="preserve">the </w:t>
      </w:r>
      <w:r w:rsidR="00FD5D1E" w:rsidRPr="001D47FA">
        <w:rPr>
          <w:color w:val="000000" w:themeColor="text1"/>
        </w:rPr>
        <w:t xml:space="preserve">supernatant into a new 50 mL </w:t>
      </w:r>
      <w:r w:rsidR="00971CE0" w:rsidRPr="001D47FA">
        <w:rPr>
          <w:color w:val="000000" w:themeColor="text1"/>
        </w:rPr>
        <w:t xml:space="preserve">centrifuge </w:t>
      </w:r>
      <w:r w:rsidR="00FD5D1E" w:rsidRPr="001D47FA">
        <w:rPr>
          <w:color w:val="000000" w:themeColor="text1"/>
        </w:rPr>
        <w:t>tube and mix with 8 mL of PEG/NaCl</w:t>
      </w:r>
      <w:r w:rsidR="00ED5B72" w:rsidRPr="001D47FA">
        <w:rPr>
          <w:color w:val="000000" w:themeColor="text1"/>
        </w:rPr>
        <w:t xml:space="preserve"> and</w:t>
      </w:r>
      <w:r w:rsidR="00971CE0" w:rsidRPr="001D47FA">
        <w:rPr>
          <w:color w:val="000000" w:themeColor="text1"/>
        </w:rPr>
        <w:t xml:space="preserve"> </w:t>
      </w:r>
      <w:r w:rsidR="00ED5B72" w:rsidRPr="001D47FA">
        <w:rPr>
          <w:color w:val="000000" w:themeColor="text1"/>
        </w:rPr>
        <w:t>i</w:t>
      </w:r>
      <w:r w:rsidR="00FD5D1E" w:rsidRPr="001D47FA">
        <w:rPr>
          <w:color w:val="000000" w:themeColor="text1"/>
        </w:rPr>
        <w:t>ncubate on ice for</w:t>
      </w:r>
      <w:r w:rsidR="00971CE0" w:rsidRPr="001D47FA">
        <w:rPr>
          <w:color w:val="000000" w:themeColor="text1"/>
        </w:rPr>
        <w:t xml:space="preserve"> </w:t>
      </w:r>
      <w:r w:rsidR="00EF5529">
        <w:rPr>
          <w:color w:val="000000" w:themeColor="text1"/>
        </w:rPr>
        <w:t>10</w:t>
      </w:r>
      <w:r w:rsidR="00971CE0" w:rsidRPr="001D47FA">
        <w:rPr>
          <w:color w:val="000000" w:themeColor="text1"/>
        </w:rPr>
        <w:t xml:space="preserve"> min</w:t>
      </w:r>
      <w:r w:rsidR="00FD5D1E" w:rsidRPr="001D47FA">
        <w:rPr>
          <w:color w:val="000000" w:themeColor="text1"/>
        </w:rPr>
        <w:t>.</w:t>
      </w:r>
    </w:p>
    <w:p w14:paraId="358EDC2C" w14:textId="77777777" w:rsidR="00812118" w:rsidRPr="00C64B75" w:rsidRDefault="00812118">
      <w:pPr>
        <w:rPr>
          <w:rFonts w:eastAsiaTheme="minorEastAsia"/>
          <w:color w:val="000000" w:themeColor="text1"/>
          <w:lang w:eastAsia="zh-CN"/>
        </w:rPr>
      </w:pPr>
    </w:p>
    <w:p w14:paraId="671FA526" w14:textId="757B0C0B" w:rsidR="003F023D" w:rsidRDefault="005A423B" w:rsidP="00FD5D1E">
      <w:pPr>
        <w:rPr>
          <w:color w:val="000000" w:themeColor="text1"/>
        </w:rPr>
      </w:pPr>
      <w:r w:rsidRPr="001D47FA">
        <w:rPr>
          <w:color w:val="000000" w:themeColor="text1"/>
        </w:rPr>
        <w:t>5</w:t>
      </w:r>
      <w:r w:rsidR="00ED5B72" w:rsidRPr="001D47FA">
        <w:rPr>
          <w:color w:val="000000" w:themeColor="text1"/>
        </w:rPr>
        <w:t>.3.8</w:t>
      </w:r>
      <w:r w:rsidR="00971CE0" w:rsidRPr="001D47FA">
        <w:rPr>
          <w:color w:val="000000" w:themeColor="text1"/>
        </w:rPr>
        <w:t xml:space="preserve">. </w:t>
      </w:r>
      <w:r w:rsidR="00FD5D1E" w:rsidRPr="001D47FA">
        <w:rPr>
          <w:color w:val="000000" w:themeColor="text1"/>
        </w:rPr>
        <w:t xml:space="preserve">Centrifuge at </w:t>
      </w:r>
      <w:r w:rsidR="00A510E0" w:rsidRPr="001D47FA">
        <w:rPr>
          <w:color w:val="000000" w:themeColor="text1"/>
        </w:rPr>
        <w:t xml:space="preserve">11,000 x </w:t>
      </w:r>
      <w:r w:rsidR="00A510E0" w:rsidRPr="003F023D">
        <w:rPr>
          <w:i/>
          <w:iCs/>
          <w:color w:val="000000" w:themeColor="text1"/>
        </w:rPr>
        <w:t>g</w:t>
      </w:r>
      <w:r w:rsidR="00FD5D1E" w:rsidRPr="001D47FA">
        <w:rPr>
          <w:color w:val="000000" w:themeColor="text1"/>
        </w:rPr>
        <w:t xml:space="preserve"> for </w:t>
      </w:r>
      <w:r w:rsidR="003F023D">
        <w:rPr>
          <w:color w:val="000000" w:themeColor="text1"/>
        </w:rPr>
        <w:t xml:space="preserve">10 </w:t>
      </w:r>
      <w:r w:rsidR="00971CE0" w:rsidRPr="001D47FA">
        <w:rPr>
          <w:color w:val="000000" w:themeColor="text1"/>
        </w:rPr>
        <w:t xml:space="preserve">min </w:t>
      </w:r>
      <w:r w:rsidR="00FD5D1E" w:rsidRPr="001D47FA">
        <w:rPr>
          <w:color w:val="000000" w:themeColor="text1"/>
        </w:rPr>
        <w:t>at 4</w:t>
      </w:r>
      <w:r w:rsidR="000B0BA4" w:rsidRPr="001D47FA">
        <w:rPr>
          <w:color w:val="000000" w:themeColor="text1"/>
        </w:rPr>
        <w:t xml:space="preserve"> °</w:t>
      </w:r>
      <w:r w:rsidR="00FD5D1E" w:rsidRPr="001D47FA">
        <w:rPr>
          <w:color w:val="000000" w:themeColor="text1"/>
        </w:rPr>
        <w:t xml:space="preserve">C, discard </w:t>
      </w:r>
      <w:r w:rsidR="00EF5529">
        <w:rPr>
          <w:color w:val="000000" w:themeColor="text1"/>
        </w:rPr>
        <w:t xml:space="preserve">the </w:t>
      </w:r>
      <w:r w:rsidR="00FD5D1E" w:rsidRPr="001D47FA">
        <w:rPr>
          <w:color w:val="000000" w:themeColor="text1"/>
        </w:rPr>
        <w:t xml:space="preserve">supernatant, and centrifuge </w:t>
      </w:r>
      <w:r w:rsidR="00EF5529">
        <w:rPr>
          <w:color w:val="000000" w:themeColor="text1"/>
        </w:rPr>
        <w:t xml:space="preserve">again </w:t>
      </w:r>
      <w:r w:rsidR="00FD5D1E" w:rsidRPr="001D47FA">
        <w:rPr>
          <w:color w:val="000000" w:themeColor="text1"/>
        </w:rPr>
        <w:t>for</w:t>
      </w:r>
      <w:r w:rsidR="00971CE0" w:rsidRPr="001D47FA">
        <w:rPr>
          <w:color w:val="000000" w:themeColor="text1"/>
        </w:rPr>
        <w:t xml:space="preserve"> </w:t>
      </w:r>
      <w:r w:rsidR="00EF5529">
        <w:rPr>
          <w:color w:val="000000" w:themeColor="text1"/>
        </w:rPr>
        <w:t>2</w:t>
      </w:r>
      <w:r w:rsidR="00971CE0" w:rsidRPr="001D47FA">
        <w:rPr>
          <w:color w:val="000000" w:themeColor="text1"/>
        </w:rPr>
        <w:t xml:space="preserve"> min</w:t>
      </w:r>
      <w:r w:rsidR="00FD5D1E" w:rsidRPr="001D47FA">
        <w:rPr>
          <w:color w:val="000000" w:themeColor="text1"/>
        </w:rPr>
        <w:t>.</w:t>
      </w:r>
      <w:r w:rsidR="00971CE0" w:rsidRPr="001D47FA">
        <w:rPr>
          <w:color w:val="000000" w:themeColor="text1"/>
        </w:rPr>
        <w:t xml:space="preserve"> </w:t>
      </w:r>
    </w:p>
    <w:p w14:paraId="6B4E3C91" w14:textId="77777777" w:rsidR="003F023D" w:rsidRDefault="003F023D" w:rsidP="00FD5D1E">
      <w:pPr>
        <w:rPr>
          <w:color w:val="000000" w:themeColor="text1"/>
        </w:rPr>
      </w:pPr>
    </w:p>
    <w:p w14:paraId="40A74CD1" w14:textId="57B4BA9C" w:rsidR="00FD5D1E" w:rsidRPr="001D47FA" w:rsidRDefault="00971CE0" w:rsidP="00FD5D1E">
      <w:pPr>
        <w:rPr>
          <w:color w:val="000000" w:themeColor="text1"/>
        </w:rPr>
      </w:pPr>
      <w:r w:rsidRPr="001D47FA">
        <w:rPr>
          <w:color w:val="000000" w:themeColor="text1"/>
        </w:rPr>
        <w:t>NOTE: Put the tube in the rotor in the same orientation the second time as it was the first to keep the pellet in the same place, therefore</w:t>
      </w:r>
      <w:r w:rsidR="000C3FC7">
        <w:rPr>
          <w:color w:val="000000" w:themeColor="text1"/>
        </w:rPr>
        <w:t>,</w:t>
      </w:r>
      <w:r w:rsidRPr="001D47FA">
        <w:rPr>
          <w:color w:val="000000" w:themeColor="text1"/>
        </w:rPr>
        <w:t xml:space="preserve"> making it easier to see</w:t>
      </w:r>
      <w:r w:rsidR="00FD5D1E" w:rsidRPr="001D47FA">
        <w:rPr>
          <w:color w:val="000000" w:themeColor="text1"/>
        </w:rPr>
        <w:t>.</w:t>
      </w:r>
    </w:p>
    <w:p w14:paraId="3F9C903F" w14:textId="77777777" w:rsidR="00812118" w:rsidRPr="00C64B75" w:rsidRDefault="00812118" w:rsidP="00FD5D1E">
      <w:pPr>
        <w:rPr>
          <w:rFonts w:eastAsiaTheme="minorEastAsia"/>
          <w:color w:val="000000" w:themeColor="text1"/>
          <w:lang w:eastAsia="zh-CN"/>
        </w:rPr>
      </w:pPr>
    </w:p>
    <w:p w14:paraId="742AF704" w14:textId="073D836C" w:rsidR="00971CE0" w:rsidRPr="001D47FA" w:rsidRDefault="005A423B" w:rsidP="00FD5D1E">
      <w:pPr>
        <w:rPr>
          <w:color w:val="000000" w:themeColor="text1"/>
        </w:rPr>
      </w:pPr>
      <w:r w:rsidRPr="001D47FA">
        <w:rPr>
          <w:color w:val="000000" w:themeColor="text1"/>
        </w:rPr>
        <w:t>5</w:t>
      </w:r>
      <w:r w:rsidR="00ED5B72" w:rsidRPr="001D47FA">
        <w:rPr>
          <w:color w:val="000000" w:themeColor="text1"/>
        </w:rPr>
        <w:t>.3.9</w:t>
      </w:r>
      <w:r w:rsidR="00971CE0" w:rsidRPr="001D47FA">
        <w:rPr>
          <w:color w:val="000000" w:themeColor="text1"/>
        </w:rPr>
        <w:t xml:space="preserve">. </w:t>
      </w:r>
      <w:r w:rsidR="00FD5D1E" w:rsidRPr="001D47FA">
        <w:rPr>
          <w:color w:val="000000" w:themeColor="text1"/>
        </w:rPr>
        <w:t xml:space="preserve">Resuspend the phage pellet in 800 µL of PBT </w:t>
      </w:r>
      <w:r w:rsidR="00971CE0" w:rsidRPr="001D47FA">
        <w:rPr>
          <w:color w:val="000000" w:themeColor="text1"/>
        </w:rPr>
        <w:t>so that it is</w:t>
      </w:r>
      <w:r w:rsidR="00FD5D1E" w:rsidRPr="001D47FA">
        <w:rPr>
          <w:color w:val="000000" w:themeColor="text1"/>
        </w:rPr>
        <w:t xml:space="preserve"> fully </w:t>
      </w:r>
      <w:proofErr w:type="gramStart"/>
      <w:r w:rsidR="00FD5D1E" w:rsidRPr="001D47FA">
        <w:rPr>
          <w:color w:val="000000" w:themeColor="text1"/>
        </w:rPr>
        <w:t>homogenous</w:t>
      </w:r>
      <w:proofErr w:type="gramEnd"/>
      <w:r w:rsidR="00FD5D1E" w:rsidRPr="001D47FA">
        <w:rPr>
          <w:color w:val="000000" w:themeColor="text1"/>
        </w:rPr>
        <w:t xml:space="preserve"> </w:t>
      </w:r>
      <w:r w:rsidR="00971CE0" w:rsidRPr="001D47FA">
        <w:rPr>
          <w:color w:val="000000" w:themeColor="text1"/>
        </w:rPr>
        <w:t xml:space="preserve">and </w:t>
      </w:r>
      <w:r w:rsidR="00FD5D1E" w:rsidRPr="001D47FA">
        <w:rPr>
          <w:color w:val="000000" w:themeColor="text1"/>
        </w:rPr>
        <w:t>no clumps</w:t>
      </w:r>
      <w:r w:rsidR="00971CE0" w:rsidRPr="001D47FA">
        <w:rPr>
          <w:color w:val="000000" w:themeColor="text1"/>
        </w:rPr>
        <w:t xml:space="preserve"> are visible.</w:t>
      </w:r>
    </w:p>
    <w:p w14:paraId="5586F9E0" w14:textId="77777777" w:rsidR="00812118" w:rsidRPr="00C64B75" w:rsidRDefault="00812118" w:rsidP="00FD5D1E">
      <w:pPr>
        <w:rPr>
          <w:rFonts w:eastAsiaTheme="minorEastAsia"/>
          <w:color w:val="000000" w:themeColor="text1"/>
          <w:lang w:eastAsia="zh-CN"/>
        </w:rPr>
      </w:pPr>
    </w:p>
    <w:p w14:paraId="75099C2C" w14:textId="5E96C0CC" w:rsidR="0010297E" w:rsidRPr="001D47FA" w:rsidRDefault="005A423B" w:rsidP="00FD5D1E">
      <w:pPr>
        <w:rPr>
          <w:color w:val="000000" w:themeColor="text1"/>
        </w:rPr>
      </w:pPr>
      <w:r w:rsidRPr="001D47FA">
        <w:rPr>
          <w:color w:val="000000" w:themeColor="text1"/>
        </w:rPr>
        <w:t>5</w:t>
      </w:r>
      <w:r w:rsidR="00ED5B72" w:rsidRPr="001D47FA">
        <w:rPr>
          <w:color w:val="000000" w:themeColor="text1"/>
        </w:rPr>
        <w:t>.3.10</w:t>
      </w:r>
      <w:r w:rsidR="00971CE0" w:rsidRPr="001D47FA">
        <w:rPr>
          <w:color w:val="000000" w:themeColor="text1"/>
        </w:rPr>
        <w:t xml:space="preserve">. Transfer the phage solution </w:t>
      </w:r>
      <w:r w:rsidR="00FD5D1E" w:rsidRPr="001D47FA">
        <w:rPr>
          <w:color w:val="000000" w:themeColor="text1"/>
        </w:rPr>
        <w:t xml:space="preserve">to a </w:t>
      </w:r>
      <w:r w:rsidR="00971CE0" w:rsidRPr="001D47FA">
        <w:rPr>
          <w:color w:val="000000" w:themeColor="text1"/>
        </w:rPr>
        <w:t xml:space="preserve">1.5 mL </w:t>
      </w:r>
      <w:r w:rsidR="00FD5D1E" w:rsidRPr="001D47FA">
        <w:rPr>
          <w:color w:val="000000" w:themeColor="text1"/>
        </w:rPr>
        <w:t>microcentrifuge tube</w:t>
      </w:r>
      <w:r w:rsidR="00971CE0" w:rsidRPr="001D47FA">
        <w:rPr>
          <w:color w:val="000000" w:themeColor="text1"/>
        </w:rPr>
        <w:t xml:space="preserve"> and</w:t>
      </w:r>
      <w:r w:rsidR="000C3FC7">
        <w:rPr>
          <w:color w:val="000000" w:themeColor="text1"/>
        </w:rPr>
        <w:t xml:space="preserve"> </w:t>
      </w:r>
      <w:r w:rsidR="00971CE0" w:rsidRPr="001D47FA">
        <w:rPr>
          <w:color w:val="000000" w:themeColor="text1"/>
        </w:rPr>
        <w:t>c</w:t>
      </w:r>
      <w:r w:rsidR="00FD5D1E" w:rsidRPr="001D47FA">
        <w:rPr>
          <w:color w:val="000000" w:themeColor="text1"/>
        </w:rPr>
        <w:t xml:space="preserve">entrifuge at </w:t>
      </w:r>
      <w:r w:rsidR="004905EA" w:rsidRPr="001D47FA">
        <w:rPr>
          <w:color w:val="000000" w:themeColor="text1"/>
        </w:rPr>
        <w:t xml:space="preserve">16,200 x </w:t>
      </w:r>
      <w:r w:rsidR="004905EA" w:rsidRPr="003F023D">
        <w:rPr>
          <w:i/>
          <w:iCs/>
          <w:color w:val="000000" w:themeColor="text1"/>
        </w:rPr>
        <w:t>g</w:t>
      </w:r>
      <w:r w:rsidR="00FD5D1E" w:rsidRPr="001D47FA">
        <w:rPr>
          <w:color w:val="000000" w:themeColor="text1"/>
        </w:rPr>
        <w:t xml:space="preserve"> for </w:t>
      </w:r>
      <w:r w:rsidR="003F023D">
        <w:rPr>
          <w:color w:val="000000" w:themeColor="text1"/>
        </w:rPr>
        <w:t>4</w:t>
      </w:r>
      <w:r w:rsidR="00971CE0" w:rsidRPr="001D47FA">
        <w:rPr>
          <w:color w:val="000000" w:themeColor="text1"/>
        </w:rPr>
        <w:t xml:space="preserve"> min </w:t>
      </w:r>
      <w:r w:rsidR="00FD5D1E" w:rsidRPr="001D47FA">
        <w:rPr>
          <w:color w:val="000000" w:themeColor="text1"/>
        </w:rPr>
        <w:t>at 4</w:t>
      </w:r>
      <w:r w:rsidR="000B0BA4" w:rsidRPr="001D47FA">
        <w:rPr>
          <w:color w:val="000000" w:themeColor="text1"/>
        </w:rPr>
        <w:t xml:space="preserve"> °</w:t>
      </w:r>
      <w:r w:rsidR="00FD5D1E" w:rsidRPr="001D47FA">
        <w:rPr>
          <w:color w:val="000000" w:themeColor="text1"/>
        </w:rPr>
        <w:t xml:space="preserve">C </w:t>
      </w:r>
      <w:r w:rsidR="0010297E" w:rsidRPr="001D47FA">
        <w:rPr>
          <w:color w:val="000000" w:themeColor="text1"/>
        </w:rPr>
        <w:t>to pellet debris.</w:t>
      </w:r>
    </w:p>
    <w:p w14:paraId="4FC810B8" w14:textId="77777777" w:rsidR="00812118" w:rsidRPr="00C64B75" w:rsidRDefault="00812118" w:rsidP="00FD5D1E">
      <w:pPr>
        <w:rPr>
          <w:rFonts w:eastAsiaTheme="minorEastAsia"/>
          <w:color w:val="000000" w:themeColor="text1"/>
          <w:lang w:eastAsia="zh-CN"/>
        </w:rPr>
      </w:pPr>
    </w:p>
    <w:p w14:paraId="15021203" w14:textId="767CE397" w:rsidR="00971CE0" w:rsidRPr="002D61DE" w:rsidRDefault="0010297E" w:rsidP="00FD5D1E">
      <w:pPr>
        <w:rPr>
          <w:rFonts w:eastAsiaTheme="minorEastAsia"/>
          <w:color w:val="000000" w:themeColor="text1"/>
          <w:lang w:eastAsia="zh-CN"/>
        </w:rPr>
      </w:pPr>
      <w:r w:rsidRPr="001D47FA">
        <w:rPr>
          <w:color w:val="000000" w:themeColor="text1"/>
        </w:rPr>
        <w:t>5.3.11. T</w:t>
      </w:r>
      <w:r w:rsidR="00FD5D1E" w:rsidRPr="001D47FA">
        <w:rPr>
          <w:color w:val="000000" w:themeColor="text1"/>
        </w:rPr>
        <w:t xml:space="preserve">ransfer </w:t>
      </w:r>
      <w:r w:rsidR="00971CE0" w:rsidRPr="001D47FA">
        <w:rPr>
          <w:color w:val="000000" w:themeColor="text1"/>
        </w:rPr>
        <w:t xml:space="preserve">the </w:t>
      </w:r>
      <w:r w:rsidR="00FD5D1E" w:rsidRPr="001D47FA">
        <w:rPr>
          <w:color w:val="000000" w:themeColor="text1"/>
        </w:rPr>
        <w:t>supernatant to a new microcentrifuge tube.</w:t>
      </w:r>
      <w:r w:rsidR="00971CE0" w:rsidRPr="001D47FA">
        <w:rPr>
          <w:color w:val="000000" w:themeColor="text1"/>
        </w:rPr>
        <w:t xml:space="preserve"> </w:t>
      </w:r>
      <w:r w:rsidR="00FD5D1E" w:rsidRPr="001D47FA">
        <w:rPr>
          <w:color w:val="000000" w:themeColor="text1"/>
        </w:rPr>
        <w:t xml:space="preserve">This is the input </w:t>
      </w:r>
      <w:r w:rsidRPr="001D47FA">
        <w:rPr>
          <w:color w:val="000000" w:themeColor="text1"/>
        </w:rPr>
        <w:tab/>
      </w:r>
      <w:r w:rsidR="00FD5D1E" w:rsidRPr="001D47FA">
        <w:rPr>
          <w:color w:val="000000" w:themeColor="text1"/>
        </w:rPr>
        <w:t>for</w:t>
      </w:r>
      <w:r w:rsidR="003F023D">
        <w:rPr>
          <w:color w:val="000000" w:themeColor="text1"/>
        </w:rPr>
        <w:t xml:space="preserve"> </w:t>
      </w:r>
      <w:r w:rsidR="00FD5D1E" w:rsidRPr="001D47FA">
        <w:rPr>
          <w:color w:val="000000" w:themeColor="text1"/>
        </w:rPr>
        <w:t xml:space="preserve">the next </w:t>
      </w:r>
      <w:r w:rsidR="00FD5D1E" w:rsidRPr="001D47FA">
        <w:rPr>
          <w:color w:val="000000" w:themeColor="text1"/>
        </w:rPr>
        <w:lastRenderedPageBreak/>
        <w:t>round of selection.</w:t>
      </w:r>
    </w:p>
    <w:p w14:paraId="1A00761C" w14:textId="77777777" w:rsidR="00E142FD" w:rsidRDefault="00E142FD" w:rsidP="00FD5D1E">
      <w:pPr>
        <w:rPr>
          <w:rFonts w:eastAsiaTheme="minorEastAsia"/>
          <w:color w:val="000000" w:themeColor="text1"/>
          <w:lang w:eastAsia="zh-CN"/>
        </w:rPr>
      </w:pPr>
    </w:p>
    <w:p w14:paraId="43B9C449" w14:textId="6C7742EB" w:rsidR="00971CE0" w:rsidRDefault="005A423B" w:rsidP="00FD5D1E">
      <w:pPr>
        <w:rPr>
          <w:rFonts w:eastAsiaTheme="minorEastAsia"/>
          <w:color w:val="000000" w:themeColor="text1"/>
          <w:lang w:eastAsia="zh-CN"/>
        </w:rPr>
      </w:pPr>
      <w:r w:rsidRPr="002D61DE">
        <w:rPr>
          <w:rFonts w:eastAsiaTheme="minorEastAsia"/>
          <w:color w:val="000000" w:themeColor="text1"/>
          <w:lang w:eastAsia="zh-CN"/>
        </w:rPr>
        <w:t>5</w:t>
      </w:r>
      <w:r w:rsidR="00ED5B72" w:rsidRPr="002D61DE">
        <w:rPr>
          <w:rFonts w:eastAsiaTheme="minorEastAsia"/>
          <w:color w:val="000000" w:themeColor="text1"/>
          <w:lang w:eastAsia="zh-CN"/>
        </w:rPr>
        <w:t>.</w:t>
      </w:r>
      <w:r w:rsidR="002200B6" w:rsidRPr="002D61DE">
        <w:rPr>
          <w:rFonts w:eastAsiaTheme="minorEastAsia"/>
          <w:color w:val="000000" w:themeColor="text1"/>
          <w:lang w:eastAsia="zh-CN"/>
        </w:rPr>
        <w:t>4</w:t>
      </w:r>
      <w:r w:rsidR="00971CE0" w:rsidRPr="002D61DE">
        <w:rPr>
          <w:rFonts w:eastAsiaTheme="minorEastAsia"/>
          <w:color w:val="000000" w:themeColor="text1"/>
          <w:lang w:eastAsia="zh-CN"/>
        </w:rPr>
        <w:t xml:space="preserve">. </w:t>
      </w:r>
      <w:r w:rsidR="00FD5D1E" w:rsidRPr="002D61DE">
        <w:rPr>
          <w:rFonts w:eastAsiaTheme="minorEastAsia"/>
          <w:color w:val="000000" w:themeColor="text1"/>
          <w:lang w:eastAsia="zh-CN"/>
        </w:rPr>
        <w:t>Optional: Titer the input and output solutions.</w:t>
      </w:r>
    </w:p>
    <w:p w14:paraId="364F1F4B" w14:textId="77777777" w:rsidR="00812118" w:rsidRPr="002D61DE" w:rsidRDefault="00812118" w:rsidP="00FD5D1E">
      <w:pPr>
        <w:rPr>
          <w:rFonts w:eastAsiaTheme="minorEastAsia"/>
          <w:color w:val="000000" w:themeColor="text1"/>
          <w:lang w:eastAsia="zh-CN"/>
        </w:rPr>
      </w:pPr>
    </w:p>
    <w:p w14:paraId="12C23319" w14:textId="042510C0" w:rsidR="00A13E30" w:rsidRDefault="005A423B" w:rsidP="00FD5D1E">
      <w:pPr>
        <w:rPr>
          <w:rFonts w:eastAsiaTheme="minorEastAsia"/>
          <w:bCs/>
          <w:color w:val="000000" w:themeColor="text1"/>
          <w:lang w:val="en-CA" w:eastAsia="zh-CN"/>
        </w:rPr>
      </w:pPr>
      <w:r w:rsidRPr="002D61DE">
        <w:rPr>
          <w:rFonts w:eastAsiaTheme="minorEastAsia"/>
          <w:color w:val="000000" w:themeColor="text1"/>
          <w:lang w:eastAsia="zh-CN"/>
        </w:rPr>
        <w:t>5</w:t>
      </w:r>
      <w:r w:rsidR="00971CE0" w:rsidRPr="002D61DE">
        <w:rPr>
          <w:rFonts w:eastAsiaTheme="minorEastAsia"/>
          <w:color w:val="000000" w:themeColor="text1"/>
          <w:lang w:eastAsia="zh-CN"/>
        </w:rPr>
        <w:t>.</w:t>
      </w:r>
      <w:r w:rsidR="002200B6" w:rsidRPr="002D61DE">
        <w:rPr>
          <w:rFonts w:eastAsiaTheme="minorEastAsia"/>
          <w:color w:val="000000" w:themeColor="text1"/>
          <w:lang w:eastAsia="zh-CN"/>
        </w:rPr>
        <w:t>4</w:t>
      </w:r>
      <w:r w:rsidR="00971CE0" w:rsidRPr="002D61DE">
        <w:rPr>
          <w:rFonts w:eastAsiaTheme="minorEastAsia"/>
          <w:color w:val="000000" w:themeColor="text1"/>
          <w:lang w:eastAsia="zh-CN"/>
        </w:rPr>
        <w:t xml:space="preserve">.1. </w:t>
      </w:r>
      <w:r w:rsidR="00FD5D1E" w:rsidRPr="002D61DE">
        <w:rPr>
          <w:rFonts w:eastAsiaTheme="minorEastAsia"/>
          <w:color w:val="000000" w:themeColor="text1"/>
          <w:lang w:eastAsia="zh-CN"/>
        </w:rPr>
        <w:t>Use 500 µL of</w:t>
      </w:r>
      <w:r w:rsidR="00971CE0" w:rsidRPr="002D61DE">
        <w:rPr>
          <w:rFonts w:eastAsiaTheme="minorEastAsia"/>
          <w:color w:val="000000" w:themeColor="text1"/>
          <w:lang w:eastAsia="zh-CN"/>
        </w:rPr>
        <w:t xml:space="preserve"> an</w:t>
      </w:r>
      <w:r w:rsidR="00FD5D1E" w:rsidRPr="002D61DE">
        <w:rPr>
          <w:rFonts w:eastAsiaTheme="minorEastAsia"/>
          <w:color w:val="000000" w:themeColor="text1"/>
          <w:lang w:eastAsia="zh-CN"/>
        </w:rPr>
        <w:t xml:space="preserve"> </w:t>
      </w:r>
      <w:r w:rsidR="00FD5D1E" w:rsidRPr="002D61DE">
        <w:rPr>
          <w:rFonts w:eastAsiaTheme="minorEastAsia"/>
          <w:i/>
          <w:iCs/>
          <w:color w:val="000000" w:themeColor="text1"/>
          <w:lang w:eastAsia="zh-CN"/>
        </w:rPr>
        <w:t>E. coli</w:t>
      </w:r>
      <w:r w:rsidR="00FD5D1E" w:rsidRPr="002D61DE">
        <w:rPr>
          <w:rFonts w:eastAsiaTheme="minorEastAsia"/>
          <w:color w:val="000000" w:themeColor="text1"/>
          <w:lang w:eastAsia="zh-CN"/>
        </w:rPr>
        <w:t xml:space="preserve"> seed culture to inoculate 5 mL </w:t>
      </w:r>
      <w:r w:rsidR="00971CE0" w:rsidRPr="002D61DE">
        <w:rPr>
          <w:rFonts w:eastAsiaTheme="minorEastAsia"/>
          <w:color w:val="000000" w:themeColor="text1"/>
          <w:lang w:eastAsia="zh-CN"/>
        </w:rPr>
        <w:t xml:space="preserve">of </w:t>
      </w:r>
      <w:r w:rsidR="00FD5D1E" w:rsidRPr="002D61DE">
        <w:rPr>
          <w:rFonts w:eastAsiaTheme="minorEastAsia"/>
          <w:color w:val="000000" w:themeColor="text1"/>
          <w:lang w:eastAsia="zh-CN"/>
        </w:rPr>
        <w:t xml:space="preserve">2YT/tet and </w:t>
      </w:r>
      <w:r w:rsidR="003264C4" w:rsidRPr="002D61DE">
        <w:rPr>
          <w:rFonts w:eastAsiaTheme="minorEastAsia"/>
          <w:bCs/>
          <w:color w:val="000000" w:themeColor="text1"/>
          <w:lang w:val="en-CA" w:eastAsia="zh-CN"/>
        </w:rPr>
        <w:t>incubate</w:t>
      </w:r>
      <w:r w:rsidR="00971CE0" w:rsidRPr="002D61DE">
        <w:rPr>
          <w:rFonts w:eastAsiaTheme="minorEastAsia"/>
          <w:bCs/>
          <w:color w:val="000000" w:themeColor="text1"/>
          <w:lang w:val="en-CA" w:eastAsia="zh-CN"/>
        </w:rPr>
        <w:t xml:space="preserve"> at 37</w:t>
      </w:r>
      <w:r w:rsidR="000B0BA4" w:rsidRPr="002D61DE">
        <w:rPr>
          <w:rFonts w:eastAsiaTheme="minorEastAsia"/>
          <w:bCs/>
          <w:color w:val="000000" w:themeColor="text1"/>
          <w:lang w:val="en-CA" w:eastAsia="zh-CN"/>
        </w:rPr>
        <w:t xml:space="preserve"> °</w:t>
      </w:r>
      <w:r w:rsidR="00971CE0" w:rsidRPr="002D61DE">
        <w:rPr>
          <w:rFonts w:eastAsiaTheme="minorEastAsia"/>
          <w:bCs/>
          <w:color w:val="000000" w:themeColor="text1"/>
          <w:lang w:val="en-CA" w:eastAsia="zh-CN"/>
        </w:rPr>
        <w:t>C with 200 rpm orbital shaking until bacteria is in mid-log phase (OD</w:t>
      </w:r>
      <w:r w:rsidR="00971CE0" w:rsidRPr="002D61DE">
        <w:rPr>
          <w:rFonts w:eastAsiaTheme="minorEastAsia"/>
          <w:bCs/>
          <w:color w:val="000000" w:themeColor="text1"/>
          <w:vertAlign w:val="subscript"/>
          <w:lang w:val="en-CA" w:eastAsia="zh-CN"/>
        </w:rPr>
        <w:t>600</w:t>
      </w:r>
      <w:r w:rsidR="00971CE0" w:rsidRPr="002D61DE">
        <w:rPr>
          <w:rFonts w:eastAsiaTheme="minorEastAsia"/>
          <w:bCs/>
          <w:color w:val="000000" w:themeColor="text1"/>
          <w:lang w:val="en-CA" w:eastAsia="zh-CN"/>
        </w:rPr>
        <w:t xml:space="preserve"> </w:t>
      </w:r>
      <w:r w:rsidR="00971CE0" w:rsidRPr="002D61DE">
        <w:rPr>
          <w:rFonts w:ascii="Cambria Math" w:eastAsiaTheme="minorEastAsia" w:hAnsi="Cambria Math" w:cs="Cambria Math"/>
          <w:bCs/>
          <w:color w:val="000000" w:themeColor="text1"/>
          <w:lang w:val="en-CA" w:eastAsia="zh-CN"/>
        </w:rPr>
        <w:t>≅</w:t>
      </w:r>
      <w:r w:rsidR="00971CE0" w:rsidRPr="002D61DE">
        <w:rPr>
          <w:rFonts w:eastAsiaTheme="minorEastAsia"/>
          <w:bCs/>
          <w:color w:val="000000" w:themeColor="text1"/>
          <w:lang w:val="en-CA" w:eastAsia="zh-CN"/>
        </w:rPr>
        <w:t xml:space="preserve"> 0.6 – 0.8</w:t>
      </w:r>
      <w:r w:rsidR="006D1CC3">
        <w:rPr>
          <w:rFonts w:eastAsiaTheme="minorEastAsia"/>
          <w:bCs/>
          <w:color w:val="000000" w:themeColor="text1"/>
          <w:lang w:val="en-CA" w:eastAsia="zh-CN"/>
        </w:rPr>
        <w:t>).</w:t>
      </w:r>
      <w:r w:rsidR="00971CE0" w:rsidRPr="002D61DE">
        <w:rPr>
          <w:rFonts w:eastAsiaTheme="minorEastAsia"/>
          <w:bCs/>
          <w:color w:val="000000" w:themeColor="text1"/>
          <w:lang w:val="en-CA" w:eastAsia="zh-CN"/>
        </w:rPr>
        <w:t xml:space="preserve"> </w:t>
      </w:r>
      <w:r w:rsidR="006D1CC3">
        <w:rPr>
          <w:rFonts w:eastAsiaTheme="minorEastAsia"/>
          <w:bCs/>
          <w:color w:val="000000" w:themeColor="text1"/>
          <w:lang w:val="en-CA" w:eastAsia="zh-CN"/>
        </w:rPr>
        <w:t xml:space="preserve">This </w:t>
      </w:r>
      <w:r w:rsidR="00971CE0" w:rsidRPr="002D61DE">
        <w:rPr>
          <w:rFonts w:eastAsiaTheme="minorEastAsia"/>
          <w:bCs/>
          <w:color w:val="000000" w:themeColor="text1"/>
          <w:lang w:val="en-CA" w:eastAsia="zh-CN"/>
        </w:rPr>
        <w:t xml:space="preserve">takes approximately </w:t>
      </w:r>
      <w:r w:rsidR="00EF5529">
        <w:rPr>
          <w:rFonts w:eastAsiaTheme="minorEastAsia"/>
          <w:bCs/>
          <w:color w:val="000000" w:themeColor="text1"/>
          <w:lang w:val="en-CA" w:eastAsia="zh-CN"/>
        </w:rPr>
        <w:t>1</w:t>
      </w:r>
      <w:r w:rsidR="00971CE0" w:rsidRPr="002D61DE">
        <w:rPr>
          <w:rFonts w:eastAsiaTheme="minorEastAsia"/>
          <w:bCs/>
          <w:color w:val="000000" w:themeColor="text1"/>
          <w:lang w:val="en-CA" w:eastAsia="zh-CN"/>
        </w:rPr>
        <w:t xml:space="preserve"> </w:t>
      </w:r>
      <w:r w:rsidR="000B0BA4" w:rsidRPr="002D61DE">
        <w:rPr>
          <w:rFonts w:eastAsiaTheme="minorEastAsia"/>
          <w:bCs/>
          <w:color w:val="000000" w:themeColor="text1"/>
          <w:lang w:val="en-CA" w:eastAsia="zh-CN"/>
        </w:rPr>
        <w:t>h</w:t>
      </w:r>
      <w:r w:rsidR="00971CE0" w:rsidRPr="002D61DE">
        <w:rPr>
          <w:rFonts w:eastAsiaTheme="minorEastAsia"/>
          <w:bCs/>
          <w:color w:val="000000" w:themeColor="text1"/>
          <w:lang w:val="en-CA" w:eastAsia="zh-CN"/>
        </w:rPr>
        <w:t>.</w:t>
      </w:r>
    </w:p>
    <w:p w14:paraId="44DB6353" w14:textId="77777777" w:rsidR="00812118" w:rsidRPr="002D61DE" w:rsidRDefault="00812118" w:rsidP="00FD5D1E">
      <w:pPr>
        <w:rPr>
          <w:rFonts w:eastAsiaTheme="minorEastAsia"/>
          <w:color w:val="000000" w:themeColor="text1"/>
          <w:lang w:eastAsia="zh-CN"/>
        </w:rPr>
      </w:pPr>
    </w:p>
    <w:p w14:paraId="08A35D9C" w14:textId="48C4BA1F" w:rsidR="003F023D" w:rsidRDefault="005A423B" w:rsidP="00FD5D1E">
      <w:pPr>
        <w:rPr>
          <w:rFonts w:eastAsiaTheme="minorEastAsia"/>
          <w:color w:val="000000" w:themeColor="text1"/>
          <w:lang w:eastAsia="zh-CN"/>
        </w:rPr>
      </w:pPr>
      <w:r w:rsidRPr="002D61DE">
        <w:rPr>
          <w:rFonts w:eastAsiaTheme="minorEastAsia"/>
          <w:color w:val="000000" w:themeColor="text1"/>
          <w:lang w:eastAsia="zh-CN"/>
        </w:rPr>
        <w:t>5</w:t>
      </w:r>
      <w:r w:rsidR="00A13E30" w:rsidRPr="002D61DE">
        <w:rPr>
          <w:rFonts w:eastAsiaTheme="minorEastAsia"/>
          <w:color w:val="000000" w:themeColor="text1"/>
          <w:lang w:eastAsia="zh-CN"/>
        </w:rPr>
        <w:t>.</w:t>
      </w:r>
      <w:r w:rsidR="002200B6" w:rsidRPr="002D61DE">
        <w:rPr>
          <w:rFonts w:eastAsiaTheme="minorEastAsia"/>
          <w:color w:val="000000" w:themeColor="text1"/>
          <w:lang w:eastAsia="zh-CN"/>
        </w:rPr>
        <w:t>4</w:t>
      </w:r>
      <w:r w:rsidR="00A13E30" w:rsidRPr="002D61DE">
        <w:rPr>
          <w:rFonts w:eastAsiaTheme="minorEastAsia"/>
          <w:color w:val="000000" w:themeColor="text1"/>
          <w:lang w:eastAsia="zh-CN"/>
        </w:rPr>
        <w:t xml:space="preserve">.2. </w:t>
      </w:r>
      <w:r w:rsidR="00FD5D1E" w:rsidRPr="002D61DE">
        <w:rPr>
          <w:rFonts w:eastAsiaTheme="minorEastAsia"/>
          <w:color w:val="000000" w:themeColor="text1"/>
          <w:lang w:eastAsia="zh-CN"/>
        </w:rPr>
        <w:t xml:space="preserve">Dilute phage </w:t>
      </w:r>
      <w:r w:rsidR="003264C4" w:rsidRPr="002D61DE">
        <w:rPr>
          <w:rFonts w:eastAsiaTheme="minorEastAsia"/>
          <w:color w:val="000000" w:themeColor="text1"/>
          <w:lang w:eastAsia="zh-CN"/>
        </w:rPr>
        <w:t>input</w:t>
      </w:r>
      <w:r w:rsidR="00A13E30" w:rsidRPr="002D61DE">
        <w:rPr>
          <w:rFonts w:eastAsiaTheme="minorEastAsia"/>
          <w:color w:val="000000" w:themeColor="text1"/>
          <w:lang w:eastAsia="zh-CN"/>
        </w:rPr>
        <w:t xml:space="preserve">/output solutions </w:t>
      </w:r>
      <w:r w:rsidR="00FD5D1E" w:rsidRPr="002D61DE">
        <w:rPr>
          <w:rFonts w:eastAsiaTheme="minorEastAsia"/>
          <w:color w:val="000000" w:themeColor="text1"/>
          <w:lang w:eastAsia="zh-CN"/>
        </w:rPr>
        <w:t xml:space="preserve">to </w:t>
      </w:r>
      <w:r w:rsidR="00EF5529">
        <w:rPr>
          <w:rFonts w:eastAsiaTheme="minorEastAsia"/>
          <w:color w:val="000000" w:themeColor="text1"/>
          <w:lang w:eastAsia="zh-CN"/>
        </w:rPr>
        <w:t xml:space="preserve">1x </w:t>
      </w:r>
      <w:r w:rsidR="00FD5D1E" w:rsidRPr="002D61DE">
        <w:rPr>
          <w:rFonts w:eastAsiaTheme="minorEastAsia"/>
          <w:color w:val="000000" w:themeColor="text1"/>
          <w:lang w:eastAsia="zh-CN"/>
        </w:rPr>
        <w:t>10</w:t>
      </w:r>
      <w:r w:rsidR="00FD5D1E" w:rsidRPr="002D61DE">
        <w:rPr>
          <w:rFonts w:eastAsiaTheme="minorEastAsia"/>
          <w:color w:val="000000" w:themeColor="text1"/>
          <w:vertAlign w:val="superscript"/>
          <w:lang w:eastAsia="zh-CN"/>
        </w:rPr>
        <w:t>-3</w:t>
      </w:r>
      <w:r w:rsidR="00EF5529">
        <w:rPr>
          <w:rFonts w:eastAsiaTheme="minorEastAsia"/>
          <w:color w:val="000000" w:themeColor="text1"/>
          <w:lang w:eastAsia="zh-CN"/>
        </w:rPr>
        <w:t>-1 x 10</w:t>
      </w:r>
      <w:r w:rsidR="00FD5D1E" w:rsidRPr="002D61DE">
        <w:rPr>
          <w:rFonts w:eastAsiaTheme="minorEastAsia"/>
          <w:color w:val="000000" w:themeColor="text1"/>
          <w:vertAlign w:val="superscript"/>
          <w:lang w:eastAsia="zh-CN"/>
        </w:rPr>
        <w:t>-5</w:t>
      </w:r>
      <w:r w:rsidR="00FD5D1E" w:rsidRPr="002D61DE">
        <w:rPr>
          <w:rFonts w:eastAsiaTheme="minorEastAsia"/>
          <w:color w:val="000000" w:themeColor="text1"/>
          <w:lang w:eastAsia="zh-CN"/>
        </w:rPr>
        <w:t xml:space="preserve"> in PBS</w:t>
      </w:r>
      <w:r w:rsidR="00A13E30" w:rsidRPr="002D61DE">
        <w:rPr>
          <w:rFonts w:eastAsiaTheme="minorEastAsia"/>
          <w:color w:val="000000" w:themeColor="text1"/>
          <w:lang w:eastAsia="zh-CN"/>
        </w:rPr>
        <w:t xml:space="preserve"> and</w:t>
      </w:r>
      <w:r w:rsidR="00FD5D1E" w:rsidRPr="002D61DE">
        <w:rPr>
          <w:rFonts w:eastAsiaTheme="minorEastAsia"/>
          <w:color w:val="000000" w:themeColor="text1"/>
          <w:lang w:eastAsia="zh-CN"/>
        </w:rPr>
        <w:t xml:space="preserve"> add 10 µL of each dilution to 90 µL </w:t>
      </w:r>
      <w:r w:rsidR="00A13E30" w:rsidRPr="002D61DE">
        <w:rPr>
          <w:rFonts w:eastAsiaTheme="minorEastAsia"/>
          <w:color w:val="000000" w:themeColor="text1"/>
          <w:lang w:eastAsia="zh-CN"/>
        </w:rPr>
        <w:t xml:space="preserve">of cultured </w:t>
      </w:r>
      <w:r w:rsidR="00FD5D1E" w:rsidRPr="002D61DE">
        <w:rPr>
          <w:rFonts w:eastAsiaTheme="minorEastAsia"/>
          <w:color w:val="000000" w:themeColor="text1"/>
          <w:lang w:eastAsia="zh-CN"/>
        </w:rPr>
        <w:t>cells.</w:t>
      </w:r>
      <w:r w:rsidR="00A13E30" w:rsidRPr="002D61DE">
        <w:rPr>
          <w:rFonts w:eastAsiaTheme="minorEastAsia"/>
          <w:color w:val="000000" w:themeColor="text1"/>
          <w:lang w:eastAsia="zh-CN"/>
        </w:rPr>
        <w:t xml:space="preserve"> </w:t>
      </w:r>
    </w:p>
    <w:p w14:paraId="79625851" w14:textId="77777777" w:rsidR="003F023D" w:rsidRDefault="003F023D" w:rsidP="00FD5D1E">
      <w:pPr>
        <w:rPr>
          <w:rFonts w:eastAsiaTheme="minorEastAsia"/>
          <w:color w:val="000000" w:themeColor="text1"/>
          <w:lang w:eastAsia="zh-CN"/>
        </w:rPr>
      </w:pPr>
    </w:p>
    <w:p w14:paraId="5407C297" w14:textId="2D5DB667" w:rsidR="00A13E30" w:rsidRDefault="00A13E30" w:rsidP="00FD5D1E">
      <w:pPr>
        <w:rPr>
          <w:rFonts w:eastAsiaTheme="minorEastAsia"/>
          <w:color w:val="000000" w:themeColor="text1"/>
          <w:lang w:eastAsia="zh-CN"/>
        </w:rPr>
      </w:pPr>
      <w:r w:rsidRPr="002D61DE">
        <w:rPr>
          <w:rFonts w:eastAsiaTheme="minorEastAsia"/>
          <w:color w:val="000000" w:themeColor="text1"/>
          <w:lang w:eastAsia="zh-CN"/>
        </w:rPr>
        <w:t>NOTE: Use diluted phage solutions immediately because phage will adsorb to the tube over time</w:t>
      </w:r>
      <w:r w:rsidR="000C3FC7">
        <w:rPr>
          <w:rFonts w:eastAsiaTheme="minorEastAsia"/>
          <w:color w:val="000000" w:themeColor="text1"/>
          <w:lang w:eastAsia="zh-CN"/>
        </w:rPr>
        <w:t>,</w:t>
      </w:r>
      <w:r w:rsidRPr="002D61DE">
        <w:rPr>
          <w:rFonts w:eastAsiaTheme="minorEastAsia"/>
          <w:color w:val="000000" w:themeColor="text1"/>
          <w:lang w:eastAsia="zh-CN"/>
        </w:rPr>
        <w:t xml:space="preserve"> and transformations may produce </w:t>
      </w:r>
      <w:r w:rsidR="00B31FAF">
        <w:rPr>
          <w:rFonts w:eastAsiaTheme="minorEastAsia"/>
          <w:color w:val="000000" w:themeColor="text1"/>
          <w:lang w:eastAsia="zh-CN"/>
        </w:rPr>
        <w:t>false negatives</w:t>
      </w:r>
      <w:r w:rsidRPr="002D61DE">
        <w:rPr>
          <w:rFonts w:eastAsiaTheme="minorEastAsia"/>
          <w:color w:val="000000" w:themeColor="text1"/>
          <w:lang w:eastAsia="zh-CN"/>
        </w:rPr>
        <w:t>.</w:t>
      </w:r>
    </w:p>
    <w:p w14:paraId="7298C3FA" w14:textId="77777777" w:rsidR="009E0BEA" w:rsidRPr="002D61DE" w:rsidRDefault="009E0BEA" w:rsidP="00FD5D1E">
      <w:pPr>
        <w:rPr>
          <w:rFonts w:eastAsiaTheme="minorEastAsia"/>
          <w:color w:val="000000" w:themeColor="text1"/>
          <w:lang w:eastAsia="zh-CN"/>
        </w:rPr>
      </w:pPr>
    </w:p>
    <w:p w14:paraId="70A564E0" w14:textId="01591679" w:rsidR="00FD5D1E" w:rsidRDefault="005A423B" w:rsidP="00FD5D1E">
      <w:pPr>
        <w:rPr>
          <w:rFonts w:eastAsiaTheme="minorEastAsia"/>
          <w:color w:val="000000" w:themeColor="text1"/>
          <w:lang w:eastAsia="zh-CN"/>
        </w:rPr>
      </w:pPr>
      <w:r w:rsidRPr="002D61DE">
        <w:rPr>
          <w:rFonts w:eastAsiaTheme="minorEastAsia"/>
          <w:color w:val="000000" w:themeColor="text1"/>
          <w:lang w:eastAsia="zh-CN"/>
        </w:rPr>
        <w:t>5</w:t>
      </w:r>
      <w:r w:rsidR="00A13E30" w:rsidRPr="002D61DE">
        <w:rPr>
          <w:rFonts w:eastAsiaTheme="minorEastAsia"/>
          <w:color w:val="000000" w:themeColor="text1"/>
          <w:lang w:eastAsia="zh-CN"/>
        </w:rPr>
        <w:t>.</w:t>
      </w:r>
      <w:r w:rsidR="002200B6" w:rsidRPr="002D61DE">
        <w:rPr>
          <w:rFonts w:eastAsiaTheme="minorEastAsia"/>
          <w:color w:val="000000" w:themeColor="text1"/>
          <w:lang w:eastAsia="zh-CN"/>
        </w:rPr>
        <w:t>4</w:t>
      </w:r>
      <w:r w:rsidR="00A13E30" w:rsidRPr="002D61DE">
        <w:rPr>
          <w:rFonts w:eastAsiaTheme="minorEastAsia"/>
          <w:color w:val="000000" w:themeColor="text1"/>
          <w:lang w:eastAsia="zh-CN"/>
        </w:rPr>
        <w:t xml:space="preserve">.3. </w:t>
      </w:r>
      <w:r w:rsidR="00FD5D1E" w:rsidRPr="002D61DE">
        <w:rPr>
          <w:rFonts w:eastAsiaTheme="minorEastAsia"/>
          <w:color w:val="000000" w:themeColor="text1"/>
          <w:lang w:eastAsia="zh-CN"/>
        </w:rPr>
        <w:t>Incubate at 37</w:t>
      </w:r>
      <w:r w:rsidR="000B0BA4" w:rsidRPr="002D61DE">
        <w:rPr>
          <w:rFonts w:eastAsiaTheme="minorEastAsia"/>
          <w:color w:val="000000" w:themeColor="text1"/>
          <w:lang w:eastAsia="zh-CN"/>
        </w:rPr>
        <w:t xml:space="preserve"> °</w:t>
      </w:r>
      <w:r w:rsidR="00FD5D1E" w:rsidRPr="002D61DE">
        <w:rPr>
          <w:rFonts w:eastAsiaTheme="minorEastAsia"/>
          <w:color w:val="000000" w:themeColor="text1"/>
          <w:lang w:eastAsia="zh-CN"/>
        </w:rPr>
        <w:t xml:space="preserve">C for </w:t>
      </w:r>
      <w:r w:rsidR="00A13E30" w:rsidRPr="002D61DE">
        <w:rPr>
          <w:rFonts w:eastAsiaTheme="minorEastAsia"/>
          <w:color w:val="000000" w:themeColor="text1"/>
          <w:lang w:eastAsia="zh-CN"/>
        </w:rPr>
        <w:t xml:space="preserve">20 min </w:t>
      </w:r>
      <w:r w:rsidR="00FD5D1E" w:rsidRPr="002D61DE">
        <w:rPr>
          <w:rFonts w:eastAsiaTheme="minorEastAsia"/>
          <w:color w:val="000000" w:themeColor="text1"/>
          <w:lang w:eastAsia="zh-CN"/>
        </w:rPr>
        <w:t xml:space="preserve">with 200 rpm </w:t>
      </w:r>
      <w:r w:rsidR="00A13E30" w:rsidRPr="002D61DE">
        <w:rPr>
          <w:rFonts w:eastAsiaTheme="minorEastAsia"/>
          <w:color w:val="000000" w:themeColor="text1"/>
          <w:lang w:eastAsia="zh-CN"/>
        </w:rPr>
        <w:t xml:space="preserve">orbital </w:t>
      </w:r>
      <w:r w:rsidR="00FD5D1E" w:rsidRPr="002D61DE">
        <w:rPr>
          <w:rFonts w:eastAsiaTheme="minorEastAsia"/>
          <w:color w:val="000000" w:themeColor="text1"/>
          <w:lang w:eastAsia="zh-CN"/>
        </w:rPr>
        <w:t>shaking.</w:t>
      </w:r>
    </w:p>
    <w:p w14:paraId="7025C78B" w14:textId="77777777" w:rsidR="009E0BEA" w:rsidRPr="002D61DE" w:rsidRDefault="009E0BEA" w:rsidP="00FD5D1E">
      <w:pPr>
        <w:rPr>
          <w:rFonts w:eastAsiaTheme="minorEastAsia"/>
          <w:color w:val="000000" w:themeColor="text1"/>
          <w:lang w:eastAsia="zh-CN"/>
        </w:rPr>
      </w:pPr>
    </w:p>
    <w:p w14:paraId="2457F5B4" w14:textId="77777777" w:rsidR="003F023D" w:rsidRDefault="005A423B">
      <w:pPr>
        <w:rPr>
          <w:rFonts w:eastAsiaTheme="minorEastAsia"/>
          <w:color w:val="000000" w:themeColor="text1"/>
          <w:lang w:eastAsia="zh-CN"/>
        </w:rPr>
      </w:pPr>
      <w:r w:rsidRPr="002D61DE">
        <w:rPr>
          <w:rFonts w:eastAsiaTheme="minorEastAsia"/>
          <w:color w:val="000000" w:themeColor="text1"/>
          <w:lang w:eastAsia="zh-CN"/>
        </w:rPr>
        <w:t>5</w:t>
      </w:r>
      <w:r w:rsidR="00A13E30" w:rsidRPr="002D61DE">
        <w:rPr>
          <w:rFonts w:eastAsiaTheme="minorEastAsia"/>
          <w:color w:val="000000" w:themeColor="text1"/>
          <w:lang w:eastAsia="zh-CN"/>
        </w:rPr>
        <w:t>.</w:t>
      </w:r>
      <w:r w:rsidR="002200B6" w:rsidRPr="002D61DE">
        <w:rPr>
          <w:rFonts w:eastAsiaTheme="minorEastAsia"/>
          <w:color w:val="000000" w:themeColor="text1"/>
          <w:lang w:eastAsia="zh-CN"/>
        </w:rPr>
        <w:t>4</w:t>
      </w:r>
      <w:r w:rsidR="00A13E30" w:rsidRPr="002D61DE">
        <w:rPr>
          <w:rFonts w:eastAsiaTheme="minorEastAsia"/>
          <w:color w:val="000000" w:themeColor="text1"/>
          <w:lang w:eastAsia="zh-CN"/>
        </w:rPr>
        <w:t xml:space="preserve">.4. </w:t>
      </w:r>
      <w:r w:rsidR="00FD5D1E" w:rsidRPr="002D61DE">
        <w:rPr>
          <w:rFonts w:eastAsiaTheme="minorEastAsia"/>
          <w:color w:val="000000" w:themeColor="text1"/>
          <w:lang w:eastAsia="zh-CN"/>
        </w:rPr>
        <w:t xml:space="preserve">Plate </w:t>
      </w:r>
      <w:r w:rsidR="00B03E6A">
        <w:rPr>
          <w:rFonts w:eastAsiaTheme="minorEastAsia"/>
          <w:color w:val="000000" w:themeColor="text1"/>
          <w:lang w:eastAsia="zh-CN"/>
        </w:rPr>
        <w:t>5</w:t>
      </w:r>
      <w:r w:rsidR="00FD5D1E" w:rsidRPr="002D61DE">
        <w:rPr>
          <w:rFonts w:eastAsiaTheme="minorEastAsia"/>
          <w:color w:val="000000" w:themeColor="text1"/>
          <w:lang w:eastAsia="zh-CN"/>
        </w:rPr>
        <w:t xml:space="preserve"> µL on separate LB/carb plates.</w:t>
      </w:r>
      <w:r w:rsidR="00A13E30" w:rsidRPr="002D61DE">
        <w:rPr>
          <w:rFonts w:eastAsiaTheme="minorEastAsia"/>
          <w:color w:val="000000" w:themeColor="text1"/>
          <w:lang w:eastAsia="zh-CN"/>
        </w:rPr>
        <w:t xml:space="preserve"> </w:t>
      </w:r>
    </w:p>
    <w:p w14:paraId="1B0F5922" w14:textId="77777777" w:rsidR="003F023D" w:rsidRDefault="003F023D">
      <w:pPr>
        <w:rPr>
          <w:rFonts w:eastAsiaTheme="minorEastAsia"/>
          <w:color w:val="000000" w:themeColor="text1"/>
          <w:lang w:eastAsia="zh-CN"/>
        </w:rPr>
      </w:pPr>
    </w:p>
    <w:p w14:paraId="5E00C55D" w14:textId="7FD149F6" w:rsidR="00E32091" w:rsidRPr="002D61DE" w:rsidRDefault="00A13E30">
      <w:pPr>
        <w:rPr>
          <w:rFonts w:eastAsiaTheme="minorEastAsia"/>
          <w:color w:val="000000" w:themeColor="text1"/>
          <w:lang w:eastAsia="zh-CN"/>
        </w:rPr>
      </w:pPr>
      <w:r w:rsidRPr="002D61DE">
        <w:rPr>
          <w:rFonts w:eastAsiaTheme="minorEastAsia"/>
          <w:color w:val="000000" w:themeColor="text1"/>
          <w:lang w:eastAsia="zh-CN"/>
        </w:rPr>
        <w:t xml:space="preserve">NOTE: </w:t>
      </w:r>
      <w:r w:rsidR="00FD5D1E" w:rsidRPr="002D61DE">
        <w:rPr>
          <w:rFonts w:eastAsiaTheme="minorEastAsia"/>
          <w:color w:val="000000" w:themeColor="text1"/>
          <w:lang w:eastAsia="zh-CN"/>
        </w:rPr>
        <w:t xml:space="preserve">Amount plated </w:t>
      </w:r>
      <w:r w:rsidR="005A2621">
        <w:rPr>
          <w:rFonts w:eastAsiaTheme="minorEastAsia"/>
          <w:color w:val="000000" w:themeColor="text1"/>
          <w:lang w:eastAsia="zh-CN"/>
        </w:rPr>
        <w:t xml:space="preserve">is variable </w:t>
      </w:r>
      <w:r w:rsidR="00FD5D1E" w:rsidRPr="002D61DE">
        <w:rPr>
          <w:rFonts w:eastAsiaTheme="minorEastAsia"/>
          <w:color w:val="000000" w:themeColor="text1"/>
          <w:lang w:eastAsia="zh-CN"/>
        </w:rPr>
        <w:t>depends on previous results/personal preference.</w:t>
      </w:r>
    </w:p>
    <w:p w14:paraId="68E6C793" w14:textId="77777777" w:rsidR="00E142FD" w:rsidRPr="003F023D" w:rsidRDefault="00E142FD" w:rsidP="00ED5B72">
      <w:pPr>
        <w:rPr>
          <w:rFonts w:eastAsiaTheme="minorEastAsia"/>
          <w:b/>
          <w:bCs/>
          <w:color w:val="000000" w:themeColor="text1"/>
          <w:lang w:eastAsia="zh-CN"/>
        </w:rPr>
      </w:pPr>
    </w:p>
    <w:p w14:paraId="6165101C" w14:textId="51E7A7FC" w:rsidR="00ED5B72" w:rsidRPr="003F023D" w:rsidRDefault="005A423B" w:rsidP="00ED5B72">
      <w:pPr>
        <w:rPr>
          <w:rFonts w:eastAsiaTheme="minorEastAsia"/>
          <w:b/>
          <w:bCs/>
          <w:color w:val="000000" w:themeColor="text1"/>
          <w:lang w:eastAsia="zh-CN"/>
        </w:rPr>
      </w:pPr>
      <w:r w:rsidRPr="003F023D">
        <w:rPr>
          <w:rFonts w:eastAsiaTheme="minorEastAsia"/>
          <w:b/>
          <w:bCs/>
          <w:color w:val="000000" w:themeColor="text1"/>
          <w:lang w:eastAsia="zh-CN"/>
        </w:rPr>
        <w:t>6</w:t>
      </w:r>
      <w:r w:rsidR="00ED5B72" w:rsidRPr="003F023D">
        <w:rPr>
          <w:rFonts w:eastAsiaTheme="minorEastAsia"/>
          <w:b/>
          <w:bCs/>
          <w:color w:val="000000" w:themeColor="text1"/>
          <w:lang w:eastAsia="zh-CN"/>
        </w:rPr>
        <w:t xml:space="preserve">. Subsequent </w:t>
      </w:r>
      <w:r w:rsidR="003F023D">
        <w:rPr>
          <w:rFonts w:eastAsiaTheme="minorEastAsia"/>
          <w:b/>
          <w:bCs/>
          <w:color w:val="000000" w:themeColor="text1"/>
          <w:lang w:eastAsia="zh-CN"/>
        </w:rPr>
        <w:t>r</w:t>
      </w:r>
      <w:r w:rsidR="00ED5B72" w:rsidRPr="003F023D">
        <w:rPr>
          <w:rFonts w:eastAsiaTheme="minorEastAsia"/>
          <w:b/>
          <w:bCs/>
          <w:color w:val="000000" w:themeColor="text1"/>
          <w:lang w:eastAsia="zh-CN"/>
        </w:rPr>
        <w:t xml:space="preserve">ounds of </w:t>
      </w:r>
      <w:r w:rsidR="003F023D">
        <w:rPr>
          <w:rFonts w:eastAsiaTheme="minorEastAsia"/>
          <w:b/>
          <w:bCs/>
          <w:color w:val="000000" w:themeColor="text1"/>
          <w:lang w:eastAsia="zh-CN"/>
        </w:rPr>
        <w:t>s</w:t>
      </w:r>
      <w:r w:rsidR="00ED5B72" w:rsidRPr="003F023D">
        <w:rPr>
          <w:rFonts w:eastAsiaTheme="minorEastAsia"/>
          <w:b/>
          <w:bCs/>
          <w:color w:val="000000" w:themeColor="text1"/>
          <w:lang w:eastAsia="zh-CN"/>
        </w:rPr>
        <w:t>election</w:t>
      </w:r>
    </w:p>
    <w:p w14:paraId="5C928931" w14:textId="77777777" w:rsidR="00E142FD" w:rsidRDefault="00E142FD" w:rsidP="00ED5B72">
      <w:pPr>
        <w:rPr>
          <w:rFonts w:eastAsiaTheme="minorEastAsia"/>
          <w:color w:val="000000" w:themeColor="text1"/>
          <w:lang w:eastAsia="zh-CN"/>
        </w:rPr>
      </w:pPr>
    </w:p>
    <w:p w14:paraId="58C1BCF8" w14:textId="589F5747" w:rsidR="008F600B" w:rsidRDefault="005A423B" w:rsidP="00ED5B72">
      <w:pPr>
        <w:rPr>
          <w:rFonts w:eastAsiaTheme="minorEastAsia"/>
          <w:color w:val="000000" w:themeColor="text1"/>
          <w:lang w:eastAsia="zh-CN"/>
        </w:rPr>
      </w:pPr>
      <w:r w:rsidRPr="002D61DE">
        <w:rPr>
          <w:rFonts w:eastAsiaTheme="minorEastAsia"/>
          <w:color w:val="000000" w:themeColor="text1"/>
          <w:lang w:eastAsia="zh-CN"/>
        </w:rPr>
        <w:t>6</w:t>
      </w:r>
      <w:r w:rsidR="008F600B" w:rsidRPr="002D61DE">
        <w:rPr>
          <w:rFonts w:eastAsiaTheme="minorEastAsia"/>
          <w:color w:val="000000" w:themeColor="text1"/>
          <w:lang w:eastAsia="zh-CN"/>
        </w:rPr>
        <w:t xml:space="preserve">.1. </w:t>
      </w:r>
      <w:r w:rsidR="00EF5529">
        <w:rPr>
          <w:rFonts w:eastAsiaTheme="minorEastAsia"/>
          <w:color w:val="000000" w:themeColor="text1"/>
          <w:lang w:eastAsia="zh-CN"/>
        </w:rPr>
        <w:t>Perform a</w:t>
      </w:r>
      <w:r w:rsidR="008F600B" w:rsidRPr="002D61DE">
        <w:rPr>
          <w:rFonts w:eastAsiaTheme="minorEastAsia"/>
          <w:color w:val="000000" w:themeColor="text1"/>
          <w:lang w:eastAsia="zh-CN"/>
        </w:rPr>
        <w:t>ll subsequent round</w:t>
      </w:r>
      <w:r w:rsidR="00270A68" w:rsidRPr="002D61DE">
        <w:rPr>
          <w:rFonts w:eastAsiaTheme="minorEastAsia"/>
          <w:color w:val="000000" w:themeColor="text1"/>
          <w:lang w:eastAsia="zh-CN"/>
        </w:rPr>
        <w:t>s</w:t>
      </w:r>
      <w:r w:rsidR="00EE3FAA" w:rsidRPr="002D61DE">
        <w:rPr>
          <w:rFonts w:eastAsiaTheme="minorEastAsia"/>
          <w:color w:val="000000" w:themeColor="text1"/>
          <w:lang w:eastAsia="zh-CN"/>
        </w:rPr>
        <w:t xml:space="preserve"> </w:t>
      </w:r>
      <w:r w:rsidR="000C3FC7">
        <w:rPr>
          <w:rFonts w:eastAsiaTheme="minorEastAsia"/>
          <w:color w:val="000000" w:themeColor="text1"/>
          <w:lang w:eastAsia="zh-CN"/>
        </w:rPr>
        <w:t xml:space="preserve">along with </w:t>
      </w:r>
      <w:r w:rsidR="002F6345">
        <w:rPr>
          <w:rFonts w:eastAsiaTheme="minorEastAsia"/>
          <w:color w:val="000000" w:themeColor="text1"/>
          <w:lang w:eastAsia="zh-CN"/>
        </w:rPr>
        <w:t xml:space="preserve">the </w:t>
      </w:r>
      <w:r w:rsidR="00EE3FAA" w:rsidRPr="002D61DE">
        <w:rPr>
          <w:rFonts w:eastAsiaTheme="minorEastAsia"/>
          <w:color w:val="000000" w:themeColor="text1"/>
          <w:lang w:eastAsia="zh-CN"/>
        </w:rPr>
        <w:t>preparation</w:t>
      </w:r>
      <w:r w:rsidR="008F600B" w:rsidRPr="002D61DE">
        <w:rPr>
          <w:rFonts w:eastAsiaTheme="minorEastAsia"/>
          <w:color w:val="000000" w:themeColor="text1"/>
          <w:lang w:eastAsia="zh-CN"/>
        </w:rPr>
        <w:t xml:space="preserve"> </w:t>
      </w:r>
      <w:r w:rsidR="000C3FC7">
        <w:rPr>
          <w:rFonts w:eastAsiaTheme="minorEastAsia"/>
          <w:color w:val="000000" w:themeColor="text1"/>
          <w:lang w:eastAsia="zh-CN"/>
        </w:rPr>
        <w:t>as done in</w:t>
      </w:r>
      <w:r w:rsidR="008F600B" w:rsidRPr="002D61DE">
        <w:rPr>
          <w:rFonts w:eastAsiaTheme="minorEastAsia"/>
          <w:color w:val="000000" w:themeColor="text1"/>
          <w:lang w:eastAsia="zh-CN"/>
        </w:rPr>
        <w:t xml:space="preserve"> step</w:t>
      </w:r>
      <w:r w:rsidR="00EE3FAA" w:rsidRPr="002D61DE">
        <w:rPr>
          <w:rFonts w:eastAsiaTheme="minorEastAsia"/>
          <w:color w:val="000000" w:themeColor="text1"/>
          <w:lang w:eastAsia="zh-CN"/>
        </w:rPr>
        <w:t xml:space="preserve">s </w:t>
      </w:r>
      <w:r w:rsidR="00060A2A" w:rsidRPr="002D61DE">
        <w:rPr>
          <w:rFonts w:eastAsiaTheme="minorEastAsia"/>
          <w:color w:val="000000" w:themeColor="text1"/>
          <w:lang w:eastAsia="zh-CN"/>
        </w:rPr>
        <w:t>3</w:t>
      </w:r>
      <w:r w:rsidR="00EE3FAA" w:rsidRPr="002D61DE">
        <w:rPr>
          <w:rFonts w:eastAsiaTheme="minorEastAsia"/>
          <w:color w:val="000000" w:themeColor="text1"/>
          <w:lang w:eastAsia="zh-CN"/>
        </w:rPr>
        <w:t xml:space="preserve"> and </w:t>
      </w:r>
      <w:r w:rsidR="002200B6" w:rsidRPr="002D61DE">
        <w:rPr>
          <w:rFonts w:eastAsiaTheme="minorEastAsia"/>
          <w:color w:val="000000" w:themeColor="text1"/>
          <w:lang w:eastAsia="zh-CN"/>
        </w:rPr>
        <w:t>4</w:t>
      </w:r>
      <w:r w:rsidR="00EE3FAA" w:rsidRPr="002D61DE">
        <w:rPr>
          <w:rFonts w:eastAsiaTheme="minorEastAsia"/>
          <w:color w:val="000000" w:themeColor="text1"/>
          <w:lang w:eastAsia="zh-CN"/>
        </w:rPr>
        <w:t>, respectively, with differences noted below.</w:t>
      </w:r>
    </w:p>
    <w:p w14:paraId="55E4BEB2" w14:textId="77777777" w:rsidR="009E0BEA" w:rsidRPr="002D61DE" w:rsidRDefault="009E0BEA" w:rsidP="00ED5B72">
      <w:pPr>
        <w:rPr>
          <w:rFonts w:eastAsiaTheme="minorEastAsia"/>
          <w:color w:val="000000" w:themeColor="text1"/>
          <w:lang w:eastAsia="zh-CN"/>
        </w:rPr>
      </w:pPr>
    </w:p>
    <w:p w14:paraId="7E71CBF1" w14:textId="7A762A60" w:rsidR="00EE3FAA" w:rsidRDefault="005A423B" w:rsidP="00ED5B72">
      <w:pPr>
        <w:rPr>
          <w:rFonts w:eastAsiaTheme="minorEastAsia"/>
          <w:color w:val="000000" w:themeColor="text1"/>
          <w:lang w:eastAsia="zh-CN"/>
        </w:rPr>
      </w:pPr>
      <w:r w:rsidRPr="002D61DE">
        <w:rPr>
          <w:rFonts w:eastAsiaTheme="minorEastAsia"/>
          <w:color w:val="000000" w:themeColor="text1"/>
          <w:lang w:eastAsia="zh-CN"/>
        </w:rPr>
        <w:t>6</w:t>
      </w:r>
      <w:r w:rsidR="00EE3FAA" w:rsidRPr="002D61DE">
        <w:rPr>
          <w:rFonts w:eastAsiaTheme="minorEastAsia"/>
          <w:color w:val="000000" w:themeColor="text1"/>
          <w:lang w:eastAsia="zh-CN"/>
        </w:rPr>
        <w:t xml:space="preserve">.1.1. </w:t>
      </w:r>
      <w:r w:rsidR="00EF5529">
        <w:rPr>
          <w:rFonts w:eastAsiaTheme="minorEastAsia"/>
          <w:color w:val="000000" w:themeColor="text1"/>
          <w:lang w:eastAsia="zh-CN"/>
        </w:rPr>
        <w:t>Use t</w:t>
      </w:r>
      <w:r w:rsidR="00EE3FAA" w:rsidRPr="002D61DE">
        <w:rPr>
          <w:rFonts w:eastAsiaTheme="minorEastAsia"/>
          <w:color w:val="000000" w:themeColor="text1"/>
          <w:lang w:eastAsia="zh-CN"/>
        </w:rPr>
        <w:t xml:space="preserve">he input produced </w:t>
      </w:r>
      <w:r w:rsidR="00EF5529">
        <w:rPr>
          <w:rFonts w:eastAsiaTheme="minorEastAsia"/>
          <w:color w:val="000000" w:themeColor="text1"/>
          <w:lang w:eastAsia="zh-CN"/>
        </w:rPr>
        <w:t>in</w:t>
      </w:r>
      <w:r w:rsidR="00EE3FAA" w:rsidRPr="002D61DE">
        <w:rPr>
          <w:rFonts w:eastAsiaTheme="minorEastAsia"/>
          <w:color w:val="000000" w:themeColor="text1"/>
          <w:lang w:eastAsia="zh-CN"/>
        </w:rPr>
        <w:t xml:space="preserve"> the previous round as the phage source instead of a library.</w:t>
      </w:r>
      <w:r w:rsidR="00286C6B" w:rsidRPr="002D61DE">
        <w:rPr>
          <w:rFonts w:eastAsiaTheme="minorEastAsia"/>
          <w:color w:val="000000" w:themeColor="text1"/>
          <w:lang w:eastAsia="zh-CN"/>
        </w:rPr>
        <w:t xml:space="preserve"> Coat </w:t>
      </w:r>
      <w:r w:rsidR="00EF5529">
        <w:rPr>
          <w:rFonts w:eastAsiaTheme="minorEastAsia"/>
          <w:color w:val="000000" w:themeColor="text1"/>
          <w:lang w:eastAsia="zh-CN"/>
        </w:rPr>
        <w:t>4</w:t>
      </w:r>
      <w:r w:rsidR="00286C6B" w:rsidRPr="002D61DE">
        <w:rPr>
          <w:rFonts w:eastAsiaTheme="minorEastAsia"/>
          <w:color w:val="000000" w:themeColor="text1"/>
          <w:lang w:eastAsia="zh-CN"/>
        </w:rPr>
        <w:t xml:space="preserve"> wells per target protein with 100 µL of the phage input</w:t>
      </w:r>
      <w:r w:rsidR="002F6345">
        <w:rPr>
          <w:rFonts w:eastAsiaTheme="minorEastAsia"/>
          <w:color w:val="000000" w:themeColor="text1"/>
          <w:lang w:eastAsia="zh-CN"/>
        </w:rPr>
        <w:t xml:space="preserve"> acquired from the previous round</w:t>
      </w:r>
      <w:r w:rsidR="00286C6B" w:rsidRPr="002D61DE">
        <w:rPr>
          <w:rFonts w:eastAsiaTheme="minorEastAsia"/>
          <w:color w:val="000000" w:themeColor="text1"/>
          <w:lang w:eastAsia="zh-CN"/>
        </w:rPr>
        <w:t>.</w:t>
      </w:r>
      <w:r w:rsidR="00EE3FAA" w:rsidRPr="002D61DE">
        <w:rPr>
          <w:rFonts w:eastAsiaTheme="minorEastAsia"/>
          <w:color w:val="000000" w:themeColor="text1"/>
          <w:lang w:eastAsia="zh-CN"/>
        </w:rPr>
        <w:t xml:space="preserve"> Store remaining phage inputs at 4</w:t>
      </w:r>
      <w:r w:rsidR="000B0BA4" w:rsidRPr="002D61DE">
        <w:rPr>
          <w:rFonts w:eastAsiaTheme="minorEastAsia"/>
          <w:color w:val="000000" w:themeColor="text1"/>
          <w:lang w:eastAsia="zh-CN"/>
        </w:rPr>
        <w:t xml:space="preserve"> °</w:t>
      </w:r>
      <w:r w:rsidR="00EE3FAA" w:rsidRPr="002D61DE">
        <w:rPr>
          <w:rFonts w:eastAsiaTheme="minorEastAsia"/>
          <w:color w:val="000000" w:themeColor="text1"/>
          <w:lang w:eastAsia="zh-CN"/>
        </w:rPr>
        <w:t>C.</w:t>
      </w:r>
    </w:p>
    <w:p w14:paraId="5BC50B62" w14:textId="77777777" w:rsidR="009E0BEA" w:rsidRPr="002D61DE" w:rsidRDefault="009E0BEA" w:rsidP="00ED5B72">
      <w:pPr>
        <w:rPr>
          <w:rFonts w:eastAsiaTheme="minorEastAsia"/>
          <w:color w:val="000000" w:themeColor="text1"/>
          <w:lang w:eastAsia="zh-CN"/>
        </w:rPr>
      </w:pPr>
    </w:p>
    <w:p w14:paraId="7228F031" w14:textId="063BB69C" w:rsidR="00EE3FAA" w:rsidRDefault="005A423B" w:rsidP="00EE3FAA">
      <w:pPr>
        <w:rPr>
          <w:rFonts w:eastAsiaTheme="minorEastAsia"/>
          <w:color w:val="000000" w:themeColor="text1"/>
          <w:lang w:eastAsia="zh-CN"/>
        </w:rPr>
      </w:pPr>
      <w:r w:rsidRPr="002D61DE">
        <w:rPr>
          <w:rFonts w:eastAsiaTheme="minorEastAsia"/>
          <w:color w:val="000000" w:themeColor="text1"/>
          <w:lang w:eastAsia="zh-CN"/>
        </w:rPr>
        <w:t>6</w:t>
      </w:r>
      <w:r w:rsidR="00EE3FAA" w:rsidRPr="002D61DE">
        <w:rPr>
          <w:rFonts w:eastAsiaTheme="minorEastAsia"/>
          <w:color w:val="000000" w:themeColor="text1"/>
          <w:lang w:eastAsia="zh-CN"/>
        </w:rPr>
        <w:t xml:space="preserve">.1.2. </w:t>
      </w:r>
      <w:r w:rsidR="00CA3A1E">
        <w:rPr>
          <w:rFonts w:eastAsiaTheme="minorEastAsia"/>
          <w:color w:val="000000" w:themeColor="text1"/>
          <w:lang w:eastAsia="zh-CN"/>
        </w:rPr>
        <w:t xml:space="preserve">Make the </w:t>
      </w:r>
      <w:r w:rsidR="00EE3FAA" w:rsidRPr="002D61DE">
        <w:rPr>
          <w:rFonts w:eastAsiaTheme="minorEastAsia"/>
          <w:color w:val="000000" w:themeColor="text1"/>
          <w:lang w:eastAsia="zh-CN"/>
        </w:rPr>
        <w:t xml:space="preserve">washing step in </w:t>
      </w:r>
      <w:r w:rsidR="002200B6" w:rsidRPr="002D61DE">
        <w:rPr>
          <w:rFonts w:eastAsiaTheme="minorEastAsia"/>
          <w:color w:val="000000" w:themeColor="text1"/>
          <w:lang w:eastAsia="zh-CN"/>
        </w:rPr>
        <w:t>4</w:t>
      </w:r>
      <w:r w:rsidR="00EE3FAA" w:rsidRPr="002D61DE">
        <w:rPr>
          <w:rFonts w:eastAsiaTheme="minorEastAsia"/>
          <w:color w:val="000000" w:themeColor="text1"/>
          <w:lang w:eastAsia="zh-CN"/>
        </w:rPr>
        <w:t>.5.1 more stringent with each round of selection</w:t>
      </w:r>
      <w:r w:rsidR="00E16FC3">
        <w:rPr>
          <w:rFonts w:eastAsiaTheme="minorEastAsia"/>
          <w:color w:val="000000" w:themeColor="text1"/>
          <w:lang w:eastAsia="zh-CN"/>
        </w:rPr>
        <w:t>.</w:t>
      </w:r>
      <w:r w:rsidR="00EE3FAA" w:rsidRPr="002D61DE">
        <w:rPr>
          <w:rFonts w:eastAsiaTheme="minorEastAsia"/>
          <w:color w:val="000000" w:themeColor="text1"/>
          <w:lang w:eastAsia="zh-CN"/>
        </w:rPr>
        <w:t xml:space="preserve"> </w:t>
      </w:r>
      <w:r w:rsidR="00E16FC3">
        <w:rPr>
          <w:rFonts w:eastAsiaTheme="minorEastAsia"/>
          <w:color w:val="000000" w:themeColor="text1"/>
          <w:lang w:eastAsia="zh-CN"/>
        </w:rPr>
        <w:t>R</w:t>
      </w:r>
      <w:r w:rsidR="00EE3FAA" w:rsidRPr="002D61DE">
        <w:rPr>
          <w:rFonts w:eastAsiaTheme="minorEastAsia"/>
          <w:color w:val="000000" w:themeColor="text1"/>
          <w:lang w:eastAsia="zh-CN"/>
        </w:rPr>
        <w:t xml:space="preserve">ound one requires washing </w:t>
      </w:r>
      <w:r w:rsidR="00CA3A1E">
        <w:rPr>
          <w:rFonts w:eastAsiaTheme="minorEastAsia"/>
          <w:color w:val="000000" w:themeColor="text1"/>
          <w:lang w:eastAsia="zh-CN"/>
        </w:rPr>
        <w:t>4</w:t>
      </w:r>
      <w:r w:rsidR="00EE3FAA" w:rsidRPr="002D61DE">
        <w:rPr>
          <w:rFonts w:eastAsiaTheme="minorEastAsia"/>
          <w:color w:val="000000" w:themeColor="text1"/>
          <w:lang w:eastAsia="zh-CN"/>
        </w:rPr>
        <w:t xml:space="preserve"> times, round two</w:t>
      </w:r>
      <w:r w:rsidR="002F6345">
        <w:rPr>
          <w:rFonts w:eastAsiaTheme="minorEastAsia"/>
          <w:color w:val="000000" w:themeColor="text1"/>
          <w:lang w:eastAsia="zh-CN"/>
        </w:rPr>
        <w:t xml:space="preserve"> requires</w:t>
      </w:r>
      <w:r w:rsidR="00EE3FAA" w:rsidRPr="002D61DE">
        <w:rPr>
          <w:rFonts w:eastAsiaTheme="minorEastAsia"/>
          <w:color w:val="000000" w:themeColor="text1"/>
          <w:lang w:eastAsia="zh-CN"/>
        </w:rPr>
        <w:t xml:space="preserve"> </w:t>
      </w:r>
      <w:r w:rsidR="00CA3A1E">
        <w:rPr>
          <w:rFonts w:eastAsiaTheme="minorEastAsia"/>
          <w:color w:val="000000" w:themeColor="text1"/>
          <w:lang w:eastAsia="zh-CN"/>
        </w:rPr>
        <w:t>6</w:t>
      </w:r>
      <w:r w:rsidR="00EE3FAA" w:rsidRPr="002D61DE">
        <w:rPr>
          <w:rFonts w:eastAsiaTheme="minorEastAsia"/>
          <w:color w:val="000000" w:themeColor="text1"/>
          <w:lang w:eastAsia="zh-CN"/>
        </w:rPr>
        <w:t xml:space="preserve"> times, </w:t>
      </w:r>
      <w:r w:rsidR="002F6345">
        <w:rPr>
          <w:rFonts w:eastAsiaTheme="minorEastAsia"/>
          <w:color w:val="000000" w:themeColor="text1"/>
          <w:lang w:eastAsia="zh-CN"/>
        </w:rPr>
        <w:t>r</w:t>
      </w:r>
      <w:r w:rsidR="00EE3FAA" w:rsidRPr="002D61DE">
        <w:rPr>
          <w:rFonts w:eastAsiaTheme="minorEastAsia"/>
          <w:color w:val="000000" w:themeColor="text1"/>
          <w:lang w:eastAsia="zh-CN"/>
        </w:rPr>
        <w:t xml:space="preserve">ound three </w:t>
      </w:r>
      <w:r w:rsidR="002F6345">
        <w:rPr>
          <w:rFonts w:eastAsiaTheme="minorEastAsia"/>
          <w:color w:val="000000" w:themeColor="text1"/>
          <w:lang w:eastAsia="zh-CN"/>
        </w:rPr>
        <w:t xml:space="preserve">requires </w:t>
      </w:r>
      <w:r w:rsidR="00CA3A1E">
        <w:rPr>
          <w:rFonts w:eastAsiaTheme="minorEastAsia"/>
          <w:color w:val="000000" w:themeColor="text1"/>
          <w:lang w:eastAsia="zh-CN"/>
        </w:rPr>
        <w:t>8</w:t>
      </w:r>
      <w:r w:rsidR="00EE3FAA" w:rsidRPr="002D61DE">
        <w:rPr>
          <w:rFonts w:eastAsiaTheme="minorEastAsia"/>
          <w:color w:val="000000" w:themeColor="text1"/>
          <w:lang w:eastAsia="zh-CN"/>
        </w:rPr>
        <w:t xml:space="preserve"> times, and rounds four and five </w:t>
      </w:r>
      <w:r w:rsidR="002F6345">
        <w:rPr>
          <w:rFonts w:eastAsiaTheme="minorEastAsia"/>
          <w:color w:val="000000" w:themeColor="text1"/>
          <w:lang w:eastAsia="zh-CN"/>
        </w:rPr>
        <w:t xml:space="preserve">both require washing </w:t>
      </w:r>
      <w:r w:rsidR="00CA3A1E">
        <w:rPr>
          <w:rFonts w:eastAsiaTheme="minorEastAsia"/>
          <w:color w:val="000000" w:themeColor="text1"/>
          <w:lang w:eastAsia="zh-CN"/>
        </w:rPr>
        <w:t>10</w:t>
      </w:r>
      <w:r w:rsidR="00EE3FAA" w:rsidRPr="002D61DE">
        <w:rPr>
          <w:rFonts w:eastAsiaTheme="minorEastAsia"/>
          <w:color w:val="000000" w:themeColor="text1"/>
          <w:lang w:eastAsia="zh-CN"/>
        </w:rPr>
        <w:t xml:space="preserve"> times.</w:t>
      </w:r>
    </w:p>
    <w:p w14:paraId="285CDDFD" w14:textId="77777777" w:rsidR="009E0BEA" w:rsidRPr="002D61DE" w:rsidRDefault="009E0BEA" w:rsidP="00EE3FAA">
      <w:pPr>
        <w:rPr>
          <w:rFonts w:eastAsiaTheme="minorEastAsia"/>
          <w:color w:val="000000" w:themeColor="text1"/>
          <w:lang w:eastAsia="zh-CN"/>
        </w:rPr>
      </w:pPr>
    </w:p>
    <w:p w14:paraId="0B6A1038" w14:textId="1921AC2B" w:rsidR="00C84D75" w:rsidRPr="002D61DE" w:rsidRDefault="005A423B" w:rsidP="00EE3FAA">
      <w:pPr>
        <w:rPr>
          <w:rFonts w:eastAsiaTheme="minorEastAsia"/>
          <w:color w:val="000000" w:themeColor="text1"/>
          <w:lang w:eastAsia="zh-CN"/>
        </w:rPr>
      </w:pPr>
      <w:r w:rsidRPr="002D61DE">
        <w:rPr>
          <w:rFonts w:eastAsiaTheme="minorEastAsia"/>
          <w:color w:val="000000" w:themeColor="text1"/>
          <w:lang w:eastAsia="zh-CN"/>
        </w:rPr>
        <w:t>6</w:t>
      </w:r>
      <w:r w:rsidR="00C84D75" w:rsidRPr="002D61DE">
        <w:rPr>
          <w:rFonts w:eastAsiaTheme="minorEastAsia"/>
          <w:color w:val="000000" w:themeColor="text1"/>
          <w:lang w:eastAsia="zh-CN"/>
        </w:rPr>
        <w:t xml:space="preserve">.1.3. </w:t>
      </w:r>
      <w:r w:rsidR="00CA3A1E">
        <w:rPr>
          <w:rFonts w:eastAsiaTheme="minorEastAsia"/>
          <w:color w:val="000000" w:themeColor="text1"/>
          <w:lang w:eastAsia="zh-CN"/>
        </w:rPr>
        <w:t>Reduce s</w:t>
      </w:r>
      <w:r w:rsidR="00C84D75" w:rsidRPr="002D61DE">
        <w:rPr>
          <w:rFonts w:eastAsiaTheme="minorEastAsia"/>
          <w:color w:val="000000" w:themeColor="text1"/>
          <w:lang w:eastAsia="zh-CN"/>
        </w:rPr>
        <w:t xml:space="preserve">ome volumes compared to those used in round one because subsequent rounds only coat four wells instead of eight. For example, in step </w:t>
      </w:r>
      <w:r w:rsidR="00A45172" w:rsidRPr="002D61DE">
        <w:rPr>
          <w:rFonts w:eastAsiaTheme="minorEastAsia"/>
          <w:color w:val="000000" w:themeColor="text1"/>
          <w:lang w:eastAsia="zh-CN"/>
        </w:rPr>
        <w:t>4</w:t>
      </w:r>
      <w:r w:rsidR="00C84D75" w:rsidRPr="002D61DE">
        <w:rPr>
          <w:rFonts w:eastAsiaTheme="minorEastAsia"/>
          <w:color w:val="000000" w:themeColor="text1"/>
          <w:lang w:eastAsia="zh-CN"/>
        </w:rPr>
        <w:t xml:space="preserve">.5.5 only 45 µL of 10% BSA </w:t>
      </w:r>
      <w:r w:rsidR="002B76E0">
        <w:rPr>
          <w:rFonts w:eastAsiaTheme="minorEastAsia"/>
          <w:color w:val="000000" w:themeColor="text1"/>
          <w:lang w:eastAsia="zh-CN"/>
        </w:rPr>
        <w:t xml:space="preserve">is </w:t>
      </w:r>
      <w:r w:rsidR="00C84D75" w:rsidRPr="002D61DE">
        <w:rPr>
          <w:rFonts w:eastAsiaTheme="minorEastAsia"/>
          <w:color w:val="000000" w:themeColor="text1"/>
          <w:lang w:eastAsia="zh-CN"/>
        </w:rPr>
        <w:t>added to the phage output</w:t>
      </w:r>
      <w:r w:rsidR="000C3FC7">
        <w:rPr>
          <w:rFonts w:eastAsiaTheme="minorEastAsia"/>
          <w:color w:val="000000" w:themeColor="text1"/>
          <w:lang w:eastAsia="zh-CN"/>
        </w:rPr>
        <w:t>,</w:t>
      </w:r>
      <w:r w:rsidR="00C84D75" w:rsidRPr="002D61DE">
        <w:rPr>
          <w:rFonts w:eastAsiaTheme="minorEastAsia"/>
          <w:color w:val="000000" w:themeColor="text1"/>
          <w:lang w:eastAsia="zh-CN"/>
        </w:rPr>
        <w:t xml:space="preserve"> and in step </w:t>
      </w:r>
      <w:r w:rsidR="00A45172" w:rsidRPr="002D61DE">
        <w:rPr>
          <w:rFonts w:eastAsiaTheme="minorEastAsia"/>
          <w:color w:val="000000" w:themeColor="text1"/>
          <w:lang w:eastAsia="zh-CN"/>
        </w:rPr>
        <w:t>5</w:t>
      </w:r>
      <w:r w:rsidR="00C84D75" w:rsidRPr="002D61DE">
        <w:rPr>
          <w:rFonts w:eastAsiaTheme="minorEastAsia"/>
          <w:color w:val="000000" w:themeColor="text1"/>
          <w:lang w:eastAsia="zh-CN"/>
        </w:rPr>
        <w:t>.3.1 only 250 µL of the phage output</w:t>
      </w:r>
      <w:r w:rsidR="002B76E0">
        <w:rPr>
          <w:rFonts w:eastAsiaTheme="minorEastAsia"/>
          <w:color w:val="000000" w:themeColor="text1"/>
          <w:lang w:eastAsia="zh-CN"/>
        </w:rPr>
        <w:t xml:space="preserve"> is</w:t>
      </w:r>
      <w:r w:rsidR="00C84D75" w:rsidRPr="002D61DE">
        <w:rPr>
          <w:rFonts w:eastAsiaTheme="minorEastAsia"/>
          <w:color w:val="000000" w:themeColor="text1"/>
          <w:lang w:eastAsia="zh-CN"/>
        </w:rPr>
        <w:t xml:space="preserve"> used to inoculate cells.</w:t>
      </w:r>
    </w:p>
    <w:p w14:paraId="0901A014" w14:textId="77777777" w:rsidR="00E142FD" w:rsidRPr="003F023D" w:rsidRDefault="00E142FD" w:rsidP="00EE3FAA">
      <w:pPr>
        <w:rPr>
          <w:rFonts w:eastAsiaTheme="minorEastAsia"/>
          <w:b/>
          <w:bCs/>
          <w:color w:val="000000" w:themeColor="text1"/>
          <w:lang w:eastAsia="zh-CN"/>
        </w:rPr>
      </w:pPr>
    </w:p>
    <w:p w14:paraId="7F78342D" w14:textId="50B067F7" w:rsidR="003F1B2C" w:rsidRPr="003F023D" w:rsidRDefault="005A423B" w:rsidP="00EE3FAA">
      <w:pPr>
        <w:rPr>
          <w:rFonts w:eastAsiaTheme="minorEastAsia"/>
          <w:b/>
          <w:bCs/>
          <w:color w:val="000000" w:themeColor="text1"/>
          <w:lang w:eastAsia="zh-CN"/>
        </w:rPr>
      </w:pPr>
      <w:r w:rsidRPr="003F023D">
        <w:rPr>
          <w:rFonts w:eastAsiaTheme="minorEastAsia"/>
          <w:b/>
          <w:bCs/>
          <w:color w:val="000000" w:themeColor="text1"/>
          <w:lang w:eastAsia="zh-CN"/>
        </w:rPr>
        <w:t>7</w:t>
      </w:r>
      <w:r w:rsidR="003F1B2C" w:rsidRPr="003F023D">
        <w:rPr>
          <w:rFonts w:eastAsiaTheme="minorEastAsia"/>
          <w:b/>
          <w:bCs/>
          <w:color w:val="000000" w:themeColor="text1"/>
          <w:lang w:eastAsia="zh-CN"/>
        </w:rPr>
        <w:t>. Post</w:t>
      </w:r>
      <w:r w:rsidR="00CA3A1E">
        <w:rPr>
          <w:rFonts w:eastAsiaTheme="minorEastAsia"/>
          <w:b/>
          <w:bCs/>
          <w:color w:val="000000" w:themeColor="text1"/>
          <w:lang w:eastAsia="zh-CN"/>
        </w:rPr>
        <w:t xml:space="preserve"> s</w:t>
      </w:r>
      <w:r w:rsidR="003F1B2C" w:rsidRPr="003F023D">
        <w:rPr>
          <w:rFonts w:eastAsiaTheme="minorEastAsia"/>
          <w:b/>
          <w:bCs/>
          <w:color w:val="000000" w:themeColor="text1"/>
          <w:lang w:eastAsia="zh-CN"/>
        </w:rPr>
        <w:t xml:space="preserve">election </w:t>
      </w:r>
      <w:r w:rsidR="00CA3A1E">
        <w:rPr>
          <w:rFonts w:eastAsiaTheme="minorEastAsia"/>
          <w:b/>
          <w:bCs/>
          <w:color w:val="000000" w:themeColor="text1"/>
          <w:lang w:eastAsia="zh-CN"/>
        </w:rPr>
        <w:t>p</w:t>
      </w:r>
      <w:r w:rsidR="003F1B2C" w:rsidRPr="003F023D">
        <w:rPr>
          <w:rFonts w:eastAsiaTheme="minorEastAsia"/>
          <w:b/>
          <w:bCs/>
          <w:color w:val="000000" w:themeColor="text1"/>
          <w:lang w:eastAsia="zh-CN"/>
        </w:rPr>
        <w:t>rocessing</w:t>
      </w:r>
      <w:r w:rsidR="003C6154" w:rsidRPr="003F023D">
        <w:rPr>
          <w:rFonts w:eastAsiaTheme="minorEastAsia"/>
          <w:b/>
          <w:bCs/>
          <w:color w:val="000000" w:themeColor="text1"/>
          <w:lang w:eastAsia="zh-CN"/>
        </w:rPr>
        <w:t xml:space="preserve"> and </w:t>
      </w:r>
      <w:r w:rsidR="00CA3A1E">
        <w:rPr>
          <w:rFonts w:eastAsiaTheme="minorEastAsia"/>
          <w:b/>
          <w:bCs/>
          <w:color w:val="000000" w:themeColor="text1"/>
          <w:lang w:eastAsia="zh-CN"/>
        </w:rPr>
        <w:t>p</w:t>
      </w:r>
      <w:r w:rsidR="003C6154" w:rsidRPr="003F023D">
        <w:rPr>
          <w:rFonts w:eastAsiaTheme="minorEastAsia"/>
          <w:b/>
          <w:bCs/>
          <w:color w:val="000000" w:themeColor="text1"/>
          <w:lang w:eastAsia="zh-CN"/>
        </w:rPr>
        <w:t>hage Isolation</w:t>
      </w:r>
    </w:p>
    <w:p w14:paraId="686223B2" w14:textId="77777777" w:rsidR="00E142FD" w:rsidRDefault="00E142FD" w:rsidP="003C6154">
      <w:pPr>
        <w:rPr>
          <w:rFonts w:eastAsiaTheme="minorEastAsia"/>
          <w:color w:val="000000" w:themeColor="text1"/>
          <w:lang w:eastAsia="zh-CN"/>
        </w:rPr>
      </w:pPr>
    </w:p>
    <w:p w14:paraId="7E32936A" w14:textId="0BE18368" w:rsidR="003C6154"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F1B2C" w:rsidRPr="002D61DE">
        <w:rPr>
          <w:rFonts w:eastAsiaTheme="minorEastAsia"/>
          <w:color w:val="000000" w:themeColor="text1"/>
          <w:lang w:eastAsia="zh-CN"/>
        </w:rPr>
        <w:t xml:space="preserve">.1. </w:t>
      </w:r>
      <w:r w:rsidR="003C6154" w:rsidRPr="002D61DE">
        <w:rPr>
          <w:rFonts w:eastAsiaTheme="minorEastAsia"/>
          <w:color w:val="000000" w:themeColor="text1"/>
          <w:lang w:eastAsia="zh-CN"/>
        </w:rPr>
        <w:t>Titer the input and output solutions for rounds four and five.</w:t>
      </w:r>
    </w:p>
    <w:p w14:paraId="657AF5FC" w14:textId="77777777" w:rsidR="009E0BEA" w:rsidRPr="002D61DE" w:rsidRDefault="009E0BEA" w:rsidP="003C6154">
      <w:pPr>
        <w:rPr>
          <w:rFonts w:eastAsiaTheme="minorEastAsia"/>
          <w:color w:val="000000" w:themeColor="text1"/>
          <w:lang w:eastAsia="zh-CN"/>
        </w:rPr>
      </w:pPr>
    </w:p>
    <w:p w14:paraId="6D8873EC" w14:textId="2DD8ABBA" w:rsidR="003C6154"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 xml:space="preserve">.1.1. If not already done in step </w:t>
      </w:r>
      <w:r w:rsidR="00A45172" w:rsidRPr="002D61DE">
        <w:rPr>
          <w:rFonts w:eastAsiaTheme="minorEastAsia"/>
          <w:color w:val="000000" w:themeColor="text1"/>
          <w:lang w:eastAsia="zh-CN"/>
        </w:rPr>
        <w:t>5</w:t>
      </w:r>
      <w:r w:rsidR="003C6154" w:rsidRPr="002D61DE">
        <w:rPr>
          <w:rFonts w:eastAsiaTheme="minorEastAsia"/>
          <w:color w:val="000000" w:themeColor="text1"/>
          <w:lang w:eastAsia="zh-CN"/>
        </w:rPr>
        <w:t>.</w:t>
      </w:r>
      <w:r w:rsidR="00A45172" w:rsidRPr="002D61DE">
        <w:rPr>
          <w:rFonts w:eastAsiaTheme="minorEastAsia"/>
          <w:color w:val="000000" w:themeColor="text1"/>
          <w:lang w:eastAsia="zh-CN"/>
        </w:rPr>
        <w:t>4</w:t>
      </w:r>
      <w:r w:rsidR="003C6154" w:rsidRPr="002D61DE">
        <w:rPr>
          <w:rFonts w:eastAsiaTheme="minorEastAsia"/>
          <w:color w:val="000000" w:themeColor="text1"/>
          <w:lang w:eastAsia="zh-CN"/>
        </w:rPr>
        <w:t xml:space="preserve">, follow </w:t>
      </w:r>
      <w:r w:rsidR="000C3FC7">
        <w:rPr>
          <w:rFonts w:eastAsiaTheme="minorEastAsia"/>
          <w:color w:val="000000" w:themeColor="text1"/>
          <w:lang w:eastAsia="zh-CN"/>
        </w:rPr>
        <w:t xml:space="preserve">the </w:t>
      </w:r>
      <w:r w:rsidR="003C6154" w:rsidRPr="002D61DE">
        <w:rPr>
          <w:rFonts w:eastAsiaTheme="minorEastAsia"/>
          <w:color w:val="000000" w:themeColor="text1"/>
          <w:lang w:eastAsia="zh-CN"/>
        </w:rPr>
        <w:t xml:space="preserve">same steps to </w:t>
      </w:r>
      <w:r w:rsidR="00D72BBC">
        <w:rPr>
          <w:rFonts w:eastAsiaTheme="minorEastAsia"/>
          <w:color w:val="000000" w:themeColor="text1"/>
          <w:lang w:eastAsia="zh-CN"/>
        </w:rPr>
        <w:t>titer</w:t>
      </w:r>
      <w:r w:rsidR="00D72BBC" w:rsidRPr="002D61DE">
        <w:rPr>
          <w:rFonts w:eastAsiaTheme="minorEastAsia"/>
          <w:color w:val="000000" w:themeColor="text1"/>
          <w:lang w:eastAsia="zh-CN"/>
        </w:rPr>
        <w:t xml:space="preserve"> </w:t>
      </w:r>
      <w:r w:rsidR="003C6154" w:rsidRPr="002D61DE">
        <w:rPr>
          <w:rFonts w:eastAsiaTheme="minorEastAsia"/>
          <w:color w:val="000000" w:themeColor="text1"/>
          <w:lang w:eastAsia="zh-CN"/>
        </w:rPr>
        <w:t>rounds four and five</w:t>
      </w:r>
      <w:r w:rsidR="009E0BEA">
        <w:rPr>
          <w:rFonts w:eastAsiaTheme="minorEastAsia"/>
          <w:color w:val="000000" w:themeColor="text1"/>
          <w:lang w:eastAsia="zh-CN"/>
        </w:rPr>
        <w:t xml:space="preserve"> </w:t>
      </w:r>
      <w:r w:rsidR="003C6154" w:rsidRPr="002D61DE">
        <w:rPr>
          <w:rFonts w:eastAsiaTheme="minorEastAsia"/>
          <w:color w:val="000000" w:themeColor="text1"/>
          <w:lang w:eastAsia="zh-CN"/>
        </w:rPr>
        <w:t>phage outputs, ideally producing a range of 30-300 colonies across a few plates.</w:t>
      </w:r>
    </w:p>
    <w:p w14:paraId="388454E1" w14:textId="77777777" w:rsidR="009E0BEA" w:rsidRPr="002D61DE" w:rsidRDefault="009E0BEA" w:rsidP="003C6154">
      <w:pPr>
        <w:rPr>
          <w:rFonts w:eastAsiaTheme="minorEastAsia"/>
          <w:color w:val="000000" w:themeColor="text1"/>
          <w:lang w:eastAsia="zh-CN"/>
        </w:rPr>
      </w:pPr>
    </w:p>
    <w:p w14:paraId="165D9390" w14:textId="13C138BD" w:rsidR="003C6154" w:rsidRDefault="005A423B" w:rsidP="003C6154">
      <w:pPr>
        <w:rPr>
          <w:rFonts w:eastAsiaTheme="minorEastAsia"/>
          <w:color w:val="000000" w:themeColor="text1"/>
          <w:lang w:eastAsia="zh-CN"/>
        </w:rPr>
      </w:pPr>
      <w:r w:rsidRPr="002D61DE">
        <w:rPr>
          <w:rFonts w:eastAsiaTheme="minorEastAsia"/>
          <w:color w:val="000000" w:themeColor="text1"/>
          <w:lang w:eastAsia="zh-CN"/>
        </w:rPr>
        <w:lastRenderedPageBreak/>
        <w:t>7</w:t>
      </w:r>
      <w:r w:rsidR="003C6154" w:rsidRPr="002D61DE">
        <w:rPr>
          <w:rFonts w:eastAsiaTheme="minorEastAsia"/>
          <w:color w:val="000000" w:themeColor="text1"/>
          <w:lang w:eastAsia="zh-CN"/>
        </w:rPr>
        <w:t>.2. Culture and isolate phage.</w:t>
      </w:r>
    </w:p>
    <w:p w14:paraId="76AA6148" w14:textId="77777777" w:rsidR="009E0BEA" w:rsidRPr="002D61DE" w:rsidRDefault="009E0BEA" w:rsidP="003C6154">
      <w:pPr>
        <w:rPr>
          <w:rFonts w:eastAsiaTheme="minorEastAsia"/>
          <w:color w:val="000000" w:themeColor="text1"/>
          <w:lang w:eastAsia="zh-CN"/>
        </w:rPr>
      </w:pPr>
    </w:p>
    <w:p w14:paraId="6A362CA6" w14:textId="6CE2B012" w:rsidR="00063CE8"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.2.1. Aliquot 4</w:t>
      </w:r>
      <w:r w:rsidR="00063CE8" w:rsidRPr="002D61DE">
        <w:rPr>
          <w:rFonts w:eastAsiaTheme="minorEastAsia"/>
          <w:color w:val="000000" w:themeColor="text1"/>
          <w:lang w:eastAsia="zh-CN"/>
        </w:rPr>
        <w:t>5</w:t>
      </w:r>
      <w:r w:rsidR="003C6154" w:rsidRPr="002D61DE">
        <w:rPr>
          <w:rFonts w:eastAsiaTheme="minorEastAsia"/>
          <w:color w:val="000000" w:themeColor="text1"/>
          <w:lang w:eastAsia="zh-CN"/>
        </w:rPr>
        <w:t>0 µL of 2YT/carb/M13K07 into every tube of a</w:t>
      </w:r>
      <w:r w:rsidR="00E748B2">
        <w:rPr>
          <w:rFonts w:eastAsiaTheme="minorEastAsia"/>
          <w:color w:val="000000" w:themeColor="text1"/>
          <w:lang w:eastAsia="zh-CN"/>
        </w:rPr>
        <w:t xml:space="preserve"> 96 </w:t>
      </w:r>
      <w:r w:rsidR="00B03E6A">
        <w:rPr>
          <w:rFonts w:eastAsiaTheme="minorEastAsia"/>
          <w:color w:val="000000" w:themeColor="text1"/>
          <w:lang w:eastAsia="zh-CN"/>
        </w:rPr>
        <w:t xml:space="preserve">mini </w:t>
      </w:r>
      <w:r w:rsidR="00E748B2">
        <w:rPr>
          <w:rFonts w:eastAsiaTheme="minorEastAsia"/>
          <w:color w:val="000000" w:themeColor="text1"/>
          <w:lang w:eastAsia="zh-CN"/>
        </w:rPr>
        <w:t>tube</w:t>
      </w:r>
      <w:r w:rsidR="00C945B2">
        <w:rPr>
          <w:rFonts w:eastAsiaTheme="minorEastAsia"/>
          <w:color w:val="000000" w:themeColor="text1"/>
          <w:lang w:eastAsia="zh-CN"/>
        </w:rPr>
        <w:t xml:space="preserve"> </w:t>
      </w:r>
      <w:r w:rsidR="00E748B2">
        <w:rPr>
          <w:rFonts w:eastAsiaTheme="minorEastAsia"/>
          <w:color w:val="000000" w:themeColor="text1"/>
          <w:lang w:eastAsia="zh-CN"/>
        </w:rPr>
        <w:t>cultur</w:t>
      </w:r>
      <w:r w:rsidR="00C945B2">
        <w:rPr>
          <w:rFonts w:eastAsiaTheme="minorEastAsia"/>
          <w:color w:val="000000" w:themeColor="text1"/>
          <w:lang w:eastAsia="zh-CN"/>
        </w:rPr>
        <w:t>e</w:t>
      </w:r>
      <w:r w:rsidR="00E748B2">
        <w:rPr>
          <w:rFonts w:eastAsiaTheme="minorEastAsia"/>
          <w:color w:val="000000" w:themeColor="text1"/>
          <w:lang w:eastAsia="zh-CN"/>
        </w:rPr>
        <w:t xml:space="preserve"> box</w:t>
      </w:r>
      <w:r w:rsidR="003C6154" w:rsidRPr="002D61DE">
        <w:rPr>
          <w:rFonts w:eastAsiaTheme="minorEastAsia"/>
          <w:color w:val="000000" w:themeColor="text1"/>
          <w:lang w:eastAsia="zh-CN"/>
        </w:rPr>
        <w:t>.</w:t>
      </w:r>
    </w:p>
    <w:p w14:paraId="626D8F9E" w14:textId="77777777" w:rsidR="009E0BEA" w:rsidRPr="002D61DE" w:rsidRDefault="009E0BEA" w:rsidP="003C6154">
      <w:pPr>
        <w:rPr>
          <w:rFonts w:eastAsiaTheme="minorEastAsia"/>
          <w:color w:val="000000" w:themeColor="text1"/>
          <w:lang w:eastAsia="zh-CN"/>
        </w:rPr>
      </w:pPr>
    </w:p>
    <w:p w14:paraId="3CC47C06" w14:textId="77777777" w:rsidR="003F023D"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 xml:space="preserve">.2.2. Pick well-isolated colonies from any of the plates from step </w:t>
      </w:r>
      <w:r w:rsidR="00A45172" w:rsidRPr="002D61DE">
        <w:rPr>
          <w:rFonts w:eastAsiaTheme="minorEastAsia"/>
          <w:color w:val="000000" w:themeColor="text1"/>
          <w:lang w:eastAsia="zh-CN"/>
        </w:rPr>
        <w:t>7</w:t>
      </w:r>
      <w:r w:rsidR="003C6154" w:rsidRPr="002D61DE">
        <w:rPr>
          <w:rFonts w:eastAsiaTheme="minorEastAsia"/>
          <w:color w:val="000000" w:themeColor="text1"/>
          <w:lang w:eastAsia="zh-CN"/>
        </w:rPr>
        <w:t xml:space="preserve">.1 to inoculate each tube. </w:t>
      </w:r>
    </w:p>
    <w:p w14:paraId="26745A5E" w14:textId="77777777" w:rsidR="003F023D" w:rsidRDefault="003F023D" w:rsidP="003C6154">
      <w:pPr>
        <w:rPr>
          <w:rFonts w:eastAsiaTheme="minorEastAsia"/>
          <w:color w:val="000000" w:themeColor="text1"/>
          <w:lang w:eastAsia="zh-CN"/>
        </w:rPr>
      </w:pPr>
    </w:p>
    <w:p w14:paraId="27CB4F09" w14:textId="1A460E55" w:rsidR="003C6154" w:rsidRDefault="003C6154" w:rsidP="003C6154">
      <w:pPr>
        <w:rPr>
          <w:rFonts w:eastAsiaTheme="minorEastAsia"/>
          <w:color w:val="000000" w:themeColor="text1"/>
          <w:lang w:eastAsia="zh-CN"/>
        </w:rPr>
      </w:pPr>
      <w:r w:rsidRPr="002D61DE">
        <w:rPr>
          <w:rFonts w:eastAsiaTheme="minorEastAsia"/>
          <w:color w:val="000000" w:themeColor="text1"/>
          <w:lang w:eastAsia="zh-CN"/>
        </w:rPr>
        <w:t xml:space="preserve">NOTE: Use the top half of </w:t>
      </w:r>
      <w:r w:rsidR="000C3FC7">
        <w:rPr>
          <w:rFonts w:eastAsiaTheme="minorEastAsia"/>
          <w:color w:val="000000" w:themeColor="text1"/>
          <w:lang w:eastAsia="zh-CN"/>
        </w:rPr>
        <w:t xml:space="preserve">the </w:t>
      </w:r>
      <w:r w:rsidRPr="002D61DE">
        <w:rPr>
          <w:rFonts w:eastAsiaTheme="minorEastAsia"/>
          <w:color w:val="000000" w:themeColor="text1"/>
          <w:lang w:eastAsia="zh-CN"/>
        </w:rPr>
        <w:t>box for round four outputs and the bottom half for round five outputs.</w:t>
      </w:r>
    </w:p>
    <w:p w14:paraId="76F82E30" w14:textId="77777777" w:rsidR="009E0BEA" w:rsidRPr="002D61DE" w:rsidRDefault="009E0BEA" w:rsidP="003C6154">
      <w:pPr>
        <w:rPr>
          <w:rFonts w:eastAsiaTheme="minorEastAsia"/>
          <w:color w:val="000000" w:themeColor="text1"/>
          <w:lang w:eastAsia="zh-CN"/>
        </w:rPr>
      </w:pPr>
    </w:p>
    <w:p w14:paraId="67F96223" w14:textId="5A76A431" w:rsidR="003C6154"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.2.3. Incubate overnight at 37</w:t>
      </w:r>
      <w:r w:rsidR="000B0BA4" w:rsidRPr="002D61DE">
        <w:rPr>
          <w:rFonts w:eastAsiaTheme="minorEastAsia"/>
          <w:color w:val="000000" w:themeColor="text1"/>
          <w:lang w:eastAsia="zh-CN"/>
        </w:rPr>
        <w:t xml:space="preserve"> °</w:t>
      </w:r>
      <w:r w:rsidR="003C6154" w:rsidRPr="002D61DE">
        <w:rPr>
          <w:rFonts w:eastAsiaTheme="minorEastAsia"/>
          <w:color w:val="000000" w:themeColor="text1"/>
          <w:lang w:eastAsia="zh-CN"/>
        </w:rPr>
        <w:t>C with 200 rpm orbital shaking.</w:t>
      </w:r>
    </w:p>
    <w:p w14:paraId="1485D0F5" w14:textId="77777777" w:rsidR="009E0BEA" w:rsidRPr="002D61DE" w:rsidRDefault="009E0BEA" w:rsidP="003C6154">
      <w:pPr>
        <w:rPr>
          <w:rFonts w:eastAsiaTheme="minorEastAsia"/>
          <w:color w:val="000000" w:themeColor="text1"/>
          <w:lang w:eastAsia="zh-CN"/>
        </w:rPr>
      </w:pPr>
    </w:p>
    <w:p w14:paraId="4212281C" w14:textId="3859A7D7" w:rsidR="003C6154"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.2.4. Centrifuge at</w:t>
      </w:r>
      <w:r w:rsidR="004B1B38" w:rsidRPr="002D61DE">
        <w:rPr>
          <w:rFonts w:eastAsiaTheme="minorEastAsia"/>
          <w:color w:val="000000" w:themeColor="text1"/>
          <w:lang w:eastAsia="zh-CN"/>
        </w:rPr>
        <w:t xml:space="preserve"> 1</w:t>
      </w:r>
      <w:r w:rsidR="00CA3A1E">
        <w:rPr>
          <w:rFonts w:eastAsiaTheme="minorEastAsia"/>
          <w:color w:val="000000" w:themeColor="text1"/>
          <w:lang w:eastAsia="zh-CN"/>
        </w:rPr>
        <w:t>,</w:t>
      </w:r>
      <w:r w:rsidR="004B1B38" w:rsidRPr="002D61DE">
        <w:rPr>
          <w:rFonts w:eastAsiaTheme="minorEastAsia"/>
          <w:color w:val="000000" w:themeColor="text1"/>
          <w:lang w:eastAsia="zh-CN"/>
        </w:rPr>
        <w:t xml:space="preserve">200 x </w:t>
      </w:r>
      <w:r w:rsidR="004B1B38" w:rsidRPr="003F023D">
        <w:rPr>
          <w:rFonts w:eastAsiaTheme="minorEastAsia"/>
          <w:i/>
          <w:iCs/>
          <w:color w:val="000000" w:themeColor="text1"/>
          <w:lang w:eastAsia="zh-CN"/>
        </w:rPr>
        <w:t>g</w:t>
      </w:r>
      <w:r w:rsidR="003C6154" w:rsidRPr="002D61DE">
        <w:rPr>
          <w:rFonts w:eastAsiaTheme="minorEastAsia"/>
          <w:color w:val="000000" w:themeColor="text1"/>
          <w:lang w:eastAsia="zh-CN"/>
        </w:rPr>
        <w:t xml:space="preserve"> for </w:t>
      </w:r>
      <w:r w:rsidR="00CA3A1E">
        <w:rPr>
          <w:rFonts w:eastAsiaTheme="minorEastAsia"/>
          <w:color w:val="000000" w:themeColor="text1"/>
          <w:lang w:eastAsia="zh-CN"/>
        </w:rPr>
        <w:t>10</w:t>
      </w:r>
      <w:r w:rsidR="003C6154" w:rsidRPr="002D61DE">
        <w:rPr>
          <w:rFonts w:eastAsiaTheme="minorEastAsia"/>
          <w:color w:val="000000" w:themeColor="text1"/>
          <w:lang w:eastAsia="zh-CN"/>
        </w:rPr>
        <w:t xml:space="preserve"> min at 4</w:t>
      </w:r>
      <w:r w:rsidR="000B0BA4" w:rsidRPr="002D61DE">
        <w:rPr>
          <w:rFonts w:eastAsiaTheme="minorEastAsia"/>
          <w:color w:val="000000" w:themeColor="text1"/>
          <w:lang w:eastAsia="zh-CN"/>
        </w:rPr>
        <w:t xml:space="preserve"> °</w:t>
      </w:r>
      <w:r w:rsidR="003C6154" w:rsidRPr="002D61DE">
        <w:rPr>
          <w:rFonts w:eastAsiaTheme="minorEastAsia"/>
          <w:color w:val="000000" w:themeColor="text1"/>
          <w:lang w:eastAsia="zh-CN"/>
        </w:rPr>
        <w:t>C.</w:t>
      </w:r>
    </w:p>
    <w:p w14:paraId="4FC5BADB" w14:textId="77777777" w:rsidR="009E0BEA" w:rsidRPr="002D61DE" w:rsidRDefault="009E0BEA" w:rsidP="003C6154">
      <w:pPr>
        <w:rPr>
          <w:rFonts w:eastAsiaTheme="minorEastAsia"/>
          <w:color w:val="000000" w:themeColor="text1"/>
          <w:lang w:eastAsia="zh-CN"/>
        </w:rPr>
      </w:pPr>
    </w:p>
    <w:p w14:paraId="22F3412B" w14:textId="4F89928E" w:rsidR="003C6154" w:rsidRDefault="005A423B" w:rsidP="003C6154">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 xml:space="preserve">.2.5. Transfer as much supernatant as possible to a new </w:t>
      </w:r>
      <w:r w:rsidR="00B03E6A" w:rsidRPr="00B03E6A">
        <w:rPr>
          <w:rFonts w:eastAsiaTheme="minorEastAsia"/>
          <w:color w:val="000000" w:themeColor="text1"/>
          <w:lang w:eastAsia="zh-CN"/>
        </w:rPr>
        <w:t xml:space="preserve">96 </w:t>
      </w:r>
      <w:r w:rsidR="00B03E6A">
        <w:rPr>
          <w:rFonts w:eastAsiaTheme="minorEastAsia"/>
          <w:color w:val="000000" w:themeColor="text1"/>
          <w:lang w:eastAsia="zh-CN"/>
        </w:rPr>
        <w:t xml:space="preserve">mini </w:t>
      </w:r>
      <w:r w:rsidR="00B03E6A" w:rsidRPr="00B03E6A">
        <w:rPr>
          <w:rFonts w:eastAsiaTheme="minorEastAsia"/>
          <w:color w:val="000000" w:themeColor="text1"/>
          <w:lang w:eastAsia="zh-CN"/>
        </w:rPr>
        <w:t>tube culture box</w:t>
      </w:r>
      <w:r w:rsidR="006E6FBE">
        <w:rPr>
          <w:rFonts w:eastAsiaTheme="minorEastAsia"/>
          <w:color w:val="000000" w:themeColor="text1"/>
          <w:lang w:eastAsia="zh-CN"/>
        </w:rPr>
        <w:t xml:space="preserve"> without disturbing the cell pellet</w:t>
      </w:r>
      <w:r w:rsidR="003C6154" w:rsidRPr="002D61DE">
        <w:rPr>
          <w:rFonts w:eastAsiaTheme="minorEastAsia"/>
          <w:color w:val="000000" w:themeColor="text1"/>
          <w:lang w:eastAsia="zh-CN"/>
        </w:rPr>
        <w:t xml:space="preserve"> and discard the old one. Store at 4</w:t>
      </w:r>
      <w:r w:rsidR="000B0BA4" w:rsidRPr="002D61DE">
        <w:rPr>
          <w:rFonts w:eastAsiaTheme="minorEastAsia"/>
          <w:color w:val="000000" w:themeColor="text1"/>
          <w:lang w:eastAsia="zh-CN"/>
        </w:rPr>
        <w:t xml:space="preserve"> °</w:t>
      </w:r>
      <w:r w:rsidR="003C6154" w:rsidRPr="002D61DE">
        <w:rPr>
          <w:rFonts w:eastAsiaTheme="minorEastAsia"/>
          <w:color w:val="000000" w:themeColor="text1"/>
          <w:lang w:eastAsia="zh-CN"/>
        </w:rPr>
        <w:t>C.</w:t>
      </w:r>
    </w:p>
    <w:p w14:paraId="0BE21BC9" w14:textId="77777777" w:rsidR="009E0BEA" w:rsidRPr="002D61DE" w:rsidRDefault="009E0BEA" w:rsidP="003C6154">
      <w:pPr>
        <w:rPr>
          <w:rFonts w:eastAsiaTheme="minorEastAsia"/>
          <w:color w:val="000000" w:themeColor="text1"/>
          <w:lang w:eastAsia="zh-CN"/>
        </w:rPr>
      </w:pPr>
    </w:p>
    <w:p w14:paraId="298148E8" w14:textId="40DA339F" w:rsidR="003F1B2C" w:rsidRPr="002D61DE" w:rsidRDefault="005A423B">
      <w:pPr>
        <w:rPr>
          <w:rFonts w:eastAsiaTheme="minorEastAsia"/>
          <w:color w:val="000000" w:themeColor="text1"/>
          <w:lang w:eastAsia="zh-CN"/>
        </w:rPr>
      </w:pPr>
      <w:r w:rsidRPr="002D61DE">
        <w:rPr>
          <w:rFonts w:eastAsiaTheme="minorEastAsia"/>
          <w:color w:val="000000" w:themeColor="text1"/>
          <w:lang w:eastAsia="zh-CN"/>
        </w:rPr>
        <w:t>7</w:t>
      </w:r>
      <w:r w:rsidR="003C6154" w:rsidRPr="002D61DE">
        <w:rPr>
          <w:rFonts w:eastAsiaTheme="minorEastAsia"/>
          <w:color w:val="000000" w:themeColor="text1"/>
          <w:lang w:eastAsia="zh-CN"/>
        </w:rPr>
        <w:t xml:space="preserve">.2.6. From the new box, transfer 100 µL from each tube to a 96 well non-binding plate containing 100 µL </w:t>
      </w:r>
      <w:r w:rsidR="00D72BBC">
        <w:rPr>
          <w:rFonts w:eastAsiaTheme="minorEastAsia"/>
          <w:color w:val="000000" w:themeColor="text1"/>
          <w:lang w:eastAsia="zh-CN"/>
        </w:rPr>
        <w:t xml:space="preserve">of </w:t>
      </w:r>
      <w:r w:rsidR="003C6154" w:rsidRPr="002D61DE">
        <w:rPr>
          <w:rFonts w:eastAsiaTheme="minorEastAsia"/>
          <w:color w:val="000000" w:themeColor="text1"/>
          <w:lang w:eastAsia="zh-CN"/>
        </w:rPr>
        <w:t>50% glycerol in all wells. Mix well and store at -80</w:t>
      </w:r>
      <w:r w:rsidR="000B0BA4" w:rsidRPr="002D61DE">
        <w:rPr>
          <w:rFonts w:eastAsiaTheme="minorEastAsia"/>
          <w:color w:val="000000" w:themeColor="text1"/>
          <w:lang w:eastAsia="zh-CN"/>
        </w:rPr>
        <w:t xml:space="preserve"> °</w:t>
      </w:r>
      <w:r w:rsidR="003C6154" w:rsidRPr="002D61DE">
        <w:rPr>
          <w:rFonts w:eastAsiaTheme="minorEastAsia"/>
          <w:color w:val="000000" w:themeColor="text1"/>
          <w:lang w:eastAsia="zh-CN"/>
        </w:rPr>
        <w:t>C as a backup</w:t>
      </w:r>
      <w:r w:rsidR="00D72BBC">
        <w:rPr>
          <w:rFonts w:eastAsiaTheme="minorEastAsia"/>
          <w:color w:val="000000" w:themeColor="text1"/>
          <w:lang w:eastAsia="zh-CN"/>
        </w:rPr>
        <w:t xml:space="preserve"> stock</w:t>
      </w:r>
      <w:r w:rsidR="003C6154" w:rsidRPr="002D61DE">
        <w:rPr>
          <w:rFonts w:eastAsiaTheme="minorEastAsia"/>
          <w:color w:val="000000" w:themeColor="text1"/>
          <w:lang w:eastAsia="zh-CN"/>
        </w:rPr>
        <w:t>.</w:t>
      </w:r>
    </w:p>
    <w:p w14:paraId="4015356B" w14:textId="77777777" w:rsidR="006E4797" w:rsidRPr="002D61DE" w:rsidRDefault="006E4797">
      <w:pPr>
        <w:pBdr>
          <w:top w:val="nil"/>
          <w:left w:val="nil"/>
          <w:bottom w:val="nil"/>
          <w:right w:val="nil"/>
          <w:between w:val="nil"/>
        </w:pBdr>
        <w:rPr>
          <w:b/>
          <w:color w:val="000000" w:themeColor="text1"/>
        </w:rPr>
      </w:pPr>
    </w:p>
    <w:p w14:paraId="08AF3300" w14:textId="6798F316" w:rsidR="006E4797" w:rsidRDefault="00551D82">
      <w:pPr>
        <w:pBdr>
          <w:top w:val="nil"/>
          <w:left w:val="nil"/>
          <w:bottom w:val="nil"/>
          <w:right w:val="nil"/>
          <w:between w:val="nil"/>
        </w:pBdr>
        <w:rPr>
          <w:b/>
          <w:color w:val="000000" w:themeColor="text1"/>
        </w:rPr>
      </w:pPr>
      <w:r w:rsidRPr="002D61DE">
        <w:rPr>
          <w:b/>
          <w:color w:val="000000" w:themeColor="text1"/>
        </w:rPr>
        <w:t xml:space="preserve">REPRESENTATIVE RESULTS: </w:t>
      </w:r>
    </w:p>
    <w:p w14:paraId="51C92A1E" w14:textId="7F9234B5" w:rsidR="004C17F4" w:rsidRPr="002D61DE" w:rsidRDefault="00243F51">
      <w:pPr>
        <w:rPr>
          <w:color w:val="000000" w:themeColor="text1"/>
        </w:rPr>
      </w:pPr>
      <w:r w:rsidRPr="002D61DE">
        <w:rPr>
          <w:color w:val="000000" w:themeColor="text1"/>
        </w:rPr>
        <w:t xml:space="preserve">Binders produced from phage display can </w:t>
      </w:r>
      <w:r w:rsidR="00465325" w:rsidRPr="002D61DE">
        <w:rPr>
          <w:color w:val="000000" w:themeColor="text1"/>
        </w:rPr>
        <w:t>be</w:t>
      </w:r>
      <w:r w:rsidRPr="002D61DE">
        <w:rPr>
          <w:color w:val="000000" w:themeColor="text1"/>
        </w:rPr>
        <w:t xml:space="preserve"> verified and analyzed </w:t>
      </w:r>
      <w:r w:rsidR="00487B57" w:rsidRPr="002D61DE">
        <w:rPr>
          <w:color w:val="000000" w:themeColor="text1"/>
        </w:rPr>
        <w:t xml:space="preserve">in </w:t>
      </w:r>
      <w:r w:rsidRPr="002D61DE">
        <w:rPr>
          <w:color w:val="000000" w:themeColor="text1"/>
        </w:rPr>
        <w:t xml:space="preserve">many ways. It is recommended to </w:t>
      </w:r>
      <w:r w:rsidR="00465325" w:rsidRPr="002D61DE">
        <w:rPr>
          <w:color w:val="000000" w:themeColor="text1"/>
        </w:rPr>
        <w:t xml:space="preserve">first </w:t>
      </w:r>
      <w:r w:rsidRPr="002D61DE">
        <w:rPr>
          <w:color w:val="000000" w:themeColor="text1"/>
        </w:rPr>
        <w:t xml:space="preserve">proceed with sequencing the phage with primers that flank the diversified </w:t>
      </w:r>
      <w:r w:rsidR="00465325" w:rsidRPr="002D61DE">
        <w:rPr>
          <w:color w:val="000000" w:themeColor="text1"/>
        </w:rPr>
        <w:t>insert in the phagemid library</w:t>
      </w:r>
      <w:r w:rsidRPr="002D61DE">
        <w:rPr>
          <w:color w:val="000000" w:themeColor="text1"/>
        </w:rPr>
        <w:t>. An ideal phage display experiment will</w:t>
      </w:r>
      <w:r w:rsidR="00465325" w:rsidRPr="002D61DE">
        <w:rPr>
          <w:color w:val="000000" w:themeColor="text1"/>
        </w:rPr>
        <w:t xml:space="preserve"> show</w:t>
      </w:r>
      <w:r w:rsidRPr="002D61DE">
        <w:rPr>
          <w:color w:val="000000" w:themeColor="text1"/>
        </w:rPr>
        <w:t xml:space="preserve"> a clear bias towards </w:t>
      </w:r>
      <w:r w:rsidR="00675A80" w:rsidRPr="002D61DE">
        <w:rPr>
          <w:color w:val="000000" w:themeColor="text1"/>
        </w:rPr>
        <w:t>several</w:t>
      </w:r>
      <w:r w:rsidRPr="002D61DE">
        <w:rPr>
          <w:color w:val="000000" w:themeColor="text1"/>
        </w:rPr>
        <w:t xml:space="preserve"> sequences</w:t>
      </w:r>
      <w:r w:rsidR="009F55CF" w:rsidRPr="002D61DE">
        <w:rPr>
          <w:color w:val="000000" w:themeColor="text1"/>
        </w:rPr>
        <w:t xml:space="preserve"> (</w:t>
      </w:r>
      <w:r w:rsidR="009F55CF" w:rsidRPr="003F023D">
        <w:rPr>
          <w:b/>
          <w:bCs/>
          <w:color w:val="000000" w:themeColor="text1"/>
        </w:rPr>
        <w:t xml:space="preserve">Figure </w:t>
      </w:r>
      <w:r w:rsidR="0065217D" w:rsidRPr="003F023D">
        <w:rPr>
          <w:b/>
          <w:bCs/>
          <w:color w:val="000000" w:themeColor="text1"/>
        </w:rPr>
        <w:t>1</w:t>
      </w:r>
      <w:r w:rsidR="009F55CF" w:rsidRPr="002D61DE">
        <w:rPr>
          <w:color w:val="000000" w:themeColor="text1"/>
        </w:rPr>
        <w:t>)</w:t>
      </w:r>
      <w:r w:rsidRPr="002D61DE">
        <w:rPr>
          <w:color w:val="000000" w:themeColor="text1"/>
        </w:rPr>
        <w:t xml:space="preserve">. Other sequences will </w:t>
      </w:r>
      <w:r w:rsidR="00DD58B0" w:rsidRPr="002D61DE">
        <w:rPr>
          <w:color w:val="000000" w:themeColor="text1"/>
        </w:rPr>
        <w:t xml:space="preserve">also </w:t>
      </w:r>
      <w:r w:rsidRPr="002D61DE">
        <w:rPr>
          <w:color w:val="000000" w:themeColor="text1"/>
        </w:rPr>
        <w:t xml:space="preserve">be present </w:t>
      </w:r>
      <w:r w:rsidR="00DD58B0" w:rsidRPr="002D61DE">
        <w:rPr>
          <w:color w:val="000000" w:themeColor="text1"/>
        </w:rPr>
        <w:t xml:space="preserve">but </w:t>
      </w:r>
      <w:r w:rsidRPr="002D61DE">
        <w:rPr>
          <w:color w:val="000000" w:themeColor="text1"/>
        </w:rPr>
        <w:t>with a low</w:t>
      </w:r>
      <w:r w:rsidR="00DD58B0" w:rsidRPr="002D61DE">
        <w:rPr>
          <w:color w:val="000000" w:themeColor="text1"/>
        </w:rPr>
        <w:t>er</w:t>
      </w:r>
      <w:r w:rsidRPr="002D61DE">
        <w:rPr>
          <w:color w:val="000000" w:themeColor="text1"/>
        </w:rPr>
        <w:t xml:space="preserve"> count, appearing more as background noise. In the example provided</w:t>
      </w:r>
      <w:r w:rsidR="004A6053" w:rsidRPr="002D61DE">
        <w:rPr>
          <w:color w:val="000000" w:themeColor="text1"/>
        </w:rPr>
        <w:t>, w</w:t>
      </w:r>
      <w:r w:rsidR="00465325" w:rsidRPr="002D61DE">
        <w:rPr>
          <w:color w:val="000000" w:themeColor="text1"/>
        </w:rPr>
        <w:t>h</w:t>
      </w:r>
      <w:r w:rsidR="004A6053" w:rsidRPr="002D61DE">
        <w:rPr>
          <w:color w:val="000000" w:themeColor="text1"/>
        </w:rPr>
        <w:t>ere phage display was performed between ubiquitin variants (UbVs) and wildtype</w:t>
      </w:r>
      <w:r w:rsidR="00097DBF" w:rsidRPr="002D61DE">
        <w:rPr>
          <w:color w:val="000000" w:themeColor="text1"/>
        </w:rPr>
        <w:t xml:space="preserve"> UBE4B</w:t>
      </w:r>
      <w:r w:rsidRPr="002D61DE">
        <w:rPr>
          <w:color w:val="000000" w:themeColor="text1"/>
        </w:rPr>
        <w:t>, there is a</w:t>
      </w:r>
      <w:r w:rsidR="00675A80" w:rsidRPr="002D61DE">
        <w:rPr>
          <w:color w:val="000000" w:themeColor="text1"/>
        </w:rPr>
        <w:t xml:space="preserve"> particular </w:t>
      </w:r>
      <w:r w:rsidRPr="002D61DE">
        <w:rPr>
          <w:color w:val="000000" w:themeColor="text1"/>
        </w:rPr>
        <w:t>bias towards sequence</w:t>
      </w:r>
      <w:r w:rsidR="00675A80" w:rsidRPr="002D61DE">
        <w:rPr>
          <w:color w:val="000000" w:themeColor="text1"/>
        </w:rPr>
        <w:t>s #1-4</w:t>
      </w:r>
      <w:r w:rsidR="00DD58B0" w:rsidRPr="002D61DE">
        <w:rPr>
          <w:color w:val="000000" w:themeColor="text1"/>
        </w:rPr>
        <w:t>.</w:t>
      </w:r>
      <w:r w:rsidR="00E2142C" w:rsidRPr="002D61DE">
        <w:rPr>
          <w:color w:val="000000" w:themeColor="text1"/>
        </w:rPr>
        <w:t xml:space="preserve"> A</w:t>
      </w:r>
      <w:r w:rsidR="008576AE" w:rsidRPr="002D61DE">
        <w:rPr>
          <w:color w:val="000000" w:themeColor="text1"/>
        </w:rPr>
        <w:t>n example</w:t>
      </w:r>
      <w:r w:rsidR="00E2142C" w:rsidRPr="002D61DE">
        <w:rPr>
          <w:color w:val="000000" w:themeColor="text1"/>
        </w:rPr>
        <w:t xml:space="preserve"> Python script for organizing and analyzing sequencing files has been provided (“</w:t>
      </w:r>
      <w:r w:rsidR="00D96B1B" w:rsidRPr="002D61DE">
        <w:rPr>
          <w:color w:val="000000" w:themeColor="text1"/>
        </w:rPr>
        <w:t>phageDisplaySeqAnalysis.py</w:t>
      </w:r>
      <w:r w:rsidR="00E2142C" w:rsidRPr="002D61DE">
        <w:rPr>
          <w:color w:val="000000" w:themeColor="text1"/>
        </w:rPr>
        <w:t>”).</w:t>
      </w:r>
      <w:r w:rsidR="009F55CF" w:rsidRPr="002D61DE">
        <w:rPr>
          <w:color w:val="000000" w:themeColor="text1"/>
        </w:rPr>
        <w:t xml:space="preserve"> To confirm the significance</w:t>
      </w:r>
      <w:r w:rsidR="00465325" w:rsidRPr="002D61DE">
        <w:rPr>
          <w:color w:val="000000" w:themeColor="text1"/>
        </w:rPr>
        <w:t xml:space="preserve"> of the binders</w:t>
      </w:r>
      <w:r w:rsidR="009F55CF" w:rsidRPr="002D61DE">
        <w:rPr>
          <w:color w:val="000000" w:themeColor="text1"/>
        </w:rPr>
        <w:t xml:space="preserve">, </w:t>
      </w:r>
      <w:r w:rsidR="005C209C" w:rsidRPr="002D61DE">
        <w:rPr>
          <w:color w:val="000000" w:themeColor="text1"/>
        </w:rPr>
        <w:t>enzyme-linked immunosorbent assays (</w:t>
      </w:r>
      <w:r w:rsidR="009F55CF" w:rsidRPr="002D61DE">
        <w:rPr>
          <w:color w:val="000000" w:themeColor="text1"/>
        </w:rPr>
        <w:t>ELISA</w:t>
      </w:r>
      <w:r w:rsidR="005C209C" w:rsidRPr="002D61DE">
        <w:rPr>
          <w:color w:val="000000" w:themeColor="text1"/>
        </w:rPr>
        <w:t>)</w:t>
      </w:r>
      <w:r w:rsidR="009F55CF" w:rsidRPr="002D61DE">
        <w:rPr>
          <w:color w:val="000000" w:themeColor="text1"/>
        </w:rPr>
        <w:t xml:space="preserve"> can be used as a quick measure of relative binding affinity to the wildtype target protein, mutated target protein, as well as off-target proteins (</w:t>
      </w:r>
      <w:r w:rsidR="009F55CF" w:rsidRPr="003F023D">
        <w:rPr>
          <w:b/>
          <w:bCs/>
          <w:color w:val="000000" w:themeColor="text1"/>
        </w:rPr>
        <w:t xml:space="preserve">Figure </w:t>
      </w:r>
      <w:r w:rsidR="0065217D" w:rsidRPr="003F023D">
        <w:rPr>
          <w:b/>
          <w:bCs/>
          <w:color w:val="000000" w:themeColor="text1"/>
        </w:rPr>
        <w:t>1</w:t>
      </w:r>
      <w:r w:rsidR="009F55CF" w:rsidRPr="002D61DE">
        <w:rPr>
          <w:color w:val="000000" w:themeColor="text1"/>
        </w:rPr>
        <w:t>).</w:t>
      </w:r>
      <w:r w:rsidR="006E51A8" w:rsidRPr="002D61DE">
        <w:rPr>
          <w:color w:val="000000" w:themeColor="text1"/>
        </w:rPr>
        <w:t xml:space="preserve"> Differences in binding affinities between</w:t>
      </w:r>
      <w:r w:rsidR="009F55CF" w:rsidRPr="002D61DE">
        <w:rPr>
          <w:color w:val="000000" w:themeColor="text1"/>
        </w:rPr>
        <w:t xml:space="preserve"> </w:t>
      </w:r>
      <w:r w:rsidR="006E51A8" w:rsidRPr="002D61DE">
        <w:rPr>
          <w:color w:val="000000" w:themeColor="text1"/>
        </w:rPr>
        <w:t xml:space="preserve">the </w:t>
      </w:r>
      <w:r w:rsidR="00465325" w:rsidRPr="002D61DE">
        <w:rPr>
          <w:color w:val="000000" w:themeColor="text1"/>
        </w:rPr>
        <w:t xml:space="preserve">new </w:t>
      </w:r>
      <w:r w:rsidR="006E51A8" w:rsidRPr="002D61DE">
        <w:rPr>
          <w:color w:val="000000" w:themeColor="text1"/>
        </w:rPr>
        <w:t xml:space="preserve">binders and the wildtype </w:t>
      </w:r>
      <w:r w:rsidR="00465325" w:rsidRPr="002D61DE">
        <w:rPr>
          <w:color w:val="000000" w:themeColor="text1"/>
        </w:rPr>
        <w:t xml:space="preserve">binding </w:t>
      </w:r>
      <w:r w:rsidR="006E51A8" w:rsidRPr="002D61DE">
        <w:rPr>
          <w:color w:val="000000" w:themeColor="text1"/>
        </w:rPr>
        <w:t>protein</w:t>
      </w:r>
      <w:r w:rsidR="00465325" w:rsidRPr="002D61DE">
        <w:rPr>
          <w:color w:val="000000" w:themeColor="text1"/>
        </w:rPr>
        <w:t>,</w:t>
      </w:r>
      <w:r w:rsidR="006E51A8" w:rsidRPr="002D61DE">
        <w:rPr>
          <w:color w:val="000000" w:themeColor="text1"/>
        </w:rPr>
        <w:t xml:space="preserve"> upon which the </w:t>
      </w:r>
      <w:r w:rsidR="00465325" w:rsidRPr="002D61DE">
        <w:rPr>
          <w:color w:val="000000" w:themeColor="text1"/>
        </w:rPr>
        <w:t xml:space="preserve">new </w:t>
      </w:r>
      <w:r w:rsidR="006E51A8" w:rsidRPr="002D61DE">
        <w:rPr>
          <w:color w:val="000000" w:themeColor="text1"/>
        </w:rPr>
        <w:t>binder</w:t>
      </w:r>
      <w:r w:rsidR="00465325" w:rsidRPr="002D61DE">
        <w:rPr>
          <w:color w:val="000000" w:themeColor="text1"/>
        </w:rPr>
        <w:t>s</w:t>
      </w:r>
      <w:r w:rsidR="006E51A8" w:rsidRPr="002D61DE">
        <w:rPr>
          <w:color w:val="000000" w:themeColor="text1"/>
        </w:rPr>
        <w:t xml:space="preserve"> </w:t>
      </w:r>
      <w:r w:rsidR="00465325" w:rsidRPr="002D61DE">
        <w:rPr>
          <w:color w:val="000000" w:themeColor="text1"/>
        </w:rPr>
        <w:t xml:space="preserve">were </w:t>
      </w:r>
      <w:r w:rsidR="006E51A8" w:rsidRPr="002D61DE">
        <w:rPr>
          <w:color w:val="000000" w:themeColor="text1"/>
        </w:rPr>
        <w:t>based</w:t>
      </w:r>
      <w:r w:rsidR="00465325" w:rsidRPr="002D61DE">
        <w:rPr>
          <w:color w:val="000000" w:themeColor="text1"/>
        </w:rPr>
        <w:t>,</w:t>
      </w:r>
      <w:r w:rsidR="006E51A8" w:rsidRPr="002D61DE">
        <w:rPr>
          <w:color w:val="000000" w:themeColor="text1"/>
        </w:rPr>
        <w:t xml:space="preserve"> can be determined </w:t>
      </w:r>
      <w:r w:rsidR="009F55CF" w:rsidRPr="002D61DE">
        <w:rPr>
          <w:color w:val="000000" w:themeColor="text1"/>
        </w:rPr>
        <w:t>by normalizing the ELISA absorbance of the binders to that of the wildtype protein</w:t>
      </w:r>
      <w:r w:rsidR="006E51A8" w:rsidRPr="002D61DE">
        <w:rPr>
          <w:color w:val="000000" w:themeColor="text1"/>
        </w:rPr>
        <w:t xml:space="preserve"> (not shown)</w:t>
      </w:r>
      <w:r w:rsidR="00D15CEF" w:rsidRPr="002D61DE">
        <w:rPr>
          <w:color w:val="000000" w:themeColor="text1"/>
        </w:rPr>
        <w:t xml:space="preserve"> or other proteins that demonstrate no appreciable binding with the target protein</w:t>
      </w:r>
      <w:r w:rsidR="008576AE" w:rsidRPr="002D61DE">
        <w:rPr>
          <w:color w:val="000000" w:themeColor="text1"/>
        </w:rPr>
        <w:t xml:space="preserve"> (</w:t>
      </w:r>
      <w:r w:rsidR="008576AE" w:rsidRPr="003F023D">
        <w:rPr>
          <w:b/>
          <w:bCs/>
          <w:color w:val="000000" w:themeColor="text1"/>
        </w:rPr>
        <w:t>Figure 1</w:t>
      </w:r>
      <w:r w:rsidR="008576AE" w:rsidRPr="002D61DE">
        <w:rPr>
          <w:color w:val="000000" w:themeColor="text1"/>
        </w:rPr>
        <w:t>)</w:t>
      </w:r>
      <w:r w:rsidR="00DE2C63">
        <w:rPr>
          <w:color w:val="000000" w:themeColor="text1"/>
        </w:rPr>
        <w:t>. Th</w:t>
      </w:r>
      <w:r w:rsidR="00FB71EA">
        <w:rPr>
          <w:color w:val="000000" w:themeColor="text1"/>
        </w:rPr>
        <w:t>is</w:t>
      </w:r>
      <w:r w:rsidR="00DE2C63">
        <w:rPr>
          <w:color w:val="000000" w:themeColor="text1"/>
        </w:rPr>
        <w:t xml:space="preserve"> example demonstrates the tendency of the </w:t>
      </w:r>
      <w:r w:rsidR="000D4878">
        <w:rPr>
          <w:color w:val="000000" w:themeColor="text1"/>
        </w:rPr>
        <w:t>enriched</w:t>
      </w:r>
      <w:r w:rsidR="00DE2C63">
        <w:rPr>
          <w:color w:val="000000" w:themeColor="text1"/>
        </w:rPr>
        <w:t xml:space="preserve"> sequences to have higher binding affinity for the target protein</w:t>
      </w:r>
      <w:r w:rsidR="006E51A8" w:rsidRPr="002D61DE">
        <w:rPr>
          <w:color w:val="000000" w:themeColor="text1"/>
        </w:rPr>
        <w:t>.</w:t>
      </w:r>
      <w:r w:rsidR="008576AE" w:rsidRPr="002D61DE">
        <w:rPr>
          <w:color w:val="000000" w:themeColor="text1"/>
        </w:rPr>
        <w:t xml:space="preserve"> An example Python script for organizing and analyzing sequencing files has been provided (“phageDisplayElisaAnalysis.py”)</w:t>
      </w:r>
      <w:r w:rsidR="00882C1A">
        <w:rPr>
          <w:color w:val="000000" w:themeColor="text1"/>
        </w:rPr>
        <w:t xml:space="preserve">. Additionally, an example Python script specifically for analyzing </w:t>
      </w:r>
      <w:proofErr w:type="spellStart"/>
      <w:r w:rsidR="00882C1A">
        <w:rPr>
          <w:color w:val="000000" w:themeColor="text1"/>
        </w:rPr>
        <w:t>UbV</w:t>
      </w:r>
      <w:proofErr w:type="spellEnd"/>
      <w:r w:rsidR="00882C1A">
        <w:rPr>
          <w:color w:val="000000" w:themeColor="text1"/>
        </w:rPr>
        <w:t xml:space="preserve"> results has been provided (“phageDisplayUbvAnalysis.py”)</w:t>
      </w:r>
      <w:r w:rsidR="008576AE" w:rsidRPr="002D61DE">
        <w:rPr>
          <w:color w:val="000000" w:themeColor="text1"/>
        </w:rPr>
        <w:t>.</w:t>
      </w:r>
      <w:r w:rsidR="004133D2" w:rsidRPr="002D61DE">
        <w:rPr>
          <w:color w:val="000000" w:themeColor="text1"/>
        </w:rPr>
        <w:t xml:space="preserve"> Ideally, binder sequences that are more numerous will possess higher relative binding affinity than less numerous sequences, which are presumably background noise. It is possible that unstable binders will be low in number but demonstrate appreciable binding through ELISAs. These binders should be further investigated to determine if the ELISA scores are artifacts or if they are indeed binders worthy of further characterization.</w:t>
      </w:r>
    </w:p>
    <w:p w14:paraId="5E847949" w14:textId="77777777" w:rsidR="009B64F9" w:rsidRPr="002D61DE" w:rsidRDefault="009B64F9">
      <w:pPr>
        <w:rPr>
          <w:color w:val="000000" w:themeColor="text1"/>
        </w:rPr>
      </w:pPr>
    </w:p>
    <w:p w14:paraId="6D510784" w14:textId="5BE04691" w:rsidR="006E4797" w:rsidRPr="002D61DE" w:rsidRDefault="00551D82">
      <w:pPr>
        <w:rPr>
          <w:color w:val="000000" w:themeColor="text1"/>
        </w:rPr>
      </w:pPr>
      <w:r w:rsidRPr="002D61DE">
        <w:rPr>
          <w:b/>
          <w:color w:val="000000" w:themeColor="text1"/>
        </w:rPr>
        <w:lastRenderedPageBreak/>
        <w:t>FIGURE AND TABLE LEGENDS:</w:t>
      </w:r>
    </w:p>
    <w:p w14:paraId="5D183EA4" w14:textId="77777777" w:rsidR="00E440DF" w:rsidRPr="002D61DE" w:rsidRDefault="00E440DF">
      <w:pPr>
        <w:rPr>
          <w:color w:val="000000" w:themeColor="text1"/>
        </w:rPr>
      </w:pPr>
    </w:p>
    <w:p w14:paraId="23788B38" w14:textId="7D63F8D0" w:rsidR="00E440DF" w:rsidRPr="002D61DE" w:rsidRDefault="00E440DF">
      <w:pPr>
        <w:rPr>
          <w:color w:val="000000" w:themeColor="text1"/>
        </w:rPr>
      </w:pPr>
      <w:r w:rsidRPr="002D61DE">
        <w:rPr>
          <w:b/>
          <w:bCs/>
          <w:color w:val="000000" w:themeColor="text1"/>
        </w:rPr>
        <w:t xml:space="preserve">Figure </w:t>
      </w:r>
      <w:r w:rsidR="0065217D" w:rsidRPr="002D61DE">
        <w:rPr>
          <w:b/>
          <w:bCs/>
          <w:color w:val="000000" w:themeColor="text1"/>
        </w:rPr>
        <w:t>1</w:t>
      </w:r>
      <w:r w:rsidR="00CA3A1E">
        <w:rPr>
          <w:b/>
          <w:bCs/>
          <w:color w:val="000000" w:themeColor="text1"/>
        </w:rPr>
        <w:t>:</w:t>
      </w:r>
      <w:r w:rsidRPr="002D61DE">
        <w:rPr>
          <w:b/>
          <w:bCs/>
          <w:color w:val="000000" w:themeColor="text1"/>
        </w:rPr>
        <w:t xml:space="preserve"> </w:t>
      </w:r>
      <w:r w:rsidR="004F288A">
        <w:rPr>
          <w:b/>
          <w:bCs/>
          <w:color w:val="000000" w:themeColor="text1"/>
        </w:rPr>
        <w:t xml:space="preserve">Representative results for a </w:t>
      </w:r>
      <w:r w:rsidR="004F288A" w:rsidRPr="002D61DE">
        <w:rPr>
          <w:b/>
          <w:bCs/>
          <w:color w:val="000000" w:themeColor="text1"/>
        </w:rPr>
        <w:t>ubiquitin variant</w:t>
      </w:r>
      <w:r w:rsidR="004F288A">
        <w:rPr>
          <w:b/>
          <w:bCs/>
          <w:color w:val="000000" w:themeColor="text1"/>
        </w:rPr>
        <w:t xml:space="preserve"> (</w:t>
      </w:r>
      <w:proofErr w:type="spellStart"/>
      <w:r w:rsidR="004F288A">
        <w:rPr>
          <w:b/>
          <w:bCs/>
          <w:color w:val="000000" w:themeColor="text1"/>
        </w:rPr>
        <w:t>UbV</w:t>
      </w:r>
      <w:proofErr w:type="spellEnd"/>
      <w:r w:rsidR="004F288A">
        <w:rPr>
          <w:b/>
          <w:bCs/>
          <w:color w:val="000000" w:themeColor="text1"/>
        </w:rPr>
        <w:t xml:space="preserve">) selection against UBE4B. </w:t>
      </w:r>
      <w:r w:rsidR="004F288A">
        <w:rPr>
          <w:color w:val="000000" w:themeColor="text1"/>
        </w:rPr>
        <w:t>(</w:t>
      </w:r>
      <w:bookmarkStart w:id="3" w:name="_Hlk72062763"/>
      <w:r w:rsidR="00FF56AE" w:rsidRPr="00C06F49">
        <w:rPr>
          <w:b/>
          <w:bCs/>
          <w:color w:val="000000" w:themeColor="text1"/>
        </w:rPr>
        <w:t>A</w:t>
      </w:r>
      <w:r w:rsidR="00FF56AE">
        <w:rPr>
          <w:color w:val="000000" w:themeColor="text1"/>
        </w:rPr>
        <w:t>)</w:t>
      </w:r>
      <w:r w:rsidR="000C2F31">
        <w:rPr>
          <w:color w:val="000000" w:themeColor="text1"/>
        </w:rPr>
        <w:t xml:space="preserve"> </w:t>
      </w:r>
      <w:proofErr w:type="spellStart"/>
      <w:r w:rsidR="000C2F31">
        <w:rPr>
          <w:color w:val="000000" w:themeColor="text1"/>
        </w:rPr>
        <w:t>UbVs</w:t>
      </w:r>
      <w:proofErr w:type="spellEnd"/>
      <w:r w:rsidR="003864B2">
        <w:rPr>
          <w:color w:val="000000" w:themeColor="text1"/>
        </w:rPr>
        <w:t xml:space="preserve"> were</w:t>
      </w:r>
      <w:r w:rsidR="000C2F31">
        <w:rPr>
          <w:color w:val="000000" w:themeColor="text1"/>
        </w:rPr>
        <w:t xml:space="preserve"> ordered from highest to lowest frequency</w:t>
      </w:r>
      <w:r w:rsidR="003864B2">
        <w:rPr>
          <w:color w:val="000000" w:themeColor="text1"/>
        </w:rPr>
        <w:t xml:space="preserve"> (counts)</w:t>
      </w:r>
      <w:r w:rsidR="000C2F31">
        <w:rPr>
          <w:color w:val="000000" w:themeColor="text1"/>
        </w:rPr>
        <w:t>.</w:t>
      </w:r>
      <w:r w:rsidR="00FF56AE">
        <w:rPr>
          <w:color w:val="000000" w:themeColor="text1"/>
        </w:rPr>
        <w:t xml:space="preserve"> </w:t>
      </w:r>
      <w:r w:rsidR="00295AC4">
        <w:rPr>
          <w:color w:val="000000" w:themeColor="text1"/>
        </w:rPr>
        <w:t>Sequences represent</w:t>
      </w:r>
      <w:r w:rsidR="00295AC4" w:rsidRPr="002D772A">
        <w:rPr>
          <w:color w:val="000000" w:themeColor="text1"/>
        </w:rPr>
        <w:t xml:space="preserve"> the </w:t>
      </w:r>
      <w:r w:rsidR="00295AC4">
        <w:rPr>
          <w:color w:val="000000" w:themeColor="text1"/>
        </w:rPr>
        <w:t>diversified</w:t>
      </w:r>
      <w:r w:rsidR="00295AC4" w:rsidRPr="002D772A">
        <w:rPr>
          <w:color w:val="000000" w:themeColor="text1"/>
        </w:rPr>
        <w:t xml:space="preserve"> ubiquitin </w:t>
      </w:r>
      <w:r w:rsidR="00295AC4">
        <w:rPr>
          <w:color w:val="000000" w:themeColor="text1"/>
        </w:rPr>
        <w:t>region</w:t>
      </w:r>
      <w:r w:rsidR="00FF56AE">
        <w:rPr>
          <w:color w:val="000000" w:themeColor="text1"/>
        </w:rPr>
        <w:t xml:space="preserve"> in the </w:t>
      </w:r>
      <w:proofErr w:type="spellStart"/>
      <w:r w:rsidR="00FF56AE">
        <w:rPr>
          <w:color w:val="000000" w:themeColor="text1"/>
        </w:rPr>
        <w:t>UbV</w:t>
      </w:r>
      <w:proofErr w:type="spellEnd"/>
      <w:r w:rsidR="003864B2">
        <w:rPr>
          <w:color w:val="000000" w:themeColor="text1"/>
        </w:rPr>
        <w:t xml:space="preserve"> with</w:t>
      </w:r>
      <w:r w:rsidR="003864B2" w:rsidRPr="004F0819">
        <w:rPr>
          <w:color w:val="000000" w:themeColor="text1"/>
        </w:rPr>
        <w:t xml:space="preserve"> all the randomized residues</w:t>
      </w:r>
      <w:r w:rsidR="009466D9">
        <w:rPr>
          <w:color w:val="000000" w:themeColor="text1"/>
        </w:rPr>
        <w:t xml:space="preserve"> (specifically, residues 2, 4, 6, 8-12, 14, 42, 44, 46-49, 62-64, 66, 68, and 70-78)</w:t>
      </w:r>
      <w:r w:rsidR="00295AC4">
        <w:rPr>
          <w:color w:val="000000" w:themeColor="text1"/>
        </w:rPr>
        <w:t xml:space="preserve">. </w:t>
      </w:r>
      <w:r w:rsidR="006205AF" w:rsidRPr="006205AF">
        <w:rPr>
          <w:color w:val="000000" w:themeColor="text1"/>
        </w:rPr>
        <w:t xml:space="preserve">All ELISA </w:t>
      </w:r>
      <w:r w:rsidR="004F1835">
        <w:rPr>
          <w:color w:val="000000" w:themeColor="text1"/>
        </w:rPr>
        <w:t>absorbances</w:t>
      </w:r>
      <w:r w:rsidR="006205AF" w:rsidRPr="006205AF">
        <w:rPr>
          <w:color w:val="000000" w:themeColor="text1"/>
        </w:rPr>
        <w:t xml:space="preserve"> were normalized against 96 averaged BSA ELISA scores and 96 averaged GST ELISA scores.</w:t>
      </w:r>
      <w:r w:rsidRPr="002D61DE">
        <w:rPr>
          <w:color w:val="000000" w:themeColor="text1"/>
        </w:rPr>
        <w:t xml:space="preserve"> </w:t>
      </w:r>
      <w:r w:rsidR="006205AF">
        <w:rPr>
          <w:color w:val="000000" w:themeColor="text1"/>
        </w:rPr>
        <w:t>Darker green represents stronger relative binding.</w:t>
      </w:r>
      <w:r w:rsidR="004F288A">
        <w:rPr>
          <w:color w:val="000000" w:themeColor="text1"/>
        </w:rPr>
        <w:t xml:space="preserve"> </w:t>
      </w:r>
      <w:r w:rsidR="004F288A" w:rsidRPr="004F288A">
        <w:rPr>
          <w:color w:val="000000" w:themeColor="text1"/>
        </w:rPr>
        <w:t>GST was included</w:t>
      </w:r>
      <w:r w:rsidR="004F288A" w:rsidRPr="004F0819">
        <w:rPr>
          <w:color w:val="000000" w:themeColor="text1"/>
        </w:rPr>
        <w:t xml:space="preserve"> as a control for non-specific binding </w:t>
      </w:r>
      <w:proofErr w:type="gramStart"/>
      <w:r w:rsidR="004F288A" w:rsidRPr="004F0819">
        <w:rPr>
          <w:color w:val="000000" w:themeColor="text1"/>
        </w:rPr>
        <w:t>due to the fact that</w:t>
      </w:r>
      <w:proofErr w:type="gramEnd"/>
      <w:r w:rsidR="004F288A" w:rsidRPr="004F0819">
        <w:rPr>
          <w:color w:val="000000" w:themeColor="text1"/>
        </w:rPr>
        <w:t xml:space="preserve"> the target protein is GST-tagged. </w:t>
      </w:r>
      <w:r w:rsidR="00CA3A1E">
        <w:rPr>
          <w:color w:val="000000" w:themeColor="text1"/>
        </w:rPr>
        <w:t>(</w:t>
      </w:r>
      <w:r w:rsidR="00CA3A1E" w:rsidRPr="00C06F49">
        <w:rPr>
          <w:b/>
          <w:bCs/>
          <w:color w:val="000000" w:themeColor="text1"/>
        </w:rPr>
        <w:t>B</w:t>
      </w:r>
      <w:r w:rsidR="00CA3A1E">
        <w:rPr>
          <w:color w:val="000000" w:themeColor="text1"/>
        </w:rPr>
        <w:t xml:space="preserve">) </w:t>
      </w:r>
      <w:r w:rsidR="000C2F31">
        <w:rPr>
          <w:color w:val="000000" w:themeColor="text1"/>
        </w:rPr>
        <w:t>Graphical summary of the ELISA results from panel A.</w:t>
      </w:r>
    </w:p>
    <w:bookmarkEnd w:id="3"/>
    <w:p w14:paraId="4CDC1F0B" w14:textId="77777777" w:rsidR="00234C30" w:rsidRPr="002D61DE" w:rsidRDefault="00234C30">
      <w:pPr>
        <w:rPr>
          <w:color w:val="000000" w:themeColor="text1"/>
        </w:rPr>
      </w:pPr>
    </w:p>
    <w:p w14:paraId="5EA7B4EA" w14:textId="712C4154" w:rsidR="006E0345" w:rsidRDefault="002F1333">
      <w:pPr>
        <w:rPr>
          <w:color w:val="000000" w:themeColor="text1"/>
        </w:rPr>
      </w:pPr>
      <w:bookmarkStart w:id="4" w:name="_Hlk71640597"/>
      <w:r w:rsidRPr="002D61DE">
        <w:rPr>
          <w:b/>
          <w:bCs/>
          <w:color w:val="000000" w:themeColor="text1"/>
        </w:rPr>
        <w:t xml:space="preserve">Figure </w:t>
      </w:r>
      <w:r w:rsidR="00FB71EA">
        <w:rPr>
          <w:b/>
          <w:bCs/>
          <w:color w:val="000000" w:themeColor="text1"/>
        </w:rPr>
        <w:t>2</w:t>
      </w:r>
      <w:r w:rsidRPr="002D61DE">
        <w:rPr>
          <w:b/>
          <w:bCs/>
          <w:color w:val="000000" w:themeColor="text1"/>
        </w:rPr>
        <w:t>. Suggested order of steps for performing phage display.</w:t>
      </w:r>
      <w:r w:rsidRPr="002D61DE">
        <w:rPr>
          <w:color w:val="000000" w:themeColor="text1"/>
        </w:rPr>
        <w:t xml:space="preserve"> </w:t>
      </w:r>
      <w:r w:rsidR="0013428C">
        <w:rPr>
          <w:color w:val="000000" w:themeColor="text1"/>
        </w:rPr>
        <w:t xml:space="preserve">Dashed lines indicate processes that are carried over to the next day or from the previous day. </w:t>
      </w:r>
      <w:r w:rsidRPr="002D61DE">
        <w:rPr>
          <w:color w:val="000000" w:themeColor="text1"/>
        </w:rPr>
        <w:t xml:space="preserve">All subsequent rounds after round </w:t>
      </w:r>
      <w:r w:rsidR="00097DBF" w:rsidRPr="002D61DE">
        <w:rPr>
          <w:color w:val="000000" w:themeColor="text1"/>
        </w:rPr>
        <w:t>three</w:t>
      </w:r>
      <w:r w:rsidRPr="002D61DE">
        <w:rPr>
          <w:color w:val="000000" w:themeColor="text1"/>
        </w:rPr>
        <w:t xml:space="preserve"> proceed similarly to round three, excluding round five where no phage input preparation is necessary unless more rounds are being performed.</w:t>
      </w:r>
    </w:p>
    <w:p w14:paraId="03E2879F" w14:textId="24798760" w:rsidR="00097DBF" w:rsidRPr="002D61DE" w:rsidRDefault="00097DBF">
      <w:pPr>
        <w:rPr>
          <w:color w:val="000000" w:themeColor="text1"/>
        </w:rPr>
      </w:pPr>
    </w:p>
    <w:p w14:paraId="654B3295" w14:textId="4215BDF9" w:rsidR="00097DBF" w:rsidRPr="002D61DE" w:rsidRDefault="00097DBF">
      <w:pPr>
        <w:rPr>
          <w:color w:val="000000" w:themeColor="text1"/>
        </w:rPr>
      </w:pPr>
      <w:r w:rsidRPr="002D61DE">
        <w:rPr>
          <w:b/>
          <w:bCs/>
          <w:color w:val="000000" w:themeColor="text1"/>
        </w:rPr>
        <w:t xml:space="preserve">Figure </w:t>
      </w:r>
      <w:r w:rsidR="00FB71EA">
        <w:rPr>
          <w:b/>
          <w:bCs/>
          <w:color w:val="000000" w:themeColor="text1"/>
        </w:rPr>
        <w:t>3.</w:t>
      </w:r>
      <w:r w:rsidRPr="002D61DE">
        <w:rPr>
          <w:b/>
          <w:bCs/>
          <w:color w:val="000000" w:themeColor="text1"/>
        </w:rPr>
        <w:t xml:space="preserve"> </w:t>
      </w:r>
      <w:r w:rsidR="001F573D" w:rsidRPr="002D61DE">
        <w:rPr>
          <w:b/>
          <w:bCs/>
          <w:color w:val="000000" w:themeColor="text1"/>
        </w:rPr>
        <w:t xml:space="preserve">Suggested labware and labels for </w:t>
      </w:r>
      <w:r w:rsidR="00B96E40" w:rsidRPr="002D61DE">
        <w:rPr>
          <w:b/>
          <w:bCs/>
          <w:color w:val="000000" w:themeColor="text1"/>
        </w:rPr>
        <w:t>setting up a phage display experiment</w:t>
      </w:r>
      <w:r w:rsidRPr="002D61DE">
        <w:rPr>
          <w:b/>
          <w:bCs/>
          <w:color w:val="000000" w:themeColor="text1"/>
        </w:rPr>
        <w:t>.</w:t>
      </w:r>
      <w:r w:rsidR="00B96E40" w:rsidRPr="002D61DE">
        <w:rPr>
          <w:color w:val="000000" w:themeColor="text1"/>
        </w:rPr>
        <w:t xml:space="preserve"> </w:t>
      </w:r>
      <w:r w:rsidR="00BB66DC">
        <w:rPr>
          <w:color w:val="000000" w:themeColor="text1"/>
        </w:rPr>
        <w:t>Purpose</w:t>
      </w:r>
      <w:r w:rsidR="00BB66DC" w:rsidRPr="002D61DE">
        <w:rPr>
          <w:color w:val="000000" w:themeColor="text1"/>
        </w:rPr>
        <w:t xml:space="preserve"> </w:t>
      </w:r>
      <w:r w:rsidR="00B96E40" w:rsidRPr="002D61DE">
        <w:rPr>
          <w:color w:val="000000" w:themeColor="text1"/>
        </w:rPr>
        <w:t>and relevant steps in the protocol are indicated.</w:t>
      </w:r>
      <w:r w:rsidR="001F573D" w:rsidRPr="002D61DE">
        <w:rPr>
          <w:color w:val="000000" w:themeColor="text1"/>
        </w:rPr>
        <w:t xml:space="preserve"> </w:t>
      </w:r>
      <w:r w:rsidR="004F288A">
        <w:rPr>
          <w:color w:val="000000" w:themeColor="text1"/>
        </w:rPr>
        <w:t>R: round; I: input; O: output.</w:t>
      </w:r>
    </w:p>
    <w:p w14:paraId="0B4DC1AA" w14:textId="771BB070" w:rsidR="00FB462D" w:rsidRPr="002D61DE" w:rsidRDefault="00FB462D">
      <w:pPr>
        <w:rPr>
          <w:color w:val="000000" w:themeColor="text1"/>
        </w:rPr>
      </w:pPr>
    </w:p>
    <w:p w14:paraId="7C4CB3A4" w14:textId="61F3F319" w:rsidR="00FB462D" w:rsidRPr="001D47FA" w:rsidRDefault="00FB462D">
      <w:pPr>
        <w:rPr>
          <w:color w:val="000000" w:themeColor="text1"/>
        </w:rPr>
      </w:pPr>
      <w:bookmarkStart w:id="5" w:name="_Hlk72868586"/>
      <w:r w:rsidRPr="002D61DE">
        <w:rPr>
          <w:b/>
          <w:bCs/>
          <w:color w:val="000000" w:themeColor="text1"/>
        </w:rPr>
        <w:t xml:space="preserve">Figure </w:t>
      </w:r>
      <w:r w:rsidR="00FB71EA">
        <w:rPr>
          <w:b/>
          <w:bCs/>
          <w:color w:val="000000" w:themeColor="text1"/>
        </w:rPr>
        <w:t>4.</w:t>
      </w:r>
      <w:r w:rsidRPr="002D61DE">
        <w:rPr>
          <w:b/>
          <w:bCs/>
          <w:color w:val="000000" w:themeColor="text1"/>
        </w:rPr>
        <w:t xml:space="preserve"> Appearances of typical pellets encountered during the phage display procedure.</w:t>
      </w:r>
      <w:r w:rsidR="000A3181">
        <w:rPr>
          <w:b/>
          <w:bCs/>
          <w:color w:val="000000" w:themeColor="text1"/>
        </w:rPr>
        <w:t xml:space="preserve"> </w:t>
      </w:r>
      <w:r w:rsidR="000A3181" w:rsidRPr="000A3181">
        <w:rPr>
          <w:color w:val="000000" w:themeColor="text1"/>
        </w:rPr>
        <w:t>The phage library pellet</w:t>
      </w:r>
      <w:r w:rsidR="000A3181">
        <w:rPr>
          <w:color w:val="000000" w:themeColor="text1"/>
        </w:rPr>
        <w:t xml:space="preserve"> presents as a streak along the side of the tube and can be recentrifuged to concentrate the pellet in the bottom of the tube. Phage input pellets and debris pellets appear more typical.</w:t>
      </w:r>
    </w:p>
    <w:bookmarkEnd w:id="4"/>
    <w:bookmarkEnd w:id="5"/>
    <w:p w14:paraId="72456C7B" w14:textId="77777777" w:rsidR="00225879" w:rsidRPr="002D61DE" w:rsidRDefault="00225879">
      <w:pPr>
        <w:rPr>
          <w:color w:val="000000" w:themeColor="text1"/>
        </w:rPr>
      </w:pPr>
    </w:p>
    <w:p w14:paraId="7C0B6465" w14:textId="72FFCCB0" w:rsidR="006E4797" w:rsidRDefault="00551D82">
      <w:pPr>
        <w:rPr>
          <w:b/>
          <w:color w:val="000000" w:themeColor="text1"/>
        </w:rPr>
      </w:pPr>
      <w:r w:rsidRPr="002D61DE">
        <w:rPr>
          <w:b/>
          <w:color w:val="000000" w:themeColor="text1"/>
        </w:rPr>
        <w:t>DISCUSSION:</w:t>
      </w:r>
    </w:p>
    <w:p w14:paraId="6128F411" w14:textId="34A53339" w:rsidR="00225879" w:rsidRPr="00D94754" w:rsidRDefault="00D94754" w:rsidP="008C70AC">
      <w:pPr>
        <w:rPr>
          <w:bCs/>
          <w:color w:val="000000" w:themeColor="text1"/>
        </w:rPr>
      </w:pPr>
      <w:r w:rsidRPr="00D94754">
        <w:rPr>
          <w:bCs/>
          <w:color w:val="000000" w:themeColor="text1"/>
        </w:rPr>
        <w:t>As</w:t>
      </w:r>
      <w:r>
        <w:rPr>
          <w:bCs/>
          <w:color w:val="000000" w:themeColor="text1"/>
        </w:rPr>
        <w:t xml:space="preserve"> mentioned in step 2.1 (protein preparation), a variety of methods can be used to assess </w:t>
      </w:r>
      <w:r w:rsidR="00CA3A1E">
        <w:rPr>
          <w:bCs/>
          <w:color w:val="000000" w:themeColor="text1"/>
        </w:rPr>
        <w:t xml:space="preserve">the </w:t>
      </w:r>
      <w:r>
        <w:rPr>
          <w:bCs/>
          <w:color w:val="000000" w:themeColor="text1"/>
        </w:rPr>
        <w:t>protein concentration</w:t>
      </w:r>
      <w:r w:rsidR="00CA3A1E">
        <w:rPr>
          <w:bCs/>
          <w:color w:val="000000" w:themeColor="text1"/>
        </w:rPr>
        <w:t>,</w:t>
      </w:r>
      <w:r>
        <w:rPr>
          <w:bCs/>
          <w:color w:val="000000" w:themeColor="text1"/>
        </w:rPr>
        <w:t xml:space="preserve"> and each will have unique benefits and drawbacks based on the specific target protein used </w:t>
      </w:r>
      <w:r w:rsidR="008C70AC">
        <w:rPr>
          <w:bCs/>
          <w:color w:val="000000" w:themeColor="text1"/>
        </w:rPr>
        <w:t>for phage display. A source of detailed descriptions and protocols for popular methods has been provided</w:t>
      </w:r>
      <w:r w:rsidR="00CA3A1E">
        <w:rPr>
          <w:bCs/>
          <w:color w:val="000000" w:themeColor="text1"/>
        </w:rPr>
        <w:t xml:space="preserve"> previously</w:t>
      </w:r>
      <w:r w:rsidR="008C70AC">
        <w:rPr>
          <w:bCs/>
          <w:color w:val="000000" w:themeColor="text1"/>
          <w:vertAlign w:val="superscript"/>
        </w:rPr>
        <w:t>11</w:t>
      </w:r>
      <w:r w:rsidR="008C70AC">
        <w:rPr>
          <w:bCs/>
          <w:color w:val="000000" w:themeColor="text1"/>
        </w:rPr>
        <w:t>.</w:t>
      </w:r>
    </w:p>
    <w:p w14:paraId="0B99E85D" w14:textId="77777777" w:rsidR="00D94754" w:rsidRPr="001D47FA" w:rsidRDefault="00D94754" w:rsidP="006E0345">
      <w:pPr>
        <w:rPr>
          <w:color w:val="000000" w:themeColor="text1"/>
        </w:rPr>
      </w:pPr>
    </w:p>
    <w:p w14:paraId="53F2300C" w14:textId="66EC2024" w:rsidR="004A36FE" w:rsidRDefault="008C4082" w:rsidP="006E0345">
      <w:pPr>
        <w:rPr>
          <w:color w:val="000000" w:themeColor="text1"/>
        </w:rPr>
      </w:pPr>
      <w:r w:rsidRPr="002D61DE">
        <w:rPr>
          <w:color w:val="000000" w:themeColor="text1"/>
        </w:rPr>
        <w:t>U</w:t>
      </w:r>
      <w:r w:rsidR="004A36FE" w:rsidRPr="002D61DE">
        <w:rPr>
          <w:color w:val="000000" w:themeColor="text1"/>
        </w:rPr>
        <w:t xml:space="preserve">sing the phage retained by a previous round of phage display as the </w:t>
      </w:r>
      <w:r w:rsidRPr="002D61DE">
        <w:rPr>
          <w:color w:val="000000" w:themeColor="text1"/>
        </w:rPr>
        <w:t xml:space="preserve">input for a subsequent round enriches the good binders by gradually removing binders that bound weakly, transiently, or by chance. </w:t>
      </w:r>
      <w:r w:rsidR="00485F60" w:rsidRPr="002D61DE">
        <w:rPr>
          <w:color w:val="000000" w:themeColor="text1"/>
        </w:rPr>
        <w:t>B</w:t>
      </w:r>
      <w:r w:rsidRPr="002D61DE">
        <w:rPr>
          <w:color w:val="000000" w:themeColor="text1"/>
        </w:rPr>
        <w:t xml:space="preserve">y rounds four and five there will </w:t>
      </w:r>
      <w:r w:rsidR="00485F60" w:rsidRPr="002D61DE">
        <w:rPr>
          <w:color w:val="000000" w:themeColor="text1"/>
        </w:rPr>
        <w:t xml:space="preserve">ideally </w:t>
      </w:r>
      <w:r w:rsidRPr="002D61DE">
        <w:rPr>
          <w:color w:val="000000" w:themeColor="text1"/>
        </w:rPr>
        <w:t xml:space="preserve">be a clear bias towards a small and specific set of peptide sequences, demonstrating </w:t>
      </w:r>
      <w:r w:rsidR="00730846" w:rsidRPr="002D61DE">
        <w:rPr>
          <w:color w:val="000000" w:themeColor="text1"/>
        </w:rPr>
        <w:t xml:space="preserve">binding preferences of the </w:t>
      </w:r>
      <w:r w:rsidRPr="002D61DE">
        <w:rPr>
          <w:color w:val="000000" w:themeColor="text1"/>
        </w:rPr>
        <w:t>target protein.</w:t>
      </w:r>
    </w:p>
    <w:p w14:paraId="5BB3E20D" w14:textId="169E906C" w:rsidR="00DE072C" w:rsidRDefault="00DE072C" w:rsidP="006E0345">
      <w:pPr>
        <w:rPr>
          <w:color w:val="000000" w:themeColor="text1"/>
        </w:rPr>
      </w:pPr>
    </w:p>
    <w:p w14:paraId="7C3F6BE0" w14:textId="5734783B" w:rsidR="0050737C" w:rsidRDefault="00DE072C" w:rsidP="006E0345">
      <w:pPr>
        <w:rPr>
          <w:color w:val="000000" w:themeColor="text1"/>
        </w:rPr>
      </w:pPr>
      <w:r>
        <w:rPr>
          <w:color w:val="000000" w:themeColor="text1"/>
        </w:rPr>
        <w:t xml:space="preserve">This protocol has been optimized for use with a </w:t>
      </w:r>
      <w:proofErr w:type="spellStart"/>
      <w:r>
        <w:rPr>
          <w:color w:val="000000" w:themeColor="text1"/>
        </w:rPr>
        <w:t>UbV</w:t>
      </w:r>
      <w:proofErr w:type="spellEnd"/>
      <w:r>
        <w:rPr>
          <w:color w:val="000000" w:themeColor="text1"/>
        </w:rPr>
        <w:t xml:space="preserve"> library. </w:t>
      </w:r>
      <w:r w:rsidR="00AB49ED">
        <w:rPr>
          <w:color w:val="000000" w:themeColor="text1"/>
        </w:rPr>
        <w:t>While t</w:t>
      </w:r>
      <w:r>
        <w:rPr>
          <w:color w:val="000000" w:themeColor="text1"/>
        </w:rPr>
        <w:t>hese steps may generally apply for other kinds of libraries</w:t>
      </w:r>
      <w:r w:rsidR="00225879">
        <w:rPr>
          <w:color w:val="000000" w:themeColor="text1"/>
        </w:rPr>
        <w:t xml:space="preserve"> (e.g.</w:t>
      </w:r>
      <w:r w:rsidR="00CA3A1E">
        <w:rPr>
          <w:color w:val="000000" w:themeColor="text1"/>
        </w:rPr>
        <w:t>,</w:t>
      </w:r>
      <w:r w:rsidR="00225879">
        <w:rPr>
          <w:color w:val="000000" w:themeColor="text1"/>
        </w:rPr>
        <w:t xml:space="preserve"> peptide, antibody, etc.)</w:t>
      </w:r>
      <w:r w:rsidR="00AB49ED">
        <w:rPr>
          <w:color w:val="000000" w:themeColor="text1"/>
        </w:rPr>
        <w:t>,</w:t>
      </w:r>
      <w:r>
        <w:rPr>
          <w:color w:val="000000" w:themeColor="text1"/>
        </w:rPr>
        <w:t xml:space="preserve"> </w:t>
      </w:r>
      <w:r w:rsidR="00AB49ED">
        <w:rPr>
          <w:color w:val="000000" w:themeColor="text1"/>
        </w:rPr>
        <w:t>they</w:t>
      </w:r>
      <w:r>
        <w:rPr>
          <w:color w:val="000000" w:themeColor="text1"/>
        </w:rPr>
        <w:t xml:space="preserve"> will likely need to be adapted to accommodate such non-</w:t>
      </w:r>
      <w:proofErr w:type="spellStart"/>
      <w:r>
        <w:rPr>
          <w:color w:val="000000" w:themeColor="text1"/>
        </w:rPr>
        <w:t>UbV</w:t>
      </w:r>
      <w:proofErr w:type="spellEnd"/>
      <w:r>
        <w:rPr>
          <w:color w:val="000000" w:themeColor="text1"/>
        </w:rPr>
        <w:t xml:space="preserve"> libraries.</w:t>
      </w:r>
      <w:r w:rsidR="00F73B8D">
        <w:rPr>
          <w:color w:val="000000" w:themeColor="text1"/>
        </w:rPr>
        <w:t xml:space="preserve"> As mentioned in step 4.3.1, library diversity and concentration should be known prior to proceeding with phage display. For more information on how these library attributes are determined, please see the protocol used to create the </w:t>
      </w:r>
      <w:proofErr w:type="spellStart"/>
      <w:r w:rsidR="00F73B8D">
        <w:rPr>
          <w:color w:val="000000" w:themeColor="text1"/>
        </w:rPr>
        <w:t>UbV</w:t>
      </w:r>
      <w:proofErr w:type="spellEnd"/>
      <w:r w:rsidR="00F73B8D">
        <w:rPr>
          <w:color w:val="000000" w:themeColor="text1"/>
        </w:rPr>
        <w:t xml:space="preserve"> libraries used </w:t>
      </w:r>
      <w:r w:rsidR="00336F31">
        <w:rPr>
          <w:color w:val="000000" w:themeColor="text1"/>
        </w:rPr>
        <w:t>in this procedure</w:t>
      </w:r>
      <w:r w:rsidR="00074925" w:rsidRPr="00074925">
        <w:rPr>
          <w:color w:val="000000" w:themeColor="text1"/>
          <w:vertAlign w:val="superscript"/>
        </w:rPr>
        <w:t>1</w:t>
      </w:r>
      <w:r w:rsidR="008C70AC">
        <w:rPr>
          <w:color w:val="000000" w:themeColor="text1"/>
          <w:vertAlign w:val="superscript"/>
        </w:rPr>
        <w:t>2</w:t>
      </w:r>
      <w:r w:rsidR="00F73B8D">
        <w:rPr>
          <w:color w:val="000000" w:themeColor="text1"/>
        </w:rPr>
        <w:t>.</w:t>
      </w:r>
    </w:p>
    <w:p w14:paraId="334A2792" w14:textId="77777777" w:rsidR="0050737C" w:rsidRDefault="0050737C" w:rsidP="006E0345">
      <w:pPr>
        <w:rPr>
          <w:color w:val="000000" w:themeColor="text1"/>
        </w:rPr>
      </w:pPr>
    </w:p>
    <w:p w14:paraId="5C17328F" w14:textId="5A233629" w:rsidR="00DE072C" w:rsidRPr="002D61DE" w:rsidRDefault="00F73B8D" w:rsidP="006E0345">
      <w:pPr>
        <w:rPr>
          <w:color w:val="000000" w:themeColor="text1"/>
        </w:rPr>
      </w:pPr>
      <w:r>
        <w:rPr>
          <w:color w:val="000000" w:themeColor="text1"/>
        </w:rPr>
        <w:t xml:space="preserve">The phage display results </w:t>
      </w:r>
      <w:r w:rsidR="008C1F1E">
        <w:rPr>
          <w:color w:val="000000" w:themeColor="text1"/>
        </w:rPr>
        <w:t>can</w:t>
      </w:r>
      <w:r>
        <w:rPr>
          <w:color w:val="000000" w:themeColor="text1"/>
        </w:rPr>
        <w:t xml:space="preserve"> be very clear cut and present obvious candidate binders to pursue further characterization</w:t>
      </w:r>
      <w:r w:rsidR="0050737C" w:rsidRPr="0050737C">
        <w:rPr>
          <w:color w:val="000000" w:themeColor="text1"/>
        </w:rPr>
        <w:t>.</w:t>
      </w:r>
      <w:r w:rsidR="00DE072C">
        <w:rPr>
          <w:color w:val="000000" w:themeColor="text1"/>
        </w:rPr>
        <w:t xml:space="preserve"> </w:t>
      </w:r>
      <w:r w:rsidR="004903AD">
        <w:rPr>
          <w:color w:val="000000" w:themeColor="text1"/>
        </w:rPr>
        <w:t xml:space="preserve">For example, binders that are both highly frequent and have significantly higher binding, as measured by ELISA, are clear candidates for further study. </w:t>
      </w:r>
      <w:r w:rsidR="004903AD">
        <w:rPr>
          <w:color w:val="000000" w:themeColor="text1"/>
        </w:rPr>
        <w:lastRenderedPageBreak/>
        <w:t xml:space="preserve">However, when the frequency of a particular binder does not positively correlate with the ELISA data, this may present some confusion as to how to </w:t>
      </w:r>
      <w:r w:rsidR="00C5451B">
        <w:rPr>
          <w:color w:val="000000" w:themeColor="text1"/>
        </w:rPr>
        <w:t>single out interesting binders. In the example provided (</w:t>
      </w:r>
      <w:r w:rsidR="00C5451B" w:rsidRPr="003F023D">
        <w:rPr>
          <w:b/>
          <w:bCs/>
          <w:color w:val="000000" w:themeColor="text1"/>
        </w:rPr>
        <w:t>Figure 1</w:t>
      </w:r>
      <w:r w:rsidR="00C5451B">
        <w:rPr>
          <w:color w:val="000000" w:themeColor="text1"/>
        </w:rPr>
        <w:t xml:space="preserve">), it would be recommended to pick a combination of the most common binders, even if they have </w:t>
      </w:r>
      <w:r w:rsidR="000C3FC7">
        <w:rPr>
          <w:color w:val="000000" w:themeColor="text1"/>
        </w:rPr>
        <w:t xml:space="preserve">a </w:t>
      </w:r>
      <w:r w:rsidR="00C5451B">
        <w:rPr>
          <w:color w:val="000000" w:themeColor="text1"/>
        </w:rPr>
        <w:t>low binding affinity, and those with higher binding affinity, even if they appear infrequent. Infrequent binders with high ELISA scores may not be as common due to instability during phage display, which would negatively influence their prevalence in this final data. As such, these are worth investigating as much as the highly frequent binders are.</w:t>
      </w:r>
    </w:p>
    <w:p w14:paraId="4756F900" w14:textId="77777777" w:rsidR="009B64F9" w:rsidRPr="002D61DE" w:rsidRDefault="009B64F9" w:rsidP="006E0345">
      <w:pPr>
        <w:rPr>
          <w:color w:val="000000" w:themeColor="text1"/>
        </w:rPr>
      </w:pPr>
    </w:p>
    <w:p w14:paraId="274FBC4E" w14:textId="629C7B1C" w:rsidR="002826D6" w:rsidRPr="002D61DE" w:rsidRDefault="002826D6" w:rsidP="006E0345">
      <w:pPr>
        <w:rPr>
          <w:color w:val="000000" w:themeColor="text1"/>
        </w:rPr>
      </w:pPr>
      <w:r w:rsidRPr="002D61DE">
        <w:rPr>
          <w:color w:val="000000" w:themeColor="text1"/>
        </w:rPr>
        <w:t>Isolated phage solutions can be contaminated easily. It is recommended to proceed with DNA sequencing as soon as possible using primers that flank the region of the diversified peptide. Another typical post-display analysis is to perform ELISAs of the binders with their target protein. Additionally, ELISAs can be performed with the binders and mutated/truncated versions of their target proteins, which can give a rough idea of their probable binding mode.</w:t>
      </w:r>
      <w:r w:rsidR="003B687F" w:rsidRPr="002D61DE">
        <w:rPr>
          <w:color w:val="000000" w:themeColor="text1"/>
        </w:rPr>
        <w:t xml:space="preserve"> It is very important to </w:t>
      </w:r>
      <w:r w:rsidR="004C1FC7" w:rsidRPr="002D61DE">
        <w:rPr>
          <w:color w:val="000000" w:themeColor="text1"/>
        </w:rPr>
        <w:t>note</w:t>
      </w:r>
      <w:r w:rsidR="003B687F" w:rsidRPr="002D61DE">
        <w:rPr>
          <w:color w:val="000000" w:themeColor="text1"/>
        </w:rPr>
        <w:t xml:space="preserve"> that phage solutions ought to be mixed well prior to use in any experiment if they have been sitting for a while. The phage can adsorb to the walls of the tube or settle out of the solution and may produce false negatives.</w:t>
      </w:r>
    </w:p>
    <w:p w14:paraId="21B6BECE" w14:textId="77777777" w:rsidR="004A36FE" w:rsidRPr="002D61DE" w:rsidRDefault="004A36FE" w:rsidP="006E0345">
      <w:pPr>
        <w:rPr>
          <w:color w:val="000000" w:themeColor="text1"/>
        </w:rPr>
      </w:pPr>
    </w:p>
    <w:p w14:paraId="7E53EFFC" w14:textId="364CA3F5" w:rsidR="004E09B7" w:rsidRPr="002D61DE" w:rsidRDefault="00BC35F0" w:rsidP="006E0345">
      <w:pPr>
        <w:rPr>
          <w:color w:val="000000" w:themeColor="text1"/>
        </w:rPr>
      </w:pPr>
      <w:r w:rsidRPr="002D61DE">
        <w:rPr>
          <w:color w:val="000000" w:themeColor="text1"/>
        </w:rPr>
        <w:t>The most time</w:t>
      </w:r>
      <w:r w:rsidR="000C3FC7">
        <w:rPr>
          <w:color w:val="000000" w:themeColor="text1"/>
        </w:rPr>
        <w:t>-</w:t>
      </w:r>
      <w:r w:rsidRPr="002D61DE">
        <w:rPr>
          <w:color w:val="000000" w:themeColor="text1"/>
        </w:rPr>
        <w:t>efficient way of carrying out this procedure is</w:t>
      </w:r>
      <w:r w:rsidR="004C1FC7" w:rsidRPr="002D61DE">
        <w:rPr>
          <w:color w:val="000000" w:themeColor="text1"/>
        </w:rPr>
        <w:t xml:space="preserve"> illustrated in </w:t>
      </w:r>
      <w:r w:rsidR="004C1FC7" w:rsidRPr="003F023D">
        <w:rPr>
          <w:b/>
          <w:bCs/>
          <w:color w:val="000000" w:themeColor="text1"/>
        </w:rPr>
        <w:t xml:space="preserve">Figure </w:t>
      </w:r>
      <w:r w:rsidR="003B71DC" w:rsidRPr="003F023D">
        <w:rPr>
          <w:b/>
          <w:bCs/>
          <w:color w:val="000000" w:themeColor="text1"/>
        </w:rPr>
        <w:t>2</w:t>
      </w:r>
      <w:r w:rsidR="004C1FC7" w:rsidRPr="002D61DE">
        <w:rPr>
          <w:color w:val="000000" w:themeColor="text1"/>
        </w:rPr>
        <w:t>.</w:t>
      </w:r>
      <w:r w:rsidRPr="002D61DE">
        <w:rPr>
          <w:color w:val="000000" w:themeColor="text1"/>
        </w:rPr>
        <w:t xml:space="preserve"> </w:t>
      </w:r>
      <w:r w:rsidR="004C1FC7" w:rsidRPr="002D61DE">
        <w:rPr>
          <w:color w:val="000000" w:themeColor="text1"/>
        </w:rPr>
        <w:t>B</w:t>
      </w:r>
      <w:r w:rsidRPr="002D61DE">
        <w:rPr>
          <w:color w:val="000000" w:themeColor="text1"/>
        </w:rPr>
        <w:t xml:space="preserve">egin </w:t>
      </w:r>
      <w:r w:rsidR="004C1FC7" w:rsidRPr="002D61DE">
        <w:rPr>
          <w:color w:val="000000" w:themeColor="text1"/>
        </w:rPr>
        <w:t xml:space="preserve">every round </w:t>
      </w:r>
      <w:r w:rsidRPr="002D61DE">
        <w:rPr>
          <w:color w:val="000000" w:themeColor="text1"/>
        </w:rPr>
        <w:t>with preparing</w:t>
      </w:r>
      <w:r w:rsidR="004C1FC7" w:rsidRPr="002D61DE">
        <w:rPr>
          <w:color w:val="000000" w:themeColor="text1"/>
        </w:rPr>
        <w:t xml:space="preserve"> the</w:t>
      </w:r>
      <w:r w:rsidRPr="002D61DE">
        <w:rPr>
          <w:color w:val="000000" w:themeColor="text1"/>
        </w:rPr>
        <w:t xml:space="preserve"> bacterial culture necessary for </w:t>
      </w:r>
      <w:r w:rsidR="00B31B2B" w:rsidRPr="002D61DE">
        <w:rPr>
          <w:color w:val="000000" w:themeColor="text1"/>
        </w:rPr>
        <w:t>growing the phage input for the</w:t>
      </w:r>
      <w:r w:rsidR="004C1FC7" w:rsidRPr="002D61DE">
        <w:rPr>
          <w:color w:val="000000" w:themeColor="text1"/>
        </w:rPr>
        <w:t xml:space="preserve"> subsequent</w:t>
      </w:r>
      <w:r w:rsidR="00B31B2B" w:rsidRPr="002D61DE">
        <w:rPr>
          <w:color w:val="000000" w:themeColor="text1"/>
        </w:rPr>
        <w:t xml:space="preserve"> round</w:t>
      </w:r>
      <w:r w:rsidR="004C1FC7" w:rsidRPr="002D61DE">
        <w:rPr>
          <w:color w:val="000000" w:themeColor="text1"/>
        </w:rPr>
        <w:t xml:space="preserve"> the next day</w:t>
      </w:r>
      <w:r w:rsidR="00B31B2B" w:rsidRPr="002D61DE">
        <w:rPr>
          <w:color w:val="000000" w:themeColor="text1"/>
        </w:rPr>
        <w:t xml:space="preserve">. While this culture is growing, </w:t>
      </w:r>
      <w:r w:rsidR="004C1FC7" w:rsidRPr="002D61DE">
        <w:rPr>
          <w:color w:val="000000" w:themeColor="text1"/>
        </w:rPr>
        <w:t xml:space="preserve">coated </w:t>
      </w:r>
      <w:r w:rsidR="00B31B2B" w:rsidRPr="002D61DE">
        <w:rPr>
          <w:color w:val="000000" w:themeColor="text1"/>
        </w:rPr>
        <w:t xml:space="preserve">plates can be </w:t>
      </w:r>
      <w:r w:rsidR="004C1FC7" w:rsidRPr="002D61DE">
        <w:rPr>
          <w:color w:val="000000" w:themeColor="text1"/>
        </w:rPr>
        <w:t>blocked</w:t>
      </w:r>
      <w:r w:rsidR="00B31B2B" w:rsidRPr="002D61DE">
        <w:rPr>
          <w:color w:val="000000" w:themeColor="text1"/>
        </w:rPr>
        <w:t xml:space="preserve">. While the plates are being </w:t>
      </w:r>
      <w:r w:rsidR="004C1FC7" w:rsidRPr="002D61DE">
        <w:rPr>
          <w:color w:val="000000" w:themeColor="text1"/>
        </w:rPr>
        <w:t xml:space="preserve">blocked, </w:t>
      </w:r>
      <w:r w:rsidR="00B31B2B" w:rsidRPr="002D61DE">
        <w:rPr>
          <w:color w:val="000000" w:themeColor="text1"/>
        </w:rPr>
        <w:t>the library can be prepared (for round one) or the phage input can be prepared (for subsequent rounds)</w:t>
      </w:r>
      <w:r w:rsidR="0085771E" w:rsidRPr="002D61DE">
        <w:rPr>
          <w:color w:val="000000" w:themeColor="text1"/>
        </w:rPr>
        <w:t>.</w:t>
      </w:r>
      <w:r w:rsidR="004A36FE" w:rsidRPr="002D61DE">
        <w:rPr>
          <w:color w:val="000000" w:themeColor="text1"/>
        </w:rPr>
        <w:t xml:space="preserve"> On the day of round four there is no need to prepare a seed culture and thus on the day of round five there is no need to do any preparations for the next round’s phage input unless </w:t>
      </w:r>
      <w:r w:rsidR="00D25C3C">
        <w:rPr>
          <w:color w:val="000000" w:themeColor="text1"/>
        </w:rPr>
        <w:t>one</w:t>
      </w:r>
      <w:r w:rsidR="004A36FE" w:rsidRPr="002D61DE">
        <w:rPr>
          <w:color w:val="000000" w:themeColor="text1"/>
        </w:rPr>
        <w:t xml:space="preserve"> intend</w:t>
      </w:r>
      <w:r w:rsidR="00D25C3C">
        <w:rPr>
          <w:color w:val="000000" w:themeColor="text1"/>
        </w:rPr>
        <w:t>s</w:t>
      </w:r>
      <w:r w:rsidR="004A36FE" w:rsidRPr="002D61DE">
        <w:rPr>
          <w:color w:val="000000" w:themeColor="text1"/>
        </w:rPr>
        <w:t xml:space="preserve"> to do more</w:t>
      </w:r>
      <w:r w:rsidR="004C1FC7" w:rsidRPr="002D61DE">
        <w:rPr>
          <w:color w:val="000000" w:themeColor="text1"/>
        </w:rPr>
        <w:t xml:space="preserve"> than five</w:t>
      </w:r>
      <w:r w:rsidR="004A36FE" w:rsidRPr="002D61DE">
        <w:rPr>
          <w:color w:val="000000" w:themeColor="text1"/>
        </w:rPr>
        <w:t xml:space="preserve"> rounds of selection.</w:t>
      </w:r>
      <w:r w:rsidR="00A2534E" w:rsidRPr="002D61DE">
        <w:rPr>
          <w:color w:val="000000" w:themeColor="text1"/>
        </w:rPr>
        <w:t xml:space="preserve"> </w:t>
      </w:r>
      <w:r w:rsidR="004C1FC7" w:rsidRPr="002D61DE">
        <w:rPr>
          <w:color w:val="000000" w:themeColor="text1"/>
        </w:rPr>
        <w:t>To further economize time, a suggested labware setup has</w:t>
      </w:r>
      <w:r w:rsidR="00A2534E" w:rsidRPr="002D61DE">
        <w:rPr>
          <w:color w:val="000000" w:themeColor="text1"/>
        </w:rPr>
        <w:t xml:space="preserve"> also</w:t>
      </w:r>
      <w:r w:rsidR="004C1FC7" w:rsidRPr="002D61DE">
        <w:rPr>
          <w:color w:val="000000" w:themeColor="text1"/>
        </w:rPr>
        <w:t xml:space="preserve"> been provided (</w:t>
      </w:r>
      <w:r w:rsidR="004C1FC7" w:rsidRPr="003F023D">
        <w:rPr>
          <w:b/>
          <w:bCs/>
          <w:color w:val="000000" w:themeColor="text1"/>
        </w:rPr>
        <w:t>Figure</w:t>
      </w:r>
      <w:r w:rsidR="00097DBF" w:rsidRPr="003F023D">
        <w:rPr>
          <w:b/>
          <w:bCs/>
          <w:color w:val="000000" w:themeColor="text1"/>
        </w:rPr>
        <w:t xml:space="preserve"> </w:t>
      </w:r>
      <w:r w:rsidR="003B71DC" w:rsidRPr="003F023D">
        <w:rPr>
          <w:b/>
          <w:bCs/>
          <w:color w:val="000000" w:themeColor="text1"/>
        </w:rPr>
        <w:t>3</w:t>
      </w:r>
      <w:r w:rsidR="004C1FC7" w:rsidRPr="002D61DE">
        <w:rPr>
          <w:color w:val="000000" w:themeColor="text1"/>
        </w:rPr>
        <w:t>)</w:t>
      </w:r>
      <w:r w:rsidR="00CE52E5" w:rsidRPr="002D61DE">
        <w:rPr>
          <w:color w:val="000000" w:themeColor="text1"/>
        </w:rPr>
        <w:t>.</w:t>
      </w:r>
      <w:r w:rsidR="002D61DE">
        <w:rPr>
          <w:color w:val="000000" w:themeColor="text1"/>
        </w:rPr>
        <w:t xml:space="preserve"> Additionally, p</w:t>
      </w:r>
      <w:r w:rsidR="004E09B7" w:rsidRPr="002D61DE">
        <w:rPr>
          <w:color w:val="000000" w:themeColor="text1"/>
        </w:rPr>
        <w:t>hage pellets are not always distinct, so pictures of typical pellet appearances encountered during this procedure have been provided (</w:t>
      </w:r>
      <w:r w:rsidR="004E09B7" w:rsidRPr="003F023D">
        <w:rPr>
          <w:b/>
          <w:bCs/>
          <w:color w:val="000000" w:themeColor="text1"/>
        </w:rPr>
        <w:t xml:space="preserve">Figure </w:t>
      </w:r>
      <w:r w:rsidR="003B71DC" w:rsidRPr="003F023D">
        <w:rPr>
          <w:b/>
          <w:bCs/>
          <w:color w:val="000000" w:themeColor="text1"/>
        </w:rPr>
        <w:t>4</w:t>
      </w:r>
      <w:r w:rsidR="004E09B7" w:rsidRPr="002D61DE">
        <w:rPr>
          <w:color w:val="000000" w:themeColor="text1"/>
        </w:rPr>
        <w:t>).</w:t>
      </w:r>
    </w:p>
    <w:p w14:paraId="3586AF74" w14:textId="77777777" w:rsidR="00403030" w:rsidRPr="002D61DE" w:rsidRDefault="00403030" w:rsidP="006E0345">
      <w:pPr>
        <w:rPr>
          <w:color w:val="000000" w:themeColor="text1"/>
        </w:rPr>
      </w:pPr>
    </w:p>
    <w:p w14:paraId="16F5C91B" w14:textId="28E433B6" w:rsidR="00286C6B" w:rsidRPr="002D61DE" w:rsidRDefault="00286C6B" w:rsidP="006E0345">
      <w:pPr>
        <w:rPr>
          <w:color w:val="000000" w:themeColor="text1"/>
        </w:rPr>
      </w:pPr>
      <w:r w:rsidRPr="002D61DE">
        <w:rPr>
          <w:color w:val="000000" w:themeColor="text1"/>
        </w:rPr>
        <w:t xml:space="preserve">If there are any issues with pelleting the phage during </w:t>
      </w:r>
      <w:r w:rsidR="000C3FC7">
        <w:rPr>
          <w:color w:val="000000" w:themeColor="text1"/>
        </w:rPr>
        <w:t xml:space="preserve">the </w:t>
      </w:r>
      <w:r w:rsidRPr="002D61DE">
        <w:rPr>
          <w:color w:val="000000" w:themeColor="text1"/>
        </w:rPr>
        <w:t xml:space="preserve">preparation of the input for a subsequent round, the experiment may need to be halted for a day while new phage </w:t>
      </w:r>
      <w:proofErr w:type="gramStart"/>
      <w:r w:rsidRPr="002D61DE">
        <w:rPr>
          <w:color w:val="000000" w:themeColor="text1"/>
        </w:rPr>
        <w:t>are</w:t>
      </w:r>
      <w:proofErr w:type="gramEnd"/>
      <w:r w:rsidRPr="002D61DE">
        <w:rPr>
          <w:color w:val="000000" w:themeColor="text1"/>
        </w:rPr>
        <w:t xml:space="preserve"> grown. These can be recovered by going back to the phage saved in the tubes for the input for that round. For example, if the phage necessary for the third round of display cannot be pelleted for some reason, you can return to the “R3I” tube that conta</w:t>
      </w:r>
      <w:r w:rsidR="00403030" w:rsidRPr="002D61DE">
        <w:rPr>
          <w:color w:val="000000" w:themeColor="text1"/>
        </w:rPr>
        <w:t>ins 400 µL of phage input for round three. This can only be repeated once if coating four wells with 100 µL.</w:t>
      </w:r>
    </w:p>
    <w:p w14:paraId="2512BB3B" w14:textId="5AA59256" w:rsidR="004D2CEB" w:rsidRPr="002D61DE" w:rsidRDefault="004D2CEB" w:rsidP="006E0345">
      <w:pPr>
        <w:rPr>
          <w:color w:val="000000" w:themeColor="text1"/>
        </w:rPr>
      </w:pPr>
    </w:p>
    <w:p w14:paraId="1CEBC729" w14:textId="4F97EC2E" w:rsidR="004D2CEB" w:rsidRPr="002D61DE" w:rsidRDefault="004D2CEB" w:rsidP="006E0345">
      <w:pPr>
        <w:rPr>
          <w:color w:val="000000" w:themeColor="text1"/>
        </w:rPr>
      </w:pPr>
      <w:r w:rsidRPr="002D61DE">
        <w:rPr>
          <w:color w:val="000000" w:themeColor="text1"/>
        </w:rPr>
        <w:t xml:space="preserve">The titer of output phage </w:t>
      </w:r>
      <w:r w:rsidR="0084703C" w:rsidRPr="002D61DE">
        <w:rPr>
          <w:color w:val="000000" w:themeColor="text1"/>
        </w:rPr>
        <w:t>for</w:t>
      </w:r>
      <w:r w:rsidRPr="002D61DE">
        <w:rPr>
          <w:color w:val="000000" w:themeColor="text1"/>
        </w:rPr>
        <w:t xml:space="preserve"> rounds four to five is typically in the range of 10</w:t>
      </w:r>
      <w:r w:rsidRPr="002D61DE">
        <w:rPr>
          <w:color w:val="000000" w:themeColor="text1"/>
          <w:vertAlign w:val="superscript"/>
        </w:rPr>
        <w:t>6</w:t>
      </w:r>
      <w:r w:rsidRPr="002D61DE">
        <w:rPr>
          <w:color w:val="000000" w:themeColor="text1"/>
        </w:rPr>
        <w:t xml:space="preserve"> to 10</w:t>
      </w:r>
      <w:r w:rsidRPr="002D61DE">
        <w:rPr>
          <w:color w:val="000000" w:themeColor="text1"/>
          <w:vertAlign w:val="superscript"/>
        </w:rPr>
        <w:t>8</w:t>
      </w:r>
      <w:r w:rsidRPr="002D61DE">
        <w:rPr>
          <w:color w:val="000000" w:themeColor="text1"/>
        </w:rPr>
        <w:t xml:space="preserve"> PFU/</w:t>
      </w:r>
      <w:proofErr w:type="spellStart"/>
      <w:r w:rsidRPr="002D61DE">
        <w:rPr>
          <w:color w:val="000000" w:themeColor="text1"/>
        </w:rPr>
        <w:t>mL.</w:t>
      </w:r>
      <w:proofErr w:type="spellEnd"/>
      <w:r w:rsidR="0084703C" w:rsidRPr="002D61DE">
        <w:rPr>
          <w:color w:val="000000" w:themeColor="text1"/>
        </w:rPr>
        <w:t xml:space="preserve"> If titering is not of interest, simply having enough colonies present to fill up a</w:t>
      </w:r>
      <w:r w:rsidR="008E5FC0">
        <w:rPr>
          <w:color w:val="000000" w:themeColor="text1"/>
        </w:rPr>
        <w:t xml:space="preserve"> </w:t>
      </w:r>
      <w:proofErr w:type="gramStart"/>
      <w:r w:rsidR="008E5FC0" w:rsidRPr="008E5FC0">
        <w:rPr>
          <w:color w:val="000000" w:themeColor="text1"/>
        </w:rPr>
        <w:t>96 tube</w:t>
      </w:r>
      <w:proofErr w:type="gramEnd"/>
      <w:r w:rsidR="008E5FC0" w:rsidRPr="008E5FC0">
        <w:rPr>
          <w:color w:val="000000" w:themeColor="text1"/>
        </w:rPr>
        <w:t xml:space="preserve"> mini culture box</w:t>
      </w:r>
      <w:r w:rsidR="009D7B66">
        <w:rPr>
          <w:color w:val="000000" w:themeColor="text1"/>
        </w:rPr>
        <w:t xml:space="preserve"> </w:t>
      </w:r>
      <w:r w:rsidR="0084703C" w:rsidRPr="002D61DE">
        <w:rPr>
          <w:color w:val="000000" w:themeColor="text1"/>
        </w:rPr>
        <w:t xml:space="preserve">should be sufficient to provide an accurate representation of the phage diversity and titer does not necessarily matter. However, if the titer of the output phage is low and more colonies are desired, phage can be reamplified by repeating step 5.3. Essentially, the phage can be reamplified by taking the output for the desired selection round, inoculating mid-log phase cells, </w:t>
      </w:r>
      <w:r w:rsidR="00063CE8" w:rsidRPr="002D61DE">
        <w:rPr>
          <w:color w:val="000000" w:themeColor="text1"/>
        </w:rPr>
        <w:t>adding helper phage and carbenicillin, growing the culture</w:t>
      </w:r>
      <w:r w:rsidR="00124F4F" w:rsidRPr="002D61DE">
        <w:rPr>
          <w:color w:val="000000" w:themeColor="text1"/>
        </w:rPr>
        <w:t xml:space="preserve"> overnight</w:t>
      </w:r>
      <w:r w:rsidR="00063CE8" w:rsidRPr="002D61DE">
        <w:rPr>
          <w:color w:val="000000" w:themeColor="text1"/>
        </w:rPr>
        <w:t xml:space="preserve">, and harvesting the phage via PEG precipitation as </w:t>
      </w:r>
      <w:r w:rsidR="00FD5A0E" w:rsidRPr="002D61DE">
        <w:rPr>
          <w:color w:val="000000" w:themeColor="text1"/>
        </w:rPr>
        <w:t xml:space="preserve">previously </w:t>
      </w:r>
      <w:r w:rsidR="00063CE8" w:rsidRPr="002D61DE">
        <w:rPr>
          <w:color w:val="000000" w:themeColor="text1"/>
        </w:rPr>
        <w:t>described.</w:t>
      </w:r>
    </w:p>
    <w:p w14:paraId="101E146F" w14:textId="77777777" w:rsidR="00286C6B" w:rsidRPr="002D61DE" w:rsidRDefault="00286C6B" w:rsidP="006E0345">
      <w:pPr>
        <w:rPr>
          <w:color w:val="000000" w:themeColor="text1"/>
        </w:rPr>
      </w:pPr>
    </w:p>
    <w:p w14:paraId="659A260C" w14:textId="1B7A11AA" w:rsidR="006E0345" w:rsidRPr="002D61DE" w:rsidRDefault="006E0345" w:rsidP="006E0345">
      <w:pPr>
        <w:rPr>
          <w:color w:val="000000" w:themeColor="text1"/>
        </w:rPr>
      </w:pPr>
      <w:r w:rsidRPr="002D61DE">
        <w:rPr>
          <w:color w:val="000000" w:themeColor="text1"/>
        </w:rPr>
        <w:lastRenderedPageBreak/>
        <w:t>Other display methods do exist</w:t>
      </w:r>
      <w:r w:rsidR="00D25C3C">
        <w:rPr>
          <w:color w:val="000000" w:themeColor="text1"/>
        </w:rPr>
        <w:t>,</w:t>
      </w:r>
      <w:r w:rsidRPr="002D61DE">
        <w:rPr>
          <w:color w:val="000000" w:themeColor="text1"/>
        </w:rPr>
        <w:t xml:space="preserve"> and each possess</w:t>
      </w:r>
      <w:r w:rsidR="00730846" w:rsidRPr="002D61DE">
        <w:rPr>
          <w:color w:val="000000" w:themeColor="text1"/>
        </w:rPr>
        <w:t>es</w:t>
      </w:r>
      <w:r w:rsidRPr="002D61DE">
        <w:rPr>
          <w:color w:val="000000" w:themeColor="text1"/>
        </w:rPr>
        <w:t xml:space="preserve"> their own advantages and drawbacks relative to phage display. In vivo display methods, such as cell-surface display, may increase the likelihood of proper protein folding </w:t>
      </w:r>
      <w:proofErr w:type="gramStart"/>
      <w:r w:rsidRPr="002D61DE">
        <w:rPr>
          <w:color w:val="000000" w:themeColor="text1"/>
        </w:rPr>
        <w:t>and also</w:t>
      </w:r>
      <w:proofErr w:type="gramEnd"/>
      <w:r w:rsidRPr="002D61DE">
        <w:rPr>
          <w:color w:val="000000" w:themeColor="text1"/>
        </w:rPr>
        <w:t xml:space="preserve"> permit post-translational modifications to occur; however, these methods are constrained by having to use considerably smaller library sizes</w:t>
      </w:r>
      <w:r w:rsidR="004205A3" w:rsidRPr="002D61DE">
        <w:rPr>
          <w:color w:val="000000" w:themeColor="text1"/>
          <w:vertAlign w:val="superscript"/>
        </w:rPr>
        <w:t>1</w:t>
      </w:r>
      <w:r w:rsidR="008C70AC">
        <w:rPr>
          <w:color w:val="000000" w:themeColor="text1"/>
          <w:vertAlign w:val="superscript"/>
        </w:rPr>
        <w:t>3</w:t>
      </w:r>
      <w:r w:rsidRPr="002D61DE">
        <w:rPr>
          <w:color w:val="000000" w:themeColor="text1"/>
        </w:rPr>
        <w:t xml:space="preserve"> and expressing proteins polyvalently. Polyvalent expression introduces avidity effects that interfere with and mask the intrinsic affinity of the peptide, which is of greater interest when generating novel binders. Phage display bypasses this issue because it has been adapted for monovalent display, thereby facilitating the selection of binders with genuinely improved affinities</w:t>
      </w:r>
      <w:r w:rsidR="004205A3" w:rsidRPr="002D61DE">
        <w:rPr>
          <w:color w:val="000000" w:themeColor="text1"/>
          <w:vertAlign w:val="superscript"/>
        </w:rPr>
        <w:t>1</w:t>
      </w:r>
      <w:r w:rsidR="008C70AC">
        <w:rPr>
          <w:color w:val="000000" w:themeColor="text1"/>
          <w:vertAlign w:val="superscript"/>
        </w:rPr>
        <w:t>4</w:t>
      </w:r>
      <w:r w:rsidR="004205A3" w:rsidRPr="002D61DE">
        <w:rPr>
          <w:color w:val="000000" w:themeColor="text1"/>
          <w:vertAlign w:val="superscript"/>
        </w:rPr>
        <w:t>–1</w:t>
      </w:r>
      <w:r w:rsidR="008C70AC">
        <w:rPr>
          <w:color w:val="000000" w:themeColor="text1"/>
          <w:vertAlign w:val="superscript"/>
        </w:rPr>
        <w:t>6</w:t>
      </w:r>
      <w:r w:rsidRPr="002D61DE">
        <w:rPr>
          <w:color w:val="000000" w:themeColor="text1"/>
        </w:rPr>
        <w:t>.  Other in vitro display methods are similarly not impeded by the limitations of in vivo display methods but present their own unique challenges. For example, ribosome display may be used to probe larger libraries (10</w:t>
      </w:r>
      <w:r w:rsidRPr="002D61DE">
        <w:rPr>
          <w:color w:val="000000" w:themeColor="text1"/>
          <w:vertAlign w:val="superscript"/>
        </w:rPr>
        <w:t>13</w:t>
      </w:r>
      <w:r w:rsidRPr="001D47FA">
        <w:rPr>
          <w:color w:val="000000" w:themeColor="text1"/>
          <w:vertAlign w:val="superscript"/>
        </w:rPr>
        <w:t>-</w:t>
      </w:r>
      <w:r w:rsidRPr="002D61DE">
        <w:rPr>
          <w:color w:val="000000" w:themeColor="text1"/>
          <w:vertAlign w:val="superscript"/>
        </w:rPr>
        <w:t>14</w:t>
      </w:r>
      <w:r w:rsidRPr="002D61DE">
        <w:rPr>
          <w:color w:val="000000" w:themeColor="text1"/>
        </w:rPr>
        <w:t>)</w:t>
      </w:r>
      <w:r w:rsidR="004205A3" w:rsidRPr="002D61DE">
        <w:rPr>
          <w:color w:val="000000" w:themeColor="text1"/>
          <w:vertAlign w:val="superscript"/>
        </w:rPr>
        <w:t>1</w:t>
      </w:r>
      <w:r w:rsidR="008C70AC">
        <w:rPr>
          <w:color w:val="000000" w:themeColor="text1"/>
          <w:vertAlign w:val="superscript"/>
        </w:rPr>
        <w:t>7</w:t>
      </w:r>
      <w:r w:rsidRPr="002D61DE">
        <w:rPr>
          <w:color w:val="000000" w:themeColor="text1"/>
        </w:rPr>
        <w:t>, however, the output of the selections is in the form of mRNA molecules which are inherently less stable than the phage-encapsulated DNA output of phage display</w:t>
      </w:r>
      <w:r w:rsidR="004205A3" w:rsidRPr="002D61DE">
        <w:rPr>
          <w:color w:val="000000" w:themeColor="text1"/>
          <w:vertAlign w:val="superscript"/>
        </w:rPr>
        <w:t>1</w:t>
      </w:r>
      <w:r w:rsidR="008C70AC">
        <w:rPr>
          <w:color w:val="000000" w:themeColor="text1"/>
          <w:vertAlign w:val="superscript"/>
        </w:rPr>
        <w:t>8</w:t>
      </w:r>
      <w:r w:rsidRPr="002D61DE">
        <w:rPr>
          <w:color w:val="000000" w:themeColor="text1"/>
        </w:rPr>
        <w:t>. Other in vitro display methods, such as mRNA/cDNA display, cis activity-based display (CIS) and covalent antibody display (CAD) have demonstrated problems with efficiency, stability, and inconsistency</w:t>
      </w:r>
      <w:r w:rsidR="004205A3" w:rsidRPr="002D61DE">
        <w:rPr>
          <w:color w:val="000000" w:themeColor="text1"/>
          <w:vertAlign w:val="superscript"/>
        </w:rPr>
        <w:t>1</w:t>
      </w:r>
      <w:r w:rsidR="008C70AC">
        <w:rPr>
          <w:color w:val="000000" w:themeColor="text1"/>
          <w:vertAlign w:val="superscript"/>
        </w:rPr>
        <w:t>9</w:t>
      </w:r>
      <w:r w:rsidR="004205A3" w:rsidRPr="002D61DE">
        <w:rPr>
          <w:color w:val="000000" w:themeColor="text1"/>
          <w:vertAlign w:val="superscript"/>
        </w:rPr>
        <w:t>–2</w:t>
      </w:r>
      <w:r w:rsidR="008C70AC">
        <w:rPr>
          <w:color w:val="000000" w:themeColor="text1"/>
          <w:vertAlign w:val="superscript"/>
        </w:rPr>
        <w:t>3</w:t>
      </w:r>
      <w:r w:rsidRPr="002D61DE">
        <w:rPr>
          <w:color w:val="000000" w:themeColor="text1"/>
        </w:rPr>
        <w:t>.</w:t>
      </w:r>
    </w:p>
    <w:p w14:paraId="65B293AB" w14:textId="77777777" w:rsidR="006E0345" w:rsidRPr="002D61DE" w:rsidRDefault="006E0345" w:rsidP="006E0345">
      <w:pPr>
        <w:rPr>
          <w:color w:val="000000" w:themeColor="text1"/>
        </w:rPr>
      </w:pPr>
    </w:p>
    <w:p w14:paraId="5C177B8A" w14:textId="4608E3E8" w:rsidR="006E4797" w:rsidRPr="002D61DE" w:rsidRDefault="006E0345" w:rsidP="006E0345">
      <w:pPr>
        <w:rPr>
          <w:color w:val="000000" w:themeColor="text1"/>
        </w:rPr>
      </w:pPr>
      <w:r w:rsidRPr="002D61DE">
        <w:rPr>
          <w:color w:val="000000" w:themeColor="text1"/>
        </w:rPr>
        <w:t>Phage display itself is limited by library sizes being restricted by the efficiency of bacterial transformation and by not permitting libraries with sequences that interfere with phage/bacterial growth</w:t>
      </w:r>
      <w:r w:rsidR="004205A3" w:rsidRPr="002D61DE">
        <w:rPr>
          <w:color w:val="000000" w:themeColor="text1"/>
          <w:vertAlign w:val="superscript"/>
        </w:rPr>
        <w:t>1</w:t>
      </w:r>
      <w:r w:rsidR="008C70AC">
        <w:rPr>
          <w:color w:val="000000" w:themeColor="text1"/>
          <w:vertAlign w:val="superscript"/>
        </w:rPr>
        <w:t>6</w:t>
      </w:r>
      <w:r w:rsidRPr="002D61DE">
        <w:rPr>
          <w:color w:val="000000" w:themeColor="text1"/>
        </w:rPr>
        <w:t>, but generally</w:t>
      </w:r>
      <w:r w:rsidR="000C3FC7">
        <w:rPr>
          <w:color w:val="000000" w:themeColor="text1"/>
        </w:rPr>
        <w:t>,</w:t>
      </w:r>
      <w:r w:rsidRPr="002D61DE">
        <w:rPr>
          <w:color w:val="000000" w:themeColor="text1"/>
        </w:rPr>
        <w:t xml:space="preserve"> these limitations are negligible</w:t>
      </w:r>
      <w:r w:rsidR="000C3FC7">
        <w:rPr>
          <w:color w:val="000000" w:themeColor="text1"/>
        </w:rPr>
        <w:t>,</w:t>
      </w:r>
      <w:r w:rsidRPr="002D61DE">
        <w:rPr>
          <w:color w:val="000000" w:themeColor="text1"/>
        </w:rPr>
        <w:t xml:space="preserve"> and phage display has been successful at producing highly specific and potent binders of target proteins</w:t>
      </w:r>
      <w:r w:rsidR="004205A3" w:rsidRPr="002D61DE">
        <w:rPr>
          <w:color w:val="000000" w:themeColor="text1"/>
          <w:vertAlign w:val="superscript"/>
        </w:rPr>
        <w:t>2, 5, 10, 2</w:t>
      </w:r>
      <w:r w:rsidR="008C70AC">
        <w:rPr>
          <w:color w:val="000000" w:themeColor="text1"/>
          <w:vertAlign w:val="superscript"/>
        </w:rPr>
        <w:t>4</w:t>
      </w:r>
      <w:r w:rsidR="004205A3" w:rsidRPr="002D61DE">
        <w:rPr>
          <w:color w:val="000000" w:themeColor="text1"/>
          <w:vertAlign w:val="superscript"/>
        </w:rPr>
        <w:t>, 2</w:t>
      </w:r>
      <w:r w:rsidR="008C70AC">
        <w:rPr>
          <w:color w:val="000000" w:themeColor="text1"/>
          <w:vertAlign w:val="superscript"/>
        </w:rPr>
        <w:t>5</w:t>
      </w:r>
      <w:r w:rsidR="002F1333" w:rsidRPr="002D61DE">
        <w:rPr>
          <w:color w:val="000000" w:themeColor="text1"/>
        </w:rPr>
        <w:t>. This can not only be utilized in medical research to develop new therapeutics but also to elucidate protein and enzyme characteristics and learn more about protein interactions involved in important biological pathways.</w:t>
      </w:r>
    </w:p>
    <w:p w14:paraId="0BEB38EC" w14:textId="77777777" w:rsidR="006E4797" w:rsidRPr="002D61DE" w:rsidRDefault="006E4797">
      <w:pPr>
        <w:rPr>
          <w:color w:val="000000" w:themeColor="text1"/>
        </w:rPr>
      </w:pPr>
    </w:p>
    <w:p w14:paraId="59F37CC4" w14:textId="31BD8EF2" w:rsidR="006E4797" w:rsidRPr="002D61DE" w:rsidRDefault="00551D82">
      <w:pPr>
        <w:pBdr>
          <w:top w:val="nil"/>
          <w:left w:val="nil"/>
          <w:bottom w:val="nil"/>
          <w:right w:val="nil"/>
          <w:between w:val="nil"/>
        </w:pBdr>
        <w:rPr>
          <w:color w:val="000000" w:themeColor="text1"/>
        </w:rPr>
      </w:pPr>
      <w:r w:rsidRPr="002D61DE">
        <w:rPr>
          <w:b/>
          <w:color w:val="000000" w:themeColor="text1"/>
        </w:rPr>
        <w:t xml:space="preserve">ACKNOWLEDGMENTS: </w:t>
      </w:r>
    </w:p>
    <w:p w14:paraId="6D064C88" w14:textId="02FEAA18" w:rsidR="006E4797" w:rsidRPr="002D61DE" w:rsidRDefault="00366A54">
      <w:pPr>
        <w:rPr>
          <w:color w:val="000000" w:themeColor="text1"/>
        </w:rPr>
      </w:pPr>
      <w:r w:rsidRPr="002D61DE">
        <w:rPr>
          <w:color w:val="000000" w:themeColor="text1"/>
        </w:rPr>
        <w:t xml:space="preserve">The ubiquitin variant technology was devised in the laboratory of Dr. Sachdev Sidhu (University of Toronto). WZ is currently a CIFAR </w:t>
      </w:r>
      <w:proofErr w:type="spellStart"/>
      <w:r w:rsidRPr="002D61DE">
        <w:rPr>
          <w:color w:val="000000" w:themeColor="text1"/>
        </w:rPr>
        <w:t>Azrieli</w:t>
      </w:r>
      <w:proofErr w:type="spellEnd"/>
      <w:r w:rsidRPr="002D61DE">
        <w:rPr>
          <w:color w:val="000000" w:themeColor="text1"/>
        </w:rPr>
        <w:t xml:space="preserve"> Global Scholar in the Humans &amp; The Microbiome Program. This research was funded by NSERC Discovery Grants awarded to WZ (RGPIN-2019-05721). </w:t>
      </w:r>
    </w:p>
    <w:p w14:paraId="25B2FBBD" w14:textId="77777777" w:rsidR="006E4797" w:rsidRPr="002D61DE" w:rsidRDefault="006E4797">
      <w:pPr>
        <w:rPr>
          <w:b/>
          <w:color w:val="000000" w:themeColor="text1"/>
        </w:rPr>
      </w:pPr>
    </w:p>
    <w:p w14:paraId="5E703EBA" w14:textId="19C299C4" w:rsidR="006E4797" w:rsidRPr="002D61DE" w:rsidRDefault="00551D82">
      <w:pPr>
        <w:pBdr>
          <w:top w:val="nil"/>
          <w:left w:val="nil"/>
          <w:bottom w:val="nil"/>
          <w:right w:val="nil"/>
          <w:between w:val="nil"/>
        </w:pBdr>
        <w:rPr>
          <w:color w:val="000000" w:themeColor="text1"/>
        </w:rPr>
      </w:pPr>
      <w:r w:rsidRPr="002D61DE">
        <w:rPr>
          <w:b/>
          <w:color w:val="000000" w:themeColor="text1"/>
        </w:rPr>
        <w:t xml:space="preserve">DISCLOSURES: </w:t>
      </w:r>
    </w:p>
    <w:p w14:paraId="132340D6" w14:textId="7ED01F33" w:rsidR="006E4797" w:rsidRPr="002D61DE" w:rsidRDefault="00366A54">
      <w:pPr>
        <w:rPr>
          <w:color w:val="000000" w:themeColor="text1"/>
        </w:rPr>
      </w:pPr>
      <w:r w:rsidRPr="002D61DE">
        <w:rPr>
          <w:color w:val="000000" w:themeColor="text1"/>
        </w:rPr>
        <w:t>The authors declare no conflict of interests</w:t>
      </w:r>
      <w:r w:rsidR="00551D82" w:rsidRPr="002D61DE">
        <w:rPr>
          <w:color w:val="000000" w:themeColor="text1"/>
        </w:rPr>
        <w:t>.</w:t>
      </w:r>
    </w:p>
    <w:p w14:paraId="4A7B0E5C" w14:textId="77777777" w:rsidR="006E4797" w:rsidRPr="002D61DE" w:rsidRDefault="006E4797">
      <w:pPr>
        <w:rPr>
          <w:color w:val="000000" w:themeColor="text1"/>
        </w:rPr>
      </w:pPr>
    </w:p>
    <w:p w14:paraId="6DE2B73C" w14:textId="1B33E028" w:rsidR="006E4797" w:rsidRPr="002D61DE" w:rsidRDefault="00551D82">
      <w:pPr>
        <w:rPr>
          <w:b/>
          <w:color w:val="000000" w:themeColor="text1"/>
        </w:rPr>
      </w:pPr>
      <w:r w:rsidRPr="002D61DE">
        <w:rPr>
          <w:b/>
          <w:color w:val="000000" w:themeColor="text1"/>
        </w:rPr>
        <w:t>REFERENCES:</w:t>
      </w:r>
    </w:p>
    <w:p w14:paraId="7704F819" w14:textId="759A7CF2" w:rsidR="004205A3" w:rsidRPr="002D61DE" w:rsidRDefault="004205A3" w:rsidP="004205A3">
      <w:pPr>
        <w:pStyle w:val="Bibliography"/>
        <w:rPr>
          <w:color w:val="000000" w:themeColor="text1"/>
        </w:rPr>
      </w:pPr>
      <w:r w:rsidRPr="002D61DE">
        <w:rPr>
          <w:color w:val="000000" w:themeColor="text1"/>
        </w:rPr>
        <w:t>1.</w:t>
      </w:r>
      <w:r w:rsidRPr="002D61DE">
        <w:rPr>
          <w:color w:val="000000" w:themeColor="text1"/>
        </w:rPr>
        <w:tab/>
        <w:t>Karlsson, O.</w:t>
      </w:r>
      <w:r w:rsidR="000C3FC7">
        <w:rPr>
          <w:color w:val="000000" w:themeColor="text1"/>
        </w:rPr>
        <w:t xml:space="preserve"> </w:t>
      </w:r>
      <w:r w:rsidRPr="002D61DE">
        <w:rPr>
          <w:color w:val="000000" w:themeColor="text1"/>
        </w:rPr>
        <w:t>A.</w:t>
      </w:r>
      <w:r w:rsidRPr="000C3FC7">
        <w:rPr>
          <w:color w:val="000000" w:themeColor="text1"/>
        </w:rPr>
        <w:t xml:space="preserve"> et al.</w:t>
      </w:r>
      <w:r w:rsidRPr="002D61DE">
        <w:rPr>
          <w:color w:val="000000" w:themeColor="text1"/>
        </w:rPr>
        <w:t xml:space="preserve"> Design of a </w:t>
      </w:r>
      <w:proofErr w:type="spellStart"/>
      <w:r w:rsidRPr="002D61DE">
        <w:rPr>
          <w:color w:val="000000" w:themeColor="text1"/>
        </w:rPr>
        <w:t>PDZbody</w:t>
      </w:r>
      <w:proofErr w:type="spellEnd"/>
      <w:r w:rsidRPr="002D61DE">
        <w:rPr>
          <w:color w:val="000000" w:themeColor="text1"/>
        </w:rPr>
        <w:t xml:space="preserve">, a bivalent binder of the E6 protein from human papillomavirus. </w:t>
      </w:r>
      <w:r w:rsidRPr="002D61DE">
        <w:rPr>
          <w:i/>
          <w:iCs/>
          <w:color w:val="000000" w:themeColor="text1"/>
        </w:rPr>
        <w:t>Scientific Reports</w:t>
      </w:r>
      <w:r w:rsidRPr="002D61DE">
        <w:rPr>
          <w:color w:val="000000" w:themeColor="text1"/>
        </w:rPr>
        <w:t xml:space="preserve">. </w:t>
      </w:r>
      <w:r w:rsidRPr="002D61DE">
        <w:rPr>
          <w:b/>
          <w:bCs/>
          <w:color w:val="000000" w:themeColor="text1"/>
        </w:rPr>
        <w:t>5</w:t>
      </w:r>
      <w:r w:rsidRPr="002D61DE">
        <w:rPr>
          <w:color w:val="000000" w:themeColor="text1"/>
        </w:rPr>
        <w:t xml:space="preserve"> (1), 9382 (2015).</w:t>
      </w:r>
    </w:p>
    <w:p w14:paraId="14AEDDBB" w14:textId="0374F954" w:rsidR="004205A3" w:rsidRPr="002D61DE" w:rsidRDefault="004205A3" w:rsidP="004205A3">
      <w:pPr>
        <w:pStyle w:val="Bibliography"/>
        <w:rPr>
          <w:color w:val="000000" w:themeColor="text1"/>
        </w:rPr>
      </w:pPr>
      <w:r w:rsidRPr="002D61DE">
        <w:rPr>
          <w:color w:val="000000" w:themeColor="text1"/>
        </w:rPr>
        <w:t>2.</w:t>
      </w:r>
      <w:r w:rsidRPr="002D61DE">
        <w:rPr>
          <w:color w:val="000000" w:themeColor="text1"/>
        </w:rPr>
        <w:tab/>
      </w:r>
      <w:proofErr w:type="spellStart"/>
      <w:r w:rsidRPr="002D61DE">
        <w:rPr>
          <w:color w:val="000000" w:themeColor="text1"/>
        </w:rPr>
        <w:t>Veggiani</w:t>
      </w:r>
      <w:proofErr w:type="spellEnd"/>
      <w:r w:rsidRPr="002D61DE">
        <w:rPr>
          <w:color w:val="000000" w:themeColor="text1"/>
        </w:rPr>
        <w:t xml:space="preserve">, G. </w:t>
      </w:r>
      <w:r w:rsidRPr="000C3FC7">
        <w:rPr>
          <w:color w:val="000000" w:themeColor="text1"/>
        </w:rPr>
        <w:t>et al.</w:t>
      </w:r>
      <w:r w:rsidRPr="002D61DE">
        <w:rPr>
          <w:color w:val="000000" w:themeColor="text1"/>
        </w:rPr>
        <w:t xml:space="preserve"> Engineered SH2 domains with tailored specificities and enhanced affinities for </w:t>
      </w:r>
      <w:proofErr w:type="spellStart"/>
      <w:r w:rsidRPr="002D61DE">
        <w:rPr>
          <w:color w:val="000000" w:themeColor="text1"/>
        </w:rPr>
        <w:t>phosphoproteome</w:t>
      </w:r>
      <w:proofErr w:type="spellEnd"/>
      <w:r w:rsidRPr="002D61DE">
        <w:rPr>
          <w:color w:val="000000" w:themeColor="text1"/>
        </w:rPr>
        <w:t xml:space="preserve"> analysis. </w:t>
      </w:r>
      <w:r w:rsidRPr="002D61DE">
        <w:rPr>
          <w:i/>
          <w:iCs/>
          <w:color w:val="000000" w:themeColor="text1"/>
        </w:rPr>
        <w:t>Protein Science</w:t>
      </w:r>
      <w:r w:rsidRPr="002D61DE">
        <w:rPr>
          <w:color w:val="000000" w:themeColor="text1"/>
        </w:rPr>
        <w:t xml:space="preserve">. </w:t>
      </w:r>
      <w:r w:rsidRPr="002D61DE">
        <w:rPr>
          <w:b/>
          <w:bCs/>
          <w:color w:val="000000" w:themeColor="text1"/>
        </w:rPr>
        <w:t>28</w:t>
      </w:r>
      <w:r w:rsidRPr="002D61DE">
        <w:rPr>
          <w:color w:val="000000" w:themeColor="text1"/>
        </w:rPr>
        <w:t xml:space="preserve"> (2), 403–413 (2019).</w:t>
      </w:r>
    </w:p>
    <w:p w14:paraId="137D1226" w14:textId="220D5832" w:rsidR="004205A3" w:rsidRPr="002D61DE" w:rsidRDefault="004205A3" w:rsidP="004205A3">
      <w:pPr>
        <w:pStyle w:val="Bibliography"/>
        <w:rPr>
          <w:color w:val="000000" w:themeColor="text1"/>
        </w:rPr>
      </w:pPr>
      <w:r w:rsidRPr="002D61DE">
        <w:rPr>
          <w:color w:val="000000" w:themeColor="text1"/>
        </w:rPr>
        <w:t>3.</w:t>
      </w:r>
      <w:r w:rsidRPr="002D61DE">
        <w:rPr>
          <w:color w:val="000000" w:themeColor="text1"/>
        </w:rPr>
        <w:tab/>
        <w:t xml:space="preserve">Kaneko, T. </w:t>
      </w:r>
      <w:r w:rsidRPr="000C3FC7">
        <w:rPr>
          <w:color w:val="000000" w:themeColor="text1"/>
        </w:rPr>
        <w:t>et al.</w:t>
      </w:r>
      <w:r w:rsidRPr="002D61DE">
        <w:rPr>
          <w:color w:val="000000" w:themeColor="text1"/>
        </w:rPr>
        <w:t xml:space="preserve"> </w:t>
      </w:r>
      <w:proofErr w:type="spellStart"/>
      <w:r w:rsidRPr="002D61DE">
        <w:rPr>
          <w:color w:val="000000" w:themeColor="text1"/>
        </w:rPr>
        <w:t>Superbinder</w:t>
      </w:r>
      <w:proofErr w:type="spellEnd"/>
      <w:r w:rsidRPr="002D61DE">
        <w:rPr>
          <w:color w:val="000000" w:themeColor="text1"/>
        </w:rPr>
        <w:t xml:space="preserve"> SH2 </w:t>
      </w:r>
      <w:r w:rsidR="000C3FC7">
        <w:rPr>
          <w:color w:val="000000" w:themeColor="text1"/>
        </w:rPr>
        <w:t>d</w:t>
      </w:r>
      <w:r w:rsidRPr="002D61DE">
        <w:rPr>
          <w:color w:val="000000" w:themeColor="text1"/>
        </w:rPr>
        <w:t xml:space="preserve">omains </w:t>
      </w:r>
      <w:r w:rsidR="000C3FC7">
        <w:rPr>
          <w:color w:val="000000" w:themeColor="text1"/>
        </w:rPr>
        <w:t>a</w:t>
      </w:r>
      <w:r w:rsidRPr="002D61DE">
        <w:rPr>
          <w:color w:val="000000" w:themeColor="text1"/>
        </w:rPr>
        <w:t xml:space="preserve">ct as </w:t>
      </w:r>
      <w:r w:rsidR="000C3FC7">
        <w:rPr>
          <w:color w:val="000000" w:themeColor="text1"/>
        </w:rPr>
        <w:t>a</w:t>
      </w:r>
      <w:r w:rsidRPr="002D61DE">
        <w:rPr>
          <w:color w:val="000000" w:themeColor="text1"/>
        </w:rPr>
        <w:t xml:space="preserve">ntagonists of </w:t>
      </w:r>
      <w:r w:rsidR="000C3FC7">
        <w:rPr>
          <w:color w:val="000000" w:themeColor="text1"/>
        </w:rPr>
        <w:t>c</w:t>
      </w:r>
      <w:r w:rsidRPr="002D61DE">
        <w:rPr>
          <w:color w:val="000000" w:themeColor="text1"/>
        </w:rPr>
        <w:t xml:space="preserve">ell </w:t>
      </w:r>
      <w:r w:rsidR="000C3FC7">
        <w:rPr>
          <w:color w:val="000000" w:themeColor="text1"/>
        </w:rPr>
        <w:t>s</w:t>
      </w:r>
      <w:r w:rsidRPr="002D61DE">
        <w:rPr>
          <w:color w:val="000000" w:themeColor="text1"/>
        </w:rPr>
        <w:t xml:space="preserve">ignaling. </w:t>
      </w:r>
      <w:r w:rsidRPr="002D61DE">
        <w:rPr>
          <w:i/>
          <w:iCs/>
          <w:color w:val="000000" w:themeColor="text1"/>
        </w:rPr>
        <w:t>Science Signaling</w:t>
      </w:r>
      <w:r w:rsidRPr="002D61DE">
        <w:rPr>
          <w:color w:val="000000" w:themeColor="text1"/>
        </w:rPr>
        <w:t xml:space="preserve">. </w:t>
      </w:r>
      <w:r w:rsidRPr="002D61DE">
        <w:rPr>
          <w:b/>
          <w:bCs/>
          <w:color w:val="000000" w:themeColor="text1"/>
        </w:rPr>
        <w:t>5</w:t>
      </w:r>
      <w:r w:rsidRPr="002D61DE">
        <w:rPr>
          <w:color w:val="000000" w:themeColor="text1"/>
        </w:rPr>
        <w:t xml:space="preserve"> (243),</w:t>
      </w:r>
      <w:r w:rsidR="00DD7E35" w:rsidRPr="002D61DE">
        <w:rPr>
          <w:color w:val="000000" w:themeColor="text1"/>
        </w:rPr>
        <w:t xml:space="preserve"> ra68</w:t>
      </w:r>
      <w:r w:rsidRPr="002D61DE">
        <w:rPr>
          <w:color w:val="000000" w:themeColor="text1"/>
        </w:rPr>
        <w:t xml:space="preserve"> (2012).</w:t>
      </w:r>
    </w:p>
    <w:p w14:paraId="402DECA9" w14:textId="0D3E2F73" w:rsidR="004205A3" w:rsidRPr="002D61DE" w:rsidRDefault="004205A3" w:rsidP="004205A3">
      <w:pPr>
        <w:pStyle w:val="Bibliography"/>
        <w:rPr>
          <w:color w:val="000000" w:themeColor="text1"/>
        </w:rPr>
      </w:pPr>
      <w:r w:rsidRPr="002D61DE">
        <w:rPr>
          <w:color w:val="000000" w:themeColor="text1"/>
        </w:rPr>
        <w:t>4.</w:t>
      </w:r>
      <w:r w:rsidRPr="002D61DE">
        <w:rPr>
          <w:color w:val="000000" w:themeColor="text1"/>
        </w:rPr>
        <w:tab/>
      </w:r>
      <w:proofErr w:type="spellStart"/>
      <w:r w:rsidRPr="002D61DE">
        <w:rPr>
          <w:color w:val="000000" w:themeColor="text1"/>
        </w:rPr>
        <w:t>Wiechmann</w:t>
      </w:r>
      <w:proofErr w:type="spellEnd"/>
      <w:r w:rsidRPr="002D61DE">
        <w:rPr>
          <w:color w:val="000000" w:themeColor="text1"/>
        </w:rPr>
        <w:t>, S.</w:t>
      </w:r>
      <w:r w:rsidRPr="000C3FC7">
        <w:rPr>
          <w:color w:val="000000" w:themeColor="text1"/>
        </w:rPr>
        <w:t xml:space="preserve"> et al. </w:t>
      </w:r>
      <w:r w:rsidRPr="002D61DE">
        <w:rPr>
          <w:color w:val="000000" w:themeColor="text1"/>
        </w:rPr>
        <w:t xml:space="preserve">Site-specific inhibition of the small ubiquitin-like modifier (SUMO)-conjugating enzyme Ubc9 selectively impairs SUMO chain formation. </w:t>
      </w:r>
      <w:r w:rsidRPr="002D61DE">
        <w:rPr>
          <w:i/>
          <w:iCs/>
          <w:color w:val="000000" w:themeColor="text1"/>
        </w:rPr>
        <w:t>Journal of Biological Chemistry</w:t>
      </w:r>
      <w:r w:rsidRPr="002D61DE">
        <w:rPr>
          <w:color w:val="000000" w:themeColor="text1"/>
        </w:rPr>
        <w:t xml:space="preserve">. </w:t>
      </w:r>
      <w:r w:rsidRPr="002D61DE">
        <w:rPr>
          <w:b/>
          <w:bCs/>
          <w:color w:val="000000" w:themeColor="text1"/>
        </w:rPr>
        <w:t>292</w:t>
      </w:r>
      <w:r w:rsidRPr="002D61DE">
        <w:rPr>
          <w:color w:val="000000" w:themeColor="text1"/>
        </w:rPr>
        <w:t xml:space="preserve"> (37), 15340–15351 (2017).</w:t>
      </w:r>
    </w:p>
    <w:p w14:paraId="3CDCD35B" w14:textId="32556F1D" w:rsidR="004205A3" w:rsidRPr="002D61DE" w:rsidRDefault="004205A3" w:rsidP="004205A3">
      <w:pPr>
        <w:pStyle w:val="Bibliography"/>
        <w:rPr>
          <w:color w:val="000000" w:themeColor="text1"/>
        </w:rPr>
      </w:pPr>
      <w:r w:rsidRPr="002D61DE">
        <w:rPr>
          <w:color w:val="000000" w:themeColor="text1"/>
        </w:rPr>
        <w:t>5.</w:t>
      </w:r>
      <w:r w:rsidRPr="002D61DE">
        <w:rPr>
          <w:color w:val="000000" w:themeColor="text1"/>
        </w:rPr>
        <w:tab/>
        <w:t xml:space="preserve">Ernst, A. </w:t>
      </w:r>
      <w:r w:rsidRPr="000C3FC7">
        <w:rPr>
          <w:color w:val="000000" w:themeColor="text1"/>
        </w:rPr>
        <w:t xml:space="preserve">et al. </w:t>
      </w:r>
      <w:r w:rsidRPr="002D61DE">
        <w:rPr>
          <w:color w:val="000000" w:themeColor="text1"/>
        </w:rPr>
        <w:t xml:space="preserve">A </w:t>
      </w:r>
      <w:r w:rsidR="000C3FC7">
        <w:rPr>
          <w:color w:val="000000" w:themeColor="text1"/>
        </w:rPr>
        <w:t>s</w:t>
      </w:r>
      <w:r w:rsidRPr="002D61DE">
        <w:rPr>
          <w:color w:val="000000" w:themeColor="text1"/>
        </w:rPr>
        <w:t xml:space="preserve">trategy for </w:t>
      </w:r>
      <w:r w:rsidR="000C3FC7">
        <w:rPr>
          <w:color w:val="000000" w:themeColor="text1"/>
        </w:rPr>
        <w:t>m</w:t>
      </w:r>
      <w:r w:rsidRPr="002D61DE">
        <w:rPr>
          <w:color w:val="000000" w:themeColor="text1"/>
        </w:rPr>
        <w:t xml:space="preserve">odulation of </w:t>
      </w:r>
      <w:r w:rsidR="000C3FC7">
        <w:rPr>
          <w:color w:val="000000" w:themeColor="text1"/>
        </w:rPr>
        <w:t>e</w:t>
      </w:r>
      <w:r w:rsidRPr="002D61DE">
        <w:rPr>
          <w:color w:val="000000" w:themeColor="text1"/>
        </w:rPr>
        <w:t xml:space="preserve">nzymes in the </w:t>
      </w:r>
      <w:r w:rsidR="000C3FC7">
        <w:rPr>
          <w:color w:val="000000" w:themeColor="text1"/>
        </w:rPr>
        <w:t>u</w:t>
      </w:r>
      <w:r w:rsidRPr="002D61DE">
        <w:rPr>
          <w:color w:val="000000" w:themeColor="text1"/>
        </w:rPr>
        <w:t xml:space="preserve">biquitin </w:t>
      </w:r>
      <w:r w:rsidR="000C3FC7">
        <w:rPr>
          <w:color w:val="000000" w:themeColor="text1"/>
        </w:rPr>
        <w:t>s</w:t>
      </w:r>
      <w:r w:rsidRPr="002D61DE">
        <w:rPr>
          <w:color w:val="000000" w:themeColor="text1"/>
        </w:rPr>
        <w:t xml:space="preserve">ystem. </w:t>
      </w:r>
      <w:r w:rsidRPr="002D61DE">
        <w:rPr>
          <w:i/>
          <w:iCs/>
          <w:color w:val="000000" w:themeColor="text1"/>
        </w:rPr>
        <w:t>Science</w:t>
      </w:r>
      <w:r w:rsidRPr="002D61DE">
        <w:rPr>
          <w:color w:val="000000" w:themeColor="text1"/>
        </w:rPr>
        <w:t xml:space="preserve">. </w:t>
      </w:r>
      <w:r w:rsidRPr="002D61DE">
        <w:rPr>
          <w:b/>
          <w:bCs/>
          <w:color w:val="000000" w:themeColor="text1"/>
        </w:rPr>
        <w:t>339</w:t>
      </w:r>
      <w:r w:rsidRPr="002D61DE">
        <w:rPr>
          <w:color w:val="000000" w:themeColor="text1"/>
        </w:rPr>
        <w:t xml:space="preserve"> </w:t>
      </w:r>
      <w:r w:rsidRPr="002D61DE">
        <w:rPr>
          <w:color w:val="000000" w:themeColor="text1"/>
        </w:rPr>
        <w:lastRenderedPageBreak/>
        <w:t>(6119), 590–595 (2013).</w:t>
      </w:r>
    </w:p>
    <w:p w14:paraId="7EA51A3A" w14:textId="47383ACD" w:rsidR="004205A3" w:rsidRPr="002D61DE" w:rsidRDefault="004205A3" w:rsidP="004205A3">
      <w:pPr>
        <w:pStyle w:val="Bibliography"/>
        <w:rPr>
          <w:color w:val="000000" w:themeColor="text1"/>
        </w:rPr>
      </w:pPr>
      <w:r w:rsidRPr="002D61DE">
        <w:rPr>
          <w:color w:val="000000" w:themeColor="text1"/>
        </w:rPr>
        <w:t>6.</w:t>
      </w:r>
      <w:r w:rsidRPr="002D61DE">
        <w:rPr>
          <w:color w:val="000000" w:themeColor="text1"/>
        </w:rPr>
        <w:tab/>
        <w:t xml:space="preserve">Zhang, W. </w:t>
      </w:r>
      <w:r w:rsidRPr="000C3FC7">
        <w:rPr>
          <w:color w:val="000000" w:themeColor="text1"/>
        </w:rPr>
        <w:t>et al.</w:t>
      </w:r>
      <w:r w:rsidRPr="002D61DE">
        <w:rPr>
          <w:color w:val="000000" w:themeColor="text1"/>
        </w:rPr>
        <w:t xml:space="preserve"> Potent and selective inhibition of pathogenic viruses by engineered ubiquitin variants. </w:t>
      </w:r>
      <w:r w:rsidRPr="002D61DE">
        <w:rPr>
          <w:i/>
          <w:iCs/>
          <w:color w:val="000000" w:themeColor="text1"/>
        </w:rPr>
        <w:t>PLOS Pathogens</w:t>
      </w:r>
      <w:r w:rsidRPr="002D61DE">
        <w:rPr>
          <w:color w:val="000000" w:themeColor="text1"/>
        </w:rPr>
        <w:t xml:space="preserve">. </w:t>
      </w:r>
      <w:r w:rsidRPr="002D61DE">
        <w:rPr>
          <w:b/>
          <w:bCs/>
          <w:color w:val="000000" w:themeColor="text1"/>
        </w:rPr>
        <w:t>13</w:t>
      </w:r>
      <w:r w:rsidRPr="002D61DE">
        <w:rPr>
          <w:color w:val="000000" w:themeColor="text1"/>
        </w:rPr>
        <w:t xml:space="preserve"> (5), e1006372 (2017).</w:t>
      </w:r>
    </w:p>
    <w:p w14:paraId="1EEC30E9" w14:textId="5050B528" w:rsidR="004205A3" w:rsidRPr="002D61DE" w:rsidRDefault="004205A3" w:rsidP="004205A3">
      <w:pPr>
        <w:pStyle w:val="Bibliography"/>
        <w:rPr>
          <w:color w:val="000000" w:themeColor="text1"/>
        </w:rPr>
      </w:pPr>
      <w:r w:rsidRPr="002D61DE">
        <w:rPr>
          <w:color w:val="000000" w:themeColor="text1"/>
        </w:rPr>
        <w:t>7.</w:t>
      </w:r>
      <w:r w:rsidRPr="002D61DE">
        <w:rPr>
          <w:color w:val="000000" w:themeColor="text1"/>
        </w:rPr>
        <w:tab/>
        <w:t xml:space="preserve">Zhang, W. </w:t>
      </w:r>
      <w:r w:rsidRPr="000C3FC7">
        <w:rPr>
          <w:color w:val="000000" w:themeColor="text1"/>
        </w:rPr>
        <w:t>et al.</w:t>
      </w:r>
      <w:r w:rsidRPr="002D61DE">
        <w:rPr>
          <w:color w:val="000000" w:themeColor="text1"/>
        </w:rPr>
        <w:t xml:space="preserve"> System-</w:t>
      </w:r>
      <w:r w:rsidR="000C3FC7">
        <w:rPr>
          <w:color w:val="000000" w:themeColor="text1"/>
        </w:rPr>
        <w:t>w</w:t>
      </w:r>
      <w:r w:rsidRPr="002D61DE">
        <w:rPr>
          <w:color w:val="000000" w:themeColor="text1"/>
        </w:rPr>
        <w:t xml:space="preserve">ide </w:t>
      </w:r>
      <w:r w:rsidR="000C3FC7">
        <w:rPr>
          <w:color w:val="000000" w:themeColor="text1"/>
        </w:rPr>
        <w:t>m</w:t>
      </w:r>
      <w:r w:rsidRPr="002D61DE">
        <w:rPr>
          <w:color w:val="000000" w:themeColor="text1"/>
        </w:rPr>
        <w:t xml:space="preserve">odulation of HECT E3 </w:t>
      </w:r>
      <w:r w:rsidR="000C3FC7">
        <w:rPr>
          <w:color w:val="000000" w:themeColor="text1"/>
        </w:rPr>
        <w:t>l</w:t>
      </w:r>
      <w:r w:rsidRPr="002D61DE">
        <w:rPr>
          <w:color w:val="000000" w:themeColor="text1"/>
        </w:rPr>
        <w:t xml:space="preserve">igases with </w:t>
      </w:r>
      <w:r w:rsidR="000C3FC7">
        <w:rPr>
          <w:color w:val="000000" w:themeColor="text1"/>
        </w:rPr>
        <w:t>s</w:t>
      </w:r>
      <w:r w:rsidRPr="002D61DE">
        <w:rPr>
          <w:color w:val="000000" w:themeColor="text1"/>
        </w:rPr>
        <w:t xml:space="preserve">elective </w:t>
      </w:r>
      <w:r w:rsidR="000C3FC7">
        <w:rPr>
          <w:color w:val="000000" w:themeColor="text1"/>
        </w:rPr>
        <w:t>u</w:t>
      </w:r>
      <w:r w:rsidRPr="002D61DE">
        <w:rPr>
          <w:color w:val="000000" w:themeColor="text1"/>
        </w:rPr>
        <w:t xml:space="preserve">biquitin </w:t>
      </w:r>
      <w:r w:rsidR="000C3FC7">
        <w:rPr>
          <w:color w:val="000000" w:themeColor="text1"/>
        </w:rPr>
        <w:t>v</w:t>
      </w:r>
      <w:r w:rsidRPr="002D61DE">
        <w:rPr>
          <w:color w:val="000000" w:themeColor="text1"/>
        </w:rPr>
        <w:t xml:space="preserve">ariant </w:t>
      </w:r>
      <w:r w:rsidR="000C3FC7">
        <w:rPr>
          <w:color w:val="000000" w:themeColor="text1"/>
        </w:rPr>
        <w:t>p</w:t>
      </w:r>
      <w:r w:rsidRPr="002D61DE">
        <w:rPr>
          <w:color w:val="000000" w:themeColor="text1"/>
        </w:rPr>
        <w:t xml:space="preserve">robes. </w:t>
      </w:r>
      <w:r w:rsidRPr="002D61DE">
        <w:rPr>
          <w:i/>
          <w:iCs/>
          <w:color w:val="000000" w:themeColor="text1"/>
        </w:rPr>
        <w:t>Molecular Cell</w:t>
      </w:r>
      <w:r w:rsidRPr="002D61DE">
        <w:rPr>
          <w:color w:val="000000" w:themeColor="text1"/>
        </w:rPr>
        <w:t xml:space="preserve">. </w:t>
      </w:r>
      <w:r w:rsidRPr="002D61DE">
        <w:rPr>
          <w:b/>
          <w:bCs/>
          <w:color w:val="000000" w:themeColor="text1"/>
        </w:rPr>
        <w:t>62</w:t>
      </w:r>
      <w:r w:rsidRPr="002D61DE">
        <w:rPr>
          <w:color w:val="000000" w:themeColor="text1"/>
        </w:rPr>
        <w:t xml:space="preserve"> (1), 121–136 (2016).</w:t>
      </w:r>
    </w:p>
    <w:p w14:paraId="661D2EA3" w14:textId="4896922B" w:rsidR="004205A3" w:rsidRPr="002D61DE" w:rsidRDefault="004205A3" w:rsidP="004205A3">
      <w:pPr>
        <w:pStyle w:val="Bibliography"/>
        <w:rPr>
          <w:color w:val="000000" w:themeColor="text1"/>
        </w:rPr>
      </w:pPr>
      <w:r w:rsidRPr="002D61DE">
        <w:rPr>
          <w:color w:val="000000" w:themeColor="text1"/>
        </w:rPr>
        <w:t>8.</w:t>
      </w:r>
      <w:r w:rsidRPr="002D61DE">
        <w:rPr>
          <w:color w:val="000000" w:themeColor="text1"/>
        </w:rPr>
        <w:tab/>
      </w:r>
      <w:proofErr w:type="spellStart"/>
      <w:r w:rsidRPr="002D61DE">
        <w:rPr>
          <w:color w:val="000000" w:themeColor="text1"/>
        </w:rPr>
        <w:t>Gabrielsen</w:t>
      </w:r>
      <w:proofErr w:type="spellEnd"/>
      <w:r w:rsidRPr="002D61DE">
        <w:rPr>
          <w:color w:val="000000" w:themeColor="text1"/>
        </w:rPr>
        <w:t>, M</w:t>
      </w:r>
      <w:r w:rsidRPr="000C3FC7">
        <w:rPr>
          <w:color w:val="000000" w:themeColor="text1"/>
        </w:rPr>
        <w:t>. et al.</w:t>
      </w:r>
      <w:r w:rsidRPr="002D61DE">
        <w:rPr>
          <w:color w:val="000000" w:themeColor="text1"/>
        </w:rPr>
        <w:t xml:space="preserve"> A </w:t>
      </w:r>
      <w:r w:rsidR="000C3FC7">
        <w:rPr>
          <w:color w:val="000000" w:themeColor="text1"/>
        </w:rPr>
        <w:t>g</w:t>
      </w:r>
      <w:r w:rsidRPr="002D61DE">
        <w:rPr>
          <w:color w:val="000000" w:themeColor="text1"/>
        </w:rPr>
        <w:t xml:space="preserve">eneral </w:t>
      </w:r>
      <w:r w:rsidR="000C3FC7">
        <w:rPr>
          <w:color w:val="000000" w:themeColor="text1"/>
        </w:rPr>
        <w:t>s</w:t>
      </w:r>
      <w:r w:rsidRPr="002D61DE">
        <w:rPr>
          <w:color w:val="000000" w:themeColor="text1"/>
        </w:rPr>
        <w:t xml:space="preserve">trategy for </w:t>
      </w:r>
      <w:r w:rsidR="000C3FC7">
        <w:rPr>
          <w:color w:val="000000" w:themeColor="text1"/>
        </w:rPr>
        <w:t>d</w:t>
      </w:r>
      <w:r w:rsidRPr="002D61DE">
        <w:rPr>
          <w:color w:val="000000" w:themeColor="text1"/>
        </w:rPr>
        <w:t xml:space="preserve">iscovery of </w:t>
      </w:r>
      <w:r w:rsidR="000C3FC7">
        <w:rPr>
          <w:color w:val="000000" w:themeColor="text1"/>
        </w:rPr>
        <w:t>i</w:t>
      </w:r>
      <w:r w:rsidRPr="002D61DE">
        <w:rPr>
          <w:color w:val="000000" w:themeColor="text1"/>
        </w:rPr>
        <w:t xml:space="preserve">nhibitors and </w:t>
      </w:r>
      <w:r w:rsidR="000C3FC7">
        <w:rPr>
          <w:color w:val="000000" w:themeColor="text1"/>
        </w:rPr>
        <w:t>a</w:t>
      </w:r>
      <w:r w:rsidRPr="002D61DE">
        <w:rPr>
          <w:color w:val="000000" w:themeColor="text1"/>
        </w:rPr>
        <w:t xml:space="preserve">ctivators of RING and U-box E3 </w:t>
      </w:r>
      <w:r w:rsidR="000C3FC7">
        <w:rPr>
          <w:color w:val="000000" w:themeColor="text1"/>
        </w:rPr>
        <w:t>l</w:t>
      </w:r>
      <w:r w:rsidRPr="002D61DE">
        <w:rPr>
          <w:color w:val="000000" w:themeColor="text1"/>
        </w:rPr>
        <w:t xml:space="preserve">igases with </w:t>
      </w:r>
      <w:r w:rsidR="000C3FC7">
        <w:rPr>
          <w:color w:val="000000" w:themeColor="text1"/>
        </w:rPr>
        <w:t>u</w:t>
      </w:r>
      <w:r w:rsidRPr="002D61DE">
        <w:rPr>
          <w:color w:val="000000" w:themeColor="text1"/>
        </w:rPr>
        <w:t xml:space="preserve">biquitin </w:t>
      </w:r>
      <w:r w:rsidR="000C3FC7">
        <w:rPr>
          <w:color w:val="000000" w:themeColor="text1"/>
        </w:rPr>
        <w:t>v</w:t>
      </w:r>
      <w:r w:rsidRPr="002D61DE">
        <w:rPr>
          <w:color w:val="000000" w:themeColor="text1"/>
        </w:rPr>
        <w:t xml:space="preserve">ariants. </w:t>
      </w:r>
      <w:r w:rsidRPr="002D61DE">
        <w:rPr>
          <w:i/>
          <w:iCs/>
          <w:color w:val="000000" w:themeColor="text1"/>
        </w:rPr>
        <w:t>Molecular Cell</w:t>
      </w:r>
      <w:r w:rsidRPr="002D61DE">
        <w:rPr>
          <w:color w:val="000000" w:themeColor="text1"/>
        </w:rPr>
        <w:t xml:space="preserve">. </w:t>
      </w:r>
      <w:r w:rsidRPr="002D61DE">
        <w:rPr>
          <w:b/>
          <w:bCs/>
          <w:color w:val="000000" w:themeColor="text1"/>
        </w:rPr>
        <w:t>68</w:t>
      </w:r>
      <w:r w:rsidRPr="002D61DE">
        <w:rPr>
          <w:color w:val="000000" w:themeColor="text1"/>
        </w:rPr>
        <w:t xml:space="preserve"> (2), 456</w:t>
      </w:r>
      <w:r w:rsidR="00853166" w:rsidRPr="002D61DE">
        <w:rPr>
          <w:color w:val="000000" w:themeColor="text1"/>
        </w:rPr>
        <w:t>–</w:t>
      </w:r>
      <w:r w:rsidRPr="002D61DE">
        <w:rPr>
          <w:color w:val="000000" w:themeColor="text1"/>
        </w:rPr>
        <w:t>470.</w:t>
      </w:r>
      <w:r w:rsidR="00853166" w:rsidRPr="002D61DE">
        <w:rPr>
          <w:color w:val="000000" w:themeColor="text1"/>
        </w:rPr>
        <w:t>e1–</w:t>
      </w:r>
      <w:r w:rsidRPr="002D61DE">
        <w:rPr>
          <w:color w:val="000000" w:themeColor="text1"/>
        </w:rPr>
        <w:t>e10 (2017).</w:t>
      </w:r>
    </w:p>
    <w:p w14:paraId="089314CF" w14:textId="72BA132D" w:rsidR="004205A3" w:rsidRPr="002D61DE" w:rsidRDefault="004205A3" w:rsidP="004205A3">
      <w:pPr>
        <w:pStyle w:val="Bibliography"/>
        <w:rPr>
          <w:color w:val="000000" w:themeColor="text1"/>
        </w:rPr>
      </w:pPr>
      <w:r w:rsidRPr="002D61DE">
        <w:rPr>
          <w:color w:val="000000" w:themeColor="text1"/>
        </w:rPr>
        <w:t>9.</w:t>
      </w:r>
      <w:r w:rsidRPr="002D61DE">
        <w:rPr>
          <w:color w:val="000000" w:themeColor="text1"/>
        </w:rPr>
        <w:tab/>
        <w:t>Brown, N.</w:t>
      </w:r>
      <w:r w:rsidR="000C3FC7">
        <w:rPr>
          <w:color w:val="000000" w:themeColor="text1"/>
        </w:rPr>
        <w:t xml:space="preserve"> </w:t>
      </w:r>
      <w:r w:rsidRPr="002D61DE">
        <w:rPr>
          <w:color w:val="000000" w:themeColor="text1"/>
        </w:rPr>
        <w:t>G.</w:t>
      </w:r>
      <w:r w:rsidRPr="000C3FC7">
        <w:rPr>
          <w:color w:val="000000" w:themeColor="text1"/>
        </w:rPr>
        <w:t xml:space="preserve"> et al.</w:t>
      </w:r>
      <w:r w:rsidRPr="002D61DE">
        <w:rPr>
          <w:color w:val="000000" w:themeColor="text1"/>
        </w:rPr>
        <w:t xml:space="preserve"> Dual RING E3 </w:t>
      </w:r>
      <w:r w:rsidR="000C3FC7">
        <w:rPr>
          <w:color w:val="000000" w:themeColor="text1"/>
        </w:rPr>
        <w:t>a</w:t>
      </w:r>
      <w:r w:rsidRPr="002D61DE">
        <w:rPr>
          <w:color w:val="000000" w:themeColor="text1"/>
        </w:rPr>
        <w:t xml:space="preserve">rchitectures </w:t>
      </w:r>
      <w:r w:rsidR="000C3FC7">
        <w:rPr>
          <w:color w:val="000000" w:themeColor="text1"/>
        </w:rPr>
        <w:t>r</w:t>
      </w:r>
      <w:r w:rsidRPr="002D61DE">
        <w:rPr>
          <w:color w:val="000000" w:themeColor="text1"/>
        </w:rPr>
        <w:t xml:space="preserve">egulate </w:t>
      </w:r>
      <w:r w:rsidR="000C3FC7">
        <w:rPr>
          <w:color w:val="000000" w:themeColor="text1"/>
        </w:rPr>
        <w:t>m</w:t>
      </w:r>
      <w:r w:rsidRPr="002D61DE">
        <w:rPr>
          <w:color w:val="000000" w:themeColor="text1"/>
        </w:rPr>
        <w:t xml:space="preserve">ultiubiquitination and </w:t>
      </w:r>
      <w:r w:rsidR="000C3FC7">
        <w:rPr>
          <w:color w:val="000000" w:themeColor="text1"/>
        </w:rPr>
        <w:t>u</w:t>
      </w:r>
      <w:r w:rsidRPr="002D61DE">
        <w:rPr>
          <w:color w:val="000000" w:themeColor="text1"/>
        </w:rPr>
        <w:t xml:space="preserve">biquitin </w:t>
      </w:r>
      <w:r w:rsidR="000C3FC7">
        <w:rPr>
          <w:color w:val="000000" w:themeColor="text1"/>
        </w:rPr>
        <w:t>c</w:t>
      </w:r>
      <w:r w:rsidRPr="002D61DE">
        <w:rPr>
          <w:color w:val="000000" w:themeColor="text1"/>
        </w:rPr>
        <w:t xml:space="preserve">hain </w:t>
      </w:r>
      <w:r w:rsidR="000C3FC7">
        <w:rPr>
          <w:color w:val="000000" w:themeColor="text1"/>
        </w:rPr>
        <w:t>e</w:t>
      </w:r>
      <w:r w:rsidRPr="002D61DE">
        <w:rPr>
          <w:color w:val="000000" w:themeColor="text1"/>
        </w:rPr>
        <w:t xml:space="preserve">longation by APC/C. </w:t>
      </w:r>
      <w:r w:rsidRPr="002D61DE">
        <w:rPr>
          <w:i/>
          <w:iCs/>
          <w:color w:val="000000" w:themeColor="text1"/>
        </w:rPr>
        <w:t>Cell</w:t>
      </w:r>
      <w:r w:rsidRPr="002D61DE">
        <w:rPr>
          <w:color w:val="000000" w:themeColor="text1"/>
        </w:rPr>
        <w:t xml:space="preserve">. </w:t>
      </w:r>
      <w:r w:rsidRPr="002D61DE">
        <w:rPr>
          <w:b/>
          <w:bCs/>
          <w:color w:val="000000" w:themeColor="text1"/>
        </w:rPr>
        <w:t>165</w:t>
      </w:r>
      <w:r w:rsidRPr="002D61DE">
        <w:rPr>
          <w:color w:val="000000" w:themeColor="text1"/>
        </w:rPr>
        <w:t xml:space="preserve"> (6), 1440–1453 (2016).</w:t>
      </w:r>
    </w:p>
    <w:p w14:paraId="1D4A007D" w14:textId="77777777" w:rsidR="003F023D" w:rsidRDefault="004205A3" w:rsidP="003F023D">
      <w:pPr>
        <w:pStyle w:val="Bibliography"/>
        <w:rPr>
          <w:color w:val="000000" w:themeColor="text1"/>
        </w:rPr>
      </w:pPr>
      <w:r w:rsidRPr="002D61DE">
        <w:rPr>
          <w:color w:val="000000" w:themeColor="text1"/>
        </w:rPr>
        <w:t>10.</w:t>
      </w:r>
      <w:r w:rsidRPr="002D61DE">
        <w:rPr>
          <w:color w:val="000000" w:themeColor="text1"/>
        </w:rPr>
        <w:tab/>
        <w:t>Gorelik, M.</w:t>
      </w:r>
      <w:r w:rsidRPr="000C3FC7">
        <w:rPr>
          <w:color w:val="000000" w:themeColor="text1"/>
        </w:rPr>
        <w:t xml:space="preserve"> et al.</w:t>
      </w:r>
      <w:r w:rsidRPr="002D61DE">
        <w:rPr>
          <w:color w:val="000000" w:themeColor="text1"/>
        </w:rPr>
        <w:t xml:space="preserve"> Inhibition of SCF ubiquitin ligases by engineered ubiquitin variants that target the Cul1 binding site on the Skp1–F-box interface. </w:t>
      </w:r>
      <w:r w:rsidRPr="002D61DE">
        <w:rPr>
          <w:i/>
          <w:iCs/>
          <w:color w:val="000000" w:themeColor="text1"/>
        </w:rPr>
        <w:t>Proceedings of the National Academy of Sciences</w:t>
      </w:r>
      <w:r w:rsidRPr="002D61DE">
        <w:rPr>
          <w:color w:val="000000" w:themeColor="text1"/>
        </w:rPr>
        <w:t xml:space="preserve">. </w:t>
      </w:r>
      <w:r w:rsidRPr="002D61DE">
        <w:rPr>
          <w:b/>
          <w:bCs/>
          <w:color w:val="000000" w:themeColor="text1"/>
        </w:rPr>
        <w:t>113</w:t>
      </w:r>
      <w:r w:rsidRPr="002D61DE">
        <w:rPr>
          <w:color w:val="000000" w:themeColor="text1"/>
        </w:rPr>
        <w:t xml:space="preserve"> (13), 3527–3532 (2016).</w:t>
      </w:r>
    </w:p>
    <w:p w14:paraId="617EF833" w14:textId="0FD2B528" w:rsidR="00AD1D1B" w:rsidRDefault="003F023D" w:rsidP="00AD1D1B">
      <w:pPr>
        <w:pStyle w:val="Bibliography"/>
        <w:rPr>
          <w:lang w:val="en"/>
        </w:rPr>
      </w:pPr>
      <w:r>
        <w:rPr>
          <w:color w:val="000000" w:themeColor="text1"/>
        </w:rPr>
        <w:t xml:space="preserve">11. </w:t>
      </w:r>
      <w:r w:rsidR="00EC68D3" w:rsidRPr="00EC68D3">
        <w:rPr>
          <w:lang w:val="en"/>
        </w:rPr>
        <w:t>Goldring, J.</w:t>
      </w:r>
      <w:r w:rsidR="000C3FC7">
        <w:rPr>
          <w:lang w:val="en"/>
        </w:rPr>
        <w:t xml:space="preserve"> </w:t>
      </w:r>
      <w:r w:rsidR="00EC68D3" w:rsidRPr="00EC68D3">
        <w:rPr>
          <w:lang w:val="en"/>
        </w:rPr>
        <w:t>P.</w:t>
      </w:r>
      <w:r w:rsidR="000C3FC7">
        <w:rPr>
          <w:lang w:val="en"/>
        </w:rPr>
        <w:t xml:space="preserve"> </w:t>
      </w:r>
      <w:r w:rsidR="00EC68D3" w:rsidRPr="00EC68D3">
        <w:rPr>
          <w:lang w:val="en"/>
        </w:rPr>
        <w:t>D. Protein</w:t>
      </w:r>
      <w:r w:rsidR="000C3FC7" w:rsidRPr="00EC68D3">
        <w:rPr>
          <w:lang w:val="en"/>
        </w:rPr>
        <w:t xml:space="preserve"> quantification methods to determine protein concentration prior to electrophoresi</w:t>
      </w:r>
      <w:r w:rsidR="00EC68D3" w:rsidRPr="00EC68D3">
        <w:rPr>
          <w:lang w:val="en"/>
        </w:rPr>
        <w:t xml:space="preserve">s. </w:t>
      </w:r>
      <w:r w:rsidR="00EC68D3" w:rsidRPr="00EC68D3">
        <w:rPr>
          <w:i/>
          <w:iCs/>
          <w:lang w:val="en"/>
        </w:rPr>
        <w:t>Protein Electrophoresis</w:t>
      </w:r>
      <w:r w:rsidR="00EC68D3" w:rsidRPr="00EC68D3">
        <w:rPr>
          <w:lang w:val="en"/>
        </w:rPr>
        <w:t xml:space="preserve">. </w:t>
      </w:r>
      <w:r w:rsidR="00EC68D3" w:rsidRPr="00EC68D3">
        <w:rPr>
          <w:b/>
          <w:bCs/>
          <w:lang w:val="en"/>
        </w:rPr>
        <w:t>869</w:t>
      </w:r>
      <w:r w:rsidR="00EC68D3" w:rsidRPr="00EC68D3">
        <w:rPr>
          <w:lang w:val="en"/>
        </w:rPr>
        <w:t>, 29–35 (2012</w:t>
      </w:r>
      <w:r w:rsidR="00EC68D3" w:rsidRPr="001D47FA">
        <w:rPr>
          <w:lang w:val="en"/>
        </w:rPr>
        <w:t>)</w:t>
      </w:r>
      <w:r w:rsidR="00AD1D1B">
        <w:rPr>
          <w:lang w:val="en"/>
        </w:rPr>
        <w:t>.</w:t>
      </w:r>
    </w:p>
    <w:p w14:paraId="52BB3209" w14:textId="167E502F" w:rsidR="00074925" w:rsidRPr="00AD1D1B" w:rsidRDefault="00AD1D1B" w:rsidP="00AD1D1B">
      <w:pPr>
        <w:pStyle w:val="Bibliography"/>
        <w:rPr>
          <w:color w:val="000000" w:themeColor="text1"/>
        </w:rPr>
      </w:pPr>
      <w:r>
        <w:rPr>
          <w:color w:val="000000" w:themeColor="text1"/>
        </w:rPr>
        <w:t>12.</w:t>
      </w:r>
      <w:r>
        <w:rPr>
          <w:lang w:val="en"/>
        </w:rPr>
        <w:t xml:space="preserve"> </w:t>
      </w:r>
      <w:r w:rsidR="00B47427" w:rsidRPr="00B47427">
        <w:rPr>
          <w:lang w:val="en"/>
        </w:rPr>
        <w:t>Zhang, W., Sidhu, S.</w:t>
      </w:r>
      <w:r w:rsidR="000C3FC7">
        <w:rPr>
          <w:lang w:val="en"/>
        </w:rPr>
        <w:t xml:space="preserve"> </w:t>
      </w:r>
      <w:r w:rsidR="00B47427" w:rsidRPr="00B47427">
        <w:rPr>
          <w:lang w:val="en"/>
        </w:rPr>
        <w:t>S. Generating</w:t>
      </w:r>
      <w:r w:rsidR="000C3FC7">
        <w:rPr>
          <w:lang w:val="en"/>
        </w:rPr>
        <w:t xml:space="preserve"> i</w:t>
      </w:r>
      <w:r w:rsidR="00B47427" w:rsidRPr="00B47427">
        <w:rPr>
          <w:lang w:val="en"/>
        </w:rPr>
        <w:t xml:space="preserve">ntracellular </w:t>
      </w:r>
      <w:r w:rsidR="000C3FC7">
        <w:rPr>
          <w:lang w:val="en"/>
        </w:rPr>
        <w:t>m</w:t>
      </w:r>
      <w:r w:rsidR="00B47427" w:rsidRPr="00B47427">
        <w:rPr>
          <w:lang w:val="en"/>
        </w:rPr>
        <w:t xml:space="preserve">odulators of E3 </w:t>
      </w:r>
      <w:r w:rsidR="000C3FC7">
        <w:rPr>
          <w:lang w:val="en"/>
        </w:rPr>
        <w:t>l</w:t>
      </w:r>
      <w:r w:rsidR="00B47427" w:rsidRPr="00B47427">
        <w:rPr>
          <w:lang w:val="en"/>
        </w:rPr>
        <w:t xml:space="preserve">igases and </w:t>
      </w:r>
      <w:proofErr w:type="spellStart"/>
      <w:r w:rsidR="000C3FC7">
        <w:rPr>
          <w:lang w:val="en"/>
        </w:rPr>
        <w:t>d</w:t>
      </w:r>
      <w:r w:rsidR="00B47427" w:rsidRPr="00B47427">
        <w:rPr>
          <w:lang w:val="en"/>
        </w:rPr>
        <w:t>eubiquitinases</w:t>
      </w:r>
      <w:proofErr w:type="spellEnd"/>
      <w:r w:rsidR="00B47427" w:rsidRPr="00B47427">
        <w:rPr>
          <w:lang w:val="en"/>
        </w:rPr>
        <w:t xml:space="preserve"> from </w:t>
      </w:r>
      <w:r w:rsidR="000C3FC7">
        <w:rPr>
          <w:lang w:val="en"/>
        </w:rPr>
        <w:t>p</w:t>
      </w:r>
      <w:r w:rsidR="00B47427" w:rsidRPr="00B47427">
        <w:rPr>
          <w:lang w:val="en"/>
        </w:rPr>
        <w:t>hage-</w:t>
      </w:r>
      <w:r w:rsidR="000C3FC7">
        <w:rPr>
          <w:lang w:val="en"/>
        </w:rPr>
        <w:t>d</w:t>
      </w:r>
      <w:r w:rsidR="00B47427" w:rsidRPr="00B47427">
        <w:rPr>
          <w:lang w:val="en"/>
        </w:rPr>
        <w:t xml:space="preserve">isplayed </w:t>
      </w:r>
      <w:r w:rsidR="000C3FC7">
        <w:rPr>
          <w:lang w:val="en"/>
        </w:rPr>
        <w:t>u</w:t>
      </w:r>
      <w:r w:rsidR="00B47427" w:rsidRPr="00B47427">
        <w:rPr>
          <w:lang w:val="en"/>
        </w:rPr>
        <w:t xml:space="preserve">biquitin </w:t>
      </w:r>
      <w:r w:rsidR="000C3FC7">
        <w:rPr>
          <w:lang w:val="en"/>
        </w:rPr>
        <w:t>v</w:t>
      </w:r>
      <w:r w:rsidR="00B47427" w:rsidRPr="00B47427">
        <w:rPr>
          <w:lang w:val="en"/>
        </w:rPr>
        <w:t xml:space="preserve">ariant </w:t>
      </w:r>
      <w:r w:rsidR="000C3FC7">
        <w:rPr>
          <w:lang w:val="en"/>
        </w:rPr>
        <w:t>l</w:t>
      </w:r>
      <w:r w:rsidR="00B47427" w:rsidRPr="00B47427">
        <w:rPr>
          <w:lang w:val="en"/>
        </w:rPr>
        <w:t xml:space="preserve">ibraries. </w:t>
      </w:r>
      <w:r w:rsidR="00B47427" w:rsidRPr="00B47427">
        <w:rPr>
          <w:i/>
          <w:iCs/>
          <w:lang w:val="en"/>
        </w:rPr>
        <w:t>The Ubiquitin Proteasome System: Methods and Protocols</w:t>
      </w:r>
      <w:r w:rsidR="00B47427" w:rsidRPr="00B47427">
        <w:rPr>
          <w:lang w:val="en"/>
        </w:rPr>
        <w:t xml:space="preserve">. </w:t>
      </w:r>
      <w:r w:rsidR="00B47427" w:rsidRPr="00B47427">
        <w:rPr>
          <w:b/>
          <w:bCs/>
          <w:lang w:val="en"/>
        </w:rPr>
        <w:t>1844</w:t>
      </w:r>
      <w:r w:rsidR="00B47427" w:rsidRPr="00B47427">
        <w:rPr>
          <w:lang w:val="en"/>
        </w:rPr>
        <w:t xml:space="preserve">, </w:t>
      </w:r>
      <w:r w:rsidR="00394814" w:rsidRPr="00394814">
        <w:rPr>
          <w:lang w:val="en"/>
        </w:rPr>
        <w:t>1</w:t>
      </w:r>
      <w:r w:rsidR="00394814">
        <w:rPr>
          <w:lang w:val="en"/>
        </w:rPr>
        <w:t>01</w:t>
      </w:r>
      <w:r w:rsidR="00394814" w:rsidRPr="00394814">
        <w:rPr>
          <w:lang w:val="en"/>
        </w:rPr>
        <w:t>–1</w:t>
      </w:r>
      <w:r w:rsidR="00394814">
        <w:rPr>
          <w:lang w:val="en"/>
        </w:rPr>
        <w:t>19</w:t>
      </w:r>
      <w:r w:rsidR="00394814" w:rsidRPr="00394814">
        <w:rPr>
          <w:lang w:val="en"/>
        </w:rPr>
        <w:t xml:space="preserve"> </w:t>
      </w:r>
      <w:r w:rsidR="00B47427" w:rsidRPr="00B47427">
        <w:rPr>
          <w:lang w:val="en"/>
        </w:rPr>
        <w:t>(2018</w:t>
      </w:r>
      <w:r w:rsidR="00B47427" w:rsidRPr="002D772A">
        <w:rPr>
          <w:lang w:val="en"/>
        </w:rPr>
        <w:t>).</w:t>
      </w:r>
    </w:p>
    <w:p w14:paraId="36B3B235" w14:textId="55B98E26"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3</w:t>
      </w:r>
      <w:r w:rsidRPr="002D61DE">
        <w:rPr>
          <w:color w:val="000000" w:themeColor="text1"/>
        </w:rPr>
        <w:t>.</w:t>
      </w:r>
      <w:r w:rsidRPr="002D61DE">
        <w:rPr>
          <w:color w:val="000000" w:themeColor="text1"/>
        </w:rPr>
        <w:tab/>
        <w:t>Sheehan, J., Marasco, W.</w:t>
      </w:r>
      <w:r w:rsidR="000C3FC7">
        <w:rPr>
          <w:color w:val="000000" w:themeColor="text1"/>
        </w:rPr>
        <w:t xml:space="preserve"> </w:t>
      </w:r>
      <w:r w:rsidRPr="002D61DE">
        <w:rPr>
          <w:color w:val="000000" w:themeColor="text1"/>
        </w:rPr>
        <w:t xml:space="preserve">A. Phage and </w:t>
      </w:r>
      <w:r w:rsidR="000C3FC7">
        <w:rPr>
          <w:color w:val="000000" w:themeColor="text1"/>
        </w:rPr>
        <w:t>y</w:t>
      </w:r>
      <w:r w:rsidRPr="002D61DE">
        <w:rPr>
          <w:color w:val="000000" w:themeColor="text1"/>
        </w:rPr>
        <w:t xml:space="preserve">east </w:t>
      </w:r>
      <w:r w:rsidR="000C3FC7">
        <w:rPr>
          <w:color w:val="000000" w:themeColor="text1"/>
        </w:rPr>
        <w:t>d</w:t>
      </w:r>
      <w:r w:rsidRPr="002D61DE">
        <w:rPr>
          <w:color w:val="000000" w:themeColor="text1"/>
        </w:rPr>
        <w:t xml:space="preserve">isplay. </w:t>
      </w:r>
      <w:r w:rsidRPr="002D61DE">
        <w:rPr>
          <w:i/>
          <w:iCs/>
          <w:color w:val="000000" w:themeColor="text1"/>
        </w:rPr>
        <w:t>Microbiology Spectrum</w:t>
      </w:r>
      <w:r w:rsidRPr="002D61DE">
        <w:rPr>
          <w:color w:val="000000" w:themeColor="text1"/>
        </w:rPr>
        <w:t xml:space="preserve">. </w:t>
      </w:r>
      <w:r w:rsidRPr="002D61DE">
        <w:rPr>
          <w:b/>
          <w:bCs/>
          <w:color w:val="000000" w:themeColor="text1"/>
        </w:rPr>
        <w:t>3</w:t>
      </w:r>
      <w:r w:rsidRPr="002D61DE">
        <w:rPr>
          <w:color w:val="000000" w:themeColor="text1"/>
        </w:rPr>
        <w:t xml:space="preserve"> (1), 1–17 (2015).</w:t>
      </w:r>
    </w:p>
    <w:p w14:paraId="26C86D27" w14:textId="2EBDAD63"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4</w:t>
      </w:r>
      <w:r w:rsidRPr="002D61DE">
        <w:rPr>
          <w:color w:val="000000" w:themeColor="text1"/>
        </w:rPr>
        <w:t>.</w:t>
      </w:r>
      <w:r w:rsidRPr="002D61DE">
        <w:rPr>
          <w:color w:val="000000" w:themeColor="text1"/>
        </w:rPr>
        <w:tab/>
        <w:t>Lowman, H.</w:t>
      </w:r>
      <w:r w:rsidR="000C3FC7">
        <w:rPr>
          <w:color w:val="000000" w:themeColor="text1"/>
        </w:rPr>
        <w:t xml:space="preserve"> </w:t>
      </w:r>
      <w:r w:rsidRPr="002D61DE">
        <w:rPr>
          <w:color w:val="000000" w:themeColor="text1"/>
        </w:rPr>
        <w:t>B., Wells, J.</w:t>
      </w:r>
      <w:r w:rsidR="000C3FC7">
        <w:rPr>
          <w:color w:val="000000" w:themeColor="text1"/>
        </w:rPr>
        <w:t xml:space="preserve"> </w:t>
      </w:r>
      <w:r w:rsidRPr="002D61DE">
        <w:rPr>
          <w:color w:val="000000" w:themeColor="text1"/>
        </w:rPr>
        <w:t xml:space="preserve">A. Monovalent phage display: A method for selecting variant proteins from random libraries. </w:t>
      </w:r>
      <w:r w:rsidRPr="002D61DE">
        <w:rPr>
          <w:i/>
          <w:iCs/>
          <w:color w:val="000000" w:themeColor="text1"/>
        </w:rPr>
        <w:t>Methods</w:t>
      </w:r>
      <w:r w:rsidRPr="002D61DE">
        <w:rPr>
          <w:color w:val="000000" w:themeColor="text1"/>
        </w:rPr>
        <w:t xml:space="preserve">. </w:t>
      </w:r>
      <w:r w:rsidRPr="002D61DE">
        <w:rPr>
          <w:b/>
          <w:bCs/>
          <w:color w:val="000000" w:themeColor="text1"/>
        </w:rPr>
        <w:t>3</w:t>
      </w:r>
      <w:r w:rsidRPr="002D61DE">
        <w:rPr>
          <w:color w:val="000000" w:themeColor="text1"/>
        </w:rPr>
        <w:t xml:space="preserve"> (3), 205–216 (1991).</w:t>
      </w:r>
    </w:p>
    <w:p w14:paraId="72103919" w14:textId="3BA0D3AC"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5</w:t>
      </w:r>
      <w:r w:rsidRPr="002D61DE">
        <w:rPr>
          <w:color w:val="000000" w:themeColor="text1"/>
        </w:rPr>
        <w:t>.</w:t>
      </w:r>
      <w:r w:rsidRPr="002D61DE">
        <w:rPr>
          <w:color w:val="000000" w:themeColor="text1"/>
        </w:rPr>
        <w:tab/>
        <w:t>Lowman, H.</w:t>
      </w:r>
      <w:r w:rsidR="000C3FC7">
        <w:rPr>
          <w:color w:val="000000" w:themeColor="text1"/>
        </w:rPr>
        <w:t xml:space="preserve"> </w:t>
      </w:r>
      <w:r w:rsidRPr="002D61DE">
        <w:rPr>
          <w:color w:val="000000" w:themeColor="text1"/>
        </w:rPr>
        <w:t>B., Bass, S.</w:t>
      </w:r>
      <w:r w:rsidR="000C3FC7">
        <w:rPr>
          <w:color w:val="000000" w:themeColor="text1"/>
        </w:rPr>
        <w:t xml:space="preserve"> </w:t>
      </w:r>
      <w:r w:rsidRPr="002D61DE">
        <w:rPr>
          <w:color w:val="000000" w:themeColor="text1"/>
        </w:rPr>
        <w:t>H., Simpson, N., Wells, J.</w:t>
      </w:r>
      <w:r w:rsidR="000C3FC7">
        <w:rPr>
          <w:color w:val="000000" w:themeColor="text1"/>
        </w:rPr>
        <w:t xml:space="preserve"> </w:t>
      </w:r>
      <w:r w:rsidRPr="002D61DE">
        <w:rPr>
          <w:color w:val="000000" w:themeColor="text1"/>
        </w:rPr>
        <w:t xml:space="preserve">A. Selecting high-affinity binding proteins by monovalent phage display. </w:t>
      </w:r>
      <w:r w:rsidRPr="002D61DE">
        <w:rPr>
          <w:i/>
          <w:iCs/>
          <w:color w:val="000000" w:themeColor="text1"/>
        </w:rPr>
        <w:t>Biochemistry</w:t>
      </w:r>
      <w:r w:rsidRPr="002D61DE">
        <w:rPr>
          <w:color w:val="000000" w:themeColor="text1"/>
        </w:rPr>
        <w:t xml:space="preserve">. </w:t>
      </w:r>
      <w:r w:rsidRPr="002D61DE">
        <w:rPr>
          <w:b/>
          <w:bCs/>
          <w:color w:val="000000" w:themeColor="text1"/>
        </w:rPr>
        <w:t>30</w:t>
      </w:r>
      <w:r w:rsidRPr="002D61DE">
        <w:rPr>
          <w:color w:val="000000" w:themeColor="text1"/>
        </w:rPr>
        <w:t xml:space="preserve"> (45), 1–7 (1991).</w:t>
      </w:r>
    </w:p>
    <w:p w14:paraId="736B5C4E" w14:textId="657FC696"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6</w:t>
      </w:r>
      <w:r w:rsidRPr="002D61DE">
        <w:rPr>
          <w:color w:val="000000" w:themeColor="text1"/>
        </w:rPr>
        <w:t>.</w:t>
      </w:r>
      <w:r w:rsidRPr="002D61DE">
        <w:rPr>
          <w:color w:val="000000" w:themeColor="text1"/>
        </w:rPr>
        <w:tab/>
      </w:r>
      <w:proofErr w:type="spellStart"/>
      <w:r w:rsidRPr="002D61DE">
        <w:rPr>
          <w:color w:val="000000" w:themeColor="text1"/>
        </w:rPr>
        <w:t>Beaber</w:t>
      </w:r>
      <w:proofErr w:type="spellEnd"/>
      <w:r w:rsidRPr="002D61DE">
        <w:rPr>
          <w:color w:val="000000" w:themeColor="text1"/>
        </w:rPr>
        <w:t>, J.</w:t>
      </w:r>
      <w:r w:rsidR="000C3FC7">
        <w:rPr>
          <w:color w:val="000000" w:themeColor="text1"/>
        </w:rPr>
        <w:t xml:space="preserve"> </w:t>
      </w:r>
      <w:r w:rsidRPr="002D61DE">
        <w:rPr>
          <w:color w:val="000000" w:themeColor="text1"/>
        </w:rPr>
        <w:t>W., Tam, E.</w:t>
      </w:r>
      <w:r w:rsidR="000C3FC7">
        <w:rPr>
          <w:color w:val="000000" w:themeColor="text1"/>
        </w:rPr>
        <w:t xml:space="preserve"> </w:t>
      </w:r>
      <w:r w:rsidRPr="002D61DE">
        <w:rPr>
          <w:color w:val="000000" w:themeColor="text1"/>
        </w:rPr>
        <w:t>M., Lao, L.</w:t>
      </w:r>
      <w:r w:rsidR="000C3FC7">
        <w:rPr>
          <w:color w:val="000000" w:themeColor="text1"/>
        </w:rPr>
        <w:t xml:space="preserve"> </w:t>
      </w:r>
      <w:r w:rsidRPr="002D61DE">
        <w:rPr>
          <w:color w:val="000000" w:themeColor="text1"/>
        </w:rPr>
        <w:t xml:space="preserve">S., </w:t>
      </w:r>
      <w:proofErr w:type="spellStart"/>
      <w:r w:rsidRPr="002D61DE">
        <w:rPr>
          <w:color w:val="000000" w:themeColor="text1"/>
        </w:rPr>
        <w:t>Rondon</w:t>
      </w:r>
      <w:proofErr w:type="spellEnd"/>
      <w:r w:rsidRPr="002D61DE">
        <w:rPr>
          <w:color w:val="000000" w:themeColor="text1"/>
        </w:rPr>
        <w:t>, I.</w:t>
      </w:r>
      <w:r w:rsidR="000C3FC7">
        <w:rPr>
          <w:color w:val="000000" w:themeColor="text1"/>
        </w:rPr>
        <w:t xml:space="preserve"> </w:t>
      </w:r>
      <w:r w:rsidRPr="002D61DE">
        <w:rPr>
          <w:color w:val="000000" w:themeColor="text1"/>
        </w:rPr>
        <w:t xml:space="preserve">J. A new helper phage for improved monovalent display of Fab molecules. </w:t>
      </w:r>
      <w:r w:rsidRPr="002D61DE">
        <w:rPr>
          <w:i/>
          <w:iCs/>
          <w:color w:val="000000" w:themeColor="text1"/>
        </w:rPr>
        <w:t>Journal of Immunological Methods</w:t>
      </w:r>
      <w:r w:rsidRPr="002D61DE">
        <w:rPr>
          <w:color w:val="000000" w:themeColor="text1"/>
        </w:rPr>
        <w:t xml:space="preserve">. </w:t>
      </w:r>
      <w:r w:rsidRPr="002D61DE">
        <w:rPr>
          <w:b/>
          <w:bCs/>
          <w:color w:val="000000" w:themeColor="text1"/>
        </w:rPr>
        <w:t>376</w:t>
      </w:r>
      <w:r w:rsidRPr="002D61DE">
        <w:rPr>
          <w:color w:val="000000" w:themeColor="text1"/>
        </w:rPr>
        <w:t xml:space="preserve"> (1–2), 46–54 (2012).</w:t>
      </w:r>
    </w:p>
    <w:p w14:paraId="78C10FA6" w14:textId="71493564"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7</w:t>
      </w:r>
      <w:r w:rsidRPr="002D61DE">
        <w:rPr>
          <w:color w:val="000000" w:themeColor="text1"/>
        </w:rPr>
        <w:t>.</w:t>
      </w:r>
      <w:r w:rsidRPr="002D61DE">
        <w:rPr>
          <w:color w:val="000000" w:themeColor="text1"/>
        </w:rPr>
        <w:tab/>
      </w:r>
      <w:proofErr w:type="spellStart"/>
      <w:r w:rsidRPr="002D61DE">
        <w:rPr>
          <w:color w:val="000000" w:themeColor="text1"/>
        </w:rPr>
        <w:t>Galán</w:t>
      </w:r>
      <w:proofErr w:type="spellEnd"/>
      <w:r w:rsidRPr="002D61DE">
        <w:rPr>
          <w:color w:val="000000" w:themeColor="text1"/>
        </w:rPr>
        <w:t xml:space="preserve">, A. </w:t>
      </w:r>
      <w:r w:rsidRPr="000C3FC7">
        <w:rPr>
          <w:color w:val="000000" w:themeColor="text1"/>
        </w:rPr>
        <w:t>et al.</w:t>
      </w:r>
      <w:r w:rsidRPr="002D61DE">
        <w:rPr>
          <w:color w:val="000000" w:themeColor="text1"/>
        </w:rPr>
        <w:t xml:space="preserve"> Library-based display technologies: where do we stand? </w:t>
      </w:r>
      <w:r w:rsidRPr="002D61DE">
        <w:rPr>
          <w:i/>
          <w:iCs/>
          <w:color w:val="000000" w:themeColor="text1"/>
        </w:rPr>
        <w:t xml:space="preserve">Molecular </w:t>
      </w:r>
      <w:proofErr w:type="spellStart"/>
      <w:r w:rsidRPr="002D61DE">
        <w:rPr>
          <w:i/>
          <w:iCs/>
          <w:color w:val="000000" w:themeColor="text1"/>
        </w:rPr>
        <w:t>BioSystems</w:t>
      </w:r>
      <w:proofErr w:type="spellEnd"/>
      <w:r w:rsidRPr="002D61DE">
        <w:rPr>
          <w:color w:val="000000" w:themeColor="text1"/>
        </w:rPr>
        <w:t xml:space="preserve">. </w:t>
      </w:r>
      <w:r w:rsidRPr="002D61DE">
        <w:rPr>
          <w:b/>
          <w:bCs/>
          <w:color w:val="000000" w:themeColor="text1"/>
        </w:rPr>
        <w:t>12</w:t>
      </w:r>
      <w:r w:rsidRPr="002D61DE">
        <w:rPr>
          <w:color w:val="000000" w:themeColor="text1"/>
        </w:rPr>
        <w:t xml:space="preserve"> (8), 2342–2358 (2016).</w:t>
      </w:r>
    </w:p>
    <w:p w14:paraId="21824220" w14:textId="20922C13"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8</w:t>
      </w:r>
      <w:r w:rsidRPr="002D61DE">
        <w:rPr>
          <w:color w:val="000000" w:themeColor="text1"/>
        </w:rPr>
        <w:t>.</w:t>
      </w:r>
      <w:r w:rsidRPr="002D61DE">
        <w:rPr>
          <w:color w:val="000000" w:themeColor="text1"/>
        </w:rPr>
        <w:tab/>
        <w:t xml:space="preserve">Huang, S. </w:t>
      </w:r>
      <w:r w:rsidRPr="000C3FC7">
        <w:rPr>
          <w:color w:val="000000" w:themeColor="text1"/>
        </w:rPr>
        <w:t>et al.</w:t>
      </w:r>
      <w:r w:rsidRPr="002D61DE">
        <w:rPr>
          <w:color w:val="000000" w:themeColor="text1"/>
        </w:rPr>
        <w:t xml:space="preserve"> Ribosome display and selection of single‐chain variable fragments effectively inhibit growth and progression of microspheres in vitro and in vivo. </w:t>
      </w:r>
      <w:r w:rsidRPr="002D61DE">
        <w:rPr>
          <w:i/>
          <w:iCs/>
          <w:color w:val="000000" w:themeColor="text1"/>
        </w:rPr>
        <w:t>Cancer Science</w:t>
      </w:r>
      <w:r w:rsidRPr="002D61DE">
        <w:rPr>
          <w:color w:val="000000" w:themeColor="text1"/>
        </w:rPr>
        <w:t xml:space="preserve">. </w:t>
      </w:r>
      <w:r w:rsidRPr="002D61DE">
        <w:rPr>
          <w:b/>
          <w:bCs/>
          <w:color w:val="000000" w:themeColor="text1"/>
        </w:rPr>
        <w:t>109</w:t>
      </w:r>
      <w:r w:rsidRPr="002D61DE">
        <w:rPr>
          <w:color w:val="000000" w:themeColor="text1"/>
        </w:rPr>
        <w:t xml:space="preserve"> (5), 1503–1512 (2018).</w:t>
      </w:r>
    </w:p>
    <w:p w14:paraId="1D2F91FB" w14:textId="22B19A5D" w:rsidR="004205A3" w:rsidRPr="002D61DE" w:rsidRDefault="004205A3" w:rsidP="004205A3">
      <w:pPr>
        <w:pStyle w:val="Bibliography"/>
        <w:rPr>
          <w:color w:val="000000" w:themeColor="text1"/>
        </w:rPr>
      </w:pPr>
      <w:r w:rsidRPr="002D61DE">
        <w:rPr>
          <w:color w:val="000000" w:themeColor="text1"/>
        </w:rPr>
        <w:t>1</w:t>
      </w:r>
      <w:r w:rsidR="00EC68D3">
        <w:rPr>
          <w:color w:val="000000" w:themeColor="text1"/>
        </w:rPr>
        <w:t>9</w:t>
      </w:r>
      <w:r w:rsidRPr="002D61DE">
        <w:rPr>
          <w:color w:val="000000" w:themeColor="text1"/>
        </w:rPr>
        <w:t>.</w:t>
      </w:r>
      <w:r w:rsidRPr="002D61DE">
        <w:rPr>
          <w:color w:val="000000" w:themeColor="text1"/>
        </w:rPr>
        <w:tab/>
        <w:t xml:space="preserve">Yamaguchi, J. </w:t>
      </w:r>
      <w:r w:rsidRPr="000C3FC7">
        <w:rPr>
          <w:color w:val="000000" w:themeColor="text1"/>
        </w:rPr>
        <w:t>et al. c</w:t>
      </w:r>
      <w:r w:rsidRPr="002D61DE">
        <w:rPr>
          <w:color w:val="000000" w:themeColor="text1"/>
        </w:rPr>
        <w:t xml:space="preserve">DNA display: a novel screening method for functional disulfide-rich peptides by solid-phase synthesis and stabilization of mRNA-protein fusions. </w:t>
      </w:r>
      <w:r w:rsidRPr="002D61DE">
        <w:rPr>
          <w:i/>
          <w:iCs/>
          <w:color w:val="000000" w:themeColor="text1"/>
        </w:rPr>
        <w:t>Nucleic Acids Research</w:t>
      </w:r>
      <w:r w:rsidRPr="002D61DE">
        <w:rPr>
          <w:color w:val="000000" w:themeColor="text1"/>
        </w:rPr>
        <w:t xml:space="preserve">. </w:t>
      </w:r>
      <w:r w:rsidRPr="002D61DE">
        <w:rPr>
          <w:b/>
          <w:bCs/>
          <w:color w:val="000000" w:themeColor="text1"/>
        </w:rPr>
        <w:t>37</w:t>
      </w:r>
      <w:r w:rsidRPr="002D61DE">
        <w:rPr>
          <w:color w:val="000000" w:themeColor="text1"/>
        </w:rPr>
        <w:t xml:space="preserve"> (16), 1–13 (2009).</w:t>
      </w:r>
    </w:p>
    <w:p w14:paraId="4500012E" w14:textId="127BA3E0" w:rsidR="004205A3" w:rsidRPr="002D61DE" w:rsidRDefault="00EC68D3" w:rsidP="004205A3">
      <w:pPr>
        <w:pStyle w:val="Bibliography"/>
        <w:rPr>
          <w:color w:val="000000" w:themeColor="text1"/>
        </w:rPr>
      </w:pPr>
      <w:r>
        <w:rPr>
          <w:color w:val="000000" w:themeColor="text1"/>
        </w:rPr>
        <w:t>20</w:t>
      </w:r>
      <w:r w:rsidR="004205A3" w:rsidRPr="002D61DE">
        <w:rPr>
          <w:color w:val="000000" w:themeColor="text1"/>
        </w:rPr>
        <w:t>.</w:t>
      </w:r>
      <w:r w:rsidR="004205A3" w:rsidRPr="002D61DE">
        <w:rPr>
          <w:color w:val="000000" w:themeColor="text1"/>
        </w:rPr>
        <w:tab/>
        <w:t xml:space="preserve">Mochizuki, Y., </w:t>
      </w:r>
      <w:proofErr w:type="spellStart"/>
      <w:r w:rsidR="004205A3" w:rsidRPr="002D61DE">
        <w:rPr>
          <w:color w:val="000000" w:themeColor="text1"/>
        </w:rPr>
        <w:t>Kumachi</w:t>
      </w:r>
      <w:proofErr w:type="spellEnd"/>
      <w:r w:rsidR="004205A3" w:rsidRPr="002D61DE">
        <w:rPr>
          <w:color w:val="000000" w:themeColor="text1"/>
        </w:rPr>
        <w:t xml:space="preserve">, S., </w:t>
      </w:r>
      <w:proofErr w:type="spellStart"/>
      <w:r w:rsidR="004205A3" w:rsidRPr="002D61DE">
        <w:rPr>
          <w:color w:val="000000" w:themeColor="text1"/>
        </w:rPr>
        <w:t>Nishigaki</w:t>
      </w:r>
      <w:proofErr w:type="spellEnd"/>
      <w:r w:rsidR="004205A3" w:rsidRPr="002D61DE">
        <w:rPr>
          <w:color w:val="000000" w:themeColor="text1"/>
        </w:rPr>
        <w:t xml:space="preserve">, K., </w:t>
      </w:r>
      <w:proofErr w:type="spellStart"/>
      <w:r w:rsidR="004205A3" w:rsidRPr="002D61DE">
        <w:rPr>
          <w:color w:val="000000" w:themeColor="text1"/>
        </w:rPr>
        <w:t>Nemoto</w:t>
      </w:r>
      <w:proofErr w:type="spellEnd"/>
      <w:r w:rsidR="004205A3" w:rsidRPr="002D61DE">
        <w:rPr>
          <w:color w:val="000000" w:themeColor="text1"/>
        </w:rPr>
        <w:t xml:space="preserve">, N. Increasing the library size in cDNA display by optimizing purification procedures. </w:t>
      </w:r>
      <w:r w:rsidR="004205A3" w:rsidRPr="002D61DE">
        <w:rPr>
          <w:i/>
          <w:iCs/>
          <w:color w:val="000000" w:themeColor="text1"/>
        </w:rPr>
        <w:t>Biological Procedures Online</w:t>
      </w:r>
      <w:r w:rsidR="004205A3" w:rsidRPr="002D61DE">
        <w:rPr>
          <w:color w:val="000000" w:themeColor="text1"/>
        </w:rPr>
        <w:t xml:space="preserve">. </w:t>
      </w:r>
      <w:r w:rsidR="004205A3" w:rsidRPr="002D61DE">
        <w:rPr>
          <w:b/>
          <w:bCs/>
          <w:color w:val="000000" w:themeColor="text1"/>
        </w:rPr>
        <w:t>15</w:t>
      </w:r>
      <w:r w:rsidR="004205A3" w:rsidRPr="002D61DE">
        <w:rPr>
          <w:color w:val="000000" w:themeColor="text1"/>
        </w:rPr>
        <w:t xml:space="preserve"> (1), 1–5 (2013).</w:t>
      </w:r>
    </w:p>
    <w:p w14:paraId="2C3A27FD" w14:textId="2C4A83CB" w:rsidR="004205A3" w:rsidRPr="002D61DE" w:rsidRDefault="00074925" w:rsidP="004205A3">
      <w:pPr>
        <w:pStyle w:val="Bibliography"/>
        <w:rPr>
          <w:color w:val="000000" w:themeColor="text1"/>
        </w:rPr>
      </w:pPr>
      <w:r>
        <w:rPr>
          <w:color w:val="000000" w:themeColor="text1"/>
        </w:rPr>
        <w:t>2</w:t>
      </w:r>
      <w:r w:rsidR="00EC68D3">
        <w:rPr>
          <w:color w:val="000000" w:themeColor="text1"/>
        </w:rPr>
        <w:t>1</w:t>
      </w:r>
      <w:r w:rsidR="004205A3" w:rsidRPr="002D61DE">
        <w:rPr>
          <w:color w:val="000000" w:themeColor="text1"/>
        </w:rPr>
        <w:t>.</w:t>
      </w:r>
      <w:r w:rsidR="004205A3" w:rsidRPr="002D61DE">
        <w:rPr>
          <w:color w:val="000000" w:themeColor="text1"/>
        </w:rPr>
        <w:tab/>
      </w:r>
      <w:proofErr w:type="spellStart"/>
      <w:r w:rsidR="004205A3" w:rsidRPr="002D61DE">
        <w:rPr>
          <w:color w:val="000000" w:themeColor="text1"/>
        </w:rPr>
        <w:t>Odegrip</w:t>
      </w:r>
      <w:proofErr w:type="spellEnd"/>
      <w:r w:rsidR="004205A3" w:rsidRPr="002D61DE">
        <w:rPr>
          <w:color w:val="000000" w:themeColor="text1"/>
        </w:rPr>
        <w:t xml:space="preserve">, R. </w:t>
      </w:r>
      <w:r w:rsidR="004205A3" w:rsidRPr="000C3FC7">
        <w:rPr>
          <w:color w:val="000000" w:themeColor="text1"/>
        </w:rPr>
        <w:t xml:space="preserve">et al. </w:t>
      </w:r>
      <w:r w:rsidR="004205A3" w:rsidRPr="002D61DE">
        <w:rPr>
          <w:color w:val="000000" w:themeColor="text1"/>
        </w:rPr>
        <w:t xml:space="preserve">CIS display: </w:t>
      </w:r>
      <w:r w:rsidR="004205A3" w:rsidRPr="002D61DE">
        <w:rPr>
          <w:i/>
          <w:iCs/>
          <w:color w:val="000000" w:themeColor="text1"/>
        </w:rPr>
        <w:t>In vitro</w:t>
      </w:r>
      <w:r w:rsidR="004205A3" w:rsidRPr="002D61DE">
        <w:rPr>
          <w:color w:val="000000" w:themeColor="text1"/>
        </w:rPr>
        <w:t xml:space="preserve"> selection of peptides from libraries of protein-DNA complexes. </w:t>
      </w:r>
      <w:r w:rsidR="004205A3" w:rsidRPr="002D61DE">
        <w:rPr>
          <w:i/>
          <w:iCs/>
          <w:color w:val="000000" w:themeColor="text1"/>
        </w:rPr>
        <w:t>Proceedings of the National Academy of Sciences</w:t>
      </w:r>
      <w:r w:rsidR="004205A3" w:rsidRPr="002D61DE">
        <w:rPr>
          <w:color w:val="000000" w:themeColor="text1"/>
        </w:rPr>
        <w:t xml:space="preserve">. </w:t>
      </w:r>
      <w:r w:rsidR="004205A3" w:rsidRPr="002D61DE">
        <w:rPr>
          <w:b/>
          <w:bCs/>
          <w:color w:val="000000" w:themeColor="text1"/>
        </w:rPr>
        <w:t>101</w:t>
      </w:r>
      <w:r w:rsidR="004205A3" w:rsidRPr="002D61DE">
        <w:rPr>
          <w:color w:val="000000" w:themeColor="text1"/>
        </w:rPr>
        <w:t xml:space="preserve"> (9), 2806–2810 (2004).</w:t>
      </w:r>
    </w:p>
    <w:p w14:paraId="4E1CEC6D" w14:textId="41AEDE29" w:rsidR="004205A3" w:rsidRPr="002D61DE" w:rsidRDefault="004205A3" w:rsidP="004205A3">
      <w:pPr>
        <w:pStyle w:val="Bibliography"/>
        <w:rPr>
          <w:color w:val="000000" w:themeColor="text1"/>
        </w:rPr>
      </w:pPr>
      <w:r w:rsidRPr="002D61DE">
        <w:rPr>
          <w:color w:val="000000" w:themeColor="text1"/>
        </w:rPr>
        <w:t>2</w:t>
      </w:r>
      <w:r w:rsidR="00EC68D3">
        <w:rPr>
          <w:color w:val="000000" w:themeColor="text1"/>
        </w:rPr>
        <w:t>2</w:t>
      </w:r>
      <w:r w:rsidRPr="002D61DE">
        <w:rPr>
          <w:color w:val="000000" w:themeColor="text1"/>
        </w:rPr>
        <w:t>.</w:t>
      </w:r>
      <w:r w:rsidRPr="002D61DE">
        <w:rPr>
          <w:color w:val="000000" w:themeColor="text1"/>
        </w:rPr>
        <w:tab/>
      </w:r>
      <w:proofErr w:type="spellStart"/>
      <w:r w:rsidRPr="002D61DE">
        <w:rPr>
          <w:color w:val="000000" w:themeColor="text1"/>
        </w:rPr>
        <w:t>Reiersen</w:t>
      </w:r>
      <w:proofErr w:type="spellEnd"/>
      <w:r w:rsidRPr="002D61DE">
        <w:rPr>
          <w:color w:val="000000" w:themeColor="text1"/>
        </w:rPr>
        <w:t>, H.</w:t>
      </w:r>
      <w:r w:rsidR="00571F33" w:rsidRPr="002D61DE">
        <w:rPr>
          <w:color w:val="000000" w:themeColor="text1"/>
        </w:rPr>
        <w:t xml:space="preserve"> </w:t>
      </w:r>
      <w:r w:rsidR="00571F33" w:rsidRPr="000C3FC7">
        <w:rPr>
          <w:color w:val="000000" w:themeColor="text1"/>
        </w:rPr>
        <w:t>et al.</w:t>
      </w:r>
      <w:r w:rsidRPr="002D61DE">
        <w:rPr>
          <w:color w:val="000000" w:themeColor="text1"/>
        </w:rPr>
        <w:t xml:space="preserve"> Covalent antibody display--an in vitro antibody-DNA library selection system. </w:t>
      </w:r>
      <w:r w:rsidRPr="002D61DE">
        <w:rPr>
          <w:i/>
          <w:iCs/>
          <w:color w:val="000000" w:themeColor="text1"/>
        </w:rPr>
        <w:t>Nucleic Acids Research</w:t>
      </w:r>
      <w:r w:rsidRPr="002D61DE">
        <w:rPr>
          <w:color w:val="000000" w:themeColor="text1"/>
        </w:rPr>
        <w:t xml:space="preserve">. </w:t>
      </w:r>
      <w:r w:rsidRPr="002D61DE">
        <w:rPr>
          <w:b/>
          <w:bCs/>
          <w:color w:val="000000" w:themeColor="text1"/>
        </w:rPr>
        <w:t>33</w:t>
      </w:r>
      <w:r w:rsidRPr="002D61DE">
        <w:rPr>
          <w:color w:val="000000" w:themeColor="text1"/>
        </w:rPr>
        <w:t xml:space="preserve"> (1), 1–9 (2005).</w:t>
      </w:r>
    </w:p>
    <w:p w14:paraId="46A6F16E" w14:textId="6C8D9572" w:rsidR="004205A3" w:rsidRPr="002D61DE" w:rsidRDefault="004205A3" w:rsidP="004205A3">
      <w:pPr>
        <w:pStyle w:val="Bibliography"/>
        <w:rPr>
          <w:color w:val="000000" w:themeColor="text1"/>
        </w:rPr>
      </w:pPr>
      <w:r w:rsidRPr="002D61DE">
        <w:rPr>
          <w:color w:val="000000" w:themeColor="text1"/>
        </w:rPr>
        <w:t>2</w:t>
      </w:r>
      <w:r w:rsidR="00EC68D3">
        <w:rPr>
          <w:color w:val="000000" w:themeColor="text1"/>
        </w:rPr>
        <w:t>3</w:t>
      </w:r>
      <w:r w:rsidRPr="002D61DE">
        <w:rPr>
          <w:color w:val="000000" w:themeColor="text1"/>
        </w:rPr>
        <w:t>.</w:t>
      </w:r>
      <w:r w:rsidRPr="002D61DE">
        <w:rPr>
          <w:color w:val="000000" w:themeColor="text1"/>
        </w:rPr>
        <w:tab/>
        <w:t xml:space="preserve">Houlihan, G., </w:t>
      </w:r>
      <w:proofErr w:type="spellStart"/>
      <w:r w:rsidRPr="002D61DE">
        <w:rPr>
          <w:color w:val="000000" w:themeColor="text1"/>
        </w:rPr>
        <w:t>Gatti-Lafranconi</w:t>
      </w:r>
      <w:proofErr w:type="spellEnd"/>
      <w:r w:rsidRPr="002D61DE">
        <w:rPr>
          <w:color w:val="000000" w:themeColor="text1"/>
        </w:rPr>
        <w:t xml:space="preserve">, P., Lowe, D., </w:t>
      </w:r>
      <w:proofErr w:type="spellStart"/>
      <w:r w:rsidRPr="002D61DE">
        <w:rPr>
          <w:color w:val="000000" w:themeColor="text1"/>
        </w:rPr>
        <w:t>Hollfelder</w:t>
      </w:r>
      <w:proofErr w:type="spellEnd"/>
      <w:r w:rsidRPr="002D61DE">
        <w:rPr>
          <w:color w:val="000000" w:themeColor="text1"/>
        </w:rPr>
        <w:t xml:space="preserve">, F. Directed evolution of anti-HER2 </w:t>
      </w:r>
      <w:proofErr w:type="spellStart"/>
      <w:r w:rsidRPr="002D61DE">
        <w:rPr>
          <w:color w:val="000000" w:themeColor="text1"/>
        </w:rPr>
        <w:t>DARPins</w:t>
      </w:r>
      <w:proofErr w:type="spellEnd"/>
      <w:r w:rsidRPr="002D61DE">
        <w:rPr>
          <w:color w:val="000000" w:themeColor="text1"/>
        </w:rPr>
        <w:t xml:space="preserve"> by SNAP display reveals stability/function trade-offs in the selection process. </w:t>
      </w:r>
      <w:r w:rsidRPr="002D61DE">
        <w:rPr>
          <w:i/>
          <w:iCs/>
          <w:color w:val="000000" w:themeColor="text1"/>
        </w:rPr>
        <w:t>Protein Engineering Design and Selection</w:t>
      </w:r>
      <w:r w:rsidRPr="002D61DE">
        <w:rPr>
          <w:color w:val="000000" w:themeColor="text1"/>
        </w:rPr>
        <w:t xml:space="preserve">. </w:t>
      </w:r>
      <w:r w:rsidRPr="002D61DE">
        <w:rPr>
          <w:b/>
          <w:bCs/>
          <w:color w:val="000000" w:themeColor="text1"/>
        </w:rPr>
        <w:t>28</w:t>
      </w:r>
      <w:r w:rsidRPr="002D61DE">
        <w:rPr>
          <w:color w:val="000000" w:themeColor="text1"/>
        </w:rPr>
        <w:t xml:space="preserve"> (9), 269–279 (2015).</w:t>
      </w:r>
    </w:p>
    <w:p w14:paraId="0D88EF04" w14:textId="6C11B881" w:rsidR="004205A3" w:rsidRPr="002D61DE" w:rsidRDefault="004205A3" w:rsidP="004205A3">
      <w:pPr>
        <w:pStyle w:val="Bibliography"/>
        <w:rPr>
          <w:color w:val="000000" w:themeColor="text1"/>
        </w:rPr>
      </w:pPr>
      <w:r w:rsidRPr="002D61DE">
        <w:rPr>
          <w:color w:val="000000" w:themeColor="text1"/>
        </w:rPr>
        <w:t>2</w:t>
      </w:r>
      <w:r w:rsidR="00EC68D3">
        <w:rPr>
          <w:color w:val="000000" w:themeColor="text1"/>
        </w:rPr>
        <w:t>4</w:t>
      </w:r>
      <w:r w:rsidRPr="002D61DE">
        <w:rPr>
          <w:color w:val="000000" w:themeColor="text1"/>
        </w:rPr>
        <w:t>.</w:t>
      </w:r>
      <w:r w:rsidRPr="002D61DE">
        <w:rPr>
          <w:color w:val="000000" w:themeColor="text1"/>
        </w:rPr>
        <w:tab/>
        <w:t xml:space="preserve">Zhang, W. </w:t>
      </w:r>
      <w:r w:rsidRPr="000C3FC7">
        <w:rPr>
          <w:color w:val="000000" w:themeColor="text1"/>
        </w:rPr>
        <w:t>et al.</w:t>
      </w:r>
      <w:r w:rsidRPr="002D61DE">
        <w:rPr>
          <w:color w:val="000000" w:themeColor="text1"/>
        </w:rPr>
        <w:t xml:space="preserve"> Generation</w:t>
      </w:r>
      <w:r w:rsidR="000C3FC7" w:rsidRPr="002D61DE">
        <w:rPr>
          <w:color w:val="000000" w:themeColor="text1"/>
        </w:rPr>
        <w:t xml:space="preserve"> and validation of intracellular ubiquitin variant inhi</w:t>
      </w:r>
      <w:r w:rsidRPr="002D61DE">
        <w:rPr>
          <w:color w:val="000000" w:themeColor="text1"/>
        </w:rPr>
        <w:t xml:space="preserve">bitors for USP7 </w:t>
      </w:r>
      <w:r w:rsidRPr="002D61DE">
        <w:rPr>
          <w:color w:val="000000" w:themeColor="text1"/>
        </w:rPr>
        <w:lastRenderedPageBreak/>
        <w:t xml:space="preserve">and USP10. </w:t>
      </w:r>
      <w:r w:rsidRPr="002D61DE">
        <w:rPr>
          <w:i/>
          <w:iCs/>
          <w:color w:val="000000" w:themeColor="text1"/>
        </w:rPr>
        <w:t>Journal of Molecular Biology</w:t>
      </w:r>
      <w:r w:rsidRPr="002D61DE">
        <w:rPr>
          <w:color w:val="000000" w:themeColor="text1"/>
        </w:rPr>
        <w:t xml:space="preserve">. </w:t>
      </w:r>
      <w:r w:rsidRPr="002D61DE">
        <w:rPr>
          <w:b/>
          <w:bCs/>
          <w:color w:val="000000" w:themeColor="text1"/>
        </w:rPr>
        <w:t>429</w:t>
      </w:r>
      <w:r w:rsidRPr="002D61DE">
        <w:rPr>
          <w:color w:val="000000" w:themeColor="text1"/>
        </w:rPr>
        <w:t xml:space="preserve"> (22), 3546–3560 (2017).</w:t>
      </w:r>
    </w:p>
    <w:p w14:paraId="6B2B1AA9" w14:textId="09B3EA00" w:rsidR="006E4797" w:rsidRDefault="004205A3" w:rsidP="00174983">
      <w:pPr>
        <w:pStyle w:val="Bibliography"/>
      </w:pPr>
      <w:r w:rsidRPr="002D61DE">
        <w:rPr>
          <w:color w:val="000000" w:themeColor="text1"/>
        </w:rPr>
        <w:t>2</w:t>
      </w:r>
      <w:r w:rsidR="00EC68D3">
        <w:rPr>
          <w:color w:val="000000" w:themeColor="text1"/>
        </w:rPr>
        <w:t>5</w:t>
      </w:r>
      <w:r w:rsidRPr="002D61DE">
        <w:rPr>
          <w:color w:val="000000" w:themeColor="text1"/>
        </w:rPr>
        <w:t>.</w:t>
      </w:r>
      <w:r w:rsidRPr="002D61DE">
        <w:rPr>
          <w:color w:val="000000" w:themeColor="text1"/>
        </w:rPr>
        <w:tab/>
      </w:r>
      <w:proofErr w:type="spellStart"/>
      <w:r w:rsidRPr="002D61DE">
        <w:rPr>
          <w:color w:val="000000" w:themeColor="text1"/>
        </w:rPr>
        <w:t>Teyra</w:t>
      </w:r>
      <w:proofErr w:type="spellEnd"/>
      <w:r w:rsidRPr="002D61DE">
        <w:rPr>
          <w:color w:val="000000" w:themeColor="text1"/>
        </w:rPr>
        <w:t xml:space="preserve">, J. </w:t>
      </w:r>
      <w:r w:rsidRPr="000C3FC7">
        <w:rPr>
          <w:color w:val="000000" w:themeColor="text1"/>
        </w:rPr>
        <w:t>et al.</w:t>
      </w:r>
      <w:r w:rsidRPr="002D61DE">
        <w:rPr>
          <w:color w:val="000000" w:themeColor="text1"/>
        </w:rPr>
        <w:t xml:space="preserve"> Structural</w:t>
      </w:r>
      <w:r w:rsidR="000C3FC7" w:rsidRPr="002D61DE">
        <w:rPr>
          <w:color w:val="000000" w:themeColor="text1"/>
        </w:rPr>
        <w:t xml:space="preserve"> and functional characterization of ubiquitin variant in</w:t>
      </w:r>
      <w:r w:rsidRPr="002D61DE">
        <w:rPr>
          <w:color w:val="000000" w:themeColor="text1"/>
        </w:rPr>
        <w:t xml:space="preserve">hibitors of USP15. </w:t>
      </w:r>
      <w:r w:rsidRPr="002D61DE">
        <w:rPr>
          <w:i/>
          <w:iCs/>
          <w:color w:val="000000" w:themeColor="text1"/>
        </w:rPr>
        <w:t>Structure</w:t>
      </w:r>
      <w:r w:rsidRPr="002D61DE">
        <w:rPr>
          <w:color w:val="000000" w:themeColor="text1"/>
        </w:rPr>
        <w:t xml:space="preserve">. </w:t>
      </w:r>
      <w:r w:rsidRPr="002D61DE">
        <w:rPr>
          <w:b/>
          <w:bCs/>
          <w:color w:val="000000" w:themeColor="text1"/>
        </w:rPr>
        <w:t>27</w:t>
      </w:r>
      <w:r w:rsidRPr="002D61DE">
        <w:rPr>
          <w:color w:val="000000" w:themeColor="text1"/>
        </w:rPr>
        <w:t xml:space="preserve"> (4), 590</w:t>
      </w:r>
      <w:r w:rsidR="005B643B" w:rsidRPr="002D61DE">
        <w:rPr>
          <w:color w:val="000000" w:themeColor="text1"/>
        </w:rPr>
        <w:t>–</w:t>
      </w:r>
      <w:r w:rsidRPr="002D61DE">
        <w:rPr>
          <w:color w:val="000000" w:themeColor="text1"/>
        </w:rPr>
        <w:t>605.</w:t>
      </w:r>
      <w:r w:rsidR="005B643B" w:rsidRPr="002D61DE">
        <w:rPr>
          <w:color w:val="000000" w:themeColor="text1"/>
        </w:rPr>
        <w:t>e1–</w:t>
      </w:r>
      <w:r w:rsidRPr="002D61DE">
        <w:rPr>
          <w:color w:val="000000" w:themeColor="text1"/>
        </w:rPr>
        <w:t>e5 (2019).</w:t>
      </w:r>
      <w:bookmarkStart w:id="6" w:name="gjdgxs" w:colFirst="0" w:colLast="0"/>
      <w:bookmarkStart w:id="7" w:name="30j0zll" w:colFirst="0" w:colLast="0"/>
      <w:bookmarkStart w:id="8" w:name="kix.dnstqay1kwjl" w:colFirst="0" w:colLast="0"/>
      <w:bookmarkStart w:id="9" w:name="3znysh7" w:colFirst="0" w:colLast="0"/>
      <w:bookmarkStart w:id="10" w:name="2et92p0" w:colFirst="0" w:colLast="0"/>
      <w:bookmarkStart w:id="11" w:name="tyjcwt" w:colFirst="0" w:colLast="0"/>
      <w:bookmarkStart w:id="12" w:name="3dy6vkm" w:colFirst="0" w:colLast="0"/>
      <w:bookmarkStart w:id="13" w:name="1t3h5sf" w:colFirst="0" w:colLast="0"/>
      <w:bookmarkStart w:id="14" w:name="4d34og8" w:colFirst="0" w:colLast="0"/>
      <w:bookmarkStart w:id="15" w:name="2s8eyo1" w:colFirst="0" w:colLast="0"/>
      <w:bookmarkStart w:id="16" w:name="17dp8vu" w:colFirst="0" w:colLast="0"/>
      <w:bookmarkStart w:id="17" w:name="3rdcrjn" w:colFirst="0" w:colLast="0"/>
      <w:bookmarkEnd w:id="6"/>
      <w:bookmarkEnd w:id="7"/>
      <w:bookmarkEnd w:id="8"/>
      <w:bookmarkEnd w:id="9"/>
      <w:bookmarkEnd w:id="10"/>
      <w:bookmarkEnd w:id="11"/>
      <w:bookmarkEnd w:id="12"/>
      <w:bookmarkEnd w:id="13"/>
      <w:bookmarkEnd w:id="14"/>
      <w:bookmarkEnd w:id="15"/>
      <w:bookmarkEnd w:id="16"/>
      <w:bookmarkEnd w:id="17"/>
    </w:p>
    <w:sectPr w:rsidR="006E4797" w:rsidSect="001B0809">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7115" w14:textId="77777777" w:rsidR="00BF18D0" w:rsidRDefault="00BF18D0">
      <w:r>
        <w:separator/>
      </w:r>
    </w:p>
  </w:endnote>
  <w:endnote w:type="continuationSeparator" w:id="0">
    <w:p w14:paraId="1A0AC1A3" w14:textId="77777777" w:rsidR="00BF18D0" w:rsidRDefault="00BF18D0">
      <w:r>
        <w:continuationSeparator/>
      </w:r>
    </w:p>
  </w:endnote>
  <w:endnote w:type="continuationNotice" w:id="1">
    <w:p w14:paraId="601295C7" w14:textId="77777777" w:rsidR="00BF18D0" w:rsidRDefault="00BF1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94754" w:rsidRDefault="00D9475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7772" w14:textId="77777777" w:rsidR="00D94754" w:rsidRDefault="00D9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59DD" w14:textId="77777777" w:rsidR="00BF18D0" w:rsidRDefault="00BF18D0">
      <w:r>
        <w:separator/>
      </w:r>
    </w:p>
  </w:footnote>
  <w:footnote w:type="continuationSeparator" w:id="0">
    <w:p w14:paraId="16402B74" w14:textId="77777777" w:rsidR="00BF18D0" w:rsidRDefault="00BF18D0">
      <w:r>
        <w:continuationSeparator/>
      </w:r>
    </w:p>
  </w:footnote>
  <w:footnote w:type="continuationNotice" w:id="1">
    <w:p w14:paraId="5A1CF9E3" w14:textId="77777777" w:rsidR="00BF18D0" w:rsidRDefault="00BF1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94754" w:rsidRDefault="00D947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94754" w:rsidRDefault="00D94754">
    <w:pPr>
      <w:pBdr>
        <w:top w:val="nil"/>
        <w:left w:val="nil"/>
        <w:bottom w:val="nil"/>
        <w:right w:val="nil"/>
        <w:between w:val="nil"/>
      </w:pBdr>
      <w:tabs>
        <w:tab w:val="center" w:pos="4680"/>
        <w:tab w:val="right" w:pos="9360"/>
        <w:tab w:val="left" w:pos="5724"/>
      </w:tabs>
      <w:rPr>
        <w:b/>
        <w:color w:val="1F497D"/>
        <w:sz w:val="28"/>
        <w:szCs w:val="28"/>
      </w:rPr>
    </w:pPr>
    <w:bookmarkStart w:id="18" w:name="_26in1rg" w:colFirst="0" w:colLast="0"/>
    <w:bookmarkEnd w:id="1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EB9258C" w:rsidR="00D94754" w:rsidRDefault="00D9475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18"/>
    <w:multiLevelType w:val="hybridMultilevel"/>
    <w:tmpl w:val="FF26DCB8"/>
    <w:lvl w:ilvl="0" w:tplc="78B2B450">
      <w:start w:val="35"/>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9D7C18"/>
    <w:multiLevelType w:val="hybridMultilevel"/>
    <w:tmpl w:val="E0A22DAC"/>
    <w:lvl w:ilvl="0" w:tplc="8236B94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B1B6192"/>
    <w:multiLevelType w:val="hybridMultilevel"/>
    <w:tmpl w:val="925E836E"/>
    <w:lvl w:ilvl="0" w:tplc="46A81C9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E94B6B"/>
    <w:multiLevelType w:val="hybridMultilevel"/>
    <w:tmpl w:val="1D629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9C255F"/>
    <w:multiLevelType w:val="hybridMultilevel"/>
    <w:tmpl w:val="A9AE0F32"/>
    <w:lvl w:ilvl="0" w:tplc="8432E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639D5"/>
    <w:multiLevelType w:val="hybridMultilevel"/>
    <w:tmpl w:val="3D508880"/>
    <w:lvl w:ilvl="0" w:tplc="890ADF6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920E3"/>
    <w:multiLevelType w:val="hybridMultilevel"/>
    <w:tmpl w:val="BECA0750"/>
    <w:lvl w:ilvl="0" w:tplc="6090E7B0">
      <w:start w:val="1"/>
      <w:numFmt w:val="decimal"/>
      <w:lvlText w:val="%1."/>
      <w:lvlJc w:val="left"/>
      <w:pPr>
        <w:ind w:left="720" w:hanging="360"/>
      </w:pPr>
    </w:lvl>
    <w:lvl w:ilvl="1" w:tplc="834222DE">
      <w:start w:val="1"/>
      <w:numFmt w:val="decimal"/>
      <w:lvlText w:val="3.%2."/>
      <w:lvlJc w:val="left"/>
      <w:pPr>
        <w:ind w:left="1440" w:hanging="360"/>
      </w:pPr>
      <w:rPr>
        <w:rFonts w:hint="default"/>
      </w:rPr>
    </w:lvl>
    <w:lvl w:ilvl="2" w:tplc="E2348A6C">
      <w:start w:val="1"/>
      <w:numFmt w:val="decimal"/>
      <w:lvlText w:val="3.1.%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51DB1"/>
    <w:multiLevelType w:val="hybridMultilevel"/>
    <w:tmpl w:val="7BA86F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2"/>
  </w:num>
  <w:num w:numId="3">
    <w:abstractNumId w:val="18"/>
  </w:num>
  <w:num w:numId="4">
    <w:abstractNumId w:val="2"/>
  </w:num>
  <w:num w:numId="5">
    <w:abstractNumId w:val="16"/>
  </w:num>
  <w:num w:numId="6">
    <w:abstractNumId w:val="17"/>
  </w:num>
  <w:num w:numId="7">
    <w:abstractNumId w:val="8"/>
  </w:num>
  <w:num w:numId="8">
    <w:abstractNumId w:val="11"/>
  </w:num>
  <w:num w:numId="9">
    <w:abstractNumId w:val="3"/>
  </w:num>
  <w:num w:numId="10">
    <w:abstractNumId w:val="9"/>
  </w:num>
  <w:num w:numId="11">
    <w:abstractNumId w:val="13"/>
  </w:num>
  <w:num w:numId="12">
    <w:abstractNumId w:val="5"/>
  </w:num>
  <w:num w:numId="13">
    <w:abstractNumId w:val="1"/>
  </w:num>
  <w:num w:numId="14">
    <w:abstractNumId w:val="14"/>
  </w:num>
  <w:num w:numId="15">
    <w:abstractNumId w:val="4"/>
  </w:num>
  <w:num w:numId="16">
    <w:abstractNumId w:val="15"/>
  </w:num>
  <w:num w:numId="17">
    <w:abstractNumId w:val="19"/>
  </w:num>
  <w:num w:numId="18">
    <w:abstractNumId w:val="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IjS0tDYxMjCxMLYyUdpeDU4uLM/DyQAqNaABPS0EIsAAAA"/>
  </w:docVars>
  <w:rsids>
    <w:rsidRoot w:val="006E4797"/>
    <w:rsid w:val="00005088"/>
    <w:rsid w:val="00005B66"/>
    <w:rsid w:val="00005ED4"/>
    <w:rsid w:val="00047909"/>
    <w:rsid w:val="00060A2A"/>
    <w:rsid w:val="00063CE8"/>
    <w:rsid w:val="00074925"/>
    <w:rsid w:val="000804DB"/>
    <w:rsid w:val="000811AA"/>
    <w:rsid w:val="0009416E"/>
    <w:rsid w:val="00095CC2"/>
    <w:rsid w:val="00097DBF"/>
    <w:rsid w:val="000A3181"/>
    <w:rsid w:val="000B0BA4"/>
    <w:rsid w:val="000B256E"/>
    <w:rsid w:val="000C21C6"/>
    <w:rsid w:val="000C2F31"/>
    <w:rsid w:val="000C3FC7"/>
    <w:rsid w:val="000D4878"/>
    <w:rsid w:val="000E7267"/>
    <w:rsid w:val="000F1B76"/>
    <w:rsid w:val="0010297E"/>
    <w:rsid w:val="00111FF9"/>
    <w:rsid w:val="001134C3"/>
    <w:rsid w:val="00117685"/>
    <w:rsid w:val="00120762"/>
    <w:rsid w:val="00124F4F"/>
    <w:rsid w:val="001302A4"/>
    <w:rsid w:val="00130391"/>
    <w:rsid w:val="0013428C"/>
    <w:rsid w:val="0015131A"/>
    <w:rsid w:val="00162E7E"/>
    <w:rsid w:val="00174983"/>
    <w:rsid w:val="00184659"/>
    <w:rsid w:val="001918A0"/>
    <w:rsid w:val="0019339B"/>
    <w:rsid w:val="001A77E6"/>
    <w:rsid w:val="001B05B0"/>
    <w:rsid w:val="001B0809"/>
    <w:rsid w:val="001B32C3"/>
    <w:rsid w:val="001B6C57"/>
    <w:rsid w:val="001C20B2"/>
    <w:rsid w:val="001C27E8"/>
    <w:rsid w:val="001C35FD"/>
    <w:rsid w:val="001D47FA"/>
    <w:rsid w:val="001D6816"/>
    <w:rsid w:val="001E065C"/>
    <w:rsid w:val="001F573D"/>
    <w:rsid w:val="002022BF"/>
    <w:rsid w:val="002108B7"/>
    <w:rsid w:val="00213F2A"/>
    <w:rsid w:val="00217A4D"/>
    <w:rsid w:val="002200B6"/>
    <w:rsid w:val="0022213F"/>
    <w:rsid w:val="00225879"/>
    <w:rsid w:val="00232DCE"/>
    <w:rsid w:val="00234C30"/>
    <w:rsid w:val="00237608"/>
    <w:rsid w:val="00242C8F"/>
    <w:rsid w:val="00243F51"/>
    <w:rsid w:val="002569DA"/>
    <w:rsid w:val="00257A28"/>
    <w:rsid w:val="0027090D"/>
    <w:rsid w:val="00270A68"/>
    <w:rsid w:val="002722A6"/>
    <w:rsid w:val="0027266A"/>
    <w:rsid w:val="00276330"/>
    <w:rsid w:val="00281307"/>
    <w:rsid w:val="002826D6"/>
    <w:rsid w:val="00286C14"/>
    <w:rsid w:val="00286C6B"/>
    <w:rsid w:val="00287C96"/>
    <w:rsid w:val="00295AC4"/>
    <w:rsid w:val="00295F2C"/>
    <w:rsid w:val="002B0973"/>
    <w:rsid w:val="002B76E0"/>
    <w:rsid w:val="002C21C8"/>
    <w:rsid w:val="002C61E2"/>
    <w:rsid w:val="002D61DE"/>
    <w:rsid w:val="002D772A"/>
    <w:rsid w:val="002F1333"/>
    <w:rsid w:val="002F558B"/>
    <w:rsid w:val="002F6345"/>
    <w:rsid w:val="00301D6A"/>
    <w:rsid w:val="0030773E"/>
    <w:rsid w:val="00311269"/>
    <w:rsid w:val="0031577A"/>
    <w:rsid w:val="00322C71"/>
    <w:rsid w:val="003264C4"/>
    <w:rsid w:val="003324BA"/>
    <w:rsid w:val="00336F31"/>
    <w:rsid w:val="00342ED6"/>
    <w:rsid w:val="00351087"/>
    <w:rsid w:val="00351652"/>
    <w:rsid w:val="00351DBE"/>
    <w:rsid w:val="00353228"/>
    <w:rsid w:val="003557DE"/>
    <w:rsid w:val="00363776"/>
    <w:rsid w:val="00366A54"/>
    <w:rsid w:val="003677BC"/>
    <w:rsid w:val="00385A59"/>
    <w:rsid w:val="003864B2"/>
    <w:rsid w:val="00386FD7"/>
    <w:rsid w:val="00394814"/>
    <w:rsid w:val="003A04B7"/>
    <w:rsid w:val="003A1A5F"/>
    <w:rsid w:val="003B687F"/>
    <w:rsid w:val="003B71DC"/>
    <w:rsid w:val="003C0417"/>
    <w:rsid w:val="003C6154"/>
    <w:rsid w:val="003C6B48"/>
    <w:rsid w:val="003D4661"/>
    <w:rsid w:val="003D521C"/>
    <w:rsid w:val="003E1ECA"/>
    <w:rsid w:val="003E465E"/>
    <w:rsid w:val="003F023D"/>
    <w:rsid w:val="003F0F65"/>
    <w:rsid w:val="003F1B2C"/>
    <w:rsid w:val="00403030"/>
    <w:rsid w:val="004133D2"/>
    <w:rsid w:val="00415C18"/>
    <w:rsid w:val="004167DC"/>
    <w:rsid w:val="004205A3"/>
    <w:rsid w:val="0043157D"/>
    <w:rsid w:val="0044279B"/>
    <w:rsid w:val="00445D55"/>
    <w:rsid w:val="0045411B"/>
    <w:rsid w:val="00457B44"/>
    <w:rsid w:val="00460123"/>
    <w:rsid w:val="00460E3C"/>
    <w:rsid w:val="00465325"/>
    <w:rsid w:val="00483841"/>
    <w:rsid w:val="00485F60"/>
    <w:rsid w:val="00486B1C"/>
    <w:rsid w:val="00487B57"/>
    <w:rsid w:val="004903AD"/>
    <w:rsid w:val="004905EA"/>
    <w:rsid w:val="00493DDD"/>
    <w:rsid w:val="00494DE1"/>
    <w:rsid w:val="00495AE8"/>
    <w:rsid w:val="00496867"/>
    <w:rsid w:val="004A36FE"/>
    <w:rsid w:val="004A6053"/>
    <w:rsid w:val="004A63A6"/>
    <w:rsid w:val="004A6C37"/>
    <w:rsid w:val="004B1B38"/>
    <w:rsid w:val="004B2D7B"/>
    <w:rsid w:val="004B46AA"/>
    <w:rsid w:val="004B60CB"/>
    <w:rsid w:val="004C17F4"/>
    <w:rsid w:val="004C1FC7"/>
    <w:rsid w:val="004C2CA0"/>
    <w:rsid w:val="004D2CEB"/>
    <w:rsid w:val="004D77A2"/>
    <w:rsid w:val="004E09B7"/>
    <w:rsid w:val="004E2C51"/>
    <w:rsid w:val="004F1835"/>
    <w:rsid w:val="004F2413"/>
    <w:rsid w:val="004F288A"/>
    <w:rsid w:val="004F36C2"/>
    <w:rsid w:val="0050019F"/>
    <w:rsid w:val="00503335"/>
    <w:rsid w:val="0050737C"/>
    <w:rsid w:val="00511626"/>
    <w:rsid w:val="0053033F"/>
    <w:rsid w:val="00542B89"/>
    <w:rsid w:val="00542BD3"/>
    <w:rsid w:val="005438F8"/>
    <w:rsid w:val="00551D82"/>
    <w:rsid w:val="0055344C"/>
    <w:rsid w:val="00555B87"/>
    <w:rsid w:val="00571F33"/>
    <w:rsid w:val="00586C2D"/>
    <w:rsid w:val="005903CA"/>
    <w:rsid w:val="00597170"/>
    <w:rsid w:val="005A2621"/>
    <w:rsid w:val="005A423B"/>
    <w:rsid w:val="005B643B"/>
    <w:rsid w:val="005C209C"/>
    <w:rsid w:val="005C34A2"/>
    <w:rsid w:val="005C4EA0"/>
    <w:rsid w:val="005D0F28"/>
    <w:rsid w:val="005D3137"/>
    <w:rsid w:val="005E6EA2"/>
    <w:rsid w:val="005F2CA5"/>
    <w:rsid w:val="005F421C"/>
    <w:rsid w:val="005F46B5"/>
    <w:rsid w:val="005F725E"/>
    <w:rsid w:val="006051D6"/>
    <w:rsid w:val="006205AF"/>
    <w:rsid w:val="00622578"/>
    <w:rsid w:val="006374B6"/>
    <w:rsid w:val="0065217D"/>
    <w:rsid w:val="00675A80"/>
    <w:rsid w:val="00682ACF"/>
    <w:rsid w:val="00690E1E"/>
    <w:rsid w:val="00693D8F"/>
    <w:rsid w:val="006959A7"/>
    <w:rsid w:val="006A1E63"/>
    <w:rsid w:val="006A4579"/>
    <w:rsid w:val="006B478F"/>
    <w:rsid w:val="006B4DBF"/>
    <w:rsid w:val="006C0FB0"/>
    <w:rsid w:val="006C3B88"/>
    <w:rsid w:val="006D1CC3"/>
    <w:rsid w:val="006D2413"/>
    <w:rsid w:val="006E0345"/>
    <w:rsid w:val="006E0D04"/>
    <w:rsid w:val="006E4797"/>
    <w:rsid w:val="006E51A3"/>
    <w:rsid w:val="006E51A8"/>
    <w:rsid w:val="006E6FBE"/>
    <w:rsid w:val="006F09BF"/>
    <w:rsid w:val="006F2922"/>
    <w:rsid w:val="0070444F"/>
    <w:rsid w:val="0070736F"/>
    <w:rsid w:val="00712682"/>
    <w:rsid w:val="00713C8B"/>
    <w:rsid w:val="00715A68"/>
    <w:rsid w:val="00720BB0"/>
    <w:rsid w:val="00725AF3"/>
    <w:rsid w:val="00730846"/>
    <w:rsid w:val="00730D9C"/>
    <w:rsid w:val="0073424B"/>
    <w:rsid w:val="0073565D"/>
    <w:rsid w:val="00747863"/>
    <w:rsid w:val="007500ED"/>
    <w:rsid w:val="007516D3"/>
    <w:rsid w:val="00754AAC"/>
    <w:rsid w:val="00754F02"/>
    <w:rsid w:val="00757DFE"/>
    <w:rsid w:val="007670D4"/>
    <w:rsid w:val="00770CDA"/>
    <w:rsid w:val="00794B41"/>
    <w:rsid w:val="00794E24"/>
    <w:rsid w:val="007A354D"/>
    <w:rsid w:val="007A384B"/>
    <w:rsid w:val="007E37E6"/>
    <w:rsid w:val="007E4229"/>
    <w:rsid w:val="007E618A"/>
    <w:rsid w:val="008012AC"/>
    <w:rsid w:val="008116D3"/>
    <w:rsid w:val="00812118"/>
    <w:rsid w:val="008125FA"/>
    <w:rsid w:val="00820245"/>
    <w:rsid w:val="0082330E"/>
    <w:rsid w:val="00825429"/>
    <w:rsid w:val="00831B53"/>
    <w:rsid w:val="008322DA"/>
    <w:rsid w:val="00835473"/>
    <w:rsid w:val="00835524"/>
    <w:rsid w:val="008402C2"/>
    <w:rsid w:val="0084210A"/>
    <w:rsid w:val="00843A52"/>
    <w:rsid w:val="0084703C"/>
    <w:rsid w:val="008477C0"/>
    <w:rsid w:val="00850BCD"/>
    <w:rsid w:val="00853166"/>
    <w:rsid w:val="008576AE"/>
    <w:rsid w:val="0085771E"/>
    <w:rsid w:val="00865BAA"/>
    <w:rsid w:val="00877E45"/>
    <w:rsid w:val="00882C1A"/>
    <w:rsid w:val="00884DC4"/>
    <w:rsid w:val="00895131"/>
    <w:rsid w:val="00897638"/>
    <w:rsid w:val="008A0B32"/>
    <w:rsid w:val="008A2B02"/>
    <w:rsid w:val="008A4E51"/>
    <w:rsid w:val="008B5CF6"/>
    <w:rsid w:val="008C1F1E"/>
    <w:rsid w:val="008C4082"/>
    <w:rsid w:val="008C537D"/>
    <w:rsid w:val="008C70AC"/>
    <w:rsid w:val="008D0245"/>
    <w:rsid w:val="008D1A0C"/>
    <w:rsid w:val="008D53C2"/>
    <w:rsid w:val="008E1FAA"/>
    <w:rsid w:val="008E29C0"/>
    <w:rsid w:val="008E2D1E"/>
    <w:rsid w:val="008E44B2"/>
    <w:rsid w:val="008E5FC0"/>
    <w:rsid w:val="008E7722"/>
    <w:rsid w:val="008F4C68"/>
    <w:rsid w:val="008F600B"/>
    <w:rsid w:val="008F654A"/>
    <w:rsid w:val="008F7B9A"/>
    <w:rsid w:val="008F7E7D"/>
    <w:rsid w:val="00927AF5"/>
    <w:rsid w:val="00940D25"/>
    <w:rsid w:val="00944117"/>
    <w:rsid w:val="009466D9"/>
    <w:rsid w:val="009471E9"/>
    <w:rsid w:val="00960E6A"/>
    <w:rsid w:val="0096464D"/>
    <w:rsid w:val="0096657F"/>
    <w:rsid w:val="00971CE0"/>
    <w:rsid w:val="00993E9D"/>
    <w:rsid w:val="009A32BC"/>
    <w:rsid w:val="009A4ACC"/>
    <w:rsid w:val="009A78B6"/>
    <w:rsid w:val="009B51F6"/>
    <w:rsid w:val="009B64F9"/>
    <w:rsid w:val="009C103C"/>
    <w:rsid w:val="009D4525"/>
    <w:rsid w:val="009D64CB"/>
    <w:rsid w:val="009D7B66"/>
    <w:rsid w:val="009E0BEA"/>
    <w:rsid w:val="009E58A5"/>
    <w:rsid w:val="009F113B"/>
    <w:rsid w:val="009F3BD1"/>
    <w:rsid w:val="009F55CF"/>
    <w:rsid w:val="009F65FD"/>
    <w:rsid w:val="00A12A52"/>
    <w:rsid w:val="00A13E30"/>
    <w:rsid w:val="00A2534E"/>
    <w:rsid w:val="00A2655F"/>
    <w:rsid w:val="00A27088"/>
    <w:rsid w:val="00A32064"/>
    <w:rsid w:val="00A45172"/>
    <w:rsid w:val="00A510E0"/>
    <w:rsid w:val="00A51CBD"/>
    <w:rsid w:val="00A52A30"/>
    <w:rsid w:val="00A60C94"/>
    <w:rsid w:val="00A704D5"/>
    <w:rsid w:val="00A74CC3"/>
    <w:rsid w:val="00A82FE9"/>
    <w:rsid w:val="00A86DEC"/>
    <w:rsid w:val="00AA2558"/>
    <w:rsid w:val="00AB49ED"/>
    <w:rsid w:val="00AC6862"/>
    <w:rsid w:val="00AD1D1B"/>
    <w:rsid w:val="00AD2A3C"/>
    <w:rsid w:val="00B03E6A"/>
    <w:rsid w:val="00B03F46"/>
    <w:rsid w:val="00B05846"/>
    <w:rsid w:val="00B060DA"/>
    <w:rsid w:val="00B06286"/>
    <w:rsid w:val="00B210BA"/>
    <w:rsid w:val="00B236E7"/>
    <w:rsid w:val="00B26151"/>
    <w:rsid w:val="00B31B2B"/>
    <w:rsid w:val="00B31FAF"/>
    <w:rsid w:val="00B42F0A"/>
    <w:rsid w:val="00B446C3"/>
    <w:rsid w:val="00B47427"/>
    <w:rsid w:val="00B61844"/>
    <w:rsid w:val="00B96878"/>
    <w:rsid w:val="00B96E40"/>
    <w:rsid w:val="00BA4E38"/>
    <w:rsid w:val="00BA50FC"/>
    <w:rsid w:val="00BB5853"/>
    <w:rsid w:val="00BB66DC"/>
    <w:rsid w:val="00BC35F0"/>
    <w:rsid w:val="00BC44A3"/>
    <w:rsid w:val="00BC6334"/>
    <w:rsid w:val="00BD44C0"/>
    <w:rsid w:val="00BE0A12"/>
    <w:rsid w:val="00BE22A2"/>
    <w:rsid w:val="00BE658A"/>
    <w:rsid w:val="00BF18D0"/>
    <w:rsid w:val="00BF4D3A"/>
    <w:rsid w:val="00C06F49"/>
    <w:rsid w:val="00C16FFB"/>
    <w:rsid w:val="00C50EB2"/>
    <w:rsid w:val="00C5451B"/>
    <w:rsid w:val="00C5551B"/>
    <w:rsid w:val="00C6275A"/>
    <w:rsid w:val="00C629F7"/>
    <w:rsid w:val="00C643B7"/>
    <w:rsid w:val="00C64B75"/>
    <w:rsid w:val="00C84D75"/>
    <w:rsid w:val="00C945B2"/>
    <w:rsid w:val="00C96DA1"/>
    <w:rsid w:val="00CA22F9"/>
    <w:rsid w:val="00CA3224"/>
    <w:rsid w:val="00CA3A1E"/>
    <w:rsid w:val="00CA4D46"/>
    <w:rsid w:val="00CC18A0"/>
    <w:rsid w:val="00CC1C9E"/>
    <w:rsid w:val="00CE0D75"/>
    <w:rsid w:val="00CE4A8B"/>
    <w:rsid w:val="00CE52E5"/>
    <w:rsid w:val="00CF04FE"/>
    <w:rsid w:val="00CF4ADC"/>
    <w:rsid w:val="00D07A0A"/>
    <w:rsid w:val="00D11C0B"/>
    <w:rsid w:val="00D15CEF"/>
    <w:rsid w:val="00D17B92"/>
    <w:rsid w:val="00D25086"/>
    <w:rsid w:val="00D25C3C"/>
    <w:rsid w:val="00D35838"/>
    <w:rsid w:val="00D424FA"/>
    <w:rsid w:val="00D45EB3"/>
    <w:rsid w:val="00D52DD6"/>
    <w:rsid w:val="00D543E9"/>
    <w:rsid w:val="00D5577F"/>
    <w:rsid w:val="00D60603"/>
    <w:rsid w:val="00D62278"/>
    <w:rsid w:val="00D6293D"/>
    <w:rsid w:val="00D72BBC"/>
    <w:rsid w:val="00D83CFA"/>
    <w:rsid w:val="00D84313"/>
    <w:rsid w:val="00D923A4"/>
    <w:rsid w:val="00D94754"/>
    <w:rsid w:val="00D96B1B"/>
    <w:rsid w:val="00DA5042"/>
    <w:rsid w:val="00DA521B"/>
    <w:rsid w:val="00DA7AF8"/>
    <w:rsid w:val="00DC7AF7"/>
    <w:rsid w:val="00DD58B0"/>
    <w:rsid w:val="00DD7E35"/>
    <w:rsid w:val="00DE072C"/>
    <w:rsid w:val="00DE2C63"/>
    <w:rsid w:val="00DE2F18"/>
    <w:rsid w:val="00DE5562"/>
    <w:rsid w:val="00E019DA"/>
    <w:rsid w:val="00E01CB5"/>
    <w:rsid w:val="00E02A6E"/>
    <w:rsid w:val="00E048A4"/>
    <w:rsid w:val="00E05585"/>
    <w:rsid w:val="00E142FD"/>
    <w:rsid w:val="00E16FC3"/>
    <w:rsid w:val="00E2142C"/>
    <w:rsid w:val="00E32091"/>
    <w:rsid w:val="00E40AE1"/>
    <w:rsid w:val="00E42A1B"/>
    <w:rsid w:val="00E440DF"/>
    <w:rsid w:val="00E7233A"/>
    <w:rsid w:val="00E748B2"/>
    <w:rsid w:val="00E8312C"/>
    <w:rsid w:val="00E8677E"/>
    <w:rsid w:val="00E93C5F"/>
    <w:rsid w:val="00E9491B"/>
    <w:rsid w:val="00EA65F4"/>
    <w:rsid w:val="00EB1E68"/>
    <w:rsid w:val="00EB3C16"/>
    <w:rsid w:val="00EB4B97"/>
    <w:rsid w:val="00EC3497"/>
    <w:rsid w:val="00EC35A8"/>
    <w:rsid w:val="00EC514F"/>
    <w:rsid w:val="00EC6244"/>
    <w:rsid w:val="00EC68D3"/>
    <w:rsid w:val="00EC7556"/>
    <w:rsid w:val="00ED0B51"/>
    <w:rsid w:val="00ED24EF"/>
    <w:rsid w:val="00ED3655"/>
    <w:rsid w:val="00ED5B72"/>
    <w:rsid w:val="00ED701B"/>
    <w:rsid w:val="00EE3FAA"/>
    <w:rsid w:val="00EE430C"/>
    <w:rsid w:val="00EF0912"/>
    <w:rsid w:val="00EF4BDF"/>
    <w:rsid w:val="00EF5529"/>
    <w:rsid w:val="00EF785A"/>
    <w:rsid w:val="00F0020B"/>
    <w:rsid w:val="00F02E84"/>
    <w:rsid w:val="00F131C3"/>
    <w:rsid w:val="00F422C3"/>
    <w:rsid w:val="00F45260"/>
    <w:rsid w:val="00F5277E"/>
    <w:rsid w:val="00F56E9C"/>
    <w:rsid w:val="00F64D8B"/>
    <w:rsid w:val="00F65997"/>
    <w:rsid w:val="00F73B8D"/>
    <w:rsid w:val="00F75200"/>
    <w:rsid w:val="00F94B56"/>
    <w:rsid w:val="00FA070C"/>
    <w:rsid w:val="00FA37A3"/>
    <w:rsid w:val="00FB462D"/>
    <w:rsid w:val="00FB71EA"/>
    <w:rsid w:val="00FD5A0E"/>
    <w:rsid w:val="00FD5D1E"/>
    <w:rsid w:val="00FD6E3C"/>
    <w:rsid w:val="00FD757A"/>
    <w:rsid w:val="00FE6C09"/>
    <w:rsid w:val="00FF56AE"/>
    <w:rsid w:val="00FF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19EAC400-9F64-40F1-8A31-A54E4699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BF"/>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342ED6"/>
    <w:rPr>
      <w:sz w:val="16"/>
      <w:szCs w:val="16"/>
    </w:rPr>
  </w:style>
  <w:style w:type="paragraph" w:styleId="CommentText">
    <w:name w:val="annotation text"/>
    <w:basedOn w:val="Normal"/>
    <w:link w:val="CommentTextChar"/>
    <w:uiPriority w:val="99"/>
    <w:semiHidden/>
    <w:unhideWhenUsed/>
    <w:rsid w:val="00342ED6"/>
    <w:rPr>
      <w:sz w:val="20"/>
      <w:szCs w:val="20"/>
    </w:rPr>
  </w:style>
  <w:style w:type="character" w:customStyle="1" w:styleId="CommentTextChar">
    <w:name w:val="Comment Text Char"/>
    <w:basedOn w:val="DefaultParagraphFont"/>
    <w:link w:val="CommentText"/>
    <w:uiPriority w:val="99"/>
    <w:semiHidden/>
    <w:rsid w:val="00342ED6"/>
    <w:rPr>
      <w:sz w:val="20"/>
      <w:szCs w:val="20"/>
    </w:rPr>
  </w:style>
  <w:style w:type="paragraph" w:styleId="CommentSubject">
    <w:name w:val="annotation subject"/>
    <w:basedOn w:val="CommentText"/>
    <w:next w:val="CommentText"/>
    <w:link w:val="CommentSubjectChar"/>
    <w:uiPriority w:val="99"/>
    <w:semiHidden/>
    <w:unhideWhenUsed/>
    <w:rsid w:val="00342ED6"/>
    <w:rPr>
      <w:b/>
      <w:bCs/>
    </w:rPr>
  </w:style>
  <w:style w:type="character" w:customStyle="1" w:styleId="CommentSubjectChar">
    <w:name w:val="Comment Subject Char"/>
    <w:basedOn w:val="CommentTextChar"/>
    <w:link w:val="CommentSubject"/>
    <w:uiPriority w:val="99"/>
    <w:semiHidden/>
    <w:rsid w:val="00342ED6"/>
    <w:rPr>
      <w:b/>
      <w:bCs/>
      <w:sz w:val="20"/>
      <w:szCs w:val="20"/>
    </w:rPr>
  </w:style>
  <w:style w:type="paragraph" w:styleId="BalloonText">
    <w:name w:val="Balloon Text"/>
    <w:basedOn w:val="Normal"/>
    <w:link w:val="BalloonTextChar"/>
    <w:uiPriority w:val="99"/>
    <w:semiHidden/>
    <w:unhideWhenUsed/>
    <w:rsid w:val="00342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D6"/>
    <w:rPr>
      <w:rFonts w:ascii="Segoe UI" w:hAnsi="Segoe UI" w:cs="Segoe UI"/>
      <w:sz w:val="18"/>
      <w:szCs w:val="18"/>
    </w:rPr>
  </w:style>
  <w:style w:type="paragraph" w:styleId="ListParagraph">
    <w:name w:val="List Paragraph"/>
    <w:basedOn w:val="Normal"/>
    <w:uiPriority w:val="34"/>
    <w:qFormat/>
    <w:rsid w:val="00342ED6"/>
    <w:pPr>
      <w:ind w:left="720"/>
      <w:contextualSpacing/>
    </w:pPr>
  </w:style>
  <w:style w:type="paragraph" w:styleId="Bibliography">
    <w:name w:val="Bibliography"/>
    <w:basedOn w:val="Normal"/>
    <w:next w:val="Normal"/>
    <w:uiPriority w:val="37"/>
    <w:unhideWhenUsed/>
    <w:rsid w:val="00CE52E5"/>
    <w:pPr>
      <w:tabs>
        <w:tab w:val="left" w:pos="384"/>
      </w:tabs>
      <w:ind w:left="384" w:hanging="384"/>
    </w:pPr>
  </w:style>
  <w:style w:type="paragraph" w:styleId="Revision">
    <w:name w:val="Revision"/>
    <w:hidden/>
    <w:uiPriority w:val="99"/>
    <w:semiHidden/>
    <w:rsid w:val="005F2CA5"/>
    <w:pPr>
      <w:widowControl/>
      <w:jc w:val="left"/>
    </w:pPr>
  </w:style>
  <w:style w:type="paragraph" w:styleId="Footer">
    <w:name w:val="footer"/>
    <w:basedOn w:val="Normal"/>
    <w:link w:val="FooterChar"/>
    <w:uiPriority w:val="99"/>
    <w:unhideWhenUsed/>
    <w:rsid w:val="00BE658A"/>
    <w:pPr>
      <w:tabs>
        <w:tab w:val="center" w:pos="4680"/>
        <w:tab w:val="right" w:pos="9360"/>
      </w:tabs>
    </w:pPr>
  </w:style>
  <w:style w:type="character" w:customStyle="1" w:styleId="FooterChar">
    <w:name w:val="Footer Char"/>
    <w:basedOn w:val="DefaultParagraphFont"/>
    <w:link w:val="Footer"/>
    <w:uiPriority w:val="99"/>
    <w:rsid w:val="00BE658A"/>
  </w:style>
  <w:style w:type="character" w:styleId="LineNumber">
    <w:name w:val="line number"/>
    <w:basedOn w:val="DefaultParagraphFont"/>
    <w:uiPriority w:val="99"/>
    <w:semiHidden/>
    <w:unhideWhenUsed/>
    <w:rsid w:val="001B0809"/>
  </w:style>
  <w:style w:type="character" w:styleId="UnresolvedMention">
    <w:name w:val="Unresolved Mention"/>
    <w:basedOn w:val="DefaultParagraphFont"/>
    <w:uiPriority w:val="99"/>
    <w:semiHidden/>
    <w:unhideWhenUsed/>
    <w:rsid w:val="001D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57424">
      <w:bodyDiv w:val="1"/>
      <w:marLeft w:val="0"/>
      <w:marRight w:val="0"/>
      <w:marTop w:val="0"/>
      <w:marBottom w:val="0"/>
      <w:divBdr>
        <w:top w:val="none" w:sz="0" w:space="0" w:color="auto"/>
        <w:left w:val="none" w:sz="0" w:space="0" w:color="auto"/>
        <w:bottom w:val="none" w:sz="0" w:space="0" w:color="auto"/>
        <w:right w:val="none" w:sz="0" w:space="0" w:color="auto"/>
      </w:divBdr>
    </w:div>
    <w:div w:id="498732390">
      <w:bodyDiv w:val="1"/>
      <w:marLeft w:val="0"/>
      <w:marRight w:val="0"/>
      <w:marTop w:val="0"/>
      <w:marBottom w:val="0"/>
      <w:divBdr>
        <w:top w:val="none" w:sz="0" w:space="0" w:color="auto"/>
        <w:left w:val="none" w:sz="0" w:space="0" w:color="auto"/>
        <w:bottom w:val="none" w:sz="0" w:space="0" w:color="auto"/>
        <w:right w:val="none" w:sz="0" w:space="0" w:color="auto"/>
      </w:divBdr>
    </w:div>
    <w:div w:id="641546555">
      <w:bodyDiv w:val="1"/>
      <w:marLeft w:val="0"/>
      <w:marRight w:val="0"/>
      <w:marTop w:val="0"/>
      <w:marBottom w:val="0"/>
      <w:divBdr>
        <w:top w:val="none" w:sz="0" w:space="0" w:color="auto"/>
        <w:left w:val="none" w:sz="0" w:space="0" w:color="auto"/>
        <w:bottom w:val="none" w:sz="0" w:space="0" w:color="auto"/>
        <w:right w:val="none" w:sz="0" w:space="0" w:color="auto"/>
      </w:divBdr>
      <w:divsChild>
        <w:div w:id="592208330">
          <w:marLeft w:val="0"/>
          <w:marRight w:val="0"/>
          <w:marTop w:val="0"/>
          <w:marBottom w:val="0"/>
          <w:divBdr>
            <w:top w:val="none" w:sz="0" w:space="0" w:color="auto"/>
            <w:left w:val="none" w:sz="0" w:space="0" w:color="auto"/>
            <w:bottom w:val="none" w:sz="0" w:space="0" w:color="auto"/>
            <w:right w:val="none" w:sz="0" w:space="0" w:color="auto"/>
          </w:divBdr>
        </w:div>
      </w:divsChild>
    </w:div>
    <w:div w:id="864828209">
      <w:bodyDiv w:val="1"/>
      <w:marLeft w:val="0"/>
      <w:marRight w:val="0"/>
      <w:marTop w:val="0"/>
      <w:marBottom w:val="0"/>
      <w:divBdr>
        <w:top w:val="none" w:sz="0" w:space="0" w:color="auto"/>
        <w:left w:val="none" w:sz="0" w:space="0" w:color="auto"/>
        <w:bottom w:val="none" w:sz="0" w:space="0" w:color="auto"/>
        <w:right w:val="none" w:sz="0" w:space="0" w:color="auto"/>
      </w:divBdr>
      <w:divsChild>
        <w:div w:id="1023439634">
          <w:marLeft w:val="0"/>
          <w:marRight w:val="0"/>
          <w:marTop w:val="0"/>
          <w:marBottom w:val="0"/>
          <w:divBdr>
            <w:top w:val="none" w:sz="0" w:space="0" w:color="auto"/>
            <w:left w:val="none" w:sz="0" w:space="0" w:color="auto"/>
            <w:bottom w:val="none" w:sz="0" w:space="0" w:color="auto"/>
            <w:right w:val="none" w:sz="0" w:space="0" w:color="auto"/>
          </w:divBdr>
        </w:div>
      </w:divsChild>
    </w:div>
    <w:div w:id="928201624">
      <w:bodyDiv w:val="1"/>
      <w:marLeft w:val="0"/>
      <w:marRight w:val="0"/>
      <w:marTop w:val="0"/>
      <w:marBottom w:val="0"/>
      <w:divBdr>
        <w:top w:val="none" w:sz="0" w:space="0" w:color="auto"/>
        <w:left w:val="none" w:sz="0" w:space="0" w:color="auto"/>
        <w:bottom w:val="none" w:sz="0" w:space="0" w:color="auto"/>
        <w:right w:val="none" w:sz="0" w:space="0" w:color="auto"/>
      </w:divBdr>
    </w:div>
    <w:div w:id="946232346">
      <w:bodyDiv w:val="1"/>
      <w:marLeft w:val="0"/>
      <w:marRight w:val="0"/>
      <w:marTop w:val="0"/>
      <w:marBottom w:val="0"/>
      <w:divBdr>
        <w:top w:val="none" w:sz="0" w:space="0" w:color="auto"/>
        <w:left w:val="none" w:sz="0" w:space="0" w:color="auto"/>
        <w:bottom w:val="none" w:sz="0" w:space="0" w:color="auto"/>
        <w:right w:val="none" w:sz="0" w:space="0" w:color="auto"/>
      </w:divBdr>
    </w:div>
    <w:div w:id="213293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E197-33DC-43B8-898A-B565BB46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5182</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Roscow</dc:creator>
  <cp:lastModifiedBy>Vineeta Bajaj</cp:lastModifiedBy>
  <cp:revision>5</cp:revision>
  <dcterms:created xsi:type="dcterms:W3CDTF">2021-08-03T16:26:00Z</dcterms:created>
  <dcterms:modified xsi:type="dcterms:W3CDTF">2021-08-03T16:53:00Z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id="Z62i9fvm"/&gt;&lt;style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