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BDE31" w14:textId="77777777" w:rsidR="00B35B9B" w:rsidRDefault="00C05892">
      <w:pPr>
        <w:rPr>
          <w:lang w:val="en-US"/>
        </w:rPr>
      </w:pPr>
      <w:r w:rsidRPr="00C05892">
        <w:rPr>
          <w:rStyle w:val="Enfasigrassetto"/>
          <w:color w:val="FF0000"/>
          <w:u w:val="single"/>
          <w:lang w:val="en-US"/>
        </w:rPr>
        <w:t>Editorial comments:</w:t>
      </w:r>
      <w:r w:rsidRPr="00C05892">
        <w:rPr>
          <w:lang w:val="en-US"/>
        </w:rPr>
        <w:br/>
        <w:t>1. Please take this opportunity to thoroughly proofread the manuscript to ensure that there are no spelling or grammar issues.</w:t>
      </w:r>
    </w:p>
    <w:p w14:paraId="3917D3F8" w14:textId="4C008970" w:rsidR="00DB2E04" w:rsidRPr="00DB2E04" w:rsidRDefault="00DB2E04">
      <w:pPr>
        <w:rPr>
          <w:color w:val="FF0000"/>
          <w:lang w:val="en-US"/>
        </w:rPr>
      </w:pPr>
      <w:r w:rsidRPr="00DB2E04">
        <w:rPr>
          <w:color w:val="FF0000"/>
          <w:lang w:val="en-US"/>
        </w:rPr>
        <w:t>As</w:t>
      </w:r>
      <w:r>
        <w:rPr>
          <w:color w:val="FF0000"/>
          <w:lang w:val="en-US"/>
        </w:rPr>
        <w:t xml:space="preserve"> pointed in the Editor</w:t>
      </w:r>
      <w:r w:rsidR="00915916">
        <w:rPr>
          <w:color w:val="FF0000"/>
          <w:lang w:val="en-US"/>
        </w:rPr>
        <w:t>’s</w:t>
      </w:r>
      <w:r>
        <w:rPr>
          <w:color w:val="FF0000"/>
          <w:lang w:val="en-US"/>
        </w:rPr>
        <w:t xml:space="preserve"> comment</w:t>
      </w:r>
      <w:r w:rsidR="00915916">
        <w:rPr>
          <w:color w:val="FF0000"/>
          <w:lang w:val="en-US"/>
        </w:rPr>
        <w:t>,</w:t>
      </w:r>
      <w:r>
        <w:rPr>
          <w:color w:val="FF0000"/>
          <w:lang w:val="en-US"/>
        </w:rPr>
        <w:t xml:space="preserve"> we proofread the manuscript and revised spelling and grammar issues.</w:t>
      </w:r>
    </w:p>
    <w:p w14:paraId="622BA696" w14:textId="77777777" w:rsidR="00B35B9B" w:rsidRDefault="00C05892">
      <w:pPr>
        <w:rPr>
          <w:lang w:val="en-US"/>
        </w:rPr>
      </w:pPr>
      <w:r w:rsidRPr="00C05892">
        <w:rPr>
          <w:lang w:val="en-US"/>
        </w:rPr>
        <w:t>2. Please revise the following lines to avoid previously published work: 324-326</w:t>
      </w:r>
    </w:p>
    <w:p w14:paraId="3FA2ABFF" w14:textId="648D4C95" w:rsidR="00980B9C" w:rsidRPr="00980B9C" w:rsidRDefault="00980B9C">
      <w:pPr>
        <w:rPr>
          <w:color w:val="FF0000"/>
          <w:lang w:val="en-US"/>
        </w:rPr>
      </w:pPr>
      <w:r w:rsidRPr="00980B9C">
        <w:rPr>
          <w:bCs/>
          <w:iCs/>
          <w:color w:val="FF0000"/>
          <w:lang w:val="en-US"/>
        </w:rPr>
        <w:t xml:space="preserve">We thank the </w:t>
      </w:r>
      <w:r>
        <w:rPr>
          <w:bCs/>
          <w:iCs/>
          <w:color w:val="FF0000"/>
          <w:lang w:val="en-US"/>
        </w:rPr>
        <w:t>Editor</w:t>
      </w:r>
      <w:r w:rsidRPr="00980B9C">
        <w:rPr>
          <w:bCs/>
          <w:iCs/>
          <w:color w:val="FF0000"/>
          <w:lang w:val="en-US"/>
        </w:rPr>
        <w:t xml:space="preserve"> for </w:t>
      </w:r>
      <w:r>
        <w:rPr>
          <w:bCs/>
          <w:iCs/>
          <w:color w:val="FF0000"/>
          <w:lang w:val="en-US"/>
        </w:rPr>
        <w:t>the suggestion</w:t>
      </w:r>
      <w:r w:rsidR="00915916">
        <w:rPr>
          <w:bCs/>
          <w:iCs/>
          <w:color w:val="FF0000"/>
          <w:lang w:val="en-US"/>
        </w:rPr>
        <w:t>.</w:t>
      </w:r>
      <w:r>
        <w:rPr>
          <w:bCs/>
          <w:iCs/>
          <w:color w:val="FF0000"/>
          <w:lang w:val="en-US"/>
        </w:rPr>
        <w:t xml:space="preserve"> </w:t>
      </w:r>
      <w:r w:rsidR="00915916">
        <w:rPr>
          <w:bCs/>
          <w:iCs/>
          <w:color w:val="FF0000"/>
          <w:lang w:val="en-US"/>
        </w:rPr>
        <w:t>W</w:t>
      </w:r>
      <w:r>
        <w:rPr>
          <w:bCs/>
          <w:iCs/>
          <w:color w:val="FF0000"/>
          <w:lang w:val="en-US"/>
        </w:rPr>
        <w:t>e rephrased the sentence as follow</w:t>
      </w:r>
      <w:r w:rsidR="00915916">
        <w:rPr>
          <w:bCs/>
          <w:iCs/>
          <w:color w:val="FF0000"/>
          <w:lang w:val="en-US"/>
        </w:rPr>
        <w:t>s</w:t>
      </w:r>
      <w:r>
        <w:rPr>
          <w:bCs/>
          <w:iCs/>
          <w:color w:val="FF0000"/>
          <w:lang w:val="en-US"/>
        </w:rPr>
        <w:t xml:space="preserve"> “</w:t>
      </w:r>
      <w:r w:rsidRPr="00980B9C">
        <w:rPr>
          <w:color w:val="FF0000"/>
          <w:lang w:val="en-US"/>
        </w:rPr>
        <w:t>Moreover, the evaluation of ECM preservation by detecting structural proteins like collagen, fibronectin and laminin</w:t>
      </w:r>
      <w:r w:rsidR="00915916">
        <w:rPr>
          <w:color w:val="FF0000"/>
          <w:lang w:val="en-US"/>
        </w:rPr>
        <w:t>,</w:t>
      </w:r>
      <w:r w:rsidRPr="00980B9C">
        <w:rPr>
          <w:color w:val="FF0000"/>
          <w:lang w:val="en-US"/>
        </w:rPr>
        <w:t xml:space="preserve"> together with glycosaminoglycans and growth factors</w:t>
      </w:r>
      <w:r w:rsidR="00915916">
        <w:rPr>
          <w:color w:val="FF0000"/>
          <w:lang w:val="en-US"/>
        </w:rPr>
        <w:t>,</w:t>
      </w:r>
      <w:r w:rsidRPr="00980B9C">
        <w:rPr>
          <w:color w:val="FF0000"/>
          <w:lang w:val="en-US"/>
        </w:rPr>
        <w:t xml:space="preserve"> </w:t>
      </w:r>
      <w:r w:rsidR="00915916">
        <w:rPr>
          <w:color w:val="FF0000"/>
          <w:lang w:val="en-US"/>
        </w:rPr>
        <w:t>is</w:t>
      </w:r>
      <w:r w:rsidR="00915916" w:rsidRPr="00980B9C">
        <w:rPr>
          <w:color w:val="FF0000"/>
          <w:lang w:val="en-US"/>
        </w:rPr>
        <w:t xml:space="preserve"> </w:t>
      </w:r>
      <w:r w:rsidRPr="00980B9C">
        <w:rPr>
          <w:color w:val="FF0000"/>
          <w:lang w:val="en-US"/>
        </w:rPr>
        <w:t>also appropriate”</w:t>
      </w:r>
      <w:r>
        <w:rPr>
          <w:color w:val="FF0000"/>
          <w:lang w:val="en-US"/>
        </w:rPr>
        <w:t xml:space="preserve">. </w:t>
      </w:r>
    </w:p>
    <w:p w14:paraId="5EAD37DE" w14:textId="77777777" w:rsidR="002535CB" w:rsidRDefault="00C05892">
      <w:pPr>
        <w:rPr>
          <w:lang w:val="en-US"/>
        </w:rPr>
      </w:pPr>
      <w:r w:rsidRPr="00C05892">
        <w:rPr>
          <w:lang w:val="en-US"/>
        </w:rPr>
        <w:t>3. Line 119-128/132-147: Please refrain from using bullets. Please move the list of surgical and consumables to the Table of Materials.</w:t>
      </w:r>
    </w:p>
    <w:p w14:paraId="36451E82" w14:textId="333397DE" w:rsidR="00FD37B7" w:rsidRPr="002535CB" w:rsidRDefault="002535CB">
      <w:pPr>
        <w:rPr>
          <w:lang w:val="en-US"/>
        </w:rPr>
      </w:pPr>
      <w:r w:rsidRPr="002535CB">
        <w:rPr>
          <w:color w:val="FF0000"/>
          <w:lang w:val="en-US"/>
        </w:rPr>
        <w:t>As sugge</w:t>
      </w:r>
      <w:r w:rsidR="00E45C0A">
        <w:rPr>
          <w:color w:val="FF0000"/>
          <w:lang w:val="en-US"/>
        </w:rPr>
        <w:t>sted by the E</w:t>
      </w:r>
      <w:r w:rsidRPr="002535CB">
        <w:rPr>
          <w:color w:val="FF0000"/>
          <w:lang w:val="en-US"/>
        </w:rPr>
        <w:t>ditor</w:t>
      </w:r>
      <w:r w:rsidR="00915916">
        <w:rPr>
          <w:color w:val="FF0000"/>
          <w:lang w:val="en-US"/>
        </w:rPr>
        <w:t>,</w:t>
      </w:r>
      <w:r w:rsidRPr="002535CB">
        <w:rPr>
          <w:color w:val="FF0000"/>
          <w:lang w:val="en-US"/>
        </w:rPr>
        <w:t xml:space="preserve"> w</w:t>
      </w:r>
      <w:r w:rsidR="00FD37B7">
        <w:rPr>
          <w:bCs/>
          <w:iCs/>
          <w:color w:val="FF0000"/>
          <w:lang w:val="en-US"/>
        </w:rPr>
        <w:t>e moved all tools and consumables required for the protocol to the Table of Materials</w:t>
      </w:r>
      <w:r>
        <w:rPr>
          <w:bCs/>
          <w:iCs/>
          <w:color w:val="FF0000"/>
          <w:lang w:val="en-US"/>
        </w:rPr>
        <w:t>.</w:t>
      </w:r>
    </w:p>
    <w:p w14:paraId="14B0396C" w14:textId="58850AB5" w:rsidR="00B35B9B" w:rsidRDefault="00C05892">
      <w:pPr>
        <w:rPr>
          <w:lang w:val="en-US"/>
        </w:rPr>
      </w:pPr>
      <w:r w:rsidRPr="00C05892">
        <w:rPr>
          <w:lang w:val="en-US"/>
        </w:rPr>
        <w:t xml:space="preserve">4.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sidRPr="00C05892">
        <w:rPr>
          <w:lang w:val="en-US"/>
        </w:rPr>
        <w:t>etc</w:t>
      </w:r>
      <w:proofErr w:type="spellEnd"/>
      <w:r w:rsidRPr="00C05892">
        <w:rPr>
          <w:lang w:val="en-US"/>
        </w:rPr>
        <w:t>) to your protocol steps. There should be enough detail in each step to supplement the actions seen in the video so that viewers can easily replicate the protocol.</w:t>
      </w:r>
    </w:p>
    <w:p w14:paraId="02F8A14B" w14:textId="395810D7" w:rsidR="00F64CF3" w:rsidRDefault="00F64CF3">
      <w:pPr>
        <w:rPr>
          <w:lang w:val="en-US"/>
        </w:rPr>
      </w:pPr>
      <w:r>
        <w:rPr>
          <w:color w:val="FF0000"/>
          <w:lang w:val="en-US"/>
        </w:rPr>
        <w:t>We reviewed the protocol to ensure that all details were given.</w:t>
      </w:r>
    </w:p>
    <w:p w14:paraId="288390D2" w14:textId="77777777" w:rsidR="00F64CF3" w:rsidRDefault="00C05892" w:rsidP="00F64CF3">
      <w:pPr>
        <w:rPr>
          <w:lang w:val="en-US"/>
        </w:rPr>
      </w:pPr>
      <w:r w:rsidRPr="00C05892">
        <w:rPr>
          <w:lang w:val="en-US"/>
        </w:rPr>
        <w:t>5. 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519FE621" w14:textId="595E1CA9" w:rsidR="00F64CF3" w:rsidRDefault="00F64CF3" w:rsidP="00F64CF3">
      <w:pPr>
        <w:rPr>
          <w:lang w:val="en-US"/>
        </w:rPr>
      </w:pPr>
      <w:r>
        <w:rPr>
          <w:color w:val="FF0000"/>
          <w:lang w:val="en-US"/>
        </w:rPr>
        <w:t>One-line space was inserted between steps and steps needed for the video were highlighted</w:t>
      </w:r>
      <w:r>
        <w:rPr>
          <w:color w:val="FF0000"/>
          <w:lang w:val="en-US"/>
        </w:rPr>
        <w:t>.</w:t>
      </w:r>
    </w:p>
    <w:p w14:paraId="1C7060A1" w14:textId="77777777" w:rsidR="00B35B9B" w:rsidRDefault="00C05892">
      <w:pPr>
        <w:rPr>
          <w:lang w:val="en-US"/>
        </w:rPr>
      </w:pPr>
      <w:r w:rsidRPr="00C05892">
        <w:rPr>
          <w:lang w:val="en-US"/>
        </w:rPr>
        <w:t>6. As we are a methods journal, please revise the Discussion to explicitly cover the following in detail in 3-6 paragraphs with citations:</w:t>
      </w:r>
      <w:r w:rsidRPr="00C05892">
        <w:rPr>
          <w:lang w:val="en-US"/>
        </w:rPr>
        <w:br/>
        <w:t>a) Critical steps within the protocol</w:t>
      </w:r>
      <w:r w:rsidRPr="00C05892">
        <w:rPr>
          <w:lang w:val="en-US"/>
        </w:rPr>
        <w:br/>
        <w:t>b) Any modifications and troubleshooting of the technique</w:t>
      </w:r>
      <w:r w:rsidRPr="00C05892">
        <w:rPr>
          <w:lang w:val="en-US"/>
        </w:rPr>
        <w:br/>
        <w:t>c) Any limitations of the technique</w:t>
      </w:r>
      <w:r w:rsidRPr="00C05892">
        <w:rPr>
          <w:lang w:val="en-US"/>
        </w:rPr>
        <w:br/>
        <w:t>d) The significance with respect to existing methods</w:t>
      </w:r>
      <w:r w:rsidRPr="00C05892">
        <w:rPr>
          <w:lang w:val="en-US"/>
        </w:rPr>
        <w:br/>
        <w:t>e) Any future applications of the technique</w:t>
      </w:r>
    </w:p>
    <w:p w14:paraId="1E37C679" w14:textId="2B1259F8" w:rsidR="00665073" w:rsidRPr="00665073" w:rsidRDefault="00665073">
      <w:pPr>
        <w:rPr>
          <w:color w:val="FF0000"/>
          <w:lang w:val="en-US"/>
        </w:rPr>
      </w:pPr>
      <w:r>
        <w:rPr>
          <w:color w:val="FF0000"/>
          <w:lang w:val="en-US"/>
        </w:rPr>
        <w:t xml:space="preserve">We appreciate the kind suggestion of the </w:t>
      </w:r>
      <w:r w:rsidR="00E87B6A">
        <w:rPr>
          <w:color w:val="FF0000"/>
          <w:lang w:val="en-US"/>
        </w:rPr>
        <w:t>Editor,</w:t>
      </w:r>
      <w:r>
        <w:rPr>
          <w:color w:val="FF0000"/>
          <w:lang w:val="en-US"/>
        </w:rPr>
        <w:t xml:space="preserve"> and w</w:t>
      </w:r>
      <w:r w:rsidRPr="00665073">
        <w:rPr>
          <w:color w:val="FF0000"/>
          <w:lang w:val="en-US"/>
        </w:rPr>
        <w:t>e</w:t>
      </w:r>
      <w:r>
        <w:rPr>
          <w:color w:val="FF0000"/>
          <w:lang w:val="en-US"/>
        </w:rPr>
        <w:t xml:space="preserve"> implemented the discussion section adding content to cover all the </w:t>
      </w:r>
      <w:r w:rsidR="00E87B6A">
        <w:rPr>
          <w:color w:val="FF0000"/>
          <w:lang w:val="en-US"/>
        </w:rPr>
        <w:t xml:space="preserve">indicated </w:t>
      </w:r>
      <w:r>
        <w:rPr>
          <w:color w:val="FF0000"/>
          <w:lang w:val="en-US"/>
        </w:rPr>
        <w:t>paragraphs.</w:t>
      </w:r>
    </w:p>
    <w:p w14:paraId="50B275D7" w14:textId="77777777" w:rsidR="0032622F" w:rsidRPr="004013D3" w:rsidRDefault="00C05892">
      <w:pPr>
        <w:rPr>
          <w:lang w:val="en-US"/>
        </w:rPr>
      </w:pPr>
      <w:r w:rsidRPr="00C05892">
        <w:rPr>
          <w:lang w:val="en-US"/>
        </w:rPr>
        <w:t xml:space="preserve">7. </w:t>
      </w:r>
      <w:r w:rsidRPr="004013D3">
        <w:rPr>
          <w:lang w:val="en-US"/>
        </w:rPr>
        <w:t>Figure 1: Please label the figure to make it more informative.</w:t>
      </w:r>
    </w:p>
    <w:p w14:paraId="5CC5DC75" w14:textId="7BD2087F" w:rsidR="00E45C0A" w:rsidRDefault="0032622F">
      <w:pPr>
        <w:rPr>
          <w:color w:val="FF0000"/>
          <w:lang w:val="en-US"/>
        </w:rPr>
      </w:pPr>
      <w:r w:rsidRPr="004013D3">
        <w:rPr>
          <w:bCs/>
          <w:iCs/>
          <w:color w:val="FF0000"/>
          <w:lang w:val="en-US"/>
        </w:rPr>
        <w:t xml:space="preserve">We thank the Editor for the suggestion. We labeled the figure 1 in order to </w:t>
      </w:r>
      <w:r w:rsidR="004013D3">
        <w:rPr>
          <w:bCs/>
          <w:iCs/>
          <w:color w:val="FF0000"/>
          <w:lang w:val="en-US"/>
        </w:rPr>
        <w:t>increase its readability</w:t>
      </w:r>
      <w:r w:rsidRPr="004013D3">
        <w:rPr>
          <w:bCs/>
          <w:iCs/>
          <w:color w:val="FF0000"/>
          <w:lang w:val="en-US"/>
        </w:rPr>
        <w:t>.</w:t>
      </w:r>
      <w:r w:rsidR="00C05892" w:rsidRPr="0032622F">
        <w:rPr>
          <w:color w:val="FF0000"/>
          <w:lang w:val="en-US"/>
        </w:rPr>
        <w:br/>
      </w:r>
      <w:r w:rsidR="00C05892" w:rsidRPr="00C05892">
        <w:rPr>
          <w:lang w:val="en-US"/>
        </w:rPr>
        <w:br/>
      </w:r>
      <w:r w:rsidR="00C05892" w:rsidRPr="00C05892">
        <w:rPr>
          <w:lang w:val="en-US"/>
        </w:rPr>
        <w:lastRenderedPageBreak/>
        <w:br/>
        <w:t>____________________________________</w:t>
      </w:r>
      <w:r w:rsidR="00C05892" w:rsidRPr="00C05892">
        <w:rPr>
          <w:lang w:val="en-US"/>
        </w:rPr>
        <w:br/>
      </w:r>
      <w:r w:rsidR="00C05892" w:rsidRPr="00C05892">
        <w:rPr>
          <w:rStyle w:val="Enfasigrassetto"/>
          <w:color w:val="0000FF"/>
          <w:u w:val="single"/>
          <w:lang w:val="en-US"/>
        </w:rPr>
        <w:t>Reviewers' comments:</w:t>
      </w:r>
      <w:r w:rsidR="00C05892" w:rsidRPr="00C05892">
        <w:rPr>
          <w:lang w:val="en-US"/>
        </w:rPr>
        <w:br/>
      </w:r>
      <w:r w:rsidR="00C05892" w:rsidRPr="00C05892">
        <w:rPr>
          <w:b/>
          <w:bCs/>
          <w:lang w:val="en-US"/>
        </w:rPr>
        <w:t>Reviewer #1:</w:t>
      </w:r>
      <w:r w:rsidR="00C05892" w:rsidRPr="00C05892">
        <w:rPr>
          <w:lang w:val="en-US"/>
        </w:rPr>
        <w:br/>
        <w:t xml:space="preserve">I read the manuscript and I found it very interesting, moreover, very </w:t>
      </w:r>
      <w:proofErr w:type="spellStart"/>
      <w:r w:rsidR="00C05892" w:rsidRPr="00C05892">
        <w:rPr>
          <w:lang w:val="en-US"/>
        </w:rPr>
        <w:t>ussefull</w:t>
      </w:r>
      <w:proofErr w:type="spellEnd"/>
      <w:r w:rsidR="00C05892" w:rsidRPr="00C05892">
        <w:rPr>
          <w:lang w:val="en-US"/>
        </w:rPr>
        <w:t xml:space="preserve"> and well explicated. I think it´s really a good paper to publish</w:t>
      </w:r>
      <w:r w:rsidR="00C05892" w:rsidRPr="00C05892">
        <w:rPr>
          <w:lang w:val="en-US"/>
        </w:rPr>
        <w:br/>
      </w:r>
    </w:p>
    <w:p w14:paraId="2DA75FCD" w14:textId="77777777" w:rsidR="00DB2E04" w:rsidRDefault="00DB2E04">
      <w:pPr>
        <w:rPr>
          <w:color w:val="FF0000"/>
          <w:lang w:val="en-US"/>
        </w:rPr>
      </w:pPr>
      <w:r w:rsidRPr="00DB2E04">
        <w:rPr>
          <w:color w:val="FF0000"/>
          <w:lang w:val="en-US"/>
        </w:rPr>
        <w:t>We</w:t>
      </w:r>
      <w:r>
        <w:rPr>
          <w:color w:val="FF0000"/>
          <w:lang w:val="en-US"/>
        </w:rPr>
        <w:t xml:space="preserve"> thank the Reviewer for his/her positive feedback on our manuscript</w:t>
      </w:r>
    </w:p>
    <w:p w14:paraId="09131983" w14:textId="77777777" w:rsidR="00DB2E04" w:rsidRDefault="00C05892">
      <w:pPr>
        <w:rPr>
          <w:b/>
          <w:bCs/>
          <w:lang w:val="en-US"/>
        </w:rPr>
      </w:pPr>
      <w:r w:rsidRPr="00C05892">
        <w:rPr>
          <w:b/>
          <w:bCs/>
          <w:lang w:val="en-US"/>
        </w:rPr>
        <w:t>Reviewer #2:</w:t>
      </w:r>
      <w:r w:rsidRPr="00C05892">
        <w:rPr>
          <w:lang w:val="en-US"/>
        </w:rPr>
        <w:br/>
        <w:t>Accept.</w:t>
      </w:r>
      <w:r w:rsidRPr="00C05892">
        <w:rPr>
          <w:lang w:val="en-US"/>
        </w:rPr>
        <w:br/>
      </w:r>
      <w:r w:rsidRPr="00C05892">
        <w:rPr>
          <w:lang w:val="en-US"/>
        </w:rPr>
        <w:br/>
      </w:r>
      <w:r w:rsidR="00DB2E04" w:rsidRPr="00DB2E04">
        <w:rPr>
          <w:color w:val="FF0000"/>
          <w:lang w:val="en-US"/>
        </w:rPr>
        <w:t>We thank the Reviewer for appreciating our manuscript</w:t>
      </w:r>
      <w:r w:rsidR="00DB2E04">
        <w:rPr>
          <w:color w:val="FF0000"/>
          <w:lang w:val="en-US"/>
        </w:rPr>
        <w:t>.</w:t>
      </w:r>
    </w:p>
    <w:p w14:paraId="3CC6687E" w14:textId="77777777" w:rsidR="00B35B9B" w:rsidRDefault="00C05892">
      <w:pPr>
        <w:rPr>
          <w:lang w:val="en-US"/>
        </w:rPr>
      </w:pPr>
      <w:r w:rsidRPr="00C05892">
        <w:rPr>
          <w:b/>
          <w:bCs/>
          <w:lang w:val="en-US"/>
        </w:rPr>
        <w:t>Reviewer #3:</w:t>
      </w:r>
      <w:r w:rsidRPr="00C05892">
        <w:rPr>
          <w:lang w:val="en-US"/>
        </w:rPr>
        <w:br/>
        <w:t>Manuscript Summary:</w:t>
      </w:r>
      <w:r w:rsidRPr="00C05892">
        <w:rPr>
          <w:lang w:val="en-US"/>
        </w:rPr>
        <w:br/>
        <w:t>The manuscript of Romano et al. describes a decellularization method of human skin. The final product a decellularized extracellular matrix (ECM) can be stored frozen and used on demand as a biological scaffold for regenerative medicine applications, such as cardiac repair.</w:t>
      </w:r>
      <w:r w:rsidRPr="00C05892">
        <w:rPr>
          <w:lang w:val="en-US"/>
        </w:rPr>
        <w:br/>
        <w:t>Overall the manuscript is clear and the step by step protocol contain enough details.</w:t>
      </w:r>
      <w:r w:rsidRPr="00C05892">
        <w:rPr>
          <w:lang w:val="en-US"/>
        </w:rPr>
        <w:br/>
      </w:r>
      <w:r w:rsidRPr="00C05892">
        <w:rPr>
          <w:lang w:val="en-US"/>
        </w:rPr>
        <w:br/>
        <w:t>Minor Concerns:</w:t>
      </w:r>
      <w:r w:rsidRPr="00C05892">
        <w:rPr>
          <w:lang w:val="en-US"/>
        </w:rPr>
        <w:br/>
        <w:t>Overall, the experiments are performed under a culture hood?</w:t>
      </w:r>
    </w:p>
    <w:p w14:paraId="22A38291" w14:textId="6E341B3A" w:rsidR="004868B9" w:rsidRDefault="00735979">
      <w:pPr>
        <w:rPr>
          <w:color w:val="FF0000"/>
          <w:lang w:val="en-US"/>
        </w:rPr>
      </w:pPr>
      <w:r w:rsidRPr="004868B9">
        <w:rPr>
          <w:color w:val="FF0000"/>
          <w:lang w:val="en-US"/>
        </w:rPr>
        <w:t>We do apologize to the Reviewer for the missing information</w:t>
      </w:r>
      <w:r w:rsidR="00915165">
        <w:rPr>
          <w:color w:val="FF0000"/>
          <w:lang w:val="en-US"/>
        </w:rPr>
        <w:t>.</w:t>
      </w:r>
      <w:r w:rsidRPr="004868B9">
        <w:rPr>
          <w:color w:val="FF0000"/>
          <w:lang w:val="en-US"/>
        </w:rPr>
        <w:t xml:space="preserve"> </w:t>
      </w:r>
      <w:r w:rsidR="00915165">
        <w:rPr>
          <w:color w:val="FF0000"/>
          <w:lang w:val="en-US"/>
        </w:rPr>
        <w:t>I</w:t>
      </w:r>
      <w:r w:rsidR="00915165" w:rsidRPr="004868B9">
        <w:rPr>
          <w:color w:val="FF0000"/>
          <w:lang w:val="en-US"/>
        </w:rPr>
        <w:t xml:space="preserve">t </w:t>
      </w:r>
      <w:r w:rsidRPr="004868B9">
        <w:rPr>
          <w:color w:val="FF0000"/>
          <w:lang w:val="en-US"/>
        </w:rPr>
        <w:t xml:space="preserve">is not mandatory </w:t>
      </w:r>
      <w:r w:rsidR="00915165">
        <w:rPr>
          <w:color w:val="FF0000"/>
          <w:lang w:val="en-US"/>
        </w:rPr>
        <w:t>t</w:t>
      </w:r>
      <w:r w:rsidR="00915165" w:rsidRPr="004868B9">
        <w:rPr>
          <w:color w:val="FF0000"/>
          <w:lang w:val="en-US"/>
        </w:rPr>
        <w:t xml:space="preserve">o perform the proposed protocol </w:t>
      </w:r>
      <w:r w:rsidR="00915165">
        <w:rPr>
          <w:color w:val="FF0000"/>
          <w:lang w:val="en-US"/>
        </w:rPr>
        <w:t xml:space="preserve">under </w:t>
      </w:r>
      <w:r w:rsidRPr="004868B9">
        <w:rPr>
          <w:color w:val="FF0000"/>
          <w:lang w:val="en-US"/>
        </w:rPr>
        <w:t>a cult</w:t>
      </w:r>
      <w:r w:rsidR="003926C1">
        <w:rPr>
          <w:color w:val="FF0000"/>
          <w:lang w:val="en-US"/>
        </w:rPr>
        <w:t>ure hood</w:t>
      </w:r>
      <w:r w:rsidR="00915165">
        <w:rPr>
          <w:color w:val="FF0000"/>
          <w:lang w:val="en-US"/>
        </w:rPr>
        <w:t>,</w:t>
      </w:r>
      <w:r w:rsidR="003926C1">
        <w:rPr>
          <w:color w:val="FF0000"/>
          <w:lang w:val="en-US"/>
        </w:rPr>
        <w:t xml:space="preserve"> but it is necessary the use of antibiotic</w:t>
      </w:r>
      <w:r w:rsidR="00915165">
        <w:rPr>
          <w:color w:val="FF0000"/>
          <w:lang w:val="en-US"/>
        </w:rPr>
        <w:t xml:space="preserve">s (penicillin, streptomycin, amphotericin B) </w:t>
      </w:r>
      <w:r w:rsidR="003926C1">
        <w:rPr>
          <w:color w:val="FF0000"/>
          <w:lang w:val="en-US"/>
        </w:rPr>
        <w:t xml:space="preserve">during the entire procedure to reduce the risk of microbial contaminations and to </w:t>
      </w:r>
      <w:r w:rsidRPr="004868B9">
        <w:rPr>
          <w:color w:val="FF0000"/>
          <w:lang w:val="en-US"/>
        </w:rPr>
        <w:t>sterilize the d-ECM with UV light prior to use</w:t>
      </w:r>
      <w:r w:rsidR="003926C1">
        <w:rPr>
          <w:color w:val="FF0000"/>
          <w:lang w:val="en-US"/>
        </w:rPr>
        <w:t>, as well</w:t>
      </w:r>
      <w:r w:rsidRPr="004868B9">
        <w:rPr>
          <w:color w:val="FF0000"/>
          <w:lang w:val="en-US"/>
        </w:rPr>
        <w:t>.</w:t>
      </w:r>
    </w:p>
    <w:p w14:paraId="75D4B184" w14:textId="77777777" w:rsidR="00B35B9B" w:rsidRDefault="0067471B">
      <w:pPr>
        <w:rPr>
          <w:lang w:val="en-US"/>
        </w:rPr>
      </w:pPr>
      <w:r w:rsidRPr="004868B9">
        <w:rPr>
          <w:color w:val="FF0000"/>
          <w:lang w:val="en-US"/>
        </w:rPr>
        <w:t xml:space="preserve"> </w:t>
      </w:r>
      <w:r w:rsidR="00C05892" w:rsidRPr="00C05892">
        <w:rPr>
          <w:lang w:val="en-US"/>
        </w:rPr>
        <w:t>1/line 119: Addition of References/Providers of tools used will help readers.</w:t>
      </w:r>
    </w:p>
    <w:p w14:paraId="7BAB01AC" w14:textId="735EA246" w:rsidR="00C71741" w:rsidRDefault="00735979">
      <w:pPr>
        <w:rPr>
          <w:color w:val="FF0000"/>
          <w:lang w:val="en-US"/>
        </w:rPr>
      </w:pPr>
      <w:r>
        <w:rPr>
          <w:color w:val="FF0000"/>
          <w:lang w:val="en-US"/>
        </w:rPr>
        <w:t>As suggested by the E</w:t>
      </w:r>
      <w:r w:rsidR="00C71741">
        <w:rPr>
          <w:color w:val="FF0000"/>
          <w:lang w:val="en-US"/>
        </w:rPr>
        <w:t>ditor</w:t>
      </w:r>
      <w:r w:rsidR="00C83480">
        <w:rPr>
          <w:color w:val="FF0000"/>
          <w:lang w:val="en-US"/>
        </w:rPr>
        <w:t>,</w:t>
      </w:r>
      <w:r w:rsidR="00C71741">
        <w:rPr>
          <w:color w:val="FF0000"/>
          <w:lang w:val="en-US"/>
        </w:rPr>
        <w:t xml:space="preserve"> all tools and consumables </w:t>
      </w:r>
      <w:r w:rsidR="009F737B">
        <w:rPr>
          <w:color w:val="FF0000"/>
          <w:lang w:val="en-US"/>
        </w:rPr>
        <w:t>were</w:t>
      </w:r>
      <w:r w:rsidR="00C71741">
        <w:rPr>
          <w:color w:val="FF0000"/>
          <w:lang w:val="en-US"/>
        </w:rPr>
        <w:t xml:space="preserve"> moved </w:t>
      </w:r>
      <w:r w:rsidR="00665073">
        <w:rPr>
          <w:color w:val="FF0000"/>
          <w:lang w:val="en-US"/>
        </w:rPr>
        <w:t>to</w:t>
      </w:r>
      <w:r w:rsidR="00C71741">
        <w:rPr>
          <w:color w:val="FF0000"/>
          <w:lang w:val="en-US"/>
        </w:rPr>
        <w:t xml:space="preserve"> the Table of Materials and </w:t>
      </w:r>
      <w:r w:rsidR="009F737B">
        <w:rPr>
          <w:color w:val="FF0000"/>
          <w:lang w:val="en-US"/>
        </w:rPr>
        <w:t>suppliers</w:t>
      </w:r>
      <w:r w:rsidR="00C71741">
        <w:rPr>
          <w:color w:val="FF0000"/>
          <w:lang w:val="en-US"/>
        </w:rPr>
        <w:t xml:space="preserve"> for each one</w:t>
      </w:r>
      <w:r w:rsidR="009F737B">
        <w:rPr>
          <w:color w:val="FF0000"/>
          <w:lang w:val="en-US"/>
        </w:rPr>
        <w:t xml:space="preserve"> of them were provided</w:t>
      </w:r>
      <w:r w:rsidR="00C71741">
        <w:rPr>
          <w:color w:val="FF0000"/>
          <w:lang w:val="en-US"/>
        </w:rPr>
        <w:t>.</w:t>
      </w:r>
    </w:p>
    <w:p w14:paraId="6A6C12E7" w14:textId="77777777" w:rsidR="00B35B9B" w:rsidRDefault="00C05892">
      <w:pPr>
        <w:rPr>
          <w:lang w:val="en-US"/>
        </w:rPr>
      </w:pPr>
      <w:r w:rsidRPr="00C05892">
        <w:rPr>
          <w:lang w:val="en-US"/>
        </w:rPr>
        <w:t>2/ line 147: PBS is prepared later in the protocol. You should detail here the powder to be used to prepare PBS.</w:t>
      </w:r>
    </w:p>
    <w:p w14:paraId="4F1E05A7" w14:textId="4C6AF792" w:rsidR="00B35B9B" w:rsidRDefault="002E5BCB">
      <w:pPr>
        <w:rPr>
          <w:color w:val="FF0000"/>
          <w:lang w:val="en-US"/>
        </w:rPr>
      </w:pPr>
      <w:r>
        <w:rPr>
          <w:color w:val="FF0000"/>
          <w:lang w:val="en-US"/>
        </w:rPr>
        <w:t>Since</w:t>
      </w:r>
      <w:r w:rsidRPr="0067471B">
        <w:rPr>
          <w:color w:val="FF0000"/>
          <w:lang w:val="en-US"/>
        </w:rPr>
        <w:t xml:space="preserve"> </w:t>
      </w:r>
      <w:r w:rsidR="0067471B">
        <w:rPr>
          <w:color w:val="FF0000"/>
          <w:lang w:val="en-US"/>
        </w:rPr>
        <w:t xml:space="preserve">all </w:t>
      </w:r>
      <w:r w:rsidR="0067471B" w:rsidRPr="0067471B">
        <w:rPr>
          <w:color w:val="FF0000"/>
          <w:lang w:val="en-US"/>
        </w:rPr>
        <w:t>tools a</w:t>
      </w:r>
      <w:r w:rsidR="0067471B">
        <w:rPr>
          <w:color w:val="FF0000"/>
          <w:lang w:val="en-US"/>
        </w:rPr>
        <w:t>nd materials ha</w:t>
      </w:r>
      <w:r w:rsidR="00AE31A8">
        <w:rPr>
          <w:color w:val="FF0000"/>
          <w:lang w:val="en-US"/>
        </w:rPr>
        <w:t xml:space="preserve">ve been </w:t>
      </w:r>
      <w:r w:rsidR="0067471B">
        <w:rPr>
          <w:color w:val="FF0000"/>
          <w:lang w:val="en-US"/>
        </w:rPr>
        <w:t xml:space="preserve">moved </w:t>
      </w:r>
      <w:r w:rsidR="00E45C0A">
        <w:rPr>
          <w:color w:val="FF0000"/>
          <w:lang w:val="en-US"/>
        </w:rPr>
        <w:t>to</w:t>
      </w:r>
      <w:r w:rsidR="00817D20">
        <w:rPr>
          <w:color w:val="FF0000"/>
          <w:lang w:val="en-US"/>
        </w:rPr>
        <w:t xml:space="preserve"> the</w:t>
      </w:r>
      <w:r w:rsidR="0067471B">
        <w:rPr>
          <w:color w:val="FF0000"/>
          <w:lang w:val="en-US"/>
        </w:rPr>
        <w:t xml:space="preserve"> T</w:t>
      </w:r>
      <w:r w:rsidR="0067471B" w:rsidRPr="0067471B">
        <w:rPr>
          <w:color w:val="FF0000"/>
          <w:lang w:val="en-US"/>
        </w:rPr>
        <w:t>able of</w:t>
      </w:r>
      <w:r w:rsidR="00AE31A8">
        <w:rPr>
          <w:color w:val="FF0000"/>
          <w:lang w:val="en-US"/>
        </w:rPr>
        <w:t xml:space="preserve"> Materials</w:t>
      </w:r>
      <w:r w:rsidR="0067471B" w:rsidRPr="0067471B">
        <w:rPr>
          <w:color w:val="FF0000"/>
          <w:lang w:val="en-US"/>
        </w:rPr>
        <w:t xml:space="preserve">, </w:t>
      </w:r>
      <w:r>
        <w:rPr>
          <w:color w:val="FF0000"/>
          <w:lang w:val="en-US"/>
        </w:rPr>
        <w:t>chemicals</w:t>
      </w:r>
      <w:r w:rsidRPr="0067471B">
        <w:rPr>
          <w:color w:val="FF0000"/>
          <w:lang w:val="en-US"/>
        </w:rPr>
        <w:t xml:space="preserve"> used</w:t>
      </w:r>
      <w:r>
        <w:rPr>
          <w:color w:val="FF0000"/>
          <w:lang w:val="en-US"/>
        </w:rPr>
        <w:t xml:space="preserve"> for PBS</w:t>
      </w:r>
      <w:r w:rsidRPr="0067471B">
        <w:rPr>
          <w:color w:val="FF0000"/>
          <w:lang w:val="en-US"/>
        </w:rPr>
        <w:t xml:space="preserve"> </w:t>
      </w:r>
      <w:r>
        <w:rPr>
          <w:color w:val="FF0000"/>
          <w:lang w:val="en-US"/>
        </w:rPr>
        <w:t>have been</w:t>
      </w:r>
      <w:r w:rsidRPr="0067471B">
        <w:rPr>
          <w:color w:val="FF0000"/>
          <w:lang w:val="en-US"/>
        </w:rPr>
        <w:t xml:space="preserve"> listed in </w:t>
      </w:r>
      <w:r>
        <w:rPr>
          <w:color w:val="FF0000"/>
          <w:lang w:val="en-US"/>
        </w:rPr>
        <w:t xml:space="preserve">the same </w:t>
      </w:r>
      <w:r w:rsidRPr="0067471B">
        <w:rPr>
          <w:color w:val="FF0000"/>
          <w:lang w:val="en-US"/>
        </w:rPr>
        <w:t>table</w:t>
      </w:r>
      <w:r>
        <w:rPr>
          <w:color w:val="FF0000"/>
          <w:lang w:val="en-US"/>
        </w:rPr>
        <w:t xml:space="preserve"> and </w:t>
      </w:r>
      <w:r w:rsidR="00AE31A8">
        <w:rPr>
          <w:color w:val="FF0000"/>
          <w:lang w:val="en-US"/>
        </w:rPr>
        <w:t xml:space="preserve">the </w:t>
      </w:r>
      <w:r w:rsidR="00F64CF3">
        <w:rPr>
          <w:color w:val="FF0000"/>
          <w:lang w:val="en-US"/>
        </w:rPr>
        <w:t xml:space="preserve">step for the </w:t>
      </w:r>
      <w:r w:rsidR="00AE31A8">
        <w:rPr>
          <w:color w:val="FF0000"/>
          <w:lang w:val="en-US"/>
        </w:rPr>
        <w:t xml:space="preserve">preparation of </w:t>
      </w:r>
      <w:r w:rsidR="0067471B" w:rsidRPr="0067471B">
        <w:rPr>
          <w:color w:val="FF0000"/>
          <w:lang w:val="en-US"/>
        </w:rPr>
        <w:t>PBS</w:t>
      </w:r>
      <w:r>
        <w:rPr>
          <w:color w:val="FF0000"/>
          <w:lang w:val="en-US"/>
        </w:rPr>
        <w:t xml:space="preserve"> mentioned by the Reviewer</w:t>
      </w:r>
      <w:r w:rsidR="0067471B" w:rsidRPr="0067471B">
        <w:rPr>
          <w:color w:val="FF0000"/>
          <w:lang w:val="en-US"/>
        </w:rPr>
        <w:t xml:space="preserve"> has been </w:t>
      </w:r>
      <w:r>
        <w:rPr>
          <w:color w:val="FF0000"/>
          <w:lang w:val="en-US"/>
        </w:rPr>
        <w:t>deleted</w:t>
      </w:r>
      <w:r w:rsidR="0067471B" w:rsidRPr="0067471B">
        <w:rPr>
          <w:color w:val="FF0000"/>
          <w:lang w:val="en-US"/>
        </w:rPr>
        <w:t>.</w:t>
      </w:r>
      <w:r w:rsidRPr="002E5BCB">
        <w:rPr>
          <w:color w:val="FF0000"/>
          <w:lang w:val="en-US"/>
        </w:rPr>
        <w:t xml:space="preserve"> </w:t>
      </w:r>
    </w:p>
    <w:p w14:paraId="4DCBBA6C" w14:textId="77777777" w:rsidR="00B35B9B" w:rsidRDefault="00C05892">
      <w:pPr>
        <w:rPr>
          <w:lang w:val="en-US"/>
        </w:rPr>
      </w:pPr>
      <w:r w:rsidRPr="00C05892">
        <w:rPr>
          <w:lang w:val="en-US"/>
        </w:rPr>
        <w:t>3/ line 161: The author may specify how to remove the stir bar. If a specific tool is used, it should be indicated earlier in the list of materials.</w:t>
      </w:r>
    </w:p>
    <w:p w14:paraId="1BBBAA83" w14:textId="35077E1B" w:rsidR="00B35B9B" w:rsidRDefault="00665073">
      <w:pPr>
        <w:rPr>
          <w:lang w:val="en-US"/>
        </w:rPr>
      </w:pPr>
      <w:r>
        <w:rPr>
          <w:color w:val="FF0000"/>
          <w:lang w:val="en-US"/>
        </w:rPr>
        <w:t>The</w:t>
      </w:r>
      <w:r w:rsidR="005A4A29">
        <w:rPr>
          <w:color w:val="FF0000"/>
          <w:lang w:val="en-US"/>
        </w:rPr>
        <w:t xml:space="preserve"> stir bar is removed using a </w:t>
      </w:r>
      <w:r w:rsidR="00B35B9B">
        <w:rPr>
          <w:color w:val="FF0000"/>
          <w:lang w:val="en-US"/>
        </w:rPr>
        <w:t>stir bar retri</w:t>
      </w:r>
      <w:r w:rsidR="005A4A29">
        <w:rPr>
          <w:color w:val="FF0000"/>
          <w:lang w:val="en-US"/>
        </w:rPr>
        <w:t>e</w:t>
      </w:r>
      <w:r w:rsidR="00B35B9B">
        <w:rPr>
          <w:color w:val="FF0000"/>
          <w:lang w:val="en-US"/>
        </w:rPr>
        <w:t>ver</w:t>
      </w:r>
      <w:r w:rsidR="00CF248A">
        <w:rPr>
          <w:color w:val="FF0000"/>
          <w:lang w:val="en-US"/>
        </w:rPr>
        <w:t>. As suggested by the R</w:t>
      </w:r>
      <w:r w:rsidR="005A4A29">
        <w:rPr>
          <w:color w:val="FF0000"/>
          <w:lang w:val="en-US"/>
        </w:rPr>
        <w:t>eviewer</w:t>
      </w:r>
      <w:r w:rsidR="00490F50">
        <w:rPr>
          <w:color w:val="FF0000"/>
          <w:lang w:val="en-US"/>
        </w:rPr>
        <w:t>,</w:t>
      </w:r>
      <w:r w:rsidR="005A4A29">
        <w:rPr>
          <w:color w:val="FF0000"/>
          <w:lang w:val="en-US"/>
        </w:rPr>
        <w:t xml:space="preserve"> this tool has been added to the Table of Materials.</w:t>
      </w:r>
    </w:p>
    <w:p w14:paraId="09891EF0" w14:textId="77777777" w:rsidR="00B35B9B" w:rsidRDefault="00C05892">
      <w:pPr>
        <w:rPr>
          <w:lang w:val="en-US"/>
        </w:rPr>
      </w:pPr>
      <w:r w:rsidRPr="00C05892">
        <w:rPr>
          <w:lang w:val="en-US"/>
        </w:rPr>
        <w:t>4/ line 174: Why the authors indicate the necessity to use 1L cylinder when the final volume is 1.2 L? The use of a bigger one would be a problem?</w:t>
      </w:r>
    </w:p>
    <w:p w14:paraId="6C748B44" w14:textId="414A5813" w:rsidR="00B35B9B" w:rsidRPr="005A4A29" w:rsidRDefault="00CF248A">
      <w:pPr>
        <w:rPr>
          <w:color w:val="FF0000"/>
          <w:lang w:val="en-US"/>
        </w:rPr>
      </w:pPr>
      <w:r>
        <w:rPr>
          <w:color w:val="FF0000"/>
          <w:lang w:val="en-US"/>
        </w:rPr>
        <w:lastRenderedPageBreak/>
        <w:t>We thank</w:t>
      </w:r>
      <w:r w:rsidR="00735979">
        <w:rPr>
          <w:color w:val="FF0000"/>
          <w:lang w:val="en-US"/>
        </w:rPr>
        <w:t xml:space="preserve"> the R</w:t>
      </w:r>
      <w:r w:rsidR="005A4A29" w:rsidRPr="005A4A29">
        <w:rPr>
          <w:color w:val="FF0000"/>
          <w:lang w:val="en-US"/>
        </w:rPr>
        <w:t xml:space="preserve">eviewer for </w:t>
      </w:r>
      <w:r w:rsidR="005A4A29" w:rsidRPr="00A94863">
        <w:rPr>
          <w:bCs/>
          <w:iCs/>
          <w:color w:val="FF0000"/>
          <w:lang w:val="en-US"/>
        </w:rPr>
        <w:t xml:space="preserve">highlighting the </w:t>
      </w:r>
      <w:r>
        <w:rPr>
          <w:bCs/>
          <w:iCs/>
          <w:color w:val="FF0000"/>
          <w:lang w:val="en-US"/>
        </w:rPr>
        <w:t>incorrect</w:t>
      </w:r>
      <w:r w:rsidR="00A94863" w:rsidRPr="00A94863">
        <w:rPr>
          <w:bCs/>
          <w:iCs/>
          <w:color w:val="FF0000"/>
          <w:lang w:val="en-US"/>
        </w:rPr>
        <w:t xml:space="preserve"> </w:t>
      </w:r>
      <w:r w:rsidR="005A4A29" w:rsidRPr="00A94863">
        <w:rPr>
          <w:bCs/>
          <w:iCs/>
          <w:color w:val="FF0000"/>
          <w:lang w:val="en-US"/>
        </w:rPr>
        <w:t>information</w:t>
      </w:r>
      <w:r w:rsidR="00A94863">
        <w:rPr>
          <w:color w:val="FF0000"/>
          <w:lang w:val="en-US"/>
        </w:rPr>
        <w:t xml:space="preserve">. The final volume of the solution </w:t>
      </w:r>
      <w:r w:rsidR="00B359CB">
        <w:rPr>
          <w:color w:val="FF0000"/>
          <w:lang w:val="en-US"/>
        </w:rPr>
        <w:t xml:space="preserve">obtained mixing Triton </w:t>
      </w:r>
      <w:r w:rsidR="00665073">
        <w:rPr>
          <w:color w:val="FF0000"/>
          <w:lang w:val="en-US"/>
        </w:rPr>
        <w:t>X-100</w:t>
      </w:r>
      <w:r w:rsidR="00E45C0A">
        <w:rPr>
          <w:color w:val="FF0000"/>
          <w:lang w:val="en-US"/>
        </w:rPr>
        <w:t xml:space="preserve"> </w:t>
      </w:r>
      <w:r w:rsidR="00B359CB">
        <w:rPr>
          <w:color w:val="FF0000"/>
          <w:lang w:val="en-US"/>
        </w:rPr>
        <w:t>and S</w:t>
      </w:r>
      <w:r w:rsidR="00665073">
        <w:rPr>
          <w:color w:val="FF0000"/>
          <w:lang w:val="en-US"/>
        </w:rPr>
        <w:t xml:space="preserve">DS </w:t>
      </w:r>
      <w:r w:rsidR="00E45C0A">
        <w:rPr>
          <w:color w:val="FF0000"/>
          <w:lang w:val="en-US"/>
        </w:rPr>
        <w:t>is equal to</w:t>
      </w:r>
      <w:r>
        <w:rPr>
          <w:color w:val="FF0000"/>
          <w:lang w:val="en-US"/>
        </w:rPr>
        <w:t xml:space="preserve"> 1.</w:t>
      </w:r>
      <w:r w:rsidR="00B359CB">
        <w:rPr>
          <w:color w:val="FF0000"/>
          <w:lang w:val="en-US"/>
        </w:rPr>
        <w:t>2</w:t>
      </w:r>
      <w:r w:rsidR="00E45C0A">
        <w:rPr>
          <w:color w:val="FF0000"/>
          <w:lang w:val="en-US"/>
        </w:rPr>
        <w:t xml:space="preserve"> </w:t>
      </w:r>
      <w:r w:rsidR="00B359CB">
        <w:rPr>
          <w:color w:val="FF0000"/>
          <w:lang w:val="en-US"/>
        </w:rPr>
        <w:t xml:space="preserve">L, therefore the cylinder required should be a 2L cylinder. </w:t>
      </w:r>
      <w:r w:rsidR="00665073">
        <w:rPr>
          <w:color w:val="FF0000"/>
          <w:lang w:val="en-US"/>
        </w:rPr>
        <w:t>W</w:t>
      </w:r>
      <w:r w:rsidR="00B359CB">
        <w:rPr>
          <w:color w:val="FF0000"/>
          <w:lang w:val="en-US"/>
        </w:rPr>
        <w:t xml:space="preserve">e </w:t>
      </w:r>
      <w:r w:rsidR="00404129">
        <w:rPr>
          <w:color w:val="FF0000"/>
          <w:lang w:val="en-US"/>
        </w:rPr>
        <w:t>replaced</w:t>
      </w:r>
      <w:r w:rsidR="00B359CB">
        <w:rPr>
          <w:color w:val="FF0000"/>
          <w:lang w:val="en-US"/>
        </w:rPr>
        <w:t xml:space="preserve"> </w:t>
      </w:r>
      <w:r>
        <w:rPr>
          <w:color w:val="FF0000"/>
          <w:lang w:val="en-US"/>
        </w:rPr>
        <w:t xml:space="preserve">the </w:t>
      </w:r>
      <w:r w:rsidR="00B359CB">
        <w:rPr>
          <w:color w:val="FF0000"/>
          <w:lang w:val="en-US"/>
        </w:rPr>
        <w:t>1L cylinder with a 2L cylinder.</w:t>
      </w:r>
    </w:p>
    <w:p w14:paraId="4E0FA4BE" w14:textId="77777777" w:rsidR="00B35B9B" w:rsidRDefault="00C05892">
      <w:pPr>
        <w:rPr>
          <w:lang w:val="en-US"/>
        </w:rPr>
      </w:pPr>
      <w:r w:rsidRPr="00C05892">
        <w:rPr>
          <w:lang w:val="en-US"/>
        </w:rPr>
        <w:t xml:space="preserve">5/ line191: concentration of Pen/strep and </w:t>
      </w:r>
      <w:proofErr w:type="spellStart"/>
      <w:r w:rsidRPr="00C05892">
        <w:rPr>
          <w:lang w:val="en-US"/>
        </w:rPr>
        <w:t>AmphoB</w:t>
      </w:r>
      <w:proofErr w:type="spellEnd"/>
      <w:r w:rsidRPr="00C05892">
        <w:rPr>
          <w:lang w:val="en-US"/>
        </w:rPr>
        <w:t xml:space="preserve"> in stock solution?</w:t>
      </w:r>
    </w:p>
    <w:p w14:paraId="4FDC8A74" w14:textId="098CA88D" w:rsidR="00490F50" w:rsidRPr="00F64CF3" w:rsidRDefault="000A7F3F">
      <w:pPr>
        <w:rPr>
          <w:color w:val="FF0000"/>
          <w:lang w:val="en-US"/>
        </w:rPr>
      </w:pPr>
      <w:r w:rsidRPr="00090F3F">
        <w:rPr>
          <w:color w:val="FF0000"/>
          <w:lang w:val="en-US"/>
        </w:rPr>
        <w:t>The volume of the antibiotic mixture required at each decellularizing solution replacement</w:t>
      </w:r>
      <w:r w:rsidR="00EC44FF" w:rsidRPr="00090F3F">
        <w:rPr>
          <w:color w:val="FF0000"/>
          <w:lang w:val="en-US"/>
        </w:rPr>
        <w:t xml:space="preserve"> </w:t>
      </w:r>
      <w:r w:rsidRPr="00090F3F">
        <w:rPr>
          <w:color w:val="FF0000"/>
          <w:lang w:val="en-US"/>
        </w:rPr>
        <w:t xml:space="preserve">and for the </w:t>
      </w:r>
      <w:r w:rsidR="00490F50" w:rsidRPr="00090F3F">
        <w:rPr>
          <w:color w:val="FF0000"/>
          <w:lang w:val="en-US"/>
        </w:rPr>
        <w:t xml:space="preserve">overnight </w:t>
      </w:r>
      <w:r w:rsidRPr="00090F3F">
        <w:rPr>
          <w:color w:val="FF0000"/>
          <w:lang w:val="en-US"/>
        </w:rPr>
        <w:t xml:space="preserve">wash in PBS is </w:t>
      </w:r>
      <w:r w:rsidR="00E45C0A">
        <w:rPr>
          <w:color w:val="FF0000"/>
          <w:lang w:val="en-US"/>
        </w:rPr>
        <w:t>equal to</w:t>
      </w:r>
      <w:r w:rsidR="00EC44FF" w:rsidRPr="00090F3F">
        <w:rPr>
          <w:color w:val="FF0000"/>
          <w:lang w:val="en-US"/>
        </w:rPr>
        <w:t xml:space="preserve"> </w:t>
      </w:r>
      <w:r w:rsidRPr="00090F3F">
        <w:rPr>
          <w:color w:val="FF0000"/>
          <w:lang w:val="en-US"/>
        </w:rPr>
        <w:t xml:space="preserve">2 </w:t>
      </w:r>
      <w:proofErr w:type="spellStart"/>
      <w:r w:rsidRPr="00090F3F">
        <w:rPr>
          <w:color w:val="FF0000"/>
          <w:lang w:val="en-US"/>
        </w:rPr>
        <w:t>mL.</w:t>
      </w:r>
      <w:proofErr w:type="spellEnd"/>
      <w:r w:rsidRPr="00090F3F">
        <w:rPr>
          <w:color w:val="FF0000"/>
          <w:lang w:val="en-US"/>
        </w:rPr>
        <w:t xml:space="preserve"> For the whole procedure, including three replacements</w:t>
      </w:r>
      <w:r w:rsidR="00665073">
        <w:rPr>
          <w:color w:val="FF0000"/>
          <w:lang w:val="en-US"/>
        </w:rPr>
        <w:t xml:space="preserve"> </w:t>
      </w:r>
      <w:r w:rsidR="00EC44FF" w:rsidRPr="00665073">
        <w:rPr>
          <w:color w:val="FF0000"/>
          <w:lang w:val="en-US"/>
        </w:rPr>
        <w:t>steps</w:t>
      </w:r>
      <w:r w:rsidRPr="00665073">
        <w:rPr>
          <w:color w:val="FF0000"/>
          <w:lang w:val="en-US"/>
        </w:rPr>
        <w:t xml:space="preserve"> </w:t>
      </w:r>
      <w:r w:rsidR="00490F50">
        <w:rPr>
          <w:color w:val="FF0000"/>
          <w:lang w:val="en-US"/>
        </w:rPr>
        <w:t xml:space="preserve">at </w:t>
      </w:r>
      <w:r w:rsidR="003B6065" w:rsidRPr="00665073">
        <w:rPr>
          <w:color w:val="FF0000"/>
          <w:lang w:val="en-US"/>
        </w:rPr>
        <w:t>2.2, 3.12, 4.6</w:t>
      </w:r>
      <w:r w:rsidR="00EC44FF" w:rsidRPr="00090F3F">
        <w:rPr>
          <w:color w:val="FF0000"/>
          <w:lang w:val="en-US"/>
        </w:rPr>
        <w:t xml:space="preserve"> </w:t>
      </w:r>
      <w:r w:rsidRPr="00090F3F">
        <w:rPr>
          <w:color w:val="FF0000"/>
          <w:lang w:val="en-US"/>
        </w:rPr>
        <w:t>and a single wash in PBS</w:t>
      </w:r>
      <w:r w:rsidR="00490F50">
        <w:rPr>
          <w:color w:val="FF0000"/>
          <w:lang w:val="en-US"/>
        </w:rPr>
        <w:t xml:space="preserve"> at</w:t>
      </w:r>
      <w:r w:rsidR="00EC44FF" w:rsidRPr="00090F3F">
        <w:rPr>
          <w:color w:val="FF0000"/>
          <w:lang w:val="en-US"/>
        </w:rPr>
        <w:t xml:space="preserve"> </w:t>
      </w:r>
      <w:r w:rsidR="00EC44FF" w:rsidRPr="00665073">
        <w:rPr>
          <w:color w:val="FF0000"/>
          <w:lang w:val="en-US"/>
        </w:rPr>
        <w:t>step</w:t>
      </w:r>
      <w:r w:rsidR="003B6065" w:rsidRPr="00665073">
        <w:rPr>
          <w:color w:val="FF0000"/>
          <w:lang w:val="en-US"/>
        </w:rPr>
        <w:t xml:space="preserve"> 4.11</w:t>
      </w:r>
      <w:r w:rsidRPr="00090F3F">
        <w:rPr>
          <w:color w:val="FF0000"/>
          <w:lang w:val="en-US"/>
        </w:rPr>
        <w:t>, the total volume is</w:t>
      </w:r>
      <w:r w:rsidR="00EC44FF" w:rsidRPr="00090F3F">
        <w:rPr>
          <w:color w:val="FF0000"/>
          <w:lang w:val="en-US"/>
        </w:rPr>
        <w:t xml:space="preserve"> </w:t>
      </w:r>
      <w:r w:rsidR="00F80264">
        <w:rPr>
          <w:color w:val="FF0000"/>
          <w:lang w:val="en-US"/>
        </w:rPr>
        <w:t>equal to</w:t>
      </w:r>
      <w:r w:rsidRPr="00090F3F">
        <w:rPr>
          <w:color w:val="FF0000"/>
          <w:lang w:val="en-US"/>
        </w:rPr>
        <w:t xml:space="preserve"> 8 mL, thus we usually prepare an exceeding volume of antibiotic mixture </w:t>
      </w:r>
      <w:r w:rsidR="00F80264">
        <w:rPr>
          <w:color w:val="FF0000"/>
          <w:lang w:val="en-US"/>
        </w:rPr>
        <w:t>(</w:t>
      </w:r>
      <w:r w:rsidRPr="00090F3F">
        <w:rPr>
          <w:color w:val="FF0000"/>
          <w:lang w:val="en-US"/>
        </w:rPr>
        <w:t xml:space="preserve">10 mL), by adding powdered Amphotericin B to </w:t>
      </w:r>
      <w:r w:rsidR="00817D20">
        <w:rPr>
          <w:color w:val="FF0000"/>
          <w:lang w:val="en-US"/>
        </w:rPr>
        <w:t>Pen/Stre</w:t>
      </w:r>
      <w:r w:rsidR="005E00B7">
        <w:rPr>
          <w:color w:val="FF0000"/>
          <w:lang w:val="en-US"/>
        </w:rPr>
        <w:t>p</w:t>
      </w:r>
      <w:r w:rsidRPr="00090F3F">
        <w:rPr>
          <w:color w:val="FF0000"/>
          <w:lang w:val="en-US"/>
        </w:rPr>
        <w:t xml:space="preserve"> </w:t>
      </w:r>
      <w:r w:rsidR="00C24FE3">
        <w:rPr>
          <w:color w:val="FF0000"/>
          <w:lang w:val="en-US"/>
        </w:rPr>
        <w:t xml:space="preserve">solution </w:t>
      </w:r>
      <w:r w:rsidRPr="00090F3F">
        <w:rPr>
          <w:color w:val="FF0000"/>
          <w:lang w:val="en-US"/>
        </w:rPr>
        <w:t>to obtain a final working solution concentrated at 62.5 ug/</w:t>
      </w:r>
      <w:proofErr w:type="spellStart"/>
      <w:r w:rsidRPr="00090F3F">
        <w:rPr>
          <w:color w:val="FF0000"/>
          <w:lang w:val="en-US"/>
        </w:rPr>
        <w:t>mL.</w:t>
      </w:r>
      <w:proofErr w:type="spellEnd"/>
      <w:r w:rsidRPr="00090F3F">
        <w:rPr>
          <w:color w:val="FF0000"/>
          <w:lang w:val="en-US"/>
        </w:rPr>
        <w:t xml:space="preserve"> We do not use a stock solution, as we prepare the antibiotic mixture required</w:t>
      </w:r>
      <w:r w:rsidR="00EC44FF" w:rsidRPr="00090F3F">
        <w:rPr>
          <w:color w:val="FF0000"/>
          <w:lang w:val="en-US"/>
        </w:rPr>
        <w:t xml:space="preserve"> extemporaneously.</w:t>
      </w:r>
      <w:r w:rsidRPr="00090F3F">
        <w:rPr>
          <w:color w:val="FF0000"/>
          <w:lang w:val="en-US"/>
        </w:rPr>
        <w:t xml:space="preserve">  </w:t>
      </w:r>
    </w:p>
    <w:p w14:paraId="4C261010" w14:textId="77777777" w:rsidR="00B35B9B" w:rsidRPr="000E66E2" w:rsidRDefault="00C05892">
      <w:pPr>
        <w:rPr>
          <w:lang w:val="en-US"/>
        </w:rPr>
      </w:pPr>
      <w:r w:rsidRPr="000E66E2">
        <w:rPr>
          <w:lang w:val="en-US"/>
        </w:rPr>
        <w:t>6/ line 199: agitation until use or for a specific duration?</w:t>
      </w:r>
    </w:p>
    <w:p w14:paraId="6B4310B3" w14:textId="77777777" w:rsidR="00B35B9B" w:rsidRPr="00A94863" w:rsidRDefault="00A94863">
      <w:pPr>
        <w:rPr>
          <w:color w:val="FF0000"/>
          <w:lang w:val="en-US"/>
        </w:rPr>
      </w:pPr>
      <w:r w:rsidRPr="00A94863">
        <w:rPr>
          <w:color w:val="FF0000"/>
          <w:lang w:val="en-US"/>
        </w:rPr>
        <w:t xml:space="preserve">During the step </w:t>
      </w:r>
      <w:r w:rsidR="00DC7531" w:rsidRPr="00F864BC">
        <w:rPr>
          <w:color w:val="FF0000"/>
          <w:lang w:val="en-US"/>
        </w:rPr>
        <w:t>2</w:t>
      </w:r>
      <w:r w:rsidR="00DC7531">
        <w:rPr>
          <w:color w:val="FF0000"/>
          <w:lang w:val="en-US"/>
        </w:rPr>
        <w:t xml:space="preserve"> </w:t>
      </w:r>
      <w:r w:rsidRPr="00A94863">
        <w:rPr>
          <w:color w:val="FF0000"/>
          <w:lang w:val="en-US"/>
        </w:rPr>
        <w:t xml:space="preserve">the antibiotic solution prepared in step </w:t>
      </w:r>
      <w:r w:rsidR="00DC7531" w:rsidRPr="00F864BC">
        <w:rPr>
          <w:color w:val="FF0000"/>
          <w:lang w:val="en-US"/>
        </w:rPr>
        <w:t>1.3</w:t>
      </w:r>
      <w:r w:rsidR="00DC7531">
        <w:rPr>
          <w:color w:val="FF0000"/>
          <w:lang w:val="en-US"/>
        </w:rPr>
        <w:t xml:space="preserve"> </w:t>
      </w:r>
      <w:r>
        <w:rPr>
          <w:color w:val="FF0000"/>
          <w:lang w:val="en-US"/>
        </w:rPr>
        <w:t>is added to the decellularizing solution and agitation is not required, therefore we eliminate</w:t>
      </w:r>
      <w:r w:rsidR="00CF248A">
        <w:rPr>
          <w:color w:val="FF0000"/>
          <w:lang w:val="en-US"/>
        </w:rPr>
        <w:t>d</w:t>
      </w:r>
      <w:r w:rsidR="00577EF2">
        <w:rPr>
          <w:color w:val="FF0000"/>
          <w:lang w:val="en-US"/>
        </w:rPr>
        <w:t xml:space="preserve"> the sentence “Add a stir bar”</w:t>
      </w:r>
      <w:r>
        <w:rPr>
          <w:color w:val="FF0000"/>
          <w:lang w:val="en-US"/>
        </w:rPr>
        <w:t>.</w:t>
      </w:r>
      <w:r w:rsidRPr="00A94863">
        <w:rPr>
          <w:color w:val="FF0000"/>
          <w:lang w:val="en-US"/>
        </w:rPr>
        <w:t xml:space="preserve"> </w:t>
      </w:r>
    </w:p>
    <w:p w14:paraId="06E48988" w14:textId="77777777" w:rsidR="00B35B9B" w:rsidRDefault="00C05892">
      <w:pPr>
        <w:rPr>
          <w:lang w:val="en-US"/>
        </w:rPr>
      </w:pPr>
      <w:r w:rsidRPr="00C05892">
        <w:rPr>
          <w:lang w:val="en-US"/>
        </w:rPr>
        <w:t>7/ line 203: origin of human skin: what type of surgery, from cadavers,…?</w:t>
      </w:r>
    </w:p>
    <w:p w14:paraId="087CEC78" w14:textId="77777777" w:rsidR="00B35B9B" w:rsidRDefault="00963C74" w:rsidP="00963C74">
      <w:pPr>
        <w:rPr>
          <w:color w:val="FF0000"/>
          <w:lang w:val="en-US"/>
        </w:rPr>
      </w:pPr>
      <w:r w:rsidRPr="002C58E4">
        <w:rPr>
          <w:rFonts w:ascii="Arial" w:eastAsia="Times New Roman" w:hAnsi="Arial" w:cs="Arial"/>
          <w:bCs/>
          <w:iCs/>
          <w:color w:val="FF0000"/>
          <w:sz w:val="20"/>
          <w:szCs w:val="20"/>
          <w:lang w:val="en-US" w:eastAsia="it-IT"/>
        </w:rPr>
        <w:t>We do apologize for the missing information</w:t>
      </w:r>
      <w:r w:rsidRPr="002C58E4">
        <w:rPr>
          <w:color w:val="FF0000"/>
          <w:lang w:val="en-US"/>
        </w:rPr>
        <w:t>.</w:t>
      </w:r>
      <w:r w:rsidR="002C58E4">
        <w:rPr>
          <w:color w:val="FF0000"/>
          <w:lang w:val="en-US"/>
        </w:rPr>
        <w:t xml:space="preserve"> The step</w:t>
      </w:r>
      <w:r w:rsidR="00665073">
        <w:rPr>
          <w:color w:val="FF0000"/>
          <w:lang w:val="en-US"/>
        </w:rPr>
        <w:t xml:space="preserve"> 3</w:t>
      </w:r>
      <w:r w:rsidR="002C58E4">
        <w:rPr>
          <w:color w:val="FF0000"/>
          <w:lang w:val="en-US"/>
        </w:rPr>
        <w:t xml:space="preserve">.1 </w:t>
      </w:r>
      <w:r w:rsidR="00CF248A">
        <w:rPr>
          <w:color w:val="FF0000"/>
          <w:lang w:val="en-US"/>
        </w:rPr>
        <w:t>has been</w:t>
      </w:r>
      <w:r w:rsidR="002C58E4">
        <w:rPr>
          <w:color w:val="FF0000"/>
          <w:lang w:val="en-US"/>
        </w:rPr>
        <w:t xml:space="preserve"> implemented adding details on the origin of human skin and the statement was rephrased as “</w:t>
      </w:r>
      <w:r>
        <w:rPr>
          <w:color w:val="FF0000"/>
          <w:lang w:val="en-US"/>
        </w:rPr>
        <w:t>Human s</w:t>
      </w:r>
      <w:r w:rsidRPr="00963C74">
        <w:rPr>
          <w:color w:val="FF0000"/>
          <w:lang w:val="en-US"/>
        </w:rPr>
        <w:t>kin w</w:t>
      </w:r>
      <w:r>
        <w:rPr>
          <w:color w:val="FF0000"/>
          <w:lang w:val="en-US"/>
        </w:rPr>
        <w:t>as</w:t>
      </w:r>
      <w:r w:rsidRPr="00963C74">
        <w:rPr>
          <w:color w:val="FF0000"/>
          <w:lang w:val="en-US"/>
        </w:rPr>
        <w:t xml:space="preserve"> obtained from</w:t>
      </w:r>
      <w:r w:rsidR="00BE2C0A">
        <w:rPr>
          <w:color w:val="FF0000"/>
          <w:lang w:val="en-US"/>
        </w:rPr>
        <w:t xml:space="preserve"> abdomen of</w:t>
      </w:r>
      <w:r w:rsidRPr="00963C74">
        <w:rPr>
          <w:color w:val="FF0000"/>
          <w:lang w:val="en-US"/>
        </w:rPr>
        <w:t xml:space="preserve"> patients undergoing</w:t>
      </w:r>
      <w:r>
        <w:rPr>
          <w:color w:val="FF0000"/>
          <w:lang w:val="en-US"/>
        </w:rPr>
        <w:t xml:space="preserve"> </w:t>
      </w:r>
      <w:r w:rsidRPr="00963C74">
        <w:rPr>
          <w:color w:val="FF0000"/>
          <w:lang w:val="en-US"/>
        </w:rPr>
        <w:t>abdominoplasty</w:t>
      </w:r>
      <w:r w:rsidR="002C58E4">
        <w:rPr>
          <w:color w:val="FF0000"/>
          <w:lang w:val="en-US"/>
        </w:rPr>
        <w:t>”.</w:t>
      </w:r>
      <w:r w:rsidRPr="00963C74">
        <w:rPr>
          <w:color w:val="FF0000"/>
          <w:lang w:val="en-US"/>
        </w:rPr>
        <w:t xml:space="preserve"> </w:t>
      </w:r>
    </w:p>
    <w:p w14:paraId="3B8864B4" w14:textId="77777777" w:rsidR="00B35B9B" w:rsidRDefault="00C05892">
      <w:pPr>
        <w:rPr>
          <w:lang w:val="en-US"/>
        </w:rPr>
      </w:pPr>
      <w:r w:rsidRPr="00C05892">
        <w:rPr>
          <w:lang w:val="en-US"/>
        </w:rPr>
        <w:t>8/ line 207: it may be useful to specify to dissect the skin using the graduations on the dissecting board. It was not clear to me without seeing the corresponding figure.</w:t>
      </w:r>
    </w:p>
    <w:p w14:paraId="7A8C0E33" w14:textId="59B59114" w:rsidR="00B35B9B" w:rsidRPr="003C7220" w:rsidRDefault="00B334EF">
      <w:pPr>
        <w:rPr>
          <w:color w:val="FF0000"/>
          <w:lang w:val="en-US"/>
        </w:rPr>
      </w:pPr>
      <w:r w:rsidRPr="003C7220">
        <w:rPr>
          <w:rFonts w:eastAsia="Times New Roman" w:cs="Arial"/>
          <w:bCs/>
          <w:iCs/>
          <w:color w:val="FF0000"/>
          <w:lang w:val="en-US" w:eastAsia="it-IT"/>
        </w:rPr>
        <w:t xml:space="preserve">We thank the Reviewer for </w:t>
      </w:r>
      <w:r w:rsidR="00CF248A">
        <w:rPr>
          <w:rFonts w:eastAsia="Times New Roman" w:cs="Arial"/>
          <w:bCs/>
          <w:iCs/>
          <w:color w:val="FF0000"/>
          <w:lang w:val="en-US" w:eastAsia="it-IT"/>
        </w:rPr>
        <w:t>the</w:t>
      </w:r>
      <w:r w:rsidRPr="003C7220">
        <w:rPr>
          <w:rFonts w:eastAsia="Times New Roman" w:cs="Arial"/>
          <w:bCs/>
          <w:iCs/>
          <w:color w:val="FF0000"/>
          <w:lang w:val="en-US" w:eastAsia="it-IT"/>
        </w:rPr>
        <w:t xml:space="preserve"> </w:t>
      </w:r>
      <w:r w:rsidR="00767A06" w:rsidRPr="003C7220">
        <w:rPr>
          <w:rFonts w:eastAsia="Times New Roman" w:cs="Arial"/>
          <w:bCs/>
          <w:iCs/>
          <w:color w:val="FF0000"/>
          <w:lang w:val="en-US" w:eastAsia="it-IT"/>
        </w:rPr>
        <w:t>suggestion</w:t>
      </w:r>
      <w:r w:rsidR="00767A06">
        <w:rPr>
          <w:rFonts w:eastAsia="Times New Roman" w:cs="Arial"/>
          <w:bCs/>
          <w:iCs/>
          <w:color w:val="FF0000"/>
          <w:lang w:val="en-US" w:eastAsia="it-IT"/>
        </w:rPr>
        <w:t>.</w:t>
      </w:r>
      <w:r w:rsidRPr="003C7220">
        <w:rPr>
          <w:rFonts w:eastAsia="Times New Roman" w:cs="Arial"/>
          <w:bCs/>
          <w:iCs/>
          <w:color w:val="FF0000"/>
          <w:lang w:val="en-US" w:eastAsia="it-IT"/>
        </w:rPr>
        <w:t xml:space="preserve"> </w:t>
      </w:r>
      <w:r w:rsidR="00767A06">
        <w:rPr>
          <w:rFonts w:eastAsia="Times New Roman" w:cs="Arial"/>
          <w:bCs/>
          <w:iCs/>
          <w:color w:val="FF0000"/>
          <w:lang w:val="en-US" w:eastAsia="it-IT"/>
        </w:rPr>
        <w:t>W</w:t>
      </w:r>
      <w:r w:rsidRPr="003C7220">
        <w:rPr>
          <w:rFonts w:eastAsia="Times New Roman" w:cs="Arial"/>
          <w:bCs/>
          <w:iCs/>
          <w:color w:val="FF0000"/>
          <w:lang w:val="en-US" w:eastAsia="it-IT"/>
        </w:rPr>
        <w:t>e rephrased the sentence as follows: “</w:t>
      </w:r>
      <w:r w:rsidRPr="003C7220">
        <w:rPr>
          <w:bCs/>
          <w:color w:val="FF0000"/>
          <w:lang w:val="en-US"/>
        </w:rPr>
        <w:t>Place the skin sample on the dissecting board and dissect it by the scalpel</w:t>
      </w:r>
      <w:r w:rsidR="00D00153">
        <w:rPr>
          <w:bCs/>
          <w:color w:val="FF0000"/>
          <w:lang w:val="en-US"/>
        </w:rPr>
        <w:t>,</w:t>
      </w:r>
      <w:r w:rsidRPr="003C7220">
        <w:rPr>
          <w:bCs/>
          <w:color w:val="FF0000"/>
          <w:lang w:val="en-US"/>
        </w:rPr>
        <w:t xml:space="preserve"> using the graduations on the dissecting board </w:t>
      </w:r>
      <w:r w:rsidR="00CF248A">
        <w:rPr>
          <w:bCs/>
          <w:color w:val="FF0000"/>
          <w:lang w:val="en-US"/>
        </w:rPr>
        <w:t xml:space="preserve">as a reference </w:t>
      </w:r>
      <w:r w:rsidRPr="003C7220">
        <w:rPr>
          <w:bCs/>
          <w:color w:val="FF0000"/>
          <w:lang w:val="en-US"/>
        </w:rPr>
        <w:t xml:space="preserve">to obtain 3cm x 2.5cm fragments (length </w:t>
      </w:r>
      <w:r w:rsidR="008946A1">
        <w:rPr>
          <w:bCs/>
          <w:color w:val="FF0000"/>
          <w:lang w:val="en-US"/>
        </w:rPr>
        <w:t>by</w:t>
      </w:r>
      <w:r w:rsidRPr="003C7220">
        <w:rPr>
          <w:bCs/>
          <w:color w:val="FF0000"/>
          <w:lang w:val="en-US"/>
        </w:rPr>
        <w:t xml:space="preserve"> width) avoiding scars, dirty or burned areas of the tissue”. </w:t>
      </w:r>
      <w:r w:rsidR="00D00153">
        <w:rPr>
          <w:bCs/>
          <w:color w:val="FF0000"/>
          <w:lang w:val="en-US"/>
        </w:rPr>
        <w:t xml:space="preserve"> </w:t>
      </w:r>
    </w:p>
    <w:p w14:paraId="6A09BF4C" w14:textId="77777777" w:rsidR="00B35B9B" w:rsidRDefault="00C05892">
      <w:pPr>
        <w:rPr>
          <w:lang w:val="en-US"/>
        </w:rPr>
      </w:pPr>
      <w:r w:rsidRPr="00C05892">
        <w:rPr>
          <w:lang w:val="en-US"/>
        </w:rPr>
        <w:t>9/ line 214: stir bar already added in line 199?</w:t>
      </w:r>
    </w:p>
    <w:p w14:paraId="12FCC1B8" w14:textId="42393731" w:rsidR="00B334EF" w:rsidRPr="003C7220" w:rsidRDefault="00C27713" w:rsidP="00B334EF">
      <w:pPr>
        <w:rPr>
          <w:rFonts w:eastAsia="Times New Roman" w:cs="Arial"/>
          <w:bCs/>
          <w:iCs/>
          <w:color w:val="FF0000"/>
          <w:lang w:val="en-US" w:eastAsia="it-IT"/>
        </w:rPr>
      </w:pPr>
      <w:r w:rsidRPr="003C7220">
        <w:rPr>
          <w:rFonts w:eastAsia="Times New Roman" w:cs="Arial"/>
          <w:bCs/>
          <w:iCs/>
          <w:color w:val="FF0000"/>
          <w:lang w:val="en-US" w:eastAsia="it-IT"/>
        </w:rPr>
        <w:t xml:space="preserve">We thank the Reviewer for her/his </w:t>
      </w:r>
      <w:r w:rsidR="00767A06" w:rsidRPr="003C7220">
        <w:rPr>
          <w:rFonts w:eastAsia="Times New Roman" w:cs="Arial"/>
          <w:bCs/>
          <w:iCs/>
          <w:color w:val="FF0000"/>
          <w:lang w:val="en-US" w:eastAsia="it-IT"/>
        </w:rPr>
        <w:t>remark</w:t>
      </w:r>
      <w:r w:rsidR="008946A1">
        <w:rPr>
          <w:rFonts w:eastAsia="Times New Roman" w:cs="Arial"/>
          <w:bCs/>
          <w:iCs/>
          <w:color w:val="FF0000"/>
          <w:lang w:val="en-US" w:eastAsia="it-IT"/>
        </w:rPr>
        <w:t xml:space="preserve">: </w:t>
      </w:r>
      <w:r w:rsidRPr="003C7220">
        <w:rPr>
          <w:rFonts w:eastAsia="Times New Roman" w:cs="Arial"/>
          <w:bCs/>
          <w:iCs/>
          <w:color w:val="FF0000"/>
          <w:lang w:val="en-US" w:eastAsia="it-IT"/>
        </w:rPr>
        <w:t xml:space="preserve">we </w:t>
      </w:r>
      <w:r w:rsidRPr="003C7220">
        <w:rPr>
          <w:color w:val="FF0000"/>
          <w:lang w:val="en-US"/>
        </w:rPr>
        <w:t>eliminate</w:t>
      </w:r>
      <w:r w:rsidR="00577EF2" w:rsidRPr="003C7220">
        <w:rPr>
          <w:color w:val="FF0000"/>
          <w:lang w:val="en-US"/>
        </w:rPr>
        <w:t>d</w:t>
      </w:r>
      <w:r w:rsidRPr="003C7220">
        <w:rPr>
          <w:color w:val="FF0000"/>
          <w:lang w:val="en-US"/>
        </w:rPr>
        <w:t xml:space="preserve"> the sentence “Add a stir bar” in the step </w:t>
      </w:r>
      <w:r w:rsidR="00F864BC">
        <w:rPr>
          <w:color w:val="FF0000"/>
          <w:lang w:val="en-US"/>
        </w:rPr>
        <w:t>2</w:t>
      </w:r>
      <w:r w:rsidR="00CF248A">
        <w:rPr>
          <w:color w:val="FF0000"/>
          <w:lang w:val="en-US"/>
        </w:rPr>
        <w:t>,</w:t>
      </w:r>
      <w:r w:rsidRPr="003C7220">
        <w:rPr>
          <w:color w:val="FF0000"/>
          <w:lang w:val="en-US"/>
        </w:rPr>
        <w:t xml:space="preserve"> as d</w:t>
      </w:r>
      <w:r w:rsidR="00B334EF" w:rsidRPr="003C7220">
        <w:rPr>
          <w:color w:val="FF0000"/>
          <w:lang w:val="en-US"/>
        </w:rPr>
        <w:t xml:space="preserve">uring the step </w:t>
      </w:r>
      <w:r w:rsidR="00665073">
        <w:rPr>
          <w:color w:val="FF0000"/>
          <w:lang w:val="en-US"/>
        </w:rPr>
        <w:t>2</w:t>
      </w:r>
      <w:r w:rsidR="00B334EF" w:rsidRPr="003C7220">
        <w:rPr>
          <w:color w:val="FF0000"/>
          <w:lang w:val="en-US"/>
        </w:rPr>
        <w:t xml:space="preserve"> </w:t>
      </w:r>
      <w:r w:rsidR="00BF094F" w:rsidRPr="003C7220">
        <w:rPr>
          <w:color w:val="FF0000"/>
          <w:lang w:val="en-US"/>
        </w:rPr>
        <w:t xml:space="preserve">the </w:t>
      </w:r>
      <w:r w:rsidR="00B334EF" w:rsidRPr="003C7220">
        <w:rPr>
          <w:color w:val="FF0000"/>
          <w:lang w:val="en-US"/>
        </w:rPr>
        <w:t xml:space="preserve">agitation is not </w:t>
      </w:r>
      <w:r w:rsidR="008946A1" w:rsidRPr="003C7220">
        <w:rPr>
          <w:color w:val="FF0000"/>
          <w:lang w:val="en-US"/>
        </w:rPr>
        <w:t>required,</w:t>
      </w:r>
      <w:r w:rsidRPr="003C7220">
        <w:rPr>
          <w:color w:val="FF0000"/>
          <w:lang w:val="en-US"/>
        </w:rPr>
        <w:t xml:space="preserve"> and </w:t>
      </w:r>
      <w:r w:rsidR="00BF094F" w:rsidRPr="003C7220">
        <w:rPr>
          <w:color w:val="FF0000"/>
          <w:lang w:val="en-US"/>
        </w:rPr>
        <w:t>a stir bar will be added during the</w:t>
      </w:r>
      <w:r w:rsidRPr="003C7220">
        <w:rPr>
          <w:color w:val="FF0000"/>
          <w:lang w:val="en-US"/>
        </w:rPr>
        <w:t xml:space="preserve"> following </w:t>
      </w:r>
      <w:r w:rsidR="00BF094F" w:rsidRPr="003C7220">
        <w:rPr>
          <w:color w:val="FF0000"/>
          <w:lang w:val="en-US"/>
        </w:rPr>
        <w:t xml:space="preserve">step </w:t>
      </w:r>
      <w:r w:rsidR="00F864BC">
        <w:rPr>
          <w:color w:val="FF0000"/>
          <w:lang w:val="en-US"/>
        </w:rPr>
        <w:t>3</w:t>
      </w:r>
      <w:r w:rsidR="00BF094F" w:rsidRPr="003C7220">
        <w:rPr>
          <w:color w:val="FF0000"/>
          <w:lang w:val="en-US"/>
        </w:rPr>
        <w:t>.6</w:t>
      </w:r>
      <w:r w:rsidR="00F864BC">
        <w:rPr>
          <w:color w:val="FF0000"/>
          <w:lang w:val="en-US"/>
        </w:rPr>
        <w:t>.</w:t>
      </w:r>
    </w:p>
    <w:p w14:paraId="05A07408" w14:textId="77777777" w:rsidR="00B35B9B" w:rsidRDefault="00C05892">
      <w:pPr>
        <w:rPr>
          <w:lang w:val="en-US"/>
        </w:rPr>
      </w:pPr>
      <w:r w:rsidRPr="00C05892">
        <w:rPr>
          <w:lang w:val="en-US"/>
        </w:rPr>
        <w:t>10/ line 218: 8h: is it a precise duration or you can add a time interval?</w:t>
      </w:r>
    </w:p>
    <w:p w14:paraId="7790159E" w14:textId="2807333C" w:rsidR="003C7220" w:rsidRPr="003C7220" w:rsidRDefault="00F864BC">
      <w:pPr>
        <w:rPr>
          <w:bCs/>
          <w:color w:val="FF0000"/>
          <w:lang w:val="en-US"/>
        </w:rPr>
      </w:pPr>
      <w:r>
        <w:rPr>
          <w:bCs/>
          <w:color w:val="FF0000"/>
          <w:lang w:val="en-US"/>
        </w:rPr>
        <w:t>T</w:t>
      </w:r>
      <w:r w:rsidR="008E0171" w:rsidRPr="003C7220">
        <w:rPr>
          <w:bCs/>
          <w:color w:val="FF0000"/>
          <w:lang w:val="en-US"/>
        </w:rPr>
        <w:t xml:space="preserve">he </w:t>
      </w:r>
      <w:r w:rsidR="003C7220" w:rsidRPr="003C7220">
        <w:rPr>
          <w:bCs/>
          <w:color w:val="FF0000"/>
          <w:lang w:val="en-US"/>
        </w:rPr>
        <w:t xml:space="preserve">time of agitation process </w:t>
      </w:r>
      <w:r w:rsidR="008E0171" w:rsidRPr="003C7220">
        <w:rPr>
          <w:bCs/>
          <w:color w:val="FF0000"/>
          <w:lang w:val="en-US"/>
        </w:rPr>
        <w:t>depend</w:t>
      </w:r>
      <w:r w:rsidR="003C7220" w:rsidRPr="003C7220">
        <w:rPr>
          <w:bCs/>
          <w:color w:val="FF0000"/>
          <w:lang w:val="en-US"/>
        </w:rPr>
        <w:t>s</w:t>
      </w:r>
      <w:r w:rsidR="008E0171" w:rsidRPr="003C7220">
        <w:rPr>
          <w:bCs/>
          <w:color w:val="FF0000"/>
          <w:lang w:val="en-US"/>
        </w:rPr>
        <w:t xml:space="preserve"> on </w:t>
      </w:r>
      <w:r w:rsidR="00874696" w:rsidRPr="003C7220">
        <w:rPr>
          <w:bCs/>
          <w:color w:val="FF0000"/>
          <w:lang w:val="en-US"/>
        </w:rPr>
        <w:t>the clarity of the</w:t>
      </w:r>
      <w:r w:rsidR="003C7220" w:rsidRPr="003C7220">
        <w:rPr>
          <w:bCs/>
          <w:color w:val="FF0000"/>
          <w:lang w:val="en-US"/>
        </w:rPr>
        <w:t xml:space="preserve"> decellularizing</w:t>
      </w:r>
      <w:r w:rsidR="00874696" w:rsidRPr="003C7220">
        <w:rPr>
          <w:bCs/>
          <w:color w:val="FF0000"/>
          <w:lang w:val="en-US"/>
        </w:rPr>
        <w:t xml:space="preserve"> solution</w:t>
      </w:r>
      <w:r w:rsidR="003C7220" w:rsidRPr="003C7220">
        <w:rPr>
          <w:bCs/>
          <w:color w:val="FF0000"/>
          <w:lang w:val="en-US"/>
        </w:rPr>
        <w:t xml:space="preserve">. It can vary from less </w:t>
      </w:r>
      <w:r w:rsidR="00CF248A">
        <w:rPr>
          <w:bCs/>
          <w:color w:val="FF0000"/>
          <w:lang w:val="en-US"/>
        </w:rPr>
        <w:t xml:space="preserve">than </w:t>
      </w:r>
      <w:r w:rsidR="003C7220" w:rsidRPr="003C7220">
        <w:rPr>
          <w:bCs/>
          <w:color w:val="FF0000"/>
          <w:lang w:val="en-US"/>
        </w:rPr>
        <w:t>8 hours to more, based on the degree of the clouding due to the release of cellular debris</w:t>
      </w:r>
      <w:r w:rsidR="00CF248A">
        <w:rPr>
          <w:bCs/>
          <w:color w:val="FF0000"/>
          <w:lang w:val="en-US"/>
        </w:rPr>
        <w:t xml:space="preserve"> into the solution</w:t>
      </w:r>
      <w:r w:rsidR="003C7220" w:rsidRPr="003C7220">
        <w:rPr>
          <w:bCs/>
          <w:color w:val="FF0000"/>
          <w:lang w:val="en-US"/>
        </w:rPr>
        <w:t xml:space="preserve">. To clarify this </w:t>
      </w:r>
      <w:r w:rsidR="008946A1" w:rsidRPr="003C7220">
        <w:rPr>
          <w:bCs/>
          <w:color w:val="FF0000"/>
          <w:lang w:val="en-US"/>
        </w:rPr>
        <w:t>step,</w:t>
      </w:r>
      <w:r w:rsidR="003C7220" w:rsidRPr="003C7220">
        <w:rPr>
          <w:bCs/>
          <w:color w:val="FF0000"/>
          <w:lang w:val="en-US"/>
        </w:rPr>
        <w:t xml:space="preserve"> we added a NOTE.</w:t>
      </w:r>
    </w:p>
    <w:p w14:paraId="6D9A4FDF" w14:textId="77777777" w:rsidR="00B35B9B" w:rsidRDefault="00C05892">
      <w:pPr>
        <w:rPr>
          <w:lang w:val="en-US"/>
        </w:rPr>
      </w:pPr>
      <w:r w:rsidRPr="00C05892">
        <w:rPr>
          <w:lang w:val="en-US"/>
        </w:rPr>
        <w:t>11/ line 222: 8h or overnight?</w:t>
      </w:r>
    </w:p>
    <w:p w14:paraId="53F7196B" w14:textId="374555DF" w:rsidR="003521C9" w:rsidRPr="003C7220" w:rsidRDefault="003521C9" w:rsidP="003521C9">
      <w:pPr>
        <w:shd w:val="clear" w:color="auto" w:fill="FEFEFE"/>
        <w:spacing w:before="100" w:beforeAutospacing="1" w:after="100" w:afterAutospacing="1" w:line="240" w:lineRule="auto"/>
        <w:rPr>
          <w:rFonts w:eastAsia="Times New Roman" w:cs="Arial"/>
          <w:bCs/>
          <w:iCs/>
          <w:color w:val="FF0000"/>
          <w:lang w:val="en-US" w:eastAsia="it-IT"/>
        </w:rPr>
      </w:pPr>
      <w:r w:rsidRPr="003C7220">
        <w:rPr>
          <w:rFonts w:eastAsia="Times New Roman" w:cs="Arial"/>
          <w:bCs/>
          <w:iCs/>
          <w:color w:val="FF0000"/>
          <w:lang w:val="en-US" w:eastAsia="it-IT"/>
        </w:rPr>
        <w:t xml:space="preserve">We thank the Reviewer for highlighting the missing information. The step </w:t>
      </w:r>
      <w:r w:rsidR="00F53FEE" w:rsidRPr="00F864BC">
        <w:rPr>
          <w:rFonts w:eastAsia="Times New Roman" w:cs="Arial"/>
          <w:bCs/>
          <w:iCs/>
          <w:color w:val="FF0000"/>
          <w:lang w:val="en-US" w:eastAsia="it-IT"/>
        </w:rPr>
        <w:t>3.12</w:t>
      </w:r>
      <w:r w:rsidRPr="003C7220">
        <w:rPr>
          <w:rFonts w:eastAsia="Times New Roman" w:cs="Arial"/>
          <w:bCs/>
          <w:iCs/>
          <w:color w:val="FF0000"/>
          <w:lang w:val="en-US" w:eastAsia="it-IT"/>
        </w:rPr>
        <w:t xml:space="preserve"> was implemented adding </w:t>
      </w:r>
      <w:r w:rsidR="008946A1" w:rsidRPr="003C7220">
        <w:rPr>
          <w:rFonts w:eastAsia="Times New Roman" w:cs="Arial"/>
          <w:bCs/>
          <w:iCs/>
          <w:color w:val="FF0000"/>
          <w:lang w:val="en-US" w:eastAsia="it-IT"/>
        </w:rPr>
        <w:t>the incubation</w:t>
      </w:r>
      <w:r w:rsidRPr="003C7220">
        <w:rPr>
          <w:rFonts w:eastAsia="Times New Roman" w:cs="Arial"/>
          <w:bCs/>
          <w:iCs/>
          <w:color w:val="FF0000"/>
          <w:lang w:val="en-US" w:eastAsia="it-IT"/>
        </w:rPr>
        <w:t xml:space="preserve"> time “overnight”. </w:t>
      </w:r>
    </w:p>
    <w:p w14:paraId="4996FE01" w14:textId="77777777" w:rsidR="00B35B9B" w:rsidRDefault="00C05892">
      <w:pPr>
        <w:rPr>
          <w:lang w:val="en-US"/>
        </w:rPr>
      </w:pPr>
      <w:r w:rsidRPr="00C05892">
        <w:rPr>
          <w:lang w:val="en-US"/>
        </w:rPr>
        <w:t>12/ line 232: a precision here would be useful: what type of color is expected or not?</w:t>
      </w:r>
    </w:p>
    <w:p w14:paraId="409B47ED" w14:textId="77777777" w:rsidR="00264544" w:rsidRPr="003C7220" w:rsidRDefault="00264544">
      <w:pPr>
        <w:rPr>
          <w:rFonts w:eastAsia="Times New Roman" w:cs="Arial"/>
          <w:b/>
          <w:bCs/>
          <w:i/>
          <w:iCs/>
          <w:color w:val="FF0000"/>
          <w:lang w:val="en-US" w:eastAsia="it-IT"/>
        </w:rPr>
      </w:pPr>
      <w:r w:rsidRPr="003C7220">
        <w:rPr>
          <w:rFonts w:eastAsia="Times New Roman" w:cs="Arial"/>
          <w:bCs/>
          <w:iCs/>
          <w:color w:val="FF0000"/>
          <w:lang w:val="en-US" w:eastAsia="it-IT"/>
        </w:rPr>
        <w:lastRenderedPageBreak/>
        <w:t xml:space="preserve">Recognizing the lack of clarity, we introduced the following NOTE for the step </w:t>
      </w:r>
      <w:r w:rsidR="00DC7531" w:rsidRPr="00F864BC">
        <w:rPr>
          <w:rFonts w:eastAsia="Times New Roman" w:cs="Arial"/>
          <w:bCs/>
          <w:iCs/>
          <w:color w:val="FF0000"/>
          <w:lang w:val="en-US" w:eastAsia="it-IT"/>
        </w:rPr>
        <w:t>4.4</w:t>
      </w:r>
      <w:r w:rsidRPr="003C7220">
        <w:rPr>
          <w:rFonts w:eastAsia="Times New Roman" w:cs="Arial"/>
          <w:bCs/>
          <w:iCs/>
          <w:color w:val="FF0000"/>
          <w:lang w:val="en-US" w:eastAsia="it-IT"/>
        </w:rPr>
        <w:t xml:space="preserve"> “</w:t>
      </w:r>
      <w:r w:rsidR="00F864BC">
        <w:rPr>
          <w:bCs/>
          <w:color w:val="FF0000"/>
          <w:lang w:val="en-US"/>
        </w:rPr>
        <w:t xml:space="preserve">at step </w:t>
      </w:r>
      <w:r w:rsidR="00DC7531" w:rsidRPr="00F864BC">
        <w:rPr>
          <w:bCs/>
          <w:iCs/>
          <w:color w:val="FF0000"/>
          <w:lang w:val="en-US"/>
        </w:rPr>
        <w:t>4.4</w:t>
      </w:r>
      <w:r w:rsidRPr="003C7220">
        <w:rPr>
          <w:bCs/>
          <w:color w:val="FF0000"/>
          <w:lang w:val="en-US"/>
        </w:rPr>
        <w:t xml:space="preserve"> the samples might show a color change from the native beige to snow white”</w:t>
      </w:r>
      <w:r w:rsidRPr="000B5DAB">
        <w:rPr>
          <w:bCs/>
          <w:color w:val="FF0000"/>
          <w:lang w:val="en-US"/>
        </w:rPr>
        <w:t>.</w:t>
      </w:r>
    </w:p>
    <w:p w14:paraId="20232797" w14:textId="77777777" w:rsidR="007A4EBA" w:rsidRDefault="00C05892">
      <w:pPr>
        <w:rPr>
          <w:lang w:val="en-US"/>
        </w:rPr>
      </w:pPr>
      <w:r w:rsidRPr="00C05892">
        <w:rPr>
          <w:lang w:val="en-US"/>
        </w:rPr>
        <w:t>13/ line 236: if not translucent, a new incubation can be added?</w:t>
      </w:r>
    </w:p>
    <w:p w14:paraId="7FB2932F" w14:textId="79FC1404" w:rsidR="007A4EBA" w:rsidRPr="008A6498" w:rsidRDefault="00F864BC">
      <w:pPr>
        <w:rPr>
          <w:color w:val="FF0000"/>
          <w:lang w:val="en-US"/>
        </w:rPr>
      </w:pPr>
      <w:r>
        <w:rPr>
          <w:color w:val="FF0000"/>
          <w:lang w:val="en-US"/>
        </w:rPr>
        <w:t>T</w:t>
      </w:r>
      <w:r w:rsidRPr="008A6498">
        <w:rPr>
          <w:color w:val="FF0000"/>
          <w:lang w:val="en-US"/>
        </w:rPr>
        <w:t xml:space="preserve">he time of exposure to the action of the decellularizing solution can be </w:t>
      </w:r>
      <w:r w:rsidR="008946A1" w:rsidRPr="008A6498">
        <w:rPr>
          <w:color w:val="FF0000"/>
          <w:lang w:val="en-US"/>
        </w:rPr>
        <w:t>extended until</w:t>
      </w:r>
      <w:r w:rsidRPr="008A6498">
        <w:rPr>
          <w:color w:val="FF0000"/>
          <w:lang w:val="en-US"/>
        </w:rPr>
        <w:t xml:space="preserve"> </w:t>
      </w:r>
      <w:r>
        <w:rPr>
          <w:color w:val="FF0000"/>
          <w:lang w:val="en-US"/>
        </w:rPr>
        <w:t>the color of the samples results snow white, this information has been</w:t>
      </w:r>
      <w:r w:rsidR="008A6498" w:rsidRPr="008A6498">
        <w:rPr>
          <w:color w:val="FF0000"/>
          <w:lang w:val="en-US"/>
        </w:rPr>
        <w:t xml:space="preserve"> reported in the NOTE of the step </w:t>
      </w:r>
      <w:r w:rsidR="00DC7531" w:rsidRPr="00F864BC">
        <w:rPr>
          <w:color w:val="FF0000"/>
          <w:lang w:val="en-US"/>
        </w:rPr>
        <w:t>4</w:t>
      </w:r>
      <w:r w:rsidR="00963C74" w:rsidRPr="00F864BC">
        <w:rPr>
          <w:color w:val="FF0000"/>
          <w:lang w:val="en-US"/>
        </w:rPr>
        <w:t>.</w:t>
      </w:r>
    </w:p>
    <w:p w14:paraId="00C56F49" w14:textId="77777777" w:rsidR="007A4EBA" w:rsidRPr="00AE31A8" w:rsidRDefault="00C05892">
      <w:pPr>
        <w:rPr>
          <w:lang w:val="en-US"/>
        </w:rPr>
      </w:pPr>
      <w:r w:rsidRPr="00AE31A8">
        <w:rPr>
          <w:lang w:val="en-US"/>
        </w:rPr>
        <w:t>14/ line 263: will it remain sterile in such container at -80°C?</w:t>
      </w:r>
    </w:p>
    <w:p w14:paraId="314AE4B7" w14:textId="1AAFFFCB" w:rsidR="00264544" w:rsidRPr="0032622F" w:rsidRDefault="00264544" w:rsidP="00264544">
      <w:pPr>
        <w:rPr>
          <w:lang w:val="en-US"/>
        </w:rPr>
      </w:pPr>
      <w:r w:rsidRPr="00264544">
        <w:rPr>
          <w:color w:val="FF0000"/>
          <w:lang w:val="en-US"/>
        </w:rPr>
        <w:t>Although the procedure involves the addition of antibiotics</w:t>
      </w:r>
      <w:r w:rsidR="00CB0854">
        <w:rPr>
          <w:color w:val="FF0000"/>
          <w:lang w:val="en-US"/>
        </w:rPr>
        <w:t xml:space="preserve"> in the decellularizing solution</w:t>
      </w:r>
      <w:r w:rsidRPr="00264544">
        <w:rPr>
          <w:color w:val="FF0000"/>
          <w:lang w:val="en-US"/>
        </w:rPr>
        <w:t xml:space="preserve">, </w:t>
      </w:r>
      <w:r w:rsidR="00CB0854">
        <w:rPr>
          <w:color w:val="FF0000"/>
          <w:lang w:val="en-US"/>
        </w:rPr>
        <w:t xml:space="preserve">it </w:t>
      </w:r>
      <w:r w:rsidR="00CB0854" w:rsidRPr="00264544">
        <w:rPr>
          <w:color w:val="FF0000"/>
          <w:lang w:val="en-US"/>
        </w:rPr>
        <w:t xml:space="preserve">is highly </w:t>
      </w:r>
      <w:r w:rsidR="00CB0854" w:rsidRPr="0032622F">
        <w:rPr>
          <w:color w:val="FF0000"/>
          <w:lang w:val="en-US"/>
        </w:rPr>
        <w:t xml:space="preserve">recommended </w:t>
      </w:r>
      <w:r w:rsidR="008946A1" w:rsidRPr="0032622F">
        <w:rPr>
          <w:color w:val="FF0000"/>
          <w:lang w:val="en-US"/>
        </w:rPr>
        <w:t>to sterilize by UV exposure the d-ECM stored at -80°, prior to</w:t>
      </w:r>
      <w:r w:rsidR="00E662C4" w:rsidRPr="0032622F">
        <w:rPr>
          <w:color w:val="FF0000"/>
          <w:lang w:val="en-US"/>
        </w:rPr>
        <w:t xml:space="preserve"> its</w:t>
      </w:r>
      <w:r w:rsidR="008946A1" w:rsidRPr="0032622F">
        <w:rPr>
          <w:color w:val="FF0000"/>
          <w:lang w:val="en-US"/>
        </w:rPr>
        <w:t xml:space="preserve"> use</w:t>
      </w:r>
      <w:r w:rsidRPr="0032622F">
        <w:rPr>
          <w:color w:val="FF0000"/>
          <w:lang w:val="en-US"/>
        </w:rPr>
        <w:t xml:space="preserve">. </w:t>
      </w:r>
    </w:p>
    <w:p w14:paraId="213505DE" w14:textId="77777777" w:rsidR="007A4EBA" w:rsidRPr="00C31922" w:rsidRDefault="00C05892">
      <w:pPr>
        <w:rPr>
          <w:bCs/>
          <w:highlight w:val="yellow"/>
          <w:lang w:val="en-US"/>
        </w:rPr>
      </w:pPr>
      <w:r w:rsidRPr="00C31922">
        <w:rPr>
          <w:bCs/>
          <w:lang w:val="en-US"/>
        </w:rPr>
        <w:t>15/ line 307: shortening of exposure time to detergents: specify the duration of other protocols compared to yours.</w:t>
      </w:r>
    </w:p>
    <w:p w14:paraId="7C9ADFC7" w14:textId="77777777" w:rsidR="0032622F" w:rsidRDefault="00057F78" w:rsidP="0032622F">
      <w:pPr>
        <w:rPr>
          <w:bCs/>
          <w:color w:val="FF0000"/>
          <w:lang w:val="en-US"/>
        </w:rPr>
      </w:pPr>
      <w:r w:rsidRPr="0032622F">
        <w:rPr>
          <w:bCs/>
          <w:color w:val="FF0000"/>
          <w:lang w:val="en-US"/>
        </w:rPr>
        <w:t xml:space="preserve">This protocol has been developed based on the comparison to previously published decellularizing procedures, and improving the drawbacks noticed testing them in our laboratory. Among protocols tested are: </w:t>
      </w:r>
    </w:p>
    <w:p w14:paraId="6913247B" w14:textId="414ECE2C" w:rsidR="00057F78" w:rsidRPr="0032622F" w:rsidRDefault="00057F78" w:rsidP="0032622F">
      <w:pPr>
        <w:pStyle w:val="Paragrafoelenco"/>
        <w:numPr>
          <w:ilvl w:val="0"/>
          <w:numId w:val="2"/>
        </w:numPr>
        <w:rPr>
          <w:bCs/>
          <w:color w:val="FF0000"/>
          <w:lang w:val="en-US"/>
        </w:rPr>
      </w:pPr>
      <w:r w:rsidRPr="0032622F">
        <w:rPr>
          <w:bCs/>
          <w:color w:val="FF0000"/>
          <w:lang w:val="en-US"/>
        </w:rPr>
        <w:t xml:space="preserve">Ott H C et al. Perfusion‐decellularized matrix: using nature's platform to engineer a bioartificial heart. Nat Med, 14, 213, 2008. </w:t>
      </w:r>
      <w:proofErr w:type="spellStart"/>
      <w:r w:rsidRPr="0032622F">
        <w:rPr>
          <w:bCs/>
          <w:color w:val="FF0000"/>
          <w:lang w:val="en-US"/>
        </w:rPr>
        <w:t>doi</w:t>
      </w:r>
      <w:proofErr w:type="spellEnd"/>
      <w:r w:rsidRPr="0032622F">
        <w:rPr>
          <w:bCs/>
          <w:color w:val="FF0000"/>
          <w:lang w:val="en-US"/>
        </w:rPr>
        <w:t xml:space="preserve">: 10.1038/nm1684. (duration of decellularizing procedure: 136.75 hours). </w:t>
      </w:r>
    </w:p>
    <w:p w14:paraId="1889E9B0" w14:textId="77777777" w:rsidR="00057F78" w:rsidRPr="00057F78" w:rsidRDefault="00057F78" w:rsidP="00057F78">
      <w:pPr>
        <w:pStyle w:val="Paragrafoelenco"/>
        <w:rPr>
          <w:bCs/>
          <w:color w:val="FF0000"/>
          <w:lang w:val="en-US"/>
        </w:rPr>
      </w:pPr>
    </w:p>
    <w:p w14:paraId="1E076539" w14:textId="0B233794" w:rsidR="00057F78" w:rsidRPr="00057F78" w:rsidRDefault="00693BDE" w:rsidP="00057F78">
      <w:pPr>
        <w:pStyle w:val="Paragrafoelenco"/>
        <w:numPr>
          <w:ilvl w:val="0"/>
          <w:numId w:val="2"/>
        </w:numPr>
        <w:rPr>
          <w:bCs/>
          <w:color w:val="FF0000"/>
          <w:lang w:val="en-US"/>
        </w:rPr>
      </w:pPr>
      <w:r w:rsidRPr="00057F78">
        <w:rPr>
          <w:bCs/>
          <w:color w:val="FF0000"/>
          <w:lang w:val="en-US"/>
        </w:rPr>
        <w:t xml:space="preserve">Greco K V et al.: </w:t>
      </w:r>
      <w:proofErr w:type="spellStart"/>
      <w:r w:rsidRPr="00057F78">
        <w:rPr>
          <w:bCs/>
          <w:color w:val="FF0000"/>
          <w:lang w:val="en-US"/>
        </w:rPr>
        <w:t>Characterisation</w:t>
      </w:r>
      <w:proofErr w:type="spellEnd"/>
      <w:r w:rsidRPr="00057F78">
        <w:rPr>
          <w:bCs/>
          <w:color w:val="FF0000"/>
          <w:lang w:val="en-US"/>
        </w:rPr>
        <w:t xml:space="preserve"> of porcine dermis scaffolds </w:t>
      </w:r>
      <w:proofErr w:type="spellStart"/>
      <w:r w:rsidRPr="00057F78">
        <w:rPr>
          <w:bCs/>
          <w:color w:val="FF0000"/>
          <w:lang w:val="en-US"/>
        </w:rPr>
        <w:t>decellularised</w:t>
      </w:r>
      <w:proofErr w:type="spellEnd"/>
      <w:r w:rsidRPr="00057F78">
        <w:rPr>
          <w:bCs/>
          <w:color w:val="FF0000"/>
          <w:lang w:val="en-US"/>
        </w:rPr>
        <w:t xml:space="preserve"> using a novel non-enzymatic method for biomedical applications. J </w:t>
      </w:r>
      <w:proofErr w:type="spellStart"/>
      <w:r w:rsidRPr="00057F78">
        <w:rPr>
          <w:bCs/>
          <w:color w:val="FF0000"/>
          <w:lang w:val="en-US"/>
        </w:rPr>
        <w:t>Biomater</w:t>
      </w:r>
      <w:proofErr w:type="spellEnd"/>
      <w:r w:rsidRPr="00057F78">
        <w:rPr>
          <w:bCs/>
          <w:color w:val="FF0000"/>
          <w:lang w:val="en-US"/>
        </w:rPr>
        <w:t xml:space="preserve"> Appl, 30(2):239-</w:t>
      </w:r>
      <w:r>
        <w:rPr>
          <w:bCs/>
          <w:color w:val="FF0000"/>
          <w:lang w:val="en-US"/>
        </w:rPr>
        <w:t>2</w:t>
      </w:r>
      <w:r w:rsidRPr="00057F78">
        <w:rPr>
          <w:bCs/>
          <w:color w:val="FF0000"/>
          <w:lang w:val="en-US"/>
        </w:rPr>
        <w:t>53, 2015. doi:10.1177/0885328215578638. In this study authors tested four different protocols of decellularization: protocol 1 (duration of 101 hours), protocol 2 (duration of 205 hours), protocol 3 (duration of 98 hours) and protocol 4 (duration of 77,5 hours).</w:t>
      </w:r>
    </w:p>
    <w:p w14:paraId="3FB429F2" w14:textId="77777777" w:rsidR="00057F78" w:rsidRPr="00057F78" w:rsidRDefault="00057F78" w:rsidP="00057F78">
      <w:pPr>
        <w:pStyle w:val="Paragrafoelenco"/>
        <w:rPr>
          <w:bCs/>
          <w:color w:val="FF0000"/>
          <w:lang w:val="en-US"/>
        </w:rPr>
      </w:pPr>
    </w:p>
    <w:p w14:paraId="7DD6D6C1" w14:textId="6117D772" w:rsidR="00057F78" w:rsidRPr="00711327" w:rsidRDefault="00693BDE" w:rsidP="00057F78">
      <w:pPr>
        <w:pStyle w:val="Paragrafoelenco"/>
        <w:numPr>
          <w:ilvl w:val="0"/>
          <w:numId w:val="2"/>
        </w:numPr>
        <w:rPr>
          <w:lang w:val="en-US"/>
        </w:rPr>
      </w:pPr>
      <w:proofErr w:type="spellStart"/>
      <w:r w:rsidRPr="00057F78">
        <w:rPr>
          <w:bCs/>
          <w:color w:val="FF0000"/>
          <w:lang w:val="en-US"/>
        </w:rPr>
        <w:t>Brouki</w:t>
      </w:r>
      <w:proofErr w:type="spellEnd"/>
      <w:r w:rsidRPr="00057F78">
        <w:rPr>
          <w:bCs/>
          <w:color w:val="FF0000"/>
          <w:lang w:val="en-US"/>
        </w:rPr>
        <w:t xml:space="preserve"> M P et al.: Decellularization and preservation of human skin: A platform for tissue engineering and reconstructive surgery. Methods, 171:62-67, 2020. </w:t>
      </w:r>
      <w:proofErr w:type="spellStart"/>
      <w:r w:rsidRPr="00057F78">
        <w:rPr>
          <w:bCs/>
          <w:color w:val="FF0000"/>
          <w:lang w:val="en-US"/>
        </w:rPr>
        <w:t>doi</w:t>
      </w:r>
      <w:proofErr w:type="spellEnd"/>
      <w:r w:rsidRPr="00057F78">
        <w:rPr>
          <w:bCs/>
          <w:color w:val="FF0000"/>
          <w:lang w:val="en-US"/>
        </w:rPr>
        <w:t>: 10.1016/j.ymeth.2019.07.005. (duration of decellularizing procedure: 104 hours).</w:t>
      </w:r>
    </w:p>
    <w:p w14:paraId="14FAC48A" w14:textId="35F9B7CE" w:rsidR="007A4EBA" w:rsidRPr="00057F78" w:rsidRDefault="00C05892" w:rsidP="00057F78">
      <w:pPr>
        <w:rPr>
          <w:lang w:val="en-US"/>
        </w:rPr>
      </w:pPr>
      <w:r w:rsidRPr="00057F78">
        <w:rPr>
          <w:lang w:val="en-US"/>
        </w:rPr>
        <w:br/>
        <w:t xml:space="preserve">16/ line 334: you mean </w:t>
      </w:r>
      <w:proofErr w:type="spellStart"/>
      <w:r w:rsidRPr="00057F78">
        <w:rPr>
          <w:lang w:val="en-US"/>
        </w:rPr>
        <w:t>hiPSC</w:t>
      </w:r>
      <w:proofErr w:type="spellEnd"/>
      <w:r w:rsidRPr="00057F78">
        <w:rPr>
          <w:lang w:val="en-US"/>
        </w:rPr>
        <w:t xml:space="preserve"> derived cells not </w:t>
      </w:r>
      <w:proofErr w:type="spellStart"/>
      <w:r w:rsidRPr="00057F78">
        <w:rPr>
          <w:lang w:val="en-US"/>
        </w:rPr>
        <w:t>hipsc</w:t>
      </w:r>
      <w:proofErr w:type="spellEnd"/>
      <w:r w:rsidRPr="00057F78">
        <w:rPr>
          <w:lang w:val="en-US"/>
        </w:rPr>
        <w:t>.</w:t>
      </w:r>
    </w:p>
    <w:p w14:paraId="7352A32B" w14:textId="72831A7B" w:rsidR="003C7220" w:rsidRDefault="00735979">
      <w:pPr>
        <w:rPr>
          <w:rFonts w:ascii="Calibri" w:eastAsia="Calibri" w:hAnsi="Calibri" w:cs="Calibri"/>
          <w:color w:val="FF0000"/>
          <w:lang w:val="en-US"/>
        </w:rPr>
      </w:pPr>
      <w:r>
        <w:rPr>
          <w:color w:val="FF0000"/>
          <w:lang w:val="en-US"/>
        </w:rPr>
        <w:t>As suggested by the R</w:t>
      </w:r>
      <w:r w:rsidR="00CB0854" w:rsidRPr="003C7220">
        <w:rPr>
          <w:color w:val="FF0000"/>
          <w:lang w:val="en-US"/>
        </w:rPr>
        <w:t>eviewer</w:t>
      </w:r>
      <w:r w:rsidR="00E662C4">
        <w:rPr>
          <w:color w:val="FF0000"/>
          <w:lang w:val="en-US"/>
        </w:rPr>
        <w:t>,</w:t>
      </w:r>
      <w:r w:rsidR="00CB0854" w:rsidRPr="003C7220">
        <w:rPr>
          <w:color w:val="FF0000"/>
          <w:lang w:val="en-US"/>
        </w:rPr>
        <w:t xml:space="preserve"> we modified the </w:t>
      </w:r>
      <w:r w:rsidR="003C7220">
        <w:rPr>
          <w:color w:val="FF0000"/>
          <w:lang w:val="en-US"/>
        </w:rPr>
        <w:t>sentence as follow</w:t>
      </w:r>
      <w:r w:rsidR="00E662C4">
        <w:rPr>
          <w:color w:val="FF0000"/>
          <w:lang w:val="en-US"/>
        </w:rPr>
        <w:t>s</w:t>
      </w:r>
      <w:r w:rsidR="00CB0854" w:rsidRPr="003C7220">
        <w:rPr>
          <w:color w:val="FF0000"/>
          <w:lang w:val="en-US"/>
        </w:rPr>
        <w:t xml:space="preserve"> </w:t>
      </w:r>
      <w:r w:rsidR="003C7220" w:rsidRPr="003C7220">
        <w:rPr>
          <w:rFonts w:ascii="Calibri" w:eastAsia="Calibri" w:hAnsi="Calibri" w:cs="Calibri"/>
          <w:color w:val="FF0000"/>
          <w:lang w:val="en-US"/>
        </w:rPr>
        <w:t>“</w:t>
      </w:r>
      <w:r w:rsidR="003C7220" w:rsidRPr="003C7220">
        <w:rPr>
          <w:color w:val="FF0000"/>
          <w:lang w:val="en-US"/>
        </w:rPr>
        <w:t>human induced pluripotent stem cells derived cells”</w:t>
      </w:r>
      <w:r w:rsidR="003C7220">
        <w:rPr>
          <w:color w:val="FF0000"/>
          <w:lang w:val="en-US"/>
        </w:rPr>
        <w:t xml:space="preserve"> instead of</w:t>
      </w:r>
      <w:r w:rsidR="003C7220" w:rsidRPr="003C7220">
        <w:rPr>
          <w:color w:val="FF0000"/>
          <w:lang w:val="en-US"/>
        </w:rPr>
        <w:t xml:space="preserve"> </w:t>
      </w:r>
      <w:r w:rsidR="00CB0854" w:rsidRPr="003C7220">
        <w:rPr>
          <w:color w:val="FF0000"/>
          <w:lang w:val="en-US"/>
        </w:rPr>
        <w:t>“</w:t>
      </w:r>
      <w:r w:rsidR="00CB0854" w:rsidRPr="003C7220">
        <w:rPr>
          <w:rFonts w:ascii="Calibri" w:eastAsia="Calibri" w:hAnsi="Calibri" w:cs="Calibri"/>
          <w:color w:val="FF0000"/>
          <w:lang w:val="en-US"/>
        </w:rPr>
        <w:t>human induced pluripotent stem cells</w:t>
      </w:r>
      <w:r w:rsidR="003C7220">
        <w:rPr>
          <w:rFonts w:ascii="Calibri" w:eastAsia="Calibri" w:hAnsi="Calibri" w:cs="Calibri"/>
          <w:color w:val="FF0000"/>
          <w:lang w:val="en-US"/>
        </w:rPr>
        <w:t>”</w:t>
      </w:r>
      <w:r w:rsidR="00F864BC">
        <w:rPr>
          <w:rFonts w:ascii="Calibri" w:eastAsia="Calibri" w:hAnsi="Calibri" w:cs="Calibri"/>
          <w:color w:val="FF0000"/>
          <w:lang w:val="en-US"/>
        </w:rPr>
        <w:t>.</w:t>
      </w:r>
    </w:p>
    <w:p w14:paraId="444A9BF0" w14:textId="77777777" w:rsidR="007773BB" w:rsidRPr="00F64CF3" w:rsidRDefault="00C05892">
      <w:pPr>
        <w:rPr>
          <w:lang w:val="en-US"/>
        </w:rPr>
      </w:pPr>
      <w:r w:rsidRPr="00F64CF3">
        <w:rPr>
          <w:lang w:val="en-US"/>
        </w:rPr>
        <w:t>17/ figure 4 : scale bars missing.</w:t>
      </w:r>
    </w:p>
    <w:p w14:paraId="7D4D0EA4" w14:textId="1E02DAA2" w:rsidR="007A4EBA" w:rsidRPr="0032622F" w:rsidRDefault="0032622F">
      <w:pPr>
        <w:rPr>
          <w:color w:val="FF0000"/>
          <w:lang w:val="en-US"/>
        </w:rPr>
      </w:pPr>
      <w:r w:rsidRPr="00190A38">
        <w:rPr>
          <w:color w:val="FF0000"/>
          <w:lang w:val="en-US"/>
        </w:rPr>
        <w:t>As suggested by the Reviewer</w:t>
      </w:r>
      <w:r w:rsidR="00190A38" w:rsidRPr="00190A38">
        <w:rPr>
          <w:color w:val="FF0000"/>
          <w:lang w:val="en-US"/>
        </w:rPr>
        <w:t>,</w:t>
      </w:r>
      <w:r w:rsidRPr="00190A38">
        <w:rPr>
          <w:color w:val="FF0000"/>
          <w:lang w:val="en-US"/>
        </w:rPr>
        <w:t xml:space="preserve"> we added scale bars to figure 4.</w:t>
      </w:r>
    </w:p>
    <w:sectPr w:rsidR="007A4EBA" w:rsidRPr="0032622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11727"/>
    <w:multiLevelType w:val="hybridMultilevel"/>
    <w:tmpl w:val="E916A386"/>
    <w:lvl w:ilvl="0" w:tplc="AB4AA29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DC03B8"/>
    <w:multiLevelType w:val="hybridMultilevel"/>
    <w:tmpl w:val="7B34FC44"/>
    <w:lvl w:ilvl="0" w:tplc="7E5CEC6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30E5"/>
    <w:rsid w:val="00033B8B"/>
    <w:rsid w:val="00057F78"/>
    <w:rsid w:val="00090F3F"/>
    <w:rsid w:val="000A7F3F"/>
    <w:rsid w:val="000B5DAB"/>
    <w:rsid w:val="000E0D42"/>
    <w:rsid w:val="000E66E2"/>
    <w:rsid w:val="00127546"/>
    <w:rsid w:val="00190A38"/>
    <w:rsid w:val="00221256"/>
    <w:rsid w:val="002535CB"/>
    <w:rsid w:val="00264544"/>
    <w:rsid w:val="002822FB"/>
    <w:rsid w:val="002C58E4"/>
    <w:rsid w:val="002E5BCB"/>
    <w:rsid w:val="0032622F"/>
    <w:rsid w:val="00340018"/>
    <w:rsid w:val="003521C9"/>
    <w:rsid w:val="003926C1"/>
    <w:rsid w:val="003B6065"/>
    <w:rsid w:val="003C7220"/>
    <w:rsid w:val="003F0EAC"/>
    <w:rsid w:val="004013D3"/>
    <w:rsid w:val="00404129"/>
    <w:rsid w:val="004868B9"/>
    <w:rsid w:val="00490F50"/>
    <w:rsid w:val="004F30E5"/>
    <w:rsid w:val="0054534B"/>
    <w:rsid w:val="00552204"/>
    <w:rsid w:val="00554D95"/>
    <w:rsid w:val="005728AA"/>
    <w:rsid w:val="00577EF2"/>
    <w:rsid w:val="005A4A29"/>
    <w:rsid w:val="005A60A1"/>
    <w:rsid w:val="005E00B7"/>
    <w:rsid w:val="00665073"/>
    <w:rsid w:val="0066564C"/>
    <w:rsid w:val="0067471B"/>
    <w:rsid w:val="00693BDE"/>
    <w:rsid w:val="006F7512"/>
    <w:rsid w:val="00711327"/>
    <w:rsid w:val="00735979"/>
    <w:rsid w:val="00767A06"/>
    <w:rsid w:val="007773BB"/>
    <w:rsid w:val="007902FF"/>
    <w:rsid w:val="007A4EBA"/>
    <w:rsid w:val="007A7FD1"/>
    <w:rsid w:val="0080503B"/>
    <w:rsid w:val="00817D20"/>
    <w:rsid w:val="00874696"/>
    <w:rsid w:val="008946A1"/>
    <w:rsid w:val="008A6498"/>
    <w:rsid w:val="008B6D0F"/>
    <w:rsid w:val="008E0171"/>
    <w:rsid w:val="00915165"/>
    <w:rsid w:val="00915916"/>
    <w:rsid w:val="00963C74"/>
    <w:rsid w:val="00980B9C"/>
    <w:rsid w:val="009F737B"/>
    <w:rsid w:val="00A040DA"/>
    <w:rsid w:val="00A202BF"/>
    <w:rsid w:val="00A3450B"/>
    <w:rsid w:val="00A730F2"/>
    <w:rsid w:val="00A94863"/>
    <w:rsid w:val="00AE31A8"/>
    <w:rsid w:val="00B334EF"/>
    <w:rsid w:val="00B359CB"/>
    <w:rsid w:val="00B35B9B"/>
    <w:rsid w:val="00B9302E"/>
    <w:rsid w:val="00BC52D3"/>
    <w:rsid w:val="00BE2C0A"/>
    <w:rsid w:val="00BF094F"/>
    <w:rsid w:val="00C05892"/>
    <w:rsid w:val="00C17CEE"/>
    <w:rsid w:val="00C24FE3"/>
    <w:rsid w:val="00C27713"/>
    <w:rsid w:val="00C31922"/>
    <w:rsid w:val="00C71741"/>
    <w:rsid w:val="00C83480"/>
    <w:rsid w:val="00CA5284"/>
    <w:rsid w:val="00CB0854"/>
    <w:rsid w:val="00CF248A"/>
    <w:rsid w:val="00D00153"/>
    <w:rsid w:val="00DB2E04"/>
    <w:rsid w:val="00DC4FF1"/>
    <w:rsid w:val="00DC7531"/>
    <w:rsid w:val="00E45C0A"/>
    <w:rsid w:val="00E662C4"/>
    <w:rsid w:val="00E87B6A"/>
    <w:rsid w:val="00EC44FF"/>
    <w:rsid w:val="00F23D3A"/>
    <w:rsid w:val="00F53FEE"/>
    <w:rsid w:val="00F64CF3"/>
    <w:rsid w:val="00F80264"/>
    <w:rsid w:val="00F864BC"/>
    <w:rsid w:val="00FB6E11"/>
    <w:rsid w:val="00FD37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0E6E3"/>
  <w15:docId w15:val="{7DC6CF28-6816-43CA-82E2-22BB8CF2A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C05892"/>
    <w:rPr>
      <w:b/>
      <w:bCs/>
    </w:rPr>
  </w:style>
  <w:style w:type="paragraph" w:styleId="Testofumetto">
    <w:name w:val="Balloon Text"/>
    <w:basedOn w:val="Normale"/>
    <w:link w:val="TestofumettoCarattere"/>
    <w:uiPriority w:val="99"/>
    <w:semiHidden/>
    <w:unhideWhenUsed/>
    <w:rsid w:val="00057F7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7F78"/>
    <w:rPr>
      <w:rFonts w:ascii="Tahoma" w:hAnsi="Tahoma" w:cs="Tahoma"/>
      <w:sz w:val="16"/>
      <w:szCs w:val="16"/>
    </w:rPr>
  </w:style>
  <w:style w:type="paragraph" w:styleId="Paragrafoelenco">
    <w:name w:val="List Paragraph"/>
    <w:basedOn w:val="Normale"/>
    <w:uiPriority w:val="34"/>
    <w:qFormat/>
    <w:rsid w:val="00057F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3A4AE-50D9-4CDA-865C-7A519C3E8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1492</Words>
  <Characters>8506</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CLOTILDE CASTALDO</cp:lastModifiedBy>
  <cp:revision>4</cp:revision>
  <cp:lastPrinted>2021-07-28T09:39:00Z</cp:lastPrinted>
  <dcterms:created xsi:type="dcterms:W3CDTF">2021-07-28T10:22:00Z</dcterms:created>
  <dcterms:modified xsi:type="dcterms:W3CDTF">2021-07-28T14:11:00Z</dcterms:modified>
</cp:coreProperties>
</file>