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12DA9" w14:textId="76F97D10" w:rsidR="00A9395C" w:rsidRPr="00A9395C" w:rsidRDefault="00551D82" w:rsidP="00A9395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lang w:val="en-US"/>
        </w:rPr>
      </w:pPr>
      <w:r w:rsidRPr="00A9395C">
        <w:rPr>
          <w:rFonts w:ascii="Calibri" w:hAnsi="Calibri" w:cs="Calibri"/>
          <w:b/>
          <w:bCs/>
          <w:color w:val="000000"/>
          <w:lang w:val="en-US"/>
        </w:rPr>
        <w:t>TITLE:</w:t>
      </w:r>
    </w:p>
    <w:p w14:paraId="269205F5" w14:textId="27AA6D32" w:rsidR="00C75576" w:rsidRPr="00A9395C" w:rsidRDefault="00C75576" w:rsidP="00A9395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lang w:val="en-US"/>
        </w:rPr>
      </w:pPr>
      <w:r w:rsidRPr="00A9395C">
        <w:rPr>
          <w:rFonts w:ascii="Calibri" w:hAnsi="Calibri" w:cs="Calibri"/>
          <w:color w:val="000000"/>
          <w:lang w:val="en-US"/>
        </w:rPr>
        <w:t>Rating L-DOPA-</w:t>
      </w:r>
      <w:r w:rsidR="00A9395C" w:rsidRPr="00A9395C">
        <w:rPr>
          <w:rFonts w:ascii="Calibri" w:hAnsi="Calibri" w:cs="Calibri"/>
          <w:color w:val="000000"/>
          <w:lang w:val="en-US"/>
        </w:rPr>
        <w:t>I</w:t>
      </w:r>
      <w:r w:rsidRPr="00A9395C">
        <w:rPr>
          <w:rFonts w:ascii="Calibri" w:hAnsi="Calibri" w:cs="Calibri"/>
          <w:color w:val="000000"/>
          <w:lang w:val="en-US"/>
        </w:rPr>
        <w:t xml:space="preserve">nduced </w:t>
      </w:r>
      <w:r w:rsidR="00A9395C" w:rsidRPr="00A9395C">
        <w:rPr>
          <w:rFonts w:ascii="Calibri" w:hAnsi="Calibri" w:cs="Calibri"/>
          <w:color w:val="000000"/>
          <w:lang w:val="en-US"/>
        </w:rPr>
        <w:t>D</w:t>
      </w:r>
      <w:r w:rsidRPr="00A9395C">
        <w:rPr>
          <w:rFonts w:ascii="Calibri" w:hAnsi="Calibri" w:cs="Calibri"/>
          <w:color w:val="000000"/>
          <w:lang w:val="en-US"/>
        </w:rPr>
        <w:t>yskinesias in the</w:t>
      </w:r>
      <w:r w:rsidR="006148BC" w:rsidRPr="00A9395C">
        <w:rPr>
          <w:rFonts w:ascii="Calibri" w:hAnsi="Calibri" w:cs="Calibri"/>
          <w:color w:val="000000"/>
          <w:lang w:val="en-US"/>
        </w:rPr>
        <w:t xml:space="preserve"> </w:t>
      </w:r>
      <w:r w:rsidR="00A9395C" w:rsidRPr="00A9395C">
        <w:rPr>
          <w:rFonts w:ascii="Calibri" w:hAnsi="Calibri" w:cs="Calibri"/>
          <w:color w:val="000000"/>
          <w:lang w:val="en-US"/>
        </w:rPr>
        <w:t>U</w:t>
      </w:r>
      <w:r w:rsidR="004943E7" w:rsidRPr="00A9395C">
        <w:rPr>
          <w:rFonts w:ascii="Calibri" w:hAnsi="Calibri" w:cs="Calibri"/>
          <w:color w:val="000000"/>
          <w:lang w:val="en-US"/>
        </w:rPr>
        <w:t>nilaterally 6-OHDA-</w:t>
      </w:r>
      <w:r w:rsidR="00A9395C" w:rsidRPr="00A9395C">
        <w:rPr>
          <w:rFonts w:ascii="Calibri" w:hAnsi="Calibri" w:cs="Calibri"/>
          <w:color w:val="000000"/>
          <w:lang w:val="en-US"/>
        </w:rPr>
        <w:t>L</w:t>
      </w:r>
      <w:r w:rsidR="004943E7" w:rsidRPr="00A9395C">
        <w:rPr>
          <w:rFonts w:ascii="Calibri" w:hAnsi="Calibri" w:cs="Calibri"/>
          <w:color w:val="000000"/>
          <w:lang w:val="en-US"/>
        </w:rPr>
        <w:t xml:space="preserve">esioned </w:t>
      </w:r>
      <w:r w:rsidR="00A9395C" w:rsidRPr="00A9395C">
        <w:rPr>
          <w:rFonts w:ascii="Calibri" w:hAnsi="Calibri" w:cs="Calibri"/>
          <w:color w:val="000000"/>
          <w:lang w:val="en-US"/>
        </w:rPr>
        <w:t>R</w:t>
      </w:r>
      <w:r w:rsidR="006148BC" w:rsidRPr="00A9395C">
        <w:rPr>
          <w:rFonts w:ascii="Calibri" w:hAnsi="Calibri" w:cs="Calibri"/>
          <w:color w:val="000000"/>
          <w:lang w:val="en-US"/>
        </w:rPr>
        <w:t>at</w:t>
      </w:r>
      <w:r w:rsidRPr="00A9395C">
        <w:rPr>
          <w:rFonts w:ascii="Calibri" w:hAnsi="Calibri" w:cs="Calibri"/>
          <w:color w:val="000000"/>
          <w:lang w:val="en-US"/>
        </w:rPr>
        <w:t xml:space="preserve"> </w:t>
      </w:r>
      <w:r w:rsidR="00A9395C" w:rsidRPr="00A9395C">
        <w:rPr>
          <w:rFonts w:ascii="Calibri" w:hAnsi="Calibri" w:cs="Calibri"/>
          <w:color w:val="000000"/>
          <w:lang w:val="en-US"/>
        </w:rPr>
        <w:t>M</w:t>
      </w:r>
      <w:r w:rsidR="003D518F" w:rsidRPr="00A9395C">
        <w:rPr>
          <w:rFonts w:ascii="Calibri" w:hAnsi="Calibri" w:cs="Calibri"/>
          <w:color w:val="000000"/>
          <w:lang w:val="en-US"/>
        </w:rPr>
        <w:t xml:space="preserve">odel of </w:t>
      </w:r>
      <w:r w:rsidR="00920E67" w:rsidRPr="00A9395C">
        <w:rPr>
          <w:rFonts w:ascii="Calibri" w:hAnsi="Calibri" w:cs="Calibri"/>
          <w:color w:val="000000"/>
          <w:lang w:val="en-US"/>
        </w:rPr>
        <w:t>Parkinson's</w:t>
      </w:r>
      <w:r w:rsidR="003D518F" w:rsidRPr="00A9395C">
        <w:rPr>
          <w:rFonts w:ascii="Calibri" w:hAnsi="Calibri" w:cs="Calibri"/>
          <w:color w:val="000000"/>
          <w:lang w:val="en-US"/>
        </w:rPr>
        <w:t xml:space="preserve"> </w:t>
      </w:r>
      <w:r w:rsidR="00A9395C">
        <w:rPr>
          <w:rFonts w:ascii="Calibri" w:hAnsi="Calibri" w:cs="Calibri"/>
          <w:color w:val="000000"/>
          <w:lang w:val="en-US"/>
        </w:rPr>
        <w:t>D</w:t>
      </w:r>
      <w:r w:rsidR="003D518F" w:rsidRPr="00A9395C">
        <w:rPr>
          <w:rFonts w:ascii="Calibri" w:hAnsi="Calibri" w:cs="Calibri"/>
          <w:color w:val="000000"/>
          <w:lang w:val="en-US"/>
        </w:rPr>
        <w:t>isease</w:t>
      </w:r>
    </w:p>
    <w:p w14:paraId="20BB9C6E" w14:textId="77777777" w:rsidR="00A9395C" w:rsidRPr="00AE53A8" w:rsidRDefault="00A9395C" w:rsidP="00A9395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lang w:val="en-US"/>
        </w:rPr>
      </w:pPr>
    </w:p>
    <w:p w14:paraId="681F7FAC" w14:textId="5C3FBBD5" w:rsidR="00A9395C" w:rsidRDefault="00551D82" w:rsidP="00A9395C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 w:rsidRPr="00A9395C">
        <w:rPr>
          <w:rFonts w:ascii="Calibri" w:hAnsi="Calibri" w:cs="Calibri"/>
          <w:b/>
          <w:bCs/>
        </w:rPr>
        <w:t>AUTHORS AND AFFILIATIONS:</w:t>
      </w:r>
    </w:p>
    <w:p w14:paraId="2433E333" w14:textId="08DB8239" w:rsidR="006148BC" w:rsidRPr="00E172F8" w:rsidRDefault="00C4258E" w:rsidP="00A9395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iCs/>
          <w:color w:val="000000"/>
        </w:rPr>
      </w:pPr>
      <w:r w:rsidRPr="00AE53A8">
        <w:rPr>
          <w:rFonts w:ascii="Calibri" w:hAnsi="Calibri" w:cs="Calibri"/>
          <w:iCs/>
          <w:color w:val="000000"/>
        </w:rPr>
        <w:t>Keila Bariotto-</w:t>
      </w:r>
      <w:r w:rsidR="006148BC" w:rsidRPr="00AE53A8">
        <w:rPr>
          <w:rFonts w:ascii="Calibri" w:hAnsi="Calibri" w:cs="Calibri"/>
          <w:iCs/>
          <w:color w:val="000000"/>
        </w:rPr>
        <w:t>dos</w:t>
      </w:r>
      <w:r w:rsidRPr="00AE53A8">
        <w:rPr>
          <w:rFonts w:ascii="Calibri" w:hAnsi="Calibri" w:cs="Calibri"/>
          <w:iCs/>
          <w:color w:val="000000"/>
        </w:rPr>
        <w:t>-</w:t>
      </w:r>
      <w:r w:rsidR="006148BC" w:rsidRPr="00AE53A8">
        <w:rPr>
          <w:rFonts w:ascii="Calibri" w:hAnsi="Calibri" w:cs="Calibri"/>
          <w:iCs/>
          <w:color w:val="000000"/>
        </w:rPr>
        <w:t>Santos</w:t>
      </w:r>
      <w:r w:rsidR="006148BC" w:rsidRPr="00AE53A8">
        <w:rPr>
          <w:rFonts w:ascii="Calibri" w:hAnsi="Calibri" w:cs="Calibri"/>
          <w:iCs/>
          <w:color w:val="000000"/>
          <w:vertAlign w:val="superscript"/>
        </w:rPr>
        <w:t>1</w:t>
      </w:r>
      <w:r w:rsidR="009D5BCD" w:rsidRPr="00AE53A8">
        <w:rPr>
          <w:rFonts w:ascii="Calibri" w:hAnsi="Calibri" w:cs="Calibri"/>
          <w:iCs/>
          <w:color w:val="000000"/>
          <w:vertAlign w:val="superscript"/>
        </w:rPr>
        <w:t>*</w:t>
      </w:r>
      <w:r w:rsidR="006148BC" w:rsidRPr="00AE53A8">
        <w:rPr>
          <w:rFonts w:ascii="Calibri" w:hAnsi="Calibri" w:cs="Calibri"/>
          <w:iCs/>
          <w:color w:val="000000"/>
        </w:rPr>
        <w:t>, Danilo Leandro Ribeiro</w:t>
      </w:r>
      <w:r w:rsidR="006148BC" w:rsidRPr="00AE53A8">
        <w:rPr>
          <w:rFonts w:ascii="Calibri" w:hAnsi="Calibri" w:cs="Calibri"/>
          <w:iCs/>
          <w:color w:val="000000"/>
          <w:vertAlign w:val="superscript"/>
        </w:rPr>
        <w:t>1</w:t>
      </w:r>
      <w:r w:rsidR="009D5BCD" w:rsidRPr="00AE53A8">
        <w:rPr>
          <w:rFonts w:ascii="Calibri" w:hAnsi="Calibri" w:cs="Calibri"/>
          <w:iCs/>
          <w:color w:val="000000"/>
          <w:vertAlign w:val="superscript"/>
        </w:rPr>
        <w:t>*</w:t>
      </w:r>
      <w:r w:rsidR="006148BC" w:rsidRPr="00AE53A8">
        <w:rPr>
          <w:rFonts w:ascii="Calibri" w:hAnsi="Calibri" w:cs="Calibri"/>
          <w:iCs/>
          <w:color w:val="000000"/>
        </w:rPr>
        <w:t>, Rayanne Poletti Guimarães</w:t>
      </w:r>
      <w:r w:rsidR="006148BC" w:rsidRPr="00AE53A8">
        <w:rPr>
          <w:rFonts w:ascii="Calibri" w:hAnsi="Calibri" w:cs="Calibri"/>
          <w:iCs/>
          <w:color w:val="000000"/>
          <w:vertAlign w:val="superscript"/>
        </w:rPr>
        <w:t>1</w:t>
      </w:r>
      <w:r w:rsidR="006148BC" w:rsidRPr="00AE53A8">
        <w:rPr>
          <w:rFonts w:ascii="Calibri" w:hAnsi="Calibri" w:cs="Calibri"/>
          <w:iCs/>
          <w:color w:val="000000"/>
        </w:rPr>
        <w:t>,</w:t>
      </w:r>
      <w:r w:rsidR="00A111DF" w:rsidRPr="00AE53A8">
        <w:rPr>
          <w:rFonts w:ascii="Calibri" w:hAnsi="Calibri" w:cs="Calibri"/>
          <w:iCs/>
          <w:color w:val="000000"/>
        </w:rPr>
        <w:t xml:space="preserve"> </w:t>
      </w:r>
      <w:r w:rsidR="006148BC" w:rsidRPr="00AE53A8">
        <w:rPr>
          <w:rFonts w:ascii="Calibri" w:hAnsi="Calibri" w:cs="Calibri"/>
          <w:iCs/>
          <w:color w:val="000000"/>
        </w:rPr>
        <w:t>Fernando Eduardo Padovan-Neto</w:t>
      </w:r>
      <w:r w:rsidR="006148BC" w:rsidRPr="00AE53A8">
        <w:rPr>
          <w:rFonts w:ascii="Calibri" w:hAnsi="Calibri" w:cs="Calibri"/>
          <w:iCs/>
          <w:color w:val="000000"/>
          <w:vertAlign w:val="superscript"/>
        </w:rPr>
        <w:t>1</w:t>
      </w:r>
    </w:p>
    <w:p w14:paraId="0DD34957" w14:textId="77777777" w:rsidR="00A9395C" w:rsidRPr="00E172F8" w:rsidRDefault="00A9395C" w:rsidP="00A9395C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</w:p>
    <w:p w14:paraId="759FF12B" w14:textId="70329714" w:rsidR="00F04EE8" w:rsidRDefault="00C4258E" w:rsidP="00A9395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iCs/>
          <w:color w:val="000000"/>
          <w:lang w:val="en-US"/>
        </w:rPr>
      </w:pPr>
      <w:r w:rsidRPr="00AE53A8">
        <w:rPr>
          <w:rFonts w:ascii="Calibri" w:hAnsi="Calibri" w:cs="Calibri"/>
          <w:vertAlign w:val="superscript"/>
          <w:lang w:val="en-US"/>
        </w:rPr>
        <w:t>1</w:t>
      </w:r>
      <w:r w:rsidR="00F04EE8" w:rsidRPr="00AE53A8">
        <w:rPr>
          <w:rFonts w:ascii="Calibri" w:hAnsi="Calibri" w:cs="Calibri"/>
          <w:iCs/>
          <w:color w:val="000000"/>
          <w:lang w:val="en-US"/>
        </w:rPr>
        <w:t xml:space="preserve">Department of Psychology, Faculty of Philosophy, Sciences and Letters of </w:t>
      </w:r>
      <w:proofErr w:type="spellStart"/>
      <w:r w:rsidR="00F04EE8" w:rsidRPr="00AE53A8">
        <w:rPr>
          <w:rFonts w:ascii="Calibri" w:hAnsi="Calibri" w:cs="Calibri"/>
          <w:iCs/>
          <w:color w:val="000000"/>
          <w:lang w:val="en-US"/>
        </w:rPr>
        <w:t>Ribeirão</w:t>
      </w:r>
      <w:proofErr w:type="spellEnd"/>
      <w:r w:rsidR="00F04EE8" w:rsidRPr="00AE53A8">
        <w:rPr>
          <w:rFonts w:ascii="Calibri" w:hAnsi="Calibri" w:cs="Calibri"/>
          <w:iCs/>
          <w:color w:val="000000"/>
          <w:lang w:val="en-US"/>
        </w:rPr>
        <w:t xml:space="preserve"> Preto, University of São Paulo, São Paulo, Brazil</w:t>
      </w:r>
    </w:p>
    <w:p w14:paraId="5FDACD0E" w14:textId="77777777" w:rsidR="00A9395C" w:rsidRPr="00AE53A8" w:rsidRDefault="00A9395C" w:rsidP="00A9395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iCs/>
          <w:color w:val="000000"/>
          <w:lang w:val="en-US"/>
        </w:rPr>
      </w:pPr>
    </w:p>
    <w:p w14:paraId="454869F3" w14:textId="599A92ED" w:rsidR="009D5BCD" w:rsidRPr="00AE53A8" w:rsidRDefault="009D5BCD" w:rsidP="00A9395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iCs/>
          <w:color w:val="000000"/>
          <w:lang w:val="en-US"/>
        </w:rPr>
      </w:pPr>
      <w:r w:rsidRPr="00AE53A8">
        <w:rPr>
          <w:rFonts w:ascii="Calibri" w:hAnsi="Calibri" w:cs="Calibri"/>
          <w:iCs/>
          <w:color w:val="000000"/>
          <w:lang w:val="en-US"/>
        </w:rPr>
        <w:t>*</w:t>
      </w:r>
      <w:r w:rsidR="00BD732E">
        <w:rPr>
          <w:rFonts w:ascii="Calibri" w:hAnsi="Calibri" w:cs="Calibri"/>
          <w:iCs/>
          <w:color w:val="000000"/>
          <w:lang w:val="en-US"/>
        </w:rPr>
        <w:t>These a</w:t>
      </w:r>
      <w:r w:rsidRPr="00AE53A8">
        <w:rPr>
          <w:rFonts w:ascii="Calibri" w:hAnsi="Calibri" w:cs="Calibri"/>
          <w:iCs/>
          <w:color w:val="000000"/>
          <w:lang w:val="en-US"/>
        </w:rPr>
        <w:t>uthors contributed equally to this manuscript</w:t>
      </w:r>
    </w:p>
    <w:p w14:paraId="0B1C8F76" w14:textId="77777777" w:rsidR="00A9395C" w:rsidRPr="00510644" w:rsidRDefault="00A9395C" w:rsidP="00A9395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iCs/>
          <w:color w:val="000000"/>
          <w:lang w:val="en-US"/>
        </w:rPr>
      </w:pPr>
    </w:p>
    <w:p w14:paraId="049F3344" w14:textId="1415BF4F" w:rsidR="00A9395C" w:rsidRPr="00510644" w:rsidRDefault="00DF5BD0" w:rsidP="00A9395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lang w:val="en-US"/>
        </w:rPr>
      </w:pPr>
      <w:r w:rsidRPr="00510644">
        <w:rPr>
          <w:rFonts w:ascii="Calibri" w:hAnsi="Calibri" w:cs="Calibri"/>
          <w:color w:val="000000"/>
          <w:lang w:val="en-US"/>
        </w:rPr>
        <w:t>E</w:t>
      </w:r>
      <w:r w:rsidR="00450C46" w:rsidRPr="00510644">
        <w:rPr>
          <w:rFonts w:ascii="Calibri" w:hAnsi="Calibri" w:cs="Calibri"/>
          <w:color w:val="000000"/>
          <w:lang w:val="en-US"/>
        </w:rPr>
        <w:t xml:space="preserve">mail </w:t>
      </w:r>
      <w:r w:rsidRPr="00510644">
        <w:rPr>
          <w:rFonts w:ascii="Calibri" w:hAnsi="Calibri" w:cs="Calibri"/>
          <w:color w:val="000000"/>
          <w:lang w:val="en-US"/>
        </w:rPr>
        <w:t>A</w:t>
      </w:r>
      <w:r w:rsidR="00A845E6" w:rsidRPr="00510644">
        <w:rPr>
          <w:rFonts w:ascii="Calibri" w:hAnsi="Calibri" w:cs="Calibri"/>
          <w:color w:val="000000"/>
          <w:lang w:val="en-US"/>
        </w:rPr>
        <w:t>ddresses</w:t>
      </w:r>
      <w:r w:rsidRPr="00510644">
        <w:rPr>
          <w:rFonts w:ascii="Calibri" w:hAnsi="Calibri" w:cs="Calibri"/>
          <w:color w:val="000000"/>
          <w:lang w:val="en-US"/>
        </w:rPr>
        <w:t xml:space="preserve"> of Co-Authors</w:t>
      </w:r>
      <w:r w:rsidR="00450C46" w:rsidRPr="00510644">
        <w:rPr>
          <w:rFonts w:ascii="Calibri" w:hAnsi="Calibri" w:cs="Calibri"/>
          <w:color w:val="000000"/>
          <w:lang w:val="en-US"/>
        </w:rPr>
        <w:t>:</w:t>
      </w:r>
    </w:p>
    <w:p w14:paraId="475B698F" w14:textId="6F699CA8" w:rsidR="00A9395C" w:rsidRPr="0081721D" w:rsidRDefault="00A9395C" w:rsidP="00A9395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AE53A8">
        <w:rPr>
          <w:rFonts w:ascii="Calibri" w:hAnsi="Calibri" w:cs="Calibri"/>
          <w:iCs/>
          <w:color w:val="000000"/>
        </w:rPr>
        <w:t>Keila Bariotto-dos-Santos</w:t>
      </w:r>
      <w:r w:rsidR="00DF5BD0">
        <w:tab/>
      </w:r>
      <w:r w:rsidR="00DF5BD0">
        <w:tab/>
      </w:r>
      <w:r>
        <w:t>(</w:t>
      </w:r>
      <w:r w:rsidRPr="00226860">
        <w:rPr>
          <w:rFonts w:ascii="Calibri" w:hAnsi="Calibri" w:cs="Calibri"/>
        </w:rPr>
        <w:t>keilabariotto@usp.br</w:t>
      </w:r>
      <w:r w:rsidRPr="0081721D">
        <w:rPr>
          <w:rFonts w:ascii="Calibri" w:hAnsi="Calibri" w:cs="Calibri"/>
          <w:color w:val="000000"/>
        </w:rPr>
        <w:t>)</w:t>
      </w:r>
    </w:p>
    <w:p w14:paraId="7F94004A" w14:textId="798B7B06" w:rsidR="00A9395C" w:rsidRPr="0081721D" w:rsidRDefault="00A9395C" w:rsidP="00A9395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AE53A8">
        <w:rPr>
          <w:rFonts w:ascii="Calibri" w:hAnsi="Calibri" w:cs="Calibri"/>
          <w:iCs/>
          <w:color w:val="000000"/>
        </w:rPr>
        <w:t>Danilo Leandro Ribeiro</w:t>
      </w:r>
      <w:r w:rsidR="00DF5BD0">
        <w:tab/>
      </w:r>
      <w:r w:rsidR="00DF5BD0">
        <w:tab/>
      </w:r>
      <w:r>
        <w:t>(</w:t>
      </w:r>
      <w:r w:rsidRPr="00226860">
        <w:rPr>
          <w:rFonts w:ascii="Calibri" w:hAnsi="Calibri" w:cs="Calibri"/>
        </w:rPr>
        <w:t>daniloribeiro@usp.br</w:t>
      </w:r>
      <w:r w:rsidRPr="0081721D">
        <w:rPr>
          <w:rFonts w:ascii="Calibri" w:hAnsi="Calibri" w:cs="Calibri"/>
          <w:color w:val="000000"/>
        </w:rPr>
        <w:t>)</w:t>
      </w:r>
    </w:p>
    <w:p w14:paraId="1BBAEFBF" w14:textId="2D7638BA" w:rsidR="00A9395C" w:rsidRDefault="00A9395C" w:rsidP="00A9395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lang w:val="en-US"/>
        </w:rPr>
      </w:pPr>
      <w:proofErr w:type="spellStart"/>
      <w:r w:rsidRPr="0081721D">
        <w:rPr>
          <w:rFonts w:ascii="Calibri" w:hAnsi="Calibri" w:cs="Calibri"/>
          <w:iCs/>
          <w:color w:val="000000"/>
          <w:lang w:val="en-US"/>
        </w:rPr>
        <w:t>Rayanne</w:t>
      </w:r>
      <w:proofErr w:type="spellEnd"/>
      <w:r w:rsidRPr="0081721D">
        <w:rPr>
          <w:rFonts w:ascii="Calibri" w:hAnsi="Calibri" w:cs="Calibri"/>
          <w:iCs/>
          <w:color w:val="000000"/>
          <w:lang w:val="en-US"/>
        </w:rPr>
        <w:t xml:space="preserve"> Poletti </w:t>
      </w:r>
      <w:proofErr w:type="spellStart"/>
      <w:r w:rsidRPr="0081721D">
        <w:rPr>
          <w:rFonts w:ascii="Calibri" w:hAnsi="Calibri" w:cs="Calibri"/>
          <w:iCs/>
          <w:color w:val="000000"/>
          <w:lang w:val="en-US"/>
        </w:rPr>
        <w:t>Guimarães</w:t>
      </w:r>
      <w:proofErr w:type="spellEnd"/>
      <w:r w:rsidR="00DF5BD0">
        <w:rPr>
          <w:lang w:val="en-US"/>
        </w:rPr>
        <w:tab/>
      </w:r>
      <w:r w:rsidR="00DF5BD0">
        <w:rPr>
          <w:lang w:val="en-US"/>
        </w:rPr>
        <w:tab/>
      </w:r>
      <w:r w:rsidRPr="0081721D">
        <w:rPr>
          <w:lang w:val="en-US"/>
        </w:rPr>
        <w:t>(</w:t>
      </w:r>
      <w:r w:rsidRPr="00226860">
        <w:rPr>
          <w:rFonts w:ascii="Calibri" w:hAnsi="Calibri" w:cs="Calibri"/>
          <w:lang w:val="en-US"/>
        </w:rPr>
        <w:t>rpoletti@usp.br</w:t>
      </w:r>
      <w:r>
        <w:rPr>
          <w:rFonts w:ascii="Calibri" w:hAnsi="Calibri" w:cs="Calibri"/>
          <w:color w:val="000000"/>
          <w:lang w:val="en-US"/>
        </w:rPr>
        <w:t>)</w:t>
      </w:r>
    </w:p>
    <w:p w14:paraId="104D6FF4" w14:textId="2B6AF670" w:rsidR="00C4258E" w:rsidRPr="0081721D" w:rsidRDefault="00A9395C" w:rsidP="00A9395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iCs/>
          <w:color w:val="000000"/>
        </w:rPr>
      </w:pPr>
      <w:r w:rsidRPr="00AE53A8">
        <w:rPr>
          <w:rFonts w:ascii="Calibri" w:hAnsi="Calibri" w:cs="Calibri"/>
          <w:iCs/>
          <w:color w:val="000000"/>
        </w:rPr>
        <w:t>Fernando Eduardo Padovan-Neto</w:t>
      </w:r>
      <w:r w:rsidR="00DF5BD0">
        <w:rPr>
          <w:rFonts w:ascii="Calibri" w:hAnsi="Calibri" w:cs="Calibri"/>
          <w:color w:val="000000"/>
        </w:rPr>
        <w:tab/>
      </w:r>
      <w:r w:rsidRPr="0081721D">
        <w:rPr>
          <w:rFonts w:ascii="Calibri" w:hAnsi="Calibri" w:cs="Calibri"/>
          <w:color w:val="000000"/>
        </w:rPr>
        <w:t>(</w:t>
      </w:r>
      <w:r w:rsidR="00450C46" w:rsidRPr="0081721D">
        <w:rPr>
          <w:rFonts w:ascii="Calibri" w:hAnsi="Calibri" w:cs="Calibri"/>
          <w:color w:val="000000"/>
        </w:rPr>
        <w:t>ferpadovan@usp.br</w:t>
      </w:r>
      <w:r w:rsidRPr="0081721D">
        <w:rPr>
          <w:rFonts w:ascii="Calibri" w:hAnsi="Calibri" w:cs="Calibri"/>
          <w:color w:val="000000"/>
        </w:rPr>
        <w:t>)</w:t>
      </w:r>
    </w:p>
    <w:p w14:paraId="731BAA1D" w14:textId="77777777" w:rsidR="00DF5BD0" w:rsidRPr="00510644" w:rsidRDefault="00DF5BD0" w:rsidP="00DF5BD0">
      <w:pPr>
        <w:pStyle w:val="NormalWeb"/>
        <w:spacing w:before="0" w:beforeAutospacing="0" w:after="0" w:afterAutospacing="0"/>
        <w:jc w:val="both"/>
        <w:rPr>
          <w:rFonts w:ascii="Calibri" w:hAnsi="Calibri" w:cs="Calibri"/>
          <w:iCs/>
          <w:color w:val="000000"/>
        </w:rPr>
      </w:pPr>
    </w:p>
    <w:p w14:paraId="075A156C" w14:textId="77777777" w:rsidR="00DF5BD0" w:rsidRDefault="00DF5BD0" w:rsidP="00DF5BD0">
      <w:pPr>
        <w:pStyle w:val="NormalWeb"/>
        <w:spacing w:before="0" w:beforeAutospacing="0" w:after="0" w:afterAutospacing="0"/>
        <w:jc w:val="both"/>
        <w:rPr>
          <w:rFonts w:ascii="Calibri" w:hAnsi="Calibri" w:cs="Calibri"/>
          <w:iCs/>
          <w:color w:val="000000"/>
        </w:rPr>
      </w:pPr>
      <w:r w:rsidRPr="00AE53A8">
        <w:rPr>
          <w:rFonts w:ascii="Calibri" w:hAnsi="Calibri" w:cs="Calibri"/>
          <w:iCs/>
          <w:color w:val="000000"/>
        </w:rPr>
        <w:t>Correspond</w:t>
      </w:r>
      <w:r>
        <w:rPr>
          <w:rFonts w:ascii="Calibri" w:hAnsi="Calibri" w:cs="Calibri"/>
          <w:iCs/>
          <w:color w:val="000000"/>
        </w:rPr>
        <w:t>ing</w:t>
      </w:r>
      <w:r w:rsidRPr="00AE53A8">
        <w:rPr>
          <w:rFonts w:ascii="Calibri" w:hAnsi="Calibri" w:cs="Calibri"/>
          <w:iCs/>
          <w:color w:val="000000"/>
        </w:rPr>
        <w:t xml:space="preserve"> </w:t>
      </w:r>
      <w:r>
        <w:rPr>
          <w:rFonts w:ascii="Calibri" w:hAnsi="Calibri" w:cs="Calibri"/>
          <w:iCs/>
          <w:color w:val="000000"/>
        </w:rPr>
        <w:t>Author</w:t>
      </w:r>
      <w:r w:rsidRPr="00AE53A8">
        <w:rPr>
          <w:rFonts w:ascii="Calibri" w:hAnsi="Calibri" w:cs="Calibri"/>
          <w:iCs/>
          <w:color w:val="000000"/>
        </w:rPr>
        <w:t xml:space="preserve">: </w:t>
      </w:r>
    </w:p>
    <w:p w14:paraId="25F47F84" w14:textId="417CE960" w:rsidR="00DF5BD0" w:rsidRPr="00AE53A8" w:rsidRDefault="00DF5BD0" w:rsidP="00DF5BD0">
      <w:pPr>
        <w:pStyle w:val="NormalWeb"/>
        <w:spacing w:before="0" w:beforeAutospacing="0" w:after="0" w:afterAutospacing="0"/>
        <w:jc w:val="both"/>
        <w:rPr>
          <w:rFonts w:ascii="Calibri" w:hAnsi="Calibri" w:cs="Calibri"/>
          <w:iCs/>
          <w:color w:val="000000"/>
        </w:rPr>
      </w:pPr>
      <w:r w:rsidRPr="00AE53A8">
        <w:rPr>
          <w:rFonts w:ascii="Calibri" w:hAnsi="Calibri" w:cs="Calibri"/>
          <w:iCs/>
          <w:color w:val="000000"/>
        </w:rPr>
        <w:t>Fernando Eduardo Padovan Neto</w:t>
      </w:r>
      <w:r>
        <w:rPr>
          <w:rFonts w:ascii="Calibri" w:hAnsi="Calibri" w:cs="Calibri"/>
          <w:iCs/>
          <w:color w:val="000000"/>
        </w:rPr>
        <w:tab/>
        <w:t>(</w:t>
      </w:r>
      <w:r w:rsidRPr="00226860">
        <w:rPr>
          <w:rFonts w:ascii="Calibri" w:hAnsi="Calibri" w:cs="Calibri"/>
          <w:iCs/>
        </w:rPr>
        <w:t>ferpadovan@usp.br</w:t>
      </w:r>
      <w:r>
        <w:rPr>
          <w:rStyle w:val="Hyperlink"/>
          <w:rFonts w:ascii="Calibri" w:hAnsi="Calibri" w:cs="Calibri"/>
          <w:iCs/>
        </w:rPr>
        <w:t>)</w:t>
      </w:r>
    </w:p>
    <w:p w14:paraId="6BEC548F" w14:textId="77777777" w:rsidR="00DF5BD0" w:rsidRPr="00510644" w:rsidRDefault="00DF5BD0" w:rsidP="00A9395C">
      <w:pPr>
        <w:rPr>
          <w:b/>
          <w:bCs/>
          <w:lang w:val="pt-BR"/>
        </w:rPr>
      </w:pPr>
    </w:p>
    <w:p w14:paraId="30455B1D" w14:textId="7011D4AD" w:rsidR="00A9395C" w:rsidRDefault="00A9395C" w:rsidP="00A9395C">
      <w:r w:rsidRPr="00A9395C">
        <w:rPr>
          <w:b/>
          <w:bCs/>
        </w:rPr>
        <w:t>KEYWORDS:</w:t>
      </w:r>
    </w:p>
    <w:p w14:paraId="225C0484" w14:textId="191020CE" w:rsidR="006E4797" w:rsidRPr="00AE53A8" w:rsidRDefault="00920E67" w:rsidP="00A9395C">
      <w:r w:rsidRPr="00AE53A8">
        <w:t>Parkinson's</w:t>
      </w:r>
      <w:r w:rsidR="00E426B9" w:rsidRPr="00AE53A8">
        <w:t xml:space="preserve"> disease</w:t>
      </w:r>
      <w:r w:rsidR="008A24B5" w:rsidRPr="00AE53A8">
        <w:t xml:space="preserve">, </w:t>
      </w:r>
      <w:r w:rsidR="00DF5BD0">
        <w:t>b</w:t>
      </w:r>
      <w:r w:rsidR="008A24B5" w:rsidRPr="00AE53A8">
        <w:t xml:space="preserve">asal </w:t>
      </w:r>
      <w:r w:rsidR="00DF5BD0">
        <w:t>g</w:t>
      </w:r>
      <w:r w:rsidR="008A24B5" w:rsidRPr="00AE53A8">
        <w:t>anglia, 6</w:t>
      </w:r>
      <w:r w:rsidR="00495B0B" w:rsidRPr="00AE53A8">
        <w:t xml:space="preserve">-hydroxydopamine, </w:t>
      </w:r>
      <w:r w:rsidR="008A24B5" w:rsidRPr="00AE53A8">
        <w:t xml:space="preserve">L-DOPA-induced dyskinesias, </w:t>
      </w:r>
      <w:r w:rsidR="00DF5BD0">
        <w:t>a</w:t>
      </w:r>
      <w:r w:rsidR="00E426B9" w:rsidRPr="00AE53A8">
        <w:t xml:space="preserve">bnormal </w:t>
      </w:r>
      <w:r w:rsidR="00DF5BD0">
        <w:t>i</w:t>
      </w:r>
      <w:r w:rsidR="00E426B9" w:rsidRPr="00AE53A8">
        <w:t xml:space="preserve">nvoluntary </w:t>
      </w:r>
      <w:r w:rsidR="00DF5BD0">
        <w:t>m</w:t>
      </w:r>
      <w:r w:rsidR="00E426B9" w:rsidRPr="00AE53A8">
        <w:t>ovements</w:t>
      </w:r>
    </w:p>
    <w:p w14:paraId="3F26023C" w14:textId="3278D161" w:rsidR="003D518F" w:rsidRDefault="003D518F" w:rsidP="00A9395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lang w:val="en-US"/>
        </w:rPr>
      </w:pPr>
    </w:p>
    <w:p w14:paraId="1471A352" w14:textId="187056AA" w:rsidR="00A9395C" w:rsidRPr="00A9395C" w:rsidRDefault="00A9395C" w:rsidP="00A9395C">
      <w:pPr>
        <w:rPr>
          <w:b/>
          <w:bCs/>
        </w:rPr>
      </w:pPr>
      <w:r w:rsidRPr="00A9395C">
        <w:rPr>
          <w:b/>
          <w:bCs/>
        </w:rPr>
        <w:t>SUMMARY</w:t>
      </w:r>
      <w:r w:rsidR="00226860">
        <w:rPr>
          <w:b/>
          <w:bCs/>
        </w:rPr>
        <w:t>:</w:t>
      </w:r>
    </w:p>
    <w:p w14:paraId="49845005" w14:textId="0E348880" w:rsidR="00D42AA8" w:rsidRDefault="00D42AA8" w:rsidP="00D42AA8">
      <w:pPr>
        <w:pStyle w:val="NormalWeb"/>
        <w:spacing w:before="0" w:beforeAutospacing="0" w:after="0" w:afterAutospacing="0"/>
        <w:jc w:val="both"/>
        <w:rPr>
          <w:rFonts w:ascii="Calibri" w:hAnsi="Calibri" w:cs="Calibri"/>
          <w:lang w:val="en-US"/>
        </w:rPr>
      </w:pPr>
      <w:r w:rsidRPr="00D42AA8">
        <w:rPr>
          <w:rFonts w:ascii="Calibri" w:hAnsi="Calibri" w:cs="Calibri"/>
          <w:lang w:val="en-US"/>
        </w:rPr>
        <w:t xml:space="preserve">Rodent models of L-DOPA-induced dyskinesias are invaluable tools to identify therapeutic interventions </w:t>
      </w:r>
      <w:r w:rsidR="00BD732E">
        <w:rPr>
          <w:rFonts w:ascii="Calibri" w:hAnsi="Calibri" w:cs="Calibri"/>
          <w:lang w:val="en-US"/>
        </w:rPr>
        <w:t>to</w:t>
      </w:r>
      <w:r w:rsidRPr="00D42AA8">
        <w:rPr>
          <w:rFonts w:ascii="Calibri" w:hAnsi="Calibri" w:cs="Calibri"/>
          <w:lang w:val="en-US"/>
        </w:rPr>
        <w:t xml:space="preserve"> attenuate the development or alleviate the manifestations that emerge due to the repeated administration of L-DOPA. </w:t>
      </w:r>
      <w:r w:rsidR="00074049">
        <w:rPr>
          <w:rFonts w:ascii="Calibri" w:hAnsi="Calibri" w:cs="Calibri"/>
          <w:lang w:val="en-US"/>
        </w:rPr>
        <w:t>This</w:t>
      </w:r>
      <w:r w:rsidRPr="00D42AA8">
        <w:rPr>
          <w:rFonts w:ascii="Calibri" w:hAnsi="Calibri" w:cs="Calibri"/>
          <w:lang w:val="en-US"/>
        </w:rPr>
        <w:t xml:space="preserve"> protocol</w:t>
      </w:r>
      <w:r w:rsidR="00074049">
        <w:rPr>
          <w:rFonts w:ascii="Calibri" w:hAnsi="Calibri" w:cs="Calibri"/>
          <w:lang w:val="en-US"/>
        </w:rPr>
        <w:t xml:space="preserve"> demonstrates</w:t>
      </w:r>
      <w:r w:rsidRPr="00D42AA8">
        <w:rPr>
          <w:rFonts w:ascii="Calibri" w:hAnsi="Calibri" w:cs="Calibri"/>
          <w:lang w:val="en-US"/>
        </w:rPr>
        <w:t xml:space="preserve"> how to induce and analyze dyskinetic-like movements in the unilaterally 6-OHDA-lesioned rat model of Parkinson’s disease.</w:t>
      </w:r>
    </w:p>
    <w:p w14:paraId="711A33E5" w14:textId="77777777" w:rsidR="00A9395C" w:rsidRPr="00AE53A8" w:rsidRDefault="00A9395C" w:rsidP="00A9395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lang w:val="en-US"/>
        </w:rPr>
      </w:pPr>
    </w:p>
    <w:p w14:paraId="6B3CA433" w14:textId="579AF647" w:rsidR="0053191A" w:rsidRPr="00A9395C" w:rsidRDefault="0053191A" w:rsidP="00A9395C">
      <w:pPr>
        <w:rPr>
          <w:b/>
          <w:bCs/>
        </w:rPr>
      </w:pPr>
      <w:r w:rsidRPr="00A9395C">
        <w:rPr>
          <w:b/>
          <w:bCs/>
        </w:rPr>
        <w:t>ABSTRACT</w:t>
      </w:r>
      <w:r w:rsidR="00226860">
        <w:rPr>
          <w:b/>
          <w:bCs/>
        </w:rPr>
        <w:t>:</w:t>
      </w:r>
    </w:p>
    <w:p w14:paraId="10743895" w14:textId="59D33F97" w:rsidR="0053191A" w:rsidRPr="00AE53A8" w:rsidRDefault="00510644" w:rsidP="00A9395C">
      <w:r w:rsidRPr="00510644">
        <w:t xml:space="preserve">L-DOPA-induced dyskinesias (LIDs) refer to motor complications that arise </w:t>
      </w:r>
      <w:r w:rsidR="002E1025">
        <w:t>from</w:t>
      </w:r>
      <w:r w:rsidRPr="00510644">
        <w:t xml:space="preserve"> prolonged </w:t>
      </w:r>
      <w:r w:rsidR="002E1025" w:rsidRPr="00510644">
        <w:t>L-DOPA</w:t>
      </w:r>
      <w:r w:rsidR="002E1025" w:rsidRPr="00510644" w:rsidDel="00510644">
        <w:t xml:space="preserve"> </w:t>
      </w:r>
      <w:r w:rsidRPr="00510644">
        <w:t xml:space="preserve">administration </w:t>
      </w:r>
      <w:r>
        <w:t>to patients with Parkinson’s disease (PD)</w:t>
      </w:r>
      <w:r w:rsidR="0053191A" w:rsidRPr="00AE53A8">
        <w:t xml:space="preserve">. The most common pattern observed in the clinic is </w:t>
      </w:r>
      <w:r w:rsidR="00DF5BD0">
        <w:t xml:space="preserve">the </w:t>
      </w:r>
      <w:r w:rsidR="0053191A" w:rsidRPr="00AE53A8">
        <w:t>peak-dose dyskinesia which consists of clinical manifestations of choreiform, dystonic</w:t>
      </w:r>
      <w:r w:rsidR="007142EB">
        <w:t>,</w:t>
      </w:r>
      <w:r w:rsidR="0053191A" w:rsidRPr="00AE53A8">
        <w:t xml:space="preserve"> and ballistic movements. </w:t>
      </w:r>
      <w:r w:rsidR="00C45E59" w:rsidRPr="00AE53A8">
        <w:t>The 6-hydroxydopamine (6-OHDA) rat model of PD mimics s</w:t>
      </w:r>
      <w:r w:rsidR="0053191A" w:rsidRPr="00AE53A8">
        <w:t xml:space="preserve">everal characteristics of LIDs. After repeated L-DOPA administration, 6-OHDA-lesioned rats exhibit dyskinetic-like movements (e.g., abnormal involuntary movements, AIMs). </w:t>
      </w:r>
      <w:r w:rsidR="009D5BCD" w:rsidRPr="00AE53A8">
        <w:t>This</w:t>
      </w:r>
      <w:r w:rsidR="0053191A" w:rsidRPr="00AE53A8">
        <w:t xml:space="preserve"> protocol</w:t>
      </w:r>
      <w:r w:rsidR="009D5BCD" w:rsidRPr="00AE53A8">
        <w:t xml:space="preserve"> </w:t>
      </w:r>
      <w:r w:rsidR="0053191A" w:rsidRPr="00AE53A8">
        <w:t>demonstrate</w:t>
      </w:r>
      <w:r w:rsidR="00A9395C">
        <w:t>s</w:t>
      </w:r>
      <w:r w:rsidR="0053191A" w:rsidRPr="00AE53A8">
        <w:t xml:space="preserve"> how to induce and analyze </w:t>
      </w:r>
      <w:r w:rsidR="009D5BCD" w:rsidRPr="00AE53A8">
        <w:t>AIMs</w:t>
      </w:r>
      <w:r w:rsidR="00A9395C">
        <w:t xml:space="preserve"> in </w:t>
      </w:r>
      <w:r w:rsidR="0053191A" w:rsidRPr="00AE53A8">
        <w:t>6-OHDA-lesioned rats</w:t>
      </w:r>
      <w:r w:rsidR="0081721D">
        <w:t xml:space="preserve"> with 90</w:t>
      </w:r>
      <w:r w:rsidR="007142EB">
        <w:t>%–</w:t>
      </w:r>
      <w:r w:rsidR="0081721D">
        <w:t>95% dopaminergic depletion in the nigrostriatal pathway</w:t>
      </w:r>
      <w:r w:rsidR="0053191A" w:rsidRPr="00AE53A8">
        <w:t xml:space="preserve">. </w:t>
      </w:r>
      <w:r w:rsidR="000253BA" w:rsidRPr="00AE53A8">
        <w:t>Repeated</w:t>
      </w:r>
      <w:r w:rsidR="0053191A" w:rsidRPr="00AE53A8">
        <w:t xml:space="preserve"> administration (</w:t>
      </w:r>
      <w:r w:rsidR="007142EB">
        <w:t>3</w:t>
      </w:r>
      <w:r w:rsidR="007142EB" w:rsidRPr="00AE53A8">
        <w:t xml:space="preserve"> </w:t>
      </w:r>
      <w:r w:rsidR="0053191A" w:rsidRPr="00AE53A8">
        <w:t xml:space="preserve">weeks) of L-DOPA (5 mg/kg, combined with 12.5 mg/kg of </w:t>
      </w:r>
      <w:proofErr w:type="spellStart"/>
      <w:r w:rsidR="000253BA" w:rsidRPr="00AE53A8">
        <w:t>benserazide</w:t>
      </w:r>
      <w:proofErr w:type="spellEnd"/>
      <w:r w:rsidR="0053191A" w:rsidRPr="00AE53A8">
        <w:t xml:space="preserve">) can </w:t>
      </w:r>
      <w:r w:rsidR="00D936D8">
        <w:t>induce</w:t>
      </w:r>
      <w:r w:rsidR="0053191A" w:rsidRPr="00AE53A8">
        <w:t xml:space="preserve"> the development of AIMs. The time course analysis reveals a significant increase </w:t>
      </w:r>
      <w:r w:rsidR="00074049">
        <w:t>in</w:t>
      </w:r>
      <w:r w:rsidR="00074049" w:rsidRPr="00AE53A8">
        <w:t xml:space="preserve"> </w:t>
      </w:r>
      <w:r w:rsidR="0053191A" w:rsidRPr="00AE53A8">
        <w:t xml:space="preserve">AIMs at </w:t>
      </w:r>
      <w:r w:rsidR="000B044E" w:rsidRPr="00A9395C">
        <w:t>3</w:t>
      </w:r>
      <w:r w:rsidR="0053191A" w:rsidRPr="00A9395C">
        <w:t>0</w:t>
      </w:r>
      <w:r w:rsidR="007142EB">
        <w:t>–</w:t>
      </w:r>
      <w:r w:rsidR="0053191A" w:rsidRPr="00A9395C">
        <w:t>90</w:t>
      </w:r>
      <w:r w:rsidR="0053191A" w:rsidRPr="00AE53A8">
        <w:t xml:space="preserve"> </w:t>
      </w:r>
      <w:r w:rsidR="00074049">
        <w:t>min</w:t>
      </w:r>
      <w:r w:rsidR="00074049" w:rsidRPr="00AE53A8">
        <w:t xml:space="preserve"> </w:t>
      </w:r>
      <w:r w:rsidR="0053191A" w:rsidRPr="00AE53A8">
        <w:t>(peak-dose dyskinesia). Rodent models of LIDs are a</w:t>
      </w:r>
      <w:r w:rsidR="00A9395C">
        <w:t xml:space="preserve">n important </w:t>
      </w:r>
      <w:r w:rsidR="0053191A" w:rsidRPr="00AE53A8">
        <w:t xml:space="preserve">preclinical tool to identify effective </w:t>
      </w:r>
      <w:proofErr w:type="spellStart"/>
      <w:r w:rsidR="00920E67" w:rsidRPr="00AE53A8">
        <w:lastRenderedPageBreak/>
        <w:t>antidyskinetic</w:t>
      </w:r>
      <w:proofErr w:type="spellEnd"/>
      <w:r w:rsidR="0053191A" w:rsidRPr="00AE53A8">
        <w:t xml:space="preserve"> interventions</w:t>
      </w:r>
      <w:r w:rsidR="0081721D">
        <w:t>.</w:t>
      </w:r>
    </w:p>
    <w:p w14:paraId="55AB6FF0" w14:textId="77777777" w:rsidR="0053191A" w:rsidRPr="00A9395C" w:rsidRDefault="0053191A" w:rsidP="00A9395C">
      <w:pPr>
        <w:rPr>
          <w:b/>
          <w:bCs/>
        </w:rPr>
      </w:pPr>
    </w:p>
    <w:p w14:paraId="3D358F82" w14:textId="40571BBC" w:rsidR="000253BA" w:rsidRPr="00A9395C" w:rsidRDefault="000253BA" w:rsidP="00A9395C">
      <w:pPr>
        <w:rPr>
          <w:b/>
          <w:bCs/>
        </w:rPr>
      </w:pPr>
      <w:r w:rsidRPr="00A9395C">
        <w:rPr>
          <w:b/>
          <w:bCs/>
        </w:rPr>
        <w:t>INTRODUCTION</w:t>
      </w:r>
      <w:r w:rsidR="00A9395C">
        <w:rPr>
          <w:b/>
          <w:bCs/>
        </w:rPr>
        <w:t>:</w:t>
      </w:r>
    </w:p>
    <w:p w14:paraId="1D8E185A" w14:textId="687CD1BE" w:rsidR="009D5BCD" w:rsidRPr="00AE53A8" w:rsidRDefault="000253BA" w:rsidP="00A9395C">
      <w:r w:rsidRPr="00AE53A8">
        <w:t xml:space="preserve">The dopamine precursor L-3,4-dihydroxyphenylalanine (L-DOPA) represents the most effective treatment for the motor symptoms of </w:t>
      </w:r>
      <w:r w:rsidR="00920E67" w:rsidRPr="00AE53A8">
        <w:t>Parkinson's</w:t>
      </w:r>
      <w:r w:rsidR="00280312" w:rsidRPr="00AE53A8">
        <w:t xml:space="preserve"> disease (PD)</w:t>
      </w:r>
      <w:r w:rsidR="00280312" w:rsidRPr="00AE53A8">
        <w:rPr>
          <w:vertAlign w:val="superscript"/>
        </w:rPr>
        <w:t>1</w:t>
      </w:r>
      <w:r w:rsidRPr="00AE53A8">
        <w:t xml:space="preserve">. </w:t>
      </w:r>
      <w:r w:rsidR="000C5629" w:rsidRPr="00AE53A8">
        <w:t xml:space="preserve">L-DOPA therapy may ameliorate motor symptoms associated with PD but loses effectiveness with time. Motor fluctuations such as </w:t>
      </w:r>
      <w:r w:rsidR="00920E67" w:rsidRPr="00AE53A8">
        <w:t>"</w:t>
      </w:r>
      <w:r w:rsidR="0049440B" w:rsidRPr="00AE53A8">
        <w:t>wearing-off fluctuation</w:t>
      </w:r>
      <w:r w:rsidR="00920E67" w:rsidRPr="00AE53A8">
        <w:t>"</w:t>
      </w:r>
      <w:r w:rsidR="0049440B" w:rsidRPr="00AE53A8">
        <w:t xml:space="preserve"> or </w:t>
      </w:r>
      <w:r w:rsidR="00920E67" w:rsidRPr="00AE53A8">
        <w:t>"</w:t>
      </w:r>
      <w:r w:rsidR="0049440B" w:rsidRPr="00AE53A8">
        <w:t>end-of-dose deterioration</w:t>
      </w:r>
      <w:r w:rsidR="00920E67" w:rsidRPr="00AE53A8">
        <w:t>"</w:t>
      </w:r>
      <w:r w:rsidR="0049440B" w:rsidRPr="00AE53A8">
        <w:t xml:space="preserve"> </w:t>
      </w:r>
      <w:r w:rsidR="009D5BCD" w:rsidRPr="00AE53A8">
        <w:t>manifest</w:t>
      </w:r>
      <w:r w:rsidR="0049440B" w:rsidRPr="00AE53A8">
        <w:t xml:space="preserve"> clinically as a shortened duration of the effect of single L-DOPA doses</w:t>
      </w:r>
      <w:r w:rsidR="00280312" w:rsidRPr="00AE53A8">
        <w:rPr>
          <w:vertAlign w:val="superscript"/>
        </w:rPr>
        <w:t>2</w:t>
      </w:r>
      <w:r w:rsidR="0049440B" w:rsidRPr="00AE53A8">
        <w:t xml:space="preserve">. In other cases, clinical manifestations consist of slow twisting movements and abnormal postures </w:t>
      </w:r>
      <w:r w:rsidR="00280312" w:rsidRPr="00AE53A8">
        <w:t>(dystonia)</w:t>
      </w:r>
      <w:r w:rsidR="00280312" w:rsidRPr="00AE53A8">
        <w:rPr>
          <w:vertAlign w:val="superscript"/>
        </w:rPr>
        <w:t>3</w:t>
      </w:r>
      <w:r w:rsidR="0049440B" w:rsidRPr="00AE53A8">
        <w:t xml:space="preserve"> and occur when dopamine levels are low (off</w:t>
      </w:r>
      <w:r w:rsidR="003C1272">
        <w:t>-</w:t>
      </w:r>
      <w:r w:rsidR="0049440B" w:rsidRPr="00AE53A8">
        <w:t>period</w:t>
      </w:r>
      <w:r w:rsidR="00280312" w:rsidRPr="00AE53A8">
        <w:t xml:space="preserve"> dystonia)</w:t>
      </w:r>
      <w:r w:rsidR="00280312" w:rsidRPr="00AE53A8">
        <w:rPr>
          <w:vertAlign w:val="superscript"/>
        </w:rPr>
        <w:t>4</w:t>
      </w:r>
      <w:r w:rsidR="0049440B" w:rsidRPr="00AE53A8">
        <w:t xml:space="preserve">. </w:t>
      </w:r>
      <w:r w:rsidR="009D5BCD" w:rsidRPr="00AE53A8">
        <w:t>On the other hand, L-DOPA-induced</w:t>
      </w:r>
      <w:r w:rsidR="0049440B" w:rsidRPr="00AE53A8">
        <w:t xml:space="preserve"> dyskinesia</w:t>
      </w:r>
      <w:r w:rsidR="009D5BCD" w:rsidRPr="00AE53A8">
        <w:t>s (LIDs)</w:t>
      </w:r>
      <w:r w:rsidR="0049440B" w:rsidRPr="00AE53A8">
        <w:t xml:space="preserve"> appear when </w:t>
      </w:r>
      <w:r w:rsidR="00A845E6" w:rsidRPr="00AE53A8">
        <w:t>dopamine levels</w:t>
      </w:r>
      <w:r w:rsidR="0049440B" w:rsidRPr="00AE53A8">
        <w:t xml:space="preserve"> in the plasma and the brain are</w:t>
      </w:r>
      <w:r w:rsidR="00280312" w:rsidRPr="00AE53A8">
        <w:t xml:space="preserve"> high</w:t>
      </w:r>
      <w:r w:rsidR="00280312" w:rsidRPr="00AE53A8">
        <w:rPr>
          <w:vertAlign w:val="superscript"/>
        </w:rPr>
        <w:t>5</w:t>
      </w:r>
      <w:r w:rsidR="009D5BCD" w:rsidRPr="00AE53A8">
        <w:t>.</w:t>
      </w:r>
    </w:p>
    <w:p w14:paraId="786B1BE6" w14:textId="77777777" w:rsidR="00A9395C" w:rsidRDefault="00A9395C" w:rsidP="00A9395C"/>
    <w:p w14:paraId="5F30E5CE" w14:textId="3CB7B865" w:rsidR="00A9395C" w:rsidRDefault="009D5BCD" w:rsidP="00A9395C">
      <w:r w:rsidRPr="00A9395C">
        <w:t xml:space="preserve">LIDs produce debilitating side effects that include motor complications </w:t>
      </w:r>
      <w:r w:rsidR="000B044E" w:rsidRPr="00A9395C">
        <w:t>such as</w:t>
      </w:r>
      <w:r w:rsidRPr="00A9395C">
        <w:t xml:space="preserve"> </w:t>
      </w:r>
      <w:r w:rsidR="0049440B" w:rsidRPr="00A9395C">
        <w:t>choreiform</w:t>
      </w:r>
      <w:r w:rsidRPr="00A9395C">
        <w:t>,</w:t>
      </w:r>
      <w:r w:rsidR="0049440B" w:rsidRPr="00A9395C">
        <w:t xml:space="preserve"> dystonic</w:t>
      </w:r>
      <w:r w:rsidRPr="00A9395C">
        <w:t>,</w:t>
      </w:r>
      <w:r w:rsidR="0049440B" w:rsidRPr="00A9395C">
        <w:t xml:space="preserve"> and </w:t>
      </w:r>
      <w:r w:rsidR="00280312" w:rsidRPr="00A9395C">
        <w:t>ballistic</w:t>
      </w:r>
      <w:r w:rsidR="00280312" w:rsidRPr="00A9395C">
        <w:rPr>
          <w:vertAlign w:val="superscript"/>
        </w:rPr>
        <w:t>6</w:t>
      </w:r>
      <w:r w:rsidRPr="00A9395C">
        <w:t xml:space="preserve"> movements</w:t>
      </w:r>
      <w:r w:rsidR="000253BA" w:rsidRPr="00A9395C">
        <w:t>. Once established, LIDs occur after every L-DOPA administration. Motor complications occur in 40</w:t>
      </w:r>
      <w:r w:rsidR="00507B95">
        <w:t>%–</w:t>
      </w:r>
      <w:r w:rsidR="000253BA" w:rsidRPr="00A9395C">
        <w:t xml:space="preserve">50% of PD patients undergoing L-DOPA therapy for </w:t>
      </w:r>
      <w:r w:rsidR="00507B95">
        <w:t>5</w:t>
      </w:r>
      <w:r w:rsidR="00507B95" w:rsidRPr="00A9395C">
        <w:t xml:space="preserve"> </w:t>
      </w:r>
      <w:r w:rsidR="000253BA" w:rsidRPr="00A9395C">
        <w:t>years, and the incidence incre</w:t>
      </w:r>
      <w:r w:rsidR="00280312" w:rsidRPr="00A9395C">
        <w:t>ases over the years</w:t>
      </w:r>
      <w:r w:rsidR="00280312" w:rsidRPr="00A9395C">
        <w:rPr>
          <w:vertAlign w:val="superscript"/>
        </w:rPr>
        <w:t>7</w:t>
      </w:r>
      <w:r w:rsidR="000253BA" w:rsidRPr="00A9395C">
        <w:t xml:space="preserve">. Although the pathophysiological mechanisms involved in the development of LIDs in PD patients are not yet </w:t>
      </w:r>
      <w:r w:rsidR="000253BA" w:rsidRPr="00AE53A8">
        <w:t xml:space="preserve">fully elucidated, the extent of dopaminergic denervation, pulsatile L-DOPA administration, downstream changes in striatal proteins and genes, and abnormalities in non-dopamine transmitter systems are factors that contribute to the development of </w:t>
      </w:r>
      <w:r w:rsidR="00AE523D" w:rsidRPr="00AE53A8">
        <w:t>these unwanted side effects</w:t>
      </w:r>
      <w:r w:rsidR="0091343C" w:rsidRPr="00AE53A8">
        <w:rPr>
          <w:vertAlign w:val="superscript"/>
        </w:rPr>
        <w:t>6,</w:t>
      </w:r>
      <w:r w:rsidR="00280312" w:rsidRPr="00AE53A8">
        <w:rPr>
          <w:vertAlign w:val="superscript"/>
        </w:rPr>
        <w:t>8</w:t>
      </w:r>
      <w:r w:rsidR="00507B95">
        <w:rPr>
          <w:vertAlign w:val="superscript"/>
        </w:rPr>
        <w:t>–</w:t>
      </w:r>
      <w:r w:rsidR="0091343C" w:rsidRPr="00AE53A8">
        <w:rPr>
          <w:vertAlign w:val="superscript"/>
        </w:rPr>
        <w:t>10</w:t>
      </w:r>
      <w:r w:rsidR="0091343C" w:rsidRPr="00AE53A8">
        <w:t>.</w:t>
      </w:r>
    </w:p>
    <w:p w14:paraId="4ACF5015" w14:textId="6F29C5C4" w:rsidR="000253BA" w:rsidRPr="00AE53A8" w:rsidRDefault="000253BA" w:rsidP="00A9395C"/>
    <w:p w14:paraId="0B2861A0" w14:textId="398C17F0" w:rsidR="00B9199B" w:rsidRDefault="00D52EF1" w:rsidP="00A9395C">
      <w:r w:rsidRPr="00AE53A8">
        <w:t>The neurotoxin 6-hydroxydopamine (6-OHDA) is a well-characterized tool to study PD in rodents</w:t>
      </w:r>
      <w:r w:rsidR="0091343C" w:rsidRPr="00AE53A8">
        <w:rPr>
          <w:vertAlign w:val="superscript"/>
        </w:rPr>
        <w:t>11</w:t>
      </w:r>
      <w:r w:rsidR="00507B95">
        <w:rPr>
          <w:vertAlign w:val="superscript"/>
        </w:rPr>
        <w:t>–</w:t>
      </w:r>
      <w:r w:rsidR="0091343C" w:rsidRPr="00AE53A8">
        <w:rPr>
          <w:vertAlign w:val="superscript"/>
        </w:rPr>
        <w:t>14</w:t>
      </w:r>
      <w:r w:rsidRPr="00AE53A8">
        <w:t xml:space="preserve">. Since 6-OHDA does not cross the blood-brain barrier, it </w:t>
      </w:r>
      <w:r w:rsidR="00E46C5A" w:rsidRPr="00AE53A8">
        <w:t>must</w:t>
      </w:r>
      <w:r w:rsidRPr="00AE53A8">
        <w:t xml:space="preserve"> be injected directly into the nigrostriatal pathway. 6-OHDA-induced dopaminergic depletion is </w:t>
      </w:r>
      <w:r w:rsidR="00294799" w:rsidRPr="00AE53A8">
        <w:t>concentration</w:t>
      </w:r>
      <w:r w:rsidR="0006708F" w:rsidRPr="00AE53A8">
        <w:t>- and site-dependent</w:t>
      </w:r>
      <w:r w:rsidR="0006708F" w:rsidRPr="00AE53A8">
        <w:rPr>
          <w:vertAlign w:val="superscript"/>
        </w:rPr>
        <w:t>15</w:t>
      </w:r>
      <w:r w:rsidRPr="00AE53A8">
        <w:t>.</w:t>
      </w:r>
      <w:r w:rsidR="00294799" w:rsidRPr="00AE53A8">
        <w:t xml:space="preserve"> </w:t>
      </w:r>
      <w:r w:rsidR="0049440B" w:rsidRPr="00AE53A8">
        <w:t>Unilateral administration of 6-OHDA at the medial forebrain bundle (</w:t>
      </w:r>
      <w:r w:rsidR="00294799" w:rsidRPr="00AE53A8">
        <w:t>MFB</w:t>
      </w:r>
      <w:r w:rsidR="0049440B" w:rsidRPr="00AE53A8">
        <w:t>)</w:t>
      </w:r>
      <w:r w:rsidR="00294799" w:rsidRPr="00AE53A8">
        <w:t xml:space="preserve"> </w:t>
      </w:r>
      <w:r w:rsidR="0049440B" w:rsidRPr="00AE53A8">
        <w:t>can produce severe (&gt;90%) nigrostriatal damage</w:t>
      </w:r>
      <w:r w:rsidR="00AE523D" w:rsidRPr="00AE53A8">
        <w:t xml:space="preserve"> in rodents</w:t>
      </w:r>
      <w:r w:rsidR="0006708F" w:rsidRPr="00AE53A8">
        <w:rPr>
          <w:vertAlign w:val="superscript"/>
        </w:rPr>
        <w:t>16</w:t>
      </w:r>
      <w:r w:rsidR="00B30968">
        <w:rPr>
          <w:vertAlign w:val="superscript"/>
        </w:rPr>
        <w:t>–</w:t>
      </w:r>
      <w:r w:rsidR="00363F7E" w:rsidRPr="00AE53A8">
        <w:rPr>
          <w:vertAlign w:val="superscript"/>
        </w:rPr>
        <w:t>19</w:t>
      </w:r>
      <w:r w:rsidR="00363F7E" w:rsidRPr="00AE53A8">
        <w:t>.</w:t>
      </w:r>
      <w:r w:rsidR="0049440B" w:rsidRPr="00AE53A8">
        <w:t xml:space="preserve"> </w:t>
      </w:r>
      <w:r w:rsidR="00AE523D" w:rsidRPr="00AE53A8">
        <w:t xml:space="preserve">Chronic administration of L-DOPA to severe unilaterally 6-OHDA-lesioned rodents causes the appearance of dyskinetic-like movements named abnormal involuntary movements (AIMs). Dyskinetic-like movements in </w:t>
      </w:r>
      <w:r w:rsidR="00E46C5A" w:rsidRPr="00AE53A8">
        <w:t>rodents</w:t>
      </w:r>
      <w:r w:rsidR="00AE523D" w:rsidRPr="00AE53A8">
        <w:t xml:space="preserve"> share similar molecular, functional, and pharmacological mechanisms</w:t>
      </w:r>
      <w:r w:rsidR="00363F7E" w:rsidRPr="00AE53A8">
        <w:t xml:space="preserve"> related to LIDs in PD patients</w:t>
      </w:r>
      <w:r w:rsidR="00363F7E" w:rsidRPr="00AE53A8">
        <w:rPr>
          <w:vertAlign w:val="superscript"/>
        </w:rPr>
        <w:t>5</w:t>
      </w:r>
      <w:r w:rsidR="00AE523D" w:rsidRPr="00AE53A8">
        <w:t>. Therefore, 6-OHDA-lesi</w:t>
      </w:r>
      <w:r w:rsidR="00363F7E" w:rsidRPr="00AE53A8">
        <w:t>oned rats</w:t>
      </w:r>
      <w:r w:rsidR="00363F7E" w:rsidRPr="00AE53A8">
        <w:rPr>
          <w:vertAlign w:val="superscript"/>
        </w:rPr>
        <w:t>20</w:t>
      </w:r>
      <w:r w:rsidR="00AE523D" w:rsidRPr="00AE53A8">
        <w:t xml:space="preserve"> and mice</w:t>
      </w:r>
      <w:r w:rsidR="00363F7E" w:rsidRPr="00AE53A8">
        <w:rPr>
          <w:vertAlign w:val="superscript"/>
        </w:rPr>
        <w:t>21</w:t>
      </w:r>
      <w:r w:rsidR="00AE523D" w:rsidRPr="00AE53A8">
        <w:t xml:space="preserve"> are valuable preclinical models to study LIDs.</w:t>
      </w:r>
      <w:r w:rsidR="00294799" w:rsidRPr="00AE53A8">
        <w:t xml:space="preserve"> </w:t>
      </w:r>
      <w:r w:rsidR="00B9199B" w:rsidRPr="00AE53A8">
        <w:t>When treated chronically (7</w:t>
      </w:r>
      <w:r w:rsidR="00B30968">
        <w:t>–</w:t>
      </w:r>
      <w:r w:rsidR="00B9199B" w:rsidRPr="00AE53A8">
        <w:t>21 days) with therapeutic doses of L-DOPA (5–20 mg/kg), unilaterally 6-OHDA-lesioned rats and mice show a gradual development of AIMs that affect the forelimb, trunk, and orofacial muscles contralateral to the lesion</w:t>
      </w:r>
      <w:r w:rsidR="00B9199B" w:rsidRPr="00AE53A8">
        <w:rPr>
          <w:vertAlign w:val="superscript"/>
        </w:rPr>
        <w:t>17</w:t>
      </w:r>
      <w:r w:rsidR="00B30968">
        <w:rPr>
          <w:vertAlign w:val="superscript"/>
        </w:rPr>
        <w:t>–</w:t>
      </w:r>
      <w:r w:rsidR="00B9199B" w:rsidRPr="00AE53A8">
        <w:rPr>
          <w:vertAlign w:val="superscript"/>
        </w:rPr>
        <w:t>19,20,</w:t>
      </w:r>
      <w:r w:rsidR="005828E1" w:rsidRPr="00AE53A8">
        <w:rPr>
          <w:vertAlign w:val="superscript"/>
        </w:rPr>
        <w:t>2</w:t>
      </w:r>
      <w:r w:rsidR="00B9199B" w:rsidRPr="00AE53A8">
        <w:rPr>
          <w:vertAlign w:val="superscript"/>
        </w:rPr>
        <w:t>2</w:t>
      </w:r>
      <w:r w:rsidR="00B30968">
        <w:rPr>
          <w:vertAlign w:val="superscript"/>
        </w:rPr>
        <w:t>–</w:t>
      </w:r>
      <w:r w:rsidR="005828E1" w:rsidRPr="00AE53A8">
        <w:rPr>
          <w:vertAlign w:val="superscript"/>
        </w:rPr>
        <w:t>24</w:t>
      </w:r>
      <w:r w:rsidR="00B9199B" w:rsidRPr="00AE53A8">
        <w:t xml:space="preserve">. These movements are presented at a time course </w:t>
      </w:r>
      <w:proofErr w:type="gramStart"/>
      <w:r w:rsidR="00B9199B" w:rsidRPr="00AE53A8">
        <w:t>similar to</w:t>
      </w:r>
      <w:proofErr w:type="gramEnd"/>
      <w:r w:rsidR="00B9199B" w:rsidRPr="00AE53A8">
        <w:t xml:space="preserve"> L-DOPA-induced peak-dose dyskinesias in PD patients</w:t>
      </w:r>
      <w:r w:rsidR="005828E1" w:rsidRPr="00AE53A8">
        <w:rPr>
          <w:vertAlign w:val="superscript"/>
        </w:rPr>
        <w:t>25</w:t>
      </w:r>
      <w:r w:rsidR="00B9199B" w:rsidRPr="00AE53A8">
        <w:t xml:space="preserve"> and are characterized by hyperkinetic movements and dystonia</w:t>
      </w:r>
      <w:r w:rsidR="00B9199B" w:rsidRPr="00AE53A8">
        <w:rPr>
          <w:vertAlign w:val="superscript"/>
        </w:rPr>
        <w:t>5</w:t>
      </w:r>
      <w:r w:rsidR="00B9199B" w:rsidRPr="00AE53A8">
        <w:t xml:space="preserve">. AIMs are usually scored based on their </w:t>
      </w:r>
      <w:r w:rsidR="00B54245" w:rsidRPr="00A9395C">
        <w:t>severity</w:t>
      </w:r>
      <w:r w:rsidR="00B9199B" w:rsidRPr="00A9395C">
        <w:t xml:space="preserve"> (e.g., </w:t>
      </w:r>
      <w:r w:rsidR="00AD07FE" w:rsidRPr="00A9395C">
        <w:t>when</w:t>
      </w:r>
      <w:r w:rsidR="00B9199B" w:rsidRPr="00A9395C">
        <w:t xml:space="preserve"> a specific AIM is present) and amplitude (e.g., characterized by </w:t>
      </w:r>
      <w:r w:rsidR="00920E67" w:rsidRPr="00A9395C">
        <w:t xml:space="preserve">the </w:t>
      </w:r>
      <w:r w:rsidR="00B54245" w:rsidRPr="00A9395C">
        <w:t>amplitude</w:t>
      </w:r>
      <w:r w:rsidR="00B9199B" w:rsidRPr="00A9395C">
        <w:t xml:space="preserve"> of each movement)</w:t>
      </w:r>
      <w:r w:rsidR="00B9199B" w:rsidRPr="00A9395C">
        <w:rPr>
          <w:vertAlign w:val="superscript"/>
        </w:rPr>
        <w:t>5,</w:t>
      </w:r>
      <w:r w:rsidR="005828E1" w:rsidRPr="00A9395C">
        <w:rPr>
          <w:vertAlign w:val="superscript"/>
        </w:rPr>
        <w:t>23</w:t>
      </w:r>
      <w:r w:rsidR="00B9199B" w:rsidRPr="00A9395C">
        <w:rPr>
          <w:vertAlign w:val="superscript"/>
        </w:rPr>
        <w:t>,</w:t>
      </w:r>
      <w:r w:rsidR="005828E1" w:rsidRPr="00A9395C">
        <w:rPr>
          <w:vertAlign w:val="superscript"/>
        </w:rPr>
        <w:t>25</w:t>
      </w:r>
      <w:r w:rsidR="00B9199B" w:rsidRPr="00A9395C">
        <w:t>.</w:t>
      </w:r>
    </w:p>
    <w:p w14:paraId="5B443C01" w14:textId="77777777" w:rsidR="00A9395C" w:rsidRPr="00A9395C" w:rsidRDefault="00A9395C" w:rsidP="00A9395C"/>
    <w:p w14:paraId="0E401803" w14:textId="44D89D34" w:rsidR="000253BA" w:rsidRDefault="00294799" w:rsidP="00A9395C">
      <w:r w:rsidRPr="00A9395C">
        <w:t>6-OHDA</w:t>
      </w:r>
      <w:r w:rsidRPr="00AE53A8">
        <w:t xml:space="preserve">-lesioned </w:t>
      </w:r>
      <w:r w:rsidR="000253BA" w:rsidRPr="00AE53A8">
        <w:t>rodent models of LIDs present face validity</w:t>
      </w:r>
      <w:r w:rsidR="00510644">
        <w:t xml:space="preserve"> (i.e., the model has several characteristics that look like the human condition)</w:t>
      </w:r>
      <w:r w:rsidR="002301DD" w:rsidRPr="00AE53A8">
        <w:rPr>
          <w:vertAlign w:val="superscript"/>
        </w:rPr>
        <w:t>5,11,</w:t>
      </w:r>
      <w:r w:rsidR="005828E1" w:rsidRPr="00AE53A8">
        <w:rPr>
          <w:vertAlign w:val="superscript"/>
        </w:rPr>
        <w:t>26</w:t>
      </w:r>
      <w:r w:rsidR="00B30968">
        <w:rPr>
          <w:vertAlign w:val="superscript"/>
        </w:rPr>
        <w:t>–</w:t>
      </w:r>
      <w:r w:rsidR="005828E1" w:rsidRPr="00AE53A8">
        <w:rPr>
          <w:vertAlign w:val="superscript"/>
        </w:rPr>
        <w:t>28</w:t>
      </w:r>
      <w:r w:rsidR="002301DD" w:rsidRPr="00AE53A8">
        <w:t>.</w:t>
      </w:r>
      <w:r w:rsidR="000253BA" w:rsidRPr="00AE53A8">
        <w:t xml:space="preserve"> </w:t>
      </w:r>
      <w:r w:rsidR="007B4CEB" w:rsidRPr="00AE53A8">
        <w:t xml:space="preserve">Rodent </w:t>
      </w:r>
      <w:r w:rsidR="00412078" w:rsidRPr="00AE53A8">
        <w:t>AIMs</w:t>
      </w:r>
      <w:r w:rsidR="000253BA" w:rsidRPr="00AE53A8">
        <w:t xml:space="preserve">, </w:t>
      </w:r>
      <w:proofErr w:type="gramStart"/>
      <w:r w:rsidR="000253BA" w:rsidRPr="00AE53A8">
        <w:t>similar to</w:t>
      </w:r>
      <w:proofErr w:type="gramEnd"/>
      <w:r w:rsidR="000253BA" w:rsidRPr="00AE53A8">
        <w:t xml:space="preserve"> what occurs in PD patients, are seen as hyperkinetic (forelimb and orolingual) and dystonic (axial) </w:t>
      </w:r>
      <w:r w:rsidR="005828E1" w:rsidRPr="00AE53A8">
        <w:t>movements</w:t>
      </w:r>
      <w:r w:rsidR="005828E1" w:rsidRPr="00AE53A8">
        <w:rPr>
          <w:vertAlign w:val="superscript"/>
        </w:rPr>
        <w:t>29</w:t>
      </w:r>
      <w:r w:rsidR="005828E1" w:rsidRPr="00AE53A8">
        <w:t xml:space="preserve"> </w:t>
      </w:r>
      <w:r w:rsidR="000253BA" w:rsidRPr="00AE53A8">
        <w:t>and mimics peak</w:t>
      </w:r>
      <w:r w:rsidR="00412078" w:rsidRPr="00AE53A8">
        <w:t>-</w:t>
      </w:r>
      <w:r w:rsidR="000253BA" w:rsidRPr="00AE53A8">
        <w:t xml:space="preserve">dose </w:t>
      </w:r>
      <w:r w:rsidR="00412078" w:rsidRPr="00AE53A8">
        <w:t>dyskinesia</w:t>
      </w:r>
      <w:r w:rsidR="000253BA" w:rsidRPr="00AE53A8">
        <w:t>. At the molecular and functional level, rodent models share many pathological cha</w:t>
      </w:r>
      <w:r w:rsidR="0081721D">
        <w:t>racteristics</w:t>
      </w:r>
      <w:r w:rsidR="000253BA" w:rsidRPr="00AE53A8">
        <w:t xml:space="preserve"> </w:t>
      </w:r>
      <w:r w:rsidR="00412078" w:rsidRPr="00AE53A8">
        <w:t>with</w:t>
      </w:r>
      <w:r w:rsidR="000253BA" w:rsidRPr="00AE53A8">
        <w:t xml:space="preserve"> PD patients</w:t>
      </w:r>
      <w:r w:rsidR="00350F78" w:rsidRPr="00AE53A8">
        <w:rPr>
          <w:vertAlign w:val="superscript"/>
        </w:rPr>
        <w:t>5</w:t>
      </w:r>
      <w:r w:rsidR="00412078" w:rsidRPr="00AE53A8">
        <w:t xml:space="preserve">, </w:t>
      </w:r>
      <w:r w:rsidR="000253BA" w:rsidRPr="00AE53A8">
        <w:t xml:space="preserve">such as upregulation of </w:t>
      </w:r>
      <w:proofErr w:type="spellStart"/>
      <w:r w:rsidR="000253BA" w:rsidRPr="00AE53A8">
        <w:t>FosB</w:t>
      </w:r>
      <w:proofErr w:type="spellEnd"/>
      <w:r w:rsidR="000253BA" w:rsidRPr="00AE53A8">
        <w:t>/ΔFosB</w:t>
      </w:r>
      <w:r w:rsidR="00350F78" w:rsidRPr="00AE53A8">
        <w:rPr>
          <w:vertAlign w:val="superscript"/>
        </w:rPr>
        <w:t>19,2</w:t>
      </w:r>
      <w:r w:rsidR="005828E1" w:rsidRPr="00AE53A8">
        <w:rPr>
          <w:vertAlign w:val="superscript"/>
        </w:rPr>
        <w:t>6</w:t>
      </w:r>
      <w:r w:rsidR="00350F78" w:rsidRPr="00AE53A8">
        <w:rPr>
          <w:vertAlign w:val="superscript"/>
        </w:rPr>
        <w:t>,</w:t>
      </w:r>
      <w:r w:rsidR="005828E1" w:rsidRPr="00AE53A8">
        <w:rPr>
          <w:vertAlign w:val="superscript"/>
        </w:rPr>
        <w:t>30</w:t>
      </w:r>
      <w:r w:rsidR="00B30968">
        <w:rPr>
          <w:vertAlign w:val="superscript"/>
        </w:rPr>
        <w:t>–</w:t>
      </w:r>
      <w:r w:rsidR="005828E1" w:rsidRPr="00AE53A8">
        <w:rPr>
          <w:vertAlign w:val="superscript"/>
        </w:rPr>
        <w:t>33</w:t>
      </w:r>
      <w:r w:rsidR="005828E1" w:rsidRPr="00AE53A8">
        <w:t xml:space="preserve"> </w:t>
      </w:r>
      <w:r w:rsidR="000253BA" w:rsidRPr="00AE53A8">
        <w:t>and serotonin transporter (SERT)</w:t>
      </w:r>
      <w:r w:rsidR="005828E1" w:rsidRPr="00AE53A8">
        <w:rPr>
          <w:vertAlign w:val="superscript"/>
        </w:rPr>
        <w:t>34</w:t>
      </w:r>
      <w:r w:rsidR="00350F78" w:rsidRPr="00AE53A8">
        <w:rPr>
          <w:vertAlign w:val="superscript"/>
        </w:rPr>
        <w:t>,</w:t>
      </w:r>
      <w:r w:rsidR="005828E1" w:rsidRPr="00AE53A8">
        <w:rPr>
          <w:vertAlign w:val="superscript"/>
        </w:rPr>
        <w:t>35</w:t>
      </w:r>
      <w:r w:rsidR="000253BA" w:rsidRPr="00AE53A8">
        <w:t xml:space="preserve">. </w:t>
      </w:r>
      <w:r w:rsidR="00E46C5A" w:rsidRPr="00AE53A8">
        <w:t>Conc</w:t>
      </w:r>
      <w:r w:rsidR="00E46C5A" w:rsidRPr="00A9395C">
        <w:t>erning</w:t>
      </w:r>
      <w:r w:rsidR="00412078" w:rsidRPr="00A9395C">
        <w:t xml:space="preserve"> </w:t>
      </w:r>
      <w:r w:rsidR="000253BA" w:rsidRPr="00A9395C">
        <w:t>predictive validity</w:t>
      </w:r>
      <w:r w:rsidR="00412078" w:rsidRPr="00A9395C">
        <w:t>,</w:t>
      </w:r>
      <w:r w:rsidR="000253BA" w:rsidRPr="00A9395C">
        <w:t xml:space="preserve"> </w:t>
      </w:r>
      <w:r w:rsidR="00412078" w:rsidRPr="00A9395C">
        <w:t>d</w:t>
      </w:r>
      <w:r w:rsidR="000253BA" w:rsidRPr="00A9395C">
        <w:t xml:space="preserve">rugs </w:t>
      </w:r>
      <w:r w:rsidR="000253BA" w:rsidRPr="00A9395C">
        <w:lastRenderedPageBreak/>
        <w:t>that reduce LID</w:t>
      </w:r>
      <w:r w:rsidR="00412078" w:rsidRPr="00A9395C">
        <w:t>s</w:t>
      </w:r>
      <w:r w:rsidR="000253BA" w:rsidRPr="00A9395C">
        <w:t xml:space="preserve"> </w:t>
      </w:r>
      <w:r w:rsidR="00AD07FE" w:rsidRPr="00A9395C">
        <w:t xml:space="preserve">in </w:t>
      </w:r>
      <w:r w:rsidR="00412078" w:rsidRPr="00A9395C">
        <w:t>PD</w:t>
      </w:r>
      <w:r w:rsidR="000253BA" w:rsidRPr="00A9395C">
        <w:t xml:space="preserve"> patients (e.g., </w:t>
      </w:r>
      <w:r w:rsidR="00C45E59" w:rsidRPr="00A9395C">
        <w:t xml:space="preserve">the </w:t>
      </w:r>
      <w:r w:rsidR="000253BA" w:rsidRPr="00A9395C">
        <w:t>N-methyl-D-aspartate (NMDA) receptor antagonist</w:t>
      </w:r>
      <w:r w:rsidR="00C45E59" w:rsidRPr="00A9395C">
        <w:t xml:space="preserve"> amantadine</w:t>
      </w:r>
      <w:r w:rsidR="000253BA" w:rsidRPr="00A9395C">
        <w:t xml:space="preserve">) present </w:t>
      </w:r>
      <w:proofErr w:type="spellStart"/>
      <w:r w:rsidR="00920E67" w:rsidRPr="00A9395C">
        <w:t>antidyskinetic</w:t>
      </w:r>
      <w:proofErr w:type="spellEnd"/>
      <w:r w:rsidR="000253BA" w:rsidRPr="00A9395C">
        <w:t xml:space="preserve"> efficacy in the rodent model</w:t>
      </w:r>
      <w:r w:rsidR="005828E1" w:rsidRPr="00AE53A8">
        <w:rPr>
          <w:vertAlign w:val="superscript"/>
        </w:rPr>
        <w:t>22,36</w:t>
      </w:r>
      <w:r w:rsidR="00B30968">
        <w:rPr>
          <w:vertAlign w:val="superscript"/>
        </w:rPr>
        <w:t>–</w:t>
      </w:r>
      <w:r w:rsidR="005828E1" w:rsidRPr="00AE53A8">
        <w:rPr>
          <w:vertAlign w:val="superscript"/>
        </w:rPr>
        <w:t>39</w:t>
      </w:r>
      <w:r w:rsidR="00350F78" w:rsidRPr="00AE53A8">
        <w:t>.</w:t>
      </w:r>
    </w:p>
    <w:p w14:paraId="7DC4CEDF" w14:textId="77777777" w:rsidR="00096C4B" w:rsidRPr="00AE53A8" w:rsidRDefault="00096C4B" w:rsidP="00A9395C"/>
    <w:p w14:paraId="677A1FBB" w14:textId="039F47AF" w:rsidR="000253BA" w:rsidRDefault="000253BA" w:rsidP="00A9395C">
      <w:r w:rsidRPr="00AE53A8">
        <w:t xml:space="preserve">The </w:t>
      </w:r>
      <w:r w:rsidR="008D6440" w:rsidRPr="00AE53A8">
        <w:t>rodent</w:t>
      </w:r>
      <w:r w:rsidRPr="00AE53A8">
        <w:t xml:space="preserve"> AIMs rating scale was </w:t>
      </w:r>
      <w:r w:rsidR="008D6440" w:rsidRPr="00AE53A8">
        <w:t xml:space="preserve">created </w:t>
      </w:r>
      <w:r w:rsidRPr="00AE53A8">
        <w:t xml:space="preserve">based on </w:t>
      </w:r>
      <w:r w:rsidR="00587749">
        <w:t>four</w:t>
      </w:r>
      <w:r w:rsidR="00587749" w:rsidRPr="00AE53A8">
        <w:t xml:space="preserve"> </w:t>
      </w:r>
      <w:r w:rsidRPr="00AE53A8">
        <w:t xml:space="preserve">AIMs subtypes that include </w:t>
      </w:r>
      <w:r w:rsidR="008D6440" w:rsidRPr="00AE53A8">
        <w:t>AIMs</w:t>
      </w:r>
      <w:r w:rsidRPr="00AE53A8">
        <w:t xml:space="preserve"> </w:t>
      </w:r>
      <w:r w:rsidR="008D6440" w:rsidRPr="00AE53A8">
        <w:t>affect</w:t>
      </w:r>
      <w:r w:rsidR="00B275F8">
        <w:t>ing</w:t>
      </w:r>
      <w:r w:rsidR="008D6440" w:rsidRPr="00AE53A8">
        <w:t xml:space="preserve"> </w:t>
      </w:r>
      <w:r w:rsidRPr="00AE53A8">
        <w:t xml:space="preserve">the head, neck, and trunk (axial AIMs), hyperkinetic forelimb movements (limb AIMs), </w:t>
      </w:r>
      <w:r w:rsidR="008D6440" w:rsidRPr="00AE53A8">
        <w:t>and dyskinetic-like</w:t>
      </w:r>
      <w:r w:rsidRPr="00AE53A8">
        <w:t xml:space="preserve"> </w:t>
      </w:r>
      <w:r w:rsidR="008D6440" w:rsidRPr="00AE53A8">
        <w:t>orolingual movements</w:t>
      </w:r>
      <w:r w:rsidRPr="00AE53A8">
        <w:t xml:space="preserve"> (orolingual AIMs)</w:t>
      </w:r>
      <w:r w:rsidR="008D6440" w:rsidRPr="00AE53A8">
        <w:t>.</w:t>
      </w:r>
      <w:r w:rsidRPr="00AE53A8">
        <w:t xml:space="preserve"> </w:t>
      </w:r>
      <w:r w:rsidR="008D6440" w:rsidRPr="00AE53A8">
        <w:t>Although c</w:t>
      </w:r>
      <w:r w:rsidRPr="00AE53A8">
        <w:t xml:space="preserve">ontralateral </w:t>
      </w:r>
      <w:r w:rsidR="008D6440" w:rsidRPr="00AE53A8">
        <w:t xml:space="preserve">rotation </w:t>
      </w:r>
      <w:r w:rsidRPr="00AE53A8">
        <w:t>(locomotive AIMs)</w:t>
      </w:r>
      <w:r w:rsidR="008D6440" w:rsidRPr="00AE53A8">
        <w:t xml:space="preserve"> is also present in unilaterally lesioned </w:t>
      </w:r>
      <w:r w:rsidR="005828E1" w:rsidRPr="00AE53A8">
        <w:t>rodents</w:t>
      </w:r>
      <w:r w:rsidR="005828E1" w:rsidRPr="00AE53A8">
        <w:rPr>
          <w:vertAlign w:val="superscript"/>
        </w:rPr>
        <w:t>20,22,23,25,40</w:t>
      </w:r>
      <w:r w:rsidR="008D6440" w:rsidRPr="00AE53A8">
        <w:t>, it has</w:t>
      </w:r>
      <w:r w:rsidRPr="00AE53A8">
        <w:t xml:space="preserve"> </w:t>
      </w:r>
      <w:r w:rsidR="008D6440" w:rsidRPr="00AE53A8">
        <w:t xml:space="preserve">not </w:t>
      </w:r>
      <w:r w:rsidRPr="00AE53A8">
        <w:t xml:space="preserve">been </w:t>
      </w:r>
      <w:r w:rsidR="008D6440" w:rsidRPr="00AE53A8">
        <w:t xml:space="preserve">scored as a dyskinetic-like movement since it may not </w:t>
      </w:r>
      <w:r w:rsidRPr="00AE53A8">
        <w:t>represent a specific measure of LIDs</w:t>
      </w:r>
      <w:r w:rsidR="005828E1" w:rsidRPr="00AE53A8">
        <w:rPr>
          <w:vertAlign w:val="superscript"/>
        </w:rPr>
        <w:t>2</w:t>
      </w:r>
      <w:r w:rsidR="005B6249" w:rsidRPr="00AE53A8">
        <w:rPr>
          <w:vertAlign w:val="superscript"/>
        </w:rPr>
        <w:t>2,</w:t>
      </w:r>
      <w:r w:rsidR="005828E1" w:rsidRPr="00AE53A8">
        <w:rPr>
          <w:vertAlign w:val="superscript"/>
        </w:rPr>
        <w:t>37</w:t>
      </w:r>
      <w:r w:rsidR="005B6249" w:rsidRPr="00AE53A8">
        <w:rPr>
          <w:vertAlign w:val="superscript"/>
        </w:rPr>
        <w:t>,41</w:t>
      </w:r>
      <w:r w:rsidR="005B6249" w:rsidRPr="00AE53A8">
        <w:t>.</w:t>
      </w:r>
    </w:p>
    <w:p w14:paraId="2F6FD973" w14:textId="77777777" w:rsidR="00A9395C" w:rsidRPr="00AE53A8" w:rsidRDefault="00A9395C" w:rsidP="00A9395C"/>
    <w:p w14:paraId="1845F81E" w14:textId="01101F89" w:rsidR="007314FD" w:rsidRPr="00AE53A8" w:rsidRDefault="000253BA" w:rsidP="00A9395C">
      <w:r w:rsidRPr="00AE53A8">
        <w:t xml:space="preserve">Here, we will describe how to induce and analyze </w:t>
      </w:r>
      <w:r w:rsidR="00910B9E" w:rsidRPr="00AE53A8">
        <w:t>dyskinetic-like movements (axial, limb</w:t>
      </w:r>
      <w:r w:rsidR="00E46C5A" w:rsidRPr="00AE53A8">
        <w:t>,</w:t>
      </w:r>
      <w:r w:rsidR="00910B9E" w:rsidRPr="00AE53A8">
        <w:t xml:space="preserve"> and orolingual </w:t>
      </w:r>
      <w:r w:rsidRPr="00AE53A8">
        <w:t>AIMs</w:t>
      </w:r>
      <w:r w:rsidR="00910B9E" w:rsidRPr="00AE53A8">
        <w:t>)</w:t>
      </w:r>
      <w:r w:rsidRPr="00AE53A8">
        <w:t xml:space="preserve"> in the</w:t>
      </w:r>
      <w:r w:rsidR="00B927D8" w:rsidRPr="00AE53A8">
        <w:t xml:space="preserve"> severe (&gt;90%)</w:t>
      </w:r>
      <w:r w:rsidRPr="00AE53A8">
        <w:t xml:space="preserve"> unilaterally 6-OHDA-lesioned rat model of PD</w:t>
      </w:r>
      <w:r w:rsidR="00910B9E" w:rsidRPr="00AE53A8">
        <w:t>. We organized our protocol</w:t>
      </w:r>
      <w:r w:rsidRPr="00AE53A8">
        <w:t xml:space="preserve"> based on the previous literature and our laboratory expertise.</w:t>
      </w:r>
    </w:p>
    <w:p w14:paraId="2CAA47B3" w14:textId="77777777" w:rsidR="000253BA" w:rsidRPr="00AE53A8" w:rsidRDefault="000253BA" w:rsidP="00A9395C"/>
    <w:p w14:paraId="3EDEE5BA" w14:textId="5EE58831" w:rsidR="000253BA" w:rsidRPr="00A9395C" w:rsidRDefault="000253BA" w:rsidP="00A9395C">
      <w:pPr>
        <w:rPr>
          <w:b/>
          <w:bCs/>
        </w:rPr>
      </w:pPr>
      <w:r w:rsidRPr="00A9395C">
        <w:rPr>
          <w:b/>
          <w:bCs/>
        </w:rPr>
        <w:t>PROTOCOL</w:t>
      </w:r>
      <w:r w:rsidR="00587749">
        <w:rPr>
          <w:b/>
          <w:bCs/>
        </w:rPr>
        <w:t>:</w:t>
      </w:r>
    </w:p>
    <w:p w14:paraId="081FD4E9" w14:textId="108DC790" w:rsidR="000253BA" w:rsidRPr="00AE53A8" w:rsidRDefault="000253BA" w:rsidP="00A9395C">
      <w:r w:rsidRPr="00AE53A8">
        <w:t xml:space="preserve">All experiments were performed in accordance with The Ethics Committee of the Faculty of Philosophy, Sciences, and Letters of </w:t>
      </w:r>
      <w:proofErr w:type="spellStart"/>
      <w:r w:rsidRPr="00AE53A8">
        <w:t>Ribeirão</w:t>
      </w:r>
      <w:proofErr w:type="spellEnd"/>
      <w:r w:rsidRPr="00AE53A8">
        <w:t xml:space="preserve"> Preto (CEUA/FFCLRP 18.5.35.59.5).</w:t>
      </w:r>
    </w:p>
    <w:p w14:paraId="7E513177" w14:textId="77777777" w:rsidR="0009384E" w:rsidRPr="00AE53A8" w:rsidRDefault="0009384E" w:rsidP="00A9395C"/>
    <w:p w14:paraId="483794EF" w14:textId="2A2DA1A0" w:rsidR="000253BA" w:rsidRPr="00A9395C" w:rsidRDefault="000253BA" w:rsidP="00A9395C">
      <w:pPr>
        <w:rPr>
          <w:b/>
          <w:bCs/>
        </w:rPr>
      </w:pPr>
      <w:r w:rsidRPr="00A9395C">
        <w:rPr>
          <w:b/>
          <w:bCs/>
        </w:rPr>
        <w:t xml:space="preserve">1. 6-OHDA </w:t>
      </w:r>
      <w:r w:rsidR="00B275F8">
        <w:rPr>
          <w:b/>
          <w:bCs/>
        </w:rPr>
        <w:t>l</w:t>
      </w:r>
      <w:r w:rsidRPr="00A9395C">
        <w:rPr>
          <w:b/>
          <w:bCs/>
        </w:rPr>
        <w:t>esion</w:t>
      </w:r>
    </w:p>
    <w:p w14:paraId="175967B3" w14:textId="77777777" w:rsidR="000253BA" w:rsidRPr="00AE53A8" w:rsidRDefault="000253BA" w:rsidP="00A9395C"/>
    <w:p w14:paraId="7B6C47D4" w14:textId="5A27D5D3" w:rsidR="00A03E56" w:rsidRPr="00A9395C" w:rsidRDefault="00685666" w:rsidP="00A9395C">
      <w:r w:rsidRPr="00A9395C">
        <w:rPr>
          <w:highlight w:val="yellow"/>
        </w:rPr>
        <w:t>1.</w:t>
      </w:r>
      <w:r w:rsidR="00A03E56" w:rsidRPr="00A9395C">
        <w:rPr>
          <w:highlight w:val="yellow"/>
        </w:rPr>
        <w:t xml:space="preserve">1. </w:t>
      </w:r>
      <w:r w:rsidR="00A9395C">
        <w:rPr>
          <w:highlight w:val="yellow"/>
        </w:rPr>
        <w:t>Use</w:t>
      </w:r>
      <w:r w:rsidR="00643069" w:rsidRPr="00A9395C">
        <w:rPr>
          <w:highlight w:val="yellow"/>
        </w:rPr>
        <w:t xml:space="preserve"> Sprague-Dawley male rat</w:t>
      </w:r>
      <w:r w:rsidR="00096C4B">
        <w:rPr>
          <w:highlight w:val="yellow"/>
        </w:rPr>
        <w:t>s</w:t>
      </w:r>
      <w:r w:rsidR="00643069" w:rsidRPr="00A9395C">
        <w:rPr>
          <w:highlight w:val="yellow"/>
        </w:rPr>
        <w:t xml:space="preserve"> </w:t>
      </w:r>
      <w:r w:rsidR="00AD07FE" w:rsidRPr="00A9395C">
        <w:rPr>
          <w:highlight w:val="yellow"/>
        </w:rPr>
        <w:t>weighing</w:t>
      </w:r>
      <w:r w:rsidR="00643069" w:rsidRPr="00A9395C">
        <w:rPr>
          <w:highlight w:val="yellow"/>
        </w:rPr>
        <w:t xml:space="preserve"> 200</w:t>
      </w:r>
      <w:r w:rsidR="00587749">
        <w:rPr>
          <w:highlight w:val="yellow"/>
        </w:rPr>
        <w:t>–</w:t>
      </w:r>
      <w:r w:rsidR="00643069" w:rsidRPr="00A9395C">
        <w:rPr>
          <w:highlight w:val="yellow"/>
        </w:rPr>
        <w:t xml:space="preserve">250 g at the beginning of the experiments </w:t>
      </w:r>
      <w:r w:rsidR="00E0649A" w:rsidRPr="00A9395C">
        <w:rPr>
          <w:highlight w:val="yellow"/>
        </w:rPr>
        <w:t xml:space="preserve">(6 weeks). </w:t>
      </w:r>
      <w:r w:rsidR="00A9395C">
        <w:rPr>
          <w:highlight w:val="yellow"/>
        </w:rPr>
        <w:t>House t</w:t>
      </w:r>
      <w:r w:rsidR="00E0649A" w:rsidRPr="00A9395C">
        <w:rPr>
          <w:highlight w:val="yellow"/>
        </w:rPr>
        <w:t xml:space="preserve">he animals </w:t>
      </w:r>
      <w:r w:rsidR="00162197" w:rsidRPr="00A9395C">
        <w:rPr>
          <w:highlight w:val="yellow"/>
        </w:rPr>
        <w:t>(</w:t>
      </w:r>
      <w:r w:rsidR="00E0649A" w:rsidRPr="00A9395C">
        <w:rPr>
          <w:highlight w:val="yellow"/>
        </w:rPr>
        <w:t>2–3 per cage</w:t>
      </w:r>
      <w:r w:rsidR="00162197" w:rsidRPr="00A9395C">
        <w:rPr>
          <w:highlight w:val="yellow"/>
        </w:rPr>
        <w:t>)</w:t>
      </w:r>
      <w:r w:rsidR="00E0649A" w:rsidRPr="00A9395C">
        <w:rPr>
          <w:highlight w:val="yellow"/>
        </w:rPr>
        <w:t xml:space="preserve"> under standard laboratory conditions (12:12</w:t>
      </w:r>
      <w:r w:rsidR="00587749">
        <w:rPr>
          <w:highlight w:val="yellow"/>
        </w:rPr>
        <w:t xml:space="preserve"> </w:t>
      </w:r>
      <w:r w:rsidR="00E0649A" w:rsidRPr="00A9395C">
        <w:rPr>
          <w:highlight w:val="yellow"/>
        </w:rPr>
        <w:t>h light/dark cycle, lights on at 06:00</w:t>
      </w:r>
      <w:r w:rsidR="00A9395C">
        <w:rPr>
          <w:highlight w:val="yellow"/>
        </w:rPr>
        <w:t xml:space="preserve"> </w:t>
      </w:r>
      <w:r w:rsidR="00E0649A" w:rsidRPr="00A9395C">
        <w:rPr>
          <w:highlight w:val="yellow"/>
        </w:rPr>
        <w:t>h, temperature-controlled facilities (22</w:t>
      </w:r>
      <w:r w:rsidR="00587749">
        <w:rPr>
          <w:highlight w:val="yellow"/>
        </w:rPr>
        <w:t>–</w:t>
      </w:r>
      <w:r w:rsidR="00E0649A" w:rsidRPr="00A9395C">
        <w:rPr>
          <w:highlight w:val="yellow"/>
        </w:rPr>
        <w:t xml:space="preserve">24 °C), with food and water available </w:t>
      </w:r>
      <w:r w:rsidR="00E0649A" w:rsidRPr="00A9395C">
        <w:rPr>
          <w:i/>
          <w:iCs/>
          <w:highlight w:val="yellow"/>
        </w:rPr>
        <w:t>ad libitum</w:t>
      </w:r>
      <w:r w:rsidR="00E0649A" w:rsidRPr="00A9395C">
        <w:rPr>
          <w:highlight w:val="yellow"/>
        </w:rPr>
        <w:t>.</w:t>
      </w:r>
    </w:p>
    <w:p w14:paraId="248FEA3B" w14:textId="77777777" w:rsidR="00A9395C" w:rsidRDefault="00A9395C" w:rsidP="00A9395C">
      <w:pPr>
        <w:rPr>
          <w:highlight w:val="yellow"/>
        </w:rPr>
      </w:pPr>
    </w:p>
    <w:p w14:paraId="6F405895" w14:textId="343EFEAD" w:rsidR="00F11D3D" w:rsidRPr="00A9395C" w:rsidRDefault="00F11D3D" w:rsidP="00A9395C">
      <w:r w:rsidRPr="00A9395C">
        <w:rPr>
          <w:highlight w:val="yellow"/>
        </w:rPr>
        <w:t>NOTE: A complete description of how to generate severe 6-OHDA-lesioned rats is described elsewhere</w:t>
      </w:r>
      <w:r w:rsidRPr="00A9395C">
        <w:rPr>
          <w:highlight w:val="yellow"/>
          <w:vertAlign w:val="superscript"/>
        </w:rPr>
        <w:t>42</w:t>
      </w:r>
      <w:r w:rsidRPr="00A9395C">
        <w:t>.</w:t>
      </w:r>
    </w:p>
    <w:p w14:paraId="72A569BC" w14:textId="77777777" w:rsidR="00A9395C" w:rsidRDefault="00A9395C" w:rsidP="00A9395C"/>
    <w:p w14:paraId="5B82B90A" w14:textId="6FBCF17C" w:rsidR="00A03E56" w:rsidRPr="00A9395C" w:rsidRDefault="00685666" w:rsidP="00A9395C">
      <w:r w:rsidRPr="00A9395C">
        <w:t>1.</w:t>
      </w:r>
      <w:r w:rsidR="00A03E56" w:rsidRPr="00A9395C">
        <w:t xml:space="preserve">2. </w:t>
      </w:r>
      <w:r w:rsidR="00A9395C">
        <w:t>Appropriately acclimate a</w:t>
      </w:r>
      <w:r w:rsidR="0009384E" w:rsidRPr="00A9395C">
        <w:t>nimals before the beginning of any experimental procedure.</w:t>
      </w:r>
    </w:p>
    <w:p w14:paraId="442DF507" w14:textId="77777777" w:rsidR="00A9395C" w:rsidRDefault="00A9395C" w:rsidP="00A9395C">
      <w:pPr>
        <w:rPr>
          <w:highlight w:val="yellow"/>
        </w:rPr>
      </w:pPr>
    </w:p>
    <w:p w14:paraId="02DD696D" w14:textId="3E891C8E" w:rsidR="00685666" w:rsidRPr="00A9395C" w:rsidRDefault="00685666" w:rsidP="00A9395C">
      <w:pPr>
        <w:rPr>
          <w:highlight w:val="yellow"/>
        </w:rPr>
      </w:pPr>
      <w:r w:rsidRPr="00A9395C">
        <w:rPr>
          <w:highlight w:val="yellow"/>
        </w:rPr>
        <w:t>1.3. A</w:t>
      </w:r>
      <w:r w:rsidR="00643069" w:rsidRPr="00A9395C">
        <w:rPr>
          <w:highlight w:val="yellow"/>
        </w:rPr>
        <w:t xml:space="preserve">dminister (intraperitoneally, </w:t>
      </w:r>
      <w:proofErr w:type="spellStart"/>
      <w:r w:rsidR="00643069" w:rsidRPr="00A9395C">
        <w:rPr>
          <w:highlight w:val="yellow"/>
        </w:rPr>
        <w:t>i.p.</w:t>
      </w:r>
      <w:proofErr w:type="spellEnd"/>
      <w:r w:rsidR="00643069" w:rsidRPr="00A9395C">
        <w:rPr>
          <w:highlight w:val="yellow"/>
        </w:rPr>
        <w:t xml:space="preserve">) </w:t>
      </w:r>
      <w:r w:rsidR="0009384E" w:rsidRPr="00A9395C">
        <w:rPr>
          <w:highlight w:val="yellow"/>
        </w:rPr>
        <w:t xml:space="preserve">the norepinephrine transporter inhibitor imipramine (20 mg/kg, dissolved in 0.9% saline solution) 30 min </w:t>
      </w:r>
      <w:r w:rsidR="00E46C5A" w:rsidRPr="00A9395C">
        <w:rPr>
          <w:highlight w:val="yellow"/>
        </w:rPr>
        <w:t>before</w:t>
      </w:r>
      <w:r w:rsidR="0009384E" w:rsidRPr="00A9395C">
        <w:rPr>
          <w:highlight w:val="yellow"/>
        </w:rPr>
        <w:t xml:space="preserve"> surgery</w:t>
      </w:r>
      <w:r w:rsidR="00643069" w:rsidRPr="00A9395C">
        <w:rPr>
          <w:highlight w:val="yellow"/>
        </w:rPr>
        <w:t>.</w:t>
      </w:r>
    </w:p>
    <w:p w14:paraId="4A51770F" w14:textId="77777777" w:rsidR="00A9395C" w:rsidRDefault="00A9395C" w:rsidP="00A9395C">
      <w:pPr>
        <w:rPr>
          <w:highlight w:val="yellow"/>
        </w:rPr>
      </w:pPr>
    </w:p>
    <w:p w14:paraId="7D79C56E" w14:textId="571B3873" w:rsidR="00685666" w:rsidRPr="00A9395C" w:rsidRDefault="00685666" w:rsidP="00A9395C">
      <w:pPr>
        <w:rPr>
          <w:highlight w:val="yellow"/>
        </w:rPr>
      </w:pPr>
      <w:r w:rsidRPr="00A9395C">
        <w:rPr>
          <w:highlight w:val="yellow"/>
        </w:rPr>
        <w:t>NOTE: Imipramine administration will increase 6-OHDA selectivity for dopaminergic neurons.</w:t>
      </w:r>
    </w:p>
    <w:p w14:paraId="49FB3B2B" w14:textId="77777777" w:rsidR="00A9395C" w:rsidRPr="00A9395C" w:rsidRDefault="00A9395C" w:rsidP="00A9395C"/>
    <w:p w14:paraId="61FC183F" w14:textId="17875765" w:rsidR="00685666" w:rsidRPr="00A9395C" w:rsidRDefault="00685666" w:rsidP="00A9395C">
      <w:r w:rsidRPr="00A9395C">
        <w:t xml:space="preserve">1.4. Administer </w:t>
      </w:r>
      <w:r w:rsidR="000253BA" w:rsidRPr="00A9395C">
        <w:t>ketamine/xylazine</w:t>
      </w:r>
      <w:r w:rsidRPr="00A9395C">
        <w:t xml:space="preserve"> </w:t>
      </w:r>
      <w:r w:rsidR="000253BA" w:rsidRPr="00A9395C">
        <w:t>(70/10 mg/kg)</w:t>
      </w:r>
      <w:r w:rsidR="00B275F8">
        <w:t xml:space="preserve"> intraperitoneally</w:t>
      </w:r>
      <w:r w:rsidR="00B61234">
        <w:t>.</w:t>
      </w:r>
    </w:p>
    <w:p w14:paraId="2ECE52E3" w14:textId="77777777" w:rsidR="00A9395C" w:rsidRDefault="00A9395C" w:rsidP="00A9395C">
      <w:pPr>
        <w:rPr>
          <w:highlight w:val="yellow"/>
        </w:rPr>
      </w:pPr>
    </w:p>
    <w:p w14:paraId="510AFD2F" w14:textId="5FFB8154" w:rsidR="00F73DF1" w:rsidRPr="00A9395C" w:rsidRDefault="00685666" w:rsidP="00A9395C">
      <w:pPr>
        <w:rPr>
          <w:highlight w:val="yellow"/>
        </w:rPr>
      </w:pPr>
      <w:r w:rsidRPr="00A9395C">
        <w:rPr>
          <w:highlight w:val="yellow"/>
        </w:rPr>
        <w:t xml:space="preserve">1.5. </w:t>
      </w:r>
      <w:r w:rsidR="00162197" w:rsidRPr="00A9395C">
        <w:rPr>
          <w:highlight w:val="yellow"/>
        </w:rPr>
        <w:t>Make sure the animal is</w:t>
      </w:r>
      <w:r w:rsidRPr="00A9395C">
        <w:rPr>
          <w:highlight w:val="yellow"/>
        </w:rPr>
        <w:t xml:space="preserve"> deeply anesthetized</w:t>
      </w:r>
      <w:r w:rsidR="00B61234">
        <w:rPr>
          <w:highlight w:val="yellow"/>
        </w:rPr>
        <w:t xml:space="preserve"> </w:t>
      </w:r>
      <w:r w:rsidR="00B275F8">
        <w:rPr>
          <w:highlight w:val="yellow"/>
        </w:rPr>
        <w:t xml:space="preserve">by </w:t>
      </w:r>
      <w:r w:rsidR="009C12F7">
        <w:rPr>
          <w:highlight w:val="yellow"/>
        </w:rPr>
        <w:t xml:space="preserve">the </w:t>
      </w:r>
      <w:r w:rsidR="00B275F8">
        <w:rPr>
          <w:highlight w:val="yellow"/>
        </w:rPr>
        <w:t xml:space="preserve">lack of response to toe pinch </w:t>
      </w:r>
      <w:r w:rsidR="00B61234">
        <w:rPr>
          <w:highlight w:val="yellow"/>
        </w:rPr>
        <w:t xml:space="preserve">and </w:t>
      </w:r>
      <w:r w:rsidR="00074049">
        <w:rPr>
          <w:highlight w:val="yellow"/>
        </w:rPr>
        <w:t>positioned</w:t>
      </w:r>
      <w:r w:rsidR="00B61234">
        <w:rPr>
          <w:highlight w:val="yellow"/>
        </w:rPr>
        <w:t xml:space="preserve"> in </w:t>
      </w:r>
      <w:r w:rsidR="00074049">
        <w:rPr>
          <w:highlight w:val="yellow"/>
        </w:rPr>
        <w:t xml:space="preserve">a </w:t>
      </w:r>
      <w:r w:rsidR="00B61234">
        <w:rPr>
          <w:highlight w:val="yellow"/>
        </w:rPr>
        <w:t>prone</w:t>
      </w:r>
      <w:r w:rsidRPr="00A9395C">
        <w:rPr>
          <w:highlight w:val="yellow"/>
        </w:rPr>
        <w:t xml:space="preserve"> position </w:t>
      </w:r>
      <w:r w:rsidR="000253BA" w:rsidRPr="00A9395C">
        <w:rPr>
          <w:highlight w:val="yellow"/>
        </w:rPr>
        <w:t>in the stereotaxic apparatus</w:t>
      </w:r>
      <w:r w:rsidR="00D42AA8">
        <w:rPr>
          <w:highlight w:val="yellow"/>
        </w:rPr>
        <w:t xml:space="preserve"> on the top of a heating pad</w:t>
      </w:r>
      <w:r w:rsidR="000253BA" w:rsidRPr="00A9395C">
        <w:rPr>
          <w:highlight w:val="yellow"/>
        </w:rPr>
        <w:t>.</w:t>
      </w:r>
    </w:p>
    <w:p w14:paraId="12606177" w14:textId="05366E12" w:rsidR="00A9395C" w:rsidRPr="00373643" w:rsidRDefault="00A9395C" w:rsidP="00A9395C">
      <w:pPr>
        <w:rPr>
          <w:highlight w:val="yellow"/>
        </w:rPr>
      </w:pPr>
    </w:p>
    <w:p w14:paraId="0B71DFE2" w14:textId="46DA01B2" w:rsidR="00151861" w:rsidRPr="00373643" w:rsidRDefault="00151861" w:rsidP="00151861">
      <w:pPr>
        <w:rPr>
          <w:highlight w:val="yellow"/>
        </w:rPr>
      </w:pPr>
      <w:r w:rsidRPr="00373643">
        <w:rPr>
          <w:highlight w:val="yellow"/>
        </w:rPr>
        <w:t xml:space="preserve">1.6. Use a scalpel to make an incision (approximately 1 cm) at the region where the microinjection will occur. </w:t>
      </w:r>
    </w:p>
    <w:p w14:paraId="27F85FCE" w14:textId="77777777" w:rsidR="00151861" w:rsidRPr="00373643" w:rsidRDefault="00151861" w:rsidP="00151861">
      <w:pPr>
        <w:rPr>
          <w:highlight w:val="yellow"/>
        </w:rPr>
      </w:pPr>
    </w:p>
    <w:p w14:paraId="14296C34" w14:textId="58C57C63" w:rsidR="00151861" w:rsidRPr="00373643" w:rsidRDefault="00151861" w:rsidP="00151861">
      <w:pPr>
        <w:rPr>
          <w:highlight w:val="yellow"/>
        </w:rPr>
      </w:pPr>
      <w:r w:rsidRPr="00373643">
        <w:rPr>
          <w:highlight w:val="yellow"/>
        </w:rPr>
        <w:t>1.7. Clean the skull region with cotton swabs and ensure the Bregma and Lambda are exposed.</w:t>
      </w:r>
    </w:p>
    <w:p w14:paraId="2B41D535" w14:textId="77777777" w:rsidR="003C1272" w:rsidRPr="00373643" w:rsidRDefault="003C1272" w:rsidP="00151861">
      <w:pPr>
        <w:rPr>
          <w:highlight w:val="yellow"/>
        </w:rPr>
      </w:pPr>
    </w:p>
    <w:p w14:paraId="525581BB" w14:textId="3E306A59" w:rsidR="00151861" w:rsidRDefault="00151861" w:rsidP="00151861">
      <w:pPr>
        <w:rPr>
          <w:highlight w:val="yellow"/>
        </w:rPr>
      </w:pPr>
      <w:r w:rsidRPr="00A9395C">
        <w:rPr>
          <w:highlight w:val="yellow"/>
        </w:rPr>
        <w:lastRenderedPageBreak/>
        <w:t>1.</w:t>
      </w:r>
      <w:r>
        <w:rPr>
          <w:highlight w:val="yellow"/>
        </w:rPr>
        <w:t>8</w:t>
      </w:r>
      <w:r w:rsidRPr="00A9395C">
        <w:rPr>
          <w:highlight w:val="yellow"/>
        </w:rPr>
        <w:t xml:space="preserve">. </w:t>
      </w:r>
      <w:r>
        <w:rPr>
          <w:highlight w:val="yellow"/>
        </w:rPr>
        <w:t xml:space="preserve">Ensure </w:t>
      </w:r>
      <w:r w:rsidRPr="00A9395C">
        <w:rPr>
          <w:highlight w:val="yellow"/>
        </w:rPr>
        <w:t>MFB stereotaxic coordinates are taken from bregma</w:t>
      </w:r>
      <w:r w:rsidRPr="00A9395C">
        <w:rPr>
          <w:highlight w:val="yellow"/>
          <w:vertAlign w:val="superscript"/>
        </w:rPr>
        <w:t>43</w:t>
      </w:r>
      <w:r>
        <w:rPr>
          <w:highlight w:val="yellow"/>
          <w:vertAlign w:val="superscript"/>
        </w:rPr>
        <w:t>–</w:t>
      </w:r>
      <w:r w:rsidRPr="00A9395C">
        <w:rPr>
          <w:highlight w:val="yellow"/>
          <w:vertAlign w:val="superscript"/>
        </w:rPr>
        <w:t>45</w:t>
      </w:r>
      <w:r w:rsidRPr="00A9395C">
        <w:rPr>
          <w:highlight w:val="yellow"/>
        </w:rPr>
        <w:t>: -4.3 mm anterior, 1.6 mm lateral (right side), and 8.3 mm ventral (from the dura mater).</w:t>
      </w:r>
    </w:p>
    <w:p w14:paraId="2946979D" w14:textId="77777777" w:rsidR="00151861" w:rsidRPr="00A9395C" w:rsidRDefault="00151861" w:rsidP="00151861">
      <w:pPr>
        <w:rPr>
          <w:highlight w:val="yellow"/>
        </w:rPr>
      </w:pPr>
    </w:p>
    <w:p w14:paraId="30E6117F" w14:textId="00778297" w:rsidR="00A9395C" w:rsidRDefault="001605FD" w:rsidP="00A9395C">
      <w:pPr>
        <w:rPr>
          <w:highlight w:val="yellow"/>
        </w:rPr>
      </w:pPr>
      <w:r w:rsidRPr="00A9395C">
        <w:rPr>
          <w:highlight w:val="yellow"/>
        </w:rPr>
        <w:t>1.</w:t>
      </w:r>
      <w:r w:rsidR="00151861">
        <w:rPr>
          <w:highlight w:val="yellow"/>
        </w:rPr>
        <w:t>9</w:t>
      </w:r>
      <w:r w:rsidRPr="00A9395C">
        <w:rPr>
          <w:highlight w:val="yellow"/>
        </w:rPr>
        <w:t xml:space="preserve">. Administer the 6-OHDA </w:t>
      </w:r>
      <w:r w:rsidR="00F73DF1" w:rsidRPr="00A9395C">
        <w:rPr>
          <w:highlight w:val="yellow"/>
        </w:rPr>
        <w:t>at a rate of 0.4 μ</w:t>
      </w:r>
      <w:r w:rsidR="00A9395C">
        <w:rPr>
          <w:highlight w:val="yellow"/>
        </w:rPr>
        <w:t>L</w:t>
      </w:r>
      <w:r w:rsidR="00F73DF1" w:rsidRPr="00A9395C">
        <w:rPr>
          <w:highlight w:val="yellow"/>
        </w:rPr>
        <w:t>/min (10 µg in 4 μ</w:t>
      </w:r>
      <w:r w:rsidR="00A9395C">
        <w:rPr>
          <w:highlight w:val="yellow"/>
        </w:rPr>
        <w:t>L</w:t>
      </w:r>
      <w:r w:rsidR="00F73DF1" w:rsidRPr="00A9395C">
        <w:rPr>
          <w:highlight w:val="yellow"/>
        </w:rPr>
        <w:t xml:space="preserve"> of saline solution containing 0.1% ascorbic acid) </w:t>
      </w:r>
      <w:r w:rsidRPr="00A9395C">
        <w:rPr>
          <w:highlight w:val="yellow"/>
        </w:rPr>
        <w:t xml:space="preserve">unilaterally </w:t>
      </w:r>
      <w:r w:rsidR="000253BA" w:rsidRPr="00A9395C">
        <w:rPr>
          <w:highlight w:val="yellow"/>
        </w:rPr>
        <w:t xml:space="preserve">in the </w:t>
      </w:r>
      <w:r w:rsidR="00162197" w:rsidRPr="00A9395C">
        <w:rPr>
          <w:highlight w:val="yellow"/>
        </w:rPr>
        <w:t>right</w:t>
      </w:r>
      <w:r w:rsidR="00B61234">
        <w:rPr>
          <w:highlight w:val="yellow"/>
        </w:rPr>
        <w:t xml:space="preserve"> medial forebrain bundle</w:t>
      </w:r>
      <w:r w:rsidR="00162197" w:rsidRPr="00A9395C">
        <w:rPr>
          <w:highlight w:val="yellow"/>
        </w:rPr>
        <w:t xml:space="preserve"> </w:t>
      </w:r>
      <w:r w:rsidR="00B61234">
        <w:rPr>
          <w:highlight w:val="yellow"/>
        </w:rPr>
        <w:t>(</w:t>
      </w:r>
      <w:r w:rsidR="000253BA" w:rsidRPr="00A9395C">
        <w:rPr>
          <w:highlight w:val="yellow"/>
        </w:rPr>
        <w:t>MFB</w:t>
      </w:r>
      <w:r w:rsidR="00B61234">
        <w:rPr>
          <w:highlight w:val="yellow"/>
        </w:rPr>
        <w:t>)</w:t>
      </w:r>
      <w:r w:rsidR="000253BA" w:rsidRPr="00A9395C">
        <w:rPr>
          <w:highlight w:val="yellow"/>
        </w:rPr>
        <w:t xml:space="preserve"> using a </w:t>
      </w:r>
      <w:r w:rsidR="00B275F8" w:rsidRPr="00A9395C">
        <w:rPr>
          <w:highlight w:val="yellow"/>
        </w:rPr>
        <w:t>50 µ</w:t>
      </w:r>
      <w:r w:rsidR="00B275F8">
        <w:rPr>
          <w:highlight w:val="yellow"/>
        </w:rPr>
        <w:t>L</w:t>
      </w:r>
      <w:r w:rsidR="00B275F8" w:rsidRPr="00A9395C">
        <w:rPr>
          <w:highlight w:val="yellow"/>
        </w:rPr>
        <w:t xml:space="preserve"> </w:t>
      </w:r>
      <w:r w:rsidR="000253BA" w:rsidRPr="00A9395C">
        <w:rPr>
          <w:highlight w:val="yellow"/>
        </w:rPr>
        <w:t>Hamilton glass syringe.</w:t>
      </w:r>
    </w:p>
    <w:p w14:paraId="5D1046BE" w14:textId="76AA9583" w:rsidR="00A9395C" w:rsidRDefault="00A9395C" w:rsidP="00A9395C">
      <w:pPr>
        <w:rPr>
          <w:highlight w:val="yellow"/>
        </w:rPr>
      </w:pPr>
    </w:p>
    <w:p w14:paraId="7C6A2FBB" w14:textId="1D3090D4" w:rsidR="003B425B" w:rsidRPr="00F77E5F" w:rsidRDefault="003B425B" w:rsidP="003B425B">
      <w:pPr>
        <w:rPr>
          <w:highlight w:val="yellow"/>
        </w:rPr>
      </w:pPr>
      <w:r>
        <w:rPr>
          <w:highlight w:val="yellow"/>
        </w:rPr>
        <w:t>1.</w:t>
      </w:r>
      <w:r w:rsidR="00151861">
        <w:rPr>
          <w:highlight w:val="yellow"/>
        </w:rPr>
        <w:t>10</w:t>
      </w:r>
      <w:r>
        <w:rPr>
          <w:highlight w:val="yellow"/>
        </w:rPr>
        <w:t xml:space="preserve">. </w:t>
      </w:r>
      <w:r w:rsidR="00511D1F">
        <w:rPr>
          <w:highlight w:val="yellow"/>
        </w:rPr>
        <w:t>At the end of the surgery, s</w:t>
      </w:r>
      <w:r w:rsidR="00511D1F" w:rsidRPr="003B425B">
        <w:rPr>
          <w:highlight w:val="yellow"/>
        </w:rPr>
        <w:t>uture the scalp incision</w:t>
      </w:r>
      <w:r w:rsidR="00511D1F">
        <w:rPr>
          <w:highlight w:val="yellow"/>
        </w:rPr>
        <w:t xml:space="preserve"> and r</w:t>
      </w:r>
      <w:r w:rsidRPr="003B425B">
        <w:rPr>
          <w:highlight w:val="yellow"/>
        </w:rPr>
        <w:t xml:space="preserve">ehydrate the animal with </w:t>
      </w:r>
      <w:r w:rsidRPr="0081416F">
        <w:rPr>
          <w:highlight w:val="yellow"/>
        </w:rPr>
        <w:t>warm (~37</w:t>
      </w:r>
      <w:r w:rsidR="00B275F8">
        <w:rPr>
          <w:highlight w:val="yellow"/>
        </w:rPr>
        <w:t xml:space="preserve"> </w:t>
      </w:r>
      <w:r w:rsidRPr="0081416F">
        <w:rPr>
          <w:highlight w:val="yellow"/>
        </w:rPr>
        <w:t xml:space="preserve">°C) sterile </w:t>
      </w:r>
      <w:r w:rsidRPr="003B425B">
        <w:rPr>
          <w:highlight w:val="yellow"/>
        </w:rPr>
        <w:t xml:space="preserve">0.9% </w:t>
      </w:r>
      <w:r w:rsidRPr="0081416F">
        <w:rPr>
          <w:highlight w:val="yellow"/>
        </w:rPr>
        <w:t>saline</w:t>
      </w:r>
      <w:r w:rsidRPr="003B425B">
        <w:rPr>
          <w:highlight w:val="yellow"/>
        </w:rPr>
        <w:t xml:space="preserve"> solution</w:t>
      </w:r>
      <w:r w:rsidRPr="0081416F">
        <w:rPr>
          <w:highlight w:val="yellow"/>
        </w:rPr>
        <w:t xml:space="preserve"> (~10 m</w:t>
      </w:r>
      <w:r w:rsidR="00B275F8">
        <w:rPr>
          <w:highlight w:val="yellow"/>
        </w:rPr>
        <w:t>L</w:t>
      </w:r>
      <w:r w:rsidRPr="0081416F">
        <w:rPr>
          <w:highlight w:val="yellow"/>
        </w:rPr>
        <w:t xml:space="preserve">/kg, </w:t>
      </w:r>
      <w:proofErr w:type="spellStart"/>
      <w:r w:rsidRPr="0081416F">
        <w:rPr>
          <w:highlight w:val="yellow"/>
        </w:rPr>
        <w:t>s.c.</w:t>
      </w:r>
      <w:proofErr w:type="spellEnd"/>
      <w:r w:rsidRPr="0081416F">
        <w:rPr>
          <w:highlight w:val="yellow"/>
        </w:rPr>
        <w:t>)</w:t>
      </w:r>
      <w:r w:rsidR="00F77E5F" w:rsidRPr="00F77E5F">
        <w:rPr>
          <w:highlight w:val="yellow"/>
        </w:rPr>
        <w:t>.</w:t>
      </w:r>
    </w:p>
    <w:p w14:paraId="585ADB38" w14:textId="77777777" w:rsidR="003B425B" w:rsidRDefault="003B425B" w:rsidP="00F77E5F">
      <w:pPr>
        <w:rPr>
          <w:highlight w:val="yellow"/>
        </w:rPr>
      </w:pPr>
    </w:p>
    <w:p w14:paraId="342BAE42" w14:textId="6B30C591" w:rsidR="003B425B" w:rsidRPr="003B425B" w:rsidRDefault="003B425B" w:rsidP="00511D1F">
      <w:pPr>
        <w:rPr>
          <w:highlight w:val="yellow"/>
        </w:rPr>
      </w:pPr>
      <w:r>
        <w:rPr>
          <w:highlight w:val="yellow"/>
        </w:rPr>
        <w:t>1.</w:t>
      </w:r>
      <w:r w:rsidR="00151861">
        <w:rPr>
          <w:highlight w:val="yellow"/>
        </w:rPr>
        <w:t>11</w:t>
      </w:r>
      <w:r>
        <w:rPr>
          <w:highlight w:val="yellow"/>
        </w:rPr>
        <w:t xml:space="preserve">. </w:t>
      </w:r>
      <w:r w:rsidRPr="003B425B">
        <w:rPr>
          <w:highlight w:val="yellow"/>
        </w:rPr>
        <w:t>Remove the animal from the stereotaxic frame and place it in a warmed recovery cage.</w:t>
      </w:r>
      <w:r>
        <w:rPr>
          <w:highlight w:val="yellow"/>
        </w:rPr>
        <w:t xml:space="preserve"> </w:t>
      </w:r>
      <w:r w:rsidRPr="003B425B">
        <w:rPr>
          <w:highlight w:val="yellow"/>
        </w:rPr>
        <w:t>Monitor until consciousness is regained.</w:t>
      </w:r>
    </w:p>
    <w:p w14:paraId="0936B2E9" w14:textId="0AC8DFAA" w:rsidR="003B425B" w:rsidRDefault="003B425B" w:rsidP="00A9395C">
      <w:pPr>
        <w:rPr>
          <w:highlight w:val="yellow"/>
        </w:rPr>
      </w:pPr>
    </w:p>
    <w:p w14:paraId="54EDDCDE" w14:textId="4918407D" w:rsidR="00F73DF1" w:rsidRPr="00A9395C" w:rsidRDefault="00F73DF1" w:rsidP="00A9395C">
      <w:r w:rsidRPr="00A9395C">
        <w:rPr>
          <w:highlight w:val="yellow"/>
        </w:rPr>
        <w:t>1.</w:t>
      </w:r>
      <w:r w:rsidR="00151861">
        <w:rPr>
          <w:highlight w:val="yellow"/>
        </w:rPr>
        <w:t>12</w:t>
      </w:r>
      <w:r w:rsidRPr="00A9395C">
        <w:rPr>
          <w:highlight w:val="yellow"/>
        </w:rPr>
        <w:t xml:space="preserve">. </w:t>
      </w:r>
      <w:r w:rsidR="00A9395C">
        <w:rPr>
          <w:highlight w:val="yellow"/>
        </w:rPr>
        <w:t>Assess t</w:t>
      </w:r>
      <w:r w:rsidR="000253BA" w:rsidRPr="00A9395C">
        <w:rPr>
          <w:highlight w:val="yellow"/>
        </w:rPr>
        <w:t xml:space="preserve">he effectiveness of the dopaminergic lesion </w:t>
      </w:r>
      <w:r w:rsidR="00A9395C">
        <w:rPr>
          <w:highlight w:val="yellow"/>
        </w:rPr>
        <w:t>4</w:t>
      </w:r>
      <w:r w:rsidR="000253BA" w:rsidRPr="00A9395C">
        <w:rPr>
          <w:highlight w:val="yellow"/>
        </w:rPr>
        <w:t xml:space="preserve"> weeks post-lesion using a stepping test</w:t>
      </w:r>
      <w:r w:rsidR="005A5354" w:rsidRPr="00A9395C">
        <w:rPr>
          <w:highlight w:val="yellow"/>
          <w:vertAlign w:val="superscript"/>
        </w:rPr>
        <w:t>46,47</w:t>
      </w:r>
      <w:r w:rsidR="000253BA" w:rsidRPr="00A9395C">
        <w:rPr>
          <w:highlight w:val="yellow"/>
        </w:rPr>
        <w:t>.</w:t>
      </w:r>
    </w:p>
    <w:p w14:paraId="6B043E80" w14:textId="45E75AA0" w:rsidR="00A9395C" w:rsidRDefault="00A9395C" w:rsidP="00A9395C">
      <w:pPr>
        <w:rPr>
          <w:highlight w:val="yellow"/>
        </w:rPr>
      </w:pPr>
    </w:p>
    <w:p w14:paraId="1404DCAE" w14:textId="45027718" w:rsidR="00F73DF1" w:rsidRPr="00A9395C" w:rsidRDefault="00F73DF1" w:rsidP="00A9395C">
      <w:pPr>
        <w:rPr>
          <w:highlight w:val="yellow"/>
        </w:rPr>
      </w:pPr>
      <w:r w:rsidRPr="00A9395C">
        <w:rPr>
          <w:highlight w:val="yellow"/>
        </w:rPr>
        <w:t xml:space="preserve">NOTE: </w:t>
      </w:r>
      <w:r w:rsidR="000253BA" w:rsidRPr="00A9395C">
        <w:rPr>
          <w:highlight w:val="yellow"/>
        </w:rPr>
        <w:t>In this test, the akinesia of the forelimb contralateral to the lesion is assessed through the number of adjusting steps with the forepaw contralateral to the lesion. Rats presenting</w:t>
      </w:r>
      <w:r w:rsidR="00F1568C" w:rsidRPr="00A9395C">
        <w:rPr>
          <w:highlight w:val="yellow"/>
        </w:rPr>
        <w:t xml:space="preserve"> </w:t>
      </w:r>
      <w:r w:rsidR="00E46C5A" w:rsidRPr="00A9395C">
        <w:rPr>
          <w:highlight w:val="yellow"/>
        </w:rPr>
        <w:t>three</w:t>
      </w:r>
      <w:r w:rsidR="00F1568C" w:rsidRPr="00A9395C">
        <w:rPr>
          <w:highlight w:val="yellow"/>
        </w:rPr>
        <w:t xml:space="preserve"> or </w:t>
      </w:r>
      <w:r w:rsidR="00E46C5A" w:rsidRPr="00A9395C">
        <w:rPr>
          <w:highlight w:val="yellow"/>
        </w:rPr>
        <w:t>fewer</w:t>
      </w:r>
      <w:r w:rsidR="00F1568C" w:rsidRPr="00A9395C">
        <w:rPr>
          <w:highlight w:val="yellow"/>
        </w:rPr>
        <w:t xml:space="preserve"> adjusting steps with the contralateral forelimb are included in the study as putative severe</w:t>
      </w:r>
      <w:r w:rsidR="00162197" w:rsidRPr="00A9395C">
        <w:rPr>
          <w:highlight w:val="yellow"/>
        </w:rPr>
        <w:t>ly</w:t>
      </w:r>
      <w:r w:rsidR="00F1568C" w:rsidRPr="00A9395C">
        <w:rPr>
          <w:highlight w:val="yellow"/>
        </w:rPr>
        <w:t xml:space="preserve"> 6-OHDA-lesioned rats</w:t>
      </w:r>
      <w:r w:rsidR="005A5354" w:rsidRPr="00A9395C">
        <w:rPr>
          <w:highlight w:val="yellow"/>
          <w:vertAlign w:val="superscript"/>
        </w:rPr>
        <w:t>48</w:t>
      </w:r>
      <w:r w:rsidR="00F1568C" w:rsidRPr="00A9395C">
        <w:rPr>
          <w:highlight w:val="yellow"/>
        </w:rPr>
        <w:t>.</w:t>
      </w:r>
    </w:p>
    <w:p w14:paraId="3D7931C8" w14:textId="77777777" w:rsidR="00C875CB" w:rsidRPr="00C875CB" w:rsidRDefault="00C875CB" w:rsidP="00A9395C">
      <w:pPr>
        <w:rPr>
          <w:highlight w:val="yellow"/>
        </w:rPr>
      </w:pPr>
    </w:p>
    <w:p w14:paraId="05017A86" w14:textId="0FA6225B" w:rsidR="000253BA" w:rsidRPr="00C875CB" w:rsidRDefault="00BF2FF0" w:rsidP="00A9395C">
      <w:pPr>
        <w:rPr>
          <w:b/>
          <w:bCs/>
          <w:highlight w:val="yellow"/>
        </w:rPr>
      </w:pPr>
      <w:r w:rsidRPr="00C875CB">
        <w:rPr>
          <w:b/>
          <w:bCs/>
          <w:highlight w:val="yellow"/>
        </w:rPr>
        <w:t xml:space="preserve">2. L-DOPA </w:t>
      </w:r>
      <w:r w:rsidR="009C12F7">
        <w:rPr>
          <w:b/>
          <w:bCs/>
          <w:highlight w:val="yellow"/>
        </w:rPr>
        <w:t>c</w:t>
      </w:r>
      <w:r w:rsidRPr="00C875CB">
        <w:rPr>
          <w:b/>
          <w:bCs/>
          <w:highlight w:val="yellow"/>
        </w:rPr>
        <w:t xml:space="preserve">hronic </w:t>
      </w:r>
      <w:r w:rsidR="009C12F7">
        <w:rPr>
          <w:b/>
          <w:bCs/>
          <w:highlight w:val="yellow"/>
        </w:rPr>
        <w:t>t</w:t>
      </w:r>
      <w:r w:rsidRPr="00C875CB">
        <w:rPr>
          <w:b/>
          <w:bCs/>
          <w:highlight w:val="yellow"/>
        </w:rPr>
        <w:t>reatment</w:t>
      </w:r>
    </w:p>
    <w:p w14:paraId="2DF6AEA1" w14:textId="77777777" w:rsidR="00A9395C" w:rsidRDefault="00A9395C" w:rsidP="00A9395C">
      <w:pPr>
        <w:rPr>
          <w:highlight w:val="yellow"/>
        </w:rPr>
      </w:pPr>
    </w:p>
    <w:p w14:paraId="53DC5753" w14:textId="2CEE804F" w:rsidR="00BF2FF0" w:rsidRPr="00A9395C" w:rsidRDefault="000253BA" w:rsidP="00A9395C">
      <w:pPr>
        <w:rPr>
          <w:highlight w:val="yellow"/>
        </w:rPr>
      </w:pPr>
      <w:r w:rsidRPr="00A9395C">
        <w:rPr>
          <w:highlight w:val="yellow"/>
        </w:rPr>
        <w:t>2.</w:t>
      </w:r>
      <w:r w:rsidR="00BF2FF0" w:rsidRPr="00A9395C">
        <w:rPr>
          <w:highlight w:val="yellow"/>
        </w:rPr>
        <w:t xml:space="preserve">1. Start the chronic </w:t>
      </w:r>
      <w:r w:rsidR="000B044E" w:rsidRPr="00A9395C">
        <w:rPr>
          <w:highlight w:val="yellow"/>
        </w:rPr>
        <w:t>treatment on Monday,</w:t>
      </w:r>
      <w:r w:rsidRPr="00A9395C">
        <w:rPr>
          <w:highlight w:val="yellow"/>
        </w:rPr>
        <w:t xml:space="preserve"> </w:t>
      </w:r>
      <w:r w:rsidR="00587749">
        <w:rPr>
          <w:highlight w:val="yellow"/>
        </w:rPr>
        <w:t>4</w:t>
      </w:r>
      <w:r w:rsidR="00587749" w:rsidRPr="00A9395C">
        <w:rPr>
          <w:highlight w:val="yellow"/>
        </w:rPr>
        <w:t xml:space="preserve"> </w:t>
      </w:r>
      <w:r w:rsidRPr="00A9395C">
        <w:rPr>
          <w:highlight w:val="yellow"/>
        </w:rPr>
        <w:t>weeks post</w:t>
      </w:r>
      <w:r w:rsidR="00AD07FE" w:rsidRPr="00A9395C">
        <w:rPr>
          <w:highlight w:val="yellow"/>
        </w:rPr>
        <w:t>-</w:t>
      </w:r>
      <w:r w:rsidR="00BF2FF0" w:rsidRPr="00A9395C">
        <w:rPr>
          <w:highlight w:val="yellow"/>
        </w:rPr>
        <w:t xml:space="preserve">6-OHDA </w:t>
      </w:r>
      <w:r w:rsidRPr="00A9395C">
        <w:rPr>
          <w:highlight w:val="yellow"/>
        </w:rPr>
        <w:t>lesion</w:t>
      </w:r>
      <w:r w:rsidR="00BF2FF0" w:rsidRPr="00A9395C">
        <w:rPr>
          <w:highlight w:val="yellow"/>
        </w:rPr>
        <w:t>.</w:t>
      </w:r>
    </w:p>
    <w:p w14:paraId="1F3303A8" w14:textId="77777777" w:rsidR="00F77E5F" w:rsidRDefault="00F77E5F" w:rsidP="00F77E5F">
      <w:pPr>
        <w:rPr>
          <w:highlight w:val="yellow"/>
        </w:rPr>
      </w:pPr>
    </w:p>
    <w:p w14:paraId="6E2325FC" w14:textId="4B03B2D1" w:rsidR="00F77E5F" w:rsidRPr="00A9395C" w:rsidRDefault="00F77E5F" w:rsidP="00F77E5F">
      <w:pPr>
        <w:rPr>
          <w:highlight w:val="yellow"/>
        </w:rPr>
      </w:pPr>
      <w:r>
        <w:rPr>
          <w:highlight w:val="yellow"/>
        </w:rPr>
        <w:t xml:space="preserve">NOTE: Since </w:t>
      </w:r>
      <w:r w:rsidRPr="00A9395C">
        <w:rPr>
          <w:highlight w:val="yellow"/>
        </w:rPr>
        <w:t>AIMs</w:t>
      </w:r>
      <w:r>
        <w:rPr>
          <w:highlight w:val="yellow"/>
        </w:rPr>
        <w:t xml:space="preserve"> will be</w:t>
      </w:r>
      <w:r w:rsidRPr="00A9395C">
        <w:rPr>
          <w:highlight w:val="yellow"/>
        </w:rPr>
        <w:t xml:space="preserve"> </w:t>
      </w:r>
      <w:r>
        <w:rPr>
          <w:highlight w:val="yellow"/>
        </w:rPr>
        <w:t>videotaped for</w:t>
      </w:r>
      <w:r w:rsidRPr="00A9395C">
        <w:rPr>
          <w:highlight w:val="yellow"/>
        </w:rPr>
        <w:t xml:space="preserve"> </w:t>
      </w:r>
      <w:r w:rsidR="00587749">
        <w:rPr>
          <w:highlight w:val="yellow"/>
        </w:rPr>
        <w:t>3</w:t>
      </w:r>
      <w:r w:rsidR="00587749" w:rsidRPr="00A9395C">
        <w:rPr>
          <w:highlight w:val="yellow"/>
        </w:rPr>
        <w:t xml:space="preserve"> </w:t>
      </w:r>
      <w:r w:rsidRPr="00A9395C">
        <w:rPr>
          <w:highlight w:val="yellow"/>
        </w:rPr>
        <w:t>consecutive days per week (Wednesday, Thursday, and Friday)</w:t>
      </w:r>
      <w:r>
        <w:rPr>
          <w:highlight w:val="yellow"/>
        </w:rPr>
        <w:t xml:space="preserve"> </w:t>
      </w:r>
      <w:r w:rsidR="00074049">
        <w:rPr>
          <w:highlight w:val="yellow"/>
        </w:rPr>
        <w:t>for</w:t>
      </w:r>
      <w:r>
        <w:rPr>
          <w:highlight w:val="yellow"/>
        </w:rPr>
        <w:t xml:space="preserve"> </w:t>
      </w:r>
      <w:r w:rsidR="00587749">
        <w:rPr>
          <w:highlight w:val="yellow"/>
        </w:rPr>
        <w:t xml:space="preserve">3 </w:t>
      </w:r>
      <w:r>
        <w:rPr>
          <w:highlight w:val="yellow"/>
        </w:rPr>
        <w:t xml:space="preserve">weeks, </w:t>
      </w:r>
      <w:r w:rsidR="009C12F7">
        <w:rPr>
          <w:highlight w:val="yellow"/>
        </w:rPr>
        <w:t>it is</w:t>
      </w:r>
      <w:r>
        <w:rPr>
          <w:highlight w:val="yellow"/>
        </w:rPr>
        <w:t xml:space="preserve"> recommend</w:t>
      </w:r>
      <w:r w:rsidR="009C12F7">
        <w:rPr>
          <w:highlight w:val="yellow"/>
        </w:rPr>
        <w:t>ed</w:t>
      </w:r>
      <w:r>
        <w:rPr>
          <w:highlight w:val="yellow"/>
        </w:rPr>
        <w:t xml:space="preserve"> </w:t>
      </w:r>
      <w:r w:rsidR="009C12F7">
        <w:rPr>
          <w:highlight w:val="yellow"/>
        </w:rPr>
        <w:t xml:space="preserve">to </w:t>
      </w:r>
      <w:r>
        <w:rPr>
          <w:highlight w:val="yellow"/>
        </w:rPr>
        <w:t>start the treatment on Monday</w:t>
      </w:r>
      <w:r w:rsidRPr="00A9395C">
        <w:rPr>
          <w:highlight w:val="yellow"/>
        </w:rPr>
        <w:t>.</w:t>
      </w:r>
    </w:p>
    <w:p w14:paraId="3FB16583" w14:textId="77777777" w:rsidR="00A9395C" w:rsidRPr="00A9395C" w:rsidRDefault="00A9395C" w:rsidP="00A9395C">
      <w:pPr>
        <w:rPr>
          <w:highlight w:val="yellow"/>
        </w:rPr>
      </w:pPr>
    </w:p>
    <w:p w14:paraId="0BB4414A" w14:textId="74FA281E" w:rsidR="00A9395C" w:rsidRPr="00A9395C" w:rsidRDefault="00BF2FF0" w:rsidP="00A9395C">
      <w:pPr>
        <w:rPr>
          <w:highlight w:val="yellow"/>
        </w:rPr>
      </w:pPr>
      <w:r w:rsidRPr="00A9395C">
        <w:rPr>
          <w:highlight w:val="yellow"/>
        </w:rPr>
        <w:t>2.2. Treat the rats with</w:t>
      </w:r>
      <w:r w:rsidR="000253BA" w:rsidRPr="00A9395C">
        <w:rPr>
          <w:highlight w:val="yellow"/>
        </w:rPr>
        <w:t xml:space="preserve"> </w:t>
      </w:r>
      <w:r w:rsidR="00F77E5F">
        <w:rPr>
          <w:highlight w:val="yellow"/>
        </w:rPr>
        <w:t xml:space="preserve">freshly prepared </w:t>
      </w:r>
      <w:r w:rsidR="000253BA" w:rsidRPr="00A9395C">
        <w:rPr>
          <w:highlight w:val="yellow"/>
        </w:rPr>
        <w:t xml:space="preserve">L-DOPA </w:t>
      </w:r>
      <w:r w:rsidRPr="00A9395C">
        <w:rPr>
          <w:highlight w:val="yellow"/>
        </w:rPr>
        <w:t>(</w:t>
      </w:r>
      <w:r w:rsidRPr="00E172F8">
        <w:rPr>
          <w:i/>
          <w:iCs/>
          <w:highlight w:val="yellow"/>
        </w:rPr>
        <w:t>via</w:t>
      </w:r>
      <w:r w:rsidRPr="00A9395C">
        <w:rPr>
          <w:highlight w:val="yellow"/>
        </w:rPr>
        <w:t xml:space="preserve"> subcutaneous (</w:t>
      </w:r>
      <w:proofErr w:type="spellStart"/>
      <w:r w:rsidRPr="00A9395C">
        <w:rPr>
          <w:highlight w:val="yellow"/>
        </w:rPr>
        <w:t>s.c.</w:t>
      </w:r>
      <w:proofErr w:type="spellEnd"/>
      <w:r w:rsidRPr="00A9395C">
        <w:rPr>
          <w:highlight w:val="yellow"/>
        </w:rPr>
        <w:t>), 1 m</w:t>
      </w:r>
      <w:r w:rsidR="00A9395C">
        <w:rPr>
          <w:highlight w:val="yellow"/>
        </w:rPr>
        <w:t>L</w:t>
      </w:r>
      <w:r w:rsidRPr="00A9395C">
        <w:rPr>
          <w:highlight w:val="yellow"/>
        </w:rPr>
        <w:t xml:space="preserve">/kg) </w:t>
      </w:r>
      <w:r w:rsidR="000253BA" w:rsidRPr="00A9395C">
        <w:rPr>
          <w:highlight w:val="yellow"/>
        </w:rPr>
        <w:t xml:space="preserve">plus </w:t>
      </w:r>
      <w:proofErr w:type="spellStart"/>
      <w:r w:rsidR="000253BA" w:rsidRPr="00A9395C">
        <w:rPr>
          <w:highlight w:val="yellow"/>
        </w:rPr>
        <w:t>benserazide</w:t>
      </w:r>
      <w:proofErr w:type="spellEnd"/>
      <w:r w:rsidR="000253BA" w:rsidRPr="00A9395C">
        <w:rPr>
          <w:highlight w:val="yellow"/>
        </w:rPr>
        <w:t xml:space="preserve"> hydrochloride (5 mg/kg and 12.5 mg/kg, respectively) </w:t>
      </w:r>
      <w:r w:rsidR="00162197" w:rsidRPr="00A9395C">
        <w:rPr>
          <w:highlight w:val="yellow"/>
        </w:rPr>
        <w:t>for</w:t>
      </w:r>
      <w:r w:rsidR="000253BA" w:rsidRPr="00A9395C">
        <w:rPr>
          <w:highlight w:val="yellow"/>
        </w:rPr>
        <w:t xml:space="preserve"> </w:t>
      </w:r>
      <w:r w:rsidR="00587749">
        <w:rPr>
          <w:highlight w:val="yellow"/>
        </w:rPr>
        <w:t>3</w:t>
      </w:r>
      <w:r w:rsidR="00587749" w:rsidRPr="00A9395C">
        <w:rPr>
          <w:highlight w:val="yellow"/>
        </w:rPr>
        <w:t xml:space="preserve"> </w:t>
      </w:r>
      <w:r w:rsidR="000253BA" w:rsidRPr="00A9395C">
        <w:rPr>
          <w:highlight w:val="yellow"/>
        </w:rPr>
        <w:t>weeks, once daily from Monday to Friday</w:t>
      </w:r>
      <w:r w:rsidR="005A5354" w:rsidRPr="00A9395C">
        <w:rPr>
          <w:highlight w:val="yellow"/>
          <w:vertAlign w:val="superscript"/>
        </w:rPr>
        <w:t>45</w:t>
      </w:r>
      <w:r w:rsidR="000253BA" w:rsidRPr="00A9395C">
        <w:rPr>
          <w:highlight w:val="yellow"/>
        </w:rPr>
        <w:t>.</w:t>
      </w:r>
    </w:p>
    <w:p w14:paraId="2298B1A6" w14:textId="77777777" w:rsidR="00A9395C" w:rsidRPr="00A9395C" w:rsidRDefault="00A9395C" w:rsidP="00A9395C">
      <w:pPr>
        <w:rPr>
          <w:highlight w:val="yellow"/>
        </w:rPr>
      </w:pPr>
    </w:p>
    <w:p w14:paraId="24C61211" w14:textId="3BE1F292" w:rsidR="000253BA" w:rsidRPr="00A9395C" w:rsidRDefault="00BF2FF0" w:rsidP="00A9395C">
      <w:r w:rsidRPr="00A9395C">
        <w:rPr>
          <w:highlight w:val="yellow"/>
        </w:rPr>
        <w:t xml:space="preserve">NOTE: </w:t>
      </w:r>
      <w:r w:rsidR="000253BA" w:rsidRPr="00A9395C">
        <w:rPr>
          <w:highlight w:val="yellow"/>
        </w:rPr>
        <w:t>Once established, AIMs will manifest with each administration of L-DOPA. Therefore, L-DOPA administration 2–4 times a week after the 3-week induction period is sufficient to maintain a stable expression of AIMs</w:t>
      </w:r>
      <w:r w:rsidR="005A5354" w:rsidRPr="00A9395C">
        <w:rPr>
          <w:highlight w:val="yellow"/>
          <w:vertAlign w:val="superscript"/>
        </w:rPr>
        <w:t>4</w:t>
      </w:r>
      <w:r w:rsidR="005828E1" w:rsidRPr="00A9395C">
        <w:rPr>
          <w:highlight w:val="yellow"/>
          <w:vertAlign w:val="superscript"/>
        </w:rPr>
        <w:t>8</w:t>
      </w:r>
      <w:r w:rsidR="000253BA" w:rsidRPr="00A9395C">
        <w:t>.</w:t>
      </w:r>
    </w:p>
    <w:p w14:paraId="5DAFD02B" w14:textId="77777777" w:rsidR="000253BA" w:rsidRPr="00A9395C" w:rsidRDefault="000253BA" w:rsidP="00A9395C">
      <w:pPr>
        <w:rPr>
          <w:b/>
          <w:bCs/>
        </w:rPr>
      </w:pPr>
    </w:p>
    <w:p w14:paraId="3CD1F217" w14:textId="2FC44BF0" w:rsidR="000253BA" w:rsidRPr="00A9395C" w:rsidRDefault="00BF2FF0" w:rsidP="00A9395C">
      <w:pPr>
        <w:rPr>
          <w:b/>
          <w:bCs/>
          <w:highlight w:val="yellow"/>
        </w:rPr>
      </w:pPr>
      <w:r w:rsidRPr="00A9395C">
        <w:rPr>
          <w:b/>
          <w:bCs/>
          <w:highlight w:val="yellow"/>
        </w:rPr>
        <w:t>3</w:t>
      </w:r>
      <w:r w:rsidR="000253BA" w:rsidRPr="00A9395C">
        <w:rPr>
          <w:b/>
          <w:bCs/>
          <w:highlight w:val="yellow"/>
        </w:rPr>
        <w:t>. AIMs</w:t>
      </w:r>
      <w:r w:rsidR="00DE4EDD" w:rsidRPr="00A9395C">
        <w:rPr>
          <w:b/>
          <w:bCs/>
          <w:highlight w:val="yellow"/>
        </w:rPr>
        <w:t xml:space="preserve"> </w:t>
      </w:r>
      <w:r w:rsidR="009C12F7">
        <w:rPr>
          <w:b/>
          <w:bCs/>
          <w:highlight w:val="yellow"/>
        </w:rPr>
        <w:t>r</w:t>
      </w:r>
      <w:r w:rsidR="00DE4EDD" w:rsidRPr="00A9395C">
        <w:rPr>
          <w:b/>
          <w:bCs/>
          <w:highlight w:val="yellow"/>
        </w:rPr>
        <w:t xml:space="preserve">ecording and </w:t>
      </w:r>
      <w:r w:rsidR="009C12F7">
        <w:rPr>
          <w:b/>
          <w:bCs/>
          <w:highlight w:val="yellow"/>
        </w:rPr>
        <w:t>s</w:t>
      </w:r>
      <w:r w:rsidR="00DE4EDD" w:rsidRPr="00A9395C">
        <w:rPr>
          <w:b/>
          <w:bCs/>
          <w:highlight w:val="yellow"/>
        </w:rPr>
        <w:t>coring</w:t>
      </w:r>
    </w:p>
    <w:p w14:paraId="5D41287B" w14:textId="77777777" w:rsidR="000253BA" w:rsidRPr="00A9395C" w:rsidRDefault="000253BA" w:rsidP="00A9395C">
      <w:pPr>
        <w:rPr>
          <w:highlight w:val="yellow"/>
        </w:rPr>
      </w:pPr>
    </w:p>
    <w:p w14:paraId="73F05DCD" w14:textId="0095DC1F" w:rsidR="00511D1F" w:rsidRDefault="00511D1F" w:rsidP="00A9395C">
      <w:pPr>
        <w:rPr>
          <w:highlight w:val="yellow"/>
        </w:rPr>
      </w:pPr>
      <w:r>
        <w:rPr>
          <w:highlight w:val="yellow"/>
        </w:rPr>
        <w:t xml:space="preserve">3.1. Perform experiments </w:t>
      </w:r>
      <w:r w:rsidRPr="00511D1F">
        <w:rPr>
          <w:highlight w:val="yellow"/>
        </w:rPr>
        <w:t>between 09</w:t>
      </w:r>
      <w:r w:rsidR="0061733E">
        <w:rPr>
          <w:highlight w:val="yellow"/>
        </w:rPr>
        <w:t>:</w:t>
      </w:r>
      <w:r w:rsidRPr="00511D1F">
        <w:rPr>
          <w:highlight w:val="yellow"/>
        </w:rPr>
        <w:t>00 h and 17</w:t>
      </w:r>
      <w:r w:rsidR="0061733E">
        <w:rPr>
          <w:highlight w:val="yellow"/>
        </w:rPr>
        <w:t>:</w:t>
      </w:r>
      <w:r w:rsidRPr="00511D1F">
        <w:rPr>
          <w:highlight w:val="yellow"/>
        </w:rPr>
        <w:t>00 h. Ensure that the investigator is entirely unaware of the rats' identity and pharmacological treatment.</w:t>
      </w:r>
    </w:p>
    <w:p w14:paraId="3894B8D2" w14:textId="77777777" w:rsidR="00511D1F" w:rsidRDefault="00511D1F" w:rsidP="00A9395C">
      <w:pPr>
        <w:rPr>
          <w:highlight w:val="yellow"/>
        </w:rPr>
      </w:pPr>
    </w:p>
    <w:p w14:paraId="48035224" w14:textId="102A4172" w:rsidR="000253BA" w:rsidRPr="00A9395C" w:rsidRDefault="00BF2FF0" w:rsidP="00A9395C">
      <w:pPr>
        <w:rPr>
          <w:highlight w:val="yellow"/>
        </w:rPr>
      </w:pPr>
      <w:r w:rsidRPr="00A9395C">
        <w:rPr>
          <w:highlight w:val="yellow"/>
        </w:rPr>
        <w:t>3.</w:t>
      </w:r>
      <w:r w:rsidR="00511D1F">
        <w:rPr>
          <w:highlight w:val="yellow"/>
        </w:rPr>
        <w:t>2</w:t>
      </w:r>
      <w:r w:rsidR="000253BA" w:rsidRPr="00A9395C">
        <w:rPr>
          <w:highlight w:val="yellow"/>
        </w:rPr>
        <w:t xml:space="preserve">. </w:t>
      </w:r>
      <w:r w:rsidR="00980207" w:rsidRPr="00A9395C">
        <w:rPr>
          <w:highlight w:val="yellow"/>
        </w:rPr>
        <w:t>Carefully p</w:t>
      </w:r>
      <w:r w:rsidR="000253BA" w:rsidRPr="00A9395C">
        <w:rPr>
          <w:highlight w:val="yellow"/>
        </w:rPr>
        <w:t xml:space="preserve">ut the </w:t>
      </w:r>
      <w:r w:rsidR="00980207" w:rsidRPr="00A9395C">
        <w:rPr>
          <w:highlight w:val="yellow"/>
        </w:rPr>
        <w:t>rat</w:t>
      </w:r>
      <w:r w:rsidR="000253BA" w:rsidRPr="00A9395C">
        <w:rPr>
          <w:highlight w:val="yellow"/>
        </w:rPr>
        <w:t xml:space="preserve"> in</w:t>
      </w:r>
      <w:r w:rsidR="00980207" w:rsidRPr="00A9395C">
        <w:rPr>
          <w:highlight w:val="yellow"/>
        </w:rPr>
        <w:t>side</w:t>
      </w:r>
      <w:r w:rsidR="000253BA" w:rsidRPr="00A9395C">
        <w:rPr>
          <w:highlight w:val="yellow"/>
        </w:rPr>
        <w:t xml:space="preserve"> a transparent cylinder (20 cm </w:t>
      </w:r>
      <w:r w:rsidR="008C70A0" w:rsidRPr="00A9395C">
        <w:rPr>
          <w:highlight w:val="yellow"/>
        </w:rPr>
        <w:t xml:space="preserve">diameter </w:t>
      </w:r>
      <w:r w:rsidR="000253BA" w:rsidRPr="00A9395C">
        <w:rPr>
          <w:highlight w:val="yellow"/>
        </w:rPr>
        <w:t>x 40 cm</w:t>
      </w:r>
      <w:r w:rsidR="008C70A0" w:rsidRPr="00A9395C">
        <w:rPr>
          <w:highlight w:val="yellow"/>
        </w:rPr>
        <w:t xml:space="preserve"> tall</w:t>
      </w:r>
      <w:r w:rsidR="000253BA" w:rsidRPr="00A9395C">
        <w:rPr>
          <w:highlight w:val="yellow"/>
        </w:rPr>
        <w:t>)</w:t>
      </w:r>
      <w:r w:rsidR="00F91D23" w:rsidRPr="00A9395C">
        <w:rPr>
          <w:highlight w:val="yellow"/>
        </w:rPr>
        <w:t xml:space="preserve"> and allow it to acclimatize</w:t>
      </w:r>
      <w:r w:rsidR="00CF4743" w:rsidRPr="00A9395C">
        <w:rPr>
          <w:highlight w:val="yellow"/>
        </w:rPr>
        <w:t xml:space="preserve"> for at least 15 min</w:t>
      </w:r>
      <w:r w:rsidR="00F91D23" w:rsidRPr="00A9395C">
        <w:rPr>
          <w:highlight w:val="yellow"/>
        </w:rPr>
        <w:t xml:space="preserve">. </w:t>
      </w:r>
      <w:r w:rsidR="009C12F7">
        <w:rPr>
          <w:highlight w:val="yellow"/>
        </w:rPr>
        <w:t>Ensure that t</w:t>
      </w:r>
      <w:r w:rsidR="00F91D23" w:rsidRPr="00A9395C">
        <w:rPr>
          <w:highlight w:val="yellow"/>
        </w:rPr>
        <w:t xml:space="preserve">he floor </w:t>
      </w:r>
      <w:r w:rsidR="009C12F7">
        <w:rPr>
          <w:highlight w:val="yellow"/>
        </w:rPr>
        <w:t>is</w:t>
      </w:r>
      <w:r w:rsidR="00F91D23" w:rsidRPr="00A9395C">
        <w:rPr>
          <w:highlight w:val="yellow"/>
        </w:rPr>
        <w:t xml:space="preserve"> covered with </w:t>
      </w:r>
      <w:r w:rsidR="009C12F7">
        <w:rPr>
          <w:highlight w:val="yellow"/>
        </w:rPr>
        <w:t xml:space="preserve">the </w:t>
      </w:r>
      <w:r w:rsidR="00F91D23" w:rsidRPr="00A9395C">
        <w:rPr>
          <w:highlight w:val="yellow"/>
        </w:rPr>
        <w:t xml:space="preserve">bedding material. </w:t>
      </w:r>
      <w:r w:rsidR="000253BA" w:rsidRPr="00A9395C">
        <w:rPr>
          <w:highlight w:val="yellow"/>
        </w:rPr>
        <w:t xml:space="preserve">Mirrors </w:t>
      </w:r>
      <w:r w:rsidR="0080795C" w:rsidRPr="00A9395C">
        <w:rPr>
          <w:highlight w:val="yellow"/>
        </w:rPr>
        <w:t>must be</w:t>
      </w:r>
      <w:r w:rsidR="000253BA" w:rsidRPr="00A9395C">
        <w:rPr>
          <w:highlight w:val="yellow"/>
        </w:rPr>
        <w:t xml:space="preserve"> positioned behind the cylinder </w:t>
      </w:r>
      <w:r w:rsidR="00F91D23" w:rsidRPr="00A9395C">
        <w:rPr>
          <w:highlight w:val="yellow"/>
        </w:rPr>
        <w:t xml:space="preserve">so the experimenter can observe the animal from </w:t>
      </w:r>
      <w:r w:rsidR="00F91D23" w:rsidRPr="00A9395C">
        <w:rPr>
          <w:highlight w:val="yellow"/>
        </w:rPr>
        <w:lastRenderedPageBreak/>
        <w:t>all possible angles</w:t>
      </w:r>
      <w:r w:rsidR="000253BA" w:rsidRPr="006038B2">
        <w:rPr>
          <w:highlight w:val="yellow"/>
        </w:rPr>
        <w:t>.</w:t>
      </w:r>
    </w:p>
    <w:p w14:paraId="25A6E382" w14:textId="68735263" w:rsidR="00A9395C" w:rsidRDefault="00A9395C" w:rsidP="00A9395C">
      <w:pPr>
        <w:rPr>
          <w:highlight w:val="yellow"/>
        </w:rPr>
      </w:pPr>
    </w:p>
    <w:p w14:paraId="2B2C9A79" w14:textId="271BA7F8" w:rsidR="00511D1F" w:rsidRDefault="00511D1F" w:rsidP="00A9395C">
      <w:pPr>
        <w:rPr>
          <w:highlight w:val="yellow"/>
        </w:rPr>
      </w:pPr>
      <w:r w:rsidRPr="00511D1F">
        <w:rPr>
          <w:highlight w:val="yellow"/>
        </w:rPr>
        <w:t xml:space="preserve">NOTE: If there is more than one rat per experiment, use a cylinder for each rat. </w:t>
      </w:r>
      <w:r>
        <w:rPr>
          <w:highlight w:val="yellow"/>
        </w:rPr>
        <w:t>M</w:t>
      </w:r>
      <w:r w:rsidRPr="00511D1F">
        <w:rPr>
          <w:highlight w:val="yellow"/>
        </w:rPr>
        <w:t>anipulation of the animal</w:t>
      </w:r>
      <w:r>
        <w:rPr>
          <w:highlight w:val="yellow"/>
        </w:rPr>
        <w:t>s</w:t>
      </w:r>
      <w:r w:rsidRPr="00511D1F">
        <w:rPr>
          <w:highlight w:val="yellow"/>
        </w:rPr>
        <w:t xml:space="preserve"> between sessions can interfere with the behavior</w:t>
      </w:r>
      <w:r>
        <w:rPr>
          <w:highlight w:val="yellow"/>
        </w:rPr>
        <w:t>al analysis</w:t>
      </w:r>
      <w:r w:rsidRPr="00511D1F">
        <w:rPr>
          <w:highlight w:val="yellow"/>
        </w:rPr>
        <w:t>.</w:t>
      </w:r>
    </w:p>
    <w:p w14:paraId="12214905" w14:textId="641B98F3" w:rsidR="00511D1F" w:rsidRDefault="00511D1F" w:rsidP="00A9395C">
      <w:pPr>
        <w:rPr>
          <w:highlight w:val="yellow"/>
        </w:rPr>
      </w:pPr>
    </w:p>
    <w:p w14:paraId="11C786D6" w14:textId="401D5E06" w:rsidR="009D5754" w:rsidRDefault="009D5754" w:rsidP="00A9395C">
      <w:r w:rsidRPr="009D5754">
        <w:rPr>
          <w:highlight w:val="yellow"/>
        </w:rPr>
        <w:t xml:space="preserve">3.6. </w:t>
      </w:r>
      <w:r w:rsidR="009C12F7">
        <w:rPr>
          <w:highlight w:val="yellow"/>
        </w:rPr>
        <w:t>Position a</w:t>
      </w:r>
      <w:r w:rsidRPr="009D5754">
        <w:rPr>
          <w:highlight w:val="yellow"/>
        </w:rPr>
        <w:t xml:space="preserve"> high-resolution video camera in a way that favors the viewing of axial, limb</w:t>
      </w:r>
      <w:r w:rsidR="002D7CC9">
        <w:rPr>
          <w:highlight w:val="yellow"/>
        </w:rPr>
        <w:t>,</w:t>
      </w:r>
      <w:r w:rsidRPr="009D5754">
        <w:rPr>
          <w:highlight w:val="yellow"/>
        </w:rPr>
        <w:t xml:space="preserve"> and orolingual AIMs. Since rotational behavior is present under these experimental conditions, </w:t>
      </w:r>
      <w:r>
        <w:rPr>
          <w:highlight w:val="yellow"/>
        </w:rPr>
        <w:t>the</w:t>
      </w:r>
      <w:r w:rsidRPr="009D5754">
        <w:rPr>
          <w:highlight w:val="yellow"/>
        </w:rPr>
        <w:t xml:space="preserve"> mirrors behind the cylinder </w:t>
      </w:r>
      <w:r>
        <w:rPr>
          <w:highlight w:val="yellow"/>
        </w:rPr>
        <w:t>will allow tracking</w:t>
      </w:r>
      <w:r w:rsidRPr="009D5754">
        <w:rPr>
          <w:highlight w:val="yellow"/>
        </w:rPr>
        <w:t xml:space="preserve"> AIMs </w:t>
      </w:r>
      <w:r w:rsidR="00074049">
        <w:rPr>
          <w:highlight w:val="yellow"/>
        </w:rPr>
        <w:t>at</w:t>
      </w:r>
      <w:r w:rsidRPr="009D5754">
        <w:rPr>
          <w:highlight w:val="yellow"/>
        </w:rPr>
        <w:t xml:space="preserve"> a 360</w:t>
      </w:r>
      <w:r w:rsidR="009C12F7">
        <w:rPr>
          <w:highlight w:val="yellow"/>
        </w:rPr>
        <w:t>°</w:t>
      </w:r>
      <w:r w:rsidRPr="009D5754">
        <w:rPr>
          <w:highlight w:val="yellow"/>
        </w:rPr>
        <w:t xml:space="preserve"> angle. Use a tripod or fix the camera directly to the bench.</w:t>
      </w:r>
    </w:p>
    <w:p w14:paraId="4D44BC5C" w14:textId="77777777" w:rsidR="009D5754" w:rsidRDefault="009D5754" w:rsidP="00A9395C"/>
    <w:p w14:paraId="7F0AE85F" w14:textId="5B382CD0" w:rsidR="009D5754" w:rsidRDefault="009D5754" w:rsidP="00A9395C">
      <w:r w:rsidRPr="009D5754">
        <w:rPr>
          <w:highlight w:val="yellow"/>
        </w:rPr>
        <w:t xml:space="preserve">NOTE: Orolingual AIMs can be </w:t>
      </w:r>
      <w:r w:rsidR="00074049">
        <w:rPr>
          <w:highlight w:val="yellow"/>
        </w:rPr>
        <w:t>challenging</w:t>
      </w:r>
      <w:r w:rsidRPr="009D5754">
        <w:rPr>
          <w:highlight w:val="yellow"/>
        </w:rPr>
        <w:t xml:space="preserve"> to score</w:t>
      </w:r>
      <w:r w:rsidR="00074049">
        <w:rPr>
          <w:highlight w:val="yellow"/>
        </w:rPr>
        <w:t>,</w:t>
      </w:r>
      <w:r w:rsidRPr="009D5754">
        <w:rPr>
          <w:highlight w:val="yellow"/>
        </w:rPr>
        <w:t xml:space="preserve"> </w:t>
      </w:r>
      <w:r w:rsidR="00074049">
        <w:rPr>
          <w:highlight w:val="yellow"/>
        </w:rPr>
        <w:t>especially</w:t>
      </w:r>
      <w:r w:rsidRPr="009D5754">
        <w:rPr>
          <w:highlight w:val="yellow"/>
        </w:rPr>
        <w:t xml:space="preserve"> if there is a high incidence of rotational behavior. Capturing videos with the camera positioned slightly below the plane where the animals are at a 15</w:t>
      </w:r>
      <w:r w:rsidR="009C12F7">
        <w:rPr>
          <w:highlight w:val="yellow"/>
        </w:rPr>
        <w:t>°</w:t>
      </w:r>
      <w:r w:rsidRPr="009D5754">
        <w:rPr>
          <w:highlight w:val="yellow"/>
        </w:rPr>
        <w:t xml:space="preserve"> angle will help observe this movement subtype.</w:t>
      </w:r>
    </w:p>
    <w:p w14:paraId="2874DB9C" w14:textId="77777777" w:rsidR="009D5754" w:rsidRPr="00A9395C" w:rsidRDefault="009D5754" w:rsidP="00A9395C">
      <w:pPr>
        <w:rPr>
          <w:highlight w:val="yellow"/>
        </w:rPr>
      </w:pPr>
    </w:p>
    <w:p w14:paraId="5A88FA1A" w14:textId="41ACE695" w:rsidR="005E37F6" w:rsidRPr="00A9395C" w:rsidRDefault="005E37F6" w:rsidP="005E37F6">
      <w:pPr>
        <w:rPr>
          <w:highlight w:val="yellow"/>
        </w:rPr>
      </w:pPr>
      <w:r w:rsidRPr="00A9395C">
        <w:rPr>
          <w:highlight w:val="yellow"/>
        </w:rPr>
        <w:t>3.</w:t>
      </w:r>
      <w:r w:rsidR="00155D6A">
        <w:rPr>
          <w:highlight w:val="yellow"/>
        </w:rPr>
        <w:t>7</w:t>
      </w:r>
      <w:r w:rsidRPr="00A9395C">
        <w:rPr>
          <w:highlight w:val="yellow"/>
        </w:rPr>
        <w:t xml:space="preserve">. Gently remove the animal from the cylinder and administer L-DOPA (5 mg/kg combined with 12.5 mg/kg of </w:t>
      </w:r>
      <w:proofErr w:type="spellStart"/>
      <w:r w:rsidRPr="00A9395C">
        <w:rPr>
          <w:highlight w:val="yellow"/>
        </w:rPr>
        <w:t>benserazide</w:t>
      </w:r>
      <w:proofErr w:type="spellEnd"/>
      <w:r w:rsidRPr="00A9395C">
        <w:rPr>
          <w:highlight w:val="yellow"/>
        </w:rPr>
        <w:t xml:space="preserve">, </w:t>
      </w:r>
      <w:proofErr w:type="spellStart"/>
      <w:r w:rsidRPr="00A9395C">
        <w:rPr>
          <w:highlight w:val="yellow"/>
        </w:rPr>
        <w:t>s.c.</w:t>
      </w:r>
      <w:proofErr w:type="spellEnd"/>
      <w:r w:rsidRPr="00A9395C">
        <w:rPr>
          <w:highlight w:val="yellow"/>
        </w:rPr>
        <w:t>).</w:t>
      </w:r>
    </w:p>
    <w:p w14:paraId="53EF982D" w14:textId="77777777" w:rsidR="005E37F6" w:rsidRPr="00A9395C" w:rsidRDefault="005E37F6" w:rsidP="005E37F6">
      <w:pPr>
        <w:rPr>
          <w:highlight w:val="yellow"/>
        </w:rPr>
      </w:pPr>
    </w:p>
    <w:p w14:paraId="51A5B6FE" w14:textId="7E3361E9" w:rsidR="000253BA" w:rsidRPr="00A9395C" w:rsidRDefault="005E37F6" w:rsidP="00A9395C">
      <w:pPr>
        <w:rPr>
          <w:highlight w:val="yellow"/>
        </w:rPr>
      </w:pPr>
      <w:r w:rsidRPr="00A9395C">
        <w:rPr>
          <w:highlight w:val="yellow"/>
        </w:rPr>
        <w:t>3.</w:t>
      </w:r>
      <w:r w:rsidR="00155D6A">
        <w:rPr>
          <w:highlight w:val="yellow"/>
        </w:rPr>
        <w:t>8</w:t>
      </w:r>
      <w:r w:rsidRPr="00A9395C">
        <w:rPr>
          <w:highlight w:val="yellow"/>
        </w:rPr>
        <w:t>. Put the animal back in the cylinder</w:t>
      </w:r>
      <w:r>
        <w:rPr>
          <w:highlight w:val="yellow"/>
        </w:rPr>
        <w:t xml:space="preserve"> and start a timer to track AIMs after L-DOPA injection</w:t>
      </w:r>
      <w:r w:rsidRPr="00A9395C">
        <w:rPr>
          <w:highlight w:val="yellow"/>
        </w:rPr>
        <w:t>.</w:t>
      </w:r>
      <w:r w:rsidR="006038B2">
        <w:rPr>
          <w:highlight w:val="yellow"/>
        </w:rPr>
        <w:t xml:space="preserve"> </w:t>
      </w:r>
      <w:r w:rsidR="000253BA" w:rsidRPr="00A9395C">
        <w:rPr>
          <w:highlight w:val="yellow"/>
        </w:rPr>
        <w:t xml:space="preserve">Use a video camera to record </w:t>
      </w:r>
      <w:r w:rsidR="00853C75">
        <w:rPr>
          <w:highlight w:val="yellow"/>
        </w:rPr>
        <w:t>AIMs</w:t>
      </w:r>
      <w:r w:rsidR="00B54245" w:rsidRPr="00A9395C">
        <w:rPr>
          <w:highlight w:val="yellow"/>
        </w:rPr>
        <w:t xml:space="preserve"> </w:t>
      </w:r>
      <w:r w:rsidR="00074049">
        <w:rPr>
          <w:highlight w:val="yellow"/>
        </w:rPr>
        <w:t>for</w:t>
      </w:r>
      <w:r w:rsidR="00B54245" w:rsidRPr="00A9395C">
        <w:rPr>
          <w:highlight w:val="yellow"/>
        </w:rPr>
        <w:t xml:space="preserve"> 180 min after the injection of L-DOPA</w:t>
      </w:r>
      <w:r w:rsidR="000253BA" w:rsidRPr="00A9395C">
        <w:rPr>
          <w:highlight w:val="yellow"/>
        </w:rPr>
        <w:t xml:space="preserve">. Although the analysis can be carried </w:t>
      </w:r>
      <w:r w:rsidR="009C12F7">
        <w:rPr>
          <w:highlight w:val="yellow"/>
        </w:rPr>
        <w:t xml:space="preserve">out </w:t>
      </w:r>
      <w:r w:rsidR="000253BA" w:rsidRPr="00A9395C">
        <w:rPr>
          <w:highlight w:val="yellow"/>
        </w:rPr>
        <w:t xml:space="preserve">by direct observation of the animal, offline scoring </w:t>
      </w:r>
      <w:r w:rsidR="00074049">
        <w:rPr>
          <w:highlight w:val="yellow"/>
        </w:rPr>
        <w:t>is preferred</w:t>
      </w:r>
      <w:r w:rsidR="000253BA" w:rsidRPr="00A9395C">
        <w:rPr>
          <w:highlight w:val="yellow"/>
        </w:rPr>
        <w:t>.</w:t>
      </w:r>
    </w:p>
    <w:p w14:paraId="76261D43" w14:textId="2645CC72" w:rsidR="00A9395C" w:rsidRDefault="00A9395C" w:rsidP="00A9395C">
      <w:pPr>
        <w:rPr>
          <w:highlight w:val="yellow"/>
        </w:rPr>
      </w:pPr>
    </w:p>
    <w:p w14:paraId="475E96DD" w14:textId="1440302B" w:rsidR="000253BA" w:rsidRPr="00A9395C" w:rsidRDefault="006038B2" w:rsidP="00A9395C">
      <w:pPr>
        <w:rPr>
          <w:highlight w:val="yellow"/>
        </w:rPr>
      </w:pPr>
      <w:r>
        <w:rPr>
          <w:highlight w:val="yellow"/>
        </w:rPr>
        <w:t xml:space="preserve">NOTE: </w:t>
      </w:r>
      <w:r w:rsidR="00E46C5A" w:rsidRPr="00A9395C">
        <w:rPr>
          <w:highlight w:val="yellow"/>
        </w:rPr>
        <w:t>Ensure</w:t>
      </w:r>
      <w:r w:rsidR="000253BA" w:rsidRPr="00A9395C">
        <w:rPr>
          <w:highlight w:val="yellow"/>
        </w:rPr>
        <w:t xml:space="preserve"> the timer </w:t>
      </w:r>
      <w:r w:rsidR="00CC718A" w:rsidRPr="00A9395C">
        <w:rPr>
          <w:highlight w:val="yellow"/>
        </w:rPr>
        <w:t xml:space="preserve">is also </w:t>
      </w:r>
      <w:r w:rsidR="002A1B80" w:rsidRPr="00A9395C">
        <w:rPr>
          <w:highlight w:val="yellow"/>
        </w:rPr>
        <w:t xml:space="preserve">videotaped </w:t>
      </w:r>
      <w:r w:rsidR="000253BA" w:rsidRPr="00A9395C">
        <w:rPr>
          <w:highlight w:val="yellow"/>
        </w:rPr>
        <w:t xml:space="preserve">so that AIMs </w:t>
      </w:r>
      <w:r w:rsidR="00CC718A" w:rsidRPr="00A9395C">
        <w:rPr>
          <w:highlight w:val="yellow"/>
        </w:rPr>
        <w:t>can be scored</w:t>
      </w:r>
      <w:r w:rsidR="002A1B80" w:rsidRPr="00A9395C">
        <w:rPr>
          <w:highlight w:val="yellow"/>
        </w:rPr>
        <w:t xml:space="preserve"> </w:t>
      </w:r>
      <w:r w:rsidR="00CC718A" w:rsidRPr="00A9395C">
        <w:rPr>
          <w:highlight w:val="yellow"/>
        </w:rPr>
        <w:t>at precise times</w:t>
      </w:r>
      <w:r w:rsidR="002A1B80" w:rsidRPr="00A9395C">
        <w:rPr>
          <w:highlight w:val="yellow"/>
        </w:rPr>
        <w:t xml:space="preserve"> after</w:t>
      </w:r>
      <w:r w:rsidR="000253BA" w:rsidRPr="00A9395C">
        <w:rPr>
          <w:highlight w:val="yellow"/>
        </w:rPr>
        <w:t xml:space="preserve"> L-DOPA administration.</w:t>
      </w:r>
    </w:p>
    <w:p w14:paraId="2DB913EC" w14:textId="77777777" w:rsidR="00A9395C" w:rsidRPr="00A9395C" w:rsidRDefault="00A9395C" w:rsidP="00A9395C">
      <w:pPr>
        <w:rPr>
          <w:highlight w:val="yellow"/>
        </w:rPr>
      </w:pPr>
    </w:p>
    <w:p w14:paraId="2625DD6B" w14:textId="290E2547" w:rsidR="00172915" w:rsidRDefault="0080795C" w:rsidP="00A9395C">
      <w:pPr>
        <w:rPr>
          <w:highlight w:val="yellow"/>
        </w:rPr>
      </w:pPr>
      <w:r w:rsidRPr="00A9395C">
        <w:rPr>
          <w:highlight w:val="yellow"/>
        </w:rPr>
        <w:t>3.</w:t>
      </w:r>
      <w:r w:rsidR="00155D6A">
        <w:rPr>
          <w:highlight w:val="yellow"/>
        </w:rPr>
        <w:t>9</w:t>
      </w:r>
      <w:r w:rsidRPr="00A9395C">
        <w:rPr>
          <w:highlight w:val="yellow"/>
        </w:rPr>
        <w:t>.</w:t>
      </w:r>
      <w:r w:rsidR="000253BA" w:rsidRPr="00A9395C">
        <w:rPr>
          <w:highlight w:val="yellow"/>
        </w:rPr>
        <w:t xml:space="preserve"> </w:t>
      </w:r>
      <w:r w:rsidR="00155D6A">
        <w:rPr>
          <w:highlight w:val="yellow"/>
        </w:rPr>
        <w:t xml:space="preserve">Score </w:t>
      </w:r>
      <w:r w:rsidR="002A1B80" w:rsidRPr="00A9395C">
        <w:rPr>
          <w:highlight w:val="yellow"/>
        </w:rPr>
        <w:t xml:space="preserve">AIMs at 30 min intervals </w:t>
      </w:r>
      <w:r w:rsidR="00CC718A" w:rsidRPr="00A9395C">
        <w:rPr>
          <w:highlight w:val="yellow"/>
        </w:rPr>
        <w:t xml:space="preserve">up </w:t>
      </w:r>
      <w:r w:rsidR="002A1B80" w:rsidRPr="00A9395C">
        <w:rPr>
          <w:highlight w:val="yellow"/>
        </w:rPr>
        <w:t xml:space="preserve">to 180 min </w:t>
      </w:r>
      <w:r w:rsidR="00E46C5A" w:rsidRPr="00A9395C">
        <w:rPr>
          <w:highlight w:val="yellow"/>
        </w:rPr>
        <w:t>post-L-DOPA</w:t>
      </w:r>
      <w:r w:rsidR="002A1B80" w:rsidRPr="00A9395C">
        <w:rPr>
          <w:highlight w:val="yellow"/>
        </w:rPr>
        <w:t xml:space="preserve"> injection</w:t>
      </w:r>
      <w:r w:rsidR="00CC718A" w:rsidRPr="00A9395C">
        <w:rPr>
          <w:highlight w:val="yellow"/>
        </w:rPr>
        <w:t xml:space="preserve"> (see </w:t>
      </w:r>
      <w:r w:rsidR="00CC718A" w:rsidRPr="00A11BB1">
        <w:rPr>
          <w:b/>
          <w:bCs/>
          <w:highlight w:val="yellow"/>
        </w:rPr>
        <w:t>Table 1</w:t>
      </w:r>
      <w:r w:rsidR="00CC718A" w:rsidRPr="00A9395C">
        <w:rPr>
          <w:highlight w:val="yellow"/>
        </w:rPr>
        <w:t xml:space="preserve"> for definitions) as </w:t>
      </w:r>
      <w:r w:rsidR="00E46C5A" w:rsidRPr="00A9395C">
        <w:rPr>
          <w:highlight w:val="yellow"/>
        </w:rPr>
        <w:t>initially described</w:t>
      </w:r>
      <w:r w:rsidR="00BB3124" w:rsidRPr="00A9395C">
        <w:rPr>
          <w:highlight w:val="yellow"/>
          <w:vertAlign w:val="superscript"/>
        </w:rPr>
        <w:t>20,</w:t>
      </w:r>
      <w:r w:rsidR="005828E1" w:rsidRPr="00A9395C">
        <w:rPr>
          <w:highlight w:val="yellow"/>
          <w:vertAlign w:val="superscript"/>
        </w:rPr>
        <w:t>2</w:t>
      </w:r>
      <w:r w:rsidR="00BB3124" w:rsidRPr="00A9395C">
        <w:rPr>
          <w:highlight w:val="yellow"/>
          <w:vertAlign w:val="superscript"/>
        </w:rPr>
        <w:t>3</w:t>
      </w:r>
      <w:r w:rsidR="002A1B80" w:rsidRPr="00A9395C">
        <w:rPr>
          <w:highlight w:val="yellow"/>
        </w:rPr>
        <w:t>.</w:t>
      </w:r>
      <w:r w:rsidR="0004529F" w:rsidRPr="00A9395C">
        <w:rPr>
          <w:highlight w:val="yellow"/>
        </w:rPr>
        <w:t xml:space="preserve"> </w:t>
      </w:r>
      <w:r w:rsidR="002A1B80" w:rsidRPr="00A9395C">
        <w:rPr>
          <w:highlight w:val="yellow"/>
        </w:rPr>
        <w:t xml:space="preserve">Scores </w:t>
      </w:r>
      <w:r w:rsidRPr="00A9395C">
        <w:rPr>
          <w:highlight w:val="yellow"/>
        </w:rPr>
        <w:t xml:space="preserve">must </w:t>
      </w:r>
      <w:r w:rsidR="002A1B80" w:rsidRPr="00A9395C">
        <w:rPr>
          <w:highlight w:val="yellow"/>
        </w:rPr>
        <w:t>be given over 1</w:t>
      </w:r>
      <w:r w:rsidR="00E90CE0">
        <w:rPr>
          <w:highlight w:val="yellow"/>
        </w:rPr>
        <w:t>–</w:t>
      </w:r>
      <w:r w:rsidR="0004529F" w:rsidRPr="00A9395C">
        <w:rPr>
          <w:highlight w:val="yellow"/>
        </w:rPr>
        <w:t>2</w:t>
      </w:r>
      <w:r w:rsidR="002A1B80" w:rsidRPr="00A9395C">
        <w:rPr>
          <w:highlight w:val="yellow"/>
        </w:rPr>
        <w:t xml:space="preserve"> min epochs and classified as axial, limb, or orolingual</w:t>
      </w:r>
      <w:r w:rsidR="00F02BC4" w:rsidRPr="00A9395C">
        <w:rPr>
          <w:highlight w:val="yellow"/>
        </w:rPr>
        <w:t xml:space="preserve"> (</w:t>
      </w:r>
      <w:r w:rsidR="00F02BC4" w:rsidRPr="00A9395C">
        <w:rPr>
          <w:b/>
          <w:bCs/>
          <w:highlight w:val="yellow"/>
        </w:rPr>
        <w:t>Figure 1</w:t>
      </w:r>
      <w:r w:rsidR="00F02BC4" w:rsidRPr="00A9395C">
        <w:rPr>
          <w:highlight w:val="yellow"/>
        </w:rPr>
        <w:t>)</w:t>
      </w:r>
      <w:r w:rsidR="002A1B80" w:rsidRPr="00A9395C">
        <w:rPr>
          <w:highlight w:val="yellow"/>
        </w:rPr>
        <w:t>.</w:t>
      </w:r>
    </w:p>
    <w:p w14:paraId="4668760A" w14:textId="77777777" w:rsidR="00172915" w:rsidRDefault="00172915" w:rsidP="00A9395C">
      <w:pPr>
        <w:rPr>
          <w:highlight w:val="yellow"/>
        </w:rPr>
      </w:pPr>
    </w:p>
    <w:p w14:paraId="12CE7095" w14:textId="36A7BA09" w:rsidR="000253BA" w:rsidRPr="00A9395C" w:rsidRDefault="00172915" w:rsidP="00A9395C">
      <w:r>
        <w:rPr>
          <w:highlight w:val="yellow"/>
        </w:rPr>
        <w:t xml:space="preserve">3.10. </w:t>
      </w:r>
      <w:r w:rsidRPr="00172915">
        <w:t xml:space="preserve">Carefully observe each AIM and </w:t>
      </w:r>
      <w:r>
        <w:t>attribute</w:t>
      </w:r>
      <w:r w:rsidRPr="00172915">
        <w:t xml:space="preserve"> scores </w:t>
      </w:r>
      <w:r>
        <w:t xml:space="preserve">for </w:t>
      </w:r>
      <w:r w:rsidRPr="00172915">
        <w:t xml:space="preserve">severity and amplitude. </w:t>
      </w:r>
      <w:r>
        <w:t>Use</w:t>
      </w:r>
      <w:r w:rsidRPr="00172915">
        <w:t xml:space="preserve"> </w:t>
      </w:r>
      <w:r w:rsidRPr="00172915">
        <w:rPr>
          <w:b/>
          <w:bCs/>
        </w:rPr>
        <w:t>Table 1</w:t>
      </w:r>
      <w:r w:rsidRPr="00172915">
        <w:t xml:space="preserve"> for </w:t>
      </w:r>
      <w:r>
        <w:t>instructions</w:t>
      </w:r>
      <w:r w:rsidRPr="00172915">
        <w:t>.</w:t>
      </w:r>
      <w:r>
        <w:t xml:space="preserve"> </w:t>
      </w:r>
      <w:r w:rsidR="009C12F7" w:rsidRPr="009C12F7">
        <w:rPr>
          <w:highlight w:val="yellow"/>
        </w:rPr>
        <w:t>Do not include n</w:t>
      </w:r>
      <w:r w:rsidR="00CC718A" w:rsidRPr="009C12F7">
        <w:rPr>
          <w:highlight w:val="yellow"/>
        </w:rPr>
        <w:t>ormal behaviors, such as rearing, sniffing, grooming, and gnawing in the rating</w:t>
      </w:r>
      <w:r w:rsidR="00CC718A" w:rsidRPr="00A9395C">
        <w:rPr>
          <w:highlight w:val="yellow"/>
        </w:rPr>
        <w:t>. There</w:t>
      </w:r>
      <w:r w:rsidR="009C54D3" w:rsidRPr="00A9395C">
        <w:rPr>
          <w:highlight w:val="yellow"/>
        </w:rPr>
        <w:t xml:space="preserve"> will be a </w:t>
      </w:r>
      <w:r w:rsidR="000253BA" w:rsidRPr="00A9395C">
        <w:rPr>
          <w:highlight w:val="yellow"/>
        </w:rPr>
        <w:t xml:space="preserve">total of </w:t>
      </w:r>
      <w:r w:rsidR="00E90CE0">
        <w:rPr>
          <w:highlight w:val="yellow"/>
        </w:rPr>
        <w:t>six</w:t>
      </w:r>
      <w:r w:rsidR="00E90CE0" w:rsidRPr="00A9395C">
        <w:rPr>
          <w:highlight w:val="yellow"/>
        </w:rPr>
        <w:t xml:space="preserve"> </w:t>
      </w:r>
      <w:r w:rsidR="000253BA" w:rsidRPr="00A9395C">
        <w:rPr>
          <w:highlight w:val="yellow"/>
        </w:rPr>
        <w:t>observation periods</w:t>
      </w:r>
      <w:r w:rsidR="009C54D3" w:rsidRPr="00A9395C">
        <w:rPr>
          <w:highlight w:val="yellow"/>
        </w:rPr>
        <w:t xml:space="preserve"> (30, 60, 90, 120, 150</w:t>
      </w:r>
      <w:r w:rsidR="00E46C5A" w:rsidRPr="00A9395C">
        <w:rPr>
          <w:highlight w:val="yellow"/>
        </w:rPr>
        <w:t>,</w:t>
      </w:r>
      <w:r w:rsidR="009C54D3" w:rsidRPr="00A9395C">
        <w:rPr>
          <w:highlight w:val="yellow"/>
        </w:rPr>
        <w:t xml:space="preserve"> and 180 min)</w:t>
      </w:r>
      <w:r w:rsidR="000253BA" w:rsidRPr="00A9395C">
        <w:rPr>
          <w:highlight w:val="yellow"/>
        </w:rPr>
        <w:t>.</w:t>
      </w:r>
    </w:p>
    <w:p w14:paraId="14C1C4DF" w14:textId="58A63E78" w:rsidR="000253BA" w:rsidRPr="00A9395C" w:rsidRDefault="000253BA" w:rsidP="00A9395C"/>
    <w:p w14:paraId="7CB770A2" w14:textId="02F0F2D7" w:rsidR="006E5C65" w:rsidRPr="00AE53A8" w:rsidRDefault="006E5C65" w:rsidP="00A9395C">
      <w:pPr>
        <w:jc w:val="center"/>
      </w:pPr>
      <w:r w:rsidRPr="00AE53A8">
        <w:t xml:space="preserve">[Place </w:t>
      </w:r>
      <w:r w:rsidRPr="00AE53A8">
        <w:rPr>
          <w:b/>
          <w:bCs/>
        </w:rPr>
        <w:t>Table 1</w:t>
      </w:r>
      <w:r w:rsidRPr="00AE53A8">
        <w:t xml:space="preserve"> here]</w:t>
      </w:r>
    </w:p>
    <w:p w14:paraId="704E5753" w14:textId="77777777" w:rsidR="001113EC" w:rsidRPr="00AE53A8" w:rsidRDefault="001113EC" w:rsidP="00A9395C">
      <w:pPr>
        <w:jc w:val="center"/>
      </w:pPr>
    </w:p>
    <w:p w14:paraId="70A0D8F3" w14:textId="7C8AB4FD" w:rsidR="00F02BC4" w:rsidRPr="00AE53A8" w:rsidRDefault="00F02BC4" w:rsidP="00A9395C">
      <w:pPr>
        <w:jc w:val="center"/>
      </w:pPr>
      <w:r w:rsidRPr="00AE53A8">
        <w:t xml:space="preserve">[Place </w:t>
      </w:r>
      <w:r w:rsidRPr="00AE53A8">
        <w:rPr>
          <w:b/>
          <w:bCs/>
        </w:rPr>
        <w:t>Figure 1</w:t>
      </w:r>
      <w:r w:rsidRPr="00AE53A8">
        <w:t xml:space="preserve"> here]</w:t>
      </w:r>
    </w:p>
    <w:p w14:paraId="5BD3A182" w14:textId="683F1EAF" w:rsidR="000253BA" w:rsidRDefault="0080795C" w:rsidP="00A9395C">
      <w:pPr>
        <w:rPr>
          <w:b/>
          <w:bCs/>
        </w:rPr>
      </w:pPr>
      <w:r w:rsidRPr="00A9395C">
        <w:rPr>
          <w:b/>
          <w:bCs/>
        </w:rPr>
        <w:t>4</w:t>
      </w:r>
      <w:r w:rsidR="000253BA" w:rsidRPr="00A9395C">
        <w:rPr>
          <w:b/>
          <w:bCs/>
        </w:rPr>
        <w:t xml:space="preserve">. Data </w:t>
      </w:r>
      <w:r w:rsidR="00A9395C">
        <w:rPr>
          <w:b/>
          <w:bCs/>
        </w:rPr>
        <w:t>a</w:t>
      </w:r>
      <w:r w:rsidR="000253BA" w:rsidRPr="00A9395C">
        <w:rPr>
          <w:b/>
          <w:bCs/>
        </w:rPr>
        <w:t>nalysis</w:t>
      </w:r>
    </w:p>
    <w:p w14:paraId="39AD5C06" w14:textId="77777777" w:rsidR="00A9395C" w:rsidRPr="00A9395C" w:rsidRDefault="00A9395C" w:rsidP="00A9395C">
      <w:pPr>
        <w:rPr>
          <w:b/>
          <w:bCs/>
        </w:rPr>
      </w:pPr>
    </w:p>
    <w:p w14:paraId="177821F7" w14:textId="6AED015C" w:rsidR="00943B9E" w:rsidRPr="00A9395C" w:rsidRDefault="0080795C" w:rsidP="00A9395C">
      <w:r w:rsidRPr="00A9395C">
        <w:t>4.</w:t>
      </w:r>
      <w:r w:rsidR="000253BA" w:rsidRPr="00A9395C">
        <w:t xml:space="preserve">1. </w:t>
      </w:r>
      <w:r w:rsidR="00A9395C">
        <w:t>Compute a</w:t>
      </w:r>
      <w:r w:rsidR="000253BA" w:rsidRPr="00A9395C">
        <w:t>xial, limb</w:t>
      </w:r>
      <w:r w:rsidR="003C1272">
        <w:t>,</w:t>
      </w:r>
      <w:r w:rsidR="000253BA" w:rsidRPr="00A9395C">
        <w:t xml:space="preserve"> or orolingual AIMs subtypes by multiplying the </w:t>
      </w:r>
      <w:r w:rsidR="00B54245" w:rsidRPr="00A9395C">
        <w:t>severity</w:t>
      </w:r>
      <w:r w:rsidR="000253BA" w:rsidRPr="00A9395C">
        <w:t xml:space="preserve"> and amplitude scores for each observation period </w:t>
      </w:r>
      <w:r w:rsidR="002D1147" w:rsidRPr="00A9395C">
        <w:t xml:space="preserve">after L-DOPA administration </w:t>
      </w:r>
      <w:r w:rsidR="000253BA" w:rsidRPr="00A9395C">
        <w:t xml:space="preserve">(i.e., </w:t>
      </w:r>
      <w:r w:rsidR="00E46C5A" w:rsidRPr="00A9395C">
        <w:t>six</w:t>
      </w:r>
      <w:r w:rsidR="000253BA" w:rsidRPr="00A9395C">
        <w:t xml:space="preserve"> observation periods)</w:t>
      </w:r>
      <w:r w:rsidR="0004529F" w:rsidRPr="00A9395C">
        <w:t xml:space="preserve"> as previously </w:t>
      </w:r>
      <w:r w:rsidR="005828E1" w:rsidRPr="00A9395C">
        <w:t>described</w:t>
      </w:r>
      <w:r w:rsidR="005828E1" w:rsidRPr="00A9395C">
        <w:rPr>
          <w:vertAlign w:val="superscript"/>
        </w:rPr>
        <w:t>20</w:t>
      </w:r>
      <w:r w:rsidR="000253BA" w:rsidRPr="00A9395C">
        <w:t xml:space="preserve">. </w:t>
      </w:r>
      <w:r w:rsidR="002D1147" w:rsidRPr="00A9395C">
        <w:t xml:space="preserve">The theoretical maximum score that </w:t>
      </w:r>
      <w:r w:rsidR="00AD07FE" w:rsidRPr="00A9395C">
        <w:t xml:space="preserve">one animal could accumulate in one testing session </w:t>
      </w:r>
      <w:r w:rsidR="002D1147" w:rsidRPr="00A9395C">
        <w:t xml:space="preserve">is </w:t>
      </w:r>
      <w:r w:rsidR="00275A33" w:rsidRPr="00A9395C">
        <w:t>240</w:t>
      </w:r>
      <w:r w:rsidR="002D1147" w:rsidRPr="00A9395C">
        <w:t xml:space="preserve"> (maximum score per observation period is 40, see </w:t>
      </w:r>
      <w:r w:rsidR="002D1147" w:rsidRPr="00407431">
        <w:rPr>
          <w:b/>
          <w:bCs/>
        </w:rPr>
        <w:t>Table 1</w:t>
      </w:r>
      <w:r w:rsidR="002D1147" w:rsidRPr="00A9395C">
        <w:t xml:space="preserve"> for details).</w:t>
      </w:r>
    </w:p>
    <w:p w14:paraId="3C798DCF" w14:textId="77777777" w:rsidR="00A9395C" w:rsidRDefault="00A9395C" w:rsidP="00A9395C"/>
    <w:p w14:paraId="0981D07C" w14:textId="24A76F1E" w:rsidR="00407431" w:rsidRDefault="000D51BB" w:rsidP="00407431">
      <w:r>
        <w:t>4.2.</w:t>
      </w:r>
      <w:r w:rsidR="00407431" w:rsidRPr="00407431">
        <w:t xml:space="preserve"> </w:t>
      </w:r>
      <w:r>
        <w:t xml:space="preserve">Plot AIMs scores </w:t>
      </w:r>
      <w:r w:rsidRPr="000D51BB">
        <w:t xml:space="preserve">for all the six observation periods </w:t>
      </w:r>
      <w:r>
        <w:t xml:space="preserve">recorded </w:t>
      </w:r>
      <w:r w:rsidR="00407431">
        <w:t xml:space="preserve">on Wednesday, Thursday, and Friday </w:t>
      </w:r>
      <w:r w:rsidR="00407431" w:rsidRPr="00407431">
        <w:t xml:space="preserve">over </w:t>
      </w:r>
      <w:r w:rsidR="00407431">
        <w:t xml:space="preserve">the </w:t>
      </w:r>
      <w:r w:rsidR="00AA390B">
        <w:t>3</w:t>
      </w:r>
      <w:r w:rsidR="00AA390B" w:rsidRPr="00407431">
        <w:t xml:space="preserve"> </w:t>
      </w:r>
      <w:r w:rsidR="00407431" w:rsidRPr="00407431">
        <w:t>weeks of chronic L-DOPA administration (</w:t>
      </w:r>
      <w:r w:rsidR="00407431" w:rsidRPr="000D51BB">
        <w:rPr>
          <w:b/>
          <w:bCs/>
        </w:rPr>
        <w:t>Figure 2</w:t>
      </w:r>
      <w:r w:rsidR="00407431" w:rsidRPr="00407431">
        <w:t xml:space="preserve">). </w:t>
      </w:r>
      <w:r>
        <w:t xml:space="preserve">AIMs can be summed up to </w:t>
      </w:r>
      <w:r w:rsidRPr="00A9395C">
        <w:lastRenderedPageBreak/>
        <w:t xml:space="preserve">indicate each animal's maximum score on each scoring day </w:t>
      </w:r>
      <w:r>
        <w:t>(</w:t>
      </w:r>
      <w:r w:rsidRPr="000D51BB">
        <w:rPr>
          <w:b/>
          <w:bCs/>
        </w:rPr>
        <w:t>Figure 3</w:t>
      </w:r>
      <w:r>
        <w:t>)</w:t>
      </w:r>
      <w:r w:rsidRPr="00A9395C">
        <w:t xml:space="preserve"> </w:t>
      </w:r>
      <w:r>
        <w:t>or each week (</w:t>
      </w:r>
      <w:r w:rsidRPr="000D51BB">
        <w:rPr>
          <w:b/>
          <w:bCs/>
        </w:rPr>
        <w:t xml:space="preserve">Figure </w:t>
      </w:r>
      <w:r>
        <w:rPr>
          <w:b/>
          <w:bCs/>
        </w:rPr>
        <w:t>4</w:t>
      </w:r>
      <w:r>
        <w:t xml:space="preserve">) </w:t>
      </w:r>
      <w:r w:rsidRPr="00A9395C">
        <w:t xml:space="preserve">over the </w:t>
      </w:r>
      <w:r w:rsidR="00AA390B">
        <w:t>3</w:t>
      </w:r>
      <w:r w:rsidR="00AA390B" w:rsidRPr="00A9395C">
        <w:t xml:space="preserve"> </w:t>
      </w:r>
      <w:r w:rsidRPr="00A9395C">
        <w:t>weeks of chronic L-DOPA administration</w:t>
      </w:r>
      <w:r>
        <w:t>.</w:t>
      </w:r>
    </w:p>
    <w:p w14:paraId="0903CAC1" w14:textId="47165B76" w:rsidR="00407431" w:rsidRDefault="00407431" w:rsidP="00407431"/>
    <w:p w14:paraId="726663C5" w14:textId="1B4CA08B" w:rsidR="005066EE" w:rsidRPr="00A9395C" w:rsidRDefault="005066EE" w:rsidP="005066EE">
      <w:r>
        <w:t>4.3.</w:t>
      </w:r>
      <w:r w:rsidRPr="00A9395C">
        <w:t xml:space="preserve"> Verify if the data has a close</w:t>
      </w:r>
      <w:r w:rsidR="00AA390B">
        <w:t>-</w:t>
      </w:r>
      <w:r w:rsidRPr="00A9395C">
        <w:t>to</w:t>
      </w:r>
      <w:r w:rsidR="00AA390B">
        <w:t>-</w:t>
      </w:r>
      <w:r w:rsidRPr="00A9395C">
        <w:t>normal distribution before selecting the statistical analysis approach.</w:t>
      </w:r>
    </w:p>
    <w:p w14:paraId="3FBF9A67" w14:textId="77777777" w:rsidR="00407431" w:rsidRPr="00407431" w:rsidRDefault="00407431" w:rsidP="00407431"/>
    <w:p w14:paraId="1E82C09F" w14:textId="3BE142A8" w:rsidR="00D06726" w:rsidRDefault="005066EE" w:rsidP="00A9395C">
      <w:r>
        <w:t>NOTE:</w:t>
      </w:r>
      <w:r w:rsidR="00943B9E" w:rsidRPr="00A9395C">
        <w:t xml:space="preserve"> </w:t>
      </w:r>
      <w:r w:rsidR="007C25ED" w:rsidRPr="00A9395C">
        <w:t xml:space="preserve">AIMs </w:t>
      </w:r>
      <w:r w:rsidR="000253BA" w:rsidRPr="00A9395C">
        <w:t xml:space="preserve">rating scales </w:t>
      </w:r>
      <w:r w:rsidR="007C25ED" w:rsidRPr="00A9395C">
        <w:t xml:space="preserve">consist </w:t>
      </w:r>
      <w:r w:rsidR="00E46C5A" w:rsidRPr="00A9395C">
        <w:t>of</w:t>
      </w:r>
      <w:r w:rsidR="007C25ED" w:rsidRPr="00A9395C">
        <w:t xml:space="preserve"> </w:t>
      </w:r>
      <w:r w:rsidR="000253BA" w:rsidRPr="00A9395C">
        <w:t>ordinal data</w:t>
      </w:r>
      <w:r w:rsidR="007C25ED" w:rsidRPr="00A9395C">
        <w:t xml:space="preserve"> and can be analyzed with nonparametric statistics</w:t>
      </w:r>
      <w:r w:rsidR="000253BA" w:rsidRPr="00A9395C">
        <w:t>.</w:t>
      </w:r>
      <w:r w:rsidR="007C25ED" w:rsidRPr="00A9395C">
        <w:t xml:space="preserve"> Parametric tests are widely used when comparing AIMs scores across experimental groups following repeated testing sessions</w:t>
      </w:r>
      <w:r w:rsidR="00D77E8A" w:rsidRPr="00A9395C">
        <w:rPr>
          <w:vertAlign w:val="superscript"/>
        </w:rPr>
        <w:t>40</w:t>
      </w:r>
      <w:r w:rsidR="007C25ED" w:rsidRPr="00A9395C">
        <w:t>.</w:t>
      </w:r>
    </w:p>
    <w:p w14:paraId="4BC7073D" w14:textId="77777777" w:rsidR="00F5473A" w:rsidRPr="00AE53A8" w:rsidRDefault="00F5473A" w:rsidP="00A9395C"/>
    <w:p w14:paraId="57B8B82F" w14:textId="6EA50BFF" w:rsidR="000253BA" w:rsidRPr="00A9395C" w:rsidRDefault="000253BA" w:rsidP="00A9395C">
      <w:pPr>
        <w:rPr>
          <w:b/>
          <w:bCs/>
        </w:rPr>
      </w:pPr>
      <w:r w:rsidRPr="00A9395C">
        <w:rPr>
          <w:b/>
          <w:bCs/>
        </w:rPr>
        <w:t>REPRESENTATIVE RESULTS</w:t>
      </w:r>
      <w:r w:rsidR="00AA390B">
        <w:rPr>
          <w:b/>
          <w:bCs/>
        </w:rPr>
        <w:t>:</w:t>
      </w:r>
    </w:p>
    <w:p w14:paraId="30AB10C6" w14:textId="1EB066E8" w:rsidR="00F33D02" w:rsidRDefault="00F33D02" w:rsidP="00A9395C">
      <w:r w:rsidRPr="00A9395C">
        <w:t xml:space="preserve">Although the AIMs patterns observed in rats are simpler and limited compared to those observed in humans and nonhuman primates, this model reproduces both hyperkinetic and dystonic-like movements induced by chronic L-DOPA administration. </w:t>
      </w:r>
      <w:r w:rsidR="001113EC" w:rsidRPr="00A9395C">
        <w:t>Here we present</w:t>
      </w:r>
      <w:r w:rsidR="000253BA" w:rsidRPr="00A9395C">
        <w:t xml:space="preserve"> data collected from </w:t>
      </w:r>
      <w:r w:rsidR="003845F4" w:rsidRPr="00A9395C">
        <w:t>a group (n</w:t>
      </w:r>
      <w:r w:rsidR="00AA390B">
        <w:t xml:space="preserve"> </w:t>
      </w:r>
      <w:r w:rsidR="003845F4" w:rsidRPr="00A9395C">
        <w:t>=</w:t>
      </w:r>
      <w:r w:rsidR="00AA390B">
        <w:t xml:space="preserve"> </w:t>
      </w:r>
      <w:r w:rsidR="003845F4" w:rsidRPr="00A9395C">
        <w:t xml:space="preserve">10) of </w:t>
      </w:r>
      <w:r w:rsidR="00234FF2" w:rsidRPr="00A9395C">
        <w:t xml:space="preserve">unilaterally </w:t>
      </w:r>
      <w:r w:rsidR="000253BA" w:rsidRPr="00A9395C">
        <w:t>6-OHDA-lesioned rats chronically treated with L-DOPA</w:t>
      </w:r>
      <w:r w:rsidR="00234FF2" w:rsidRPr="00A9395C">
        <w:t xml:space="preserve"> (</w:t>
      </w:r>
      <w:r w:rsidR="000253BA" w:rsidRPr="00A9395C">
        <w:t>5</w:t>
      </w:r>
      <w:r w:rsidR="00234FF2" w:rsidRPr="00A9395C">
        <w:t xml:space="preserve"> mg/kg combined with </w:t>
      </w:r>
      <w:r w:rsidR="000253BA" w:rsidRPr="00A9395C">
        <w:t>12.5 mg/kg</w:t>
      </w:r>
      <w:r w:rsidR="00234FF2" w:rsidRPr="00A9395C">
        <w:t xml:space="preserve"> of </w:t>
      </w:r>
      <w:proofErr w:type="spellStart"/>
      <w:r w:rsidR="00234FF2" w:rsidRPr="00A9395C">
        <w:t>benserazide</w:t>
      </w:r>
      <w:proofErr w:type="spellEnd"/>
      <w:r w:rsidR="000253BA" w:rsidRPr="00A9395C">
        <w:t xml:space="preserve">) </w:t>
      </w:r>
      <w:r w:rsidR="001113EC" w:rsidRPr="00A9395C">
        <w:t>for</w:t>
      </w:r>
      <w:r w:rsidR="000253BA" w:rsidRPr="00A9395C">
        <w:t xml:space="preserve"> </w:t>
      </w:r>
      <w:r w:rsidR="00AA390B">
        <w:t>3</w:t>
      </w:r>
      <w:r w:rsidR="00AA390B" w:rsidRPr="00A9395C">
        <w:t xml:space="preserve"> </w:t>
      </w:r>
      <w:r w:rsidR="000253BA" w:rsidRPr="00A9395C">
        <w:t>weeks</w:t>
      </w:r>
      <w:r w:rsidR="003845F4" w:rsidRPr="00A9395C">
        <w:t xml:space="preserve"> (Monday to Friday)</w:t>
      </w:r>
      <w:r w:rsidR="000253BA" w:rsidRPr="00A9395C">
        <w:t>.</w:t>
      </w:r>
      <w:r w:rsidR="001113EC" w:rsidRPr="00A9395C">
        <w:t xml:space="preserve"> </w:t>
      </w:r>
      <w:r w:rsidR="0013594E" w:rsidRPr="00A9395C">
        <w:t xml:space="preserve">Note that the data presented in </w:t>
      </w:r>
      <w:r w:rsidR="0013594E" w:rsidRPr="00A9395C">
        <w:rPr>
          <w:b/>
          <w:bCs/>
        </w:rPr>
        <w:t xml:space="preserve">Figure 2, </w:t>
      </w:r>
      <w:r w:rsidR="009C12F7" w:rsidRPr="00A9395C">
        <w:rPr>
          <w:b/>
          <w:bCs/>
        </w:rPr>
        <w:t xml:space="preserve">Figure </w:t>
      </w:r>
      <w:r w:rsidR="0013594E" w:rsidRPr="00A9395C">
        <w:rPr>
          <w:b/>
          <w:bCs/>
        </w:rPr>
        <w:t xml:space="preserve">3, </w:t>
      </w:r>
      <w:r w:rsidR="0013594E" w:rsidRPr="009C12F7">
        <w:t>and</w:t>
      </w:r>
      <w:r w:rsidR="0013594E" w:rsidRPr="00A9395C">
        <w:rPr>
          <w:b/>
          <w:bCs/>
        </w:rPr>
        <w:t xml:space="preserve"> </w:t>
      </w:r>
      <w:r w:rsidR="009C12F7" w:rsidRPr="00A9395C">
        <w:rPr>
          <w:b/>
          <w:bCs/>
        </w:rPr>
        <w:t xml:space="preserve">Figure </w:t>
      </w:r>
      <w:r w:rsidR="0013594E" w:rsidRPr="00A9395C">
        <w:rPr>
          <w:b/>
          <w:bCs/>
        </w:rPr>
        <w:t>4</w:t>
      </w:r>
      <w:r w:rsidR="0013594E" w:rsidRPr="00A9395C">
        <w:t xml:space="preserve"> are from the same animals.</w:t>
      </w:r>
    </w:p>
    <w:p w14:paraId="051356A8" w14:textId="77777777" w:rsidR="005066EE" w:rsidRPr="00A9395C" w:rsidRDefault="005066EE" w:rsidP="00A9395C"/>
    <w:p w14:paraId="77963C2C" w14:textId="3F0E8401" w:rsidR="003845F4" w:rsidRPr="00A9395C" w:rsidRDefault="00A845E6" w:rsidP="00A9395C">
      <w:r w:rsidRPr="00A9395C">
        <w:rPr>
          <w:b/>
          <w:bCs/>
        </w:rPr>
        <w:t>Figure 2</w:t>
      </w:r>
      <w:r w:rsidRPr="00A9395C">
        <w:t xml:space="preserve"> shows the time course analysis for scores applied to axial, limb</w:t>
      </w:r>
      <w:r w:rsidR="00E46C5A" w:rsidRPr="00A9395C">
        <w:t>,</w:t>
      </w:r>
      <w:r w:rsidRPr="00A9395C">
        <w:t xml:space="preserve"> and orolingual AIMs </w:t>
      </w:r>
      <w:r w:rsidR="003845F4" w:rsidRPr="00A9395C">
        <w:t xml:space="preserve">over </w:t>
      </w:r>
      <w:r w:rsidR="00AA390B">
        <w:t>3</w:t>
      </w:r>
      <w:r w:rsidR="00AA390B" w:rsidRPr="00A9395C">
        <w:t xml:space="preserve"> </w:t>
      </w:r>
      <w:r w:rsidR="003845F4" w:rsidRPr="00A9395C">
        <w:t>weeks of chronic L-DOPA administration</w:t>
      </w:r>
      <w:r w:rsidR="000253BA" w:rsidRPr="00A9395C">
        <w:t>.</w:t>
      </w:r>
      <w:r w:rsidR="003845F4" w:rsidRPr="00A9395C">
        <w:t xml:space="preserve"> </w:t>
      </w:r>
      <w:r w:rsidR="00074049">
        <w:t>Each</w:t>
      </w:r>
      <w:r w:rsidR="003845F4" w:rsidRPr="00A9395C">
        <w:t xml:space="preserve"> AIM </w:t>
      </w:r>
      <w:r w:rsidR="008469CF" w:rsidRPr="00A9395C">
        <w:t xml:space="preserve">score </w:t>
      </w:r>
      <w:r w:rsidR="003845F4" w:rsidRPr="00A9395C">
        <w:t xml:space="preserve">subtype </w:t>
      </w:r>
      <w:r w:rsidR="008469CF" w:rsidRPr="00A9395C">
        <w:t xml:space="preserve">at a specific observation period </w:t>
      </w:r>
      <w:r w:rsidR="003845F4" w:rsidRPr="00A9395C">
        <w:t xml:space="preserve">is reported as the multiplication of severity </w:t>
      </w:r>
      <w:r w:rsidR="008469CF" w:rsidRPr="00A9395C">
        <w:t>and</w:t>
      </w:r>
      <w:r w:rsidR="003845F4" w:rsidRPr="00A9395C">
        <w:t xml:space="preserve"> amplitude</w:t>
      </w:r>
      <w:r w:rsidR="008469CF" w:rsidRPr="00A9395C">
        <w:t xml:space="preserve"> scores</w:t>
      </w:r>
      <w:r w:rsidR="00074049">
        <w:t xml:space="preserve"> in this analysis</w:t>
      </w:r>
      <w:r w:rsidR="003845F4" w:rsidRPr="00A9395C">
        <w:t>.</w:t>
      </w:r>
      <w:r w:rsidR="0013594E" w:rsidRPr="00A9395C">
        <w:t xml:space="preserve"> This type of analysis can be convenient to explore the effect of drugs that interfere with the temporal profile of AIMs.</w:t>
      </w:r>
      <w:r w:rsidR="0013594E" w:rsidRPr="00A9395C">
        <w:rPr>
          <w:sz w:val="20"/>
          <w:szCs w:val="20"/>
        </w:rPr>
        <w:t xml:space="preserve"> </w:t>
      </w:r>
      <w:r w:rsidR="00F33D02" w:rsidRPr="00A9395C">
        <w:t xml:space="preserve">Note that L-DOPA-induced peak-dose dyskinesias </w:t>
      </w:r>
      <w:r w:rsidR="00920E67" w:rsidRPr="00A9395C">
        <w:t>occur</w:t>
      </w:r>
      <w:r w:rsidR="00F33D02" w:rsidRPr="00A9395C">
        <w:t xml:space="preserve"> between 30</w:t>
      </w:r>
      <w:r w:rsidR="00AA390B">
        <w:t>–</w:t>
      </w:r>
      <w:r w:rsidR="00F33D02" w:rsidRPr="00A9395C">
        <w:t>90 min with a gradual decrease after 120 min post-injection</w:t>
      </w:r>
      <w:r w:rsidR="008469CF" w:rsidRPr="00A9395C">
        <w:t xml:space="preserve"> (</w:t>
      </w:r>
      <w:r w:rsidR="008469CF" w:rsidRPr="009C12F7">
        <w:rPr>
          <w:b/>
          <w:bCs/>
        </w:rPr>
        <w:t>Figure 2</w:t>
      </w:r>
      <w:r w:rsidR="008469CF" w:rsidRPr="00A9395C">
        <w:t>)</w:t>
      </w:r>
      <w:r w:rsidR="00F33D02" w:rsidRPr="00A9395C">
        <w:t>.</w:t>
      </w:r>
    </w:p>
    <w:p w14:paraId="41BD122F" w14:textId="77777777" w:rsidR="0013594E" w:rsidRPr="00AE53A8" w:rsidRDefault="0013594E" w:rsidP="00A9395C"/>
    <w:p w14:paraId="0142FC42" w14:textId="77777777" w:rsidR="0013594E" w:rsidRPr="00AE53A8" w:rsidRDefault="0013594E" w:rsidP="00A9395C">
      <w:pPr>
        <w:jc w:val="center"/>
      </w:pPr>
      <w:r w:rsidRPr="00AE53A8">
        <w:t xml:space="preserve">[Place </w:t>
      </w:r>
      <w:r w:rsidRPr="00AE53A8">
        <w:rPr>
          <w:b/>
          <w:bCs/>
        </w:rPr>
        <w:t>Figure 2</w:t>
      </w:r>
      <w:r w:rsidRPr="00AE53A8">
        <w:t xml:space="preserve"> here]</w:t>
      </w:r>
    </w:p>
    <w:p w14:paraId="095BD67F" w14:textId="77777777" w:rsidR="0013594E" w:rsidRPr="00AE53A8" w:rsidRDefault="0013594E" w:rsidP="00A9395C"/>
    <w:p w14:paraId="066A13E3" w14:textId="11B2EB8F" w:rsidR="00F33D02" w:rsidRPr="00A9395C" w:rsidRDefault="00A845E6" w:rsidP="00A9395C">
      <w:r w:rsidRPr="00A9395C">
        <w:rPr>
          <w:b/>
          <w:bCs/>
        </w:rPr>
        <w:t>Figure 3</w:t>
      </w:r>
      <w:r w:rsidR="005B6D4E" w:rsidRPr="00A9395C">
        <w:t xml:space="preserve"> shows the sum of AIMs scores presented </w:t>
      </w:r>
      <w:r w:rsidR="008469CF" w:rsidRPr="00A9395C">
        <w:t>for all</w:t>
      </w:r>
      <w:r w:rsidR="005B6D4E" w:rsidRPr="00A9395C">
        <w:t xml:space="preserve"> the </w:t>
      </w:r>
      <w:r w:rsidR="00920E67" w:rsidRPr="00A9395C">
        <w:t>six observation</w:t>
      </w:r>
      <w:r w:rsidR="005B6D4E" w:rsidRPr="00A9395C">
        <w:t xml:space="preserve"> periods </w:t>
      </w:r>
      <w:r w:rsidR="008469CF" w:rsidRPr="00A9395C">
        <w:t xml:space="preserve">depicted in </w:t>
      </w:r>
      <w:r w:rsidR="008469CF" w:rsidRPr="00A9395C">
        <w:rPr>
          <w:b/>
          <w:bCs/>
        </w:rPr>
        <w:t>Figure 2</w:t>
      </w:r>
      <w:r w:rsidR="008469CF" w:rsidRPr="00A9395C">
        <w:t xml:space="preserve"> </w:t>
      </w:r>
      <w:r w:rsidR="005B6D4E" w:rsidRPr="00A9395C">
        <w:t>(</w:t>
      </w:r>
      <w:r w:rsidR="00DD5296" w:rsidRPr="00A9395C">
        <w:t xml:space="preserve">datasets are color-coded for </w:t>
      </w:r>
      <w:r w:rsidR="008469CF" w:rsidRPr="00A9395C">
        <w:t xml:space="preserve">easy </w:t>
      </w:r>
      <w:r w:rsidR="00DD5296" w:rsidRPr="00A9395C">
        <w:t>comparisons</w:t>
      </w:r>
      <w:r w:rsidR="005B6D4E" w:rsidRPr="00A9395C">
        <w:t xml:space="preserve">). This analysis indicates each </w:t>
      </w:r>
      <w:r w:rsidR="00920E67" w:rsidRPr="00A9395C">
        <w:t>animal's</w:t>
      </w:r>
      <w:r w:rsidR="005B6D4E" w:rsidRPr="00A9395C">
        <w:t xml:space="preserve"> maximum score on each scoring day (Wednesday, Thursday, and Friday) over the </w:t>
      </w:r>
      <w:r w:rsidR="00AA390B">
        <w:t>3</w:t>
      </w:r>
      <w:r w:rsidR="00AA390B" w:rsidRPr="00A9395C">
        <w:t xml:space="preserve"> </w:t>
      </w:r>
      <w:r w:rsidR="005B6D4E" w:rsidRPr="00A9395C">
        <w:t xml:space="preserve">weeks of chronic L-DOPA administration. This type of analysis can be advantageous to explore the effect of compounds with potential </w:t>
      </w:r>
      <w:proofErr w:type="spellStart"/>
      <w:r w:rsidR="00920E67" w:rsidRPr="00A9395C">
        <w:t>antidyskinetic</w:t>
      </w:r>
      <w:proofErr w:type="spellEnd"/>
      <w:r w:rsidR="005B6D4E" w:rsidRPr="00A9395C">
        <w:t xml:space="preserve"> </w:t>
      </w:r>
      <w:r w:rsidR="00920E67" w:rsidRPr="00A9395C">
        <w:t>profiles</w:t>
      </w:r>
      <w:r w:rsidR="00074049">
        <w:t>,</w:t>
      </w:r>
      <w:r w:rsidR="00DD5296" w:rsidRPr="00A9395C">
        <w:t xml:space="preserve"> </w:t>
      </w:r>
      <w:r w:rsidR="009C12F7">
        <w:t>e</w:t>
      </w:r>
      <w:r w:rsidR="008469CF" w:rsidRPr="00A9395C">
        <w:t xml:space="preserve">specially </w:t>
      </w:r>
      <w:r w:rsidR="00DD5296" w:rsidRPr="00A9395C">
        <w:t xml:space="preserve">because </w:t>
      </w:r>
      <w:r w:rsidR="005B6D4E" w:rsidRPr="00A9395C">
        <w:t>AIMs scores are stable over weeks 2 and 3 of chronic L-DOPA administration</w:t>
      </w:r>
      <w:r w:rsidR="00DD5296" w:rsidRPr="00A9395C">
        <w:t>.</w:t>
      </w:r>
      <w:r w:rsidR="00F33D02" w:rsidRPr="00A9395C">
        <w:t xml:space="preserve"> F</w:t>
      </w:r>
      <w:r w:rsidR="008469CF" w:rsidRPr="00A9395C">
        <w:t>urthermore</w:t>
      </w:r>
      <w:r w:rsidR="00F33D02" w:rsidRPr="00A9395C">
        <w:t xml:space="preserve">, </w:t>
      </w:r>
      <w:r w:rsidR="008469CF" w:rsidRPr="00A9395C">
        <w:t xml:space="preserve">weekly </w:t>
      </w:r>
      <w:r w:rsidR="00F33D02" w:rsidRPr="00A9395C">
        <w:t xml:space="preserve">AIMs scores </w:t>
      </w:r>
      <w:r w:rsidR="008469CF" w:rsidRPr="00A9395C">
        <w:t>(</w:t>
      </w:r>
      <w:r w:rsidR="008469CF" w:rsidRPr="009C12F7">
        <w:rPr>
          <w:b/>
          <w:bCs/>
        </w:rPr>
        <w:t>Figure 4</w:t>
      </w:r>
      <w:r w:rsidR="008469CF" w:rsidRPr="00A9395C">
        <w:t xml:space="preserve">) can be generated from the sum of scores attributed to 6-OHDA-lesioned rats on </w:t>
      </w:r>
      <w:r w:rsidR="00F33D02" w:rsidRPr="00A9395C">
        <w:t>Wednesday, Thursday, and Friday.</w:t>
      </w:r>
    </w:p>
    <w:p w14:paraId="12737ACD" w14:textId="2E89A2B0" w:rsidR="005B6D4E" w:rsidRPr="00A9395C" w:rsidRDefault="005B6D4E" w:rsidP="00A9395C"/>
    <w:p w14:paraId="24B5FF11" w14:textId="750702A5" w:rsidR="00DD5296" w:rsidRPr="00AE53A8" w:rsidRDefault="00DD5296" w:rsidP="00A9395C">
      <w:pPr>
        <w:jc w:val="center"/>
      </w:pPr>
      <w:r w:rsidRPr="00AE53A8">
        <w:t xml:space="preserve">[Place </w:t>
      </w:r>
      <w:r w:rsidRPr="00AE53A8">
        <w:rPr>
          <w:b/>
          <w:bCs/>
        </w:rPr>
        <w:t>Figure 3</w:t>
      </w:r>
      <w:r w:rsidRPr="00AE53A8">
        <w:t xml:space="preserve"> here]</w:t>
      </w:r>
    </w:p>
    <w:p w14:paraId="34944885" w14:textId="4BCDB847" w:rsidR="00F33D02" w:rsidRPr="00AE53A8" w:rsidRDefault="00F33D02" w:rsidP="00A9395C">
      <w:pPr>
        <w:jc w:val="center"/>
      </w:pPr>
      <w:r w:rsidRPr="00AE53A8">
        <w:t xml:space="preserve">[Place </w:t>
      </w:r>
      <w:r w:rsidRPr="00AE53A8">
        <w:rPr>
          <w:b/>
          <w:bCs/>
        </w:rPr>
        <w:t>Figure 4</w:t>
      </w:r>
      <w:r w:rsidRPr="00AE53A8">
        <w:t xml:space="preserve"> here]</w:t>
      </w:r>
    </w:p>
    <w:p w14:paraId="28FD5B1F" w14:textId="77777777" w:rsidR="00DD5296" w:rsidRPr="00AE53A8" w:rsidRDefault="00DD5296" w:rsidP="00A9395C">
      <w:pPr>
        <w:jc w:val="center"/>
      </w:pPr>
    </w:p>
    <w:p w14:paraId="15951C2D" w14:textId="2B14EE0C" w:rsidR="00C875CB" w:rsidRPr="00A9395C" w:rsidRDefault="00C875CB" w:rsidP="00A9395C">
      <w:pPr>
        <w:rPr>
          <w:b/>
          <w:bCs/>
          <w:color w:val="000000" w:themeColor="text1"/>
        </w:rPr>
      </w:pPr>
      <w:r w:rsidRPr="00A9395C">
        <w:rPr>
          <w:b/>
          <w:bCs/>
          <w:color w:val="000000" w:themeColor="text1"/>
        </w:rPr>
        <w:t>FIGURE LEGENDS</w:t>
      </w:r>
      <w:r w:rsidR="00AA390B">
        <w:rPr>
          <w:b/>
          <w:bCs/>
          <w:color w:val="000000" w:themeColor="text1"/>
        </w:rPr>
        <w:t>:</w:t>
      </w:r>
    </w:p>
    <w:p w14:paraId="1466B581" w14:textId="77777777" w:rsidR="00C875CB" w:rsidRPr="00E46C5A" w:rsidRDefault="00C875CB" w:rsidP="00A9395C"/>
    <w:p w14:paraId="434DD075" w14:textId="77777777" w:rsidR="00C875CB" w:rsidRPr="00C875CB" w:rsidRDefault="00C875CB" w:rsidP="00A9395C">
      <w:r w:rsidRPr="005066EE">
        <w:rPr>
          <w:b/>
          <w:bCs/>
        </w:rPr>
        <w:t>Figure 1:</w:t>
      </w:r>
      <w:r w:rsidRPr="009C12F7">
        <w:rPr>
          <w:b/>
          <w:bCs/>
        </w:rPr>
        <w:t xml:space="preserve"> Sequence of photos showing each AIM subtype.</w:t>
      </w:r>
      <w:r w:rsidRPr="00E46C5A">
        <w:t xml:space="preserve"> (A to A</w:t>
      </w:r>
      <w:r>
        <w:t>'"</w:t>
      </w:r>
      <w:r w:rsidRPr="00E46C5A">
        <w:t>) Axial AIM showing dystonic-like movements in different angles (A: 30° angle, A': 30° &lt; angle ≤ 60°, A": 60° &lt; angle ≤ 90°, and A'": &gt; 90° angle). (B to B</w:t>
      </w:r>
      <w:r>
        <w:t>"</w:t>
      </w:r>
      <w:r w:rsidRPr="00E46C5A">
        <w:t xml:space="preserve">) Limb AIM (black arrows) showing involuntary movements of the distal </w:t>
      </w:r>
      <w:r w:rsidRPr="00E46C5A">
        <w:lastRenderedPageBreak/>
        <w:t>(B and B</w:t>
      </w:r>
      <w:r>
        <w:t>'</w:t>
      </w:r>
      <w:r w:rsidRPr="00E46C5A">
        <w:t>) and whole forelimb (including shoulder, B</w:t>
      </w:r>
      <w:r>
        <w:t>"</w:t>
      </w:r>
      <w:r w:rsidRPr="00E46C5A">
        <w:t>). (C) Orolingual AIM (red arrow) of high amplitude with t</w:t>
      </w:r>
      <w:r w:rsidRPr="00C875CB">
        <w:t>ongue protrusion.</w:t>
      </w:r>
    </w:p>
    <w:p w14:paraId="1B42F3FE" w14:textId="77777777" w:rsidR="00C875CB" w:rsidRPr="00C875CB" w:rsidRDefault="00C875CB" w:rsidP="00A9395C"/>
    <w:p w14:paraId="729728CB" w14:textId="5A11FF61" w:rsidR="00C875CB" w:rsidRPr="00A9395C" w:rsidRDefault="00C875CB" w:rsidP="00A9395C">
      <w:r w:rsidRPr="00A9395C">
        <w:rPr>
          <w:b/>
          <w:bCs/>
        </w:rPr>
        <w:t xml:space="preserve">Figure 2: </w:t>
      </w:r>
      <w:r w:rsidRPr="009C12F7">
        <w:rPr>
          <w:b/>
          <w:bCs/>
        </w:rPr>
        <w:t xml:space="preserve">Time course analysis showing axial, limb, and orolingual AIMs over </w:t>
      </w:r>
      <w:r w:rsidR="00AA390B">
        <w:rPr>
          <w:b/>
          <w:bCs/>
        </w:rPr>
        <w:t>3</w:t>
      </w:r>
      <w:r w:rsidR="00AA390B" w:rsidRPr="009C12F7">
        <w:rPr>
          <w:b/>
          <w:bCs/>
        </w:rPr>
        <w:t xml:space="preserve"> </w:t>
      </w:r>
      <w:r w:rsidRPr="009C12F7">
        <w:rPr>
          <w:b/>
          <w:bCs/>
        </w:rPr>
        <w:t xml:space="preserve">weeks of chronic L-DOPA administration (5 mg/kg combined with 12.5 mg/kg of </w:t>
      </w:r>
      <w:proofErr w:type="spellStart"/>
      <w:r w:rsidRPr="009C12F7">
        <w:rPr>
          <w:b/>
          <w:bCs/>
        </w:rPr>
        <w:t>benserazide</w:t>
      </w:r>
      <w:proofErr w:type="spellEnd"/>
      <w:r w:rsidRPr="009C12F7">
        <w:rPr>
          <w:b/>
          <w:bCs/>
        </w:rPr>
        <w:t>) to 6-OHDA-lesioned rats.</w:t>
      </w:r>
      <w:r w:rsidRPr="00C875CB">
        <w:t xml:space="preserve"> (</w:t>
      </w:r>
      <w:r w:rsidRPr="00E172F8">
        <w:rPr>
          <w:b/>
          <w:bCs/>
        </w:rPr>
        <w:t>A</w:t>
      </w:r>
      <w:r w:rsidRPr="00C875CB">
        <w:t>) Axial, (</w:t>
      </w:r>
      <w:r w:rsidRPr="00E172F8">
        <w:rPr>
          <w:b/>
          <w:bCs/>
        </w:rPr>
        <w:t>B</w:t>
      </w:r>
      <w:r w:rsidRPr="00C875CB">
        <w:t>) Limb, and (</w:t>
      </w:r>
      <w:r w:rsidRPr="00E172F8">
        <w:rPr>
          <w:b/>
          <w:bCs/>
        </w:rPr>
        <w:t>C</w:t>
      </w:r>
      <w:r w:rsidRPr="00C875CB">
        <w:t xml:space="preserve">) orolingual AIMs were scored on Wednesday, Thursday, </w:t>
      </w:r>
      <w:r w:rsidRPr="00A9395C">
        <w:t xml:space="preserve">and Friday over </w:t>
      </w:r>
      <w:r w:rsidR="00AA390B">
        <w:t>3</w:t>
      </w:r>
      <w:r w:rsidR="00AA390B" w:rsidRPr="00A9395C">
        <w:t xml:space="preserve"> </w:t>
      </w:r>
      <w:r w:rsidRPr="00A9395C">
        <w:t>weeks of chronic L-DOPA administration. Each AIM subtype is reported as the multiplication of severity times amplitude on each of the six</w:t>
      </w:r>
      <w:r w:rsidR="00074049">
        <w:t xml:space="preserve"> </w:t>
      </w:r>
      <w:r w:rsidRPr="00A9395C">
        <w:t xml:space="preserve">observation </w:t>
      </w:r>
      <w:r w:rsidR="00074049">
        <w:t>periods</w:t>
      </w:r>
      <w:r w:rsidRPr="00A9395C">
        <w:t>. Each AIM subtype can be analyzed individually or summed up as indicated in (</w:t>
      </w:r>
      <w:r w:rsidRPr="00E172F8">
        <w:rPr>
          <w:b/>
          <w:bCs/>
        </w:rPr>
        <w:t>D</w:t>
      </w:r>
      <w:r w:rsidRPr="00A9395C">
        <w:t>). Note that the peak severity of the AIMs will gradually increase during the first week of chronic L-DOPA administration. Data are expressed as mean ± SEM (n</w:t>
      </w:r>
      <w:r w:rsidR="00AA390B">
        <w:t xml:space="preserve"> </w:t>
      </w:r>
      <w:r w:rsidRPr="00A9395C">
        <w:t>=</w:t>
      </w:r>
      <w:r w:rsidR="00AA390B">
        <w:t xml:space="preserve"> </w:t>
      </w:r>
      <w:r w:rsidRPr="00A9395C">
        <w:t>10).</w:t>
      </w:r>
    </w:p>
    <w:p w14:paraId="2C04E590" w14:textId="77777777" w:rsidR="00C875CB" w:rsidRPr="00C875CB" w:rsidRDefault="00C875CB" w:rsidP="00A9395C"/>
    <w:p w14:paraId="52E79BDB" w14:textId="499A0219" w:rsidR="00C875CB" w:rsidRPr="00A9395C" w:rsidRDefault="00C875CB" w:rsidP="00A9395C">
      <w:r w:rsidRPr="00A9395C">
        <w:rPr>
          <w:b/>
          <w:bCs/>
        </w:rPr>
        <w:t xml:space="preserve">Figure 3: </w:t>
      </w:r>
      <w:r w:rsidRPr="009C12F7">
        <w:rPr>
          <w:b/>
          <w:bCs/>
        </w:rPr>
        <w:t xml:space="preserve">Sum of axial, limb, and orolingual AIMs on individual scoring days over </w:t>
      </w:r>
      <w:r w:rsidR="00AA390B">
        <w:rPr>
          <w:b/>
          <w:bCs/>
        </w:rPr>
        <w:t>3</w:t>
      </w:r>
      <w:r w:rsidR="00AA390B" w:rsidRPr="009C12F7">
        <w:rPr>
          <w:b/>
          <w:bCs/>
        </w:rPr>
        <w:t xml:space="preserve"> </w:t>
      </w:r>
      <w:r w:rsidRPr="009C12F7">
        <w:rPr>
          <w:b/>
          <w:bCs/>
        </w:rPr>
        <w:t xml:space="preserve">weeks of chronic L-DOPA administration (5 mg/kg combined with 12.5 mg/kg of </w:t>
      </w:r>
      <w:proofErr w:type="spellStart"/>
      <w:r w:rsidRPr="009C12F7">
        <w:rPr>
          <w:b/>
          <w:bCs/>
        </w:rPr>
        <w:t>benserazide</w:t>
      </w:r>
      <w:proofErr w:type="spellEnd"/>
      <w:r w:rsidRPr="009C12F7">
        <w:rPr>
          <w:b/>
          <w:bCs/>
        </w:rPr>
        <w:t>) to 6-OHDA-lesioned rats</w:t>
      </w:r>
      <w:r w:rsidRPr="00A9395C">
        <w:t xml:space="preserve">. In this figure, </w:t>
      </w:r>
      <w:proofErr w:type="gramStart"/>
      <w:r w:rsidRPr="00A9395C">
        <w:t>AIMs</w:t>
      </w:r>
      <w:proofErr w:type="gramEnd"/>
      <w:r w:rsidRPr="00A9395C">
        <w:t xml:space="preserve"> scores presented in each of the six</w:t>
      </w:r>
      <w:r w:rsidR="00074049">
        <w:t xml:space="preserve"> </w:t>
      </w:r>
      <w:r w:rsidRPr="00A9395C">
        <w:t xml:space="preserve">observation periods (see details in </w:t>
      </w:r>
      <w:r w:rsidRPr="00E172F8">
        <w:rPr>
          <w:b/>
          <w:bCs/>
        </w:rPr>
        <w:t>Figure 2</w:t>
      </w:r>
      <w:r w:rsidRPr="00A9395C">
        <w:t xml:space="preserve"> legend) were summed. Individual datasets were color-coded to compare with the data displayed in </w:t>
      </w:r>
      <w:r w:rsidRPr="00E172F8">
        <w:rPr>
          <w:b/>
          <w:bCs/>
        </w:rPr>
        <w:t>Figure 2</w:t>
      </w:r>
      <w:r w:rsidRPr="00A9395C">
        <w:t xml:space="preserve">. This analysis indicates each animal's maximum score on each scoring day (Wednesday - W, Thursday - T, and Friday - F) following </w:t>
      </w:r>
      <w:r w:rsidR="00AA390B">
        <w:t>3</w:t>
      </w:r>
      <w:r w:rsidR="00AA390B" w:rsidRPr="00A9395C">
        <w:t xml:space="preserve"> </w:t>
      </w:r>
      <w:r w:rsidRPr="00A9395C">
        <w:t>weeks of chronic L-DOPA administration. (</w:t>
      </w:r>
      <w:r w:rsidRPr="00E172F8">
        <w:rPr>
          <w:b/>
          <w:bCs/>
        </w:rPr>
        <w:t>A</w:t>
      </w:r>
      <w:r w:rsidRPr="00A9395C">
        <w:t>) Axial, (</w:t>
      </w:r>
      <w:r w:rsidRPr="00E172F8">
        <w:rPr>
          <w:b/>
          <w:bCs/>
        </w:rPr>
        <w:t>B</w:t>
      </w:r>
      <w:r w:rsidRPr="00A9395C">
        <w:t>) Limb, and (</w:t>
      </w:r>
      <w:r w:rsidRPr="00E172F8">
        <w:rPr>
          <w:b/>
          <w:bCs/>
        </w:rPr>
        <w:t>C</w:t>
      </w:r>
      <w:r w:rsidRPr="00A9395C">
        <w:t>) orolingual AIMs. (</w:t>
      </w:r>
      <w:r w:rsidRPr="00E172F8">
        <w:rPr>
          <w:b/>
          <w:bCs/>
        </w:rPr>
        <w:t>D</w:t>
      </w:r>
      <w:r w:rsidRPr="00A9395C">
        <w:t>) Sum of axial, limb, and orolingual AIMs. One-way repeated measures ANOVA and Holm-</w:t>
      </w:r>
      <w:proofErr w:type="spellStart"/>
      <w:r w:rsidRPr="00A9395C">
        <w:t>Sidak</w:t>
      </w:r>
      <w:proofErr w:type="spellEnd"/>
      <w:r w:rsidRPr="00A9395C">
        <w:t xml:space="preserve"> post-hoc test revealed that AIMs increase gradually over the chronic administration of L-DOPA. Note that AIMs scores are stable over weeks 2 and 3 of chronic L-DOPA administration (</w:t>
      </w:r>
      <w:r w:rsidRPr="00E172F8">
        <w:t>*</w:t>
      </w:r>
      <w:r w:rsidRPr="00A9395C">
        <w:rPr>
          <w:i/>
          <w:iCs/>
        </w:rPr>
        <w:t>p</w:t>
      </w:r>
      <w:r w:rsidR="0034564C">
        <w:rPr>
          <w:i/>
          <w:iCs/>
        </w:rPr>
        <w:t xml:space="preserve"> </w:t>
      </w:r>
      <w:r w:rsidRPr="00A9395C">
        <w:t>&lt;</w:t>
      </w:r>
      <w:r w:rsidR="0034564C">
        <w:t xml:space="preserve"> </w:t>
      </w:r>
      <w:r w:rsidRPr="00A9395C">
        <w:t xml:space="preserve">0.05, </w:t>
      </w:r>
      <w:r w:rsidRPr="00E172F8">
        <w:t>**</w:t>
      </w:r>
      <w:r w:rsidRPr="00A9395C">
        <w:rPr>
          <w:i/>
          <w:iCs/>
        </w:rPr>
        <w:t>p</w:t>
      </w:r>
      <w:r w:rsidR="0034564C">
        <w:rPr>
          <w:i/>
          <w:iCs/>
        </w:rPr>
        <w:t xml:space="preserve"> </w:t>
      </w:r>
      <w:r w:rsidRPr="00A9395C">
        <w:t>&lt;</w:t>
      </w:r>
      <w:r w:rsidR="0034564C">
        <w:t xml:space="preserve"> </w:t>
      </w:r>
      <w:r w:rsidRPr="00A9395C">
        <w:t xml:space="preserve">0.01, </w:t>
      </w:r>
      <w:r w:rsidRPr="00E172F8">
        <w:t>***</w:t>
      </w:r>
      <w:r w:rsidRPr="00A9395C">
        <w:rPr>
          <w:i/>
          <w:iCs/>
        </w:rPr>
        <w:t>p</w:t>
      </w:r>
      <w:r w:rsidR="0034564C">
        <w:rPr>
          <w:i/>
          <w:iCs/>
        </w:rPr>
        <w:t xml:space="preserve"> </w:t>
      </w:r>
      <w:r w:rsidRPr="00A9395C">
        <w:t>&lt;</w:t>
      </w:r>
      <w:r w:rsidR="0034564C">
        <w:t xml:space="preserve"> </w:t>
      </w:r>
      <w:r w:rsidRPr="00A9395C">
        <w:t>0.001 vs. Wednesday (W) on Week 1). Data are expressed as mean ± SEM (n</w:t>
      </w:r>
      <w:r w:rsidR="00AA390B">
        <w:t xml:space="preserve"> </w:t>
      </w:r>
      <w:r w:rsidRPr="00A9395C">
        <w:t>=</w:t>
      </w:r>
      <w:r w:rsidR="00AA390B">
        <w:t xml:space="preserve"> </w:t>
      </w:r>
      <w:r w:rsidRPr="00A9395C">
        <w:t>10).</w:t>
      </w:r>
    </w:p>
    <w:p w14:paraId="1A52F288" w14:textId="77777777" w:rsidR="00C875CB" w:rsidRPr="00A9395C" w:rsidRDefault="00C875CB" w:rsidP="00A9395C"/>
    <w:p w14:paraId="7B2F1A4D" w14:textId="1D756697" w:rsidR="00C875CB" w:rsidRDefault="00C875CB" w:rsidP="00A9395C">
      <w:r w:rsidRPr="00C875CB">
        <w:rPr>
          <w:b/>
          <w:bCs/>
        </w:rPr>
        <w:t xml:space="preserve">Figure 4: </w:t>
      </w:r>
      <w:r w:rsidRPr="009C12F7">
        <w:rPr>
          <w:b/>
          <w:bCs/>
        </w:rPr>
        <w:t xml:space="preserve">Sum of weekly axial, limb, and orolingual AIMs </w:t>
      </w:r>
      <w:r w:rsidR="00074049" w:rsidRPr="009C12F7">
        <w:rPr>
          <w:b/>
          <w:bCs/>
        </w:rPr>
        <w:t>throughout</w:t>
      </w:r>
      <w:r w:rsidRPr="009C12F7">
        <w:rPr>
          <w:b/>
          <w:bCs/>
        </w:rPr>
        <w:t xml:space="preserve"> chronic L-DOPA administration (5 mg/kg combined with 12.5 mg/kg of </w:t>
      </w:r>
      <w:proofErr w:type="spellStart"/>
      <w:r w:rsidRPr="009C12F7">
        <w:rPr>
          <w:b/>
          <w:bCs/>
        </w:rPr>
        <w:t>benserazide</w:t>
      </w:r>
      <w:proofErr w:type="spellEnd"/>
      <w:r w:rsidRPr="009C12F7">
        <w:rPr>
          <w:b/>
          <w:bCs/>
        </w:rPr>
        <w:t xml:space="preserve">) to 6-OHDA-lesioned rats. </w:t>
      </w:r>
      <w:r w:rsidRPr="00A9395C">
        <w:t xml:space="preserve">In this figure, AIMs scored each week (Wednesday, Thursday, and Friday – see </w:t>
      </w:r>
      <w:r w:rsidRPr="00E172F8">
        <w:rPr>
          <w:b/>
          <w:bCs/>
        </w:rPr>
        <w:t>Figure 3</w:t>
      </w:r>
      <w:r w:rsidRPr="00A9395C">
        <w:t>) were summed. This analysis indicates each animal's maximum score on each week of chronic L-DOPA administration. (</w:t>
      </w:r>
      <w:r w:rsidRPr="00E172F8">
        <w:rPr>
          <w:b/>
          <w:bCs/>
        </w:rPr>
        <w:t>A</w:t>
      </w:r>
      <w:r w:rsidRPr="00A9395C">
        <w:t>) Axial, (</w:t>
      </w:r>
      <w:r w:rsidRPr="00E172F8">
        <w:rPr>
          <w:b/>
          <w:bCs/>
        </w:rPr>
        <w:t>B</w:t>
      </w:r>
      <w:r w:rsidRPr="00A9395C">
        <w:t>) Limb, and (</w:t>
      </w:r>
      <w:r w:rsidRPr="00E172F8">
        <w:rPr>
          <w:b/>
          <w:bCs/>
        </w:rPr>
        <w:t>C</w:t>
      </w:r>
      <w:r w:rsidRPr="00A9395C">
        <w:t>) orolingual AIMs. (</w:t>
      </w:r>
      <w:r w:rsidRPr="00E172F8">
        <w:rPr>
          <w:b/>
          <w:bCs/>
        </w:rPr>
        <w:t>D</w:t>
      </w:r>
      <w:r w:rsidRPr="00A9395C">
        <w:t>) Sum of axial, limb, and orolingual AIMs. One-way repeated measures ANOVA and Holm-</w:t>
      </w:r>
      <w:proofErr w:type="spellStart"/>
      <w:r w:rsidRPr="00A9395C">
        <w:t>Sidak</w:t>
      </w:r>
      <w:proofErr w:type="spellEnd"/>
      <w:r w:rsidRPr="00A9395C">
        <w:t xml:space="preserve"> post-hoc test revealed that AIMs increase over the chronic administration of L-DOPA (</w:t>
      </w:r>
      <w:r w:rsidRPr="00E172F8">
        <w:t>*</w:t>
      </w:r>
      <w:r w:rsidRPr="00A9395C">
        <w:rPr>
          <w:i/>
          <w:iCs/>
        </w:rPr>
        <w:t>p</w:t>
      </w:r>
      <w:r w:rsidR="0034564C">
        <w:rPr>
          <w:i/>
          <w:iCs/>
        </w:rPr>
        <w:t xml:space="preserve"> </w:t>
      </w:r>
      <w:r w:rsidRPr="00A9395C">
        <w:t>&lt;</w:t>
      </w:r>
      <w:r w:rsidR="0034564C">
        <w:t xml:space="preserve"> </w:t>
      </w:r>
      <w:r w:rsidRPr="00A9395C">
        <w:t>0.05 vs. Week 1). Data are expressed as mean ± SEM (n</w:t>
      </w:r>
      <w:r w:rsidR="0034564C">
        <w:t xml:space="preserve"> </w:t>
      </w:r>
      <w:r w:rsidRPr="00A9395C">
        <w:t>=</w:t>
      </w:r>
      <w:r w:rsidR="0034564C">
        <w:t xml:space="preserve"> </w:t>
      </w:r>
      <w:r w:rsidRPr="00A9395C">
        <w:t>10).</w:t>
      </w:r>
    </w:p>
    <w:p w14:paraId="3BED7D9B" w14:textId="7DDDD822" w:rsidR="00373643" w:rsidRPr="00373643" w:rsidRDefault="00373643" w:rsidP="00A9395C">
      <w:pPr>
        <w:rPr>
          <w:b/>
          <w:bCs/>
        </w:rPr>
      </w:pPr>
    </w:p>
    <w:p w14:paraId="42B97B46" w14:textId="1DC05369" w:rsidR="00373643" w:rsidRPr="00373643" w:rsidRDefault="00373643" w:rsidP="00A9395C">
      <w:pPr>
        <w:rPr>
          <w:b/>
          <w:bCs/>
          <w:color w:val="7F7F7F"/>
        </w:rPr>
      </w:pPr>
      <w:r w:rsidRPr="00373643">
        <w:rPr>
          <w:b/>
          <w:bCs/>
        </w:rPr>
        <w:t>Table 1: AIMS definition and rating criteria.</w:t>
      </w:r>
    </w:p>
    <w:p w14:paraId="3FD4C1E1" w14:textId="77777777" w:rsidR="008665BD" w:rsidRPr="00AE53A8" w:rsidRDefault="008665BD" w:rsidP="00A9395C"/>
    <w:p w14:paraId="4A82F8F5" w14:textId="7A6263A8" w:rsidR="000253BA" w:rsidRPr="00A9395C" w:rsidRDefault="000253BA" w:rsidP="00A9395C">
      <w:pPr>
        <w:rPr>
          <w:b/>
          <w:bCs/>
        </w:rPr>
      </w:pPr>
      <w:r w:rsidRPr="00A9395C">
        <w:rPr>
          <w:b/>
          <w:bCs/>
        </w:rPr>
        <w:t>DISCUSSION</w:t>
      </w:r>
      <w:r w:rsidR="00A9395C">
        <w:rPr>
          <w:b/>
          <w:bCs/>
        </w:rPr>
        <w:t>:</w:t>
      </w:r>
    </w:p>
    <w:p w14:paraId="46B4994C" w14:textId="7863DDDB" w:rsidR="00A9395C" w:rsidRDefault="00AD07FE" w:rsidP="00A9395C">
      <w:r w:rsidRPr="00AE53A8">
        <w:t>This</w:t>
      </w:r>
      <w:r w:rsidR="000253BA" w:rsidRPr="00AE53A8">
        <w:t xml:space="preserve"> protocol demonstrate</w:t>
      </w:r>
      <w:r w:rsidR="009C12F7">
        <w:t>s</w:t>
      </w:r>
      <w:r w:rsidR="000253BA" w:rsidRPr="00AE53A8">
        <w:t xml:space="preserve"> how to induce and analyze AIMs in </w:t>
      </w:r>
      <w:r w:rsidR="00790182" w:rsidRPr="00AE53A8">
        <w:t xml:space="preserve">the </w:t>
      </w:r>
      <w:r w:rsidR="000253BA" w:rsidRPr="00AE53A8">
        <w:t xml:space="preserve">rat model </w:t>
      </w:r>
      <w:r w:rsidR="00790182" w:rsidRPr="00AE53A8">
        <w:t xml:space="preserve">of </w:t>
      </w:r>
      <w:r w:rsidR="009C12F7">
        <w:t>P</w:t>
      </w:r>
      <w:r w:rsidR="00790182" w:rsidRPr="00AE53A8">
        <w:t>arkinson</w:t>
      </w:r>
      <w:r w:rsidR="009C12F7">
        <w:t xml:space="preserve">’s </w:t>
      </w:r>
      <w:r w:rsidR="00790182" w:rsidRPr="00AE53A8">
        <w:t>induced by</w:t>
      </w:r>
      <w:r w:rsidR="000253BA" w:rsidRPr="00AE53A8">
        <w:t xml:space="preserve"> unilateral </w:t>
      </w:r>
      <w:r w:rsidR="00790182" w:rsidRPr="00AE53A8">
        <w:t xml:space="preserve">microinjection of </w:t>
      </w:r>
      <w:r w:rsidR="000253BA" w:rsidRPr="00AE53A8">
        <w:t xml:space="preserve">6-OHDA in </w:t>
      </w:r>
      <w:r w:rsidR="00790182" w:rsidRPr="00AE53A8">
        <w:t xml:space="preserve">the </w:t>
      </w:r>
      <w:r w:rsidR="000253BA" w:rsidRPr="00AE53A8">
        <w:t xml:space="preserve">MFB. </w:t>
      </w:r>
      <w:r w:rsidR="00790182" w:rsidRPr="00AE53A8">
        <w:t xml:space="preserve">Chronic </w:t>
      </w:r>
      <w:r w:rsidR="000253BA" w:rsidRPr="00AE53A8">
        <w:t>daily administration of low doses of L-DOPA (5</w:t>
      </w:r>
      <w:r w:rsidR="00790182" w:rsidRPr="00AE53A8">
        <w:t xml:space="preserve"> mg/kg, combined with </w:t>
      </w:r>
      <w:r w:rsidR="000253BA" w:rsidRPr="00AE53A8">
        <w:t>12.5 mg/kg</w:t>
      </w:r>
      <w:r w:rsidR="00790182" w:rsidRPr="00AE53A8">
        <w:t xml:space="preserve"> of </w:t>
      </w:r>
      <w:proofErr w:type="spellStart"/>
      <w:r w:rsidR="00790182" w:rsidRPr="00AE53A8">
        <w:t>benserazide</w:t>
      </w:r>
      <w:proofErr w:type="spellEnd"/>
      <w:r w:rsidR="00790182" w:rsidRPr="00AE53A8">
        <w:t>) produced</w:t>
      </w:r>
      <w:r w:rsidR="000253BA" w:rsidRPr="00AE53A8">
        <w:t xml:space="preserve"> the development of AIMs over the </w:t>
      </w:r>
      <w:r w:rsidR="0034564C">
        <w:t>3</w:t>
      </w:r>
      <w:r w:rsidR="0034564C" w:rsidRPr="00AE53A8">
        <w:t xml:space="preserve"> </w:t>
      </w:r>
      <w:r w:rsidR="000253BA" w:rsidRPr="00AE53A8">
        <w:t>weeks of treatment. Temporal analysis revealed a significant increase of AIMs</w:t>
      </w:r>
      <w:r w:rsidR="00E46C5A" w:rsidRPr="00AE53A8">
        <w:t>,</w:t>
      </w:r>
      <w:r w:rsidR="000253BA" w:rsidRPr="00AE53A8">
        <w:t xml:space="preserve"> </w:t>
      </w:r>
      <w:r w:rsidR="00790182" w:rsidRPr="00AE53A8">
        <w:t xml:space="preserve">and </w:t>
      </w:r>
      <w:r w:rsidR="000253BA" w:rsidRPr="00AE53A8">
        <w:t>the peak-dose</w:t>
      </w:r>
      <w:r w:rsidR="00790182" w:rsidRPr="00AE53A8">
        <w:t xml:space="preserve"> dyskinesia is observed between </w:t>
      </w:r>
      <w:r w:rsidR="003D033C" w:rsidRPr="005066EE">
        <w:t>3</w:t>
      </w:r>
      <w:r w:rsidR="000253BA" w:rsidRPr="00AE53A8">
        <w:t>0</w:t>
      </w:r>
      <w:r w:rsidR="00790182" w:rsidRPr="00AE53A8">
        <w:t xml:space="preserve"> and </w:t>
      </w:r>
      <w:r w:rsidR="000253BA" w:rsidRPr="00AE53A8">
        <w:t>90 min</w:t>
      </w:r>
      <w:r w:rsidR="00790182" w:rsidRPr="00AE53A8">
        <w:t xml:space="preserve"> after L-DOPA administration</w:t>
      </w:r>
      <w:r w:rsidR="000253BA" w:rsidRPr="00AE53A8">
        <w:t xml:space="preserve">. </w:t>
      </w:r>
      <w:r w:rsidR="00790182" w:rsidRPr="00AE53A8">
        <w:t>AIMs</w:t>
      </w:r>
      <w:r w:rsidR="000253BA" w:rsidRPr="00AE53A8">
        <w:t xml:space="preserve"> </w:t>
      </w:r>
      <w:r w:rsidR="00790182" w:rsidRPr="00AE53A8">
        <w:t>are repetitive and</w:t>
      </w:r>
      <w:r w:rsidR="000253BA" w:rsidRPr="00AE53A8">
        <w:t xml:space="preserve"> purposeless movements affecting axial, limb, and orolingual </w:t>
      </w:r>
      <w:r w:rsidR="00790182" w:rsidRPr="00AE53A8">
        <w:t xml:space="preserve">muscles. The protocol and the data presented here </w:t>
      </w:r>
      <w:r w:rsidR="00E46C5A" w:rsidRPr="00AE53A8">
        <w:t>agree</w:t>
      </w:r>
      <w:r w:rsidR="00790182" w:rsidRPr="00AE53A8">
        <w:t xml:space="preserve"> with the previous </w:t>
      </w:r>
      <w:r w:rsidR="005828E1" w:rsidRPr="00AE53A8">
        <w:t>literature</w:t>
      </w:r>
      <w:r w:rsidR="005828E1" w:rsidRPr="00AE53A8">
        <w:rPr>
          <w:vertAlign w:val="superscript"/>
        </w:rPr>
        <w:t>22,23,49</w:t>
      </w:r>
      <w:r w:rsidR="0034564C">
        <w:rPr>
          <w:vertAlign w:val="superscript"/>
        </w:rPr>
        <w:t>–</w:t>
      </w:r>
      <w:r w:rsidR="005828E1" w:rsidRPr="00AE53A8">
        <w:rPr>
          <w:vertAlign w:val="superscript"/>
        </w:rPr>
        <w:t>51</w:t>
      </w:r>
      <w:r w:rsidR="00D77E8A" w:rsidRPr="00AE53A8">
        <w:t>.</w:t>
      </w:r>
    </w:p>
    <w:p w14:paraId="479474B6" w14:textId="2A431A03" w:rsidR="00C264E3" w:rsidRPr="00A9395C" w:rsidRDefault="00C264E3" w:rsidP="00A9395C"/>
    <w:p w14:paraId="4264221F" w14:textId="2128FB67" w:rsidR="008840CF" w:rsidRDefault="00415BA6" w:rsidP="00A9395C">
      <w:r w:rsidRPr="00A9395C">
        <w:t xml:space="preserve">The axial, limb, and orolingual AIMs rating scale is very sensitive because it rates the amount of time (i.e., </w:t>
      </w:r>
      <w:r w:rsidR="00B54245" w:rsidRPr="00A9395C">
        <w:t>severity</w:t>
      </w:r>
      <w:r w:rsidRPr="00A9395C">
        <w:t xml:space="preserve">) that the rodents </w:t>
      </w:r>
      <w:r w:rsidR="00AD07FE" w:rsidRPr="00A9395C">
        <w:t>display dyskinetic-like movements and indicates</w:t>
      </w:r>
      <w:r w:rsidRPr="00A9395C">
        <w:t xml:space="preserve"> the amplitude of these movements</w:t>
      </w:r>
      <w:r w:rsidR="00D77E8A" w:rsidRPr="00A9395C">
        <w:rPr>
          <w:vertAlign w:val="superscript"/>
        </w:rPr>
        <w:t>20</w:t>
      </w:r>
      <w:r w:rsidRPr="00A9395C">
        <w:t xml:space="preserve">. AIMs scores can be expressed </w:t>
      </w:r>
      <w:r w:rsidR="003D033C" w:rsidRPr="00A9395C">
        <w:t xml:space="preserve">in </w:t>
      </w:r>
      <w:r w:rsidR="00437C31" w:rsidRPr="00A9395C">
        <w:t>different</w:t>
      </w:r>
      <w:r w:rsidR="003D033C" w:rsidRPr="00A9395C">
        <w:t xml:space="preserve"> temporal resolutions (see </w:t>
      </w:r>
      <w:r w:rsidR="003D033C" w:rsidRPr="009C12F7">
        <w:rPr>
          <w:b/>
          <w:bCs/>
        </w:rPr>
        <w:t>Figures 2</w:t>
      </w:r>
      <w:r w:rsidR="009C12F7" w:rsidRPr="009C12F7">
        <w:rPr>
          <w:b/>
          <w:bCs/>
        </w:rPr>
        <w:t>-</w:t>
      </w:r>
      <w:r w:rsidR="003D033C" w:rsidRPr="009C12F7">
        <w:rPr>
          <w:b/>
          <w:bCs/>
        </w:rPr>
        <w:t>4</w:t>
      </w:r>
      <w:r w:rsidR="003D033C" w:rsidRPr="00A9395C">
        <w:t>)</w:t>
      </w:r>
      <w:r w:rsidR="005A5354" w:rsidRPr="00A9395C">
        <w:rPr>
          <w:vertAlign w:val="superscript"/>
        </w:rPr>
        <w:t>17</w:t>
      </w:r>
      <w:r w:rsidR="0034564C">
        <w:rPr>
          <w:vertAlign w:val="superscript"/>
        </w:rPr>
        <w:t>–</w:t>
      </w:r>
      <w:r w:rsidR="005A5354" w:rsidRPr="00A9395C">
        <w:rPr>
          <w:vertAlign w:val="superscript"/>
        </w:rPr>
        <w:t>19,5</w:t>
      </w:r>
      <w:r w:rsidR="005828E1" w:rsidRPr="00A9395C">
        <w:rPr>
          <w:vertAlign w:val="superscript"/>
        </w:rPr>
        <w:t>2</w:t>
      </w:r>
      <w:r w:rsidRPr="00A9395C">
        <w:t xml:space="preserve">. </w:t>
      </w:r>
      <w:r w:rsidR="004B3C7E" w:rsidRPr="00A9395C">
        <w:t xml:space="preserve">Several studies have addressed the role of L-DOPA </w:t>
      </w:r>
      <w:r w:rsidR="00790182" w:rsidRPr="00A9395C">
        <w:t>dosage</w:t>
      </w:r>
      <w:r w:rsidR="00C264E3" w:rsidRPr="00A9395C">
        <w:t xml:space="preserve"> </w:t>
      </w:r>
      <w:r w:rsidR="004B3C7E" w:rsidRPr="00A9395C">
        <w:t>on the development of AIMs.</w:t>
      </w:r>
      <w:r w:rsidR="00C264E3" w:rsidRPr="00A9395C">
        <w:t xml:space="preserve"> </w:t>
      </w:r>
      <w:r w:rsidR="00301EB3" w:rsidRPr="00A9395C">
        <w:t>C</w:t>
      </w:r>
      <w:r w:rsidR="000253BA" w:rsidRPr="00A9395C">
        <w:t xml:space="preserve">hronic </w:t>
      </w:r>
      <w:r w:rsidR="00301EB3" w:rsidRPr="00A9395C">
        <w:t>administration of</w:t>
      </w:r>
      <w:r w:rsidR="000253BA" w:rsidRPr="00A9395C">
        <w:t xml:space="preserve"> lower doses of L-DOPA (</w:t>
      </w:r>
      <w:r w:rsidR="00301EB3" w:rsidRPr="00A9395C">
        <w:t>5</w:t>
      </w:r>
      <w:r w:rsidR="0034564C">
        <w:t>–</w:t>
      </w:r>
      <w:r w:rsidR="00301EB3" w:rsidRPr="00A9395C">
        <w:t>20 mg/kg</w:t>
      </w:r>
      <w:r w:rsidR="000253BA" w:rsidRPr="00A9395C">
        <w:t>) favors a gradual development of AIMs over the treatment, while high doses of L-DOPA (25 mg/kg</w:t>
      </w:r>
      <w:r w:rsidR="00301EB3" w:rsidRPr="00A9395C">
        <w:t xml:space="preserve"> or more</w:t>
      </w:r>
      <w:r w:rsidR="000253BA" w:rsidRPr="00A9395C">
        <w:t xml:space="preserve">) result in the rapid and robust development of </w:t>
      </w:r>
      <w:r w:rsidR="005828E1" w:rsidRPr="00A9395C">
        <w:t>AIMs</w:t>
      </w:r>
      <w:r w:rsidR="005828E1" w:rsidRPr="00A9395C">
        <w:rPr>
          <w:vertAlign w:val="superscript"/>
        </w:rPr>
        <w:t>23,25,27,53</w:t>
      </w:r>
      <w:r w:rsidR="00EC0C2D" w:rsidRPr="00A9395C">
        <w:t xml:space="preserve">. </w:t>
      </w:r>
      <w:r w:rsidR="00301EB3" w:rsidRPr="00A9395C">
        <w:t xml:space="preserve">Interestingly, a </w:t>
      </w:r>
      <w:r w:rsidR="000253BA" w:rsidRPr="00A9395C">
        <w:t xml:space="preserve">proportion of </w:t>
      </w:r>
      <w:r w:rsidR="00301EB3" w:rsidRPr="00A9395C">
        <w:t xml:space="preserve">severe </w:t>
      </w:r>
      <w:r w:rsidR="000253BA" w:rsidRPr="00A9395C">
        <w:t>6-OHDA-lesioned animals may not develop AIMs</w:t>
      </w:r>
      <w:r w:rsidR="00301EB3" w:rsidRPr="00A9395C">
        <w:t xml:space="preserve"> (</w:t>
      </w:r>
      <w:r w:rsidR="000253BA" w:rsidRPr="00A9395C">
        <w:t>or have very low AIMs score</w:t>
      </w:r>
      <w:r w:rsidR="00437C31" w:rsidRPr="00A9395C">
        <w:t>s</w:t>
      </w:r>
      <w:r w:rsidR="00301EB3" w:rsidRPr="00A9395C">
        <w:t xml:space="preserve">) following chronic administration of low doses of </w:t>
      </w:r>
      <w:r w:rsidR="005828E1" w:rsidRPr="00A9395C">
        <w:t>L-DOPA</w:t>
      </w:r>
      <w:r w:rsidR="005828E1" w:rsidRPr="00A9395C">
        <w:rPr>
          <w:vertAlign w:val="superscript"/>
        </w:rPr>
        <w:t>40,49,53</w:t>
      </w:r>
      <w:r w:rsidR="00EC0C2D" w:rsidRPr="00A9395C">
        <w:t xml:space="preserve">. </w:t>
      </w:r>
      <w:r w:rsidR="008840CF" w:rsidRPr="00A9395C">
        <w:t xml:space="preserve">It is </w:t>
      </w:r>
      <w:r w:rsidR="00585F11" w:rsidRPr="00A9395C">
        <w:t xml:space="preserve">also </w:t>
      </w:r>
      <w:r w:rsidR="00AD07FE" w:rsidRPr="00A9395C">
        <w:t>essential</w:t>
      </w:r>
      <w:r w:rsidR="008840CF" w:rsidRPr="00A9395C">
        <w:t xml:space="preserve"> to consider the </w:t>
      </w:r>
      <w:r w:rsidR="00920E67" w:rsidRPr="00A9395C">
        <w:t>L-DOPA's</w:t>
      </w:r>
      <w:r w:rsidR="008840CF" w:rsidRPr="00A9395C">
        <w:t xml:space="preserve"> route of administration</w:t>
      </w:r>
      <w:r w:rsidR="005E3D8E" w:rsidRPr="00A9395C">
        <w:t>. Although AIMs share similar onset, time profile</w:t>
      </w:r>
      <w:r w:rsidR="00920E67" w:rsidRPr="00A9395C">
        <w:t>,</w:t>
      </w:r>
      <w:r w:rsidR="005E3D8E" w:rsidRPr="00A9395C">
        <w:t xml:space="preserve"> and severity grade</w:t>
      </w:r>
      <w:r w:rsidR="005E3D8E" w:rsidRPr="00A9395C">
        <w:rPr>
          <w:vertAlign w:val="superscript"/>
        </w:rPr>
        <w:t>40</w:t>
      </w:r>
      <w:r w:rsidR="005E3D8E" w:rsidRPr="00A9395C">
        <w:t>,</w:t>
      </w:r>
      <w:r w:rsidR="008840CF" w:rsidRPr="00A9395C">
        <w:t xml:space="preserve"> </w:t>
      </w:r>
      <w:r w:rsidR="005E3D8E" w:rsidRPr="00A9395C">
        <w:t>i</w:t>
      </w:r>
      <w:r w:rsidR="008840CF" w:rsidRPr="00A9395C">
        <w:t>t has been demonstrated that dose</w:t>
      </w:r>
      <w:r w:rsidR="004A423E">
        <w:t>-</w:t>
      </w:r>
      <w:r w:rsidR="008840CF" w:rsidRPr="00A9395C">
        <w:t xml:space="preserve">failure episodes </w:t>
      </w:r>
      <w:r w:rsidR="00AD07FE" w:rsidRPr="00A9395C">
        <w:t>frequently occurred</w:t>
      </w:r>
      <w:r w:rsidR="008840CF" w:rsidRPr="00A9395C">
        <w:t xml:space="preserve"> in rats treated intraperitoneally</w:t>
      </w:r>
      <w:r w:rsidR="005828E1" w:rsidRPr="00A9395C">
        <w:rPr>
          <w:vertAlign w:val="superscript"/>
        </w:rPr>
        <w:t>27</w:t>
      </w:r>
      <w:r w:rsidR="008840CF" w:rsidRPr="00A9395C">
        <w:t xml:space="preserve">. </w:t>
      </w:r>
      <w:r w:rsidR="00437C31" w:rsidRPr="00A9395C">
        <w:t xml:space="preserve">Also, </w:t>
      </w:r>
      <w:proofErr w:type="spellStart"/>
      <w:r w:rsidR="00437C31" w:rsidRPr="00A9395C">
        <w:t>i.p.</w:t>
      </w:r>
      <w:proofErr w:type="spellEnd"/>
      <w:r w:rsidR="008840CF" w:rsidRPr="00A9395C">
        <w:t xml:space="preserve"> </w:t>
      </w:r>
      <w:r w:rsidR="00437C31" w:rsidRPr="00A9395C">
        <w:t xml:space="preserve">administration of L-DOPA </w:t>
      </w:r>
      <w:r w:rsidR="008840CF" w:rsidRPr="00A9395C">
        <w:t>produced inter-individual variation</w:t>
      </w:r>
      <w:r w:rsidR="00437C31" w:rsidRPr="00A9395C">
        <w:t xml:space="preserve">s in plasma levels, an effect that was not observed after </w:t>
      </w:r>
      <w:proofErr w:type="spellStart"/>
      <w:r w:rsidR="008840CF" w:rsidRPr="00A9395C">
        <w:t>s</w:t>
      </w:r>
      <w:r w:rsidR="00437C31" w:rsidRPr="00A9395C">
        <w:t>.c.</w:t>
      </w:r>
      <w:proofErr w:type="spellEnd"/>
      <w:r w:rsidR="00437C31" w:rsidRPr="00A9395C">
        <w:t xml:space="preserve"> </w:t>
      </w:r>
      <w:r w:rsidR="008840CF" w:rsidRPr="00A9395C">
        <w:t>injection</w:t>
      </w:r>
      <w:r w:rsidR="00437C31" w:rsidRPr="00A9395C">
        <w:t>s</w:t>
      </w:r>
      <w:r w:rsidR="005828E1" w:rsidRPr="00A9395C">
        <w:rPr>
          <w:vertAlign w:val="superscript"/>
        </w:rPr>
        <w:t>27</w:t>
      </w:r>
      <w:r w:rsidR="008840CF" w:rsidRPr="00A9395C">
        <w:t>.</w:t>
      </w:r>
    </w:p>
    <w:p w14:paraId="25ED7FEE" w14:textId="720A15B5" w:rsidR="00A9395C" w:rsidRDefault="00A9395C" w:rsidP="00A9395C"/>
    <w:p w14:paraId="292C2D67" w14:textId="3C415FC2" w:rsidR="00713FD8" w:rsidRPr="005066EE" w:rsidRDefault="00713FD8" w:rsidP="00713FD8">
      <w:r w:rsidRPr="00F0277E">
        <w:t xml:space="preserve">In this study, </w:t>
      </w:r>
      <w:r>
        <w:t xml:space="preserve">AIMs were evident in animals with severe nigrostriatal damage (over </w:t>
      </w:r>
      <w:r w:rsidRPr="00F0277E">
        <w:t xml:space="preserve">90% </w:t>
      </w:r>
      <w:r>
        <w:t xml:space="preserve">of dopaminergic depletion). Massive loss of striatal dopaminergic innervation is characterized by a </w:t>
      </w:r>
      <w:r w:rsidRPr="00F0277E">
        <w:t>reduction in the</w:t>
      </w:r>
      <w:r>
        <w:t xml:space="preserve"> number of </w:t>
      </w:r>
      <w:r w:rsidRPr="00F0277E">
        <w:t xml:space="preserve">adjusting steps </w:t>
      </w:r>
      <w:r>
        <w:t xml:space="preserve">performed with </w:t>
      </w:r>
      <w:r w:rsidRPr="00F0277E">
        <w:t>the forelimb contralateral to the lesion</w:t>
      </w:r>
      <w:r w:rsidRPr="00F0277E">
        <w:rPr>
          <w:vertAlign w:val="superscript"/>
        </w:rPr>
        <w:t>48</w:t>
      </w:r>
      <w:r w:rsidRPr="00F0277E">
        <w:t xml:space="preserve">. </w:t>
      </w:r>
      <w:r>
        <w:t xml:space="preserve">Therefore, we recommend the stepping test to select animals with </w:t>
      </w:r>
      <w:r w:rsidRPr="005066EE">
        <w:t xml:space="preserve">putative </w:t>
      </w:r>
      <w:r>
        <w:t xml:space="preserve">severe </w:t>
      </w:r>
      <w:r w:rsidRPr="005066EE">
        <w:t>6-OHDA</w:t>
      </w:r>
      <w:r>
        <w:t xml:space="preserve"> lesions at the nigrostriatal pathway</w:t>
      </w:r>
      <w:r w:rsidRPr="00F0277E">
        <w:t xml:space="preserve">. </w:t>
      </w:r>
      <w:r w:rsidRPr="005066EE">
        <w:t>The amphetamine-induced rotation test is commonly used to select putative 6-OHDA-lesioned rats. Amphetamine increases dopamine release in the intact striatum, and thus it increases the existing imbalance between the innervated and denervated striatum. However, an interesting study conducted in 312 6-OHDA-lesioned rats</w:t>
      </w:r>
      <w:r w:rsidRPr="005066EE">
        <w:rPr>
          <w:vertAlign w:val="superscript"/>
        </w:rPr>
        <w:t>11</w:t>
      </w:r>
      <w:r>
        <w:t xml:space="preserve"> </w:t>
      </w:r>
      <w:r w:rsidRPr="005066EE">
        <w:t xml:space="preserve">revealed no correlation between amphetamine-induced rotation and </w:t>
      </w:r>
      <w:r w:rsidRPr="002406F6">
        <w:t>tyrosine hydroxylase</w:t>
      </w:r>
      <w:r w:rsidRPr="005066EE">
        <w:t xml:space="preserve"> positive cells in the ipsilateral substantia nigra pars compacta. This same study showed a poor correlation between amphetamine-induced rotation and the severity of </w:t>
      </w:r>
      <w:r w:rsidRPr="00713FD8">
        <w:t>AIMs</w:t>
      </w:r>
      <w:r w:rsidRPr="005066EE">
        <w:t>.</w:t>
      </w:r>
    </w:p>
    <w:p w14:paraId="07EFC202" w14:textId="77777777" w:rsidR="005066EE" w:rsidRPr="00A9395C" w:rsidRDefault="005066EE" w:rsidP="00A9395C"/>
    <w:p w14:paraId="0AAC1387" w14:textId="3EF78E0B" w:rsidR="000253BA" w:rsidRPr="00A9395C" w:rsidRDefault="004627D1" w:rsidP="00A9395C">
      <w:r w:rsidRPr="00A9395C">
        <w:t xml:space="preserve">There is </w:t>
      </w:r>
      <w:r w:rsidR="00AD07FE" w:rsidRPr="00A9395C">
        <w:t xml:space="preserve">a </w:t>
      </w:r>
      <w:r w:rsidRPr="00A9395C">
        <w:t xml:space="preserve">clear relationship between the phenomenology of AIMs and the pattern of nigrostriatal dopaminergic </w:t>
      </w:r>
      <w:r w:rsidR="005828E1" w:rsidRPr="00A9395C">
        <w:t>depletion</w:t>
      </w:r>
      <w:r w:rsidR="005828E1" w:rsidRPr="00A9395C">
        <w:rPr>
          <w:vertAlign w:val="superscript"/>
        </w:rPr>
        <w:t>20</w:t>
      </w:r>
      <w:r w:rsidRPr="00A9395C">
        <w:t xml:space="preserve">. The 6-OHDA rat model of PD we used in this protocol develops severe unilateral depletion of nigrostriatal dopamine terminals following 6-OHDA infusion in the MFB. Fully dopamine-depleted 6-OHDA-lesioned rats have </w:t>
      </w:r>
      <w:r w:rsidR="00AD07FE" w:rsidRPr="00A9395C">
        <w:t xml:space="preserve">a </w:t>
      </w:r>
      <w:r w:rsidRPr="00A9395C">
        <w:t xml:space="preserve">higher incidence of AIMs compared to partially dopamine-depleted animals. A detailed analysis of striatal expression of the neuropeptides dynorphin and enkephalin following 6-OHDA lesion and chronic L-DOPA administration is described </w:t>
      </w:r>
      <w:r w:rsidR="005828E1" w:rsidRPr="00A9395C">
        <w:t>elsewhere</w:t>
      </w:r>
      <w:r w:rsidR="005828E1" w:rsidRPr="00A9395C">
        <w:rPr>
          <w:vertAlign w:val="superscript"/>
        </w:rPr>
        <w:t xml:space="preserve">45 </w:t>
      </w:r>
      <w:r w:rsidRPr="00A9395C">
        <w:t xml:space="preserve">and </w:t>
      </w:r>
      <w:r w:rsidR="005E3D8E" w:rsidRPr="00A9395C">
        <w:t xml:space="preserve">is consistent </w:t>
      </w:r>
      <w:r w:rsidRPr="00A9395C">
        <w:t>with previous literature</w:t>
      </w:r>
      <w:r w:rsidR="005828E1" w:rsidRPr="00A9395C">
        <w:rPr>
          <w:vertAlign w:val="superscript"/>
        </w:rPr>
        <w:t>23,25</w:t>
      </w:r>
      <w:r w:rsidRPr="00A9395C">
        <w:t>.</w:t>
      </w:r>
      <w:r w:rsidRPr="00A9395C">
        <w:rPr>
          <w:i/>
          <w:iCs/>
        </w:rPr>
        <w:t xml:space="preserve"> </w:t>
      </w:r>
      <w:r w:rsidR="000253BA" w:rsidRPr="00A9395C">
        <w:t xml:space="preserve">At the molecular level, </w:t>
      </w:r>
      <w:r w:rsidR="00415BA6" w:rsidRPr="00A9395C">
        <w:t xml:space="preserve">dyskinetic rodents </w:t>
      </w:r>
      <w:r w:rsidR="000253BA" w:rsidRPr="00A9395C">
        <w:t xml:space="preserve">share molecular markers associated with the dyskinesia </w:t>
      </w:r>
      <w:r w:rsidR="00415BA6" w:rsidRPr="00A9395C">
        <w:t xml:space="preserve">evident </w:t>
      </w:r>
      <w:r w:rsidR="000253BA" w:rsidRPr="00A9395C">
        <w:t xml:space="preserve">in </w:t>
      </w:r>
      <w:r w:rsidR="00E46C5A" w:rsidRPr="00A9395C">
        <w:t>nonhuman</w:t>
      </w:r>
      <w:r w:rsidR="00415BA6" w:rsidRPr="00A9395C">
        <w:t xml:space="preserve"> primate models of PD</w:t>
      </w:r>
      <w:r w:rsidR="000253BA" w:rsidRPr="00A9395C">
        <w:t xml:space="preserve"> and PD patients, such as striatal upregulation of </w:t>
      </w:r>
      <w:proofErr w:type="spellStart"/>
      <w:r w:rsidR="000253BA" w:rsidRPr="00A9395C">
        <w:t>ΔFosB</w:t>
      </w:r>
      <w:proofErr w:type="spellEnd"/>
      <w:r w:rsidR="000253BA" w:rsidRPr="00A9395C">
        <w:t xml:space="preserve"> transcription </w:t>
      </w:r>
      <w:r w:rsidR="005828E1" w:rsidRPr="00A9395C">
        <w:t>factor</w:t>
      </w:r>
      <w:r w:rsidR="005828E1" w:rsidRPr="00A9395C">
        <w:rPr>
          <w:vertAlign w:val="superscript"/>
        </w:rPr>
        <w:t>26,32,33,54</w:t>
      </w:r>
      <w:r w:rsidR="00EC0C2D" w:rsidRPr="00A9395C">
        <w:t xml:space="preserve">. </w:t>
      </w:r>
      <w:r w:rsidR="000253BA" w:rsidRPr="00A9395C">
        <w:t xml:space="preserve">Also, </w:t>
      </w:r>
      <w:r w:rsidR="00415BA6" w:rsidRPr="00A9395C">
        <w:t xml:space="preserve">the rodent model of PD shows increased </w:t>
      </w:r>
      <w:proofErr w:type="spellStart"/>
      <w:r w:rsidR="00415BA6" w:rsidRPr="00A9395C">
        <w:t>microvessel</w:t>
      </w:r>
      <w:proofErr w:type="spellEnd"/>
      <w:r w:rsidR="00415BA6" w:rsidRPr="00A9395C">
        <w:t xml:space="preserve"> density in the striatum in response to L-DOPA treatment</w:t>
      </w:r>
      <w:r w:rsidR="005A5354" w:rsidRPr="00A9395C">
        <w:rPr>
          <w:vertAlign w:val="superscript"/>
        </w:rPr>
        <w:t>55</w:t>
      </w:r>
      <w:r w:rsidR="00415BA6" w:rsidRPr="00A9395C">
        <w:t xml:space="preserve"> in a </w:t>
      </w:r>
      <w:r w:rsidR="000253BA" w:rsidRPr="00A9395C">
        <w:t>similar</w:t>
      </w:r>
      <w:r w:rsidR="00415BA6" w:rsidRPr="00A9395C">
        <w:t xml:space="preserve"> way</w:t>
      </w:r>
      <w:r w:rsidR="000253BA" w:rsidRPr="00A9395C">
        <w:t xml:space="preserve"> </w:t>
      </w:r>
      <w:r w:rsidR="00415BA6" w:rsidRPr="00A9395C">
        <w:t xml:space="preserve">observed in the </w:t>
      </w:r>
      <w:r w:rsidR="000253BA" w:rsidRPr="00A9395C">
        <w:t xml:space="preserve">putamen </w:t>
      </w:r>
      <w:r w:rsidR="00415BA6" w:rsidRPr="00A9395C">
        <w:t>of</w:t>
      </w:r>
      <w:r w:rsidR="000253BA" w:rsidRPr="00A9395C">
        <w:t xml:space="preserve"> PD patients</w:t>
      </w:r>
      <w:r w:rsidR="005A5354" w:rsidRPr="00A9395C">
        <w:rPr>
          <w:vertAlign w:val="superscript"/>
        </w:rPr>
        <w:t>56</w:t>
      </w:r>
      <w:r w:rsidR="00415BA6" w:rsidRPr="00A9395C">
        <w:t>. R</w:t>
      </w:r>
      <w:r w:rsidR="000253BA" w:rsidRPr="00A9395C">
        <w:t xml:space="preserve">odent models of </w:t>
      </w:r>
      <w:r w:rsidR="00415BA6" w:rsidRPr="00A9395C">
        <w:t xml:space="preserve">LIDs </w:t>
      </w:r>
      <w:r w:rsidR="000253BA" w:rsidRPr="00A9395C">
        <w:t xml:space="preserve">respond to </w:t>
      </w:r>
      <w:proofErr w:type="spellStart"/>
      <w:r w:rsidR="00920E67" w:rsidRPr="00A9395C">
        <w:t>antidyskinetic</w:t>
      </w:r>
      <w:proofErr w:type="spellEnd"/>
      <w:r w:rsidR="000253BA" w:rsidRPr="00A9395C">
        <w:t xml:space="preserve"> </w:t>
      </w:r>
      <w:r w:rsidR="00415BA6" w:rsidRPr="00A9395C">
        <w:t xml:space="preserve">pharmacological </w:t>
      </w:r>
      <w:r w:rsidR="000253BA" w:rsidRPr="00A9395C">
        <w:t xml:space="preserve">approaches used in </w:t>
      </w:r>
      <w:r w:rsidR="00415BA6" w:rsidRPr="00A9395C">
        <w:t>the clinic</w:t>
      </w:r>
      <w:r w:rsidR="00E46C5A" w:rsidRPr="00A9395C">
        <w:t>,</w:t>
      </w:r>
      <w:r w:rsidR="00415BA6" w:rsidRPr="00A9395C">
        <w:t xml:space="preserve"> such as </w:t>
      </w:r>
      <w:r w:rsidR="00CD6722" w:rsidRPr="00A9395C">
        <w:t xml:space="preserve">the NMDA receptor antagonist </w:t>
      </w:r>
      <w:r w:rsidR="005828E1" w:rsidRPr="00A9395C">
        <w:t>amantadine</w:t>
      </w:r>
      <w:r w:rsidR="005828E1" w:rsidRPr="00A9395C">
        <w:rPr>
          <w:vertAlign w:val="superscript"/>
        </w:rPr>
        <w:t>22</w:t>
      </w:r>
      <w:r w:rsidR="0047029E">
        <w:rPr>
          <w:vertAlign w:val="superscript"/>
        </w:rPr>
        <w:t>–</w:t>
      </w:r>
      <w:r w:rsidR="005828E1" w:rsidRPr="00A9395C">
        <w:rPr>
          <w:vertAlign w:val="superscript"/>
        </w:rPr>
        <w:t>39</w:t>
      </w:r>
      <w:r w:rsidR="00F0470B" w:rsidRPr="00A9395C">
        <w:t xml:space="preserve">. </w:t>
      </w:r>
      <w:r w:rsidR="00CD6722" w:rsidRPr="00A9395C">
        <w:t>Altogether, t</w:t>
      </w:r>
      <w:r w:rsidR="000253BA" w:rsidRPr="00A9395C">
        <w:t xml:space="preserve">hese pieces of evidence confirm the face validity and predictive validity of </w:t>
      </w:r>
      <w:r w:rsidR="00CD6722" w:rsidRPr="00A9395C">
        <w:t>the 6-OHDA rat</w:t>
      </w:r>
      <w:r w:rsidR="000253BA" w:rsidRPr="00A9395C">
        <w:t xml:space="preserve"> model to characterize the pathophysiology of LIDs and for the screening of compounds with </w:t>
      </w:r>
      <w:proofErr w:type="spellStart"/>
      <w:r w:rsidR="00920E67" w:rsidRPr="00A9395C">
        <w:t>antidyskinetic</w:t>
      </w:r>
      <w:proofErr w:type="spellEnd"/>
      <w:r w:rsidR="000253BA" w:rsidRPr="00A9395C">
        <w:t xml:space="preserve"> properties. </w:t>
      </w:r>
      <w:r w:rsidR="008840CF" w:rsidRPr="00A9395C">
        <w:t xml:space="preserve">The mice model of LIDs is also a </w:t>
      </w:r>
      <w:r w:rsidR="00AD07FE" w:rsidRPr="00A9395C">
        <w:t>valuable</w:t>
      </w:r>
      <w:r w:rsidR="008840CF" w:rsidRPr="00A9395C">
        <w:t xml:space="preserve"> tool to study several aspects of LIDs in transgenic mice. Protocols for the mice model of LIDs can be found in papers </w:t>
      </w:r>
      <w:r w:rsidR="008840CF" w:rsidRPr="00A9395C">
        <w:lastRenderedPageBreak/>
        <w:t xml:space="preserve">from different research </w:t>
      </w:r>
      <w:r w:rsidR="005828E1" w:rsidRPr="00A9395C">
        <w:t>groups</w:t>
      </w:r>
      <w:r w:rsidR="005828E1" w:rsidRPr="00A9395C">
        <w:rPr>
          <w:vertAlign w:val="superscript"/>
        </w:rPr>
        <w:t>30,57</w:t>
      </w:r>
      <w:r w:rsidR="0047029E">
        <w:rPr>
          <w:vertAlign w:val="superscript"/>
        </w:rPr>
        <w:t>–</w:t>
      </w:r>
      <w:r w:rsidR="005828E1" w:rsidRPr="00A9395C">
        <w:rPr>
          <w:vertAlign w:val="superscript"/>
        </w:rPr>
        <w:t>58</w:t>
      </w:r>
      <w:r w:rsidR="008840CF" w:rsidRPr="00A9395C">
        <w:t>.</w:t>
      </w:r>
    </w:p>
    <w:p w14:paraId="09F2EB25" w14:textId="77777777" w:rsidR="00A9395C" w:rsidRDefault="00A9395C" w:rsidP="00A9395C"/>
    <w:p w14:paraId="5B98320B" w14:textId="44395C25" w:rsidR="000253BA" w:rsidRPr="00A9395C" w:rsidRDefault="00CD6722" w:rsidP="00A9395C">
      <w:r w:rsidRPr="00A9395C">
        <w:t xml:space="preserve">It is important to note that </w:t>
      </w:r>
      <w:r w:rsidR="000253BA" w:rsidRPr="00A9395C">
        <w:t>the 6-OHDA-</w:t>
      </w:r>
      <w:r w:rsidRPr="00A9395C">
        <w:t xml:space="preserve">lesioned rodent model of LIDs has </w:t>
      </w:r>
      <w:r w:rsidR="00CF4743" w:rsidRPr="005066EE">
        <w:rPr>
          <w:shd w:val="clear" w:color="auto" w:fill="FFFF00"/>
        </w:rPr>
        <w:t>l</w:t>
      </w:r>
      <w:r w:rsidRPr="00CA1BBF">
        <w:t>imitations</w:t>
      </w:r>
      <w:r w:rsidRPr="00A9395C">
        <w:t>. 6-OHDA-</w:t>
      </w:r>
      <w:r w:rsidR="000253BA" w:rsidRPr="00A9395C">
        <w:t xml:space="preserve">induced </w:t>
      </w:r>
      <w:r w:rsidRPr="00A9395C">
        <w:t xml:space="preserve">dopaminergic depletion </w:t>
      </w:r>
      <w:r w:rsidR="005E3D8E" w:rsidRPr="00A9395C">
        <w:t>is</w:t>
      </w:r>
      <w:r w:rsidR="000253BA" w:rsidRPr="00A9395C">
        <w:t xml:space="preserve"> acute compared to the progressive nature of nigrostriatal depletion in the PD patient</w:t>
      </w:r>
      <w:r w:rsidR="00F0470B" w:rsidRPr="00A9395C">
        <w:rPr>
          <w:vertAlign w:val="superscript"/>
        </w:rPr>
        <w:t>5</w:t>
      </w:r>
      <w:r w:rsidR="000253BA" w:rsidRPr="00A9395C">
        <w:t xml:space="preserve">. Also, it can be challenging to find an excellent therapeutic window for </w:t>
      </w:r>
      <w:r w:rsidR="00AD07FE" w:rsidRPr="00A9395C">
        <w:t>using</w:t>
      </w:r>
      <w:r w:rsidR="000253BA" w:rsidRPr="00A9395C">
        <w:t xml:space="preserve"> an </w:t>
      </w:r>
      <w:proofErr w:type="spellStart"/>
      <w:r w:rsidR="00920E67" w:rsidRPr="00A9395C">
        <w:t>antidyskinetic</w:t>
      </w:r>
      <w:proofErr w:type="spellEnd"/>
      <w:r w:rsidR="000253BA" w:rsidRPr="00A9395C">
        <w:t xml:space="preserve"> drug in patients because increasing </w:t>
      </w:r>
      <w:r w:rsidRPr="00A9395C">
        <w:t>the dosage of a drug may interfere with the beneficial effect produced by L-DOPA or induce side effects that may not have been observed in the animal model</w:t>
      </w:r>
      <w:r w:rsidR="005A5354" w:rsidRPr="00A9395C">
        <w:rPr>
          <w:vertAlign w:val="superscript"/>
        </w:rPr>
        <w:t>5</w:t>
      </w:r>
      <w:r w:rsidR="005828E1" w:rsidRPr="00A9395C">
        <w:rPr>
          <w:vertAlign w:val="superscript"/>
        </w:rPr>
        <w:t>9</w:t>
      </w:r>
      <w:r w:rsidR="005A5354" w:rsidRPr="00A9395C">
        <w:rPr>
          <w:vertAlign w:val="superscript"/>
        </w:rPr>
        <w:t>,</w:t>
      </w:r>
      <w:r w:rsidR="005828E1" w:rsidRPr="00A9395C">
        <w:rPr>
          <w:vertAlign w:val="superscript"/>
        </w:rPr>
        <w:t>60</w:t>
      </w:r>
      <w:r w:rsidR="000253BA" w:rsidRPr="00A9395C">
        <w:t xml:space="preserve">. Another limitation of the rat model of LIDs is the lack of physical similarity between AIMs in the rodents and the manifestation of the choreiform </w:t>
      </w:r>
      <w:r w:rsidR="005E3D8E" w:rsidRPr="00A9395C">
        <w:t xml:space="preserve">movements </w:t>
      </w:r>
      <w:r w:rsidR="000253BA" w:rsidRPr="00A9395C">
        <w:t xml:space="preserve">observed in patients and </w:t>
      </w:r>
      <w:r w:rsidR="00E46C5A" w:rsidRPr="00A9395C">
        <w:t>nonhuman</w:t>
      </w:r>
      <w:r w:rsidR="000253BA" w:rsidRPr="00A9395C">
        <w:t xml:space="preserve"> primates</w:t>
      </w:r>
      <w:r w:rsidR="00F0470B" w:rsidRPr="00A9395C">
        <w:rPr>
          <w:vertAlign w:val="superscript"/>
        </w:rPr>
        <w:t>10,</w:t>
      </w:r>
      <w:r w:rsidR="005828E1" w:rsidRPr="00A9395C">
        <w:rPr>
          <w:vertAlign w:val="superscript"/>
        </w:rPr>
        <w:t>61</w:t>
      </w:r>
      <w:r w:rsidR="00F0470B" w:rsidRPr="00A9395C">
        <w:rPr>
          <w:vertAlign w:val="superscript"/>
        </w:rPr>
        <w:t>,</w:t>
      </w:r>
      <w:r w:rsidR="005828E1" w:rsidRPr="00A9395C">
        <w:rPr>
          <w:vertAlign w:val="superscript"/>
        </w:rPr>
        <w:t>62</w:t>
      </w:r>
      <w:r w:rsidR="00F0470B" w:rsidRPr="00A9395C">
        <w:t>.</w:t>
      </w:r>
      <w:r w:rsidR="000253BA" w:rsidRPr="00A9395C">
        <w:t xml:space="preserve"> </w:t>
      </w:r>
      <w:r w:rsidR="00A738E4" w:rsidRPr="00A9395C">
        <w:t xml:space="preserve">Another potential limitation of the protocol presented here </w:t>
      </w:r>
      <w:r w:rsidR="00074049">
        <w:t>is</w:t>
      </w:r>
      <w:r w:rsidR="00A738E4" w:rsidRPr="00A9395C">
        <w:t xml:space="preserve"> that AIMs are scored every 30 min after L-DOPA administration</w:t>
      </w:r>
      <w:r w:rsidR="00920E67" w:rsidRPr="00A9395C">
        <w:t>,</w:t>
      </w:r>
      <w:r w:rsidR="001406BC" w:rsidRPr="00A9395C">
        <w:t xml:space="preserve"> but t</w:t>
      </w:r>
      <w:r w:rsidR="00A738E4" w:rsidRPr="00A9395C">
        <w:t>his issue can be managed if the experimenter videotapes all animals for 180 min after L-DOPA administration. The experimenter can then adjust the scoring protocol for more frequent scoring (e.g.</w:t>
      </w:r>
      <w:r w:rsidR="00AD07FE" w:rsidRPr="00A9395C">
        <w:t>,</w:t>
      </w:r>
      <w:r w:rsidR="00A738E4" w:rsidRPr="00A9395C">
        <w:t xml:space="preserve"> every 10 or 20 min). This approach is </w:t>
      </w:r>
      <w:r w:rsidR="00AD07FE" w:rsidRPr="00A9395C">
        <w:t>advantageous</w:t>
      </w:r>
      <w:r w:rsidR="00A738E4" w:rsidRPr="00A9395C">
        <w:t xml:space="preserve"> in experiments that require a more dynamic picture of AIMs time course (e.g.</w:t>
      </w:r>
      <w:r w:rsidR="00AD07FE" w:rsidRPr="00A9395C">
        <w:t>,</w:t>
      </w:r>
      <w:r w:rsidR="00A738E4" w:rsidRPr="00A9395C">
        <w:t xml:space="preserve"> </w:t>
      </w:r>
      <w:r w:rsidR="00AD07FE" w:rsidRPr="00A9395C">
        <w:t xml:space="preserve">the </w:t>
      </w:r>
      <w:r w:rsidR="00A738E4" w:rsidRPr="00A9395C">
        <w:t xml:space="preserve">combination of AIMs scoring and </w:t>
      </w:r>
      <w:r w:rsidR="00A738E4" w:rsidRPr="00E172F8">
        <w:rPr>
          <w:i/>
          <w:iCs/>
        </w:rPr>
        <w:t>in vivo</w:t>
      </w:r>
      <w:r w:rsidR="00A738E4" w:rsidRPr="00A9395C">
        <w:t xml:space="preserve"> electrophysiological or neurochemical recordings).</w:t>
      </w:r>
    </w:p>
    <w:p w14:paraId="249729EE" w14:textId="77777777" w:rsidR="00A9395C" w:rsidRDefault="00A9395C" w:rsidP="00A9395C"/>
    <w:p w14:paraId="78C4BEF6" w14:textId="6790C211" w:rsidR="000253BA" w:rsidRPr="00A9395C" w:rsidRDefault="000253BA" w:rsidP="00A9395C">
      <w:r w:rsidRPr="00A9395C">
        <w:t xml:space="preserve">In conclusion, the 6-OHDA rat model of LID reproduces the pathophysiology of disease and develops AIMs that </w:t>
      </w:r>
      <w:r w:rsidR="00AD07FE" w:rsidRPr="00A9395C">
        <w:t>can be</w:t>
      </w:r>
      <w:r w:rsidRPr="00A9395C">
        <w:t xml:space="preserve"> modulated by drugs clinically used. </w:t>
      </w:r>
      <w:r w:rsidR="00CD6722" w:rsidRPr="00A9395C">
        <w:t xml:space="preserve">Although it has limitations, </w:t>
      </w:r>
      <w:r w:rsidRPr="00A9395C">
        <w:t xml:space="preserve">the 6-OHDA rat model of LID still represents an invaluable preclinical tool to identify effective </w:t>
      </w:r>
      <w:proofErr w:type="spellStart"/>
      <w:r w:rsidR="00920E67" w:rsidRPr="00A9395C">
        <w:t>antidyskinetic</w:t>
      </w:r>
      <w:proofErr w:type="spellEnd"/>
      <w:r w:rsidRPr="00A9395C">
        <w:t xml:space="preserve"> interventions with translational potential.</w:t>
      </w:r>
    </w:p>
    <w:p w14:paraId="2EDEE3F2" w14:textId="77777777" w:rsidR="000253BA" w:rsidRPr="00E46C5A" w:rsidRDefault="000253BA" w:rsidP="00A9395C"/>
    <w:p w14:paraId="37DB8911" w14:textId="77777777" w:rsidR="000253BA" w:rsidRPr="00A9395C" w:rsidRDefault="000253BA" w:rsidP="00A9395C">
      <w:pPr>
        <w:rPr>
          <w:b/>
          <w:bCs/>
        </w:rPr>
      </w:pPr>
      <w:r w:rsidRPr="00A9395C">
        <w:rPr>
          <w:b/>
          <w:bCs/>
        </w:rPr>
        <w:t>ACKNOWLEDGMENTS:</w:t>
      </w:r>
    </w:p>
    <w:p w14:paraId="7C2615F5" w14:textId="027BD595" w:rsidR="000253BA" w:rsidRPr="00E46C5A" w:rsidRDefault="000253BA" w:rsidP="00A9395C">
      <w:r w:rsidRPr="00E46C5A">
        <w:t>This work was supported by São Paulo Research Foundation (FAPESP</w:t>
      </w:r>
      <w:r w:rsidR="00790182" w:rsidRPr="00E46C5A">
        <w:t>, grant 2017/00003-0</w:t>
      </w:r>
      <w:r w:rsidRPr="00E46C5A">
        <w:t>).</w:t>
      </w:r>
      <w:r w:rsidR="00790182" w:rsidRPr="00E46C5A">
        <w:t xml:space="preserve"> We are grateful for the Coordination for the Improvement of Higher Education Personnel (CAPES).</w:t>
      </w:r>
      <w:r w:rsidRPr="00E46C5A">
        <w:t xml:space="preserve"> </w:t>
      </w:r>
      <w:r w:rsidR="00D302BC">
        <w:t xml:space="preserve">We thank Dr. Anthony R. West, Dr. Heinz Steiner, and Dr. </w:t>
      </w:r>
      <w:proofErr w:type="spellStart"/>
      <w:r w:rsidR="00D302BC">
        <w:t>Kuei</w:t>
      </w:r>
      <w:proofErr w:type="spellEnd"/>
      <w:r w:rsidR="00D302BC">
        <w:t xml:space="preserve"> Y. Tseng for </w:t>
      </w:r>
      <w:r w:rsidR="00A3732C">
        <w:t xml:space="preserve">support and </w:t>
      </w:r>
      <w:r w:rsidR="00D302BC">
        <w:t>mentoring.</w:t>
      </w:r>
    </w:p>
    <w:p w14:paraId="5C254E77" w14:textId="77777777" w:rsidR="000253BA" w:rsidRPr="00A9395C" w:rsidRDefault="000253BA" w:rsidP="00A9395C">
      <w:pPr>
        <w:rPr>
          <w:b/>
          <w:bCs/>
        </w:rPr>
      </w:pPr>
    </w:p>
    <w:p w14:paraId="1E400BD1" w14:textId="77777777" w:rsidR="000253BA" w:rsidRPr="00A9395C" w:rsidRDefault="000253BA" w:rsidP="00A9395C">
      <w:pPr>
        <w:rPr>
          <w:b/>
          <w:bCs/>
        </w:rPr>
      </w:pPr>
      <w:r w:rsidRPr="00A9395C">
        <w:rPr>
          <w:b/>
          <w:bCs/>
        </w:rPr>
        <w:t>DISCLOSURES:</w:t>
      </w:r>
    </w:p>
    <w:p w14:paraId="1A120993" w14:textId="37720315" w:rsidR="000253BA" w:rsidRPr="00E46C5A" w:rsidRDefault="0047029E" w:rsidP="00A9395C">
      <w:r>
        <w:t>The authors</w:t>
      </w:r>
      <w:r w:rsidRPr="00E46C5A">
        <w:t xml:space="preserve"> </w:t>
      </w:r>
      <w:r w:rsidR="000253BA" w:rsidRPr="00E46C5A">
        <w:t>have no conflicts of interest.</w:t>
      </w:r>
    </w:p>
    <w:p w14:paraId="41060C2B" w14:textId="77777777" w:rsidR="000253BA" w:rsidRPr="00E46C5A" w:rsidRDefault="000253BA" w:rsidP="00A9395C"/>
    <w:p w14:paraId="364D4F2F" w14:textId="77777777" w:rsidR="005828E1" w:rsidRPr="00A9395C" w:rsidRDefault="005828E1" w:rsidP="00A9395C">
      <w:pPr>
        <w:rPr>
          <w:b/>
          <w:bCs/>
        </w:rPr>
      </w:pPr>
      <w:r w:rsidRPr="00A9395C">
        <w:rPr>
          <w:b/>
          <w:bCs/>
        </w:rPr>
        <w:t>REFERENCES:</w:t>
      </w:r>
    </w:p>
    <w:p w14:paraId="0934211E" w14:textId="73F598EB" w:rsidR="005828E1" w:rsidRPr="00A9395C" w:rsidRDefault="005828E1" w:rsidP="00A9395C">
      <w:pPr>
        <w:pStyle w:val="ListParagraph"/>
        <w:widowControl/>
        <w:numPr>
          <w:ilvl w:val="0"/>
          <w:numId w:val="13"/>
        </w:numPr>
        <w:shd w:val="clear" w:color="auto" w:fill="FFFFFF"/>
        <w:ind w:left="0" w:firstLine="0"/>
        <w:rPr>
          <w:rFonts w:asciiTheme="minorHAnsi" w:hAnsiTheme="minorHAnsi" w:cstheme="minorHAnsi"/>
        </w:rPr>
      </w:pPr>
      <w:r w:rsidRPr="002B45F0">
        <w:rPr>
          <w:rFonts w:asciiTheme="minorHAnsi" w:hAnsiTheme="minorHAnsi" w:cstheme="minorHAnsi"/>
          <w:color w:val="000000"/>
          <w:shd w:val="clear" w:color="auto" w:fill="FFFFFF"/>
        </w:rPr>
        <w:t xml:space="preserve">Jenner, P. </w:t>
      </w:r>
      <w:r w:rsidRPr="002B45F0">
        <w:rPr>
          <w:rFonts w:asciiTheme="minorHAnsi" w:hAnsiTheme="minorHAnsi" w:cstheme="minorHAnsi"/>
          <w:iCs/>
          <w:color w:val="000000"/>
          <w:shd w:val="clear" w:color="auto" w:fill="FFFFFF"/>
        </w:rPr>
        <w:t xml:space="preserve">Molecular mechanisms of L-DOPA-induced dyskinesia. </w:t>
      </w:r>
      <w:r w:rsidRPr="00E172F8">
        <w:rPr>
          <w:rFonts w:asciiTheme="minorHAnsi" w:hAnsiTheme="minorHAnsi" w:cstheme="minorHAnsi"/>
          <w:i/>
          <w:color w:val="000000"/>
          <w:shd w:val="clear" w:color="auto" w:fill="FFFFFF"/>
        </w:rPr>
        <w:t>Nature Reviews</w:t>
      </w:r>
      <w:r w:rsidR="0047029E" w:rsidRPr="00E172F8">
        <w:rPr>
          <w:rFonts w:asciiTheme="minorHAnsi" w:hAnsiTheme="minorHAnsi" w:cstheme="minorHAnsi"/>
          <w:i/>
          <w:color w:val="000000"/>
          <w:shd w:val="clear" w:color="auto" w:fill="FFFFFF"/>
        </w:rPr>
        <w:t>.</w:t>
      </w:r>
      <w:r w:rsidRPr="00E172F8">
        <w:rPr>
          <w:rFonts w:asciiTheme="minorHAnsi" w:hAnsiTheme="minorHAnsi" w:cstheme="minorHAnsi"/>
          <w:i/>
          <w:color w:val="000000"/>
          <w:shd w:val="clear" w:color="auto" w:fill="FFFFFF"/>
        </w:rPr>
        <w:t xml:space="preserve"> Neuroscience</w:t>
      </w:r>
      <w:r w:rsidR="0047029E">
        <w:rPr>
          <w:rFonts w:asciiTheme="minorHAnsi" w:hAnsiTheme="minorHAnsi" w:cstheme="minorHAnsi"/>
          <w:iCs/>
          <w:color w:val="000000"/>
          <w:shd w:val="clear" w:color="auto" w:fill="FFFFFF"/>
        </w:rPr>
        <w:t>.</w:t>
      </w:r>
      <w:r w:rsidRPr="002B45F0">
        <w:rPr>
          <w:rFonts w:asciiTheme="minorHAnsi" w:hAnsiTheme="minorHAnsi" w:cstheme="minorHAnsi"/>
          <w:iCs/>
          <w:color w:val="000000"/>
          <w:shd w:val="clear" w:color="auto" w:fill="FFFFFF"/>
        </w:rPr>
        <w:t xml:space="preserve"> </w:t>
      </w:r>
      <w:r w:rsidRPr="00E172F8">
        <w:rPr>
          <w:rFonts w:asciiTheme="minorHAnsi" w:hAnsiTheme="minorHAnsi" w:cstheme="minorHAnsi"/>
          <w:b/>
          <w:bCs/>
          <w:iCs/>
          <w:color w:val="000000"/>
          <w:shd w:val="clear" w:color="auto" w:fill="FFFFFF"/>
        </w:rPr>
        <w:t>9</w:t>
      </w:r>
      <w:r w:rsidR="0047029E">
        <w:rPr>
          <w:rFonts w:asciiTheme="minorHAnsi" w:hAnsiTheme="minorHAnsi" w:cstheme="minorHAnsi"/>
          <w:iCs/>
          <w:color w:val="000000"/>
          <w:shd w:val="clear" w:color="auto" w:fill="FFFFFF"/>
        </w:rPr>
        <w:t xml:space="preserve"> </w:t>
      </w:r>
      <w:r w:rsidRPr="002B45F0">
        <w:rPr>
          <w:rFonts w:asciiTheme="minorHAnsi" w:hAnsiTheme="minorHAnsi" w:cstheme="minorHAnsi"/>
          <w:iCs/>
          <w:color w:val="000000"/>
          <w:shd w:val="clear" w:color="auto" w:fill="FFFFFF"/>
        </w:rPr>
        <w:t>(9), 665–677</w:t>
      </w:r>
      <w:r w:rsidR="0047029E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2B45F0">
        <w:rPr>
          <w:rFonts w:asciiTheme="minorHAnsi" w:hAnsiTheme="minorHAnsi" w:cstheme="minorHAnsi"/>
          <w:color w:val="000000"/>
          <w:shd w:val="clear" w:color="auto" w:fill="FFFFFF"/>
        </w:rPr>
        <w:t>(2008).</w:t>
      </w:r>
    </w:p>
    <w:p w14:paraId="557E2B9D" w14:textId="3D86FF8E" w:rsidR="005828E1" w:rsidRPr="00A9395C" w:rsidRDefault="005828E1" w:rsidP="00A9395C">
      <w:pPr>
        <w:pStyle w:val="ListParagraph"/>
        <w:widowControl/>
        <w:numPr>
          <w:ilvl w:val="0"/>
          <w:numId w:val="13"/>
        </w:numPr>
        <w:shd w:val="clear" w:color="auto" w:fill="FFFFFF"/>
        <w:ind w:left="0" w:firstLine="0"/>
        <w:rPr>
          <w:rFonts w:asciiTheme="minorHAnsi" w:hAnsiTheme="minorHAnsi" w:cstheme="minorHAnsi"/>
          <w:color w:val="000000"/>
          <w:shd w:val="clear" w:color="auto" w:fill="FFFFFF"/>
        </w:rPr>
      </w:pPr>
      <w:r w:rsidRPr="002B45F0">
        <w:rPr>
          <w:rFonts w:asciiTheme="minorHAnsi" w:hAnsiTheme="minorHAnsi" w:cstheme="minorHAnsi"/>
          <w:color w:val="000000"/>
          <w:shd w:val="clear" w:color="auto" w:fill="FFFFFF"/>
        </w:rPr>
        <w:t>Nutt J. G. Levodopa-induced dyskinesia: review, observations, and speculations.</w:t>
      </w:r>
      <w:r w:rsidR="0047029E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2B45F0">
        <w:rPr>
          <w:rFonts w:asciiTheme="minorHAnsi" w:hAnsiTheme="minorHAnsi" w:cstheme="minorHAnsi"/>
          <w:color w:val="000000"/>
          <w:shd w:val="clear" w:color="auto" w:fill="FFFFFF"/>
        </w:rPr>
        <w:t>Neurology</w:t>
      </w:r>
      <w:r w:rsidR="0047029E">
        <w:rPr>
          <w:rFonts w:asciiTheme="minorHAnsi" w:hAnsiTheme="minorHAnsi" w:cstheme="minorHAnsi"/>
          <w:color w:val="000000"/>
          <w:shd w:val="clear" w:color="auto" w:fill="FFFFFF"/>
        </w:rPr>
        <w:t xml:space="preserve">. </w:t>
      </w:r>
      <w:r w:rsidRPr="00E172F8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40</w:t>
      </w:r>
      <w:r w:rsidR="0047029E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2B45F0">
        <w:rPr>
          <w:rFonts w:asciiTheme="minorHAnsi" w:hAnsiTheme="minorHAnsi" w:cstheme="minorHAnsi"/>
          <w:color w:val="000000"/>
          <w:shd w:val="clear" w:color="auto" w:fill="FFFFFF"/>
        </w:rPr>
        <w:t>(2), 340–345 (1990).</w:t>
      </w:r>
    </w:p>
    <w:p w14:paraId="3737D446" w14:textId="1531A5B8" w:rsidR="005828E1" w:rsidRPr="00A9395C" w:rsidRDefault="005828E1" w:rsidP="00A9395C">
      <w:pPr>
        <w:pStyle w:val="ListParagraph"/>
        <w:widowControl/>
        <w:numPr>
          <w:ilvl w:val="0"/>
          <w:numId w:val="13"/>
        </w:numPr>
        <w:shd w:val="clear" w:color="auto" w:fill="FFFFFF"/>
        <w:ind w:left="0" w:firstLine="0"/>
        <w:rPr>
          <w:rFonts w:asciiTheme="minorHAnsi" w:hAnsiTheme="minorHAnsi" w:cstheme="minorHAnsi"/>
          <w:color w:val="000000"/>
          <w:shd w:val="clear" w:color="auto" w:fill="FFFFFF"/>
        </w:rPr>
      </w:pPr>
      <w:proofErr w:type="spellStart"/>
      <w:r w:rsidRPr="002B45F0">
        <w:rPr>
          <w:rFonts w:asciiTheme="minorHAnsi" w:hAnsiTheme="minorHAnsi" w:cstheme="minorHAnsi"/>
          <w:color w:val="000000"/>
          <w:shd w:val="clear" w:color="auto" w:fill="FFFFFF"/>
        </w:rPr>
        <w:t>Luquin</w:t>
      </w:r>
      <w:proofErr w:type="spellEnd"/>
      <w:r w:rsidRPr="002B45F0">
        <w:rPr>
          <w:rFonts w:asciiTheme="minorHAnsi" w:hAnsiTheme="minorHAnsi" w:cstheme="minorHAnsi"/>
          <w:color w:val="000000"/>
          <w:shd w:val="clear" w:color="auto" w:fill="FFFFFF"/>
        </w:rPr>
        <w:t xml:space="preserve">, M. R., </w:t>
      </w:r>
      <w:proofErr w:type="spellStart"/>
      <w:r w:rsidRPr="002B45F0">
        <w:rPr>
          <w:rFonts w:asciiTheme="minorHAnsi" w:hAnsiTheme="minorHAnsi" w:cstheme="minorHAnsi"/>
          <w:color w:val="000000"/>
          <w:shd w:val="clear" w:color="auto" w:fill="FFFFFF"/>
        </w:rPr>
        <w:t>Scipioni</w:t>
      </w:r>
      <w:proofErr w:type="spellEnd"/>
      <w:r w:rsidRPr="002B45F0">
        <w:rPr>
          <w:rFonts w:asciiTheme="minorHAnsi" w:hAnsiTheme="minorHAnsi" w:cstheme="minorHAnsi"/>
          <w:color w:val="000000"/>
          <w:shd w:val="clear" w:color="auto" w:fill="FFFFFF"/>
        </w:rPr>
        <w:t xml:space="preserve">, O., </w:t>
      </w:r>
      <w:proofErr w:type="spellStart"/>
      <w:r w:rsidRPr="002B45F0">
        <w:rPr>
          <w:rFonts w:asciiTheme="minorHAnsi" w:hAnsiTheme="minorHAnsi" w:cstheme="minorHAnsi"/>
          <w:color w:val="000000"/>
          <w:shd w:val="clear" w:color="auto" w:fill="FFFFFF"/>
        </w:rPr>
        <w:t>Vaamonde</w:t>
      </w:r>
      <w:proofErr w:type="spellEnd"/>
      <w:r w:rsidRPr="002B45F0">
        <w:rPr>
          <w:rFonts w:asciiTheme="minorHAnsi" w:hAnsiTheme="minorHAnsi" w:cstheme="minorHAnsi"/>
          <w:color w:val="000000"/>
          <w:shd w:val="clear" w:color="auto" w:fill="FFFFFF"/>
        </w:rPr>
        <w:t xml:space="preserve">, J., </w:t>
      </w:r>
      <w:proofErr w:type="spellStart"/>
      <w:r w:rsidRPr="002B45F0">
        <w:rPr>
          <w:rFonts w:asciiTheme="minorHAnsi" w:hAnsiTheme="minorHAnsi" w:cstheme="minorHAnsi"/>
          <w:color w:val="000000"/>
          <w:shd w:val="clear" w:color="auto" w:fill="FFFFFF"/>
        </w:rPr>
        <w:t>Gershanik</w:t>
      </w:r>
      <w:proofErr w:type="spellEnd"/>
      <w:r w:rsidRPr="002B45F0">
        <w:rPr>
          <w:rFonts w:asciiTheme="minorHAnsi" w:hAnsiTheme="minorHAnsi" w:cstheme="minorHAnsi"/>
          <w:color w:val="000000"/>
          <w:shd w:val="clear" w:color="auto" w:fill="FFFFFF"/>
        </w:rPr>
        <w:t xml:space="preserve">, O., </w:t>
      </w:r>
      <w:proofErr w:type="spellStart"/>
      <w:r w:rsidRPr="002B45F0">
        <w:rPr>
          <w:rFonts w:asciiTheme="minorHAnsi" w:hAnsiTheme="minorHAnsi" w:cstheme="minorHAnsi"/>
          <w:color w:val="000000"/>
          <w:shd w:val="clear" w:color="auto" w:fill="FFFFFF"/>
        </w:rPr>
        <w:t>Obeso</w:t>
      </w:r>
      <w:proofErr w:type="spellEnd"/>
      <w:r w:rsidRPr="002B45F0">
        <w:rPr>
          <w:rFonts w:asciiTheme="minorHAnsi" w:hAnsiTheme="minorHAnsi" w:cstheme="minorHAnsi"/>
          <w:color w:val="000000"/>
          <w:shd w:val="clear" w:color="auto" w:fill="FFFFFF"/>
        </w:rPr>
        <w:t xml:space="preserve">, J. A. Levodopa-induced dyskinesias in </w:t>
      </w:r>
      <w:r w:rsidR="00920E67">
        <w:rPr>
          <w:rFonts w:asciiTheme="minorHAnsi" w:hAnsiTheme="minorHAnsi" w:cstheme="minorHAnsi"/>
          <w:color w:val="000000"/>
          <w:shd w:val="clear" w:color="auto" w:fill="FFFFFF"/>
        </w:rPr>
        <w:t>Parkinson's</w:t>
      </w:r>
      <w:r w:rsidRPr="002B45F0">
        <w:rPr>
          <w:rFonts w:asciiTheme="minorHAnsi" w:hAnsiTheme="minorHAnsi" w:cstheme="minorHAnsi"/>
          <w:color w:val="000000"/>
          <w:shd w:val="clear" w:color="auto" w:fill="FFFFFF"/>
        </w:rPr>
        <w:t xml:space="preserve"> disease: clinical and pharmacological classification.</w:t>
      </w:r>
      <w:r w:rsidR="0047029E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Movement </w:t>
      </w:r>
      <w:r w:rsidR="00F12554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D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isorders: </w:t>
      </w:r>
      <w:r w:rsidR="00F12554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O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fficial </w:t>
      </w:r>
      <w:r w:rsidR="00F12554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J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ournal of the Movement Disorder Society</w:t>
      </w:r>
      <w:r w:rsidR="0047029E">
        <w:rPr>
          <w:rFonts w:asciiTheme="minorHAnsi" w:hAnsiTheme="minorHAnsi" w:cstheme="minorHAnsi"/>
          <w:color w:val="000000"/>
          <w:shd w:val="clear" w:color="auto" w:fill="FFFFFF"/>
        </w:rPr>
        <w:t xml:space="preserve">. </w:t>
      </w:r>
      <w:r w:rsidRPr="00E172F8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7</w:t>
      </w:r>
      <w:r w:rsidR="0047029E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2B45F0">
        <w:rPr>
          <w:rFonts w:asciiTheme="minorHAnsi" w:hAnsiTheme="minorHAnsi" w:cstheme="minorHAnsi"/>
          <w:color w:val="000000"/>
          <w:shd w:val="clear" w:color="auto" w:fill="FFFFFF"/>
        </w:rPr>
        <w:t>(2), 117–124 (1992).</w:t>
      </w:r>
    </w:p>
    <w:p w14:paraId="26B5C4AC" w14:textId="73E34C6E" w:rsidR="005828E1" w:rsidRPr="00A9395C" w:rsidRDefault="005828E1" w:rsidP="00A9395C">
      <w:pPr>
        <w:pStyle w:val="ListParagraph"/>
        <w:widowControl/>
        <w:numPr>
          <w:ilvl w:val="0"/>
          <w:numId w:val="13"/>
        </w:numPr>
        <w:shd w:val="clear" w:color="auto" w:fill="FFFFFF"/>
        <w:ind w:left="0" w:firstLine="0"/>
        <w:rPr>
          <w:rFonts w:asciiTheme="minorHAnsi" w:hAnsiTheme="minorHAnsi" w:cstheme="minorHAnsi"/>
          <w:color w:val="000000"/>
          <w:shd w:val="clear" w:color="auto" w:fill="FFFFFF"/>
        </w:rPr>
      </w:pPr>
      <w:proofErr w:type="spellStart"/>
      <w:r w:rsidRPr="002B45F0">
        <w:rPr>
          <w:rFonts w:asciiTheme="minorHAnsi" w:hAnsiTheme="minorHAnsi" w:cstheme="minorHAnsi"/>
          <w:color w:val="000000"/>
          <w:shd w:val="clear" w:color="auto" w:fill="FFFFFF"/>
        </w:rPr>
        <w:t>Fabbrini</w:t>
      </w:r>
      <w:proofErr w:type="spellEnd"/>
      <w:r w:rsidRPr="002B45F0">
        <w:rPr>
          <w:rFonts w:asciiTheme="minorHAnsi" w:hAnsiTheme="minorHAnsi" w:cstheme="minorHAnsi"/>
          <w:color w:val="000000"/>
          <w:shd w:val="clear" w:color="auto" w:fill="FFFFFF"/>
        </w:rPr>
        <w:t xml:space="preserve">, G., </w:t>
      </w:r>
      <w:proofErr w:type="spellStart"/>
      <w:r w:rsidRPr="002B45F0">
        <w:rPr>
          <w:rFonts w:asciiTheme="minorHAnsi" w:hAnsiTheme="minorHAnsi" w:cstheme="minorHAnsi"/>
          <w:color w:val="000000"/>
          <w:shd w:val="clear" w:color="auto" w:fill="FFFFFF"/>
        </w:rPr>
        <w:t>Brotchie</w:t>
      </w:r>
      <w:proofErr w:type="spellEnd"/>
      <w:r w:rsidRPr="002B45F0">
        <w:rPr>
          <w:rFonts w:asciiTheme="minorHAnsi" w:hAnsiTheme="minorHAnsi" w:cstheme="minorHAnsi"/>
          <w:color w:val="000000"/>
          <w:shd w:val="clear" w:color="auto" w:fill="FFFFFF"/>
        </w:rPr>
        <w:t xml:space="preserve">, J. M., </w:t>
      </w:r>
      <w:proofErr w:type="spellStart"/>
      <w:r w:rsidRPr="002B45F0">
        <w:rPr>
          <w:rFonts w:asciiTheme="minorHAnsi" w:hAnsiTheme="minorHAnsi" w:cstheme="minorHAnsi"/>
          <w:color w:val="000000"/>
          <w:shd w:val="clear" w:color="auto" w:fill="FFFFFF"/>
        </w:rPr>
        <w:t>Grandas</w:t>
      </w:r>
      <w:proofErr w:type="spellEnd"/>
      <w:r w:rsidRPr="002B45F0">
        <w:rPr>
          <w:rFonts w:asciiTheme="minorHAnsi" w:hAnsiTheme="minorHAnsi" w:cstheme="minorHAnsi"/>
          <w:color w:val="000000"/>
          <w:shd w:val="clear" w:color="auto" w:fill="FFFFFF"/>
        </w:rPr>
        <w:t xml:space="preserve">, F., </w:t>
      </w:r>
      <w:proofErr w:type="spellStart"/>
      <w:r w:rsidRPr="002B45F0">
        <w:rPr>
          <w:rFonts w:asciiTheme="minorHAnsi" w:hAnsiTheme="minorHAnsi" w:cstheme="minorHAnsi"/>
          <w:color w:val="000000"/>
          <w:shd w:val="clear" w:color="auto" w:fill="FFFFFF"/>
        </w:rPr>
        <w:t>Nomoto</w:t>
      </w:r>
      <w:proofErr w:type="spellEnd"/>
      <w:r w:rsidRPr="002B45F0">
        <w:rPr>
          <w:rFonts w:asciiTheme="minorHAnsi" w:hAnsiTheme="minorHAnsi" w:cstheme="minorHAnsi"/>
          <w:color w:val="000000"/>
          <w:shd w:val="clear" w:color="auto" w:fill="FFFFFF"/>
        </w:rPr>
        <w:t>, M., Goetz, C. G. Levodopa-induced dyskinesias.</w:t>
      </w:r>
      <w:r w:rsidR="00F12554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Movement </w:t>
      </w:r>
      <w:r w:rsidR="00F12554"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D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isorders: </w:t>
      </w:r>
      <w:r w:rsidR="00F12554"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O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fficial </w:t>
      </w:r>
      <w:r w:rsidR="00F12554"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J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ournal of the Movement Disorder Society</w:t>
      </w:r>
      <w:r w:rsidR="00F12554">
        <w:rPr>
          <w:rFonts w:asciiTheme="minorHAnsi" w:hAnsiTheme="minorHAnsi" w:cstheme="minorHAnsi"/>
          <w:color w:val="000000"/>
          <w:shd w:val="clear" w:color="auto" w:fill="FFFFFF"/>
        </w:rPr>
        <w:t xml:space="preserve">. </w:t>
      </w:r>
      <w:r w:rsidRPr="00E172F8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22</w:t>
      </w:r>
      <w:r w:rsidR="00F12554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2B45F0">
        <w:rPr>
          <w:rFonts w:asciiTheme="minorHAnsi" w:hAnsiTheme="minorHAnsi" w:cstheme="minorHAnsi"/>
          <w:color w:val="000000"/>
          <w:shd w:val="clear" w:color="auto" w:fill="FFFFFF"/>
        </w:rPr>
        <w:t>(10), 1379–1523 (2007).</w:t>
      </w:r>
    </w:p>
    <w:p w14:paraId="04C5576B" w14:textId="456EF5F9" w:rsidR="005828E1" w:rsidRPr="00A9395C" w:rsidRDefault="005828E1" w:rsidP="00A9395C">
      <w:pPr>
        <w:pStyle w:val="ListParagraph"/>
        <w:widowControl/>
        <w:numPr>
          <w:ilvl w:val="0"/>
          <w:numId w:val="13"/>
        </w:numPr>
        <w:shd w:val="clear" w:color="auto" w:fill="FFFFFF"/>
        <w:ind w:left="0" w:firstLine="0"/>
        <w:rPr>
          <w:rFonts w:asciiTheme="minorHAnsi" w:hAnsiTheme="minorHAnsi" w:cstheme="minorHAnsi"/>
          <w:color w:val="000000"/>
          <w:shd w:val="clear" w:color="auto" w:fill="FFFFFF"/>
        </w:rPr>
      </w:pPr>
      <w:r w:rsidRPr="002B45F0">
        <w:rPr>
          <w:rFonts w:asciiTheme="minorHAnsi" w:hAnsiTheme="minorHAnsi" w:cstheme="minorHAnsi"/>
          <w:color w:val="000000"/>
          <w:shd w:val="clear" w:color="auto" w:fill="FFFFFF"/>
        </w:rPr>
        <w:lastRenderedPageBreak/>
        <w:t xml:space="preserve">Cenci, M. A., Crossman, A. R. Animal models of </w:t>
      </w:r>
      <w:proofErr w:type="spellStart"/>
      <w:r w:rsidRPr="002B45F0">
        <w:rPr>
          <w:rFonts w:asciiTheme="minorHAnsi" w:hAnsiTheme="minorHAnsi" w:cstheme="minorHAnsi"/>
          <w:color w:val="000000"/>
          <w:shd w:val="clear" w:color="auto" w:fill="FFFFFF"/>
        </w:rPr>
        <w:t>l-dopa</w:t>
      </w:r>
      <w:proofErr w:type="spellEnd"/>
      <w:r w:rsidRPr="002B45F0">
        <w:rPr>
          <w:rFonts w:asciiTheme="minorHAnsi" w:hAnsiTheme="minorHAnsi" w:cstheme="minorHAnsi"/>
          <w:color w:val="000000"/>
          <w:shd w:val="clear" w:color="auto" w:fill="FFFFFF"/>
        </w:rPr>
        <w:t xml:space="preserve">-induced dyskinesia in </w:t>
      </w:r>
      <w:r w:rsidR="00920E67">
        <w:rPr>
          <w:rFonts w:asciiTheme="minorHAnsi" w:hAnsiTheme="minorHAnsi" w:cstheme="minorHAnsi"/>
          <w:color w:val="000000"/>
          <w:shd w:val="clear" w:color="auto" w:fill="FFFFFF"/>
        </w:rPr>
        <w:t>Parkinson's</w:t>
      </w:r>
      <w:r w:rsidRPr="002B45F0">
        <w:rPr>
          <w:rFonts w:asciiTheme="minorHAnsi" w:hAnsiTheme="minorHAnsi" w:cstheme="minorHAnsi"/>
          <w:color w:val="000000"/>
          <w:shd w:val="clear" w:color="auto" w:fill="FFFFFF"/>
        </w:rPr>
        <w:t xml:space="preserve"> disease.</w:t>
      </w:r>
      <w:r w:rsidR="00F12554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Movement </w:t>
      </w:r>
      <w:r w:rsidR="00F12554"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D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isorders: </w:t>
      </w:r>
      <w:r w:rsidR="00F12554"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O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fficial </w:t>
      </w:r>
      <w:r w:rsidR="00F12554"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J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ournal of the Movement Disorder Society</w:t>
      </w:r>
      <w:r w:rsidR="00F12554">
        <w:rPr>
          <w:rFonts w:asciiTheme="minorHAnsi" w:hAnsiTheme="minorHAnsi" w:cstheme="minorHAnsi"/>
          <w:color w:val="000000"/>
          <w:shd w:val="clear" w:color="auto" w:fill="FFFFFF"/>
        </w:rPr>
        <w:t xml:space="preserve">. </w:t>
      </w:r>
      <w:r w:rsidRPr="00E172F8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33</w:t>
      </w:r>
      <w:r w:rsidR="00F12554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2B45F0">
        <w:rPr>
          <w:rFonts w:asciiTheme="minorHAnsi" w:hAnsiTheme="minorHAnsi" w:cstheme="minorHAnsi"/>
          <w:color w:val="000000"/>
          <w:shd w:val="clear" w:color="auto" w:fill="FFFFFF"/>
        </w:rPr>
        <w:t>(6), 889–899 (2018).</w:t>
      </w:r>
    </w:p>
    <w:p w14:paraId="0F4E9DA6" w14:textId="356E4102" w:rsidR="005828E1" w:rsidRPr="00A9395C" w:rsidRDefault="005828E1" w:rsidP="00A9395C">
      <w:pPr>
        <w:pStyle w:val="ListParagraph"/>
        <w:widowControl/>
        <w:numPr>
          <w:ilvl w:val="0"/>
          <w:numId w:val="13"/>
        </w:numPr>
        <w:shd w:val="clear" w:color="auto" w:fill="FFFFFF"/>
        <w:ind w:left="0" w:firstLine="0"/>
        <w:rPr>
          <w:rFonts w:asciiTheme="minorHAnsi" w:hAnsiTheme="minorHAnsi" w:cstheme="minorHAnsi"/>
          <w:color w:val="000000"/>
          <w:shd w:val="clear" w:color="auto" w:fill="FFFFFF"/>
        </w:rPr>
      </w:pPr>
      <w:r w:rsidRPr="002B45F0">
        <w:rPr>
          <w:rFonts w:asciiTheme="minorHAnsi" w:hAnsiTheme="minorHAnsi" w:cstheme="minorHAnsi"/>
          <w:color w:val="000000"/>
          <w:shd w:val="clear" w:color="auto" w:fill="FFFFFF"/>
        </w:rPr>
        <w:t>Bastide</w:t>
      </w:r>
      <w:r w:rsidR="00F12554">
        <w:rPr>
          <w:rFonts w:asciiTheme="minorHAnsi" w:hAnsiTheme="minorHAnsi" w:cstheme="minorHAnsi"/>
          <w:color w:val="000000"/>
          <w:shd w:val="clear" w:color="auto" w:fill="FFFFFF"/>
        </w:rPr>
        <w:t>,</w:t>
      </w:r>
      <w:r w:rsidRPr="002B45F0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F12554">
        <w:rPr>
          <w:rFonts w:asciiTheme="minorHAnsi" w:hAnsiTheme="minorHAnsi" w:cstheme="minorHAnsi"/>
          <w:color w:val="000000"/>
          <w:shd w:val="clear" w:color="auto" w:fill="FFFFFF"/>
        </w:rPr>
        <w:t xml:space="preserve">M. F. </w:t>
      </w:r>
      <w:r w:rsidRPr="002B45F0">
        <w:rPr>
          <w:rFonts w:asciiTheme="minorHAnsi" w:hAnsiTheme="minorHAnsi" w:cstheme="minorHAnsi"/>
          <w:color w:val="000000"/>
          <w:shd w:val="clear" w:color="auto" w:fill="FFFFFF"/>
        </w:rPr>
        <w:t xml:space="preserve">et al. Pathophysiology of L-dopa-induced motor and non-motor complications in </w:t>
      </w:r>
      <w:r w:rsidR="00920E67">
        <w:rPr>
          <w:rFonts w:asciiTheme="minorHAnsi" w:hAnsiTheme="minorHAnsi" w:cstheme="minorHAnsi"/>
          <w:color w:val="000000"/>
          <w:shd w:val="clear" w:color="auto" w:fill="FFFFFF"/>
        </w:rPr>
        <w:t>Parkinson's</w:t>
      </w:r>
      <w:r w:rsidRPr="002B45F0">
        <w:rPr>
          <w:rFonts w:asciiTheme="minorHAnsi" w:hAnsiTheme="minorHAnsi" w:cstheme="minorHAnsi"/>
          <w:color w:val="000000"/>
          <w:shd w:val="clear" w:color="auto" w:fill="FFFFFF"/>
        </w:rPr>
        <w:t xml:space="preserve"> disease.</w:t>
      </w:r>
      <w:r w:rsidR="00F12554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Progress in </w:t>
      </w:r>
      <w:r w:rsidR="00F12554"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N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eurobiology</w:t>
      </w:r>
      <w:r w:rsidR="00F12554">
        <w:rPr>
          <w:rFonts w:asciiTheme="minorHAnsi" w:hAnsiTheme="minorHAnsi" w:cstheme="minorHAnsi"/>
          <w:color w:val="000000"/>
          <w:shd w:val="clear" w:color="auto" w:fill="FFFFFF"/>
        </w:rPr>
        <w:t xml:space="preserve">. </w:t>
      </w:r>
      <w:r w:rsidRPr="00E172F8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132</w:t>
      </w:r>
      <w:r w:rsidRPr="002B45F0">
        <w:rPr>
          <w:rFonts w:asciiTheme="minorHAnsi" w:hAnsiTheme="minorHAnsi" w:cstheme="minorHAnsi"/>
          <w:color w:val="000000"/>
          <w:shd w:val="clear" w:color="auto" w:fill="FFFFFF"/>
        </w:rPr>
        <w:t>, 96–168 (2015).</w:t>
      </w:r>
    </w:p>
    <w:p w14:paraId="3DF1EE92" w14:textId="1F0352F2" w:rsidR="005828E1" w:rsidRPr="00A9395C" w:rsidRDefault="005828E1" w:rsidP="00A9395C">
      <w:pPr>
        <w:pStyle w:val="ListParagraph"/>
        <w:widowControl/>
        <w:numPr>
          <w:ilvl w:val="0"/>
          <w:numId w:val="13"/>
        </w:numPr>
        <w:shd w:val="clear" w:color="auto" w:fill="FFFFFF"/>
        <w:ind w:left="0" w:firstLine="0"/>
        <w:rPr>
          <w:rFonts w:asciiTheme="minorHAnsi" w:hAnsiTheme="minorHAnsi" w:cstheme="minorHAnsi"/>
          <w:color w:val="000000"/>
          <w:shd w:val="clear" w:color="auto" w:fill="FFFFFF"/>
        </w:rPr>
      </w:pPr>
      <w:r w:rsidRPr="002B45F0">
        <w:rPr>
          <w:rFonts w:asciiTheme="minorHAnsi" w:hAnsiTheme="minorHAnsi" w:cstheme="minorHAnsi"/>
          <w:color w:val="000000"/>
          <w:shd w:val="clear" w:color="auto" w:fill="FFFFFF"/>
        </w:rPr>
        <w:t xml:space="preserve">Manson, A., </w:t>
      </w:r>
      <w:proofErr w:type="spellStart"/>
      <w:r w:rsidRPr="002B45F0">
        <w:rPr>
          <w:rFonts w:asciiTheme="minorHAnsi" w:hAnsiTheme="minorHAnsi" w:cstheme="minorHAnsi"/>
          <w:color w:val="000000"/>
          <w:shd w:val="clear" w:color="auto" w:fill="FFFFFF"/>
        </w:rPr>
        <w:t>Stirpe</w:t>
      </w:r>
      <w:proofErr w:type="spellEnd"/>
      <w:r w:rsidRPr="002B45F0">
        <w:rPr>
          <w:rFonts w:asciiTheme="minorHAnsi" w:hAnsiTheme="minorHAnsi" w:cstheme="minorHAnsi"/>
          <w:color w:val="000000"/>
          <w:shd w:val="clear" w:color="auto" w:fill="FFFFFF"/>
        </w:rPr>
        <w:t xml:space="preserve">, P., </w:t>
      </w:r>
      <w:proofErr w:type="spellStart"/>
      <w:r w:rsidRPr="002B45F0">
        <w:rPr>
          <w:rFonts w:asciiTheme="minorHAnsi" w:hAnsiTheme="minorHAnsi" w:cstheme="minorHAnsi"/>
          <w:color w:val="000000"/>
          <w:shd w:val="clear" w:color="auto" w:fill="FFFFFF"/>
        </w:rPr>
        <w:t>Schrag</w:t>
      </w:r>
      <w:proofErr w:type="spellEnd"/>
      <w:r w:rsidRPr="002B45F0">
        <w:rPr>
          <w:rFonts w:asciiTheme="minorHAnsi" w:hAnsiTheme="minorHAnsi" w:cstheme="minorHAnsi"/>
          <w:color w:val="000000"/>
          <w:shd w:val="clear" w:color="auto" w:fill="FFFFFF"/>
        </w:rPr>
        <w:t xml:space="preserve">, A. Levodopa-induced-dyskinesias clinical features, incidence, risk factors, </w:t>
      </w:r>
      <w:proofErr w:type="gramStart"/>
      <w:r w:rsidRPr="002B45F0">
        <w:rPr>
          <w:rFonts w:asciiTheme="minorHAnsi" w:hAnsiTheme="minorHAnsi" w:cstheme="minorHAnsi"/>
          <w:color w:val="000000"/>
          <w:shd w:val="clear" w:color="auto" w:fill="FFFFFF"/>
        </w:rPr>
        <w:t>management</w:t>
      </w:r>
      <w:proofErr w:type="gramEnd"/>
      <w:r w:rsidRPr="002B45F0">
        <w:rPr>
          <w:rFonts w:asciiTheme="minorHAnsi" w:hAnsiTheme="minorHAnsi" w:cstheme="minorHAnsi"/>
          <w:color w:val="000000"/>
          <w:shd w:val="clear" w:color="auto" w:fill="FFFFFF"/>
        </w:rPr>
        <w:t xml:space="preserve"> and impact on quality of life.</w:t>
      </w:r>
      <w:r w:rsidR="00F12554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Journal of </w:t>
      </w:r>
      <w:r w:rsidR="00920E67"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Parkinson's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 </w:t>
      </w:r>
      <w:r w:rsidR="00F12554"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D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isease</w:t>
      </w:r>
      <w:r w:rsidR="00F12554">
        <w:rPr>
          <w:rFonts w:asciiTheme="minorHAnsi" w:hAnsiTheme="minorHAnsi" w:cstheme="minorHAnsi"/>
          <w:color w:val="000000"/>
          <w:shd w:val="clear" w:color="auto" w:fill="FFFFFF"/>
        </w:rPr>
        <w:t xml:space="preserve">. </w:t>
      </w:r>
      <w:r w:rsidRPr="00E172F8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2</w:t>
      </w:r>
      <w:r w:rsidR="00F12554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2B45F0">
        <w:rPr>
          <w:rFonts w:asciiTheme="minorHAnsi" w:hAnsiTheme="minorHAnsi" w:cstheme="minorHAnsi"/>
          <w:color w:val="000000"/>
          <w:shd w:val="clear" w:color="auto" w:fill="FFFFFF"/>
        </w:rPr>
        <w:t>(3), 189–198 (2012).</w:t>
      </w:r>
    </w:p>
    <w:p w14:paraId="6D7157AC" w14:textId="5A5AC572" w:rsidR="005828E1" w:rsidRPr="00A9395C" w:rsidRDefault="005828E1" w:rsidP="00A9395C">
      <w:pPr>
        <w:pStyle w:val="ListParagraph"/>
        <w:widowControl/>
        <w:numPr>
          <w:ilvl w:val="0"/>
          <w:numId w:val="13"/>
        </w:numPr>
        <w:shd w:val="clear" w:color="auto" w:fill="FFFFFF"/>
        <w:ind w:left="0" w:firstLine="0"/>
        <w:rPr>
          <w:rFonts w:asciiTheme="minorHAnsi" w:hAnsiTheme="minorHAnsi" w:cstheme="minorHAnsi"/>
          <w:color w:val="000000"/>
          <w:shd w:val="clear" w:color="auto" w:fill="FFFFFF"/>
        </w:rPr>
      </w:pPr>
      <w:proofErr w:type="spellStart"/>
      <w:r w:rsidRPr="002B45F0">
        <w:rPr>
          <w:rFonts w:asciiTheme="minorHAnsi" w:hAnsiTheme="minorHAnsi" w:cstheme="minorHAnsi"/>
          <w:color w:val="000000"/>
          <w:shd w:val="clear" w:color="auto" w:fill="FFFFFF"/>
        </w:rPr>
        <w:t>Grandas</w:t>
      </w:r>
      <w:proofErr w:type="spellEnd"/>
      <w:r w:rsidRPr="002B45F0">
        <w:rPr>
          <w:rFonts w:asciiTheme="minorHAnsi" w:hAnsiTheme="minorHAnsi" w:cstheme="minorHAnsi"/>
          <w:color w:val="000000"/>
          <w:shd w:val="clear" w:color="auto" w:fill="FFFFFF"/>
        </w:rPr>
        <w:t xml:space="preserve">, F., Galiano, M. L., </w:t>
      </w:r>
      <w:proofErr w:type="spellStart"/>
      <w:r w:rsidRPr="002B45F0">
        <w:rPr>
          <w:rFonts w:asciiTheme="minorHAnsi" w:hAnsiTheme="minorHAnsi" w:cstheme="minorHAnsi"/>
          <w:color w:val="000000"/>
          <w:shd w:val="clear" w:color="auto" w:fill="FFFFFF"/>
        </w:rPr>
        <w:t>Tabernero</w:t>
      </w:r>
      <w:proofErr w:type="spellEnd"/>
      <w:r w:rsidRPr="002B45F0">
        <w:rPr>
          <w:rFonts w:asciiTheme="minorHAnsi" w:hAnsiTheme="minorHAnsi" w:cstheme="minorHAnsi"/>
          <w:color w:val="000000"/>
          <w:shd w:val="clear" w:color="auto" w:fill="FFFFFF"/>
        </w:rPr>
        <w:t xml:space="preserve">, C. Risk factors for levodopa-induced dyskinesias in </w:t>
      </w:r>
      <w:r w:rsidR="00920E67">
        <w:rPr>
          <w:rFonts w:asciiTheme="minorHAnsi" w:hAnsiTheme="minorHAnsi" w:cstheme="minorHAnsi"/>
          <w:color w:val="000000"/>
          <w:shd w:val="clear" w:color="auto" w:fill="FFFFFF"/>
        </w:rPr>
        <w:t>Parkinson's</w:t>
      </w:r>
      <w:r w:rsidRPr="002B45F0">
        <w:rPr>
          <w:rFonts w:asciiTheme="minorHAnsi" w:hAnsiTheme="minorHAnsi" w:cstheme="minorHAnsi"/>
          <w:color w:val="000000"/>
          <w:shd w:val="clear" w:color="auto" w:fill="FFFFFF"/>
        </w:rPr>
        <w:t xml:space="preserve"> disease.</w:t>
      </w:r>
      <w:r w:rsidR="00F12554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Journal of </w:t>
      </w:r>
      <w:r w:rsidR="00F12554"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N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eurology</w:t>
      </w:r>
      <w:r w:rsidR="00F12554">
        <w:rPr>
          <w:rFonts w:asciiTheme="minorHAnsi" w:hAnsiTheme="minorHAnsi" w:cstheme="minorHAnsi"/>
          <w:color w:val="000000"/>
          <w:shd w:val="clear" w:color="auto" w:fill="FFFFFF"/>
        </w:rPr>
        <w:t xml:space="preserve">. </w:t>
      </w:r>
      <w:r w:rsidRPr="00E172F8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246</w:t>
      </w:r>
      <w:r w:rsidR="00F12554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2B45F0">
        <w:rPr>
          <w:rFonts w:asciiTheme="minorHAnsi" w:hAnsiTheme="minorHAnsi" w:cstheme="minorHAnsi"/>
          <w:color w:val="000000"/>
          <w:shd w:val="clear" w:color="auto" w:fill="FFFFFF"/>
        </w:rPr>
        <w:t>(12), 1127–1133 (1999).</w:t>
      </w:r>
    </w:p>
    <w:p w14:paraId="38D1A89F" w14:textId="2FEA9DD5" w:rsidR="005828E1" w:rsidRPr="00A9395C" w:rsidRDefault="005828E1" w:rsidP="00A9395C">
      <w:pPr>
        <w:pStyle w:val="ListParagraph"/>
        <w:widowControl/>
        <w:numPr>
          <w:ilvl w:val="0"/>
          <w:numId w:val="13"/>
        </w:numPr>
        <w:shd w:val="clear" w:color="auto" w:fill="FFFFFF"/>
        <w:ind w:left="0" w:firstLine="0"/>
        <w:rPr>
          <w:rFonts w:asciiTheme="minorHAnsi" w:hAnsiTheme="minorHAnsi" w:cstheme="minorHAnsi"/>
          <w:color w:val="000000"/>
          <w:shd w:val="clear" w:color="auto" w:fill="FFFFFF"/>
        </w:rPr>
      </w:pPr>
      <w:proofErr w:type="spellStart"/>
      <w:r w:rsidRPr="002B45F0">
        <w:rPr>
          <w:rFonts w:asciiTheme="minorHAnsi" w:hAnsiTheme="minorHAnsi" w:cstheme="minorHAnsi"/>
          <w:color w:val="000000"/>
          <w:shd w:val="clear" w:color="auto" w:fill="FFFFFF"/>
        </w:rPr>
        <w:t>Schrag</w:t>
      </w:r>
      <w:proofErr w:type="spellEnd"/>
      <w:r w:rsidRPr="002B45F0">
        <w:rPr>
          <w:rFonts w:asciiTheme="minorHAnsi" w:hAnsiTheme="minorHAnsi" w:cstheme="minorHAnsi"/>
          <w:color w:val="000000"/>
          <w:shd w:val="clear" w:color="auto" w:fill="FFFFFF"/>
        </w:rPr>
        <w:t xml:space="preserve">, A., Quinn, N. Dyskinesias and motor fluctuations in </w:t>
      </w:r>
      <w:r w:rsidR="00920E67">
        <w:rPr>
          <w:rFonts w:asciiTheme="minorHAnsi" w:hAnsiTheme="minorHAnsi" w:cstheme="minorHAnsi"/>
          <w:color w:val="000000"/>
          <w:shd w:val="clear" w:color="auto" w:fill="FFFFFF"/>
        </w:rPr>
        <w:t>Parkinson's</w:t>
      </w:r>
      <w:r w:rsidRPr="002B45F0">
        <w:rPr>
          <w:rFonts w:asciiTheme="minorHAnsi" w:hAnsiTheme="minorHAnsi" w:cstheme="minorHAnsi"/>
          <w:color w:val="000000"/>
          <w:shd w:val="clear" w:color="auto" w:fill="FFFFFF"/>
        </w:rPr>
        <w:t xml:space="preserve"> disease. A community-based study.</w:t>
      </w:r>
      <w:r w:rsidR="00F12554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Brain: </w:t>
      </w:r>
      <w:r w:rsidR="00F12554"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A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 </w:t>
      </w:r>
      <w:r w:rsidR="00F12554"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J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ournal of </w:t>
      </w:r>
      <w:r w:rsidR="00F12554"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N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eurology</w:t>
      </w:r>
      <w:r w:rsidR="00F12554">
        <w:rPr>
          <w:rFonts w:asciiTheme="minorHAnsi" w:hAnsiTheme="minorHAnsi" w:cstheme="minorHAnsi"/>
          <w:color w:val="000000"/>
          <w:shd w:val="clear" w:color="auto" w:fill="FFFFFF"/>
        </w:rPr>
        <w:t xml:space="preserve">. </w:t>
      </w:r>
      <w:r w:rsidRPr="00E172F8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123</w:t>
      </w:r>
      <w:r w:rsidRPr="002B45F0">
        <w:rPr>
          <w:rFonts w:asciiTheme="minorHAnsi" w:hAnsiTheme="minorHAnsi" w:cstheme="minorHAnsi"/>
          <w:color w:val="000000"/>
          <w:shd w:val="clear" w:color="auto" w:fill="FFFFFF"/>
        </w:rPr>
        <w:t xml:space="preserve"> (Pt 11), 2297–2305 (2000).</w:t>
      </w:r>
    </w:p>
    <w:p w14:paraId="287BB317" w14:textId="0802E0AC" w:rsidR="005828E1" w:rsidRDefault="005828E1" w:rsidP="00A9395C">
      <w:pPr>
        <w:pStyle w:val="ListParagraph"/>
        <w:widowControl/>
        <w:numPr>
          <w:ilvl w:val="0"/>
          <w:numId w:val="13"/>
        </w:numPr>
        <w:shd w:val="clear" w:color="auto" w:fill="FFFFFF"/>
        <w:ind w:left="0" w:firstLine="0"/>
        <w:rPr>
          <w:rFonts w:asciiTheme="minorHAnsi" w:hAnsiTheme="minorHAnsi" w:cstheme="minorHAnsi"/>
          <w:color w:val="000000"/>
          <w:shd w:val="clear" w:color="auto" w:fill="FFFFFF"/>
        </w:rPr>
      </w:pPr>
      <w:proofErr w:type="spellStart"/>
      <w:r w:rsidRPr="002B45F0">
        <w:rPr>
          <w:rFonts w:asciiTheme="minorHAnsi" w:hAnsiTheme="minorHAnsi" w:cstheme="minorHAnsi"/>
          <w:color w:val="000000"/>
          <w:shd w:val="clear" w:color="auto" w:fill="FFFFFF"/>
        </w:rPr>
        <w:t>Bezard</w:t>
      </w:r>
      <w:proofErr w:type="spellEnd"/>
      <w:r w:rsidRPr="002B45F0">
        <w:rPr>
          <w:rFonts w:asciiTheme="minorHAnsi" w:hAnsiTheme="minorHAnsi" w:cstheme="minorHAnsi"/>
          <w:color w:val="000000"/>
          <w:shd w:val="clear" w:color="auto" w:fill="FFFFFF"/>
        </w:rPr>
        <w:t xml:space="preserve">, E., </w:t>
      </w:r>
      <w:proofErr w:type="spellStart"/>
      <w:r w:rsidRPr="002B45F0">
        <w:rPr>
          <w:rFonts w:asciiTheme="minorHAnsi" w:hAnsiTheme="minorHAnsi" w:cstheme="minorHAnsi"/>
          <w:color w:val="000000"/>
          <w:shd w:val="clear" w:color="auto" w:fill="FFFFFF"/>
        </w:rPr>
        <w:t>Brotchie</w:t>
      </w:r>
      <w:proofErr w:type="spellEnd"/>
      <w:r w:rsidRPr="002B45F0">
        <w:rPr>
          <w:rFonts w:asciiTheme="minorHAnsi" w:hAnsiTheme="minorHAnsi" w:cstheme="minorHAnsi"/>
          <w:color w:val="000000"/>
          <w:shd w:val="clear" w:color="auto" w:fill="FFFFFF"/>
        </w:rPr>
        <w:t>, J. M., Gross, C. E. Pathophysiology of levodopa-induced dyskinesia: potential for new therapies.</w:t>
      </w:r>
      <w:r w:rsidR="00F12554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Nature </w:t>
      </w:r>
      <w:r w:rsidR="00F12554"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R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eviews. Neuroscience</w:t>
      </w:r>
      <w:r w:rsidR="00F12554">
        <w:rPr>
          <w:rFonts w:asciiTheme="minorHAnsi" w:hAnsiTheme="minorHAnsi" w:cstheme="minorHAnsi"/>
          <w:color w:val="000000"/>
          <w:shd w:val="clear" w:color="auto" w:fill="FFFFFF"/>
        </w:rPr>
        <w:t xml:space="preserve">. </w:t>
      </w:r>
      <w:r w:rsidRPr="00E172F8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2</w:t>
      </w:r>
      <w:r w:rsidR="00F12554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2B45F0">
        <w:rPr>
          <w:rFonts w:asciiTheme="minorHAnsi" w:hAnsiTheme="minorHAnsi" w:cstheme="minorHAnsi"/>
          <w:color w:val="000000"/>
          <w:shd w:val="clear" w:color="auto" w:fill="FFFFFF"/>
        </w:rPr>
        <w:t>(8), 577–588 (2001).</w:t>
      </w:r>
    </w:p>
    <w:p w14:paraId="1DC4D658" w14:textId="0F274945" w:rsidR="005066EE" w:rsidRPr="00A9395C" w:rsidRDefault="00107DFF" w:rsidP="00A9395C">
      <w:pPr>
        <w:pStyle w:val="ListParagraph"/>
        <w:widowControl/>
        <w:numPr>
          <w:ilvl w:val="0"/>
          <w:numId w:val="13"/>
        </w:numPr>
        <w:shd w:val="clear" w:color="auto" w:fill="FFFFFF"/>
        <w:ind w:left="0" w:firstLine="0"/>
        <w:rPr>
          <w:rFonts w:asciiTheme="minorHAnsi" w:hAnsiTheme="minorHAnsi" w:cstheme="minorHAnsi"/>
          <w:color w:val="000000"/>
          <w:shd w:val="clear" w:color="auto" w:fill="FFFFFF"/>
        </w:rPr>
      </w:pPr>
      <w:proofErr w:type="spellStart"/>
      <w:r w:rsidRPr="00107DFF">
        <w:rPr>
          <w:rFonts w:asciiTheme="minorHAnsi" w:hAnsiTheme="minorHAnsi" w:cstheme="minorHAnsi"/>
          <w:color w:val="000000"/>
          <w:shd w:val="clear" w:color="auto" w:fill="FFFFFF"/>
        </w:rPr>
        <w:t>Tronci</w:t>
      </w:r>
      <w:proofErr w:type="spellEnd"/>
      <w:r w:rsidRPr="00107DFF">
        <w:rPr>
          <w:rFonts w:asciiTheme="minorHAnsi" w:hAnsiTheme="minorHAnsi" w:cstheme="minorHAnsi"/>
          <w:color w:val="000000"/>
          <w:shd w:val="clear" w:color="auto" w:fill="FFFFFF"/>
        </w:rPr>
        <w:t xml:space="preserve">, E., Shin, E., Björklund, A., Carta, M. Amphetamine-induced </w:t>
      </w:r>
      <w:proofErr w:type="gramStart"/>
      <w:r w:rsidRPr="00107DFF">
        <w:rPr>
          <w:rFonts w:asciiTheme="minorHAnsi" w:hAnsiTheme="minorHAnsi" w:cstheme="minorHAnsi"/>
          <w:color w:val="000000"/>
          <w:shd w:val="clear" w:color="auto" w:fill="FFFFFF"/>
        </w:rPr>
        <w:t>rotation</w:t>
      </w:r>
      <w:proofErr w:type="gramEnd"/>
      <w:r w:rsidRPr="00107DFF">
        <w:rPr>
          <w:rFonts w:asciiTheme="minorHAnsi" w:hAnsiTheme="minorHAnsi" w:cstheme="minorHAnsi"/>
          <w:color w:val="000000"/>
          <w:shd w:val="clear" w:color="auto" w:fill="FFFFFF"/>
        </w:rPr>
        <w:t xml:space="preserve"> and L-DOPA-induced dyskinesia in the rat 6-OHDA model: a correlation study. 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Neuroscience </w:t>
      </w:r>
      <w:r w:rsidR="00F12554"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R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esearch</w:t>
      </w:r>
      <w:r w:rsidR="00F12554">
        <w:rPr>
          <w:rFonts w:asciiTheme="minorHAnsi" w:hAnsiTheme="minorHAnsi" w:cstheme="minorHAnsi"/>
          <w:color w:val="000000"/>
          <w:shd w:val="clear" w:color="auto" w:fill="FFFFFF"/>
        </w:rPr>
        <w:t>.</w:t>
      </w:r>
      <w:r w:rsidRPr="00107DFF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E172F8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73</w:t>
      </w:r>
      <w:r w:rsidR="00F12554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107DFF">
        <w:rPr>
          <w:rFonts w:asciiTheme="minorHAnsi" w:hAnsiTheme="minorHAnsi" w:cstheme="minorHAnsi"/>
          <w:color w:val="000000"/>
          <w:shd w:val="clear" w:color="auto" w:fill="FFFFFF"/>
        </w:rPr>
        <w:t>(2), 168–172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107DFF">
        <w:rPr>
          <w:rFonts w:asciiTheme="minorHAnsi" w:hAnsiTheme="minorHAnsi" w:cstheme="minorHAnsi"/>
          <w:color w:val="000000"/>
          <w:shd w:val="clear" w:color="auto" w:fill="FFFFFF"/>
        </w:rPr>
        <w:t>(2012).</w:t>
      </w:r>
    </w:p>
    <w:p w14:paraId="67C4A373" w14:textId="63114756" w:rsidR="005828E1" w:rsidRPr="00A9395C" w:rsidRDefault="005828E1" w:rsidP="00A9395C">
      <w:pPr>
        <w:pStyle w:val="ListParagraph"/>
        <w:widowControl/>
        <w:numPr>
          <w:ilvl w:val="0"/>
          <w:numId w:val="13"/>
        </w:numPr>
        <w:shd w:val="clear" w:color="auto" w:fill="FFFFFF"/>
        <w:ind w:left="0" w:firstLine="0"/>
        <w:rPr>
          <w:rFonts w:asciiTheme="minorHAnsi" w:hAnsiTheme="minorHAnsi" w:cstheme="minorHAnsi"/>
          <w:color w:val="000000"/>
          <w:shd w:val="clear" w:color="auto" w:fill="FFFFFF"/>
        </w:rPr>
      </w:pPr>
      <w:r w:rsidRPr="002B45F0">
        <w:rPr>
          <w:rFonts w:asciiTheme="minorHAnsi" w:hAnsiTheme="minorHAnsi" w:cstheme="minorHAnsi"/>
          <w:color w:val="000000"/>
          <w:shd w:val="clear" w:color="auto" w:fill="FFFFFF"/>
        </w:rPr>
        <w:t xml:space="preserve">Duty, S., Jenner, P. Animal models of </w:t>
      </w:r>
      <w:r w:rsidR="00920E67">
        <w:rPr>
          <w:rFonts w:asciiTheme="minorHAnsi" w:hAnsiTheme="minorHAnsi" w:cstheme="minorHAnsi"/>
          <w:color w:val="000000"/>
          <w:shd w:val="clear" w:color="auto" w:fill="FFFFFF"/>
        </w:rPr>
        <w:t>Parkinson's</w:t>
      </w:r>
      <w:r w:rsidRPr="002B45F0">
        <w:rPr>
          <w:rFonts w:asciiTheme="minorHAnsi" w:hAnsiTheme="minorHAnsi" w:cstheme="minorHAnsi"/>
          <w:color w:val="000000"/>
          <w:shd w:val="clear" w:color="auto" w:fill="FFFFFF"/>
        </w:rPr>
        <w:t xml:space="preserve"> disease: a source of novel treatments and clues to the cause of the disease.</w:t>
      </w:r>
      <w:r w:rsidR="00F12554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British </w:t>
      </w:r>
      <w:r w:rsidR="00F12554"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J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ournal of </w:t>
      </w:r>
      <w:r w:rsidR="00F12554"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P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harmacology</w:t>
      </w:r>
      <w:r w:rsidR="00F12554">
        <w:rPr>
          <w:rFonts w:asciiTheme="minorHAnsi" w:hAnsiTheme="minorHAnsi" w:cstheme="minorHAnsi"/>
          <w:color w:val="000000"/>
          <w:shd w:val="clear" w:color="auto" w:fill="FFFFFF"/>
        </w:rPr>
        <w:t xml:space="preserve">. </w:t>
      </w:r>
      <w:r w:rsidRPr="00E172F8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164</w:t>
      </w:r>
      <w:r w:rsidR="00F12554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2B45F0">
        <w:rPr>
          <w:rFonts w:asciiTheme="minorHAnsi" w:hAnsiTheme="minorHAnsi" w:cstheme="minorHAnsi"/>
          <w:color w:val="000000"/>
          <w:shd w:val="clear" w:color="auto" w:fill="FFFFFF"/>
        </w:rPr>
        <w:t>(4), 1357–1391 (2011).</w:t>
      </w:r>
    </w:p>
    <w:p w14:paraId="2FD110BA" w14:textId="64128F4B" w:rsidR="005828E1" w:rsidRPr="00A9395C" w:rsidRDefault="005828E1" w:rsidP="00A9395C">
      <w:pPr>
        <w:pStyle w:val="ListParagraph"/>
        <w:widowControl/>
        <w:numPr>
          <w:ilvl w:val="0"/>
          <w:numId w:val="13"/>
        </w:numPr>
        <w:shd w:val="clear" w:color="auto" w:fill="FFFFFF"/>
        <w:ind w:left="0" w:firstLine="0"/>
        <w:rPr>
          <w:rFonts w:asciiTheme="minorHAnsi" w:hAnsiTheme="minorHAnsi" w:cstheme="minorHAnsi"/>
          <w:color w:val="000000"/>
          <w:shd w:val="clear" w:color="auto" w:fill="FFFFFF"/>
        </w:rPr>
      </w:pPr>
      <w:proofErr w:type="spellStart"/>
      <w:r w:rsidRPr="002B45F0">
        <w:rPr>
          <w:rFonts w:asciiTheme="minorHAnsi" w:hAnsiTheme="minorHAnsi" w:cstheme="minorHAnsi"/>
          <w:color w:val="000000"/>
          <w:shd w:val="clear" w:color="auto" w:fill="FFFFFF"/>
        </w:rPr>
        <w:t>Ungerstedt</w:t>
      </w:r>
      <w:proofErr w:type="spellEnd"/>
      <w:r w:rsidRPr="002B45F0">
        <w:rPr>
          <w:rFonts w:asciiTheme="minorHAnsi" w:hAnsiTheme="minorHAnsi" w:cstheme="minorHAnsi"/>
          <w:color w:val="000000"/>
          <w:shd w:val="clear" w:color="auto" w:fill="FFFFFF"/>
        </w:rPr>
        <w:t>, U. 6-Hydroxy-dopamine induced degeneration of central monoamine neurons.</w:t>
      </w:r>
      <w:r w:rsidR="00F12554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European </w:t>
      </w:r>
      <w:r w:rsidR="00F12554"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J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ournal of </w:t>
      </w:r>
      <w:r w:rsidR="00F12554"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P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harmacology</w:t>
      </w:r>
      <w:r w:rsidR="00F12554">
        <w:rPr>
          <w:rFonts w:asciiTheme="minorHAnsi" w:hAnsiTheme="minorHAnsi" w:cstheme="minorHAnsi"/>
          <w:color w:val="000000"/>
          <w:shd w:val="clear" w:color="auto" w:fill="FFFFFF"/>
        </w:rPr>
        <w:t xml:space="preserve">. </w:t>
      </w:r>
      <w:r w:rsidRPr="00E172F8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5</w:t>
      </w:r>
      <w:r w:rsidR="00F12554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2B45F0">
        <w:rPr>
          <w:rFonts w:asciiTheme="minorHAnsi" w:hAnsiTheme="minorHAnsi" w:cstheme="minorHAnsi"/>
          <w:color w:val="000000"/>
          <w:shd w:val="clear" w:color="auto" w:fill="FFFFFF"/>
        </w:rPr>
        <w:t>(1), 107–110 (1968).</w:t>
      </w:r>
    </w:p>
    <w:p w14:paraId="54DDFAA6" w14:textId="43D1FC1E" w:rsidR="005828E1" w:rsidRPr="00A9395C" w:rsidRDefault="005828E1" w:rsidP="00A9395C">
      <w:pPr>
        <w:pStyle w:val="ListParagraph"/>
        <w:widowControl/>
        <w:numPr>
          <w:ilvl w:val="0"/>
          <w:numId w:val="13"/>
        </w:numPr>
        <w:shd w:val="clear" w:color="auto" w:fill="FFFFFF"/>
        <w:ind w:left="0" w:firstLine="0"/>
        <w:rPr>
          <w:rFonts w:asciiTheme="minorHAnsi" w:hAnsiTheme="minorHAnsi" w:cstheme="minorHAnsi"/>
          <w:color w:val="000000"/>
          <w:shd w:val="clear" w:color="auto" w:fill="FFFFFF"/>
        </w:rPr>
      </w:pPr>
      <w:proofErr w:type="spellStart"/>
      <w:r w:rsidRPr="002B45F0">
        <w:rPr>
          <w:rFonts w:asciiTheme="minorHAnsi" w:hAnsiTheme="minorHAnsi" w:cstheme="minorHAnsi"/>
          <w:color w:val="000000"/>
          <w:shd w:val="clear" w:color="auto" w:fill="FFFFFF"/>
        </w:rPr>
        <w:t>Ungerstedt</w:t>
      </w:r>
      <w:proofErr w:type="spellEnd"/>
      <w:r w:rsidRPr="002B45F0">
        <w:rPr>
          <w:rFonts w:asciiTheme="minorHAnsi" w:hAnsiTheme="minorHAnsi" w:cstheme="minorHAnsi"/>
          <w:color w:val="000000"/>
          <w:shd w:val="clear" w:color="auto" w:fill="FFFFFF"/>
        </w:rPr>
        <w:t xml:space="preserve">, U. Postsynaptic </w:t>
      </w:r>
      <w:proofErr w:type="spellStart"/>
      <w:r w:rsidRPr="002B45F0">
        <w:rPr>
          <w:rFonts w:asciiTheme="minorHAnsi" w:hAnsiTheme="minorHAnsi" w:cstheme="minorHAnsi"/>
          <w:color w:val="000000"/>
          <w:shd w:val="clear" w:color="auto" w:fill="FFFFFF"/>
        </w:rPr>
        <w:t>supersensitivity</w:t>
      </w:r>
      <w:proofErr w:type="spellEnd"/>
      <w:r w:rsidRPr="002B45F0">
        <w:rPr>
          <w:rFonts w:asciiTheme="minorHAnsi" w:hAnsiTheme="minorHAnsi" w:cstheme="minorHAnsi"/>
          <w:color w:val="000000"/>
          <w:shd w:val="clear" w:color="auto" w:fill="FFFFFF"/>
        </w:rPr>
        <w:t xml:space="preserve"> after 6-hydroxy-dopamine induced degeneration of the </w:t>
      </w:r>
      <w:proofErr w:type="spellStart"/>
      <w:r w:rsidRPr="002B45F0">
        <w:rPr>
          <w:rFonts w:asciiTheme="minorHAnsi" w:hAnsiTheme="minorHAnsi" w:cstheme="minorHAnsi"/>
          <w:color w:val="000000"/>
          <w:shd w:val="clear" w:color="auto" w:fill="FFFFFF"/>
        </w:rPr>
        <w:t>nigro</w:t>
      </w:r>
      <w:proofErr w:type="spellEnd"/>
      <w:r w:rsidRPr="002B45F0">
        <w:rPr>
          <w:rFonts w:asciiTheme="minorHAnsi" w:hAnsiTheme="minorHAnsi" w:cstheme="minorHAnsi"/>
          <w:color w:val="000000"/>
          <w:shd w:val="clear" w:color="auto" w:fill="FFFFFF"/>
        </w:rPr>
        <w:t>-striatal dopamine system.</w:t>
      </w:r>
      <w:r w:rsidR="00F12554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Acta </w:t>
      </w:r>
      <w:proofErr w:type="spellStart"/>
      <w:r w:rsidR="00F12554"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P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hysiologica</w:t>
      </w:r>
      <w:proofErr w:type="spellEnd"/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 Scandinavica. </w:t>
      </w:r>
      <w:proofErr w:type="spellStart"/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Supplementum</w:t>
      </w:r>
      <w:proofErr w:type="spellEnd"/>
      <w:r w:rsidR="00F12554">
        <w:rPr>
          <w:rFonts w:asciiTheme="minorHAnsi" w:hAnsiTheme="minorHAnsi" w:cstheme="minorHAnsi"/>
          <w:color w:val="000000"/>
          <w:shd w:val="clear" w:color="auto" w:fill="FFFFFF"/>
        </w:rPr>
        <w:t xml:space="preserve">. </w:t>
      </w:r>
      <w:r w:rsidRPr="00E172F8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367</w:t>
      </w:r>
      <w:r w:rsidRPr="002B45F0">
        <w:rPr>
          <w:rFonts w:asciiTheme="minorHAnsi" w:hAnsiTheme="minorHAnsi" w:cstheme="minorHAnsi"/>
          <w:color w:val="000000"/>
          <w:shd w:val="clear" w:color="auto" w:fill="FFFFFF"/>
        </w:rPr>
        <w:t>, 69–93 (1971).</w:t>
      </w:r>
    </w:p>
    <w:p w14:paraId="1BAB8B34" w14:textId="4C5D3042" w:rsidR="005828E1" w:rsidRPr="00A9395C" w:rsidRDefault="005828E1" w:rsidP="00A9395C">
      <w:pPr>
        <w:pStyle w:val="ListParagraph"/>
        <w:widowControl/>
        <w:numPr>
          <w:ilvl w:val="0"/>
          <w:numId w:val="13"/>
        </w:numPr>
        <w:shd w:val="clear" w:color="auto" w:fill="FFFFFF"/>
        <w:ind w:left="0" w:firstLine="0"/>
        <w:rPr>
          <w:rFonts w:asciiTheme="minorHAnsi" w:hAnsiTheme="minorHAnsi" w:cstheme="minorHAnsi"/>
          <w:color w:val="000000"/>
          <w:shd w:val="clear" w:color="auto" w:fill="FFFFFF"/>
        </w:rPr>
      </w:pPr>
      <w:proofErr w:type="spellStart"/>
      <w:r w:rsidRPr="002B45F0">
        <w:rPr>
          <w:rFonts w:asciiTheme="minorHAnsi" w:hAnsiTheme="minorHAnsi" w:cstheme="minorHAnsi"/>
        </w:rPr>
        <w:t>Kirik</w:t>
      </w:r>
      <w:proofErr w:type="spellEnd"/>
      <w:r w:rsidRPr="002B45F0">
        <w:rPr>
          <w:rFonts w:asciiTheme="minorHAnsi" w:hAnsiTheme="minorHAnsi" w:cstheme="minorHAnsi"/>
        </w:rPr>
        <w:t xml:space="preserve">, D., </w:t>
      </w:r>
      <w:proofErr w:type="spellStart"/>
      <w:r w:rsidRPr="002B45F0">
        <w:rPr>
          <w:rFonts w:asciiTheme="minorHAnsi" w:hAnsiTheme="minorHAnsi" w:cstheme="minorHAnsi"/>
        </w:rPr>
        <w:t>Rosenblad</w:t>
      </w:r>
      <w:proofErr w:type="spellEnd"/>
      <w:r w:rsidRPr="002B45F0">
        <w:rPr>
          <w:rFonts w:asciiTheme="minorHAnsi" w:hAnsiTheme="minorHAnsi" w:cstheme="minorHAnsi"/>
        </w:rPr>
        <w:t xml:space="preserve">, C., Bjorklund, A. Characterization of behavioral and neurodegenerative changes following partial lesions of the nigrostriatal dopamine system induced by </w:t>
      </w:r>
      <w:proofErr w:type="spellStart"/>
      <w:r w:rsidRPr="002B45F0">
        <w:rPr>
          <w:rFonts w:asciiTheme="minorHAnsi" w:hAnsiTheme="minorHAnsi" w:cstheme="minorHAnsi"/>
        </w:rPr>
        <w:t>intrastriatal</w:t>
      </w:r>
      <w:proofErr w:type="spellEnd"/>
      <w:r w:rsidRPr="002B45F0">
        <w:rPr>
          <w:rFonts w:asciiTheme="minorHAnsi" w:hAnsiTheme="minorHAnsi" w:cstheme="minorHAnsi"/>
        </w:rPr>
        <w:t xml:space="preserve"> 6-hydroxydopamine in the rat. </w:t>
      </w:r>
      <w:r w:rsidRPr="00E172F8">
        <w:rPr>
          <w:rFonts w:asciiTheme="minorHAnsi" w:hAnsiTheme="minorHAnsi" w:cstheme="minorHAnsi"/>
          <w:i/>
          <w:iCs/>
        </w:rPr>
        <w:t>Exp</w:t>
      </w:r>
      <w:r w:rsidR="00F12554" w:rsidRPr="00E172F8">
        <w:rPr>
          <w:rFonts w:asciiTheme="minorHAnsi" w:hAnsiTheme="minorHAnsi" w:cstheme="minorHAnsi"/>
          <w:i/>
          <w:iCs/>
        </w:rPr>
        <w:t xml:space="preserve">erimental </w:t>
      </w:r>
      <w:r w:rsidRPr="00E172F8">
        <w:rPr>
          <w:rFonts w:asciiTheme="minorHAnsi" w:hAnsiTheme="minorHAnsi" w:cstheme="minorHAnsi"/>
          <w:i/>
          <w:iCs/>
        </w:rPr>
        <w:t>Neurol</w:t>
      </w:r>
      <w:r w:rsidR="00F12554" w:rsidRPr="00E172F8">
        <w:rPr>
          <w:rFonts w:asciiTheme="minorHAnsi" w:hAnsiTheme="minorHAnsi" w:cstheme="minorHAnsi"/>
          <w:i/>
          <w:iCs/>
        </w:rPr>
        <w:t>ogy</w:t>
      </w:r>
      <w:r w:rsidRPr="002B45F0">
        <w:rPr>
          <w:rFonts w:asciiTheme="minorHAnsi" w:hAnsiTheme="minorHAnsi" w:cstheme="minorHAnsi"/>
        </w:rPr>
        <w:t xml:space="preserve">. </w:t>
      </w:r>
      <w:r w:rsidRPr="00E172F8">
        <w:rPr>
          <w:rFonts w:asciiTheme="minorHAnsi" w:hAnsiTheme="minorHAnsi" w:cstheme="minorHAnsi"/>
          <w:b/>
          <w:bCs/>
        </w:rPr>
        <w:t>152</w:t>
      </w:r>
      <w:r w:rsidR="00AD1D14">
        <w:rPr>
          <w:rFonts w:asciiTheme="minorHAnsi" w:hAnsiTheme="minorHAnsi" w:cstheme="minorHAnsi"/>
        </w:rPr>
        <w:t>,</w:t>
      </w:r>
      <w:r w:rsidRPr="002B45F0">
        <w:rPr>
          <w:rFonts w:asciiTheme="minorHAnsi" w:hAnsiTheme="minorHAnsi" w:cstheme="minorHAnsi"/>
        </w:rPr>
        <w:t xml:space="preserve"> 259–277 (1998).</w:t>
      </w:r>
    </w:p>
    <w:p w14:paraId="1469C477" w14:textId="09CE1222" w:rsidR="005828E1" w:rsidRPr="00A9395C" w:rsidRDefault="005828E1" w:rsidP="00A9395C">
      <w:pPr>
        <w:pStyle w:val="ListParagraph"/>
        <w:widowControl/>
        <w:numPr>
          <w:ilvl w:val="0"/>
          <w:numId w:val="13"/>
        </w:numPr>
        <w:shd w:val="clear" w:color="auto" w:fill="FFFFFF"/>
        <w:ind w:left="0" w:firstLine="0"/>
        <w:rPr>
          <w:rFonts w:asciiTheme="minorHAnsi" w:hAnsiTheme="minorHAnsi" w:cstheme="minorHAnsi"/>
          <w:color w:val="000000"/>
          <w:shd w:val="clear" w:color="auto" w:fill="FFFFFF"/>
        </w:rPr>
      </w:pPr>
      <w:proofErr w:type="spellStart"/>
      <w:r w:rsidRPr="002B45F0">
        <w:rPr>
          <w:rFonts w:asciiTheme="minorHAnsi" w:hAnsiTheme="minorHAnsi" w:cstheme="minorHAnsi"/>
          <w:color w:val="000000"/>
          <w:shd w:val="clear" w:color="auto" w:fill="FFFFFF"/>
        </w:rPr>
        <w:t>Zahm</w:t>
      </w:r>
      <w:proofErr w:type="spellEnd"/>
      <w:r w:rsidR="00AD1D14">
        <w:rPr>
          <w:rFonts w:asciiTheme="minorHAnsi" w:hAnsiTheme="minorHAnsi" w:cstheme="minorHAnsi"/>
          <w:color w:val="000000"/>
          <w:shd w:val="clear" w:color="auto" w:fill="FFFFFF"/>
        </w:rPr>
        <w:t>,</w:t>
      </w:r>
      <w:r w:rsidRPr="002B45F0">
        <w:rPr>
          <w:rFonts w:asciiTheme="minorHAnsi" w:hAnsiTheme="minorHAnsi" w:cstheme="minorHAnsi"/>
          <w:color w:val="000000"/>
          <w:shd w:val="clear" w:color="auto" w:fill="FFFFFF"/>
        </w:rPr>
        <w:t xml:space="preserve"> D. S. Compartments in rat dorsal and ventral striatum revealed following injection of 6-hydroxydopamine into the ventral mesencephalon.</w:t>
      </w:r>
      <w:r w:rsidR="00AD1D14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Brain </w:t>
      </w:r>
      <w:r w:rsidR="00AD1D14"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R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esearch</w:t>
      </w:r>
      <w:r w:rsidR="00AD1D14">
        <w:rPr>
          <w:rFonts w:asciiTheme="minorHAnsi" w:hAnsiTheme="minorHAnsi" w:cstheme="minorHAnsi"/>
          <w:color w:val="000000"/>
          <w:shd w:val="clear" w:color="auto" w:fill="FFFFFF"/>
        </w:rPr>
        <w:t xml:space="preserve">. </w:t>
      </w:r>
      <w:r w:rsidRPr="00E172F8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552</w:t>
      </w:r>
      <w:r w:rsidR="00AD1D14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2B45F0">
        <w:rPr>
          <w:rFonts w:asciiTheme="minorHAnsi" w:hAnsiTheme="minorHAnsi" w:cstheme="minorHAnsi"/>
          <w:color w:val="000000"/>
          <w:shd w:val="clear" w:color="auto" w:fill="FFFFFF"/>
        </w:rPr>
        <w:t>(1), 164–169 (1991).</w:t>
      </w:r>
    </w:p>
    <w:p w14:paraId="570013FC" w14:textId="7EA37902" w:rsidR="005828E1" w:rsidRPr="00A9395C" w:rsidRDefault="005828E1" w:rsidP="00A9395C">
      <w:pPr>
        <w:pStyle w:val="ListParagraph"/>
        <w:widowControl/>
        <w:numPr>
          <w:ilvl w:val="0"/>
          <w:numId w:val="13"/>
        </w:numPr>
        <w:shd w:val="clear" w:color="auto" w:fill="FFFFFF"/>
        <w:ind w:left="0" w:firstLine="0"/>
        <w:rPr>
          <w:rFonts w:asciiTheme="minorHAnsi" w:hAnsiTheme="minorHAnsi" w:cstheme="minorHAnsi"/>
          <w:color w:val="000000"/>
          <w:shd w:val="clear" w:color="auto" w:fill="FFFFFF"/>
        </w:rPr>
      </w:pPr>
      <w:proofErr w:type="spellStart"/>
      <w:r w:rsidRPr="002B45F0">
        <w:rPr>
          <w:rFonts w:asciiTheme="minorHAnsi" w:hAnsiTheme="minorHAnsi" w:cstheme="minorHAnsi"/>
          <w:color w:val="000000"/>
          <w:shd w:val="clear" w:color="auto" w:fill="FFFFFF"/>
        </w:rPr>
        <w:t>Padovan</w:t>
      </w:r>
      <w:proofErr w:type="spellEnd"/>
      <w:r w:rsidRPr="002B45F0">
        <w:rPr>
          <w:rFonts w:asciiTheme="minorHAnsi" w:hAnsiTheme="minorHAnsi" w:cstheme="minorHAnsi"/>
          <w:color w:val="000000"/>
          <w:shd w:val="clear" w:color="auto" w:fill="FFFFFF"/>
        </w:rPr>
        <w:t xml:space="preserve">-Neto, F. E., </w:t>
      </w:r>
      <w:proofErr w:type="spellStart"/>
      <w:r w:rsidRPr="002B45F0">
        <w:rPr>
          <w:rFonts w:asciiTheme="minorHAnsi" w:hAnsiTheme="minorHAnsi" w:cstheme="minorHAnsi"/>
          <w:color w:val="000000"/>
          <w:shd w:val="clear" w:color="auto" w:fill="FFFFFF"/>
        </w:rPr>
        <w:t>Echeverry</w:t>
      </w:r>
      <w:proofErr w:type="spellEnd"/>
      <w:r w:rsidRPr="002B45F0">
        <w:rPr>
          <w:rFonts w:asciiTheme="minorHAnsi" w:hAnsiTheme="minorHAnsi" w:cstheme="minorHAnsi"/>
          <w:color w:val="000000"/>
          <w:shd w:val="clear" w:color="auto" w:fill="FFFFFF"/>
        </w:rPr>
        <w:t xml:space="preserve">, M. B., </w:t>
      </w:r>
      <w:proofErr w:type="spellStart"/>
      <w:r w:rsidRPr="002B45F0">
        <w:rPr>
          <w:rFonts w:asciiTheme="minorHAnsi" w:hAnsiTheme="minorHAnsi" w:cstheme="minorHAnsi"/>
          <w:color w:val="000000"/>
          <w:shd w:val="clear" w:color="auto" w:fill="FFFFFF"/>
        </w:rPr>
        <w:t>Tumas</w:t>
      </w:r>
      <w:proofErr w:type="spellEnd"/>
      <w:r w:rsidRPr="002B45F0">
        <w:rPr>
          <w:rFonts w:asciiTheme="minorHAnsi" w:hAnsiTheme="minorHAnsi" w:cstheme="minorHAnsi"/>
          <w:color w:val="000000"/>
          <w:shd w:val="clear" w:color="auto" w:fill="FFFFFF"/>
        </w:rPr>
        <w:t xml:space="preserve">, V., Del-Bel, E. A. Nitric oxide synthase inhibition attenuates L-DOPA-induced dyskinesias in a rodent model of </w:t>
      </w:r>
      <w:r w:rsidR="00920E67">
        <w:rPr>
          <w:rFonts w:asciiTheme="minorHAnsi" w:hAnsiTheme="minorHAnsi" w:cstheme="minorHAnsi"/>
          <w:color w:val="000000"/>
          <w:shd w:val="clear" w:color="auto" w:fill="FFFFFF"/>
        </w:rPr>
        <w:t>Parkinson's</w:t>
      </w:r>
      <w:r w:rsidRPr="002B45F0">
        <w:rPr>
          <w:rFonts w:asciiTheme="minorHAnsi" w:hAnsiTheme="minorHAnsi" w:cstheme="minorHAnsi"/>
          <w:color w:val="000000"/>
          <w:shd w:val="clear" w:color="auto" w:fill="FFFFFF"/>
        </w:rPr>
        <w:t xml:space="preserve"> disease.</w:t>
      </w:r>
      <w:r w:rsidR="00AD1D14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Neuroscience</w:t>
      </w:r>
      <w:r w:rsidR="00AD1D14">
        <w:rPr>
          <w:rFonts w:asciiTheme="minorHAnsi" w:hAnsiTheme="minorHAnsi" w:cstheme="minorHAnsi"/>
          <w:color w:val="000000"/>
          <w:shd w:val="clear" w:color="auto" w:fill="FFFFFF"/>
        </w:rPr>
        <w:t xml:space="preserve">. </w:t>
      </w:r>
      <w:r w:rsidRPr="00E172F8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159</w:t>
      </w:r>
      <w:r w:rsidR="00AD1D14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2B45F0">
        <w:rPr>
          <w:rFonts w:asciiTheme="minorHAnsi" w:hAnsiTheme="minorHAnsi" w:cstheme="minorHAnsi"/>
          <w:color w:val="000000"/>
          <w:shd w:val="clear" w:color="auto" w:fill="FFFFFF"/>
        </w:rPr>
        <w:t>(3), 927–935 (2009).</w:t>
      </w:r>
    </w:p>
    <w:p w14:paraId="0ABA31F1" w14:textId="3B5E9808" w:rsidR="005828E1" w:rsidRPr="00A9395C" w:rsidRDefault="005828E1" w:rsidP="00A9395C">
      <w:pPr>
        <w:pStyle w:val="ListParagraph"/>
        <w:widowControl/>
        <w:numPr>
          <w:ilvl w:val="0"/>
          <w:numId w:val="13"/>
        </w:numPr>
        <w:shd w:val="clear" w:color="auto" w:fill="FFFFFF"/>
        <w:ind w:left="0" w:firstLine="0"/>
        <w:rPr>
          <w:rFonts w:asciiTheme="minorHAnsi" w:hAnsiTheme="minorHAnsi" w:cstheme="minorHAnsi"/>
          <w:color w:val="000000"/>
          <w:shd w:val="clear" w:color="auto" w:fill="FFFFFF"/>
        </w:rPr>
      </w:pPr>
      <w:r w:rsidRPr="00373643">
        <w:rPr>
          <w:rFonts w:asciiTheme="minorHAnsi" w:hAnsiTheme="minorHAnsi" w:cstheme="minorHAnsi"/>
          <w:color w:val="000000"/>
          <w:shd w:val="clear" w:color="auto" w:fill="FFFFFF"/>
          <w:lang w:val="pt-BR"/>
        </w:rPr>
        <w:t>Padovan-Neto</w:t>
      </w:r>
      <w:r w:rsidR="00AD1D14" w:rsidRPr="00373643">
        <w:rPr>
          <w:rFonts w:asciiTheme="minorHAnsi" w:hAnsiTheme="minorHAnsi" w:cstheme="minorHAnsi"/>
          <w:color w:val="000000"/>
          <w:shd w:val="clear" w:color="auto" w:fill="FFFFFF"/>
          <w:lang w:val="pt-BR"/>
        </w:rPr>
        <w:t>,</w:t>
      </w:r>
      <w:r w:rsidRPr="00373643">
        <w:rPr>
          <w:rFonts w:asciiTheme="minorHAnsi" w:hAnsiTheme="minorHAnsi" w:cstheme="minorHAnsi"/>
          <w:color w:val="000000"/>
          <w:shd w:val="clear" w:color="auto" w:fill="FFFFFF"/>
          <w:lang w:val="pt-BR"/>
        </w:rPr>
        <w:t xml:space="preserve"> </w:t>
      </w:r>
      <w:r w:rsidR="00AD1D14" w:rsidRPr="00373643">
        <w:rPr>
          <w:rFonts w:asciiTheme="minorHAnsi" w:hAnsiTheme="minorHAnsi" w:cstheme="minorHAnsi"/>
          <w:color w:val="000000"/>
          <w:shd w:val="clear" w:color="auto" w:fill="FFFFFF"/>
          <w:lang w:val="pt-BR"/>
        </w:rPr>
        <w:t xml:space="preserve">F. E. </w:t>
      </w:r>
      <w:r w:rsidRPr="00373643">
        <w:rPr>
          <w:rFonts w:asciiTheme="minorHAnsi" w:hAnsiTheme="minorHAnsi" w:cstheme="minorHAnsi"/>
          <w:color w:val="000000"/>
          <w:shd w:val="clear" w:color="auto" w:fill="FFFFFF"/>
          <w:lang w:val="pt-BR"/>
        </w:rPr>
        <w:t xml:space="preserve">et al. </w:t>
      </w:r>
      <w:proofErr w:type="spellStart"/>
      <w:r w:rsidR="00920E67">
        <w:rPr>
          <w:rFonts w:asciiTheme="minorHAnsi" w:hAnsiTheme="minorHAnsi" w:cstheme="minorHAnsi"/>
          <w:color w:val="000000"/>
          <w:shd w:val="clear" w:color="auto" w:fill="FFFFFF"/>
        </w:rPr>
        <w:t>Antidyskinetic</w:t>
      </w:r>
      <w:proofErr w:type="spellEnd"/>
      <w:r w:rsidRPr="002B45F0">
        <w:rPr>
          <w:rFonts w:asciiTheme="minorHAnsi" w:hAnsiTheme="minorHAnsi" w:cstheme="minorHAnsi"/>
          <w:color w:val="000000"/>
          <w:shd w:val="clear" w:color="auto" w:fill="FFFFFF"/>
        </w:rPr>
        <w:t xml:space="preserve"> effect of the neuronal nitric oxide synthase inhibitor is linked to decrease of </w:t>
      </w:r>
      <w:proofErr w:type="spellStart"/>
      <w:r w:rsidRPr="002B45F0">
        <w:rPr>
          <w:rFonts w:asciiTheme="minorHAnsi" w:hAnsiTheme="minorHAnsi" w:cstheme="minorHAnsi"/>
          <w:color w:val="000000"/>
          <w:shd w:val="clear" w:color="auto" w:fill="FFFFFF"/>
        </w:rPr>
        <w:t>FosB</w:t>
      </w:r>
      <w:proofErr w:type="spellEnd"/>
      <w:r w:rsidRPr="002B45F0">
        <w:rPr>
          <w:rFonts w:asciiTheme="minorHAnsi" w:hAnsiTheme="minorHAnsi" w:cstheme="minorHAnsi"/>
          <w:color w:val="000000"/>
          <w:shd w:val="clear" w:color="auto" w:fill="FFFFFF"/>
        </w:rPr>
        <w:t>/</w:t>
      </w:r>
      <w:proofErr w:type="spellStart"/>
      <w:r w:rsidRPr="002B45F0">
        <w:rPr>
          <w:rFonts w:asciiTheme="minorHAnsi" w:hAnsiTheme="minorHAnsi" w:cstheme="minorHAnsi"/>
          <w:color w:val="000000"/>
          <w:shd w:val="clear" w:color="auto" w:fill="FFFFFF"/>
        </w:rPr>
        <w:t>deltaFosB</w:t>
      </w:r>
      <w:proofErr w:type="spellEnd"/>
      <w:r w:rsidRPr="002B45F0">
        <w:rPr>
          <w:rFonts w:asciiTheme="minorHAnsi" w:hAnsiTheme="minorHAnsi" w:cstheme="minorHAnsi"/>
          <w:color w:val="000000"/>
          <w:shd w:val="clear" w:color="auto" w:fill="FFFFFF"/>
        </w:rPr>
        <w:t xml:space="preserve"> expression.</w:t>
      </w:r>
      <w:r w:rsidR="00AD1D14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Neuroscience </w:t>
      </w:r>
      <w:r w:rsidR="00AD1D14"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L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etters</w:t>
      </w:r>
      <w:r w:rsidR="00AD1D14">
        <w:rPr>
          <w:rFonts w:asciiTheme="minorHAnsi" w:hAnsiTheme="minorHAnsi" w:cstheme="minorHAnsi"/>
          <w:color w:val="000000"/>
          <w:shd w:val="clear" w:color="auto" w:fill="FFFFFF"/>
        </w:rPr>
        <w:t xml:space="preserve">. </w:t>
      </w:r>
      <w:r w:rsidRPr="00E172F8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541</w:t>
      </w:r>
      <w:r w:rsidRPr="002B45F0">
        <w:rPr>
          <w:rFonts w:asciiTheme="minorHAnsi" w:hAnsiTheme="minorHAnsi" w:cstheme="minorHAnsi"/>
          <w:color w:val="000000"/>
          <w:shd w:val="clear" w:color="auto" w:fill="FFFFFF"/>
        </w:rPr>
        <w:t>, 126–131 (2013).</w:t>
      </w:r>
    </w:p>
    <w:p w14:paraId="2BC8A8BE" w14:textId="03046615" w:rsidR="005828E1" w:rsidRPr="00A9395C" w:rsidRDefault="005828E1" w:rsidP="00A9395C">
      <w:pPr>
        <w:pStyle w:val="ListParagraph"/>
        <w:widowControl/>
        <w:numPr>
          <w:ilvl w:val="0"/>
          <w:numId w:val="13"/>
        </w:numPr>
        <w:shd w:val="clear" w:color="auto" w:fill="FFFFFF"/>
        <w:ind w:left="0" w:firstLine="0"/>
        <w:rPr>
          <w:rFonts w:asciiTheme="minorHAnsi" w:hAnsiTheme="minorHAnsi" w:cstheme="minorHAnsi"/>
          <w:color w:val="000000"/>
          <w:shd w:val="clear" w:color="auto" w:fill="FFFFFF"/>
        </w:rPr>
      </w:pPr>
      <w:proofErr w:type="spellStart"/>
      <w:r w:rsidRPr="002B45F0">
        <w:rPr>
          <w:rFonts w:asciiTheme="minorHAnsi" w:hAnsiTheme="minorHAnsi" w:cstheme="minorHAnsi"/>
          <w:color w:val="000000"/>
          <w:shd w:val="clear" w:color="auto" w:fill="FFFFFF"/>
        </w:rPr>
        <w:t>Padovan</w:t>
      </w:r>
      <w:proofErr w:type="spellEnd"/>
      <w:r w:rsidRPr="002B45F0">
        <w:rPr>
          <w:rFonts w:asciiTheme="minorHAnsi" w:hAnsiTheme="minorHAnsi" w:cstheme="minorHAnsi"/>
          <w:color w:val="000000"/>
          <w:shd w:val="clear" w:color="auto" w:fill="FFFFFF"/>
        </w:rPr>
        <w:t>-Neto, F. E., Cavalcanti-</w:t>
      </w:r>
      <w:proofErr w:type="spellStart"/>
      <w:r w:rsidRPr="002B45F0">
        <w:rPr>
          <w:rFonts w:asciiTheme="minorHAnsi" w:hAnsiTheme="minorHAnsi" w:cstheme="minorHAnsi"/>
          <w:color w:val="000000"/>
          <w:shd w:val="clear" w:color="auto" w:fill="FFFFFF"/>
        </w:rPr>
        <w:t>Kiwiatkoviski</w:t>
      </w:r>
      <w:proofErr w:type="spellEnd"/>
      <w:r w:rsidRPr="002B45F0">
        <w:rPr>
          <w:rFonts w:asciiTheme="minorHAnsi" w:hAnsiTheme="minorHAnsi" w:cstheme="minorHAnsi"/>
          <w:color w:val="000000"/>
          <w:shd w:val="clear" w:color="auto" w:fill="FFFFFF"/>
        </w:rPr>
        <w:t xml:space="preserve">, R., </w:t>
      </w:r>
      <w:proofErr w:type="spellStart"/>
      <w:r w:rsidRPr="002B45F0">
        <w:rPr>
          <w:rFonts w:asciiTheme="minorHAnsi" w:hAnsiTheme="minorHAnsi" w:cstheme="minorHAnsi"/>
          <w:color w:val="000000"/>
          <w:shd w:val="clear" w:color="auto" w:fill="FFFFFF"/>
        </w:rPr>
        <w:t>Carolino</w:t>
      </w:r>
      <w:proofErr w:type="spellEnd"/>
      <w:r w:rsidRPr="002B45F0">
        <w:rPr>
          <w:rFonts w:asciiTheme="minorHAnsi" w:hAnsiTheme="minorHAnsi" w:cstheme="minorHAnsi"/>
          <w:color w:val="000000"/>
          <w:shd w:val="clear" w:color="auto" w:fill="FFFFFF"/>
        </w:rPr>
        <w:t>, R. O., Anselmo-</w:t>
      </w:r>
      <w:proofErr w:type="spellStart"/>
      <w:r w:rsidRPr="002B45F0">
        <w:rPr>
          <w:rFonts w:asciiTheme="minorHAnsi" w:hAnsiTheme="minorHAnsi" w:cstheme="minorHAnsi"/>
          <w:color w:val="000000"/>
          <w:shd w:val="clear" w:color="auto" w:fill="FFFFFF"/>
        </w:rPr>
        <w:t>Franci</w:t>
      </w:r>
      <w:proofErr w:type="spellEnd"/>
      <w:r w:rsidRPr="002B45F0">
        <w:rPr>
          <w:rFonts w:asciiTheme="minorHAnsi" w:hAnsiTheme="minorHAnsi" w:cstheme="minorHAnsi"/>
          <w:color w:val="000000"/>
          <w:shd w:val="clear" w:color="auto" w:fill="FFFFFF"/>
        </w:rPr>
        <w:t>, J., Del Bel, E. Effects of prolonged neuronal nitric oxide synthase inhibition on the development and expression of L-DOPA-induced dyskinesia in 6-OHDA-lesioned rats.</w:t>
      </w:r>
      <w:r w:rsidR="00AD1D14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Neuropharmacology</w:t>
      </w:r>
      <w:r w:rsidR="00AD1D14">
        <w:rPr>
          <w:rFonts w:asciiTheme="minorHAnsi" w:hAnsiTheme="minorHAnsi" w:cstheme="minorHAnsi"/>
          <w:color w:val="000000"/>
          <w:shd w:val="clear" w:color="auto" w:fill="FFFFFF"/>
        </w:rPr>
        <w:t xml:space="preserve">. </w:t>
      </w:r>
      <w:r w:rsidRPr="00E172F8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89</w:t>
      </w:r>
      <w:r w:rsidRPr="002B45F0">
        <w:rPr>
          <w:rFonts w:asciiTheme="minorHAnsi" w:hAnsiTheme="minorHAnsi" w:cstheme="minorHAnsi"/>
          <w:color w:val="000000"/>
          <w:shd w:val="clear" w:color="auto" w:fill="FFFFFF"/>
        </w:rPr>
        <w:t>, 87–99 (2015).</w:t>
      </w:r>
    </w:p>
    <w:p w14:paraId="767DD2A3" w14:textId="6AF5074B" w:rsidR="005828E1" w:rsidRPr="00A9395C" w:rsidRDefault="005828E1" w:rsidP="00A9395C">
      <w:pPr>
        <w:pStyle w:val="ListParagraph"/>
        <w:widowControl/>
        <w:numPr>
          <w:ilvl w:val="0"/>
          <w:numId w:val="13"/>
        </w:numPr>
        <w:shd w:val="clear" w:color="auto" w:fill="FFFFFF"/>
        <w:ind w:left="0" w:firstLine="0"/>
        <w:rPr>
          <w:rFonts w:asciiTheme="minorHAnsi" w:hAnsiTheme="minorHAnsi" w:cstheme="minorHAnsi"/>
          <w:color w:val="000000"/>
          <w:shd w:val="clear" w:color="auto" w:fill="FFFFFF"/>
        </w:rPr>
      </w:pPr>
      <w:r w:rsidRPr="002B45F0">
        <w:rPr>
          <w:rFonts w:asciiTheme="minorHAnsi" w:hAnsiTheme="minorHAnsi" w:cstheme="minorHAnsi"/>
          <w:color w:val="000000"/>
          <w:shd w:val="clear" w:color="auto" w:fill="FFFFFF"/>
        </w:rPr>
        <w:t xml:space="preserve">Winkler, C., </w:t>
      </w:r>
      <w:proofErr w:type="spellStart"/>
      <w:r w:rsidRPr="002B45F0">
        <w:rPr>
          <w:rFonts w:asciiTheme="minorHAnsi" w:hAnsiTheme="minorHAnsi" w:cstheme="minorHAnsi"/>
          <w:color w:val="000000"/>
          <w:shd w:val="clear" w:color="auto" w:fill="FFFFFF"/>
        </w:rPr>
        <w:t>Kirik</w:t>
      </w:r>
      <w:proofErr w:type="spellEnd"/>
      <w:r w:rsidRPr="002B45F0">
        <w:rPr>
          <w:rFonts w:asciiTheme="minorHAnsi" w:hAnsiTheme="minorHAnsi" w:cstheme="minorHAnsi"/>
          <w:color w:val="000000"/>
          <w:shd w:val="clear" w:color="auto" w:fill="FFFFFF"/>
        </w:rPr>
        <w:t xml:space="preserve">, D., Björklund, A., Cenci, M. A. L-DOPA-induced dyskinesia in the </w:t>
      </w:r>
      <w:proofErr w:type="spellStart"/>
      <w:r w:rsidRPr="002B45F0">
        <w:rPr>
          <w:rFonts w:asciiTheme="minorHAnsi" w:hAnsiTheme="minorHAnsi" w:cstheme="minorHAnsi"/>
          <w:color w:val="000000"/>
          <w:shd w:val="clear" w:color="auto" w:fill="FFFFFF"/>
        </w:rPr>
        <w:t>intrastriatal</w:t>
      </w:r>
      <w:proofErr w:type="spellEnd"/>
      <w:r w:rsidRPr="002B45F0">
        <w:rPr>
          <w:rFonts w:asciiTheme="minorHAnsi" w:hAnsiTheme="minorHAnsi" w:cstheme="minorHAnsi"/>
          <w:color w:val="000000"/>
          <w:shd w:val="clear" w:color="auto" w:fill="FFFFFF"/>
        </w:rPr>
        <w:t xml:space="preserve"> 6-hydroxydopamine model of </w:t>
      </w:r>
      <w:proofErr w:type="spellStart"/>
      <w:r w:rsidR="00920E67">
        <w:rPr>
          <w:rFonts w:asciiTheme="minorHAnsi" w:hAnsiTheme="minorHAnsi" w:cstheme="minorHAnsi"/>
          <w:color w:val="000000"/>
          <w:shd w:val="clear" w:color="auto" w:fill="FFFFFF"/>
        </w:rPr>
        <w:t>parkinson's</w:t>
      </w:r>
      <w:proofErr w:type="spellEnd"/>
      <w:r w:rsidRPr="002B45F0">
        <w:rPr>
          <w:rFonts w:asciiTheme="minorHAnsi" w:hAnsiTheme="minorHAnsi" w:cstheme="minorHAnsi"/>
          <w:color w:val="000000"/>
          <w:shd w:val="clear" w:color="auto" w:fill="FFFFFF"/>
        </w:rPr>
        <w:t xml:space="preserve"> disease: relation to motor and cellular parameters of nigrostriatal function.</w:t>
      </w:r>
      <w:r w:rsidR="00AD1D14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2B45F0">
        <w:rPr>
          <w:rFonts w:asciiTheme="minorHAnsi" w:hAnsiTheme="minorHAnsi" w:cstheme="minorHAnsi"/>
          <w:color w:val="000000"/>
          <w:shd w:val="clear" w:color="auto" w:fill="FFFFFF"/>
        </w:rPr>
        <w:t xml:space="preserve">Neurobiology of </w:t>
      </w:r>
      <w:r w:rsidR="00AD1D14">
        <w:rPr>
          <w:rFonts w:asciiTheme="minorHAnsi" w:hAnsiTheme="minorHAnsi" w:cstheme="minorHAnsi"/>
          <w:color w:val="000000"/>
          <w:shd w:val="clear" w:color="auto" w:fill="FFFFFF"/>
        </w:rPr>
        <w:t>D</w:t>
      </w:r>
      <w:r w:rsidRPr="002B45F0">
        <w:rPr>
          <w:rFonts w:asciiTheme="minorHAnsi" w:hAnsiTheme="minorHAnsi" w:cstheme="minorHAnsi"/>
          <w:color w:val="000000"/>
          <w:shd w:val="clear" w:color="auto" w:fill="FFFFFF"/>
        </w:rPr>
        <w:t>isease</w:t>
      </w:r>
      <w:r w:rsidR="00AD1D14">
        <w:rPr>
          <w:rFonts w:asciiTheme="minorHAnsi" w:hAnsiTheme="minorHAnsi" w:cstheme="minorHAnsi"/>
          <w:color w:val="000000"/>
          <w:shd w:val="clear" w:color="auto" w:fill="FFFFFF"/>
        </w:rPr>
        <w:t xml:space="preserve">. </w:t>
      </w:r>
      <w:r w:rsidRPr="00E172F8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10</w:t>
      </w:r>
      <w:r w:rsidR="00AD1D14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2B45F0">
        <w:rPr>
          <w:rFonts w:asciiTheme="minorHAnsi" w:hAnsiTheme="minorHAnsi" w:cstheme="minorHAnsi"/>
          <w:color w:val="000000"/>
          <w:shd w:val="clear" w:color="auto" w:fill="FFFFFF"/>
        </w:rPr>
        <w:t>(2), 165–186 (2002).</w:t>
      </w:r>
    </w:p>
    <w:p w14:paraId="1FD43FC3" w14:textId="456EF013" w:rsidR="005828E1" w:rsidRPr="00A9395C" w:rsidRDefault="005828E1" w:rsidP="00A9395C">
      <w:pPr>
        <w:pStyle w:val="ListParagraph"/>
        <w:widowControl/>
        <w:numPr>
          <w:ilvl w:val="0"/>
          <w:numId w:val="13"/>
        </w:numPr>
        <w:shd w:val="clear" w:color="auto" w:fill="FFFFFF"/>
        <w:ind w:left="0" w:firstLine="0"/>
        <w:rPr>
          <w:rFonts w:asciiTheme="minorHAnsi" w:hAnsiTheme="minorHAnsi" w:cstheme="minorHAnsi"/>
          <w:color w:val="000000"/>
          <w:shd w:val="clear" w:color="auto" w:fill="FFFFFF"/>
        </w:rPr>
      </w:pPr>
      <w:proofErr w:type="spellStart"/>
      <w:r w:rsidRPr="00373643">
        <w:rPr>
          <w:rFonts w:asciiTheme="minorHAnsi" w:hAnsiTheme="minorHAnsi" w:cstheme="minorHAnsi"/>
        </w:rPr>
        <w:lastRenderedPageBreak/>
        <w:t>Francardo</w:t>
      </w:r>
      <w:proofErr w:type="spellEnd"/>
      <w:r w:rsidRPr="00373643">
        <w:rPr>
          <w:rFonts w:asciiTheme="minorHAnsi" w:hAnsiTheme="minorHAnsi" w:cstheme="minorHAnsi"/>
        </w:rPr>
        <w:t>, V. et</w:t>
      </w:r>
      <w:r w:rsidR="00AD1D14" w:rsidRPr="00373643">
        <w:rPr>
          <w:rFonts w:asciiTheme="minorHAnsi" w:hAnsiTheme="minorHAnsi" w:cstheme="minorHAnsi"/>
        </w:rPr>
        <w:t xml:space="preserve"> </w:t>
      </w:r>
      <w:r w:rsidRPr="00373643">
        <w:rPr>
          <w:rFonts w:asciiTheme="minorHAnsi" w:hAnsiTheme="minorHAnsi" w:cstheme="minorHAnsi"/>
        </w:rPr>
        <w:t xml:space="preserve">al. </w:t>
      </w:r>
      <w:r w:rsidRPr="002B45F0">
        <w:rPr>
          <w:rFonts w:asciiTheme="minorHAnsi" w:hAnsiTheme="minorHAnsi" w:cstheme="minorHAnsi"/>
        </w:rPr>
        <w:t xml:space="preserve">Impact of the lesion procedure on the </w:t>
      </w:r>
      <w:r w:rsidR="00AD1D14" w:rsidRPr="002B45F0">
        <w:rPr>
          <w:rFonts w:asciiTheme="minorHAnsi" w:hAnsiTheme="minorHAnsi" w:cstheme="minorHAnsi"/>
        </w:rPr>
        <w:t>profiles</w:t>
      </w:r>
      <w:r w:rsidRPr="002B45F0">
        <w:rPr>
          <w:rFonts w:asciiTheme="minorHAnsi" w:hAnsiTheme="minorHAnsi" w:cstheme="minorHAnsi"/>
        </w:rPr>
        <w:t xml:space="preserve"> of motor impairment and molecular responsiveness to </w:t>
      </w:r>
      <w:proofErr w:type="spellStart"/>
      <w:r w:rsidRPr="002B45F0">
        <w:rPr>
          <w:rFonts w:asciiTheme="minorHAnsi" w:hAnsiTheme="minorHAnsi" w:cstheme="minorHAnsi"/>
        </w:rPr>
        <w:t>l-DOPA</w:t>
      </w:r>
      <w:proofErr w:type="spellEnd"/>
      <w:r w:rsidRPr="002B45F0">
        <w:rPr>
          <w:rFonts w:asciiTheme="minorHAnsi" w:hAnsiTheme="minorHAnsi" w:cstheme="minorHAnsi"/>
        </w:rPr>
        <w:t xml:space="preserve"> in the 6-hydroxydopamine mouse model of </w:t>
      </w:r>
      <w:r w:rsidR="00920E67">
        <w:rPr>
          <w:rFonts w:asciiTheme="minorHAnsi" w:hAnsiTheme="minorHAnsi" w:cstheme="minorHAnsi"/>
        </w:rPr>
        <w:t>Parkinson's</w:t>
      </w:r>
      <w:r w:rsidRPr="002B45F0">
        <w:rPr>
          <w:rFonts w:asciiTheme="minorHAnsi" w:hAnsiTheme="minorHAnsi" w:cstheme="minorHAnsi"/>
        </w:rPr>
        <w:t xml:space="preserve"> disease. </w:t>
      </w:r>
      <w:r w:rsidRPr="00E172F8">
        <w:rPr>
          <w:rFonts w:asciiTheme="minorHAnsi" w:hAnsiTheme="minorHAnsi" w:cstheme="minorHAnsi"/>
          <w:i/>
          <w:iCs/>
        </w:rPr>
        <w:t>Neurobiol</w:t>
      </w:r>
      <w:r w:rsidR="00AD1D14" w:rsidRPr="00E172F8">
        <w:rPr>
          <w:rFonts w:asciiTheme="minorHAnsi" w:hAnsiTheme="minorHAnsi" w:cstheme="minorHAnsi"/>
          <w:i/>
          <w:iCs/>
        </w:rPr>
        <w:t>ogy of</w:t>
      </w:r>
      <w:r w:rsidRPr="00E172F8">
        <w:rPr>
          <w:rFonts w:asciiTheme="minorHAnsi" w:hAnsiTheme="minorHAnsi" w:cstheme="minorHAnsi"/>
          <w:i/>
          <w:iCs/>
        </w:rPr>
        <w:t xml:space="preserve"> Dis</w:t>
      </w:r>
      <w:r w:rsidR="00AD1D14" w:rsidRPr="00E172F8">
        <w:rPr>
          <w:rFonts w:asciiTheme="minorHAnsi" w:hAnsiTheme="minorHAnsi" w:cstheme="minorHAnsi"/>
          <w:i/>
          <w:iCs/>
        </w:rPr>
        <w:t>ease</w:t>
      </w:r>
      <w:r w:rsidR="00AD1D14">
        <w:rPr>
          <w:rFonts w:asciiTheme="minorHAnsi" w:hAnsiTheme="minorHAnsi" w:cstheme="minorHAnsi"/>
        </w:rPr>
        <w:t>.</w:t>
      </w:r>
      <w:r w:rsidRPr="002B45F0">
        <w:rPr>
          <w:rFonts w:asciiTheme="minorHAnsi" w:hAnsiTheme="minorHAnsi" w:cstheme="minorHAnsi"/>
        </w:rPr>
        <w:t xml:space="preserve"> </w:t>
      </w:r>
      <w:r w:rsidRPr="00E172F8">
        <w:rPr>
          <w:rFonts w:asciiTheme="minorHAnsi" w:hAnsiTheme="minorHAnsi" w:cstheme="minorHAnsi"/>
          <w:b/>
          <w:bCs/>
        </w:rPr>
        <w:t>42</w:t>
      </w:r>
      <w:r w:rsidRPr="002B45F0">
        <w:rPr>
          <w:rFonts w:asciiTheme="minorHAnsi" w:hAnsiTheme="minorHAnsi" w:cstheme="minorHAnsi"/>
        </w:rPr>
        <w:t>, 327–340</w:t>
      </w:r>
      <w:r w:rsidRPr="002B45F0">
        <w:rPr>
          <w:rFonts w:asciiTheme="minorHAnsi" w:hAnsiTheme="minorHAnsi" w:cstheme="minorHAnsi"/>
          <w:color w:val="000000"/>
          <w:shd w:val="clear" w:color="auto" w:fill="FFFFFF"/>
        </w:rPr>
        <w:t xml:space="preserve"> (2011).</w:t>
      </w:r>
    </w:p>
    <w:p w14:paraId="663EA8AB" w14:textId="0B04DD14" w:rsidR="005828E1" w:rsidRPr="00A9395C" w:rsidRDefault="005828E1" w:rsidP="00A9395C">
      <w:pPr>
        <w:pStyle w:val="ListParagraph"/>
        <w:widowControl/>
        <w:numPr>
          <w:ilvl w:val="0"/>
          <w:numId w:val="13"/>
        </w:numPr>
        <w:shd w:val="clear" w:color="auto" w:fill="FFFFFF"/>
        <w:ind w:left="0" w:firstLine="0"/>
        <w:rPr>
          <w:rFonts w:asciiTheme="minorHAnsi" w:hAnsiTheme="minorHAnsi" w:cstheme="minorHAnsi"/>
          <w:color w:val="000000"/>
          <w:shd w:val="clear" w:color="auto" w:fill="FFFFFF"/>
        </w:rPr>
      </w:pPr>
      <w:r w:rsidRPr="001D3EE1">
        <w:rPr>
          <w:rFonts w:asciiTheme="minorHAnsi" w:hAnsiTheme="minorHAnsi" w:cstheme="minorHAnsi"/>
          <w:color w:val="000000"/>
          <w:shd w:val="clear" w:color="auto" w:fill="FFFFFF"/>
        </w:rPr>
        <w:t>Lundblad</w:t>
      </w:r>
      <w:r w:rsidR="00AD1D14">
        <w:rPr>
          <w:rFonts w:asciiTheme="minorHAnsi" w:hAnsiTheme="minorHAnsi" w:cstheme="minorHAnsi"/>
          <w:color w:val="000000"/>
          <w:shd w:val="clear" w:color="auto" w:fill="FFFFFF"/>
        </w:rPr>
        <w:t>,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AD1D14">
        <w:rPr>
          <w:rFonts w:asciiTheme="minorHAnsi" w:hAnsiTheme="minorHAnsi" w:cstheme="minorHAnsi"/>
          <w:color w:val="000000"/>
          <w:shd w:val="clear" w:color="auto" w:fill="FFFFFF"/>
        </w:rPr>
        <w:t xml:space="preserve">M. 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et al. Pharmacological validation of </w:t>
      </w:r>
      <w:proofErr w:type="spellStart"/>
      <w:r w:rsidRPr="001D3EE1">
        <w:rPr>
          <w:rFonts w:asciiTheme="minorHAnsi" w:hAnsiTheme="minorHAnsi" w:cstheme="minorHAnsi"/>
          <w:color w:val="000000"/>
          <w:shd w:val="clear" w:color="auto" w:fill="FFFFFF"/>
        </w:rPr>
        <w:t>behavioural</w:t>
      </w:r>
      <w:proofErr w:type="spellEnd"/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 measures of akinesia and dyskinesia in a rat model of </w:t>
      </w:r>
      <w:r w:rsidR="00920E67">
        <w:rPr>
          <w:rFonts w:asciiTheme="minorHAnsi" w:hAnsiTheme="minorHAnsi" w:cstheme="minorHAnsi"/>
          <w:color w:val="000000"/>
          <w:shd w:val="clear" w:color="auto" w:fill="FFFFFF"/>
        </w:rPr>
        <w:t>Parkinson's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 disease. 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The European </w:t>
      </w:r>
      <w:r w:rsidR="00AD1D14"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J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ournal of </w:t>
      </w:r>
      <w:r w:rsidR="00AD1D14"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N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euroscience</w:t>
      </w:r>
      <w:r w:rsidR="00AD1D14">
        <w:rPr>
          <w:rFonts w:asciiTheme="minorHAnsi" w:hAnsiTheme="minorHAnsi" w:cstheme="minorHAnsi"/>
          <w:color w:val="000000"/>
          <w:shd w:val="clear" w:color="auto" w:fill="FFFFFF"/>
        </w:rPr>
        <w:t>.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E172F8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15</w:t>
      </w:r>
      <w:r w:rsidR="00AD1D14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>(1), 120–132 (2002).</w:t>
      </w:r>
    </w:p>
    <w:p w14:paraId="1471B175" w14:textId="0214BE88" w:rsidR="005828E1" w:rsidRPr="00A9395C" w:rsidRDefault="005828E1" w:rsidP="00A9395C">
      <w:pPr>
        <w:pStyle w:val="ListParagraph"/>
        <w:widowControl/>
        <w:numPr>
          <w:ilvl w:val="0"/>
          <w:numId w:val="13"/>
        </w:numPr>
        <w:shd w:val="clear" w:color="auto" w:fill="FFFFFF"/>
        <w:ind w:left="0" w:firstLine="0"/>
        <w:rPr>
          <w:rFonts w:asciiTheme="minorHAnsi" w:hAnsiTheme="minorHAnsi" w:cstheme="minorHAnsi"/>
          <w:color w:val="000000"/>
          <w:shd w:val="clear" w:color="auto" w:fill="FFFFFF"/>
        </w:rPr>
      </w:pP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Cenci, M. A., Lee, C. S., Björklund, A. L-DOPA-induced dyskinesia in the rat is associated with striatal overexpression of prodynorphin- and glutamic acid decarboxylase mRNA. 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The European </w:t>
      </w:r>
      <w:r w:rsidR="00C807A0"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J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ournal of </w:t>
      </w:r>
      <w:r w:rsidR="00C807A0"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N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euroscience</w:t>
      </w:r>
      <w:r w:rsidR="00C807A0">
        <w:rPr>
          <w:rFonts w:asciiTheme="minorHAnsi" w:hAnsiTheme="minorHAnsi" w:cstheme="minorHAnsi"/>
          <w:color w:val="000000"/>
          <w:shd w:val="clear" w:color="auto" w:fill="FFFFFF"/>
        </w:rPr>
        <w:t>.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E172F8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10</w:t>
      </w:r>
      <w:r w:rsidR="00C807A0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>(8), 2694–2706 (1998).</w:t>
      </w:r>
    </w:p>
    <w:p w14:paraId="7FC0E141" w14:textId="41AA0225" w:rsidR="005828E1" w:rsidRPr="00A9395C" w:rsidRDefault="005828E1" w:rsidP="00A9395C">
      <w:pPr>
        <w:pStyle w:val="ListParagraph"/>
        <w:widowControl/>
        <w:numPr>
          <w:ilvl w:val="0"/>
          <w:numId w:val="13"/>
        </w:numPr>
        <w:shd w:val="clear" w:color="auto" w:fill="FFFFFF"/>
        <w:ind w:left="0" w:firstLine="0"/>
        <w:rPr>
          <w:rFonts w:asciiTheme="minorHAnsi" w:hAnsiTheme="minorHAnsi" w:cstheme="minorHAnsi"/>
          <w:color w:val="000000"/>
          <w:shd w:val="clear" w:color="auto" w:fill="FFFFFF"/>
        </w:rPr>
      </w:pP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Henry, B., Crossman, A. R., </w:t>
      </w:r>
      <w:proofErr w:type="spellStart"/>
      <w:r w:rsidRPr="001D3EE1">
        <w:rPr>
          <w:rFonts w:asciiTheme="minorHAnsi" w:hAnsiTheme="minorHAnsi" w:cstheme="minorHAnsi"/>
          <w:color w:val="000000"/>
          <w:shd w:val="clear" w:color="auto" w:fill="FFFFFF"/>
        </w:rPr>
        <w:t>Brotchie</w:t>
      </w:r>
      <w:proofErr w:type="spellEnd"/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, J. M. Characterization of enhanced behavioral responses to L-DOPA following repeated administration in the 6-hydroxydopamine-lesioned rat model of </w:t>
      </w:r>
      <w:r w:rsidR="00920E67">
        <w:rPr>
          <w:rFonts w:asciiTheme="minorHAnsi" w:hAnsiTheme="minorHAnsi" w:cstheme="minorHAnsi"/>
          <w:color w:val="000000"/>
          <w:shd w:val="clear" w:color="auto" w:fill="FFFFFF"/>
        </w:rPr>
        <w:t>Parkinson's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 disease. Experimental </w:t>
      </w:r>
      <w:r w:rsidR="00C807A0">
        <w:rPr>
          <w:rFonts w:asciiTheme="minorHAnsi" w:hAnsiTheme="minorHAnsi" w:cstheme="minorHAnsi"/>
          <w:color w:val="000000"/>
          <w:shd w:val="clear" w:color="auto" w:fill="FFFFFF"/>
        </w:rPr>
        <w:t>N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>eurology</w:t>
      </w:r>
      <w:r w:rsidR="00C807A0">
        <w:rPr>
          <w:rFonts w:asciiTheme="minorHAnsi" w:hAnsiTheme="minorHAnsi" w:cstheme="minorHAnsi"/>
          <w:color w:val="000000"/>
          <w:shd w:val="clear" w:color="auto" w:fill="FFFFFF"/>
        </w:rPr>
        <w:t>.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E172F8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151</w:t>
      </w:r>
      <w:r w:rsidR="00C807A0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>(2), 334–342 (1998).</w:t>
      </w:r>
    </w:p>
    <w:p w14:paraId="6652525D" w14:textId="44582620" w:rsidR="005828E1" w:rsidRPr="00A9395C" w:rsidRDefault="005828E1" w:rsidP="00A9395C">
      <w:pPr>
        <w:pStyle w:val="ListParagraph"/>
        <w:widowControl/>
        <w:numPr>
          <w:ilvl w:val="0"/>
          <w:numId w:val="13"/>
        </w:numPr>
        <w:shd w:val="clear" w:color="auto" w:fill="FFFFFF"/>
        <w:ind w:left="0" w:firstLine="0"/>
        <w:rPr>
          <w:rFonts w:asciiTheme="minorHAnsi" w:hAnsiTheme="minorHAnsi" w:cstheme="minorHAnsi"/>
          <w:color w:val="000000"/>
          <w:shd w:val="clear" w:color="auto" w:fill="FFFFFF"/>
        </w:rPr>
      </w:pP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Lee, C. S., Cenci, M. A., </w:t>
      </w:r>
      <w:proofErr w:type="spellStart"/>
      <w:r w:rsidRPr="001D3EE1">
        <w:rPr>
          <w:rFonts w:asciiTheme="minorHAnsi" w:hAnsiTheme="minorHAnsi" w:cstheme="minorHAnsi"/>
          <w:color w:val="000000"/>
          <w:shd w:val="clear" w:color="auto" w:fill="FFFFFF"/>
        </w:rPr>
        <w:t>Schulzer</w:t>
      </w:r>
      <w:proofErr w:type="spellEnd"/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, M., Björklund, A. Embryonic ventral mesencephalic grafts improve levodopa-induced dyskinesia in a rat model of </w:t>
      </w:r>
      <w:r w:rsidR="00920E67">
        <w:rPr>
          <w:rFonts w:asciiTheme="minorHAnsi" w:hAnsiTheme="minorHAnsi" w:cstheme="minorHAnsi"/>
          <w:color w:val="000000"/>
          <w:shd w:val="clear" w:color="auto" w:fill="FFFFFF"/>
        </w:rPr>
        <w:t>Parkinson's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 disease. 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Brain: </w:t>
      </w:r>
      <w:r w:rsidR="00E73B44"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A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 </w:t>
      </w:r>
      <w:r w:rsidR="00E73B44"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J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ournal of </w:t>
      </w:r>
      <w:r w:rsidR="00E73B44"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N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eurology</w:t>
      </w:r>
      <w:r w:rsidR="00E73B44">
        <w:rPr>
          <w:rFonts w:asciiTheme="minorHAnsi" w:hAnsiTheme="minorHAnsi" w:cstheme="minorHAnsi"/>
          <w:color w:val="000000"/>
          <w:shd w:val="clear" w:color="auto" w:fill="FFFFFF"/>
        </w:rPr>
        <w:t>.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E172F8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123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 (Pt 7), 1365–1379 (2000).</w:t>
      </w:r>
    </w:p>
    <w:p w14:paraId="3A9FBEC1" w14:textId="3279F57D" w:rsidR="005828E1" w:rsidRPr="00A9395C" w:rsidRDefault="005828E1" w:rsidP="00A9395C">
      <w:pPr>
        <w:pStyle w:val="ListParagraph"/>
        <w:widowControl/>
        <w:numPr>
          <w:ilvl w:val="0"/>
          <w:numId w:val="13"/>
        </w:numPr>
        <w:shd w:val="clear" w:color="auto" w:fill="FFFFFF"/>
        <w:ind w:left="0" w:firstLine="0"/>
        <w:rPr>
          <w:rFonts w:asciiTheme="minorHAnsi" w:hAnsiTheme="minorHAnsi" w:cstheme="minorHAnsi"/>
          <w:color w:val="000000"/>
          <w:shd w:val="clear" w:color="auto" w:fill="FFFFFF"/>
        </w:rPr>
      </w:pP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Andersson, M., </w:t>
      </w:r>
      <w:proofErr w:type="spellStart"/>
      <w:r w:rsidRPr="001D3EE1">
        <w:rPr>
          <w:rFonts w:asciiTheme="minorHAnsi" w:hAnsiTheme="minorHAnsi" w:cstheme="minorHAnsi"/>
          <w:color w:val="000000"/>
          <w:shd w:val="clear" w:color="auto" w:fill="FFFFFF"/>
        </w:rPr>
        <w:t>Hilbertson</w:t>
      </w:r>
      <w:proofErr w:type="spellEnd"/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, A., Cenci, M. A. Striatal </w:t>
      </w:r>
      <w:proofErr w:type="spellStart"/>
      <w:r w:rsidRPr="001D3EE1">
        <w:rPr>
          <w:rFonts w:asciiTheme="minorHAnsi" w:hAnsiTheme="minorHAnsi" w:cstheme="minorHAnsi"/>
          <w:color w:val="000000"/>
          <w:shd w:val="clear" w:color="auto" w:fill="FFFFFF"/>
        </w:rPr>
        <w:t>fosB</w:t>
      </w:r>
      <w:proofErr w:type="spellEnd"/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 expression is causally linked with </w:t>
      </w:r>
      <w:proofErr w:type="spellStart"/>
      <w:r w:rsidRPr="001D3EE1">
        <w:rPr>
          <w:rFonts w:asciiTheme="minorHAnsi" w:hAnsiTheme="minorHAnsi" w:cstheme="minorHAnsi"/>
          <w:color w:val="000000"/>
          <w:shd w:val="clear" w:color="auto" w:fill="FFFFFF"/>
        </w:rPr>
        <w:t>l-DOPA</w:t>
      </w:r>
      <w:proofErr w:type="spellEnd"/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-induced abnormal involuntary movements and the associated upregulation of striatal prodynorphin mRNA in a rat model of </w:t>
      </w:r>
      <w:r w:rsidR="00920E67">
        <w:rPr>
          <w:rFonts w:asciiTheme="minorHAnsi" w:hAnsiTheme="minorHAnsi" w:cstheme="minorHAnsi"/>
          <w:color w:val="000000"/>
          <w:shd w:val="clear" w:color="auto" w:fill="FFFFFF"/>
        </w:rPr>
        <w:t>Parkinson's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 disease. 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Neurobiology of </w:t>
      </w:r>
      <w:r w:rsidR="00E73B44"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D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isease</w:t>
      </w:r>
      <w:r w:rsidR="00E73B44">
        <w:rPr>
          <w:rFonts w:asciiTheme="minorHAnsi" w:hAnsiTheme="minorHAnsi" w:cstheme="minorHAnsi"/>
          <w:color w:val="000000"/>
          <w:shd w:val="clear" w:color="auto" w:fill="FFFFFF"/>
        </w:rPr>
        <w:t>.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E172F8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6</w:t>
      </w:r>
      <w:r w:rsidR="00E73B44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>(6), 461–474 (1999).</w:t>
      </w:r>
    </w:p>
    <w:p w14:paraId="61828D06" w14:textId="642B61ED" w:rsidR="005828E1" w:rsidRPr="00A9395C" w:rsidRDefault="005828E1" w:rsidP="00A9395C">
      <w:pPr>
        <w:pStyle w:val="ListParagraph"/>
        <w:widowControl/>
        <w:numPr>
          <w:ilvl w:val="0"/>
          <w:numId w:val="13"/>
        </w:numPr>
        <w:shd w:val="clear" w:color="auto" w:fill="FFFFFF"/>
        <w:ind w:left="0" w:firstLine="0"/>
        <w:rPr>
          <w:rFonts w:asciiTheme="minorHAnsi" w:hAnsiTheme="minorHAnsi" w:cstheme="minorHAnsi"/>
          <w:color w:val="000000"/>
          <w:shd w:val="clear" w:color="auto" w:fill="FFFFFF"/>
        </w:rPr>
      </w:pP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Lindgren, H. S., Rylander, D., Ohlin, K. E., Lundblad, M., Cenci, M. A. The </w:t>
      </w:r>
      <w:r w:rsidR="00920E67">
        <w:rPr>
          <w:rFonts w:asciiTheme="minorHAnsi" w:hAnsiTheme="minorHAnsi" w:cstheme="minorHAnsi"/>
          <w:color w:val="000000"/>
          <w:shd w:val="clear" w:color="auto" w:fill="FFFFFF"/>
        </w:rPr>
        <w:t>"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>motor complication syndrome</w:t>
      </w:r>
      <w:r w:rsidR="00920E67">
        <w:rPr>
          <w:rFonts w:asciiTheme="minorHAnsi" w:hAnsiTheme="minorHAnsi" w:cstheme="minorHAnsi"/>
          <w:color w:val="000000"/>
          <w:shd w:val="clear" w:color="auto" w:fill="FFFFFF"/>
        </w:rPr>
        <w:t>"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 in rats with 6-OHDA lesions treated chronically with L-DOPA: relation to dose and route of administration. </w:t>
      </w:r>
      <w:proofErr w:type="spellStart"/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Behavioural</w:t>
      </w:r>
      <w:proofErr w:type="spellEnd"/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 </w:t>
      </w:r>
      <w:r w:rsidR="00E73B44"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B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rain </w:t>
      </w:r>
      <w:r w:rsidR="00E73B44"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R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esearch</w:t>
      </w:r>
      <w:r w:rsidR="00E73B44">
        <w:rPr>
          <w:rFonts w:asciiTheme="minorHAnsi" w:hAnsiTheme="minorHAnsi" w:cstheme="minorHAnsi"/>
          <w:color w:val="000000"/>
          <w:shd w:val="clear" w:color="auto" w:fill="FFFFFF"/>
        </w:rPr>
        <w:t>.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E172F8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177</w:t>
      </w:r>
      <w:r w:rsidR="00E73B44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>(1), 150–159 (2007).</w:t>
      </w:r>
    </w:p>
    <w:p w14:paraId="1FDAF2D5" w14:textId="39198E5F" w:rsidR="005828E1" w:rsidRPr="00A9395C" w:rsidRDefault="005828E1" w:rsidP="00A9395C">
      <w:pPr>
        <w:pStyle w:val="ListParagraph"/>
        <w:widowControl/>
        <w:numPr>
          <w:ilvl w:val="0"/>
          <w:numId w:val="13"/>
        </w:numPr>
        <w:shd w:val="clear" w:color="auto" w:fill="FFFFFF"/>
        <w:ind w:left="0" w:firstLine="0"/>
        <w:rPr>
          <w:rFonts w:asciiTheme="minorHAnsi" w:hAnsiTheme="minorHAnsi" w:cstheme="minorHAnsi"/>
          <w:color w:val="000000"/>
          <w:shd w:val="clear" w:color="auto" w:fill="FFFFFF"/>
        </w:rPr>
      </w:pP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Lane, E. L., Dunnett, S. B (eds.). Animal Models of Movement Disorders: volume I, </w:t>
      </w:r>
      <w:proofErr w:type="spellStart"/>
      <w:r w:rsidRPr="001D3EE1">
        <w:rPr>
          <w:rFonts w:asciiTheme="minorHAnsi" w:hAnsiTheme="minorHAnsi" w:cstheme="minorHAnsi"/>
          <w:color w:val="000000"/>
          <w:shd w:val="clear" w:color="auto" w:fill="FFFFFF"/>
        </w:rPr>
        <w:t>Neuromethods</w:t>
      </w:r>
      <w:proofErr w:type="spellEnd"/>
      <w:r w:rsidR="007B7880">
        <w:rPr>
          <w:rFonts w:asciiTheme="minorHAnsi" w:hAnsiTheme="minorHAnsi" w:cstheme="minorHAnsi"/>
          <w:color w:val="000000"/>
          <w:shd w:val="clear" w:color="auto" w:fill="FFFFFF"/>
        </w:rPr>
        <w:t>.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 vol. 61, Springer </w:t>
      </w:r>
      <w:proofErr w:type="spellStart"/>
      <w:r w:rsidRPr="001D3EE1">
        <w:rPr>
          <w:rFonts w:asciiTheme="minorHAnsi" w:hAnsiTheme="minorHAnsi" w:cstheme="minorHAnsi"/>
          <w:color w:val="000000"/>
          <w:shd w:val="clear" w:color="auto" w:fill="FFFFFF"/>
        </w:rPr>
        <w:t>Science+Business</w:t>
      </w:r>
      <w:proofErr w:type="spellEnd"/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 Media (2011).</w:t>
      </w:r>
    </w:p>
    <w:p w14:paraId="53349F84" w14:textId="1FAF24B5" w:rsidR="005828E1" w:rsidRPr="00A9395C" w:rsidRDefault="005828E1" w:rsidP="00A9395C">
      <w:pPr>
        <w:pStyle w:val="ListParagraph"/>
        <w:widowControl/>
        <w:numPr>
          <w:ilvl w:val="0"/>
          <w:numId w:val="13"/>
        </w:numPr>
        <w:shd w:val="clear" w:color="auto" w:fill="FFFFFF"/>
        <w:ind w:left="0" w:firstLine="0"/>
        <w:rPr>
          <w:rFonts w:asciiTheme="minorHAnsi" w:hAnsiTheme="minorHAnsi" w:cstheme="minorHAnsi"/>
          <w:color w:val="000000"/>
          <w:shd w:val="clear" w:color="auto" w:fill="FFFFFF"/>
        </w:rPr>
      </w:pP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Carlsson, T., Carta, M., Winkler, C., Björklund, A., </w:t>
      </w:r>
      <w:proofErr w:type="spellStart"/>
      <w:r w:rsidRPr="001D3EE1">
        <w:rPr>
          <w:rFonts w:asciiTheme="minorHAnsi" w:hAnsiTheme="minorHAnsi" w:cstheme="minorHAnsi"/>
          <w:color w:val="000000"/>
          <w:shd w:val="clear" w:color="auto" w:fill="FFFFFF"/>
        </w:rPr>
        <w:t>Kirik</w:t>
      </w:r>
      <w:proofErr w:type="spellEnd"/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, D. Serotonin </w:t>
      </w:r>
      <w:r w:rsidR="00E37215">
        <w:rPr>
          <w:rFonts w:asciiTheme="minorHAnsi" w:hAnsiTheme="minorHAnsi" w:cstheme="minorHAnsi"/>
          <w:color w:val="000000"/>
          <w:shd w:val="clear" w:color="auto" w:fill="FFFFFF"/>
        </w:rPr>
        <w:t>n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euron </w:t>
      </w:r>
      <w:r w:rsidR="00E37215">
        <w:rPr>
          <w:rFonts w:asciiTheme="minorHAnsi" w:hAnsiTheme="minorHAnsi" w:cstheme="minorHAnsi"/>
          <w:color w:val="000000"/>
          <w:shd w:val="clear" w:color="auto" w:fill="FFFFFF"/>
        </w:rPr>
        <w:t>t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ransplants </w:t>
      </w:r>
      <w:r w:rsidR="00E37215">
        <w:rPr>
          <w:rFonts w:asciiTheme="minorHAnsi" w:hAnsiTheme="minorHAnsi" w:cstheme="minorHAnsi"/>
          <w:color w:val="000000"/>
          <w:shd w:val="clear" w:color="auto" w:fill="FFFFFF"/>
        </w:rPr>
        <w:t>e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xacerbate </w:t>
      </w:r>
      <w:proofErr w:type="spellStart"/>
      <w:r w:rsidRPr="001D3EE1">
        <w:rPr>
          <w:rFonts w:asciiTheme="minorHAnsi" w:hAnsiTheme="minorHAnsi" w:cstheme="minorHAnsi"/>
          <w:color w:val="000000"/>
          <w:shd w:val="clear" w:color="auto" w:fill="FFFFFF"/>
        </w:rPr>
        <w:t>l-DOPA</w:t>
      </w:r>
      <w:proofErr w:type="spellEnd"/>
      <w:r w:rsidRPr="001D3EE1">
        <w:rPr>
          <w:rFonts w:asciiTheme="minorHAnsi" w:hAnsiTheme="minorHAnsi" w:cstheme="minorHAnsi"/>
          <w:color w:val="000000"/>
          <w:shd w:val="clear" w:color="auto" w:fill="FFFFFF"/>
        </w:rPr>
        <w:t>-</w:t>
      </w:r>
      <w:r w:rsidR="00E37215">
        <w:rPr>
          <w:rFonts w:asciiTheme="minorHAnsi" w:hAnsiTheme="minorHAnsi" w:cstheme="minorHAnsi"/>
          <w:color w:val="000000"/>
          <w:shd w:val="clear" w:color="auto" w:fill="FFFFFF"/>
        </w:rPr>
        <w:t>i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nduced </w:t>
      </w:r>
      <w:r w:rsidR="00E37215">
        <w:rPr>
          <w:rFonts w:asciiTheme="minorHAnsi" w:hAnsiTheme="minorHAnsi" w:cstheme="minorHAnsi"/>
          <w:color w:val="000000"/>
          <w:shd w:val="clear" w:color="auto" w:fill="FFFFFF"/>
        </w:rPr>
        <w:t>d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yskinesias in a </w:t>
      </w:r>
      <w:r w:rsidR="00E37215">
        <w:rPr>
          <w:rFonts w:asciiTheme="minorHAnsi" w:hAnsiTheme="minorHAnsi" w:cstheme="minorHAnsi"/>
          <w:color w:val="000000"/>
          <w:shd w:val="clear" w:color="auto" w:fill="FFFFFF"/>
        </w:rPr>
        <w:t>r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at </w:t>
      </w:r>
      <w:r w:rsidR="00E37215">
        <w:rPr>
          <w:rFonts w:asciiTheme="minorHAnsi" w:hAnsiTheme="minorHAnsi" w:cstheme="minorHAnsi"/>
          <w:color w:val="000000"/>
          <w:shd w:val="clear" w:color="auto" w:fill="FFFFFF"/>
        </w:rPr>
        <w:t>m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odel of </w:t>
      </w:r>
      <w:r w:rsidR="00920E67">
        <w:rPr>
          <w:rFonts w:asciiTheme="minorHAnsi" w:hAnsiTheme="minorHAnsi" w:cstheme="minorHAnsi"/>
          <w:color w:val="000000"/>
          <w:shd w:val="clear" w:color="auto" w:fill="FFFFFF"/>
        </w:rPr>
        <w:t>Parkinson's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E37215">
        <w:rPr>
          <w:rFonts w:asciiTheme="minorHAnsi" w:hAnsiTheme="minorHAnsi" w:cstheme="minorHAnsi"/>
          <w:color w:val="000000"/>
          <w:shd w:val="clear" w:color="auto" w:fill="FFFFFF"/>
        </w:rPr>
        <w:t>d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isease. 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J</w:t>
      </w:r>
      <w:r w:rsidR="00E37215"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ournal of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 Neurosci</w:t>
      </w:r>
      <w:r w:rsidR="00E37215"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ence</w:t>
      </w:r>
      <w:r w:rsidR="00E37215">
        <w:rPr>
          <w:rFonts w:asciiTheme="minorHAnsi" w:hAnsiTheme="minorHAnsi" w:cstheme="minorHAnsi"/>
          <w:color w:val="000000"/>
          <w:shd w:val="clear" w:color="auto" w:fill="FFFFFF"/>
        </w:rPr>
        <w:t>.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E172F8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27</w:t>
      </w:r>
      <w:r w:rsidR="00E3721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>(30), 8011–8022 (2007).</w:t>
      </w:r>
    </w:p>
    <w:p w14:paraId="2087E46A" w14:textId="48045EB4" w:rsidR="005828E1" w:rsidRPr="00A9395C" w:rsidRDefault="005828E1" w:rsidP="00A9395C">
      <w:pPr>
        <w:pStyle w:val="ListParagraph"/>
        <w:numPr>
          <w:ilvl w:val="0"/>
          <w:numId w:val="13"/>
        </w:numPr>
        <w:shd w:val="clear" w:color="auto" w:fill="FFFFFF"/>
        <w:ind w:left="0" w:firstLine="0"/>
        <w:rPr>
          <w:rFonts w:asciiTheme="minorHAnsi" w:hAnsiTheme="minorHAnsi" w:cstheme="minorHAnsi"/>
          <w:color w:val="000000"/>
          <w:shd w:val="clear" w:color="auto" w:fill="FFFFFF"/>
        </w:rPr>
      </w:pP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Lundblad, M., </w:t>
      </w:r>
      <w:proofErr w:type="spellStart"/>
      <w:r w:rsidRPr="001D3EE1">
        <w:rPr>
          <w:rFonts w:asciiTheme="minorHAnsi" w:hAnsiTheme="minorHAnsi" w:cstheme="minorHAnsi"/>
          <w:color w:val="000000"/>
          <w:shd w:val="clear" w:color="auto" w:fill="FFFFFF"/>
        </w:rPr>
        <w:t>Picconi</w:t>
      </w:r>
      <w:proofErr w:type="spellEnd"/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, B., Lindgren, H., Cenci, M. A. A model of L-DOPA-induced dyskinesia in 6-hydroxydopamine lesioned mice: relation to motor and cellular parameters of nigrostriatal function. 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Neurobiology of </w:t>
      </w:r>
      <w:r w:rsidR="00E37215"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D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isease</w:t>
      </w:r>
      <w:r w:rsidR="00E37215">
        <w:rPr>
          <w:rFonts w:asciiTheme="minorHAnsi" w:hAnsiTheme="minorHAnsi" w:cstheme="minorHAnsi"/>
          <w:color w:val="000000"/>
          <w:shd w:val="clear" w:color="auto" w:fill="FFFFFF"/>
        </w:rPr>
        <w:t>.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E172F8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16</w:t>
      </w:r>
      <w:r w:rsidR="00E3721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>(1), 110–123 (2004).</w:t>
      </w:r>
    </w:p>
    <w:p w14:paraId="3033D221" w14:textId="469C7629" w:rsidR="005828E1" w:rsidRPr="00A9395C" w:rsidRDefault="005828E1" w:rsidP="00A9395C">
      <w:pPr>
        <w:pStyle w:val="ListParagraph"/>
        <w:numPr>
          <w:ilvl w:val="0"/>
          <w:numId w:val="13"/>
        </w:numPr>
        <w:shd w:val="clear" w:color="auto" w:fill="FFFFFF"/>
        <w:ind w:left="0" w:firstLine="0"/>
        <w:rPr>
          <w:rFonts w:asciiTheme="minorHAnsi" w:hAnsiTheme="minorHAnsi" w:cstheme="minorHAnsi"/>
          <w:color w:val="000000"/>
          <w:shd w:val="clear" w:color="auto" w:fill="FFFFFF"/>
        </w:rPr>
      </w:pPr>
      <w:r w:rsidRPr="001D3EE1">
        <w:rPr>
          <w:rFonts w:asciiTheme="minorHAnsi" w:hAnsiTheme="minorHAnsi" w:cstheme="minorHAnsi"/>
          <w:color w:val="000000"/>
          <w:shd w:val="clear" w:color="auto" w:fill="FFFFFF"/>
        </w:rPr>
        <w:t>Fasano</w:t>
      </w:r>
      <w:r w:rsidR="00E37215">
        <w:rPr>
          <w:rFonts w:asciiTheme="minorHAnsi" w:hAnsiTheme="minorHAnsi" w:cstheme="minorHAnsi"/>
          <w:color w:val="000000"/>
          <w:shd w:val="clear" w:color="auto" w:fill="FFFFFF"/>
        </w:rPr>
        <w:t>, S.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 et al. Inhibition of Ras-guanine nucleotide-releasing factor 1 (Ras-GRF1) signaling in the striatum reverts motor symptoms associated with L-dopa-induced dyskinesia. 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Proceedings of the National Academy of Sciences of the United States of America</w:t>
      </w:r>
      <w:r w:rsidR="00E37215">
        <w:rPr>
          <w:rFonts w:asciiTheme="minorHAnsi" w:hAnsiTheme="minorHAnsi" w:cstheme="minorHAnsi"/>
          <w:color w:val="000000"/>
          <w:shd w:val="clear" w:color="auto" w:fill="FFFFFF"/>
        </w:rPr>
        <w:t>.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E172F8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107</w:t>
      </w:r>
      <w:r w:rsidR="00E3721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>(50), 21824–21829 (2010).</w:t>
      </w:r>
    </w:p>
    <w:p w14:paraId="5BB34C61" w14:textId="1DFA27C6" w:rsidR="005828E1" w:rsidRPr="00A9395C" w:rsidRDefault="005828E1" w:rsidP="00A9395C">
      <w:pPr>
        <w:pStyle w:val="ListParagraph"/>
        <w:numPr>
          <w:ilvl w:val="0"/>
          <w:numId w:val="13"/>
        </w:numPr>
        <w:shd w:val="clear" w:color="auto" w:fill="FFFFFF"/>
        <w:ind w:left="0" w:firstLine="0"/>
        <w:rPr>
          <w:rFonts w:asciiTheme="minorHAnsi" w:hAnsiTheme="minorHAnsi" w:cstheme="minorHAnsi"/>
          <w:color w:val="000000"/>
          <w:shd w:val="clear" w:color="auto" w:fill="FFFFFF"/>
        </w:rPr>
      </w:pPr>
      <w:r w:rsidRPr="001D3EE1">
        <w:rPr>
          <w:rFonts w:asciiTheme="minorHAnsi" w:hAnsiTheme="minorHAnsi" w:cstheme="minorHAnsi"/>
          <w:color w:val="000000"/>
          <w:shd w:val="clear" w:color="auto" w:fill="FFFFFF"/>
        </w:rPr>
        <w:t>Berton</w:t>
      </w:r>
      <w:r w:rsidR="00E37215">
        <w:rPr>
          <w:rFonts w:asciiTheme="minorHAnsi" w:hAnsiTheme="minorHAnsi" w:cstheme="minorHAnsi"/>
          <w:color w:val="000000"/>
          <w:shd w:val="clear" w:color="auto" w:fill="FFFFFF"/>
        </w:rPr>
        <w:t>, O.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 et al. Striatal overexpression of </w:t>
      </w:r>
      <w:proofErr w:type="spellStart"/>
      <w:r w:rsidRPr="001D3EE1">
        <w:rPr>
          <w:rFonts w:asciiTheme="minorHAnsi" w:hAnsiTheme="minorHAnsi" w:cstheme="minorHAnsi"/>
          <w:color w:val="000000"/>
          <w:shd w:val="clear" w:color="auto" w:fill="FFFFFF"/>
        </w:rPr>
        <w:t>DeltaJunD</w:t>
      </w:r>
      <w:proofErr w:type="spellEnd"/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 resets L-DOPA-induced dyskinesia in a primate model of Parkinson disease. 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Biological </w:t>
      </w:r>
      <w:r w:rsidR="00E37215"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P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sychiatry</w:t>
      </w:r>
      <w:r w:rsidR="00E37215">
        <w:rPr>
          <w:rFonts w:asciiTheme="minorHAnsi" w:hAnsiTheme="minorHAnsi" w:cstheme="minorHAnsi"/>
          <w:color w:val="000000"/>
          <w:shd w:val="clear" w:color="auto" w:fill="FFFFFF"/>
        </w:rPr>
        <w:t>.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E172F8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66</w:t>
      </w:r>
      <w:r w:rsidR="00E3721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>(6), 554–561 (2009).</w:t>
      </w:r>
    </w:p>
    <w:p w14:paraId="189A284D" w14:textId="3AE303DF" w:rsidR="005828E1" w:rsidRPr="00A9395C" w:rsidRDefault="005828E1" w:rsidP="00A9395C">
      <w:pPr>
        <w:pStyle w:val="ListParagraph"/>
        <w:numPr>
          <w:ilvl w:val="0"/>
          <w:numId w:val="13"/>
        </w:numPr>
        <w:shd w:val="clear" w:color="auto" w:fill="FFFFFF"/>
        <w:ind w:left="0" w:firstLine="0"/>
        <w:rPr>
          <w:rFonts w:asciiTheme="minorHAnsi" w:hAnsiTheme="minorHAnsi" w:cstheme="minorHAnsi"/>
          <w:color w:val="000000"/>
          <w:shd w:val="clear" w:color="auto" w:fill="FFFFFF"/>
        </w:rPr>
      </w:pPr>
      <w:r w:rsidRPr="001D3EE1">
        <w:rPr>
          <w:rFonts w:asciiTheme="minorHAnsi" w:hAnsiTheme="minorHAnsi" w:cstheme="minorHAnsi"/>
          <w:color w:val="000000"/>
          <w:shd w:val="clear" w:color="auto" w:fill="FFFFFF"/>
        </w:rPr>
        <w:t>Lindgren</w:t>
      </w:r>
      <w:r w:rsidR="00E37215">
        <w:rPr>
          <w:rFonts w:asciiTheme="minorHAnsi" w:hAnsiTheme="minorHAnsi" w:cstheme="minorHAnsi"/>
          <w:color w:val="000000"/>
          <w:shd w:val="clear" w:color="auto" w:fill="FFFFFF"/>
        </w:rPr>
        <w:t>, H. S.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 et al. </w:t>
      </w:r>
      <w:proofErr w:type="spellStart"/>
      <w:r w:rsidRPr="001D3EE1">
        <w:rPr>
          <w:rFonts w:asciiTheme="minorHAnsi" w:hAnsiTheme="minorHAnsi" w:cstheme="minorHAnsi"/>
          <w:color w:val="000000"/>
          <w:shd w:val="clear" w:color="auto" w:fill="FFFFFF"/>
        </w:rPr>
        <w:t>Putaminal</w:t>
      </w:r>
      <w:proofErr w:type="spellEnd"/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 upregulation of </w:t>
      </w:r>
      <w:proofErr w:type="spellStart"/>
      <w:r w:rsidRPr="001D3EE1">
        <w:rPr>
          <w:rFonts w:asciiTheme="minorHAnsi" w:hAnsiTheme="minorHAnsi" w:cstheme="minorHAnsi"/>
          <w:color w:val="000000"/>
          <w:shd w:val="clear" w:color="auto" w:fill="FFFFFF"/>
        </w:rPr>
        <w:t>FosB</w:t>
      </w:r>
      <w:proofErr w:type="spellEnd"/>
      <w:r w:rsidRPr="001D3EE1">
        <w:rPr>
          <w:rFonts w:asciiTheme="minorHAnsi" w:hAnsiTheme="minorHAnsi" w:cstheme="minorHAnsi"/>
          <w:color w:val="000000"/>
          <w:shd w:val="clear" w:color="auto" w:fill="FFFFFF"/>
        </w:rPr>
        <w:t>/</w:t>
      </w:r>
      <w:proofErr w:type="spellStart"/>
      <w:r w:rsidRPr="001D3EE1">
        <w:rPr>
          <w:rFonts w:asciiTheme="minorHAnsi" w:hAnsiTheme="minorHAnsi" w:cstheme="minorHAnsi"/>
          <w:color w:val="000000"/>
          <w:shd w:val="clear" w:color="auto" w:fill="FFFFFF"/>
        </w:rPr>
        <w:t>ΔFosB</w:t>
      </w:r>
      <w:proofErr w:type="spellEnd"/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-like immunoreactivity in </w:t>
      </w:r>
      <w:r w:rsidR="00920E67">
        <w:rPr>
          <w:rFonts w:asciiTheme="minorHAnsi" w:hAnsiTheme="minorHAnsi" w:cstheme="minorHAnsi"/>
          <w:color w:val="000000"/>
          <w:shd w:val="clear" w:color="auto" w:fill="FFFFFF"/>
        </w:rPr>
        <w:t>Parkinson's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 disease patients with dyskinesia. 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Journal of </w:t>
      </w:r>
      <w:r w:rsidR="00920E67"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Parkinson's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 </w:t>
      </w:r>
      <w:r w:rsidR="00E37215"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D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isease</w:t>
      </w:r>
      <w:r w:rsidR="00E37215">
        <w:rPr>
          <w:rFonts w:asciiTheme="minorHAnsi" w:hAnsiTheme="minorHAnsi" w:cstheme="minorHAnsi"/>
          <w:color w:val="000000"/>
          <w:shd w:val="clear" w:color="auto" w:fill="FFFFFF"/>
        </w:rPr>
        <w:t>.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E172F8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1</w:t>
      </w:r>
      <w:r w:rsidR="00E3721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>(4), 347–357 (2011).</w:t>
      </w:r>
    </w:p>
    <w:p w14:paraId="0663093E" w14:textId="765D8371" w:rsidR="005828E1" w:rsidRPr="00A9395C" w:rsidRDefault="005828E1" w:rsidP="00A9395C">
      <w:pPr>
        <w:pStyle w:val="ListParagraph"/>
        <w:numPr>
          <w:ilvl w:val="0"/>
          <w:numId w:val="13"/>
        </w:numPr>
        <w:shd w:val="clear" w:color="auto" w:fill="FFFFFF"/>
        <w:ind w:left="0" w:firstLine="0"/>
        <w:rPr>
          <w:rFonts w:asciiTheme="minorHAnsi" w:hAnsiTheme="minorHAnsi" w:cstheme="minorHAnsi"/>
          <w:color w:val="000000"/>
          <w:shd w:val="clear" w:color="auto" w:fill="FFFFFF"/>
        </w:rPr>
      </w:pPr>
      <w:r w:rsidRPr="001D3EE1">
        <w:rPr>
          <w:rFonts w:asciiTheme="minorHAnsi" w:hAnsiTheme="minorHAnsi" w:cstheme="minorHAnsi"/>
          <w:color w:val="000000"/>
          <w:shd w:val="clear" w:color="auto" w:fill="FFFFFF"/>
        </w:rPr>
        <w:t>Rylander</w:t>
      </w:r>
      <w:r w:rsidR="00E37215">
        <w:rPr>
          <w:rFonts w:asciiTheme="minorHAnsi" w:hAnsiTheme="minorHAnsi" w:cstheme="minorHAnsi"/>
          <w:color w:val="000000"/>
          <w:shd w:val="clear" w:color="auto" w:fill="FFFFFF"/>
        </w:rPr>
        <w:t>, D.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 et al. Maladaptive plasticity of serotonin axon terminals in levodopa-induced dyskinesia. 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Annals of </w:t>
      </w:r>
      <w:r w:rsidR="00E37215"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N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eurology</w:t>
      </w:r>
      <w:r w:rsidR="00E37215">
        <w:rPr>
          <w:rFonts w:asciiTheme="minorHAnsi" w:hAnsiTheme="minorHAnsi" w:cstheme="minorHAnsi"/>
          <w:color w:val="000000"/>
          <w:shd w:val="clear" w:color="auto" w:fill="FFFFFF"/>
        </w:rPr>
        <w:t>.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E172F8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68</w:t>
      </w:r>
      <w:r w:rsidR="00E3721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>(5), 619–628 (2010).</w:t>
      </w:r>
    </w:p>
    <w:p w14:paraId="104D0FD8" w14:textId="1F089FB9" w:rsidR="005828E1" w:rsidRPr="00A9395C" w:rsidRDefault="005828E1" w:rsidP="00A9395C">
      <w:pPr>
        <w:pStyle w:val="ListParagraph"/>
        <w:numPr>
          <w:ilvl w:val="0"/>
          <w:numId w:val="13"/>
        </w:numPr>
        <w:shd w:val="clear" w:color="auto" w:fill="FFFFFF"/>
        <w:ind w:left="0" w:firstLine="0"/>
        <w:rPr>
          <w:rFonts w:asciiTheme="minorHAnsi" w:hAnsiTheme="minorHAnsi" w:cstheme="minorHAnsi"/>
          <w:color w:val="000000"/>
          <w:shd w:val="clear" w:color="auto" w:fill="FFFFFF"/>
        </w:rPr>
      </w:pPr>
      <w:r w:rsidRPr="001D3EE1">
        <w:rPr>
          <w:rFonts w:asciiTheme="minorHAnsi" w:hAnsiTheme="minorHAnsi" w:cstheme="minorHAnsi"/>
          <w:color w:val="000000"/>
          <w:shd w:val="clear" w:color="auto" w:fill="FFFFFF"/>
        </w:rPr>
        <w:t>Smith</w:t>
      </w:r>
      <w:r w:rsidR="00E37215">
        <w:rPr>
          <w:rFonts w:asciiTheme="minorHAnsi" w:hAnsiTheme="minorHAnsi" w:cstheme="minorHAnsi"/>
          <w:color w:val="000000"/>
          <w:shd w:val="clear" w:color="auto" w:fill="FFFFFF"/>
        </w:rPr>
        <w:t>, R.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 et al. The role of pallidal serotonergic function in </w:t>
      </w:r>
      <w:r w:rsidR="00920E67">
        <w:rPr>
          <w:rFonts w:asciiTheme="minorHAnsi" w:hAnsiTheme="minorHAnsi" w:cstheme="minorHAnsi"/>
          <w:color w:val="000000"/>
          <w:shd w:val="clear" w:color="auto" w:fill="FFFFFF"/>
        </w:rPr>
        <w:t>Parkinson's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 disease dyskinesias: a positron emission tomography study. 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Neurobiology of </w:t>
      </w:r>
      <w:r w:rsidR="00E37215"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A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ging</w:t>
      </w:r>
      <w:r w:rsidR="00E37215">
        <w:rPr>
          <w:rFonts w:asciiTheme="minorHAnsi" w:hAnsiTheme="minorHAnsi" w:cstheme="minorHAnsi"/>
          <w:color w:val="000000"/>
          <w:shd w:val="clear" w:color="auto" w:fill="FFFFFF"/>
        </w:rPr>
        <w:t>.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E172F8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36</w:t>
      </w:r>
      <w:r w:rsidR="002B587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>(4), 1736–1742 (2015).</w:t>
      </w:r>
    </w:p>
    <w:p w14:paraId="0EC0B189" w14:textId="0BFE2375" w:rsidR="005828E1" w:rsidRPr="00A9395C" w:rsidRDefault="005828E1" w:rsidP="00A9395C">
      <w:pPr>
        <w:pStyle w:val="ListParagraph"/>
        <w:numPr>
          <w:ilvl w:val="0"/>
          <w:numId w:val="13"/>
        </w:numPr>
        <w:shd w:val="clear" w:color="auto" w:fill="FFFFFF"/>
        <w:ind w:left="0" w:firstLine="0"/>
        <w:rPr>
          <w:rFonts w:asciiTheme="minorHAnsi" w:hAnsiTheme="minorHAnsi" w:cstheme="minorHAnsi"/>
          <w:color w:val="000000"/>
          <w:shd w:val="clear" w:color="auto" w:fill="FFFFFF"/>
        </w:rPr>
      </w:pPr>
      <w:r w:rsidRPr="001D3EE1">
        <w:rPr>
          <w:rFonts w:asciiTheme="minorHAnsi" w:hAnsiTheme="minorHAnsi" w:cstheme="minorHAnsi"/>
          <w:color w:val="000000"/>
          <w:shd w:val="clear" w:color="auto" w:fill="FFFFFF"/>
        </w:rPr>
        <w:t>Lundblad</w:t>
      </w:r>
      <w:r w:rsidR="002B5875">
        <w:rPr>
          <w:rFonts w:asciiTheme="minorHAnsi" w:hAnsiTheme="minorHAnsi" w:cstheme="minorHAnsi"/>
          <w:color w:val="000000"/>
          <w:shd w:val="clear" w:color="auto" w:fill="FFFFFF"/>
        </w:rPr>
        <w:t>, M.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 et al. Pharmacological validation of a mouse model of </w:t>
      </w:r>
      <w:proofErr w:type="spellStart"/>
      <w:r w:rsidRPr="001D3EE1">
        <w:rPr>
          <w:rFonts w:asciiTheme="minorHAnsi" w:hAnsiTheme="minorHAnsi" w:cstheme="minorHAnsi"/>
          <w:color w:val="000000"/>
          <w:shd w:val="clear" w:color="auto" w:fill="FFFFFF"/>
        </w:rPr>
        <w:t>l-DOPA</w:t>
      </w:r>
      <w:proofErr w:type="spellEnd"/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-induced 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lastRenderedPageBreak/>
        <w:t xml:space="preserve">dyskinesia. 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Experimental </w:t>
      </w:r>
      <w:r w:rsidR="002B5875"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N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eurology</w:t>
      </w:r>
      <w:r w:rsidR="002B5875">
        <w:rPr>
          <w:rFonts w:asciiTheme="minorHAnsi" w:hAnsiTheme="minorHAnsi" w:cstheme="minorHAnsi"/>
          <w:color w:val="000000"/>
          <w:shd w:val="clear" w:color="auto" w:fill="FFFFFF"/>
        </w:rPr>
        <w:t>.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E172F8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194</w:t>
      </w:r>
      <w:r w:rsidR="002B587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>(1), 66–75 (2005).</w:t>
      </w:r>
    </w:p>
    <w:p w14:paraId="4BEE2A0A" w14:textId="04EEF727" w:rsidR="005828E1" w:rsidRPr="00A9395C" w:rsidRDefault="005828E1" w:rsidP="00A9395C">
      <w:pPr>
        <w:pStyle w:val="ListParagraph"/>
        <w:numPr>
          <w:ilvl w:val="0"/>
          <w:numId w:val="13"/>
        </w:numPr>
        <w:shd w:val="clear" w:color="auto" w:fill="FFFFFF"/>
        <w:ind w:left="0" w:firstLine="0"/>
        <w:rPr>
          <w:rFonts w:asciiTheme="minorHAnsi" w:hAnsiTheme="minorHAnsi" w:cstheme="minorHAnsi"/>
          <w:color w:val="000000"/>
          <w:shd w:val="clear" w:color="auto" w:fill="FFFFFF"/>
        </w:rPr>
      </w:pPr>
      <w:proofErr w:type="spellStart"/>
      <w:r w:rsidRPr="001D3EE1">
        <w:rPr>
          <w:rFonts w:asciiTheme="minorHAnsi" w:hAnsiTheme="minorHAnsi" w:cstheme="minorHAnsi"/>
          <w:color w:val="000000"/>
          <w:shd w:val="clear" w:color="auto" w:fill="FFFFFF"/>
        </w:rPr>
        <w:t>Dekundy</w:t>
      </w:r>
      <w:proofErr w:type="spellEnd"/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, A., Lundblad, M., </w:t>
      </w:r>
      <w:proofErr w:type="spellStart"/>
      <w:r w:rsidRPr="001D3EE1">
        <w:rPr>
          <w:rFonts w:asciiTheme="minorHAnsi" w:hAnsiTheme="minorHAnsi" w:cstheme="minorHAnsi"/>
          <w:color w:val="000000"/>
          <w:shd w:val="clear" w:color="auto" w:fill="FFFFFF"/>
        </w:rPr>
        <w:t>Danysz</w:t>
      </w:r>
      <w:proofErr w:type="spellEnd"/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, W., Cenci, M. A. Modulation of L-DOPA-induced abnormal involuntary movements by clinically tested compounds: further validation of the rat dyskinesia model. </w:t>
      </w:r>
      <w:proofErr w:type="spellStart"/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Behavioural</w:t>
      </w:r>
      <w:proofErr w:type="spellEnd"/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 </w:t>
      </w:r>
      <w:r w:rsidR="00425E63"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B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rain </w:t>
      </w:r>
      <w:r w:rsidR="00425E63"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R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esearch</w:t>
      </w:r>
      <w:r w:rsidR="00425E63">
        <w:rPr>
          <w:rFonts w:asciiTheme="minorHAnsi" w:hAnsiTheme="minorHAnsi" w:cstheme="minorHAnsi"/>
          <w:color w:val="000000"/>
          <w:shd w:val="clear" w:color="auto" w:fill="FFFFFF"/>
        </w:rPr>
        <w:t>.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E172F8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179</w:t>
      </w:r>
      <w:r w:rsidR="00425E63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>(1), 76–89 (2007).</w:t>
      </w:r>
    </w:p>
    <w:p w14:paraId="5CC25DA4" w14:textId="6EA567BA" w:rsidR="005828E1" w:rsidRPr="00A9395C" w:rsidRDefault="005828E1" w:rsidP="00A9395C">
      <w:pPr>
        <w:pStyle w:val="ListParagraph"/>
        <w:numPr>
          <w:ilvl w:val="0"/>
          <w:numId w:val="13"/>
        </w:numPr>
        <w:shd w:val="clear" w:color="auto" w:fill="FFFFFF"/>
        <w:ind w:left="0" w:firstLine="0"/>
        <w:rPr>
          <w:rFonts w:asciiTheme="minorHAnsi" w:hAnsiTheme="minorHAnsi" w:cstheme="minorHAnsi"/>
          <w:color w:val="000000"/>
          <w:shd w:val="clear" w:color="auto" w:fill="FFFFFF"/>
        </w:rPr>
      </w:pP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Blanchet, P. J., </w:t>
      </w:r>
      <w:proofErr w:type="spellStart"/>
      <w:r w:rsidRPr="001D3EE1">
        <w:rPr>
          <w:rFonts w:asciiTheme="minorHAnsi" w:hAnsiTheme="minorHAnsi" w:cstheme="minorHAnsi"/>
          <w:color w:val="000000"/>
          <w:shd w:val="clear" w:color="auto" w:fill="FFFFFF"/>
        </w:rPr>
        <w:t>Konitsiotis</w:t>
      </w:r>
      <w:proofErr w:type="spellEnd"/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, S., Chase, T. N. Amantadine reduces levodopa-induced dyskinesias in parkinsonian monkeys. 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Movement </w:t>
      </w:r>
      <w:r w:rsidR="00425E63"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D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isorders: </w:t>
      </w:r>
      <w:r w:rsidR="00425E63"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O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fficial </w:t>
      </w:r>
      <w:r w:rsidR="00425E63"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J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ournal of the Movement Disorder Society</w:t>
      </w:r>
      <w:r w:rsidR="00425E63">
        <w:rPr>
          <w:rFonts w:asciiTheme="minorHAnsi" w:hAnsiTheme="minorHAnsi" w:cstheme="minorHAnsi"/>
          <w:color w:val="000000"/>
          <w:shd w:val="clear" w:color="auto" w:fill="FFFFFF"/>
        </w:rPr>
        <w:t>.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E172F8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13</w:t>
      </w:r>
      <w:r w:rsidR="00425E63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>(5), 798–802 (1998).</w:t>
      </w:r>
    </w:p>
    <w:p w14:paraId="3DAE66F5" w14:textId="5E6B5218" w:rsidR="005828E1" w:rsidRPr="00A9395C" w:rsidRDefault="005828E1" w:rsidP="00A9395C">
      <w:pPr>
        <w:pStyle w:val="ListParagraph"/>
        <w:numPr>
          <w:ilvl w:val="0"/>
          <w:numId w:val="13"/>
        </w:numPr>
        <w:shd w:val="clear" w:color="auto" w:fill="FFFFFF"/>
        <w:ind w:left="0" w:firstLine="0"/>
        <w:rPr>
          <w:rFonts w:asciiTheme="minorHAnsi" w:hAnsiTheme="minorHAnsi" w:cstheme="minorHAnsi"/>
          <w:color w:val="000000"/>
          <w:shd w:val="clear" w:color="auto" w:fill="FFFFFF"/>
        </w:rPr>
      </w:pPr>
      <w:proofErr w:type="spellStart"/>
      <w:r w:rsidRPr="001D3EE1">
        <w:rPr>
          <w:rFonts w:asciiTheme="minorHAnsi" w:hAnsiTheme="minorHAnsi" w:cstheme="minorHAnsi"/>
          <w:color w:val="000000"/>
          <w:shd w:val="clear" w:color="auto" w:fill="FFFFFF"/>
        </w:rPr>
        <w:t>Verhagen</w:t>
      </w:r>
      <w:proofErr w:type="spellEnd"/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1D3EE1">
        <w:rPr>
          <w:rFonts w:asciiTheme="minorHAnsi" w:hAnsiTheme="minorHAnsi" w:cstheme="minorHAnsi"/>
          <w:color w:val="000000"/>
          <w:shd w:val="clear" w:color="auto" w:fill="FFFFFF"/>
        </w:rPr>
        <w:t>Metman</w:t>
      </w:r>
      <w:proofErr w:type="spellEnd"/>
      <w:r w:rsidR="00425E63">
        <w:rPr>
          <w:rFonts w:asciiTheme="minorHAnsi" w:hAnsiTheme="minorHAnsi" w:cstheme="minorHAnsi"/>
          <w:color w:val="000000"/>
          <w:shd w:val="clear" w:color="auto" w:fill="FFFFFF"/>
        </w:rPr>
        <w:t>, I.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 et al. Amantadine as treatment for dyskinesias and motor fluctuations in </w:t>
      </w:r>
      <w:r w:rsidR="00920E67">
        <w:rPr>
          <w:rFonts w:asciiTheme="minorHAnsi" w:hAnsiTheme="minorHAnsi" w:cstheme="minorHAnsi"/>
          <w:color w:val="000000"/>
          <w:shd w:val="clear" w:color="auto" w:fill="FFFFFF"/>
        </w:rPr>
        <w:t>Parkinson's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 disease. 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Neurology</w:t>
      </w:r>
      <w:r w:rsidR="00425E63">
        <w:rPr>
          <w:rFonts w:asciiTheme="minorHAnsi" w:hAnsiTheme="minorHAnsi" w:cstheme="minorHAnsi"/>
          <w:color w:val="000000"/>
          <w:shd w:val="clear" w:color="auto" w:fill="FFFFFF"/>
        </w:rPr>
        <w:t>.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E172F8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50</w:t>
      </w:r>
      <w:r w:rsidR="00425E63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>(5), 1323–1326 (1998).</w:t>
      </w:r>
    </w:p>
    <w:p w14:paraId="1D387F45" w14:textId="7042DF7E" w:rsidR="005828E1" w:rsidRPr="00A9395C" w:rsidRDefault="005828E1" w:rsidP="00A9395C">
      <w:pPr>
        <w:pStyle w:val="ListParagraph"/>
        <w:numPr>
          <w:ilvl w:val="0"/>
          <w:numId w:val="13"/>
        </w:numPr>
        <w:shd w:val="clear" w:color="auto" w:fill="FFFFFF"/>
        <w:ind w:left="0" w:firstLine="0"/>
        <w:rPr>
          <w:rFonts w:asciiTheme="minorHAnsi" w:hAnsiTheme="minorHAnsi" w:cstheme="minorHAnsi"/>
          <w:color w:val="000000"/>
          <w:shd w:val="clear" w:color="auto" w:fill="FFFFFF"/>
        </w:rPr>
      </w:pP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Cenci, M. A., Lundblad, M. Ratings of L-DOPA-induced dyskinesia in the unilateral 6-OHDA lesion model of </w:t>
      </w:r>
      <w:r w:rsidR="00920E67">
        <w:rPr>
          <w:rFonts w:asciiTheme="minorHAnsi" w:hAnsiTheme="minorHAnsi" w:cstheme="minorHAnsi"/>
          <w:color w:val="000000"/>
          <w:shd w:val="clear" w:color="auto" w:fill="FFFFFF"/>
        </w:rPr>
        <w:t>Parkinson's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 disease in rats and mice. 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Current </w:t>
      </w:r>
      <w:r w:rsidR="00425E63"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P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rotocols in </w:t>
      </w:r>
      <w:r w:rsidR="00425E63"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N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euroscience</w:t>
      </w:r>
      <w:r w:rsidR="00425E63">
        <w:rPr>
          <w:rFonts w:asciiTheme="minorHAnsi" w:hAnsiTheme="minorHAnsi" w:cstheme="minorHAnsi"/>
          <w:color w:val="000000"/>
          <w:shd w:val="clear" w:color="auto" w:fill="FFFFFF"/>
        </w:rPr>
        <w:t>.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 Chapter 9</w:t>
      </w:r>
      <w:r w:rsidR="00425E63">
        <w:rPr>
          <w:rFonts w:asciiTheme="minorHAnsi" w:hAnsiTheme="minorHAnsi" w:cstheme="minorHAnsi"/>
          <w:color w:val="000000"/>
          <w:shd w:val="clear" w:color="auto" w:fill="FFFFFF"/>
        </w:rPr>
        <w:t>, Unit 9, 25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 (2007).</w:t>
      </w:r>
    </w:p>
    <w:p w14:paraId="46F57557" w14:textId="49149A0F" w:rsidR="005828E1" w:rsidRPr="00A9395C" w:rsidRDefault="005828E1" w:rsidP="00A9395C">
      <w:pPr>
        <w:pStyle w:val="ListParagraph"/>
        <w:numPr>
          <w:ilvl w:val="0"/>
          <w:numId w:val="13"/>
        </w:numPr>
        <w:shd w:val="clear" w:color="auto" w:fill="FFFFFF"/>
        <w:ind w:left="0" w:firstLine="0"/>
        <w:rPr>
          <w:rFonts w:asciiTheme="minorHAnsi" w:hAnsiTheme="minorHAnsi" w:cstheme="minorHAnsi"/>
          <w:color w:val="000000"/>
          <w:shd w:val="clear" w:color="auto" w:fill="FFFFFF"/>
        </w:rPr>
      </w:pP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Dupre, K. B. et al. Effects of coincident 5- HT1A receptor stimulation and NMDA receptor antagonism on L-DOPA-induced dyskinesia and rotational behaviors in the hemi-parkinsonian rat. 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Psychopharmacology (</w:t>
      </w:r>
      <w:proofErr w:type="spellStart"/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Berl</w:t>
      </w:r>
      <w:proofErr w:type="spellEnd"/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)</w:t>
      </w:r>
      <w:r w:rsidR="00425E63">
        <w:rPr>
          <w:rFonts w:asciiTheme="minorHAnsi" w:hAnsiTheme="minorHAnsi" w:cstheme="minorHAnsi"/>
          <w:color w:val="000000"/>
          <w:shd w:val="clear" w:color="auto" w:fill="FFFFFF"/>
        </w:rPr>
        <w:t>.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E172F8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199</w:t>
      </w:r>
      <w:r w:rsidR="00425E63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>(1), 99</w:t>
      </w:r>
      <w:r w:rsidR="00425E63">
        <w:rPr>
          <w:rFonts w:asciiTheme="minorHAnsi" w:hAnsiTheme="minorHAnsi" w:cstheme="minorHAnsi"/>
          <w:color w:val="000000"/>
          <w:shd w:val="clear" w:color="auto" w:fill="FFFFFF"/>
        </w:rPr>
        <w:t>–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>108 (2008).</w:t>
      </w:r>
    </w:p>
    <w:p w14:paraId="034E86BB" w14:textId="6E371FB7" w:rsidR="005828E1" w:rsidRPr="00A9395C" w:rsidRDefault="005828E1" w:rsidP="00A9395C">
      <w:pPr>
        <w:pStyle w:val="ListParagraph"/>
        <w:numPr>
          <w:ilvl w:val="0"/>
          <w:numId w:val="13"/>
        </w:numPr>
        <w:shd w:val="clear" w:color="auto" w:fill="FFFFFF"/>
        <w:ind w:left="0" w:firstLine="0"/>
        <w:rPr>
          <w:rFonts w:asciiTheme="minorHAnsi" w:hAnsiTheme="minorHAnsi" w:cstheme="minorHAnsi"/>
          <w:color w:val="000000"/>
          <w:shd w:val="clear" w:color="auto" w:fill="FFFFFF"/>
        </w:rPr>
      </w:pPr>
      <w:proofErr w:type="spellStart"/>
      <w:r w:rsidRPr="001D3EE1">
        <w:rPr>
          <w:rFonts w:asciiTheme="minorHAnsi" w:hAnsiTheme="minorHAnsi" w:cstheme="minorHAnsi"/>
          <w:color w:val="000000"/>
          <w:shd w:val="clear" w:color="auto" w:fill="FFFFFF"/>
        </w:rPr>
        <w:t>Guimarães</w:t>
      </w:r>
      <w:proofErr w:type="spellEnd"/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, P. R., </w:t>
      </w:r>
      <w:proofErr w:type="spellStart"/>
      <w:r w:rsidRPr="001D3EE1">
        <w:rPr>
          <w:rFonts w:asciiTheme="minorHAnsi" w:hAnsiTheme="minorHAnsi" w:cstheme="minorHAnsi"/>
          <w:color w:val="000000"/>
          <w:shd w:val="clear" w:color="auto" w:fill="FFFFFF"/>
        </w:rPr>
        <w:t>Bariotto</w:t>
      </w:r>
      <w:proofErr w:type="spellEnd"/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-dos-Santos, K., Ribeiro, D. L., </w:t>
      </w:r>
      <w:proofErr w:type="spellStart"/>
      <w:r w:rsidRPr="001D3EE1">
        <w:rPr>
          <w:rFonts w:asciiTheme="minorHAnsi" w:hAnsiTheme="minorHAnsi" w:cstheme="minorHAnsi"/>
          <w:color w:val="000000"/>
          <w:shd w:val="clear" w:color="auto" w:fill="FFFFFF"/>
        </w:rPr>
        <w:t>Padovan</w:t>
      </w:r>
      <w:proofErr w:type="spellEnd"/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-Neto, F. E. The 6-hydroxydopamine (6-OHDA) rat model of </w:t>
      </w:r>
      <w:r w:rsidR="00920E67">
        <w:rPr>
          <w:rFonts w:asciiTheme="minorHAnsi" w:hAnsiTheme="minorHAnsi" w:cstheme="minorHAnsi"/>
          <w:color w:val="000000"/>
          <w:shd w:val="clear" w:color="auto" w:fill="FFFFFF"/>
        </w:rPr>
        <w:t>Parkinson's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 disease. 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J</w:t>
      </w:r>
      <w:r w:rsidR="00425E63"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ournal of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 Vis</w:t>
      </w:r>
      <w:r w:rsidR="00425E63"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ualized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 Exp</w:t>
      </w:r>
      <w:r w:rsidR="00425E63"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eriments: </w:t>
      </w:r>
      <w:proofErr w:type="spellStart"/>
      <w:r w:rsidR="00425E63"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JoVE</w:t>
      </w:r>
      <w:proofErr w:type="spellEnd"/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. </w:t>
      </w:r>
      <w:r w:rsidR="00425E63">
        <w:rPr>
          <w:rFonts w:asciiTheme="minorHAnsi" w:hAnsiTheme="minorHAnsi" w:cstheme="minorHAnsi"/>
          <w:color w:val="000000"/>
          <w:shd w:val="clear" w:color="auto" w:fill="FFFFFF"/>
        </w:rPr>
        <w:t xml:space="preserve">In Press 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>(2021).</w:t>
      </w:r>
    </w:p>
    <w:p w14:paraId="0DF90F95" w14:textId="646EAAB0" w:rsidR="005828E1" w:rsidRPr="00A9395C" w:rsidRDefault="005828E1" w:rsidP="00A9395C">
      <w:pPr>
        <w:pStyle w:val="ListParagraph"/>
        <w:numPr>
          <w:ilvl w:val="0"/>
          <w:numId w:val="13"/>
        </w:numPr>
        <w:shd w:val="clear" w:color="auto" w:fill="FFFFFF"/>
        <w:ind w:left="0" w:firstLine="0"/>
        <w:rPr>
          <w:rFonts w:asciiTheme="minorHAnsi" w:hAnsiTheme="minorHAnsi" w:cstheme="minorHAnsi"/>
          <w:color w:val="000000"/>
          <w:shd w:val="clear" w:color="auto" w:fill="FFFFFF"/>
        </w:rPr>
      </w:pPr>
      <w:proofErr w:type="spellStart"/>
      <w:r w:rsidRPr="001D3EE1">
        <w:rPr>
          <w:rFonts w:asciiTheme="minorHAnsi" w:hAnsiTheme="minorHAnsi" w:cstheme="minorHAnsi"/>
          <w:color w:val="000000"/>
          <w:shd w:val="clear" w:color="auto" w:fill="FFFFFF"/>
        </w:rPr>
        <w:t>Paxinos</w:t>
      </w:r>
      <w:proofErr w:type="spellEnd"/>
      <w:r w:rsidRPr="001D3EE1">
        <w:rPr>
          <w:rFonts w:asciiTheme="minorHAnsi" w:hAnsiTheme="minorHAnsi" w:cstheme="minorHAnsi"/>
          <w:color w:val="000000"/>
          <w:shd w:val="clear" w:color="auto" w:fill="FFFFFF"/>
        </w:rPr>
        <w:t>, G., Watson, C. The Rat Brain in Stereotaxic Coordinates. Academic Press, New York (1998).</w:t>
      </w:r>
    </w:p>
    <w:p w14:paraId="36617D22" w14:textId="181045C3" w:rsidR="005828E1" w:rsidRPr="00A9395C" w:rsidRDefault="005828E1" w:rsidP="00A9395C">
      <w:pPr>
        <w:pStyle w:val="ListParagraph"/>
        <w:numPr>
          <w:ilvl w:val="0"/>
          <w:numId w:val="13"/>
        </w:numPr>
        <w:shd w:val="clear" w:color="auto" w:fill="FFFFFF"/>
        <w:ind w:left="0" w:firstLine="0"/>
        <w:rPr>
          <w:rFonts w:asciiTheme="minorHAnsi" w:hAnsiTheme="minorHAnsi" w:cstheme="minorHAnsi"/>
          <w:color w:val="000000"/>
          <w:shd w:val="clear" w:color="auto" w:fill="FFFFFF"/>
        </w:rPr>
      </w:pPr>
      <w:r w:rsidRPr="001D3EE1">
        <w:rPr>
          <w:rFonts w:asciiTheme="minorHAnsi" w:hAnsiTheme="minorHAnsi" w:cstheme="minorHAnsi"/>
          <w:color w:val="000000"/>
          <w:shd w:val="clear" w:color="auto" w:fill="FFFFFF"/>
        </w:rPr>
        <w:t>Tseng</w:t>
      </w:r>
      <w:r w:rsidR="00425E63">
        <w:rPr>
          <w:rFonts w:asciiTheme="minorHAnsi" w:hAnsiTheme="minorHAnsi" w:cstheme="minorHAnsi"/>
          <w:color w:val="000000"/>
          <w:shd w:val="clear" w:color="auto" w:fill="FFFFFF"/>
        </w:rPr>
        <w:t>, K. Y.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 et al. Inhibition of striatal soluble guanylyl cyclase-cGMP signaling reverses basal ganglia dysfunction and akinesia in experimental parkinsonism. </w:t>
      </w:r>
      <w:proofErr w:type="spellStart"/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PloS</w:t>
      </w:r>
      <w:proofErr w:type="spellEnd"/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 </w:t>
      </w:r>
      <w:r w:rsidR="00425E63"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O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ne</w:t>
      </w:r>
      <w:r w:rsidR="00425E63">
        <w:rPr>
          <w:rFonts w:asciiTheme="minorHAnsi" w:hAnsiTheme="minorHAnsi" w:cstheme="minorHAnsi"/>
          <w:color w:val="000000"/>
          <w:shd w:val="clear" w:color="auto" w:fill="FFFFFF"/>
        </w:rPr>
        <w:t>.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E172F8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6</w:t>
      </w:r>
      <w:r w:rsidR="00425E63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>(11), e27187 (2011).</w:t>
      </w:r>
    </w:p>
    <w:p w14:paraId="07A44C22" w14:textId="0E852577" w:rsidR="005828E1" w:rsidRPr="00A9395C" w:rsidRDefault="005828E1" w:rsidP="00A9395C">
      <w:pPr>
        <w:pStyle w:val="ListParagraph"/>
        <w:numPr>
          <w:ilvl w:val="0"/>
          <w:numId w:val="13"/>
        </w:numPr>
        <w:shd w:val="clear" w:color="auto" w:fill="FFFFFF"/>
        <w:ind w:left="0" w:firstLine="0"/>
        <w:rPr>
          <w:rFonts w:asciiTheme="minorHAnsi" w:hAnsiTheme="minorHAnsi" w:cstheme="minorHAnsi"/>
          <w:color w:val="000000"/>
          <w:shd w:val="clear" w:color="auto" w:fill="FFFFFF"/>
        </w:rPr>
      </w:pPr>
      <w:r w:rsidRPr="00373643">
        <w:rPr>
          <w:rFonts w:asciiTheme="minorHAnsi" w:hAnsiTheme="minorHAnsi" w:cstheme="minorHAnsi"/>
          <w:color w:val="000000"/>
          <w:shd w:val="clear" w:color="auto" w:fill="FFFFFF"/>
          <w:lang w:val="pt-BR"/>
        </w:rPr>
        <w:t>Padovan-Neto</w:t>
      </w:r>
      <w:r w:rsidR="007B7880" w:rsidRPr="00373643">
        <w:rPr>
          <w:rFonts w:asciiTheme="minorHAnsi" w:hAnsiTheme="minorHAnsi" w:cstheme="minorHAnsi"/>
          <w:color w:val="000000"/>
          <w:shd w:val="clear" w:color="auto" w:fill="FFFFFF"/>
          <w:lang w:val="pt-BR"/>
        </w:rPr>
        <w:t>, F. E.</w:t>
      </w:r>
      <w:r w:rsidRPr="00373643">
        <w:rPr>
          <w:rFonts w:asciiTheme="minorHAnsi" w:hAnsiTheme="minorHAnsi" w:cstheme="minorHAnsi"/>
          <w:color w:val="000000"/>
          <w:shd w:val="clear" w:color="auto" w:fill="FFFFFF"/>
          <w:lang w:val="pt-BR"/>
        </w:rPr>
        <w:t xml:space="preserve"> et al. 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Selective </w:t>
      </w:r>
      <w:r w:rsidR="007B7880">
        <w:rPr>
          <w:rFonts w:asciiTheme="minorHAnsi" w:hAnsiTheme="minorHAnsi" w:cstheme="minorHAnsi"/>
          <w:color w:val="000000"/>
          <w:shd w:val="clear" w:color="auto" w:fill="FFFFFF"/>
        </w:rPr>
        <w:t>r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egulation of 5-HT1B </w:t>
      </w:r>
      <w:r w:rsidR="007B7880">
        <w:rPr>
          <w:rFonts w:asciiTheme="minorHAnsi" w:hAnsiTheme="minorHAnsi" w:cstheme="minorHAnsi"/>
          <w:color w:val="000000"/>
          <w:shd w:val="clear" w:color="auto" w:fill="FFFFFF"/>
        </w:rPr>
        <w:t>s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erotonin </w:t>
      </w:r>
      <w:r w:rsidR="007B7880">
        <w:rPr>
          <w:rFonts w:asciiTheme="minorHAnsi" w:hAnsiTheme="minorHAnsi" w:cstheme="minorHAnsi"/>
          <w:color w:val="000000"/>
          <w:shd w:val="clear" w:color="auto" w:fill="FFFFFF"/>
        </w:rPr>
        <w:t>r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eceptor </w:t>
      </w:r>
      <w:r w:rsidR="007B7880">
        <w:rPr>
          <w:rFonts w:asciiTheme="minorHAnsi" w:hAnsiTheme="minorHAnsi" w:cstheme="minorHAnsi"/>
          <w:color w:val="000000"/>
          <w:shd w:val="clear" w:color="auto" w:fill="FFFFFF"/>
        </w:rPr>
        <w:t>e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xpression in the </w:t>
      </w:r>
      <w:r w:rsidR="007B7880">
        <w:rPr>
          <w:rFonts w:asciiTheme="minorHAnsi" w:hAnsiTheme="minorHAnsi" w:cstheme="minorHAnsi"/>
          <w:color w:val="000000"/>
          <w:shd w:val="clear" w:color="auto" w:fill="FFFFFF"/>
        </w:rPr>
        <w:t>s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triatum by </w:t>
      </w:r>
      <w:r w:rsidR="007B7880">
        <w:rPr>
          <w:rFonts w:asciiTheme="minorHAnsi" w:hAnsiTheme="minorHAnsi" w:cstheme="minorHAnsi"/>
          <w:color w:val="000000"/>
          <w:shd w:val="clear" w:color="auto" w:fill="FFFFFF"/>
        </w:rPr>
        <w:t>d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opamine </w:t>
      </w:r>
      <w:r w:rsidR="007B7880">
        <w:rPr>
          <w:rFonts w:asciiTheme="minorHAnsi" w:hAnsiTheme="minorHAnsi" w:cstheme="minorHAnsi"/>
          <w:color w:val="000000"/>
          <w:shd w:val="clear" w:color="auto" w:fill="FFFFFF"/>
        </w:rPr>
        <w:t>d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epletion and </w:t>
      </w:r>
      <w:r w:rsidR="007B7880">
        <w:rPr>
          <w:rFonts w:asciiTheme="minorHAnsi" w:hAnsiTheme="minorHAnsi" w:cstheme="minorHAnsi"/>
          <w:color w:val="000000"/>
          <w:shd w:val="clear" w:color="auto" w:fill="FFFFFF"/>
        </w:rPr>
        <w:t>r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epeated L-DOPA </w:t>
      </w:r>
      <w:r w:rsidR="007B7880">
        <w:rPr>
          <w:rFonts w:asciiTheme="minorHAnsi" w:hAnsiTheme="minorHAnsi" w:cstheme="minorHAnsi"/>
          <w:color w:val="000000"/>
          <w:shd w:val="clear" w:color="auto" w:fill="FFFFFF"/>
        </w:rPr>
        <w:t>t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>reatment: Relationship to L-DOPA-</w:t>
      </w:r>
      <w:r w:rsidR="007B7880">
        <w:rPr>
          <w:rFonts w:asciiTheme="minorHAnsi" w:hAnsiTheme="minorHAnsi" w:cstheme="minorHAnsi"/>
          <w:color w:val="000000"/>
          <w:shd w:val="clear" w:color="auto" w:fill="FFFFFF"/>
        </w:rPr>
        <w:t>i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nduced </w:t>
      </w:r>
      <w:r w:rsidR="007B7880">
        <w:rPr>
          <w:rFonts w:asciiTheme="minorHAnsi" w:hAnsiTheme="minorHAnsi" w:cstheme="minorHAnsi"/>
          <w:color w:val="000000"/>
          <w:shd w:val="clear" w:color="auto" w:fill="FFFFFF"/>
        </w:rPr>
        <w:t>d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yskinesias. 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Molecular </w:t>
      </w:r>
      <w:r w:rsidR="007B7880"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N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eurobiology</w:t>
      </w:r>
      <w:r w:rsidR="007B7880">
        <w:rPr>
          <w:rFonts w:asciiTheme="minorHAnsi" w:hAnsiTheme="minorHAnsi" w:cstheme="minorHAnsi"/>
          <w:color w:val="000000"/>
          <w:shd w:val="clear" w:color="auto" w:fill="FFFFFF"/>
        </w:rPr>
        <w:t>.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E172F8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57</w:t>
      </w:r>
      <w:r w:rsidR="007B7880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>(2), 736–751 (2020).</w:t>
      </w:r>
    </w:p>
    <w:p w14:paraId="16B2ACBD" w14:textId="7E231EB5" w:rsidR="005828E1" w:rsidRPr="00A9395C" w:rsidRDefault="005828E1" w:rsidP="00A9395C">
      <w:pPr>
        <w:pStyle w:val="ListParagraph"/>
        <w:numPr>
          <w:ilvl w:val="0"/>
          <w:numId w:val="13"/>
        </w:numPr>
        <w:shd w:val="clear" w:color="auto" w:fill="FFFFFF"/>
        <w:ind w:left="0" w:firstLine="0"/>
        <w:rPr>
          <w:rFonts w:asciiTheme="minorHAnsi" w:hAnsiTheme="minorHAnsi" w:cstheme="minorHAnsi"/>
          <w:color w:val="000000"/>
          <w:shd w:val="clear" w:color="auto" w:fill="FFFFFF"/>
        </w:rPr>
      </w:pP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Olsson, M., </w:t>
      </w:r>
      <w:proofErr w:type="spellStart"/>
      <w:r w:rsidRPr="001D3EE1">
        <w:rPr>
          <w:rFonts w:asciiTheme="minorHAnsi" w:hAnsiTheme="minorHAnsi" w:cstheme="minorHAnsi"/>
          <w:color w:val="000000"/>
          <w:shd w:val="clear" w:color="auto" w:fill="FFFFFF"/>
        </w:rPr>
        <w:t>Nikkhah</w:t>
      </w:r>
      <w:proofErr w:type="spellEnd"/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, G., </w:t>
      </w:r>
      <w:proofErr w:type="spellStart"/>
      <w:r w:rsidRPr="001D3EE1">
        <w:rPr>
          <w:rFonts w:asciiTheme="minorHAnsi" w:hAnsiTheme="minorHAnsi" w:cstheme="minorHAnsi"/>
          <w:color w:val="000000"/>
          <w:shd w:val="clear" w:color="auto" w:fill="FFFFFF"/>
        </w:rPr>
        <w:t>Bentlage</w:t>
      </w:r>
      <w:proofErr w:type="spellEnd"/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, C., Bjorklund, A. Forelimb akinesia in the rat Parkinson model: Differential effects of dopamine agonists and nigral transplants as assessed by a new stepping test. 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J</w:t>
      </w:r>
      <w:r w:rsidR="007B7880"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ournal of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 Neurosci</w:t>
      </w:r>
      <w:r w:rsidR="007B7880"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ence</w:t>
      </w:r>
      <w:r w:rsidR="007B7880">
        <w:rPr>
          <w:rFonts w:asciiTheme="minorHAnsi" w:hAnsiTheme="minorHAnsi" w:cstheme="minorHAnsi"/>
          <w:color w:val="000000"/>
          <w:shd w:val="clear" w:color="auto" w:fill="FFFFFF"/>
        </w:rPr>
        <w:t>.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E172F8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15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>, 3863–3875 (1995).</w:t>
      </w:r>
    </w:p>
    <w:p w14:paraId="2280A397" w14:textId="436FA36E" w:rsidR="005828E1" w:rsidRPr="00A9395C" w:rsidRDefault="005828E1" w:rsidP="00A9395C">
      <w:pPr>
        <w:pStyle w:val="ListParagraph"/>
        <w:numPr>
          <w:ilvl w:val="0"/>
          <w:numId w:val="13"/>
        </w:numPr>
        <w:shd w:val="clear" w:color="auto" w:fill="FFFFFF"/>
        <w:ind w:left="0" w:firstLine="0"/>
        <w:rPr>
          <w:rFonts w:asciiTheme="minorHAnsi" w:hAnsiTheme="minorHAnsi" w:cstheme="minorHAnsi"/>
          <w:color w:val="000000"/>
          <w:shd w:val="clear" w:color="auto" w:fill="FFFFFF"/>
        </w:rPr>
      </w:pPr>
      <w:r w:rsidRPr="001D3EE1">
        <w:rPr>
          <w:rFonts w:asciiTheme="minorHAnsi" w:hAnsiTheme="minorHAnsi" w:cstheme="minorHAnsi"/>
          <w:color w:val="000000"/>
          <w:shd w:val="clear" w:color="auto" w:fill="FFFFFF"/>
        </w:rPr>
        <w:t>Chang, J. W., Wachtel, S. R., Young, D., Kang, U. J. Biochemical and anatomical</w:t>
      </w:r>
      <w:r w:rsidR="00A9395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characterization of forepaw adjusting steps in rat models of </w:t>
      </w:r>
      <w:r w:rsidR="00920E67">
        <w:rPr>
          <w:rFonts w:asciiTheme="minorHAnsi" w:hAnsiTheme="minorHAnsi" w:cstheme="minorHAnsi"/>
          <w:color w:val="000000"/>
          <w:shd w:val="clear" w:color="auto" w:fill="FFFFFF"/>
        </w:rPr>
        <w:t>Parkinson's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 disease</w:t>
      </w:r>
      <w:r w:rsidR="00A9395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lesions. 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Neuroscience</w:t>
      </w:r>
      <w:r w:rsidR="007B7880">
        <w:rPr>
          <w:rFonts w:asciiTheme="minorHAnsi" w:hAnsiTheme="minorHAnsi" w:cstheme="minorHAnsi"/>
          <w:color w:val="000000"/>
          <w:shd w:val="clear" w:color="auto" w:fill="FFFFFF"/>
        </w:rPr>
        <w:t>.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E172F8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88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>, 617</w:t>
      </w:r>
      <w:r w:rsidR="007B7880">
        <w:rPr>
          <w:rFonts w:asciiTheme="minorHAnsi" w:hAnsiTheme="minorHAnsi" w:cstheme="minorHAnsi"/>
          <w:color w:val="000000"/>
          <w:shd w:val="clear" w:color="auto" w:fill="FFFFFF"/>
        </w:rPr>
        <w:t>–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>628 (1995).</w:t>
      </w:r>
    </w:p>
    <w:p w14:paraId="661F1B1D" w14:textId="4BF6548E" w:rsidR="005828E1" w:rsidRPr="00A9395C" w:rsidRDefault="005828E1" w:rsidP="00A9395C">
      <w:pPr>
        <w:pStyle w:val="ListParagraph"/>
        <w:numPr>
          <w:ilvl w:val="0"/>
          <w:numId w:val="13"/>
        </w:numPr>
        <w:shd w:val="clear" w:color="auto" w:fill="FFFFFF"/>
        <w:ind w:left="0" w:firstLine="0"/>
        <w:rPr>
          <w:rFonts w:asciiTheme="minorHAnsi" w:hAnsiTheme="minorHAnsi" w:cstheme="minorHAnsi"/>
          <w:color w:val="000000"/>
          <w:shd w:val="clear" w:color="auto" w:fill="FFFFFF"/>
        </w:rPr>
      </w:pP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Jayasinghe, V. R., Flores-Barrera, E., West, A. R., Tseng, K. Y. Frequency-dependent </w:t>
      </w:r>
      <w:proofErr w:type="spellStart"/>
      <w:r w:rsidRPr="001D3EE1">
        <w:rPr>
          <w:rFonts w:asciiTheme="minorHAnsi" w:hAnsiTheme="minorHAnsi" w:cstheme="minorHAnsi"/>
          <w:color w:val="000000"/>
          <w:shd w:val="clear" w:color="auto" w:fill="FFFFFF"/>
        </w:rPr>
        <w:t>corticostriatal</w:t>
      </w:r>
      <w:proofErr w:type="spellEnd"/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 disinhibition resulting from chronic dopamine depletion: Role of local striatal cGMP and GABAAR signaling. 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Cereb</w:t>
      </w:r>
      <w:r w:rsidR="007B7880"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ral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 Cortex</w:t>
      </w:r>
      <w:r w:rsidR="007B7880">
        <w:rPr>
          <w:rFonts w:asciiTheme="minorHAnsi" w:hAnsiTheme="minorHAnsi" w:cstheme="minorHAnsi"/>
          <w:color w:val="000000"/>
          <w:shd w:val="clear" w:color="auto" w:fill="FFFFFF"/>
        </w:rPr>
        <w:t>.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E172F8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27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>, 625–634 (2017).</w:t>
      </w:r>
    </w:p>
    <w:p w14:paraId="48AB8B57" w14:textId="226D273F" w:rsidR="005828E1" w:rsidRPr="00A9395C" w:rsidRDefault="005828E1" w:rsidP="00A9395C">
      <w:pPr>
        <w:pStyle w:val="ListParagraph"/>
        <w:numPr>
          <w:ilvl w:val="0"/>
          <w:numId w:val="13"/>
        </w:numPr>
        <w:shd w:val="clear" w:color="auto" w:fill="FFFFFF"/>
        <w:ind w:left="0" w:firstLine="0"/>
        <w:rPr>
          <w:rFonts w:asciiTheme="minorHAnsi" w:hAnsiTheme="minorHAnsi" w:cstheme="minorHAnsi"/>
          <w:color w:val="000000"/>
          <w:shd w:val="clear" w:color="auto" w:fill="FFFFFF"/>
        </w:rPr>
      </w:pPr>
      <w:proofErr w:type="spellStart"/>
      <w:r w:rsidRPr="001D3EE1">
        <w:rPr>
          <w:rFonts w:asciiTheme="minorHAnsi" w:hAnsiTheme="minorHAnsi" w:cstheme="minorHAnsi"/>
          <w:color w:val="000000"/>
          <w:shd w:val="clear" w:color="auto" w:fill="FFFFFF"/>
        </w:rPr>
        <w:t>Picconi</w:t>
      </w:r>
      <w:proofErr w:type="spellEnd"/>
      <w:r w:rsidR="007B7880">
        <w:rPr>
          <w:rFonts w:asciiTheme="minorHAnsi" w:hAnsiTheme="minorHAnsi" w:cstheme="minorHAnsi"/>
          <w:color w:val="000000"/>
          <w:shd w:val="clear" w:color="auto" w:fill="FFFFFF"/>
        </w:rPr>
        <w:t>, B.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 et al. Loss of bidirectional striatal synaptic plasticity in L-DOPA-induced dyskinesia. 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Nature </w:t>
      </w:r>
      <w:r w:rsidR="007B7880"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N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euroscience</w:t>
      </w:r>
      <w:r w:rsidR="007B7880">
        <w:rPr>
          <w:rFonts w:asciiTheme="minorHAnsi" w:hAnsiTheme="minorHAnsi" w:cstheme="minorHAnsi"/>
          <w:color w:val="000000"/>
          <w:shd w:val="clear" w:color="auto" w:fill="FFFFFF"/>
        </w:rPr>
        <w:t>.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E172F8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6</w:t>
      </w:r>
      <w:r w:rsidR="007B7880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>(5), 501–506 (2003).</w:t>
      </w:r>
    </w:p>
    <w:p w14:paraId="338F4C36" w14:textId="0263DAC5" w:rsidR="005828E1" w:rsidRPr="00A9395C" w:rsidRDefault="005828E1" w:rsidP="00A9395C">
      <w:pPr>
        <w:pStyle w:val="ListParagraph"/>
        <w:numPr>
          <w:ilvl w:val="0"/>
          <w:numId w:val="13"/>
        </w:numPr>
        <w:shd w:val="clear" w:color="auto" w:fill="FFFFFF"/>
        <w:ind w:left="0" w:firstLine="0"/>
        <w:rPr>
          <w:rFonts w:asciiTheme="minorHAnsi" w:hAnsiTheme="minorHAnsi" w:cstheme="minorHAnsi"/>
          <w:color w:val="000000"/>
          <w:shd w:val="clear" w:color="auto" w:fill="FFFFFF"/>
        </w:rPr>
      </w:pPr>
      <w:r w:rsidRPr="001D3EE1">
        <w:rPr>
          <w:rFonts w:asciiTheme="minorHAnsi" w:hAnsiTheme="minorHAnsi" w:cstheme="minorHAnsi"/>
          <w:color w:val="000000"/>
          <w:shd w:val="clear" w:color="auto" w:fill="FFFFFF"/>
        </w:rPr>
        <w:t>Carta</w:t>
      </w:r>
      <w:r w:rsidR="007B7880">
        <w:rPr>
          <w:rFonts w:asciiTheme="minorHAnsi" w:hAnsiTheme="minorHAnsi" w:cstheme="minorHAnsi"/>
          <w:color w:val="000000"/>
          <w:shd w:val="clear" w:color="auto" w:fill="FFFFFF"/>
        </w:rPr>
        <w:t>, M.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 et al. Role of striatal L-DOPA in the production of dyskinesia in 6-hydroxydopamine lesioned rats. 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Journal of </w:t>
      </w:r>
      <w:r w:rsidR="007B7880"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N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eurochemistry</w:t>
      </w:r>
      <w:r w:rsidR="007B7880">
        <w:rPr>
          <w:rFonts w:asciiTheme="minorHAnsi" w:hAnsiTheme="minorHAnsi" w:cstheme="minorHAnsi"/>
          <w:color w:val="000000"/>
          <w:shd w:val="clear" w:color="auto" w:fill="FFFFFF"/>
        </w:rPr>
        <w:t>.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E172F8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96</w:t>
      </w:r>
      <w:r w:rsidR="007B7880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>(6), 1718–1727 (2006).</w:t>
      </w:r>
    </w:p>
    <w:p w14:paraId="03AC4665" w14:textId="60060B2B" w:rsidR="005828E1" w:rsidRPr="00A9395C" w:rsidRDefault="005828E1" w:rsidP="00A9395C">
      <w:pPr>
        <w:pStyle w:val="ListParagraph"/>
        <w:numPr>
          <w:ilvl w:val="0"/>
          <w:numId w:val="13"/>
        </w:numPr>
        <w:shd w:val="clear" w:color="auto" w:fill="FFFFFF"/>
        <w:ind w:left="0" w:firstLine="0"/>
        <w:rPr>
          <w:rFonts w:asciiTheme="minorHAnsi" w:hAnsiTheme="minorHAnsi" w:cstheme="minorHAnsi"/>
          <w:color w:val="000000"/>
          <w:shd w:val="clear" w:color="auto" w:fill="FFFFFF"/>
        </w:rPr>
      </w:pP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Westin, J. E., Andersson, M., Lundblad, M., Cenci, M. A. Persistent changes in striatal gene expression induced by long-term L-DOPA treatment in a rat model of </w:t>
      </w:r>
      <w:r w:rsidR="00920E67">
        <w:rPr>
          <w:rFonts w:asciiTheme="minorHAnsi" w:hAnsiTheme="minorHAnsi" w:cstheme="minorHAnsi"/>
          <w:color w:val="000000"/>
          <w:shd w:val="clear" w:color="auto" w:fill="FFFFFF"/>
        </w:rPr>
        <w:t>Parkinson's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 disease. 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The European </w:t>
      </w:r>
      <w:r w:rsidR="007B7880"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J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ournal of </w:t>
      </w:r>
      <w:r w:rsidR="007B7880"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N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euroscience</w:t>
      </w:r>
      <w:r w:rsidR="007B7880">
        <w:rPr>
          <w:rFonts w:asciiTheme="minorHAnsi" w:hAnsiTheme="minorHAnsi" w:cstheme="minorHAnsi"/>
          <w:color w:val="000000"/>
          <w:shd w:val="clear" w:color="auto" w:fill="FFFFFF"/>
        </w:rPr>
        <w:t>.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E172F8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14</w:t>
      </w:r>
      <w:r w:rsidR="007B7880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>(7), 1171–1176 (2001).</w:t>
      </w:r>
    </w:p>
    <w:p w14:paraId="5F2D5697" w14:textId="366A1B05" w:rsidR="005828E1" w:rsidRPr="00A9395C" w:rsidRDefault="005828E1" w:rsidP="00A9395C">
      <w:pPr>
        <w:pStyle w:val="ListParagraph"/>
        <w:numPr>
          <w:ilvl w:val="0"/>
          <w:numId w:val="13"/>
        </w:numPr>
        <w:shd w:val="clear" w:color="auto" w:fill="FFFFFF"/>
        <w:ind w:left="0" w:firstLine="0"/>
        <w:rPr>
          <w:rFonts w:asciiTheme="minorHAnsi" w:hAnsiTheme="minorHAnsi" w:cstheme="minorHAnsi"/>
          <w:color w:val="000000"/>
          <w:shd w:val="clear" w:color="auto" w:fill="FFFFFF"/>
        </w:rPr>
      </w:pPr>
      <w:r w:rsidRPr="00965FCA">
        <w:rPr>
          <w:rFonts w:asciiTheme="minorHAnsi" w:hAnsiTheme="minorHAnsi" w:cstheme="minorHAnsi"/>
          <w:color w:val="000000"/>
          <w:shd w:val="clear" w:color="auto" w:fill="FFFFFF"/>
          <w:lang w:val="pt-BR"/>
        </w:rPr>
        <w:t>Bariotto-Dos-Santos</w:t>
      </w:r>
      <w:r w:rsidR="007B7880">
        <w:rPr>
          <w:rFonts w:asciiTheme="minorHAnsi" w:hAnsiTheme="minorHAnsi" w:cstheme="minorHAnsi"/>
          <w:color w:val="000000"/>
          <w:shd w:val="clear" w:color="auto" w:fill="FFFFFF"/>
          <w:lang w:val="pt-BR"/>
        </w:rPr>
        <w:t>, K.</w:t>
      </w:r>
      <w:r w:rsidRPr="00965FCA">
        <w:rPr>
          <w:rFonts w:asciiTheme="minorHAnsi" w:hAnsiTheme="minorHAnsi" w:cstheme="minorHAnsi"/>
          <w:color w:val="000000"/>
          <w:shd w:val="clear" w:color="auto" w:fill="FFFFFF"/>
          <w:lang w:val="pt-BR"/>
        </w:rPr>
        <w:t xml:space="preserve"> et al. 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Repurposing an established drug: an emerging role for methylene blue in L-DOPA-induced dyskinesia. 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The European </w:t>
      </w:r>
      <w:r w:rsidR="007B7880"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J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ournal of </w:t>
      </w:r>
      <w:r w:rsidR="007B7880"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N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euroscience</w:t>
      </w:r>
      <w:r w:rsidR="007B7880">
        <w:rPr>
          <w:rFonts w:asciiTheme="minorHAnsi" w:hAnsiTheme="minorHAnsi" w:cstheme="minorHAnsi"/>
          <w:color w:val="000000"/>
          <w:shd w:val="clear" w:color="auto" w:fill="FFFFFF"/>
        </w:rPr>
        <w:t>.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E172F8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49</w:t>
      </w:r>
      <w:r w:rsidR="007B7880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(6), 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lastRenderedPageBreak/>
        <w:t>869–882 (2018).</w:t>
      </w:r>
    </w:p>
    <w:p w14:paraId="18266E60" w14:textId="23D1F755" w:rsidR="005828E1" w:rsidRPr="00A9395C" w:rsidRDefault="005828E1" w:rsidP="00A9395C">
      <w:pPr>
        <w:pStyle w:val="ListParagraph"/>
        <w:numPr>
          <w:ilvl w:val="0"/>
          <w:numId w:val="13"/>
        </w:numPr>
        <w:shd w:val="clear" w:color="auto" w:fill="FFFFFF"/>
        <w:ind w:left="0" w:firstLine="0"/>
        <w:rPr>
          <w:rFonts w:asciiTheme="minorHAnsi" w:hAnsiTheme="minorHAnsi" w:cstheme="minorHAnsi"/>
          <w:color w:val="000000"/>
          <w:shd w:val="clear" w:color="auto" w:fill="FFFFFF"/>
        </w:rPr>
      </w:pPr>
      <w:r w:rsidRPr="001D3EE1">
        <w:rPr>
          <w:rFonts w:asciiTheme="minorHAnsi" w:hAnsiTheme="minorHAnsi" w:cstheme="minorHAnsi"/>
          <w:color w:val="000000"/>
          <w:shd w:val="clear" w:color="auto" w:fill="FFFFFF"/>
        </w:rPr>
        <w:t>Lindgren, H.</w:t>
      </w:r>
      <w:r w:rsidR="007B7880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>S., Lane, E.</w:t>
      </w:r>
      <w:r w:rsidR="007B7880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L. Rodent Models of </w:t>
      </w:r>
      <w:proofErr w:type="spellStart"/>
      <w:r w:rsidRPr="001D3EE1">
        <w:rPr>
          <w:rFonts w:asciiTheme="minorHAnsi" w:hAnsiTheme="minorHAnsi" w:cstheme="minorHAnsi"/>
          <w:color w:val="000000"/>
          <w:shd w:val="clear" w:color="auto" w:fill="FFFFFF"/>
        </w:rPr>
        <w:t>l-DOPA</w:t>
      </w:r>
      <w:proofErr w:type="spellEnd"/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-Induced Dyskinesia. In: Lane E., Dunnett S. (eds) Animal Models of Movement Disorders. </w:t>
      </w:r>
      <w:proofErr w:type="spellStart"/>
      <w:r w:rsidRPr="001D3EE1">
        <w:rPr>
          <w:rFonts w:asciiTheme="minorHAnsi" w:hAnsiTheme="minorHAnsi" w:cstheme="minorHAnsi"/>
          <w:color w:val="000000"/>
          <w:shd w:val="clear" w:color="auto" w:fill="FFFFFF"/>
        </w:rPr>
        <w:t>Neuromethods</w:t>
      </w:r>
      <w:proofErr w:type="spellEnd"/>
      <w:r w:rsidRPr="001D3EE1">
        <w:rPr>
          <w:rFonts w:asciiTheme="minorHAnsi" w:hAnsiTheme="minorHAnsi" w:cstheme="minorHAnsi"/>
          <w:color w:val="000000"/>
          <w:shd w:val="clear" w:color="auto" w:fill="FFFFFF"/>
        </w:rPr>
        <w:t>, vol 61. Humana Press (2011).</w:t>
      </w:r>
    </w:p>
    <w:p w14:paraId="641B61E3" w14:textId="0AAEB1B2" w:rsidR="005828E1" w:rsidRPr="00A9395C" w:rsidRDefault="005828E1" w:rsidP="00A9395C">
      <w:pPr>
        <w:pStyle w:val="ListParagraph"/>
        <w:numPr>
          <w:ilvl w:val="0"/>
          <w:numId w:val="13"/>
        </w:numPr>
        <w:shd w:val="clear" w:color="auto" w:fill="FFFFFF"/>
        <w:ind w:left="0" w:firstLine="0"/>
        <w:rPr>
          <w:rFonts w:asciiTheme="minorHAnsi" w:hAnsiTheme="minorHAnsi" w:cstheme="minorHAnsi"/>
          <w:color w:val="000000"/>
          <w:shd w:val="clear" w:color="auto" w:fill="FFFFFF"/>
        </w:rPr>
      </w:pPr>
      <w:r w:rsidRPr="001D3EE1">
        <w:rPr>
          <w:rFonts w:asciiTheme="minorHAnsi" w:hAnsiTheme="minorHAnsi" w:cstheme="minorHAnsi"/>
          <w:color w:val="000000"/>
          <w:shd w:val="clear" w:color="auto" w:fill="FFFFFF"/>
        </w:rPr>
        <w:t>Doucet</w:t>
      </w:r>
      <w:r w:rsidR="007B7880">
        <w:rPr>
          <w:rFonts w:asciiTheme="minorHAnsi" w:hAnsiTheme="minorHAnsi" w:cstheme="minorHAnsi"/>
          <w:color w:val="000000"/>
          <w:shd w:val="clear" w:color="auto" w:fill="FFFFFF"/>
        </w:rPr>
        <w:t>, J.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 et al. Drug‐</w:t>
      </w:r>
      <w:r w:rsidR="007B7880">
        <w:rPr>
          <w:rFonts w:asciiTheme="minorHAnsi" w:hAnsiTheme="minorHAnsi" w:cstheme="minorHAnsi"/>
          <w:color w:val="000000"/>
          <w:shd w:val="clear" w:color="auto" w:fill="FFFFFF"/>
        </w:rPr>
        <w:t>d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rug </w:t>
      </w:r>
      <w:r w:rsidR="007B7880">
        <w:rPr>
          <w:rFonts w:asciiTheme="minorHAnsi" w:hAnsiTheme="minorHAnsi" w:cstheme="minorHAnsi"/>
          <w:color w:val="000000"/>
          <w:shd w:val="clear" w:color="auto" w:fill="FFFFFF"/>
        </w:rPr>
        <w:t>i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nteractions </w:t>
      </w:r>
      <w:r w:rsidR="007B7880">
        <w:rPr>
          <w:rFonts w:asciiTheme="minorHAnsi" w:hAnsiTheme="minorHAnsi" w:cstheme="minorHAnsi"/>
          <w:color w:val="000000"/>
          <w:shd w:val="clear" w:color="auto" w:fill="FFFFFF"/>
        </w:rPr>
        <w:t>r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elated to </w:t>
      </w:r>
      <w:r w:rsidR="007B7880">
        <w:rPr>
          <w:rFonts w:asciiTheme="minorHAnsi" w:hAnsiTheme="minorHAnsi" w:cstheme="minorHAnsi"/>
          <w:color w:val="000000"/>
          <w:shd w:val="clear" w:color="auto" w:fill="FFFFFF"/>
        </w:rPr>
        <w:t>h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ospital </w:t>
      </w:r>
      <w:r w:rsidR="007B7880">
        <w:rPr>
          <w:rFonts w:asciiTheme="minorHAnsi" w:hAnsiTheme="minorHAnsi" w:cstheme="minorHAnsi"/>
          <w:color w:val="000000"/>
          <w:shd w:val="clear" w:color="auto" w:fill="FFFFFF"/>
        </w:rPr>
        <w:t>a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dmissions in </w:t>
      </w:r>
      <w:r w:rsidR="007B7880">
        <w:rPr>
          <w:rFonts w:asciiTheme="minorHAnsi" w:hAnsiTheme="minorHAnsi" w:cstheme="minorHAnsi"/>
          <w:color w:val="000000"/>
          <w:shd w:val="clear" w:color="auto" w:fill="FFFFFF"/>
        </w:rPr>
        <w:t>o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lder </w:t>
      </w:r>
      <w:r w:rsidR="007B7880">
        <w:rPr>
          <w:rFonts w:asciiTheme="minorHAnsi" w:hAnsiTheme="minorHAnsi" w:cstheme="minorHAnsi"/>
          <w:color w:val="000000"/>
          <w:shd w:val="clear" w:color="auto" w:fill="FFFFFF"/>
        </w:rPr>
        <w:t>a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dults: A </w:t>
      </w:r>
      <w:r w:rsidR="007B7880">
        <w:rPr>
          <w:rFonts w:asciiTheme="minorHAnsi" w:hAnsiTheme="minorHAnsi" w:cstheme="minorHAnsi"/>
          <w:color w:val="000000"/>
          <w:shd w:val="clear" w:color="auto" w:fill="FFFFFF"/>
        </w:rPr>
        <w:t>p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rospective </w:t>
      </w:r>
      <w:r w:rsidR="007B7880">
        <w:rPr>
          <w:rFonts w:asciiTheme="minorHAnsi" w:hAnsiTheme="minorHAnsi" w:cstheme="minorHAnsi"/>
          <w:color w:val="000000"/>
          <w:shd w:val="clear" w:color="auto" w:fill="FFFFFF"/>
        </w:rPr>
        <w:t>s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tudy of 1000 </w:t>
      </w:r>
      <w:r w:rsidR="007B7880">
        <w:rPr>
          <w:rFonts w:asciiTheme="minorHAnsi" w:hAnsiTheme="minorHAnsi" w:cstheme="minorHAnsi"/>
          <w:color w:val="000000"/>
          <w:shd w:val="clear" w:color="auto" w:fill="FFFFFF"/>
        </w:rPr>
        <w:t>p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atients. 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Journal of the American Geriatrics Society</w:t>
      </w:r>
      <w:r w:rsidR="007B7880">
        <w:rPr>
          <w:rFonts w:asciiTheme="minorHAnsi" w:hAnsiTheme="minorHAnsi" w:cstheme="minorHAnsi"/>
          <w:color w:val="000000"/>
          <w:shd w:val="clear" w:color="auto" w:fill="FFFFFF"/>
        </w:rPr>
        <w:t>.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E172F8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44</w:t>
      </w:r>
      <w:r w:rsidR="007B7880">
        <w:rPr>
          <w:rFonts w:asciiTheme="minorHAnsi" w:hAnsiTheme="minorHAnsi" w:cstheme="minorHAnsi"/>
          <w:color w:val="000000"/>
          <w:shd w:val="clear" w:color="auto" w:fill="FFFFFF"/>
        </w:rPr>
        <w:t>,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 944</w:t>
      </w:r>
      <w:r w:rsidR="007B7880">
        <w:rPr>
          <w:rFonts w:asciiTheme="minorHAnsi" w:hAnsiTheme="minorHAnsi" w:cstheme="minorHAnsi"/>
          <w:color w:val="000000"/>
          <w:shd w:val="clear" w:color="auto" w:fill="FFFFFF"/>
        </w:rPr>
        <w:t>–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>948 (1996).</w:t>
      </w:r>
    </w:p>
    <w:p w14:paraId="2148D8D3" w14:textId="5B55CB5A" w:rsidR="005828E1" w:rsidRPr="00A9395C" w:rsidRDefault="005828E1" w:rsidP="00A9395C">
      <w:pPr>
        <w:pStyle w:val="ListParagraph"/>
        <w:numPr>
          <w:ilvl w:val="0"/>
          <w:numId w:val="13"/>
        </w:numPr>
        <w:shd w:val="clear" w:color="auto" w:fill="FFFFFF"/>
        <w:ind w:left="0" w:firstLine="0"/>
        <w:rPr>
          <w:rFonts w:asciiTheme="minorHAnsi" w:hAnsiTheme="minorHAnsi" w:cstheme="minorHAnsi"/>
          <w:color w:val="000000"/>
          <w:shd w:val="clear" w:color="auto" w:fill="FFFFFF"/>
        </w:rPr>
      </w:pPr>
      <w:r w:rsidRPr="001D3EE1">
        <w:rPr>
          <w:rFonts w:asciiTheme="minorHAnsi" w:hAnsiTheme="minorHAnsi" w:cstheme="minorHAnsi"/>
          <w:color w:val="000000"/>
          <w:shd w:val="clear" w:color="auto" w:fill="FFFFFF"/>
        </w:rPr>
        <w:t>Ohlin</w:t>
      </w:r>
      <w:r w:rsidR="00DC20C0">
        <w:rPr>
          <w:rFonts w:asciiTheme="minorHAnsi" w:hAnsiTheme="minorHAnsi" w:cstheme="minorHAnsi"/>
          <w:color w:val="000000"/>
          <w:shd w:val="clear" w:color="auto" w:fill="FFFFFF"/>
        </w:rPr>
        <w:t>, K. E.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 et al. Vascular endothelial growth factor is upregulated by L-dopa in the parkinsonian brain: implications for the development of dyskinesia. 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Brain: </w:t>
      </w:r>
      <w:r w:rsidR="00DC20C0"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A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 </w:t>
      </w:r>
      <w:r w:rsidR="00DC20C0"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J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ournal of </w:t>
      </w:r>
      <w:r w:rsidR="00DC20C0"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N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eurology</w:t>
      </w:r>
      <w:r w:rsidR="00DC20C0">
        <w:rPr>
          <w:rFonts w:asciiTheme="minorHAnsi" w:hAnsiTheme="minorHAnsi" w:cstheme="minorHAnsi"/>
          <w:color w:val="000000"/>
          <w:shd w:val="clear" w:color="auto" w:fill="FFFFFF"/>
        </w:rPr>
        <w:t>.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E172F8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134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 (Pt 8), 2339–2357 (2011).</w:t>
      </w:r>
    </w:p>
    <w:p w14:paraId="252E4A0B" w14:textId="6377A37A" w:rsidR="005828E1" w:rsidRPr="00A9395C" w:rsidRDefault="005828E1" w:rsidP="00A9395C">
      <w:pPr>
        <w:pStyle w:val="ListParagraph"/>
        <w:numPr>
          <w:ilvl w:val="0"/>
          <w:numId w:val="13"/>
        </w:numPr>
        <w:shd w:val="clear" w:color="auto" w:fill="FFFFFF"/>
        <w:ind w:left="0" w:firstLine="0"/>
        <w:rPr>
          <w:rFonts w:asciiTheme="minorHAnsi" w:hAnsiTheme="minorHAnsi" w:cstheme="minorHAnsi"/>
          <w:color w:val="000000"/>
          <w:shd w:val="clear" w:color="auto" w:fill="FFFFFF"/>
        </w:rPr>
      </w:pPr>
      <w:r w:rsidRPr="001D3EE1">
        <w:rPr>
          <w:rFonts w:asciiTheme="minorHAnsi" w:hAnsiTheme="minorHAnsi" w:cstheme="minorHAnsi"/>
          <w:color w:val="000000"/>
          <w:shd w:val="clear" w:color="auto" w:fill="FFFFFF"/>
        </w:rPr>
        <w:t>Jourdain</w:t>
      </w:r>
      <w:r w:rsidR="00DC20C0">
        <w:rPr>
          <w:rFonts w:asciiTheme="minorHAnsi" w:hAnsiTheme="minorHAnsi" w:cstheme="minorHAnsi"/>
          <w:color w:val="000000"/>
          <w:shd w:val="clear" w:color="auto" w:fill="FFFFFF"/>
        </w:rPr>
        <w:t>, V. A.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 et al. Increased putamen hypercapnic vasoreactivity in levodopa-induced dyskinesia. 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JCI insight</w:t>
      </w:r>
      <w:r w:rsidR="00DC20C0">
        <w:rPr>
          <w:rFonts w:asciiTheme="minorHAnsi" w:hAnsiTheme="minorHAnsi" w:cstheme="minorHAnsi"/>
          <w:color w:val="000000"/>
          <w:shd w:val="clear" w:color="auto" w:fill="FFFFFF"/>
        </w:rPr>
        <w:t>.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E172F8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2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 (20), e96411 (2017).</w:t>
      </w:r>
    </w:p>
    <w:p w14:paraId="27347ABA" w14:textId="1F9FD574" w:rsidR="005828E1" w:rsidRPr="00A9395C" w:rsidRDefault="005828E1" w:rsidP="00A9395C">
      <w:pPr>
        <w:pStyle w:val="ListParagraph"/>
        <w:numPr>
          <w:ilvl w:val="0"/>
          <w:numId w:val="13"/>
        </w:numPr>
        <w:shd w:val="clear" w:color="auto" w:fill="FFFFFF"/>
        <w:ind w:left="0" w:firstLine="0"/>
        <w:rPr>
          <w:rFonts w:asciiTheme="minorHAnsi" w:hAnsiTheme="minorHAnsi" w:cstheme="minorHAnsi"/>
          <w:color w:val="000000"/>
          <w:shd w:val="clear" w:color="auto" w:fill="FFFFFF"/>
        </w:rPr>
      </w:pPr>
      <w:r w:rsidRPr="001D3EE1">
        <w:rPr>
          <w:rFonts w:asciiTheme="minorHAnsi" w:hAnsiTheme="minorHAnsi" w:cstheme="minorHAnsi"/>
          <w:color w:val="000000"/>
          <w:shd w:val="clear" w:color="auto" w:fill="FFFFFF"/>
        </w:rPr>
        <w:t>Thiele</w:t>
      </w:r>
      <w:r w:rsidR="00DC20C0">
        <w:rPr>
          <w:rFonts w:asciiTheme="minorHAnsi" w:hAnsiTheme="minorHAnsi" w:cstheme="minorHAnsi"/>
          <w:color w:val="000000"/>
          <w:shd w:val="clear" w:color="auto" w:fill="FFFFFF"/>
        </w:rPr>
        <w:t>, S. L.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 et al. Generation of a model of </w:t>
      </w:r>
      <w:proofErr w:type="spellStart"/>
      <w:r w:rsidRPr="001D3EE1">
        <w:rPr>
          <w:rFonts w:asciiTheme="minorHAnsi" w:hAnsiTheme="minorHAnsi" w:cstheme="minorHAnsi"/>
          <w:color w:val="000000"/>
          <w:shd w:val="clear" w:color="auto" w:fill="FFFFFF"/>
        </w:rPr>
        <w:t>l-DOPA</w:t>
      </w:r>
      <w:proofErr w:type="spellEnd"/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-induced dyskinesia in two different mouse strains. 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Journal of Neuroscience Methods</w:t>
      </w:r>
      <w:r w:rsidR="00DC20C0">
        <w:rPr>
          <w:rFonts w:asciiTheme="minorHAnsi" w:hAnsiTheme="minorHAnsi" w:cstheme="minorHAnsi"/>
          <w:color w:val="000000"/>
          <w:shd w:val="clear" w:color="auto" w:fill="FFFFFF"/>
        </w:rPr>
        <w:t>.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E172F8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197</w:t>
      </w:r>
      <w:r w:rsidR="00DC20C0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>(2), 193–208 (2011).</w:t>
      </w:r>
    </w:p>
    <w:p w14:paraId="0B56C9DD" w14:textId="581C7E3E" w:rsidR="005828E1" w:rsidRPr="00A9395C" w:rsidRDefault="005828E1" w:rsidP="00A9395C">
      <w:pPr>
        <w:pStyle w:val="ListParagraph"/>
        <w:numPr>
          <w:ilvl w:val="0"/>
          <w:numId w:val="13"/>
        </w:numPr>
        <w:shd w:val="clear" w:color="auto" w:fill="FFFFFF"/>
        <w:ind w:left="0" w:firstLine="0"/>
        <w:rPr>
          <w:rFonts w:asciiTheme="minorHAnsi" w:hAnsiTheme="minorHAnsi" w:cstheme="minorHAnsi"/>
          <w:color w:val="000000"/>
          <w:shd w:val="clear" w:color="auto" w:fill="FFFFFF"/>
        </w:rPr>
      </w:pPr>
      <w:r w:rsidRPr="00373643">
        <w:rPr>
          <w:rFonts w:asciiTheme="minorHAnsi" w:hAnsiTheme="minorHAnsi" w:cstheme="minorHAnsi"/>
          <w:color w:val="000000"/>
          <w:shd w:val="clear" w:color="auto" w:fill="FFFFFF"/>
          <w:lang w:val="pt-BR"/>
        </w:rPr>
        <w:t>Dos-Santos-Pereira, M.</w:t>
      </w:r>
      <w:r w:rsidR="00DC20C0" w:rsidRPr="00373643">
        <w:rPr>
          <w:rFonts w:asciiTheme="minorHAnsi" w:hAnsiTheme="minorHAnsi" w:cstheme="minorHAnsi"/>
          <w:color w:val="000000"/>
          <w:shd w:val="clear" w:color="auto" w:fill="FFFFFF"/>
          <w:lang w:val="pt-BR"/>
        </w:rPr>
        <w:t xml:space="preserve"> et al</w:t>
      </w:r>
      <w:r w:rsidRPr="00373643">
        <w:rPr>
          <w:rFonts w:asciiTheme="minorHAnsi" w:hAnsiTheme="minorHAnsi" w:cstheme="minorHAnsi"/>
          <w:color w:val="000000"/>
          <w:shd w:val="clear" w:color="auto" w:fill="FFFFFF"/>
          <w:lang w:val="pt-BR"/>
        </w:rPr>
        <w:t xml:space="preserve">. 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Contributive </w:t>
      </w:r>
      <w:r w:rsidR="00DC20C0">
        <w:rPr>
          <w:rFonts w:asciiTheme="minorHAnsi" w:hAnsiTheme="minorHAnsi" w:cstheme="minorHAnsi"/>
          <w:color w:val="000000"/>
          <w:shd w:val="clear" w:color="auto" w:fill="FFFFFF"/>
        </w:rPr>
        <w:t>r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>ole of TNF-α to L-DOPA-</w:t>
      </w:r>
      <w:r w:rsidR="00DC20C0">
        <w:rPr>
          <w:rFonts w:asciiTheme="minorHAnsi" w:hAnsiTheme="minorHAnsi" w:cstheme="minorHAnsi"/>
          <w:color w:val="000000"/>
          <w:shd w:val="clear" w:color="auto" w:fill="FFFFFF"/>
        </w:rPr>
        <w:t>i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nduced </w:t>
      </w:r>
      <w:r w:rsidR="00DC20C0">
        <w:rPr>
          <w:rFonts w:asciiTheme="minorHAnsi" w:hAnsiTheme="minorHAnsi" w:cstheme="minorHAnsi"/>
          <w:color w:val="000000"/>
          <w:shd w:val="clear" w:color="auto" w:fill="FFFFFF"/>
        </w:rPr>
        <w:t>d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yskinesia in a </w:t>
      </w:r>
      <w:r w:rsidR="00DC20C0">
        <w:rPr>
          <w:rFonts w:asciiTheme="minorHAnsi" w:hAnsiTheme="minorHAnsi" w:cstheme="minorHAnsi"/>
          <w:color w:val="000000"/>
          <w:shd w:val="clear" w:color="auto" w:fill="FFFFFF"/>
        </w:rPr>
        <w:t>u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nilateral 6-OHDA </w:t>
      </w:r>
      <w:r w:rsidR="00DC20C0">
        <w:rPr>
          <w:rFonts w:asciiTheme="minorHAnsi" w:hAnsiTheme="minorHAnsi" w:cstheme="minorHAnsi"/>
          <w:color w:val="000000"/>
          <w:shd w:val="clear" w:color="auto" w:fill="FFFFFF"/>
        </w:rPr>
        <w:t>l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esion </w:t>
      </w:r>
      <w:r w:rsidR="00DC20C0">
        <w:rPr>
          <w:rFonts w:asciiTheme="minorHAnsi" w:hAnsiTheme="minorHAnsi" w:cstheme="minorHAnsi"/>
          <w:color w:val="000000"/>
          <w:shd w:val="clear" w:color="auto" w:fill="FFFFFF"/>
        </w:rPr>
        <w:t>m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odel of </w:t>
      </w:r>
      <w:r w:rsidR="00920E67">
        <w:rPr>
          <w:rFonts w:asciiTheme="minorHAnsi" w:hAnsiTheme="minorHAnsi" w:cstheme="minorHAnsi"/>
          <w:color w:val="000000"/>
          <w:shd w:val="clear" w:color="auto" w:fill="FFFFFF"/>
        </w:rPr>
        <w:t>Parkinson's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DC20C0">
        <w:rPr>
          <w:rFonts w:asciiTheme="minorHAnsi" w:hAnsiTheme="minorHAnsi" w:cstheme="minorHAnsi"/>
          <w:color w:val="000000"/>
          <w:shd w:val="clear" w:color="auto" w:fill="FFFFFF"/>
        </w:rPr>
        <w:t>d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isease. 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Front</w:t>
      </w:r>
      <w:r w:rsidR="00DC20C0"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iers in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 Pharmacol</w:t>
      </w:r>
      <w:r w:rsidR="00DC20C0"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ogy</w:t>
      </w:r>
      <w:r w:rsidR="00DC20C0">
        <w:rPr>
          <w:rFonts w:asciiTheme="minorHAnsi" w:hAnsiTheme="minorHAnsi" w:cstheme="minorHAnsi"/>
          <w:color w:val="000000"/>
          <w:shd w:val="clear" w:color="auto" w:fill="FFFFFF"/>
        </w:rPr>
        <w:t>.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E172F8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11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>, 617085</w:t>
      </w:r>
      <w:r w:rsidR="00DC20C0">
        <w:rPr>
          <w:rFonts w:asciiTheme="minorHAnsi" w:hAnsiTheme="minorHAnsi" w:cstheme="minorHAnsi"/>
          <w:color w:val="000000"/>
          <w:shd w:val="clear" w:color="auto" w:fill="FFFFFF"/>
        </w:rPr>
        <w:t xml:space="preserve"> (2021)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>.</w:t>
      </w:r>
    </w:p>
    <w:p w14:paraId="36979CF2" w14:textId="1E2EB2A5" w:rsidR="005828E1" w:rsidRPr="00A9395C" w:rsidRDefault="005828E1" w:rsidP="00A9395C">
      <w:pPr>
        <w:pStyle w:val="ListParagraph"/>
        <w:numPr>
          <w:ilvl w:val="0"/>
          <w:numId w:val="13"/>
        </w:numPr>
        <w:shd w:val="clear" w:color="auto" w:fill="FFFFFF"/>
        <w:ind w:left="0" w:firstLine="0"/>
        <w:rPr>
          <w:rFonts w:asciiTheme="minorHAnsi" w:hAnsiTheme="minorHAnsi" w:cstheme="minorHAnsi"/>
          <w:color w:val="000000"/>
          <w:shd w:val="clear" w:color="auto" w:fill="FFFFFF"/>
        </w:rPr>
      </w:pP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Cenci, M. A., Ohlin, K. E., Odin, P. Current </w:t>
      </w:r>
      <w:proofErr w:type="gramStart"/>
      <w:r w:rsidRPr="001D3EE1">
        <w:rPr>
          <w:rFonts w:asciiTheme="minorHAnsi" w:hAnsiTheme="minorHAnsi" w:cstheme="minorHAnsi"/>
          <w:color w:val="000000"/>
          <w:shd w:val="clear" w:color="auto" w:fill="FFFFFF"/>
        </w:rPr>
        <w:t>options</w:t>
      </w:r>
      <w:proofErr w:type="gramEnd"/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 and future possibilities for the treatment of dyskinesia and motor fluctuations in </w:t>
      </w:r>
      <w:r w:rsidR="00920E67">
        <w:rPr>
          <w:rFonts w:asciiTheme="minorHAnsi" w:hAnsiTheme="minorHAnsi" w:cstheme="minorHAnsi"/>
          <w:color w:val="000000"/>
          <w:shd w:val="clear" w:color="auto" w:fill="FFFFFF"/>
        </w:rPr>
        <w:t>Parkinson's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 disease. 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CNS &amp; </w:t>
      </w:r>
      <w:r w:rsidR="00DC20C0"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N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eurological </w:t>
      </w:r>
      <w:r w:rsidR="00DC20C0"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D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isorders </w:t>
      </w:r>
      <w:r w:rsidR="00DC20C0"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D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rug </w:t>
      </w:r>
      <w:r w:rsidR="00DC20C0"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T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argets</w:t>
      </w:r>
      <w:r w:rsidR="00DC20C0">
        <w:rPr>
          <w:rFonts w:asciiTheme="minorHAnsi" w:hAnsiTheme="minorHAnsi" w:cstheme="minorHAnsi"/>
          <w:color w:val="000000"/>
          <w:shd w:val="clear" w:color="auto" w:fill="FFFFFF"/>
        </w:rPr>
        <w:t>.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E172F8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10</w:t>
      </w:r>
      <w:r w:rsidR="00DC20C0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>(6), 670–684 (2011).</w:t>
      </w:r>
    </w:p>
    <w:p w14:paraId="754B455E" w14:textId="60508720" w:rsidR="005828E1" w:rsidRPr="00A9395C" w:rsidRDefault="005828E1" w:rsidP="00A9395C">
      <w:pPr>
        <w:pStyle w:val="ListParagraph"/>
        <w:numPr>
          <w:ilvl w:val="0"/>
          <w:numId w:val="13"/>
        </w:numPr>
        <w:shd w:val="clear" w:color="auto" w:fill="FFFFFF"/>
        <w:ind w:left="0" w:firstLine="0"/>
        <w:rPr>
          <w:rFonts w:asciiTheme="minorHAnsi" w:hAnsiTheme="minorHAnsi" w:cstheme="minorHAnsi"/>
          <w:color w:val="000000"/>
          <w:shd w:val="clear" w:color="auto" w:fill="FFFFFF"/>
        </w:rPr>
      </w:pP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Cenci, M. A. Presynaptic </w:t>
      </w:r>
      <w:r w:rsidR="00DC20C0">
        <w:rPr>
          <w:rFonts w:asciiTheme="minorHAnsi" w:hAnsiTheme="minorHAnsi" w:cstheme="minorHAnsi"/>
          <w:color w:val="000000"/>
          <w:shd w:val="clear" w:color="auto" w:fill="FFFFFF"/>
        </w:rPr>
        <w:t>m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echanisms of </w:t>
      </w:r>
      <w:proofErr w:type="spellStart"/>
      <w:r w:rsidRPr="001D3EE1">
        <w:rPr>
          <w:rFonts w:asciiTheme="minorHAnsi" w:hAnsiTheme="minorHAnsi" w:cstheme="minorHAnsi"/>
          <w:color w:val="000000"/>
          <w:shd w:val="clear" w:color="auto" w:fill="FFFFFF"/>
        </w:rPr>
        <w:t>l-DOPA</w:t>
      </w:r>
      <w:proofErr w:type="spellEnd"/>
      <w:r w:rsidRPr="001D3EE1">
        <w:rPr>
          <w:rFonts w:asciiTheme="minorHAnsi" w:hAnsiTheme="minorHAnsi" w:cstheme="minorHAnsi"/>
          <w:color w:val="000000"/>
          <w:shd w:val="clear" w:color="auto" w:fill="FFFFFF"/>
        </w:rPr>
        <w:t>-</w:t>
      </w:r>
      <w:r w:rsidR="00DC20C0">
        <w:rPr>
          <w:rFonts w:asciiTheme="minorHAnsi" w:hAnsiTheme="minorHAnsi" w:cstheme="minorHAnsi"/>
          <w:color w:val="000000"/>
          <w:shd w:val="clear" w:color="auto" w:fill="FFFFFF"/>
        </w:rPr>
        <w:t>i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nduced </w:t>
      </w:r>
      <w:r w:rsidR="00DC20C0">
        <w:rPr>
          <w:rFonts w:asciiTheme="minorHAnsi" w:hAnsiTheme="minorHAnsi" w:cstheme="minorHAnsi"/>
          <w:color w:val="000000"/>
          <w:shd w:val="clear" w:color="auto" w:fill="FFFFFF"/>
        </w:rPr>
        <w:t>d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yskinesia: The </w:t>
      </w:r>
      <w:r w:rsidR="00DC20C0">
        <w:rPr>
          <w:rFonts w:asciiTheme="minorHAnsi" w:hAnsiTheme="minorHAnsi" w:cstheme="minorHAnsi"/>
          <w:color w:val="000000"/>
          <w:shd w:val="clear" w:color="auto" w:fill="FFFFFF"/>
        </w:rPr>
        <w:t>f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indings, the </w:t>
      </w:r>
      <w:r w:rsidR="00DC20C0">
        <w:rPr>
          <w:rFonts w:asciiTheme="minorHAnsi" w:hAnsiTheme="minorHAnsi" w:cstheme="minorHAnsi"/>
          <w:color w:val="000000"/>
          <w:shd w:val="clear" w:color="auto" w:fill="FFFFFF"/>
        </w:rPr>
        <w:t>d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ebate, and the </w:t>
      </w:r>
      <w:r w:rsidR="00DC20C0">
        <w:rPr>
          <w:rFonts w:asciiTheme="minorHAnsi" w:hAnsiTheme="minorHAnsi" w:cstheme="minorHAnsi"/>
          <w:color w:val="000000"/>
          <w:shd w:val="clear" w:color="auto" w:fill="FFFFFF"/>
        </w:rPr>
        <w:t>t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herapeutic </w:t>
      </w:r>
      <w:r w:rsidR="00DC20C0">
        <w:rPr>
          <w:rFonts w:asciiTheme="minorHAnsi" w:hAnsiTheme="minorHAnsi" w:cstheme="minorHAnsi"/>
          <w:color w:val="000000"/>
          <w:shd w:val="clear" w:color="auto" w:fill="FFFFFF"/>
        </w:rPr>
        <w:t>i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mplications. 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Frontiers in </w:t>
      </w:r>
      <w:r w:rsidR="00DC20C0"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N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eurology</w:t>
      </w:r>
      <w:r w:rsidR="00DC20C0">
        <w:rPr>
          <w:rFonts w:asciiTheme="minorHAnsi" w:hAnsiTheme="minorHAnsi" w:cstheme="minorHAnsi"/>
          <w:color w:val="000000"/>
          <w:shd w:val="clear" w:color="auto" w:fill="FFFFFF"/>
        </w:rPr>
        <w:t>.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E172F8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5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>, 242 (2014).</w:t>
      </w:r>
    </w:p>
    <w:p w14:paraId="1F0E7022" w14:textId="5C6325F6" w:rsidR="005828E1" w:rsidRPr="00A9395C" w:rsidRDefault="005828E1" w:rsidP="00A9395C">
      <w:pPr>
        <w:pStyle w:val="ListParagraph"/>
        <w:numPr>
          <w:ilvl w:val="0"/>
          <w:numId w:val="13"/>
        </w:numPr>
        <w:shd w:val="clear" w:color="auto" w:fill="FFFFFF"/>
        <w:ind w:left="0" w:firstLine="0"/>
        <w:rPr>
          <w:rFonts w:asciiTheme="minorHAnsi" w:hAnsiTheme="minorHAnsi" w:cstheme="minorHAnsi"/>
          <w:color w:val="000000"/>
          <w:shd w:val="clear" w:color="auto" w:fill="FFFFFF"/>
        </w:rPr>
      </w:pP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Langston, J. W., </w:t>
      </w:r>
      <w:proofErr w:type="spellStart"/>
      <w:r w:rsidRPr="001D3EE1">
        <w:rPr>
          <w:rFonts w:asciiTheme="minorHAnsi" w:hAnsiTheme="minorHAnsi" w:cstheme="minorHAnsi"/>
          <w:color w:val="000000"/>
          <w:shd w:val="clear" w:color="auto" w:fill="FFFFFF"/>
        </w:rPr>
        <w:t>Quik</w:t>
      </w:r>
      <w:proofErr w:type="spellEnd"/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, M., </w:t>
      </w:r>
      <w:proofErr w:type="spellStart"/>
      <w:r w:rsidRPr="001D3EE1">
        <w:rPr>
          <w:rFonts w:asciiTheme="minorHAnsi" w:hAnsiTheme="minorHAnsi" w:cstheme="minorHAnsi"/>
          <w:color w:val="000000"/>
          <w:shd w:val="clear" w:color="auto" w:fill="FFFFFF"/>
        </w:rPr>
        <w:t>Petzinger</w:t>
      </w:r>
      <w:proofErr w:type="spellEnd"/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, G., </w:t>
      </w:r>
      <w:proofErr w:type="spellStart"/>
      <w:r w:rsidRPr="001D3EE1">
        <w:rPr>
          <w:rFonts w:asciiTheme="minorHAnsi" w:hAnsiTheme="minorHAnsi" w:cstheme="minorHAnsi"/>
          <w:color w:val="000000"/>
          <w:shd w:val="clear" w:color="auto" w:fill="FFFFFF"/>
        </w:rPr>
        <w:t>Jakowec</w:t>
      </w:r>
      <w:proofErr w:type="spellEnd"/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, M., Di Monte, D. A. Investigating levodopa-induced dyskinesias in the parkinsonian primate. 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Annals of </w:t>
      </w:r>
      <w:r w:rsidR="00DC20C0"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N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eurology</w:t>
      </w:r>
      <w:r w:rsidR="00DC20C0">
        <w:rPr>
          <w:rFonts w:asciiTheme="minorHAnsi" w:hAnsiTheme="minorHAnsi" w:cstheme="minorHAnsi"/>
          <w:color w:val="000000"/>
          <w:shd w:val="clear" w:color="auto" w:fill="FFFFFF"/>
        </w:rPr>
        <w:t>.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E172F8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47</w:t>
      </w:r>
      <w:r w:rsidR="00DC20C0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>(4 Suppl 1), S79–S89 (2000).</w:t>
      </w:r>
    </w:p>
    <w:p w14:paraId="07F08C8A" w14:textId="33FBB07D" w:rsidR="005828E1" w:rsidRPr="001D3EE1" w:rsidRDefault="005828E1" w:rsidP="00A9395C">
      <w:pPr>
        <w:pStyle w:val="ListParagraph"/>
        <w:numPr>
          <w:ilvl w:val="0"/>
          <w:numId w:val="13"/>
        </w:numPr>
        <w:shd w:val="clear" w:color="auto" w:fill="FFFFFF"/>
        <w:ind w:left="0" w:firstLine="0"/>
        <w:rPr>
          <w:rFonts w:asciiTheme="minorHAnsi" w:hAnsiTheme="minorHAnsi" w:cstheme="minorHAnsi"/>
          <w:color w:val="000000"/>
          <w:shd w:val="clear" w:color="auto" w:fill="FFFFFF"/>
        </w:rPr>
      </w:pP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Chase T. N. Levodopa therapy: consequences of the </w:t>
      </w:r>
      <w:proofErr w:type="spellStart"/>
      <w:r w:rsidRPr="001D3EE1">
        <w:rPr>
          <w:rFonts w:asciiTheme="minorHAnsi" w:hAnsiTheme="minorHAnsi" w:cstheme="minorHAnsi"/>
          <w:color w:val="000000"/>
          <w:shd w:val="clear" w:color="auto" w:fill="FFFFFF"/>
        </w:rPr>
        <w:t>nonphysiologic</w:t>
      </w:r>
      <w:proofErr w:type="spellEnd"/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 replacement of dopamine. </w:t>
      </w:r>
      <w:r w:rsidRPr="00E172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Neurology</w:t>
      </w:r>
      <w:r w:rsidR="00DC20C0">
        <w:rPr>
          <w:rFonts w:asciiTheme="minorHAnsi" w:hAnsiTheme="minorHAnsi" w:cstheme="minorHAnsi"/>
          <w:color w:val="000000"/>
          <w:shd w:val="clear" w:color="auto" w:fill="FFFFFF"/>
        </w:rPr>
        <w:t>.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E172F8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50</w:t>
      </w:r>
      <w:r w:rsidRPr="001D3EE1">
        <w:rPr>
          <w:rFonts w:asciiTheme="minorHAnsi" w:hAnsiTheme="minorHAnsi" w:cstheme="minorHAnsi"/>
          <w:color w:val="000000"/>
          <w:shd w:val="clear" w:color="auto" w:fill="FFFFFF"/>
        </w:rPr>
        <w:t xml:space="preserve"> (5 Suppl 5), S17–S25 (1998).</w:t>
      </w:r>
    </w:p>
    <w:p w14:paraId="23804AA4" w14:textId="7DC73DD4" w:rsidR="00BB3124" w:rsidRPr="002B45F0" w:rsidRDefault="00BB3124" w:rsidP="00A9395C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14:paraId="7C33FC92" w14:textId="77777777" w:rsidR="00260031" w:rsidRPr="009D5BCD" w:rsidRDefault="00260031" w:rsidP="00A9395C">
      <w:pPr>
        <w:rPr>
          <w:color w:val="7F7F7F"/>
        </w:rPr>
      </w:pPr>
    </w:p>
    <w:sectPr w:rsidR="00260031" w:rsidRPr="009D5BCD" w:rsidSect="00A9395C">
      <w:headerReference w:type="even" r:id="rId8"/>
      <w:headerReference w:type="default" r:id="rId9"/>
      <w:footerReference w:type="even" r:id="rId10"/>
      <w:head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EF290" w14:textId="77777777" w:rsidR="00280C85" w:rsidRDefault="00280C85">
      <w:r>
        <w:separator/>
      </w:r>
    </w:p>
  </w:endnote>
  <w:endnote w:type="continuationSeparator" w:id="0">
    <w:p w14:paraId="59BFCA5C" w14:textId="77777777" w:rsidR="00280C85" w:rsidRDefault="00280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CBF50" w14:textId="77777777" w:rsidR="001113EC" w:rsidRDefault="001113E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044AA" w14:textId="77777777" w:rsidR="00280C85" w:rsidRDefault="00280C85">
      <w:r>
        <w:separator/>
      </w:r>
    </w:p>
  </w:footnote>
  <w:footnote w:type="continuationSeparator" w:id="0">
    <w:p w14:paraId="3FF305EA" w14:textId="77777777" w:rsidR="00280C85" w:rsidRDefault="00280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92D7E" w14:textId="77777777" w:rsidR="001113EC" w:rsidRDefault="001113E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9A3F3" w14:textId="59AE7630" w:rsidR="001113EC" w:rsidRDefault="001113E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5724"/>
      </w:tabs>
      <w:rPr>
        <w:b/>
        <w:color w:val="1F497D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0B398" w14:textId="4099DFB9" w:rsidR="001113EC" w:rsidRDefault="001113EC" w:rsidP="00E172F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4245A"/>
    <w:multiLevelType w:val="multilevel"/>
    <w:tmpl w:val="8350F416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8F56E94"/>
    <w:multiLevelType w:val="multilevel"/>
    <w:tmpl w:val="079E786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D653E31"/>
    <w:multiLevelType w:val="multilevel"/>
    <w:tmpl w:val="39C803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2E818DD"/>
    <w:multiLevelType w:val="multilevel"/>
    <w:tmpl w:val="F1D632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4776719"/>
    <w:multiLevelType w:val="multilevel"/>
    <w:tmpl w:val="CC2AEAE8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•"/>
      <w:lvlJc w:val="left"/>
      <w:pPr>
        <w:ind w:left="2520" w:hanging="360"/>
      </w:pPr>
    </w:lvl>
    <w:lvl w:ilvl="3">
      <w:start w:val="1"/>
      <w:numFmt w:val="bullet"/>
      <w:lvlText w:val="•"/>
      <w:lvlJc w:val="left"/>
      <w:pPr>
        <w:ind w:left="3420" w:hanging="360"/>
      </w:pPr>
    </w:lvl>
    <w:lvl w:ilvl="4">
      <w:start w:val="1"/>
      <w:numFmt w:val="bullet"/>
      <w:lvlText w:val="•"/>
      <w:lvlJc w:val="left"/>
      <w:pPr>
        <w:ind w:left="4320" w:hanging="360"/>
      </w:pPr>
    </w:lvl>
    <w:lvl w:ilvl="5">
      <w:start w:val="1"/>
      <w:numFmt w:val="bullet"/>
      <w:lvlText w:val="•"/>
      <w:lvlJc w:val="left"/>
      <w:pPr>
        <w:ind w:left="5220" w:hanging="360"/>
      </w:pPr>
    </w:lvl>
    <w:lvl w:ilvl="6">
      <w:start w:val="1"/>
      <w:numFmt w:val="bullet"/>
      <w:lvlText w:val="•"/>
      <w:lvlJc w:val="left"/>
      <w:pPr>
        <w:ind w:left="6120" w:hanging="360"/>
      </w:pPr>
    </w:lvl>
    <w:lvl w:ilvl="7">
      <w:start w:val="1"/>
      <w:numFmt w:val="bullet"/>
      <w:lvlText w:val="•"/>
      <w:lvlJc w:val="left"/>
      <w:pPr>
        <w:ind w:left="7020" w:hanging="360"/>
      </w:pPr>
    </w:lvl>
    <w:lvl w:ilvl="8">
      <w:start w:val="1"/>
      <w:numFmt w:val="bullet"/>
      <w:lvlText w:val="•"/>
      <w:lvlJc w:val="left"/>
      <w:pPr>
        <w:ind w:left="7920" w:hanging="360"/>
      </w:pPr>
    </w:lvl>
  </w:abstractNum>
  <w:abstractNum w:abstractNumId="5" w15:restartNumberingAfterBreak="0">
    <w:nsid w:val="37AA244F"/>
    <w:multiLevelType w:val="multilevel"/>
    <w:tmpl w:val="4A3E83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04604FC"/>
    <w:multiLevelType w:val="multilevel"/>
    <w:tmpl w:val="BDF4D2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2AA3F0B"/>
    <w:multiLevelType w:val="multilevel"/>
    <w:tmpl w:val="87623B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8C14CB2"/>
    <w:multiLevelType w:val="multilevel"/>
    <w:tmpl w:val="2E3C12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EF66F12"/>
    <w:multiLevelType w:val="multilevel"/>
    <w:tmpl w:val="BA38A2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46E1D97"/>
    <w:multiLevelType w:val="hybridMultilevel"/>
    <w:tmpl w:val="9DE4AB0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8E55F7F"/>
    <w:multiLevelType w:val="multilevel"/>
    <w:tmpl w:val="9F1EEF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FB0770A"/>
    <w:multiLevelType w:val="multilevel"/>
    <w:tmpl w:val="063CAB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7"/>
  </w:num>
  <w:num w:numId="3">
    <w:abstractNumId w:val="12"/>
  </w:num>
  <w:num w:numId="4">
    <w:abstractNumId w:val="0"/>
  </w:num>
  <w:num w:numId="5">
    <w:abstractNumId w:val="9"/>
  </w:num>
  <w:num w:numId="6">
    <w:abstractNumId w:val="11"/>
  </w:num>
  <w:num w:numId="7">
    <w:abstractNumId w:val="4"/>
  </w:num>
  <w:num w:numId="8">
    <w:abstractNumId w:val="6"/>
  </w:num>
  <w:num w:numId="9">
    <w:abstractNumId w:val="1"/>
  </w:num>
  <w:num w:numId="10">
    <w:abstractNumId w:val="5"/>
  </w:num>
  <w:num w:numId="11">
    <w:abstractNumId w:val="8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zNDC2NDUxtjSxsLRU0lEKTi0uzszPAykwqQUAlk5YiSwAAAA="/>
  </w:docVars>
  <w:rsids>
    <w:rsidRoot w:val="00F37855"/>
    <w:rsid w:val="00004973"/>
    <w:rsid w:val="0001349A"/>
    <w:rsid w:val="000217A3"/>
    <w:rsid w:val="00021CA3"/>
    <w:rsid w:val="000253BA"/>
    <w:rsid w:val="0003098F"/>
    <w:rsid w:val="0003452B"/>
    <w:rsid w:val="000406CB"/>
    <w:rsid w:val="000416EA"/>
    <w:rsid w:val="0004529F"/>
    <w:rsid w:val="00051060"/>
    <w:rsid w:val="00061D6D"/>
    <w:rsid w:val="00062250"/>
    <w:rsid w:val="00063EB4"/>
    <w:rsid w:val="0006436E"/>
    <w:rsid w:val="0006708F"/>
    <w:rsid w:val="00067173"/>
    <w:rsid w:val="0006772E"/>
    <w:rsid w:val="00070F13"/>
    <w:rsid w:val="00072217"/>
    <w:rsid w:val="00072812"/>
    <w:rsid w:val="00074049"/>
    <w:rsid w:val="00074EB2"/>
    <w:rsid w:val="00077D02"/>
    <w:rsid w:val="00077E02"/>
    <w:rsid w:val="0008468B"/>
    <w:rsid w:val="000870C5"/>
    <w:rsid w:val="00091A92"/>
    <w:rsid w:val="0009224C"/>
    <w:rsid w:val="0009384E"/>
    <w:rsid w:val="0009403F"/>
    <w:rsid w:val="00096C4B"/>
    <w:rsid w:val="00097C5F"/>
    <w:rsid w:val="000A5E11"/>
    <w:rsid w:val="000A780F"/>
    <w:rsid w:val="000B044E"/>
    <w:rsid w:val="000B353C"/>
    <w:rsid w:val="000B4E97"/>
    <w:rsid w:val="000C5629"/>
    <w:rsid w:val="000C79E7"/>
    <w:rsid w:val="000D51BB"/>
    <w:rsid w:val="000D7E96"/>
    <w:rsid w:val="000E4F03"/>
    <w:rsid w:val="000F5BDB"/>
    <w:rsid w:val="000F6910"/>
    <w:rsid w:val="00102F7D"/>
    <w:rsid w:val="00107D19"/>
    <w:rsid w:val="00107DFF"/>
    <w:rsid w:val="001113EC"/>
    <w:rsid w:val="00130126"/>
    <w:rsid w:val="0013594E"/>
    <w:rsid w:val="00136C97"/>
    <w:rsid w:val="001406BC"/>
    <w:rsid w:val="00145E11"/>
    <w:rsid w:val="00147F01"/>
    <w:rsid w:val="00151861"/>
    <w:rsid w:val="0015310A"/>
    <w:rsid w:val="0015329A"/>
    <w:rsid w:val="00154430"/>
    <w:rsid w:val="001552A6"/>
    <w:rsid w:val="00155D6A"/>
    <w:rsid w:val="001605FD"/>
    <w:rsid w:val="00162197"/>
    <w:rsid w:val="001667BE"/>
    <w:rsid w:val="00172915"/>
    <w:rsid w:val="001759D9"/>
    <w:rsid w:val="00183733"/>
    <w:rsid w:val="0018403F"/>
    <w:rsid w:val="00197F68"/>
    <w:rsid w:val="001B1D2C"/>
    <w:rsid w:val="001B6819"/>
    <w:rsid w:val="001D0578"/>
    <w:rsid w:val="001D64F3"/>
    <w:rsid w:val="001E7D34"/>
    <w:rsid w:val="00214972"/>
    <w:rsid w:val="00220219"/>
    <w:rsid w:val="0022401E"/>
    <w:rsid w:val="00226860"/>
    <w:rsid w:val="002272D5"/>
    <w:rsid w:val="00227400"/>
    <w:rsid w:val="002301DD"/>
    <w:rsid w:val="00232E0A"/>
    <w:rsid w:val="00234FF2"/>
    <w:rsid w:val="00237B0B"/>
    <w:rsid w:val="002406F6"/>
    <w:rsid w:val="00240B7D"/>
    <w:rsid w:val="00250B09"/>
    <w:rsid w:val="00251FDA"/>
    <w:rsid w:val="0025361D"/>
    <w:rsid w:val="00254369"/>
    <w:rsid w:val="00260031"/>
    <w:rsid w:val="0026148E"/>
    <w:rsid w:val="00272379"/>
    <w:rsid w:val="00273CD3"/>
    <w:rsid w:val="00275A33"/>
    <w:rsid w:val="002765B1"/>
    <w:rsid w:val="00280312"/>
    <w:rsid w:val="00280C85"/>
    <w:rsid w:val="00283715"/>
    <w:rsid w:val="00285A4F"/>
    <w:rsid w:val="00286A33"/>
    <w:rsid w:val="002909B4"/>
    <w:rsid w:val="00294799"/>
    <w:rsid w:val="002A1B80"/>
    <w:rsid w:val="002A21EF"/>
    <w:rsid w:val="002A2651"/>
    <w:rsid w:val="002A73C5"/>
    <w:rsid w:val="002B5875"/>
    <w:rsid w:val="002D0F63"/>
    <w:rsid w:val="002D1147"/>
    <w:rsid w:val="002D4826"/>
    <w:rsid w:val="002D7301"/>
    <w:rsid w:val="002D7CC9"/>
    <w:rsid w:val="002E1025"/>
    <w:rsid w:val="002E58BD"/>
    <w:rsid w:val="002F38FC"/>
    <w:rsid w:val="002F7BB5"/>
    <w:rsid w:val="00301EB3"/>
    <w:rsid w:val="00303449"/>
    <w:rsid w:val="00313FBE"/>
    <w:rsid w:val="00314360"/>
    <w:rsid w:val="003207CC"/>
    <w:rsid w:val="00336D80"/>
    <w:rsid w:val="0034336B"/>
    <w:rsid w:val="0034564C"/>
    <w:rsid w:val="0035080D"/>
    <w:rsid w:val="00350F78"/>
    <w:rsid w:val="00351087"/>
    <w:rsid w:val="003516A0"/>
    <w:rsid w:val="003529A6"/>
    <w:rsid w:val="00353D88"/>
    <w:rsid w:val="00363F7E"/>
    <w:rsid w:val="00371B6A"/>
    <w:rsid w:val="00373643"/>
    <w:rsid w:val="003845F4"/>
    <w:rsid w:val="00390733"/>
    <w:rsid w:val="003A6462"/>
    <w:rsid w:val="003B16B4"/>
    <w:rsid w:val="003B2A2E"/>
    <w:rsid w:val="003B425B"/>
    <w:rsid w:val="003B441A"/>
    <w:rsid w:val="003C1272"/>
    <w:rsid w:val="003C6F31"/>
    <w:rsid w:val="003D033C"/>
    <w:rsid w:val="003D2EA2"/>
    <w:rsid w:val="003D435A"/>
    <w:rsid w:val="003D518F"/>
    <w:rsid w:val="003F0FFD"/>
    <w:rsid w:val="00402774"/>
    <w:rsid w:val="004062EA"/>
    <w:rsid w:val="00407431"/>
    <w:rsid w:val="00412078"/>
    <w:rsid w:val="00415BA6"/>
    <w:rsid w:val="00424325"/>
    <w:rsid w:val="00425E63"/>
    <w:rsid w:val="00430E73"/>
    <w:rsid w:val="004316D8"/>
    <w:rsid w:val="004334E0"/>
    <w:rsid w:val="00437C31"/>
    <w:rsid w:val="0044222D"/>
    <w:rsid w:val="00445122"/>
    <w:rsid w:val="00445494"/>
    <w:rsid w:val="004474CB"/>
    <w:rsid w:val="00450C46"/>
    <w:rsid w:val="0045334F"/>
    <w:rsid w:val="004627D1"/>
    <w:rsid w:val="004646ED"/>
    <w:rsid w:val="00465748"/>
    <w:rsid w:val="0047029E"/>
    <w:rsid w:val="00471585"/>
    <w:rsid w:val="004847E4"/>
    <w:rsid w:val="00485E4B"/>
    <w:rsid w:val="004919AA"/>
    <w:rsid w:val="004943E7"/>
    <w:rsid w:val="0049440B"/>
    <w:rsid w:val="00495B0B"/>
    <w:rsid w:val="00497092"/>
    <w:rsid w:val="004A0043"/>
    <w:rsid w:val="004A0F7B"/>
    <w:rsid w:val="004A423E"/>
    <w:rsid w:val="004B1D0F"/>
    <w:rsid w:val="004B3C7E"/>
    <w:rsid w:val="004C25C9"/>
    <w:rsid w:val="004C4201"/>
    <w:rsid w:val="004C6837"/>
    <w:rsid w:val="004E7CFA"/>
    <w:rsid w:val="004F423F"/>
    <w:rsid w:val="004F6382"/>
    <w:rsid w:val="00500177"/>
    <w:rsid w:val="00501BFD"/>
    <w:rsid w:val="005066EE"/>
    <w:rsid w:val="00507B95"/>
    <w:rsid w:val="00510644"/>
    <w:rsid w:val="0051125A"/>
    <w:rsid w:val="00511D1F"/>
    <w:rsid w:val="00521936"/>
    <w:rsid w:val="0053191A"/>
    <w:rsid w:val="005515D6"/>
    <w:rsid w:val="00551D82"/>
    <w:rsid w:val="00561912"/>
    <w:rsid w:val="0056734E"/>
    <w:rsid w:val="00580B7C"/>
    <w:rsid w:val="005814D3"/>
    <w:rsid w:val="005828E1"/>
    <w:rsid w:val="00582FD8"/>
    <w:rsid w:val="005839A1"/>
    <w:rsid w:val="00583B32"/>
    <w:rsid w:val="00585F11"/>
    <w:rsid w:val="00587749"/>
    <w:rsid w:val="00587955"/>
    <w:rsid w:val="00590EB9"/>
    <w:rsid w:val="00593C3F"/>
    <w:rsid w:val="00597886"/>
    <w:rsid w:val="005A0B9A"/>
    <w:rsid w:val="005A2725"/>
    <w:rsid w:val="005A5354"/>
    <w:rsid w:val="005B05A0"/>
    <w:rsid w:val="005B4C36"/>
    <w:rsid w:val="005B6249"/>
    <w:rsid w:val="005B6D4E"/>
    <w:rsid w:val="005C23E6"/>
    <w:rsid w:val="005C4F96"/>
    <w:rsid w:val="005D5B9C"/>
    <w:rsid w:val="005E37F6"/>
    <w:rsid w:val="005E3D8E"/>
    <w:rsid w:val="00600BB7"/>
    <w:rsid w:val="00602825"/>
    <w:rsid w:val="00602C8E"/>
    <w:rsid w:val="006038B2"/>
    <w:rsid w:val="006115D7"/>
    <w:rsid w:val="00611F5B"/>
    <w:rsid w:val="006148BC"/>
    <w:rsid w:val="0061733E"/>
    <w:rsid w:val="00620241"/>
    <w:rsid w:val="006207D4"/>
    <w:rsid w:val="00622578"/>
    <w:rsid w:val="0062629D"/>
    <w:rsid w:val="00643069"/>
    <w:rsid w:val="00647815"/>
    <w:rsid w:val="00650258"/>
    <w:rsid w:val="00651B2B"/>
    <w:rsid w:val="00654DE4"/>
    <w:rsid w:val="006567D0"/>
    <w:rsid w:val="0066018C"/>
    <w:rsid w:val="00674377"/>
    <w:rsid w:val="0067696B"/>
    <w:rsid w:val="0068234F"/>
    <w:rsid w:val="00685323"/>
    <w:rsid w:val="00685666"/>
    <w:rsid w:val="0069698C"/>
    <w:rsid w:val="006A0154"/>
    <w:rsid w:val="006A080B"/>
    <w:rsid w:val="006A0A71"/>
    <w:rsid w:val="006A58BA"/>
    <w:rsid w:val="006A5DDD"/>
    <w:rsid w:val="006D79F5"/>
    <w:rsid w:val="006E1397"/>
    <w:rsid w:val="006E4797"/>
    <w:rsid w:val="006E5C65"/>
    <w:rsid w:val="006F6827"/>
    <w:rsid w:val="006F7C5A"/>
    <w:rsid w:val="0070444F"/>
    <w:rsid w:val="007136B0"/>
    <w:rsid w:val="00713FD8"/>
    <w:rsid w:val="007142EB"/>
    <w:rsid w:val="00715C35"/>
    <w:rsid w:val="00727D83"/>
    <w:rsid w:val="007314FD"/>
    <w:rsid w:val="0073260F"/>
    <w:rsid w:val="0073670E"/>
    <w:rsid w:val="0073749A"/>
    <w:rsid w:val="007409BD"/>
    <w:rsid w:val="0074191B"/>
    <w:rsid w:val="00745589"/>
    <w:rsid w:val="00746AEC"/>
    <w:rsid w:val="00747C24"/>
    <w:rsid w:val="00752F0A"/>
    <w:rsid w:val="00753117"/>
    <w:rsid w:val="00754FA8"/>
    <w:rsid w:val="007555F7"/>
    <w:rsid w:val="007604EC"/>
    <w:rsid w:val="00761485"/>
    <w:rsid w:val="0076370C"/>
    <w:rsid w:val="007701C9"/>
    <w:rsid w:val="00772148"/>
    <w:rsid w:val="00772EA0"/>
    <w:rsid w:val="00782D7C"/>
    <w:rsid w:val="00790182"/>
    <w:rsid w:val="00794C09"/>
    <w:rsid w:val="00797BE1"/>
    <w:rsid w:val="007A0BAB"/>
    <w:rsid w:val="007A3DE0"/>
    <w:rsid w:val="007B0078"/>
    <w:rsid w:val="007B0537"/>
    <w:rsid w:val="007B4CEB"/>
    <w:rsid w:val="007B562B"/>
    <w:rsid w:val="007B58D4"/>
    <w:rsid w:val="007B77AB"/>
    <w:rsid w:val="007B7880"/>
    <w:rsid w:val="007C25ED"/>
    <w:rsid w:val="007C27B7"/>
    <w:rsid w:val="007C43DC"/>
    <w:rsid w:val="007D098E"/>
    <w:rsid w:val="007D4FDA"/>
    <w:rsid w:val="007D64B6"/>
    <w:rsid w:val="007D78F5"/>
    <w:rsid w:val="007E02B4"/>
    <w:rsid w:val="007E1F20"/>
    <w:rsid w:val="007E6C11"/>
    <w:rsid w:val="007E7D0E"/>
    <w:rsid w:val="007F6085"/>
    <w:rsid w:val="0080795C"/>
    <w:rsid w:val="008115C9"/>
    <w:rsid w:val="0081690F"/>
    <w:rsid w:val="0081721D"/>
    <w:rsid w:val="00817E7B"/>
    <w:rsid w:val="00820D44"/>
    <w:rsid w:val="008225AF"/>
    <w:rsid w:val="00844CDB"/>
    <w:rsid w:val="008469CF"/>
    <w:rsid w:val="00853C75"/>
    <w:rsid w:val="008665BD"/>
    <w:rsid w:val="0087342A"/>
    <w:rsid w:val="008765D1"/>
    <w:rsid w:val="008769EC"/>
    <w:rsid w:val="00877797"/>
    <w:rsid w:val="00882525"/>
    <w:rsid w:val="008840CF"/>
    <w:rsid w:val="0088430C"/>
    <w:rsid w:val="00890FAD"/>
    <w:rsid w:val="008A24B5"/>
    <w:rsid w:val="008B30C1"/>
    <w:rsid w:val="008C00FF"/>
    <w:rsid w:val="008C2EC9"/>
    <w:rsid w:val="008C3D4D"/>
    <w:rsid w:val="008C70A0"/>
    <w:rsid w:val="008D6440"/>
    <w:rsid w:val="008F30CF"/>
    <w:rsid w:val="008F4A30"/>
    <w:rsid w:val="00903044"/>
    <w:rsid w:val="0090310B"/>
    <w:rsid w:val="0091025A"/>
    <w:rsid w:val="00910B9E"/>
    <w:rsid w:val="0091343C"/>
    <w:rsid w:val="00920E67"/>
    <w:rsid w:val="00925BAE"/>
    <w:rsid w:val="009269DC"/>
    <w:rsid w:val="00930B73"/>
    <w:rsid w:val="00935B2A"/>
    <w:rsid w:val="00937A1B"/>
    <w:rsid w:val="00943B9E"/>
    <w:rsid w:val="00965616"/>
    <w:rsid w:val="009729F3"/>
    <w:rsid w:val="00975512"/>
    <w:rsid w:val="00980207"/>
    <w:rsid w:val="0098281D"/>
    <w:rsid w:val="0098393D"/>
    <w:rsid w:val="0099135D"/>
    <w:rsid w:val="009A07AD"/>
    <w:rsid w:val="009A2404"/>
    <w:rsid w:val="009A274E"/>
    <w:rsid w:val="009A5B6B"/>
    <w:rsid w:val="009A67C7"/>
    <w:rsid w:val="009B3824"/>
    <w:rsid w:val="009C12F7"/>
    <w:rsid w:val="009C2CDC"/>
    <w:rsid w:val="009C4296"/>
    <w:rsid w:val="009C54D3"/>
    <w:rsid w:val="009C6600"/>
    <w:rsid w:val="009D1AFE"/>
    <w:rsid w:val="009D5754"/>
    <w:rsid w:val="009D5BCD"/>
    <w:rsid w:val="009D75CA"/>
    <w:rsid w:val="009E3857"/>
    <w:rsid w:val="009E51CF"/>
    <w:rsid w:val="009E57EF"/>
    <w:rsid w:val="009E5811"/>
    <w:rsid w:val="009E7A69"/>
    <w:rsid w:val="00A02AA4"/>
    <w:rsid w:val="00A02CCB"/>
    <w:rsid w:val="00A03E56"/>
    <w:rsid w:val="00A06AF9"/>
    <w:rsid w:val="00A111DF"/>
    <w:rsid w:val="00A11BB1"/>
    <w:rsid w:val="00A14DCA"/>
    <w:rsid w:val="00A15A87"/>
    <w:rsid w:val="00A25666"/>
    <w:rsid w:val="00A27324"/>
    <w:rsid w:val="00A27EB7"/>
    <w:rsid w:val="00A300ED"/>
    <w:rsid w:val="00A3732C"/>
    <w:rsid w:val="00A37F68"/>
    <w:rsid w:val="00A46F37"/>
    <w:rsid w:val="00A51DBC"/>
    <w:rsid w:val="00A52B95"/>
    <w:rsid w:val="00A54647"/>
    <w:rsid w:val="00A55A8D"/>
    <w:rsid w:val="00A65AE0"/>
    <w:rsid w:val="00A738E4"/>
    <w:rsid w:val="00A7588C"/>
    <w:rsid w:val="00A845E6"/>
    <w:rsid w:val="00A85552"/>
    <w:rsid w:val="00A86E85"/>
    <w:rsid w:val="00A9395C"/>
    <w:rsid w:val="00A9488D"/>
    <w:rsid w:val="00AA1768"/>
    <w:rsid w:val="00AA2EE1"/>
    <w:rsid w:val="00AA31DA"/>
    <w:rsid w:val="00AA390B"/>
    <w:rsid w:val="00AA4493"/>
    <w:rsid w:val="00AA5F41"/>
    <w:rsid w:val="00AA6CE4"/>
    <w:rsid w:val="00AD04C7"/>
    <w:rsid w:val="00AD07FE"/>
    <w:rsid w:val="00AD14CC"/>
    <w:rsid w:val="00AD1D14"/>
    <w:rsid w:val="00AD26A3"/>
    <w:rsid w:val="00AE523D"/>
    <w:rsid w:val="00AE53A8"/>
    <w:rsid w:val="00AE63F5"/>
    <w:rsid w:val="00AE74B6"/>
    <w:rsid w:val="00B06931"/>
    <w:rsid w:val="00B07C59"/>
    <w:rsid w:val="00B163FF"/>
    <w:rsid w:val="00B275F8"/>
    <w:rsid w:val="00B27C7A"/>
    <w:rsid w:val="00B30968"/>
    <w:rsid w:val="00B30FDB"/>
    <w:rsid w:val="00B3258A"/>
    <w:rsid w:val="00B3544A"/>
    <w:rsid w:val="00B43088"/>
    <w:rsid w:val="00B43A44"/>
    <w:rsid w:val="00B45B78"/>
    <w:rsid w:val="00B54245"/>
    <w:rsid w:val="00B610F6"/>
    <w:rsid w:val="00B61234"/>
    <w:rsid w:val="00B63947"/>
    <w:rsid w:val="00B64F09"/>
    <w:rsid w:val="00B679F9"/>
    <w:rsid w:val="00B733BE"/>
    <w:rsid w:val="00B82AA9"/>
    <w:rsid w:val="00B91493"/>
    <w:rsid w:val="00B9199B"/>
    <w:rsid w:val="00B927D8"/>
    <w:rsid w:val="00BA2CE0"/>
    <w:rsid w:val="00BA6A10"/>
    <w:rsid w:val="00BB3124"/>
    <w:rsid w:val="00BC50D7"/>
    <w:rsid w:val="00BC537C"/>
    <w:rsid w:val="00BC5EC5"/>
    <w:rsid w:val="00BC6203"/>
    <w:rsid w:val="00BC6DD7"/>
    <w:rsid w:val="00BC756A"/>
    <w:rsid w:val="00BC7CB9"/>
    <w:rsid w:val="00BD0DF7"/>
    <w:rsid w:val="00BD6CA3"/>
    <w:rsid w:val="00BD732E"/>
    <w:rsid w:val="00BE0D36"/>
    <w:rsid w:val="00BE22A2"/>
    <w:rsid w:val="00BF0EE2"/>
    <w:rsid w:val="00BF0F1E"/>
    <w:rsid w:val="00BF0FCA"/>
    <w:rsid w:val="00BF100D"/>
    <w:rsid w:val="00BF2FF0"/>
    <w:rsid w:val="00BF61EF"/>
    <w:rsid w:val="00BF7C4A"/>
    <w:rsid w:val="00C01AAD"/>
    <w:rsid w:val="00C01BD6"/>
    <w:rsid w:val="00C07D5B"/>
    <w:rsid w:val="00C13861"/>
    <w:rsid w:val="00C1427B"/>
    <w:rsid w:val="00C25D93"/>
    <w:rsid w:val="00C264E3"/>
    <w:rsid w:val="00C35F13"/>
    <w:rsid w:val="00C36269"/>
    <w:rsid w:val="00C4258E"/>
    <w:rsid w:val="00C44541"/>
    <w:rsid w:val="00C45E59"/>
    <w:rsid w:val="00C4797F"/>
    <w:rsid w:val="00C61DC0"/>
    <w:rsid w:val="00C62964"/>
    <w:rsid w:val="00C645BB"/>
    <w:rsid w:val="00C670B0"/>
    <w:rsid w:val="00C70FF5"/>
    <w:rsid w:val="00C720A3"/>
    <w:rsid w:val="00C75576"/>
    <w:rsid w:val="00C807A0"/>
    <w:rsid w:val="00C80858"/>
    <w:rsid w:val="00C86459"/>
    <w:rsid w:val="00C875CB"/>
    <w:rsid w:val="00C87B06"/>
    <w:rsid w:val="00C91652"/>
    <w:rsid w:val="00CA156F"/>
    <w:rsid w:val="00CA1BBF"/>
    <w:rsid w:val="00CA213B"/>
    <w:rsid w:val="00CA3744"/>
    <w:rsid w:val="00CB76EF"/>
    <w:rsid w:val="00CB7AAD"/>
    <w:rsid w:val="00CB7B18"/>
    <w:rsid w:val="00CC1871"/>
    <w:rsid w:val="00CC718A"/>
    <w:rsid w:val="00CD6722"/>
    <w:rsid w:val="00CE4E2D"/>
    <w:rsid w:val="00CE62CB"/>
    <w:rsid w:val="00CF39F5"/>
    <w:rsid w:val="00CF4166"/>
    <w:rsid w:val="00CF4743"/>
    <w:rsid w:val="00D066C4"/>
    <w:rsid w:val="00D06726"/>
    <w:rsid w:val="00D15016"/>
    <w:rsid w:val="00D302BC"/>
    <w:rsid w:val="00D33382"/>
    <w:rsid w:val="00D3518E"/>
    <w:rsid w:val="00D42AA8"/>
    <w:rsid w:val="00D47F08"/>
    <w:rsid w:val="00D52EF1"/>
    <w:rsid w:val="00D530DA"/>
    <w:rsid w:val="00D53B08"/>
    <w:rsid w:val="00D66B69"/>
    <w:rsid w:val="00D67D3A"/>
    <w:rsid w:val="00D70965"/>
    <w:rsid w:val="00D71FFE"/>
    <w:rsid w:val="00D77E8A"/>
    <w:rsid w:val="00D84A1F"/>
    <w:rsid w:val="00D936D8"/>
    <w:rsid w:val="00DA3CF3"/>
    <w:rsid w:val="00DA49D1"/>
    <w:rsid w:val="00DA4A78"/>
    <w:rsid w:val="00DB0708"/>
    <w:rsid w:val="00DB54A5"/>
    <w:rsid w:val="00DB54AC"/>
    <w:rsid w:val="00DC0E21"/>
    <w:rsid w:val="00DC20C0"/>
    <w:rsid w:val="00DC4987"/>
    <w:rsid w:val="00DD0A97"/>
    <w:rsid w:val="00DD36F8"/>
    <w:rsid w:val="00DD47FD"/>
    <w:rsid w:val="00DD5296"/>
    <w:rsid w:val="00DD6829"/>
    <w:rsid w:val="00DD72C1"/>
    <w:rsid w:val="00DE15C8"/>
    <w:rsid w:val="00DE3FF3"/>
    <w:rsid w:val="00DE4EDD"/>
    <w:rsid w:val="00DE6198"/>
    <w:rsid w:val="00DF0213"/>
    <w:rsid w:val="00DF0329"/>
    <w:rsid w:val="00DF45FA"/>
    <w:rsid w:val="00DF5BD0"/>
    <w:rsid w:val="00E0649A"/>
    <w:rsid w:val="00E1178A"/>
    <w:rsid w:val="00E12311"/>
    <w:rsid w:val="00E15FB6"/>
    <w:rsid w:val="00E172F8"/>
    <w:rsid w:val="00E26DD7"/>
    <w:rsid w:val="00E37182"/>
    <w:rsid w:val="00E37215"/>
    <w:rsid w:val="00E40A4B"/>
    <w:rsid w:val="00E426B9"/>
    <w:rsid w:val="00E4449E"/>
    <w:rsid w:val="00E45D2D"/>
    <w:rsid w:val="00E46C5A"/>
    <w:rsid w:val="00E47F89"/>
    <w:rsid w:val="00E52530"/>
    <w:rsid w:val="00E56691"/>
    <w:rsid w:val="00E73B44"/>
    <w:rsid w:val="00E7471E"/>
    <w:rsid w:val="00E76183"/>
    <w:rsid w:val="00E810B4"/>
    <w:rsid w:val="00E8515B"/>
    <w:rsid w:val="00E90CE0"/>
    <w:rsid w:val="00E967FA"/>
    <w:rsid w:val="00EA3085"/>
    <w:rsid w:val="00EB03A6"/>
    <w:rsid w:val="00EB1E68"/>
    <w:rsid w:val="00EC0C2D"/>
    <w:rsid w:val="00ED2355"/>
    <w:rsid w:val="00EE6920"/>
    <w:rsid w:val="00F0277E"/>
    <w:rsid w:val="00F02BC4"/>
    <w:rsid w:val="00F0470B"/>
    <w:rsid w:val="00F04EE8"/>
    <w:rsid w:val="00F05C25"/>
    <w:rsid w:val="00F11D3D"/>
    <w:rsid w:val="00F12554"/>
    <w:rsid w:val="00F12782"/>
    <w:rsid w:val="00F1568C"/>
    <w:rsid w:val="00F15CDA"/>
    <w:rsid w:val="00F23258"/>
    <w:rsid w:val="00F26A0F"/>
    <w:rsid w:val="00F27E79"/>
    <w:rsid w:val="00F33D02"/>
    <w:rsid w:val="00F352F1"/>
    <w:rsid w:val="00F36CE9"/>
    <w:rsid w:val="00F37855"/>
    <w:rsid w:val="00F52942"/>
    <w:rsid w:val="00F5473A"/>
    <w:rsid w:val="00F602F7"/>
    <w:rsid w:val="00F606D3"/>
    <w:rsid w:val="00F629EB"/>
    <w:rsid w:val="00F6542B"/>
    <w:rsid w:val="00F674E1"/>
    <w:rsid w:val="00F73DF1"/>
    <w:rsid w:val="00F77E5F"/>
    <w:rsid w:val="00F80B92"/>
    <w:rsid w:val="00F8327D"/>
    <w:rsid w:val="00F91D23"/>
    <w:rsid w:val="00FB1EDC"/>
    <w:rsid w:val="00FB7DDC"/>
    <w:rsid w:val="00FC67C4"/>
    <w:rsid w:val="00FD0919"/>
    <w:rsid w:val="00FD52A9"/>
    <w:rsid w:val="00FE62E7"/>
    <w:rsid w:val="00FF1777"/>
    <w:rsid w:val="00FF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20C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sz w:val="24"/>
      <w:szCs w:val="24"/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uiPriority w:val="99"/>
    <w:unhideWhenUsed/>
    <w:rsid w:val="00EB1E68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EB1E6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75576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pt-BR" w:eastAsia="pt-BR"/>
    </w:rPr>
  </w:style>
  <w:style w:type="table" w:styleId="TableGrid">
    <w:name w:val="Table Grid"/>
    <w:basedOn w:val="TableNormal"/>
    <w:uiPriority w:val="59"/>
    <w:rsid w:val="00DF0329"/>
    <w:rPr>
      <w:rFonts w:ascii="Cambria" w:eastAsia="Cambria" w:hAnsi="Cambria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27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0277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426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26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26B9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26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26B9"/>
    <w:rPr>
      <w:b/>
      <w:bCs/>
      <w:lang w:val="en-US"/>
    </w:rPr>
  </w:style>
  <w:style w:type="paragraph" w:styleId="Revision">
    <w:name w:val="Revision"/>
    <w:hidden/>
    <w:uiPriority w:val="99"/>
    <w:semiHidden/>
    <w:rsid w:val="000406CB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C4F96"/>
    <w:pPr>
      <w:ind w:left="720"/>
      <w:contextualSpacing/>
    </w:pPr>
  </w:style>
  <w:style w:type="paragraph" w:customStyle="1" w:styleId="GradeMdia23">
    <w:name w:val="Grade Média 23"/>
    <w:uiPriority w:val="1"/>
    <w:qFormat/>
    <w:rsid w:val="00F0470B"/>
    <w:rPr>
      <w:rFonts w:eastAsia="Times New Roman" w:cs="Times New Roman"/>
      <w:sz w:val="22"/>
      <w:szCs w:val="22"/>
      <w:lang w:val="en-GB"/>
    </w:rPr>
  </w:style>
  <w:style w:type="paragraph" w:styleId="NoSpacing">
    <w:name w:val="No Spacing"/>
    <w:uiPriority w:val="1"/>
    <w:qFormat/>
    <w:rsid w:val="00F0470B"/>
    <w:rPr>
      <w:rFonts w:eastAsia="Times New Roman" w:cs="Times New Roman"/>
      <w:sz w:val="22"/>
      <w:szCs w:val="22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A9395C"/>
  </w:style>
  <w:style w:type="paragraph" w:styleId="Footer">
    <w:name w:val="footer"/>
    <w:basedOn w:val="Normal"/>
    <w:link w:val="FooterChar"/>
    <w:uiPriority w:val="99"/>
    <w:unhideWhenUsed/>
    <w:rsid w:val="00A939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395C"/>
    <w:rPr>
      <w:sz w:val="24"/>
      <w:szCs w:val="24"/>
      <w:lang w:val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9395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07D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84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4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3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4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4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2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0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9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65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1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2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9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3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0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1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4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4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9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1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1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7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2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02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720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92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8459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858911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652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121514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8800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2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6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3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51471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180816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1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1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2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ila\Downloads\Artigo%20joVE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FD6A1AE-F81A-984C-A8FD-DF38F42E9259}">
  <we:reference id="wa200001011" version="1.2.0.0" store="en-US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39AAD-B9AA-49A1-B71F-A9E679635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Artigo joVE (1)</Template>
  <TotalTime>0</TotalTime>
  <Pages>13</Pages>
  <Words>5483</Words>
  <Characters>31254</Characters>
  <Application>Microsoft Office Word</Application>
  <DocSecurity>0</DocSecurity>
  <Lines>260</Lines>
  <Paragraphs>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36664</CharactersWithSpaces>
  <SharedDoc>false</SharedDoc>
  <HLinks>
    <vt:vector size="66" baseType="variant">
      <vt:variant>
        <vt:i4>6684785</vt:i4>
      </vt:variant>
      <vt:variant>
        <vt:i4>30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3932255</vt:i4>
      </vt:variant>
      <vt:variant>
        <vt:i4>27</vt:i4>
      </vt:variant>
      <vt:variant>
        <vt:i4>0</vt:i4>
      </vt:variant>
      <vt:variant>
        <vt:i4>5</vt:i4>
      </vt:variant>
      <vt:variant>
        <vt:lpwstr>http://www.jove.com/files/templates/JoVE_Materials.xls</vt:lpwstr>
      </vt:variant>
      <vt:variant>
        <vt:lpwstr/>
      </vt:variant>
      <vt:variant>
        <vt:i4>7536681</vt:i4>
      </vt:variant>
      <vt:variant>
        <vt:i4>24</vt:i4>
      </vt:variant>
      <vt:variant>
        <vt:i4>0</vt:i4>
      </vt:variant>
      <vt:variant>
        <vt:i4>5</vt:i4>
      </vt:variant>
      <vt:variant>
        <vt:lpwstr>http://www.jove.com/video/60692</vt:lpwstr>
      </vt:variant>
      <vt:variant>
        <vt:lpwstr/>
      </vt:variant>
      <vt:variant>
        <vt:i4>8192039</vt:i4>
      </vt:variant>
      <vt:variant>
        <vt:i4>21</vt:i4>
      </vt:variant>
      <vt:variant>
        <vt:i4>0</vt:i4>
      </vt:variant>
      <vt:variant>
        <vt:i4>5</vt:i4>
      </vt:variant>
      <vt:variant>
        <vt:lpwstr>http://www.jove.com/video/60874</vt:lpwstr>
      </vt:variant>
      <vt:variant>
        <vt:lpwstr/>
      </vt:variant>
      <vt:variant>
        <vt:i4>4849728</vt:i4>
      </vt:variant>
      <vt:variant>
        <vt:i4>18</vt:i4>
      </vt:variant>
      <vt:variant>
        <vt:i4>0</vt:i4>
      </vt:variant>
      <vt:variant>
        <vt:i4>5</vt:i4>
      </vt:variant>
      <vt:variant>
        <vt:lpwstr>http://www.jove.com/author/editorial-policies</vt:lpwstr>
      </vt:variant>
      <vt:variant>
        <vt:lpwstr/>
      </vt:variant>
      <vt:variant>
        <vt:i4>8060965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3rdcrjn</vt:lpwstr>
      </vt:variant>
      <vt:variant>
        <vt:i4>7929971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2s8eyo1</vt:lpwstr>
      </vt:variant>
      <vt:variant>
        <vt:i4>65580</vt:i4>
      </vt:variant>
      <vt:variant>
        <vt:i4>9</vt:i4>
      </vt:variant>
      <vt:variant>
        <vt:i4>0</vt:i4>
      </vt:variant>
      <vt:variant>
        <vt:i4>5</vt:i4>
      </vt:variant>
      <vt:variant>
        <vt:lpwstr>mailto:rpoletti@usp.br</vt:lpwstr>
      </vt:variant>
      <vt:variant>
        <vt:lpwstr/>
      </vt:variant>
      <vt:variant>
        <vt:i4>7667790</vt:i4>
      </vt:variant>
      <vt:variant>
        <vt:i4>6</vt:i4>
      </vt:variant>
      <vt:variant>
        <vt:i4>0</vt:i4>
      </vt:variant>
      <vt:variant>
        <vt:i4>5</vt:i4>
      </vt:variant>
      <vt:variant>
        <vt:lpwstr>mailto:daniloribeiro@usp.br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mailto:keilabariotto@usp.br</vt:lpwstr>
      </vt:variant>
      <vt:variant>
        <vt:lpwstr/>
      </vt:variant>
      <vt:variant>
        <vt:i4>7733316</vt:i4>
      </vt:variant>
      <vt:variant>
        <vt:i4>0</vt:i4>
      </vt:variant>
      <vt:variant>
        <vt:i4>0</vt:i4>
      </vt:variant>
      <vt:variant>
        <vt:i4>5</vt:i4>
      </vt:variant>
      <vt:variant>
        <vt:lpwstr>mailto:ferpadovan@usp.br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2021-04-11T14:06:00Z</cp:lastPrinted>
  <dcterms:created xsi:type="dcterms:W3CDTF">2021-09-17T18:48:00Z</dcterms:created>
  <dcterms:modified xsi:type="dcterms:W3CDTF">2021-09-17T18:48:00Z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documentId_9051</vt:lpwstr>
  </property>
  <property fmtid="{D5CDD505-2E9C-101B-9397-08002B2CF9AE}" pid="3" name="grammarly_documentContext">
    <vt:lpwstr>{"goals":["describe","inform"],"domain":"academic","emotions":["neutral"],"dialect":"american","audience":"expert","style":"formal"}</vt:lpwstr>
  </property>
</Properties>
</file>