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C349" w14:textId="774EE617" w:rsidR="00A04997" w:rsidRPr="001E51C7" w:rsidRDefault="00A04997" w:rsidP="003A0E21">
      <w:pPr>
        <w:rPr>
          <w:rFonts w:ascii="Arial" w:hAnsi="Arial" w:cs="Arial"/>
          <w:b/>
          <w:bCs/>
          <w:smallCaps/>
          <w:szCs w:val="20"/>
        </w:rPr>
      </w:pPr>
      <w:r w:rsidRPr="001E51C7">
        <w:rPr>
          <w:rFonts w:ascii="Arial" w:hAnsi="Arial" w:cs="Arial"/>
          <w:b/>
          <w:bCs/>
          <w:smallCaps/>
          <w:szCs w:val="20"/>
        </w:rPr>
        <w:t>Response to Reviews</w:t>
      </w:r>
    </w:p>
    <w:p w14:paraId="54613F50" w14:textId="77777777" w:rsidR="00A04997" w:rsidRPr="001E51C7" w:rsidRDefault="00A04997" w:rsidP="003A0E21">
      <w:pPr>
        <w:rPr>
          <w:rFonts w:ascii="Arial" w:hAnsi="Arial" w:cs="Arial"/>
          <w:sz w:val="20"/>
          <w:szCs w:val="20"/>
        </w:rPr>
      </w:pPr>
    </w:p>
    <w:p w14:paraId="4C7B6F30" w14:textId="258AD4D0" w:rsidR="000079EE" w:rsidRPr="001E51C7" w:rsidRDefault="008767A7" w:rsidP="003A0E21">
      <w:pPr>
        <w:rPr>
          <w:rFonts w:ascii="Arial" w:hAnsi="Arial" w:cs="Arial"/>
          <w:sz w:val="20"/>
          <w:szCs w:val="20"/>
        </w:rPr>
      </w:pPr>
      <w:r w:rsidRPr="001E51C7">
        <w:rPr>
          <w:rFonts w:ascii="Arial" w:hAnsi="Arial" w:cs="Arial"/>
          <w:sz w:val="20"/>
          <w:szCs w:val="20"/>
        </w:rPr>
        <w:t>JoVE</w:t>
      </w:r>
      <w:r w:rsidR="005729BC" w:rsidRPr="001E51C7">
        <w:rPr>
          <w:rFonts w:ascii="Arial" w:hAnsi="Arial" w:cs="Arial"/>
          <w:sz w:val="20"/>
          <w:szCs w:val="20"/>
        </w:rPr>
        <w:t xml:space="preserve"> editors and reviewers, w</w:t>
      </w:r>
      <w:r w:rsidR="000079EE" w:rsidRPr="001E51C7">
        <w:rPr>
          <w:rFonts w:ascii="Arial" w:hAnsi="Arial" w:cs="Arial"/>
          <w:sz w:val="20"/>
          <w:szCs w:val="20"/>
        </w:rPr>
        <w:t xml:space="preserve">e appreciate the opportunity to address </w:t>
      </w:r>
      <w:r w:rsidR="005729BC" w:rsidRPr="001E51C7">
        <w:rPr>
          <w:rFonts w:ascii="Arial" w:hAnsi="Arial" w:cs="Arial"/>
          <w:sz w:val="20"/>
          <w:szCs w:val="20"/>
        </w:rPr>
        <w:t xml:space="preserve">the feedback provided on our </w:t>
      </w:r>
      <w:r w:rsidR="00D16BC2" w:rsidRPr="001E51C7">
        <w:rPr>
          <w:rFonts w:ascii="Arial" w:hAnsi="Arial" w:cs="Arial"/>
          <w:sz w:val="20"/>
          <w:szCs w:val="20"/>
        </w:rPr>
        <w:t>submission</w:t>
      </w:r>
      <w:r w:rsidR="000079EE" w:rsidRPr="001E51C7">
        <w:rPr>
          <w:rFonts w:ascii="Arial" w:hAnsi="Arial" w:cs="Arial"/>
          <w:sz w:val="20"/>
          <w:szCs w:val="20"/>
        </w:rPr>
        <w:t xml:space="preserve"> and believe the process has further improved our manuscript. </w:t>
      </w:r>
      <w:r w:rsidR="005729BC" w:rsidRPr="001E51C7">
        <w:rPr>
          <w:rFonts w:ascii="Arial" w:hAnsi="Arial" w:cs="Arial"/>
          <w:sz w:val="20"/>
          <w:szCs w:val="20"/>
        </w:rPr>
        <w:t xml:space="preserve">Below we provide a detailed </w:t>
      </w:r>
      <w:r w:rsidR="000079EE" w:rsidRPr="001E51C7">
        <w:rPr>
          <w:rFonts w:ascii="Arial" w:hAnsi="Arial" w:cs="Arial"/>
          <w:sz w:val="20"/>
          <w:szCs w:val="20"/>
        </w:rPr>
        <w:t xml:space="preserve">a point-by-point </w:t>
      </w:r>
      <w:r w:rsidR="00864E1B" w:rsidRPr="001E51C7">
        <w:rPr>
          <w:rFonts w:ascii="Arial" w:hAnsi="Arial" w:cs="Arial"/>
          <w:sz w:val="20"/>
          <w:szCs w:val="20"/>
        </w:rPr>
        <w:t>response to this input</w:t>
      </w:r>
      <w:r w:rsidR="00AA26FB" w:rsidRPr="001E51C7">
        <w:rPr>
          <w:rFonts w:ascii="Arial" w:hAnsi="Arial" w:cs="Arial"/>
          <w:sz w:val="20"/>
          <w:szCs w:val="20"/>
        </w:rPr>
        <w:t xml:space="preserve"> with amendments highlighted by red text in our manuscript. This revision</w:t>
      </w:r>
      <w:r w:rsidR="005729BC" w:rsidRPr="001E51C7">
        <w:rPr>
          <w:rFonts w:ascii="Arial" w:hAnsi="Arial" w:cs="Arial"/>
          <w:sz w:val="20"/>
          <w:szCs w:val="20"/>
        </w:rPr>
        <w:t xml:space="preserve"> </w:t>
      </w:r>
      <w:r w:rsidR="00AA26FB" w:rsidRPr="001E51C7">
        <w:rPr>
          <w:rFonts w:ascii="Arial" w:hAnsi="Arial" w:cs="Arial"/>
          <w:sz w:val="20"/>
          <w:szCs w:val="20"/>
        </w:rPr>
        <w:t>has</w:t>
      </w:r>
      <w:r w:rsidR="005729BC" w:rsidRPr="001E51C7">
        <w:rPr>
          <w:rFonts w:ascii="Arial" w:hAnsi="Arial" w:cs="Arial"/>
          <w:sz w:val="20"/>
          <w:szCs w:val="20"/>
        </w:rPr>
        <w:t xml:space="preserve"> addressed all reviewer </w:t>
      </w:r>
      <w:r w:rsidRPr="001E51C7">
        <w:rPr>
          <w:rFonts w:ascii="Arial" w:hAnsi="Arial" w:cs="Arial"/>
          <w:sz w:val="20"/>
          <w:szCs w:val="20"/>
        </w:rPr>
        <w:t xml:space="preserve">and editors </w:t>
      </w:r>
      <w:r w:rsidR="005729BC" w:rsidRPr="001E51C7">
        <w:rPr>
          <w:rFonts w:ascii="Arial" w:hAnsi="Arial" w:cs="Arial"/>
          <w:sz w:val="20"/>
          <w:szCs w:val="20"/>
        </w:rPr>
        <w:t>comments as requested</w:t>
      </w:r>
      <w:r w:rsidR="00B67CA8" w:rsidRPr="001E51C7">
        <w:rPr>
          <w:rFonts w:ascii="Arial" w:hAnsi="Arial" w:cs="Arial"/>
          <w:sz w:val="20"/>
          <w:szCs w:val="20"/>
        </w:rPr>
        <w:t>.</w:t>
      </w:r>
      <w:r w:rsidR="00864E1B" w:rsidRPr="001E51C7">
        <w:rPr>
          <w:rFonts w:ascii="Arial" w:hAnsi="Arial" w:cs="Arial"/>
          <w:sz w:val="20"/>
          <w:szCs w:val="20"/>
        </w:rPr>
        <w:t xml:space="preserve"> </w:t>
      </w:r>
    </w:p>
    <w:p w14:paraId="5197D4C3" w14:textId="5C0C2854" w:rsidR="008767A7" w:rsidRDefault="008767A7" w:rsidP="003A0E21">
      <w:pPr>
        <w:rPr>
          <w:rFonts w:ascii="Arial" w:hAnsi="Arial" w:cs="Arial"/>
          <w:sz w:val="20"/>
          <w:szCs w:val="20"/>
        </w:rPr>
      </w:pPr>
    </w:p>
    <w:p w14:paraId="5973FC66" w14:textId="77777777" w:rsidR="001E51C7" w:rsidRPr="001E51C7" w:rsidRDefault="001E51C7" w:rsidP="003A0E21">
      <w:pPr>
        <w:rPr>
          <w:rFonts w:ascii="Arial" w:hAnsi="Arial" w:cs="Arial"/>
          <w:sz w:val="20"/>
          <w:szCs w:val="20"/>
        </w:rPr>
      </w:pPr>
    </w:p>
    <w:p w14:paraId="77BDF8BD" w14:textId="21C57DCB" w:rsidR="008767A7" w:rsidRPr="001E51C7" w:rsidRDefault="008767A7" w:rsidP="008767A7">
      <w:pPr>
        <w:rPr>
          <w:rFonts w:ascii="Arial" w:hAnsi="Arial" w:cs="Arial"/>
          <w:b/>
          <w:bCs/>
          <w:sz w:val="20"/>
          <w:szCs w:val="20"/>
        </w:rPr>
      </w:pPr>
      <w:r w:rsidRPr="001E51C7">
        <w:rPr>
          <w:rFonts w:ascii="Arial" w:hAnsi="Arial" w:cs="Arial"/>
          <w:b/>
          <w:bCs/>
          <w:sz w:val="20"/>
          <w:szCs w:val="20"/>
        </w:rPr>
        <w:t>Editorial Comments</w:t>
      </w:r>
    </w:p>
    <w:p w14:paraId="3C4D2CD7" w14:textId="7F0F2798" w:rsidR="008767A7" w:rsidRPr="001E51C7" w:rsidRDefault="008767A7" w:rsidP="003A0E21">
      <w:pPr>
        <w:rPr>
          <w:rFonts w:ascii="Arial" w:hAnsi="Arial" w:cs="Arial"/>
          <w:sz w:val="20"/>
          <w:szCs w:val="20"/>
        </w:rPr>
      </w:pPr>
      <w:r w:rsidRPr="001E51C7">
        <w:rPr>
          <w:rFonts w:ascii="Arial" w:hAnsi="Arial" w:cs="Arial"/>
          <w:b/>
          <w:bCs/>
          <w:sz w:val="20"/>
          <w:szCs w:val="20"/>
        </w:rPr>
        <w:t>Point 1)</w:t>
      </w:r>
      <w:r w:rsidRPr="001E51C7">
        <w:rPr>
          <w:rFonts w:ascii="Arial" w:hAnsi="Arial" w:cs="Arial"/>
          <w:sz w:val="20"/>
          <w:szCs w:val="20"/>
        </w:rPr>
        <w:t xml:space="preserve"> Please take this opportunity to thoroughly proofread the manuscript to ensure that there are no spelling or grammar issues. Please define all abbreviations at first use.</w:t>
      </w:r>
    </w:p>
    <w:p w14:paraId="036EF353" w14:textId="2496E365" w:rsidR="008767A7" w:rsidRPr="001E51C7" w:rsidRDefault="008767A7"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Manuscript thoroughly </w:t>
      </w:r>
      <w:r w:rsidR="007022D9" w:rsidRPr="001E51C7">
        <w:rPr>
          <w:rFonts w:ascii="Arial" w:hAnsi="Arial" w:cs="Arial"/>
          <w:sz w:val="20"/>
          <w:szCs w:val="20"/>
        </w:rPr>
        <w:t>read</w:t>
      </w:r>
      <w:r w:rsidR="006F5663" w:rsidRPr="001E51C7">
        <w:rPr>
          <w:rFonts w:ascii="Arial" w:hAnsi="Arial" w:cs="Arial"/>
          <w:sz w:val="20"/>
          <w:szCs w:val="20"/>
        </w:rPr>
        <w:t xml:space="preserve"> with all</w:t>
      </w:r>
      <w:r w:rsidRPr="001E51C7">
        <w:rPr>
          <w:rFonts w:ascii="Arial" w:hAnsi="Arial" w:cs="Arial"/>
          <w:sz w:val="20"/>
          <w:szCs w:val="20"/>
        </w:rPr>
        <w:t xml:space="preserve"> </w:t>
      </w:r>
      <w:r w:rsidR="006F5663" w:rsidRPr="001E51C7">
        <w:rPr>
          <w:rFonts w:ascii="Arial" w:hAnsi="Arial" w:cs="Arial"/>
          <w:sz w:val="20"/>
          <w:szCs w:val="20"/>
        </w:rPr>
        <w:t xml:space="preserve">identified </w:t>
      </w:r>
      <w:r w:rsidRPr="001E51C7">
        <w:rPr>
          <w:rFonts w:ascii="Arial" w:hAnsi="Arial" w:cs="Arial"/>
          <w:sz w:val="20"/>
          <w:szCs w:val="20"/>
        </w:rPr>
        <w:t xml:space="preserve">spelling, grammar and abbreviation issues </w:t>
      </w:r>
      <w:r w:rsidR="006F5663" w:rsidRPr="001E51C7">
        <w:rPr>
          <w:rFonts w:ascii="Arial" w:hAnsi="Arial" w:cs="Arial"/>
          <w:sz w:val="20"/>
          <w:szCs w:val="20"/>
        </w:rPr>
        <w:t>addressed</w:t>
      </w:r>
      <w:r w:rsidRPr="001E51C7">
        <w:rPr>
          <w:rFonts w:ascii="Arial" w:hAnsi="Arial" w:cs="Arial"/>
          <w:sz w:val="20"/>
          <w:szCs w:val="20"/>
        </w:rPr>
        <w:t>.</w:t>
      </w:r>
    </w:p>
    <w:p w14:paraId="57141BCA" w14:textId="397AF604" w:rsidR="008767A7" w:rsidRPr="001E51C7" w:rsidRDefault="008767A7" w:rsidP="003A0E21">
      <w:pPr>
        <w:rPr>
          <w:rFonts w:ascii="Arial" w:hAnsi="Arial" w:cs="Arial"/>
          <w:sz w:val="20"/>
          <w:szCs w:val="20"/>
        </w:rPr>
      </w:pPr>
    </w:p>
    <w:p w14:paraId="7530B442" w14:textId="4363DC77" w:rsidR="00B77576" w:rsidRPr="001E51C7" w:rsidRDefault="008767A7" w:rsidP="003A0E21">
      <w:pPr>
        <w:rPr>
          <w:rFonts w:ascii="Arial" w:hAnsi="Arial" w:cs="Arial"/>
          <w:sz w:val="20"/>
          <w:szCs w:val="20"/>
        </w:rPr>
      </w:pPr>
      <w:r w:rsidRPr="001E51C7">
        <w:rPr>
          <w:rFonts w:ascii="Arial" w:hAnsi="Arial" w:cs="Arial"/>
          <w:b/>
          <w:bCs/>
          <w:sz w:val="20"/>
          <w:szCs w:val="20"/>
        </w:rPr>
        <w:t>Point 2)</w:t>
      </w:r>
      <w:r w:rsidRPr="001E51C7">
        <w:rPr>
          <w:rFonts w:ascii="Arial" w:hAnsi="Arial" w:cs="Arial"/>
          <w:sz w:val="20"/>
          <w:szCs w:val="20"/>
        </w:rPr>
        <w:t xml:space="preserve"> </w:t>
      </w:r>
      <w:r w:rsidR="00B77576" w:rsidRPr="001E51C7">
        <w:rPr>
          <w:rFonts w:ascii="Arial" w:hAnsi="Arial" w:cs="Arial"/>
          <w:sz w:val="20"/>
          <w:szCs w:val="20"/>
        </w:rPr>
        <w:t>Please consider providing reaction set-ups and solution composition as Tables in separate .xls or .xlsx files uploaded to your Editorial Manager account. These tables can then be referenced in the protocol text.</w:t>
      </w:r>
    </w:p>
    <w:p w14:paraId="3D3CC4EE" w14:textId="4A10BFBA" w:rsidR="008767A7" w:rsidRPr="001E51C7" w:rsidRDefault="008767A7"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Solution composition tables uploaded to editorial manager account and referenced in protocol text. </w:t>
      </w:r>
      <w:r w:rsidR="00533C6B" w:rsidRPr="001E51C7">
        <w:rPr>
          <w:rFonts w:ascii="Arial" w:hAnsi="Arial" w:cs="Arial"/>
          <w:i/>
          <w:iCs/>
          <w:sz w:val="20"/>
          <w:szCs w:val="20"/>
          <w:u w:val="single"/>
        </w:rPr>
        <w:t>See page 4, lines 1</w:t>
      </w:r>
      <w:r w:rsidR="00D7785B" w:rsidRPr="001E51C7">
        <w:rPr>
          <w:rFonts w:ascii="Arial" w:hAnsi="Arial" w:cs="Arial"/>
          <w:i/>
          <w:iCs/>
          <w:sz w:val="20"/>
          <w:szCs w:val="20"/>
          <w:u w:val="single"/>
        </w:rPr>
        <w:t>41</w:t>
      </w:r>
      <w:r w:rsidR="00533C6B" w:rsidRPr="001E51C7">
        <w:rPr>
          <w:rFonts w:ascii="Arial" w:hAnsi="Arial" w:cs="Arial"/>
          <w:i/>
          <w:iCs/>
          <w:sz w:val="20"/>
          <w:szCs w:val="20"/>
          <w:u w:val="single"/>
        </w:rPr>
        <w:t>, 1</w:t>
      </w:r>
      <w:r w:rsidR="00D7785B" w:rsidRPr="001E51C7">
        <w:rPr>
          <w:rFonts w:ascii="Arial" w:hAnsi="Arial" w:cs="Arial"/>
          <w:i/>
          <w:iCs/>
          <w:sz w:val="20"/>
          <w:szCs w:val="20"/>
          <w:u w:val="single"/>
        </w:rPr>
        <w:t>43,</w:t>
      </w:r>
      <w:r w:rsidR="00533C6B" w:rsidRPr="001E51C7">
        <w:rPr>
          <w:rFonts w:ascii="Arial" w:hAnsi="Arial" w:cs="Arial"/>
          <w:i/>
          <w:iCs/>
          <w:sz w:val="20"/>
          <w:szCs w:val="20"/>
          <w:u w:val="single"/>
        </w:rPr>
        <w:t xml:space="preserve"> 15</w:t>
      </w:r>
      <w:r w:rsidR="00D7785B" w:rsidRPr="001E51C7">
        <w:rPr>
          <w:rFonts w:ascii="Arial" w:hAnsi="Arial" w:cs="Arial"/>
          <w:i/>
          <w:iCs/>
          <w:sz w:val="20"/>
          <w:szCs w:val="20"/>
          <w:u w:val="single"/>
        </w:rPr>
        <w:t>7</w:t>
      </w:r>
      <w:r w:rsidR="00531D56" w:rsidRPr="001E51C7">
        <w:rPr>
          <w:rFonts w:ascii="Arial" w:hAnsi="Arial" w:cs="Arial"/>
          <w:i/>
          <w:iCs/>
          <w:sz w:val="20"/>
          <w:szCs w:val="20"/>
          <w:u w:val="single"/>
        </w:rPr>
        <w:t>, and page 12 lines</w:t>
      </w:r>
      <w:r w:rsidR="00D7785B" w:rsidRPr="001E51C7">
        <w:rPr>
          <w:rFonts w:ascii="Arial" w:hAnsi="Arial" w:cs="Arial"/>
          <w:i/>
          <w:iCs/>
          <w:sz w:val="20"/>
          <w:szCs w:val="20"/>
          <w:u w:val="single"/>
        </w:rPr>
        <w:t xml:space="preserve"> </w:t>
      </w:r>
      <w:r w:rsidR="00531D56" w:rsidRPr="001E51C7">
        <w:rPr>
          <w:rFonts w:ascii="Arial" w:hAnsi="Arial" w:cs="Arial"/>
          <w:i/>
          <w:iCs/>
          <w:sz w:val="20"/>
          <w:szCs w:val="20"/>
          <w:u w:val="single"/>
        </w:rPr>
        <w:t>49</w:t>
      </w:r>
      <w:r w:rsidR="00FE1310">
        <w:rPr>
          <w:rFonts w:ascii="Arial" w:hAnsi="Arial" w:cs="Arial"/>
          <w:i/>
          <w:iCs/>
          <w:sz w:val="20"/>
          <w:szCs w:val="20"/>
          <w:u w:val="single"/>
        </w:rPr>
        <w:t>8</w:t>
      </w:r>
      <w:r w:rsidR="00531D56" w:rsidRPr="001E51C7">
        <w:rPr>
          <w:rFonts w:ascii="Arial" w:hAnsi="Arial" w:cs="Arial"/>
          <w:i/>
          <w:iCs/>
          <w:sz w:val="20"/>
          <w:szCs w:val="20"/>
          <w:u w:val="single"/>
        </w:rPr>
        <w:t xml:space="preserve"> </w:t>
      </w:r>
      <w:r w:rsidR="00D7785B" w:rsidRPr="001E51C7">
        <w:rPr>
          <w:rFonts w:ascii="Arial" w:hAnsi="Arial" w:cs="Arial"/>
          <w:i/>
          <w:iCs/>
          <w:sz w:val="20"/>
          <w:szCs w:val="20"/>
          <w:u w:val="single"/>
        </w:rPr>
        <w:t xml:space="preserve">and </w:t>
      </w:r>
      <w:r w:rsidR="00531D56" w:rsidRPr="001E51C7">
        <w:rPr>
          <w:rFonts w:ascii="Arial" w:hAnsi="Arial" w:cs="Arial"/>
          <w:i/>
          <w:iCs/>
          <w:sz w:val="20"/>
          <w:szCs w:val="20"/>
          <w:u w:val="single"/>
        </w:rPr>
        <w:t>50</w:t>
      </w:r>
      <w:r w:rsidR="00FE1310">
        <w:rPr>
          <w:rFonts w:ascii="Arial" w:hAnsi="Arial" w:cs="Arial"/>
          <w:i/>
          <w:iCs/>
          <w:sz w:val="20"/>
          <w:szCs w:val="20"/>
          <w:u w:val="single"/>
        </w:rPr>
        <w:t>8</w:t>
      </w:r>
      <w:r w:rsidR="00533C6B" w:rsidRPr="001E51C7">
        <w:rPr>
          <w:rFonts w:ascii="Arial" w:hAnsi="Arial" w:cs="Arial"/>
          <w:i/>
          <w:iCs/>
          <w:sz w:val="20"/>
          <w:szCs w:val="20"/>
          <w:u w:val="single"/>
        </w:rPr>
        <w:t>; and new Table 1.</w:t>
      </w:r>
    </w:p>
    <w:p w14:paraId="4A8FACE0" w14:textId="04E7DCA7" w:rsidR="00B77576" w:rsidRPr="001E51C7" w:rsidRDefault="00B77576" w:rsidP="003A0E21">
      <w:pPr>
        <w:rPr>
          <w:rFonts w:ascii="Arial" w:hAnsi="Arial" w:cs="Arial"/>
          <w:sz w:val="20"/>
          <w:szCs w:val="20"/>
        </w:rPr>
      </w:pPr>
    </w:p>
    <w:p w14:paraId="4E08ACE3" w14:textId="71D8982A" w:rsidR="00B77576" w:rsidRPr="001E51C7" w:rsidRDefault="00B77576" w:rsidP="003A0E21">
      <w:pPr>
        <w:rPr>
          <w:rFonts w:ascii="Arial" w:hAnsi="Arial" w:cs="Arial"/>
          <w:sz w:val="20"/>
          <w:szCs w:val="20"/>
        </w:rPr>
      </w:pPr>
      <w:r w:rsidRPr="001E51C7">
        <w:rPr>
          <w:rFonts w:ascii="Arial" w:hAnsi="Arial" w:cs="Arial"/>
          <w:b/>
          <w:bCs/>
          <w:sz w:val="20"/>
          <w:szCs w:val="20"/>
        </w:rPr>
        <w:t>Point 3)</w:t>
      </w:r>
      <w:r w:rsidRPr="001E51C7">
        <w:rPr>
          <w:rFonts w:ascii="Arial" w:hAnsi="Arial" w:cs="Arial"/>
          <w:sz w:val="20"/>
          <w:szCs w:val="20"/>
        </w:rPr>
        <w:t xml:space="preserve">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1D527C45" w14:textId="0EF8ED2B" w:rsidR="00B77576" w:rsidRPr="001E51C7" w:rsidRDefault="00B77576"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All commercial language removed for manuscript and figure legends and commercial products only referred to in table of materials and reagents.</w:t>
      </w:r>
    </w:p>
    <w:p w14:paraId="7EAF46DB" w14:textId="253E39A3" w:rsidR="003B48C2" w:rsidRPr="001E51C7" w:rsidRDefault="003B48C2" w:rsidP="003A0E21">
      <w:pPr>
        <w:rPr>
          <w:rFonts w:ascii="Arial" w:hAnsi="Arial" w:cs="Arial"/>
          <w:sz w:val="20"/>
          <w:szCs w:val="20"/>
        </w:rPr>
      </w:pPr>
    </w:p>
    <w:p w14:paraId="5F35F037" w14:textId="6236D70E" w:rsidR="003B48C2" w:rsidRPr="001E51C7" w:rsidRDefault="003B48C2" w:rsidP="003A0E21">
      <w:pPr>
        <w:rPr>
          <w:rFonts w:ascii="Arial" w:hAnsi="Arial" w:cs="Arial"/>
          <w:sz w:val="20"/>
          <w:szCs w:val="20"/>
        </w:rPr>
      </w:pPr>
      <w:r w:rsidRPr="001E51C7">
        <w:rPr>
          <w:rFonts w:ascii="Arial" w:hAnsi="Arial" w:cs="Arial"/>
          <w:b/>
          <w:bCs/>
          <w:sz w:val="20"/>
          <w:szCs w:val="20"/>
        </w:rPr>
        <w:t>Point 4)</w:t>
      </w:r>
      <w:r w:rsidRPr="001E51C7">
        <w:rPr>
          <w:rFonts w:ascii="Arial" w:hAnsi="Arial" w:cs="Arial"/>
          <w:sz w:val="20"/>
          <w:szCs w:val="20"/>
        </w:rPr>
        <w:t xml:space="preserve"> Please revise the text, especially in the protocol, to avoid the use of any personal pronouns.</w:t>
      </w:r>
    </w:p>
    <w:p w14:paraId="0C200C30" w14:textId="349A2825" w:rsidR="003B48C2" w:rsidRPr="001E51C7" w:rsidRDefault="003B48C2"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Text </w:t>
      </w:r>
      <w:r w:rsidR="007022D9" w:rsidRPr="001E51C7">
        <w:rPr>
          <w:rFonts w:ascii="Arial" w:hAnsi="Arial" w:cs="Arial"/>
          <w:sz w:val="20"/>
          <w:szCs w:val="20"/>
        </w:rPr>
        <w:t>revised,</w:t>
      </w:r>
      <w:r w:rsidRPr="001E51C7">
        <w:rPr>
          <w:rFonts w:ascii="Arial" w:hAnsi="Arial" w:cs="Arial"/>
          <w:sz w:val="20"/>
          <w:szCs w:val="20"/>
        </w:rPr>
        <w:t xml:space="preserve"> and all personal pronouns removed. </w:t>
      </w:r>
    </w:p>
    <w:p w14:paraId="33802067" w14:textId="5567E1B0" w:rsidR="003B48C2" w:rsidRPr="001E51C7" w:rsidRDefault="003B48C2" w:rsidP="003A0E21">
      <w:pPr>
        <w:rPr>
          <w:rFonts w:ascii="Arial" w:hAnsi="Arial" w:cs="Arial"/>
          <w:sz w:val="20"/>
          <w:szCs w:val="20"/>
        </w:rPr>
      </w:pPr>
    </w:p>
    <w:p w14:paraId="0D4A07B7" w14:textId="20A6F519" w:rsidR="003B48C2" w:rsidRPr="001E51C7" w:rsidRDefault="003B48C2" w:rsidP="003A0E21">
      <w:pPr>
        <w:rPr>
          <w:rFonts w:ascii="Arial" w:hAnsi="Arial" w:cs="Arial"/>
          <w:sz w:val="20"/>
          <w:szCs w:val="20"/>
        </w:rPr>
      </w:pPr>
      <w:r w:rsidRPr="001E51C7">
        <w:rPr>
          <w:rFonts w:ascii="Arial" w:hAnsi="Arial" w:cs="Arial"/>
          <w:b/>
          <w:bCs/>
          <w:sz w:val="20"/>
          <w:szCs w:val="20"/>
        </w:rPr>
        <w:t>Point 5)</w:t>
      </w:r>
      <w:r w:rsidRPr="001E51C7">
        <w:rPr>
          <w:rFonts w:ascii="Arial" w:hAnsi="Arial" w:cs="Arial"/>
          <w:sz w:val="20"/>
          <w:szCs w:val="20"/>
        </w:rPr>
        <w:t xml:space="preserve"> Please ensure that all text in the protocol section is written in the imperative </w:t>
      </w:r>
      <w:r w:rsidR="0091405E" w:rsidRPr="001E51C7">
        <w:rPr>
          <w:rFonts w:ascii="Arial" w:hAnsi="Arial" w:cs="Arial"/>
          <w:sz w:val="20"/>
          <w:szCs w:val="20"/>
        </w:rPr>
        <w:t>tense.</w:t>
      </w:r>
    </w:p>
    <w:p w14:paraId="3FD42635" w14:textId="55EB7E0C" w:rsidR="003B48C2" w:rsidRPr="001E51C7" w:rsidRDefault="003B48C2"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Text revised and where required changed to </w:t>
      </w:r>
      <w:r w:rsidR="007022D9" w:rsidRPr="001E51C7">
        <w:rPr>
          <w:rFonts w:ascii="Arial" w:hAnsi="Arial" w:cs="Arial"/>
          <w:sz w:val="20"/>
          <w:szCs w:val="20"/>
        </w:rPr>
        <w:t>imperative</w:t>
      </w:r>
      <w:r w:rsidRPr="001E51C7">
        <w:rPr>
          <w:rFonts w:ascii="Arial" w:hAnsi="Arial" w:cs="Arial"/>
          <w:sz w:val="20"/>
          <w:szCs w:val="20"/>
        </w:rPr>
        <w:t xml:space="preserve"> tens</w:t>
      </w:r>
      <w:r w:rsidR="001D29E9" w:rsidRPr="001E51C7">
        <w:rPr>
          <w:rFonts w:ascii="Arial" w:hAnsi="Arial" w:cs="Arial"/>
          <w:sz w:val="20"/>
          <w:szCs w:val="20"/>
        </w:rPr>
        <w:t>e.</w:t>
      </w:r>
    </w:p>
    <w:p w14:paraId="5D795487" w14:textId="12ACA4F3" w:rsidR="00D437C8" w:rsidRPr="001E51C7" w:rsidRDefault="00D437C8" w:rsidP="003A0E21">
      <w:pPr>
        <w:rPr>
          <w:rFonts w:ascii="Arial" w:hAnsi="Arial" w:cs="Arial"/>
          <w:sz w:val="20"/>
          <w:szCs w:val="20"/>
        </w:rPr>
      </w:pPr>
    </w:p>
    <w:p w14:paraId="0440B2F5" w14:textId="41BFC648" w:rsidR="00D437C8" w:rsidRPr="001E51C7" w:rsidRDefault="00D437C8" w:rsidP="003A0E21">
      <w:pPr>
        <w:rPr>
          <w:rFonts w:ascii="Arial" w:hAnsi="Arial" w:cs="Arial"/>
          <w:sz w:val="20"/>
          <w:szCs w:val="20"/>
        </w:rPr>
      </w:pPr>
      <w:r w:rsidRPr="001E51C7">
        <w:rPr>
          <w:rFonts w:ascii="Arial" w:hAnsi="Arial" w:cs="Arial"/>
          <w:b/>
          <w:bCs/>
          <w:sz w:val="20"/>
          <w:szCs w:val="20"/>
        </w:rPr>
        <w:t>Point 6)</w:t>
      </w:r>
      <w:r w:rsidRPr="001E51C7">
        <w:rPr>
          <w:rFonts w:ascii="Arial" w:hAnsi="Arial" w:cs="Arial"/>
          <w:sz w:val="20"/>
          <w:szCs w:val="20"/>
        </w:rPr>
        <w:t xml:space="preserve">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16CE763B" w14:textId="156A1584" w:rsidR="008767A7" w:rsidRPr="001E51C7" w:rsidRDefault="00D437C8"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Text revised and where needed clarification on how the step should be performed was made more direct</w:t>
      </w:r>
      <w:r w:rsidR="003643E7" w:rsidRPr="001E51C7">
        <w:rPr>
          <w:rFonts w:ascii="Arial" w:hAnsi="Arial" w:cs="Arial"/>
          <w:sz w:val="20"/>
          <w:szCs w:val="20"/>
        </w:rPr>
        <w:t>.</w:t>
      </w:r>
    </w:p>
    <w:p w14:paraId="21C832D6" w14:textId="1852F2F8" w:rsidR="003643E7" w:rsidRPr="001E51C7" w:rsidRDefault="003643E7" w:rsidP="003A0E21">
      <w:pPr>
        <w:rPr>
          <w:rFonts w:ascii="Arial" w:hAnsi="Arial" w:cs="Arial"/>
          <w:sz w:val="20"/>
          <w:szCs w:val="20"/>
        </w:rPr>
      </w:pPr>
    </w:p>
    <w:p w14:paraId="413FC28D" w14:textId="7174A668" w:rsidR="003643E7" w:rsidRPr="001E51C7" w:rsidRDefault="003643E7" w:rsidP="003A0E21">
      <w:pPr>
        <w:rPr>
          <w:rFonts w:ascii="Arial" w:hAnsi="Arial" w:cs="Arial"/>
          <w:sz w:val="20"/>
          <w:szCs w:val="20"/>
        </w:rPr>
      </w:pPr>
      <w:r w:rsidRPr="001E51C7">
        <w:rPr>
          <w:rFonts w:ascii="Arial" w:hAnsi="Arial" w:cs="Arial"/>
          <w:b/>
          <w:bCs/>
          <w:sz w:val="20"/>
          <w:szCs w:val="20"/>
        </w:rPr>
        <w:t>Point 7)</w:t>
      </w:r>
      <w:r w:rsidRPr="001E51C7">
        <w:rPr>
          <w:rFonts w:ascii="Arial" w:hAnsi="Arial" w:cs="Arial"/>
          <w:sz w:val="20"/>
          <w:szCs w:val="20"/>
        </w:rPr>
        <w:t xml:space="preserve"> </w:t>
      </w:r>
      <w:r w:rsidR="005479A8" w:rsidRPr="001E51C7">
        <w:rPr>
          <w:rFonts w:ascii="Arial" w:hAnsi="Arial" w:cs="Arial"/>
          <w:sz w:val="20"/>
          <w:szCs w:val="20"/>
        </w:rPr>
        <w:t>Please format the manuscript as: paragraph Indentation: 0 for both left and right and special: none, Line spacings: single. Please include a single line space between each step, substep and note in the protocol section. Please use Calibri 12 points and one-inch margins on all the side. Please include a ONE LINE SPACE between each protocol step and then HIGHLIGHT up to 3 pages of protocol text for inclusion in the protocol section of the video.</w:t>
      </w:r>
    </w:p>
    <w:p w14:paraId="2320DDC5" w14:textId="5811CB9F" w:rsidR="005479A8" w:rsidRPr="001E51C7" w:rsidRDefault="005479A8"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Text revised and format</w:t>
      </w:r>
      <w:r w:rsidR="00E01305" w:rsidRPr="001E51C7">
        <w:rPr>
          <w:rFonts w:ascii="Arial" w:hAnsi="Arial" w:cs="Arial"/>
          <w:sz w:val="20"/>
          <w:szCs w:val="20"/>
        </w:rPr>
        <w:t>ted</w:t>
      </w:r>
      <w:r w:rsidRPr="001E51C7">
        <w:rPr>
          <w:rFonts w:ascii="Arial" w:hAnsi="Arial" w:cs="Arial"/>
          <w:sz w:val="20"/>
          <w:szCs w:val="20"/>
        </w:rPr>
        <w:t xml:space="preserve"> according to guidelines.</w:t>
      </w:r>
    </w:p>
    <w:p w14:paraId="5B9AABB4" w14:textId="57B9EFE8" w:rsidR="005479A8" w:rsidRPr="001E51C7" w:rsidRDefault="005479A8" w:rsidP="003A0E21">
      <w:pPr>
        <w:rPr>
          <w:rFonts w:ascii="Arial" w:hAnsi="Arial" w:cs="Arial"/>
          <w:sz w:val="20"/>
          <w:szCs w:val="20"/>
        </w:rPr>
      </w:pPr>
    </w:p>
    <w:p w14:paraId="1335771E" w14:textId="2241C216" w:rsidR="005479A8" w:rsidRPr="001E51C7" w:rsidRDefault="005479A8" w:rsidP="003A0E21">
      <w:pPr>
        <w:rPr>
          <w:rFonts w:ascii="Arial" w:hAnsi="Arial" w:cs="Arial"/>
          <w:sz w:val="20"/>
          <w:szCs w:val="20"/>
        </w:rPr>
      </w:pPr>
      <w:r w:rsidRPr="001E51C7">
        <w:rPr>
          <w:rFonts w:ascii="Arial" w:hAnsi="Arial" w:cs="Arial"/>
          <w:b/>
          <w:bCs/>
          <w:sz w:val="20"/>
          <w:szCs w:val="20"/>
        </w:rPr>
        <w:t>Point 8)</w:t>
      </w:r>
      <w:r w:rsidRPr="001E51C7">
        <w:rPr>
          <w:rFonts w:ascii="Arial" w:hAnsi="Arial" w:cs="Arial"/>
          <w:sz w:val="20"/>
          <w:szCs w:val="20"/>
        </w:rPr>
        <w:t xml:space="preserve"> Please add limitations of the technique to the discussion.</w:t>
      </w:r>
    </w:p>
    <w:p w14:paraId="4FBF8EE6" w14:textId="2C9E6D69" w:rsidR="005479A8" w:rsidRPr="001E51C7" w:rsidRDefault="005479A8"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w:t>
      </w:r>
      <w:r w:rsidR="006754F8" w:rsidRPr="001E51C7">
        <w:rPr>
          <w:rFonts w:ascii="Arial" w:hAnsi="Arial" w:cs="Arial"/>
          <w:sz w:val="20"/>
          <w:szCs w:val="20"/>
        </w:rPr>
        <w:t xml:space="preserve">More extensive </w:t>
      </w:r>
      <w:r w:rsidR="006F5663" w:rsidRPr="001E51C7">
        <w:rPr>
          <w:rFonts w:ascii="Arial" w:hAnsi="Arial" w:cs="Arial"/>
          <w:sz w:val="20"/>
          <w:szCs w:val="20"/>
        </w:rPr>
        <w:t xml:space="preserve">treatment of </w:t>
      </w:r>
      <w:r w:rsidR="006754F8" w:rsidRPr="001E51C7">
        <w:rPr>
          <w:rFonts w:ascii="Arial" w:hAnsi="Arial" w:cs="Arial"/>
          <w:sz w:val="20"/>
          <w:szCs w:val="20"/>
        </w:rPr>
        <w:t>l</w:t>
      </w:r>
      <w:r w:rsidRPr="001E51C7">
        <w:rPr>
          <w:rFonts w:ascii="Arial" w:hAnsi="Arial" w:cs="Arial"/>
          <w:sz w:val="20"/>
          <w:szCs w:val="20"/>
        </w:rPr>
        <w:t>imitations added to discussion.</w:t>
      </w:r>
      <w:r w:rsidR="006754F8" w:rsidRPr="001E51C7">
        <w:rPr>
          <w:rFonts w:ascii="Arial" w:hAnsi="Arial" w:cs="Arial"/>
          <w:i/>
          <w:iCs/>
          <w:sz w:val="20"/>
          <w:szCs w:val="20"/>
        </w:rPr>
        <w:t xml:space="preserve"> </w:t>
      </w:r>
      <w:r w:rsidR="006754F8" w:rsidRPr="001E51C7">
        <w:rPr>
          <w:rFonts w:ascii="Arial" w:hAnsi="Arial" w:cs="Arial"/>
          <w:i/>
          <w:iCs/>
          <w:sz w:val="20"/>
          <w:szCs w:val="20"/>
          <w:u w:val="single"/>
        </w:rPr>
        <w:t>See page 1</w:t>
      </w:r>
      <w:r w:rsidR="00025DDB" w:rsidRPr="001E51C7">
        <w:rPr>
          <w:rFonts w:ascii="Arial" w:hAnsi="Arial" w:cs="Arial"/>
          <w:i/>
          <w:iCs/>
          <w:sz w:val="20"/>
          <w:szCs w:val="20"/>
          <w:u w:val="single"/>
        </w:rPr>
        <w:t>6</w:t>
      </w:r>
      <w:r w:rsidR="00D52A78" w:rsidRPr="001E51C7">
        <w:rPr>
          <w:rFonts w:ascii="Arial" w:hAnsi="Arial" w:cs="Arial"/>
          <w:i/>
          <w:iCs/>
          <w:sz w:val="20"/>
          <w:szCs w:val="20"/>
          <w:u w:val="single"/>
        </w:rPr>
        <w:t>,</w:t>
      </w:r>
      <w:r w:rsidR="00025DDB" w:rsidRPr="001E51C7">
        <w:rPr>
          <w:rFonts w:ascii="Arial" w:hAnsi="Arial" w:cs="Arial"/>
          <w:i/>
          <w:iCs/>
          <w:sz w:val="20"/>
          <w:szCs w:val="20"/>
          <w:u w:val="single"/>
        </w:rPr>
        <w:t xml:space="preserve"> 17</w:t>
      </w:r>
      <w:r w:rsidR="00D52A78" w:rsidRPr="001E51C7">
        <w:rPr>
          <w:rFonts w:ascii="Arial" w:hAnsi="Arial" w:cs="Arial"/>
          <w:i/>
          <w:iCs/>
          <w:sz w:val="20"/>
          <w:szCs w:val="20"/>
          <w:u w:val="single"/>
        </w:rPr>
        <w:t xml:space="preserve"> and 18</w:t>
      </w:r>
      <w:r w:rsidR="006754F8" w:rsidRPr="001E51C7">
        <w:rPr>
          <w:rFonts w:ascii="Arial" w:hAnsi="Arial" w:cs="Arial"/>
          <w:i/>
          <w:iCs/>
          <w:sz w:val="20"/>
          <w:szCs w:val="20"/>
          <w:u w:val="single"/>
        </w:rPr>
        <w:t xml:space="preserve">, lines </w:t>
      </w:r>
      <w:r w:rsidR="00D52A78" w:rsidRPr="001E51C7">
        <w:rPr>
          <w:rFonts w:ascii="Arial" w:hAnsi="Arial" w:cs="Arial"/>
          <w:i/>
          <w:iCs/>
          <w:sz w:val="20"/>
          <w:szCs w:val="20"/>
          <w:u w:val="single"/>
        </w:rPr>
        <w:t>68</w:t>
      </w:r>
      <w:r w:rsidR="00FE1310">
        <w:rPr>
          <w:rFonts w:ascii="Arial" w:hAnsi="Arial" w:cs="Arial"/>
          <w:i/>
          <w:iCs/>
          <w:sz w:val="20"/>
          <w:szCs w:val="20"/>
          <w:u w:val="single"/>
        </w:rPr>
        <w:t>9</w:t>
      </w:r>
      <w:r w:rsidR="00025DDB" w:rsidRPr="001E51C7">
        <w:rPr>
          <w:rFonts w:ascii="Arial" w:hAnsi="Arial" w:cs="Arial"/>
          <w:i/>
          <w:iCs/>
          <w:sz w:val="20"/>
          <w:szCs w:val="20"/>
          <w:u w:val="single"/>
        </w:rPr>
        <w:t>-</w:t>
      </w:r>
      <w:r w:rsidR="00FE1310">
        <w:rPr>
          <w:rFonts w:ascii="Arial" w:hAnsi="Arial" w:cs="Arial"/>
          <w:i/>
          <w:iCs/>
          <w:sz w:val="20"/>
          <w:szCs w:val="20"/>
          <w:u w:val="single"/>
        </w:rPr>
        <w:t>701</w:t>
      </w:r>
      <w:r w:rsidR="00D52A78" w:rsidRPr="001E51C7">
        <w:rPr>
          <w:rFonts w:ascii="Arial" w:hAnsi="Arial" w:cs="Arial"/>
          <w:i/>
          <w:iCs/>
          <w:sz w:val="20"/>
          <w:szCs w:val="20"/>
          <w:u w:val="single"/>
        </w:rPr>
        <w:t>, 70</w:t>
      </w:r>
      <w:r w:rsidR="00FE1310">
        <w:rPr>
          <w:rFonts w:ascii="Arial" w:hAnsi="Arial" w:cs="Arial"/>
          <w:i/>
          <w:iCs/>
          <w:sz w:val="20"/>
          <w:szCs w:val="20"/>
          <w:u w:val="single"/>
        </w:rPr>
        <w:t>6</w:t>
      </w:r>
      <w:r w:rsidR="00D52A78" w:rsidRPr="001E51C7">
        <w:rPr>
          <w:rFonts w:ascii="Arial" w:hAnsi="Arial" w:cs="Arial"/>
          <w:i/>
          <w:iCs/>
          <w:sz w:val="20"/>
          <w:szCs w:val="20"/>
          <w:u w:val="single"/>
        </w:rPr>
        <w:t>-70</w:t>
      </w:r>
      <w:r w:rsidR="00FE1310">
        <w:rPr>
          <w:rFonts w:ascii="Arial" w:hAnsi="Arial" w:cs="Arial"/>
          <w:i/>
          <w:iCs/>
          <w:sz w:val="20"/>
          <w:szCs w:val="20"/>
          <w:u w:val="single"/>
        </w:rPr>
        <w:t>8</w:t>
      </w:r>
      <w:r w:rsidR="00D52A78" w:rsidRPr="001E51C7">
        <w:rPr>
          <w:rFonts w:ascii="Arial" w:hAnsi="Arial" w:cs="Arial"/>
          <w:i/>
          <w:iCs/>
          <w:sz w:val="20"/>
          <w:szCs w:val="20"/>
          <w:u w:val="single"/>
        </w:rPr>
        <w:t xml:space="preserve"> and 71</w:t>
      </w:r>
      <w:r w:rsidR="00FE1310">
        <w:rPr>
          <w:rFonts w:ascii="Arial" w:hAnsi="Arial" w:cs="Arial"/>
          <w:i/>
          <w:iCs/>
          <w:sz w:val="20"/>
          <w:szCs w:val="20"/>
          <w:u w:val="single"/>
        </w:rPr>
        <w:t>6</w:t>
      </w:r>
      <w:r w:rsidR="00D52A78" w:rsidRPr="001E51C7">
        <w:rPr>
          <w:rFonts w:ascii="Arial" w:hAnsi="Arial" w:cs="Arial"/>
          <w:i/>
          <w:iCs/>
          <w:sz w:val="20"/>
          <w:szCs w:val="20"/>
          <w:u w:val="single"/>
        </w:rPr>
        <w:t>-73</w:t>
      </w:r>
      <w:r w:rsidR="00FE1310">
        <w:rPr>
          <w:rFonts w:ascii="Arial" w:hAnsi="Arial" w:cs="Arial"/>
          <w:i/>
          <w:iCs/>
          <w:sz w:val="20"/>
          <w:szCs w:val="20"/>
          <w:u w:val="single"/>
        </w:rPr>
        <w:t>6</w:t>
      </w:r>
      <w:r w:rsidR="006754F8" w:rsidRPr="001E51C7">
        <w:rPr>
          <w:rFonts w:ascii="Arial" w:hAnsi="Arial" w:cs="Arial"/>
          <w:i/>
          <w:iCs/>
          <w:sz w:val="20"/>
          <w:szCs w:val="20"/>
          <w:u w:val="single"/>
        </w:rPr>
        <w:t>.</w:t>
      </w:r>
    </w:p>
    <w:p w14:paraId="7988F7ED" w14:textId="169C3D6E" w:rsidR="005479A8" w:rsidRPr="001E51C7" w:rsidRDefault="005479A8" w:rsidP="003A0E21">
      <w:pPr>
        <w:rPr>
          <w:rFonts w:ascii="Arial" w:hAnsi="Arial" w:cs="Arial"/>
          <w:sz w:val="20"/>
          <w:szCs w:val="20"/>
        </w:rPr>
      </w:pPr>
    </w:p>
    <w:p w14:paraId="02ED6208" w14:textId="29C8058C" w:rsidR="005479A8" w:rsidRPr="001E51C7" w:rsidRDefault="005479A8" w:rsidP="003A0E21">
      <w:pPr>
        <w:rPr>
          <w:rFonts w:ascii="Arial" w:hAnsi="Arial" w:cs="Arial"/>
          <w:sz w:val="20"/>
          <w:szCs w:val="20"/>
        </w:rPr>
      </w:pPr>
      <w:r w:rsidRPr="001E51C7">
        <w:rPr>
          <w:rFonts w:ascii="Arial" w:hAnsi="Arial" w:cs="Arial"/>
          <w:b/>
          <w:bCs/>
          <w:sz w:val="20"/>
          <w:szCs w:val="20"/>
        </w:rPr>
        <w:t>Point 9)</w:t>
      </w:r>
      <w:r w:rsidRPr="001E51C7">
        <w:rPr>
          <w:rFonts w:ascii="Arial" w:hAnsi="Arial" w:cs="Arial"/>
          <w:sz w:val="20"/>
          <w:szCs w:val="20"/>
        </w:rPr>
        <w:t xml:space="preserve"> Do not abbreviate journal titles</w:t>
      </w:r>
    </w:p>
    <w:p w14:paraId="2D9FDB28" w14:textId="125772B3" w:rsidR="003643E7" w:rsidRPr="001E51C7" w:rsidRDefault="005479A8"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Text </w:t>
      </w:r>
      <w:r w:rsidR="007022D9" w:rsidRPr="001E51C7">
        <w:rPr>
          <w:rFonts w:ascii="Arial" w:hAnsi="Arial" w:cs="Arial"/>
          <w:sz w:val="20"/>
          <w:szCs w:val="20"/>
        </w:rPr>
        <w:t>revised,</w:t>
      </w:r>
      <w:r w:rsidRPr="001E51C7">
        <w:rPr>
          <w:rFonts w:ascii="Arial" w:hAnsi="Arial" w:cs="Arial"/>
          <w:sz w:val="20"/>
          <w:szCs w:val="20"/>
        </w:rPr>
        <w:t xml:space="preserve"> and journal title abbreviations removed. </w:t>
      </w:r>
    </w:p>
    <w:p w14:paraId="4E15719B" w14:textId="77777777" w:rsidR="005479A8" w:rsidRPr="001E51C7" w:rsidRDefault="005479A8" w:rsidP="003A0E21">
      <w:pPr>
        <w:rPr>
          <w:rFonts w:ascii="Arial" w:hAnsi="Arial" w:cs="Arial"/>
          <w:sz w:val="20"/>
          <w:szCs w:val="20"/>
        </w:rPr>
      </w:pPr>
    </w:p>
    <w:p w14:paraId="0ABF51D6" w14:textId="77777777" w:rsidR="003643E7" w:rsidRPr="001E51C7" w:rsidRDefault="003643E7" w:rsidP="003A0E21">
      <w:pPr>
        <w:rPr>
          <w:rFonts w:ascii="Arial" w:hAnsi="Arial" w:cs="Arial"/>
          <w:sz w:val="20"/>
          <w:szCs w:val="20"/>
        </w:rPr>
      </w:pPr>
    </w:p>
    <w:p w14:paraId="0DA3AE11" w14:textId="5B5969E3" w:rsidR="008767A7" w:rsidRPr="001E51C7" w:rsidRDefault="008767A7" w:rsidP="003A0E21">
      <w:pPr>
        <w:rPr>
          <w:rFonts w:ascii="Arial" w:hAnsi="Arial" w:cs="Arial"/>
          <w:sz w:val="20"/>
          <w:szCs w:val="20"/>
        </w:rPr>
      </w:pPr>
    </w:p>
    <w:p w14:paraId="195F7C4D" w14:textId="5695812B" w:rsidR="008767A7" w:rsidRPr="001E51C7" w:rsidRDefault="006775CF" w:rsidP="008767A7">
      <w:pPr>
        <w:rPr>
          <w:rFonts w:ascii="Arial" w:hAnsi="Arial" w:cs="Arial"/>
          <w:b/>
          <w:bCs/>
          <w:sz w:val="20"/>
          <w:szCs w:val="20"/>
        </w:rPr>
      </w:pPr>
      <w:r w:rsidRPr="001E51C7">
        <w:rPr>
          <w:rFonts w:ascii="Arial" w:hAnsi="Arial" w:cs="Arial"/>
          <w:b/>
          <w:bCs/>
          <w:sz w:val="20"/>
          <w:szCs w:val="20"/>
        </w:rPr>
        <w:t>REVIEWER #1</w:t>
      </w:r>
    </w:p>
    <w:p w14:paraId="25C7FEE1" w14:textId="1EA2E3D9" w:rsidR="00174FCF" w:rsidRPr="001E51C7" w:rsidRDefault="00174FCF" w:rsidP="008767A7">
      <w:pPr>
        <w:rPr>
          <w:rFonts w:ascii="Arial" w:hAnsi="Arial" w:cs="Arial"/>
          <w:b/>
          <w:bCs/>
          <w:sz w:val="20"/>
          <w:szCs w:val="20"/>
        </w:rPr>
      </w:pPr>
      <w:r w:rsidRPr="001E51C7">
        <w:rPr>
          <w:rFonts w:ascii="Arial" w:hAnsi="Arial" w:cs="Arial"/>
          <w:b/>
          <w:bCs/>
          <w:sz w:val="20"/>
          <w:szCs w:val="20"/>
        </w:rPr>
        <w:t>Major Concerns</w:t>
      </w:r>
    </w:p>
    <w:p w14:paraId="10400DA6" w14:textId="52EFC271" w:rsidR="008767A7" w:rsidRPr="001E51C7" w:rsidRDefault="008767A7" w:rsidP="003A0E21">
      <w:pPr>
        <w:rPr>
          <w:rFonts w:ascii="Arial" w:hAnsi="Arial" w:cs="Arial"/>
          <w:sz w:val="20"/>
          <w:szCs w:val="20"/>
        </w:rPr>
      </w:pPr>
      <w:r w:rsidRPr="001E51C7">
        <w:rPr>
          <w:rFonts w:ascii="Arial" w:hAnsi="Arial" w:cs="Arial"/>
          <w:b/>
          <w:bCs/>
          <w:sz w:val="20"/>
          <w:szCs w:val="20"/>
        </w:rPr>
        <w:lastRenderedPageBreak/>
        <w:t>Point 1)</w:t>
      </w:r>
      <w:r w:rsidRPr="001E51C7">
        <w:rPr>
          <w:rFonts w:ascii="Arial" w:hAnsi="Arial" w:cs="Arial"/>
          <w:sz w:val="20"/>
          <w:szCs w:val="20"/>
        </w:rPr>
        <w:t xml:space="preserve"> </w:t>
      </w:r>
      <w:r w:rsidR="005479A8" w:rsidRPr="001E51C7">
        <w:rPr>
          <w:rFonts w:ascii="Arial" w:hAnsi="Arial" w:cs="Arial"/>
          <w:sz w:val="20"/>
          <w:szCs w:val="20"/>
        </w:rPr>
        <w:t>While the notion of a neuropharmacological assay where spontaneous activity driven by K channel inhibition may have some utility, it is not clear whether or not other compounds typically used to promote rhythmic firing (GABA_A receptor blockers) might have a similar effect.</w:t>
      </w:r>
    </w:p>
    <w:p w14:paraId="5303485C" w14:textId="612B8ADC" w:rsidR="005479A8" w:rsidRPr="001E51C7" w:rsidRDefault="005479A8" w:rsidP="003A0E21">
      <w:pPr>
        <w:rPr>
          <w:rFonts w:ascii="Arial" w:hAnsi="Arial" w:cs="Arial"/>
          <w:sz w:val="20"/>
          <w:szCs w:val="20"/>
        </w:rPr>
      </w:pPr>
      <w:r w:rsidRPr="001E51C7">
        <w:rPr>
          <w:rFonts w:ascii="Arial" w:hAnsi="Arial" w:cs="Arial"/>
          <w:b/>
          <w:bCs/>
          <w:i/>
          <w:iCs/>
          <w:sz w:val="20"/>
          <w:szCs w:val="20"/>
        </w:rPr>
        <w:t xml:space="preserve">Response: </w:t>
      </w:r>
      <w:r w:rsidR="002A60E9" w:rsidRPr="001E51C7">
        <w:rPr>
          <w:rFonts w:ascii="Arial" w:hAnsi="Arial" w:cs="Arial"/>
          <w:b/>
          <w:bCs/>
          <w:sz w:val="20"/>
          <w:szCs w:val="20"/>
        </w:rPr>
        <w:t xml:space="preserve"> </w:t>
      </w:r>
      <w:r w:rsidR="00D32E4E" w:rsidRPr="001E51C7">
        <w:rPr>
          <w:rFonts w:ascii="Arial" w:hAnsi="Arial" w:cs="Arial"/>
          <w:sz w:val="20"/>
          <w:szCs w:val="20"/>
        </w:rPr>
        <w:t xml:space="preserve">Our decision to use 4-AP to induce </w:t>
      </w:r>
      <w:r w:rsidR="00121EB0" w:rsidRPr="001E51C7">
        <w:rPr>
          <w:rFonts w:ascii="Arial" w:hAnsi="Arial" w:cs="Arial"/>
          <w:sz w:val="20"/>
          <w:szCs w:val="20"/>
        </w:rPr>
        <w:t>spontaneous</w:t>
      </w:r>
      <w:r w:rsidR="00D32E4E" w:rsidRPr="001E51C7">
        <w:rPr>
          <w:rFonts w:ascii="Arial" w:hAnsi="Arial" w:cs="Arial"/>
          <w:sz w:val="20"/>
          <w:szCs w:val="20"/>
        </w:rPr>
        <w:t xml:space="preserve"> activity in the dorsal horn of spinal slices is now more clearly </w:t>
      </w:r>
      <w:r w:rsidR="000B03D7" w:rsidRPr="001E51C7">
        <w:rPr>
          <w:rFonts w:ascii="Arial" w:hAnsi="Arial" w:cs="Arial"/>
          <w:sz w:val="20"/>
          <w:szCs w:val="20"/>
        </w:rPr>
        <w:t xml:space="preserve">justified, while also acknowledging that alternative methods have also been used in various </w:t>
      </w:r>
      <w:r w:rsidR="007346D9" w:rsidRPr="001E51C7">
        <w:rPr>
          <w:rFonts w:ascii="Arial" w:hAnsi="Arial" w:cs="Arial"/>
          <w:sz w:val="20"/>
          <w:szCs w:val="20"/>
        </w:rPr>
        <w:t xml:space="preserve">CNS regions. We </w:t>
      </w:r>
      <w:r w:rsidR="004B0D19" w:rsidRPr="001E51C7">
        <w:rPr>
          <w:rFonts w:ascii="Arial" w:hAnsi="Arial" w:cs="Arial"/>
          <w:sz w:val="20"/>
          <w:szCs w:val="20"/>
        </w:rPr>
        <w:t xml:space="preserve">now cite this literature, which includes chemically induced </w:t>
      </w:r>
      <w:r w:rsidR="00C71FD3" w:rsidRPr="001E51C7">
        <w:rPr>
          <w:rFonts w:ascii="Arial" w:hAnsi="Arial" w:cs="Arial"/>
          <w:sz w:val="20"/>
          <w:szCs w:val="20"/>
        </w:rPr>
        <w:t xml:space="preserve">rhythmic </w:t>
      </w:r>
      <w:r w:rsidR="004B0D19" w:rsidRPr="001E51C7">
        <w:rPr>
          <w:rFonts w:ascii="Arial" w:hAnsi="Arial" w:cs="Arial"/>
          <w:sz w:val="20"/>
          <w:szCs w:val="20"/>
        </w:rPr>
        <w:t xml:space="preserve">epileptiform </w:t>
      </w:r>
      <w:r w:rsidR="00C71FD3" w:rsidRPr="001E51C7">
        <w:rPr>
          <w:rFonts w:ascii="Arial" w:hAnsi="Arial" w:cs="Arial"/>
          <w:sz w:val="20"/>
          <w:szCs w:val="20"/>
        </w:rPr>
        <w:t xml:space="preserve">behaviour in brain slices, and fictive locomotor behaviour in </w:t>
      </w:r>
      <w:r w:rsidR="00222C1D" w:rsidRPr="001E51C7">
        <w:rPr>
          <w:rFonts w:ascii="Arial" w:hAnsi="Arial" w:cs="Arial"/>
          <w:sz w:val="20"/>
          <w:szCs w:val="20"/>
        </w:rPr>
        <w:t xml:space="preserve">the ventral horn of the spinal cord. </w:t>
      </w:r>
      <w:r w:rsidR="00402C1A" w:rsidRPr="001E51C7">
        <w:rPr>
          <w:rFonts w:ascii="Arial" w:hAnsi="Arial" w:cs="Arial"/>
          <w:sz w:val="20"/>
          <w:szCs w:val="20"/>
        </w:rPr>
        <w:t xml:space="preserve">We also </w:t>
      </w:r>
      <w:r w:rsidR="007346D9" w:rsidRPr="001E51C7">
        <w:rPr>
          <w:rFonts w:ascii="Arial" w:hAnsi="Arial" w:cs="Arial"/>
          <w:sz w:val="20"/>
          <w:szCs w:val="20"/>
        </w:rPr>
        <w:t xml:space="preserve">justify </w:t>
      </w:r>
      <w:r w:rsidR="00402C1A" w:rsidRPr="001E51C7">
        <w:rPr>
          <w:rFonts w:ascii="Arial" w:hAnsi="Arial" w:cs="Arial"/>
          <w:sz w:val="20"/>
          <w:szCs w:val="20"/>
        </w:rPr>
        <w:t>our choice</w:t>
      </w:r>
      <w:r w:rsidR="007346D9" w:rsidRPr="001E51C7">
        <w:rPr>
          <w:rFonts w:ascii="Arial" w:hAnsi="Arial" w:cs="Arial"/>
          <w:sz w:val="20"/>
          <w:szCs w:val="20"/>
        </w:rPr>
        <w:t xml:space="preserve"> of 4-AP as it has been used in several dorsal horn studies and </w:t>
      </w:r>
      <w:r w:rsidR="003D6515" w:rsidRPr="001E51C7">
        <w:rPr>
          <w:rFonts w:ascii="Arial" w:hAnsi="Arial" w:cs="Arial"/>
          <w:sz w:val="20"/>
          <w:szCs w:val="20"/>
        </w:rPr>
        <w:t>been assessed pharmacologically, including its sensitivity to a range of antiepileptics and analgesics.</w:t>
      </w:r>
      <w:r w:rsidR="00402C1A" w:rsidRPr="001E51C7">
        <w:rPr>
          <w:rFonts w:ascii="Arial" w:hAnsi="Arial" w:cs="Arial"/>
          <w:sz w:val="20"/>
          <w:szCs w:val="20"/>
        </w:rPr>
        <w:t xml:space="preserve"> Finally,</w:t>
      </w:r>
      <w:r w:rsidR="00486A02" w:rsidRPr="001E51C7">
        <w:rPr>
          <w:rFonts w:ascii="Arial" w:hAnsi="Arial" w:cs="Arial"/>
          <w:sz w:val="20"/>
          <w:szCs w:val="20"/>
        </w:rPr>
        <w:t xml:space="preserve"> we now show that modifying potassium ion concentration can also induce </w:t>
      </w:r>
      <w:r w:rsidR="00E3591C" w:rsidRPr="001E51C7">
        <w:rPr>
          <w:rFonts w:ascii="Arial" w:hAnsi="Arial" w:cs="Arial"/>
          <w:sz w:val="20"/>
          <w:szCs w:val="20"/>
        </w:rPr>
        <w:t>a similar pattern of spontaneous activity</w:t>
      </w:r>
      <w:r w:rsidR="007F34C5" w:rsidRPr="001E51C7">
        <w:rPr>
          <w:rFonts w:ascii="Arial" w:hAnsi="Arial" w:cs="Arial"/>
          <w:sz w:val="20"/>
          <w:szCs w:val="20"/>
        </w:rPr>
        <w:t>, providing a complementary ionic approach to drug mediated induction of activity.</w:t>
      </w:r>
      <w:r w:rsidR="00E3591C" w:rsidRPr="001E51C7">
        <w:rPr>
          <w:rFonts w:ascii="Arial" w:hAnsi="Arial" w:cs="Arial"/>
          <w:sz w:val="20"/>
          <w:szCs w:val="20"/>
        </w:rPr>
        <w:t xml:space="preserve"> </w:t>
      </w:r>
      <w:r w:rsidR="00D52A78" w:rsidRPr="001E51C7">
        <w:rPr>
          <w:rFonts w:ascii="Arial" w:hAnsi="Arial" w:cs="Arial"/>
          <w:i/>
          <w:iCs/>
          <w:sz w:val="20"/>
          <w:szCs w:val="20"/>
          <w:u w:val="single"/>
        </w:rPr>
        <w:t>See page 3, lines 107-115</w:t>
      </w:r>
      <w:r w:rsidR="000C6D8A" w:rsidRPr="001E51C7">
        <w:rPr>
          <w:rFonts w:ascii="Arial" w:hAnsi="Arial" w:cs="Arial"/>
          <w:i/>
          <w:iCs/>
          <w:sz w:val="20"/>
          <w:szCs w:val="20"/>
          <w:u w:val="single"/>
        </w:rPr>
        <w:t>;</w:t>
      </w:r>
      <w:r w:rsidR="00D52A78" w:rsidRPr="001E51C7">
        <w:rPr>
          <w:rFonts w:ascii="Arial" w:hAnsi="Arial" w:cs="Arial"/>
          <w:i/>
          <w:iCs/>
          <w:sz w:val="20"/>
          <w:szCs w:val="20"/>
          <w:u w:val="single"/>
        </w:rPr>
        <w:t xml:space="preserve"> </w:t>
      </w:r>
      <w:r w:rsidR="000C6D8A" w:rsidRPr="001E51C7">
        <w:rPr>
          <w:rFonts w:ascii="Arial" w:hAnsi="Arial" w:cs="Arial"/>
          <w:i/>
          <w:iCs/>
          <w:sz w:val="20"/>
          <w:szCs w:val="20"/>
          <w:u w:val="single"/>
        </w:rPr>
        <w:t>page 12; lines 4</w:t>
      </w:r>
      <w:r w:rsidR="00FE1310">
        <w:rPr>
          <w:rFonts w:ascii="Arial" w:hAnsi="Arial" w:cs="Arial"/>
          <w:i/>
          <w:iCs/>
          <w:sz w:val="20"/>
          <w:szCs w:val="20"/>
          <w:u w:val="single"/>
        </w:rPr>
        <w:t>91</w:t>
      </w:r>
      <w:r w:rsidR="000C6D8A" w:rsidRPr="001E51C7">
        <w:rPr>
          <w:rFonts w:ascii="Arial" w:hAnsi="Arial" w:cs="Arial"/>
          <w:i/>
          <w:iCs/>
          <w:sz w:val="20"/>
          <w:szCs w:val="20"/>
          <w:u w:val="single"/>
        </w:rPr>
        <w:t>-49</w:t>
      </w:r>
      <w:r w:rsidR="00FE1310">
        <w:rPr>
          <w:rFonts w:ascii="Arial" w:hAnsi="Arial" w:cs="Arial"/>
          <w:i/>
          <w:iCs/>
          <w:sz w:val="20"/>
          <w:szCs w:val="20"/>
          <w:u w:val="single"/>
        </w:rPr>
        <w:t>7</w:t>
      </w:r>
      <w:r w:rsidR="000C6D8A" w:rsidRPr="001E51C7">
        <w:rPr>
          <w:rFonts w:ascii="Arial" w:hAnsi="Arial" w:cs="Arial"/>
          <w:i/>
          <w:iCs/>
          <w:sz w:val="20"/>
          <w:szCs w:val="20"/>
          <w:u w:val="single"/>
        </w:rPr>
        <w:t>; page1</w:t>
      </w:r>
      <w:r w:rsidR="00B577A3" w:rsidRPr="001E51C7">
        <w:rPr>
          <w:rFonts w:ascii="Arial" w:hAnsi="Arial" w:cs="Arial"/>
          <w:i/>
          <w:iCs/>
          <w:sz w:val="20"/>
          <w:szCs w:val="20"/>
          <w:u w:val="single"/>
        </w:rPr>
        <w:t>7</w:t>
      </w:r>
      <w:r w:rsidR="000C6D8A" w:rsidRPr="001E51C7">
        <w:rPr>
          <w:rFonts w:ascii="Arial" w:hAnsi="Arial" w:cs="Arial"/>
          <w:i/>
          <w:iCs/>
          <w:sz w:val="20"/>
          <w:szCs w:val="20"/>
          <w:u w:val="single"/>
        </w:rPr>
        <w:t>, lines 69</w:t>
      </w:r>
      <w:r w:rsidR="00FE1310">
        <w:rPr>
          <w:rFonts w:ascii="Arial" w:hAnsi="Arial" w:cs="Arial"/>
          <w:i/>
          <w:iCs/>
          <w:sz w:val="20"/>
          <w:szCs w:val="20"/>
          <w:u w:val="single"/>
        </w:rPr>
        <w:t>7</w:t>
      </w:r>
      <w:r w:rsidR="000C6D8A" w:rsidRPr="001E51C7">
        <w:rPr>
          <w:rFonts w:ascii="Arial" w:hAnsi="Arial" w:cs="Arial"/>
          <w:i/>
          <w:iCs/>
          <w:sz w:val="20"/>
          <w:szCs w:val="20"/>
          <w:u w:val="single"/>
        </w:rPr>
        <w:t>-</w:t>
      </w:r>
      <w:r w:rsidR="00FE1310">
        <w:rPr>
          <w:rFonts w:ascii="Arial" w:hAnsi="Arial" w:cs="Arial"/>
          <w:i/>
          <w:iCs/>
          <w:sz w:val="20"/>
          <w:szCs w:val="20"/>
          <w:u w:val="single"/>
        </w:rPr>
        <w:t>701</w:t>
      </w:r>
      <w:r w:rsidR="000C6D8A" w:rsidRPr="001E51C7">
        <w:rPr>
          <w:rFonts w:ascii="Arial" w:hAnsi="Arial" w:cs="Arial"/>
          <w:i/>
          <w:iCs/>
          <w:sz w:val="20"/>
          <w:szCs w:val="20"/>
          <w:u w:val="single"/>
        </w:rPr>
        <w:t>; and Figure 10</w:t>
      </w:r>
      <w:r w:rsidR="00D52A78" w:rsidRPr="001E51C7">
        <w:rPr>
          <w:rFonts w:ascii="Arial" w:hAnsi="Arial" w:cs="Arial"/>
          <w:i/>
          <w:iCs/>
          <w:sz w:val="20"/>
          <w:szCs w:val="20"/>
          <w:u w:val="single"/>
        </w:rPr>
        <w:t>.</w:t>
      </w:r>
      <w:r w:rsidR="00D32E4E" w:rsidRPr="001E51C7">
        <w:rPr>
          <w:rFonts w:ascii="Arial" w:hAnsi="Arial" w:cs="Arial"/>
          <w:sz w:val="20"/>
          <w:szCs w:val="20"/>
        </w:rPr>
        <w:t xml:space="preserve"> </w:t>
      </w:r>
    </w:p>
    <w:p w14:paraId="2001A69D" w14:textId="7A61A1FC" w:rsidR="005479A8" w:rsidRPr="001E51C7" w:rsidRDefault="005479A8" w:rsidP="003A0E21">
      <w:pPr>
        <w:rPr>
          <w:rFonts w:ascii="Arial" w:hAnsi="Arial" w:cs="Arial"/>
          <w:sz w:val="20"/>
          <w:szCs w:val="20"/>
        </w:rPr>
      </w:pPr>
    </w:p>
    <w:p w14:paraId="0E902F4B" w14:textId="30BADE7D" w:rsidR="005479A8" w:rsidRPr="001E51C7" w:rsidRDefault="005479A8" w:rsidP="003A0E21">
      <w:pPr>
        <w:rPr>
          <w:rFonts w:ascii="Arial" w:hAnsi="Arial" w:cs="Arial"/>
          <w:sz w:val="20"/>
          <w:szCs w:val="20"/>
        </w:rPr>
      </w:pPr>
      <w:r w:rsidRPr="001E51C7">
        <w:rPr>
          <w:rFonts w:ascii="Arial" w:hAnsi="Arial" w:cs="Arial"/>
          <w:b/>
          <w:bCs/>
          <w:sz w:val="20"/>
          <w:szCs w:val="20"/>
        </w:rPr>
        <w:t>Point 2)</w:t>
      </w:r>
      <w:r w:rsidRPr="001E51C7">
        <w:rPr>
          <w:rFonts w:ascii="Arial" w:hAnsi="Arial" w:cs="Arial"/>
          <w:sz w:val="20"/>
          <w:szCs w:val="20"/>
        </w:rPr>
        <w:t xml:space="preserve"> The claim that the assay could support the discovery of antinociceptive compounds is not compelling since TTX is far from a compelling model. Why not lidocaine or carbamazepine?</w:t>
      </w:r>
    </w:p>
    <w:p w14:paraId="73BA3F87" w14:textId="006EAC21" w:rsidR="00E10EFE" w:rsidRPr="001E51C7" w:rsidRDefault="005479A8" w:rsidP="003A0E21">
      <w:pPr>
        <w:rPr>
          <w:rFonts w:ascii="Arial" w:hAnsi="Arial" w:cs="Arial"/>
          <w:sz w:val="20"/>
          <w:szCs w:val="20"/>
        </w:rPr>
      </w:pPr>
      <w:r w:rsidRPr="001E51C7">
        <w:rPr>
          <w:rFonts w:ascii="Arial" w:hAnsi="Arial" w:cs="Arial"/>
          <w:b/>
          <w:bCs/>
          <w:i/>
          <w:iCs/>
          <w:sz w:val="20"/>
          <w:szCs w:val="20"/>
        </w:rPr>
        <w:t xml:space="preserve">Response: </w:t>
      </w:r>
      <w:r w:rsidR="00B1549C" w:rsidRPr="001E51C7">
        <w:rPr>
          <w:rFonts w:ascii="Arial" w:hAnsi="Arial" w:cs="Arial"/>
          <w:sz w:val="20"/>
          <w:szCs w:val="20"/>
        </w:rPr>
        <w:t xml:space="preserve">Application of TTX in our </w:t>
      </w:r>
      <w:r w:rsidR="00121EB0" w:rsidRPr="001E51C7">
        <w:rPr>
          <w:rFonts w:ascii="Arial" w:hAnsi="Arial" w:cs="Arial"/>
          <w:sz w:val="20"/>
          <w:szCs w:val="20"/>
        </w:rPr>
        <w:t>manuscript</w:t>
      </w:r>
      <w:r w:rsidR="00B1549C" w:rsidRPr="001E51C7">
        <w:rPr>
          <w:rFonts w:ascii="Arial" w:hAnsi="Arial" w:cs="Arial"/>
          <w:sz w:val="20"/>
          <w:szCs w:val="20"/>
        </w:rPr>
        <w:t xml:space="preserve"> is used to simply highlight the preparation is amenable to </w:t>
      </w:r>
      <w:r w:rsidR="000634FB" w:rsidRPr="001E51C7">
        <w:rPr>
          <w:rFonts w:ascii="Arial" w:hAnsi="Arial" w:cs="Arial"/>
          <w:sz w:val="20"/>
          <w:szCs w:val="20"/>
        </w:rPr>
        <w:t xml:space="preserve">pharmacological </w:t>
      </w:r>
      <w:r w:rsidR="00121EB0" w:rsidRPr="001E51C7">
        <w:rPr>
          <w:rFonts w:ascii="Arial" w:hAnsi="Arial" w:cs="Arial"/>
          <w:sz w:val="20"/>
          <w:szCs w:val="20"/>
        </w:rPr>
        <w:t>studies</w:t>
      </w:r>
      <w:r w:rsidR="000634FB" w:rsidRPr="001E51C7">
        <w:rPr>
          <w:rFonts w:ascii="Arial" w:hAnsi="Arial" w:cs="Arial"/>
          <w:sz w:val="20"/>
          <w:szCs w:val="20"/>
        </w:rPr>
        <w:t xml:space="preserve">, while at the same time confirming that rhythmic LFP activity </w:t>
      </w:r>
      <w:r w:rsidR="00C77D85" w:rsidRPr="001E51C7">
        <w:rPr>
          <w:rFonts w:ascii="Arial" w:hAnsi="Arial" w:cs="Arial"/>
          <w:sz w:val="20"/>
          <w:szCs w:val="20"/>
        </w:rPr>
        <w:t xml:space="preserve">is a network </w:t>
      </w:r>
      <w:r w:rsidR="008D7009" w:rsidRPr="001E51C7">
        <w:rPr>
          <w:rFonts w:ascii="Arial" w:hAnsi="Arial" w:cs="Arial"/>
          <w:sz w:val="20"/>
          <w:szCs w:val="20"/>
        </w:rPr>
        <w:t>signal that is</w:t>
      </w:r>
      <w:r w:rsidR="00C77D85" w:rsidRPr="001E51C7">
        <w:rPr>
          <w:rFonts w:ascii="Arial" w:hAnsi="Arial" w:cs="Arial"/>
          <w:sz w:val="20"/>
          <w:szCs w:val="20"/>
        </w:rPr>
        <w:t xml:space="preserve"> dependent on spiking. </w:t>
      </w:r>
      <w:r w:rsidR="00563A07" w:rsidRPr="001E51C7">
        <w:rPr>
          <w:rFonts w:ascii="Arial" w:hAnsi="Arial" w:cs="Arial"/>
          <w:sz w:val="20"/>
          <w:szCs w:val="20"/>
        </w:rPr>
        <w:t xml:space="preserve">Justification for use of 4-AP to assess antinociceptive compounds </w:t>
      </w:r>
      <w:r w:rsidR="0025007B" w:rsidRPr="001E51C7">
        <w:rPr>
          <w:rFonts w:ascii="Arial" w:hAnsi="Arial" w:cs="Arial"/>
          <w:sz w:val="20"/>
          <w:szCs w:val="20"/>
        </w:rPr>
        <w:t>i</w:t>
      </w:r>
      <w:r w:rsidR="00563A07" w:rsidRPr="001E51C7">
        <w:rPr>
          <w:rFonts w:ascii="Arial" w:hAnsi="Arial" w:cs="Arial"/>
          <w:sz w:val="20"/>
          <w:szCs w:val="20"/>
        </w:rPr>
        <w:t xml:space="preserve">s now better supported </w:t>
      </w:r>
      <w:r w:rsidR="001F7D18" w:rsidRPr="001E51C7">
        <w:rPr>
          <w:rFonts w:ascii="Arial" w:hAnsi="Arial" w:cs="Arial"/>
          <w:sz w:val="20"/>
          <w:szCs w:val="20"/>
        </w:rPr>
        <w:t xml:space="preserve">citing previous </w:t>
      </w:r>
      <w:r w:rsidR="00121EB0" w:rsidRPr="001E51C7">
        <w:rPr>
          <w:rFonts w:ascii="Arial" w:hAnsi="Arial" w:cs="Arial"/>
          <w:sz w:val="20"/>
          <w:szCs w:val="20"/>
        </w:rPr>
        <w:t>patch</w:t>
      </w:r>
      <w:r w:rsidR="001F7D18" w:rsidRPr="001E51C7">
        <w:rPr>
          <w:rFonts w:ascii="Arial" w:hAnsi="Arial" w:cs="Arial"/>
          <w:sz w:val="20"/>
          <w:szCs w:val="20"/>
        </w:rPr>
        <w:t xml:space="preserve"> clamp </w:t>
      </w:r>
      <w:r w:rsidR="0025007B" w:rsidRPr="001E51C7">
        <w:rPr>
          <w:rFonts w:ascii="Arial" w:hAnsi="Arial" w:cs="Arial"/>
          <w:sz w:val="20"/>
          <w:szCs w:val="20"/>
        </w:rPr>
        <w:t>work</w:t>
      </w:r>
      <w:r w:rsidR="001F7D18" w:rsidRPr="001E51C7">
        <w:rPr>
          <w:rFonts w:ascii="Arial" w:hAnsi="Arial" w:cs="Arial"/>
          <w:sz w:val="20"/>
          <w:szCs w:val="20"/>
        </w:rPr>
        <w:t xml:space="preserve"> that screened the </w:t>
      </w:r>
      <w:r w:rsidR="000C6D8A" w:rsidRPr="001E51C7">
        <w:rPr>
          <w:rFonts w:ascii="Arial" w:hAnsi="Arial" w:cs="Arial"/>
          <w:sz w:val="20"/>
          <w:szCs w:val="20"/>
        </w:rPr>
        <w:t>effects</w:t>
      </w:r>
      <w:r w:rsidR="001F7D18" w:rsidRPr="001E51C7">
        <w:rPr>
          <w:rFonts w:ascii="Arial" w:hAnsi="Arial" w:cs="Arial"/>
          <w:sz w:val="20"/>
          <w:szCs w:val="20"/>
        </w:rPr>
        <w:t xml:space="preserve"> of both analgesics and antiepileptic drug</w:t>
      </w:r>
      <w:r w:rsidR="000C6D8A" w:rsidRPr="001E51C7">
        <w:rPr>
          <w:rFonts w:ascii="Arial" w:hAnsi="Arial" w:cs="Arial"/>
          <w:sz w:val="20"/>
          <w:szCs w:val="20"/>
        </w:rPr>
        <w:t>s</w:t>
      </w:r>
      <w:r w:rsidR="001F7D18" w:rsidRPr="001E51C7">
        <w:rPr>
          <w:rFonts w:ascii="Arial" w:hAnsi="Arial" w:cs="Arial"/>
          <w:sz w:val="20"/>
          <w:szCs w:val="20"/>
        </w:rPr>
        <w:t xml:space="preserve"> </w:t>
      </w:r>
      <w:r w:rsidR="000C6D8A" w:rsidRPr="001E51C7">
        <w:rPr>
          <w:rFonts w:ascii="Arial" w:hAnsi="Arial" w:cs="Arial"/>
          <w:sz w:val="20"/>
          <w:szCs w:val="20"/>
        </w:rPr>
        <w:t>on</w:t>
      </w:r>
      <w:r w:rsidR="001F7D18" w:rsidRPr="001E51C7">
        <w:rPr>
          <w:rFonts w:ascii="Arial" w:hAnsi="Arial" w:cs="Arial"/>
          <w:sz w:val="20"/>
          <w:szCs w:val="20"/>
        </w:rPr>
        <w:t xml:space="preserve"> 4-AP induced activity </w:t>
      </w:r>
      <w:r w:rsidR="0025007B" w:rsidRPr="001E51C7">
        <w:rPr>
          <w:rFonts w:ascii="Arial" w:hAnsi="Arial" w:cs="Arial"/>
          <w:sz w:val="20"/>
          <w:szCs w:val="20"/>
        </w:rPr>
        <w:t xml:space="preserve">in dorsal horn neurons. </w:t>
      </w:r>
      <w:r w:rsidR="00CF3DED" w:rsidRPr="001E51C7">
        <w:rPr>
          <w:rFonts w:ascii="Arial" w:hAnsi="Arial" w:cs="Arial"/>
          <w:sz w:val="20"/>
          <w:szCs w:val="20"/>
        </w:rPr>
        <w:t>These re</w:t>
      </w:r>
      <w:r w:rsidR="00491486" w:rsidRPr="001E51C7">
        <w:rPr>
          <w:rFonts w:ascii="Arial" w:hAnsi="Arial" w:cs="Arial"/>
          <w:sz w:val="20"/>
          <w:szCs w:val="20"/>
        </w:rPr>
        <w:t>s</w:t>
      </w:r>
      <w:r w:rsidR="00CF3DED" w:rsidRPr="001E51C7">
        <w:rPr>
          <w:rFonts w:ascii="Arial" w:hAnsi="Arial" w:cs="Arial"/>
          <w:sz w:val="20"/>
          <w:szCs w:val="20"/>
        </w:rPr>
        <w:t xml:space="preserve">ults suggested that drug sensitivity of the 4-AP assay </w:t>
      </w:r>
      <w:r w:rsidR="003B682E" w:rsidRPr="001E51C7">
        <w:rPr>
          <w:rFonts w:ascii="Arial" w:hAnsi="Arial" w:cs="Arial"/>
          <w:sz w:val="20"/>
          <w:szCs w:val="20"/>
        </w:rPr>
        <w:t xml:space="preserve">was </w:t>
      </w:r>
      <w:proofErr w:type="gramStart"/>
      <w:r w:rsidR="003B682E" w:rsidRPr="001E51C7">
        <w:rPr>
          <w:rFonts w:ascii="Arial" w:hAnsi="Arial" w:cs="Arial"/>
          <w:sz w:val="20"/>
          <w:szCs w:val="20"/>
        </w:rPr>
        <w:t>similar to</w:t>
      </w:r>
      <w:proofErr w:type="gramEnd"/>
      <w:r w:rsidR="00491486" w:rsidRPr="001E51C7">
        <w:rPr>
          <w:rFonts w:ascii="Arial" w:hAnsi="Arial" w:cs="Arial"/>
          <w:sz w:val="20"/>
          <w:szCs w:val="20"/>
        </w:rPr>
        <w:t xml:space="preserve"> the pharmacological profile in neurop</w:t>
      </w:r>
      <w:r w:rsidR="003B682E" w:rsidRPr="001E51C7">
        <w:rPr>
          <w:rFonts w:ascii="Arial" w:hAnsi="Arial" w:cs="Arial"/>
          <w:sz w:val="20"/>
          <w:szCs w:val="20"/>
        </w:rPr>
        <w:t>a</w:t>
      </w:r>
      <w:r w:rsidR="00491486" w:rsidRPr="001E51C7">
        <w:rPr>
          <w:rFonts w:ascii="Arial" w:hAnsi="Arial" w:cs="Arial"/>
          <w:sz w:val="20"/>
          <w:szCs w:val="20"/>
        </w:rPr>
        <w:t xml:space="preserve">thic pain patients. </w:t>
      </w:r>
      <w:r w:rsidR="00AB1699" w:rsidRPr="001E51C7">
        <w:rPr>
          <w:rFonts w:ascii="Arial" w:hAnsi="Arial" w:cs="Arial"/>
          <w:sz w:val="20"/>
          <w:szCs w:val="20"/>
        </w:rPr>
        <w:t>Finally, w</w:t>
      </w:r>
      <w:r w:rsidR="00563A07" w:rsidRPr="001E51C7">
        <w:rPr>
          <w:rFonts w:ascii="Arial" w:hAnsi="Arial" w:cs="Arial"/>
          <w:sz w:val="20"/>
          <w:szCs w:val="20"/>
        </w:rPr>
        <w:t>e note the J</w:t>
      </w:r>
      <w:r w:rsidR="000C6D8A" w:rsidRPr="001E51C7">
        <w:rPr>
          <w:rFonts w:ascii="Arial" w:hAnsi="Arial" w:cs="Arial"/>
          <w:sz w:val="20"/>
          <w:szCs w:val="20"/>
        </w:rPr>
        <w:t>o</w:t>
      </w:r>
      <w:r w:rsidR="00563A07" w:rsidRPr="001E51C7">
        <w:rPr>
          <w:rFonts w:ascii="Arial" w:hAnsi="Arial" w:cs="Arial"/>
          <w:sz w:val="20"/>
          <w:szCs w:val="20"/>
        </w:rPr>
        <w:t xml:space="preserve">VE </w:t>
      </w:r>
      <w:r w:rsidR="00F97808" w:rsidRPr="001E51C7">
        <w:rPr>
          <w:rFonts w:ascii="Arial" w:hAnsi="Arial" w:cs="Arial"/>
          <w:sz w:val="20"/>
          <w:szCs w:val="20"/>
        </w:rPr>
        <w:t xml:space="preserve">does not require experimental data comparisons and thus a more detailed pharmacological screen was not </w:t>
      </w:r>
      <w:r w:rsidR="00613372" w:rsidRPr="001E51C7">
        <w:rPr>
          <w:rFonts w:ascii="Arial" w:hAnsi="Arial" w:cs="Arial"/>
          <w:sz w:val="20"/>
          <w:szCs w:val="20"/>
        </w:rPr>
        <w:t>undertaken.</w:t>
      </w:r>
      <w:r w:rsidR="000C6D8A" w:rsidRPr="001E51C7">
        <w:rPr>
          <w:rFonts w:ascii="Arial" w:hAnsi="Arial" w:cs="Arial"/>
          <w:i/>
          <w:iCs/>
          <w:sz w:val="20"/>
          <w:szCs w:val="20"/>
          <w:u w:val="single"/>
        </w:rPr>
        <w:t xml:space="preserve"> See page 3, lines 107-115.</w:t>
      </w:r>
    </w:p>
    <w:p w14:paraId="5CF86C47" w14:textId="415ED6C8" w:rsidR="005479A8" w:rsidRPr="001E51C7" w:rsidRDefault="005479A8" w:rsidP="003A0E21">
      <w:pPr>
        <w:rPr>
          <w:rFonts w:ascii="Arial" w:hAnsi="Arial" w:cs="Arial"/>
          <w:sz w:val="20"/>
          <w:szCs w:val="20"/>
        </w:rPr>
      </w:pPr>
    </w:p>
    <w:p w14:paraId="6E627B37" w14:textId="2BDCB99E" w:rsidR="005479A8" w:rsidRPr="001E51C7" w:rsidRDefault="005479A8" w:rsidP="003A0E21">
      <w:pPr>
        <w:rPr>
          <w:rFonts w:ascii="Arial" w:hAnsi="Arial" w:cs="Arial"/>
          <w:sz w:val="20"/>
          <w:szCs w:val="20"/>
        </w:rPr>
      </w:pPr>
      <w:r w:rsidRPr="001E51C7">
        <w:rPr>
          <w:rFonts w:ascii="Arial" w:hAnsi="Arial" w:cs="Arial"/>
          <w:b/>
          <w:bCs/>
          <w:sz w:val="20"/>
          <w:szCs w:val="20"/>
        </w:rPr>
        <w:t>Point 3)</w:t>
      </w:r>
      <w:r w:rsidRPr="001E51C7">
        <w:rPr>
          <w:rFonts w:ascii="Arial" w:hAnsi="Arial" w:cs="Arial"/>
          <w:sz w:val="20"/>
          <w:szCs w:val="20"/>
        </w:rPr>
        <w:t xml:space="preserve"> How long can the slices be maintained acutely? If it is only 15 min, this is far from long-term stability such that the utility as described is highly limited.</w:t>
      </w:r>
    </w:p>
    <w:p w14:paraId="0B1BA304" w14:textId="4305B362" w:rsidR="005479A8" w:rsidRPr="001E51C7" w:rsidRDefault="005479A8" w:rsidP="003A0E21">
      <w:pPr>
        <w:rPr>
          <w:rFonts w:ascii="Arial" w:hAnsi="Arial" w:cs="Arial"/>
          <w:sz w:val="20"/>
          <w:szCs w:val="20"/>
        </w:rPr>
      </w:pPr>
      <w:r w:rsidRPr="001E51C7">
        <w:rPr>
          <w:rFonts w:ascii="Arial" w:hAnsi="Arial" w:cs="Arial"/>
          <w:b/>
          <w:bCs/>
          <w:i/>
          <w:iCs/>
          <w:sz w:val="20"/>
          <w:szCs w:val="20"/>
        </w:rPr>
        <w:t>Response:</w:t>
      </w:r>
      <w:r w:rsidR="00BB4BF6" w:rsidRPr="001E51C7">
        <w:rPr>
          <w:rFonts w:ascii="Arial" w:hAnsi="Arial" w:cs="Arial"/>
          <w:sz w:val="20"/>
          <w:szCs w:val="20"/>
        </w:rPr>
        <w:t xml:space="preserve"> </w:t>
      </w:r>
      <w:r w:rsidR="00DD380E" w:rsidRPr="001E51C7">
        <w:rPr>
          <w:rFonts w:ascii="Arial" w:hAnsi="Arial" w:cs="Arial"/>
          <w:sz w:val="20"/>
          <w:szCs w:val="20"/>
        </w:rPr>
        <w:t xml:space="preserve">Apologies for the </w:t>
      </w:r>
      <w:r w:rsidR="008E41BA" w:rsidRPr="001E51C7">
        <w:rPr>
          <w:rFonts w:ascii="Arial" w:hAnsi="Arial" w:cs="Arial"/>
          <w:sz w:val="20"/>
          <w:szCs w:val="20"/>
        </w:rPr>
        <w:t>misunderstanding. F</w:t>
      </w:r>
      <w:r w:rsidR="00613372" w:rsidRPr="001E51C7">
        <w:rPr>
          <w:rFonts w:ascii="Arial" w:hAnsi="Arial" w:cs="Arial"/>
          <w:sz w:val="20"/>
          <w:szCs w:val="20"/>
        </w:rPr>
        <w:t>ollowing preparation, spinal cord</w:t>
      </w:r>
      <w:r w:rsidR="00BB4BF6" w:rsidRPr="001E51C7">
        <w:rPr>
          <w:rFonts w:ascii="Arial" w:hAnsi="Arial" w:cs="Arial"/>
          <w:sz w:val="20"/>
          <w:szCs w:val="20"/>
        </w:rPr>
        <w:t xml:space="preserve"> slices can be maintained for approximately 6 hours in the incubator.</w:t>
      </w:r>
      <w:r w:rsidR="002D294C" w:rsidRPr="001E51C7">
        <w:rPr>
          <w:rFonts w:ascii="Arial" w:hAnsi="Arial" w:cs="Arial"/>
          <w:sz w:val="20"/>
          <w:szCs w:val="20"/>
        </w:rPr>
        <w:t xml:space="preserve"> Once </w:t>
      </w:r>
      <w:r w:rsidR="008E41BA" w:rsidRPr="001E51C7">
        <w:rPr>
          <w:rFonts w:ascii="Arial" w:hAnsi="Arial" w:cs="Arial"/>
          <w:sz w:val="20"/>
          <w:szCs w:val="20"/>
        </w:rPr>
        <w:t>a recording</w:t>
      </w:r>
      <w:r w:rsidR="002D294C" w:rsidRPr="001E51C7">
        <w:rPr>
          <w:rFonts w:ascii="Arial" w:hAnsi="Arial" w:cs="Arial"/>
          <w:sz w:val="20"/>
          <w:szCs w:val="20"/>
        </w:rPr>
        <w:t xml:space="preserve"> begins and</w:t>
      </w:r>
      <w:r w:rsidR="00BB4BF6" w:rsidRPr="001E51C7">
        <w:rPr>
          <w:rFonts w:ascii="Arial" w:hAnsi="Arial" w:cs="Arial"/>
          <w:sz w:val="20"/>
          <w:szCs w:val="20"/>
        </w:rPr>
        <w:t xml:space="preserve"> 4-AP</w:t>
      </w:r>
      <w:r w:rsidR="002D294C" w:rsidRPr="001E51C7">
        <w:rPr>
          <w:rFonts w:ascii="Arial" w:hAnsi="Arial" w:cs="Arial"/>
          <w:sz w:val="20"/>
          <w:szCs w:val="20"/>
        </w:rPr>
        <w:t xml:space="preserve"> applied, </w:t>
      </w:r>
      <w:r w:rsidR="008E41BA" w:rsidRPr="001E51C7">
        <w:rPr>
          <w:rFonts w:ascii="Arial" w:hAnsi="Arial" w:cs="Arial"/>
          <w:sz w:val="20"/>
          <w:szCs w:val="20"/>
        </w:rPr>
        <w:t>we confirmed</w:t>
      </w:r>
      <w:r w:rsidR="00BB4BF6" w:rsidRPr="001E51C7">
        <w:rPr>
          <w:rFonts w:ascii="Arial" w:hAnsi="Arial" w:cs="Arial"/>
          <w:sz w:val="20"/>
          <w:szCs w:val="20"/>
        </w:rPr>
        <w:t xml:space="preserve"> </w:t>
      </w:r>
      <w:r w:rsidR="008E41BA" w:rsidRPr="001E51C7">
        <w:rPr>
          <w:rFonts w:ascii="Arial" w:hAnsi="Arial" w:cs="Arial"/>
          <w:sz w:val="20"/>
          <w:szCs w:val="20"/>
        </w:rPr>
        <w:t>that rhythmic activity is</w:t>
      </w:r>
      <w:r w:rsidR="00BB4BF6" w:rsidRPr="001E51C7">
        <w:rPr>
          <w:rFonts w:ascii="Arial" w:hAnsi="Arial" w:cs="Arial"/>
          <w:sz w:val="20"/>
          <w:szCs w:val="20"/>
        </w:rPr>
        <w:t xml:space="preserve"> maintain</w:t>
      </w:r>
      <w:r w:rsidR="00940507" w:rsidRPr="001E51C7">
        <w:rPr>
          <w:rFonts w:ascii="Arial" w:hAnsi="Arial" w:cs="Arial"/>
          <w:sz w:val="20"/>
          <w:szCs w:val="20"/>
        </w:rPr>
        <w:t xml:space="preserve">ed </w:t>
      </w:r>
      <w:r w:rsidR="003E5A94" w:rsidRPr="001E51C7">
        <w:rPr>
          <w:rFonts w:ascii="Arial" w:hAnsi="Arial" w:cs="Arial"/>
          <w:sz w:val="20"/>
          <w:szCs w:val="20"/>
        </w:rPr>
        <w:t>for at least</w:t>
      </w:r>
      <w:r w:rsidR="00BB4BF6" w:rsidRPr="001E51C7">
        <w:rPr>
          <w:rFonts w:ascii="Arial" w:hAnsi="Arial" w:cs="Arial"/>
          <w:sz w:val="20"/>
          <w:szCs w:val="20"/>
        </w:rPr>
        <w:t xml:space="preserve"> 15 minutes. </w:t>
      </w:r>
      <w:r w:rsidR="003E5A94" w:rsidRPr="001E51C7">
        <w:rPr>
          <w:rFonts w:ascii="Arial" w:hAnsi="Arial" w:cs="Arial"/>
          <w:sz w:val="20"/>
          <w:szCs w:val="20"/>
        </w:rPr>
        <w:t xml:space="preserve">This was considered sufficient </w:t>
      </w:r>
      <w:r w:rsidR="00196CB6" w:rsidRPr="001E51C7">
        <w:rPr>
          <w:rFonts w:ascii="Arial" w:hAnsi="Arial" w:cs="Arial"/>
          <w:sz w:val="20"/>
          <w:szCs w:val="20"/>
        </w:rPr>
        <w:t xml:space="preserve">time </w:t>
      </w:r>
      <w:r w:rsidR="003E5A94" w:rsidRPr="001E51C7">
        <w:rPr>
          <w:rFonts w:ascii="Arial" w:hAnsi="Arial" w:cs="Arial"/>
          <w:sz w:val="20"/>
          <w:szCs w:val="20"/>
        </w:rPr>
        <w:t>for an</w:t>
      </w:r>
      <w:r w:rsidR="003E5A94" w:rsidRPr="001E51C7">
        <w:rPr>
          <w:rFonts w:ascii="Arial" w:hAnsi="Arial" w:cs="Arial"/>
          <w:i/>
          <w:iCs/>
          <w:sz w:val="20"/>
          <w:szCs w:val="20"/>
        </w:rPr>
        <w:t xml:space="preserve"> in vitro </w:t>
      </w:r>
      <w:r w:rsidR="003E5A94" w:rsidRPr="001E51C7">
        <w:rPr>
          <w:rFonts w:ascii="Arial" w:hAnsi="Arial" w:cs="Arial"/>
          <w:sz w:val="20"/>
          <w:szCs w:val="20"/>
        </w:rPr>
        <w:t>drug assay</w:t>
      </w:r>
      <w:r w:rsidR="00196CB6" w:rsidRPr="001E51C7">
        <w:rPr>
          <w:rFonts w:ascii="Arial" w:hAnsi="Arial" w:cs="Arial"/>
          <w:sz w:val="20"/>
          <w:szCs w:val="20"/>
        </w:rPr>
        <w:t xml:space="preserve">, allowing </w:t>
      </w:r>
      <w:r w:rsidR="00B2127B" w:rsidRPr="001E51C7">
        <w:rPr>
          <w:rFonts w:ascii="Arial" w:hAnsi="Arial" w:cs="Arial"/>
          <w:sz w:val="20"/>
          <w:szCs w:val="20"/>
        </w:rPr>
        <w:t>4-AP induced activity to be assessed prior to and follo</w:t>
      </w:r>
      <w:r w:rsidR="00940507" w:rsidRPr="001E51C7">
        <w:rPr>
          <w:rFonts w:ascii="Arial" w:hAnsi="Arial" w:cs="Arial"/>
          <w:sz w:val="20"/>
          <w:szCs w:val="20"/>
        </w:rPr>
        <w:t>wing</w:t>
      </w:r>
      <w:r w:rsidR="00B2127B" w:rsidRPr="001E51C7">
        <w:rPr>
          <w:rFonts w:ascii="Arial" w:hAnsi="Arial" w:cs="Arial"/>
          <w:sz w:val="20"/>
          <w:szCs w:val="20"/>
        </w:rPr>
        <w:t xml:space="preserve"> drug application. The average duration that spinal cord slices remain </w:t>
      </w:r>
      <w:r w:rsidR="00121EB0" w:rsidRPr="001E51C7">
        <w:rPr>
          <w:rFonts w:ascii="Arial" w:hAnsi="Arial" w:cs="Arial"/>
          <w:sz w:val="20"/>
          <w:szCs w:val="20"/>
        </w:rPr>
        <w:t>viable,</w:t>
      </w:r>
      <w:r w:rsidR="00B2127B" w:rsidRPr="001E51C7">
        <w:rPr>
          <w:rFonts w:ascii="Arial" w:hAnsi="Arial" w:cs="Arial"/>
          <w:sz w:val="20"/>
          <w:szCs w:val="20"/>
        </w:rPr>
        <w:t xml:space="preserve"> and </w:t>
      </w:r>
      <w:r w:rsidR="00E553BE" w:rsidRPr="001E51C7">
        <w:rPr>
          <w:rFonts w:ascii="Arial" w:hAnsi="Arial" w:cs="Arial"/>
          <w:sz w:val="20"/>
          <w:szCs w:val="20"/>
        </w:rPr>
        <w:t>clarification of how long stable 4-AP induced activity was assessed</w:t>
      </w:r>
      <w:r w:rsidR="00121EB0" w:rsidRPr="001E51C7">
        <w:rPr>
          <w:rFonts w:ascii="Arial" w:hAnsi="Arial" w:cs="Arial"/>
          <w:sz w:val="20"/>
          <w:szCs w:val="20"/>
        </w:rPr>
        <w:t>,</w:t>
      </w:r>
      <w:r w:rsidR="00E553BE" w:rsidRPr="001E51C7">
        <w:rPr>
          <w:rFonts w:ascii="Arial" w:hAnsi="Arial" w:cs="Arial"/>
          <w:sz w:val="20"/>
          <w:szCs w:val="20"/>
        </w:rPr>
        <w:t xml:space="preserve"> are now more clearly </w:t>
      </w:r>
      <w:r w:rsidR="006B2236" w:rsidRPr="001E51C7">
        <w:rPr>
          <w:rFonts w:ascii="Arial" w:hAnsi="Arial" w:cs="Arial"/>
          <w:sz w:val="20"/>
          <w:szCs w:val="20"/>
        </w:rPr>
        <w:t>described in our revision.</w:t>
      </w:r>
    </w:p>
    <w:p w14:paraId="429330F6" w14:textId="23CA1F6A" w:rsidR="00174FCF" w:rsidRPr="001E51C7" w:rsidRDefault="00174FCF" w:rsidP="003A0E21">
      <w:pPr>
        <w:rPr>
          <w:rFonts w:ascii="Arial" w:hAnsi="Arial" w:cs="Arial"/>
          <w:sz w:val="20"/>
          <w:szCs w:val="20"/>
        </w:rPr>
      </w:pPr>
    </w:p>
    <w:p w14:paraId="1C23FB61" w14:textId="77777777" w:rsidR="00174FCF" w:rsidRPr="001E51C7" w:rsidRDefault="00174FCF" w:rsidP="003A0E21">
      <w:pPr>
        <w:rPr>
          <w:rFonts w:ascii="Arial" w:hAnsi="Arial" w:cs="Arial"/>
          <w:sz w:val="20"/>
          <w:szCs w:val="20"/>
        </w:rPr>
      </w:pPr>
    </w:p>
    <w:p w14:paraId="7D70CC38" w14:textId="6B5788A3" w:rsidR="00174FCF" w:rsidRPr="001E51C7" w:rsidRDefault="00174FCF" w:rsidP="003A0E21">
      <w:pPr>
        <w:rPr>
          <w:rFonts w:ascii="Arial" w:hAnsi="Arial" w:cs="Arial"/>
          <w:sz w:val="20"/>
          <w:szCs w:val="20"/>
        </w:rPr>
      </w:pPr>
    </w:p>
    <w:p w14:paraId="0E109414" w14:textId="52C57145" w:rsidR="00174FCF" w:rsidRPr="001E51C7" w:rsidRDefault="006775CF" w:rsidP="00174FCF">
      <w:pPr>
        <w:rPr>
          <w:rFonts w:ascii="Arial" w:hAnsi="Arial" w:cs="Arial"/>
          <w:b/>
          <w:bCs/>
          <w:sz w:val="20"/>
          <w:szCs w:val="20"/>
        </w:rPr>
      </w:pPr>
      <w:r w:rsidRPr="001E51C7">
        <w:rPr>
          <w:rFonts w:ascii="Arial" w:hAnsi="Arial" w:cs="Arial"/>
          <w:b/>
          <w:bCs/>
          <w:sz w:val="20"/>
          <w:szCs w:val="20"/>
        </w:rPr>
        <w:t>REVIEWER #2</w:t>
      </w:r>
    </w:p>
    <w:p w14:paraId="5DDE1508" w14:textId="2C7516E7" w:rsidR="00174FCF" w:rsidRPr="001E51C7" w:rsidRDefault="00174FCF" w:rsidP="00174FCF">
      <w:pPr>
        <w:rPr>
          <w:rFonts w:ascii="Arial" w:hAnsi="Arial" w:cs="Arial"/>
          <w:b/>
          <w:bCs/>
          <w:sz w:val="20"/>
          <w:szCs w:val="20"/>
        </w:rPr>
      </w:pPr>
      <w:r w:rsidRPr="001E51C7">
        <w:rPr>
          <w:rFonts w:ascii="Arial" w:hAnsi="Arial" w:cs="Arial"/>
          <w:b/>
          <w:bCs/>
          <w:sz w:val="20"/>
          <w:szCs w:val="20"/>
        </w:rPr>
        <w:t>Major Concerns</w:t>
      </w:r>
    </w:p>
    <w:p w14:paraId="6804D68C" w14:textId="0C12D5FD" w:rsidR="00D7731F" w:rsidRPr="001E51C7" w:rsidRDefault="00174FCF" w:rsidP="00174FCF">
      <w:pPr>
        <w:rPr>
          <w:rFonts w:ascii="Arial" w:hAnsi="Arial" w:cs="Arial"/>
          <w:sz w:val="20"/>
          <w:szCs w:val="20"/>
        </w:rPr>
      </w:pPr>
      <w:r w:rsidRPr="001E51C7">
        <w:rPr>
          <w:rFonts w:ascii="Arial" w:hAnsi="Arial" w:cs="Arial"/>
          <w:b/>
          <w:bCs/>
          <w:sz w:val="20"/>
          <w:szCs w:val="20"/>
        </w:rPr>
        <w:t xml:space="preserve">Point 1) </w:t>
      </w:r>
      <w:r w:rsidRPr="001E51C7">
        <w:rPr>
          <w:rFonts w:ascii="Arial" w:hAnsi="Arial" w:cs="Arial"/>
          <w:sz w:val="20"/>
          <w:szCs w:val="20"/>
        </w:rPr>
        <w:t xml:space="preserve">An important issue is related to the lack of rhythmic activity showed by the authors under control conditions, their interpretation and the use of 4-AP. There are several works that have shown spontaneous spiking activity and intrinsic rhythmicity in the spinal cord under in vivo conditions (Pain. 1976 Mar;2(1):5-24. doi: 10.1016/0304-3959(76)90042-7, Neuroscience. 1994 Aug;61(4):991-1006. doi: 10.1016/0306-4522(94)90419-7), and hence spontaneously active neurons are likely present in the spinal cord under physiological conditions. In spinal cord preparations in vitro, there are also works that had reported considerable rhythmic activity (J Neurosci. 2011 Jun 15;31(24):9010-22. doi: 10.1523/JNEUROSCI.6555-10.2011; J Physiol. 2014 Apr 1;592(7):1519-34. doi: 10.1113/jphysiol.2013.269472). Although the proportion of neurons with rhythmic activity can be low, the use of multiple electrodes must facilitate the recording of spontaneously active neurons and enable its study. This seems to be successfully done using a similar slice approach and multielectrode arrays (Sci Rep. 2018 Jun 27;8(1):9735. doi: 10.1038/s41598-018-27993-y; Pflugers Arch. 2016 Nov;468(11-12):2017-2030. doi: 10.1007/s00424-016-1886-6). Its appears that the age of the animals in these in vitro studies was lower than in the present ms (3-12 months here vs animals under 2 months), and that the proportion of spontaneously active neurons may decrease with age (J Neurosci. 2011 Jun 15;31(24):9010-22. doi: 10.1523/JNEUROSCI.6555-10.2011). However seems difficult to justify an impossibility to work with non-pharmacologically-induced rhythmic activity only by the age of the animals. </w:t>
      </w:r>
    </w:p>
    <w:p w14:paraId="1895DFC8" w14:textId="2B594A10" w:rsidR="00940507" w:rsidRPr="001E51C7" w:rsidRDefault="00D7731F" w:rsidP="00174FCF">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w:t>
      </w:r>
      <w:r w:rsidR="00940507" w:rsidRPr="001E51C7">
        <w:rPr>
          <w:rFonts w:ascii="Arial" w:hAnsi="Arial" w:cs="Arial"/>
          <w:sz w:val="20"/>
          <w:szCs w:val="20"/>
        </w:rPr>
        <w:t>These po</w:t>
      </w:r>
      <w:r w:rsidR="009B3D6B" w:rsidRPr="001E51C7">
        <w:rPr>
          <w:rFonts w:ascii="Arial" w:hAnsi="Arial" w:cs="Arial"/>
          <w:sz w:val="20"/>
          <w:szCs w:val="20"/>
        </w:rPr>
        <w:t>i</w:t>
      </w:r>
      <w:r w:rsidR="00940507" w:rsidRPr="001E51C7">
        <w:rPr>
          <w:rFonts w:ascii="Arial" w:hAnsi="Arial" w:cs="Arial"/>
          <w:sz w:val="20"/>
          <w:szCs w:val="20"/>
        </w:rPr>
        <w:t xml:space="preserve">nts are now </w:t>
      </w:r>
      <w:r w:rsidR="009B3D6B" w:rsidRPr="001E51C7">
        <w:rPr>
          <w:rFonts w:ascii="Arial" w:hAnsi="Arial" w:cs="Arial"/>
          <w:sz w:val="20"/>
          <w:szCs w:val="20"/>
        </w:rPr>
        <w:t>clarified in the manuscript. Of course we don’t dispute that some cells are spontaneously active (and sometimes rhythmically) in the dorsal horn. Th</w:t>
      </w:r>
      <w:r w:rsidR="008735F7" w:rsidRPr="001E51C7">
        <w:rPr>
          <w:rFonts w:ascii="Arial" w:hAnsi="Arial" w:cs="Arial"/>
          <w:sz w:val="20"/>
          <w:szCs w:val="20"/>
        </w:rPr>
        <w:t>e</w:t>
      </w:r>
      <w:r w:rsidR="009B3D6B" w:rsidRPr="001E51C7">
        <w:rPr>
          <w:rFonts w:ascii="Arial" w:hAnsi="Arial" w:cs="Arial"/>
          <w:sz w:val="20"/>
          <w:szCs w:val="20"/>
        </w:rPr>
        <w:t xml:space="preserve"> work</w:t>
      </w:r>
      <w:r w:rsidR="008735F7" w:rsidRPr="001E51C7">
        <w:rPr>
          <w:rFonts w:ascii="Arial" w:hAnsi="Arial" w:cs="Arial"/>
          <w:sz w:val="20"/>
          <w:szCs w:val="20"/>
        </w:rPr>
        <w:t xml:space="preserve"> referred to</w:t>
      </w:r>
      <w:r w:rsidR="009B3D6B" w:rsidRPr="001E51C7">
        <w:rPr>
          <w:rFonts w:ascii="Arial" w:hAnsi="Arial" w:cs="Arial"/>
          <w:sz w:val="20"/>
          <w:szCs w:val="20"/>
        </w:rPr>
        <w:t xml:space="preserve"> is now cited, with the caveat that </w:t>
      </w:r>
      <w:r w:rsidR="00B04043" w:rsidRPr="001E51C7">
        <w:rPr>
          <w:rFonts w:ascii="Arial" w:hAnsi="Arial" w:cs="Arial"/>
          <w:sz w:val="20"/>
          <w:szCs w:val="20"/>
        </w:rPr>
        <w:t xml:space="preserve">studies reporting such activity are predominantly limited to young </w:t>
      </w:r>
      <w:r w:rsidR="00715852" w:rsidRPr="001E51C7">
        <w:rPr>
          <w:rFonts w:ascii="Arial" w:hAnsi="Arial" w:cs="Arial"/>
          <w:sz w:val="20"/>
          <w:szCs w:val="20"/>
        </w:rPr>
        <w:t>neonatal tissue</w:t>
      </w:r>
      <w:r w:rsidR="008E20F9" w:rsidRPr="001E51C7">
        <w:rPr>
          <w:rFonts w:ascii="Arial" w:hAnsi="Arial" w:cs="Arial"/>
          <w:sz w:val="20"/>
          <w:szCs w:val="20"/>
        </w:rPr>
        <w:t xml:space="preserve">. </w:t>
      </w:r>
      <w:r w:rsidR="006437FF" w:rsidRPr="001E51C7">
        <w:rPr>
          <w:rFonts w:ascii="Arial" w:hAnsi="Arial" w:cs="Arial"/>
          <w:sz w:val="20"/>
          <w:szCs w:val="20"/>
        </w:rPr>
        <w:t xml:space="preserve">We have also added </w:t>
      </w:r>
      <w:r w:rsidR="0002060F" w:rsidRPr="001E51C7">
        <w:rPr>
          <w:rFonts w:ascii="Arial" w:hAnsi="Arial" w:cs="Arial"/>
          <w:sz w:val="20"/>
          <w:szCs w:val="20"/>
        </w:rPr>
        <w:t xml:space="preserve">note of literature on spontaneous activity in the spinal cord of adult </w:t>
      </w:r>
      <w:r w:rsidR="00E82EDB" w:rsidRPr="001E51C7">
        <w:rPr>
          <w:rFonts w:ascii="Arial" w:hAnsi="Arial" w:cs="Arial"/>
          <w:sz w:val="20"/>
          <w:szCs w:val="20"/>
        </w:rPr>
        <w:t xml:space="preserve">animals. Importantly, </w:t>
      </w:r>
      <w:r w:rsidR="00BA5FAE" w:rsidRPr="001E51C7">
        <w:rPr>
          <w:rFonts w:ascii="Arial" w:hAnsi="Arial" w:cs="Arial"/>
          <w:sz w:val="20"/>
          <w:szCs w:val="20"/>
        </w:rPr>
        <w:t xml:space="preserve">this work is done using a search strategy where electrodes are advanced </w:t>
      </w:r>
      <w:r w:rsidR="00BA5FAE" w:rsidRPr="001E51C7">
        <w:rPr>
          <w:rFonts w:ascii="Arial" w:hAnsi="Arial" w:cs="Arial"/>
          <w:sz w:val="20"/>
          <w:szCs w:val="20"/>
        </w:rPr>
        <w:lastRenderedPageBreak/>
        <w:t xml:space="preserve">into tissue to identify active cells, </w:t>
      </w:r>
      <w:r w:rsidR="008735F7" w:rsidRPr="001E51C7">
        <w:rPr>
          <w:rFonts w:ascii="Arial" w:hAnsi="Arial" w:cs="Arial"/>
          <w:sz w:val="20"/>
          <w:szCs w:val="20"/>
        </w:rPr>
        <w:t xml:space="preserve">a </w:t>
      </w:r>
      <w:r w:rsidR="00BA5FAE" w:rsidRPr="001E51C7">
        <w:rPr>
          <w:rFonts w:ascii="Arial" w:hAnsi="Arial" w:cs="Arial"/>
          <w:sz w:val="20"/>
          <w:szCs w:val="20"/>
        </w:rPr>
        <w:t xml:space="preserve">very different </w:t>
      </w:r>
      <w:r w:rsidR="008735F7" w:rsidRPr="001E51C7">
        <w:rPr>
          <w:rFonts w:ascii="Arial" w:hAnsi="Arial" w:cs="Arial"/>
          <w:sz w:val="20"/>
          <w:szCs w:val="20"/>
        </w:rPr>
        <w:t xml:space="preserve">approach </w:t>
      </w:r>
      <w:r w:rsidR="00BA5FAE" w:rsidRPr="001E51C7">
        <w:rPr>
          <w:rFonts w:ascii="Arial" w:hAnsi="Arial" w:cs="Arial"/>
          <w:sz w:val="20"/>
          <w:szCs w:val="20"/>
        </w:rPr>
        <w:t xml:space="preserve">to the static sampling that is achieved when a slice is placed on a fixed array of electrodes. In </w:t>
      </w:r>
      <w:r w:rsidR="00121EB0" w:rsidRPr="001E51C7">
        <w:rPr>
          <w:rFonts w:ascii="Arial" w:hAnsi="Arial" w:cs="Arial"/>
          <w:sz w:val="20"/>
          <w:szCs w:val="20"/>
        </w:rPr>
        <w:t>fact,</w:t>
      </w:r>
      <w:r w:rsidR="00BA5FAE" w:rsidRPr="001E51C7">
        <w:rPr>
          <w:rFonts w:ascii="Arial" w:hAnsi="Arial" w:cs="Arial"/>
          <w:sz w:val="20"/>
          <w:szCs w:val="20"/>
        </w:rPr>
        <w:t xml:space="preserve"> the </w:t>
      </w:r>
      <w:r w:rsidR="00F959DD" w:rsidRPr="001E51C7">
        <w:rPr>
          <w:rFonts w:ascii="Arial" w:hAnsi="Arial" w:cs="Arial"/>
          <w:sz w:val="20"/>
          <w:szCs w:val="20"/>
        </w:rPr>
        <w:t>example</w:t>
      </w:r>
      <w:r w:rsidR="00AC5A85" w:rsidRPr="001E51C7">
        <w:rPr>
          <w:rFonts w:ascii="Arial" w:hAnsi="Arial" w:cs="Arial"/>
          <w:sz w:val="20"/>
          <w:szCs w:val="20"/>
        </w:rPr>
        <w:t>s</w:t>
      </w:r>
      <w:r w:rsidR="00F959DD" w:rsidRPr="001E51C7">
        <w:rPr>
          <w:rFonts w:ascii="Arial" w:hAnsi="Arial" w:cs="Arial"/>
          <w:sz w:val="20"/>
          <w:szCs w:val="20"/>
        </w:rPr>
        <w:t xml:space="preserve"> provided by the reviewer of spontaneous activity </w:t>
      </w:r>
      <w:r w:rsidR="00AC5A85" w:rsidRPr="001E51C7">
        <w:rPr>
          <w:rFonts w:ascii="Arial" w:hAnsi="Arial" w:cs="Arial"/>
          <w:sz w:val="20"/>
          <w:szCs w:val="20"/>
        </w:rPr>
        <w:t xml:space="preserve">(Sci Rep. 2018 Jun 27;8(1):9735. doi: 10.1038/s41598-018-27993-y; Pflugers Arch. 2016 Nov;468(11-12):2017-2030. doi: 10.1007/s00424-016-1886-6) </w:t>
      </w:r>
      <w:r w:rsidR="00F959DD" w:rsidRPr="001E51C7">
        <w:rPr>
          <w:rFonts w:ascii="Arial" w:hAnsi="Arial" w:cs="Arial"/>
          <w:sz w:val="20"/>
          <w:szCs w:val="20"/>
        </w:rPr>
        <w:t>use</w:t>
      </w:r>
      <w:r w:rsidR="00AC5A85" w:rsidRPr="001E51C7">
        <w:rPr>
          <w:rFonts w:ascii="Arial" w:hAnsi="Arial" w:cs="Arial"/>
          <w:sz w:val="20"/>
          <w:szCs w:val="20"/>
        </w:rPr>
        <w:t xml:space="preserve"> single shaft MEAs that </w:t>
      </w:r>
      <w:r w:rsidR="00524DFF" w:rsidRPr="001E51C7">
        <w:rPr>
          <w:rFonts w:ascii="Arial" w:hAnsi="Arial" w:cs="Arial"/>
          <w:sz w:val="20"/>
          <w:szCs w:val="20"/>
        </w:rPr>
        <w:t>are</w:t>
      </w:r>
      <w:r w:rsidR="00AC5A85" w:rsidRPr="001E51C7">
        <w:rPr>
          <w:rFonts w:ascii="Arial" w:hAnsi="Arial" w:cs="Arial"/>
          <w:sz w:val="20"/>
          <w:szCs w:val="20"/>
        </w:rPr>
        <w:t xml:space="preserve"> advanced through the preparation until activity is detected. </w:t>
      </w:r>
      <w:r w:rsidR="00121EB0" w:rsidRPr="001E51C7">
        <w:rPr>
          <w:rFonts w:ascii="Arial" w:hAnsi="Arial" w:cs="Arial"/>
          <w:sz w:val="20"/>
          <w:szCs w:val="20"/>
        </w:rPr>
        <w:t>Furthermore</w:t>
      </w:r>
      <w:r w:rsidR="00AC5A85" w:rsidRPr="001E51C7">
        <w:rPr>
          <w:rFonts w:ascii="Arial" w:hAnsi="Arial" w:cs="Arial"/>
          <w:sz w:val="20"/>
          <w:szCs w:val="20"/>
        </w:rPr>
        <w:t xml:space="preserve">, this work reports very low levels of activity </w:t>
      </w:r>
      <w:r w:rsidR="00365883" w:rsidRPr="001E51C7">
        <w:rPr>
          <w:rFonts w:ascii="Arial" w:hAnsi="Arial" w:cs="Arial"/>
          <w:sz w:val="20"/>
          <w:szCs w:val="20"/>
        </w:rPr>
        <w:t xml:space="preserve">when patch clamp recording, which does not </w:t>
      </w:r>
      <w:r w:rsidR="0054134D" w:rsidRPr="001E51C7">
        <w:rPr>
          <w:rFonts w:ascii="Arial" w:hAnsi="Arial" w:cs="Arial"/>
          <w:sz w:val="20"/>
          <w:szCs w:val="20"/>
        </w:rPr>
        <w:t>afford a prospective search for active cells,</w:t>
      </w:r>
      <w:r w:rsidR="00365883" w:rsidRPr="001E51C7">
        <w:rPr>
          <w:rFonts w:ascii="Arial" w:hAnsi="Arial" w:cs="Arial"/>
          <w:sz w:val="20"/>
          <w:szCs w:val="20"/>
        </w:rPr>
        <w:t xml:space="preserve"> is used</w:t>
      </w:r>
      <w:r w:rsidR="0054134D" w:rsidRPr="001E51C7">
        <w:rPr>
          <w:rFonts w:ascii="Arial" w:hAnsi="Arial" w:cs="Arial"/>
          <w:sz w:val="20"/>
          <w:szCs w:val="20"/>
        </w:rPr>
        <w:t xml:space="preserve">. This </w:t>
      </w:r>
      <w:r w:rsidR="00524DFF" w:rsidRPr="001E51C7">
        <w:rPr>
          <w:rFonts w:ascii="Arial" w:hAnsi="Arial" w:cs="Arial"/>
          <w:sz w:val="20"/>
          <w:szCs w:val="20"/>
        </w:rPr>
        <w:t xml:space="preserve">detail is now added to the manuscript and </w:t>
      </w:r>
      <w:r w:rsidR="0054134D" w:rsidRPr="001E51C7">
        <w:rPr>
          <w:rFonts w:ascii="Arial" w:hAnsi="Arial" w:cs="Arial"/>
          <w:sz w:val="20"/>
          <w:szCs w:val="20"/>
        </w:rPr>
        <w:t xml:space="preserve">is consistent with our report </w:t>
      </w:r>
      <w:r w:rsidR="00524DFF" w:rsidRPr="001E51C7">
        <w:rPr>
          <w:rFonts w:ascii="Arial" w:hAnsi="Arial" w:cs="Arial"/>
          <w:sz w:val="20"/>
          <w:szCs w:val="20"/>
        </w:rPr>
        <w:t>of low baseline activity levels</w:t>
      </w:r>
      <w:r w:rsidR="0054134D" w:rsidRPr="001E51C7">
        <w:rPr>
          <w:rFonts w:ascii="Arial" w:hAnsi="Arial" w:cs="Arial"/>
          <w:sz w:val="20"/>
          <w:szCs w:val="20"/>
        </w:rPr>
        <w:t xml:space="preserve"> </w:t>
      </w:r>
      <w:r w:rsidR="00524DFF" w:rsidRPr="001E51C7">
        <w:rPr>
          <w:rFonts w:ascii="Arial" w:hAnsi="Arial" w:cs="Arial"/>
          <w:sz w:val="20"/>
          <w:szCs w:val="20"/>
        </w:rPr>
        <w:t>and</w:t>
      </w:r>
      <w:r w:rsidR="00043FCB" w:rsidRPr="001E51C7">
        <w:rPr>
          <w:rFonts w:ascii="Arial" w:hAnsi="Arial" w:cs="Arial"/>
          <w:sz w:val="20"/>
          <w:szCs w:val="20"/>
        </w:rPr>
        <w:t xml:space="preserve"> use of an approach (4-AP stimulation)</w:t>
      </w:r>
      <w:r w:rsidR="0054134D" w:rsidRPr="001E51C7">
        <w:rPr>
          <w:rFonts w:ascii="Arial" w:hAnsi="Arial" w:cs="Arial"/>
          <w:sz w:val="20"/>
          <w:szCs w:val="20"/>
        </w:rPr>
        <w:t xml:space="preserve"> to enhance </w:t>
      </w:r>
      <w:r w:rsidR="00043FCB" w:rsidRPr="001E51C7">
        <w:rPr>
          <w:rFonts w:ascii="Arial" w:hAnsi="Arial" w:cs="Arial"/>
          <w:sz w:val="20"/>
          <w:szCs w:val="20"/>
        </w:rPr>
        <w:t>activity in the slice</w:t>
      </w:r>
      <w:r w:rsidR="00D00472" w:rsidRPr="001E51C7">
        <w:rPr>
          <w:rFonts w:ascii="Arial" w:hAnsi="Arial" w:cs="Arial"/>
          <w:sz w:val="20"/>
          <w:szCs w:val="20"/>
        </w:rPr>
        <w:t xml:space="preserve"> and</w:t>
      </w:r>
      <w:r w:rsidR="008735F7" w:rsidRPr="001E51C7">
        <w:rPr>
          <w:rFonts w:ascii="Arial" w:hAnsi="Arial" w:cs="Arial"/>
          <w:sz w:val="20"/>
          <w:szCs w:val="20"/>
        </w:rPr>
        <w:t xml:space="preserve"> unmask regional networks.</w:t>
      </w:r>
      <w:r w:rsidR="00D00472" w:rsidRPr="001E51C7">
        <w:rPr>
          <w:rFonts w:ascii="Arial" w:hAnsi="Arial" w:cs="Arial"/>
          <w:i/>
          <w:iCs/>
          <w:sz w:val="20"/>
          <w:szCs w:val="20"/>
          <w:u w:val="single"/>
        </w:rPr>
        <w:t xml:space="preserve"> See page 16 and 17, lines 68</w:t>
      </w:r>
      <w:r w:rsidR="00FE1310">
        <w:rPr>
          <w:rFonts w:ascii="Arial" w:hAnsi="Arial" w:cs="Arial"/>
          <w:i/>
          <w:iCs/>
          <w:sz w:val="20"/>
          <w:szCs w:val="20"/>
          <w:u w:val="single"/>
        </w:rPr>
        <w:t>9</w:t>
      </w:r>
      <w:r w:rsidR="00D00472" w:rsidRPr="001E51C7">
        <w:rPr>
          <w:rFonts w:ascii="Arial" w:hAnsi="Arial" w:cs="Arial"/>
          <w:i/>
          <w:iCs/>
          <w:sz w:val="20"/>
          <w:szCs w:val="20"/>
          <w:u w:val="single"/>
        </w:rPr>
        <w:t>-</w:t>
      </w:r>
      <w:r w:rsidR="00FE1310">
        <w:rPr>
          <w:rFonts w:ascii="Arial" w:hAnsi="Arial" w:cs="Arial"/>
          <w:i/>
          <w:iCs/>
          <w:sz w:val="20"/>
          <w:szCs w:val="20"/>
          <w:u w:val="single"/>
        </w:rPr>
        <w:t>701</w:t>
      </w:r>
      <w:r w:rsidR="00D00472" w:rsidRPr="001E51C7">
        <w:rPr>
          <w:rFonts w:ascii="Arial" w:hAnsi="Arial" w:cs="Arial"/>
          <w:i/>
          <w:iCs/>
          <w:sz w:val="20"/>
          <w:szCs w:val="20"/>
          <w:u w:val="single"/>
        </w:rPr>
        <w:t>.</w:t>
      </w:r>
    </w:p>
    <w:p w14:paraId="3562C6EF" w14:textId="29768628" w:rsidR="00FF7F24" w:rsidRPr="001E51C7" w:rsidRDefault="00FF7F24" w:rsidP="00174FCF">
      <w:pPr>
        <w:rPr>
          <w:rFonts w:ascii="Arial" w:hAnsi="Arial" w:cs="Arial"/>
          <w:sz w:val="20"/>
          <w:szCs w:val="20"/>
        </w:rPr>
      </w:pPr>
    </w:p>
    <w:p w14:paraId="405C1DF8" w14:textId="77777777" w:rsidR="005E261A" w:rsidRPr="001E51C7" w:rsidRDefault="00FF7F24" w:rsidP="00FF7F24">
      <w:pPr>
        <w:rPr>
          <w:rFonts w:ascii="Arial" w:hAnsi="Arial" w:cs="Arial"/>
          <w:sz w:val="20"/>
          <w:szCs w:val="20"/>
        </w:rPr>
      </w:pPr>
      <w:r w:rsidRPr="001E51C7">
        <w:rPr>
          <w:rFonts w:ascii="Arial" w:hAnsi="Arial" w:cs="Arial"/>
          <w:b/>
          <w:bCs/>
          <w:sz w:val="20"/>
          <w:szCs w:val="20"/>
        </w:rPr>
        <w:t>Point 2)</w:t>
      </w:r>
      <w:r w:rsidRPr="001E51C7">
        <w:rPr>
          <w:rFonts w:ascii="Arial" w:hAnsi="Arial" w:cs="Arial"/>
          <w:sz w:val="20"/>
          <w:szCs w:val="20"/>
        </w:rPr>
        <w:t xml:space="preserve"> The slicing procedure made can be affecting the results obtained. First, it is likely that the portions close to the cut border have been damaged by the blade, and hence may have low functionality. Although the authors used 3D electrodes these have a low size and may still be located in a partially damaged portion. Second, as slices seem to be cut in both sides, this could have severed many connections reducing the active contacts within the circuits. This is also important given the claim of the authors that this approach may be useful for studying spinal circuits' activity. </w:t>
      </w:r>
    </w:p>
    <w:p w14:paraId="745623E6" w14:textId="1C422CC9" w:rsidR="00FE493A" w:rsidRPr="001E51C7" w:rsidRDefault="005E261A" w:rsidP="00FE493A">
      <w:pPr>
        <w:rPr>
          <w:rFonts w:ascii="Arial" w:hAnsi="Arial" w:cs="Arial"/>
          <w:sz w:val="20"/>
          <w:szCs w:val="20"/>
        </w:rPr>
      </w:pPr>
      <w:r w:rsidRPr="001E51C7">
        <w:rPr>
          <w:rFonts w:ascii="Arial" w:hAnsi="Arial" w:cs="Arial"/>
          <w:b/>
          <w:bCs/>
          <w:i/>
          <w:iCs/>
          <w:sz w:val="20"/>
          <w:szCs w:val="20"/>
        </w:rPr>
        <w:t xml:space="preserve">Response: </w:t>
      </w:r>
      <w:r w:rsidR="00B92B16" w:rsidRPr="001E51C7">
        <w:rPr>
          <w:rFonts w:ascii="Arial" w:hAnsi="Arial" w:cs="Arial"/>
          <w:sz w:val="20"/>
          <w:szCs w:val="20"/>
        </w:rPr>
        <w:t xml:space="preserve">It is certainly widely accepted by slice electrophysiologists that some level of cell </w:t>
      </w:r>
      <w:r w:rsidR="00121EB0" w:rsidRPr="001E51C7">
        <w:rPr>
          <w:rFonts w:ascii="Arial" w:hAnsi="Arial" w:cs="Arial"/>
          <w:sz w:val="20"/>
          <w:szCs w:val="20"/>
        </w:rPr>
        <w:t>damage</w:t>
      </w:r>
      <w:r w:rsidR="00B92B16" w:rsidRPr="001E51C7">
        <w:rPr>
          <w:rFonts w:ascii="Arial" w:hAnsi="Arial" w:cs="Arial"/>
          <w:sz w:val="20"/>
          <w:szCs w:val="20"/>
        </w:rPr>
        <w:t xml:space="preserve"> occurs at the cut surface of slices</w:t>
      </w:r>
      <w:r w:rsidR="00E51EDD" w:rsidRPr="001E51C7">
        <w:rPr>
          <w:rFonts w:ascii="Arial" w:hAnsi="Arial" w:cs="Arial"/>
          <w:sz w:val="20"/>
          <w:szCs w:val="20"/>
        </w:rPr>
        <w:t>.</w:t>
      </w:r>
      <w:r w:rsidRPr="001E51C7">
        <w:rPr>
          <w:rFonts w:ascii="Arial" w:hAnsi="Arial" w:cs="Arial"/>
          <w:sz w:val="20"/>
          <w:szCs w:val="20"/>
        </w:rPr>
        <w:t xml:space="preserve"> </w:t>
      </w:r>
      <w:r w:rsidR="00072248" w:rsidRPr="001E51C7">
        <w:rPr>
          <w:rFonts w:ascii="Arial" w:hAnsi="Arial" w:cs="Arial"/>
          <w:sz w:val="20"/>
          <w:szCs w:val="20"/>
        </w:rPr>
        <w:t>This has not hampered the field from mak</w:t>
      </w:r>
      <w:r w:rsidR="00B577A3" w:rsidRPr="001E51C7">
        <w:rPr>
          <w:rFonts w:ascii="Arial" w:hAnsi="Arial" w:cs="Arial"/>
          <w:sz w:val="20"/>
          <w:szCs w:val="20"/>
        </w:rPr>
        <w:t>ing</w:t>
      </w:r>
      <w:r w:rsidR="00072248" w:rsidRPr="001E51C7">
        <w:rPr>
          <w:rFonts w:ascii="Arial" w:hAnsi="Arial" w:cs="Arial"/>
          <w:sz w:val="20"/>
          <w:szCs w:val="20"/>
        </w:rPr>
        <w:t xml:space="preserve"> substantia</w:t>
      </w:r>
      <w:r w:rsidR="00E45759" w:rsidRPr="001E51C7">
        <w:rPr>
          <w:rFonts w:ascii="Arial" w:hAnsi="Arial" w:cs="Arial"/>
          <w:sz w:val="20"/>
          <w:szCs w:val="20"/>
        </w:rPr>
        <w:t xml:space="preserve">l progress in mapping dorsal horn circuits, including the use of </w:t>
      </w:r>
      <w:r w:rsidR="00121EB0" w:rsidRPr="001E51C7">
        <w:rPr>
          <w:rFonts w:ascii="Arial" w:hAnsi="Arial" w:cs="Arial"/>
          <w:sz w:val="20"/>
          <w:szCs w:val="20"/>
        </w:rPr>
        <w:t>optogenetics</w:t>
      </w:r>
      <w:r w:rsidR="00236F49" w:rsidRPr="001E51C7">
        <w:rPr>
          <w:rFonts w:ascii="Arial" w:hAnsi="Arial" w:cs="Arial"/>
          <w:sz w:val="20"/>
          <w:szCs w:val="20"/>
        </w:rPr>
        <w:t>. Furthermore</w:t>
      </w:r>
      <w:r w:rsidR="00BF201D" w:rsidRPr="001E51C7">
        <w:rPr>
          <w:rFonts w:ascii="Arial" w:hAnsi="Arial" w:cs="Arial"/>
          <w:sz w:val="20"/>
          <w:szCs w:val="20"/>
        </w:rPr>
        <w:t xml:space="preserve">, the same method is used for every experiment which enables consistency in data collection </w:t>
      </w:r>
      <w:r w:rsidR="00236F49" w:rsidRPr="001E51C7">
        <w:rPr>
          <w:rFonts w:ascii="Arial" w:hAnsi="Arial" w:cs="Arial"/>
          <w:sz w:val="20"/>
          <w:szCs w:val="20"/>
        </w:rPr>
        <w:t xml:space="preserve">and any damage related </w:t>
      </w:r>
      <w:r w:rsidR="00AF0AE5" w:rsidRPr="001E51C7">
        <w:rPr>
          <w:rFonts w:ascii="Arial" w:hAnsi="Arial" w:cs="Arial"/>
          <w:sz w:val="20"/>
          <w:szCs w:val="20"/>
        </w:rPr>
        <w:t xml:space="preserve">impact </w:t>
      </w:r>
      <w:r w:rsidR="00E1164E" w:rsidRPr="001E51C7">
        <w:rPr>
          <w:rFonts w:ascii="Arial" w:hAnsi="Arial" w:cs="Arial"/>
          <w:sz w:val="20"/>
          <w:szCs w:val="20"/>
        </w:rPr>
        <w:t xml:space="preserve">is unlikely to skew results. </w:t>
      </w:r>
      <w:r w:rsidR="00BF201D" w:rsidRPr="001E51C7">
        <w:rPr>
          <w:rFonts w:ascii="Arial" w:hAnsi="Arial" w:cs="Arial"/>
          <w:sz w:val="20"/>
          <w:szCs w:val="20"/>
        </w:rPr>
        <w:t xml:space="preserve"> </w:t>
      </w:r>
      <w:r w:rsidRPr="001E51C7">
        <w:rPr>
          <w:rFonts w:ascii="Arial" w:hAnsi="Arial" w:cs="Arial"/>
          <w:sz w:val="20"/>
          <w:szCs w:val="20"/>
        </w:rPr>
        <w:t xml:space="preserve">It should be noted that </w:t>
      </w:r>
      <w:r w:rsidR="00F46643" w:rsidRPr="001E51C7">
        <w:rPr>
          <w:rFonts w:ascii="Arial" w:hAnsi="Arial" w:cs="Arial"/>
          <w:sz w:val="20"/>
          <w:szCs w:val="20"/>
        </w:rPr>
        <w:t>previous work suggests</w:t>
      </w:r>
      <w:r w:rsidR="00EB59FB" w:rsidRPr="001E51C7">
        <w:rPr>
          <w:rFonts w:ascii="Arial" w:hAnsi="Arial" w:cs="Arial"/>
          <w:sz w:val="20"/>
          <w:szCs w:val="20"/>
        </w:rPr>
        <w:t xml:space="preserve"> </w:t>
      </w:r>
      <w:r w:rsidR="00410824" w:rsidRPr="001E51C7">
        <w:rPr>
          <w:rFonts w:ascii="Arial" w:hAnsi="Arial" w:cs="Arial"/>
          <w:sz w:val="20"/>
          <w:szCs w:val="20"/>
        </w:rPr>
        <w:t>MEA</w:t>
      </w:r>
      <w:r w:rsidRPr="001E51C7">
        <w:rPr>
          <w:rFonts w:ascii="Arial" w:hAnsi="Arial" w:cs="Arial"/>
          <w:sz w:val="20"/>
          <w:szCs w:val="20"/>
        </w:rPr>
        <w:t xml:space="preserve"> electrodes pick up </w:t>
      </w:r>
      <w:r w:rsidR="00410824" w:rsidRPr="001E51C7">
        <w:rPr>
          <w:rFonts w:ascii="Arial" w:hAnsi="Arial" w:cs="Arial"/>
          <w:sz w:val="20"/>
          <w:szCs w:val="20"/>
        </w:rPr>
        <w:t>signals</w:t>
      </w:r>
      <w:r w:rsidRPr="001E51C7">
        <w:rPr>
          <w:rFonts w:ascii="Arial" w:hAnsi="Arial" w:cs="Arial"/>
          <w:sz w:val="20"/>
          <w:szCs w:val="20"/>
        </w:rPr>
        <w:t xml:space="preserve"> from</w:t>
      </w:r>
      <w:r w:rsidR="00EB59FB" w:rsidRPr="001E51C7">
        <w:rPr>
          <w:rFonts w:ascii="Arial" w:hAnsi="Arial" w:cs="Arial"/>
          <w:sz w:val="20"/>
          <w:szCs w:val="20"/>
        </w:rPr>
        <w:t xml:space="preserve"> </w:t>
      </w:r>
      <w:r w:rsidR="00602D5A" w:rsidRPr="001E51C7">
        <w:rPr>
          <w:rFonts w:ascii="Arial" w:hAnsi="Arial" w:cs="Arial"/>
          <w:sz w:val="20"/>
          <w:szCs w:val="20"/>
        </w:rPr>
        <w:t>approximately 30-100</w:t>
      </w:r>
      <w:r w:rsidR="00EB59FB" w:rsidRPr="001E51C7">
        <w:rPr>
          <w:rFonts w:ascii="Arial" w:hAnsi="Arial" w:cs="Arial"/>
          <w:sz w:val="20"/>
          <w:szCs w:val="20"/>
        </w:rPr>
        <w:t xml:space="preserve"> µm away from the activity source,</w:t>
      </w:r>
      <w:r w:rsidR="00B73111" w:rsidRPr="001E51C7">
        <w:rPr>
          <w:rFonts w:ascii="Arial" w:hAnsi="Arial" w:cs="Arial"/>
          <w:sz w:val="20"/>
          <w:szCs w:val="20"/>
        </w:rPr>
        <w:t xml:space="preserve"> </w:t>
      </w:r>
      <w:r w:rsidR="00121EB0" w:rsidRPr="001E51C7">
        <w:rPr>
          <w:rFonts w:ascii="Arial" w:hAnsi="Arial" w:cs="Arial"/>
          <w:sz w:val="20"/>
          <w:szCs w:val="20"/>
        </w:rPr>
        <w:t>conversely</w:t>
      </w:r>
      <w:r w:rsidR="00B73111" w:rsidRPr="001E51C7">
        <w:rPr>
          <w:rFonts w:ascii="Arial" w:hAnsi="Arial" w:cs="Arial"/>
          <w:sz w:val="20"/>
          <w:szCs w:val="20"/>
        </w:rPr>
        <w:t xml:space="preserve"> it </w:t>
      </w:r>
      <w:r w:rsidR="00F4269A" w:rsidRPr="001E51C7">
        <w:rPr>
          <w:rFonts w:ascii="Arial" w:hAnsi="Arial" w:cs="Arial"/>
          <w:sz w:val="20"/>
          <w:szCs w:val="20"/>
        </w:rPr>
        <w:t>is estimated</w:t>
      </w:r>
      <w:r w:rsidR="00B73111" w:rsidRPr="001E51C7">
        <w:rPr>
          <w:rFonts w:ascii="Arial" w:hAnsi="Arial" w:cs="Arial"/>
          <w:sz w:val="20"/>
          <w:szCs w:val="20"/>
        </w:rPr>
        <w:t xml:space="preserve"> that</w:t>
      </w:r>
      <w:r w:rsidR="00410824" w:rsidRPr="001E51C7">
        <w:rPr>
          <w:rFonts w:ascii="Arial" w:hAnsi="Arial" w:cs="Arial"/>
          <w:sz w:val="20"/>
          <w:szCs w:val="20"/>
        </w:rPr>
        <w:t xml:space="preserve"> </w:t>
      </w:r>
      <w:r w:rsidR="00F4269A" w:rsidRPr="001E51C7">
        <w:rPr>
          <w:rFonts w:ascii="Arial" w:hAnsi="Arial" w:cs="Arial"/>
          <w:sz w:val="20"/>
          <w:szCs w:val="20"/>
        </w:rPr>
        <w:t>cell</w:t>
      </w:r>
      <w:r w:rsidR="00077C2C" w:rsidRPr="001E51C7">
        <w:rPr>
          <w:rFonts w:ascii="Arial" w:hAnsi="Arial" w:cs="Arial"/>
          <w:sz w:val="20"/>
          <w:szCs w:val="20"/>
        </w:rPr>
        <w:t xml:space="preserve"> damag</w:t>
      </w:r>
      <w:r w:rsidR="00F4269A" w:rsidRPr="001E51C7">
        <w:rPr>
          <w:rFonts w:ascii="Arial" w:hAnsi="Arial" w:cs="Arial"/>
          <w:sz w:val="20"/>
          <w:szCs w:val="20"/>
        </w:rPr>
        <w:t>e</w:t>
      </w:r>
      <w:r w:rsidR="00B73111" w:rsidRPr="001E51C7">
        <w:rPr>
          <w:rFonts w:ascii="Arial" w:hAnsi="Arial" w:cs="Arial"/>
          <w:sz w:val="20"/>
          <w:szCs w:val="20"/>
        </w:rPr>
        <w:t xml:space="preserve"> </w:t>
      </w:r>
      <w:r w:rsidR="00077C2C" w:rsidRPr="001E51C7">
        <w:rPr>
          <w:rFonts w:ascii="Arial" w:hAnsi="Arial" w:cs="Arial"/>
          <w:sz w:val="20"/>
          <w:szCs w:val="20"/>
        </w:rPr>
        <w:t xml:space="preserve">on the cut slice surface </w:t>
      </w:r>
      <w:r w:rsidR="00F4269A" w:rsidRPr="001E51C7">
        <w:rPr>
          <w:rFonts w:ascii="Arial" w:hAnsi="Arial" w:cs="Arial"/>
          <w:sz w:val="20"/>
          <w:szCs w:val="20"/>
        </w:rPr>
        <w:t>spans</w:t>
      </w:r>
      <w:r w:rsidR="00B73111" w:rsidRPr="001E51C7">
        <w:rPr>
          <w:rFonts w:ascii="Arial" w:hAnsi="Arial" w:cs="Arial"/>
          <w:sz w:val="20"/>
          <w:szCs w:val="20"/>
        </w:rPr>
        <w:t xml:space="preserve"> approximately </w:t>
      </w:r>
      <w:r w:rsidR="000E7F02" w:rsidRPr="001E51C7">
        <w:rPr>
          <w:rFonts w:ascii="Arial" w:hAnsi="Arial" w:cs="Arial"/>
          <w:sz w:val="20"/>
          <w:szCs w:val="20"/>
        </w:rPr>
        <w:t>15-</w:t>
      </w:r>
      <w:r w:rsidR="00B73111" w:rsidRPr="001E51C7">
        <w:rPr>
          <w:rFonts w:ascii="Arial" w:hAnsi="Arial" w:cs="Arial"/>
          <w:sz w:val="20"/>
          <w:szCs w:val="20"/>
        </w:rPr>
        <w:t xml:space="preserve">30 µm. </w:t>
      </w:r>
      <w:r w:rsidR="006D69D8" w:rsidRPr="001E51C7">
        <w:rPr>
          <w:rFonts w:ascii="Arial" w:hAnsi="Arial" w:cs="Arial"/>
          <w:sz w:val="20"/>
          <w:szCs w:val="20"/>
        </w:rPr>
        <w:t xml:space="preserve">Together, these </w:t>
      </w:r>
      <w:r w:rsidR="00121EB0" w:rsidRPr="001E51C7">
        <w:rPr>
          <w:rFonts w:ascii="Arial" w:hAnsi="Arial" w:cs="Arial"/>
          <w:sz w:val="20"/>
          <w:szCs w:val="20"/>
        </w:rPr>
        <w:t>parameters</w:t>
      </w:r>
      <w:r w:rsidR="006D69D8" w:rsidRPr="001E51C7">
        <w:rPr>
          <w:rFonts w:ascii="Arial" w:hAnsi="Arial" w:cs="Arial"/>
          <w:sz w:val="20"/>
          <w:szCs w:val="20"/>
        </w:rPr>
        <w:t xml:space="preserve"> support the utility of the preparation as described in our manuscript</w:t>
      </w:r>
      <w:r w:rsidRPr="001E51C7">
        <w:rPr>
          <w:rFonts w:ascii="Arial" w:hAnsi="Arial" w:cs="Arial"/>
          <w:sz w:val="20"/>
          <w:szCs w:val="20"/>
        </w:rPr>
        <w:t>.</w:t>
      </w:r>
      <w:r w:rsidR="00FE493A" w:rsidRPr="001E51C7">
        <w:rPr>
          <w:rFonts w:ascii="Arial" w:hAnsi="Arial" w:cs="Arial"/>
          <w:sz w:val="20"/>
          <w:szCs w:val="20"/>
        </w:rPr>
        <w:t xml:space="preserve"> </w:t>
      </w:r>
      <w:r w:rsidR="006D69D8" w:rsidRPr="001E51C7">
        <w:rPr>
          <w:rFonts w:ascii="Arial" w:hAnsi="Arial" w:cs="Arial"/>
          <w:sz w:val="20"/>
          <w:szCs w:val="20"/>
        </w:rPr>
        <w:t xml:space="preserve">Importantly, we also highlight the </w:t>
      </w:r>
      <w:r w:rsidR="00BE7461" w:rsidRPr="001E51C7">
        <w:rPr>
          <w:rFonts w:ascii="Arial" w:hAnsi="Arial" w:cs="Arial"/>
          <w:sz w:val="20"/>
          <w:szCs w:val="20"/>
        </w:rPr>
        <w:t>potential to make recordin</w:t>
      </w:r>
      <w:r w:rsidR="00B577A3" w:rsidRPr="001E51C7">
        <w:rPr>
          <w:rFonts w:ascii="Arial" w:hAnsi="Arial" w:cs="Arial"/>
          <w:sz w:val="20"/>
          <w:szCs w:val="20"/>
        </w:rPr>
        <w:t>gs</w:t>
      </w:r>
      <w:r w:rsidR="00BE7461" w:rsidRPr="001E51C7">
        <w:rPr>
          <w:rFonts w:ascii="Arial" w:hAnsi="Arial" w:cs="Arial"/>
          <w:sz w:val="20"/>
          <w:szCs w:val="20"/>
        </w:rPr>
        <w:t xml:space="preserve"> from multiple slice orientations, </w:t>
      </w:r>
      <w:r w:rsidR="005155E5" w:rsidRPr="001E51C7">
        <w:rPr>
          <w:rFonts w:ascii="Arial" w:hAnsi="Arial" w:cs="Arial"/>
          <w:sz w:val="20"/>
          <w:szCs w:val="20"/>
        </w:rPr>
        <w:t xml:space="preserve">accounting for </w:t>
      </w:r>
      <w:r w:rsidR="00143EFF" w:rsidRPr="001E51C7">
        <w:rPr>
          <w:rFonts w:ascii="Arial" w:hAnsi="Arial" w:cs="Arial"/>
          <w:sz w:val="20"/>
          <w:szCs w:val="20"/>
        </w:rPr>
        <w:t>the orientation of DH circuits.</w:t>
      </w:r>
      <w:r w:rsidR="00FE493A" w:rsidRPr="001E51C7">
        <w:rPr>
          <w:rFonts w:ascii="Arial" w:hAnsi="Arial" w:cs="Arial"/>
          <w:sz w:val="20"/>
          <w:szCs w:val="20"/>
        </w:rPr>
        <w:t xml:space="preserve"> </w:t>
      </w:r>
      <w:r w:rsidR="00143EFF" w:rsidRPr="001E51C7">
        <w:rPr>
          <w:rFonts w:ascii="Arial" w:hAnsi="Arial" w:cs="Arial"/>
          <w:sz w:val="20"/>
          <w:szCs w:val="20"/>
        </w:rPr>
        <w:t xml:space="preserve">These consideration and </w:t>
      </w:r>
      <w:r w:rsidR="008109E2" w:rsidRPr="001E51C7">
        <w:rPr>
          <w:rFonts w:ascii="Arial" w:hAnsi="Arial" w:cs="Arial"/>
          <w:sz w:val="20"/>
          <w:szCs w:val="20"/>
        </w:rPr>
        <w:t>caveats are now added to our expanded discussion</w:t>
      </w:r>
      <w:r w:rsidR="00A849DF" w:rsidRPr="001E51C7">
        <w:rPr>
          <w:rFonts w:ascii="Arial" w:hAnsi="Arial" w:cs="Arial"/>
          <w:sz w:val="20"/>
          <w:szCs w:val="20"/>
        </w:rPr>
        <w:t xml:space="preserve">. </w:t>
      </w:r>
      <w:r w:rsidR="00025DDB" w:rsidRPr="001E51C7">
        <w:rPr>
          <w:rFonts w:ascii="Arial" w:hAnsi="Arial" w:cs="Arial"/>
          <w:i/>
          <w:iCs/>
          <w:sz w:val="20"/>
          <w:szCs w:val="20"/>
          <w:u w:val="single"/>
        </w:rPr>
        <w:t xml:space="preserve">See page 16 and 17, lines </w:t>
      </w:r>
      <w:r w:rsidR="00B577A3" w:rsidRPr="001E51C7">
        <w:rPr>
          <w:rFonts w:ascii="Arial" w:hAnsi="Arial" w:cs="Arial"/>
          <w:i/>
          <w:iCs/>
          <w:sz w:val="20"/>
          <w:szCs w:val="20"/>
          <w:u w:val="single"/>
        </w:rPr>
        <w:t>71</w:t>
      </w:r>
      <w:r w:rsidR="00FE1310">
        <w:rPr>
          <w:rFonts w:ascii="Arial" w:hAnsi="Arial" w:cs="Arial"/>
          <w:i/>
          <w:iCs/>
          <w:sz w:val="20"/>
          <w:szCs w:val="20"/>
          <w:u w:val="single"/>
        </w:rPr>
        <w:t>6</w:t>
      </w:r>
      <w:r w:rsidR="00025DDB" w:rsidRPr="001E51C7">
        <w:rPr>
          <w:rFonts w:ascii="Arial" w:hAnsi="Arial" w:cs="Arial"/>
          <w:i/>
          <w:iCs/>
          <w:sz w:val="20"/>
          <w:szCs w:val="20"/>
          <w:u w:val="single"/>
        </w:rPr>
        <w:t>-7</w:t>
      </w:r>
      <w:r w:rsidR="00B577A3" w:rsidRPr="001E51C7">
        <w:rPr>
          <w:rFonts w:ascii="Arial" w:hAnsi="Arial" w:cs="Arial"/>
          <w:i/>
          <w:iCs/>
          <w:sz w:val="20"/>
          <w:szCs w:val="20"/>
          <w:u w:val="single"/>
        </w:rPr>
        <w:t>3</w:t>
      </w:r>
      <w:r w:rsidR="00FE1310">
        <w:rPr>
          <w:rFonts w:ascii="Arial" w:hAnsi="Arial" w:cs="Arial"/>
          <w:i/>
          <w:iCs/>
          <w:sz w:val="20"/>
          <w:szCs w:val="20"/>
          <w:u w:val="single"/>
        </w:rPr>
        <w:t>6</w:t>
      </w:r>
      <w:r w:rsidR="00025DDB" w:rsidRPr="001E51C7">
        <w:rPr>
          <w:rFonts w:ascii="Arial" w:hAnsi="Arial" w:cs="Arial"/>
          <w:i/>
          <w:iCs/>
          <w:sz w:val="20"/>
          <w:szCs w:val="20"/>
          <w:u w:val="single"/>
        </w:rPr>
        <w:t>.</w:t>
      </w:r>
    </w:p>
    <w:p w14:paraId="3AA15B5E" w14:textId="77777777" w:rsidR="005E261A" w:rsidRPr="001E51C7" w:rsidRDefault="005E261A" w:rsidP="00FF7F24">
      <w:pPr>
        <w:rPr>
          <w:rFonts w:ascii="Arial" w:hAnsi="Arial" w:cs="Arial"/>
          <w:sz w:val="20"/>
          <w:szCs w:val="20"/>
        </w:rPr>
      </w:pPr>
    </w:p>
    <w:p w14:paraId="6942B333" w14:textId="55676070" w:rsidR="005E261A" w:rsidRPr="001E51C7" w:rsidRDefault="005E261A" w:rsidP="00FF7F24">
      <w:pPr>
        <w:rPr>
          <w:rFonts w:ascii="Arial" w:hAnsi="Arial" w:cs="Arial"/>
          <w:sz w:val="20"/>
          <w:szCs w:val="20"/>
        </w:rPr>
      </w:pPr>
      <w:r w:rsidRPr="001E51C7">
        <w:rPr>
          <w:rFonts w:ascii="Arial" w:hAnsi="Arial" w:cs="Arial"/>
          <w:b/>
          <w:bCs/>
          <w:sz w:val="20"/>
          <w:szCs w:val="20"/>
        </w:rPr>
        <w:t xml:space="preserve">Point 3: </w:t>
      </w:r>
      <w:r w:rsidR="00FF7F24" w:rsidRPr="001E51C7">
        <w:rPr>
          <w:rFonts w:ascii="Arial" w:hAnsi="Arial" w:cs="Arial"/>
          <w:sz w:val="20"/>
          <w:szCs w:val="20"/>
        </w:rPr>
        <w:t>The use of 4-AP inevitably alters the operation of spinal circuits and reduce the relevance of the data obtained.</w:t>
      </w:r>
      <w:r w:rsidR="00A32710" w:rsidRPr="001E51C7">
        <w:rPr>
          <w:rFonts w:ascii="Arial" w:hAnsi="Arial" w:cs="Arial"/>
          <w:sz w:val="20"/>
          <w:szCs w:val="20"/>
        </w:rPr>
        <w:t xml:space="preserve"> </w:t>
      </w:r>
      <w:r w:rsidR="00FF7F24" w:rsidRPr="001E51C7">
        <w:rPr>
          <w:rFonts w:ascii="Arial" w:hAnsi="Arial" w:cs="Arial"/>
          <w:sz w:val="20"/>
          <w:szCs w:val="20"/>
        </w:rPr>
        <w:t xml:space="preserve">In a methodological ms like this, I consider that at least a discussion of these issues (if the authors do not find an experimental way to deal with them), together with sufficient and unbiased citation of the literature may give the reader a complete vision of the possibilities of this procedure and additional alternatives that may enhance its applicability. </w:t>
      </w:r>
    </w:p>
    <w:p w14:paraId="6E7B2529" w14:textId="7B8D1D93" w:rsidR="005E261A" w:rsidRPr="001E51C7" w:rsidRDefault="00967E5F" w:rsidP="00FF7F24">
      <w:pPr>
        <w:rPr>
          <w:rFonts w:ascii="Arial" w:hAnsi="Arial" w:cs="Arial"/>
          <w:sz w:val="20"/>
          <w:szCs w:val="20"/>
        </w:rPr>
      </w:pPr>
      <w:r w:rsidRPr="001E51C7">
        <w:rPr>
          <w:rFonts w:ascii="Arial" w:hAnsi="Arial" w:cs="Arial"/>
          <w:b/>
          <w:bCs/>
          <w:i/>
          <w:iCs/>
          <w:sz w:val="20"/>
          <w:szCs w:val="20"/>
        </w:rPr>
        <w:t xml:space="preserve">Response: </w:t>
      </w:r>
      <w:r w:rsidR="00121EB0" w:rsidRPr="001E51C7">
        <w:rPr>
          <w:rFonts w:ascii="Arial" w:hAnsi="Arial" w:cs="Arial"/>
          <w:sz w:val="20"/>
          <w:szCs w:val="20"/>
        </w:rPr>
        <w:t>Literature</w:t>
      </w:r>
      <w:r w:rsidR="000A63A4" w:rsidRPr="001E51C7">
        <w:rPr>
          <w:rFonts w:ascii="Arial" w:hAnsi="Arial" w:cs="Arial"/>
          <w:sz w:val="20"/>
          <w:szCs w:val="20"/>
        </w:rPr>
        <w:t xml:space="preserve"> describing the background and existing understanding of 4-AP induced activity in the dorsal horn was cited in our original manuscript (</w:t>
      </w:r>
      <w:r w:rsidR="00121EB0" w:rsidRPr="001E51C7">
        <w:rPr>
          <w:rFonts w:ascii="Arial" w:hAnsi="Arial" w:cs="Arial"/>
          <w:sz w:val="20"/>
          <w:szCs w:val="20"/>
        </w:rPr>
        <w:t>i.e.</w:t>
      </w:r>
      <w:r w:rsidR="000A63A4" w:rsidRPr="001E51C7">
        <w:rPr>
          <w:rFonts w:ascii="Arial" w:hAnsi="Arial" w:cs="Arial"/>
          <w:sz w:val="20"/>
          <w:szCs w:val="20"/>
        </w:rPr>
        <w:t xml:space="preserve">, studied using </w:t>
      </w:r>
      <w:r w:rsidR="006E3CE7" w:rsidRPr="001E51C7">
        <w:rPr>
          <w:rFonts w:ascii="Arial" w:hAnsi="Arial" w:cs="Arial"/>
          <w:sz w:val="20"/>
          <w:szCs w:val="20"/>
        </w:rPr>
        <w:t>patch clamp, extracellular recording and calcium imaging</w:t>
      </w:r>
      <w:r w:rsidR="00785734" w:rsidRPr="001E51C7">
        <w:rPr>
          <w:rFonts w:ascii="Arial" w:hAnsi="Arial" w:cs="Arial"/>
          <w:sz w:val="20"/>
          <w:szCs w:val="20"/>
        </w:rPr>
        <w:t>;</w:t>
      </w:r>
      <w:r w:rsidR="006E3CE7" w:rsidRPr="001E51C7">
        <w:rPr>
          <w:rFonts w:ascii="Arial" w:hAnsi="Arial" w:cs="Arial"/>
          <w:sz w:val="20"/>
          <w:szCs w:val="20"/>
        </w:rPr>
        <w:t xml:space="preserve"> </w:t>
      </w:r>
      <w:r w:rsidR="000A63A4" w:rsidRPr="001E51C7">
        <w:rPr>
          <w:rFonts w:ascii="Arial" w:hAnsi="Arial" w:cs="Arial"/>
          <w:sz w:val="20"/>
          <w:szCs w:val="20"/>
        </w:rPr>
        <w:t>require</w:t>
      </w:r>
      <w:r w:rsidR="00785734" w:rsidRPr="001E51C7">
        <w:rPr>
          <w:rFonts w:ascii="Arial" w:hAnsi="Arial" w:cs="Arial"/>
          <w:sz w:val="20"/>
          <w:szCs w:val="20"/>
        </w:rPr>
        <w:t>s</w:t>
      </w:r>
      <w:r w:rsidR="000A63A4" w:rsidRPr="001E51C7">
        <w:rPr>
          <w:rFonts w:ascii="Arial" w:hAnsi="Arial" w:cs="Arial"/>
          <w:sz w:val="20"/>
          <w:szCs w:val="20"/>
        </w:rPr>
        <w:t xml:space="preserve"> intact excitatory and inhibitory synaptic transmission</w:t>
      </w:r>
      <w:r w:rsidR="00785734" w:rsidRPr="001E51C7">
        <w:rPr>
          <w:rFonts w:ascii="Arial" w:hAnsi="Arial" w:cs="Arial"/>
          <w:sz w:val="20"/>
          <w:szCs w:val="20"/>
        </w:rPr>
        <w:t>; expands receptive fields when applied in vivo). Nevertheless, and expanded treatment of this literature is now inc</w:t>
      </w:r>
      <w:r w:rsidR="00B577A3" w:rsidRPr="001E51C7">
        <w:rPr>
          <w:rFonts w:ascii="Arial" w:hAnsi="Arial" w:cs="Arial"/>
          <w:sz w:val="20"/>
          <w:szCs w:val="20"/>
        </w:rPr>
        <w:t>l</w:t>
      </w:r>
      <w:r w:rsidR="00785734" w:rsidRPr="001E51C7">
        <w:rPr>
          <w:rFonts w:ascii="Arial" w:hAnsi="Arial" w:cs="Arial"/>
          <w:sz w:val="20"/>
          <w:szCs w:val="20"/>
        </w:rPr>
        <w:t xml:space="preserve">uded in our revision. We also </w:t>
      </w:r>
      <w:r w:rsidR="00AE195A" w:rsidRPr="001E51C7">
        <w:rPr>
          <w:rFonts w:ascii="Arial" w:hAnsi="Arial" w:cs="Arial"/>
          <w:sz w:val="20"/>
          <w:szCs w:val="20"/>
        </w:rPr>
        <w:t xml:space="preserve">note that other pharmacological and ionic strategies can be used to evoke spontaneous </w:t>
      </w:r>
      <w:r w:rsidR="00121EB0" w:rsidRPr="001E51C7">
        <w:rPr>
          <w:rFonts w:ascii="Arial" w:hAnsi="Arial" w:cs="Arial"/>
          <w:sz w:val="20"/>
          <w:szCs w:val="20"/>
        </w:rPr>
        <w:t>activity</w:t>
      </w:r>
      <w:r w:rsidR="00AE195A" w:rsidRPr="001E51C7">
        <w:rPr>
          <w:rFonts w:ascii="Arial" w:hAnsi="Arial" w:cs="Arial"/>
          <w:sz w:val="20"/>
          <w:szCs w:val="20"/>
        </w:rPr>
        <w:t xml:space="preserve"> </w:t>
      </w:r>
      <w:r w:rsidR="00C54418" w:rsidRPr="001E51C7">
        <w:rPr>
          <w:rFonts w:ascii="Arial" w:hAnsi="Arial" w:cs="Arial"/>
          <w:sz w:val="20"/>
          <w:szCs w:val="20"/>
        </w:rPr>
        <w:t xml:space="preserve">in slice preparations. Much of this literature is developed in the field of epilepsy using brain slices, though </w:t>
      </w:r>
      <w:r w:rsidR="00F80EF9" w:rsidRPr="001E51C7">
        <w:rPr>
          <w:rFonts w:ascii="Arial" w:hAnsi="Arial" w:cs="Arial"/>
          <w:sz w:val="20"/>
          <w:szCs w:val="20"/>
        </w:rPr>
        <w:t xml:space="preserve">similar strategies are also used to induce fictive locomotor activity in the ventral spinal cord. This work is now cited, </w:t>
      </w:r>
      <w:r w:rsidR="00171EA6" w:rsidRPr="001E51C7">
        <w:rPr>
          <w:rFonts w:ascii="Arial" w:hAnsi="Arial" w:cs="Arial"/>
          <w:sz w:val="20"/>
          <w:szCs w:val="20"/>
        </w:rPr>
        <w:t xml:space="preserve">but we also take the </w:t>
      </w:r>
      <w:r w:rsidR="00121EB0" w:rsidRPr="001E51C7">
        <w:rPr>
          <w:rFonts w:ascii="Arial" w:hAnsi="Arial" w:cs="Arial"/>
          <w:sz w:val="20"/>
          <w:szCs w:val="20"/>
        </w:rPr>
        <w:t>opportunity</w:t>
      </w:r>
      <w:r w:rsidR="00171EA6" w:rsidRPr="001E51C7">
        <w:rPr>
          <w:rFonts w:ascii="Arial" w:hAnsi="Arial" w:cs="Arial"/>
          <w:sz w:val="20"/>
          <w:szCs w:val="20"/>
        </w:rPr>
        <w:t xml:space="preserve"> to empha</w:t>
      </w:r>
      <w:r w:rsidR="00B577A3" w:rsidRPr="001E51C7">
        <w:rPr>
          <w:rFonts w:ascii="Arial" w:hAnsi="Arial" w:cs="Arial"/>
          <w:sz w:val="20"/>
          <w:szCs w:val="20"/>
        </w:rPr>
        <w:t>si</w:t>
      </w:r>
      <w:r w:rsidR="00171EA6" w:rsidRPr="001E51C7">
        <w:rPr>
          <w:rFonts w:ascii="Arial" w:hAnsi="Arial" w:cs="Arial"/>
          <w:sz w:val="20"/>
          <w:szCs w:val="20"/>
        </w:rPr>
        <w:t>s</w:t>
      </w:r>
      <w:r w:rsidR="00B577A3" w:rsidRPr="001E51C7">
        <w:rPr>
          <w:rFonts w:ascii="Arial" w:hAnsi="Arial" w:cs="Arial"/>
          <w:sz w:val="20"/>
          <w:szCs w:val="20"/>
        </w:rPr>
        <w:t>e</w:t>
      </w:r>
      <w:r w:rsidR="00171EA6" w:rsidRPr="001E51C7">
        <w:rPr>
          <w:rFonts w:ascii="Arial" w:hAnsi="Arial" w:cs="Arial"/>
          <w:sz w:val="20"/>
          <w:szCs w:val="20"/>
        </w:rPr>
        <w:t xml:space="preserve"> that use of 4-AP to induce activity in the dorsal horn </w:t>
      </w:r>
      <w:r w:rsidR="00585FC4" w:rsidRPr="001E51C7">
        <w:rPr>
          <w:rFonts w:ascii="Arial" w:hAnsi="Arial" w:cs="Arial"/>
          <w:sz w:val="20"/>
          <w:szCs w:val="20"/>
        </w:rPr>
        <w:t>has the greatest evidence and background information</w:t>
      </w:r>
      <w:r w:rsidR="00534CF3" w:rsidRPr="001E51C7">
        <w:rPr>
          <w:rFonts w:ascii="Arial" w:hAnsi="Arial" w:cs="Arial"/>
          <w:sz w:val="20"/>
          <w:szCs w:val="20"/>
        </w:rPr>
        <w:t>. In addition, we have added data showing th</w:t>
      </w:r>
      <w:r w:rsidR="00A63F0C" w:rsidRPr="001E51C7">
        <w:rPr>
          <w:rFonts w:ascii="Arial" w:hAnsi="Arial" w:cs="Arial"/>
          <w:sz w:val="20"/>
          <w:szCs w:val="20"/>
        </w:rPr>
        <w:t>at</w:t>
      </w:r>
      <w:r w:rsidR="00534CF3" w:rsidRPr="001E51C7">
        <w:rPr>
          <w:rFonts w:ascii="Arial" w:hAnsi="Arial" w:cs="Arial"/>
          <w:sz w:val="20"/>
          <w:szCs w:val="20"/>
        </w:rPr>
        <w:t xml:space="preserve"> </w:t>
      </w:r>
      <w:r w:rsidR="00A63F0C" w:rsidRPr="001E51C7">
        <w:rPr>
          <w:rFonts w:ascii="Arial" w:hAnsi="Arial" w:cs="Arial"/>
          <w:sz w:val="20"/>
          <w:szCs w:val="20"/>
        </w:rPr>
        <w:t xml:space="preserve">modest elevation of potassium concentration in the bathing (aCSF) </w:t>
      </w:r>
      <w:r w:rsidR="00121EB0" w:rsidRPr="001E51C7">
        <w:rPr>
          <w:rFonts w:ascii="Arial" w:hAnsi="Arial" w:cs="Arial"/>
          <w:sz w:val="20"/>
          <w:szCs w:val="20"/>
        </w:rPr>
        <w:t>solution</w:t>
      </w:r>
      <w:r w:rsidR="00A63F0C" w:rsidRPr="001E51C7">
        <w:rPr>
          <w:rFonts w:ascii="Arial" w:hAnsi="Arial" w:cs="Arial"/>
          <w:sz w:val="20"/>
          <w:szCs w:val="20"/>
        </w:rPr>
        <w:t xml:space="preserve"> </w:t>
      </w:r>
      <w:r w:rsidR="0090536A" w:rsidRPr="001E51C7">
        <w:rPr>
          <w:rFonts w:ascii="Arial" w:hAnsi="Arial" w:cs="Arial"/>
          <w:sz w:val="20"/>
          <w:szCs w:val="20"/>
        </w:rPr>
        <w:t xml:space="preserve">can also evoke rhythmic </w:t>
      </w:r>
      <w:r w:rsidR="00121EB0" w:rsidRPr="001E51C7">
        <w:rPr>
          <w:rFonts w:ascii="Arial" w:hAnsi="Arial" w:cs="Arial"/>
          <w:sz w:val="20"/>
          <w:szCs w:val="20"/>
        </w:rPr>
        <w:t>activity</w:t>
      </w:r>
      <w:r w:rsidR="0090536A" w:rsidRPr="001E51C7">
        <w:rPr>
          <w:rFonts w:ascii="Arial" w:hAnsi="Arial" w:cs="Arial"/>
          <w:sz w:val="20"/>
          <w:szCs w:val="20"/>
        </w:rPr>
        <w:t xml:space="preserve"> with the same </w:t>
      </w:r>
      <w:r w:rsidR="00121EB0" w:rsidRPr="001E51C7">
        <w:rPr>
          <w:rFonts w:ascii="Arial" w:hAnsi="Arial" w:cs="Arial"/>
          <w:sz w:val="20"/>
          <w:szCs w:val="20"/>
        </w:rPr>
        <w:t>characteristics</w:t>
      </w:r>
      <w:r w:rsidR="0090536A" w:rsidRPr="001E51C7">
        <w:rPr>
          <w:rFonts w:ascii="Arial" w:hAnsi="Arial" w:cs="Arial"/>
          <w:sz w:val="20"/>
          <w:szCs w:val="20"/>
        </w:rPr>
        <w:t xml:space="preserve"> as </w:t>
      </w:r>
      <w:r w:rsidR="005C7112" w:rsidRPr="001E51C7">
        <w:rPr>
          <w:rFonts w:ascii="Arial" w:hAnsi="Arial" w:cs="Arial"/>
          <w:sz w:val="20"/>
          <w:szCs w:val="20"/>
        </w:rPr>
        <w:t xml:space="preserve">4-AP. This reinforces the utility and biological relevance of </w:t>
      </w:r>
      <w:r w:rsidR="00211DFA" w:rsidRPr="001E51C7">
        <w:rPr>
          <w:rFonts w:ascii="Arial" w:hAnsi="Arial" w:cs="Arial"/>
          <w:sz w:val="20"/>
          <w:szCs w:val="20"/>
        </w:rPr>
        <w:t>the methodology described in our manuscript.</w:t>
      </w:r>
      <w:r w:rsidRPr="001E51C7">
        <w:rPr>
          <w:rFonts w:ascii="Arial" w:hAnsi="Arial" w:cs="Arial"/>
          <w:sz w:val="20"/>
          <w:szCs w:val="20"/>
        </w:rPr>
        <w:t xml:space="preserve"> </w:t>
      </w:r>
      <w:r w:rsidR="00B577A3" w:rsidRPr="001E51C7">
        <w:rPr>
          <w:rFonts w:ascii="Arial" w:hAnsi="Arial" w:cs="Arial"/>
          <w:i/>
          <w:iCs/>
          <w:sz w:val="20"/>
          <w:szCs w:val="20"/>
          <w:u w:val="single"/>
        </w:rPr>
        <w:t>See page 3, lines 107-115; page 12; lines 4</w:t>
      </w:r>
      <w:r w:rsidR="00FE1310">
        <w:rPr>
          <w:rFonts w:ascii="Arial" w:hAnsi="Arial" w:cs="Arial"/>
          <w:i/>
          <w:iCs/>
          <w:sz w:val="20"/>
          <w:szCs w:val="20"/>
          <w:u w:val="single"/>
        </w:rPr>
        <w:t>91</w:t>
      </w:r>
      <w:r w:rsidR="00B577A3" w:rsidRPr="001E51C7">
        <w:rPr>
          <w:rFonts w:ascii="Arial" w:hAnsi="Arial" w:cs="Arial"/>
          <w:i/>
          <w:iCs/>
          <w:sz w:val="20"/>
          <w:szCs w:val="20"/>
          <w:u w:val="single"/>
        </w:rPr>
        <w:t>-49</w:t>
      </w:r>
      <w:r w:rsidR="00FE1310">
        <w:rPr>
          <w:rFonts w:ascii="Arial" w:hAnsi="Arial" w:cs="Arial"/>
          <w:i/>
          <w:iCs/>
          <w:sz w:val="20"/>
          <w:szCs w:val="20"/>
          <w:u w:val="single"/>
        </w:rPr>
        <w:t>7</w:t>
      </w:r>
      <w:r w:rsidR="00B577A3" w:rsidRPr="001E51C7">
        <w:rPr>
          <w:rFonts w:ascii="Arial" w:hAnsi="Arial" w:cs="Arial"/>
          <w:i/>
          <w:iCs/>
          <w:sz w:val="20"/>
          <w:szCs w:val="20"/>
          <w:u w:val="single"/>
        </w:rPr>
        <w:t>; page17, lines 69</w:t>
      </w:r>
      <w:r w:rsidR="00FE1310">
        <w:rPr>
          <w:rFonts w:ascii="Arial" w:hAnsi="Arial" w:cs="Arial"/>
          <w:i/>
          <w:iCs/>
          <w:sz w:val="20"/>
          <w:szCs w:val="20"/>
          <w:u w:val="single"/>
        </w:rPr>
        <w:t>7</w:t>
      </w:r>
      <w:r w:rsidR="00B577A3" w:rsidRPr="001E51C7">
        <w:rPr>
          <w:rFonts w:ascii="Arial" w:hAnsi="Arial" w:cs="Arial"/>
          <w:i/>
          <w:iCs/>
          <w:sz w:val="20"/>
          <w:szCs w:val="20"/>
          <w:u w:val="single"/>
        </w:rPr>
        <w:t>-</w:t>
      </w:r>
      <w:r w:rsidR="00FE1310">
        <w:rPr>
          <w:rFonts w:ascii="Arial" w:hAnsi="Arial" w:cs="Arial"/>
          <w:i/>
          <w:iCs/>
          <w:sz w:val="20"/>
          <w:szCs w:val="20"/>
          <w:u w:val="single"/>
        </w:rPr>
        <w:t>701</w:t>
      </w:r>
      <w:r w:rsidR="00B577A3" w:rsidRPr="001E51C7">
        <w:rPr>
          <w:rFonts w:ascii="Arial" w:hAnsi="Arial" w:cs="Arial"/>
          <w:i/>
          <w:iCs/>
          <w:sz w:val="20"/>
          <w:szCs w:val="20"/>
          <w:u w:val="single"/>
        </w:rPr>
        <w:t>; and Figure 10.</w:t>
      </w:r>
    </w:p>
    <w:p w14:paraId="0A8FE556" w14:textId="77777777" w:rsidR="005E261A" w:rsidRPr="001E51C7" w:rsidRDefault="005E261A" w:rsidP="00FF7F24">
      <w:pPr>
        <w:rPr>
          <w:rFonts w:ascii="Arial" w:hAnsi="Arial" w:cs="Arial"/>
          <w:sz w:val="20"/>
          <w:szCs w:val="20"/>
        </w:rPr>
      </w:pPr>
    </w:p>
    <w:p w14:paraId="46FE839A" w14:textId="7983A688" w:rsidR="00FF7F24" w:rsidRPr="001E51C7" w:rsidRDefault="005E261A" w:rsidP="00FF7F24">
      <w:pPr>
        <w:rPr>
          <w:rFonts w:ascii="Arial" w:hAnsi="Arial" w:cs="Arial"/>
          <w:sz w:val="20"/>
          <w:szCs w:val="20"/>
        </w:rPr>
      </w:pPr>
      <w:r w:rsidRPr="001E51C7">
        <w:rPr>
          <w:rFonts w:ascii="Arial" w:hAnsi="Arial" w:cs="Arial"/>
          <w:b/>
          <w:bCs/>
          <w:sz w:val="20"/>
          <w:szCs w:val="20"/>
        </w:rPr>
        <w:t>Point 4:</w:t>
      </w:r>
      <w:r w:rsidRPr="001E51C7">
        <w:rPr>
          <w:rFonts w:ascii="Arial" w:hAnsi="Arial" w:cs="Arial"/>
          <w:sz w:val="20"/>
          <w:szCs w:val="20"/>
        </w:rPr>
        <w:t xml:space="preserve"> </w:t>
      </w:r>
      <w:r w:rsidR="00A849DF" w:rsidRPr="001E51C7">
        <w:rPr>
          <w:rFonts w:ascii="Arial" w:hAnsi="Arial" w:cs="Arial"/>
          <w:sz w:val="20"/>
          <w:szCs w:val="20"/>
        </w:rPr>
        <w:t>T</w:t>
      </w:r>
      <w:r w:rsidR="00FF7F24" w:rsidRPr="001E51C7">
        <w:rPr>
          <w:rFonts w:ascii="Arial" w:hAnsi="Arial" w:cs="Arial"/>
          <w:sz w:val="20"/>
          <w:szCs w:val="20"/>
        </w:rPr>
        <w:t>he use of slices with attached roots will also increase the options for these studies. This may enable the activation of primary afferent terminals to activate intrinsic circuits and neurons, perhaps avoiding the pharmacological intervention with 4-AP.</w:t>
      </w:r>
    </w:p>
    <w:p w14:paraId="03F45A31" w14:textId="1410FF0E" w:rsidR="00FF7F24" w:rsidRPr="001E51C7" w:rsidRDefault="00A849DF" w:rsidP="00174FCF">
      <w:pPr>
        <w:rPr>
          <w:rFonts w:ascii="Arial" w:hAnsi="Arial" w:cs="Arial"/>
          <w:sz w:val="20"/>
          <w:szCs w:val="20"/>
        </w:rPr>
      </w:pPr>
      <w:r w:rsidRPr="001E51C7">
        <w:rPr>
          <w:rFonts w:ascii="Arial" w:hAnsi="Arial" w:cs="Arial"/>
          <w:b/>
          <w:bCs/>
          <w:i/>
          <w:iCs/>
          <w:sz w:val="20"/>
          <w:szCs w:val="20"/>
        </w:rPr>
        <w:t xml:space="preserve">Response: </w:t>
      </w:r>
      <w:r w:rsidR="00211DFA" w:rsidRPr="001E51C7">
        <w:rPr>
          <w:rFonts w:ascii="Arial" w:hAnsi="Arial" w:cs="Arial"/>
          <w:sz w:val="20"/>
          <w:szCs w:val="20"/>
        </w:rPr>
        <w:t>There are many methods descriptions that detail preparation of dorsal root attached slice preparation</w:t>
      </w:r>
      <w:r w:rsidR="008929BE" w:rsidRPr="001E51C7">
        <w:rPr>
          <w:rFonts w:ascii="Arial" w:hAnsi="Arial" w:cs="Arial"/>
          <w:sz w:val="20"/>
          <w:szCs w:val="20"/>
        </w:rPr>
        <w:t xml:space="preserve">, including our own. </w:t>
      </w:r>
      <w:r w:rsidR="00140651" w:rsidRPr="001E51C7">
        <w:rPr>
          <w:rFonts w:ascii="Arial" w:hAnsi="Arial" w:cs="Arial"/>
          <w:sz w:val="20"/>
          <w:szCs w:val="20"/>
        </w:rPr>
        <w:t xml:space="preserve">This is outside </w:t>
      </w:r>
      <w:r w:rsidR="000A2295" w:rsidRPr="001E51C7">
        <w:rPr>
          <w:rFonts w:ascii="Arial" w:hAnsi="Arial" w:cs="Arial"/>
          <w:sz w:val="20"/>
          <w:szCs w:val="20"/>
        </w:rPr>
        <w:t>our intended</w:t>
      </w:r>
      <w:r w:rsidR="00140651" w:rsidRPr="001E51C7">
        <w:rPr>
          <w:rFonts w:ascii="Arial" w:hAnsi="Arial" w:cs="Arial"/>
          <w:sz w:val="20"/>
          <w:szCs w:val="20"/>
        </w:rPr>
        <w:t xml:space="preserve"> </w:t>
      </w:r>
      <w:r w:rsidR="00121EB0" w:rsidRPr="001E51C7">
        <w:rPr>
          <w:rFonts w:ascii="Arial" w:hAnsi="Arial" w:cs="Arial"/>
          <w:sz w:val="20"/>
          <w:szCs w:val="20"/>
        </w:rPr>
        <w:t>scope,</w:t>
      </w:r>
      <w:r w:rsidR="000A2295" w:rsidRPr="001E51C7">
        <w:rPr>
          <w:rFonts w:ascii="Arial" w:hAnsi="Arial" w:cs="Arial"/>
          <w:sz w:val="20"/>
          <w:szCs w:val="20"/>
        </w:rPr>
        <w:t xml:space="preserve"> and we therefore simply acknowledge that </w:t>
      </w:r>
      <w:r w:rsidR="006C2CCA" w:rsidRPr="001E51C7">
        <w:rPr>
          <w:rFonts w:ascii="Arial" w:hAnsi="Arial" w:cs="Arial"/>
          <w:sz w:val="20"/>
          <w:szCs w:val="20"/>
        </w:rPr>
        <w:t xml:space="preserve">this </w:t>
      </w:r>
      <w:r w:rsidR="00121EB0" w:rsidRPr="001E51C7">
        <w:rPr>
          <w:rFonts w:ascii="Arial" w:hAnsi="Arial" w:cs="Arial"/>
          <w:sz w:val="20"/>
          <w:szCs w:val="20"/>
        </w:rPr>
        <w:t>alternative</w:t>
      </w:r>
      <w:r w:rsidR="006C2CCA" w:rsidRPr="001E51C7">
        <w:rPr>
          <w:rFonts w:ascii="Arial" w:hAnsi="Arial" w:cs="Arial"/>
          <w:sz w:val="20"/>
          <w:szCs w:val="20"/>
        </w:rPr>
        <w:t xml:space="preserve"> would be possible.</w:t>
      </w:r>
      <w:r w:rsidR="00140651" w:rsidRPr="001E51C7">
        <w:rPr>
          <w:rFonts w:ascii="Arial" w:hAnsi="Arial" w:cs="Arial"/>
          <w:sz w:val="20"/>
          <w:szCs w:val="20"/>
        </w:rPr>
        <w:t xml:space="preserve"> </w:t>
      </w:r>
    </w:p>
    <w:p w14:paraId="3076B36A" w14:textId="77777777" w:rsidR="00174FCF" w:rsidRPr="001E51C7" w:rsidRDefault="00174FCF" w:rsidP="00174FCF">
      <w:pPr>
        <w:rPr>
          <w:rFonts w:ascii="Arial" w:hAnsi="Arial" w:cs="Arial"/>
          <w:sz w:val="20"/>
          <w:szCs w:val="20"/>
        </w:rPr>
      </w:pPr>
    </w:p>
    <w:p w14:paraId="3EBA4ECE" w14:textId="77777777" w:rsidR="00A849DF" w:rsidRPr="001E51C7" w:rsidRDefault="00A849DF" w:rsidP="00174FCF">
      <w:pPr>
        <w:rPr>
          <w:rFonts w:ascii="Arial" w:hAnsi="Arial" w:cs="Arial"/>
          <w:sz w:val="20"/>
          <w:szCs w:val="20"/>
        </w:rPr>
      </w:pPr>
      <w:r w:rsidRPr="001E51C7">
        <w:rPr>
          <w:rFonts w:ascii="Arial" w:hAnsi="Arial" w:cs="Arial"/>
          <w:b/>
          <w:bCs/>
          <w:sz w:val="20"/>
          <w:szCs w:val="20"/>
        </w:rPr>
        <w:t xml:space="preserve">Point 5: </w:t>
      </w:r>
      <w:r w:rsidR="00174FCF" w:rsidRPr="001E51C7">
        <w:rPr>
          <w:rFonts w:ascii="Arial" w:hAnsi="Arial" w:cs="Arial"/>
          <w:sz w:val="20"/>
          <w:szCs w:val="20"/>
        </w:rPr>
        <w:t xml:space="preserve">It is quite surprising that the authors do not shown any example of an extracellular action potential in which was possible to judge the quality of the recording. In figures 3B, 4A and 5 there are some fragments of the recording in a time scale that impedes to identify the characteristics of the action potential. Considering the analysis itself, it is currently more common to analyse extracellular recordings using spike sorting than simply a threshold-based criterion. There are multiple possibilities </w:t>
      </w:r>
      <w:r w:rsidR="00174FCF" w:rsidRPr="001E51C7">
        <w:rPr>
          <w:rFonts w:ascii="Arial" w:hAnsi="Arial" w:cs="Arial"/>
          <w:sz w:val="20"/>
          <w:szCs w:val="20"/>
        </w:rPr>
        <w:lastRenderedPageBreak/>
        <w:t xml:space="preserve">of analysis programs (some of them free access) that can be used in order to classify the recorded activity and obtain more precise information from the experiments. Have the authors tried to perform this type of analysis? This also may help to obtain a more accurate analysis, since it seems strange to read "less than 10 EAPs should be detected in reference electrodes where physiological activity won't be occurring", and such activity will probably be excluded with an adequate analysis. </w:t>
      </w:r>
    </w:p>
    <w:p w14:paraId="451089B7" w14:textId="44BF9770" w:rsidR="00991C7B" w:rsidRPr="001E51C7" w:rsidRDefault="00A849DF" w:rsidP="00991C7B">
      <w:pPr>
        <w:rPr>
          <w:rFonts w:ascii="Arial" w:hAnsi="Arial" w:cs="Arial"/>
          <w:sz w:val="20"/>
          <w:szCs w:val="20"/>
        </w:rPr>
      </w:pPr>
      <w:r w:rsidRPr="001E51C7">
        <w:rPr>
          <w:rFonts w:ascii="Arial" w:hAnsi="Arial" w:cs="Arial"/>
          <w:b/>
          <w:bCs/>
          <w:i/>
          <w:iCs/>
          <w:sz w:val="20"/>
          <w:szCs w:val="20"/>
        </w:rPr>
        <w:t xml:space="preserve">Response: </w:t>
      </w:r>
      <w:r w:rsidR="006C2CCA" w:rsidRPr="001E51C7">
        <w:rPr>
          <w:rFonts w:ascii="Arial" w:hAnsi="Arial" w:cs="Arial"/>
          <w:sz w:val="20"/>
          <w:szCs w:val="20"/>
        </w:rPr>
        <w:t xml:space="preserve">We now provide a new figure that shows a series of recordings </w:t>
      </w:r>
      <w:r w:rsidR="00366319" w:rsidRPr="001E51C7">
        <w:rPr>
          <w:rFonts w:ascii="Arial" w:hAnsi="Arial" w:cs="Arial"/>
          <w:sz w:val="20"/>
          <w:szCs w:val="20"/>
        </w:rPr>
        <w:t>spanning the range of extracellular action potential activity, as well as examples on an expanded timescale</w:t>
      </w:r>
      <w:r w:rsidR="00902EFA" w:rsidRPr="001E51C7">
        <w:rPr>
          <w:rFonts w:ascii="Arial" w:hAnsi="Arial" w:cs="Arial"/>
          <w:sz w:val="20"/>
          <w:szCs w:val="20"/>
        </w:rPr>
        <w:t xml:space="preserve"> to show the quality of obtained recordings. We also add a note </w:t>
      </w:r>
      <w:r w:rsidR="00663E4E" w:rsidRPr="001E51C7">
        <w:rPr>
          <w:rFonts w:ascii="Arial" w:hAnsi="Arial" w:cs="Arial"/>
          <w:sz w:val="20"/>
          <w:szCs w:val="20"/>
        </w:rPr>
        <w:t>to highlight our pooling of extracellular action potentials as a single population for each electrode</w:t>
      </w:r>
      <w:r w:rsidR="00C70AAC" w:rsidRPr="001E51C7">
        <w:rPr>
          <w:rFonts w:ascii="Arial" w:hAnsi="Arial" w:cs="Arial"/>
          <w:sz w:val="20"/>
          <w:szCs w:val="20"/>
        </w:rPr>
        <w:t xml:space="preserve">, and a reference a detailed review of spike sorting </w:t>
      </w:r>
      <w:r w:rsidR="00121EB0" w:rsidRPr="001E51C7">
        <w:rPr>
          <w:rFonts w:ascii="Arial" w:hAnsi="Arial" w:cs="Arial"/>
          <w:sz w:val="20"/>
          <w:szCs w:val="20"/>
        </w:rPr>
        <w:t>strategies</w:t>
      </w:r>
      <w:r w:rsidR="00C70AAC" w:rsidRPr="001E51C7">
        <w:rPr>
          <w:rFonts w:ascii="Arial" w:hAnsi="Arial" w:cs="Arial"/>
          <w:sz w:val="20"/>
          <w:szCs w:val="20"/>
        </w:rPr>
        <w:t xml:space="preserve"> and </w:t>
      </w:r>
      <w:r w:rsidR="00121EB0" w:rsidRPr="001E51C7">
        <w:rPr>
          <w:rFonts w:ascii="Arial" w:hAnsi="Arial" w:cs="Arial"/>
          <w:sz w:val="20"/>
          <w:szCs w:val="20"/>
        </w:rPr>
        <w:t>analysis</w:t>
      </w:r>
      <w:r w:rsidR="00C70AAC" w:rsidRPr="001E51C7">
        <w:rPr>
          <w:rFonts w:ascii="Arial" w:hAnsi="Arial" w:cs="Arial"/>
          <w:sz w:val="20"/>
          <w:szCs w:val="20"/>
        </w:rPr>
        <w:t xml:space="preserve"> </w:t>
      </w:r>
      <w:r w:rsidR="00C50CAC" w:rsidRPr="001E51C7">
        <w:rPr>
          <w:rFonts w:ascii="Arial" w:hAnsi="Arial" w:cs="Arial"/>
          <w:sz w:val="20"/>
          <w:szCs w:val="20"/>
        </w:rPr>
        <w:t>for readers that wish to pursue this analysis.</w:t>
      </w:r>
      <w:r w:rsidR="00C70AAC" w:rsidRPr="001E51C7">
        <w:rPr>
          <w:rFonts w:ascii="Arial" w:hAnsi="Arial" w:cs="Arial"/>
          <w:sz w:val="20"/>
          <w:szCs w:val="20"/>
        </w:rPr>
        <w:t xml:space="preserve"> </w:t>
      </w:r>
      <w:r w:rsidR="00991C7B" w:rsidRPr="001E51C7">
        <w:rPr>
          <w:rFonts w:ascii="Arial" w:hAnsi="Arial" w:cs="Arial"/>
          <w:i/>
          <w:iCs/>
          <w:sz w:val="20"/>
          <w:szCs w:val="20"/>
          <w:u w:val="single"/>
        </w:rPr>
        <w:t>See page 9, lines 370-374; page 10; lines 396-40</w:t>
      </w:r>
      <w:r w:rsidR="00681CCA">
        <w:rPr>
          <w:rFonts w:ascii="Arial" w:hAnsi="Arial" w:cs="Arial"/>
          <w:i/>
          <w:iCs/>
          <w:sz w:val="20"/>
          <w:szCs w:val="20"/>
          <w:u w:val="single"/>
        </w:rPr>
        <w:t>3</w:t>
      </w:r>
      <w:r w:rsidR="00991C7B" w:rsidRPr="001E51C7">
        <w:rPr>
          <w:rFonts w:ascii="Arial" w:hAnsi="Arial" w:cs="Arial"/>
          <w:i/>
          <w:iCs/>
          <w:sz w:val="20"/>
          <w:szCs w:val="20"/>
          <w:u w:val="single"/>
        </w:rPr>
        <w:t>; and Figure 4.</w:t>
      </w:r>
    </w:p>
    <w:p w14:paraId="73F9B85E" w14:textId="77777777" w:rsidR="00A849DF" w:rsidRPr="001E51C7" w:rsidRDefault="00A849DF" w:rsidP="00174FCF">
      <w:pPr>
        <w:rPr>
          <w:rFonts w:ascii="Arial" w:hAnsi="Arial" w:cs="Arial"/>
          <w:sz w:val="20"/>
          <w:szCs w:val="20"/>
        </w:rPr>
      </w:pPr>
    </w:p>
    <w:p w14:paraId="1821BEA4" w14:textId="2A3758AB" w:rsidR="00174FCF" w:rsidRPr="001E51C7" w:rsidRDefault="00A849DF" w:rsidP="00174FCF">
      <w:pPr>
        <w:rPr>
          <w:rFonts w:ascii="Arial" w:hAnsi="Arial" w:cs="Arial"/>
          <w:sz w:val="20"/>
          <w:szCs w:val="20"/>
        </w:rPr>
      </w:pPr>
      <w:r w:rsidRPr="001E51C7">
        <w:rPr>
          <w:rFonts w:ascii="Arial" w:hAnsi="Arial" w:cs="Arial"/>
          <w:b/>
          <w:bCs/>
          <w:sz w:val="20"/>
          <w:szCs w:val="20"/>
        </w:rPr>
        <w:t>Point 6:</w:t>
      </w:r>
      <w:r w:rsidRPr="001E51C7">
        <w:rPr>
          <w:rFonts w:ascii="Arial" w:hAnsi="Arial" w:cs="Arial"/>
          <w:sz w:val="20"/>
          <w:szCs w:val="20"/>
        </w:rPr>
        <w:t xml:space="preserve"> </w:t>
      </w:r>
      <w:r w:rsidR="00174FCF" w:rsidRPr="001E51C7">
        <w:rPr>
          <w:rFonts w:ascii="Arial" w:hAnsi="Arial" w:cs="Arial"/>
          <w:sz w:val="20"/>
          <w:szCs w:val="20"/>
        </w:rPr>
        <w:t>To study synchronicity, the authors indicate that they have used a method described in a previous work from Satuvuori, et al. However, I'm not sure if they use the same tool or an adapted version, this need to be clarified, and also if this tool is available or not, and where get it, if it was possible.</w:t>
      </w:r>
    </w:p>
    <w:p w14:paraId="212F3DFF" w14:textId="16BBE249" w:rsidR="00174FCF" w:rsidRPr="001E51C7" w:rsidRDefault="00A849DF" w:rsidP="003A0E21">
      <w:pPr>
        <w:rPr>
          <w:rFonts w:ascii="Arial" w:hAnsi="Arial" w:cs="Arial"/>
          <w:sz w:val="20"/>
          <w:szCs w:val="20"/>
        </w:rPr>
      </w:pPr>
      <w:r w:rsidRPr="001E51C7">
        <w:rPr>
          <w:rFonts w:ascii="Arial" w:hAnsi="Arial" w:cs="Arial"/>
          <w:b/>
          <w:bCs/>
          <w:i/>
          <w:iCs/>
          <w:sz w:val="20"/>
          <w:szCs w:val="20"/>
        </w:rPr>
        <w:t xml:space="preserve">Response: </w:t>
      </w:r>
      <w:r w:rsidR="00647808" w:rsidRPr="001E51C7">
        <w:rPr>
          <w:rFonts w:ascii="Arial" w:hAnsi="Arial" w:cs="Arial"/>
          <w:sz w:val="20"/>
          <w:szCs w:val="20"/>
        </w:rPr>
        <w:t>We used equations published in</w:t>
      </w:r>
      <w:r w:rsidR="00C17E7B" w:rsidRPr="001E51C7">
        <w:rPr>
          <w:rFonts w:ascii="Arial" w:hAnsi="Arial" w:cs="Arial"/>
          <w:sz w:val="20"/>
          <w:szCs w:val="20"/>
        </w:rPr>
        <w:t xml:space="preserve"> t</w:t>
      </w:r>
      <w:r w:rsidR="006F395D" w:rsidRPr="001E51C7">
        <w:rPr>
          <w:rFonts w:ascii="Arial" w:hAnsi="Arial" w:cs="Arial"/>
          <w:sz w:val="20"/>
          <w:szCs w:val="20"/>
        </w:rPr>
        <w:t xml:space="preserve">he Satuvuori, et al. paper </w:t>
      </w:r>
      <w:r w:rsidR="00C17E7B" w:rsidRPr="001E51C7">
        <w:rPr>
          <w:rFonts w:ascii="Arial" w:hAnsi="Arial" w:cs="Arial"/>
          <w:sz w:val="20"/>
          <w:szCs w:val="20"/>
        </w:rPr>
        <w:t xml:space="preserve">to undertake our synchronicity analysis, </w:t>
      </w:r>
      <w:r w:rsidR="006F395D" w:rsidRPr="001E51C7">
        <w:rPr>
          <w:rFonts w:ascii="Arial" w:hAnsi="Arial" w:cs="Arial"/>
          <w:sz w:val="20"/>
          <w:szCs w:val="20"/>
        </w:rPr>
        <w:t>not a method or tool. The</w:t>
      </w:r>
      <w:r w:rsidR="00C17E7B" w:rsidRPr="001E51C7">
        <w:rPr>
          <w:rFonts w:ascii="Arial" w:hAnsi="Arial" w:cs="Arial"/>
          <w:sz w:val="20"/>
          <w:szCs w:val="20"/>
        </w:rPr>
        <w:t>se</w:t>
      </w:r>
      <w:r w:rsidR="006F395D" w:rsidRPr="001E51C7">
        <w:rPr>
          <w:rFonts w:ascii="Arial" w:hAnsi="Arial" w:cs="Arial"/>
          <w:sz w:val="20"/>
          <w:szCs w:val="20"/>
        </w:rPr>
        <w:t xml:space="preserve"> </w:t>
      </w:r>
      <w:r w:rsidR="00C17E7B" w:rsidRPr="001E51C7">
        <w:rPr>
          <w:rFonts w:ascii="Arial" w:hAnsi="Arial" w:cs="Arial"/>
          <w:sz w:val="20"/>
          <w:szCs w:val="20"/>
        </w:rPr>
        <w:t>details</w:t>
      </w:r>
      <w:r w:rsidR="006F395D" w:rsidRPr="001E51C7">
        <w:rPr>
          <w:rFonts w:ascii="Arial" w:hAnsi="Arial" w:cs="Arial"/>
          <w:sz w:val="20"/>
          <w:szCs w:val="20"/>
        </w:rPr>
        <w:t xml:space="preserve"> </w:t>
      </w:r>
      <w:r w:rsidR="00C17E7B" w:rsidRPr="001E51C7">
        <w:rPr>
          <w:rFonts w:ascii="Arial" w:hAnsi="Arial" w:cs="Arial"/>
          <w:sz w:val="20"/>
          <w:szCs w:val="20"/>
        </w:rPr>
        <w:t xml:space="preserve">are </w:t>
      </w:r>
      <w:r w:rsidR="00121EB0" w:rsidRPr="001E51C7">
        <w:rPr>
          <w:rFonts w:ascii="Arial" w:hAnsi="Arial" w:cs="Arial"/>
          <w:sz w:val="20"/>
          <w:szCs w:val="20"/>
        </w:rPr>
        <w:t>available</w:t>
      </w:r>
      <w:r w:rsidR="006F395D" w:rsidRPr="001E51C7">
        <w:rPr>
          <w:rFonts w:ascii="Arial" w:hAnsi="Arial" w:cs="Arial"/>
          <w:sz w:val="20"/>
          <w:szCs w:val="20"/>
        </w:rPr>
        <w:t xml:space="preserve"> in section 2.3 of the Satuvuori, et al. paper, equation 20</w:t>
      </w:r>
      <w:r w:rsidR="00C17E7B" w:rsidRPr="001E51C7">
        <w:rPr>
          <w:rFonts w:ascii="Arial" w:hAnsi="Arial" w:cs="Arial"/>
          <w:sz w:val="20"/>
          <w:szCs w:val="20"/>
        </w:rPr>
        <w:t>, for readers that wish to</w:t>
      </w:r>
      <w:r w:rsidR="006F395D" w:rsidRPr="001E51C7">
        <w:rPr>
          <w:rFonts w:ascii="Arial" w:hAnsi="Arial" w:cs="Arial"/>
          <w:sz w:val="20"/>
          <w:szCs w:val="20"/>
        </w:rPr>
        <w:t xml:space="preserve"> access this information. </w:t>
      </w:r>
    </w:p>
    <w:p w14:paraId="250F365E" w14:textId="53A58179" w:rsidR="005479A8" w:rsidRPr="001E51C7" w:rsidRDefault="005479A8" w:rsidP="003A0E21">
      <w:pPr>
        <w:rPr>
          <w:rFonts w:ascii="Arial" w:hAnsi="Arial" w:cs="Arial"/>
          <w:sz w:val="20"/>
          <w:szCs w:val="20"/>
        </w:rPr>
      </w:pPr>
    </w:p>
    <w:p w14:paraId="694898CA" w14:textId="20D67BE8" w:rsidR="000702D8" w:rsidRPr="001E51C7" w:rsidRDefault="000702D8" w:rsidP="000702D8">
      <w:pPr>
        <w:rPr>
          <w:rFonts w:ascii="Arial" w:hAnsi="Arial" w:cs="Arial"/>
          <w:b/>
          <w:bCs/>
          <w:sz w:val="20"/>
          <w:szCs w:val="20"/>
        </w:rPr>
      </w:pPr>
      <w:r w:rsidRPr="001E51C7">
        <w:rPr>
          <w:rFonts w:ascii="Arial" w:hAnsi="Arial" w:cs="Arial"/>
          <w:b/>
          <w:bCs/>
          <w:sz w:val="20"/>
          <w:szCs w:val="20"/>
        </w:rPr>
        <w:t>Minor Concerns</w:t>
      </w:r>
    </w:p>
    <w:p w14:paraId="0F64EA2F" w14:textId="19F36D1F" w:rsidR="005479A8" w:rsidRPr="001E51C7" w:rsidRDefault="000702D8" w:rsidP="000702D8">
      <w:pPr>
        <w:rPr>
          <w:rFonts w:ascii="Arial" w:hAnsi="Arial" w:cs="Arial"/>
          <w:sz w:val="20"/>
          <w:szCs w:val="20"/>
        </w:rPr>
      </w:pPr>
      <w:r w:rsidRPr="001E51C7">
        <w:rPr>
          <w:rFonts w:ascii="Arial" w:hAnsi="Arial" w:cs="Arial"/>
          <w:b/>
          <w:bCs/>
          <w:sz w:val="20"/>
          <w:szCs w:val="20"/>
        </w:rPr>
        <w:t xml:space="preserve">Point 1) </w:t>
      </w:r>
      <w:r w:rsidRPr="001E51C7">
        <w:rPr>
          <w:rFonts w:ascii="Arial" w:hAnsi="Arial" w:cs="Arial"/>
          <w:sz w:val="20"/>
          <w:szCs w:val="20"/>
        </w:rPr>
        <w:t>It seems for the examples in figs 4B and 6B that EAPs and LFPs in the presence of 4-AP may occur in slightly different areas of the cord, LFPs in deeper regions. Have the authors seen any relation between the type of activity elicited and the area of the cord?</w:t>
      </w:r>
    </w:p>
    <w:p w14:paraId="2AADFE54" w14:textId="0FFF7622" w:rsidR="000702D8" w:rsidRPr="001E51C7" w:rsidRDefault="000702D8" w:rsidP="000702D8">
      <w:pPr>
        <w:rPr>
          <w:rFonts w:ascii="Arial" w:hAnsi="Arial" w:cs="Arial"/>
          <w:sz w:val="20"/>
          <w:szCs w:val="20"/>
        </w:rPr>
      </w:pPr>
      <w:r w:rsidRPr="001E51C7">
        <w:rPr>
          <w:rFonts w:ascii="Arial" w:hAnsi="Arial" w:cs="Arial"/>
          <w:b/>
          <w:bCs/>
          <w:i/>
          <w:iCs/>
          <w:sz w:val="20"/>
          <w:szCs w:val="20"/>
        </w:rPr>
        <w:t xml:space="preserve">Response: </w:t>
      </w:r>
      <w:r w:rsidR="00097FBE" w:rsidRPr="001E51C7">
        <w:rPr>
          <w:rFonts w:ascii="Arial" w:hAnsi="Arial" w:cs="Arial"/>
          <w:sz w:val="20"/>
          <w:szCs w:val="20"/>
        </w:rPr>
        <w:t xml:space="preserve">Data presented in figures 4B and 6B is </w:t>
      </w:r>
      <w:r w:rsidR="00F8144B" w:rsidRPr="001E51C7">
        <w:rPr>
          <w:rFonts w:ascii="Arial" w:hAnsi="Arial" w:cs="Arial"/>
          <w:sz w:val="20"/>
          <w:szCs w:val="20"/>
        </w:rPr>
        <w:t xml:space="preserve">example data </w:t>
      </w:r>
      <w:r w:rsidR="00097FBE" w:rsidRPr="001E51C7">
        <w:rPr>
          <w:rFonts w:ascii="Arial" w:hAnsi="Arial" w:cs="Arial"/>
          <w:sz w:val="20"/>
          <w:szCs w:val="20"/>
        </w:rPr>
        <w:t>from two different slices</w:t>
      </w:r>
      <w:r w:rsidR="00F12F80" w:rsidRPr="001E51C7">
        <w:rPr>
          <w:rFonts w:ascii="Arial" w:hAnsi="Arial" w:cs="Arial"/>
          <w:sz w:val="20"/>
          <w:szCs w:val="20"/>
        </w:rPr>
        <w:t xml:space="preserve"> leading</w:t>
      </w:r>
      <w:r w:rsidR="00F8144B" w:rsidRPr="001E51C7">
        <w:rPr>
          <w:rFonts w:ascii="Arial" w:hAnsi="Arial" w:cs="Arial"/>
          <w:sz w:val="20"/>
          <w:szCs w:val="20"/>
        </w:rPr>
        <w:t xml:space="preserve"> </w:t>
      </w:r>
      <w:r w:rsidR="00F12F80" w:rsidRPr="001E51C7">
        <w:rPr>
          <w:rFonts w:ascii="Arial" w:hAnsi="Arial" w:cs="Arial"/>
          <w:sz w:val="20"/>
          <w:szCs w:val="20"/>
        </w:rPr>
        <w:t xml:space="preserve">to the </w:t>
      </w:r>
      <w:r w:rsidR="00F8144B" w:rsidRPr="001E51C7">
        <w:rPr>
          <w:rFonts w:ascii="Arial" w:hAnsi="Arial" w:cs="Arial"/>
          <w:sz w:val="20"/>
          <w:szCs w:val="20"/>
        </w:rPr>
        <w:t>difference in location. The sch</w:t>
      </w:r>
      <w:r w:rsidR="008C33BA" w:rsidRPr="001E51C7">
        <w:rPr>
          <w:rFonts w:ascii="Arial" w:hAnsi="Arial" w:cs="Arial"/>
          <w:sz w:val="20"/>
          <w:szCs w:val="20"/>
        </w:rPr>
        <w:t>ema</w:t>
      </w:r>
      <w:r w:rsidR="00F8144B" w:rsidRPr="001E51C7">
        <w:rPr>
          <w:rFonts w:ascii="Arial" w:hAnsi="Arial" w:cs="Arial"/>
          <w:sz w:val="20"/>
          <w:szCs w:val="20"/>
        </w:rPr>
        <w:t>tic of MEA electrode loc</w:t>
      </w:r>
      <w:r w:rsidR="008C33BA" w:rsidRPr="001E51C7">
        <w:rPr>
          <w:rFonts w:ascii="Arial" w:hAnsi="Arial" w:cs="Arial"/>
          <w:sz w:val="20"/>
          <w:szCs w:val="20"/>
        </w:rPr>
        <w:t>a</w:t>
      </w:r>
      <w:r w:rsidR="00F8144B" w:rsidRPr="001E51C7">
        <w:rPr>
          <w:rFonts w:ascii="Arial" w:hAnsi="Arial" w:cs="Arial"/>
          <w:sz w:val="20"/>
          <w:szCs w:val="20"/>
        </w:rPr>
        <w:t>tion under the DH</w:t>
      </w:r>
      <w:r w:rsidR="00090D21" w:rsidRPr="001E51C7">
        <w:rPr>
          <w:rFonts w:ascii="Arial" w:hAnsi="Arial" w:cs="Arial"/>
          <w:sz w:val="20"/>
          <w:szCs w:val="20"/>
        </w:rPr>
        <w:t>,</w:t>
      </w:r>
      <w:r w:rsidR="00F8144B" w:rsidRPr="001E51C7">
        <w:rPr>
          <w:rFonts w:ascii="Arial" w:hAnsi="Arial" w:cs="Arial"/>
          <w:sz w:val="20"/>
          <w:szCs w:val="20"/>
        </w:rPr>
        <w:t xml:space="preserve"> show</w:t>
      </w:r>
      <w:r w:rsidR="008C33BA" w:rsidRPr="001E51C7">
        <w:rPr>
          <w:rFonts w:ascii="Arial" w:hAnsi="Arial" w:cs="Arial"/>
          <w:sz w:val="20"/>
          <w:szCs w:val="20"/>
        </w:rPr>
        <w:t>n in panel B on the left for both figures</w:t>
      </w:r>
      <w:r w:rsidR="00090D21" w:rsidRPr="001E51C7">
        <w:rPr>
          <w:rFonts w:ascii="Arial" w:hAnsi="Arial" w:cs="Arial"/>
          <w:sz w:val="20"/>
          <w:szCs w:val="20"/>
        </w:rPr>
        <w:t>,</w:t>
      </w:r>
      <w:r w:rsidR="008C33BA" w:rsidRPr="001E51C7">
        <w:rPr>
          <w:rFonts w:ascii="Arial" w:hAnsi="Arial" w:cs="Arial"/>
          <w:sz w:val="20"/>
          <w:szCs w:val="20"/>
        </w:rPr>
        <w:t xml:space="preserve"> is an estimate location and subsequently </w:t>
      </w:r>
      <w:r w:rsidR="00FB5E56" w:rsidRPr="001E51C7">
        <w:rPr>
          <w:rFonts w:ascii="Arial" w:hAnsi="Arial" w:cs="Arial"/>
          <w:sz w:val="20"/>
          <w:szCs w:val="20"/>
        </w:rPr>
        <w:t>t</w:t>
      </w:r>
      <w:r w:rsidR="008C33BA" w:rsidRPr="001E51C7">
        <w:rPr>
          <w:rFonts w:ascii="Arial" w:hAnsi="Arial" w:cs="Arial"/>
          <w:sz w:val="20"/>
          <w:szCs w:val="20"/>
        </w:rPr>
        <w:t>he difference in activity</w:t>
      </w:r>
      <w:r w:rsidR="00FB5E56" w:rsidRPr="001E51C7">
        <w:rPr>
          <w:rFonts w:ascii="Arial" w:hAnsi="Arial" w:cs="Arial"/>
          <w:sz w:val="20"/>
          <w:szCs w:val="20"/>
        </w:rPr>
        <w:t xml:space="preserve"> partially</w:t>
      </w:r>
      <w:r w:rsidR="008C33BA" w:rsidRPr="001E51C7">
        <w:rPr>
          <w:rFonts w:ascii="Arial" w:hAnsi="Arial" w:cs="Arial"/>
          <w:sz w:val="20"/>
          <w:szCs w:val="20"/>
        </w:rPr>
        <w:t xml:space="preserve"> stems from the </w:t>
      </w:r>
      <w:r w:rsidR="007022D9" w:rsidRPr="001E51C7">
        <w:rPr>
          <w:rFonts w:ascii="Arial" w:hAnsi="Arial" w:cs="Arial"/>
          <w:sz w:val="20"/>
          <w:szCs w:val="20"/>
        </w:rPr>
        <w:t>DHs</w:t>
      </w:r>
      <w:r w:rsidR="008C33BA" w:rsidRPr="001E51C7">
        <w:rPr>
          <w:rFonts w:ascii="Arial" w:hAnsi="Arial" w:cs="Arial"/>
          <w:sz w:val="20"/>
          <w:szCs w:val="20"/>
        </w:rPr>
        <w:t xml:space="preserve"> of each slice sitting in a slightly diffe</w:t>
      </w:r>
      <w:r w:rsidR="00FB5E56" w:rsidRPr="001E51C7">
        <w:rPr>
          <w:rFonts w:ascii="Arial" w:hAnsi="Arial" w:cs="Arial"/>
          <w:sz w:val="20"/>
          <w:szCs w:val="20"/>
        </w:rPr>
        <w:t>r</w:t>
      </w:r>
      <w:r w:rsidR="008C33BA" w:rsidRPr="001E51C7">
        <w:rPr>
          <w:rFonts w:ascii="Arial" w:hAnsi="Arial" w:cs="Arial"/>
          <w:sz w:val="20"/>
          <w:szCs w:val="20"/>
        </w:rPr>
        <w:t>ent l</w:t>
      </w:r>
      <w:r w:rsidR="00FB5E56" w:rsidRPr="001E51C7">
        <w:rPr>
          <w:rFonts w:ascii="Arial" w:hAnsi="Arial" w:cs="Arial"/>
          <w:sz w:val="20"/>
          <w:szCs w:val="20"/>
        </w:rPr>
        <w:t>o</w:t>
      </w:r>
      <w:r w:rsidR="008C33BA" w:rsidRPr="001E51C7">
        <w:rPr>
          <w:rFonts w:ascii="Arial" w:hAnsi="Arial" w:cs="Arial"/>
          <w:sz w:val="20"/>
          <w:szCs w:val="20"/>
        </w:rPr>
        <w:t>cation on the MEA</w:t>
      </w:r>
      <w:r w:rsidR="001867F9" w:rsidRPr="001E51C7">
        <w:rPr>
          <w:rFonts w:ascii="Arial" w:hAnsi="Arial" w:cs="Arial"/>
          <w:sz w:val="20"/>
          <w:szCs w:val="20"/>
        </w:rPr>
        <w:t xml:space="preserve">. </w:t>
      </w:r>
      <w:r w:rsidR="007022D9" w:rsidRPr="001E51C7">
        <w:rPr>
          <w:rFonts w:ascii="Arial" w:hAnsi="Arial" w:cs="Arial"/>
          <w:sz w:val="20"/>
          <w:szCs w:val="20"/>
        </w:rPr>
        <w:t>Additionally,</w:t>
      </w:r>
      <w:r w:rsidR="001867F9" w:rsidRPr="001E51C7">
        <w:rPr>
          <w:rFonts w:ascii="Arial" w:hAnsi="Arial" w:cs="Arial"/>
          <w:sz w:val="20"/>
          <w:szCs w:val="20"/>
        </w:rPr>
        <w:t xml:space="preserve"> the area of activity does</w:t>
      </w:r>
      <w:r w:rsidR="00715B56" w:rsidRPr="001E51C7">
        <w:rPr>
          <w:rFonts w:ascii="Arial" w:hAnsi="Arial" w:cs="Arial"/>
          <w:sz w:val="20"/>
          <w:szCs w:val="20"/>
        </w:rPr>
        <w:t xml:space="preserve"> differ </w:t>
      </w:r>
      <w:r w:rsidR="001867F9" w:rsidRPr="001E51C7">
        <w:rPr>
          <w:rFonts w:ascii="Arial" w:hAnsi="Arial" w:cs="Arial"/>
          <w:sz w:val="20"/>
          <w:szCs w:val="20"/>
        </w:rPr>
        <w:t>between slices</w:t>
      </w:r>
      <w:r w:rsidR="00F12F80" w:rsidRPr="001E51C7">
        <w:rPr>
          <w:rFonts w:ascii="Arial" w:hAnsi="Arial" w:cs="Arial"/>
          <w:sz w:val="20"/>
          <w:szCs w:val="20"/>
        </w:rPr>
        <w:t>,</w:t>
      </w:r>
      <w:r w:rsidR="001867F9" w:rsidRPr="001E51C7">
        <w:rPr>
          <w:rFonts w:ascii="Arial" w:hAnsi="Arial" w:cs="Arial"/>
          <w:sz w:val="20"/>
          <w:szCs w:val="20"/>
        </w:rPr>
        <w:t xml:space="preserve"> however</w:t>
      </w:r>
      <w:r w:rsidR="00F12F80" w:rsidRPr="001E51C7">
        <w:rPr>
          <w:rFonts w:ascii="Arial" w:hAnsi="Arial" w:cs="Arial"/>
          <w:sz w:val="20"/>
          <w:szCs w:val="20"/>
        </w:rPr>
        <w:t>,</w:t>
      </w:r>
      <w:r w:rsidR="00715B56" w:rsidRPr="001E51C7">
        <w:rPr>
          <w:rFonts w:ascii="Arial" w:hAnsi="Arial" w:cs="Arial"/>
          <w:sz w:val="20"/>
          <w:szCs w:val="20"/>
        </w:rPr>
        <w:t xml:space="preserve"> no obvious pattern of difference is evident between activity </w:t>
      </w:r>
      <w:r w:rsidR="00121EB0" w:rsidRPr="001E51C7">
        <w:rPr>
          <w:rFonts w:ascii="Arial" w:hAnsi="Arial" w:cs="Arial"/>
          <w:sz w:val="20"/>
          <w:szCs w:val="20"/>
        </w:rPr>
        <w:t>types,</w:t>
      </w:r>
      <w:r w:rsidR="00715B56" w:rsidRPr="001E51C7">
        <w:rPr>
          <w:rFonts w:ascii="Arial" w:hAnsi="Arial" w:cs="Arial"/>
          <w:sz w:val="20"/>
          <w:szCs w:val="20"/>
        </w:rPr>
        <w:t xml:space="preserve"> </w:t>
      </w:r>
      <w:r w:rsidR="00F12F80" w:rsidRPr="001E51C7">
        <w:rPr>
          <w:rFonts w:ascii="Arial" w:hAnsi="Arial" w:cs="Arial"/>
          <w:sz w:val="20"/>
          <w:szCs w:val="20"/>
        </w:rPr>
        <w:t xml:space="preserve">and this has not been </w:t>
      </w:r>
      <w:r w:rsidR="00626B6B" w:rsidRPr="001E51C7">
        <w:rPr>
          <w:rFonts w:ascii="Arial" w:hAnsi="Arial" w:cs="Arial"/>
          <w:sz w:val="20"/>
          <w:szCs w:val="20"/>
        </w:rPr>
        <w:t>investigated further</w:t>
      </w:r>
      <w:r w:rsidR="001867F9" w:rsidRPr="001E51C7">
        <w:rPr>
          <w:rFonts w:ascii="Arial" w:hAnsi="Arial" w:cs="Arial"/>
          <w:sz w:val="20"/>
          <w:szCs w:val="20"/>
        </w:rPr>
        <w:t xml:space="preserve">. </w:t>
      </w:r>
    </w:p>
    <w:p w14:paraId="35FD26D4" w14:textId="4BC761B1" w:rsidR="000702D8" w:rsidRPr="001E51C7" w:rsidRDefault="000702D8" w:rsidP="003A0E21">
      <w:pPr>
        <w:rPr>
          <w:rFonts w:ascii="Arial" w:hAnsi="Arial" w:cs="Arial"/>
          <w:sz w:val="20"/>
          <w:szCs w:val="20"/>
        </w:rPr>
      </w:pPr>
    </w:p>
    <w:p w14:paraId="3AFB9280" w14:textId="79D1109D" w:rsidR="000702D8" w:rsidRPr="001E51C7" w:rsidRDefault="00495287" w:rsidP="003A0E21">
      <w:pPr>
        <w:rPr>
          <w:rFonts w:ascii="Arial" w:hAnsi="Arial" w:cs="Arial"/>
          <w:sz w:val="20"/>
          <w:szCs w:val="20"/>
        </w:rPr>
      </w:pPr>
      <w:r w:rsidRPr="001E51C7">
        <w:rPr>
          <w:rFonts w:ascii="Arial" w:hAnsi="Arial" w:cs="Arial"/>
          <w:b/>
          <w:bCs/>
          <w:sz w:val="20"/>
          <w:szCs w:val="20"/>
        </w:rPr>
        <w:t>Point 2)</w:t>
      </w:r>
      <w:r w:rsidRPr="001E51C7">
        <w:rPr>
          <w:rFonts w:ascii="Arial" w:hAnsi="Arial" w:cs="Arial"/>
          <w:sz w:val="20"/>
          <w:szCs w:val="20"/>
        </w:rPr>
        <w:t xml:space="preserve"> Looking at figure 8B it seems that there is more synchronization between left and right sides than inside the right side, is this possible?</w:t>
      </w:r>
    </w:p>
    <w:p w14:paraId="64774BC6" w14:textId="74A5362F" w:rsidR="00495287" w:rsidRPr="001E51C7" w:rsidRDefault="00495287" w:rsidP="003A0E21">
      <w:pPr>
        <w:rPr>
          <w:rFonts w:ascii="Arial" w:hAnsi="Arial" w:cs="Arial"/>
          <w:sz w:val="20"/>
          <w:szCs w:val="20"/>
        </w:rPr>
      </w:pPr>
      <w:r w:rsidRPr="001E51C7">
        <w:rPr>
          <w:rFonts w:ascii="Arial" w:hAnsi="Arial" w:cs="Arial"/>
          <w:b/>
          <w:bCs/>
          <w:i/>
          <w:iCs/>
          <w:sz w:val="20"/>
          <w:szCs w:val="20"/>
        </w:rPr>
        <w:t xml:space="preserve">Response: </w:t>
      </w:r>
      <w:r w:rsidR="000F6123" w:rsidRPr="001E51C7">
        <w:rPr>
          <w:rFonts w:ascii="Arial" w:hAnsi="Arial" w:cs="Arial"/>
          <w:sz w:val="20"/>
          <w:szCs w:val="20"/>
        </w:rPr>
        <w:t>Figure 8</w:t>
      </w:r>
      <w:r w:rsidR="000E3111" w:rsidRPr="001E51C7">
        <w:rPr>
          <w:rFonts w:ascii="Arial" w:hAnsi="Arial" w:cs="Arial"/>
          <w:sz w:val="20"/>
          <w:szCs w:val="20"/>
        </w:rPr>
        <w:t>B</w:t>
      </w:r>
      <w:r w:rsidR="000F6123" w:rsidRPr="001E51C7">
        <w:rPr>
          <w:rFonts w:ascii="Arial" w:hAnsi="Arial" w:cs="Arial"/>
          <w:sz w:val="20"/>
          <w:szCs w:val="20"/>
        </w:rPr>
        <w:t xml:space="preserve"> shows </w:t>
      </w:r>
      <w:r w:rsidR="00DC0E9E" w:rsidRPr="001E51C7">
        <w:rPr>
          <w:rFonts w:ascii="Arial" w:hAnsi="Arial" w:cs="Arial"/>
          <w:sz w:val="20"/>
          <w:szCs w:val="20"/>
        </w:rPr>
        <w:t>activity recorded in a horizontal slice. Activity is predom</w:t>
      </w:r>
      <w:r w:rsidR="004C7684" w:rsidRPr="001E51C7">
        <w:rPr>
          <w:rFonts w:ascii="Arial" w:hAnsi="Arial" w:cs="Arial"/>
          <w:sz w:val="20"/>
          <w:szCs w:val="20"/>
        </w:rPr>
        <w:t>inantly in the left dorsal horn as shown by the thicker connecting lines. Some activity is also resolved in the right side</w:t>
      </w:r>
      <w:r w:rsidR="00CB5B1D" w:rsidRPr="001E51C7">
        <w:rPr>
          <w:rFonts w:ascii="Arial" w:hAnsi="Arial" w:cs="Arial"/>
          <w:sz w:val="20"/>
          <w:szCs w:val="20"/>
        </w:rPr>
        <w:t xml:space="preserve">, though much less than left. Coincident activity between side is possible, although </w:t>
      </w:r>
      <w:r w:rsidR="00FC125B" w:rsidRPr="001E51C7">
        <w:rPr>
          <w:rFonts w:ascii="Arial" w:hAnsi="Arial" w:cs="Arial"/>
          <w:sz w:val="20"/>
          <w:szCs w:val="20"/>
        </w:rPr>
        <w:t xml:space="preserve">many other factors such as slice depth </w:t>
      </w:r>
      <w:r w:rsidR="00FC1265" w:rsidRPr="001E51C7">
        <w:rPr>
          <w:rFonts w:ascii="Arial" w:hAnsi="Arial" w:cs="Arial"/>
          <w:sz w:val="20"/>
          <w:szCs w:val="20"/>
        </w:rPr>
        <w:t xml:space="preserve">and </w:t>
      </w:r>
      <w:r w:rsidR="00FB63C6" w:rsidRPr="001E51C7">
        <w:rPr>
          <w:rFonts w:ascii="Arial" w:hAnsi="Arial" w:cs="Arial"/>
          <w:sz w:val="20"/>
          <w:szCs w:val="20"/>
        </w:rPr>
        <w:t>subtle</w:t>
      </w:r>
      <w:r w:rsidR="00FC1265" w:rsidRPr="001E51C7">
        <w:rPr>
          <w:rFonts w:ascii="Arial" w:hAnsi="Arial" w:cs="Arial"/>
          <w:sz w:val="20"/>
          <w:szCs w:val="20"/>
        </w:rPr>
        <w:t xml:space="preserve"> off axis orientations could contribute. This is not a significant feature in the data</w:t>
      </w:r>
      <w:r w:rsidR="00B8042A" w:rsidRPr="001E51C7">
        <w:rPr>
          <w:rFonts w:ascii="Arial" w:hAnsi="Arial" w:cs="Arial"/>
          <w:sz w:val="20"/>
          <w:szCs w:val="20"/>
        </w:rPr>
        <w:t>.</w:t>
      </w:r>
    </w:p>
    <w:p w14:paraId="71E36194" w14:textId="77777777" w:rsidR="00495287" w:rsidRPr="001E51C7" w:rsidRDefault="00495287" w:rsidP="003A0E21">
      <w:pPr>
        <w:rPr>
          <w:rFonts w:ascii="Arial" w:hAnsi="Arial" w:cs="Arial"/>
          <w:b/>
          <w:bCs/>
          <w:sz w:val="20"/>
          <w:szCs w:val="20"/>
        </w:rPr>
      </w:pPr>
    </w:p>
    <w:p w14:paraId="6D419EB0" w14:textId="564313E6" w:rsidR="000702D8" w:rsidRPr="001E51C7" w:rsidRDefault="00495287" w:rsidP="003A0E21">
      <w:pPr>
        <w:rPr>
          <w:rFonts w:ascii="Arial" w:hAnsi="Arial" w:cs="Arial"/>
          <w:sz w:val="20"/>
          <w:szCs w:val="20"/>
        </w:rPr>
      </w:pPr>
      <w:r w:rsidRPr="001E51C7">
        <w:rPr>
          <w:rFonts w:ascii="Arial" w:hAnsi="Arial" w:cs="Arial"/>
          <w:b/>
          <w:bCs/>
          <w:sz w:val="20"/>
          <w:szCs w:val="20"/>
        </w:rPr>
        <w:t>Point 3)</w:t>
      </w:r>
      <w:r w:rsidRPr="001E51C7">
        <w:rPr>
          <w:rFonts w:ascii="Arial" w:hAnsi="Arial" w:cs="Arial"/>
          <w:sz w:val="20"/>
          <w:szCs w:val="20"/>
        </w:rPr>
        <w:t xml:space="preserve"> In section 1.1.2 indicate that sucrose aCSF was introduced in a -80ºC freezer, but then in section 1.3 seems that "ice-cooled" aCSF was used. At first glance, -80ºC seems a rather low and perhaps uncommon temperature for living tissues, that could affect the viability of the preparation. Please explain and justify if necessary.</w:t>
      </w:r>
    </w:p>
    <w:p w14:paraId="665F402F" w14:textId="0EF9CD2A" w:rsidR="00495287" w:rsidRPr="001E51C7" w:rsidRDefault="00495287"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w:t>
      </w:r>
      <w:r w:rsidR="00B54232" w:rsidRPr="001E51C7">
        <w:rPr>
          <w:rFonts w:ascii="Arial" w:hAnsi="Arial" w:cs="Arial"/>
          <w:sz w:val="20"/>
          <w:szCs w:val="20"/>
        </w:rPr>
        <w:t>T</w:t>
      </w:r>
      <w:r w:rsidR="00F109D3" w:rsidRPr="001E51C7">
        <w:rPr>
          <w:rFonts w:ascii="Arial" w:hAnsi="Arial" w:cs="Arial"/>
          <w:sz w:val="20"/>
          <w:szCs w:val="20"/>
        </w:rPr>
        <w:t xml:space="preserve">he </w:t>
      </w:r>
      <w:r w:rsidR="00674AA5" w:rsidRPr="001E51C7">
        <w:rPr>
          <w:rFonts w:ascii="Arial" w:hAnsi="Arial" w:cs="Arial"/>
          <w:sz w:val="20"/>
          <w:szCs w:val="20"/>
        </w:rPr>
        <w:t xml:space="preserve">-80ºC freezer was used to freeze the solution </w:t>
      </w:r>
      <w:r w:rsidR="00F43F40" w:rsidRPr="001E51C7">
        <w:rPr>
          <w:rFonts w:ascii="Arial" w:hAnsi="Arial" w:cs="Arial"/>
          <w:sz w:val="20"/>
          <w:szCs w:val="20"/>
        </w:rPr>
        <w:t xml:space="preserve">to an </w:t>
      </w:r>
      <w:r w:rsidR="007022D9" w:rsidRPr="001E51C7">
        <w:rPr>
          <w:rFonts w:ascii="Arial" w:hAnsi="Arial" w:cs="Arial"/>
          <w:sz w:val="20"/>
          <w:szCs w:val="20"/>
        </w:rPr>
        <w:t>ice-cold</w:t>
      </w:r>
      <w:r w:rsidR="00674AA5" w:rsidRPr="001E51C7">
        <w:rPr>
          <w:rFonts w:ascii="Arial" w:hAnsi="Arial" w:cs="Arial"/>
          <w:sz w:val="20"/>
          <w:szCs w:val="20"/>
        </w:rPr>
        <w:t xml:space="preserve"> consistency</w:t>
      </w:r>
      <w:r w:rsidR="00F43F40" w:rsidRPr="001E51C7">
        <w:rPr>
          <w:rFonts w:ascii="Arial" w:hAnsi="Arial" w:cs="Arial"/>
          <w:sz w:val="20"/>
          <w:szCs w:val="20"/>
        </w:rPr>
        <w:t xml:space="preserve"> quickly</w:t>
      </w:r>
      <w:r w:rsidR="00674AA5" w:rsidRPr="001E51C7">
        <w:rPr>
          <w:rFonts w:ascii="Arial" w:hAnsi="Arial" w:cs="Arial"/>
          <w:sz w:val="20"/>
          <w:szCs w:val="20"/>
        </w:rPr>
        <w:t>. The temperature of the solution when used to cool the tissue was</w:t>
      </w:r>
      <w:r w:rsidR="00F43F40" w:rsidRPr="001E51C7">
        <w:rPr>
          <w:rFonts w:ascii="Arial" w:hAnsi="Arial" w:cs="Arial"/>
          <w:sz w:val="20"/>
          <w:szCs w:val="20"/>
        </w:rPr>
        <w:t xml:space="preserve"> below 0º</w:t>
      </w:r>
      <w:r w:rsidR="00674AA5" w:rsidRPr="001E51C7">
        <w:rPr>
          <w:rFonts w:ascii="Arial" w:hAnsi="Arial" w:cs="Arial"/>
          <w:sz w:val="20"/>
          <w:szCs w:val="20"/>
        </w:rPr>
        <w:t xml:space="preserve"> </w:t>
      </w:r>
      <w:r w:rsidR="00A15AFE" w:rsidRPr="001E51C7">
        <w:rPr>
          <w:rFonts w:ascii="Arial" w:hAnsi="Arial" w:cs="Arial"/>
          <w:sz w:val="20"/>
          <w:szCs w:val="20"/>
        </w:rPr>
        <w:t xml:space="preserve">but </w:t>
      </w:r>
      <w:r w:rsidR="00674AA5" w:rsidRPr="001E51C7">
        <w:rPr>
          <w:rFonts w:ascii="Arial" w:hAnsi="Arial" w:cs="Arial"/>
          <w:sz w:val="20"/>
          <w:szCs w:val="20"/>
        </w:rPr>
        <w:t>much higher than -80ºC</w:t>
      </w:r>
      <w:r w:rsidR="00A15AFE" w:rsidRPr="001E51C7">
        <w:rPr>
          <w:rFonts w:ascii="Arial" w:hAnsi="Arial" w:cs="Arial"/>
          <w:sz w:val="20"/>
          <w:szCs w:val="20"/>
        </w:rPr>
        <w:t xml:space="preserve"> as the solution was removed from the freezer</w:t>
      </w:r>
      <w:r w:rsidR="00F109D3" w:rsidRPr="001E51C7">
        <w:rPr>
          <w:rFonts w:ascii="Arial" w:hAnsi="Arial" w:cs="Arial"/>
          <w:sz w:val="20"/>
          <w:szCs w:val="20"/>
        </w:rPr>
        <w:t xml:space="preserve">, </w:t>
      </w:r>
      <w:r w:rsidR="00121EB0" w:rsidRPr="001E51C7">
        <w:rPr>
          <w:rFonts w:ascii="Arial" w:hAnsi="Arial" w:cs="Arial"/>
          <w:sz w:val="20"/>
          <w:szCs w:val="20"/>
        </w:rPr>
        <w:t>vigorously</w:t>
      </w:r>
      <w:r w:rsidR="00F109D3" w:rsidRPr="001E51C7">
        <w:rPr>
          <w:rFonts w:ascii="Arial" w:hAnsi="Arial" w:cs="Arial"/>
          <w:sz w:val="20"/>
          <w:szCs w:val="20"/>
        </w:rPr>
        <w:t xml:space="preserve"> shaken and </w:t>
      </w:r>
      <w:r w:rsidR="00121EB0" w:rsidRPr="001E51C7">
        <w:rPr>
          <w:rFonts w:ascii="Arial" w:hAnsi="Arial" w:cs="Arial"/>
          <w:sz w:val="20"/>
          <w:szCs w:val="20"/>
        </w:rPr>
        <w:t>stirred</w:t>
      </w:r>
      <w:r w:rsidR="00F109D3" w:rsidRPr="001E51C7">
        <w:rPr>
          <w:rFonts w:ascii="Arial" w:hAnsi="Arial" w:cs="Arial"/>
          <w:sz w:val="20"/>
          <w:szCs w:val="20"/>
        </w:rPr>
        <w:t xml:space="preserve"> </w:t>
      </w:r>
      <w:r w:rsidR="000D187C" w:rsidRPr="001E51C7">
        <w:rPr>
          <w:rFonts w:ascii="Arial" w:hAnsi="Arial" w:cs="Arial"/>
          <w:sz w:val="20"/>
          <w:szCs w:val="20"/>
        </w:rPr>
        <w:t>to achieve a ‘</w:t>
      </w:r>
      <w:r w:rsidR="00121EB0" w:rsidRPr="001E51C7">
        <w:rPr>
          <w:rFonts w:ascii="Arial" w:hAnsi="Arial" w:cs="Arial"/>
          <w:sz w:val="20"/>
          <w:szCs w:val="20"/>
        </w:rPr>
        <w:t>slurry</w:t>
      </w:r>
      <w:r w:rsidR="000D187C" w:rsidRPr="001E51C7">
        <w:rPr>
          <w:rFonts w:ascii="Arial" w:hAnsi="Arial" w:cs="Arial"/>
          <w:sz w:val="20"/>
          <w:szCs w:val="20"/>
        </w:rPr>
        <w:t>’ consistency</w:t>
      </w:r>
      <w:r w:rsidR="00A15AFE" w:rsidRPr="001E51C7">
        <w:rPr>
          <w:rFonts w:ascii="Arial" w:hAnsi="Arial" w:cs="Arial"/>
          <w:sz w:val="20"/>
          <w:szCs w:val="20"/>
        </w:rPr>
        <w:t xml:space="preserve"> and held at room </w:t>
      </w:r>
      <w:r w:rsidR="007022D9" w:rsidRPr="001E51C7">
        <w:rPr>
          <w:rFonts w:ascii="Arial" w:hAnsi="Arial" w:cs="Arial"/>
          <w:sz w:val="20"/>
          <w:szCs w:val="20"/>
        </w:rPr>
        <w:t>temperature</w:t>
      </w:r>
      <w:r w:rsidR="00A15AFE" w:rsidRPr="001E51C7">
        <w:rPr>
          <w:rFonts w:ascii="Arial" w:hAnsi="Arial" w:cs="Arial"/>
          <w:sz w:val="20"/>
          <w:szCs w:val="20"/>
        </w:rPr>
        <w:t xml:space="preserve"> prior to use</w:t>
      </w:r>
      <w:r w:rsidR="00F43F40" w:rsidRPr="001E51C7">
        <w:rPr>
          <w:rFonts w:ascii="Arial" w:hAnsi="Arial" w:cs="Arial"/>
          <w:sz w:val="20"/>
          <w:szCs w:val="20"/>
        </w:rPr>
        <w:t>.</w:t>
      </w:r>
      <w:r w:rsidR="00D46B8C" w:rsidRPr="001E51C7">
        <w:rPr>
          <w:rFonts w:ascii="Arial" w:hAnsi="Arial" w:cs="Arial"/>
          <w:sz w:val="20"/>
          <w:szCs w:val="20"/>
        </w:rPr>
        <w:t xml:space="preserve"> This is now clarified in the text.</w:t>
      </w:r>
      <w:r w:rsidR="00674AA5" w:rsidRPr="001E51C7">
        <w:rPr>
          <w:rFonts w:ascii="Arial" w:hAnsi="Arial" w:cs="Arial"/>
          <w:sz w:val="20"/>
          <w:szCs w:val="20"/>
        </w:rPr>
        <w:t xml:space="preserve"> </w:t>
      </w:r>
      <w:r w:rsidR="00FA22BF" w:rsidRPr="001E51C7">
        <w:rPr>
          <w:rFonts w:ascii="Arial" w:hAnsi="Arial" w:cs="Arial"/>
          <w:i/>
          <w:iCs/>
          <w:sz w:val="20"/>
          <w:szCs w:val="20"/>
          <w:u w:val="single"/>
        </w:rPr>
        <w:t>See page 4, line 166.</w:t>
      </w:r>
    </w:p>
    <w:p w14:paraId="6C46EAC6" w14:textId="77A98C09" w:rsidR="000702D8" w:rsidRPr="001E51C7" w:rsidRDefault="000702D8" w:rsidP="003A0E21">
      <w:pPr>
        <w:rPr>
          <w:rFonts w:ascii="Arial" w:hAnsi="Arial" w:cs="Arial"/>
          <w:sz w:val="20"/>
          <w:szCs w:val="20"/>
        </w:rPr>
      </w:pPr>
    </w:p>
    <w:p w14:paraId="3E6E3ADE" w14:textId="173AD205" w:rsidR="000702D8" w:rsidRPr="001E51C7" w:rsidRDefault="00F43F40" w:rsidP="003A0E21">
      <w:pPr>
        <w:rPr>
          <w:rFonts w:ascii="Arial" w:hAnsi="Arial" w:cs="Arial"/>
          <w:sz w:val="20"/>
          <w:szCs w:val="20"/>
        </w:rPr>
      </w:pPr>
      <w:r w:rsidRPr="001E51C7">
        <w:rPr>
          <w:rFonts w:ascii="Arial" w:hAnsi="Arial" w:cs="Arial"/>
          <w:b/>
          <w:bCs/>
          <w:sz w:val="20"/>
          <w:szCs w:val="20"/>
        </w:rPr>
        <w:t>Point 4)</w:t>
      </w:r>
      <w:r w:rsidRPr="001E51C7">
        <w:rPr>
          <w:rFonts w:ascii="Arial" w:hAnsi="Arial" w:cs="Arial"/>
          <w:sz w:val="20"/>
          <w:szCs w:val="20"/>
        </w:rPr>
        <w:t xml:space="preserve"> Although the authors used carbanox, perhaps other 95% O2, 5% CO2 gas mixtures could also be adequate and easier to obtain?.</w:t>
      </w:r>
    </w:p>
    <w:p w14:paraId="7DEE85DF" w14:textId="2E1CFB9D" w:rsidR="000702D8" w:rsidRPr="001E51C7" w:rsidRDefault="00F43F40"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Carbanox is </w:t>
      </w:r>
      <w:r w:rsidR="00EB3B51" w:rsidRPr="001E51C7">
        <w:rPr>
          <w:rFonts w:ascii="Arial" w:hAnsi="Arial" w:cs="Arial"/>
          <w:sz w:val="20"/>
          <w:szCs w:val="20"/>
        </w:rPr>
        <w:t xml:space="preserve">simply </w:t>
      </w:r>
      <w:r w:rsidR="00D46B8C" w:rsidRPr="001E51C7">
        <w:rPr>
          <w:rFonts w:ascii="Arial" w:hAnsi="Arial" w:cs="Arial"/>
          <w:sz w:val="20"/>
          <w:szCs w:val="20"/>
        </w:rPr>
        <w:t>one</w:t>
      </w:r>
      <w:r w:rsidR="00EB3B51" w:rsidRPr="001E51C7">
        <w:rPr>
          <w:rFonts w:ascii="Arial" w:hAnsi="Arial" w:cs="Arial"/>
          <w:sz w:val="20"/>
          <w:szCs w:val="20"/>
        </w:rPr>
        <w:t xml:space="preserve"> trade </w:t>
      </w:r>
      <w:r w:rsidR="00F5512C" w:rsidRPr="001E51C7">
        <w:rPr>
          <w:rFonts w:ascii="Arial" w:hAnsi="Arial" w:cs="Arial"/>
          <w:sz w:val="20"/>
          <w:szCs w:val="20"/>
        </w:rPr>
        <w:t xml:space="preserve">name for the </w:t>
      </w:r>
      <w:r w:rsidRPr="001E51C7">
        <w:rPr>
          <w:rFonts w:ascii="Arial" w:hAnsi="Arial" w:cs="Arial"/>
          <w:sz w:val="20"/>
          <w:szCs w:val="20"/>
        </w:rPr>
        <w:t xml:space="preserve">common </w:t>
      </w:r>
      <w:r w:rsidR="00F5512C" w:rsidRPr="001E51C7">
        <w:rPr>
          <w:rFonts w:ascii="Arial" w:hAnsi="Arial" w:cs="Arial"/>
          <w:sz w:val="20"/>
          <w:szCs w:val="20"/>
        </w:rPr>
        <w:t xml:space="preserve">95% O2, 5% CO2 </w:t>
      </w:r>
      <w:r w:rsidRPr="001E51C7">
        <w:rPr>
          <w:rFonts w:ascii="Arial" w:hAnsi="Arial" w:cs="Arial"/>
          <w:sz w:val="20"/>
          <w:szCs w:val="20"/>
        </w:rPr>
        <w:t xml:space="preserve">gas mixture used in </w:t>
      </w:r>
      <w:r w:rsidR="007022D9" w:rsidRPr="001E51C7">
        <w:rPr>
          <w:rFonts w:ascii="Arial" w:hAnsi="Arial" w:cs="Arial"/>
          <w:sz w:val="20"/>
          <w:szCs w:val="20"/>
        </w:rPr>
        <w:t>electrophysiological</w:t>
      </w:r>
      <w:r w:rsidRPr="001E51C7">
        <w:rPr>
          <w:rFonts w:ascii="Arial" w:hAnsi="Arial" w:cs="Arial"/>
          <w:sz w:val="20"/>
          <w:szCs w:val="20"/>
        </w:rPr>
        <w:t xml:space="preserve"> procedures across the literature</w:t>
      </w:r>
      <w:r w:rsidR="00F5512C" w:rsidRPr="001E51C7">
        <w:rPr>
          <w:rFonts w:ascii="Arial" w:hAnsi="Arial" w:cs="Arial"/>
          <w:sz w:val="20"/>
          <w:szCs w:val="20"/>
        </w:rPr>
        <w:t xml:space="preserve">, also </w:t>
      </w:r>
      <w:r w:rsidR="00121EB0" w:rsidRPr="001E51C7">
        <w:rPr>
          <w:rFonts w:ascii="Arial" w:hAnsi="Arial" w:cs="Arial"/>
          <w:sz w:val="20"/>
          <w:szCs w:val="20"/>
        </w:rPr>
        <w:t>referred</w:t>
      </w:r>
      <w:r w:rsidR="00F5512C" w:rsidRPr="001E51C7">
        <w:rPr>
          <w:rFonts w:ascii="Arial" w:hAnsi="Arial" w:cs="Arial"/>
          <w:sz w:val="20"/>
          <w:szCs w:val="20"/>
        </w:rPr>
        <w:t xml:space="preserve"> to as Carbogen</w:t>
      </w:r>
      <w:r w:rsidRPr="001E51C7">
        <w:rPr>
          <w:rFonts w:ascii="Arial" w:hAnsi="Arial" w:cs="Arial"/>
          <w:sz w:val="20"/>
          <w:szCs w:val="20"/>
        </w:rPr>
        <w:t>.</w:t>
      </w:r>
      <w:r w:rsidR="00F50EA9" w:rsidRPr="001E51C7">
        <w:rPr>
          <w:rFonts w:ascii="Arial" w:hAnsi="Arial" w:cs="Arial"/>
          <w:sz w:val="20"/>
          <w:szCs w:val="20"/>
        </w:rPr>
        <w:t xml:space="preserve"> We now </w:t>
      </w:r>
      <w:r w:rsidR="00121EB0" w:rsidRPr="001E51C7">
        <w:rPr>
          <w:rFonts w:ascii="Arial" w:hAnsi="Arial" w:cs="Arial"/>
          <w:sz w:val="20"/>
          <w:szCs w:val="20"/>
        </w:rPr>
        <w:t>clarify</w:t>
      </w:r>
      <w:r w:rsidR="00F50EA9" w:rsidRPr="001E51C7">
        <w:rPr>
          <w:rFonts w:ascii="Arial" w:hAnsi="Arial" w:cs="Arial"/>
          <w:sz w:val="20"/>
          <w:szCs w:val="20"/>
        </w:rPr>
        <w:t xml:space="preserve"> this</w:t>
      </w:r>
      <w:r w:rsidR="00D46B8C" w:rsidRPr="001E51C7">
        <w:rPr>
          <w:rFonts w:ascii="Arial" w:hAnsi="Arial" w:cs="Arial"/>
          <w:sz w:val="20"/>
          <w:szCs w:val="20"/>
        </w:rPr>
        <w:t xml:space="preserve"> and refer to the gas mixture by composition.</w:t>
      </w:r>
    </w:p>
    <w:p w14:paraId="13FA8855" w14:textId="7C66EEBF" w:rsidR="000702D8" w:rsidRPr="001E51C7" w:rsidRDefault="000702D8" w:rsidP="003A0E21">
      <w:pPr>
        <w:rPr>
          <w:rFonts w:ascii="Arial" w:hAnsi="Arial" w:cs="Arial"/>
          <w:sz w:val="20"/>
          <w:szCs w:val="20"/>
        </w:rPr>
      </w:pPr>
    </w:p>
    <w:p w14:paraId="13E22148" w14:textId="3CF77313" w:rsidR="00F43F40" w:rsidRPr="001E51C7" w:rsidRDefault="00F43F40" w:rsidP="003A0E21">
      <w:pPr>
        <w:rPr>
          <w:rFonts w:ascii="Arial" w:hAnsi="Arial" w:cs="Arial"/>
          <w:sz w:val="20"/>
          <w:szCs w:val="20"/>
        </w:rPr>
      </w:pPr>
      <w:r w:rsidRPr="001E51C7">
        <w:rPr>
          <w:rFonts w:ascii="Arial" w:hAnsi="Arial" w:cs="Arial"/>
          <w:b/>
          <w:bCs/>
          <w:sz w:val="20"/>
          <w:szCs w:val="20"/>
        </w:rPr>
        <w:t>Point 5)</w:t>
      </w:r>
      <w:r w:rsidRPr="001E51C7">
        <w:rPr>
          <w:rFonts w:ascii="Arial" w:hAnsi="Arial" w:cs="Arial"/>
          <w:sz w:val="20"/>
          <w:szCs w:val="20"/>
        </w:rPr>
        <w:t xml:space="preserve"> In Fig 1, sagittal slice picture shows a line of white matter in the </w:t>
      </w:r>
      <w:r w:rsidR="00121EB0" w:rsidRPr="001E51C7">
        <w:rPr>
          <w:rFonts w:ascii="Arial" w:hAnsi="Arial" w:cs="Arial"/>
          <w:sz w:val="20"/>
          <w:szCs w:val="20"/>
        </w:rPr>
        <w:t>centre</w:t>
      </w:r>
      <w:r w:rsidRPr="001E51C7">
        <w:rPr>
          <w:rFonts w:ascii="Arial" w:hAnsi="Arial" w:cs="Arial"/>
          <w:sz w:val="20"/>
          <w:szCs w:val="20"/>
        </w:rPr>
        <w:t xml:space="preserve"> that may not correspond to the position indicated with the blade.</w:t>
      </w:r>
    </w:p>
    <w:p w14:paraId="586848FB" w14:textId="239D3E23" w:rsidR="000702D8" w:rsidRPr="001E51C7" w:rsidRDefault="00F43F40"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w:t>
      </w:r>
      <w:r w:rsidR="005F009E" w:rsidRPr="001E51C7">
        <w:rPr>
          <w:rFonts w:ascii="Arial" w:hAnsi="Arial" w:cs="Arial"/>
          <w:sz w:val="20"/>
          <w:szCs w:val="20"/>
        </w:rPr>
        <w:t xml:space="preserve">This image depicts a lateral </w:t>
      </w:r>
      <w:r w:rsidR="00D5480B" w:rsidRPr="001E51C7">
        <w:rPr>
          <w:rFonts w:ascii="Arial" w:hAnsi="Arial" w:cs="Arial"/>
          <w:sz w:val="20"/>
          <w:szCs w:val="20"/>
        </w:rPr>
        <w:t xml:space="preserve">sagittal slice </w:t>
      </w:r>
      <w:r w:rsidR="006B20D3" w:rsidRPr="001E51C7">
        <w:rPr>
          <w:rFonts w:ascii="Arial" w:hAnsi="Arial" w:cs="Arial"/>
          <w:sz w:val="20"/>
          <w:szCs w:val="20"/>
        </w:rPr>
        <w:t xml:space="preserve">where the lateral </w:t>
      </w:r>
      <w:r w:rsidR="00121EB0" w:rsidRPr="001E51C7">
        <w:rPr>
          <w:rFonts w:ascii="Arial" w:hAnsi="Arial" w:cs="Arial"/>
          <w:sz w:val="20"/>
          <w:szCs w:val="20"/>
        </w:rPr>
        <w:t>fasciculus</w:t>
      </w:r>
      <w:r w:rsidR="006B20D3" w:rsidRPr="001E51C7">
        <w:rPr>
          <w:rFonts w:ascii="Arial" w:hAnsi="Arial" w:cs="Arial"/>
          <w:sz w:val="20"/>
          <w:szCs w:val="20"/>
        </w:rPr>
        <w:t xml:space="preserve"> </w:t>
      </w:r>
      <w:r w:rsidR="00070C9B" w:rsidRPr="001E51C7">
        <w:rPr>
          <w:rFonts w:ascii="Arial" w:hAnsi="Arial" w:cs="Arial"/>
          <w:sz w:val="20"/>
          <w:szCs w:val="20"/>
        </w:rPr>
        <w:t>is interposed between the dorsal and ventral horns. We can confirm that the depiction is accurate with several years of experience preparing this tissue.</w:t>
      </w:r>
      <w:r w:rsidR="007452F5" w:rsidRPr="001E51C7">
        <w:rPr>
          <w:rFonts w:ascii="Arial" w:hAnsi="Arial" w:cs="Arial"/>
          <w:sz w:val="20"/>
          <w:szCs w:val="20"/>
        </w:rPr>
        <w:t xml:space="preserve"> </w:t>
      </w:r>
      <w:r w:rsidRPr="001E51C7">
        <w:rPr>
          <w:rFonts w:ascii="Arial" w:hAnsi="Arial" w:cs="Arial"/>
          <w:sz w:val="20"/>
          <w:szCs w:val="20"/>
        </w:rPr>
        <w:t xml:space="preserve"> </w:t>
      </w:r>
    </w:p>
    <w:p w14:paraId="6C03D878" w14:textId="098053FB" w:rsidR="00F43F40" w:rsidRPr="001E51C7" w:rsidRDefault="00F43F40" w:rsidP="00F43F40">
      <w:pPr>
        <w:tabs>
          <w:tab w:val="left" w:pos="1598"/>
        </w:tabs>
        <w:rPr>
          <w:rFonts w:ascii="Arial" w:hAnsi="Arial" w:cs="Arial"/>
          <w:sz w:val="20"/>
          <w:szCs w:val="20"/>
        </w:rPr>
      </w:pPr>
      <w:r w:rsidRPr="001E51C7">
        <w:rPr>
          <w:rFonts w:ascii="Arial" w:hAnsi="Arial" w:cs="Arial"/>
          <w:sz w:val="20"/>
          <w:szCs w:val="20"/>
        </w:rPr>
        <w:lastRenderedPageBreak/>
        <w:tab/>
      </w:r>
    </w:p>
    <w:p w14:paraId="57EF7BB0" w14:textId="094D00D8" w:rsidR="00F43F40" w:rsidRPr="001E51C7" w:rsidRDefault="00F43F40" w:rsidP="003A0E21">
      <w:pPr>
        <w:rPr>
          <w:rFonts w:ascii="Arial" w:hAnsi="Arial" w:cs="Arial"/>
          <w:sz w:val="20"/>
          <w:szCs w:val="20"/>
        </w:rPr>
      </w:pPr>
      <w:r w:rsidRPr="001E51C7">
        <w:rPr>
          <w:rFonts w:ascii="Arial" w:hAnsi="Arial" w:cs="Arial"/>
          <w:b/>
          <w:bCs/>
          <w:sz w:val="20"/>
          <w:szCs w:val="20"/>
        </w:rPr>
        <w:t>Point 6)</w:t>
      </w:r>
      <w:r w:rsidRPr="001E51C7">
        <w:rPr>
          <w:rFonts w:ascii="Arial" w:hAnsi="Arial" w:cs="Arial"/>
          <w:sz w:val="20"/>
          <w:szCs w:val="20"/>
        </w:rPr>
        <w:t xml:space="preserve"> In figure 2E it is difficult to appreciate the borders of the cord and the semi-transparent band that correspond to SDH.</w:t>
      </w:r>
    </w:p>
    <w:p w14:paraId="6A261A69" w14:textId="6C6FC290" w:rsidR="00242A6E" w:rsidRPr="001E51C7" w:rsidRDefault="00242A6E"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w:t>
      </w:r>
      <w:r w:rsidR="00226AA1" w:rsidRPr="001E51C7">
        <w:rPr>
          <w:rFonts w:ascii="Arial" w:hAnsi="Arial" w:cs="Arial"/>
          <w:sz w:val="20"/>
          <w:szCs w:val="20"/>
        </w:rPr>
        <w:t xml:space="preserve">This image is a realistic reflection of </w:t>
      </w:r>
      <w:r w:rsidR="00DB31CE" w:rsidRPr="001E51C7">
        <w:rPr>
          <w:rFonts w:ascii="Arial" w:hAnsi="Arial" w:cs="Arial"/>
          <w:sz w:val="20"/>
          <w:szCs w:val="20"/>
        </w:rPr>
        <w:t>the likely appearance of the preparation. Superimposed outlines highlight the spinal cord slice positioning</w:t>
      </w:r>
      <w:r w:rsidR="00B823D5" w:rsidRPr="001E51C7">
        <w:rPr>
          <w:rFonts w:ascii="Arial" w:hAnsi="Arial" w:cs="Arial"/>
          <w:sz w:val="20"/>
          <w:szCs w:val="20"/>
        </w:rPr>
        <w:t xml:space="preserve">. We </w:t>
      </w:r>
      <w:r w:rsidR="00121EB0" w:rsidRPr="001E51C7">
        <w:rPr>
          <w:rFonts w:ascii="Arial" w:hAnsi="Arial" w:cs="Arial"/>
          <w:sz w:val="20"/>
          <w:szCs w:val="20"/>
        </w:rPr>
        <w:t>believe</w:t>
      </w:r>
      <w:r w:rsidR="00B823D5" w:rsidRPr="001E51C7">
        <w:rPr>
          <w:rFonts w:ascii="Arial" w:hAnsi="Arial" w:cs="Arial"/>
          <w:sz w:val="20"/>
          <w:szCs w:val="20"/>
        </w:rPr>
        <w:t xml:space="preserve"> this gives the reader sufficient landmarks to correctly orient the tissue on an MEA.</w:t>
      </w:r>
      <w:r w:rsidR="00DB31CE" w:rsidRPr="001E51C7">
        <w:rPr>
          <w:rFonts w:ascii="Arial" w:hAnsi="Arial" w:cs="Arial"/>
          <w:sz w:val="20"/>
          <w:szCs w:val="20"/>
        </w:rPr>
        <w:t xml:space="preserve"> </w:t>
      </w:r>
    </w:p>
    <w:p w14:paraId="185AA343" w14:textId="77777777" w:rsidR="000702D8" w:rsidRPr="001E51C7" w:rsidRDefault="000702D8" w:rsidP="003A0E21">
      <w:pPr>
        <w:rPr>
          <w:rFonts w:ascii="Arial" w:hAnsi="Arial" w:cs="Arial"/>
          <w:sz w:val="20"/>
          <w:szCs w:val="20"/>
        </w:rPr>
      </w:pPr>
    </w:p>
    <w:p w14:paraId="301EFD40" w14:textId="7E0E8776" w:rsidR="000079EE" w:rsidRPr="001E51C7" w:rsidRDefault="0026284C" w:rsidP="003A0E21">
      <w:pPr>
        <w:rPr>
          <w:rFonts w:ascii="Arial" w:hAnsi="Arial" w:cs="Arial"/>
          <w:sz w:val="20"/>
          <w:szCs w:val="20"/>
        </w:rPr>
      </w:pPr>
      <w:r w:rsidRPr="001E51C7">
        <w:rPr>
          <w:rFonts w:ascii="Arial" w:hAnsi="Arial" w:cs="Arial"/>
          <w:b/>
          <w:bCs/>
          <w:sz w:val="20"/>
          <w:szCs w:val="20"/>
        </w:rPr>
        <w:t>Point 7)</w:t>
      </w:r>
      <w:r w:rsidRPr="001E51C7">
        <w:rPr>
          <w:rFonts w:ascii="Arial" w:hAnsi="Arial" w:cs="Arial"/>
          <w:sz w:val="20"/>
          <w:szCs w:val="20"/>
        </w:rPr>
        <w:t xml:space="preserve"> Raster plots in figures 4A and 6A. How were these graphs constructed? Is each row a different channel? How are ordered the channels? Only "active" channels are included? How can be compared the same channel under different conditions using this graph? Are the bins 1 second long?</w:t>
      </w:r>
    </w:p>
    <w:p w14:paraId="4B24B245" w14:textId="46EADA87" w:rsidR="00B21541" w:rsidRPr="001E51C7" w:rsidRDefault="0026284C"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In terms of the construction</w:t>
      </w:r>
      <w:r w:rsidR="000E00B3" w:rsidRPr="001E51C7">
        <w:rPr>
          <w:rFonts w:ascii="Arial" w:hAnsi="Arial" w:cs="Arial"/>
          <w:sz w:val="20"/>
          <w:szCs w:val="20"/>
        </w:rPr>
        <w:t xml:space="preserve"> of the raster plots,</w:t>
      </w:r>
      <w:r w:rsidRPr="001E51C7">
        <w:rPr>
          <w:rFonts w:ascii="Arial" w:hAnsi="Arial" w:cs="Arial"/>
          <w:sz w:val="20"/>
          <w:szCs w:val="20"/>
        </w:rPr>
        <w:t xml:space="preserve"> each channel represents a different </w:t>
      </w:r>
      <w:r w:rsidR="00BB404D" w:rsidRPr="001E51C7">
        <w:rPr>
          <w:rFonts w:ascii="Arial" w:hAnsi="Arial" w:cs="Arial"/>
          <w:sz w:val="20"/>
          <w:szCs w:val="20"/>
        </w:rPr>
        <w:t xml:space="preserve">electrode, </w:t>
      </w:r>
      <w:r w:rsidRPr="001E51C7">
        <w:rPr>
          <w:rFonts w:ascii="Arial" w:hAnsi="Arial" w:cs="Arial"/>
          <w:sz w:val="20"/>
          <w:szCs w:val="20"/>
        </w:rPr>
        <w:t>and the bins are 1 second long.</w:t>
      </w:r>
      <w:r w:rsidR="00BB404D" w:rsidRPr="001E51C7">
        <w:rPr>
          <w:rFonts w:ascii="Arial" w:hAnsi="Arial" w:cs="Arial"/>
          <w:sz w:val="20"/>
          <w:szCs w:val="20"/>
        </w:rPr>
        <w:t xml:space="preserve"> Previously only active channels were shown, however, to clarify confusion previously excluded inactive channels have now been included. This means channels now correspond between conditions, </w:t>
      </w:r>
      <w:proofErr w:type="gramStart"/>
      <w:r w:rsidR="00BB404D" w:rsidRPr="001E51C7">
        <w:rPr>
          <w:rFonts w:ascii="Arial" w:hAnsi="Arial" w:cs="Arial"/>
          <w:sz w:val="20"/>
          <w:szCs w:val="20"/>
        </w:rPr>
        <w:t>i.e.</w:t>
      </w:r>
      <w:proofErr w:type="gramEnd"/>
      <w:r w:rsidR="00BB404D" w:rsidRPr="001E51C7">
        <w:rPr>
          <w:rFonts w:ascii="Arial" w:hAnsi="Arial" w:cs="Arial"/>
          <w:sz w:val="20"/>
          <w:szCs w:val="20"/>
        </w:rPr>
        <w:t xml:space="preserve"> channel 1 in baseline corresponds to channel 1 in 4-AP and 4-AP 15 minutes. </w:t>
      </w:r>
      <w:r w:rsidR="001E51C7" w:rsidRPr="001E51C7">
        <w:rPr>
          <w:rFonts w:ascii="Arial" w:hAnsi="Arial" w:cs="Arial"/>
          <w:i/>
          <w:iCs/>
          <w:sz w:val="20"/>
          <w:szCs w:val="20"/>
          <w:u w:val="single"/>
        </w:rPr>
        <w:t>See Figures 5 and 7.</w:t>
      </w:r>
    </w:p>
    <w:p w14:paraId="66F47962" w14:textId="4BE19392" w:rsidR="00077FEF" w:rsidRPr="001E51C7" w:rsidRDefault="00077FEF" w:rsidP="003A0E21">
      <w:pPr>
        <w:rPr>
          <w:rFonts w:ascii="Arial" w:hAnsi="Arial" w:cs="Arial"/>
          <w:sz w:val="20"/>
          <w:szCs w:val="20"/>
        </w:rPr>
      </w:pPr>
    </w:p>
    <w:p w14:paraId="27E72241" w14:textId="5911EB96" w:rsidR="00077FEF" w:rsidRPr="001E51C7" w:rsidRDefault="00077FEF" w:rsidP="003A0E21">
      <w:pPr>
        <w:rPr>
          <w:rFonts w:ascii="Arial" w:hAnsi="Arial" w:cs="Arial"/>
          <w:sz w:val="20"/>
          <w:szCs w:val="20"/>
        </w:rPr>
      </w:pPr>
      <w:r w:rsidRPr="001E51C7">
        <w:rPr>
          <w:rFonts w:ascii="Arial" w:hAnsi="Arial" w:cs="Arial"/>
          <w:b/>
          <w:bCs/>
          <w:sz w:val="20"/>
          <w:szCs w:val="20"/>
        </w:rPr>
        <w:t>Point 8)</w:t>
      </w:r>
      <w:r w:rsidRPr="001E51C7">
        <w:rPr>
          <w:rFonts w:ascii="Arial" w:hAnsi="Arial" w:cs="Arial"/>
          <w:sz w:val="20"/>
          <w:szCs w:val="20"/>
        </w:rPr>
        <w:t xml:space="preserve"> The authors must indicate the parameters used for slicing. Although is likely that the parameters must be adjusted for each vibratome, an indication will be useful for other researchers.</w:t>
      </w:r>
    </w:p>
    <w:p w14:paraId="52445095" w14:textId="21EC23B0" w:rsidR="00077FEF" w:rsidRPr="001E51C7" w:rsidRDefault="00077FEF" w:rsidP="003A0E21">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Details on the vibratome </w:t>
      </w:r>
      <w:r w:rsidR="00B823D5" w:rsidRPr="001E51C7">
        <w:rPr>
          <w:rFonts w:ascii="Arial" w:hAnsi="Arial" w:cs="Arial"/>
          <w:sz w:val="20"/>
          <w:szCs w:val="20"/>
        </w:rPr>
        <w:t>settings</w:t>
      </w:r>
      <w:r w:rsidRPr="001E51C7">
        <w:rPr>
          <w:rFonts w:ascii="Arial" w:hAnsi="Arial" w:cs="Arial"/>
          <w:sz w:val="20"/>
          <w:szCs w:val="20"/>
        </w:rPr>
        <w:t xml:space="preserve"> have been added to the manuscript. </w:t>
      </w:r>
      <w:r w:rsidR="001B1BFD" w:rsidRPr="001E51C7">
        <w:rPr>
          <w:rFonts w:ascii="Arial" w:hAnsi="Arial" w:cs="Arial"/>
          <w:i/>
          <w:iCs/>
          <w:sz w:val="20"/>
          <w:szCs w:val="20"/>
          <w:u w:val="single"/>
        </w:rPr>
        <w:t>See page 6, lines 2</w:t>
      </w:r>
      <w:r w:rsidR="001E51C7" w:rsidRPr="001E51C7">
        <w:rPr>
          <w:rFonts w:ascii="Arial" w:hAnsi="Arial" w:cs="Arial"/>
          <w:i/>
          <w:iCs/>
          <w:sz w:val="20"/>
          <w:szCs w:val="20"/>
          <w:u w:val="single"/>
        </w:rPr>
        <w:t>42</w:t>
      </w:r>
      <w:r w:rsidR="001B1BFD" w:rsidRPr="001E51C7">
        <w:rPr>
          <w:rFonts w:ascii="Arial" w:hAnsi="Arial" w:cs="Arial"/>
          <w:i/>
          <w:iCs/>
          <w:sz w:val="20"/>
          <w:szCs w:val="20"/>
          <w:u w:val="single"/>
        </w:rPr>
        <w:t>-2</w:t>
      </w:r>
      <w:r w:rsidR="001E51C7" w:rsidRPr="001E51C7">
        <w:rPr>
          <w:rFonts w:ascii="Arial" w:hAnsi="Arial" w:cs="Arial"/>
          <w:i/>
          <w:iCs/>
          <w:sz w:val="20"/>
          <w:szCs w:val="20"/>
          <w:u w:val="single"/>
        </w:rPr>
        <w:t>43</w:t>
      </w:r>
      <w:r w:rsidR="001B1BFD" w:rsidRPr="001E51C7">
        <w:rPr>
          <w:rFonts w:ascii="Arial" w:hAnsi="Arial" w:cs="Arial"/>
          <w:i/>
          <w:iCs/>
          <w:sz w:val="20"/>
          <w:szCs w:val="20"/>
          <w:u w:val="single"/>
        </w:rPr>
        <w:t>.</w:t>
      </w:r>
    </w:p>
    <w:p w14:paraId="7A438B88" w14:textId="0C4CE45C" w:rsidR="00077FEF" w:rsidRPr="001E51C7" w:rsidRDefault="00077FEF" w:rsidP="003A0E21">
      <w:pPr>
        <w:rPr>
          <w:rFonts w:ascii="Arial" w:hAnsi="Arial" w:cs="Arial"/>
          <w:sz w:val="20"/>
          <w:szCs w:val="20"/>
        </w:rPr>
      </w:pPr>
    </w:p>
    <w:p w14:paraId="7CE14BF3" w14:textId="2BFC4326" w:rsidR="00077FEF" w:rsidRPr="001E51C7" w:rsidRDefault="00077FEF" w:rsidP="003A0E21">
      <w:pPr>
        <w:rPr>
          <w:rFonts w:ascii="Arial" w:hAnsi="Arial" w:cs="Arial"/>
          <w:sz w:val="20"/>
          <w:szCs w:val="20"/>
        </w:rPr>
      </w:pPr>
      <w:r w:rsidRPr="001E51C7">
        <w:rPr>
          <w:rFonts w:ascii="Arial" w:hAnsi="Arial" w:cs="Arial"/>
          <w:b/>
          <w:bCs/>
          <w:sz w:val="20"/>
          <w:szCs w:val="20"/>
        </w:rPr>
        <w:t>Point 9)</w:t>
      </w:r>
      <w:r w:rsidRPr="001E51C7">
        <w:rPr>
          <w:rFonts w:ascii="Arial" w:hAnsi="Arial" w:cs="Arial"/>
          <w:sz w:val="20"/>
          <w:szCs w:val="20"/>
        </w:rPr>
        <w:t xml:space="preserve"> Please correct line 469 (traces are at the right), and line 484 (in).</w:t>
      </w:r>
    </w:p>
    <w:p w14:paraId="07A8CDF8" w14:textId="74FC8134" w:rsidR="00077FEF" w:rsidRPr="001E51C7" w:rsidRDefault="00077FEF" w:rsidP="00077FEF">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Corrected.</w:t>
      </w:r>
    </w:p>
    <w:p w14:paraId="15F595AA" w14:textId="097B5249" w:rsidR="00AC475F" w:rsidRPr="001E51C7" w:rsidRDefault="00AC475F" w:rsidP="00077FEF">
      <w:pPr>
        <w:rPr>
          <w:rFonts w:ascii="Arial" w:hAnsi="Arial" w:cs="Arial"/>
          <w:sz w:val="20"/>
          <w:szCs w:val="20"/>
        </w:rPr>
      </w:pPr>
    </w:p>
    <w:p w14:paraId="5B105E7C" w14:textId="30CE2955" w:rsidR="00AC475F" w:rsidRDefault="00AC475F" w:rsidP="00077FEF">
      <w:pPr>
        <w:rPr>
          <w:rFonts w:ascii="Arial" w:hAnsi="Arial" w:cs="Arial"/>
          <w:sz w:val="20"/>
          <w:szCs w:val="20"/>
        </w:rPr>
      </w:pPr>
    </w:p>
    <w:p w14:paraId="70147652" w14:textId="77777777" w:rsidR="001E51C7" w:rsidRPr="001E51C7" w:rsidRDefault="001E51C7" w:rsidP="00077FEF">
      <w:pPr>
        <w:rPr>
          <w:rFonts w:ascii="Arial" w:hAnsi="Arial" w:cs="Arial"/>
          <w:sz w:val="20"/>
          <w:szCs w:val="20"/>
        </w:rPr>
      </w:pPr>
    </w:p>
    <w:p w14:paraId="65E6BF9B" w14:textId="51C64077" w:rsidR="00AC475F" w:rsidRPr="001E51C7" w:rsidRDefault="006775CF" w:rsidP="00AC475F">
      <w:pPr>
        <w:rPr>
          <w:rFonts w:ascii="Arial" w:hAnsi="Arial" w:cs="Arial"/>
          <w:b/>
          <w:bCs/>
          <w:sz w:val="20"/>
          <w:szCs w:val="20"/>
        </w:rPr>
      </w:pPr>
      <w:r w:rsidRPr="001E51C7">
        <w:rPr>
          <w:rFonts w:ascii="Arial" w:hAnsi="Arial" w:cs="Arial"/>
          <w:b/>
          <w:bCs/>
          <w:sz w:val="20"/>
          <w:szCs w:val="20"/>
        </w:rPr>
        <w:t>REVIEWER #3</w:t>
      </w:r>
    </w:p>
    <w:p w14:paraId="090E113F" w14:textId="78B0BD04" w:rsidR="00AC475F" w:rsidRPr="001E51C7" w:rsidRDefault="00AC475F" w:rsidP="00AC475F">
      <w:pPr>
        <w:rPr>
          <w:rFonts w:ascii="Arial" w:hAnsi="Arial" w:cs="Arial"/>
          <w:sz w:val="20"/>
          <w:szCs w:val="20"/>
        </w:rPr>
      </w:pPr>
      <w:r w:rsidRPr="001E51C7">
        <w:rPr>
          <w:rFonts w:ascii="Arial" w:hAnsi="Arial" w:cs="Arial"/>
          <w:b/>
          <w:bCs/>
          <w:sz w:val="20"/>
          <w:szCs w:val="20"/>
        </w:rPr>
        <w:t xml:space="preserve">Point 1) </w:t>
      </w:r>
      <w:r w:rsidRPr="001E51C7">
        <w:rPr>
          <w:rFonts w:ascii="Arial" w:hAnsi="Arial" w:cs="Arial"/>
          <w:sz w:val="20"/>
          <w:szCs w:val="20"/>
        </w:rPr>
        <w:t xml:space="preserve">There is a mention about a </w:t>
      </w:r>
      <w:r w:rsidR="00121EB0" w:rsidRPr="001E51C7">
        <w:rPr>
          <w:rFonts w:ascii="Arial" w:hAnsi="Arial" w:cs="Arial"/>
          <w:sz w:val="20"/>
          <w:szCs w:val="20"/>
        </w:rPr>
        <w:t>MATLAB</w:t>
      </w:r>
      <w:r w:rsidRPr="001E51C7">
        <w:rPr>
          <w:rFonts w:ascii="Arial" w:hAnsi="Arial" w:cs="Arial"/>
          <w:sz w:val="20"/>
          <w:szCs w:val="20"/>
        </w:rPr>
        <w:t xml:space="preserve"> script, but the code is not given.</w:t>
      </w:r>
    </w:p>
    <w:p w14:paraId="58418DB8" w14:textId="7BBBE5AB" w:rsidR="00AC475F" w:rsidRPr="001E51C7" w:rsidRDefault="00AC475F" w:rsidP="00077FEF">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w:t>
      </w:r>
      <w:r w:rsidR="007022D9" w:rsidRPr="001E51C7">
        <w:rPr>
          <w:rFonts w:ascii="Arial" w:hAnsi="Arial" w:cs="Arial"/>
          <w:sz w:val="20"/>
          <w:szCs w:val="20"/>
        </w:rPr>
        <w:t>MATLAB</w:t>
      </w:r>
      <w:r w:rsidRPr="001E51C7">
        <w:rPr>
          <w:rFonts w:ascii="Arial" w:hAnsi="Arial" w:cs="Arial"/>
          <w:sz w:val="20"/>
          <w:szCs w:val="20"/>
        </w:rPr>
        <w:t xml:space="preserve"> script now included in manuscript.</w:t>
      </w:r>
      <w:r w:rsidR="00A56F68">
        <w:rPr>
          <w:rFonts w:ascii="Arial" w:hAnsi="Arial" w:cs="Arial"/>
          <w:sz w:val="20"/>
          <w:szCs w:val="20"/>
        </w:rPr>
        <w:t xml:space="preserve"> We note that provision of this code necessitated </w:t>
      </w:r>
      <w:r w:rsidR="00EA21A0">
        <w:rPr>
          <w:rFonts w:ascii="Arial" w:hAnsi="Arial" w:cs="Arial"/>
          <w:sz w:val="20"/>
          <w:szCs w:val="20"/>
        </w:rPr>
        <w:t xml:space="preserve">a new author (Augustus Elton) </w:t>
      </w:r>
      <w:r w:rsidR="00065077">
        <w:rPr>
          <w:rFonts w:ascii="Arial" w:hAnsi="Arial" w:cs="Arial"/>
          <w:sz w:val="20"/>
          <w:szCs w:val="20"/>
        </w:rPr>
        <w:t xml:space="preserve">be added </w:t>
      </w:r>
      <w:r w:rsidR="00EA21A0">
        <w:rPr>
          <w:rFonts w:ascii="Arial" w:hAnsi="Arial" w:cs="Arial"/>
          <w:sz w:val="20"/>
          <w:szCs w:val="20"/>
        </w:rPr>
        <w:t>to our manuscript. Author details are updated accordingly.</w:t>
      </w:r>
    </w:p>
    <w:p w14:paraId="1B18E402" w14:textId="24EFEB48" w:rsidR="00AC475F" w:rsidRPr="001E51C7" w:rsidRDefault="00AC475F" w:rsidP="00077FEF">
      <w:pPr>
        <w:rPr>
          <w:rFonts w:ascii="Arial" w:hAnsi="Arial" w:cs="Arial"/>
          <w:sz w:val="20"/>
          <w:szCs w:val="20"/>
        </w:rPr>
      </w:pPr>
    </w:p>
    <w:p w14:paraId="2321F8BB" w14:textId="1C990B73" w:rsidR="00AC475F" w:rsidRPr="001E51C7" w:rsidRDefault="00AC475F" w:rsidP="00077FEF">
      <w:pPr>
        <w:rPr>
          <w:rFonts w:ascii="Arial" w:hAnsi="Arial" w:cs="Arial"/>
          <w:sz w:val="20"/>
          <w:szCs w:val="20"/>
        </w:rPr>
      </w:pPr>
      <w:r w:rsidRPr="001E51C7">
        <w:rPr>
          <w:rFonts w:ascii="Arial" w:hAnsi="Arial" w:cs="Arial"/>
          <w:b/>
          <w:bCs/>
          <w:sz w:val="20"/>
          <w:szCs w:val="20"/>
        </w:rPr>
        <w:t>Point 2)</w:t>
      </w:r>
      <w:r w:rsidRPr="001E51C7">
        <w:rPr>
          <w:rFonts w:ascii="Arial" w:hAnsi="Arial" w:cs="Arial"/>
          <w:sz w:val="20"/>
          <w:szCs w:val="20"/>
        </w:rPr>
        <w:t xml:space="preserve"> Replace excel with Excel.</w:t>
      </w:r>
    </w:p>
    <w:p w14:paraId="36590EFF" w14:textId="4575958A" w:rsidR="00AC475F" w:rsidRPr="001E51C7" w:rsidRDefault="00AC475F" w:rsidP="00077FEF">
      <w:pPr>
        <w:rPr>
          <w:rFonts w:ascii="Arial" w:hAnsi="Arial" w:cs="Arial"/>
          <w:sz w:val="20"/>
          <w:szCs w:val="20"/>
        </w:rPr>
      </w:pPr>
      <w:r w:rsidRPr="001E51C7">
        <w:rPr>
          <w:rFonts w:ascii="Arial" w:hAnsi="Arial" w:cs="Arial"/>
          <w:b/>
          <w:bCs/>
          <w:i/>
          <w:iCs/>
          <w:sz w:val="20"/>
          <w:szCs w:val="20"/>
        </w:rPr>
        <w:t>Response:</w:t>
      </w:r>
      <w:r w:rsidRPr="001E51C7">
        <w:rPr>
          <w:rFonts w:ascii="Arial" w:hAnsi="Arial" w:cs="Arial"/>
          <w:sz w:val="20"/>
          <w:szCs w:val="20"/>
        </w:rPr>
        <w:t xml:space="preserve"> </w:t>
      </w:r>
      <w:r w:rsidR="00EE42EF" w:rsidRPr="001E51C7">
        <w:rPr>
          <w:rFonts w:ascii="Arial" w:hAnsi="Arial" w:cs="Arial"/>
          <w:sz w:val="20"/>
          <w:szCs w:val="20"/>
        </w:rPr>
        <w:t xml:space="preserve">All mentions of Excel have been removed at the </w:t>
      </w:r>
      <w:r w:rsidR="007022D9" w:rsidRPr="001E51C7">
        <w:rPr>
          <w:rFonts w:ascii="Arial" w:hAnsi="Arial" w:cs="Arial"/>
          <w:sz w:val="20"/>
          <w:szCs w:val="20"/>
        </w:rPr>
        <w:t>editor’s</w:t>
      </w:r>
      <w:r w:rsidR="00EE42EF" w:rsidRPr="001E51C7">
        <w:rPr>
          <w:rFonts w:ascii="Arial" w:hAnsi="Arial" w:cs="Arial"/>
          <w:sz w:val="20"/>
          <w:szCs w:val="20"/>
        </w:rPr>
        <w:t xml:space="preserve"> request (no commercial language should be </w:t>
      </w:r>
      <w:r w:rsidR="007022D9" w:rsidRPr="001E51C7">
        <w:rPr>
          <w:rFonts w:ascii="Arial" w:hAnsi="Arial" w:cs="Arial"/>
          <w:sz w:val="20"/>
          <w:szCs w:val="20"/>
        </w:rPr>
        <w:t>used</w:t>
      </w:r>
      <w:r w:rsidR="00EE42EF" w:rsidRPr="001E51C7">
        <w:rPr>
          <w:rFonts w:ascii="Arial" w:hAnsi="Arial" w:cs="Arial"/>
          <w:sz w:val="20"/>
          <w:szCs w:val="20"/>
        </w:rPr>
        <w:t xml:space="preserve"> in the manuscript)</w:t>
      </w:r>
      <w:r w:rsidRPr="001E51C7">
        <w:rPr>
          <w:rFonts w:ascii="Arial" w:hAnsi="Arial" w:cs="Arial"/>
          <w:sz w:val="20"/>
          <w:szCs w:val="20"/>
        </w:rPr>
        <w:t>.</w:t>
      </w:r>
    </w:p>
    <w:sectPr w:rsidR="00AC475F" w:rsidRPr="001E51C7" w:rsidSect="001F7CF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activeWritingStyle w:appName="MSWord" w:lang="en-AU"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21"/>
    <w:rsid w:val="000061D2"/>
    <w:rsid w:val="000079EE"/>
    <w:rsid w:val="000134C4"/>
    <w:rsid w:val="0002060F"/>
    <w:rsid w:val="00020DFF"/>
    <w:rsid w:val="000237FA"/>
    <w:rsid w:val="00025DDB"/>
    <w:rsid w:val="000302B2"/>
    <w:rsid w:val="00042D1E"/>
    <w:rsid w:val="00043FCB"/>
    <w:rsid w:val="00046456"/>
    <w:rsid w:val="00050677"/>
    <w:rsid w:val="00050BDA"/>
    <w:rsid w:val="00053C0C"/>
    <w:rsid w:val="000634FB"/>
    <w:rsid w:val="00065077"/>
    <w:rsid w:val="000667BA"/>
    <w:rsid w:val="00066838"/>
    <w:rsid w:val="000702D8"/>
    <w:rsid w:val="00070C9B"/>
    <w:rsid w:val="00072248"/>
    <w:rsid w:val="00073AD8"/>
    <w:rsid w:val="00077C2C"/>
    <w:rsid w:val="00077FEF"/>
    <w:rsid w:val="00082898"/>
    <w:rsid w:val="00090D21"/>
    <w:rsid w:val="00096440"/>
    <w:rsid w:val="00097FBE"/>
    <w:rsid w:val="000A2295"/>
    <w:rsid w:val="000A63A4"/>
    <w:rsid w:val="000B03D7"/>
    <w:rsid w:val="000C1BA0"/>
    <w:rsid w:val="000C6D8A"/>
    <w:rsid w:val="000D187C"/>
    <w:rsid w:val="000E00B3"/>
    <w:rsid w:val="000E3111"/>
    <w:rsid w:val="000E597F"/>
    <w:rsid w:val="000E7F02"/>
    <w:rsid w:val="000F4BA1"/>
    <w:rsid w:val="000F6123"/>
    <w:rsid w:val="0010031C"/>
    <w:rsid w:val="00121EB0"/>
    <w:rsid w:val="00123679"/>
    <w:rsid w:val="00127B4D"/>
    <w:rsid w:val="001338A7"/>
    <w:rsid w:val="00140651"/>
    <w:rsid w:val="00143EFF"/>
    <w:rsid w:val="001517A5"/>
    <w:rsid w:val="00153C73"/>
    <w:rsid w:val="00154D4C"/>
    <w:rsid w:val="00171EA6"/>
    <w:rsid w:val="00174FCF"/>
    <w:rsid w:val="001810DF"/>
    <w:rsid w:val="001867F9"/>
    <w:rsid w:val="00192C7C"/>
    <w:rsid w:val="00192EFD"/>
    <w:rsid w:val="00195A9A"/>
    <w:rsid w:val="00196CB6"/>
    <w:rsid w:val="001A0611"/>
    <w:rsid w:val="001B0080"/>
    <w:rsid w:val="001B1BFD"/>
    <w:rsid w:val="001C4A56"/>
    <w:rsid w:val="001C7E87"/>
    <w:rsid w:val="001D29E9"/>
    <w:rsid w:val="001E51C7"/>
    <w:rsid w:val="001E6731"/>
    <w:rsid w:val="001E6A59"/>
    <w:rsid w:val="001F0FCD"/>
    <w:rsid w:val="001F1162"/>
    <w:rsid w:val="001F2324"/>
    <w:rsid w:val="001F7CFA"/>
    <w:rsid w:val="001F7D18"/>
    <w:rsid w:val="00211DFA"/>
    <w:rsid w:val="00213179"/>
    <w:rsid w:val="00221DE3"/>
    <w:rsid w:val="00222C1D"/>
    <w:rsid w:val="00226AA1"/>
    <w:rsid w:val="0023334B"/>
    <w:rsid w:val="00236F49"/>
    <w:rsid w:val="00240041"/>
    <w:rsid w:val="00242A6E"/>
    <w:rsid w:val="0025007B"/>
    <w:rsid w:val="002506ED"/>
    <w:rsid w:val="0026284C"/>
    <w:rsid w:val="00272FE5"/>
    <w:rsid w:val="0029156D"/>
    <w:rsid w:val="002A60E9"/>
    <w:rsid w:val="002B27AC"/>
    <w:rsid w:val="002B6BFE"/>
    <w:rsid w:val="002B6C06"/>
    <w:rsid w:val="002C1510"/>
    <w:rsid w:val="002C7290"/>
    <w:rsid w:val="002D294C"/>
    <w:rsid w:val="002D50BC"/>
    <w:rsid w:val="002D55F7"/>
    <w:rsid w:val="002E628F"/>
    <w:rsid w:val="002E64BE"/>
    <w:rsid w:val="00307E92"/>
    <w:rsid w:val="00320791"/>
    <w:rsid w:val="003371CC"/>
    <w:rsid w:val="00337DDA"/>
    <w:rsid w:val="00344F38"/>
    <w:rsid w:val="00350F80"/>
    <w:rsid w:val="003643E7"/>
    <w:rsid w:val="00365883"/>
    <w:rsid w:val="00366319"/>
    <w:rsid w:val="00382D8F"/>
    <w:rsid w:val="00391D3F"/>
    <w:rsid w:val="00393BAB"/>
    <w:rsid w:val="003A0E21"/>
    <w:rsid w:val="003A631E"/>
    <w:rsid w:val="003B48C2"/>
    <w:rsid w:val="003B682E"/>
    <w:rsid w:val="003C0073"/>
    <w:rsid w:val="003D23AD"/>
    <w:rsid w:val="003D4050"/>
    <w:rsid w:val="003D6515"/>
    <w:rsid w:val="003D7493"/>
    <w:rsid w:val="003E149A"/>
    <w:rsid w:val="003E5A94"/>
    <w:rsid w:val="003F7F95"/>
    <w:rsid w:val="00402C1A"/>
    <w:rsid w:val="00410824"/>
    <w:rsid w:val="00411918"/>
    <w:rsid w:val="0041752B"/>
    <w:rsid w:val="00424B5A"/>
    <w:rsid w:val="004349E1"/>
    <w:rsid w:val="00435DCB"/>
    <w:rsid w:val="0044195B"/>
    <w:rsid w:val="004514FA"/>
    <w:rsid w:val="00455482"/>
    <w:rsid w:val="00455706"/>
    <w:rsid w:val="0045683F"/>
    <w:rsid w:val="0045754F"/>
    <w:rsid w:val="0048030D"/>
    <w:rsid w:val="00484E09"/>
    <w:rsid w:val="00486A02"/>
    <w:rsid w:val="00491486"/>
    <w:rsid w:val="00495287"/>
    <w:rsid w:val="004A193B"/>
    <w:rsid w:val="004B0D19"/>
    <w:rsid w:val="004C3B35"/>
    <w:rsid w:val="004C50B0"/>
    <w:rsid w:val="004C7684"/>
    <w:rsid w:val="004D4556"/>
    <w:rsid w:val="004E0B34"/>
    <w:rsid w:val="004F0D7F"/>
    <w:rsid w:val="00500876"/>
    <w:rsid w:val="005100D5"/>
    <w:rsid w:val="005155E5"/>
    <w:rsid w:val="00524DFF"/>
    <w:rsid w:val="0052747F"/>
    <w:rsid w:val="0053177C"/>
    <w:rsid w:val="00531D56"/>
    <w:rsid w:val="00533C6B"/>
    <w:rsid w:val="00534CF3"/>
    <w:rsid w:val="0054134D"/>
    <w:rsid w:val="0054211D"/>
    <w:rsid w:val="0054620D"/>
    <w:rsid w:val="005479A8"/>
    <w:rsid w:val="00563A07"/>
    <w:rsid w:val="00567FF8"/>
    <w:rsid w:val="005729BC"/>
    <w:rsid w:val="00585FC4"/>
    <w:rsid w:val="00591381"/>
    <w:rsid w:val="005A6B21"/>
    <w:rsid w:val="005C4DE2"/>
    <w:rsid w:val="005C5DD8"/>
    <w:rsid w:val="005C7112"/>
    <w:rsid w:val="005E0DAF"/>
    <w:rsid w:val="005E261A"/>
    <w:rsid w:val="005F009E"/>
    <w:rsid w:val="005F79F8"/>
    <w:rsid w:val="00602D5A"/>
    <w:rsid w:val="006031BD"/>
    <w:rsid w:val="00603622"/>
    <w:rsid w:val="00612F1C"/>
    <w:rsid w:val="00613372"/>
    <w:rsid w:val="006176D2"/>
    <w:rsid w:val="006207E9"/>
    <w:rsid w:val="00622852"/>
    <w:rsid w:val="00626B6B"/>
    <w:rsid w:val="006437FF"/>
    <w:rsid w:val="00646A46"/>
    <w:rsid w:val="00647808"/>
    <w:rsid w:val="006578A9"/>
    <w:rsid w:val="00663E4E"/>
    <w:rsid w:val="006666BA"/>
    <w:rsid w:val="00674AA5"/>
    <w:rsid w:val="006754F8"/>
    <w:rsid w:val="006775CF"/>
    <w:rsid w:val="00681CCA"/>
    <w:rsid w:val="00690B90"/>
    <w:rsid w:val="00691365"/>
    <w:rsid w:val="0069470D"/>
    <w:rsid w:val="006B1874"/>
    <w:rsid w:val="006B20D3"/>
    <w:rsid w:val="006B2236"/>
    <w:rsid w:val="006C2CCA"/>
    <w:rsid w:val="006D69D8"/>
    <w:rsid w:val="006E3CE7"/>
    <w:rsid w:val="006F395D"/>
    <w:rsid w:val="006F5663"/>
    <w:rsid w:val="006F651F"/>
    <w:rsid w:val="007022D9"/>
    <w:rsid w:val="00702B98"/>
    <w:rsid w:val="00706D02"/>
    <w:rsid w:val="00710F93"/>
    <w:rsid w:val="00715852"/>
    <w:rsid w:val="00715B56"/>
    <w:rsid w:val="007214CD"/>
    <w:rsid w:val="007346D9"/>
    <w:rsid w:val="007452F5"/>
    <w:rsid w:val="007468B3"/>
    <w:rsid w:val="0075324B"/>
    <w:rsid w:val="00756CF1"/>
    <w:rsid w:val="00772297"/>
    <w:rsid w:val="007830DB"/>
    <w:rsid w:val="00785734"/>
    <w:rsid w:val="00786B44"/>
    <w:rsid w:val="007A19CE"/>
    <w:rsid w:val="007A6AB5"/>
    <w:rsid w:val="007A793A"/>
    <w:rsid w:val="007A7D03"/>
    <w:rsid w:val="007C1106"/>
    <w:rsid w:val="007C47D3"/>
    <w:rsid w:val="007E0176"/>
    <w:rsid w:val="007F2F21"/>
    <w:rsid w:val="007F34C5"/>
    <w:rsid w:val="00801F9A"/>
    <w:rsid w:val="008109E2"/>
    <w:rsid w:val="00815497"/>
    <w:rsid w:val="00831BC7"/>
    <w:rsid w:val="008461A2"/>
    <w:rsid w:val="0084787F"/>
    <w:rsid w:val="00856F29"/>
    <w:rsid w:val="00864E1B"/>
    <w:rsid w:val="008735F7"/>
    <w:rsid w:val="0087595A"/>
    <w:rsid w:val="008767A7"/>
    <w:rsid w:val="008929BE"/>
    <w:rsid w:val="008C33BA"/>
    <w:rsid w:val="008D7009"/>
    <w:rsid w:val="008E20F9"/>
    <w:rsid w:val="008E3266"/>
    <w:rsid w:val="008E41BA"/>
    <w:rsid w:val="008F007C"/>
    <w:rsid w:val="00900109"/>
    <w:rsid w:val="0090033E"/>
    <w:rsid w:val="00900616"/>
    <w:rsid w:val="00902EFA"/>
    <w:rsid w:val="0090536A"/>
    <w:rsid w:val="0091405E"/>
    <w:rsid w:val="0091498B"/>
    <w:rsid w:val="00915841"/>
    <w:rsid w:val="009170F9"/>
    <w:rsid w:val="00922570"/>
    <w:rsid w:val="0093085F"/>
    <w:rsid w:val="00940507"/>
    <w:rsid w:val="00962E84"/>
    <w:rsid w:val="00963B8F"/>
    <w:rsid w:val="00967E5F"/>
    <w:rsid w:val="0097316D"/>
    <w:rsid w:val="00985475"/>
    <w:rsid w:val="00991C7B"/>
    <w:rsid w:val="009B3D6B"/>
    <w:rsid w:val="009D246C"/>
    <w:rsid w:val="009D5558"/>
    <w:rsid w:val="009F5D67"/>
    <w:rsid w:val="009F6062"/>
    <w:rsid w:val="00A04997"/>
    <w:rsid w:val="00A13A5D"/>
    <w:rsid w:val="00A15AFE"/>
    <w:rsid w:val="00A32710"/>
    <w:rsid w:val="00A50A81"/>
    <w:rsid w:val="00A52962"/>
    <w:rsid w:val="00A55CA3"/>
    <w:rsid w:val="00A55F04"/>
    <w:rsid w:val="00A56F68"/>
    <w:rsid w:val="00A63F0C"/>
    <w:rsid w:val="00A70A9A"/>
    <w:rsid w:val="00A76254"/>
    <w:rsid w:val="00A81CC5"/>
    <w:rsid w:val="00A827A9"/>
    <w:rsid w:val="00A849DF"/>
    <w:rsid w:val="00A86BA8"/>
    <w:rsid w:val="00A87FA3"/>
    <w:rsid w:val="00A91C53"/>
    <w:rsid w:val="00A939A0"/>
    <w:rsid w:val="00A95567"/>
    <w:rsid w:val="00AA26FB"/>
    <w:rsid w:val="00AB1699"/>
    <w:rsid w:val="00AC475F"/>
    <w:rsid w:val="00AC5A85"/>
    <w:rsid w:val="00AD7B9C"/>
    <w:rsid w:val="00AE195A"/>
    <w:rsid w:val="00AF0AE5"/>
    <w:rsid w:val="00B0227F"/>
    <w:rsid w:val="00B04043"/>
    <w:rsid w:val="00B14BC7"/>
    <w:rsid w:val="00B1549C"/>
    <w:rsid w:val="00B15908"/>
    <w:rsid w:val="00B2127B"/>
    <w:rsid w:val="00B21541"/>
    <w:rsid w:val="00B3118E"/>
    <w:rsid w:val="00B32212"/>
    <w:rsid w:val="00B45730"/>
    <w:rsid w:val="00B50051"/>
    <w:rsid w:val="00B54232"/>
    <w:rsid w:val="00B577A3"/>
    <w:rsid w:val="00B67CA8"/>
    <w:rsid w:val="00B72DF8"/>
    <w:rsid w:val="00B73111"/>
    <w:rsid w:val="00B77576"/>
    <w:rsid w:val="00B8042A"/>
    <w:rsid w:val="00B823D5"/>
    <w:rsid w:val="00B92B16"/>
    <w:rsid w:val="00BA5FAE"/>
    <w:rsid w:val="00BB404D"/>
    <w:rsid w:val="00BB4BF6"/>
    <w:rsid w:val="00BE171B"/>
    <w:rsid w:val="00BE7461"/>
    <w:rsid w:val="00BF1424"/>
    <w:rsid w:val="00BF201D"/>
    <w:rsid w:val="00C17E7B"/>
    <w:rsid w:val="00C3266A"/>
    <w:rsid w:val="00C3444C"/>
    <w:rsid w:val="00C35A4E"/>
    <w:rsid w:val="00C407AA"/>
    <w:rsid w:val="00C40F54"/>
    <w:rsid w:val="00C4340C"/>
    <w:rsid w:val="00C45F18"/>
    <w:rsid w:val="00C50CAC"/>
    <w:rsid w:val="00C54418"/>
    <w:rsid w:val="00C63C76"/>
    <w:rsid w:val="00C6757C"/>
    <w:rsid w:val="00C70AAC"/>
    <w:rsid w:val="00C714F8"/>
    <w:rsid w:val="00C71FD3"/>
    <w:rsid w:val="00C76156"/>
    <w:rsid w:val="00C77D85"/>
    <w:rsid w:val="00C83A5D"/>
    <w:rsid w:val="00CA6594"/>
    <w:rsid w:val="00CB5B1D"/>
    <w:rsid w:val="00CB6B78"/>
    <w:rsid w:val="00CC022D"/>
    <w:rsid w:val="00CD167A"/>
    <w:rsid w:val="00CD3735"/>
    <w:rsid w:val="00CD694B"/>
    <w:rsid w:val="00CF3DED"/>
    <w:rsid w:val="00D00472"/>
    <w:rsid w:val="00D05E1A"/>
    <w:rsid w:val="00D1626B"/>
    <w:rsid w:val="00D16BC2"/>
    <w:rsid w:val="00D17FA6"/>
    <w:rsid w:val="00D32E4E"/>
    <w:rsid w:val="00D437C8"/>
    <w:rsid w:val="00D46B8C"/>
    <w:rsid w:val="00D52A78"/>
    <w:rsid w:val="00D5480B"/>
    <w:rsid w:val="00D552E2"/>
    <w:rsid w:val="00D721E1"/>
    <w:rsid w:val="00D7731F"/>
    <w:rsid w:val="00D7785B"/>
    <w:rsid w:val="00DA1297"/>
    <w:rsid w:val="00DB2160"/>
    <w:rsid w:val="00DB31CE"/>
    <w:rsid w:val="00DC051E"/>
    <w:rsid w:val="00DC0E9E"/>
    <w:rsid w:val="00DC7A8A"/>
    <w:rsid w:val="00DD380E"/>
    <w:rsid w:val="00DE2340"/>
    <w:rsid w:val="00DE4DEB"/>
    <w:rsid w:val="00DE7759"/>
    <w:rsid w:val="00DF1DFC"/>
    <w:rsid w:val="00E01305"/>
    <w:rsid w:val="00E10EFE"/>
    <w:rsid w:val="00E1164E"/>
    <w:rsid w:val="00E3591C"/>
    <w:rsid w:val="00E404C1"/>
    <w:rsid w:val="00E44380"/>
    <w:rsid w:val="00E45759"/>
    <w:rsid w:val="00E47BFE"/>
    <w:rsid w:val="00E51EDD"/>
    <w:rsid w:val="00E549ED"/>
    <w:rsid w:val="00E553BE"/>
    <w:rsid w:val="00E62B89"/>
    <w:rsid w:val="00E80739"/>
    <w:rsid w:val="00E80C55"/>
    <w:rsid w:val="00E82EDB"/>
    <w:rsid w:val="00E85B2D"/>
    <w:rsid w:val="00E904C2"/>
    <w:rsid w:val="00E95C04"/>
    <w:rsid w:val="00E973C9"/>
    <w:rsid w:val="00E97B6B"/>
    <w:rsid w:val="00EA21A0"/>
    <w:rsid w:val="00EB1D87"/>
    <w:rsid w:val="00EB3B51"/>
    <w:rsid w:val="00EB59FB"/>
    <w:rsid w:val="00ED3E6E"/>
    <w:rsid w:val="00ED5288"/>
    <w:rsid w:val="00EE0C18"/>
    <w:rsid w:val="00EE139A"/>
    <w:rsid w:val="00EE42EF"/>
    <w:rsid w:val="00EE5BB6"/>
    <w:rsid w:val="00EF058B"/>
    <w:rsid w:val="00EF75D8"/>
    <w:rsid w:val="00F020A2"/>
    <w:rsid w:val="00F109D3"/>
    <w:rsid w:val="00F12F80"/>
    <w:rsid w:val="00F27E63"/>
    <w:rsid w:val="00F305D5"/>
    <w:rsid w:val="00F41399"/>
    <w:rsid w:val="00F4269A"/>
    <w:rsid w:val="00F43F40"/>
    <w:rsid w:val="00F465F8"/>
    <w:rsid w:val="00F46643"/>
    <w:rsid w:val="00F50EA9"/>
    <w:rsid w:val="00F5512C"/>
    <w:rsid w:val="00F65087"/>
    <w:rsid w:val="00F665A7"/>
    <w:rsid w:val="00F80EF9"/>
    <w:rsid w:val="00F81036"/>
    <w:rsid w:val="00F8144B"/>
    <w:rsid w:val="00F918EA"/>
    <w:rsid w:val="00F959DD"/>
    <w:rsid w:val="00F97808"/>
    <w:rsid w:val="00FA22BF"/>
    <w:rsid w:val="00FB1093"/>
    <w:rsid w:val="00FB5237"/>
    <w:rsid w:val="00FB5407"/>
    <w:rsid w:val="00FB5E56"/>
    <w:rsid w:val="00FB63C6"/>
    <w:rsid w:val="00FB7341"/>
    <w:rsid w:val="00FC125B"/>
    <w:rsid w:val="00FC1265"/>
    <w:rsid w:val="00FC2386"/>
    <w:rsid w:val="00FC4025"/>
    <w:rsid w:val="00FD2D28"/>
    <w:rsid w:val="00FE1310"/>
    <w:rsid w:val="00FE493A"/>
    <w:rsid w:val="00FF7F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B619"/>
  <w15:chartTrackingRefBased/>
  <w15:docId w15:val="{4A1D7EC8-EEBB-7A41-AB4D-B145E86A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165">
      <w:bodyDiv w:val="1"/>
      <w:marLeft w:val="0"/>
      <w:marRight w:val="0"/>
      <w:marTop w:val="0"/>
      <w:marBottom w:val="0"/>
      <w:divBdr>
        <w:top w:val="none" w:sz="0" w:space="0" w:color="auto"/>
        <w:left w:val="none" w:sz="0" w:space="0" w:color="auto"/>
        <w:bottom w:val="none" w:sz="0" w:space="0" w:color="auto"/>
        <w:right w:val="none" w:sz="0" w:space="0" w:color="auto"/>
      </w:divBdr>
    </w:div>
    <w:div w:id="28457226">
      <w:bodyDiv w:val="1"/>
      <w:marLeft w:val="0"/>
      <w:marRight w:val="0"/>
      <w:marTop w:val="0"/>
      <w:marBottom w:val="0"/>
      <w:divBdr>
        <w:top w:val="none" w:sz="0" w:space="0" w:color="auto"/>
        <w:left w:val="none" w:sz="0" w:space="0" w:color="auto"/>
        <w:bottom w:val="none" w:sz="0" w:space="0" w:color="auto"/>
        <w:right w:val="none" w:sz="0" w:space="0" w:color="auto"/>
      </w:divBdr>
    </w:div>
    <w:div w:id="30151673">
      <w:bodyDiv w:val="1"/>
      <w:marLeft w:val="0"/>
      <w:marRight w:val="0"/>
      <w:marTop w:val="0"/>
      <w:marBottom w:val="0"/>
      <w:divBdr>
        <w:top w:val="none" w:sz="0" w:space="0" w:color="auto"/>
        <w:left w:val="none" w:sz="0" w:space="0" w:color="auto"/>
        <w:bottom w:val="none" w:sz="0" w:space="0" w:color="auto"/>
        <w:right w:val="none" w:sz="0" w:space="0" w:color="auto"/>
      </w:divBdr>
    </w:div>
    <w:div w:id="63914295">
      <w:bodyDiv w:val="1"/>
      <w:marLeft w:val="0"/>
      <w:marRight w:val="0"/>
      <w:marTop w:val="0"/>
      <w:marBottom w:val="0"/>
      <w:divBdr>
        <w:top w:val="none" w:sz="0" w:space="0" w:color="auto"/>
        <w:left w:val="none" w:sz="0" w:space="0" w:color="auto"/>
        <w:bottom w:val="none" w:sz="0" w:space="0" w:color="auto"/>
        <w:right w:val="none" w:sz="0" w:space="0" w:color="auto"/>
      </w:divBdr>
    </w:div>
    <w:div w:id="73667249">
      <w:bodyDiv w:val="1"/>
      <w:marLeft w:val="0"/>
      <w:marRight w:val="0"/>
      <w:marTop w:val="0"/>
      <w:marBottom w:val="0"/>
      <w:divBdr>
        <w:top w:val="none" w:sz="0" w:space="0" w:color="auto"/>
        <w:left w:val="none" w:sz="0" w:space="0" w:color="auto"/>
        <w:bottom w:val="none" w:sz="0" w:space="0" w:color="auto"/>
        <w:right w:val="none" w:sz="0" w:space="0" w:color="auto"/>
      </w:divBdr>
    </w:div>
    <w:div w:id="92669562">
      <w:bodyDiv w:val="1"/>
      <w:marLeft w:val="0"/>
      <w:marRight w:val="0"/>
      <w:marTop w:val="0"/>
      <w:marBottom w:val="0"/>
      <w:divBdr>
        <w:top w:val="none" w:sz="0" w:space="0" w:color="auto"/>
        <w:left w:val="none" w:sz="0" w:space="0" w:color="auto"/>
        <w:bottom w:val="none" w:sz="0" w:space="0" w:color="auto"/>
        <w:right w:val="none" w:sz="0" w:space="0" w:color="auto"/>
      </w:divBdr>
    </w:div>
    <w:div w:id="93863369">
      <w:bodyDiv w:val="1"/>
      <w:marLeft w:val="0"/>
      <w:marRight w:val="0"/>
      <w:marTop w:val="0"/>
      <w:marBottom w:val="0"/>
      <w:divBdr>
        <w:top w:val="none" w:sz="0" w:space="0" w:color="auto"/>
        <w:left w:val="none" w:sz="0" w:space="0" w:color="auto"/>
        <w:bottom w:val="none" w:sz="0" w:space="0" w:color="auto"/>
        <w:right w:val="none" w:sz="0" w:space="0" w:color="auto"/>
      </w:divBdr>
    </w:div>
    <w:div w:id="246699238">
      <w:bodyDiv w:val="1"/>
      <w:marLeft w:val="0"/>
      <w:marRight w:val="0"/>
      <w:marTop w:val="0"/>
      <w:marBottom w:val="0"/>
      <w:divBdr>
        <w:top w:val="none" w:sz="0" w:space="0" w:color="auto"/>
        <w:left w:val="none" w:sz="0" w:space="0" w:color="auto"/>
        <w:bottom w:val="none" w:sz="0" w:space="0" w:color="auto"/>
        <w:right w:val="none" w:sz="0" w:space="0" w:color="auto"/>
      </w:divBdr>
    </w:div>
    <w:div w:id="302587527">
      <w:bodyDiv w:val="1"/>
      <w:marLeft w:val="0"/>
      <w:marRight w:val="0"/>
      <w:marTop w:val="0"/>
      <w:marBottom w:val="0"/>
      <w:divBdr>
        <w:top w:val="none" w:sz="0" w:space="0" w:color="auto"/>
        <w:left w:val="none" w:sz="0" w:space="0" w:color="auto"/>
        <w:bottom w:val="none" w:sz="0" w:space="0" w:color="auto"/>
        <w:right w:val="none" w:sz="0" w:space="0" w:color="auto"/>
      </w:divBdr>
    </w:div>
    <w:div w:id="410125984">
      <w:bodyDiv w:val="1"/>
      <w:marLeft w:val="0"/>
      <w:marRight w:val="0"/>
      <w:marTop w:val="0"/>
      <w:marBottom w:val="0"/>
      <w:divBdr>
        <w:top w:val="none" w:sz="0" w:space="0" w:color="auto"/>
        <w:left w:val="none" w:sz="0" w:space="0" w:color="auto"/>
        <w:bottom w:val="none" w:sz="0" w:space="0" w:color="auto"/>
        <w:right w:val="none" w:sz="0" w:space="0" w:color="auto"/>
      </w:divBdr>
    </w:div>
    <w:div w:id="444932070">
      <w:bodyDiv w:val="1"/>
      <w:marLeft w:val="0"/>
      <w:marRight w:val="0"/>
      <w:marTop w:val="0"/>
      <w:marBottom w:val="0"/>
      <w:divBdr>
        <w:top w:val="none" w:sz="0" w:space="0" w:color="auto"/>
        <w:left w:val="none" w:sz="0" w:space="0" w:color="auto"/>
        <w:bottom w:val="none" w:sz="0" w:space="0" w:color="auto"/>
        <w:right w:val="none" w:sz="0" w:space="0" w:color="auto"/>
      </w:divBdr>
    </w:div>
    <w:div w:id="450707297">
      <w:bodyDiv w:val="1"/>
      <w:marLeft w:val="0"/>
      <w:marRight w:val="0"/>
      <w:marTop w:val="0"/>
      <w:marBottom w:val="0"/>
      <w:divBdr>
        <w:top w:val="none" w:sz="0" w:space="0" w:color="auto"/>
        <w:left w:val="none" w:sz="0" w:space="0" w:color="auto"/>
        <w:bottom w:val="none" w:sz="0" w:space="0" w:color="auto"/>
        <w:right w:val="none" w:sz="0" w:space="0" w:color="auto"/>
      </w:divBdr>
    </w:div>
    <w:div w:id="589629167">
      <w:bodyDiv w:val="1"/>
      <w:marLeft w:val="0"/>
      <w:marRight w:val="0"/>
      <w:marTop w:val="0"/>
      <w:marBottom w:val="0"/>
      <w:divBdr>
        <w:top w:val="none" w:sz="0" w:space="0" w:color="auto"/>
        <w:left w:val="none" w:sz="0" w:space="0" w:color="auto"/>
        <w:bottom w:val="none" w:sz="0" w:space="0" w:color="auto"/>
        <w:right w:val="none" w:sz="0" w:space="0" w:color="auto"/>
      </w:divBdr>
    </w:div>
    <w:div w:id="617372837">
      <w:bodyDiv w:val="1"/>
      <w:marLeft w:val="0"/>
      <w:marRight w:val="0"/>
      <w:marTop w:val="0"/>
      <w:marBottom w:val="0"/>
      <w:divBdr>
        <w:top w:val="none" w:sz="0" w:space="0" w:color="auto"/>
        <w:left w:val="none" w:sz="0" w:space="0" w:color="auto"/>
        <w:bottom w:val="none" w:sz="0" w:space="0" w:color="auto"/>
        <w:right w:val="none" w:sz="0" w:space="0" w:color="auto"/>
      </w:divBdr>
    </w:div>
    <w:div w:id="677392363">
      <w:bodyDiv w:val="1"/>
      <w:marLeft w:val="0"/>
      <w:marRight w:val="0"/>
      <w:marTop w:val="0"/>
      <w:marBottom w:val="0"/>
      <w:divBdr>
        <w:top w:val="none" w:sz="0" w:space="0" w:color="auto"/>
        <w:left w:val="none" w:sz="0" w:space="0" w:color="auto"/>
        <w:bottom w:val="none" w:sz="0" w:space="0" w:color="auto"/>
        <w:right w:val="none" w:sz="0" w:space="0" w:color="auto"/>
      </w:divBdr>
    </w:div>
    <w:div w:id="701589030">
      <w:bodyDiv w:val="1"/>
      <w:marLeft w:val="0"/>
      <w:marRight w:val="0"/>
      <w:marTop w:val="0"/>
      <w:marBottom w:val="0"/>
      <w:divBdr>
        <w:top w:val="none" w:sz="0" w:space="0" w:color="auto"/>
        <w:left w:val="none" w:sz="0" w:space="0" w:color="auto"/>
        <w:bottom w:val="none" w:sz="0" w:space="0" w:color="auto"/>
        <w:right w:val="none" w:sz="0" w:space="0" w:color="auto"/>
      </w:divBdr>
    </w:div>
    <w:div w:id="786317925">
      <w:bodyDiv w:val="1"/>
      <w:marLeft w:val="0"/>
      <w:marRight w:val="0"/>
      <w:marTop w:val="0"/>
      <w:marBottom w:val="0"/>
      <w:divBdr>
        <w:top w:val="none" w:sz="0" w:space="0" w:color="auto"/>
        <w:left w:val="none" w:sz="0" w:space="0" w:color="auto"/>
        <w:bottom w:val="none" w:sz="0" w:space="0" w:color="auto"/>
        <w:right w:val="none" w:sz="0" w:space="0" w:color="auto"/>
      </w:divBdr>
    </w:div>
    <w:div w:id="1064841895">
      <w:bodyDiv w:val="1"/>
      <w:marLeft w:val="0"/>
      <w:marRight w:val="0"/>
      <w:marTop w:val="0"/>
      <w:marBottom w:val="0"/>
      <w:divBdr>
        <w:top w:val="none" w:sz="0" w:space="0" w:color="auto"/>
        <w:left w:val="none" w:sz="0" w:space="0" w:color="auto"/>
        <w:bottom w:val="none" w:sz="0" w:space="0" w:color="auto"/>
        <w:right w:val="none" w:sz="0" w:space="0" w:color="auto"/>
      </w:divBdr>
    </w:div>
    <w:div w:id="1085691265">
      <w:bodyDiv w:val="1"/>
      <w:marLeft w:val="0"/>
      <w:marRight w:val="0"/>
      <w:marTop w:val="0"/>
      <w:marBottom w:val="0"/>
      <w:divBdr>
        <w:top w:val="none" w:sz="0" w:space="0" w:color="auto"/>
        <w:left w:val="none" w:sz="0" w:space="0" w:color="auto"/>
        <w:bottom w:val="none" w:sz="0" w:space="0" w:color="auto"/>
        <w:right w:val="none" w:sz="0" w:space="0" w:color="auto"/>
      </w:divBdr>
    </w:div>
    <w:div w:id="1131436577">
      <w:bodyDiv w:val="1"/>
      <w:marLeft w:val="0"/>
      <w:marRight w:val="0"/>
      <w:marTop w:val="0"/>
      <w:marBottom w:val="0"/>
      <w:divBdr>
        <w:top w:val="none" w:sz="0" w:space="0" w:color="auto"/>
        <w:left w:val="none" w:sz="0" w:space="0" w:color="auto"/>
        <w:bottom w:val="none" w:sz="0" w:space="0" w:color="auto"/>
        <w:right w:val="none" w:sz="0" w:space="0" w:color="auto"/>
      </w:divBdr>
    </w:div>
    <w:div w:id="1142230727">
      <w:bodyDiv w:val="1"/>
      <w:marLeft w:val="0"/>
      <w:marRight w:val="0"/>
      <w:marTop w:val="0"/>
      <w:marBottom w:val="0"/>
      <w:divBdr>
        <w:top w:val="none" w:sz="0" w:space="0" w:color="auto"/>
        <w:left w:val="none" w:sz="0" w:space="0" w:color="auto"/>
        <w:bottom w:val="none" w:sz="0" w:space="0" w:color="auto"/>
        <w:right w:val="none" w:sz="0" w:space="0" w:color="auto"/>
      </w:divBdr>
    </w:div>
    <w:div w:id="1303729684">
      <w:bodyDiv w:val="1"/>
      <w:marLeft w:val="0"/>
      <w:marRight w:val="0"/>
      <w:marTop w:val="0"/>
      <w:marBottom w:val="0"/>
      <w:divBdr>
        <w:top w:val="none" w:sz="0" w:space="0" w:color="auto"/>
        <w:left w:val="none" w:sz="0" w:space="0" w:color="auto"/>
        <w:bottom w:val="none" w:sz="0" w:space="0" w:color="auto"/>
        <w:right w:val="none" w:sz="0" w:space="0" w:color="auto"/>
      </w:divBdr>
    </w:div>
    <w:div w:id="1352879918">
      <w:bodyDiv w:val="1"/>
      <w:marLeft w:val="0"/>
      <w:marRight w:val="0"/>
      <w:marTop w:val="0"/>
      <w:marBottom w:val="0"/>
      <w:divBdr>
        <w:top w:val="none" w:sz="0" w:space="0" w:color="auto"/>
        <w:left w:val="none" w:sz="0" w:space="0" w:color="auto"/>
        <w:bottom w:val="none" w:sz="0" w:space="0" w:color="auto"/>
        <w:right w:val="none" w:sz="0" w:space="0" w:color="auto"/>
      </w:divBdr>
    </w:div>
    <w:div w:id="1369722990">
      <w:bodyDiv w:val="1"/>
      <w:marLeft w:val="0"/>
      <w:marRight w:val="0"/>
      <w:marTop w:val="0"/>
      <w:marBottom w:val="0"/>
      <w:divBdr>
        <w:top w:val="none" w:sz="0" w:space="0" w:color="auto"/>
        <w:left w:val="none" w:sz="0" w:space="0" w:color="auto"/>
        <w:bottom w:val="none" w:sz="0" w:space="0" w:color="auto"/>
        <w:right w:val="none" w:sz="0" w:space="0" w:color="auto"/>
      </w:divBdr>
    </w:div>
    <w:div w:id="1400134740">
      <w:bodyDiv w:val="1"/>
      <w:marLeft w:val="0"/>
      <w:marRight w:val="0"/>
      <w:marTop w:val="0"/>
      <w:marBottom w:val="0"/>
      <w:divBdr>
        <w:top w:val="none" w:sz="0" w:space="0" w:color="auto"/>
        <w:left w:val="none" w:sz="0" w:space="0" w:color="auto"/>
        <w:bottom w:val="none" w:sz="0" w:space="0" w:color="auto"/>
        <w:right w:val="none" w:sz="0" w:space="0" w:color="auto"/>
      </w:divBdr>
    </w:div>
    <w:div w:id="1543714371">
      <w:bodyDiv w:val="1"/>
      <w:marLeft w:val="0"/>
      <w:marRight w:val="0"/>
      <w:marTop w:val="0"/>
      <w:marBottom w:val="0"/>
      <w:divBdr>
        <w:top w:val="none" w:sz="0" w:space="0" w:color="auto"/>
        <w:left w:val="none" w:sz="0" w:space="0" w:color="auto"/>
        <w:bottom w:val="none" w:sz="0" w:space="0" w:color="auto"/>
        <w:right w:val="none" w:sz="0" w:space="0" w:color="auto"/>
      </w:divBdr>
    </w:div>
    <w:div w:id="1599946069">
      <w:bodyDiv w:val="1"/>
      <w:marLeft w:val="0"/>
      <w:marRight w:val="0"/>
      <w:marTop w:val="0"/>
      <w:marBottom w:val="0"/>
      <w:divBdr>
        <w:top w:val="none" w:sz="0" w:space="0" w:color="auto"/>
        <w:left w:val="none" w:sz="0" w:space="0" w:color="auto"/>
        <w:bottom w:val="none" w:sz="0" w:space="0" w:color="auto"/>
        <w:right w:val="none" w:sz="0" w:space="0" w:color="auto"/>
      </w:divBdr>
    </w:div>
    <w:div w:id="1661345902">
      <w:bodyDiv w:val="1"/>
      <w:marLeft w:val="0"/>
      <w:marRight w:val="0"/>
      <w:marTop w:val="0"/>
      <w:marBottom w:val="0"/>
      <w:divBdr>
        <w:top w:val="none" w:sz="0" w:space="0" w:color="auto"/>
        <w:left w:val="none" w:sz="0" w:space="0" w:color="auto"/>
        <w:bottom w:val="none" w:sz="0" w:space="0" w:color="auto"/>
        <w:right w:val="none" w:sz="0" w:space="0" w:color="auto"/>
      </w:divBdr>
    </w:div>
    <w:div w:id="1700351915">
      <w:bodyDiv w:val="1"/>
      <w:marLeft w:val="0"/>
      <w:marRight w:val="0"/>
      <w:marTop w:val="0"/>
      <w:marBottom w:val="0"/>
      <w:divBdr>
        <w:top w:val="none" w:sz="0" w:space="0" w:color="auto"/>
        <w:left w:val="none" w:sz="0" w:space="0" w:color="auto"/>
        <w:bottom w:val="none" w:sz="0" w:space="0" w:color="auto"/>
        <w:right w:val="none" w:sz="0" w:space="0" w:color="auto"/>
      </w:divBdr>
    </w:div>
    <w:div w:id="1829204555">
      <w:bodyDiv w:val="1"/>
      <w:marLeft w:val="0"/>
      <w:marRight w:val="0"/>
      <w:marTop w:val="0"/>
      <w:marBottom w:val="0"/>
      <w:divBdr>
        <w:top w:val="none" w:sz="0" w:space="0" w:color="auto"/>
        <w:left w:val="none" w:sz="0" w:space="0" w:color="auto"/>
        <w:bottom w:val="none" w:sz="0" w:space="0" w:color="auto"/>
        <w:right w:val="none" w:sz="0" w:space="0" w:color="auto"/>
      </w:divBdr>
      <w:divsChild>
        <w:div w:id="1892233272">
          <w:marLeft w:val="0"/>
          <w:marRight w:val="0"/>
          <w:marTop w:val="0"/>
          <w:marBottom w:val="0"/>
          <w:divBdr>
            <w:top w:val="none" w:sz="0" w:space="0" w:color="auto"/>
            <w:left w:val="none" w:sz="0" w:space="0" w:color="auto"/>
            <w:bottom w:val="none" w:sz="0" w:space="0" w:color="auto"/>
            <w:right w:val="none" w:sz="0" w:space="0" w:color="auto"/>
          </w:divBdr>
          <w:divsChild>
            <w:div w:id="126820584">
              <w:marLeft w:val="0"/>
              <w:marRight w:val="0"/>
              <w:marTop w:val="0"/>
              <w:marBottom w:val="0"/>
              <w:divBdr>
                <w:top w:val="none" w:sz="0" w:space="0" w:color="auto"/>
                <w:left w:val="none" w:sz="0" w:space="0" w:color="auto"/>
                <w:bottom w:val="none" w:sz="0" w:space="0" w:color="auto"/>
                <w:right w:val="none" w:sz="0" w:space="0" w:color="auto"/>
              </w:divBdr>
              <w:divsChild>
                <w:div w:id="110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22129">
      <w:bodyDiv w:val="1"/>
      <w:marLeft w:val="0"/>
      <w:marRight w:val="0"/>
      <w:marTop w:val="0"/>
      <w:marBottom w:val="0"/>
      <w:divBdr>
        <w:top w:val="none" w:sz="0" w:space="0" w:color="auto"/>
        <w:left w:val="none" w:sz="0" w:space="0" w:color="auto"/>
        <w:bottom w:val="none" w:sz="0" w:space="0" w:color="auto"/>
        <w:right w:val="none" w:sz="0" w:space="0" w:color="auto"/>
      </w:divBdr>
    </w:div>
    <w:div w:id="1913270371">
      <w:bodyDiv w:val="1"/>
      <w:marLeft w:val="0"/>
      <w:marRight w:val="0"/>
      <w:marTop w:val="0"/>
      <w:marBottom w:val="0"/>
      <w:divBdr>
        <w:top w:val="none" w:sz="0" w:space="0" w:color="auto"/>
        <w:left w:val="none" w:sz="0" w:space="0" w:color="auto"/>
        <w:bottom w:val="none" w:sz="0" w:space="0" w:color="auto"/>
        <w:right w:val="none" w:sz="0" w:space="0" w:color="auto"/>
      </w:divBdr>
    </w:div>
    <w:div w:id="1961643661">
      <w:bodyDiv w:val="1"/>
      <w:marLeft w:val="0"/>
      <w:marRight w:val="0"/>
      <w:marTop w:val="0"/>
      <w:marBottom w:val="0"/>
      <w:divBdr>
        <w:top w:val="none" w:sz="0" w:space="0" w:color="auto"/>
        <w:left w:val="none" w:sz="0" w:space="0" w:color="auto"/>
        <w:bottom w:val="none" w:sz="0" w:space="0" w:color="auto"/>
        <w:right w:val="none" w:sz="0" w:space="0" w:color="auto"/>
      </w:divBdr>
    </w:div>
    <w:div w:id="2015494575">
      <w:bodyDiv w:val="1"/>
      <w:marLeft w:val="0"/>
      <w:marRight w:val="0"/>
      <w:marTop w:val="0"/>
      <w:marBottom w:val="0"/>
      <w:divBdr>
        <w:top w:val="none" w:sz="0" w:space="0" w:color="auto"/>
        <w:left w:val="none" w:sz="0" w:space="0" w:color="auto"/>
        <w:bottom w:val="none" w:sz="0" w:space="0" w:color="auto"/>
        <w:right w:val="none" w:sz="0" w:space="0" w:color="auto"/>
      </w:divBdr>
    </w:div>
    <w:div w:id="2037347706">
      <w:bodyDiv w:val="1"/>
      <w:marLeft w:val="0"/>
      <w:marRight w:val="0"/>
      <w:marTop w:val="0"/>
      <w:marBottom w:val="0"/>
      <w:divBdr>
        <w:top w:val="none" w:sz="0" w:space="0" w:color="auto"/>
        <w:left w:val="none" w:sz="0" w:space="0" w:color="auto"/>
        <w:bottom w:val="none" w:sz="0" w:space="0" w:color="auto"/>
        <w:right w:val="none" w:sz="0" w:space="0" w:color="auto"/>
      </w:divBdr>
    </w:div>
    <w:div w:id="2085225913">
      <w:bodyDiv w:val="1"/>
      <w:marLeft w:val="0"/>
      <w:marRight w:val="0"/>
      <w:marTop w:val="0"/>
      <w:marBottom w:val="0"/>
      <w:divBdr>
        <w:top w:val="none" w:sz="0" w:space="0" w:color="auto"/>
        <w:left w:val="none" w:sz="0" w:space="0" w:color="auto"/>
        <w:bottom w:val="none" w:sz="0" w:space="0" w:color="auto"/>
        <w:right w:val="none" w:sz="0" w:space="0" w:color="auto"/>
      </w:divBdr>
    </w:div>
    <w:div w:id="20867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Graham</dc:creator>
  <cp:keywords/>
  <dc:description/>
  <cp:lastModifiedBy>Brett Graham</cp:lastModifiedBy>
  <cp:revision>2</cp:revision>
  <cp:lastPrinted>2021-06-22T04:27:00Z</cp:lastPrinted>
  <dcterms:created xsi:type="dcterms:W3CDTF">2021-08-04T05:28:00Z</dcterms:created>
  <dcterms:modified xsi:type="dcterms:W3CDTF">2021-08-04T05:28:00Z</dcterms:modified>
</cp:coreProperties>
</file>