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5B81" w14:textId="77777777" w:rsidR="003B5A3B" w:rsidRPr="00C20F4E" w:rsidRDefault="003B5A3B" w:rsidP="003B5A3B">
      <w:pPr>
        <w:shd w:val="clear" w:color="auto" w:fill="FFFFFF"/>
        <w:spacing w:before="100" w:beforeAutospacing="1" w:after="100" w:afterAutospacing="1"/>
        <w:jc w:val="right"/>
        <w:rPr>
          <w:rFonts w:ascii="Arial" w:eastAsia="Times New Roman" w:hAnsi="Arial" w:cs="Arial"/>
          <w:color w:val="000033"/>
        </w:rPr>
      </w:pPr>
      <w:r w:rsidRPr="00C20F4E">
        <w:rPr>
          <w:rFonts w:ascii="Arial" w:eastAsia="Times New Roman" w:hAnsi="Arial" w:cs="Arial"/>
          <w:color w:val="000033"/>
        </w:rPr>
        <w:t>Philadelphia, PA, USA</w:t>
      </w:r>
    </w:p>
    <w:p w14:paraId="08624E0A" w14:textId="74630A68" w:rsidR="003B5A3B" w:rsidRPr="00C20F4E" w:rsidRDefault="003B5A3B" w:rsidP="003B5A3B">
      <w:pPr>
        <w:shd w:val="clear" w:color="auto" w:fill="FFFFFF"/>
        <w:spacing w:before="100" w:beforeAutospacing="1" w:after="100" w:afterAutospacing="1"/>
        <w:jc w:val="right"/>
        <w:rPr>
          <w:rFonts w:ascii="Arial" w:eastAsia="Times New Roman" w:hAnsi="Arial" w:cs="Arial"/>
          <w:color w:val="000033"/>
        </w:rPr>
      </w:pPr>
      <w:r>
        <w:rPr>
          <w:rFonts w:ascii="Arial" w:eastAsia="Times New Roman" w:hAnsi="Arial" w:cs="Arial"/>
          <w:color w:val="000033"/>
        </w:rPr>
        <w:t>25</w:t>
      </w:r>
      <w:r w:rsidRPr="00C20F4E">
        <w:rPr>
          <w:rFonts w:ascii="Arial" w:eastAsia="Times New Roman" w:hAnsi="Arial" w:cs="Arial"/>
          <w:color w:val="000033"/>
        </w:rPr>
        <w:t xml:space="preserve"> August 2021</w:t>
      </w:r>
    </w:p>
    <w:p w14:paraId="3E5897DF" w14:textId="77777777" w:rsidR="003B5A3B" w:rsidRPr="00C20F4E" w:rsidRDefault="003B5A3B" w:rsidP="003B5A3B">
      <w:pPr>
        <w:shd w:val="clear" w:color="auto" w:fill="FFFFFF"/>
        <w:spacing w:before="100" w:beforeAutospacing="1" w:after="100" w:afterAutospacing="1"/>
        <w:rPr>
          <w:rFonts w:ascii="Arial" w:eastAsia="Times New Roman" w:hAnsi="Arial" w:cs="Arial"/>
          <w:color w:val="000033"/>
        </w:rPr>
      </w:pPr>
      <w:r w:rsidRPr="00C20F4E">
        <w:rPr>
          <w:rFonts w:ascii="Arial" w:eastAsia="Times New Roman" w:hAnsi="Arial" w:cs="Arial"/>
          <w:color w:val="000033"/>
        </w:rPr>
        <w:t>Dear Editor,</w:t>
      </w:r>
    </w:p>
    <w:p w14:paraId="67C70F5D" w14:textId="77777777" w:rsidR="003B5A3B" w:rsidRPr="00C20F4E" w:rsidRDefault="003B5A3B" w:rsidP="003B5A3B">
      <w:pPr>
        <w:spacing w:line="276" w:lineRule="auto"/>
        <w:rPr>
          <w:rFonts w:ascii="Arial" w:hAnsi="Arial" w:cs="Arial"/>
          <w:color w:val="000000" w:themeColor="text1"/>
        </w:rPr>
      </w:pPr>
      <w:r w:rsidRPr="00C20F4E">
        <w:rPr>
          <w:rFonts w:ascii="Arial" w:eastAsia="Times New Roman" w:hAnsi="Arial" w:cs="Arial"/>
          <w:color w:val="000033"/>
        </w:rPr>
        <w:t>Please find the revised version of the manuscript, “</w:t>
      </w:r>
      <w:r w:rsidRPr="00C20F4E">
        <w:rPr>
          <w:rFonts w:ascii="Arial" w:hAnsi="Arial" w:cs="Arial"/>
          <w:color w:val="000000" w:themeColor="text1"/>
        </w:rPr>
        <w:t>Production of Humanized Mouse via Thymic Renal Capsule Grafting, CD34</w:t>
      </w:r>
      <w:r w:rsidRPr="00C20F4E">
        <w:rPr>
          <w:rFonts w:ascii="Arial" w:hAnsi="Arial" w:cs="Arial"/>
          <w:color w:val="000000" w:themeColor="text1"/>
          <w:vertAlign w:val="superscript"/>
        </w:rPr>
        <w:t xml:space="preserve">+ </w:t>
      </w:r>
      <w:r w:rsidRPr="00C20F4E">
        <w:rPr>
          <w:rFonts w:ascii="Arial" w:hAnsi="Arial" w:cs="Arial"/>
          <w:color w:val="000000" w:themeColor="text1"/>
        </w:rPr>
        <w:t xml:space="preserve">Cells Injection and Cytokine Delivery.” (ID </w:t>
      </w:r>
      <w:r w:rsidRPr="00C20F4E">
        <w:rPr>
          <w:rFonts w:ascii="Arial" w:hAnsi="Arial" w:cs="Arial"/>
        </w:rPr>
        <w:t>JoVE62906R1</w:t>
      </w:r>
      <w:r w:rsidRPr="00C20F4E">
        <w:rPr>
          <w:rFonts w:ascii="Arial" w:hAnsi="Arial" w:cs="Arial"/>
          <w:sz w:val="26"/>
          <w:szCs w:val="26"/>
        </w:rPr>
        <w:t>)</w:t>
      </w:r>
      <w:r w:rsidRPr="00C20F4E">
        <w:rPr>
          <w:rFonts w:ascii="AppleSystemUIFont" w:hAnsi="AppleSystemUIFont" w:cs="AppleSystemUIFont"/>
          <w:sz w:val="26"/>
          <w:szCs w:val="26"/>
        </w:rPr>
        <w:t xml:space="preserve"> </w:t>
      </w:r>
      <w:r w:rsidRPr="00C20F4E">
        <w:rPr>
          <w:rFonts w:ascii="Arial" w:hAnsi="Arial" w:cs="Arial"/>
          <w:color w:val="000000" w:themeColor="text1"/>
        </w:rPr>
        <w:t xml:space="preserve">by Gregorio </w:t>
      </w:r>
      <w:r w:rsidRPr="00C20F4E">
        <w:rPr>
          <w:rFonts w:ascii="Arial" w:hAnsi="Arial" w:cs="Arial"/>
          <w:i/>
          <w:iCs/>
          <w:color w:val="000000" w:themeColor="text1"/>
        </w:rPr>
        <w:t>et al.</w:t>
      </w:r>
      <w:r w:rsidRPr="00C20F4E">
        <w:rPr>
          <w:rFonts w:ascii="Arial" w:hAnsi="Arial" w:cs="Arial"/>
          <w:color w:val="000000" w:themeColor="text1"/>
        </w:rPr>
        <w:t xml:space="preserve"> We appreciate the reviewer’s comments and suggestions. Please find a point-by-point response, description of the modifications and a detailed engagement with the comments as requested. I hope the reviewers and journal find the answers satisfactory.</w:t>
      </w:r>
    </w:p>
    <w:p w14:paraId="75F4AA04" w14:textId="5AA55C51" w:rsidR="003B5A3B" w:rsidRDefault="003B5A3B" w:rsidP="003B5A3B">
      <w:pPr>
        <w:rPr>
          <w:rFonts w:ascii="Helvetica Neue" w:eastAsia="Times New Roman" w:hAnsi="Helvetica Neue" w:cs="Times New Roman"/>
          <w:b/>
          <w:bCs/>
          <w:color w:val="000000"/>
          <w:sz w:val="20"/>
          <w:szCs w:val="20"/>
        </w:rPr>
      </w:pPr>
      <w:r w:rsidRPr="00C20F4E">
        <w:rPr>
          <w:rFonts w:ascii="Arial" w:eastAsia="Times New Roman" w:hAnsi="Arial" w:cs="Arial"/>
          <w:color w:val="000033"/>
        </w:rPr>
        <w:br/>
        <w:t>Best,</w:t>
      </w:r>
      <w:r w:rsidRPr="00C20F4E">
        <w:rPr>
          <w:rFonts w:ascii="Arial" w:eastAsia="Times New Roman" w:hAnsi="Arial" w:cs="Arial"/>
          <w:color w:val="000033"/>
        </w:rPr>
        <w:br/>
      </w:r>
      <w:r w:rsidRPr="00C20F4E">
        <w:rPr>
          <w:rFonts w:ascii="Arial" w:eastAsia="Times New Roman" w:hAnsi="Arial" w:cs="Arial"/>
          <w:color w:val="000033"/>
        </w:rPr>
        <w:br/>
      </w:r>
      <w:proofErr w:type="spellStart"/>
      <w:r w:rsidRPr="00C20F4E">
        <w:rPr>
          <w:rFonts w:ascii="Arial" w:eastAsia="Times New Roman" w:hAnsi="Arial" w:cs="Arial"/>
          <w:color w:val="000033"/>
        </w:rPr>
        <w:t>Meenhard</w:t>
      </w:r>
      <w:proofErr w:type="spellEnd"/>
      <w:r w:rsidRPr="00C20F4E">
        <w:rPr>
          <w:rFonts w:ascii="Arial" w:eastAsia="Times New Roman" w:hAnsi="Arial" w:cs="Arial"/>
          <w:color w:val="000033"/>
        </w:rPr>
        <w:t xml:space="preserve"> </w:t>
      </w:r>
      <w:proofErr w:type="spellStart"/>
      <w:r w:rsidRPr="00C20F4E">
        <w:rPr>
          <w:rFonts w:ascii="Arial" w:eastAsia="Times New Roman" w:hAnsi="Arial" w:cs="Arial"/>
          <w:color w:val="000033"/>
        </w:rPr>
        <w:t>Herlyn</w:t>
      </w:r>
      <w:proofErr w:type="spellEnd"/>
      <w:r w:rsidRPr="00C20F4E">
        <w:rPr>
          <w:rFonts w:ascii="Arial" w:eastAsia="Times New Roman" w:hAnsi="Arial" w:cs="Arial"/>
          <w:color w:val="000033"/>
        </w:rPr>
        <w:t>, D.V.M., D.Sc.</w:t>
      </w:r>
      <w:r w:rsidRPr="00C20F4E">
        <w:rPr>
          <w:rFonts w:ascii="Arial" w:eastAsia="Times New Roman" w:hAnsi="Arial" w:cs="Arial"/>
          <w:color w:val="000033"/>
        </w:rPr>
        <w:br/>
        <w:t>The Wistar Institute</w:t>
      </w:r>
      <w:r w:rsidRPr="00C20F4E">
        <w:rPr>
          <w:rFonts w:ascii="Arial" w:eastAsia="Times New Roman" w:hAnsi="Arial" w:cs="Arial"/>
          <w:color w:val="000033"/>
        </w:rPr>
        <w:br/>
        <w:t>​herlynm@wistar.org.com</w:t>
      </w:r>
      <w:r w:rsidRPr="00C20F4E">
        <w:rPr>
          <w:rFonts w:ascii="Arial" w:eastAsia="Times New Roman" w:hAnsi="Arial" w:cs="Arial"/>
          <w:color w:val="000033"/>
        </w:rPr>
        <w:br/>
        <w:t>215-495-6883</w:t>
      </w:r>
      <w:r w:rsidRPr="00C20F4E">
        <w:rPr>
          <w:rFonts w:ascii="Verdana" w:eastAsia="Times New Roman" w:hAnsi="Verdana" w:cs="Times New Roman"/>
          <w:color w:val="000033"/>
          <w:sz w:val="17"/>
          <w:szCs w:val="17"/>
        </w:rPr>
        <w:br/>
      </w:r>
      <w:r w:rsidRPr="00C20F4E">
        <w:rPr>
          <w:rFonts w:ascii="Verdana" w:eastAsia="Times New Roman" w:hAnsi="Verdana" w:cs="Times New Roman"/>
          <w:color w:val="000033"/>
          <w:sz w:val="17"/>
          <w:szCs w:val="17"/>
        </w:rPr>
        <w:br/>
        <w:t>____________________________________</w:t>
      </w:r>
      <w:r w:rsidRPr="00C20F4E">
        <w:rPr>
          <w:rFonts w:ascii="Verdana" w:eastAsia="Times New Roman" w:hAnsi="Verdana" w:cs="Times New Roman"/>
          <w:color w:val="000033"/>
          <w:sz w:val="17"/>
          <w:szCs w:val="17"/>
        </w:rPr>
        <w:br/>
      </w:r>
      <w:r>
        <w:rPr>
          <w:rFonts w:ascii="Helvetica Neue" w:eastAsia="Times New Roman" w:hAnsi="Helvetica Neue" w:cs="Times New Roman"/>
          <w:b/>
          <w:bCs/>
          <w:color w:val="000000"/>
          <w:sz w:val="20"/>
          <w:szCs w:val="20"/>
        </w:rPr>
        <w:br w:type="page"/>
      </w:r>
    </w:p>
    <w:p w14:paraId="25137101" w14:textId="3387A5E9"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b/>
          <w:bCs/>
          <w:color w:val="000000"/>
          <w:sz w:val="20"/>
          <w:szCs w:val="20"/>
        </w:rPr>
        <w:lastRenderedPageBreak/>
        <w:t>Editorial comments:</w:t>
      </w:r>
    </w:p>
    <w:p w14:paraId="75E30781"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1. Please note that the manuscript has been formatted to fit the journal standard. Comments to be addressed are included in the manuscript itself. Please review and revise accordingly.</w:t>
      </w:r>
    </w:p>
    <w:p w14:paraId="21A3DF65" w14:textId="447FC904" w:rsidR="0093702D" w:rsidRPr="0093702D" w:rsidRDefault="001077BF" w:rsidP="0093702D">
      <w:pPr>
        <w:rPr>
          <w:rFonts w:ascii="Helvetica Neue" w:eastAsia="Times New Roman" w:hAnsi="Helvetica Neue" w:cs="Times New Roman"/>
          <w:color w:val="0432FF"/>
          <w:sz w:val="20"/>
          <w:szCs w:val="20"/>
        </w:rPr>
      </w:pPr>
      <w:r w:rsidRPr="001077BF">
        <w:rPr>
          <w:rFonts w:ascii="Helvetica Neue" w:eastAsia="Times New Roman" w:hAnsi="Helvetica Neue" w:cs="Times New Roman"/>
          <w:color w:val="0432FF"/>
          <w:sz w:val="20"/>
          <w:szCs w:val="20"/>
        </w:rPr>
        <w:t>RESPONSE: We have reviewed accordingly.</w:t>
      </w:r>
    </w:p>
    <w:p w14:paraId="26BDDF2A"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 xml:space="preserve">2. Please revise the following lines to avoid previously published work: 77-79. Please refer to the </w:t>
      </w:r>
      <w:proofErr w:type="spellStart"/>
      <w:r w:rsidRPr="0093702D">
        <w:rPr>
          <w:rFonts w:ascii="Helvetica Neue" w:eastAsia="Times New Roman" w:hAnsi="Helvetica Neue" w:cs="Times New Roman"/>
          <w:color w:val="000000"/>
          <w:sz w:val="20"/>
          <w:szCs w:val="20"/>
        </w:rPr>
        <w:t>iThenticate</w:t>
      </w:r>
      <w:proofErr w:type="spellEnd"/>
      <w:r w:rsidRPr="0093702D">
        <w:rPr>
          <w:rFonts w:ascii="Helvetica Neue" w:eastAsia="Times New Roman" w:hAnsi="Helvetica Neue" w:cs="Times New Roman"/>
          <w:color w:val="000000"/>
          <w:sz w:val="20"/>
          <w:szCs w:val="20"/>
        </w:rPr>
        <w:t xml:space="preserve"> report attached.</w:t>
      </w:r>
    </w:p>
    <w:p w14:paraId="5D270DF2" w14:textId="348D00E3" w:rsidR="0093702D" w:rsidRPr="0093702D" w:rsidRDefault="001077BF"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 xml:space="preserve">RESPONSE: </w:t>
      </w:r>
      <w:r w:rsidRPr="001077BF">
        <w:rPr>
          <w:rFonts w:ascii="Helvetica Neue" w:eastAsia="Times New Roman" w:hAnsi="Helvetica Neue" w:cs="Times New Roman"/>
          <w:color w:val="0432FF"/>
          <w:sz w:val="20"/>
          <w:szCs w:val="20"/>
        </w:rPr>
        <w:t>We have made changes to improve this.</w:t>
      </w:r>
    </w:p>
    <w:p w14:paraId="3E4EE5E4"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3. Please confirm whether the article is a JPV. Please note that the videos uploaded in the drive cannot be used as Jove produces videos based on the script developed after the article is finalized.</w:t>
      </w:r>
    </w:p>
    <w:p w14:paraId="73D621A9" w14:textId="4B0A8658" w:rsidR="0093702D" w:rsidRPr="0093702D" w:rsidRDefault="00026993"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We would like to know the reason why the videos updated in the drive cannot be used for the production?</w:t>
      </w:r>
    </w:p>
    <w:p w14:paraId="78D63552"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4. Please ensure that the comments addressed in the rebuttal (Reviewer 3) are included in the appropriate sections of the manuscript.</w:t>
      </w:r>
    </w:p>
    <w:p w14:paraId="4CC87E67" w14:textId="460C7702" w:rsidR="0093702D" w:rsidRPr="0093702D" w:rsidRDefault="00026993" w:rsidP="0093702D">
      <w:pPr>
        <w:rPr>
          <w:rFonts w:ascii="Helvetica Neue" w:eastAsia="Times New Roman" w:hAnsi="Helvetica Neue" w:cs="Times New Roman"/>
          <w:color w:val="000000"/>
          <w:sz w:val="20"/>
          <w:szCs w:val="20"/>
        </w:rPr>
      </w:pPr>
      <w:r>
        <w:rPr>
          <w:rFonts w:ascii="Helvetica Neue" w:eastAsia="Times New Roman" w:hAnsi="Helvetica Neue" w:cs="Times New Roman"/>
          <w:color w:val="0000FF"/>
          <w:sz w:val="20"/>
          <w:szCs w:val="20"/>
        </w:rPr>
        <w:t>We have added the comments in the sections of the manuscript.</w:t>
      </w:r>
    </w:p>
    <w:p w14:paraId="42A619BF"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For example:</w:t>
      </w:r>
    </w:p>
    <w:p w14:paraId="7936968A"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w:t>
      </w:r>
      <w:proofErr w:type="spellStart"/>
      <w:r w:rsidRPr="0093702D">
        <w:rPr>
          <w:rFonts w:ascii="Helvetica Neue" w:eastAsia="Times New Roman" w:hAnsi="Helvetica Neue" w:cs="Times New Roman"/>
          <w:color w:val="000000"/>
          <w:sz w:val="20"/>
          <w:szCs w:val="20"/>
        </w:rPr>
        <w:t>i</w:t>
      </w:r>
      <w:proofErr w:type="spellEnd"/>
      <w:r w:rsidRPr="0093702D">
        <w:rPr>
          <w:rFonts w:ascii="Helvetica Neue" w:eastAsia="Times New Roman" w:hAnsi="Helvetica Neue" w:cs="Times New Roman"/>
          <w:color w:val="000000"/>
          <w:sz w:val="20"/>
          <w:szCs w:val="20"/>
        </w:rPr>
        <w:t>) The yield is dependent on the age, size, and quality of the tissue received. Purity is assessed via flow cytometry using CD34 specific antibodies.</w:t>
      </w:r>
    </w:p>
    <w:p w14:paraId="3E3A2A63"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(ii)The gating strategy used for the flow cytometry is outlined in detail in the Nature Communications paper referenced (Supplementary Figure 12), as well as a list of antibodies (Supplementary Table 1). (Please include a statement regarding the gating strategy in the representative results and cite the Nature communication paper as reference)</w:t>
      </w:r>
    </w:p>
    <w:p w14:paraId="5878F45A"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5. Please consider including the cytokine delivery also for filming to match the title of the manuscript.</w:t>
      </w:r>
    </w:p>
    <w:p w14:paraId="3342F91D" w14:textId="67DF0FE0" w:rsidR="0093702D" w:rsidRPr="005C6153" w:rsidRDefault="005C6153" w:rsidP="0093702D">
      <w:pPr>
        <w:rPr>
          <w:rFonts w:ascii="Helvetica Neue" w:eastAsia="Times New Roman" w:hAnsi="Helvetica Neue" w:cs="Times New Roman"/>
          <w:color w:val="0000FF"/>
          <w:sz w:val="20"/>
          <w:szCs w:val="20"/>
        </w:rPr>
      </w:pPr>
      <w:r w:rsidRPr="005C6153">
        <w:rPr>
          <w:rFonts w:ascii="Helvetica Neue" w:eastAsia="Times New Roman" w:hAnsi="Helvetica Neue" w:cs="Times New Roman"/>
          <w:color w:val="0000FF"/>
          <w:sz w:val="20"/>
          <w:szCs w:val="20"/>
        </w:rPr>
        <w:t>RESPONSE: We can include it in the video if is needed.</w:t>
      </w:r>
    </w:p>
    <w:p w14:paraId="2B42D362" w14:textId="77777777" w:rsidR="005C6153" w:rsidRPr="0093702D" w:rsidRDefault="005C6153" w:rsidP="0093702D">
      <w:pPr>
        <w:rPr>
          <w:rFonts w:ascii="Helvetica Neue" w:eastAsia="Times New Roman" w:hAnsi="Helvetica Neue" w:cs="Times New Roman"/>
          <w:color w:val="000000"/>
          <w:sz w:val="20"/>
          <w:szCs w:val="20"/>
        </w:rPr>
      </w:pPr>
    </w:p>
    <w:p w14:paraId="2B5B8DE6" w14:textId="77777777" w:rsidR="0093702D" w:rsidRPr="0093702D" w:rsidRDefault="0093702D" w:rsidP="0093702D">
      <w:pPr>
        <w:rPr>
          <w:rFonts w:ascii="Helvetica Neue" w:eastAsia="Times New Roman" w:hAnsi="Helvetica Neue" w:cs="Times New Roman"/>
          <w:color w:val="000000"/>
          <w:sz w:val="20"/>
          <w:szCs w:val="20"/>
        </w:rPr>
      </w:pPr>
    </w:p>
    <w:p w14:paraId="725F8B84" w14:textId="77777777" w:rsidR="0093702D" w:rsidRPr="0093702D" w:rsidRDefault="0093702D" w:rsidP="0093702D">
      <w:pPr>
        <w:rPr>
          <w:rFonts w:ascii="Helvetica Neue" w:eastAsia="Times New Roman" w:hAnsi="Helvetica Neue" w:cs="Times New Roman"/>
          <w:color w:val="000000"/>
          <w:sz w:val="20"/>
          <w:szCs w:val="20"/>
        </w:rPr>
      </w:pPr>
    </w:p>
    <w:p w14:paraId="5678346C" w14:textId="77777777" w:rsidR="0093702D" w:rsidRPr="0093702D" w:rsidRDefault="0093702D" w:rsidP="0093702D">
      <w:pPr>
        <w:rPr>
          <w:rFonts w:ascii="Helvetica Neue" w:eastAsia="Times New Roman" w:hAnsi="Helvetica Neue" w:cs="Times New Roman"/>
          <w:color w:val="000000"/>
          <w:sz w:val="20"/>
          <w:szCs w:val="20"/>
        </w:rPr>
      </w:pPr>
    </w:p>
    <w:p w14:paraId="5C7FFB9C"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____________________________________</w:t>
      </w:r>
    </w:p>
    <w:p w14:paraId="34E46A7C"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b/>
          <w:bCs/>
          <w:color w:val="000000"/>
          <w:sz w:val="20"/>
          <w:szCs w:val="20"/>
        </w:rPr>
        <w:t>Reviewers' comments:</w:t>
      </w:r>
    </w:p>
    <w:p w14:paraId="39D5F695"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b/>
          <w:bCs/>
          <w:color w:val="000000"/>
          <w:sz w:val="20"/>
          <w:szCs w:val="20"/>
        </w:rPr>
        <w:t>Reviewer #1:</w:t>
      </w:r>
    </w:p>
    <w:p w14:paraId="60617C4E"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 xml:space="preserve">The manuscript is much improved. </w:t>
      </w:r>
      <w:proofErr w:type="gramStart"/>
      <w:r w:rsidRPr="0093702D">
        <w:rPr>
          <w:rFonts w:ascii="Helvetica Neue" w:eastAsia="Times New Roman" w:hAnsi="Helvetica Neue" w:cs="Times New Roman"/>
          <w:color w:val="000000"/>
          <w:sz w:val="20"/>
          <w:szCs w:val="20"/>
        </w:rPr>
        <w:t>All of</w:t>
      </w:r>
      <w:proofErr w:type="gramEnd"/>
      <w:r w:rsidRPr="0093702D">
        <w:rPr>
          <w:rFonts w:ascii="Helvetica Neue" w:eastAsia="Times New Roman" w:hAnsi="Helvetica Neue" w:cs="Times New Roman"/>
          <w:color w:val="000000"/>
          <w:sz w:val="20"/>
          <w:szCs w:val="20"/>
        </w:rPr>
        <w:t xml:space="preserve"> my concerns have been addressed in this last revision.</w:t>
      </w:r>
    </w:p>
    <w:p w14:paraId="16EAB5CC" w14:textId="38A10E83" w:rsidR="0093702D" w:rsidRPr="0093702D" w:rsidRDefault="0093702D"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RESPONSE: We appreciate the comments of the reviewer.</w:t>
      </w:r>
    </w:p>
    <w:p w14:paraId="454D1772" w14:textId="77777777" w:rsidR="0093702D" w:rsidRPr="0093702D" w:rsidRDefault="0093702D" w:rsidP="0093702D">
      <w:pPr>
        <w:rPr>
          <w:rFonts w:ascii="Helvetica Neue" w:eastAsia="Times New Roman" w:hAnsi="Helvetica Neue" w:cs="Times New Roman"/>
          <w:color w:val="000000"/>
          <w:sz w:val="20"/>
          <w:szCs w:val="20"/>
        </w:rPr>
      </w:pPr>
    </w:p>
    <w:p w14:paraId="39893D11"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b/>
          <w:bCs/>
          <w:color w:val="000000"/>
          <w:sz w:val="20"/>
          <w:szCs w:val="20"/>
        </w:rPr>
        <w:t>Reviewer #3:</w:t>
      </w:r>
    </w:p>
    <w:p w14:paraId="60F8880B"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Manuscript Summary:</w:t>
      </w:r>
    </w:p>
    <w:p w14:paraId="39880A27"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 xml:space="preserve">This is a re-review of an original submission </w:t>
      </w:r>
      <w:proofErr w:type="gramStart"/>
      <w:r w:rsidRPr="0093702D">
        <w:rPr>
          <w:rFonts w:ascii="Helvetica Neue" w:eastAsia="Times New Roman" w:hAnsi="Helvetica Neue" w:cs="Times New Roman"/>
          <w:color w:val="000000"/>
          <w:sz w:val="20"/>
          <w:szCs w:val="20"/>
        </w:rPr>
        <w:t>in regards to</w:t>
      </w:r>
      <w:proofErr w:type="gramEnd"/>
      <w:r w:rsidRPr="0093702D">
        <w:rPr>
          <w:rFonts w:ascii="Helvetica Neue" w:eastAsia="Times New Roman" w:hAnsi="Helvetica Neue" w:cs="Times New Roman"/>
          <w:color w:val="000000"/>
          <w:sz w:val="20"/>
          <w:szCs w:val="20"/>
        </w:rPr>
        <w:t xml:space="preserve"> the authors' response to my original comments. In general, the authors have addressed my comments thoroughly, with a few exceptions below. While the authors did address my main points clearly in the responses, many of these comments were not included in the revised manuscript, and I do still feel that these are questions </w:t>
      </w:r>
      <w:proofErr w:type="gramStart"/>
      <w:r w:rsidRPr="0093702D">
        <w:rPr>
          <w:rFonts w:ascii="Helvetica Neue" w:eastAsia="Times New Roman" w:hAnsi="Helvetica Neue" w:cs="Times New Roman"/>
          <w:color w:val="000000"/>
          <w:sz w:val="20"/>
          <w:szCs w:val="20"/>
        </w:rPr>
        <w:t>that other readers/viewers</w:t>
      </w:r>
      <w:proofErr w:type="gramEnd"/>
      <w:r w:rsidRPr="0093702D">
        <w:rPr>
          <w:rFonts w:ascii="Helvetica Neue" w:eastAsia="Times New Roman" w:hAnsi="Helvetica Neue" w:cs="Times New Roman"/>
          <w:color w:val="000000"/>
          <w:sz w:val="20"/>
          <w:szCs w:val="20"/>
        </w:rPr>
        <w:t xml:space="preserve"> will have regarding the protocol.</w:t>
      </w:r>
    </w:p>
    <w:p w14:paraId="32FA532F" w14:textId="77777777" w:rsidR="0093702D" w:rsidRPr="0093702D" w:rsidRDefault="0093702D" w:rsidP="0093702D">
      <w:pPr>
        <w:rPr>
          <w:rFonts w:ascii="Helvetica Neue" w:eastAsia="Times New Roman" w:hAnsi="Helvetica Neue" w:cs="Times New Roman"/>
          <w:color w:val="000000"/>
          <w:sz w:val="20"/>
          <w:szCs w:val="20"/>
        </w:rPr>
      </w:pPr>
    </w:p>
    <w:p w14:paraId="485603D2"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Major Concerns:</w:t>
      </w:r>
    </w:p>
    <w:p w14:paraId="26DD6FA6"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To that end, I feel that two points could be added to the manuscript that would cover most of these points all together in a general way:</w:t>
      </w:r>
    </w:p>
    <w:p w14:paraId="1810FD69"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 xml:space="preserve">First: the authors should specify that veterinarian and IACUC approval are </w:t>
      </w:r>
      <w:proofErr w:type="gramStart"/>
      <w:r w:rsidRPr="0093702D">
        <w:rPr>
          <w:rFonts w:ascii="Helvetica Neue" w:eastAsia="Times New Roman" w:hAnsi="Helvetica Neue" w:cs="Times New Roman"/>
          <w:color w:val="000000"/>
          <w:sz w:val="20"/>
          <w:szCs w:val="20"/>
        </w:rPr>
        <w:t>required</w:t>
      </w:r>
      <w:proofErr w:type="gramEnd"/>
      <w:r w:rsidRPr="0093702D">
        <w:rPr>
          <w:rFonts w:ascii="Helvetica Neue" w:eastAsia="Times New Roman" w:hAnsi="Helvetica Neue" w:cs="Times New Roman"/>
          <w:color w:val="000000"/>
          <w:sz w:val="20"/>
          <w:szCs w:val="20"/>
        </w:rPr>
        <w:t xml:space="preserve"> and individuals may have variations in the specific surgical techniques and animal handling compared to the protocol (or some other equivalent wording).</w:t>
      </w:r>
    </w:p>
    <w:p w14:paraId="5ED67145" w14:textId="3E809749" w:rsidR="0093702D" w:rsidRPr="0093702D" w:rsidRDefault="0093702D"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 xml:space="preserve">RESPONSE: </w:t>
      </w:r>
      <w:r w:rsidRPr="0093702D">
        <w:rPr>
          <w:rFonts w:ascii="Helvetica Neue" w:eastAsia="Times New Roman" w:hAnsi="Helvetica Neue" w:cs="Times New Roman"/>
          <w:color w:val="0432FF"/>
          <w:sz w:val="20"/>
          <w:szCs w:val="20"/>
        </w:rPr>
        <w:t>Thank you for this comment. We have added to the disclaimer prior to surgery to address that specifically. </w:t>
      </w:r>
    </w:p>
    <w:p w14:paraId="63C452E2" w14:textId="77777777" w:rsidR="0093702D" w:rsidRPr="0093702D" w:rsidRDefault="0093702D" w:rsidP="0093702D">
      <w:pPr>
        <w:rPr>
          <w:rFonts w:ascii="Helvetica Neue" w:eastAsia="Times New Roman" w:hAnsi="Helvetica Neue" w:cs="Times New Roman"/>
          <w:color w:val="000000"/>
          <w:sz w:val="20"/>
          <w:szCs w:val="20"/>
        </w:rPr>
      </w:pPr>
    </w:p>
    <w:p w14:paraId="208AB45E" w14:textId="77777777" w:rsidR="00026993" w:rsidRDefault="00026993" w:rsidP="0093702D">
      <w:pPr>
        <w:rPr>
          <w:rFonts w:ascii="Helvetica Neue" w:eastAsia="Times New Roman" w:hAnsi="Helvetica Neue" w:cs="Times New Roman"/>
          <w:color w:val="000000"/>
          <w:sz w:val="20"/>
          <w:szCs w:val="20"/>
        </w:rPr>
      </w:pPr>
    </w:p>
    <w:p w14:paraId="2F52CFD9" w14:textId="77777777" w:rsidR="00026993" w:rsidRDefault="00026993" w:rsidP="0093702D">
      <w:pPr>
        <w:rPr>
          <w:rFonts w:ascii="Helvetica Neue" w:eastAsia="Times New Roman" w:hAnsi="Helvetica Neue" w:cs="Times New Roman"/>
          <w:color w:val="000000"/>
          <w:sz w:val="20"/>
          <w:szCs w:val="20"/>
        </w:rPr>
      </w:pPr>
    </w:p>
    <w:p w14:paraId="700BE092" w14:textId="77777777" w:rsidR="00026993" w:rsidRDefault="00026993" w:rsidP="0093702D">
      <w:pPr>
        <w:rPr>
          <w:rFonts w:ascii="Helvetica Neue" w:eastAsia="Times New Roman" w:hAnsi="Helvetica Neue" w:cs="Times New Roman"/>
          <w:color w:val="000000"/>
          <w:sz w:val="20"/>
          <w:szCs w:val="20"/>
        </w:rPr>
      </w:pPr>
    </w:p>
    <w:p w14:paraId="007C090D" w14:textId="77777777" w:rsidR="00026993" w:rsidRDefault="00026993" w:rsidP="0093702D">
      <w:pPr>
        <w:rPr>
          <w:rFonts w:ascii="Helvetica Neue" w:eastAsia="Times New Roman" w:hAnsi="Helvetica Neue" w:cs="Times New Roman"/>
          <w:color w:val="000000"/>
          <w:sz w:val="20"/>
          <w:szCs w:val="20"/>
        </w:rPr>
      </w:pPr>
    </w:p>
    <w:p w14:paraId="7981E347" w14:textId="77777777" w:rsidR="00026993" w:rsidRDefault="00026993" w:rsidP="0093702D">
      <w:pPr>
        <w:rPr>
          <w:rFonts w:ascii="Helvetica Neue" w:eastAsia="Times New Roman" w:hAnsi="Helvetica Neue" w:cs="Times New Roman"/>
          <w:color w:val="000000"/>
          <w:sz w:val="20"/>
          <w:szCs w:val="20"/>
        </w:rPr>
      </w:pPr>
    </w:p>
    <w:p w14:paraId="7DAC9ABD" w14:textId="314685A5"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 xml:space="preserve">Second: Some of the details as to variation could also be included in a </w:t>
      </w:r>
      <w:proofErr w:type="gramStart"/>
      <w:r w:rsidRPr="0093702D">
        <w:rPr>
          <w:rFonts w:ascii="Helvetica Neue" w:eastAsia="Times New Roman" w:hAnsi="Helvetica Neue" w:cs="Times New Roman"/>
          <w:color w:val="000000"/>
          <w:sz w:val="20"/>
          <w:szCs w:val="20"/>
        </w:rPr>
        <w:t>general comments</w:t>
      </w:r>
      <w:proofErr w:type="gramEnd"/>
      <w:r w:rsidRPr="0093702D">
        <w:rPr>
          <w:rFonts w:ascii="Helvetica Neue" w:eastAsia="Times New Roman" w:hAnsi="Helvetica Neue" w:cs="Times New Roman"/>
          <w:color w:val="000000"/>
          <w:sz w:val="20"/>
          <w:szCs w:val="20"/>
        </w:rPr>
        <w:t xml:space="preserve">, especially as regard to tissue quality/cell number/pieces used. This is definitely important especially as the authors state, </w:t>
      </w:r>
      <w:proofErr w:type="gramStart"/>
      <w:r w:rsidRPr="0093702D">
        <w:rPr>
          <w:rFonts w:ascii="Helvetica Neue" w:eastAsia="Times New Roman" w:hAnsi="Helvetica Neue" w:cs="Times New Roman"/>
          <w:color w:val="000000"/>
          <w:sz w:val="20"/>
          <w:szCs w:val="20"/>
        </w:rPr>
        <w:t>in regards to</w:t>
      </w:r>
      <w:proofErr w:type="gramEnd"/>
      <w:r w:rsidRPr="0093702D">
        <w:rPr>
          <w:rFonts w:ascii="Helvetica Neue" w:eastAsia="Times New Roman" w:hAnsi="Helvetica Neue" w:cs="Times New Roman"/>
          <w:color w:val="000000"/>
          <w:sz w:val="20"/>
          <w:szCs w:val="20"/>
        </w:rPr>
        <w:t xml:space="preserve"> my original comment for line 276-278 that "there is no published data that supports this". Since there is no available reference, the authors are not showing any data to support these points, and they have elected not to address these points specifically, again a general comment at the beginning covering all these points (original points for 3.7, lines 276-278, 1.26, 3.13 </w:t>
      </w:r>
      <w:proofErr w:type="spellStart"/>
      <w:r w:rsidRPr="0093702D">
        <w:rPr>
          <w:rFonts w:ascii="Helvetica Neue" w:eastAsia="Times New Roman" w:hAnsi="Helvetica Neue" w:cs="Times New Roman"/>
          <w:color w:val="000000"/>
          <w:sz w:val="20"/>
          <w:szCs w:val="20"/>
        </w:rPr>
        <w:t>etc</w:t>
      </w:r>
      <w:proofErr w:type="spellEnd"/>
      <w:r w:rsidRPr="0093702D">
        <w:rPr>
          <w:rFonts w:ascii="Helvetica Neue" w:eastAsia="Times New Roman" w:hAnsi="Helvetica Neue" w:cs="Times New Roman"/>
          <w:color w:val="000000"/>
          <w:sz w:val="20"/>
          <w:szCs w:val="20"/>
        </w:rPr>
        <w:t>) instructing the reader/viewer to evaluate the quality of the tissues &amp; cell yield to determine number of animals (obviously in more specific detail) would greatly improve the usability of the protocol.</w:t>
      </w:r>
    </w:p>
    <w:p w14:paraId="61B9416A" w14:textId="3C75699B" w:rsidR="0093702D" w:rsidRPr="0093702D" w:rsidRDefault="0093702D"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RESPONSE: We have added more details to address the reviewer’s comments.</w:t>
      </w:r>
    </w:p>
    <w:p w14:paraId="1B0F69FC" w14:textId="77777777" w:rsidR="0093702D" w:rsidRPr="0093702D" w:rsidRDefault="0093702D" w:rsidP="0093702D">
      <w:pPr>
        <w:rPr>
          <w:rFonts w:ascii="Helvetica Neue" w:eastAsia="Times New Roman" w:hAnsi="Helvetica Neue" w:cs="Times New Roman"/>
          <w:color w:val="000000"/>
          <w:sz w:val="20"/>
          <w:szCs w:val="20"/>
        </w:rPr>
      </w:pPr>
    </w:p>
    <w:p w14:paraId="3961A04B"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Original comment for 3.6 (now 4.5) has not been addressed. As written, one person is "position[</w:t>
      </w:r>
      <w:proofErr w:type="spellStart"/>
      <w:r w:rsidRPr="0093702D">
        <w:rPr>
          <w:rFonts w:ascii="Helvetica Neue" w:eastAsia="Times New Roman" w:hAnsi="Helvetica Neue" w:cs="Times New Roman"/>
          <w:color w:val="000000"/>
          <w:sz w:val="20"/>
          <w:szCs w:val="20"/>
        </w:rPr>
        <w:t>ing</w:t>
      </w:r>
      <w:proofErr w:type="spellEnd"/>
      <w:r w:rsidRPr="0093702D">
        <w:rPr>
          <w:rFonts w:ascii="Helvetica Neue" w:eastAsia="Times New Roman" w:hAnsi="Helvetica Neue" w:cs="Times New Roman"/>
          <w:color w:val="000000"/>
          <w:sz w:val="20"/>
          <w:szCs w:val="20"/>
        </w:rPr>
        <w:t>] the hand under the mouse's side opposite the incision and push to expose the kidney" this (as written) says this person is touching the non-sterile mouse with their hand. The instructions then go on to say "Utilize the fingers on the same hand to stabilize the exposed kidney" - same hand implying also the same person and unless using different fingers the person is now touching the exposed kidney with fingers that have come in contact with the mouse's side, that according to the previous instructions and the authors' rebuttal is the "opposite side" and not sterile as "just the shaved area is sterile". This is in direct violation of sterile surgical technique regardless of whether gloves are changed between mice, gloves are not changed between touching the non-sterile area of this mouse and its internal organs. For, this point, I still strongly disagree with the authors' wording - these protocols would not be approved by our veterinarians or IACUC. Since the authors have approval at their institution and this is their protocol, that is clearly acceptable at some places. But since this is intended to be a protocol usable by others, at minimum the whole protocol/step 1 should include a note/critical point at the beginning advising readers to get their own veterinary approval for the procedures prior to beginning any work.</w:t>
      </w:r>
    </w:p>
    <w:p w14:paraId="714F3C7A"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 xml:space="preserve">The point in bold above would also cover my comments for 3.9, 3.13 </w:t>
      </w:r>
      <w:proofErr w:type="spellStart"/>
      <w:r w:rsidRPr="0093702D">
        <w:rPr>
          <w:rFonts w:ascii="Helvetica Neue" w:eastAsia="Times New Roman" w:hAnsi="Helvetica Neue" w:cs="Times New Roman"/>
          <w:color w:val="000000"/>
          <w:sz w:val="20"/>
          <w:szCs w:val="20"/>
        </w:rPr>
        <w:t>etc</w:t>
      </w:r>
      <w:proofErr w:type="spellEnd"/>
      <w:r w:rsidRPr="0093702D">
        <w:rPr>
          <w:rFonts w:ascii="Helvetica Neue" w:eastAsia="Times New Roman" w:hAnsi="Helvetica Neue" w:cs="Times New Roman"/>
          <w:color w:val="000000"/>
          <w:sz w:val="20"/>
          <w:szCs w:val="20"/>
        </w:rPr>
        <w:t xml:space="preserve"> which the authors have also not elected to update for a more general audience in their protocol.</w:t>
      </w:r>
    </w:p>
    <w:p w14:paraId="07D00F5B" w14:textId="159E4C3F" w:rsidR="0093702D" w:rsidRPr="0093702D" w:rsidRDefault="0093702D"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 xml:space="preserve">RESPONSE: </w:t>
      </w:r>
      <w:r w:rsidRPr="0093702D">
        <w:rPr>
          <w:rFonts w:ascii="Helvetica Neue" w:eastAsia="Times New Roman" w:hAnsi="Helvetica Neue" w:cs="Times New Roman"/>
          <w:color w:val="0432FF"/>
          <w:sz w:val="20"/>
          <w:szCs w:val="20"/>
        </w:rPr>
        <w:t xml:space="preserve">Thank you for </w:t>
      </w:r>
      <w:r>
        <w:rPr>
          <w:rFonts w:ascii="Helvetica Neue" w:eastAsia="Times New Roman" w:hAnsi="Helvetica Neue" w:cs="Times New Roman"/>
          <w:color w:val="0432FF"/>
          <w:sz w:val="20"/>
          <w:szCs w:val="20"/>
        </w:rPr>
        <w:t>the observation</w:t>
      </w:r>
      <w:r w:rsidRPr="0093702D">
        <w:rPr>
          <w:rFonts w:ascii="Helvetica Neue" w:eastAsia="Times New Roman" w:hAnsi="Helvetica Neue" w:cs="Times New Roman"/>
          <w:color w:val="0432FF"/>
          <w:sz w:val="20"/>
          <w:szCs w:val="20"/>
        </w:rPr>
        <w:t xml:space="preserve">. We have adjusted the wording to make it more specific that there are different fingers being used to contact the mouse’s side and that of the kidney - that is an important </w:t>
      </w:r>
      <w:proofErr w:type="gramStart"/>
      <w:r w:rsidRPr="0093702D">
        <w:rPr>
          <w:rFonts w:ascii="Helvetica Neue" w:eastAsia="Times New Roman" w:hAnsi="Helvetica Neue" w:cs="Times New Roman"/>
          <w:color w:val="0432FF"/>
          <w:sz w:val="20"/>
          <w:szCs w:val="20"/>
        </w:rPr>
        <w:t>detail</w:t>
      </w:r>
      <w:proofErr w:type="gramEnd"/>
      <w:r w:rsidRPr="0093702D">
        <w:rPr>
          <w:rFonts w:ascii="Helvetica Neue" w:eastAsia="Times New Roman" w:hAnsi="Helvetica Neue" w:cs="Times New Roman"/>
          <w:color w:val="0432FF"/>
          <w:sz w:val="20"/>
          <w:szCs w:val="20"/>
        </w:rPr>
        <w:t xml:space="preserve"> and we appreciate the reviewer highlighting that.  Additionally, we have added the note that there should be veterinary training and approval for this procedure.</w:t>
      </w:r>
    </w:p>
    <w:p w14:paraId="53E9D36D" w14:textId="77777777" w:rsidR="0093702D" w:rsidRPr="0093702D" w:rsidRDefault="0093702D" w:rsidP="0093702D">
      <w:pPr>
        <w:rPr>
          <w:rFonts w:ascii="Helvetica Neue" w:eastAsia="Times New Roman" w:hAnsi="Helvetica Neue" w:cs="Times New Roman"/>
          <w:color w:val="000000"/>
          <w:sz w:val="20"/>
          <w:szCs w:val="20"/>
        </w:rPr>
      </w:pPr>
    </w:p>
    <w:p w14:paraId="4C60CD5F"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Minor Concerns:</w:t>
      </w:r>
    </w:p>
    <w:p w14:paraId="38B38802"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3.10 I do not object that the authors use a dose approved by the veterinarian - this is fine and completely understandable; my comment was solely that the math as listed in the original (and subsequent unchanged protocol) does not add up with the information given. The authors' explanation also does not help me understand their reasoning as they now (rebuttal for line 3.10) say "0.5mL total volume" yet line 4.9 still says "25uL of sustained-release buprenorphine (1 mg/kg)".</w:t>
      </w:r>
    </w:p>
    <w:p w14:paraId="5A758E0A" w14:textId="1901593B" w:rsidR="0093702D" w:rsidRDefault="0093702D" w:rsidP="0093702D">
      <w:pPr>
        <w:rPr>
          <w:rFonts w:ascii="Helvetica Neue" w:eastAsia="Times New Roman" w:hAnsi="Helvetica Neue" w:cs="Times New Roman"/>
          <w:color w:val="0432FF"/>
          <w:sz w:val="20"/>
          <w:szCs w:val="20"/>
        </w:rPr>
      </w:pPr>
      <w:r w:rsidRPr="0093702D">
        <w:rPr>
          <w:rFonts w:ascii="Helvetica Neue" w:eastAsia="Times New Roman" w:hAnsi="Helvetica Neue" w:cs="Times New Roman"/>
          <w:color w:val="0432FF"/>
          <w:sz w:val="20"/>
          <w:szCs w:val="20"/>
        </w:rPr>
        <w:t>RESPONSE:</w:t>
      </w:r>
      <w:r>
        <w:rPr>
          <w:rFonts w:ascii="Helvetica Neue" w:eastAsia="Times New Roman" w:hAnsi="Helvetica Neue" w:cs="Times New Roman"/>
          <w:color w:val="0432FF"/>
          <w:sz w:val="20"/>
          <w:szCs w:val="20"/>
        </w:rPr>
        <w:t xml:space="preserve"> We apology for the mistake</w:t>
      </w:r>
      <w:r w:rsidR="00C2522D">
        <w:rPr>
          <w:rFonts w:ascii="Helvetica Neue" w:eastAsia="Times New Roman" w:hAnsi="Helvetica Neue" w:cs="Times New Roman"/>
          <w:color w:val="0432FF"/>
          <w:sz w:val="20"/>
          <w:szCs w:val="20"/>
        </w:rPr>
        <w:t>, h</w:t>
      </w:r>
      <w:r>
        <w:rPr>
          <w:rFonts w:ascii="Helvetica Neue" w:eastAsia="Times New Roman" w:hAnsi="Helvetica Neue" w:cs="Times New Roman"/>
          <w:color w:val="0432FF"/>
          <w:sz w:val="20"/>
          <w:szCs w:val="20"/>
        </w:rPr>
        <w:t>ere are the correct calculations</w:t>
      </w:r>
      <w:r w:rsidR="00C2522D">
        <w:rPr>
          <w:rFonts w:ascii="Helvetica Neue" w:eastAsia="Times New Roman" w:hAnsi="Helvetica Neue" w:cs="Times New Roman"/>
          <w:color w:val="0432FF"/>
          <w:sz w:val="20"/>
          <w:szCs w:val="20"/>
        </w:rPr>
        <w:t xml:space="preserve"> and explanation about it</w:t>
      </w:r>
      <w:r>
        <w:rPr>
          <w:rFonts w:ascii="Helvetica Neue" w:eastAsia="Times New Roman" w:hAnsi="Helvetica Neue" w:cs="Times New Roman"/>
          <w:color w:val="0432FF"/>
          <w:sz w:val="20"/>
          <w:szCs w:val="20"/>
        </w:rPr>
        <w:t>.</w:t>
      </w:r>
      <w:r w:rsidR="00C2522D">
        <w:rPr>
          <w:rFonts w:ascii="Helvetica Neue" w:eastAsia="Times New Roman" w:hAnsi="Helvetica Neue" w:cs="Times New Roman"/>
          <w:color w:val="0432FF"/>
          <w:sz w:val="20"/>
          <w:szCs w:val="20"/>
        </w:rPr>
        <w:t xml:space="preserve"> In our hands.5-7 weeks old mice are around 20-25 gr. Accordingly, we use 25 </w:t>
      </w:r>
      <w:r w:rsidR="00C2522D" w:rsidRPr="00C2522D">
        <w:rPr>
          <w:rFonts w:ascii="Symbol" w:eastAsia="Times New Roman" w:hAnsi="Symbol" w:cs="Tahoma"/>
          <w:color w:val="0432FF"/>
          <w:sz w:val="20"/>
          <w:szCs w:val="20"/>
        </w:rPr>
        <w:t>m</w:t>
      </w:r>
      <w:r w:rsidR="00C2522D">
        <w:rPr>
          <w:rFonts w:ascii="Helvetica Neue" w:eastAsia="Times New Roman" w:hAnsi="Helvetica Neue" w:cs="Times New Roman"/>
          <w:color w:val="0432FF"/>
          <w:sz w:val="20"/>
          <w:szCs w:val="20"/>
        </w:rPr>
        <w:t>L of buprenorphine at 1 mg/mL</w:t>
      </w:r>
      <w:r>
        <w:rPr>
          <w:rFonts w:ascii="Helvetica Neue" w:eastAsia="Times New Roman" w:hAnsi="Helvetica Neue" w:cs="Times New Roman"/>
          <w:color w:val="0432FF"/>
          <w:sz w:val="20"/>
          <w:szCs w:val="20"/>
        </w:rPr>
        <w:t xml:space="preserve"> </w:t>
      </w:r>
      <w:proofErr w:type="gramStart"/>
      <w:r w:rsidR="00C2522D">
        <w:rPr>
          <w:rFonts w:ascii="Helvetica Neue" w:eastAsia="Times New Roman" w:hAnsi="Helvetica Neue" w:cs="Times New Roman"/>
          <w:color w:val="0432FF"/>
          <w:sz w:val="20"/>
          <w:szCs w:val="20"/>
        </w:rPr>
        <w:t>in order to</w:t>
      </w:r>
      <w:proofErr w:type="gramEnd"/>
      <w:r w:rsidR="00C2522D">
        <w:rPr>
          <w:rFonts w:ascii="Helvetica Neue" w:eastAsia="Times New Roman" w:hAnsi="Helvetica Neue" w:cs="Times New Roman"/>
          <w:color w:val="0432FF"/>
          <w:sz w:val="20"/>
          <w:szCs w:val="20"/>
        </w:rPr>
        <w:t xml:space="preserve"> use 1mg of drug per kilogram of weigh. </w:t>
      </w:r>
    </w:p>
    <w:p w14:paraId="63C8EFB8" w14:textId="72E5CBC5" w:rsidR="00C2522D" w:rsidRPr="0093702D" w:rsidRDefault="00C2522D"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We have edited the point to address this.</w:t>
      </w:r>
    </w:p>
    <w:p w14:paraId="6AD70340" w14:textId="77777777" w:rsidR="0093702D" w:rsidRPr="0093702D" w:rsidRDefault="0093702D" w:rsidP="0093702D">
      <w:pPr>
        <w:rPr>
          <w:rFonts w:ascii="Helvetica Neue" w:eastAsia="Times New Roman" w:hAnsi="Helvetica Neue" w:cs="Times New Roman"/>
          <w:color w:val="000000"/>
          <w:sz w:val="20"/>
          <w:szCs w:val="20"/>
        </w:rPr>
      </w:pPr>
    </w:p>
    <w:p w14:paraId="55A4A47C" w14:textId="77777777" w:rsidR="0093702D" w:rsidRPr="0093702D" w:rsidRDefault="0093702D" w:rsidP="0093702D">
      <w:pPr>
        <w:rPr>
          <w:rFonts w:ascii="Helvetica Neue" w:eastAsia="Times New Roman" w:hAnsi="Helvetica Neue" w:cs="Times New Roman"/>
          <w:color w:val="000000"/>
          <w:sz w:val="20"/>
          <w:szCs w:val="20"/>
        </w:rPr>
      </w:pPr>
      <w:r w:rsidRPr="0093702D">
        <w:rPr>
          <w:rFonts w:ascii="Helvetica Neue" w:eastAsia="Times New Roman" w:hAnsi="Helvetica Neue" w:cs="Times New Roman"/>
          <w:color w:val="000000"/>
          <w:sz w:val="20"/>
          <w:szCs w:val="20"/>
        </w:rPr>
        <w:t>Figure. Since the gating strategies and necessary flow cytometry information are already published, this should be referenced in the figure legend so that it can be found and/or replicated.</w:t>
      </w:r>
    </w:p>
    <w:p w14:paraId="28471B2A" w14:textId="05148408" w:rsidR="0093702D" w:rsidRPr="0093702D" w:rsidRDefault="00026993" w:rsidP="0093702D">
      <w:pPr>
        <w:rPr>
          <w:rFonts w:ascii="Helvetica Neue" w:eastAsia="Times New Roman" w:hAnsi="Helvetica Neue" w:cs="Times New Roman"/>
          <w:color w:val="0432FF"/>
          <w:sz w:val="20"/>
          <w:szCs w:val="20"/>
        </w:rPr>
      </w:pPr>
      <w:r>
        <w:rPr>
          <w:rFonts w:ascii="Helvetica Neue" w:eastAsia="Times New Roman" w:hAnsi="Helvetica Neue" w:cs="Times New Roman"/>
          <w:color w:val="0432FF"/>
          <w:sz w:val="20"/>
          <w:szCs w:val="20"/>
        </w:rPr>
        <w:t>RESPONSE: We have added the reference in the figure legend.</w:t>
      </w:r>
    </w:p>
    <w:p w14:paraId="4AE9E63C" w14:textId="77777777" w:rsidR="0093702D" w:rsidRPr="0093702D" w:rsidRDefault="0093702D" w:rsidP="0093702D">
      <w:pPr>
        <w:rPr>
          <w:rFonts w:ascii="Times New Roman" w:eastAsia="Times New Roman" w:hAnsi="Times New Roman" w:cs="Times New Roman"/>
        </w:rPr>
      </w:pPr>
    </w:p>
    <w:p w14:paraId="5141E5D4" w14:textId="77777777" w:rsidR="00CA3C6B" w:rsidRDefault="00CA3C6B"/>
    <w:sectPr w:rsidR="00CA3C6B" w:rsidSect="005F5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2D"/>
    <w:rsid w:val="00000168"/>
    <w:rsid w:val="00010BA5"/>
    <w:rsid w:val="00026993"/>
    <w:rsid w:val="000713DD"/>
    <w:rsid w:val="00071702"/>
    <w:rsid w:val="000A5A36"/>
    <w:rsid w:val="000E4FC9"/>
    <w:rsid w:val="000E68A6"/>
    <w:rsid w:val="001077BF"/>
    <w:rsid w:val="0014577A"/>
    <w:rsid w:val="00155A70"/>
    <w:rsid w:val="001A2792"/>
    <w:rsid w:val="001D69DF"/>
    <w:rsid w:val="001E6BB7"/>
    <w:rsid w:val="00255A42"/>
    <w:rsid w:val="00290804"/>
    <w:rsid w:val="00344D60"/>
    <w:rsid w:val="00372E3B"/>
    <w:rsid w:val="00377AA3"/>
    <w:rsid w:val="003B3284"/>
    <w:rsid w:val="003B5A3B"/>
    <w:rsid w:val="003C1E92"/>
    <w:rsid w:val="0041748E"/>
    <w:rsid w:val="004E15BE"/>
    <w:rsid w:val="004E6A47"/>
    <w:rsid w:val="00514F1D"/>
    <w:rsid w:val="00516ABB"/>
    <w:rsid w:val="005414E3"/>
    <w:rsid w:val="005423EA"/>
    <w:rsid w:val="00556CB3"/>
    <w:rsid w:val="00576F64"/>
    <w:rsid w:val="005C6153"/>
    <w:rsid w:val="005F531D"/>
    <w:rsid w:val="005F759B"/>
    <w:rsid w:val="00604B1A"/>
    <w:rsid w:val="00642C74"/>
    <w:rsid w:val="00666D0D"/>
    <w:rsid w:val="00670584"/>
    <w:rsid w:val="00692EBD"/>
    <w:rsid w:val="00796B40"/>
    <w:rsid w:val="007A6264"/>
    <w:rsid w:val="007F442E"/>
    <w:rsid w:val="008627F5"/>
    <w:rsid w:val="008E6B21"/>
    <w:rsid w:val="0090763B"/>
    <w:rsid w:val="0093702D"/>
    <w:rsid w:val="00974070"/>
    <w:rsid w:val="00993A04"/>
    <w:rsid w:val="009A41F1"/>
    <w:rsid w:val="00A567C6"/>
    <w:rsid w:val="00AA33E1"/>
    <w:rsid w:val="00AB54B4"/>
    <w:rsid w:val="00AD1AEA"/>
    <w:rsid w:val="00B0282D"/>
    <w:rsid w:val="00B56485"/>
    <w:rsid w:val="00B8247D"/>
    <w:rsid w:val="00BB6C6A"/>
    <w:rsid w:val="00BE7ACE"/>
    <w:rsid w:val="00C224D9"/>
    <w:rsid w:val="00C24828"/>
    <w:rsid w:val="00C2522D"/>
    <w:rsid w:val="00CA3C6B"/>
    <w:rsid w:val="00CE7CA7"/>
    <w:rsid w:val="00D524FC"/>
    <w:rsid w:val="00DF0F2D"/>
    <w:rsid w:val="00E0246E"/>
    <w:rsid w:val="00E61FDE"/>
    <w:rsid w:val="00EE04AB"/>
    <w:rsid w:val="00EF3C72"/>
    <w:rsid w:val="00F129A2"/>
    <w:rsid w:val="00F14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FB839"/>
  <w15:chartTrackingRefBased/>
  <w15:docId w15:val="{3CB63E6B-8A25-104B-96BD-75022C55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93702D"/>
    <w:pPr>
      <w:spacing w:before="100" w:beforeAutospacing="1" w:after="100" w:afterAutospacing="1"/>
    </w:pPr>
    <w:rPr>
      <w:rFonts w:ascii="Times New Roman" w:eastAsia="Times New Roman" w:hAnsi="Times New Roman" w:cs="Times New Roman"/>
    </w:rPr>
  </w:style>
  <w:style w:type="character" w:customStyle="1" w:styleId="gmail-s1">
    <w:name w:val="gmail-s1"/>
    <w:basedOn w:val="DefaultParagraphFont"/>
    <w:rsid w:val="0093702D"/>
  </w:style>
  <w:style w:type="character" w:customStyle="1" w:styleId="apple-converted-space">
    <w:name w:val="apple-converted-space"/>
    <w:basedOn w:val="DefaultParagraphFont"/>
    <w:rsid w:val="0093702D"/>
  </w:style>
  <w:style w:type="paragraph" w:customStyle="1" w:styleId="gmail-p2">
    <w:name w:val="gmail-p2"/>
    <w:basedOn w:val="Normal"/>
    <w:rsid w:val="0093702D"/>
    <w:pPr>
      <w:spacing w:before="100" w:beforeAutospacing="1" w:after="100" w:afterAutospacing="1"/>
    </w:pPr>
    <w:rPr>
      <w:rFonts w:ascii="Times New Roman" w:eastAsia="Times New Roman" w:hAnsi="Times New Roman" w:cs="Times New Roman"/>
    </w:rPr>
  </w:style>
  <w:style w:type="character" w:customStyle="1" w:styleId="gmail-apple-converted-space">
    <w:name w:val="gmail-apple-converted-space"/>
    <w:basedOn w:val="DefaultParagraphFont"/>
    <w:rsid w:val="0093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Ramirez Salazar</dc:creator>
  <cp:keywords/>
  <dc:description/>
  <cp:lastModifiedBy>Microsoft Office User</cp:lastModifiedBy>
  <cp:revision>3</cp:revision>
  <dcterms:created xsi:type="dcterms:W3CDTF">2021-08-24T20:36:00Z</dcterms:created>
  <dcterms:modified xsi:type="dcterms:W3CDTF">2021-08-25T18:28:00Z</dcterms:modified>
</cp:coreProperties>
</file>