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8D20DE" w14:textId="3B2D3E0F" w:rsidR="00F424EC" w:rsidRDefault="00F424EC" w:rsidP="00F424EC">
      <w:pPr>
        <w:pStyle w:val="NormalWeb"/>
        <w:spacing w:before="0" w:beforeAutospacing="0" w:after="0" w:afterAutospacing="0"/>
        <w:jc w:val="right"/>
        <w:rPr>
          <w:rStyle w:val="Strong"/>
          <w:b w:val="0"/>
          <w:bCs w:val="0"/>
        </w:rPr>
      </w:pPr>
      <w:r w:rsidRPr="00F424EC">
        <w:rPr>
          <w:rStyle w:val="Strong"/>
          <w:b w:val="0"/>
          <w:bCs w:val="0"/>
        </w:rPr>
        <w:t>Moustafa Elkalaf</w:t>
      </w:r>
      <w:r>
        <w:rPr>
          <w:rStyle w:val="Strong"/>
          <w:b w:val="0"/>
          <w:bCs w:val="0"/>
        </w:rPr>
        <w:t>, MBBCh,</w:t>
      </w:r>
    </w:p>
    <w:p w14:paraId="452D8075" w14:textId="12683F15" w:rsidR="00F424EC" w:rsidRDefault="00F424EC" w:rsidP="00F424EC">
      <w:pPr>
        <w:pStyle w:val="NormalWeb"/>
        <w:spacing w:before="0" w:beforeAutospacing="0" w:after="0" w:afterAutospacing="0"/>
        <w:jc w:val="right"/>
        <w:rPr>
          <w:rStyle w:val="Strong"/>
          <w:b w:val="0"/>
          <w:bCs w:val="0"/>
        </w:rPr>
      </w:pPr>
      <w:r>
        <w:rPr>
          <w:rStyle w:val="Strong"/>
          <w:b w:val="0"/>
          <w:bCs w:val="0"/>
        </w:rPr>
        <w:t>Charles University</w:t>
      </w:r>
    </w:p>
    <w:p w14:paraId="4448C013" w14:textId="6F24B332" w:rsidR="00F424EC" w:rsidRDefault="00F424EC" w:rsidP="00F424EC">
      <w:pPr>
        <w:pStyle w:val="NormalWeb"/>
        <w:spacing w:before="0" w:beforeAutospacing="0" w:after="0" w:afterAutospacing="0"/>
        <w:jc w:val="right"/>
        <w:rPr>
          <w:rStyle w:val="Strong"/>
          <w:b w:val="0"/>
          <w:bCs w:val="0"/>
          <w:lang w:val="cs-CZ"/>
        </w:rPr>
      </w:pPr>
      <w:r>
        <w:rPr>
          <w:rStyle w:val="Strong"/>
          <w:b w:val="0"/>
          <w:bCs w:val="0"/>
        </w:rPr>
        <w:t>Faculty of Medicine in Hradec Kr</w:t>
      </w:r>
      <w:r>
        <w:rPr>
          <w:rStyle w:val="Strong"/>
          <w:b w:val="0"/>
          <w:bCs w:val="0"/>
          <w:lang w:val="cs-CZ"/>
        </w:rPr>
        <w:t>álové</w:t>
      </w:r>
    </w:p>
    <w:p w14:paraId="6DFB80F1" w14:textId="7970A416" w:rsidR="00F424EC" w:rsidRDefault="00F424EC" w:rsidP="00F424EC">
      <w:pPr>
        <w:pStyle w:val="NormalWeb"/>
        <w:spacing w:before="0" w:beforeAutospacing="0" w:after="0" w:afterAutospacing="0"/>
        <w:jc w:val="right"/>
        <w:rPr>
          <w:rStyle w:val="Strong"/>
          <w:b w:val="0"/>
          <w:bCs w:val="0"/>
        </w:rPr>
      </w:pPr>
      <w:r>
        <w:rPr>
          <w:rStyle w:val="Strong"/>
          <w:b w:val="0"/>
          <w:bCs w:val="0"/>
        </w:rPr>
        <w:t>Third Faculty of Medicine</w:t>
      </w:r>
    </w:p>
    <w:p w14:paraId="7153D088" w14:textId="71E41650" w:rsidR="00F424EC" w:rsidRDefault="00F424EC" w:rsidP="00F424EC">
      <w:pPr>
        <w:pStyle w:val="NormalWeb"/>
        <w:spacing w:before="0" w:beforeAutospacing="0" w:after="0" w:afterAutospacing="0"/>
        <w:jc w:val="right"/>
        <w:rPr>
          <w:rStyle w:val="Strong"/>
          <w:b w:val="0"/>
          <w:bCs w:val="0"/>
        </w:rPr>
      </w:pPr>
      <w:r>
        <w:rPr>
          <w:rStyle w:val="Strong"/>
          <w:b w:val="0"/>
          <w:bCs w:val="0"/>
        </w:rPr>
        <w:t>Czech Republic</w:t>
      </w:r>
    </w:p>
    <w:p w14:paraId="5638E66F" w14:textId="5FED1567" w:rsidR="00F424EC" w:rsidRDefault="00F424EC" w:rsidP="00F424EC">
      <w:pPr>
        <w:pStyle w:val="NormalWeb"/>
        <w:spacing w:before="0" w:beforeAutospacing="0" w:after="0" w:afterAutospacing="0"/>
        <w:jc w:val="right"/>
        <w:rPr>
          <w:rStyle w:val="Strong"/>
          <w:b w:val="0"/>
          <w:bCs w:val="0"/>
        </w:rPr>
      </w:pPr>
    </w:p>
    <w:p w14:paraId="255AEB88" w14:textId="2F4DD5CD" w:rsidR="00F424EC" w:rsidRDefault="00F424EC" w:rsidP="00CB5CF0">
      <w:pPr>
        <w:pStyle w:val="NormalWeb"/>
        <w:spacing w:before="0" w:beforeAutospacing="0" w:after="0" w:afterAutospacing="0"/>
        <w:jc w:val="right"/>
        <w:rPr>
          <w:rStyle w:val="Strong"/>
          <w:b w:val="0"/>
          <w:bCs w:val="0"/>
        </w:rPr>
      </w:pPr>
      <w:r>
        <w:rPr>
          <w:rStyle w:val="Strong"/>
          <w:b w:val="0"/>
          <w:bCs w:val="0"/>
        </w:rPr>
        <w:t>June 30, 2021</w:t>
      </w:r>
    </w:p>
    <w:p w14:paraId="28153F60" w14:textId="504F2A18" w:rsidR="00F424EC" w:rsidRDefault="00F424EC" w:rsidP="00F424EC">
      <w:pPr>
        <w:pStyle w:val="NormalWeb"/>
        <w:spacing w:before="0" w:beforeAutospacing="0" w:after="0" w:afterAutospacing="0"/>
        <w:rPr>
          <w:rStyle w:val="Strong"/>
          <w:b w:val="0"/>
          <w:bCs w:val="0"/>
        </w:rPr>
      </w:pPr>
      <w:r>
        <w:rPr>
          <w:rStyle w:val="Strong"/>
          <w:b w:val="0"/>
          <w:bCs w:val="0"/>
        </w:rPr>
        <w:t>Subject: Rebuttal letter</w:t>
      </w:r>
    </w:p>
    <w:p w14:paraId="080EC499" w14:textId="0D9A7B45" w:rsidR="00F424EC" w:rsidRDefault="00F424EC" w:rsidP="00F424EC">
      <w:pPr>
        <w:pStyle w:val="NormalWeb"/>
        <w:spacing w:before="0" w:beforeAutospacing="0" w:after="0" w:afterAutospacing="0"/>
        <w:rPr>
          <w:rStyle w:val="Strong"/>
          <w:b w:val="0"/>
          <w:bCs w:val="0"/>
        </w:rPr>
      </w:pPr>
      <w:r>
        <w:rPr>
          <w:rStyle w:val="Strong"/>
          <w:b w:val="0"/>
          <w:bCs w:val="0"/>
        </w:rPr>
        <w:t>To:</w:t>
      </w:r>
    </w:p>
    <w:p w14:paraId="5D8CA3F1" w14:textId="77777777" w:rsidR="00F424EC" w:rsidRPr="00F424EC" w:rsidRDefault="00F424EC" w:rsidP="00F424EC">
      <w:pPr>
        <w:pStyle w:val="NormalWeb"/>
        <w:spacing w:before="0" w:beforeAutospacing="0" w:after="0" w:afterAutospacing="0"/>
        <w:rPr>
          <w:rStyle w:val="Strong"/>
          <w:b w:val="0"/>
          <w:bCs w:val="0"/>
        </w:rPr>
      </w:pPr>
      <w:r w:rsidRPr="00F424EC">
        <w:rPr>
          <w:rStyle w:val="Strong"/>
          <w:b w:val="0"/>
          <w:bCs w:val="0"/>
        </w:rPr>
        <w:t>Vidhya Iyer, Ph.D.</w:t>
      </w:r>
    </w:p>
    <w:p w14:paraId="777A3FC5" w14:textId="77777777" w:rsidR="00F424EC" w:rsidRPr="00F424EC" w:rsidRDefault="00F424EC" w:rsidP="00F424EC">
      <w:pPr>
        <w:pStyle w:val="NormalWeb"/>
        <w:spacing w:before="0" w:beforeAutospacing="0" w:after="0" w:afterAutospacing="0"/>
        <w:rPr>
          <w:rStyle w:val="Strong"/>
          <w:b w:val="0"/>
          <w:bCs w:val="0"/>
        </w:rPr>
      </w:pPr>
      <w:r w:rsidRPr="00F424EC">
        <w:rPr>
          <w:rStyle w:val="Strong"/>
          <w:b w:val="0"/>
          <w:bCs w:val="0"/>
        </w:rPr>
        <w:t>Review Editor</w:t>
      </w:r>
    </w:p>
    <w:p w14:paraId="7A77ABAD" w14:textId="27ED6600" w:rsidR="00F424EC" w:rsidRDefault="00F424EC" w:rsidP="00F424EC">
      <w:pPr>
        <w:pStyle w:val="NormalWeb"/>
        <w:spacing w:before="0" w:beforeAutospacing="0" w:after="0" w:afterAutospacing="0"/>
        <w:rPr>
          <w:rStyle w:val="Strong"/>
          <w:b w:val="0"/>
          <w:bCs w:val="0"/>
        </w:rPr>
      </w:pPr>
      <w:r w:rsidRPr="00F424EC">
        <w:rPr>
          <w:rStyle w:val="Strong"/>
          <w:b w:val="0"/>
          <w:bCs w:val="0"/>
        </w:rPr>
        <w:t>JoVE</w:t>
      </w:r>
    </w:p>
    <w:p w14:paraId="2D400F5F" w14:textId="596EC42C" w:rsidR="00F424EC" w:rsidRDefault="00F424EC" w:rsidP="00F424EC">
      <w:pPr>
        <w:pStyle w:val="NormalWeb"/>
        <w:spacing w:before="0" w:beforeAutospacing="0" w:after="0" w:afterAutospacing="0"/>
        <w:rPr>
          <w:rStyle w:val="Strong"/>
          <w:b w:val="0"/>
          <w:bCs w:val="0"/>
        </w:rPr>
      </w:pPr>
    </w:p>
    <w:p w14:paraId="2F7FFF5C" w14:textId="70936E38" w:rsidR="00F424EC" w:rsidRDefault="00F424EC" w:rsidP="00F424EC">
      <w:pPr>
        <w:pStyle w:val="NormalWeb"/>
        <w:spacing w:before="0" w:beforeAutospacing="0" w:after="120" w:afterAutospacing="0"/>
        <w:rPr>
          <w:rStyle w:val="Strong"/>
          <w:b w:val="0"/>
          <w:bCs w:val="0"/>
        </w:rPr>
      </w:pPr>
      <w:r>
        <w:rPr>
          <w:rStyle w:val="Strong"/>
          <w:b w:val="0"/>
          <w:bCs w:val="0"/>
        </w:rPr>
        <w:t>Dear Dr. Iyer,</w:t>
      </w:r>
    </w:p>
    <w:p w14:paraId="5F6614A7" w14:textId="6C2726B1" w:rsidR="003F066E" w:rsidRDefault="00F424EC" w:rsidP="003F066E">
      <w:pPr>
        <w:pStyle w:val="NormalWeb"/>
        <w:spacing w:before="0" w:beforeAutospacing="0" w:after="120" w:afterAutospacing="0"/>
        <w:rPr>
          <w:rStyle w:val="Strong"/>
          <w:b w:val="0"/>
          <w:bCs w:val="0"/>
        </w:rPr>
      </w:pPr>
      <w:r>
        <w:rPr>
          <w:rStyle w:val="Strong"/>
          <w:b w:val="0"/>
          <w:bCs w:val="0"/>
        </w:rPr>
        <w:t xml:space="preserve">Thank you for forwarding us the editorial and reviewers’ comments to our manuscript. </w:t>
      </w:r>
      <w:r w:rsidR="00F37382">
        <w:rPr>
          <w:rStyle w:val="Strong"/>
          <w:b w:val="0"/>
          <w:bCs w:val="0"/>
        </w:rPr>
        <w:t>We have modified the manuscript to address the concerns</w:t>
      </w:r>
      <w:r w:rsidR="00A40CCE">
        <w:rPr>
          <w:rStyle w:val="Strong"/>
          <w:b w:val="0"/>
          <w:bCs w:val="0"/>
        </w:rPr>
        <w:t xml:space="preserve"> of the editors, reviewer 2 and reviewer 3.</w:t>
      </w:r>
      <w:r w:rsidR="00F37382">
        <w:rPr>
          <w:rStyle w:val="Strong"/>
          <w:b w:val="0"/>
          <w:bCs w:val="0"/>
        </w:rPr>
        <w:t xml:space="preserve"> In this letter, w</w:t>
      </w:r>
      <w:r w:rsidR="00F37382" w:rsidRPr="00F37382">
        <w:rPr>
          <w:rStyle w:val="Strong"/>
          <w:b w:val="0"/>
          <w:bCs w:val="0"/>
        </w:rPr>
        <w:t xml:space="preserve">e have included a point-by-point response to </w:t>
      </w:r>
      <w:r w:rsidR="00F37382">
        <w:rPr>
          <w:rStyle w:val="Strong"/>
          <w:b w:val="0"/>
          <w:bCs w:val="0"/>
        </w:rPr>
        <w:t>all comments</w:t>
      </w:r>
      <w:r w:rsidR="00F37382" w:rsidRPr="00F37382">
        <w:rPr>
          <w:rStyle w:val="Strong"/>
          <w:b w:val="0"/>
          <w:bCs w:val="0"/>
        </w:rPr>
        <w:t xml:space="preserve"> </w:t>
      </w:r>
      <w:r w:rsidR="003F066E">
        <w:rPr>
          <w:rStyle w:val="Strong"/>
          <w:b w:val="0"/>
          <w:bCs w:val="0"/>
        </w:rPr>
        <w:t>and w</w:t>
      </w:r>
      <w:r w:rsidR="003F066E">
        <w:rPr>
          <w:rStyle w:val="Strong"/>
          <w:b w:val="0"/>
          <w:bCs w:val="0"/>
        </w:rPr>
        <w:t>e hope that the manuscript is now ready for publication in JoVE.</w:t>
      </w:r>
    </w:p>
    <w:p w14:paraId="74B0BD19" w14:textId="35043BB4" w:rsidR="00F37382" w:rsidRPr="00F37382" w:rsidRDefault="00F37382">
      <w:pPr>
        <w:rPr>
          <w:rStyle w:val="Strong"/>
          <w:b w:val="0"/>
          <w:bCs w:val="0"/>
        </w:rPr>
      </w:pPr>
      <w:r w:rsidRPr="00F37382">
        <w:rPr>
          <w:rStyle w:val="Strong"/>
          <w:b w:val="0"/>
          <w:bCs w:val="0"/>
        </w:rPr>
        <w:t>Yours sincerely,</w:t>
      </w:r>
    </w:p>
    <w:p w14:paraId="7C031F68" w14:textId="7FFAF7C1" w:rsidR="00F424EC" w:rsidRDefault="00F37382">
      <w:pPr>
        <w:rPr>
          <w:rStyle w:val="Strong"/>
          <w:rFonts w:ascii="Calibri" w:hAnsi="Calibri" w:cs="Calibri"/>
        </w:rPr>
      </w:pPr>
      <w:r w:rsidRPr="00F37382">
        <w:rPr>
          <w:rStyle w:val="Strong"/>
          <w:b w:val="0"/>
          <w:bCs w:val="0"/>
        </w:rPr>
        <w:t>Moustafa Elkalaf</w:t>
      </w:r>
      <w:r w:rsidR="00F424EC">
        <w:rPr>
          <w:rStyle w:val="Strong"/>
        </w:rPr>
        <w:br w:type="page"/>
      </w:r>
    </w:p>
    <w:p w14:paraId="41215065" w14:textId="63D61431" w:rsidR="00F37382" w:rsidRDefault="00661AD1" w:rsidP="00F37382">
      <w:pPr>
        <w:pStyle w:val="NormalWeb"/>
        <w:spacing w:after="0" w:afterAutospacing="0"/>
      </w:pPr>
      <w:r>
        <w:rPr>
          <w:rStyle w:val="Strong"/>
        </w:rPr>
        <w:lastRenderedPageBreak/>
        <w:t>Please revise the manuscript to thoroughly address the reviewers' concerns and all the editorial comments. Additionally, please describe the changes that have been made or provide explanations if the comment is not addressed in a rebuttal letter. We may send the revised manuscript and the rebuttal letter back to peer review.</w:t>
      </w:r>
      <w:r>
        <w:br/>
      </w:r>
      <w:r>
        <w:br/>
      </w:r>
      <w:r>
        <w:rPr>
          <w:rStyle w:val="Strong"/>
          <w:color w:val="FF0000"/>
          <w:u w:val="single"/>
        </w:rPr>
        <w:t>Editorial comments:</w:t>
      </w:r>
      <w:r>
        <w:br/>
        <w:t>Changes to be made by the Author(s):</w:t>
      </w:r>
      <w:r>
        <w:br/>
        <w:t>1. Please take this opportunity to thoroughly proofread the manuscript to ensure that there are no spelling or grammar issues. Please define all abbreviations at first use.</w:t>
      </w:r>
    </w:p>
    <w:p w14:paraId="5C8C68CE" w14:textId="77777777" w:rsidR="00F37382" w:rsidRDefault="00F37382" w:rsidP="00F37382">
      <w:pPr>
        <w:pStyle w:val="NormalWeb"/>
        <w:spacing w:before="0" w:beforeAutospacing="0" w:after="120" w:afterAutospacing="0"/>
        <w:rPr>
          <w:color w:val="FF0000"/>
        </w:rPr>
      </w:pPr>
      <w:r w:rsidRPr="00F37382">
        <w:rPr>
          <w:color w:val="FF0000"/>
        </w:rPr>
        <w:t>Done</w:t>
      </w:r>
    </w:p>
    <w:p w14:paraId="02980ED4" w14:textId="789739AC" w:rsidR="00F37382" w:rsidRDefault="00661AD1" w:rsidP="00F37382">
      <w:pPr>
        <w:pStyle w:val="NormalWeb"/>
        <w:spacing w:before="0" w:beforeAutospacing="0" w:after="0" w:afterAutospacing="0"/>
      </w:pPr>
      <w:r>
        <w:t>2</w:t>
      </w:r>
      <w:r w:rsidRPr="00F37382">
        <w:t>. Please revise your title to “Measuring Mitochondrial Substrate Flux in Recombinant Perfrinolysin O-permeabilized cells.”</w:t>
      </w:r>
    </w:p>
    <w:p w14:paraId="7FC16899" w14:textId="77777777" w:rsidR="00F37382" w:rsidRDefault="00F37382" w:rsidP="00F37382">
      <w:pPr>
        <w:pStyle w:val="NormalWeb"/>
        <w:spacing w:before="0" w:beforeAutospacing="0" w:after="120" w:afterAutospacing="0"/>
        <w:rPr>
          <w:color w:val="FF0000"/>
        </w:rPr>
      </w:pPr>
      <w:r w:rsidRPr="00F37382">
        <w:rPr>
          <w:color w:val="FF0000"/>
        </w:rPr>
        <w:t>Done</w:t>
      </w:r>
    </w:p>
    <w:p w14:paraId="6B4B0A3E" w14:textId="77777777" w:rsidR="00F37382" w:rsidRDefault="00661AD1" w:rsidP="00F37382">
      <w:pPr>
        <w:pStyle w:val="NormalWeb"/>
        <w:spacing w:before="0" w:beforeAutospacing="0" w:after="0" w:afterAutospacing="0"/>
      </w:pPr>
      <w:r>
        <w:t>3</w:t>
      </w:r>
      <w:r w:rsidRPr="00F37382">
        <w:t>. Please provide an email address for each author.</w:t>
      </w:r>
    </w:p>
    <w:p w14:paraId="18555DAF" w14:textId="77777777" w:rsidR="00F37382" w:rsidRDefault="00F37382" w:rsidP="00F37382">
      <w:pPr>
        <w:pStyle w:val="NormalWeb"/>
        <w:spacing w:before="0" w:beforeAutospacing="0" w:after="120" w:afterAutospacing="0"/>
        <w:rPr>
          <w:color w:val="FF0000"/>
        </w:rPr>
      </w:pPr>
      <w:r w:rsidRPr="00F37382">
        <w:rPr>
          <w:color w:val="FF0000"/>
        </w:rPr>
        <w:t>The original manuscript had 6 emails for 6 authors</w:t>
      </w:r>
      <w:r>
        <w:rPr>
          <w:color w:val="FF0000"/>
        </w:rPr>
        <w:t>.</w:t>
      </w:r>
    </w:p>
    <w:p w14:paraId="1D920939" w14:textId="77777777" w:rsidR="00713F91" w:rsidRDefault="00661AD1" w:rsidP="00F37382">
      <w:pPr>
        <w:pStyle w:val="NormalWeb"/>
        <w:spacing w:before="0" w:beforeAutospacing="0" w:after="0" w:afterAutospacing="0"/>
      </w:pPr>
      <w:r w:rsidRPr="00F37382">
        <w:t>4. Please delete the template instructions before you submit your revision.</w:t>
      </w:r>
    </w:p>
    <w:p w14:paraId="067880CA" w14:textId="77777777" w:rsidR="00713F91" w:rsidRDefault="00713F91" w:rsidP="00713F91">
      <w:pPr>
        <w:pStyle w:val="NormalWeb"/>
        <w:spacing w:before="0" w:beforeAutospacing="0" w:after="120" w:afterAutospacing="0"/>
        <w:rPr>
          <w:color w:val="FF0000"/>
        </w:rPr>
      </w:pPr>
      <w:r w:rsidRPr="00F37382">
        <w:rPr>
          <w:color w:val="FF0000"/>
        </w:rPr>
        <w:t>Done</w:t>
      </w:r>
    </w:p>
    <w:p w14:paraId="07377D09" w14:textId="77777777" w:rsidR="00713F91" w:rsidRDefault="00661AD1" w:rsidP="00F37382">
      <w:pPr>
        <w:pStyle w:val="NormalWeb"/>
        <w:spacing w:before="0" w:beforeAutospacing="0" w:after="0" w:afterAutospacing="0"/>
      </w:pPr>
      <w:r>
        <w:t>5.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w:t>
      </w:r>
      <w:r>
        <w:br/>
        <w:t>For example, Wave controller; MAS-BSA-XF PMP; Wave Desktop; Falcon tube etc</w:t>
      </w:r>
      <w:r>
        <w:br/>
      </w:r>
      <w:r>
        <w:br/>
        <w:t>Although the Seahorse XFe96 analyzer is clearly crucial for your protocol, avoid mentioning the commercial name too many times and especially in the title.</w:t>
      </w:r>
    </w:p>
    <w:p w14:paraId="3C62AC4C" w14:textId="77777777" w:rsidR="00713F91" w:rsidRDefault="00661AD1" w:rsidP="00F37382">
      <w:pPr>
        <w:pStyle w:val="NormalWeb"/>
        <w:spacing w:before="0" w:beforeAutospacing="0" w:after="0" w:afterAutospacing="0"/>
      </w:pPr>
      <w:r>
        <w:br/>
      </w:r>
      <w:r w:rsidRPr="00713F91">
        <w:t>Even in the summary, please delete” that is available commercially as Seahorse XF plasma membrane permeabilizer”.</w:t>
      </w:r>
    </w:p>
    <w:p w14:paraId="40364A9D" w14:textId="77777777" w:rsidR="00713F91" w:rsidRDefault="00661AD1" w:rsidP="00F37382">
      <w:pPr>
        <w:pStyle w:val="NormalWeb"/>
        <w:spacing w:before="0" w:beforeAutospacing="0" w:after="0" w:afterAutospacing="0"/>
      </w:pPr>
      <w:r w:rsidRPr="00713F91">
        <w:t>Line 127: please replace “using XF PMP” with “rPFO”.</w:t>
      </w:r>
    </w:p>
    <w:p w14:paraId="7DD93F20" w14:textId="77777777" w:rsidR="00713F91" w:rsidRDefault="00713F91" w:rsidP="00713F91">
      <w:pPr>
        <w:pStyle w:val="NormalWeb"/>
        <w:spacing w:before="0" w:beforeAutospacing="0" w:after="120" w:afterAutospacing="0"/>
        <w:rPr>
          <w:color w:val="FF0000"/>
        </w:rPr>
      </w:pPr>
      <w:r>
        <w:rPr>
          <w:color w:val="FF0000"/>
        </w:rPr>
        <w:t>All these terms have been changed in the revised manuscript. The product XF PMP has been replaced by recombinant perfringolysin O (rPFO)</w:t>
      </w:r>
    </w:p>
    <w:p w14:paraId="4931F71F" w14:textId="77777777" w:rsidR="00713F91" w:rsidRDefault="00661AD1" w:rsidP="00F37382">
      <w:pPr>
        <w:pStyle w:val="NormalWeb"/>
        <w:spacing w:before="0" w:beforeAutospacing="0" w:after="0" w:afterAutospacing="0"/>
      </w:pPr>
      <w:r w:rsidRPr="00713F91">
        <w:t>6. Please revise the text, especially in the protocol, to avoid the use of any personal pronouns (e.g., "we", "you", "our" etc.).</w:t>
      </w:r>
    </w:p>
    <w:p w14:paraId="1CE24D10" w14:textId="77777777" w:rsidR="00713F91" w:rsidRDefault="00713F91" w:rsidP="00713F91">
      <w:pPr>
        <w:pStyle w:val="NormalWeb"/>
        <w:spacing w:before="0" w:beforeAutospacing="0" w:after="120" w:afterAutospacing="0"/>
        <w:rPr>
          <w:color w:val="FF0000"/>
        </w:rPr>
      </w:pPr>
      <w:r w:rsidRPr="00F37382">
        <w:rPr>
          <w:color w:val="FF0000"/>
        </w:rPr>
        <w:t>Done</w:t>
      </w:r>
    </w:p>
    <w:p w14:paraId="69EB3AAD" w14:textId="77777777" w:rsidR="00713F91" w:rsidRDefault="00661AD1" w:rsidP="00F37382">
      <w:pPr>
        <w:pStyle w:val="NormalWeb"/>
        <w:spacing w:before="0" w:beforeAutospacing="0" w:after="0" w:afterAutospacing="0"/>
      </w:pPr>
      <w:r>
        <w:t>7.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14:paraId="0036FB4F" w14:textId="77777777" w:rsidR="00713F91" w:rsidRDefault="00713F91" w:rsidP="00713F91">
      <w:pPr>
        <w:pStyle w:val="NormalWeb"/>
        <w:spacing w:before="0" w:beforeAutospacing="0" w:after="120" w:afterAutospacing="0"/>
        <w:rPr>
          <w:color w:val="FF0000"/>
        </w:rPr>
      </w:pPr>
      <w:r w:rsidRPr="00F37382">
        <w:rPr>
          <w:color w:val="FF0000"/>
        </w:rPr>
        <w:t>Done</w:t>
      </w:r>
    </w:p>
    <w:p w14:paraId="7D51C319" w14:textId="77777777" w:rsidR="00713F91" w:rsidRDefault="00661AD1" w:rsidP="00F37382">
      <w:pPr>
        <w:pStyle w:val="NormalWeb"/>
        <w:spacing w:before="0" w:beforeAutospacing="0" w:after="0" w:afterAutospacing="0"/>
      </w:pPr>
      <w:r>
        <w:t>8. Please consider providing solution composition as Tables in separate .xls or .xlsx files uploaded to your Editorial Manager account. These tables can then be referenced in the protocol text.</w:t>
      </w:r>
    </w:p>
    <w:p w14:paraId="10C29F48" w14:textId="77777777" w:rsidR="00713F91" w:rsidRDefault="00713F91" w:rsidP="00F37382">
      <w:pPr>
        <w:pStyle w:val="NormalWeb"/>
        <w:spacing w:before="0" w:beforeAutospacing="0" w:after="0" w:afterAutospacing="0"/>
      </w:pPr>
      <w:r w:rsidRPr="00F37382">
        <w:rPr>
          <w:color w:val="FF0000"/>
        </w:rPr>
        <w:t xml:space="preserve">The original </w:t>
      </w:r>
      <w:r>
        <w:rPr>
          <w:color w:val="FF0000"/>
        </w:rPr>
        <w:t xml:space="preserve">submission included the components as Table 1 and 3. Both tables were referenced in the text. </w:t>
      </w:r>
      <w:r w:rsidR="00661AD1">
        <w:br/>
      </w:r>
      <w:r w:rsidR="00661AD1">
        <w:lastRenderedPageBreak/>
        <w:t>9. Please note that your protocol will be used to generate the script for the video and must contain everything that you would like shown in the video. Please ensure you answer the “how” question, i.e., how is the step performed? Alternatively, add references to published material specifying how to perform the protocol action. There should be enough detail in each step to supplement the actions seen in the video so that viewers can easily replicate the protocol.</w:t>
      </w:r>
    </w:p>
    <w:p w14:paraId="4F6C5A63" w14:textId="49C429B6" w:rsidR="00713F91" w:rsidRDefault="00713F91" w:rsidP="00713F91">
      <w:pPr>
        <w:pStyle w:val="NormalWeb"/>
        <w:spacing w:before="0" w:beforeAutospacing="0" w:after="120" w:afterAutospacing="0"/>
        <w:rPr>
          <w:color w:val="FF0000"/>
        </w:rPr>
      </w:pPr>
      <w:r>
        <w:rPr>
          <w:color w:val="FF0000"/>
        </w:rPr>
        <w:t xml:space="preserve">We tried to explain the steps in </w:t>
      </w:r>
      <w:r w:rsidR="00DE5EF7">
        <w:rPr>
          <w:color w:val="FF0000"/>
        </w:rPr>
        <w:t>the most</w:t>
      </w:r>
      <w:r>
        <w:rPr>
          <w:color w:val="FF0000"/>
        </w:rPr>
        <w:t xml:space="preserve"> simplified manner</w:t>
      </w:r>
      <w:r w:rsidR="00DE5EF7">
        <w:rPr>
          <w:color w:val="FF0000"/>
        </w:rPr>
        <w:t>.</w:t>
      </w:r>
    </w:p>
    <w:p w14:paraId="28A39E0C" w14:textId="77777777" w:rsidR="00713F91" w:rsidRDefault="00661AD1" w:rsidP="00713F91">
      <w:pPr>
        <w:pStyle w:val="NormalWeb"/>
        <w:spacing w:before="0" w:beforeAutospacing="0" w:after="0" w:afterAutospacing="0"/>
      </w:pPr>
      <w:r>
        <w:t>10. After including a one line space between each protocol step, highlight up to 3 pages of protocol text for inclusion in the protocol section of the video. This will clarify what needs to be filmed.</w:t>
      </w:r>
    </w:p>
    <w:p w14:paraId="27F3011C" w14:textId="77777777" w:rsidR="00713F91" w:rsidRDefault="00713F91" w:rsidP="00713F91">
      <w:pPr>
        <w:pStyle w:val="NormalWeb"/>
        <w:spacing w:before="0" w:beforeAutospacing="0" w:after="120" w:afterAutospacing="0"/>
        <w:rPr>
          <w:color w:val="FF0000"/>
        </w:rPr>
      </w:pPr>
      <w:r w:rsidRPr="00F37382">
        <w:rPr>
          <w:color w:val="FF0000"/>
        </w:rPr>
        <w:t>Done</w:t>
      </w:r>
    </w:p>
    <w:p w14:paraId="64360EED" w14:textId="307E6557" w:rsidR="00713F91" w:rsidRDefault="00661AD1" w:rsidP="00713F91">
      <w:pPr>
        <w:pStyle w:val="NormalWeb"/>
        <w:spacing w:before="0" w:beforeAutospacing="0" w:after="0" w:afterAutospacing="0"/>
      </w:pPr>
      <w:r>
        <w:t>11. Consider providing information in Figure 2 as a table (.xls) and not as a figure (pdf).</w:t>
      </w:r>
    </w:p>
    <w:p w14:paraId="08E78DCA" w14:textId="24E48C08" w:rsidR="00713F91" w:rsidRDefault="00713F91" w:rsidP="00713F91">
      <w:pPr>
        <w:pStyle w:val="NormalWeb"/>
        <w:spacing w:before="0" w:beforeAutospacing="0" w:after="120" w:afterAutospacing="0"/>
        <w:rPr>
          <w:color w:val="FF0000"/>
        </w:rPr>
      </w:pPr>
      <w:r>
        <w:rPr>
          <w:color w:val="FF0000"/>
        </w:rPr>
        <w:t xml:space="preserve">We have decided to delete this figure from the revised manuscript. All figures have been renamed to match the new order. </w:t>
      </w:r>
    </w:p>
    <w:p w14:paraId="6BA8496D" w14:textId="77777777" w:rsidR="00713F91" w:rsidRDefault="00661AD1" w:rsidP="00713F91">
      <w:pPr>
        <w:pStyle w:val="NormalWeb"/>
        <w:spacing w:before="0" w:beforeAutospacing="0" w:after="0" w:afterAutospacing="0"/>
      </w:pPr>
      <w:r>
        <w:t>12. As we are a methods journal, please add any limitations of your technique and the significance with respect to existing methods to the Discussion.</w:t>
      </w:r>
    </w:p>
    <w:p w14:paraId="4ED35B39" w14:textId="47E4DE2F" w:rsidR="00713F91" w:rsidRDefault="00713F91" w:rsidP="00713F91">
      <w:pPr>
        <w:pStyle w:val="NormalWeb"/>
        <w:spacing w:before="0" w:beforeAutospacing="0" w:after="120" w:afterAutospacing="0"/>
        <w:rPr>
          <w:color w:val="FF0000"/>
        </w:rPr>
      </w:pPr>
      <w:r>
        <w:rPr>
          <w:color w:val="FF0000"/>
        </w:rPr>
        <w:t>The original manuscript included the limitations in the discussion section</w:t>
      </w:r>
    </w:p>
    <w:p w14:paraId="403DCCF9" w14:textId="77777777" w:rsidR="00DE5EF7" w:rsidRDefault="00661AD1" w:rsidP="00713F91">
      <w:pPr>
        <w:pStyle w:val="NormalWeb"/>
        <w:spacing w:before="0" w:beforeAutospacing="0" w:after="120" w:afterAutospacing="0"/>
      </w:pPr>
      <w:r>
        <w:t>13</w:t>
      </w:r>
      <w:r w:rsidRPr="00DE5EF7">
        <w:t>. Please ensure that the references appear as the following: [Lastname, F.I., LastName, F.I., LastName, F.I. Article Title. Source (ITALICS). Volume (BOLD) (Issue), FirstPage–LastPage (YEAR).] For 6 and more than 6 authors, list only the first author then et al. Please include volume and issue numbers for all references, and do not abbreviate the journal names. Make sure all references have page numbers or if early online publication, include doi.</w:t>
      </w:r>
    </w:p>
    <w:p w14:paraId="1DED3404" w14:textId="77777777" w:rsidR="00DE5EF7" w:rsidRDefault="00DE5EF7" w:rsidP="00DE5EF7">
      <w:pPr>
        <w:pStyle w:val="NormalWeb"/>
        <w:spacing w:before="0" w:beforeAutospacing="0" w:after="120" w:afterAutospacing="0"/>
        <w:rPr>
          <w:color w:val="FF0000"/>
        </w:rPr>
      </w:pPr>
      <w:r w:rsidRPr="00F37382">
        <w:rPr>
          <w:color w:val="FF0000"/>
        </w:rPr>
        <w:t>Done</w:t>
      </w:r>
    </w:p>
    <w:p w14:paraId="559DED39" w14:textId="77777777" w:rsidR="00DE5EF7" w:rsidRDefault="00661AD1" w:rsidP="00DE5EF7">
      <w:pPr>
        <w:pStyle w:val="NormalWeb"/>
        <w:spacing w:before="0" w:beforeAutospacing="0" w:after="120" w:afterAutospacing="0"/>
        <w:rPr>
          <w:color w:val="FF0000"/>
        </w:rPr>
      </w:pPr>
      <w:r>
        <w:t>14. Please sort the Materials Table alphabetically by the name of the material.</w:t>
      </w:r>
      <w:r>
        <w:br/>
      </w:r>
      <w:r w:rsidR="00DE5EF7" w:rsidRPr="00F37382">
        <w:rPr>
          <w:color w:val="FF0000"/>
        </w:rPr>
        <w:t>Done</w:t>
      </w:r>
    </w:p>
    <w:p w14:paraId="4E279467" w14:textId="77777777" w:rsidR="00DE5EF7" w:rsidRDefault="00DE5EF7">
      <w:pPr>
        <w:rPr>
          <w:rFonts w:ascii="Calibri" w:hAnsi="Calibri" w:cs="Calibri"/>
        </w:rPr>
      </w:pPr>
      <w:r>
        <w:br w:type="page"/>
      </w:r>
    </w:p>
    <w:p w14:paraId="7B0876F8" w14:textId="6EA62DF0" w:rsidR="00661AD1" w:rsidRPr="00713F91" w:rsidRDefault="00661AD1" w:rsidP="00713F91">
      <w:pPr>
        <w:pStyle w:val="NormalWeb"/>
        <w:spacing w:before="0" w:beforeAutospacing="0" w:after="120" w:afterAutospacing="0"/>
        <w:rPr>
          <w:color w:val="FF0000"/>
        </w:rPr>
      </w:pPr>
      <w:r>
        <w:rPr>
          <w:rStyle w:val="Strong"/>
          <w:color w:val="0000FF"/>
          <w:u w:val="single"/>
        </w:rPr>
        <w:lastRenderedPageBreak/>
        <w:t>Reviewers' comments:</w:t>
      </w:r>
      <w:r>
        <w:br/>
      </w:r>
      <w:r>
        <w:rPr>
          <w:b/>
          <w:bCs/>
        </w:rPr>
        <w:t xml:space="preserve">Reviewer #1: </w:t>
      </w:r>
      <w:r>
        <w:br/>
        <w:t>Manuscript Summary:</w:t>
      </w:r>
      <w:r>
        <w:br/>
        <w:t>The protocol provides a guidline to use the commercially avaible permeabilizer (Recombinant perfringolysin O</w:t>
      </w:r>
      <w:r>
        <w:rPr>
          <w:rFonts w:ascii="MS Gothic" w:eastAsia="MS Gothic" w:hAnsi="MS Gothic" w:cs="MS Gothic" w:hint="eastAsia"/>
        </w:rPr>
        <w:t>，</w:t>
      </w:r>
      <w:r>
        <w:t>rPFO) to selectively permeabilize plasma membrane without affecting mitochondrial integrity. After permeabilization, it allows testing the flux of several mitochondrial substrates using Seahorse XFe96 analyzer.</w:t>
      </w:r>
      <w:r>
        <w:br/>
        <w:t>Major Concerns:</w:t>
      </w:r>
      <w:r>
        <w:br/>
        <w:t>For me,</w:t>
      </w:r>
      <w:r>
        <w:br/>
        <w:t>(1) I saw no evidence supporting that the permeabilizer only permeabilize plasma membrane without affecting mitochondrial integrity. How about other permeabilizer, such as digitonin, saponin ect? The authors should provide convencing evidence that demonstrating the permeabilization is working.</w:t>
      </w:r>
    </w:p>
    <w:p w14:paraId="5AF62117" w14:textId="77777777" w:rsidR="00E53742" w:rsidRDefault="003C1E70" w:rsidP="00661AD1">
      <w:pPr>
        <w:pStyle w:val="NormalWeb"/>
        <w:rPr>
          <w:color w:val="FF0000"/>
        </w:rPr>
      </w:pPr>
      <w:r>
        <w:rPr>
          <w:color w:val="FF0000"/>
        </w:rPr>
        <w:t xml:space="preserve">We don’t believe adding the mechanism of action or the chemistry of permeabilization would improve by anyway the protocol discussed in a methodology journal. </w:t>
      </w:r>
      <w:r w:rsidR="00C92D83">
        <w:rPr>
          <w:color w:val="FF0000"/>
        </w:rPr>
        <w:t>A paper that was cited in the manuscript have compared permeabilizing agents (reference 7). Also, references 8 and 9 discussed in more detail the mechanism of rPFO. Adding such explanation to the text would be trivial.</w:t>
      </w:r>
    </w:p>
    <w:p w14:paraId="018BA486" w14:textId="1CB98B45" w:rsidR="004C557E" w:rsidRDefault="00661AD1" w:rsidP="00661AD1">
      <w:pPr>
        <w:pStyle w:val="NormalWeb"/>
      </w:pPr>
      <w:r>
        <w:t>(2) The authors should highlight the necessarilatiy for performing flux assay of several mitochondrial substrates. Why do we need to compare different substract oxidizing pathways or capacities?</w:t>
      </w:r>
    </w:p>
    <w:p w14:paraId="3917FFEB" w14:textId="7CBDBCEB" w:rsidR="00E53742" w:rsidRDefault="00C92D83" w:rsidP="00661AD1">
      <w:pPr>
        <w:pStyle w:val="NormalWeb"/>
        <w:rPr>
          <w:color w:val="FF0000"/>
        </w:rPr>
      </w:pPr>
      <w:r>
        <w:rPr>
          <w:color w:val="FF0000"/>
        </w:rPr>
        <w:t xml:space="preserve">The importance of testing mitochondrial substrate flux is mentioned in the abstract and introduction section. </w:t>
      </w:r>
    </w:p>
    <w:p w14:paraId="617EA526" w14:textId="7E0FA41E" w:rsidR="004C557E" w:rsidRDefault="00661AD1" w:rsidP="00661AD1">
      <w:pPr>
        <w:pStyle w:val="NormalWeb"/>
      </w:pPr>
      <w:r>
        <w:t>(3) Do the authors also include injection soultions into the empty wells, or not? Based on our experience, even the injection pores for the empty wells must be filled as well, otherwise injections could have some problems. The authors should provide this information.</w:t>
      </w:r>
    </w:p>
    <w:p w14:paraId="77EDC2BB" w14:textId="77777777" w:rsidR="00E53742" w:rsidRDefault="004C557E" w:rsidP="00E53742">
      <w:pPr>
        <w:pStyle w:val="NormalWeb"/>
        <w:rPr>
          <w:color w:val="FF0000"/>
        </w:rPr>
      </w:pPr>
      <w:r w:rsidRPr="004C557E">
        <w:rPr>
          <w:color w:val="FF0000"/>
        </w:rPr>
        <w:t>Yes</w:t>
      </w:r>
      <w:r w:rsidR="00C92D83">
        <w:rPr>
          <w:color w:val="FF0000"/>
        </w:rPr>
        <w:t xml:space="preserve">. It was explained in </w:t>
      </w:r>
      <w:r w:rsidR="00E53742">
        <w:rPr>
          <w:color w:val="FF0000"/>
        </w:rPr>
        <w:t>f</w:t>
      </w:r>
      <w:r w:rsidR="00C92D83">
        <w:rPr>
          <w:color w:val="FF0000"/>
        </w:rPr>
        <w:t>igure 4 in the original submission, now it is figure 3</w:t>
      </w:r>
      <w:r w:rsidR="00E53742">
        <w:rPr>
          <w:color w:val="FF0000"/>
        </w:rPr>
        <w:t>.</w:t>
      </w:r>
    </w:p>
    <w:p w14:paraId="3CA44B05" w14:textId="14861C06" w:rsidR="004C557E" w:rsidRDefault="00661AD1" w:rsidP="00E53742">
      <w:pPr>
        <w:pStyle w:val="NormalWeb"/>
      </w:pPr>
      <w:r>
        <w:t>(4) Why the authors using so many empty well for background? Generally 4 wells are succifient.</w:t>
      </w:r>
    </w:p>
    <w:p w14:paraId="2D3C2592" w14:textId="550DA56A" w:rsidR="00E53742" w:rsidRDefault="00E53742" w:rsidP="00661AD1">
      <w:pPr>
        <w:pStyle w:val="NormalWeb"/>
        <w:rPr>
          <w:color w:val="FF0000"/>
        </w:rPr>
      </w:pPr>
      <w:r>
        <w:rPr>
          <w:color w:val="FF0000"/>
        </w:rPr>
        <w:t xml:space="preserve">Because not all wells are treated with the same compound in the first injection (Port A). </w:t>
      </w:r>
      <w:r w:rsidR="00484AD8">
        <w:rPr>
          <w:color w:val="FF0000"/>
        </w:rPr>
        <w:t xml:space="preserve">This part specifically was discussed thoroughly in the text </w:t>
      </w:r>
      <w:r w:rsidR="005D1385">
        <w:rPr>
          <w:color w:val="FF0000"/>
        </w:rPr>
        <w:t>and figures (6-9) now (5-8).</w:t>
      </w:r>
    </w:p>
    <w:p w14:paraId="2C926161" w14:textId="6D889EAC" w:rsidR="004C557E" w:rsidRDefault="00661AD1" w:rsidP="00661AD1">
      <w:pPr>
        <w:pStyle w:val="NormalWeb"/>
      </w:pPr>
      <w:r>
        <w:t>(5) In all the assays, FCCP-induced maximal respiration was also impaired? How would the authors interpret this? Why the authors do not perform quantitive and statistic assays?</w:t>
      </w:r>
    </w:p>
    <w:p w14:paraId="5DF5689D" w14:textId="04303D9F" w:rsidR="00E53742" w:rsidRDefault="00E53742" w:rsidP="00661AD1">
      <w:pPr>
        <w:pStyle w:val="NormalWeb"/>
        <w:rPr>
          <w:color w:val="FF0000"/>
        </w:rPr>
      </w:pPr>
      <w:r>
        <w:rPr>
          <w:color w:val="FF0000"/>
        </w:rPr>
        <w:t>W</w:t>
      </w:r>
      <w:r w:rsidR="00587F07">
        <w:rPr>
          <w:color w:val="FF0000"/>
        </w:rPr>
        <w:t xml:space="preserve">e see that </w:t>
      </w:r>
      <w:r w:rsidR="004C557E" w:rsidRPr="004C557E">
        <w:rPr>
          <w:color w:val="FF0000"/>
        </w:rPr>
        <w:t>FCCP induced respiration was not impaired</w:t>
      </w:r>
      <w:r>
        <w:rPr>
          <w:color w:val="FF0000"/>
        </w:rPr>
        <w:t xml:space="preserve"> in any condition</w:t>
      </w:r>
      <w:r w:rsidR="00587F07">
        <w:rPr>
          <w:color w:val="FF0000"/>
        </w:rPr>
        <w:t>, but rather the treated group had higher substrate induced respiration (coupled) and FCCP induced respiration (uncoupled)</w:t>
      </w:r>
      <w:r>
        <w:rPr>
          <w:color w:val="FF0000"/>
        </w:rPr>
        <w:t xml:space="preserve">. </w:t>
      </w:r>
    </w:p>
    <w:p w14:paraId="4D405A93" w14:textId="4DBE00CA" w:rsidR="00DE5EF7" w:rsidRDefault="00587F07" w:rsidP="00E53742">
      <w:pPr>
        <w:pStyle w:val="NormalWeb"/>
        <w:rPr>
          <w:b/>
          <w:bCs/>
        </w:rPr>
      </w:pPr>
      <w:r>
        <w:rPr>
          <w:color w:val="FF0000"/>
        </w:rPr>
        <w:t>For the statistics and the quantitative assays, it is not within the journal scope. We are discussing the methodology and how we do the method.</w:t>
      </w:r>
      <w:r w:rsidR="00E53742">
        <w:rPr>
          <w:color w:val="FF0000"/>
        </w:rPr>
        <w:t xml:space="preserve"> </w:t>
      </w:r>
      <w:r w:rsidRPr="00587F07">
        <w:rPr>
          <w:color w:val="FF0000"/>
        </w:rPr>
        <w:t>I’d quote the comment of reviewer 3  as a possible answer “This protocol is mainly focused on the application of the XFe96 analyzer in combination with permeabilized cells to gain insights into mitochondrial function that would otherwise require arduous isolation of mitochondria”.</w:t>
      </w:r>
      <w:r w:rsidR="00661AD1" w:rsidRPr="004C557E">
        <w:br/>
      </w:r>
      <w:r w:rsidR="00DE5EF7">
        <w:rPr>
          <w:b/>
          <w:bCs/>
        </w:rPr>
        <w:br w:type="page"/>
      </w:r>
    </w:p>
    <w:p w14:paraId="772000AA" w14:textId="085B9A39" w:rsidR="00DE5EF7" w:rsidRDefault="00661AD1" w:rsidP="00EA4EA4">
      <w:pPr>
        <w:pStyle w:val="NormalWeb"/>
        <w:rPr>
          <w:b/>
          <w:bCs/>
        </w:rPr>
      </w:pPr>
      <w:r>
        <w:rPr>
          <w:b/>
          <w:bCs/>
        </w:rPr>
        <w:lastRenderedPageBreak/>
        <w:t>Reviewer #2:</w:t>
      </w:r>
      <w:r>
        <w:br/>
        <w:t>Manuscript Summary:</w:t>
      </w:r>
      <w:r>
        <w:br/>
        <w:t>This is a new optimized protocol modified protocol to compare mitochondrial substrate flux of different cellular phenotypes or genotypes and can be customized to test various mitochondrial substrates or inhibitors.</w:t>
      </w:r>
      <w:r>
        <w:br/>
        <w:t>The manuscript it very well written and the protocol will be useful for many labs who are assessing mitochondrial flux</w:t>
      </w:r>
      <w:r>
        <w:br/>
      </w:r>
      <w:r>
        <w:br/>
        <w:t>Major Concerns:</w:t>
      </w:r>
      <w:r>
        <w:br/>
        <w:t>9 figures are too much and I would suggest to reduce them the major 3-4 figures.</w:t>
      </w:r>
      <w:r>
        <w:br/>
      </w:r>
      <w:r w:rsidR="008671D5" w:rsidRPr="008671D5">
        <w:rPr>
          <w:color w:val="FF0000"/>
        </w:rPr>
        <w:t>We believe that the figures are necessary to include</w:t>
      </w:r>
      <w:r w:rsidR="00DE5EF7">
        <w:rPr>
          <w:color w:val="FF0000"/>
        </w:rPr>
        <w:t xml:space="preserve"> to guide the reader through the protocol. Figure 2 has been removed and the new number of figures is 8.</w:t>
      </w:r>
      <w:r>
        <w:br/>
      </w:r>
    </w:p>
    <w:p w14:paraId="524531F3" w14:textId="77777777" w:rsidR="00DE5EF7" w:rsidRDefault="00DE5EF7">
      <w:pPr>
        <w:rPr>
          <w:rFonts w:ascii="Calibri" w:hAnsi="Calibri" w:cs="Calibri"/>
          <w:b/>
          <w:bCs/>
        </w:rPr>
      </w:pPr>
      <w:r>
        <w:rPr>
          <w:b/>
          <w:bCs/>
        </w:rPr>
        <w:br w:type="page"/>
      </w:r>
    </w:p>
    <w:p w14:paraId="316C17ED" w14:textId="77777777" w:rsidR="00DE5EF7" w:rsidRDefault="00661AD1" w:rsidP="00EA4EA4">
      <w:pPr>
        <w:pStyle w:val="NormalWeb"/>
      </w:pPr>
      <w:r>
        <w:rPr>
          <w:b/>
          <w:bCs/>
        </w:rPr>
        <w:lastRenderedPageBreak/>
        <w:t>Reviewer #3:</w:t>
      </w:r>
      <w:r>
        <w:br/>
        <w:t>Manuscript Summary:</w:t>
      </w:r>
      <w:r>
        <w:br/>
        <w:t>This current manuscript by Elkalaf et al. presents a modified protocol that was based on previously published protocols for measuring mitochondrial function using the Seahorse extracellular flux analyzer XFe96. This protocol is mainly focused on the application of the XFe96 analyzer in combination with permeabilized cells to gain insights into mitochondrial function that would otherwise require arduous isolation of mitochondria.</w:t>
      </w:r>
      <w:r>
        <w:br/>
        <w:t>Overall, the protocol is well written and provide a consistent guideline on how to apply this method reproducibly. The figures and tables are informative and used effectively to guide readers through the practical setup of an experiment. Specific deviations from previous publications were addressed in the discussion and reasons for each change were explained well with adequate reasoning.</w:t>
      </w:r>
      <w:r>
        <w:br/>
        <w:t>At this time, I think that I should be able to perform this protocol without difficulties, however this would be confirmed upon actually performing the experiment, which I have not done. I only have a few minor comments to be considered for revision.</w:t>
      </w:r>
      <w:r>
        <w:br/>
      </w:r>
      <w:r>
        <w:br/>
        <w:t>Minor Concerns:</w:t>
      </w:r>
      <w:r>
        <w:br/>
        <w:t>1. This manuscript seems to be a kind of companion for previously published protocols. The current protocol work well if the reader is familiar with these previous protocols. But if this is not the case, the reader may face various deviations from the standard protocols provided by the producer (Agilent). It may be helpful to add a section with a very brief comparison between the current protocol and the closest protocol from Agilent. Note that this would not necessarily improve any aspect of the protocol itself and would only be helpful for novice researchers or labs.</w:t>
      </w:r>
    </w:p>
    <w:p w14:paraId="1ADEAD2D" w14:textId="34428E60" w:rsidR="00DE5EF7" w:rsidRDefault="00DE5EF7" w:rsidP="00DE5EF7">
      <w:pPr>
        <w:pStyle w:val="NormalWeb"/>
        <w:spacing w:before="0" w:beforeAutospacing="0" w:after="120" w:afterAutospacing="0"/>
        <w:rPr>
          <w:color w:val="FF0000"/>
        </w:rPr>
      </w:pPr>
      <w:bookmarkStart w:id="0" w:name="_Hlk75961465"/>
      <w:r>
        <w:rPr>
          <w:color w:val="FF0000"/>
        </w:rPr>
        <w:t xml:space="preserve">The original manuscript contained the differences and the main modifications that we have made </w:t>
      </w:r>
      <w:r>
        <w:rPr>
          <w:color w:val="FF0000"/>
        </w:rPr>
        <w:t>in the discussion section</w:t>
      </w:r>
      <w:bookmarkEnd w:id="0"/>
      <w:r>
        <w:rPr>
          <w:color w:val="FF0000"/>
        </w:rPr>
        <w:t>.</w:t>
      </w:r>
    </w:p>
    <w:p w14:paraId="1912CA6D" w14:textId="77777777" w:rsidR="00DE5EF7" w:rsidRDefault="00661AD1" w:rsidP="00EA4EA4">
      <w:pPr>
        <w:pStyle w:val="NormalWeb"/>
      </w:pPr>
      <w:r>
        <w:t>2. Some additions in various mixes were only explained explicitly in the legends of figures (e.g., malate). Consequently, the effects of such components may not be obvious at first and could therefore be improved.</w:t>
      </w:r>
    </w:p>
    <w:p w14:paraId="290B7036" w14:textId="0A57C294" w:rsidR="00DE5EF7" w:rsidRDefault="00DE5EF7" w:rsidP="00EA4EA4">
      <w:pPr>
        <w:pStyle w:val="NormalWeb"/>
        <w:rPr>
          <w:color w:val="FF0000"/>
        </w:rPr>
      </w:pPr>
      <w:r>
        <w:rPr>
          <w:color w:val="FF0000"/>
        </w:rPr>
        <w:t xml:space="preserve">In this work we are trying to describe the protocol we are using and explaining the need of these addition mixes was described only as part of Figure 1 to highlight the pathway of each used substrate. We have explained only “malate” since it is a common addition to 3 different mixes. We agree that the description of these addition can be improved, but we don’t believe that </w:t>
      </w:r>
      <w:r w:rsidR="003C1E70">
        <w:rPr>
          <w:color w:val="FF0000"/>
        </w:rPr>
        <w:t>it is required for the method.</w:t>
      </w:r>
      <w:r>
        <w:rPr>
          <w:color w:val="FF0000"/>
        </w:rPr>
        <w:t xml:space="preserve"> </w:t>
      </w:r>
    </w:p>
    <w:p w14:paraId="4C48FFAF" w14:textId="522955DB" w:rsidR="003C1E70" w:rsidRDefault="00661AD1" w:rsidP="00EA4EA4">
      <w:pPr>
        <w:pStyle w:val="NormalWeb"/>
      </w:pPr>
      <w:r>
        <w:t>3. The figures are very informative regarding the setup in general. However, it is clear what the authors wanted to achieve with figure 2, it seems somewhat overly simplified and a redesign to make the figure easier to use as a checklist for each day of the protocol would be recommended. Currently, the figure is quite large and the subsequent steps seem to be quite scattered over the page. Therefore, improving the visualization of the sequence of the steps may prevent researchers from missing one.</w:t>
      </w:r>
    </w:p>
    <w:p w14:paraId="7BA2E9A5" w14:textId="0B54A8CE" w:rsidR="003C1E70" w:rsidRDefault="003C1E70" w:rsidP="003C1E70">
      <w:pPr>
        <w:pStyle w:val="NormalWeb"/>
        <w:spacing w:before="0" w:beforeAutospacing="0" w:after="120" w:afterAutospacing="0"/>
        <w:rPr>
          <w:color w:val="FF0000"/>
        </w:rPr>
      </w:pPr>
      <w:r>
        <w:rPr>
          <w:color w:val="FF0000"/>
        </w:rPr>
        <w:t xml:space="preserve">We have deleted figure 2 in the revised manuscript. We didn’t want to make it as a checklist since it would be a replica of the work of </w:t>
      </w:r>
      <w:r w:rsidRPr="003C1E70">
        <w:rPr>
          <w:color w:val="FF0000"/>
        </w:rPr>
        <w:t>Salabei</w:t>
      </w:r>
      <w:r>
        <w:rPr>
          <w:color w:val="FF0000"/>
        </w:rPr>
        <w:t xml:space="preserve"> et al. Figure 2. This work is referenced in the manuscript as reference no. 7.</w:t>
      </w:r>
    </w:p>
    <w:p w14:paraId="5953F031" w14:textId="183CAEFD" w:rsidR="00044A9E" w:rsidRDefault="00661AD1" w:rsidP="00EA4EA4">
      <w:pPr>
        <w:pStyle w:val="NormalWeb"/>
      </w:pPr>
      <w:r>
        <w:t>4. The manuscript still contains some small typos that should be corrected.</w:t>
      </w:r>
    </w:p>
    <w:p w14:paraId="6B11E807" w14:textId="33C750C1" w:rsidR="003C1E70" w:rsidRPr="003C1E70" w:rsidRDefault="003C1E70" w:rsidP="00EA4EA4">
      <w:pPr>
        <w:pStyle w:val="NormalWeb"/>
        <w:rPr>
          <w:color w:val="FF0000"/>
        </w:rPr>
      </w:pPr>
      <w:r>
        <w:rPr>
          <w:color w:val="FF0000"/>
        </w:rPr>
        <w:t>We have revised the text for proofreading</w:t>
      </w:r>
    </w:p>
    <w:sectPr w:rsidR="003C1E70" w:rsidRPr="003C1E70">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AD1"/>
    <w:rsid w:val="00005DCF"/>
    <w:rsid w:val="00220100"/>
    <w:rsid w:val="003C1E70"/>
    <w:rsid w:val="003F066E"/>
    <w:rsid w:val="00484AD8"/>
    <w:rsid w:val="004C557E"/>
    <w:rsid w:val="0056219B"/>
    <w:rsid w:val="00587F07"/>
    <w:rsid w:val="005D1385"/>
    <w:rsid w:val="00661AD1"/>
    <w:rsid w:val="00713F91"/>
    <w:rsid w:val="00850B12"/>
    <w:rsid w:val="008671D5"/>
    <w:rsid w:val="00A40CCE"/>
    <w:rsid w:val="00B36A69"/>
    <w:rsid w:val="00C92D83"/>
    <w:rsid w:val="00CB5CF0"/>
    <w:rsid w:val="00DE5EF7"/>
    <w:rsid w:val="00E53742"/>
    <w:rsid w:val="00EA4EA4"/>
    <w:rsid w:val="00F37382"/>
    <w:rsid w:val="00F424EC"/>
    <w:rsid w:val="00F53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2D1F5"/>
  <w15:chartTrackingRefBased/>
  <w15:docId w15:val="{B06CC5A5-2113-4A1E-8441-7611872A7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61AD1"/>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661AD1"/>
    <w:rPr>
      <w:b/>
      <w:bCs/>
    </w:rPr>
  </w:style>
  <w:style w:type="paragraph" w:styleId="BalloonText">
    <w:name w:val="Balloon Text"/>
    <w:basedOn w:val="Normal"/>
    <w:link w:val="BalloonTextChar"/>
    <w:uiPriority w:val="99"/>
    <w:semiHidden/>
    <w:unhideWhenUsed/>
    <w:rsid w:val="00005D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5D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82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D0E1C60B-5321-40DA-AFA1-5DCEB4864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6</Pages>
  <Words>1760</Words>
  <Characters>10035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Elkalaf, Moustafa</dc:creator>
  <cp:keywords/>
  <dc:description/>
  <cp:lastModifiedBy>Elkalaf, Moustafa</cp:lastModifiedBy>
  <cp:revision>9</cp:revision>
  <cp:lastPrinted>2021-06-26T17:33:00Z</cp:lastPrinted>
  <dcterms:created xsi:type="dcterms:W3CDTF">2021-06-21T08:51:00Z</dcterms:created>
  <dcterms:modified xsi:type="dcterms:W3CDTF">2021-06-30T14:32:00Z</dcterms:modified>
</cp:coreProperties>
</file>