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5CE3" w14:textId="77777777" w:rsidR="0099361E" w:rsidRDefault="00B02A36" w:rsidP="0099361E">
      <w:pPr>
        <w:spacing w:after="0" w:line="240" w:lineRule="auto"/>
        <w:contextualSpacing/>
        <w:jc w:val="both"/>
        <w:rPr>
          <w:rFonts w:ascii="Calibri" w:hAnsi="Calibri" w:cs="Calibri"/>
          <w:sz w:val="24"/>
          <w:szCs w:val="24"/>
        </w:rPr>
      </w:pPr>
      <w:r w:rsidRPr="00597BA9">
        <w:rPr>
          <w:rFonts w:ascii="Calibri" w:hAnsi="Calibri" w:cs="Calibri"/>
          <w:b/>
          <w:bCs/>
          <w:sz w:val="24"/>
          <w:szCs w:val="24"/>
        </w:rPr>
        <w:t>Title:</w:t>
      </w:r>
      <w:r w:rsidR="00B70BC6" w:rsidRPr="00597BA9">
        <w:rPr>
          <w:rFonts w:ascii="Calibri" w:hAnsi="Calibri" w:cs="Calibri"/>
          <w:sz w:val="24"/>
          <w:szCs w:val="24"/>
        </w:rPr>
        <w:t xml:space="preserve"> </w:t>
      </w:r>
    </w:p>
    <w:p w14:paraId="171574AC" w14:textId="162C1866" w:rsidR="00B02A36" w:rsidRDefault="00877E6F"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Quantifying Levels of Dopaminergic Neuron </w:t>
      </w:r>
      <w:r w:rsidR="00DF3DD3" w:rsidRPr="00597BA9">
        <w:rPr>
          <w:rFonts w:ascii="Calibri" w:hAnsi="Calibri" w:cs="Calibri"/>
          <w:sz w:val="24"/>
          <w:szCs w:val="24"/>
        </w:rPr>
        <w:t xml:space="preserve">Morphological Alteration and </w:t>
      </w:r>
      <w:r w:rsidRPr="00597BA9">
        <w:rPr>
          <w:rFonts w:ascii="Calibri" w:hAnsi="Calibri" w:cs="Calibri"/>
          <w:sz w:val="24"/>
          <w:szCs w:val="24"/>
        </w:rPr>
        <w:t xml:space="preserve">Degeneration in </w:t>
      </w:r>
      <w:r w:rsidRPr="00597BA9">
        <w:rPr>
          <w:rFonts w:ascii="Calibri" w:hAnsi="Calibri" w:cs="Calibri"/>
          <w:i/>
          <w:iCs/>
          <w:sz w:val="24"/>
          <w:szCs w:val="24"/>
        </w:rPr>
        <w:t>Caenorhabditis elegans</w:t>
      </w:r>
      <w:r w:rsidRPr="00597BA9">
        <w:rPr>
          <w:rFonts w:ascii="Calibri" w:hAnsi="Calibri" w:cs="Calibri"/>
          <w:sz w:val="24"/>
          <w:szCs w:val="24"/>
        </w:rPr>
        <w:t xml:space="preserve"> </w:t>
      </w:r>
    </w:p>
    <w:p w14:paraId="34B0B1FC" w14:textId="77777777" w:rsidR="0099361E" w:rsidRPr="00597BA9" w:rsidRDefault="0099361E" w:rsidP="0099361E">
      <w:pPr>
        <w:spacing w:after="0" w:line="240" w:lineRule="auto"/>
        <w:contextualSpacing/>
        <w:jc w:val="both"/>
        <w:rPr>
          <w:rFonts w:ascii="Calibri" w:hAnsi="Calibri" w:cs="Calibri"/>
          <w:sz w:val="24"/>
          <w:szCs w:val="24"/>
        </w:rPr>
      </w:pPr>
    </w:p>
    <w:p w14:paraId="1AE0DBCD" w14:textId="77777777" w:rsidR="00B40B68" w:rsidRDefault="00877E6F" w:rsidP="0099361E">
      <w:pPr>
        <w:spacing w:after="0" w:line="240" w:lineRule="auto"/>
        <w:contextualSpacing/>
        <w:jc w:val="both"/>
        <w:rPr>
          <w:rFonts w:ascii="Calibri" w:hAnsi="Calibri" w:cs="Calibri"/>
          <w:sz w:val="24"/>
          <w:szCs w:val="24"/>
        </w:rPr>
      </w:pPr>
      <w:r w:rsidRPr="00597BA9">
        <w:rPr>
          <w:rFonts w:ascii="Calibri" w:hAnsi="Calibri" w:cs="Calibri"/>
          <w:b/>
          <w:bCs/>
          <w:sz w:val="24"/>
          <w:szCs w:val="24"/>
        </w:rPr>
        <w:t>Authors</w:t>
      </w:r>
      <w:r w:rsidR="00E61C69" w:rsidRPr="00597BA9">
        <w:rPr>
          <w:rFonts w:ascii="Calibri" w:hAnsi="Calibri" w:cs="Calibri"/>
          <w:b/>
          <w:bCs/>
          <w:sz w:val="24"/>
          <w:szCs w:val="24"/>
        </w:rPr>
        <w:t xml:space="preserve"> and Affiliations</w:t>
      </w:r>
      <w:r w:rsidRPr="00597BA9">
        <w:rPr>
          <w:rFonts w:ascii="Calibri" w:hAnsi="Calibri" w:cs="Calibri"/>
          <w:b/>
          <w:bCs/>
          <w:sz w:val="24"/>
          <w:szCs w:val="24"/>
        </w:rPr>
        <w:t>:</w:t>
      </w:r>
      <w:r w:rsidRPr="00597BA9">
        <w:rPr>
          <w:rFonts w:ascii="Calibri" w:hAnsi="Calibri" w:cs="Calibri"/>
          <w:sz w:val="24"/>
          <w:szCs w:val="24"/>
        </w:rPr>
        <w:t xml:space="preserve"> </w:t>
      </w:r>
    </w:p>
    <w:p w14:paraId="202811BE" w14:textId="67CC1224" w:rsidR="00E61C69" w:rsidRDefault="00877E6F" w:rsidP="0099361E">
      <w:pPr>
        <w:spacing w:after="0" w:line="240" w:lineRule="auto"/>
        <w:contextualSpacing/>
        <w:jc w:val="both"/>
        <w:rPr>
          <w:rFonts w:ascii="Calibri" w:hAnsi="Calibri" w:cs="Calibri"/>
          <w:sz w:val="24"/>
          <w:szCs w:val="24"/>
          <w:vertAlign w:val="superscript"/>
        </w:rPr>
      </w:pPr>
      <w:r w:rsidRPr="00597BA9">
        <w:rPr>
          <w:rFonts w:ascii="Calibri" w:hAnsi="Calibri" w:cs="Calibri"/>
          <w:sz w:val="24"/>
          <w:szCs w:val="24"/>
        </w:rPr>
        <w:t>Shefali</w:t>
      </w:r>
      <w:r w:rsidR="00E61C69" w:rsidRPr="00597BA9">
        <w:rPr>
          <w:rFonts w:ascii="Calibri" w:hAnsi="Calibri" w:cs="Calibri"/>
          <w:sz w:val="24"/>
          <w:szCs w:val="24"/>
        </w:rPr>
        <w:t xml:space="preserve"> R. Bijwadia</w:t>
      </w:r>
      <w:r w:rsidR="00E61C69" w:rsidRPr="00597BA9">
        <w:rPr>
          <w:rFonts w:ascii="Calibri" w:hAnsi="Calibri" w:cs="Calibri"/>
          <w:sz w:val="24"/>
          <w:szCs w:val="24"/>
          <w:vertAlign w:val="superscript"/>
        </w:rPr>
        <w:t>1</w:t>
      </w:r>
      <w:r w:rsidRPr="00597BA9">
        <w:rPr>
          <w:rFonts w:ascii="Calibri" w:hAnsi="Calibri" w:cs="Calibri"/>
          <w:sz w:val="24"/>
          <w:szCs w:val="24"/>
        </w:rPr>
        <w:t>, Kat</w:t>
      </w:r>
      <w:r w:rsidR="00E61C69" w:rsidRPr="00597BA9">
        <w:rPr>
          <w:rFonts w:ascii="Calibri" w:hAnsi="Calibri" w:cs="Calibri"/>
          <w:sz w:val="24"/>
          <w:szCs w:val="24"/>
        </w:rPr>
        <w:t>herine Morton</w:t>
      </w:r>
      <w:r w:rsidR="00E61C69" w:rsidRPr="00597BA9">
        <w:rPr>
          <w:rFonts w:ascii="Calibri" w:hAnsi="Calibri" w:cs="Calibri"/>
          <w:sz w:val="24"/>
          <w:szCs w:val="24"/>
          <w:vertAlign w:val="superscript"/>
        </w:rPr>
        <w:t>1</w:t>
      </w:r>
      <w:r w:rsidRPr="00597BA9">
        <w:rPr>
          <w:rFonts w:ascii="Calibri" w:hAnsi="Calibri" w:cs="Calibri"/>
          <w:sz w:val="24"/>
          <w:szCs w:val="24"/>
        </w:rPr>
        <w:t>, Joel</w:t>
      </w:r>
      <w:r w:rsidR="00E61C69" w:rsidRPr="00597BA9">
        <w:rPr>
          <w:rFonts w:ascii="Calibri" w:hAnsi="Calibri" w:cs="Calibri"/>
          <w:sz w:val="24"/>
          <w:szCs w:val="24"/>
        </w:rPr>
        <w:t xml:space="preserve"> N. Meyer</w:t>
      </w:r>
      <w:r w:rsidR="00E61C69" w:rsidRPr="00597BA9">
        <w:rPr>
          <w:rFonts w:ascii="Calibri" w:hAnsi="Calibri" w:cs="Calibri"/>
          <w:sz w:val="24"/>
          <w:szCs w:val="24"/>
          <w:vertAlign w:val="superscript"/>
        </w:rPr>
        <w:t>1</w:t>
      </w:r>
    </w:p>
    <w:p w14:paraId="2E4AB7DC" w14:textId="77777777" w:rsidR="0099361E" w:rsidRPr="00597BA9" w:rsidRDefault="0099361E" w:rsidP="0099361E">
      <w:pPr>
        <w:spacing w:after="0" w:line="240" w:lineRule="auto"/>
        <w:contextualSpacing/>
        <w:jc w:val="both"/>
        <w:rPr>
          <w:rFonts w:ascii="Calibri" w:hAnsi="Calibri" w:cs="Calibri"/>
          <w:sz w:val="24"/>
          <w:szCs w:val="24"/>
        </w:rPr>
      </w:pPr>
    </w:p>
    <w:p w14:paraId="1F1B817F" w14:textId="0E0973FE" w:rsidR="00E61C69" w:rsidRDefault="00E61C69" w:rsidP="0099361E">
      <w:pPr>
        <w:spacing w:after="0" w:line="240" w:lineRule="auto"/>
        <w:contextualSpacing/>
        <w:jc w:val="both"/>
        <w:rPr>
          <w:rFonts w:ascii="Calibri" w:hAnsi="Calibri" w:cs="Calibri"/>
          <w:sz w:val="24"/>
          <w:szCs w:val="24"/>
        </w:rPr>
      </w:pPr>
      <w:r w:rsidRPr="00597BA9">
        <w:rPr>
          <w:rFonts w:ascii="Calibri" w:hAnsi="Calibri" w:cs="Calibri"/>
          <w:sz w:val="24"/>
          <w:szCs w:val="24"/>
          <w:vertAlign w:val="superscript"/>
        </w:rPr>
        <w:t>1</w:t>
      </w:r>
      <w:r w:rsidRPr="00597BA9">
        <w:rPr>
          <w:rFonts w:ascii="Calibri" w:hAnsi="Calibri" w:cs="Calibri"/>
          <w:sz w:val="24"/>
          <w:szCs w:val="24"/>
        </w:rPr>
        <w:t>Nicholas School of the Environment, Duke University</w:t>
      </w:r>
    </w:p>
    <w:p w14:paraId="6A57284F" w14:textId="77777777" w:rsidR="0099361E" w:rsidRPr="00597BA9" w:rsidRDefault="0099361E" w:rsidP="0099361E">
      <w:pPr>
        <w:spacing w:after="0" w:line="240" w:lineRule="auto"/>
        <w:contextualSpacing/>
        <w:jc w:val="both"/>
        <w:rPr>
          <w:rFonts w:ascii="Calibri" w:hAnsi="Calibri" w:cs="Calibri"/>
          <w:sz w:val="24"/>
          <w:szCs w:val="24"/>
        </w:rPr>
      </w:pPr>
    </w:p>
    <w:p w14:paraId="11AA7CE8" w14:textId="4180F522" w:rsidR="00E61C69" w:rsidRPr="00597BA9" w:rsidRDefault="00E61C6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SB: </w:t>
      </w:r>
      <w:hyperlink r:id="rId7" w:history="1">
        <w:r w:rsidRPr="00597BA9">
          <w:rPr>
            <w:rStyle w:val="Hyperlink"/>
            <w:rFonts w:ascii="Calibri" w:hAnsi="Calibri" w:cs="Calibri"/>
            <w:sz w:val="24"/>
            <w:szCs w:val="24"/>
          </w:rPr>
          <w:t>shefali.bijwadia@duke.edu</w:t>
        </w:r>
      </w:hyperlink>
    </w:p>
    <w:p w14:paraId="08F65667" w14:textId="2135BD14" w:rsidR="00E61C69" w:rsidRPr="00597BA9" w:rsidRDefault="00E61C6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KM: </w:t>
      </w:r>
      <w:hyperlink r:id="rId8" w:history="1">
        <w:r w:rsidRPr="00597BA9">
          <w:rPr>
            <w:rStyle w:val="Hyperlink"/>
            <w:rFonts w:ascii="Calibri" w:hAnsi="Calibri" w:cs="Calibri"/>
            <w:sz w:val="24"/>
            <w:szCs w:val="24"/>
          </w:rPr>
          <w:t>katherine.morton@duke.edu</w:t>
        </w:r>
      </w:hyperlink>
      <w:r w:rsidRPr="00597BA9">
        <w:rPr>
          <w:rFonts w:ascii="Calibri" w:hAnsi="Calibri" w:cs="Calibri"/>
          <w:sz w:val="24"/>
          <w:szCs w:val="24"/>
        </w:rPr>
        <w:t xml:space="preserve"> </w:t>
      </w:r>
    </w:p>
    <w:p w14:paraId="27292EF3" w14:textId="21B9E025" w:rsidR="00E61C69" w:rsidRDefault="00E61C6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JM: </w:t>
      </w:r>
      <w:hyperlink r:id="rId9" w:history="1">
        <w:r w:rsidRPr="00597BA9">
          <w:rPr>
            <w:rStyle w:val="Hyperlink"/>
            <w:rFonts w:ascii="Calibri" w:hAnsi="Calibri" w:cs="Calibri"/>
            <w:sz w:val="24"/>
            <w:szCs w:val="24"/>
          </w:rPr>
          <w:t>joel.meyer@duke.edu</w:t>
        </w:r>
      </w:hyperlink>
      <w:r w:rsidRPr="00597BA9">
        <w:rPr>
          <w:rFonts w:ascii="Calibri" w:hAnsi="Calibri" w:cs="Calibri"/>
          <w:sz w:val="24"/>
          <w:szCs w:val="24"/>
        </w:rPr>
        <w:t xml:space="preserve"> </w:t>
      </w:r>
    </w:p>
    <w:p w14:paraId="5CF357C6" w14:textId="77777777" w:rsidR="0099361E" w:rsidRPr="00597BA9" w:rsidRDefault="0099361E" w:rsidP="0099361E">
      <w:pPr>
        <w:spacing w:after="0" w:line="240" w:lineRule="auto"/>
        <w:contextualSpacing/>
        <w:jc w:val="both"/>
        <w:rPr>
          <w:rFonts w:ascii="Calibri" w:hAnsi="Calibri" w:cs="Calibri"/>
          <w:sz w:val="24"/>
          <w:szCs w:val="24"/>
        </w:rPr>
      </w:pPr>
    </w:p>
    <w:p w14:paraId="1BC6F0B8" w14:textId="219B6DD9" w:rsidR="00E61C69" w:rsidRPr="00597BA9" w:rsidRDefault="00E61C69" w:rsidP="0099361E">
      <w:pPr>
        <w:spacing w:after="0" w:line="240" w:lineRule="auto"/>
        <w:contextualSpacing/>
        <w:jc w:val="both"/>
        <w:rPr>
          <w:rFonts w:ascii="Calibri" w:hAnsi="Calibri" w:cs="Calibri"/>
          <w:b/>
          <w:bCs/>
          <w:sz w:val="24"/>
          <w:szCs w:val="24"/>
        </w:rPr>
      </w:pPr>
      <w:r w:rsidRPr="00597BA9">
        <w:rPr>
          <w:rFonts w:ascii="Calibri" w:hAnsi="Calibri" w:cs="Calibri"/>
          <w:b/>
          <w:bCs/>
          <w:sz w:val="24"/>
          <w:szCs w:val="24"/>
        </w:rPr>
        <w:t>Summary:</w:t>
      </w:r>
    </w:p>
    <w:p w14:paraId="62D1D14E" w14:textId="56663351" w:rsidR="00DB3CF4" w:rsidRPr="00597BA9" w:rsidRDefault="00DB3CF4"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In this article, we showcase how to use a seven-point scoring system to </w:t>
      </w:r>
      <w:r w:rsidR="00B35F4A">
        <w:rPr>
          <w:rFonts w:ascii="Calibri" w:hAnsi="Calibri" w:cs="Calibri"/>
          <w:sz w:val="24"/>
          <w:szCs w:val="24"/>
        </w:rPr>
        <w:t xml:space="preserve">consistently </w:t>
      </w:r>
      <w:r w:rsidRPr="00597BA9">
        <w:rPr>
          <w:rFonts w:ascii="Calibri" w:hAnsi="Calibri" w:cs="Calibri"/>
          <w:sz w:val="24"/>
          <w:szCs w:val="24"/>
        </w:rPr>
        <w:t xml:space="preserve">quantify changes to dopaminergic neuron dendrite morphology in </w:t>
      </w:r>
      <w:r w:rsidRPr="00597BA9">
        <w:rPr>
          <w:rFonts w:ascii="Calibri" w:hAnsi="Calibri" w:cs="Calibri"/>
          <w:i/>
          <w:iCs/>
          <w:sz w:val="24"/>
          <w:szCs w:val="24"/>
        </w:rPr>
        <w:t>C. elegans</w:t>
      </w:r>
      <w:r w:rsidRPr="00597BA9">
        <w:rPr>
          <w:rFonts w:ascii="Calibri" w:hAnsi="Calibri" w:cs="Calibri"/>
          <w:sz w:val="24"/>
          <w:szCs w:val="24"/>
        </w:rPr>
        <w:t>. This system is intended for analyses of dopaminergic neurodegeneration assays utilizing genetic</w:t>
      </w:r>
      <w:r w:rsidR="009371F3" w:rsidRPr="00597BA9">
        <w:rPr>
          <w:rFonts w:ascii="Calibri" w:hAnsi="Calibri" w:cs="Calibri"/>
          <w:sz w:val="24"/>
          <w:szCs w:val="24"/>
        </w:rPr>
        <w:t>,</w:t>
      </w:r>
      <w:r w:rsidRPr="00597BA9">
        <w:rPr>
          <w:rFonts w:ascii="Calibri" w:hAnsi="Calibri" w:cs="Calibri"/>
          <w:sz w:val="24"/>
          <w:szCs w:val="24"/>
        </w:rPr>
        <w:t xml:space="preserve"> chemical</w:t>
      </w:r>
      <w:r w:rsidR="009371F3" w:rsidRPr="00597BA9">
        <w:rPr>
          <w:rFonts w:ascii="Calibri" w:hAnsi="Calibri" w:cs="Calibri"/>
          <w:sz w:val="24"/>
          <w:szCs w:val="24"/>
        </w:rPr>
        <w:t>, and age-based</w:t>
      </w:r>
      <w:r w:rsidRPr="00597BA9">
        <w:rPr>
          <w:rFonts w:ascii="Calibri" w:hAnsi="Calibri" w:cs="Calibri"/>
          <w:sz w:val="24"/>
          <w:szCs w:val="24"/>
        </w:rPr>
        <w:t xml:space="preserve"> models of neurodegenerative disorders.</w:t>
      </w:r>
      <w:r w:rsidR="0099361E">
        <w:rPr>
          <w:rFonts w:ascii="Calibri" w:hAnsi="Calibri" w:cs="Calibri"/>
          <w:sz w:val="24"/>
          <w:szCs w:val="24"/>
        </w:rPr>
        <w:t xml:space="preserve"> </w:t>
      </w:r>
    </w:p>
    <w:p w14:paraId="64971915" w14:textId="77777777" w:rsidR="0099361E" w:rsidRDefault="0099361E" w:rsidP="0099361E">
      <w:pPr>
        <w:spacing w:after="0" w:line="240" w:lineRule="auto"/>
        <w:contextualSpacing/>
        <w:jc w:val="both"/>
        <w:rPr>
          <w:rFonts w:ascii="Calibri" w:hAnsi="Calibri" w:cs="Calibri"/>
          <w:b/>
          <w:bCs/>
          <w:sz w:val="24"/>
          <w:szCs w:val="24"/>
        </w:rPr>
      </w:pPr>
    </w:p>
    <w:p w14:paraId="216F361F" w14:textId="2722294C" w:rsidR="00E61C69" w:rsidRPr="00597BA9" w:rsidRDefault="00E61C69" w:rsidP="0099361E">
      <w:pPr>
        <w:spacing w:after="0" w:line="240" w:lineRule="auto"/>
        <w:contextualSpacing/>
        <w:jc w:val="both"/>
        <w:rPr>
          <w:rFonts w:ascii="Calibri" w:hAnsi="Calibri" w:cs="Calibri"/>
          <w:color w:val="0070C0"/>
          <w:sz w:val="24"/>
          <w:szCs w:val="24"/>
        </w:rPr>
      </w:pPr>
      <w:r w:rsidRPr="00597BA9">
        <w:rPr>
          <w:rFonts w:ascii="Calibri" w:hAnsi="Calibri" w:cs="Calibri"/>
          <w:b/>
          <w:bCs/>
          <w:sz w:val="24"/>
          <w:szCs w:val="24"/>
        </w:rPr>
        <w:t xml:space="preserve">Abstract: </w:t>
      </w:r>
    </w:p>
    <w:p w14:paraId="5536DC5B" w14:textId="70843EC0" w:rsidR="00DA26DA" w:rsidRDefault="00DA26DA"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Dopamine neuron loss is involved in the pathology of Parkinson’s Disease (PD), a highly prevalent neurodegenerative disorder affecting over 10 million people worldwide. Since many details about PD etiology remain unknown, studies investigating genetic and environmental contributors to </w:t>
      </w:r>
      <w:r w:rsidR="00460E4F" w:rsidRPr="00597BA9">
        <w:rPr>
          <w:rFonts w:ascii="Calibri" w:hAnsi="Calibri" w:cs="Calibri"/>
          <w:sz w:val="24"/>
          <w:szCs w:val="24"/>
        </w:rPr>
        <w:t xml:space="preserve">PD </w:t>
      </w:r>
      <w:r w:rsidRPr="00597BA9">
        <w:rPr>
          <w:rFonts w:ascii="Calibri" w:hAnsi="Calibri" w:cs="Calibri"/>
          <w:sz w:val="24"/>
          <w:szCs w:val="24"/>
        </w:rPr>
        <w:t xml:space="preserve">are needed to discover methods of prevention, management, and treatment. Proper characterization of dopaminergic neuronal loss may be relevant not only to PD research, but to other increasingly prevalent neurodegenerative disorders. </w:t>
      </w:r>
    </w:p>
    <w:p w14:paraId="1C684968" w14:textId="77777777" w:rsidR="0099361E" w:rsidRPr="00597BA9" w:rsidRDefault="0099361E" w:rsidP="0099361E">
      <w:pPr>
        <w:spacing w:after="0" w:line="240" w:lineRule="auto"/>
        <w:contextualSpacing/>
        <w:jc w:val="both"/>
        <w:rPr>
          <w:rFonts w:ascii="Calibri" w:hAnsi="Calibri" w:cs="Calibri"/>
          <w:sz w:val="24"/>
          <w:szCs w:val="24"/>
        </w:rPr>
      </w:pPr>
    </w:p>
    <w:p w14:paraId="34B06F91" w14:textId="29D80251" w:rsidR="00DA26DA" w:rsidRPr="00597BA9" w:rsidRDefault="00D1768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There are established genetic and chemical models of dopaminergic neurodegeneration in the </w:t>
      </w:r>
      <w:r w:rsidRPr="00597BA9">
        <w:rPr>
          <w:rFonts w:ascii="Calibri" w:hAnsi="Calibri" w:cs="Calibri"/>
          <w:i/>
          <w:iCs/>
          <w:sz w:val="24"/>
          <w:szCs w:val="24"/>
        </w:rPr>
        <w:t xml:space="preserve">Caenorhabditis elegans </w:t>
      </w:r>
      <w:r w:rsidRPr="00597BA9">
        <w:rPr>
          <w:rFonts w:ascii="Calibri" w:hAnsi="Calibri" w:cs="Calibri"/>
          <w:sz w:val="24"/>
          <w:szCs w:val="24"/>
        </w:rPr>
        <w:t xml:space="preserve">model system, </w:t>
      </w:r>
      <w:r w:rsidR="00DA26DA" w:rsidRPr="00597BA9">
        <w:rPr>
          <w:rFonts w:ascii="Calibri" w:hAnsi="Calibri" w:cs="Calibri"/>
          <w:sz w:val="24"/>
          <w:szCs w:val="24"/>
        </w:rPr>
        <w:t>with easy visualization of neurobiology supported by the nematodes’ transparency and invariant neuronal architecture. In particular, hermaphrodit</w:t>
      </w:r>
      <w:r w:rsidRPr="00597BA9">
        <w:rPr>
          <w:rFonts w:ascii="Calibri" w:hAnsi="Calibri" w:cs="Calibri"/>
          <w:sz w:val="24"/>
          <w:szCs w:val="24"/>
        </w:rPr>
        <w:t>ic</w:t>
      </w:r>
      <w:r w:rsidR="00DA26DA" w:rsidRPr="00597BA9">
        <w:rPr>
          <w:rFonts w:ascii="Calibri" w:hAnsi="Calibri" w:cs="Calibri"/>
          <w:sz w:val="24"/>
          <w:szCs w:val="24"/>
        </w:rPr>
        <w:t xml:space="preserve"> </w:t>
      </w:r>
      <w:r w:rsidR="00DA26DA" w:rsidRPr="00597BA9">
        <w:rPr>
          <w:rFonts w:ascii="Calibri" w:hAnsi="Calibri" w:cs="Calibri"/>
          <w:i/>
          <w:iCs/>
          <w:sz w:val="24"/>
          <w:szCs w:val="24"/>
        </w:rPr>
        <w:t>C. elegans’</w:t>
      </w:r>
      <w:r w:rsidR="00DA26DA" w:rsidRPr="00597BA9">
        <w:rPr>
          <w:rFonts w:ascii="Calibri" w:hAnsi="Calibri" w:cs="Calibri"/>
          <w:sz w:val="24"/>
          <w:szCs w:val="24"/>
        </w:rPr>
        <w:t xml:space="preserve"> dopaminergic neuron morphological changes can be visualized using strains with fluorescent reporter</w:t>
      </w:r>
      <w:r w:rsidR="002779C7">
        <w:rPr>
          <w:rFonts w:ascii="Calibri" w:hAnsi="Calibri" w:cs="Calibri"/>
          <w:sz w:val="24"/>
          <w:szCs w:val="24"/>
        </w:rPr>
        <w:t>s</w:t>
      </w:r>
      <w:r w:rsidR="00DA26DA" w:rsidRPr="00597BA9">
        <w:rPr>
          <w:rFonts w:ascii="Calibri" w:hAnsi="Calibri" w:cs="Calibri"/>
          <w:sz w:val="24"/>
          <w:szCs w:val="24"/>
        </w:rPr>
        <w:t xml:space="preserve"> driven by cell-specific promotors such as the </w:t>
      </w:r>
      <w:r w:rsidR="00DA26DA" w:rsidRPr="00597BA9">
        <w:rPr>
          <w:rFonts w:ascii="Calibri" w:hAnsi="Calibri" w:cs="Calibri"/>
          <w:i/>
          <w:iCs/>
          <w:sz w:val="24"/>
          <w:szCs w:val="24"/>
        </w:rPr>
        <w:t xml:space="preserve">dat-1 </w:t>
      </w:r>
      <w:r w:rsidR="00DA26DA" w:rsidRPr="00597BA9">
        <w:rPr>
          <w:rFonts w:ascii="Calibri" w:hAnsi="Calibri" w:cs="Calibri"/>
          <w:sz w:val="24"/>
          <w:szCs w:val="24"/>
        </w:rPr>
        <w:t xml:space="preserve">dopamine transporter gene, which is expressed exclusively in their eight dopaminergic neurons. </w:t>
      </w:r>
    </w:p>
    <w:p w14:paraId="2A486706" w14:textId="77777777" w:rsidR="0099361E" w:rsidRDefault="0099361E" w:rsidP="0099361E">
      <w:pPr>
        <w:spacing w:after="0" w:line="240" w:lineRule="auto"/>
        <w:contextualSpacing/>
        <w:jc w:val="both"/>
        <w:rPr>
          <w:rFonts w:ascii="Calibri" w:hAnsi="Calibri" w:cs="Calibri"/>
          <w:sz w:val="24"/>
          <w:szCs w:val="24"/>
        </w:rPr>
      </w:pPr>
    </w:p>
    <w:p w14:paraId="71737E6B" w14:textId="32A2C5E5" w:rsidR="00D62FD0" w:rsidRDefault="00DA26DA"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With the capabilities of this model system and the appropriate technology, </w:t>
      </w:r>
      <w:r w:rsidR="00460E4F" w:rsidRPr="00597BA9">
        <w:rPr>
          <w:rFonts w:ascii="Calibri" w:hAnsi="Calibri" w:cs="Calibri"/>
          <w:sz w:val="24"/>
          <w:szCs w:val="24"/>
        </w:rPr>
        <w:t>many</w:t>
      </w:r>
      <w:r w:rsidRPr="00597BA9">
        <w:rPr>
          <w:rFonts w:ascii="Calibri" w:hAnsi="Calibri" w:cs="Calibri"/>
          <w:sz w:val="24"/>
          <w:szCs w:val="24"/>
        </w:rPr>
        <w:t xml:space="preserve"> laboratories have studied dopaminergic neurodegeneration. However, there is little consistency in the way th</w:t>
      </w:r>
      <w:r w:rsidR="00460E4F" w:rsidRPr="00597BA9">
        <w:rPr>
          <w:rFonts w:ascii="Calibri" w:hAnsi="Calibri" w:cs="Calibri"/>
          <w:sz w:val="24"/>
          <w:szCs w:val="24"/>
        </w:rPr>
        <w:t>e</w:t>
      </w:r>
      <w:r w:rsidR="00717976" w:rsidRPr="00597BA9">
        <w:rPr>
          <w:rFonts w:ascii="Calibri" w:hAnsi="Calibri" w:cs="Calibri"/>
          <w:sz w:val="24"/>
          <w:szCs w:val="24"/>
        </w:rPr>
        <w:t xml:space="preserve"> </w:t>
      </w:r>
      <w:r w:rsidRPr="00597BA9">
        <w:rPr>
          <w:rFonts w:ascii="Calibri" w:hAnsi="Calibri" w:cs="Calibri"/>
          <w:sz w:val="24"/>
          <w:szCs w:val="24"/>
        </w:rPr>
        <w:t xml:space="preserve">data is analyzed and much of the present literature use binary scoring analyses that capture the presence of degeneration but not the full details of the progression of neuron loss. Here, we introduce a universal scoring system to assess morphological changes and degeneration in </w:t>
      </w:r>
      <w:r w:rsidRPr="00597BA9">
        <w:rPr>
          <w:rFonts w:ascii="Calibri" w:hAnsi="Calibri" w:cs="Calibri"/>
          <w:i/>
          <w:iCs/>
          <w:sz w:val="24"/>
          <w:szCs w:val="24"/>
        </w:rPr>
        <w:t>C. elegans</w:t>
      </w:r>
      <w:r w:rsidRPr="00597BA9">
        <w:rPr>
          <w:rFonts w:ascii="Calibri" w:hAnsi="Calibri" w:cs="Calibri"/>
          <w:sz w:val="24"/>
          <w:szCs w:val="24"/>
        </w:rPr>
        <w:t>’ cephalic neuron dendrites. This seven-point scale allows for analysis across a full range of dendrite morphology, ranging from healthy neurons to complete dendrite loss, and considering morphological details including kinks, branching, blebs, and breaks. With this scoring system, researchers can qua</w:t>
      </w:r>
      <w:r w:rsidR="00D17689" w:rsidRPr="00597BA9">
        <w:rPr>
          <w:rFonts w:ascii="Calibri" w:hAnsi="Calibri" w:cs="Calibri"/>
          <w:sz w:val="24"/>
          <w:szCs w:val="24"/>
        </w:rPr>
        <w:t>ntify</w:t>
      </w:r>
      <w:r w:rsidRPr="00597BA9">
        <w:rPr>
          <w:rFonts w:ascii="Calibri" w:hAnsi="Calibri" w:cs="Calibri"/>
          <w:sz w:val="24"/>
          <w:szCs w:val="24"/>
        </w:rPr>
        <w:t xml:space="preserve"> subtle age-related changes as well as more dramatic chemical-induced changes. Finally, we provide a practice set of images with commentary that </w:t>
      </w:r>
      <w:r w:rsidRPr="00597BA9">
        <w:rPr>
          <w:rFonts w:ascii="Calibri" w:hAnsi="Calibri" w:cs="Calibri"/>
          <w:sz w:val="24"/>
          <w:szCs w:val="24"/>
        </w:rPr>
        <w:lastRenderedPageBreak/>
        <w:t>can be used to train, calibrate, and assess the scoring consistency of researchers new to this method.</w:t>
      </w:r>
      <w:r w:rsidR="00460E4F" w:rsidRPr="00597BA9">
        <w:rPr>
          <w:rFonts w:ascii="Calibri" w:hAnsi="Calibri" w:cs="Calibri"/>
          <w:sz w:val="24"/>
          <w:szCs w:val="24"/>
        </w:rPr>
        <w:t xml:space="preserve"> This should improve within- and between- laboratory consistency, increasing rigor and reproducibility. </w:t>
      </w:r>
    </w:p>
    <w:p w14:paraId="298EAE05" w14:textId="77777777" w:rsidR="0099361E" w:rsidRPr="00597BA9" w:rsidRDefault="0099361E" w:rsidP="0099361E">
      <w:pPr>
        <w:spacing w:after="0" w:line="240" w:lineRule="auto"/>
        <w:contextualSpacing/>
        <w:jc w:val="both"/>
        <w:rPr>
          <w:rFonts w:ascii="Calibri" w:hAnsi="Calibri" w:cs="Calibri"/>
          <w:sz w:val="24"/>
          <w:szCs w:val="24"/>
        </w:rPr>
      </w:pPr>
    </w:p>
    <w:p w14:paraId="7D8BE04D" w14:textId="24DBC1C1" w:rsidR="0007013B" w:rsidRPr="00597BA9" w:rsidRDefault="00B02A36" w:rsidP="0099361E">
      <w:pPr>
        <w:spacing w:after="0" w:line="240" w:lineRule="auto"/>
        <w:contextualSpacing/>
        <w:jc w:val="both"/>
        <w:rPr>
          <w:rFonts w:ascii="Calibri" w:hAnsi="Calibri" w:cs="Calibri"/>
          <w:color w:val="0070C0"/>
          <w:sz w:val="24"/>
          <w:szCs w:val="24"/>
        </w:rPr>
      </w:pPr>
      <w:r w:rsidRPr="00597BA9">
        <w:rPr>
          <w:rFonts w:ascii="Calibri" w:hAnsi="Calibri" w:cs="Calibri"/>
          <w:b/>
          <w:bCs/>
          <w:sz w:val="24"/>
          <w:szCs w:val="24"/>
        </w:rPr>
        <w:t>Intro</w:t>
      </w:r>
      <w:r w:rsidR="00E61C69" w:rsidRPr="00597BA9">
        <w:rPr>
          <w:rFonts w:ascii="Calibri" w:hAnsi="Calibri" w:cs="Calibri"/>
          <w:b/>
          <w:bCs/>
          <w:sz w:val="24"/>
          <w:szCs w:val="24"/>
        </w:rPr>
        <w:t>duction</w:t>
      </w:r>
      <w:r w:rsidRPr="00597BA9">
        <w:rPr>
          <w:rFonts w:ascii="Calibri" w:hAnsi="Calibri" w:cs="Calibri"/>
          <w:b/>
          <w:bCs/>
          <w:sz w:val="24"/>
          <w:szCs w:val="24"/>
        </w:rPr>
        <w:t>:</w:t>
      </w:r>
      <w:r w:rsidR="009371F3" w:rsidRPr="00597BA9">
        <w:rPr>
          <w:rFonts w:ascii="Calibri" w:hAnsi="Calibri" w:cs="Calibri"/>
          <w:b/>
          <w:bCs/>
          <w:sz w:val="24"/>
          <w:szCs w:val="24"/>
        </w:rPr>
        <w:t xml:space="preserve"> </w:t>
      </w:r>
    </w:p>
    <w:p w14:paraId="343F2217" w14:textId="0E0EC77C" w:rsidR="005C70E3" w:rsidRDefault="005C70E3"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Parkinson’s disease (PD) </w:t>
      </w:r>
      <w:r w:rsidR="007739C5" w:rsidRPr="00597BA9">
        <w:rPr>
          <w:rFonts w:ascii="Calibri" w:hAnsi="Calibri" w:cs="Calibri"/>
          <w:sz w:val="24"/>
          <w:szCs w:val="24"/>
        </w:rPr>
        <w:t>is an increasingly common neurodegenerative disease affecting up to 10 million individuals worldwide</w:t>
      </w:r>
      <w:r w:rsidR="00670987" w:rsidRPr="00597BA9">
        <w:rPr>
          <w:rFonts w:ascii="Calibri" w:hAnsi="Calibri" w:cs="Calibri"/>
          <w:sz w:val="24"/>
          <w:szCs w:val="24"/>
          <w:vertAlign w:val="superscript"/>
        </w:rPr>
        <w:t>1</w:t>
      </w:r>
      <w:r w:rsidR="007739C5" w:rsidRPr="00597BA9">
        <w:rPr>
          <w:rFonts w:ascii="Calibri" w:hAnsi="Calibri" w:cs="Calibri"/>
          <w:sz w:val="24"/>
          <w:szCs w:val="24"/>
        </w:rPr>
        <w:t>. Males and older individuals are at a higher risk for developing PD; the average age of onset for the disease is 60 years</w:t>
      </w:r>
      <w:r w:rsidR="00B35F4A">
        <w:rPr>
          <w:rFonts w:ascii="Calibri" w:hAnsi="Calibri" w:cs="Calibri"/>
          <w:sz w:val="24"/>
          <w:szCs w:val="24"/>
        </w:rPr>
        <w:t>,</w:t>
      </w:r>
      <w:r w:rsidR="007739C5" w:rsidRPr="00597BA9">
        <w:rPr>
          <w:rFonts w:ascii="Calibri" w:hAnsi="Calibri" w:cs="Calibri"/>
          <w:sz w:val="24"/>
          <w:szCs w:val="24"/>
        </w:rPr>
        <w:t xml:space="preserve"> and PD incidence climbs </w:t>
      </w:r>
      <w:r w:rsidR="00924FE7" w:rsidRPr="00597BA9">
        <w:rPr>
          <w:rFonts w:ascii="Calibri" w:hAnsi="Calibri" w:cs="Calibri"/>
          <w:sz w:val="24"/>
          <w:szCs w:val="24"/>
        </w:rPr>
        <w:t xml:space="preserve">from a 0.3% incidence in the general population </w:t>
      </w:r>
      <w:r w:rsidR="007739C5" w:rsidRPr="00597BA9">
        <w:rPr>
          <w:rFonts w:ascii="Calibri" w:hAnsi="Calibri" w:cs="Calibri"/>
          <w:sz w:val="24"/>
          <w:szCs w:val="24"/>
        </w:rPr>
        <w:t>to 3% in individuals over 80 years of age</w:t>
      </w:r>
      <w:r w:rsidR="00670987" w:rsidRPr="00597BA9">
        <w:rPr>
          <w:rFonts w:ascii="Calibri" w:hAnsi="Calibri" w:cs="Calibri"/>
          <w:sz w:val="24"/>
          <w:szCs w:val="24"/>
          <w:vertAlign w:val="superscript"/>
        </w:rPr>
        <w:t>1,2</w:t>
      </w:r>
      <w:r w:rsidR="004853BD" w:rsidRPr="00597BA9">
        <w:rPr>
          <w:rFonts w:ascii="Calibri" w:hAnsi="Calibri" w:cs="Calibri"/>
          <w:sz w:val="24"/>
          <w:szCs w:val="24"/>
        </w:rPr>
        <w:t xml:space="preserve">. </w:t>
      </w:r>
      <w:r w:rsidR="007739C5" w:rsidRPr="00597BA9">
        <w:rPr>
          <w:rFonts w:ascii="Calibri" w:hAnsi="Calibri" w:cs="Calibri"/>
          <w:sz w:val="24"/>
          <w:szCs w:val="24"/>
        </w:rPr>
        <w:t>Although the details of PD pathology are not fully understood, th</w:t>
      </w:r>
      <w:r w:rsidR="00F719F8" w:rsidRPr="00597BA9">
        <w:rPr>
          <w:rFonts w:ascii="Calibri" w:hAnsi="Calibri" w:cs="Calibri"/>
          <w:sz w:val="24"/>
          <w:szCs w:val="24"/>
        </w:rPr>
        <w:t>is</w:t>
      </w:r>
      <w:r w:rsidR="007739C5" w:rsidRPr="00597BA9">
        <w:rPr>
          <w:rFonts w:ascii="Calibri" w:hAnsi="Calibri" w:cs="Calibri"/>
          <w:sz w:val="24"/>
          <w:szCs w:val="24"/>
        </w:rPr>
        <w:t xml:space="preserve"> progressive disorder involves the loss of dopaminergic neurons in the substantia nigra</w:t>
      </w:r>
      <w:r w:rsidR="00D17689" w:rsidRPr="00597BA9">
        <w:rPr>
          <w:rFonts w:ascii="Calibri" w:hAnsi="Calibri" w:cs="Calibri"/>
          <w:sz w:val="24"/>
          <w:szCs w:val="24"/>
        </w:rPr>
        <w:t xml:space="preserve"> region of the midbrain</w:t>
      </w:r>
      <w:r w:rsidR="00686A2B" w:rsidRPr="00597BA9">
        <w:rPr>
          <w:rFonts w:ascii="Calibri" w:hAnsi="Calibri" w:cs="Calibri"/>
          <w:sz w:val="24"/>
          <w:szCs w:val="24"/>
        </w:rPr>
        <w:t>. Hypothesized mechanisms of this neuronal loss involve mitochondrial d</w:t>
      </w:r>
      <w:r w:rsidR="00F719F8" w:rsidRPr="00597BA9">
        <w:rPr>
          <w:rFonts w:ascii="Calibri" w:hAnsi="Calibri" w:cs="Calibri"/>
          <w:sz w:val="24"/>
          <w:szCs w:val="24"/>
        </w:rPr>
        <w:t>y</w:t>
      </w:r>
      <w:r w:rsidR="00686A2B" w:rsidRPr="00597BA9">
        <w:rPr>
          <w:rFonts w:ascii="Calibri" w:hAnsi="Calibri" w:cs="Calibri"/>
          <w:sz w:val="24"/>
          <w:szCs w:val="24"/>
        </w:rPr>
        <w:t>sfunction, oxidative stress, and inflammation</w:t>
      </w:r>
      <w:r w:rsidR="00670987" w:rsidRPr="00597BA9">
        <w:rPr>
          <w:rFonts w:ascii="Calibri" w:hAnsi="Calibri" w:cs="Calibri"/>
          <w:sz w:val="24"/>
          <w:szCs w:val="24"/>
          <w:vertAlign w:val="superscript"/>
        </w:rPr>
        <w:t>2</w:t>
      </w:r>
      <w:r w:rsidR="00686A2B" w:rsidRPr="00597BA9">
        <w:rPr>
          <w:rFonts w:ascii="Calibri" w:hAnsi="Calibri" w:cs="Calibri"/>
          <w:sz w:val="24"/>
          <w:szCs w:val="24"/>
        </w:rPr>
        <w:t>.</w:t>
      </w:r>
      <w:r w:rsidR="007739C5" w:rsidRPr="00597BA9">
        <w:rPr>
          <w:rFonts w:ascii="Calibri" w:hAnsi="Calibri" w:cs="Calibri"/>
          <w:sz w:val="24"/>
          <w:szCs w:val="24"/>
        </w:rPr>
        <w:t xml:space="preserve"> The causes and risk factors for the disease are </w:t>
      </w:r>
      <w:r w:rsidR="00686A2B" w:rsidRPr="00597BA9">
        <w:rPr>
          <w:rFonts w:ascii="Calibri" w:hAnsi="Calibri" w:cs="Calibri"/>
          <w:sz w:val="24"/>
          <w:szCs w:val="24"/>
        </w:rPr>
        <w:t xml:space="preserve">still being explored, but </w:t>
      </w:r>
      <w:r w:rsidR="00B55FFF" w:rsidRPr="00597BA9">
        <w:rPr>
          <w:rFonts w:ascii="Calibri" w:hAnsi="Calibri" w:cs="Calibri"/>
          <w:sz w:val="24"/>
          <w:szCs w:val="24"/>
        </w:rPr>
        <w:t>involve</w:t>
      </w:r>
      <w:r w:rsidR="00686A2B" w:rsidRPr="00597BA9">
        <w:rPr>
          <w:rFonts w:ascii="Calibri" w:hAnsi="Calibri" w:cs="Calibri"/>
          <w:sz w:val="24"/>
          <w:szCs w:val="24"/>
        </w:rPr>
        <w:t xml:space="preserve"> a combination of environmental and genetic factors</w:t>
      </w:r>
      <w:r w:rsidR="00670987" w:rsidRPr="00597BA9">
        <w:rPr>
          <w:rFonts w:ascii="Calibri" w:hAnsi="Calibri" w:cs="Calibri"/>
          <w:sz w:val="24"/>
          <w:szCs w:val="24"/>
          <w:vertAlign w:val="superscript"/>
        </w:rPr>
        <w:t>1</w:t>
      </w:r>
      <w:r w:rsidR="00686A2B" w:rsidRPr="00597BA9">
        <w:rPr>
          <w:rFonts w:ascii="Calibri" w:hAnsi="Calibri" w:cs="Calibri"/>
          <w:sz w:val="24"/>
          <w:szCs w:val="24"/>
        </w:rPr>
        <w:t xml:space="preserve">. </w:t>
      </w:r>
      <w:r w:rsidR="00F719F8" w:rsidRPr="00597BA9">
        <w:rPr>
          <w:rFonts w:ascii="Calibri" w:hAnsi="Calibri" w:cs="Calibri"/>
          <w:sz w:val="24"/>
          <w:szCs w:val="24"/>
        </w:rPr>
        <w:t>For example</w:t>
      </w:r>
      <w:r w:rsidR="00686A2B" w:rsidRPr="00597BA9">
        <w:rPr>
          <w:rFonts w:ascii="Calibri" w:hAnsi="Calibri" w:cs="Calibri"/>
          <w:sz w:val="24"/>
          <w:szCs w:val="24"/>
        </w:rPr>
        <w:t xml:space="preserve">, studies have found positive associations between lifelong pesticide use and PD, as well as genetic </w:t>
      </w:r>
      <w:r w:rsidR="00F719F8" w:rsidRPr="00597BA9">
        <w:rPr>
          <w:rFonts w:ascii="Calibri" w:hAnsi="Calibri" w:cs="Calibri"/>
          <w:sz w:val="24"/>
          <w:szCs w:val="24"/>
        </w:rPr>
        <w:t xml:space="preserve">susceptibility </w:t>
      </w:r>
      <w:r w:rsidR="00686A2B" w:rsidRPr="00597BA9">
        <w:rPr>
          <w:rFonts w:ascii="Calibri" w:hAnsi="Calibri" w:cs="Calibri"/>
          <w:sz w:val="24"/>
          <w:szCs w:val="24"/>
        </w:rPr>
        <w:t>to familial PD</w:t>
      </w:r>
      <w:r w:rsidR="00670987" w:rsidRPr="00597BA9">
        <w:rPr>
          <w:rFonts w:ascii="Calibri" w:hAnsi="Calibri" w:cs="Calibri"/>
          <w:sz w:val="24"/>
          <w:szCs w:val="24"/>
          <w:vertAlign w:val="superscript"/>
        </w:rPr>
        <w:t>1,3</w:t>
      </w:r>
      <w:r w:rsidR="004853BD" w:rsidRPr="00597BA9">
        <w:rPr>
          <w:rFonts w:ascii="Calibri" w:hAnsi="Calibri" w:cs="Calibri"/>
          <w:sz w:val="24"/>
          <w:szCs w:val="24"/>
        </w:rPr>
        <w:t>.</w:t>
      </w:r>
      <w:r w:rsidR="00686A2B" w:rsidRPr="00597BA9">
        <w:rPr>
          <w:rFonts w:ascii="Calibri" w:hAnsi="Calibri" w:cs="Calibri"/>
          <w:sz w:val="24"/>
          <w:szCs w:val="24"/>
        </w:rPr>
        <w:t xml:space="preserve"> </w:t>
      </w:r>
    </w:p>
    <w:p w14:paraId="6807AB59" w14:textId="77777777" w:rsidR="0099361E" w:rsidRPr="00597BA9" w:rsidRDefault="0099361E" w:rsidP="0099361E">
      <w:pPr>
        <w:spacing w:after="0" w:line="240" w:lineRule="auto"/>
        <w:contextualSpacing/>
        <w:jc w:val="both"/>
        <w:rPr>
          <w:rFonts w:ascii="Calibri" w:hAnsi="Calibri" w:cs="Calibri"/>
          <w:sz w:val="24"/>
          <w:szCs w:val="24"/>
        </w:rPr>
      </w:pPr>
    </w:p>
    <w:p w14:paraId="0E3D1DC8" w14:textId="51677879" w:rsidR="00924FE7" w:rsidRDefault="00924FE7" w:rsidP="0099361E">
      <w:pPr>
        <w:spacing w:after="0" w:line="240" w:lineRule="auto"/>
        <w:contextualSpacing/>
        <w:jc w:val="both"/>
        <w:rPr>
          <w:rFonts w:ascii="Calibri" w:hAnsi="Calibri" w:cs="Calibri"/>
          <w:color w:val="202124"/>
          <w:sz w:val="24"/>
          <w:szCs w:val="24"/>
          <w:shd w:val="clear" w:color="auto" w:fill="FFFFFF"/>
        </w:rPr>
      </w:pPr>
      <w:r w:rsidRPr="00597BA9">
        <w:rPr>
          <w:rFonts w:ascii="Calibri" w:hAnsi="Calibri" w:cs="Calibri"/>
          <w:sz w:val="24"/>
          <w:szCs w:val="24"/>
        </w:rPr>
        <w:t xml:space="preserve">The </w:t>
      </w:r>
      <w:r w:rsidRPr="00597BA9">
        <w:rPr>
          <w:rFonts w:ascii="Calibri" w:hAnsi="Calibri" w:cs="Calibri"/>
          <w:i/>
          <w:iCs/>
          <w:sz w:val="24"/>
          <w:szCs w:val="24"/>
        </w:rPr>
        <w:t>C. elegan</w:t>
      </w:r>
      <w:r w:rsidR="00F719F8" w:rsidRPr="00597BA9">
        <w:rPr>
          <w:rFonts w:ascii="Calibri" w:hAnsi="Calibri" w:cs="Calibri"/>
          <w:i/>
          <w:iCs/>
          <w:sz w:val="24"/>
          <w:szCs w:val="24"/>
        </w:rPr>
        <w:t>s</w:t>
      </w:r>
      <w:r w:rsidRPr="00597BA9">
        <w:rPr>
          <w:rFonts w:ascii="Calibri" w:hAnsi="Calibri" w:cs="Calibri"/>
          <w:i/>
          <w:iCs/>
          <w:sz w:val="24"/>
          <w:szCs w:val="24"/>
        </w:rPr>
        <w:t xml:space="preserve"> </w:t>
      </w:r>
      <w:r w:rsidRPr="00597BA9">
        <w:rPr>
          <w:rFonts w:ascii="Calibri" w:hAnsi="Calibri" w:cs="Calibri"/>
          <w:sz w:val="24"/>
          <w:szCs w:val="24"/>
        </w:rPr>
        <w:t xml:space="preserve">model system, originally developed </w:t>
      </w:r>
      <w:r w:rsidR="00F719F8" w:rsidRPr="00597BA9">
        <w:rPr>
          <w:rFonts w:ascii="Calibri" w:hAnsi="Calibri" w:cs="Calibri"/>
          <w:sz w:val="24"/>
          <w:szCs w:val="24"/>
        </w:rPr>
        <w:t xml:space="preserve">in part for </w:t>
      </w:r>
      <w:r w:rsidRPr="00597BA9">
        <w:rPr>
          <w:rFonts w:ascii="Calibri" w:hAnsi="Calibri" w:cs="Calibri"/>
          <w:sz w:val="24"/>
          <w:szCs w:val="24"/>
        </w:rPr>
        <w:t>neurobiology research</w:t>
      </w:r>
      <w:r w:rsidR="00670987" w:rsidRPr="00597BA9">
        <w:rPr>
          <w:rFonts w:ascii="Calibri" w:hAnsi="Calibri" w:cs="Calibri"/>
          <w:sz w:val="24"/>
          <w:szCs w:val="24"/>
          <w:vertAlign w:val="superscript"/>
        </w:rPr>
        <w:t>4</w:t>
      </w:r>
      <w:r w:rsidRPr="00597BA9">
        <w:rPr>
          <w:rFonts w:ascii="Calibri" w:hAnsi="Calibri" w:cs="Calibri"/>
          <w:sz w:val="24"/>
          <w:szCs w:val="24"/>
        </w:rPr>
        <w:t xml:space="preserve">, is well suited for evaluating dopaminergic neuron loss </w:t>
      </w:r>
      <w:r w:rsidRPr="00597BA9">
        <w:rPr>
          <w:rFonts w:ascii="Calibri" w:hAnsi="Calibri" w:cs="Calibri"/>
          <w:i/>
          <w:iCs/>
          <w:sz w:val="24"/>
          <w:szCs w:val="24"/>
        </w:rPr>
        <w:t>in vivo</w:t>
      </w:r>
      <w:r w:rsidR="00CD02CC">
        <w:rPr>
          <w:rFonts w:ascii="Calibri" w:hAnsi="Calibri" w:cs="Calibri"/>
          <w:sz w:val="24"/>
          <w:szCs w:val="24"/>
        </w:rPr>
        <w:t>.</w:t>
      </w:r>
      <w:r w:rsidR="00F719F8" w:rsidRPr="00597BA9">
        <w:rPr>
          <w:rFonts w:ascii="Calibri" w:hAnsi="Calibri" w:cs="Calibri"/>
          <w:sz w:val="24"/>
          <w:szCs w:val="24"/>
        </w:rPr>
        <w:t xml:space="preserve"> Nass and colleagues pioneered the use of </w:t>
      </w:r>
      <w:r w:rsidR="00F719F8" w:rsidRPr="00597BA9">
        <w:rPr>
          <w:rFonts w:ascii="Calibri" w:hAnsi="Calibri" w:cs="Calibri"/>
          <w:i/>
          <w:iCs/>
          <w:sz w:val="24"/>
          <w:szCs w:val="24"/>
        </w:rPr>
        <w:t xml:space="preserve">C. elegans </w:t>
      </w:r>
      <w:r w:rsidR="00F719F8" w:rsidRPr="00597BA9">
        <w:rPr>
          <w:rFonts w:ascii="Calibri" w:hAnsi="Calibri" w:cs="Calibri"/>
          <w:sz w:val="24"/>
          <w:szCs w:val="24"/>
        </w:rPr>
        <w:t>for dopaminergic neurodegeneration</w:t>
      </w:r>
      <w:r w:rsidR="00670987" w:rsidRPr="00597BA9">
        <w:rPr>
          <w:rFonts w:ascii="Calibri" w:hAnsi="Calibri" w:cs="Calibri"/>
          <w:sz w:val="24"/>
          <w:szCs w:val="24"/>
          <w:vertAlign w:val="superscript"/>
        </w:rPr>
        <w:t>5</w:t>
      </w:r>
      <w:r w:rsidR="00F719F8" w:rsidRPr="00597BA9">
        <w:rPr>
          <w:rFonts w:ascii="Calibri" w:hAnsi="Calibri" w:cs="Calibri"/>
          <w:sz w:val="24"/>
          <w:szCs w:val="24"/>
        </w:rPr>
        <w:t xml:space="preserve">, and many groups have since adopted the worm </w:t>
      </w:r>
      <w:r w:rsidRPr="00597BA9">
        <w:rPr>
          <w:rFonts w:ascii="Calibri" w:hAnsi="Calibri" w:cs="Calibri"/>
          <w:sz w:val="24"/>
          <w:szCs w:val="24"/>
        </w:rPr>
        <w:t>as a successful model for PD</w:t>
      </w:r>
      <w:r w:rsidR="00035338" w:rsidRPr="00597BA9">
        <w:rPr>
          <w:rFonts w:ascii="Calibri" w:hAnsi="Calibri" w:cs="Calibri"/>
          <w:sz w:val="24"/>
          <w:szCs w:val="24"/>
        </w:rPr>
        <w:t xml:space="preserve"> and dopaminergic dysfunction</w:t>
      </w:r>
      <w:r w:rsidR="00670987" w:rsidRPr="00597BA9">
        <w:rPr>
          <w:rFonts w:ascii="Calibri" w:hAnsi="Calibri" w:cs="Calibri"/>
          <w:sz w:val="24"/>
          <w:szCs w:val="24"/>
          <w:vertAlign w:val="superscript"/>
        </w:rPr>
        <w:t>6-20</w:t>
      </w:r>
      <w:r w:rsidR="004853BD" w:rsidRPr="00597BA9">
        <w:rPr>
          <w:rFonts w:ascii="Calibri" w:hAnsi="Calibri" w:cs="Calibri"/>
          <w:sz w:val="24"/>
          <w:szCs w:val="24"/>
        </w:rPr>
        <w:t xml:space="preserve">. </w:t>
      </w:r>
      <w:r w:rsidR="000C5D30" w:rsidRPr="00597BA9">
        <w:rPr>
          <w:rFonts w:ascii="Calibri" w:hAnsi="Calibri" w:cs="Calibri"/>
          <w:i/>
          <w:iCs/>
          <w:sz w:val="24"/>
          <w:szCs w:val="24"/>
        </w:rPr>
        <w:t>C. elegans</w:t>
      </w:r>
      <w:r w:rsidR="000C5D30" w:rsidRPr="00597BA9">
        <w:rPr>
          <w:rFonts w:ascii="Calibri" w:hAnsi="Calibri" w:cs="Calibri"/>
          <w:sz w:val="24"/>
          <w:szCs w:val="24"/>
        </w:rPr>
        <w:t xml:space="preserve"> are good neurodegenerative disease models for many of the same reasons </w:t>
      </w:r>
      <w:r w:rsidR="00CD02CC">
        <w:rPr>
          <w:rFonts w:ascii="Calibri" w:hAnsi="Calibri" w:cs="Calibri"/>
          <w:sz w:val="24"/>
          <w:szCs w:val="24"/>
        </w:rPr>
        <w:t>that</w:t>
      </w:r>
      <w:r w:rsidR="000C5D30" w:rsidRPr="00597BA9">
        <w:rPr>
          <w:rFonts w:ascii="Calibri" w:hAnsi="Calibri" w:cs="Calibri"/>
          <w:sz w:val="24"/>
          <w:szCs w:val="24"/>
        </w:rPr>
        <w:t xml:space="preserve"> they are such a popular model organism</w:t>
      </w:r>
      <w:r w:rsidR="00460E4F" w:rsidRPr="00597BA9">
        <w:rPr>
          <w:rFonts w:ascii="Calibri" w:hAnsi="Calibri" w:cs="Calibri"/>
          <w:sz w:val="24"/>
          <w:szCs w:val="24"/>
        </w:rPr>
        <w:t xml:space="preserve"> for other areas of biology</w:t>
      </w:r>
      <w:r w:rsidR="000C5D30" w:rsidRPr="00597BA9">
        <w:rPr>
          <w:rFonts w:ascii="Calibri" w:hAnsi="Calibri" w:cs="Calibri"/>
          <w:sz w:val="24"/>
          <w:szCs w:val="24"/>
        </w:rPr>
        <w:t xml:space="preserve">; their transparency allows for </w:t>
      </w:r>
      <w:r w:rsidR="000C5D30" w:rsidRPr="00597BA9">
        <w:rPr>
          <w:rFonts w:ascii="Calibri" w:hAnsi="Calibri" w:cs="Calibri"/>
          <w:i/>
          <w:iCs/>
          <w:sz w:val="24"/>
          <w:szCs w:val="24"/>
        </w:rPr>
        <w:t>in vivo</w:t>
      </w:r>
      <w:r w:rsidR="000C5D30" w:rsidRPr="00597BA9">
        <w:rPr>
          <w:rFonts w:ascii="Calibri" w:hAnsi="Calibri" w:cs="Calibri"/>
          <w:sz w:val="24"/>
          <w:szCs w:val="24"/>
        </w:rPr>
        <w:t xml:space="preserve"> study of cellular processes, genetic manipulation in worms is relatively quick and easy, they have a short </w:t>
      </w:r>
      <w:r w:rsidR="00B55FFF" w:rsidRPr="00597BA9">
        <w:rPr>
          <w:rFonts w:ascii="Calibri" w:hAnsi="Calibri" w:cs="Calibri"/>
          <w:sz w:val="24"/>
          <w:szCs w:val="24"/>
        </w:rPr>
        <w:t xml:space="preserve">generation </w:t>
      </w:r>
      <w:r w:rsidR="00F719F8" w:rsidRPr="00597BA9">
        <w:rPr>
          <w:rFonts w:ascii="Calibri" w:hAnsi="Calibri" w:cs="Calibri"/>
          <w:sz w:val="24"/>
          <w:szCs w:val="24"/>
        </w:rPr>
        <w:t>time</w:t>
      </w:r>
      <w:r w:rsidR="000C5D30" w:rsidRPr="00597BA9">
        <w:rPr>
          <w:rFonts w:ascii="Calibri" w:hAnsi="Calibri" w:cs="Calibri"/>
          <w:sz w:val="24"/>
          <w:szCs w:val="24"/>
        </w:rPr>
        <w:t xml:space="preserve"> of about three days, and they are easy to maintain</w:t>
      </w:r>
      <w:r w:rsidR="00670987" w:rsidRPr="00597BA9">
        <w:rPr>
          <w:rFonts w:ascii="Calibri" w:hAnsi="Calibri" w:cs="Calibri"/>
          <w:sz w:val="24"/>
          <w:szCs w:val="24"/>
          <w:vertAlign w:val="superscript"/>
        </w:rPr>
        <w:t>21</w:t>
      </w:r>
      <w:r w:rsidR="000C5D30" w:rsidRPr="00597BA9">
        <w:rPr>
          <w:rFonts w:ascii="Calibri" w:hAnsi="Calibri" w:cs="Calibri"/>
          <w:sz w:val="24"/>
          <w:szCs w:val="24"/>
        </w:rPr>
        <w:t xml:space="preserve">. </w:t>
      </w:r>
      <w:r w:rsidRPr="00597BA9">
        <w:rPr>
          <w:rFonts w:ascii="Calibri" w:hAnsi="Calibri" w:cs="Calibri"/>
          <w:sz w:val="24"/>
          <w:szCs w:val="24"/>
        </w:rPr>
        <w:t xml:space="preserve">Most PD worm models fall into one of three categories: age-based models, chemical models, and genetic models. </w:t>
      </w:r>
      <w:r w:rsidR="000C5D30" w:rsidRPr="00597BA9">
        <w:rPr>
          <w:rFonts w:ascii="Calibri" w:hAnsi="Calibri" w:cs="Calibri"/>
          <w:sz w:val="24"/>
          <w:szCs w:val="24"/>
        </w:rPr>
        <w:t xml:space="preserve">The ability to synchronize a population of worms </w:t>
      </w:r>
      <w:r w:rsidR="00923D71" w:rsidRPr="00597BA9">
        <w:rPr>
          <w:rFonts w:ascii="Calibri" w:hAnsi="Calibri" w:cs="Calibri"/>
          <w:sz w:val="24"/>
          <w:szCs w:val="24"/>
        </w:rPr>
        <w:t>allows for the study of age-related neurodegeneration for an age based-model of neurodegenerative diseases associated with aging, such as PD</w:t>
      </w:r>
      <w:r w:rsidR="00670987" w:rsidRPr="00597BA9">
        <w:rPr>
          <w:rFonts w:ascii="Calibri" w:hAnsi="Calibri" w:cs="Calibri"/>
          <w:sz w:val="24"/>
          <w:szCs w:val="24"/>
          <w:vertAlign w:val="superscript"/>
        </w:rPr>
        <w:t>22</w:t>
      </w:r>
      <w:r w:rsidR="00923D71" w:rsidRPr="00597BA9">
        <w:rPr>
          <w:rFonts w:ascii="Calibri" w:hAnsi="Calibri" w:cs="Calibri"/>
          <w:sz w:val="24"/>
          <w:szCs w:val="24"/>
        </w:rPr>
        <w:t>. Chemical exposures inducing PD-</w:t>
      </w:r>
      <w:r w:rsidR="00B55FFF" w:rsidRPr="00597BA9">
        <w:rPr>
          <w:rFonts w:ascii="Calibri" w:hAnsi="Calibri" w:cs="Calibri"/>
          <w:sz w:val="24"/>
          <w:szCs w:val="24"/>
        </w:rPr>
        <w:t>like</w:t>
      </w:r>
      <w:r w:rsidR="00923D71" w:rsidRPr="00597BA9">
        <w:rPr>
          <w:rFonts w:ascii="Calibri" w:hAnsi="Calibri" w:cs="Calibri"/>
          <w:sz w:val="24"/>
          <w:szCs w:val="24"/>
        </w:rPr>
        <w:t xml:space="preserve"> neuronal defects have been established using </w:t>
      </w:r>
      <w:r w:rsidR="00C00AA7" w:rsidRPr="00597BA9">
        <w:rPr>
          <w:rFonts w:ascii="Calibri" w:hAnsi="Calibri" w:cs="Calibri"/>
          <w:sz w:val="24"/>
          <w:szCs w:val="24"/>
        </w:rPr>
        <w:t xml:space="preserve">a variety of chemicals including </w:t>
      </w:r>
      <w:r w:rsidR="00923D71" w:rsidRPr="00597BA9">
        <w:rPr>
          <w:rFonts w:ascii="Calibri" w:hAnsi="Calibri" w:cs="Calibri"/>
          <w:sz w:val="24"/>
          <w:szCs w:val="24"/>
        </w:rPr>
        <w:t xml:space="preserve">6-hydroxydopamine (6-OHDA), rotenone, and </w:t>
      </w:r>
      <w:r w:rsidR="00923D71" w:rsidRPr="00597BA9">
        <w:rPr>
          <w:rFonts w:ascii="Calibri" w:hAnsi="Calibri" w:cs="Calibri"/>
          <w:color w:val="202124"/>
          <w:sz w:val="24"/>
          <w:szCs w:val="24"/>
          <w:shd w:val="clear" w:color="auto" w:fill="FFFFFF"/>
        </w:rPr>
        <w:t>1-methyl-4-phenyl-1,2,3,6-tetrahydropyridine (MPTP)</w:t>
      </w:r>
      <w:r w:rsidR="00670987" w:rsidRPr="00597BA9">
        <w:rPr>
          <w:rFonts w:ascii="Calibri" w:hAnsi="Calibri" w:cs="Calibri"/>
          <w:color w:val="202124"/>
          <w:sz w:val="24"/>
          <w:szCs w:val="24"/>
          <w:shd w:val="clear" w:color="auto" w:fill="FFFFFF"/>
          <w:vertAlign w:val="superscript"/>
        </w:rPr>
        <w:t>22</w:t>
      </w:r>
      <w:r w:rsidR="00923D71" w:rsidRPr="00597BA9">
        <w:rPr>
          <w:rFonts w:ascii="Calibri" w:hAnsi="Calibri" w:cs="Calibri"/>
          <w:color w:val="202124"/>
          <w:sz w:val="24"/>
          <w:szCs w:val="24"/>
          <w:shd w:val="clear" w:color="auto" w:fill="FFFFFF"/>
        </w:rPr>
        <w:t>. Worms are also successful</w:t>
      </w:r>
      <w:r w:rsidR="00C00AA7" w:rsidRPr="00597BA9">
        <w:rPr>
          <w:rFonts w:ascii="Calibri" w:hAnsi="Calibri" w:cs="Calibri"/>
          <w:color w:val="202124"/>
          <w:sz w:val="24"/>
          <w:szCs w:val="24"/>
          <w:shd w:val="clear" w:color="auto" w:fill="FFFFFF"/>
        </w:rPr>
        <w:t>ly used as</w:t>
      </w:r>
      <w:r w:rsidR="00923D71" w:rsidRPr="00597BA9">
        <w:rPr>
          <w:rFonts w:ascii="Calibri" w:hAnsi="Calibri" w:cs="Calibri"/>
          <w:color w:val="202124"/>
          <w:sz w:val="24"/>
          <w:szCs w:val="24"/>
          <w:shd w:val="clear" w:color="auto" w:fill="FFFFFF"/>
        </w:rPr>
        <w:t xml:space="preserve"> genetic models</w:t>
      </w:r>
      <w:r w:rsidR="00C00AA7" w:rsidRPr="00597BA9">
        <w:rPr>
          <w:rFonts w:ascii="Calibri" w:hAnsi="Calibri" w:cs="Calibri"/>
          <w:color w:val="202124"/>
          <w:sz w:val="24"/>
          <w:szCs w:val="24"/>
          <w:shd w:val="clear" w:color="auto" w:fill="FFFFFF"/>
        </w:rPr>
        <w:t xml:space="preserve"> of PD</w:t>
      </w:r>
      <w:r w:rsidR="00B55FFF" w:rsidRPr="00597BA9">
        <w:rPr>
          <w:rFonts w:ascii="Calibri" w:hAnsi="Calibri" w:cs="Calibri"/>
          <w:color w:val="202124"/>
          <w:sz w:val="24"/>
          <w:szCs w:val="24"/>
          <w:shd w:val="clear" w:color="auto" w:fill="FFFFFF"/>
        </w:rPr>
        <w:t xml:space="preserve">; strains with </w:t>
      </w:r>
      <w:r w:rsidR="00035630" w:rsidRPr="00597BA9">
        <w:rPr>
          <w:rFonts w:ascii="Calibri" w:hAnsi="Calibri" w:cs="Calibri"/>
          <w:color w:val="202124"/>
          <w:sz w:val="24"/>
          <w:szCs w:val="24"/>
          <w:shd w:val="clear" w:color="auto" w:fill="FFFFFF"/>
        </w:rPr>
        <w:t>select neural gene knockouts can model various neurodegenerative diseases</w:t>
      </w:r>
      <w:r w:rsidR="00670987" w:rsidRPr="00597BA9">
        <w:rPr>
          <w:rFonts w:ascii="Calibri" w:hAnsi="Calibri" w:cs="Calibri"/>
          <w:color w:val="202124"/>
          <w:sz w:val="24"/>
          <w:szCs w:val="24"/>
          <w:shd w:val="clear" w:color="auto" w:fill="FFFFFF"/>
          <w:vertAlign w:val="superscript"/>
        </w:rPr>
        <w:t>1,4</w:t>
      </w:r>
      <w:r w:rsidR="00035630" w:rsidRPr="00597BA9">
        <w:rPr>
          <w:rFonts w:ascii="Calibri" w:hAnsi="Calibri" w:cs="Calibri"/>
          <w:color w:val="202124"/>
          <w:sz w:val="24"/>
          <w:szCs w:val="24"/>
          <w:shd w:val="clear" w:color="auto" w:fill="FFFFFF"/>
        </w:rPr>
        <w:t>.</w:t>
      </w:r>
      <w:r w:rsidR="00C00AA7" w:rsidRPr="00597BA9">
        <w:rPr>
          <w:rFonts w:ascii="Calibri" w:hAnsi="Calibri" w:cs="Calibri"/>
          <w:color w:val="202124"/>
          <w:sz w:val="24"/>
          <w:szCs w:val="24"/>
          <w:shd w:val="clear" w:color="auto" w:fill="FFFFFF"/>
        </w:rPr>
        <w:t xml:space="preserve"> </w:t>
      </w:r>
      <w:r w:rsidR="00C00AA7" w:rsidRPr="00597BA9">
        <w:rPr>
          <w:rFonts w:ascii="Calibri" w:hAnsi="Calibri" w:cs="Calibri"/>
          <w:sz w:val="24"/>
          <w:szCs w:val="24"/>
          <w:shd w:val="clear" w:color="auto" w:fill="FFFFFF"/>
        </w:rPr>
        <w:t>Combinations of genetic and environmental factors</w:t>
      </w:r>
      <w:r w:rsidR="00A73774" w:rsidRPr="00597BA9">
        <w:rPr>
          <w:rFonts w:ascii="Calibri" w:hAnsi="Calibri" w:cs="Calibri"/>
          <w:sz w:val="24"/>
          <w:szCs w:val="24"/>
          <w:shd w:val="clear" w:color="auto" w:fill="FFFFFF"/>
        </w:rPr>
        <w:t xml:space="preserve">, or </w:t>
      </w:r>
      <w:r w:rsidR="00C00AA7" w:rsidRPr="00597BA9">
        <w:rPr>
          <w:rFonts w:ascii="Calibri" w:hAnsi="Calibri" w:cs="Calibri"/>
          <w:sz w:val="24"/>
          <w:szCs w:val="24"/>
          <w:shd w:val="clear" w:color="auto" w:fill="FFFFFF"/>
        </w:rPr>
        <w:t>“gene-environment interactions,” which likely play a major role in PD</w:t>
      </w:r>
      <w:r w:rsidR="00670987" w:rsidRPr="00597BA9">
        <w:rPr>
          <w:rFonts w:ascii="Calibri" w:hAnsi="Calibri" w:cs="Calibri"/>
          <w:sz w:val="24"/>
          <w:szCs w:val="24"/>
          <w:shd w:val="clear" w:color="auto" w:fill="FFFFFF"/>
          <w:vertAlign w:val="superscript"/>
        </w:rPr>
        <w:t>2,</w:t>
      </w:r>
      <w:r w:rsidR="0031437F" w:rsidRPr="00597BA9">
        <w:rPr>
          <w:rFonts w:ascii="Calibri" w:hAnsi="Calibri" w:cs="Calibri"/>
          <w:sz w:val="24"/>
          <w:szCs w:val="24"/>
          <w:shd w:val="clear" w:color="auto" w:fill="FFFFFF"/>
          <w:vertAlign w:val="superscript"/>
        </w:rPr>
        <w:t>17,23-28</w:t>
      </w:r>
      <w:r w:rsidR="00C00AA7" w:rsidRPr="00597BA9">
        <w:rPr>
          <w:rFonts w:ascii="Calibri" w:hAnsi="Calibri" w:cs="Calibri"/>
          <w:sz w:val="24"/>
          <w:szCs w:val="24"/>
          <w:shd w:val="clear" w:color="auto" w:fill="FFFFFF"/>
        </w:rPr>
        <w:t xml:space="preserve">, have been examined by several groups using </w:t>
      </w:r>
      <w:r w:rsidR="00C00AA7" w:rsidRPr="00597BA9">
        <w:rPr>
          <w:rFonts w:ascii="Calibri" w:hAnsi="Calibri" w:cs="Calibri"/>
          <w:i/>
          <w:sz w:val="24"/>
          <w:szCs w:val="24"/>
          <w:shd w:val="clear" w:color="auto" w:fill="FFFFFF"/>
        </w:rPr>
        <w:t>C. elegans</w:t>
      </w:r>
      <w:r w:rsidR="00C00AA7" w:rsidRPr="00597BA9">
        <w:rPr>
          <w:rFonts w:ascii="Calibri" w:hAnsi="Calibri" w:cs="Calibri"/>
          <w:sz w:val="24"/>
          <w:szCs w:val="24"/>
          <w:shd w:val="clear" w:color="auto" w:fill="FFFFFF"/>
        </w:rPr>
        <w:t>. Finally, age-related dopaminergic neurodegeneration has also been observed</w:t>
      </w:r>
      <w:r w:rsidR="0031437F" w:rsidRPr="00597BA9">
        <w:rPr>
          <w:rFonts w:ascii="Calibri" w:hAnsi="Calibri" w:cs="Calibri"/>
          <w:sz w:val="24"/>
          <w:szCs w:val="24"/>
          <w:shd w:val="clear" w:color="auto" w:fill="FFFFFF"/>
          <w:vertAlign w:val="superscript"/>
        </w:rPr>
        <w:t>29,30</w:t>
      </w:r>
      <w:r w:rsidR="00C00AA7" w:rsidRPr="00597BA9">
        <w:rPr>
          <w:rFonts w:ascii="Calibri" w:hAnsi="Calibri" w:cs="Calibri"/>
          <w:sz w:val="24"/>
          <w:szCs w:val="24"/>
          <w:shd w:val="clear" w:color="auto" w:fill="FFFFFF"/>
        </w:rPr>
        <w:t>.</w:t>
      </w:r>
      <w:r w:rsidR="0099361E">
        <w:rPr>
          <w:rFonts w:ascii="Calibri" w:hAnsi="Calibri" w:cs="Calibri"/>
          <w:sz w:val="24"/>
          <w:szCs w:val="24"/>
          <w:shd w:val="clear" w:color="auto" w:fill="FFFFFF"/>
        </w:rPr>
        <w:t xml:space="preserve"> </w:t>
      </w:r>
      <w:r w:rsidR="00035630" w:rsidRPr="00597BA9">
        <w:rPr>
          <w:rFonts w:ascii="Calibri" w:hAnsi="Calibri" w:cs="Calibri"/>
          <w:sz w:val="24"/>
          <w:szCs w:val="24"/>
          <w:shd w:val="clear" w:color="auto" w:fill="FFFFFF"/>
        </w:rPr>
        <w:t xml:space="preserve">If using </w:t>
      </w:r>
      <w:r w:rsidR="00035630" w:rsidRPr="00597BA9">
        <w:rPr>
          <w:rFonts w:ascii="Calibri" w:hAnsi="Calibri" w:cs="Calibri"/>
          <w:color w:val="202124"/>
          <w:sz w:val="24"/>
          <w:szCs w:val="24"/>
          <w:shd w:val="clear" w:color="auto" w:fill="FFFFFF"/>
        </w:rPr>
        <w:t>an appropriate neural transgenic strain</w:t>
      </w:r>
      <w:r w:rsidR="00B55FFF" w:rsidRPr="00597BA9">
        <w:rPr>
          <w:rFonts w:ascii="Calibri" w:hAnsi="Calibri" w:cs="Calibri"/>
          <w:color w:val="202124"/>
          <w:sz w:val="24"/>
          <w:szCs w:val="24"/>
          <w:shd w:val="clear" w:color="auto" w:fill="FFFFFF"/>
        </w:rPr>
        <w:t xml:space="preserve"> in fluorescent imaging</w:t>
      </w:r>
      <w:r w:rsidR="00035630" w:rsidRPr="00597BA9">
        <w:rPr>
          <w:rFonts w:ascii="Calibri" w:hAnsi="Calibri" w:cs="Calibri"/>
          <w:color w:val="202124"/>
          <w:sz w:val="24"/>
          <w:szCs w:val="24"/>
          <w:shd w:val="clear" w:color="auto" w:fill="FFFFFF"/>
        </w:rPr>
        <w:t xml:space="preserve">, any of these PD worm models may be used to study dopaminergic neurodegeneration. </w:t>
      </w:r>
    </w:p>
    <w:p w14:paraId="0985A422" w14:textId="77777777" w:rsidR="0099361E" w:rsidRPr="00597BA9" w:rsidRDefault="0099361E" w:rsidP="0099361E">
      <w:pPr>
        <w:spacing w:after="0" w:line="240" w:lineRule="auto"/>
        <w:contextualSpacing/>
        <w:jc w:val="both"/>
        <w:rPr>
          <w:rFonts w:ascii="Calibri" w:hAnsi="Calibri" w:cs="Calibri"/>
          <w:sz w:val="24"/>
          <w:szCs w:val="24"/>
        </w:rPr>
      </w:pPr>
    </w:p>
    <w:p w14:paraId="1C7AE195" w14:textId="52B427E1" w:rsidR="005F7749" w:rsidRDefault="005F030A"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Quantifying changes to</w:t>
      </w:r>
      <w:r w:rsidR="00F74277" w:rsidRPr="00597BA9">
        <w:rPr>
          <w:rFonts w:ascii="Calibri" w:hAnsi="Calibri" w:cs="Calibri"/>
          <w:sz w:val="24"/>
          <w:szCs w:val="24"/>
        </w:rPr>
        <w:t xml:space="preserve"> neuronal morphology is a </w:t>
      </w:r>
      <w:r w:rsidRPr="00597BA9">
        <w:rPr>
          <w:rFonts w:ascii="Calibri" w:hAnsi="Calibri" w:cs="Calibri"/>
          <w:sz w:val="24"/>
          <w:szCs w:val="24"/>
        </w:rPr>
        <w:t>critical</w:t>
      </w:r>
      <w:r w:rsidR="00F74277" w:rsidRPr="00597BA9">
        <w:rPr>
          <w:rFonts w:ascii="Calibri" w:hAnsi="Calibri" w:cs="Calibri"/>
          <w:sz w:val="24"/>
          <w:szCs w:val="24"/>
        </w:rPr>
        <w:t xml:space="preserve"> component of neurodegenerative research. In </w:t>
      </w:r>
      <w:r w:rsidR="00F74277" w:rsidRPr="00597BA9">
        <w:rPr>
          <w:rFonts w:ascii="Calibri" w:hAnsi="Calibri" w:cs="Calibri"/>
          <w:i/>
          <w:iCs/>
          <w:sz w:val="24"/>
          <w:szCs w:val="24"/>
        </w:rPr>
        <w:t>C. elegans</w:t>
      </w:r>
      <w:r w:rsidR="00F74277" w:rsidRPr="00597BA9">
        <w:rPr>
          <w:rFonts w:ascii="Calibri" w:hAnsi="Calibri" w:cs="Calibri"/>
          <w:sz w:val="24"/>
          <w:szCs w:val="24"/>
        </w:rPr>
        <w:t xml:space="preserve">, </w:t>
      </w:r>
      <w:r w:rsidR="00B172F8" w:rsidRPr="00597BA9">
        <w:rPr>
          <w:rFonts w:ascii="Calibri" w:hAnsi="Calibri" w:cs="Calibri"/>
          <w:sz w:val="24"/>
          <w:szCs w:val="24"/>
        </w:rPr>
        <w:t xml:space="preserve">many fluorescent reporter strains have been used to visualize morphological changes and loss of neurons. </w:t>
      </w:r>
      <w:r w:rsidR="00887C69" w:rsidRPr="00597BA9">
        <w:rPr>
          <w:rFonts w:ascii="Calibri" w:hAnsi="Calibri" w:cs="Calibri"/>
          <w:sz w:val="24"/>
          <w:szCs w:val="24"/>
        </w:rPr>
        <w:t xml:space="preserve">Strains suitable for neuronal imaging feature a fluorescent </w:t>
      </w:r>
      <w:r w:rsidRPr="00597BA9">
        <w:rPr>
          <w:rFonts w:ascii="Calibri" w:hAnsi="Calibri" w:cs="Calibri"/>
          <w:sz w:val="24"/>
          <w:szCs w:val="24"/>
        </w:rPr>
        <w:t>protein</w:t>
      </w:r>
      <w:r w:rsidR="00887C69" w:rsidRPr="00597BA9">
        <w:rPr>
          <w:rFonts w:ascii="Calibri" w:hAnsi="Calibri" w:cs="Calibri"/>
          <w:sz w:val="24"/>
          <w:szCs w:val="24"/>
        </w:rPr>
        <w:t xml:space="preserve"> associated with cell-specific promoters. </w:t>
      </w:r>
      <w:r w:rsidR="00C466F4" w:rsidRPr="00597BA9">
        <w:rPr>
          <w:rFonts w:ascii="Calibri" w:hAnsi="Calibri" w:cs="Calibri"/>
          <w:sz w:val="24"/>
          <w:szCs w:val="24"/>
        </w:rPr>
        <w:t>For dopaminergic neurodegeneration assays, o</w:t>
      </w:r>
      <w:r w:rsidR="00887C69" w:rsidRPr="00597BA9">
        <w:rPr>
          <w:rFonts w:ascii="Calibri" w:hAnsi="Calibri" w:cs="Calibri"/>
          <w:sz w:val="24"/>
          <w:szCs w:val="24"/>
        </w:rPr>
        <w:t>ur laboratory has used the BY200</w:t>
      </w:r>
      <w:r w:rsidR="0095370F" w:rsidRPr="00597BA9">
        <w:rPr>
          <w:rFonts w:ascii="Calibri" w:hAnsi="Calibri" w:cs="Calibri"/>
          <w:sz w:val="24"/>
          <w:szCs w:val="24"/>
        </w:rPr>
        <w:t xml:space="preserve"> </w:t>
      </w:r>
      <w:r w:rsidR="00C466F4" w:rsidRPr="00597BA9">
        <w:rPr>
          <w:rFonts w:ascii="Calibri" w:hAnsi="Calibri" w:cs="Calibri"/>
          <w:sz w:val="24"/>
          <w:szCs w:val="24"/>
        </w:rPr>
        <w:t>[vtIs1 (</w:t>
      </w:r>
      <w:r w:rsidR="00C466F4" w:rsidRPr="00597BA9">
        <w:rPr>
          <w:rFonts w:ascii="Calibri" w:hAnsi="Calibri" w:cs="Calibri"/>
          <w:i/>
          <w:iCs/>
          <w:sz w:val="24"/>
          <w:szCs w:val="24"/>
        </w:rPr>
        <w:t>dat</w:t>
      </w:r>
      <w:r w:rsidR="00C466F4" w:rsidRPr="00597BA9">
        <w:rPr>
          <w:rFonts w:ascii="Calibri" w:hAnsi="Calibri" w:cs="Calibri"/>
          <w:sz w:val="24"/>
          <w:szCs w:val="24"/>
        </w:rPr>
        <w:t xml:space="preserve">-1p::GFP, </w:t>
      </w:r>
      <w:r w:rsidR="00C466F4" w:rsidRPr="00597BA9">
        <w:rPr>
          <w:rFonts w:ascii="Calibri" w:hAnsi="Calibri" w:cs="Calibri"/>
          <w:i/>
          <w:iCs/>
          <w:sz w:val="24"/>
          <w:szCs w:val="24"/>
        </w:rPr>
        <w:t>rol</w:t>
      </w:r>
      <w:r w:rsidR="00C466F4" w:rsidRPr="00597BA9">
        <w:rPr>
          <w:rFonts w:ascii="Calibri" w:hAnsi="Calibri" w:cs="Calibri"/>
          <w:sz w:val="24"/>
          <w:szCs w:val="24"/>
        </w:rPr>
        <w:t>-6)]</w:t>
      </w:r>
      <w:r w:rsidR="00887C69" w:rsidRPr="00597BA9">
        <w:rPr>
          <w:rFonts w:ascii="Calibri" w:hAnsi="Calibri" w:cs="Calibri"/>
          <w:sz w:val="24"/>
          <w:szCs w:val="24"/>
        </w:rPr>
        <w:t xml:space="preserve"> strain, which has </w:t>
      </w:r>
      <w:r w:rsidR="00C466F4" w:rsidRPr="00597BA9">
        <w:rPr>
          <w:rFonts w:ascii="Calibri" w:hAnsi="Calibri" w:cs="Calibri"/>
          <w:sz w:val="24"/>
          <w:szCs w:val="24"/>
        </w:rPr>
        <w:t>a green fluorescent protein (</w:t>
      </w:r>
      <w:r w:rsidR="00887C69" w:rsidRPr="00597BA9">
        <w:rPr>
          <w:rFonts w:ascii="Calibri" w:hAnsi="Calibri" w:cs="Calibri"/>
          <w:sz w:val="24"/>
          <w:szCs w:val="24"/>
        </w:rPr>
        <w:t>GFP</w:t>
      </w:r>
      <w:r w:rsidR="00C466F4" w:rsidRPr="00597BA9">
        <w:rPr>
          <w:rFonts w:ascii="Calibri" w:hAnsi="Calibri" w:cs="Calibri"/>
          <w:sz w:val="24"/>
          <w:szCs w:val="24"/>
        </w:rPr>
        <w:t>)</w:t>
      </w:r>
      <w:r w:rsidR="00887C69" w:rsidRPr="00597BA9">
        <w:rPr>
          <w:rFonts w:ascii="Calibri" w:hAnsi="Calibri" w:cs="Calibri"/>
          <w:sz w:val="24"/>
          <w:szCs w:val="24"/>
        </w:rPr>
        <w:t xml:space="preserve"> </w:t>
      </w:r>
      <w:r w:rsidR="00C466F4" w:rsidRPr="00597BA9">
        <w:rPr>
          <w:rFonts w:ascii="Calibri" w:hAnsi="Calibri" w:cs="Calibri"/>
          <w:sz w:val="24"/>
          <w:szCs w:val="24"/>
        </w:rPr>
        <w:t>tag</w:t>
      </w:r>
      <w:r w:rsidR="00887C69" w:rsidRPr="00597BA9">
        <w:rPr>
          <w:rFonts w:ascii="Calibri" w:hAnsi="Calibri" w:cs="Calibri"/>
          <w:sz w:val="24"/>
          <w:szCs w:val="24"/>
        </w:rPr>
        <w:t xml:space="preserve"> in the </w:t>
      </w:r>
      <w:r w:rsidR="00887C69" w:rsidRPr="00597BA9">
        <w:rPr>
          <w:rFonts w:ascii="Calibri" w:hAnsi="Calibri" w:cs="Calibri"/>
          <w:i/>
          <w:iCs/>
          <w:sz w:val="24"/>
          <w:szCs w:val="24"/>
        </w:rPr>
        <w:t xml:space="preserve">dat-1 </w:t>
      </w:r>
      <w:r w:rsidR="00887C69" w:rsidRPr="00597BA9">
        <w:rPr>
          <w:rFonts w:ascii="Calibri" w:hAnsi="Calibri" w:cs="Calibri"/>
          <w:sz w:val="24"/>
          <w:szCs w:val="24"/>
        </w:rPr>
        <w:t>gene</w:t>
      </w:r>
      <w:r w:rsidR="00C466F4" w:rsidRPr="00597BA9">
        <w:rPr>
          <w:rFonts w:ascii="Calibri" w:hAnsi="Calibri" w:cs="Calibri"/>
          <w:sz w:val="24"/>
          <w:szCs w:val="24"/>
        </w:rPr>
        <w:t xml:space="preserve">, expressed in the </w:t>
      </w:r>
      <w:r w:rsidR="00C466F4" w:rsidRPr="00597BA9">
        <w:rPr>
          <w:rFonts w:ascii="Calibri" w:hAnsi="Calibri" w:cs="Calibri"/>
          <w:sz w:val="24"/>
          <w:szCs w:val="24"/>
        </w:rPr>
        <w:lastRenderedPageBreak/>
        <w:t xml:space="preserve">dopaminergic neurons. </w:t>
      </w:r>
      <w:r w:rsidR="00513742">
        <w:rPr>
          <w:rFonts w:ascii="Calibri" w:hAnsi="Calibri" w:cs="Calibri"/>
          <w:sz w:val="24"/>
          <w:szCs w:val="24"/>
        </w:rPr>
        <w:t xml:space="preserve">Note that the BY200’s roller phenotype has a very low penetrance and is rarely </w:t>
      </w:r>
      <w:r w:rsidR="00CD02CC">
        <w:rPr>
          <w:rFonts w:ascii="Calibri" w:hAnsi="Calibri" w:cs="Calibri"/>
          <w:sz w:val="24"/>
          <w:szCs w:val="24"/>
        </w:rPr>
        <w:t>observed</w:t>
      </w:r>
      <w:r w:rsidR="00513742">
        <w:rPr>
          <w:rFonts w:ascii="Calibri" w:hAnsi="Calibri" w:cs="Calibri"/>
          <w:sz w:val="24"/>
          <w:szCs w:val="24"/>
        </w:rPr>
        <w:t xml:space="preserve">. </w:t>
      </w:r>
      <w:r w:rsidR="00C466F4" w:rsidRPr="00597BA9">
        <w:rPr>
          <w:rFonts w:ascii="Calibri" w:hAnsi="Calibri" w:cs="Calibri"/>
          <w:sz w:val="24"/>
          <w:szCs w:val="24"/>
        </w:rPr>
        <w:t xml:space="preserve">Other common strains used for this type of imaging </w:t>
      </w:r>
      <w:r w:rsidR="00B55FFF" w:rsidRPr="00597BA9">
        <w:rPr>
          <w:rFonts w:ascii="Calibri" w:hAnsi="Calibri" w:cs="Calibri"/>
          <w:sz w:val="24"/>
          <w:szCs w:val="24"/>
        </w:rPr>
        <w:t>include</w:t>
      </w:r>
      <w:r w:rsidR="0095370F" w:rsidRPr="00597BA9">
        <w:rPr>
          <w:rFonts w:ascii="Calibri" w:hAnsi="Calibri" w:cs="Calibri"/>
          <w:sz w:val="24"/>
          <w:szCs w:val="24"/>
        </w:rPr>
        <w:t xml:space="preserve"> BY250 [</w:t>
      </w:r>
      <w:r w:rsidR="0095370F" w:rsidRPr="00597BA9">
        <w:rPr>
          <w:rFonts w:ascii="Calibri" w:hAnsi="Calibri" w:cs="Calibri"/>
          <w:i/>
          <w:iCs/>
          <w:sz w:val="24"/>
          <w:szCs w:val="24"/>
        </w:rPr>
        <w:t>dat-</w:t>
      </w:r>
      <w:r w:rsidR="0095370F" w:rsidRPr="00597BA9">
        <w:rPr>
          <w:rFonts w:ascii="Calibri" w:hAnsi="Calibri" w:cs="Calibri"/>
          <w:sz w:val="24"/>
          <w:szCs w:val="24"/>
        </w:rPr>
        <w:t>1p::GFP], BY273 [baEx18[dat-1p::GFP+</w:t>
      </w:r>
      <w:r w:rsidR="0095370F" w:rsidRPr="00597BA9">
        <w:rPr>
          <w:rFonts w:ascii="Calibri" w:hAnsi="Calibri" w:cs="Calibri"/>
          <w:i/>
          <w:iCs/>
          <w:sz w:val="24"/>
          <w:szCs w:val="24"/>
        </w:rPr>
        <w:t>dat</w:t>
      </w:r>
      <w:r w:rsidR="0095370F" w:rsidRPr="00597BA9">
        <w:rPr>
          <w:rFonts w:ascii="Calibri" w:hAnsi="Calibri" w:cs="Calibri"/>
          <w:sz w:val="24"/>
          <w:szCs w:val="24"/>
        </w:rPr>
        <w:t>-1p::WT α-syn]], BZ555 [egIs1 [</w:t>
      </w:r>
      <w:r w:rsidR="0095370F" w:rsidRPr="00597BA9">
        <w:rPr>
          <w:rFonts w:ascii="Calibri" w:hAnsi="Calibri" w:cs="Calibri"/>
          <w:i/>
          <w:iCs/>
          <w:sz w:val="24"/>
          <w:szCs w:val="24"/>
        </w:rPr>
        <w:t>dat</w:t>
      </w:r>
      <w:r w:rsidR="0095370F" w:rsidRPr="00597BA9">
        <w:rPr>
          <w:rFonts w:ascii="Calibri" w:hAnsi="Calibri" w:cs="Calibri"/>
          <w:sz w:val="24"/>
          <w:szCs w:val="24"/>
        </w:rPr>
        <w:t>-1p::GFP]], a</w:t>
      </w:r>
      <w:r w:rsidR="00B55FFF" w:rsidRPr="00597BA9">
        <w:rPr>
          <w:rFonts w:ascii="Calibri" w:hAnsi="Calibri" w:cs="Calibri"/>
          <w:sz w:val="24"/>
          <w:szCs w:val="24"/>
        </w:rPr>
        <w:t>nd</w:t>
      </w:r>
      <w:r w:rsidR="0095370F" w:rsidRPr="00597BA9">
        <w:rPr>
          <w:rFonts w:ascii="Calibri" w:hAnsi="Calibri" w:cs="Calibri"/>
          <w:sz w:val="24"/>
          <w:szCs w:val="24"/>
        </w:rPr>
        <w:t xml:space="preserve"> several others</w:t>
      </w:r>
      <w:r w:rsidR="00C82A92">
        <w:rPr>
          <w:rFonts w:ascii="Calibri" w:hAnsi="Calibri" w:cs="Calibri"/>
          <w:sz w:val="24"/>
          <w:szCs w:val="24"/>
        </w:rPr>
        <w:t xml:space="preserve"> available from the C</w:t>
      </w:r>
      <w:r w:rsidR="00054C00">
        <w:rPr>
          <w:rFonts w:ascii="Calibri" w:hAnsi="Calibri" w:cs="Calibri"/>
          <w:sz w:val="24"/>
          <w:szCs w:val="24"/>
        </w:rPr>
        <w:t xml:space="preserve">aenorhabditis </w:t>
      </w:r>
      <w:r w:rsidR="00C82A92">
        <w:rPr>
          <w:rFonts w:ascii="Calibri" w:hAnsi="Calibri" w:cs="Calibri"/>
          <w:sz w:val="24"/>
          <w:szCs w:val="24"/>
        </w:rPr>
        <w:t>G</w:t>
      </w:r>
      <w:r w:rsidR="00054C00">
        <w:rPr>
          <w:rFonts w:ascii="Calibri" w:hAnsi="Calibri" w:cs="Calibri"/>
          <w:sz w:val="24"/>
          <w:szCs w:val="24"/>
        </w:rPr>
        <w:t xml:space="preserve">enetics </w:t>
      </w:r>
      <w:r w:rsidR="00C82A92">
        <w:rPr>
          <w:rFonts w:ascii="Calibri" w:hAnsi="Calibri" w:cs="Calibri"/>
          <w:sz w:val="24"/>
          <w:szCs w:val="24"/>
        </w:rPr>
        <w:t>C</w:t>
      </w:r>
      <w:r w:rsidR="00054C00">
        <w:rPr>
          <w:rFonts w:ascii="Calibri" w:hAnsi="Calibri" w:cs="Calibri"/>
          <w:sz w:val="24"/>
          <w:szCs w:val="24"/>
        </w:rPr>
        <w:t>enter (CGC)</w:t>
      </w:r>
      <w:r w:rsidR="00C82A92">
        <w:rPr>
          <w:rFonts w:ascii="Calibri" w:hAnsi="Calibri" w:cs="Calibri"/>
          <w:sz w:val="24"/>
          <w:szCs w:val="24"/>
        </w:rPr>
        <w:t xml:space="preserve"> or upon request from specific laboratories</w:t>
      </w:r>
      <w:r w:rsidR="0031437F" w:rsidRPr="00597BA9">
        <w:rPr>
          <w:rFonts w:ascii="Calibri" w:hAnsi="Calibri" w:cs="Calibri"/>
          <w:sz w:val="24"/>
          <w:szCs w:val="24"/>
          <w:vertAlign w:val="superscript"/>
        </w:rPr>
        <w:t>1,21,22,29</w:t>
      </w:r>
      <w:r w:rsidR="0095370F" w:rsidRPr="00597BA9">
        <w:rPr>
          <w:rFonts w:ascii="Calibri" w:hAnsi="Calibri" w:cs="Calibri"/>
          <w:sz w:val="24"/>
          <w:szCs w:val="24"/>
        </w:rPr>
        <w:t>. These strains typically allow for visualization of all three classes of dopaminergic neurons: cephalic</w:t>
      </w:r>
      <w:r w:rsidR="00006001" w:rsidRPr="00597BA9">
        <w:rPr>
          <w:rFonts w:ascii="Calibri" w:hAnsi="Calibri" w:cs="Calibri"/>
          <w:sz w:val="24"/>
          <w:szCs w:val="24"/>
        </w:rPr>
        <w:t xml:space="preserve"> (CEP)</w:t>
      </w:r>
      <w:r w:rsidR="0095370F" w:rsidRPr="00597BA9">
        <w:rPr>
          <w:rFonts w:ascii="Calibri" w:hAnsi="Calibri" w:cs="Calibri"/>
          <w:sz w:val="24"/>
          <w:szCs w:val="24"/>
        </w:rPr>
        <w:t xml:space="preserve">, </w:t>
      </w:r>
      <w:r w:rsidR="00006001" w:rsidRPr="00597BA9">
        <w:rPr>
          <w:rFonts w:ascii="Calibri" w:hAnsi="Calibri" w:cs="Calibri"/>
          <w:sz w:val="24"/>
          <w:szCs w:val="24"/>
        </w:rPr>
        <w:t xml:space="preserve">anterior </w:t>
      </w:r>
      <w:proofErr w:type="spellStart"/>
      <w:r w:rsidR="00006001" w:rsidRPr="00597BA9">
        <w:rPr>
          <w:rFonts w:ascii="Calibri" w:hAnsi="Calibri" w:cs="Calibri"/>
          <w:sz w:val="24"/>
          <w:szCs w:val="24"/>
        </w:rPr>
        <w:t>deirid</w:t>
      </w:r>
      <w:proofErr w:type="spellEnd"/>
      <w:r w:rsidR="00006001" w:rsidRPr="00597BA9">
        <w:rPr>
          <w:rFonts w:ascii="Calibri" w:hAnsi="Calibri" w:cs="Calibri"/>
          <w:sz w:val="24"/>
          <w:szCs w:val="24"/>
        </w:rPr>
        <w:t xml:space="preserve"> (ADE), and </w:t>
      </w:r>
      <w:proofErr w:type="spellStart"/>
      <w:r w:rsidR="00006001" w:rsidRPr="00597BA9">
        <w:rPr>
          <w:rFonts w:ascii="Calibri" w:hAnsi="Calibri" w:cs="Calibri"/>
          <w:sz w:val="24"/>
          <w:szCs w:val="24"/>
        </w:rPr>
        <w:t>postdeirid</w:t>
      </w:r>
      <w:proofErr w:type="spellEnd"/>
      <w:r w:rsidR="00006001" w:rsidRPr="00597BA9">
        <w:rPr>
          <w:rFonts w:ascii="Calibri" w:hAnsi="Calibri" w:cs="Calibri"/>
          <w:sz w:val="24"/>
          <w:szCs w:val="24"/>
        </w:rPr>
        <w:t xml:space="preserve"> (PDE) neurons. </w:t>
      </w:r>
      <w:r w:rsidR="00CD02CC" w:rsidRPr="00595430">
        <w:rPr>
          <w:rFonts w:ascii="Calibri" w:hAnsi="Calibri" w:cs="Calibri"/>
          <w:i/>
          <w:sz w:val="24"/>
          <w:szCs w:val="24"/>
        </w:rPr>
        <w:t>C. elegans</w:t>
      </w:r>
      <w:r w:rsidR="00CD02CC">
        <w:rPr>
          <w:rFonts w:ascii="Calibri" w:hAnsi="Calibri" w:cs="Calibri"/>
          <w:sz w:val="24"/>
          <w:szCs w:val="24"/>
        </w:rPr>
        <w:t xml:space="preserve"> does not naturally express the </w:t>
      </w:r>
      <w:r w:rsidR="00CD02CC" w:rsidRPr="00595430">
        <w:rPr>
          <w:rFonts w:ascii="Calibri" w:hAnsi="Calibri" w:cs="Calibri"/>
          <w:sz w:val="24"/>
          <w:szCs w:val="24"/>
        </w:rPr>
        <w:t xml:space="preserve">alpha synuclein </w:t>
      </w:r>
      <w:r w:rsidR="00CD02CC">
        <w:rPr>
          <w:rFonts w:ascii="Calibri" w:hAnsi="Calibri" w:cs="Calibri"/>
          <w:sz w:val="24"/>
          <w:szCs w:val="24"/>
        </w:rPr>
        <w:t>protein, but strains such as BY273 have been engineered to express it. However, we note that the scoring system we present was developed using BY200, which does not express alpha synuclein, and would need to be validated with that strain (or any other new strain) prior to use.</w:t>
      </w:r>
      <w:r w:rsidR="00CD02CC" w:rsidRPr="00595430">
        <w:rPr>
          <w:rFonts w:ascii="Calibri" w:hAnsi="Calibri" w:cs="Calibri"/>
          <w:sz w:val="24"/>
          <w:szCs w:val="24"/>
        </w:rPr>
        <w:t xml:space="preserve"> </w:t>
      </w:r>
      <w:r w:rsidRPr="00597BA9">
        <w:rPr>
          <w:rFonts w:ascii="Calibri" w:hAnsi="Calibri" w:cs="Calibri"/>
          <w:sz w:val="24"/>
          <w:szCs w:val="24"/>
        </w:rPr>
        <w:t xml:space="preserve">Additional dopaminergic neurons are present in males but are rarely considered because males normally comprise &lt;1% of a </w:t>
      </w:r>
      <w:r w:rsidRPr="00597BA9">
        <w:rPr>
          <w:rFonts w:ascii="Calibri" w:hAnsi="Calibri" w:cs="Calibri"/>
          <w:i/>
          <w:iCs/>
          <w:sz w:val="24"/>
          <w:szCs w:val="24"/>
        </w:rPr>
        <w:t xml:space="preserve">C. elegans </w:t>
      </w:r>
      <w:r w:rsidRPr="00597BA9">
        <w:rPr>
          <w:rFonts w:ascii="Calibri" w:hAnsi="Calibri" w:cs="Calibri"/>
          <w:sz w:val="24"/>
          <w:szCs w:val="24"/>
        </w:rPr>
        <w:t xml:space="preserve">population. </w:t>
      </w:r>
      <w:r w:rsidR="00B172F8" w:rsidRPr="00597BA9">
        <w:rPr>
          <w:rFonts w:ascii="Calibri" w:hAnsi="Calibri" w:cs="Calibri"/>
          <w:sz w:val="24"/>
          <w:szCs w:val="24"/>
        </w:rPr>
        <w:t xml:space="preserve">Here, we focus on the four </w:t>
      </w:r>
      <w:r w:rsidR="00460E4F" w:rsidRPr="00597BA9">
        <w:rPr>
          <w:rFonts w:ascii="Calibri" w:hAnsi="Calibri" w:cs="Calibri"/>
          <w:sz w:val="24"/>
          <w:szCs w:val="24"/>
        </w:rPr>
        <w:t>C</w:t>
      </w:r>
      <w:r w:rsidR="00853BBB" w:rsidRPr="00597BA9">
        <w:rPr>
          <w:rFonts w:ascii="Calibri" w:hAnsi="Calibri" w:cs="Calibri"/>
          <w:sz w:val="24"/>
          <w:szCs w:val="24"/>
        </w:rPr>
        <w:t xml:space="preserve">EP </w:t>
      </w:r>
      <w:r w:rsidR="00B172F8" w:rsidRPr="00597BA9">
        <w:rPr>
          <w:rFonts w:ascii="Calibri" w:hAnsi="Calibri" w:cs="Calibri"/>
          <w:sz w:val="24"/>
          <w:szCs w:val="24"/>
        </w:rPr>
        <w:t xml:space="preserve">dopaminergic neurons found in the head region of </w:t>
      </w:r>
      <w:r w:rsidR="00B172F8" w:rsidRPr="00597BA9">
        <w:rPr>
          <w:rFonts w:ascii="Calibri" w:hAnsi="Calibri" w:cs="Calibri"/>
          <w:i/>
          <w:iCs/>
          <w:sz w:val="24"/>
          <w:szCs w:val="24"/>
        </w:rPr>
        <w:t>C. elegans</w:t>
      </w:r>
      <w:r w:rsidR="00B172F8" w:rsidRPr="00597BA9">
        <w:rPr>
          <w:rFonts w:ascii="Calibri" w:hAnsi="Calibri" w:cs="Calibri"/>
          <w:sz w:val="24"/>
          <w:szCs w:val="24"/>
        </w:rPr>
        <w:t xml:space="preserve">. This set of neurons is easily located under fluorescent microscopy, </w:t>
      </w:r>
      <w:r w:rsidR="0055732E" w:rsidRPr="00597BA9">
        <w:rPr>
          <w:rFonts w:ascii="Calibri" w:hAnsi="Calibri" w:cs="Calibri"/>
          <w:sz w:val="24"/>
          <w:szCs w:val="24"/>
        </w:rPr>
        <w:t xml:space="preserve">is present in both hermaphrodite and male worms, </w:t>
      </w:r>
      <w:r w:rsidR="00B172F8" w:rsidRPr="00597BA9">
        <w:rPr>
          <w:rFonts w:ascii="Calibri" w:hAnsi="Calibri" w:cs="Calibri"/>
          <w:sz w:val="24"/>
          <w:szCs w:val="24"/>
        </w:rPr>
        <w:t xml:space="preserve">does not typically overlap with other areas of auto-fluorescence, and is commonly reported on in worm studies. </w:t>
      </w:r>
      <w:r w:rsidR="00B0070A">
        <w:rPr>
          <w:rFonts w:ascii="Calibri" w:hAnsi="Calibri" w:cs="Calibri"/>
          <w:sz w:val="24"/>
          <w:szCs w:val="24"/>
        </w:rPr>
        <w:t xml:space="preserve">A healthy set of CEP dendrites typically displays as relatively straight, uninterrupted lines. Degenerated dendrites may show any combination of irregularities and signs of damage, including pronounced dots called blebs along the line of the dendrite and breaks in the line of the dendrite. Examples of CEP neurons at varying levels of degeneration can be seen in </w:t>
      </w:r>
      <w:r w:rsidR="00B0070A" w:rsidRPr="0099361E">
        <w:rPr>
          <w:rFonts w:ascii="Calibri" w:hAnsi="Calibri" w:cs="Calibri"/>
          <w:b/>
          <w:bCs/>
          <w:sz w:val="24"/>
          <w:szCs w:val="24"/>
        </w:rPr>
        <w:t>Figure 1</w:t>
      </w:r>
      <w:r w:rsidR="00B0070A">
        <w:rPr>
          <w:rFonts w:ascii="Calibri" w:hAnsi="Calibri" w:cs="Calibri"/>
          <w:sz w:val="24"/>
          <w:szCs w:val="24"/>
        </w:rPr>
        <w:t xml:space="preserve">. </w:t>
      </w:r>
    </w:p>
    <w:p w14:paraId="646AD59A" w14:textId="77777777" w:rsidR="0099361E" w:rsidRPr="00597BA9" w:rsidRDefault="0099361E" w:rsidP="0099361E">
      <w:pPr>
        <w:spacing w:after="0" w:line="240" w:lineRule="auto"/>
        <w:contextualSpacing/>
        <w:jc w:val="both"/>
        <w:rPr>
          <w:rFonts w:ascii="Calibri" w:hAnsi="Calibri" w:cs="Calibri"/>
          <w:color w:val="FF0000"/>
          <w:sz w:val="24"/>
          <w:szCs w:val="24"/>
        </w:rPr>
      </w:pPr>
    </w:p>
    <w:p w14:paraId="7520DA42" w14:textId="47039FB2" w:rsidR="001547E3" w:rsidRDefault="0007013B"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Although dopaminergic neurodegeneration</w:t>
      </w:r>
      <w:r w:rsidR="005F030A" w:rsidRPr="00597BA9">
        <w:rPr>
          <w:rFonts w:ascii="Calibri" w:hAnsi="Calibri" w:cs="Calibri"/>
          <w:sz w:val="24"/>
          <w:szCs w:val="24"/>
        </w:rPr>
        <w:t xml:space="preserve"> is being studied by a growing number of </w:t>
      </w:r>
      <w:r w:rsidR="005F030A" w:rsidRPr="00597BA9">
        <w:rPr>
          <w:rFonts w:ascii="Calibri" w:hAnsi="Calibri" w:cs="Calibri"/>
          <w:i/>
          <w:iCs/>
          <w:sz w:val="24"/>
          <w:szCs w:val="24"/>
        </w:rPr>
        <w:t xml:space="preserve">C. elegans </w:t>
      </w:r>
      <w:r w:rsidR="005F030A" w:rsidRPr="00597BA9">
        <w:rPr>
          <w:rFonts w:ascii="Calibri" w:hAnsi="Calibri" w:cs="Calibri"/>
          <w:sz w:val="24"/>
          <w:szCs w:val="24"/>
        </w:rPr>
        <w:t>laboratories</w:t>
      </w:r>
      <w:r w:rsidRPr="00597BA9">
        <w:rPr>
          <w:rFonts w:ascii="Calibri" w:hAnsi="Calibri" w:cs="Calibri"/>
          <w:sz w:val="24"/>
          <w:szCs w:val="24"/>
        </w:rPr>
        <w:t>, there has been a large variation in analytical methods of quantifying dopaminergic neuron damage</w:t>
      </w:r>
      <w:r w:rsidR="00DE31B3" w:rsidRPr="00597BA9">
        <w:rPr>
          <w:rFonts w:ascii="Calibri" w:hAnsi="Calibri" w:cs="Calibri"/>
          <w:sz w:val="24"/>
          <w:szCs w:val="24"/>
          <w:vertAlign w:val="superscript"/>
        </w:rPr>
        <w:t>29,31-34</w:t>
      </w:r>
      <w:r w:rsidRPr="00597BA9">
        <w:rPr>
          <w:rFonts w:ascii="Calibri" w:hAnsi="Calibri" w:cs="Calibri"/>
          <w:sz w:val="24"/>
          <w:szCs w:val="24"/>
        </w:rPr>
        <w:t xml:space="preserve">. </w:t>
      </w:r>
      <w:r w:rsidR="00853BBB" w:rsidRPr="00597BA9">
        <w:rPr>
          <w:rFonts w:ascii="Calibri" w:hAnsi="Calibri" w:cs="Calibri"/>
          <w:sz w:val="24"/>
          <w:szCs w:val="24"/>
        </w:rPr>
        <w:t xml:space="preserve">Many published studies have reported on the presence or absence of CEP soma </w:t>
      </w:r>
      <w:r w:rsidR="00BA27AA">
        <w:rPr>
          <w:rFonts w:ascii="Calibri" w:hAnsi="Calibri" w:cs="Calibri"/>
          <w:sz w:val="24"/>
          <w:szCs w:val="24"/>
        </w:rPr>
        <w:t>with</w:t>
      </w:r>
      <w:r w:rsidR="00853BBB" w:rsidRPr="00597BA9">
        <w:rPr>
          <w:rFonts w:ascii="Calibri" w:hAnsi="Calibri" w:cs="Calibri"/>
          <w:sz w:val="24"/>
          <w:szCs w:val="24"/>
        </w:rPr>
        <w:t xml:space="preserve"> a binary scoring system of degenerative versus typical or </w:t>
      </w:r>
      <w:r w:rsidR="009927BB" w:rsidRPr="00597BA9">
        <w:rPr>
          <w:rFonts w:ascii="Calibri" w:hAnsi="Calibri" w:cs="Calibri"/>
          <w:sz w:val="24"/>
          <w:szCs w:val="24"/>
        </w:rPr>
        <w:t>wild type</w:t>
      </w:r>
      <w:r w:rsidR="00853BBB" w:rsidRPr="00597BA9">
        <w:rPr>
          <w:rFonts w:ascii="Calibri" w:hAnsi="Calibri" w:cs="Calibri"/>
          <w:sz w:val="24"/>
          <w:szCs w:val="24"/>
        </w:rPr>
        <w:t xml:space="preserve"> </w:t>
      </w:r>
      <w:r w:rsidR="0055732E" w:rsidRPr="00597BA9">
        <w:rPr>
          <w:rFonts w:ascii="Calibri" w:hAnsi="Calibri" w:cs="Calibri"/>
          <w:sz w:val="24"/>
          <w:szCs w:val="24"/>
        </w:rPr>
        <w:t>neurons</w:t>
      </w:r>
      <w:r w:rsidR="0031437F" w:rsidRPr="00597BA9">
        <w:rPr>
          <w:rFonts w:ascii="Calibri" w:hAnsi="Calibri" w:cs="Calibri"/>
          <w:sz w:val="24"/>
          <w:szCs w:val="24"/>
          <w:vertAlign w:val="superscript"/>
        </w:rPr>
        <w:t>31,32</w:t>
      </w:r>
      <w:r w:rsidR="00853BBB" w:rsidRPr="00597BA9">
        <w:rPr>
          <w:rFonts w:ascii="Calibri" w:hAnsi="Calibri" w:cs="Calibri"/>
          <w:sz w:val="24"/>
          <w:szCs w:val="24"/>
        </w:rPr>
        <w:t>. These scoring methods</w:t>
      </w:r>
      <w:r w:rsidR="00676251" w:rsidRPr="00597BA9">
        <w:rPr>
          <w:rFonts w:ascii="Calibri" w:hAnsi="Calibri" w:cs="Calibri"/>
          <w:sz w:val="24"/>
          <w:szCs w:val="24"/>
        </w:rPr>
        <w:t xml:space="preserve"> can identify certain stressors that induce neurodegeneration but cannot quantify the details of the progression of </w:t>
      </w:r>
      <w:r w:rsidR="00460E4F" w:rsidRPr="00597BA9">
        <w:rPr>
          <w:rFonts w:ascii="Calibri" w:hAnsi="Calibri" w:cs="Calibri"/>
          <w:sz w:val="24"/>
          <w:szCs w:val="24"/>
        </w:rPr>
        <w:t xml:space="preserve">more subtle </w:t>
      </w:r>
      <w:r w:rsidR="00676251" w:rsidRPr="00597BA9">
        <w:rPr>
          <w:rFonts w:ascii="Calibri" w:hAnsi="Calibri" w:cs="Calibri"/>
          <w:sz w:val="24"/>
          <w:szCs w:val="24"/>
        </w:rPr>
        <w:t>neuronal damage</w:t>
      </w:r>
      <w:r w:rsidR="00460E4F" w:rsidRPr="00597BA9">
        <w:rPr>
          <w:rFonts w:ascii="Calibri" w:hAnsi="Calibri" w:cs="Calibri"/>
          <w:sz w:val="24"/>
          <w:szCs w:val="24"/>
        </w:rPr>
        <w:t>,</w:t>
      </w:r>
      <w:r w:rsidR="00676251" w:rsidRPr="00597BA9">
        <w:rPr>
          <w:rFonts w:ascii="Calibri" w:hAnsi="Calibri" w:cs="Calibri"/>
          <w:sz w:val="24"/>
          <w:szCs w:val="24"/>
        </w:rPr>
        <w:t xml:space="preserve"> or </w:t>
      </w:r>
      <w:r w:rsidR="00460E4F" w:rsidRPr="00597BA9">
        <w:rPr>
          <w:rFonts w:ascii="Calibri" w:hAnsi="Calibri" w:cs="Calibri"/>
          <w:sz w:val="24"/>
          <w:szCs w:val="24"/>
        </w:rPr>
        <w:t xml:space="preserve">easily </w:t>
      </w:r>
      <w:r w:rsidR="00676251" w:rsidRPr="00597BA9">
        <w:rPr>
          <w:rFonts w:ascii="Calibri" w:hAnsi="Calibri" w:cs="Calibri"/>
          <w:sz w:val="24"/>
          <w:szCs w:val="24"/>
        </w:rPr>
        <w:t xml:space="preserve">detect differences between neurodegeneration as induced by </w:t>
      </w:r>
      <w:r w:rsidR="0055732E" w:rsidRPr="00597BA9">
        <w:rPr>
          <w:rFonts w:ascii="Calibri" w:hAnsi="Calibri" w:cs="Calibri"/>
          <w:sz w:val="24"/>
          <w:szCs w:val="24"/>
        </w:rPr>
        <w:t>unique chemicals or other variables</w:t>
      </w:r>
      <w:r w:rsidR="00676251" w:rsidRPr="00597BA9">
        <w:rPr>
          <w:rFonts w:ascii="Calibri" w:hAnsi="Calibri" w:cs="Calibri"/>
          <w:sz w:val="24"/>
          <w:szCs w:val="24"/>
        </w:rPr>
        <w:t xml:space="preserve">. Additionally, scoring systems focused on the cell bodies may not be sensitive to </w:t>
      </w:r>
      <w:r w:rsidR="0055732E" w:rsidRPr="00597BA9">
        <w:rPr>
          <w:rFonts w:ascii="Calibri" w:hAnsi="Calibri" w:cs="Calibri"/>
          <w:sz w:val="24"/>
          <w:szCs w:val="24"/>
        </w:rPr>
        <w:t xml:space="preserve">less severe levels of damage or to </w:t>
      </w:r>
      <w:r w:rsidR="00676251" w:rsidRPr="00597BA9">
        <w:rPr>
          <w:rFonts w:ascii="Calibri" w:hAnsi="Calibri" w:cs="Calibri"/>
          <w:sz w:val="24"/>
          <w:szCs w:val="24"/>
        </w:rPr>
        <w:t xml:space="preserve">neuronal damage affecting only part of the cell, such as the dendrite. Since the dendrite appears to have the largest </w:t>
      </w:r>
      <w:r w:rsidR="005F7749" w:rsidRPr="00597BA9">
        <w:rPr>
          <w:rFonts w:ascii="Calibri" w:hAnsi="Calibri" w:cs="Calibri"/>
          <w:sz w:val="24"/>
          <w:szCs w:val="24"/>
        </w:rPr>
        <w:t xml:space="preserve">range of consistently detectable morphologic changes in response to chemical stressors, </w:t>
      </w:r>
      <w:r w:rsidR="005F030A" w:rsidRPr="00597BA9">
        <w:rPr>
          <w:rFonts w:ascii="Calibri" w:hAnsi="Calibri" w:cs="Calibri"/>
          <w:sz w:val="24"/>
          <w:szCs w:val="24"/>
        </w:rPr>
        <w:t>we have selected them</w:t>
      </w:r>
      <w:r w:rsidR="005F7749" w:rsidRPr="00597BA9">
        <w:rPr>
          <w:rFonts w:ascii="Calibri" w:hAnsi="Calibri" w:cs="Calibri"/>
          <w:sz w:val="24"/>
          <w:szCs w:val="24"/>
        </w:rPr>
        <w:t xml:space="preserve"> as the basis for</w:t>
      </w:r>
      <w:r w:rsidR="005F030A" w:rsidRPr="00597BA9">
        <w:rPr>
          <w:rFonts w:ascii="Calibri" w:hAnsi="Calibri" w:cs="Calibri"/>
          <w:sz w:val="24"/>
          <w:szCs w:val="24"/>
        </w:rPr>
        <w:t xml:space="preserve"> our</w:t>
      </w:r>
      <w:r w:rsidR="005F7749" w:rsidRPr="00597BA9">
        <w:rPr>
          <w:rFonts w:ascii="Calibri" w:hAnsi="Calibri" w:cs="Calibri"/>
          <w:sz w:val="24"/>
          <w:szCs w:val="24"/>
        </w:rPr>
        <w:t xml:space="preserve"> </w:t>
      </w:r>
      <w:r w:rsidR="00887C69" w:rsidRPr="00597BA9">
        <w:rPr>
          <w:rFonts w:ascii="Calibri" w:hAnsi="Calibri" w:cs="Calibri"/>
          <w:sz w:val="24"/>
          <w:szCs w:val="24"/>
        </w:rPr>
        <w:t>analysis</w:t>
      </w:r>
      <w:r w:rsidR="005F7749" w:rsidRPr="00597BA9">
        <w:rPr>
          <w:rFonts w:ascii="Calibri" w:hAnsi="Calibri" w:cs="Calibri"/>
          <w:sz w:val="24"/>
          <w:szCs w:val="24"/>
        </w:rPr>
        <w:t xml:space="preserve">. </w:t>
      </w:r>
      <w:r w:rsidR="00BA0925" w:rsidRPr="00597BA9">
        <w:rPr>
          <w:rFonts w:ascii="Calibri" w:hAnsi="Calibri" w:cs="Calibri"/>
          <w:sz w:val="24"/>
          <w:szCs w:val="24"/>
        </w:rPr>
        <w:t>The scoring system we present</w:t>
      </w:r>
      <w:r w:rsidR="0055732E" w:rsidRPr="00597BA9">
        <w:rPr>
          <w:rFonts w:ascii="Calibri" w:hAnsi="Calibri" w:cs="Calibri"/>
          <w:sz w:val="24"/>
          <w:szCs w:val="24"/>
        </w:rPr>
        <w:t xml:space="preserve"> here</w:t>
      </w:r>
      <w:r w:rsidR="00BA0925" w:rsidRPr="00597BA9">
        <w:rPr>
          <w:rFonts w:ascii="Calibri" w:hAnsi="Calibri" w:cs="Calibri"/>
          <w:sz w:val="24"/>
          <w:szCs w:val="24"/>
        </w:rPr>
        <w:t xml:space="preserve"> is modified from dendrite morphology based multi-point scales</w:t>
      </w:r>
      <w:r w:rsidR="0055732E" w:rsidRPr="00597BA9">
        <w:rPr>
          <w:rFonts w:ascii="Calibri" w:hAnsi="Calibri" w:cs="Calibri"/>
          <w:sz w:val="24"/>
          <w:szCs w:val="24"/>
        </w:rPr>
        <w:t xml:space="preserve"> that have been previously used in our lab</w:t>
      </w:r>
      <w:r w:rsidR="0031437F" w:rsidRPr="00597BA9">
        <w:rPr>
          <w:rFonts w:ascii="Calibri" w:hAnsi="Calibri" w:cs="Calibri"/>
          <w:sz w:val="24"/>
          <w:szCs w:val="24"/>
          <w:vertAlign w:val="superscript"/>
        </w:rPr>
        <w:t>29,33</w:t>
      </w:r>
      <w:r w:rsidR="00BA0925" w:rsidRPr="00597BA9">
        <w:rPr>
          <w:rFonts w:ascii="Calibri" w:hAnsi="Calibri" w:cs="Calibri"/>
          <w:sz w:val="24"/>
          <w:szCs w:val="24"/>
        </w:rPr>
        <w:t xml:space="preserve">. </w:t>
      </w:r>
      <w:r w:rsidR="00460E4F" w:rsidRPr="00597BA9">
        <w:rPr>
          <w:rFonts w:ascii="Calibri" w:hAnsi="Calibri" w:cs="Calibri"/>
          <w:sz w:val="24"/>
          <w:szCs w:val="24"/>
        </w:rPr>
        <w:t>Th</w:t>
      </w:r>
      <w:r w:rsidR="00BA27AA">
        <w:rPr>
          <w:rFonts w:ascii="Calibri" w:hAnsi="Calibri" w:cs="Calibri"/>
          <w:sz w:val="24"/>
          <w:szCs w:val="24"/>
        </w:rPr>
        <w:t>is</w:t>
      </w:r>
      <w:r w:rsidR="00BA0925" w:rsidRPr="00597BA9">
        <w:rPr>
          <w:rFonts w:ascii="Calibri" w:hAnsi="Calibri" w:cs="Calibri"/>
          <w:sz w:val="24"/>
          <w:szCs w:val="24"/>
        </w:rPr>
        <w:t xml:space="preserve"> system</w:t>
      </w:r>
      <w:r w:rsidR="00460E4F" w:rsidRPr="00597BA9">
        <w:rPr>
          <w:rFonts w:ascii="Calibri" w:hAnsi="Calibri" w:cs="Calibri"/>
          <w:sz w:val="24"/>
          <w:szCs w:val="24"/>
        </w:rPr>
        <w:t xml:space="preserve"> </w:t>
      </w:r>
      <w:r w:rsidR="00BA0925" w:rsidRPr="00597BA9">
        <w:rPr>
          <w:rFonts w:ascii="Calibri" w:hAnsi="Calibri" w:cs="Calibri"/>
          <w:sz w:val="24"/>
          <w:szCs w:val="24"/>
        </w:rPr>
        <w:t xml:space="preserve">expands these </w:t>
      </w:r>
      <w:r w:rsidR="009927BB" w:rsidRPr="00597BA9">
        <w:rPr>
          <w:rFonts w:ascii="Calibri" w:hAnsi="Calibri" w:cs="Calibri"/>
          <w:sz w:val="24"/>
          <w:szCs w:val="24"/>
        </w:rPr>
        <w:t>five- and six-point</w:t>
      </w:r>
      <w:r w:rsidR="00BA0925" w:rsidRPr="00597BA9">
        <w:rPr>
          <w:rFonts w:ascii="Calibri" w:hAnsi="Calibri" w:cs="Calibri"/>
          <w:sz w:val="24"/>
          <w:szCs w:val="24"/>
        </w:rPr>
        <w:t xml:space="preserve"> scales into a seven</w:t>
      </w:r>
      <w:r w:rsidR="009927BB" w:rsidRPr="00597BA9">
        <w:rPr>
          <w:rFonts w:ascii="Calibri" w:hAnsi="Calibri" w:cs="Calibri"/>
          <w:sz w:val="24"/>
          <w:szCs w:val="24"/>
        </w:rPr>
        <w:t>-</w:t>
      </w:r>
      <w:r w:rsidR="00BA0925" w:rsidRPr="00597BA9">
        <w:rPr>
          <w:rFonts w:ascii="Calibri" w:hAnsi="Calibri" w:cs="Calibri"/>
          <w:sz w:val="24"/>
          <w:szCs w:val="24"/>
        </w:rPr>
        <w:t>point scale to account for age-related morphological changes</w:t>
      </w:r>
      <w:r w:rsidR="00A73774" w:rsidRPr="00597BA9">
        <w:rPr>
          <w:rFonts w:ascii="Calibri" w:hAnsi="Calibri" w:cs="Calibri"/>
          <w:sz w:val="24"/>
          <w:szCs w:val="24"/>
        </w:rPr>
        <w:t>, such as higher expected numbers of kinks in older adult dendrites,</w:t>
      </w:r>
      <w:r w:rsidR="00BA0925" w:rsidRPr="00597BA9">
        <w:rPr>
          <w:rFonts w:ascii="Calibri" w:hAnsi="Calibri" w:cs="Calibri"/>
          <w:sz w:val="24"/>
          <w:szCs w:val="24"/>
        </w:rPr>
        <w:t xml:space="preserve"> and </w:t>
      </w:r>
      <w:r w:rsidR="00A73774" w:rsidRPr="00597BA9">
        <w:rPr>
          <w:rFonts w:ascii="Calibri" w:hAnsi="Calibri" w:cs="Calibri"/>
          <w:sz w:val="24"/>
          <w:szCs w:val="24"/>
        </w:rPr>
        <w:t xml:space="preserve">to </w:t>
      </w:r>
      <w:r w:rsidR="00BA0925" w:rsidRPr="00597BA9">
        <w:rPr>
          <w:rFonts w:ascii="Calibri" w:hAnsi="Calibri" w:cs="Calibri"/>
          <w:sz w:val="24"/>
          <w:szCs w:val="24"/>
        </w:rPr>
        <w:t xml:space="preserve">differentiate between severe damage and complete dendrite loss. </w:t>
      </w:r>
      <w:r w:rsidR="00887C69" w:rsidRPr="00597BA9">
        <w:rPr>
          <w:rFonts w:ascii="Calibri" w:hAnsi="Calibri" w:cs="Calibri"/>
          <w:sz w:val="24"/>
          <w:szCs w:val="24"/>
        </w:rPr>
        <w:t xml:space="preserve">The </w:t>
      </w:r>
      <w:r w:rsidR="009927BB" w:rsidRPr="00597BA9">
        <w:rPr>
          <w:rFonts w:ascii="Calibri" w:hAnsi="Calibri" w:cs="Calibri"/>
          <w:sz w:val="24"/>
          <w:szCs w:val="24"/>
        </w:rPr>
        <w:t>purpose of introducing this scoring system is</w:t>
      </w:r>
      <w:r w:rsidR="00887C69" w:rsidRPr="00597BA9">
        <w:rPr>
          <w:rFonts w:ascii="Calibri" w:hAnsi="Calibri" w:cs="Calibri"/>
          <w:sz w:val="24"/>
          <w:szCs w:val="24"/>
        </w:rPr>
        <w:t xml:space="preserve"> to provide the ability to capture a comprehensive picture of neurodegeneration at all levels of neuronal damage and provide a universal system to support consistency across </w:t>
      </w:r>
      <w:r w:rsidR="0055732E" w:rsidRPr="00597BA9">
        <w:rPr>
          <w:rFonts w:ascii="Calibri" w:hAnsi="Calibri" w:cs="Calibri"/>
          <w:i/>
          <w:iCs/>
          <w:sz w:val="24"/>
          <w:szCs w:val="24"/>
        </w:rPr>
        <w:t xml:space="preserve">C. </w:t>
      </w:r>
      <w:proofErr w:type="spellStart"/>
      <w:r w:rsidR="0055732E" w:rsidRPr="00597BA9">
        <w:rPr>
          <w:rFonts w:ascii="Calibri" w:hAnsi="Calibri" w:cs="Calibri"/>
          <w:i/>
          <w:iCs/>
          <w:sz w:val="24"/>
          <w:szCs w:val="24"/>
        </w:rPr>
        <w:t>elegan</w:t>
      </w:r>
      <w:proofErr w:type="spellEnd"/>
      <w:r w:rsidR="0055732E" w:rsidRPr="00597BA9">
        <w:rPr>
          <w:rFonts w:ascii="Calibri" w:hAnsi="Calibri" w:cs="Calibri"/>
          <w:i/>
          <w:iCs/>
          <w:sz w:val="24"/>
          <w:szCs w:val="24"/>
        </w:rPr>
        <w:t xml:space="preserve"> </w:t>
      </w:r>
      <w:r w:rsidR="00887C69" w:rsidRPr="00597BA9">
        <w:rPr>
          <w:rFonts w:ascii="Calibri" w:hAnsi="Calibri" w:cs="Calibri"/>
          <w:sz w:val="24"/>
          <w:szCs w:val="24"/>
        </w:rPr>
        <w:t>dopaminergic neurodegeneration research.</w:t>
      </w:r>
      <w:r w:rsidR="0055732E" w:rsidRPr="00597BA9">
        <w:rPr>
          <w:rFonts w:ascii="Calibri" w:hAnsi="Calibri" w:cs="Calibri"/>
          <w:sz w:val="24"/>
          <w:szCs w:val="24"/>
        </w:rPr>
        <w:t xml:space="preserve"> </w:t>
      </w:r>
      <w:r w:rsidR="0062431D" w:rsidRPr="00597BA9">
        <w:rPr>
          <w:rFonts w:ascii="Calibri" w:hAnsi="Calibri" w:cs="Calibri"/>
          <w:sz w:val="24"/>
          <w:szCs w:val="24"/>
        </w:rPr>
        <w:t>Because scoring is inherently subjective, it is critical to maximize consistency between individuals scoring, and to blind the scorer to the identity of the images</w:t>
      </w:r>
      <w:r w:rsidR="00EF33A5">
        <w:rPr>
          <w:rFonts w:ascii="Calibri" w:hAnsi="Calibri" w:cs="Calibri"/>
          <w:sz w:val="24"/>
          <w:szCs w:val="24"/>
        </w:rPr>
        <w:t xml:space="preserve"> using manual blinding or an automatic blinding program</w:t>
      </w:r>
      <w:r w:rsidR="00EF33A5">
        <w:rPr>
          <w:rFonts w:ascii="Calibri" w:hAnsi="Calibri" w:cs="Calibri"/>
          <w:sz w:val="24"/>
          <w:szCs w:val="24"/>
          <w:vertAlign w:val="superscript"/>
        </w:rPr>
        <w:t>35</w:t>
      </w:r>
      <w:r w:rsidR="0062431D" w:rsidRPr="00597BA9">
        <w:rPr>
          <w:rFonts w:ascii="Calibri" w:hAnsi="Calibri" w:cs="Calibri"/>
          <w:sz w:val="24"/>
          <w:szCs w:val="24"/>
        </w:rPr>
        <w:t xml:space="preserve">. To improve consistency, we present a series of training images and utilize </w:t>
      </w:r>
      <w:proofErr w:type="spellStart"/>
      <w:r w:rsidR="0062431D" w:rsidRPr="00597BA9">
        <w:rPr>
          <w:rFonts w:ascii="Calibri" w:hAnsi="Calibri" w:cs="Calibri"/>
          <w:sz w:val="24"/>
          <w:szCs w:val="24"/>
        </w:rPr>
        <w:t>JoVE’s</w:t>
      </w:r>
      <w:proofErr w:type="spellEnd"/>
      <w:r w:rsidR="0062431D" w:rsidRPr="00597BA9">
        <w:rPr>
          <w:rFonts w:ascii="Calibri" w:hAnsi="Calibri" w:cs="Calibri"/>
          <w:sz w:val="24"/>
          <w:szCs w:val="24"/>
        </w:rPr>
        <w:t xml:space="preserve"> video capabilities to demonstrate our scoring system in detail. We</w:t>
      </w:r>
      <w:r w:rsidR="0099361E">
        <w:rPr>
          <w:rFonts w:ascii="Calibri" w:hAnsi="Calibri" w:cs="Calibri"/>
          <w:sz w:val="24"/>
          <w:szCs w:val="24"/>
        </w:rPr>
        <w:t xml:space="preserve"> </w:t>
      </w:r>
      <w:r w:rsidR="0062431D" w:rsidRPr="00597BA9">
        <w:rPr>
          <w:rFonts w:ascii="Calibri" w:hAnsi="Calibri" w:cs="Calibri"/>
          <w:sz w:val="24"/>
          <w:szCs w:val="24"/>
        </w:rPr>
        <w:t xml:space="preserve">recommend </w:t>
      </w:r>
      <w:r w:rsidR="00BA27AA">
        <w:rPr>
          <w:rFonts w:ascii="Calibri" w:hAnsi="Calibri" w:cs="Calibri"/>
          <w:sz w:val="24"/>
          <w:szCs w:val="24"/>
        </w:rPr>
        <w:t xml:space="preserve">using a system that </w:t>
      </w:r>
      <w:r w:rsidR="0062431D" w:rsidRPr="00597BA9">
        <w:rPr>
          <w:rFonts w:ascii="Calibri" w:hAnsi="Calibri" w:cs="Calibri"/>
          <w:sz w:val="24"/>
          <w:szCs w:val="24"/>
        </w:rPr>
        <w:t xml:space="preserve">both permits automated blinded scoring and allows the scorer to quantify her or his scoring consistency by re-scoring a subset of </w:t>
      </w:r>
      <w:r w:rsidR="0062431D" w:rsidRPr="00597BA9">
        <w:rPr>
          <w:rFonts w:ascii="Calibri" w:hAnsi="Calibri" w:cs="Calibri"/>
          <w:sz w:val="24"/>
          <w:szCs w:val="24"/>
        </w:rPr>
        <w:lastRenderedPageBreak/>
        <w:t xml:space="preserve">images. </w:t>
      </w:r>
      <w:r w:rsidR="00BA27AA">
        <w:rPr>
          <w:rFonts w:ascii="Calibri" w:hAnsi="Calibri" w:cs="Calibri"/>
          <w:sz w:val="24"/>
          <w:szCs w:val="24"/>
        </w:rPr>
        <w:t xml:space="preserve">This is particularly important when combining or comparing data from multiple scientists, or training scientists new to scoring. </w:t>
      </w:r>
    </w:p>
    <w:p w14:paraId="711244A1" w14:textId="77777777" w:rsidR="0099361E" w:rsidRPr="00597BA9" w:rsidRDefault="0099361E" w:rsidP="0099361E">
      <w:pPr>
        <w:spacing w:after="0" w:line="240" w:lineRule="auto"/>
        <w:contextualSpacing/>
        <w:jc w:val="both"/>
        <w:rPr>
          <w:rFonts w:ascii="Calibri" w:hAnsi="Calibri" w:cs="Calibri"/>
          <w:sz w:val="24"/>
          <w:szCs w:val="24"/>
        </w:rPr>
      </w:pPr>
    </w:p>
    <w:p w14:paraId="5BB4DF3E" w14:textId="053EC40C" w:rsidR="00417928" w:rsidRDefault="00B02A36" w:rsidP="0099361E">
      <w:pPr>
        <w:spacing w:after="0" w:line="240" w:lineRule="auto"/>
        <w:contextualSpacing/>
        <w:jc w:val="both"/>
        <w:rPr>
          <w:rFonts w:ascii="Calibri" w:hAnsi="Calibri" w:cs="Calibri"/>
          <w:b/>
          <w:bCs/>
          <w:sz w:val="24"/>
          <w:szCs w:val="24"/>
        </w:rPr>
      </w:pPr>
      <w:r w:rsidRPr="00597BA9">
        <w:rPr>
          <w:rFonts w:ascii="Calibri" w:hAnsi="Calibri" w:cs="Calibri"/>
          <w:b/>
          <w:bCs/>
          <w:sz w:val="24"/>
          <w:szCs w:val="24"/>
        </w:rPr>
        <w:t>Protocol:</w:t>
      </w:r>
    </w:p>
    <w:p w14:paraId="53F3ACF1" w14:textId="77777777" w:rsidR="0099361E" w:rsidRPr="00597BA9" w:rsidRDefault="0099361E" w:rsidP="0099361E">
      <w:pPr>
        <w:spacing w:after="0" w:line="240" w:lineRule="auto"/>
        <w:contextualSpacing/>
        <w:jc w:val="both"/>
        <w:rPr>
          <w:rFonts w:ascii="Calibri" w:hAnsi="Calibri" w:cs="Calibri"/>
          <w:b/>
          <w:bCs/>
          <w:sz w:val="24"/>
          <w:szCs w:val="24"/>
        </w:rPr>
      </w:pPr>
    </w:p>
    <w:p w14:paraId="58D76547" w14:textId="7E94E52B" w:rsidR="00E154C0" w:rsidRPr="0099361E" w:rsidRDefault="00E154C0" w:rsidP="0099361E">
      <w:pPr>
        <w:pStyle w:val="ListParagraph"/>
        <w:numPr>
          <w:ilvl w:val="0"/>
          <w:numId w:val="8"/>
        </w:numPr>
        <w:spacing w:after="0" w:line="240" w:lineRule="auto"/>
        <w:ind w:left="0" w:firstLine="0"/>
        <w:jc w:val="both"/>
        <w:rPr>
          <w:rFonts w:ascii="Calibri" w:hAnsi="Calibri" w:cs="Calibri"/>
          <w:b/>
          <w:bCs/>
          <w:sz w:val="24"/>
          <w:szCs w:val="24"/>
        </w:rPr>
      </w:pPr>
      <w:r w:rsidRPr="0099361E">
        <w:rPr>
          <w:rFonts w:ascii="Calibri" w:hAnsi="Calibri" w:cs="Calibri"/>
          <w:b/>
          <w:bCs/>
          <w:sz w:val="24"/>
          <w:szCs w:val="24"/>
        </w:rPr>
        <w:t>Prepar</w:t>
      </w:r>
      <w:r w:rsidR="007613BF" w:rsidRPr="0099361E">
        <w:rPr>
          <w:rFonts w:ascii="Calibri" w:hAnsi="Calibri" w:cs="Calibri"/>
          <w:b/>
          <w:bCs/>
          <w:sz w:val="24"/>
          <w:szCs w:val="24"/>
        </w:rPr>
        <w:t>e</w:t>
      </w:r>
      <w:r w:rsidRPr="0099361E">
        <w:rPr>
          <w:rFonts w:ascii="Calibri" w:hAnsi="Calibri" w:cs="Calibri"/>
          <w:b/>
          <w:bCs/>
          <w:sz w:val="24"/>
          <w:szCs w:val="24"/>
        </w:rPr>
        <w:t xml:space="preserve"> </w:t>
      </w:r>
      <w:r w:rsidR="007613BF" w:rsidRPr="0099361E">
        <w:rPr>
          <w:rFonts w:ascii="Calibri" w:hAnsi="Calibri" w:cs="Calibri"/>
          <w:b/>
          <w:bCs/>
          <w:sz w:val="24"/>
          <w:szCs w:val="24"/>
        </w:rPr>
        <w:t>Worms for Imaging</w:t>
      </w:r>
    </w:p>
    <w:p w14:paraId="31289663"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1126BDC0" w14:textId="46448146" w:rsidR="00713771" w:rsidRDefault="0099361E" w:rsidP="0099361E">
      <w:pPr>
        <w:spacing w:after="0" w:line="240" w:lineRule="auto"/>
        <w:contextualSpacing/>
        <w:jc w:val="both"/>
        <w:rPr>
          <w:rFonts w:ascii="Calibri" w:hAnsi="Calibri" w:cs="Calibri"/>
          <w:sz w:val="24"/>
          <w:szCs w:val="24"/>
        </w:rPr>
      </w:pPr>
      <w:r>
        <w:rPr>
          <w:rFonts w:ascii="Calibri" w:hAnsi="Calibri" w:cs="Calibri"/>
          <w:sz w:val="24"/>
          <w:szCs w:val="24"/>
        </w:rPr>
        <w:t xml:space="preserve">NOTE: </w:t>
      </w:r>
      <w:r w:rsidR="00713771" w:rsidRPr="00597BA9">
        <w:rPr>
          <w:rFonts w:ascii="Calibri" w:hAnsi="Calibri" w:cs="Calibri"/>
          <w:sz w:val="24"/>
          <w:szCs w:val="24"/>
        </w:rPr>
        <w:t xml:space="preserve">See related </w:t>
      </w:r>
      <w:proofErr w:type="spellStart"/>
      <w:r w:rsidR="00713771" w:rsidRPr="00597BA9">
        <w:rPr>
          <w:rFonts w:ascii="Calibri" w:hAnsi="Calibri" w:cs="Calibri"/>
          <w:sz w:val="24"/>
          <w:szCs w:val="24"/>
        </w:rPr>
        <w:t>JoVE</w:t>
      </w:r>
      <w:proofErr w:type="spellEnd"/>
      <w:r w:rsidR="00713771" w:rsidRPr="00597BA9">
        <w:rPr>
          <w:rFonts w:ascii="Calibri" w:hAnsi="Calibri" w:cs="Calibri"/>
          <w:sz w:val="24"/>
          <w:szCs w:val="24"/>
        </w:rPr>
        <w:t xml:space="preserve"> video</w:t>
      </w:r>
      <w:r w:rsidR="0031437F" w:rsidRPr="00597BA9">
        <w:rPr>
          <w:rFonts w:ascii="Calibri" w:hAnsi="Calibri" w:cs="Calibri"/>
          <w:sz w:val="24"/>
          <w:szCs w:val="24"/>
        </w:rPr>
        <w:t xml:space="preserve"> article</w:t>
      </w:r>
      <w:r w:rsidR="0031437F" w:rsidRPr="00597BA9">
        <w:rPr>
          <w:rFonts w:ascii="Calibri" w:hAnsi="Calibri" w:cs="Calibri"/>
          <w:sz w:val="24"/>
          <w:szCs w:val="24"/>
          <w:vertAlign w:val="superscript"/>
        </w:rPr>
        <w:t>31</w:t>
      </w:r>
      <w:r w:rsidR="00713771" w:rsidRPr="00597BA9">
        <w:rPr>
          <w:rFonts w:ascii="Calibri" w:hAnsi="Calibri" w:cs="Calibri"/>
          <w:sz w:val="24"/>
          <w:szCs w:val="24"/>
        </w:rPr>
        <w:t xml:space="preserve">: </w:t>
      </w:r>
      <w:hyperlink r:id="rId10" w:history="1">
        <w:r w:rsidR="00713771" w:rsidRPr="00597BA9">
          <w:rPr>
            <w:rStyle w:val="Hyperlink"/>
            <w:rFonts w:ascii="Calibri" w:hAnsi="Calibri" w:cs="Calibri"/>
            <w:sz w:val="24"/>
            <w:szCs w:val="24"/>
          </w:rPr>
          <w:t>https://www.jove.com/v/835/</w:t>
        </w:r>
      </w:hyperlink>
      <w:r w:rsidR="00713771" w:rsidRPr="00597BA9">
        <w:rPr>
          <w:rFonts w:ascii="Calibri" w:hAnsi="Calibri" w:cs="Calibri"/>
          <w:sz w:val="24"/>
          <w:szCs w:val="24"/>
        </w:rPr>
        <w:t xml:space="preserve"> </w:t>
      </w:r>
    </w:p>
    <w:p w14:paraId="4D20298E" w14:textId="77777777" w:rsidR="0099361E" w:rsidRPr="00597BA9" w:rsidRDefault="0099361E" w:rsidP="0099361E">
      <w:pPr>
        <w:spacing w:after="0" w:line="240" w:lineRule="auto"/>
        <w:contextualSpacing/>
        <w:jc w:val="both"/>
        <w:rPr>
          <w:rFonts w:ascii="Calibri" w:hAnsi="Calibri" w:cs="Calibri"/>
          <w:sz w:val="24"/>
          <w:szCs w:val="24"/>
        </w:rPr>
      </w:pPr>
    </w:p>
    <w:p w14:paraId="7076AF48" w14:textId="0B14F0FD" w:rsidR="00E154C0" w:rsidRDefault="00E154C0"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For each experimental group, </w:t>
      </w:r>
      <w:r w:rsidR="009366C3">
        <w:rPr>
          <w:rFonts w:ascii="Calibri" w:hAnsi="Calibri" w:cs="Calibri"/>
          <w:sz w:val="24"/>
          <w:szCs w:val="24"/>
        </w:rPr>
        <w:t xml:space="preserve">pipette or pick </w:t>
      </w:r>
      <w:r w:rsidRPr="00597BA9">
        <w:rPr>
          <w:rFonts w:ascii="Calibri" w:hAnsi="Calibri" w:cs="Calibri"/>
          <w:sz w:val="24"/>
          <w:szCs w:val="24"/>
        </w:rPr>
        <w:t xml:space="preserve">20 to 30 worms to an imaging platform compatible with </w:t>
      </w:r>
      <w:r w:rsidR="00C616CD" w:rsidRPr="00597BA9">
        <w:rPr>
          <w:rFonts w:ascii="Calibri" w:hAnsi="Calibri" w:cs="Calibri"/>
          <w:sz w:val="24"/>
          <w:szCs w:val="24"/>
        </w:rPr>
        <w:t xml:space="preserve">the imaging microscope. Most common platforms include </w:t>
      </w:r>
      <w:r w:rsidR="00047969" w:rsidRPr="00597BA9">
        <w:rPr>
          <w:rFonts w:ascii="Calibri" w:hAnsi="Calibri" w:cs="Calibri"/>
          <w:sz w:val="24"/>
          <w:szCs w:val="24"/>
        </w:rPr>
        <w:t xml:space="preserve">2% </w:t>
      </w:r>
      <w:r w:rsidR="00C616CD" w:rsidRPr="00597BA9">
        <w:rPr>
          <w:rFonts w:ascii="Calibri" w:hAnsi="Calibri" w:cs="Calibri"/>
          <w:sz w:val="24"/>
          <w:szCs w:val="24"/>
        </w:rPr>
        <w:t>agarose gel pads mounted on glass slides</w:t>
      </w:r>
      <w:r w:rsidR="00047969" w:rsidRPr="00597BA9">
        <w:rPr>
          <w:rFonts w:ascii="Calibri" w:hAnsi="Calibri" w:cs="Calibri"/>
          <w:sz w:val="24"/>
          <w:szCs w:val="24"/>
        </w:rPr>
        <w:t xml:space="preserve"> with a coverslip</w:t>
      </w:r>
      <w:r w:rsidR="0031437F" w:rsidRPr="00597BA9">
        <w:rPr>
          <w:rFonts w:ascii="Calibri" w:hAnsi="Calibri" w:cs="Calibri"/>
          <w:sz w:val="24"/>
          <w:szCs w:val="24"/>
          <w:vertAlign w:val="superscript"/>
        </w:rPr>
        <w:t>31</w:t>
      </w:r>
      <w:r w:rsidR="00C616CD" w:rsidRPr="00597BA9">
        <w:rPr>
          <w:rFonts w:ascii="Calibri" w:hAnsi="Calibri" w:cs="Calibri"/>
          <w:sz w:val="24"/>
          <w:szCs w:val="24"/>
        </w:rPr>
        <w:t xml:space="preserve"> and 96-well plates containing w</w:t>
      </w:r>
      <w:r w:rsidR="007613BF" w:rsidRPr="00597BA9">
        <w:rPr>
          <w:rFonts w:ascii="Calibri" w:hAnsi="Calibri" w:cs="Calibri"/>
          <w:sz w:val="24"/>
          <w:szCs w:val="24"/>
        </w:rPr>
        <w:t xml:space="preserve">ell volumes at or less than 100 µL of liquid medium. </w:t>
      </w:r>
    </w:p>
    <w:p w14:paraId="3D6DC36C"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56B41570" w14:textId="3BB6DEB9" w:rsidR="007613BF" w:rsidRDefault="007613BF"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Paralyze the worms </w:t>
      </w:r>
      <w:r w:rsidR="009366C3">
        <w:rPr>
          <w:rFonts w:ascii="Calibri" w:hAnsi="Calibri" w:cs="Calibri"/>
          <w:sz w:val="24"/>
          <w:szCs w:val="24"/>
        </w:rPr>
        <w:t>by adding</w:t>
      </w:r>
      <w:r w:rsidR="009366C3" w:rsidRPr="00597BA9">
        <w:rPr>
          <w:rFonts w:ascii="Calibri" w:hAnsi="Calibri" w:cs="Calibri"/>
          <w:sz w:val="24"/>
          <w:szCs w:val="24"/>
        </w:rPr>
        <w:t xml:space="preserve"> </w:t>
      </w:r>
      <w:r w:rsidRPr="00597BA9">
        <w:rPr>
          <w:rFonts w:ascii="Calibri" w:hAnsi="Calibri" w:cs="Calibri"/>
          <w:sz w:val="24"/>
          <w:szCs w:val="24"/>
        </w:rPr>
        <w:t>30-90 mM sodium azide (NaN</w:t>
      </w:r>
      <w:r w:rsidRPr="00597BA9">
        <w:rPr>
          <w:rFonts w:ascii="Calibri" w:hAnsi="Calibri" w:cs="Calibri"/>
          <w:sz w:val="24"/>
          <w:szCs w:val="24"/>
        </w:rPr>
        <w:softHyphen/>
      </w:r>
      <w:r w:rsidRPr="00597BA9">
        <w:rPr>
          <w:rFonts w:ascii="Calibri" w:hAnsi="Calibri" w:cs="Calibri"/>
          <w:sz w:val="24"/>
          <w:szCs w:val="24"/>
          <w:vertAlign w:val="subscript"/>
        </w:rPr>
        <w:t>3</w:t>
      </w:r>
      <w:r w:rsidRPr="00597BA9">
        <w:rPr>
          <w:rFonts w:ascii="Calibri" w:hAnsi="Calibri" w:cs="Calibri"/>
          <w:sz w:val="24"/>
          <w:szCs w:val="24"/>
        </w:rPr>
        <w:t>)</w:t>
      </w:r>
      <w:r w:rsidR="0055732E" w:rsidRPr="00597BA9">
        <w:rPr>
          <w:rFonts w:ascii="Calibri" w:hAnsi="Calibri" w:cs="Calibri"/>
          <w:sz w:val="24"/>
          <w:szCs w:val="24"/>
        </w:rPr>
        <w:t>, 2.5-8.5</w:t>
      </w:r>
      <w:r w:rsidR="009F27F2">
        <w:rPr>
          <w:rFonts w:ascii="Calibri" w:hAnsi="Calibri" w:cs="Calibri"/>
          <w:sz w:val="24"/>
          <w:szCs w:val="24"/>
        </w:rPr>
        <w:t xml:space="preserve"> </w:t>
      </w:r>
      <w:r w:rsidR="0055732E" w:rsidRPr="00597BA9">
        <w:rPr>
          <w:rFonts w:ascii="Calibri" w:hAnsi="Calibri" w:cs="Calibri"/>
          <w:sz w:val="24"/>
          <w:szCs w:val="24"/>
        </w:rPr>
        <w:t>mM levamisole</w:t>
      </w:r>
      <w:r w:rsidR="000B5538" w:rsidRPr="00597BA9">
        <w:rPr>
          <w:rFonts w:ascii="Calibri" w:hAnsi="Calibri" w:cs="Calibri"/>
          <w:sz w:val="24"/>
          <w:szCs w:val="24"/>
        </w:rPr>
        <w:t xml:space="preserve"> HCl</w:t>
      </w:r>
      <w:r w:rsidR="0055732E" w:rsidRPr="00597BA9">
        <w:rPr>
          <w:rFonts w:ascii="Calibri" w:hAnsi="Calibri" w:cs="Calibri"/>
          <w:sz w:val="24"/>
          <w:szCs w:val="24"/>
        </w:rPr>
        <w:t>,</w:t>
      </w:r>
      <w:r w:rsidRPr="00597BA9">
        <w:rPr>
          <w:rFonts w:ascii="Calibri" w:hAnsi="Calibri" w:cs="Calibri"/>
          <w:sz w:val="24"/>
          <w:szCs w:val="24"/>
        </w:rPr>
        <w:t xml:space="preserve"> or other paralyzing agent</w:t>
      </w:r>
      <w:r w:rsidR="009366C3">
        <w:rPr>
          <w:rFonts w:ascii="Calibri" w:hAnsi="Calibri" w:cs="Calibri"/>
          <w:sz w:val="24"/>
          <w:szCs w:val="24"/>
        </w:rPr>
        <w:t xml:space="preserve"> to the worms</w:t>
      </w:r>
      <w:r w:rsidRPr="00597BA9">
        <w:rPr>
          <w:rFonts w:ascii="Calibri" w:hAnsi="Calibri" w:cs="Calibri"/>
          <w:sz w:val="24"/>
          <w:szCs w:val="24"/>
        </w:rPr>
        <w:t>.</w:t>
      </w:r>
      <w:r w:rsidR="0055732E" w:rsidRPr="00597BA9">
        <w:rPr>
          <w:rFonts w:ascii="Calibri" w:hAnsi="Calibri" w:cs="Calibri"/>
          <w:sz w:val="24"/>
          <w:szCs w:val="24"/>
        </w:rPr>
        <w:t xml:space="preserve"> </w:t>
      </w:r>
      <w:r w:rsidR="00847461" w:rsidRPr="00597BA9">
        <w:rPr>
          <w:rFonts w:ascii="Calibri" w:hAnsi="Calibri" w:cs="Calibri"/>
          <w:sz w:val="24"/>
          <w:szCs w:val="24"/>
        </w:rPr>
        <w:t>If paralyzing in liquid,</w:t>
      </w:r>
      <w:r w:rsidR="00264F92">
        <w:rPr>
          <w:rFonts w:ascii="Calibri" w:hAnsi="Calibri" w:cs="Calibri"/>
          <w:sz w:val="24"/>
          <w:szCs w:val="24"/>
        </w:rPr>
        <w:t xml:space="preserve"> use a higher concentration of</w:t>
      </w:r>
      <w:r w:rsidR="00847461" w:rsidRPr="00597BA9">
        <w:rPr>
          <w:rFonts w:ascii="Calibri" w:hAnsi="Calibri" w:cs="Calibri"/>
          <w:sz w:val="24"/>
          <w:szCs w:val="24"/>
        </w:rPr>
        <w:t xml:space="preserve"> paralyzing agent than if paralyzing on agarose pads. </w:t>
      </w:r>
      <w:r w:rsidR="009366C3">
        <w:rPr>
          <w:rFonts w:ascii="Calibri" w:hAnsi="Calibri" w:cs="Calibri"/>
          <w:sz w:val="24"/>
          <w:szCs w:val="24"/>
        </w:rPr>
        <w:t>Tap imaging platform gently to mix.</w:t>
      </w:r>
      <w:r w:rsidR="0099361E">
        <w:rPr>
          <w:rFonts w:ascii="Calibri" w:hAnsi="Calibri" w:cs="Calibri"/>
          <w:sz w:val="24"/>
          <w:szCs w:val="24"/>
        </w:rPr>
        <w:t xml:space="preserve"> </w:t>
      </w:r>
    </w:p>
    <w:p w14:paraId="718B4628"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6509ECDB" w14:textId="77777777" w:rsidR="00824A63" w:rsidRDefault="007613BF"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Allow worms to paralyze completely. </w:t>
      </w:r>
    </w:p>
    <w:p w14:paraId="62C06C9B" w14:textId="77777777" w:rsidR="00824A63" w:rsidRPr="00824A63" w:rsidRDefault="00824A63" w:rsidP="00824A63">
      <w:pPr>
        <w:pStyle w:val="ListParagraph"/>
        <w:rPr>
          <w:rFonts w:ascii="Calibri" w:hAnsi="Calibri" w:cs="Calibri"/>
          <w:sz w:val="24"/>
          <w:szCs w:val="24"/>
        </w:rPr>
      </w:pPr>
    </w:p>
    <w:p w14:paraId="6DC32990" w14:textId="4488BB2C" w:rsidR="007613BF" w:rsidRDefault="00D8726D" w:rsidP="00824A63">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7613BF" w:rsidRPr="00597BA9">
        <w:rPr>
          <w:rFonts w:ascii="Calibri" w:hAnsi="Calibri" w:cs="Calibri"/>
          <w:sz w:val="24"/>
          <w:szCs w:val="24"/>
        </w:rPr>
        <w:t xml:space="preserve">This may take several minutes. </w:t>
      </w:r>
    </w:p>
    <w:p w14:paraId="211FD94A"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723718C1" w14:textId="379F55E8" w:rsidR="007613BF" w:rsidRPr="0099361E" w:rsidRDefault="007613BF" w:rsidP="0099361E">
      <w:pPr>
        <w:pStyle w:val="ListParagraph"/>
        <w:numPr>
          <w:ilvl w:val="0"/>
          <w:numId w:val="8"/>
        </w:numPr>
        <w:spacing w:after="0" w:line="240" w:lineRule="auto"/>
        <w:ind w:left="0" w:firstLine="0"/>
        <w:jc w:val="both"/>
        <w:rPr>
          <w:rFonts w:ascii="Calibri" w:hAnsi="Calibri" w:cs="Calibri"/>
          <w:b/>
          <w:bCs/>
          <w:sz w:val="24"/>
          <w:szCs w:val="24"/>
        </w:rPr>
      </w:pPr>
      <w:r w:rsidRPr="0099361E">
        <w:rPr>
          <w:rFonts w:ascii="Calibri" w:hAnsi="Calibri" w:cs="Calibri"/>
          <w:b/>
          <w:bCs/>
          <w:sz w:val="24"/>
          <w:szCs w:val="24"/>
        </w:rPr>
        <w:t xml:space="preserve">Image Dopaminergic Neurons </w:t>
      </w:r>
    </w:p>
    <w:p w14:paraId="76AF7C45"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62CF4B10" w14:textId="1720DD64" w:rsidR="00513742" w:rsidRDefault="00C76FC3"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Locate worms’ head regions un</w:t>
      </w:r>
      <w:r w:rsidRPr="0099361E">
        <w:rPr>
          <w:rFonts w:ascii="Calibri" w:hAnsi="Calibri" w:cs="Calibri"/>
          <w:sz w:val="24"/>
          <w:szCs w:val="24"/>
        </w:rPr>
        <w:t xml:space="preserve">der </w:t>
      </w:r>
      <w:r w:rsidR="009366C3" w:rsidRPr="0099361E">
        <w:rPr>
          <w:rFonts w:ascii="Calibri" w:hAnsi="Calibri" w:cs="Calibri"/>
          <w:sz w:val="24"/>
          <w:szCs w:val="24"/>
        </w:rPr>
        <w:t xml:space="preserve">single-color GFP </w:t>
      </w:r>
      <w:r w:rsidRPr="0099361E">
        <w:rPr>
          <w:rFonts w:ascii="Calibri" w:hAnsi="Calibri" w:cs="Calibri"/>
          <w:sz w:val="24"/>
          <w:szCs w:val="24"/>
        </w:rPr>
        <w:t>fluorescence using imaging microscope</w:t>
      </w:r>
      <w:r w:rsidR="0013198A" w:rsidRPr="0099361E">
        <w:rPr>
          <w:rFonts w:ascii="Calibri" w:hAnsi="Calibri" w:cs="Calibri"/>
          <w:sz w:val="24"/>
          <w:szCs w:val="24"/>
        </w:rPr>
        <w:t xml:space="preserve"> capable of taking z-stacks</w:t>
      </w:r>
      <w:r w:rsidRPr="0099361E">
        <w:rPr>
          <w:rFonts w:ascii="Calibri" w:hAnsi="Calibri" w:cs="Calibri"/>
          <w:sz w:val="24"/>
          <w:szCs w:val="24"/>
        </w:rPr>
        <w:t xml:space="preserve">. </w:t>
      </w:r>
    </w:p>
    <w:p w14:paraId="62D9F68E" w14:textId="77777777" w:rsidR="0099361E" w:rsidRPr="0099361E" w:rsidRDefault="0099361E" w:rsidP="0099361E">
      <w:pPr>
        <w:pStyle w:val="ListParagraph"/>
        <w:spacing w:after="0" w:line="240" w:lineRule="auto"/>
        <w:ind w:left="0"/>
        <w:jc w:val="both"/>
        <w:rPr>
          <w:rFonts w:ascii="Calibri" w:hAnsi="Calibri" w:cs="Calibri"/>
          <w:sz w:val="24"/>
          <w:szCs w:val="24"/>
        </w:rPr>
      </w:pPr>
    </w:p>
    <w:p w14:paraId="2535BD4D" w14:textId="1CF357CC" w:rsidR="00A077A2" w:rsidRDefault="0013198A" w:rsidP="0099361E">
      <w:pPr>
        <w:pStyle w:val="ListParagraph"/>
        <w:numPr>
          <w:ilvl w:val="2"/>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Be mindful of exposure and aperture settings; avoid overexposure </w:t>
      </w:r>
      <w:r w:rsidR="00A077A2">
        <w:rPr>
          <w:rFonts w:ascii="Calibri" w:hAnsi="Calibri" w:cs="Calibri"/>
          <w:sz w:val="24"/>
          <w:szCs w:val="24"/>
        </w:rPr>
        <w:t xml:space="preserve">of dendrites </w:t>
      </w:r>
      <w:r w:rsidRPr="00597BA9">
        <w:rPr>
          <w:rFonts w:ascii="Calibri" w:hAnsi="Calibri" w:cs="Calibri"/>
          <w:sz w:val="24"/>
          <w:szCs w:val="24"/>
        </w:rPr>
        <w:t>and keep settings consistent across trials.</w:t>
      </w:r>
      <w:r w:rsidR="00A077A2">
        <w:rPr>
          <w:rFonts w:ascii="Calibri" w:hAnsi="Calibri" w:cs="Calibri"/>
          <w:sz w:val="24"/>
          <w:szCs w:val="24"/>
        </w:rPr>
        <w:t xml:space="preserve"> </w:t>
      </w:r>
      <w:r w:rsidR="00513742">
        <w:rPr>
          <w:rFonts w:ascii="Calibri" w:hAnsi="Calibri" w:cs="Calibri"/>
          <w:sz w:val="24"/>
          <w:szCs w:val="24"/>
        </w:rPr>
        <w:t xml:space="preserve">Make the dendrites as bright as needed for clear visualization; this typically results in overexposure of the soma. </w:t>
      </w:r>
    </w:p>
    <w:p w14:paraId="3E7BE89A" w14:textId="77777777" w:rsidR="0099361E" w:rsidRDefault="0099361E" w:rsidP="0099361E">
      <w:pPr>
        <w:pStyle w:val="ListParagraph"/>
        <w:spacing w:after="0" w:line="240" w:lineRule="auto"/>
        <w:ind w:left="0"/>
        <w:jc w:val="both"/>
        <w:rPr>
          <w:rFonts w:ascii="Calibri" w:hAnsi="Calibri" w:cs="Calibri"/>
          <w:sz w:val="24"/>
          <w:szCs w:val="24"/>
        </w:rPr>
      </w:pPr>
    </w:p>
    <w:p w14:paraId="00524BDE" w14:textId="387C01BC" w:rsidR="007613BF" w:rsidRDefault="00A077A2" w:rsidP="0099361E">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13198A" w:rsidRPr="00597BA9">
        <w:rPr>
          <w:rFonts w:ascii="Calibri" w:hAnsi="Calibri" w:cs="Calibri"/>
          <w:sz w:val="24"/>
          <w:szCs w:val="24"/>
        </w:rPr>
        <w:t xml:space="preserve"> </w:t>
      </w:r>
      <w:r w:rsidR="009366C3">
        <w:rPr>
          <w:rFonts w:ascii="Calibri" w:hAnsi="Calibri" w:cs="Calibri"/>
          <w:sz w:val="24"/>
          <w:szCs w:val="24"/>
        </w:rPr>
        <w:t>Images included in this protocol were captured using 40</w:t>
      </w:r>
      <w:r w:rsidR="00BA27AA">
        <w:rPr>
          <w:rFonts w:ascii="Calibri" w:hAnsi="Calibri" w:cs="Calibri"/>
          <w:sz w:val="24"/>
          <w:szCs w:val="24"/>
        </w:rPr>
        <w:t>0</w:t>
      </w:r>
      <w:r w:rsidR="009366C3">
        <w:rPr>
          <w:rFonts w:ascii="Calibri" w:hAnsi="Calibri" w:cs="Calibri"/>
          <w:sz w:val="24"/>
          <w:szCs w:val="24"/>
        </w:rPr>
        <w:t xml:space="preserve">x magnification. </w:t>
      </w:r>
    </w:p>
    <w:p w14:paraId="085B6311"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4F0A97EE" w14:textId="0887D157" w:rsidR="00C76FC3" w:rsidRDefault="00D14888"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Scroll through the focus to find upper and lower bounds where the dendrites are clear. Set these as upper and lower bounds for a z-stack image capture.</w:t>
      </w:r>
    </w:p>
    <w:p w14:paraId="5D76A642"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2AF27A22" w14:textId="065D1D60" w:rsidR="00316F25" w:rsidRDefault="00D14888"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C</w:t>
      </w:r>
      <w:r w:rsidR="009366C3">
        <w:rPr>
          <w:rFonts w:ascii="Calibri" w:hAnsi="Calibri" w:cs="Calibri"/>
          <w:sz w:val="24"/>
          <w:szCs w:val="24"/>
        </w:rPr>
        <w:t>lick to c</w:t>
      </w:r>
      <w:r w:rsidRPr="00597BA9">
        <w:rPr>
          <w:rFonts w:ascii="Calibri" w:hAnsi="Calibri" w:cs="Calibri"/>
          <w:sz w:val="24"/>
          <w:szCs w:val="24"/>
        </w:rPr>
        <w:t xml:space="preserve">apture z-stack </w:t>
      </w:r>
      <w:r w:rsidR="0063715B" w:rsidRPr="00597BA9">
        <w:rPr>
          <w:rFonts w:ascii="Calibri" w:hAnsi="Calibri" w:cs="Calibri"/>
          <w:sz w:val="24"/>
          <w:szCs w:val="24"/>
        </w:rPr>
        <w:t xml:space="preserve">images </w:t>
      </w:r>
      <w:r w:rsidRPr="00597BA9">
        <w:rPr>
          <w:rFonts w:ascii="Calibri" w:hAnsi="Calibri" w:cs="Calibri"/>
          <w:sz w:val="24"/>
          <w:szCs w:val="24"/>
        </w:rPr>
        <w:t>for each worm</w:t>
      </w:r>
      <w:r w:rsidR="0063715B" w:rsidRPr="00597BA9">
        <w:rPr>
          <w:rFonts w:ascii="Calibri" w:hAnsi="Calibri" w:cs="Calibri"/>
          <w:sz w:val="24"/>
          <w:szCs w:val="24"/>
        </w:rPr>
        <w:t xml:space="preserve">. </w:t>
      </w:r>
    </w:p>
    <w:p w14:paraId="3D3CA5CC"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0F31641E" w14:textId="2939BABF" w:rsidR="0099361E" w:rsidRDefault="00026B26"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NOTE: </w:t>
      </w:r>
      <w:r w:rsidR="0099361E">
        <w:rPr>
          <w:rFonts w:ascii="Calibri" w:hAnsi="Calibri" w:cs="Calibri"/>
          <w:sz w:val="24"/>
          <w:szCs w:val="24"/>
        </w:rPr>
        <w:t>A</w:t>
      </w:r>
      <w:r w:rsidRPr="00597BA9">
        <w:rPr>
          <w:rFonts w:ascii="Calibri" w:hAnsi="Calibri" w:cs="Calibri"/>
          <w:sz w:val="24"/>
          <w:szCs w:val="24"/>
        </w:rPr>
        <w:t xml:space="preserve">ll following steps may be performed at any time. </w:t>
      </w:r>
    </w:p>
    <w:p w14:paraId="2AAC5F4F" w14:textId="77777777" w:rsidR="0099361E" w:rsidRPr="00597BA9" w:rsidRDefault="0099361E" w:rsidP="0099361E">
      <w:pPr>
        <w:spacing w:after="0" w:line="240" w:lineRule="auto"/>
        <w:contextualSpacing/>
        <w:jc w:val="both"/>
        <w:rPr>
          <w:rFonts w:ascii="Calibri" w:hAnsi="Calibri" w:cs="Calibri"/>
          <w:sz w:val="24"/>
          <w:szCs w:val="24"/>
        </w:rPr>
      </w:pPr>
    </w:p>
    <w:p w14:paraId="0FBDB0D3" w14:textId="6FA7FBE4" w:rsidR="00026B26" w:rsidRDefault="009374FB" w:rsidP="0099361E">
      <w:pPr>
        <w:pStyle w:val="ListParagraph"/>
        <w:numPr>
          <w:ilvl w:val="0"/>
          <w:numId w:val="8"/>
        </w:numPr>
        <w:spacing w:after="0" w:line="240" w:lineRule="auto"/>
        <w:ind w:left="0" w:firstLine="0"/>
        <w:jc w:val="both"/>
        <w:rPr>
          <w:rFonts w:ascii="Calibri" w:hAnsi="Calibri" w:cs="Calibri"/>
          <w:b/>
          <w:bCs/>
          <w:sz w:val="24"/>
          <w:szCs w:val="24"/>
        </w:rPr>
      </w:pPr>
      <w:r w:rsidRPr="0099361E">
        <w:rPr>
          <w:rFonts w:ascii="Calibri" w:hAnsi="Calibri" w:cs="Calibri"/>
          <w:b/>
          <w:bCs/>
          <w:sz w:val="24"/>
          <w:szCs w:val="24"/>
        </w:rPr>
        <w:t>Prepare Dopaminergic Neuron Images for Scoring</w:t>
      </w:r>
    </w:p>
    <w:p w14:paraId="1A7754B7" w14:textId="77777777" w:rsidR="0099361E" w:rsidRPr="0099361E" w:rsidRDefault="0099361E" w:rsidP="0099361E">
      <w:pPr>
        <w:pStyle w:val="ListParagraph"/>
        <w:spacing w:after="0" w:line="240" w:lineRule="auto"/>
        <w:ind w:left="0"/>
        <w:jc w:val="both"/>
        <w:rPr>
          <w:rFonts w:ascii="Calibri" w:hAnsi="Calibri" w:cs="Calibri"/>
          <w:b/>
          <w:bCs/>
          <w:sz w:val="24"/>
          <w:szCs w:val="24"/>
        </w:rPr>
      </w:pPr>
    </w:p>
    <w:p w14:paraId="6976B3A5" w14:textId="7FAF5E7F" w:rsidR="009374FB" w:rsidRDefault="009374FB"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lastRenderedPageBreak/>
        <w:t xml:space="preserve">For each z-stack, open </w:t>
      </w:r>
      <w:r w:rsidR="0013198A">
        <w:rPr>
          <w:rFonts w:ascii="Calibri" w:hAnsi="Calibri" w:cs="Calibri"/>
          <w:sz w:val="24"/>
          <w:szCs w:val="24"/>
        </w:rPr>
        <w:t>the</w:t>
      </w:r>
      <w:r w:rsidR="0099361E">
        <w:rPr>
          <w:rFonts w:ascii="Calibri" w:hAnsi="Calibri" w:cs="Calibri"/>
          <w:sz w:val="24"/>
          <w:szCs w:val="24"/>
        </w:rPr>
        <w:t xml:space="preserve"> </w:t>
      </w:r>
      <w:r w:rsidRPr="00597BA9">
        <w:rPr>
          <w:rFonts w:ascii="Calibri" w:hAnsi="Calibri" w:cs="Calibri"/>
          <w:sz w:val="24"/>
          <w:szCs w:val="24"/>
        </w:rPr>
        <w:t>image file</w:t>
      </w:r>
      <w:r w:rsidR="0013198A">
        <w:rPr>
          <w:rFonts w:ascii="Calibri" w:hAnsi="Calibri" w:cs="Calibri"/>
          <w:sz w:val="24"/>
          <w:szCs w:val="24"/>
        </w:rPr>
        <w:t xml:space="preserve"> using either the microscope software or an external image analysis software</w:t>
      </w:r>
      <w:r w:rsidRPr="00597BA9">
        <w:rPr>
          <w:rFonts w:ascii="Calibri" w:hAnsi="Calibri" w:cs="Calibri"/>
          <w:sz w:val="24"/>
          <w:szCs w:val="24"/>
        </w:rPr>
        <w:t>, load the stack</w:t>
      </w:r>
      <w:r w:rsidR="00321472">
        <w:rPr>
          <w:rFonts w:ascii="Calibri" w:hAnsi="Calibri" w:cs="Calibri"/>
          <w:sz w:val="24"/>
          <w:szCs w:val="24"/>
        </w:rPr>
        <w:t xml:space="preserve"> in the software</w:t>
      </w:r>
      <w:r w:rsidRPr="00597BA9">
        <w:rPr>
          <w:rFonts w:ascii="Calibri" w:hAnsi="Calibri" w:cs="Calibri"/>
          <w:sz w:val="24"/>
          <w:szCs w:val="24"/>
        </w:rPr>
        <w:t xml:space="preserve">, and compress the </w:t>
      </w:r>
      <w:r w:rsidR="0013198A">
        <w:rPr>
          <w:rFonts w:ascii="Calibri" w:hAnsi="Calibri" w:cs="Calibri"/>
          <w:sz w:val="24"/>
          <w:szCs w:val="24"/>
        </w:rPr>
        <w:t>stack into a single flattened image.</w:t>
      </w:r>
      <w:r w:rsidR="00316F25" w:rsidRPr="00597BA9">
        <w:rPr>
          <w:rFonts w:ascii="Calibri" w:hAnsi="Calibri" w:cs="Calibri"/>
          <w:sz w:val="24"/>
          <w:szCs w:val="24"/>
        </w:rPr>
        <w:t xml:space="preserve"> </w:t>
      </w:r>
    </w:p>
    <w:p w14:paraId="2EF7DB88"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3225A536" w14:textId="28D64316" w:rsidR="00316F25" w:rsidRDefault="00316F25"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Blind images between and within treatment groups manually or using </w:t>
      </w:r>
      <w:r w:rsidR="0013198A">
        <w:rPr>
          <w:rFonts w:ascii="Calibri" w:hAnsi="Calibri" w:cs="Calibri"/>
          <w:sz w:val="24"/>
          <w:szCs w:val="24"/>
        </w:rPr>
        <w:t>automatic blinding</w:t>
      </w:r>
      <w:r w:rsidR="0099361E">
        <w:rPr>
          <w:rFonts w:ascii="Calibri" w:hAnsi="Calibri" w:cs="Calibri"/>
          <w:sz w:val="24"/>
          <w:szCs w:val="24"/>
        </w:rPr>
        <w:t xml:space="preserve"> </w:t>
      </w:r>
      <w:r w:rsidR="00C96A5C" w:rsidRPr="00597BA9">
        <w:rPr>
          <w:rFonts w:ascii="Calibri" w:hAnsi="Calibri" w:cs="Calibri"/>
          <w:sz w:val="24"/>
          <w:szCs w:val="24"/>
        </w:rPr>
        <w:t xml:space="preserve">software. </w:t>
      </w:r>
    </w:p>
    <w:p w14:paraId="45C46120"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0FFA9E48" w14:textId="41F31415" w:rsidR="00C96A5C" w:rsidRPr="0099361E" w:rsidRDefault="00C96A5C" w:rsidP="0099361E">
      <w:pPr>
        <w:pStyle w:val="ListParagraph"/>
        <w:numPr>
          <w:ilvl w:val="0"/>
          <w:numId w:val="8"/>
        </w:numPr>
        <w:spacing w:after="0" w:line="240" w:lineRule="auto"/>
        <w:ind w:left="0" w:firstLine="0"/>
        <w:jc w:val="both"/>
        <w:rPr>
          <w:rFonts w:ascii="Calibri" w:hAnsi="Calibri" w:cs="Calibri"/>
          <w:b/>
          <w:bCs/>
          <w:sz w:val="24"/>
          <w:szCs w:val="24"/>
        </w:rPr>
      </w:pPr>
      <w:r w:rsidRPr="0099361E">
        <w:rPr>
          <w:rFonts w:ascii="Calibri" w:hAnsi="Calibri" w:cs="Calibri"/>
          <w:b/>
          <w:bCs/>
          <w:sz w:val="24"/>
          <w:szCs w:val="24"/>
        </w:rPr>
        <w:t>Score Dopaminergic Neuron Dendrites</w:t>
      </w:r>
    </w:p>
    <w:p w14:paraId="25564B6A"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55055955" w14:textId="3763085A" w:rsidR="00C96A5C" w:rsidRDefault="00C96A5C"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Work with one neuron image at a time. Choose one of the four CEP dendrites to assess for blebs, breaks, and irregularities including bends, kinks, and curves.</w:t>
      </w:r>
      <w:r w:rsidR="00D46ECE" w:rsidRPr="00597BA9">
        <w:rPr>
          <w:rFonts w:ascii="Calibri" w:hAnsi="Calibri" w:cs="Calibri"/>
          <w:sz w:val="24"/>
          <w:szCs w:val="24"/>
        </w:rPr>
        <w:t xml:space="preserve"> </w:t>
      </w:r>
      <w:r w:rsidR="009F27F2">
        <w:rPr>
          <w:rFonts w:ascii="Calibri" w:hAnsi="Calibri" w:cs="Calibri"/>
          <w:sz w:val="24"/>
          <w:szCs w:val="24"/>
        </w:rPr>
        <w:t>S</w:t>
      </w:r>
      <w:r w:rsidR="00D46ECE" w:rsidRPr="00597BA9">
        <w:rPr>
          <w:rFonts w:ascii="Calibri" w:hAnsi="Calibri" w:cs="Calibri"/>
          <w:sz w:val="24"/>
          <w:szCs w:val="24"/>
        </w:rPr>
        <w:t>coring from the left to right when the nose is at the top of the image</w:t>
      </w:r>
      <w:r w:rsidR="009F27F2">
        <w:rPr>
          <w:rFonts w:ascii="Calibri" w:hAnsi="Calibri" w:cs="Calibri"/>
          <w:sz w:val="24"/>
          <w:szCs w:val="24"/>
        </w:rPr>
        <w:t xml:space="preserve"> is recommended</w:t>
      </w:r>
      <w:r w:rsidR="00D46ECE" w:rsidRPr="00597BA9">
        <w:rPr>
          <w:rFonts w:ascii="Calibri" w:hAnsi="Calibri" w:cs="Calibri"/>
          <w:sz w:val="24"/>
          <w:szCs w:val="24"/>
        </w:rPr>
        <w:t xml:space="preserve"> to ensure repeatability in scoring.</w:t>
      </w:r>
      <w:r w:rsidR="0099361E">
        <w:rPr>
          <w:rFonts w:ascii="Calibri" w:hAnsi="Calibri" w:cs="Calibri"/>
          <w:sz w:val="24"/>
          <w:szCs w:val="24"/>
        </w:rPr>
        <w:t xml:space="preserve"> </w:t>
      </w:r>
    </w:p>
    <w:p w14:paraId="6D4426EE"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18ADA404" w14:textId="0D616FB4" w:rsidR="00C96A5C" w:rsidRPr="00597BA9" w:rsidRDefault="00C96A5C" w:rsidP="0099361E">
      <w:pPr>
        <w:pStyle w:val="ListParagraph"/>
        <w:numPr>
          <w:ilvl w:val="1"/>
          <w:numId w:val="8"/>
        </w:numPr>
        <w:spacing w:after="0" w:line="240" w:lineRule="auto"/>
        <w:ind w:left="0" w:firstLine="0"/>
        <w:jc w:val="both"/>
        <w:rPr>
          <w:rFonts w:ascii="Calibri" w:hAnsi="Calibri" w:cs="Calibri"/>
          <w:sz w:val="24"/>
          <w:szCs w:val="24"/>
        </w:rPr>
      </w:pPr>
      <w:r w:rsidRPr="00597BA9">
        <w:rPr>
          <w:rFonts w:ascii="Calibri" w:hAnsi="Calibri" w:cs="Calibri"/>
          <w:sz w:val="24"/>
          <w:szCs w:val="24"/>
        </w:rPr>
        <w:t xml:space="preserve">Using the following guidelines, assign one score value to the dendrite. See </w:t>
      </w:r>
      <w:r w:rsidR="009F27F2">
        <w:rPr>
          <w:rFonts w:ascii="Calibri" w:hAnsi="Calibri" w:cs="Calibri"/>
          <w:b/>
          <w:bCs/>
          <w:sz w:val="24"/>
          <w:szCs w:val="24"/>
        </w:rPr>
        <w:t>F</w:t>
      </w:r>
      <w:r w:rsidRPr="009F27F2">
        <w:rPr>
          <w:rFonts w:ascii="Calibri" w:hAnsi="Calibri" w:cs="Calibri"/>
          <w:b/>
          <w:bCs/>
          <w:sz w:val="24"/>
          <w:szCs w:val="24"/>
        </w:rPr>
        <w:t xml:space="preserve">igure </w:t>
      </w:r>
      <w:r w:rsidR="00A900B9" w:rsidRPr="009F27F2">
        <w:rPr>
          <w:rFonts w:ascii="Calibri" w:hAnsi="Calibri" w:cs="Calibri"/>
          <w:b/>
          <w:bCs/>
          <w:sz w:val="24"/>
          <w:szCs w:val="24"/>
        </w:rPr>
        <w:t>1</w:t>
      </w:r>
      <w:r w:rsidRPr="00597BA9">
        <w:rPr>
          <w:rFonts w:ascii="Calibri" w:hAnsi="Calibri" w:cs="Calibri"/>
          <w:sz w:val="24"/>
          <w:szCs w:val="24"/>
        </w:rPr>
        <w:t xml:space="preserve"> for representative scoring image examples.</w:t>
      </w:r>
      <w:r w:rsidR="00E858DB" w:rsidRPr="00597BA9">
        <w:rPr>
          <w:rFonts w:ascii="Calibri" w:hAnsi="Calibri" w:cs="Calibri"/>
          <w:sz w:val="24"/>
          <w:szCs w:val="24"/>
        </w:rPr>
        <w:t xml:space="preserve"> </w:t>
      </w:r>
    </w:p>
    <w:p w14:paraId="414AF647" w14:textId="77777777" w:rsidR="00C96A5C"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bookmarkStart w:id="0" w:name="_Hlk67052305"/>
      <w:r w:rsidRPr="00597BA9">
        <w:rPr>
          <w:rFonts w:ascii="Calibri" w:eastAsia="Times New Roman" w:hAnsi="Calibri" w:cs="Calibri"/>
          <w:color w:val="000000"/>
          <w:sz w:val="24"/>
          <w:szCs w:val="24"/>
        </w:rPr>
        <w:t>0- no damage, "perfect" neurons</w:t>
      </w:r>
    </w:p>
    <w:p w14:paraId="73D6EA64" w14:textId="77777777" w:rsidR="00C96A5C"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1- irregular (kinks, curves, etc.)</w:t>
      </w:r>
    </w:p>
    <w:p w14:paraId="16EAEE0D" w14:textId="77777777" w:rsidR="00C96A5C"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2- &lt;5 blebs</w:t>
      </w:r>
    </w:p>
    <w:p w14:paraId="4DBB159B" w14:textId="77777777" w:rsidR="00C96A5C"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3- 5-10 blebs</w:t>
      </w:r>
    </w:p>
    <w:p w14:paraId="1D38AD95" w14:textId="66E57CCA" w:rsidR="00C96A5C" w:rsidRPr="00597BA9" w:rsidRDefault="00F66099"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4- &gt;10 blebs</w:t>
      </w:r>
      <w:r w:rsidR="00B43DA9" w:rsidRPr="00597BA9">
        <w:rPr>
          <w:rFonts w:ascii="Calibri" w:eastAsia="Times New Roman" w:hAnsi="Calibri" w:cs="Calibri"/>
          <w:color w:val="000000"/>
          <w:sz w:val="24"/>
          <w:szCs w:val="24"/>
        </w:rPr>
        <w:t xml:space="preserve"> and/or</w:t>
      </w:r>
      <w:r w:rsidRPr="00597BA9">
        <w:rPr>
          <w:rFonts w:ascii="Calibri" w:eastAsia="Times New Roman" w:hAnsi="Calibri" w:cs="Calibri"/>
          <w:color w:val="000000"/>
          <w:sz w:val="24"/>
          <w:szCs w:val="24"/>
        </w:rPr>
        <w:t xml:space="preserve"> </w:t>
      </w:r>
      <w:r w:rsidR="00B43DA9" w:rsidRPr="00597BA9">
        <w:rPr>
          <w:rFonts w:ascii="Calibri" w:eastAsia="Times New Roman" w:hAnsi="Calibri" w:cs="Calibri"/>
          <w:color w:val="000000"/>
          <w:sz w:val="24"/>
          <w:szCs w:val="24"/>
        </w:rPr>
        <w:t>breakage</w:t>
      </w:r>
      <w:r w:rsidRPr="00597BA9">
        <w:rPr>
          <w:rFonts w:ascii="Calibri" w:eastAsia="Times New Roman" w:hAnsi="Calibri" w:cs="Calibri"/>
          <w:color w:val="000000"/>
          <w:sz w:val="24"/>
          <w:szCs w:val="24"/>
        </w:rPr>
        <w:t xml:space="preserve"> removing &lt;</w:t>
      </w:r>
      <w:r w:rsidR="000855C1" w:rsidRPr="00597BA9">
        <w:rPr>
          <w:rFonts w:ascii="Calibri" w:eastAsia="Times New Roman" w:hAnsi="Calibri" w:cs="Calibri"/>
          <w:color w:val="000000"/>
          <w:sz w:val="24"/>
          <w:szCs w:val="24"/>
        </w:rPr>
        <w:t>25</w:t>
      </w:r>
      <w:r w:rsidRPr="00597BA9">
        <w:rPr>
          <w:rFonts w:ascii="Calibri" w:eastAsia="Times New Roman" w:hAnsi="Calibri" w:cs="Calibri"/>
          <w:color w:val="000000"/>
          <w:sz w:val="24"/>
          <w:szCs w:val="24"/>
        </w:rPr>
        <w:t>% of total dendrite</w:t>
      </w:r>
      <w:r w:rsidR="00C96A5C" w:rsidRPr="00597BA9">
        <w:rPr>
          <w:rFonts w:ascii="Calibri" w:eastAsia="Times New Roman" w:hAnsi="Calibri" w:cs="Calibri"/>
          <w:color w:val="000000"/>
          <w:sz w:val="24"/>
          <w:szCs w:val="24"/>
        </w:rPr>
        <w:t> </w:t>
      </w:r>
    </w:p>
    <w:p w14:paraId="2267F18A" w14:textId="535D0C26" w:rsidR="00C96A5C"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 xml:space="preserve">5- </w:t>
      </w:r>
      <w:r w:rsidR="00775C5F" w:rsidRPr="00597BA9">
        <w:rPr>
          <w:rFonts w:ascii="Calibri" w:eastAsia="Times New Roman" w:hAnsi="Calibri" w:cs="Calibri"/>
          <w:color w:val="000000"/>
          <w:sz w:val="24"/>
          <w:szCs w:val="24"/>
        </w:rPr>
        <w:t xml:space="preserve">breakage, </w:t>
      </w:r>
      <w:r w:rsidR="000855C1" w:rsidRPr="00597BA9">
        <w:rPr>
          <w:rFonts w:ascii="Calibri" w:eastAsia="Times New Roman" w:hAnsi="Calibri" w:cs="Calibri"/>
          <w:color w:val="000000"/>
          <w:sz w:val="24"/>
          <w:szCs w:val="24"/>
        </w:rPr>
        <w:t>25</w:t>
      </w:r>
      <w:r w:rsidR="00775C5F" w:rsidRPr="00597BA9">
        <w:rPr>
          <w:rFonts w:ascii="Calibri" w:eastAsia="Times New Roman" w:hAnsi="Calibri" w:cs="Calibri"/>
          <w:color w:val="000000"/>
          <w:sz w:val="24"/>
          <w:szCs w:val="24"/>
        </w:rPr>
        <w:t>-</w:t>
      </w:r>
      <w:r w:rsidR="000855C1" w:rsidRPr="00597BA9">
        <w:rPr>
          <w:rFonts w:ascii="Calibri" w:eastAsia="Times New Roman" w:hAnsi="Calibri" w:cs="Calibri"/>
          <w:color w:val="000000"/>
          <w:sz w:val="24"/>
          <w:szCs w:val="24"/>
        </w:rPr>
        <w:t>75</w:t>
      </w:r>
      <w:r w:rsidR="00775C5F" w:rsidRPr="00597BA9">
        <w:rPr>
          <w:rFonts w:ascii="Calibri" w:eastAsia="Times New Roman" w:hAnsi="Calibri" w:cs="Calibri"/>
          <w:color w:val="000000"/>
          <w:sz w:val="24"/>
          <w:szCs w:val="24"/>
        </w:rPr>
        <w:t>% of dendrite removed</w:t>
      </w:r>
    </w:p>
    <w:p w14:paraId="52AA3927" w14:textId="14360C81" w:rsidR="008D2626" w:rsidRPr="00597BA9" w:rsidRDefault="00C96A5C"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 xml:space="preserve">6- </w:t>
      </w:r>
      <w:r w:rsidR="00B43DA9" w:rsidRPr="00597BA9">
        <w:rPr>
          <w:rFonts w:ascii="Calibri" w:eastAsia="Times New Roman" w:hAnsi="Calibri" w:cs="Calibri"/>
          <w:color w:val="000000"/>
          <w:sz w:val="24"/>
          <w:szCs w:val="24"/>
        </w:rPr>
        <w:t xml:space="preserve">breakage, </w:t>
      </w:r>
      <w:r w:rsidR="00775C5F" w:rsidRPr="00597BA9">
        <w:rPr>
          <w:rFonts w:ascii="Calibri" w:eastAsia="Times New Roman" w:hAnsi="Calibri" w:cs="Calibri"/>
          <w:color w:val="000000"/>
          <w:sz w:val="24"/>
          <w:szCs w:val="24"/>
        </w:rPr>
        <w:t>&gt;</w:t>
      </w:r>
      <w:r w:rsidR="00B43DA9" w:rsidRPr="00597BA9">
        <w:rPr>
          <w:rFonts w:ascii="Calibri" w:eastAsia="Times New Roman" w:hAnsi="Calibri" w:cs="Calibri"/>
          <w:color w:val="000000"/>
          <w:sz w:val="24"/>
          <w:szCs w:val="24"/>
        </w:rPr>
        <w:t>75</w:t>
      </w:r>
      <w:r w:rsidR="00775C5F" w:rsidRPr="00597BA9">
        <w:rPr>
          <w:rFonts w:ascii="Calibri" w:eastAsia="Times New Roman" w:hAnsi="Calibri" w:cs="Calibri"/>
          <w:color w:val="000000"/>
          <w:sz w:val="24"/>
          <w:szCs w:val="24"/>
        </w:rPr>
        <w:t>% dendrite removed</w:t>
      </w:r>
    </w:p>
    <w:p w14:paraId="788A70C6" w14:textId="77777777" w:rsidR="008D2626" w:rsidRPr="00597BA9" w:rsidRDefault="008D2626" w:rsidP="0099361E">
      <w:pPr>
        <w:shd w:val="clear" w:color="auto" w:fill="FFFFFF"/>
        <w:spacing w:after="0" w:line="240" w:lineRule="auto"/>
        <w:contextualSpacing/>
        <w:jc w:val="both"/>
        <w:textAlignment w:val="baseline"/>
        <w:rPr>
          <w:rFonts w:ascii="Calibri" w:eastAsia="Times New Roman" w:hAnsi="Calibri" w:cs="Calibri"/>
          <w:color w:val="000000"/>
          <w:sz w:val="24"/>
          <w:szCs w:val="24"/>
        </w:rPr>
      </w:pPr>
    </w:p>
    <w:bookmarkEnd w:id="0"/>
    <w:p w14:paraId="5AF217AB" w14:textId="44D11520" w:rsidR="00294287" w:rsidRDefault="00294287" w:rsidP="0099361E">
      <w:pPr>
        <w:pStyle w:val="ListParagraph"/>
        <w:numPr>
          <w:ilvl w:val="2"/>
          <w:numId w:val="8"/>
        </w:numPr>
        <w:spacing w:after="0" w:line="240" w:lineRule="auto"/>
        <w:ind w:left="0" w:firstLine="0"/>
        <w:jc w:val="both"/>
        <w:rPr>
          <w:rFonts w:ascii="Calibri" w:hAnsi="Calibri" w:cs="Calibri"/>
          <w:sz w:val="24"/>
          <w:szCs w:val="24"/>
        </w:rPr>
      </w:pPr>
      <w:r>
        <w:rPr>
          <w:rFonts w:ascii="Calibri" w:hAnsi="Calibri" w:cs="Calibri"/>
          <w:sz w:val="24"/>
          <w:szCs w:val="24"/>
        </w:rPr>
        <w:t xml:space="preserve">If multiple </w:t>
      </w:r>
      <w:r w:rsidR="0099361E">
        <w:rPr>
          <w:rFonts w:ascii="Calibri" w:hAnsi="Calibri" w:cs="Calibri"/>
          <w:sz w:val="24"/>
          <w:szCs w:val="24"/>
        </w:rPr>
        <w:t>criteria</w:t>
      </w:r>
      <w:r>
        <w:rPr>
          <w:rFonts w:ascii="Calibri" w:hAnsi="Calibri" w:cs="Calibri"/>
          <w:sz w:val="24"/>
          <w:szCs w:val="24"/>
        </w:rPr>
        <w:t xml:space="preserve"> are met within a single dendrite (i.e.</w:t>
      </w:r>
      <w:r w:rsidR="0099361E">
        <w:rPr>
          <w:rFonts w:ascii="Calibri" w:hAnsi="Calibri" w:cs="Calibri"/>
          <w:sz w:val="24"/>
          <w:szCs w:val="24"/>
        </w:rPr>
        <w:t>,</w:t>
      </w:r>
      <w:r>
        <w:rPr>
          <w:rFonts w:ascii="Calibri" w:hAnsi="Calibri" w:cs="Calibri"/>
          <w:sz w:val="24"/>
          <w:szCs w:val="24"/>
        </w:rPr>
        <w:t xml:space="preserve"> kinks and blebs), </w:t>
      </w:r>
      <w:r w:rsidR="00BA27AA">
        <w:rPr>
          <w:rFonts w:ascii="Calibri" w:hAnsi="Calibri" w:cs="Calibri"/>
          <w:sz w:val="24"/>
          <w:szCs w:val="24"/>
        </w:rPr>
        <w:t>assign</w:t>
      </w:r>
      <w:r w:rsidR="00A45E5F">
        <w:rPr>
          <w:rFonts w:ascii="Calibri" w:hAnsi="Calibri" w:cs="Calibri"/>
          <w:sz w:val="24"/>
          <w:szCs w:val="24"/>
        </w:rPr>
        <w:t xml:space="preserve"> the highest applicable score</w:t>
      </w:r>
      <w:r>
        <w:rPr>
          <w:rFonts w:ascii="Calibri" w:hAnsi="Calibri" w:cs="Calibri"/>
          <w:sz w:val="24"/>
          <w:szCs w:val="24"/>
        </w:rPr>
        <w:t xml:space="preserve">. </w:t>
      </w:r>
    </w:p>
    <w:p w14:paraId="3E586088" w14:textId="77777777" w:rsidR="0099361E" w:rsidRDefault="0099361E" w:rsidP="0099361E">
      <w:pPr>
        <w:pStyle w:val="ListParagraph"/>
        <w:spacing w:after="0" w:line="240" w:lineRule="auto"/>
        <w:ind w:left="0"/>
        <w:jc w:val="both"/>
        <w:rPr>
          <w:rFonts w:ascii="Calibri" w:hAnsi="Calibri" w:cs="Calibri"/>
          <w:sz w:val="24"/>
          <w:szCs w:val="24"/>
        </w:rPr>
      </w:pPr>
    </w:p>
    <w:p w14:paraId="2A7DC63F" w14:textId="74B267B8" w:rsidR="008D2626" w:rsidRDefault="00321472" w:rsidP="0099361E">
      <w:pPr>
        <w:pStyle w:val="ListParagraph"/>
        <w:numPr>
          <w:ilvl w:val="2"/>
          <w:numId w:val="8"/>
        </w:numPr>
        <w:spacing w:after="0" w:line="240" w:lineRule="auto"/>
        <w:ind w:left="0" w:firstLine="0"/>
        <w:jc w:val="both"/>
        <w:rPr>
          <w:rFonts w:ascii="Calibri" w:hAnsi="Calibri" w:cs="Calibri"/>
          <w:sz w:val="24"/>
          <w:szCs w:val="24"/>
        </w:rPr>
      </w:pPr>
      <w:r>
        <w:rPr>
          <w:rFonts w:ascii="Calibri" w:hAnsi="Calibri" w:cs="Calibri"/>
          <w:sz w:val="24"/>
          <w:szCs w:val="24"/>
        </w:rPr>
        <w:t>D</w:t>
      </w:r>
      <w:r w:rsidR="008D2626" w:rsidRPr="00597BA9">
        <w:rPr>
          <w:rFonts w:ascii="Calibri" w:hAnsi="Calibri" w:cs="Calibri"/>
          <w:sz w:val="24"/>
          <w:szCs w:val="24"/>
        </w:rPr>
        <w:t>o not score dendrites that are not clearly visible, due to issues with image capture, overlapping with other dendrites, etc.</w:t>
      </w:r>
      <w:r w:rsidR="00EF33A5" w:rsidRPr="00EF33A5">
        <w:rPr>
          <w:rFonts w:ascii="Calibri" w:hAnsi="Calibri" w:cs="Calibri"/>
          <w:sz w:val="24"/>
          <w:szCs w:val="24"/>
        </w:rPr>
        <w:t xml:space="preserve"> </w:t>
      </w:r>
      <w:r w:rsidR="00EF33A5">
        <w:rPr>
          <w:rFonts w:ascii="Calibri" w:hAnsi="Calibri" w:cs="Calibri"/>
          <w:sz w:val="24"/>
          <w:szCs w:val="24"/>
        </w:rPr>
        <w:t>I</w:t>
      </w:r>
      <w:r w:rsidR="00EF33A5" w:rsidRPr="00597BA9">
        <w:rPr>
          <w:rFonts w:ascii="Calibri" w:hAnsi="Calibri" w:cs="Calibri"/>
          <w:sz w:val="24"/>
          <w:szCs w:val="24"/>
        </w:rPr>
        <w:t>f zooming in on a flattened z stack image, be mindful of enlarged pixels resembling false blebs.</w:t>
      </w:r>
      <w:r w:rsidR="0099361E">
        <w:rPr>
          <w:rFonts w:ascii="Calibri" w:hAnsi="Calibri" w:cs="Calibri"/>
          <w:sz w:val="24"/>
          <w:szCs w:val="24"/>
        </w:rPr>
        <w:t xml:space="preserve"> </w:t>
      </w:r>
    </w:p>
    <w:p w14:paraId="7B41EA1D" w14:textId="77777777" w:rsidR="0099361E" w:rsidRPr="00597BA9" w:rsidRDefault="0099361E" w:rsidP="0099361E">
      <w:pPr>
        <w:pStyle w:val="ListParagraph"/>
        <w:spacing w:after="0" w:line="240" w:lineRule="auto"/>
        <w:ind w:left="0"/>
        <w:jc w:val="both"/>
        <w:rPr>
          <w:rFonts w:ascii="Calibri" w:hAnsi="Calibri" w:cs="Calibri"/>
          <w:sz w:val="24"/>
          <w:szCs w:val="24"/>
        </w:rPr>
      </w:pPr>
    </w:p>
    <w:p w14:paraId="668491C8" w14:textId="5F4897FD" w:rsidR="00713771" w:rsidRDefault="00713771"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Repeat for each dendrite. Repeat for all images.</w:t>
      </w:r>
    </w:p>
    <w:p w14:paraId="7EFBB67F"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27964B36" w14:textId="364F54B7" w:rsidR="00713771" w:rsidRDefault="00713771"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 xml:space="preserve">Record all scores. Scores may be un-blinded at this time. </w:t>
      </w:r>
    </w:p>
    <w:p w14:paraId="1C71C873"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1E0F8BF4" w14:textId="3305B5D1" w:rsidR="00713771" w:rsidRPr="0099361E" w:rsidRDefault="00713771" w:rsidP="0099361E">
      <w:pPr>
        <w:pStyle w:val="ListParagraph"/>
        <w:numPr>
          <w:ilvl w:val="0"/>
          <w:numId w:val="8"/>
        </w:numPr>
        <w:shd w:val="clear" w:color="auto" w:fill="FFFFFF"/>
        <w:spacing w:after="0" w:line="240" w:lineRule="auto"/>
        <w:ind w:left="0" w:firstLine="0"/>
        <w:jc w:val="both"/>
        <w:textAlignment w:val="baseline"/>
        <w:rPr>
          <w:rFonts w:ascii="Calibri" w:eastAsia="Times New Roman" w:hAnsi="Calibri" w:cs="Calibri"/>
          <w:b/>
          <w:bCs/>
          <w:color w:val="000000"/>
          <w:sz w:val="24"/>
          <w:szCs w:val="24"/>
        </w:rPr>
      </w:pPr>
      <w:r w:rsidRPr="0099361E">
        <w:rPr>
          <w:rFonts w:ascii="Calibri" w:eastAsia="Times New Roman" w:hAnsi="Calibri" w:cs="Calibri"/>
          <w:b/>
          <w:bCs/>
          <w:color w:val="000000"/>
          <w:sz w:val="24"/>
          <w:szCs w:val="24"/>
        </w:rPr>
        <w:t>Prepare and Present Data</w:t>
      </w:r>
    </w:p>
    <w:p w14:paraId="7D1CD409"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38699EC0" w14:textId="41877DB9" w:rsidR="00735E75" w:rsidRDefault="00713771"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eastAsia="Times New Roman" w:hAnsi="Calibri" w:cs="Calibri"/>
          <w:color w:val="000000"/>
          <w:sz w:val="24"/>
          <w:szCs w:val="24"/>
        </w:rPr>
        <w:t xml:space="preserve">Calculate </w:t>
      </w:r>
      <w:r w:rsidR="0099361E">
        <w:rPr>
          <w:rFonts w:ascii="Calibri" w:eastAsia="Times New Roman" w:hAnsi="Calibri" w:cs="Calibri"/>
          <w:color w:val="000000"/>
          <w:sz w:val="24"/>
          <w:szCs w:val="24"/>
        </w:rPr>
        <w:t xml:space="preserve">the </w:t>
      </w:r>
      <w:r w:rsidRPr="00597BA9">
        <w:rPr>
          <w:rFonts w:ascii="Calibri" w:eastAsia="Times New Roman" w:hAnsi="Calibri" w:cs="Calibri"/>
          <w:color w:val="000000"/>
          <w:sz w:val="24"/>
          <w:szCs w:val="24"/>
        </w:rPr>
        <w:t xml:space="preserve">total number of dendrites in each treatment group assigned to each neurodegeneration score. </w:t>
      </w:r>
      <w:r w:rsidR="00735E75" w:rsidRPr="00597BA9">
        <w:rPr>
          <w:rFonts w:ascii="Calibri" w:eastAsia="Times New Roman" w:hAnsi="Calibri" w:cs="Calibri"/>
          <w:color w:val="000000"/>
          <w:sz w:val="24"/>
          <w:szCs w:val="24"/>
        </w:rPr>
        <w:t xml:space="preserve">Calculate </w:t>
      </w:r>
      <w:r w:rsidR="0099361E">
        <w:rPr>
          <w:rFonts w:ascii="Calibri" w:eastAsia="Times New Roman" w:hAnsi="Calibri" w:cs="Calibri"/>
          <w:color w:val="000000"/>
          <w:sz w:val="24"/>
          <w:szCs w:val="24"/>
        </w:rPr>
        <w:t xml:space="preserve">the </w:t>
      </w:r>
      <w:r w:rsidR="00735E75" w:rsidRPr="00597BA9">
        <w:rPr>
          <w:rFonts w:ascii="Calibri" w:eastAsia="Times New Roman" w:hAnsi="Calibri" w:cs="Calibri"/>
          <w:color w:val="000000"/>
          <w:sz w:val="24"/>
          <w:szCs w:val="24"/>
        </w:rPr>
        <w:t>total number of scored dendrites in each treatment group.</w:t>
      </w:r>
    </w:p>
    <w:p w14:paraId="0C483B5A"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078910EA" w14:textId="390607C5" w:rsidR="00735E75" w:rsidRPr="0099361E" w:rsidRDefault="00735E75"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hAnsi="Calibri" w:cs="Calibri"/>
          <w:sz w:val="24"/>
          <w:szCs w:val="24"/>
        </w:rPr>
        <w:t xml:space="preserve">Divide </w:t>
      </w:r>
      <w:r w:rsidR="0099361E">
        <w:rPr>
          <w:rFonts w:ascii="Calibri" w:hAnsi="Calibri" w:cs="Calibri"/>
          <w:sz w:val="24"/>
          <w:szCs w:val="24"/>
        </w:rPr>
        <w:t xml:space="preserve">the </w:t>
      </w:r>
      <w:r w:rsidRPr="00597BA9">
        <w:rPr>
          <w:rFonts w:ascii="Calibri" w:hAnsi="Calibri" w:cs="Calibri"/>
          <w:sz w:val="24"/>
          <w:szCs w:val="24"/>
        </w:rPr>
        <w:t xml:space="preserve">neurodegeneration score tallies by </w:t>
      </w:r>
      <w:r w:rsidR="0099361E">
        <w:rPr>
          <w:rFonts w:ascii="Calibri" w:hAnsi="Calibri" w:cs="Calibri"/>
          <w:sz w:val="24"/>
          <w:szCs w:val="24"/>
        </w:rPr>
        <w:t xml:space="preserve">the </w:t>
      </w:r>
      <w:r w:rsidRPr="00597BA9">
        <w:rPr>
          <w:rFonts w:ascii="Calibri" w:hAnsi="Calibri" w:cs="Calibri"/>
          <w:sz w:val="24"/>
          <w:szCs w:val="24"/>
        </w:rPr>
        <w:t xml:space="preserve">total number of dendrites scored in the treatment group. Present data as </w:t>
      </w:r>
      <w:r w:rsidR="0099361E">
        <w:rPr>
          <w:rFonts w:ascii="Calibri" w:hAnsi="Calibri" w:cs="Calibri"/>
          <w:sz w:val="24"/>
          <w:szCs w:val="24"/>
        </w:rPr>
        <w:t xml:space="preserve">a </w:t>
      </w:r>
      <w:r w:rsidRPr="00597BA9">
        <w:rPr>
          <w:rFonts w:ascii="Calibri" w:hAnsi="Calibri" w:cs="Calibri"/>
          <w:sz w:val="24"/>
          <w:szCs w:val="24"/>
        </w:rPr>
        <w:t xml:space="preserve">proportion of dendrites within a treatment group at each neurodegeneration score. </w:t>
      </w:r>
    </w:p>
    <w:p w14:paraId="7E239B86" w14:textId="77777777" w:rsidR="0099361E" w:rsidRPr="0099361E" w:rsidRDefault="0099361E" w:rsidP="0099361E">
      <w:pPr>
        <w:pStyle w:val="ListParagraph"/>
        <w:shd w:val="clear" w:color="auto" w:fill="FFFFFF"/>
        <w:spacing w:after="0" w:line="240" w:lineRule="auto"/>
        <w:ind w:left="0"/>
        <w:jc w:val="both"/>
        <w:textAlignment w:val="baseline"/>
        <w:rPr>
          <w:rFonts w:ascii="Calibri" w:eastAsia="Times New Roman" w:hAnsi="Calibri" w:cs="Calibri"/>
          <w:b/>
          <w:bCs/>
          <w:color w:val="000000"/>
          <w:sz w:val="24"/>
          <w:szCs w:val="24"/>
        </w:rPr>
      </w:pPr>
    </w:p>
    <w:p w14:paraId="31011291" w14:textId="27E3A517" w:rsidR="00735E75" w:rsidRPr="0099361E" w:rsidRDefault="00735E75" w:rsidP="0099361E">
      <w:pPr>
        <w:pStyle w:val="ListParagraph"/>
        <w:numPr>
          <w:ilvl w:val="0"/>
          <w:numId w:val="8"/>
        </w:numPr>
        <w:shd w:val="clear" w:color="auto" w:fill="FFFFFF"/>
        <w:spacing w:after="0" w:line="240" w:lineRule="auto"/>
        <w:ind w:left="0" w:firstLine="0"/>
        <w:jc w:val="both"/>
        <w:textAlignment w:val="baseline"/>
        <w:rPr>
          <w:rFonts w:ascii="Calibri" w:eastAsia="Times New Roman" w:hAnsi="Calibri" w:cs="Calibri"/>
          <w:b/>
          <w:bCs/>
          <w:color w:val="000000"/>
          <w:sz w:val="24"/>
          <w:szCs w:val="24"/>
        </w:rPr>
      </w:pPr>
      <w:r w:rsidRPr="0099361E">
        <w:rPr>
          <w:rFonts w:ascii="Calibri" w:hAnsi="Calibri" w:cs="Calibri"/>
          <w:b/>
          <w:bCs/>
          <w:sz w:val="24"/>
          <w:szCs w:val="24"/>
        </w:rPr>
        <w:t xml:space="preserve">Perform Statistical Analysis </w:t>
      </w:r>
    </w:p>
    <w:p w14:paraId="63411CC0"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7BFC6B9D" w14:textId="33E22D95" w:rsidR="000B5538" w:rsidRPr="0099361E" w:rsidRDefault="00C90B00"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Pr>
          <w:rFonts w:ascii="Calibri" w:hAnsi="Calibri" w:cs="Calibri"/>
          <w:sz w:val="24"/>
          <w:szCs w:val="24"/>
        </w:rPr>
        <w:t>Using a programming software or manually, r</w:t>
      </w:r>
      <w:r w:rsidR="00735E75" w:rsidRPr="00597BA9">
        <w:rPr>
          <w:rFonts w:ascii="Calibri" w:hAnsi="Calibri" w:cs="Calibri"/>
          <w:sz w:val="24"/>
          <w:szCs w:val="24"/>
        </w:rPr>
        <w:t xml:space="preserve">un a chi-squared test for independence between all treatment group pairs to be compared. </w:t>
      </w:r>
      <w:r w:rsidR="00F1386C">
        <w:rPr>
          <w:rFonts w:ascii="Calibri" w:hAnsi="Calibri" w:cs="Calibri"/>
          <w:sz w:val="24"/>
          <w:szCs w:val="24"/>
        </w:rPr>
        <w:t>When appropriate, a</w:t>
      </w:r>
      <w:r w:rsidR="009B63FF" w:rsidRPr="00597BA9">
        <w:rPr>
          <w:rFonts w:ascii="Calibri" w:hAnsi="Calibri" w:cs="Calibri"/>
          <w:sz w:val="24"/>
          <w:szCs w:val="24"/>
        </w:rPr>
        <w:t>pply</w:t>
      </w:r>
      <w:r w:rsidR="000B5538" w:rsidRPr="00597BA9">
        <w:rPr>
          <w:rFonts w:ascii="Calibri" w:hAnsi="Calibri" w:cs="Calibri"/>
          <w:sz w:val="24"/>
          <w:szCs w:val="24"/>
        </w:rPr>
        <w:t xml:space="preserve"> a Bonferroni correction of the p-value</w:t>
      </w:r>
      <w:r w:rsidR="00E12F2F">
        <w:rPr>
          <w:rFonts w:ascii="Calibri" w:hAnsi="Calibri" w:cs="Calibri"/>
          <w:sz w:val="24"/>
          <w:szCs w:val="24"/>
        </w:rPr>
        <w:t xml:space="preserve"> according to the number of compared experimental groups</w:t>
      </w:r>
      <w:r w:rsidR="000B5538" w:rsidRPr="00597BA9">
        <w:rPr>
          <w:rFonts w:ascii="Calibri" w:hAnsi="Calibri" w:cs="Calibri"/>
          <w:sz w:val="24"/>
          <w:szCs w:val="24"/>
        </w:rPr>
        <w:t xml:space="preserve"> to account for multiple comparisons. </w:t>
      </w:r>
    </w:p>
    <w:p w14:paraId="06FB7058"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2620C33C" w14:textId="444A35B7" w:rsidR="0099361E" w:rsidRDefault="00735E75" w:rsidP="0099361E">
      <w:pPr>
        <w:pStyle w:val="ListParagraph"/>
        <w:shd w:val="clear" w:color="auto" w:fill="FFFFFF"/>
        <w:spacing w:after="0" w:line="240" w:lineRule="auto"/>
        <w:ind w:left="0"/>
        <w:jc w:val="both"/>
        <w:textAlignment w:val="baseline"/>
        <w:rPr>
          <w:rFonts w:ascii="Calibri" w:hAnsi="Calibri" w:cs="Calibri"/>
          <w:sz w:val="24"/>
          <w:szCs w:val="24"/>
        </w:rPr>
      </w:pPr>
      <w:r w:rsidRPr="00597BA9">
        <w:rPr>
          <w:rFonts w:ascii="Calibri" w:hAnsi="Calibri" w:cs="Calibri"/>
          <w:sz w:val="24"/>
          <w:szCs w:val="24"/>
        </w:rPr>
        <w:t xml:space="preserve">NOTE: </w:t>
      </w:r>
      <w:r w:rsidR="0099361E">
        <w:rPr>
          <w:rFonts w:ascii="Calibri" w:hAnsi="Calibri" w:cs="Calibri"/>
          <w:sz w:val="24"/>
          <w:szCs w:val="24"/>
        </w:rPr>
        <w:t>T</w:t>
      </w:r>
      <w:r w:rsidRPr="00597BA9">
        <w:rPr>
          <w:rFonts w:ascii="Calibri" w:hAnsi="Calibri" w:cs="Calibri"/>
          <w:sz w:val="24"/>
          <w:szCs w:val="24"/>
        </w:rPr>
        <w:t>his</w:t>
      </w:r>
      <w:r w:rsidR="000B5538" w:rsidRPr="00597BA9">
        <w:rPr>
          <w:rFonts w:ascii="Calibri" w:hAnsi="Calibri" w:cs="Calibri"/>
          <w:sz w:val="24"/>
          <w:szCs w:val="24"/>
        </w:rPr>
        <w:t xml:space="preserve"> test</w:t>
      </w:r>
      <w:r w:rsidRPr="00597BA9">
        <w:rPr>
          <w:rFonts w:ascii="Calibri" w:hAnsi="Calibri" w:cs="Calibri"/>
          <w:sz w:val="24"/>
          <w:szCs w:val="24"/>
        </w:rPr>
        <w:t xml:space="preserve"> will determine significant differences between two groups, but details of the type of difference must be qualified by eye. </w:t>
      </w:r>
    </w:p>
    <w:p w14:paraId="6DFB752F" w14:textId="77777777" w:rsidR="0099361E" w:rsidRPr="0099361E" w:rsidRDefault="0099361E" w:rsidP="0099361E">
      <w:pPr>
        <w:pStyle w:val="ListParagraph"/>
        <w:shd w:val="clear" w:color="auto" w:fill="FFFFFF"/>
        <w:spacing w:after="0" w:line="240" w:lineRule="auto"/>
        <w:ind w:left="0"/>
        <w:jc w:val="both"/>
        <w:textAlignment w:val="baseline"/>
        <w:rPr>
          <w:rFonts w:ascii="Calibri" w:hAnsi="Calibri" w:cs="Calibri"/>
          <w:sz w:val="24"/>
          <w:szCs w:val="24"/>
        </w:rPr>
      </w:pPr>
    </w:p>
    <w:p w14:paraId="55D929F9" w14:textId="77777777" w:rsidR="0099361E" w:rsidRPr="0099361E" w:rsidRDefault="000B5538" w:rsidP="0099361E">
      <w:pPr>
        <w:pStyle w:val="ListParagraph"/>
        <w:numPr>
          <w:ilvl w:val="2"/>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hAnsi="Calibri" w:cs="Calibri"/>
          <w:sz w:val="24"/>
          <w:szCs w:val="24"/>
        </w:rPr>
        <w:t>Select comparisons</w:t>
      </w:r>
      <w:r w:rsidR="00C90B00">
        <w:rPr>
          <w:rFonts w:ascii="Calibri" w:hAnsi="Calibri" w:cs="Calibri"/>
          <w:sz w:val="24"/>
          <w:szCs w:val="24"/>
        </w:rPr>
        <w:t xml:space="preserve"> between experimental groups</w:t>
      </w:r>
      <w:r w:rsidRPr="00597BA9">
        <w:rPr>
          <w:rFonts w:ascii="Calibri" w:hAnsi="Calibri" w:cs="Calibri"/>
          <w:sz w:val="24"/>
          <w:szCs w:val="24"/>
        </w:rPr>
        <w:t xml:space="preserve">. This will vary based on experimental design. </w:t>
      </w:r>
    </w:p>
    <w:p w14:paraId="04CEE2AE" w14:textId="77777777" w:rsidR="0099361E" w:rsidRDefault="0099361E" w:rsidP="0099361E">
      <w:pPr>
        <w:pStyle w:val="ListParagraph"/>
        <w:shd w:val="clear" w:color="auto" w:fill="FFFFFF"/>
        <w:spacing w:after="0" w:line="240" w:lineRule="auto"/>
        <w:ind w:left="0"/>
        <w:jc w:val="both"/>
        <w:textAlignment w:val="baseline"/>
        <w:rPr>
          <w:rFonts w:ascii="Calibri" w:hAnsi="Calibri" w:cs="Calibri"/>
          <w:sz w:val="24"/>
          <w:szCs w:val="24"/>
        </w:rPr>
      </w:pPr>
    </w:p>
    <w:p w14:paraId="5001013B" w14:textId="0E8C925F" w:rsidR="000B5538" w:rsidRDefault="009F27F2" w:rsidP="0099361E">
      <w:pPr>
        <w:pStyle w:val="ListParagraph"/>
        <w:shd w:val="clear" w:color="auto" w:fill="FFFFFF"/>
        <w:spacing w:after="0" w:line="240" w:lineRule="auto"/>
        <w:ind w:left="0"/>
        <w:jc w:val="both"/>
        <w:textAlignment w:val="baseline"/>
        <w:rPr>
          <w:rFonts w:ascii="Calibri" w:hAnsi="Calibri" w:cs="Calibri"/>
          <w:sz w:val="24"/>
          <w:szCs w:val="24"/>
        </w:rPr>
      </w:pPr>
      <w:r>
        <w:rPr>
          <w:rFonts w:ascii="Calibri" w:hAnsi="Calibri" w:cs="Calibri"/>
          <w:sz w:val="24"/>
          <w:szCs w:val="24"/>
        </w:rPr>
        <w:t xml:space="preserve">NOTE: </w:t>
      </w:r>
      <w:r w:rsidR="000B5538" w:rsidRPr="00597BA9">
        <w:rPr>
          <w:rFonts w:ascii="Calibri" w:hAnsi="Calibri" w:cs="Calibri"/>
          <w:sz w:val="24"/>
          <w:szCs w:val="24"/>
        </w:rPr>
        <w:t xml:space="preserve">In our experiments, </w:t>
      </w:r>
      <w:r w:rsidR="00460E4F" w:rsidRPr="00597BA9">
        <w:rPr>
          <w:rFonts w:ascii="Calibri" w:hAnsi="Calibri" w:cs="Calibri"/>
          <w:sz w:val="24"/>
          <w:szCs w:val="24"/>
        </w:rPr>
        <w:t xml:space="preserve">typically, </w:t>
      </w:r>
      <w:r w:rsidR="000B5538" w:rsidRPr="00597BA9">
        <w:rPr>
          <w:rFonts w:ascii="Calibri" w:hAnsi="Calibri" w:cs="Calibri"/>
          <w:sz w:val="24"/>
          <w:szCs w:val="24"/>
        </w:rPr>
        <w:t xml:space="preserve">controls are compared to their respective treatment groups, all controls are compared, and all treatments are compared. </w:t>
      </w:r>
    </w:p>
    <w:p w14:paraId="41D80CDF"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38E26FEC" w14:textId="1C3EC0C5" w:rsidR="00026B26" w:rsidRPr="0099361E" w:rsidRDefault="00026B26" w:rsidP="0099361E">
      <w:pPr>
        <w:pStyle w:val="ListParagraph"/>
        <w:numPr>
          <w:ilvl w:val="0"/>
          <w:numId w:val="8"/>
        </w:numPr>
        <w:shd w:val="clear" w:color="auto" w:fill="FFFFFF"/>
        <w:spacing w:after="0" w:line="240" w:lineRule="auto"/>
        <w:ind w:left="0" w:firstLine="0"/>
        <w:jc w:val="both"/>
        <w:textAlignment w:val="baseline"/>
        <w:rPr>
          <w:rFonts w:ascii="Calibri" w:eastAsia="Times New Roman" w:hAnsi="Calibri" w:cs="Calibri"/>
          <w:b/>
          <w:bCs/>
          <w:color w:val="000000"/>
          <w:sz w:val="24"/>
          <w:szCs w:val="24"/>
        </w:rPr>
      </w:pPr>
      <w:r w:rsidRPr="0099361E">
        <w:rPr>
          <w:rFonts w:ascii="Calibri" w:hAnsi="Calibri" w:cs="Calibri"/>
          <w:b/>
          <w:bCs/>
          <w:sz w:val="24"/>
          <w:szCs w:val="24"/>
        </w:rPr>
        <w:t>Practice Scoring with Practice Set of D</w:t>
      </w:r>
      <w:r w:rsidR="009371F3" w:rsidRPr="0099361E">
        <w:rPr>
          <w:rFonts w:ascii="Calibri" w:hAnsi="Calibri" w:cs="Calibri"/>
          <w:b/>
          <w:bCs/>
          <w:sz w:val="24"/>
          <w:szCs w:val="24"/>
        </w:rPr>
        <w:t>opaminergic</w:t>
      </w:r>
      <w:r w:rsidRPr="0099361E">
        <w:rPr>
          <w:rFonts w:ascii="Calibri" w:hAnsi="Calibri" w:cs="Calibri"/>
          <w:b/>
          <w:bCs/>
          <w:sz w:val="24"/>
          <w:szCs w:val="24"/>
        </w:rPr>
        <w:t xml:space="preserve"> Neuron Images</w:t>
      </w:r>
    </w:p>
    <w:p w14:paraId="2E75F705" w14:textId="77777777" w:rsidR="0099361E" w:rsidRPr="00597BA9"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0C3918B7" w14:textId="5A85A6A3" w:rsidR="00770CE3" w:rsidRPr="0099361E" w:rsidRDefault="00026B26"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sidRPr="00597BA9">
        <w:rPr>
          <w:rFonts w:ascii="Calibri" w:hAnsi="Calibri" w:cs="Calibri"/>
          <w:sz w:val="24"/>
          <w:szCs w:val="24"/>
        </w:rPr>
        <w:t xml:space="preserve">See </w:t>
      </w:r>
      <w:r w:rsidR="00051B8C">
        <w:rPr>
          <w:rFonts w:ascii="Calibri" w:hAnsi="Calibri" w:cs="Calibri"/>
          <w:b/>
          <w:bCs/>
          <w:sz w:val="24"/>
          <w:szCs w:val="24"/>
        </w:rPr>
        <w:t>S</w:t>
      </w:r>
      <w:r w:rsidRPr="00051B8C">
        <w:rPr>
          <w:rFonts w:ascii="Calibri" w:hAnsi="Calibri" w:cs="Calibri"/>
          <w:b/>
          <w:bCs/>
          <w:sz w:val="24"/>
          <w:szCs w:val="24"/>
        </w:rPr>
        <w:t>upplementa</w:t>
      </w:r>
      <w:r w:rsidR="00CE588E" w:rsidRPr="00051B8C">
        <w:rPr>
          <w:rFonts w:ascii="Calibri" w:hAnsi="Calibri" w:cs="Calibri"/>
          <w:b/>
          <w:bCs/>
          <w:sz w:val="24"/>
          <w:szCs w:val="24"/>
        </w:rPr>
        <w:t xml:space="preserve">ry </w:t>
      </w:r>
      <w:r w:rsidR="00051B8C">
        <w:rPr>
          <w:rFonts w:ascii="Calibri" w:hAnsi="Calibri" w:cs="Calibri"/>
          <w:b/>
          <w:bCs/>
          <w:sz w:val="24"/>
          <w:szCs w:val="24"/>
        </w:rPr>
        <w:t>F</w:t>
      </w:r>
      <w:r w:rsidR="00CE588E" w:rsidRPr="00051B8C">
        <w:rPr>
          <w:rFonts w:ascii="Calibri" w:hAnsi="Calibri" w:cs="Calibri"/>
          <w:b/>
          <w:bCs/>
          <w:sz w:val="24"/>
          <w:szCs w:val="24"/>
        </w:rPr>
        <w:t>ile 1</w:t>
      </w:r>
      <w:r w:rsidR="00CE588E" w:rsidRPr="00597BA9">
        <w:rPr>
          <w:rFonts w:ascii="Calibri" w:hAnsi="Calibri" w:cs="Calibri"/>
          <w:sz w:val="24"/>
          <w:szCs w:val="24"/>
        </w:rPr>
        <w:t xml:space="preserve"> </w:t>
      </w:r>
      <w:r w:rsidRPr="00597BA9">
        <w:rPr>
          <w:rFonts w:ascii="Calibri" w:hAnsi="Calibri" w:cs="Calibri"/>
          <w:sz w:val="24"/>
          <w:szCs w:val="24"/>
        </w:rPr>
        <w:t>for a set of neuron images presenting across the full range of our scoring system with commentary</w:t>
      </w:r>
      <w:r w:rsidR="00252086" w:rsidRPr="00597BA9">
        <w:rPr>
          <w:rFonts w:ascii="Calibri" w:hAnsi="Calibri" w:cs="Calibri"/>
          <w:sz w:val="24"/>
          <w:szCs w:val="24"/>
        </w:rPr>
        <w:t xml:space="preserve"> and score key. This practice set is intended to train researchers new to this method and ensure inter</w:t>
      </w:r>
      <w:r w:rsidR="00460E4F" w:rsidRPr="00597BA9">
        <w:rPr>
          <w:rFonts w:ascii="Calibri" w:hAnsi="Calibri" w:cs="Calibri"/>
          <w:sz w:val="24"/>
          <w:szCs w:val="24"/>
        </w:rPr>
        <w:t>-</w:t>
      </w:r>
      <w:r w:rsidR="00252086" w:rsidRPr="00597BA9">
        <w:rPr>
          <w:rFonts w:ascii="Calibri" w:hAnsi="Calibri" w:cs="Calibri"/>
          <w:sz w:val="24"/>
          <w:szCs w:val="24"/>
        </w:rPr>
        <w:t xml:space="preserve">rater reliability. </w:t>
      </w:r>
    </w:p>
    <w:p w14:paraId="54569068" w14:textId="77777777" w:rsidR="0099361E" w:rsidRPr="0099361E"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3EA5D608" w14:textId="77777777" w:rsidR="00505C66" w:rsidRPr="0099361E" w:rsidRDefault="00505C66" w:rsidP="0099361E">
      <w:pPr>
        <w:pStyle w:val="ListParagraph"/>
        <w:numPr>
          <w:ilvl w:val="0"/>
          <w:numId w:val="8"/>
        </w:numPr>
        <w:shd w:val="clear" w:color="auto" w:fill="FFFFFF"/>
        <w:spacing w:after="0" w:line="240" w:lineRule="auto"/>
        <w:ind w:left="0" w:firstLine="0"/>
        <w:jc w:val="both"/>
        <w:textAlignment w:val="baseline"/>
        <w:rPr>
          <w:rFonts w:ascii="Calibri" w:eastAsia="Times New Roman" w:hAnsi="Calibri" w:cs="Calibri"/>
          <w:b/>
          <w:bCs/>
          <w:color w:val="000000"/>
          <w:sz w:val="24"/>
          <w:szCs w:val="24"/>
        </w:rPr>
      </w:pPr>
      <w:r w:rsidRPr="0099361E">
        <w:rPr>
          <w:rFonts w:ascii="Calibri" w:hAnsi="Calibri" w:cs="Calibri"/>
          <w:b/>
          <w:bCs/>
          <w:sz w:val="24"/>
          <w:szCs w:val="24"/>
        </w:rPr>
        <w:t xml:space="preserve">Consider Alternate Protocol Options </w:t>
      </w:r>
    </w:p>
    <w:p w14:paraId="7B57518D" w14:textId="77777777" w:rsidR="0099361E" w:rsidRPr="0099361E"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79AD4F1A" w14:textId="77777777" w:rsidR="0099361E" w:rsidRPr="0099361E" w:rsidRDefault="00505C66"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Pr>
          <w:rFonts w:ascii="Calibri" w:hAnsi="Calibri" w:cs="Calibri"/>
          <w:sz w:val="24"/>
          <w:szCs w:val="24"/>
        </w:rPr>
        <w:t>Instead of capturing z-stacks</w:t>
      </w:r>
      <w:r w:rsidRPr="0099361E">
        <w:rPr>
          <w:rFonts w:ascii="Calibri" w:hAnsi="Calibri" w:cs="Calibri"/>
          <w:sz w:val="24"/>
          <w:szCs w:val="24"/>
        </w:rPr>
        <w:t xml:space="preserve">, complete scoring at the microscope, without saving or stacking images. </w:t>
      </w:r>
    </w:p>
    <w:p w14:paraId="6B33B6BD" w14:textId="77777777" w:rsidR="0099361E" w:rsidRDefault="0099361E" w:rsidP="0099361E">
      <w:pPr>
        <w:pStyle w:val="ListParagraph"/>
        <w:shd w:val="clear" w:color="auto" w:fill="FFFFFF"/>
        <w:spacing w:after="0" w:line="240" w:lineRule="auto"/>
        <w:ind w:left="0"/>
        <w:jc w:val="both"/>
        <w:textAlignment w:val="baseline"/>
        <w:rPr>
          <w:rFonts w:ascii="Calibri" w:hAnsi="Calibri" w:cs="Calibri"/>
          <w:sz w:val="24"/>
          <w:szCs w:val="24"/>
        </w:rPr>
      </w:pPr>
    </w:p>
    <w:p w14:paraId="0172B21A" w14:textId="0C8507DA" w:rsidR="0099361E" w:rsidRDefault="00505C66" w:rsidP="0099361E">
      <w:pPr>
        <w:pStyle w:val="ListParagraph"/>
        <w:shd w:val="clear" w:color="auto" w:fill="FFFFFF"/>
        <w:spacing w:after="0" w:line="240" w:lineRule="auto"/>
        <w:ind w:left="0"/>
        <w:jc w:val="both"/>
        <w:textAlignment w:val="baseline"/>
        <w:rPr>
          <w:rFonts w:ascii="Calibri" w:hAnsi="Calibri" w:cs="Calibri"/>
          <w:sz w:val="24"/>
          <w:szCs w:val="24"/>
        </w:rPr>
      </w:pPr>
      <w:r w:rsidRPr="0099361E">
        <w:rPr>
          <w:rFonts w:ascii="Calibri" w:hAnsi="Calibri" w:cs="Calibri"/>
          <w:sz w:val="24"/>
          <w:szCs w:val="24"/>
        </w:rPr>
        <w:t xml:space="preserve">NOTE: This option reduces requirements for technology capabilities, but removes the option for creating an archive of neuron images to return to at a later time, requires manual blinding, and permits blinding only between and not within treatment groups. </w:t>
      </w:r>
    </w:p>
    <w:p w14:paraId="668AEE51" w14:textId="77777777" w:rsidR="0099361E" w:rsidRPr="0099361E" w:rsidRDefault="0099361E" w:rsidP="0099361E">
      <w:pPr>
        <w:pStyle w:val="ListParagraph"/>
        <w:shd w:val="clear" w:color="auto" w:fill="FFFFFF"/>
        <w:spacing w:after="0" w:line="240" w:lineRule="auto"/>
        <w:ind w:left="0"/>
        <w:jc w:val="both"/>
        <w:textAlignment w:val="baseline"/>
        <w:rPr>
          <w:rFonts w:ascii="Calibri" w:hAnsi="Calibri" w:cs="Calibri"/>
          <w:sz w:val="24"/>
          <w:szCs w:val="24"/>
        </w:rPr>
      </w:pPr>
    </w:p>
    <w:p w14:paraId="5E3BF9E5" w14:textId="77777777" w:rsidR="0099361E" w:rsidRPr="0099361E" w:rsidRDefault="00505C66" w:rsidP="0099361E">
      <w:pPr>
        <w:pStyle w:val="ListParagraph"/>
        <w:numPr>
          <w:ilvl w:val="1"/>
          <w:numId w:val="8"/>
        </w:numPr>
        <w:shd w:val="clear" w:color="auto" w:fill="FFFFFF"/>
        <w:spacing w:after="0" w:line="240" w:lineRule="auto"/>
        <w:ind w:left="0" w:firstLine="0"/>
        <w:jc w:val="both"/>
        <w:textAlignment w:val="baseline"/>
        <w:rPr>
          <w:rFonts w:ascii="Calibri" w:eastAsia="Times New Roman" w:hAnsi="Calibri" w:cs="Calibri"/>
          <w:color w:val="000000"/>
          <w:sz w:val="24"/>
          <w:szCs w:val="24"/>
        </w:rPr>
      </w:pPr>
      <w:r>
        <w:rPr>
          <w:rFonts w:ascii="Calibri" w:hAnsi="Calibri" w:cs="Calibri"/>
          <w:sz w:val="24"/>
          <w:szCs w:val="24"/>
        </w:rPr>
        <w:t>Instead of creating a single compressed image per stack</w:t>
      </w:r>
      <w:r w:rsidRPr="0099361E">
        <w:rPr>
          <w:rFonts w:ascii="Calibri" w:hAnsi="Calibri" w:cs="Calibri"/>
          <w:sz w:val="24"/>
          <w:szCs w:val="24"/>
        </w:rPr>
        <w:t xml:space="preserve">, </w:t>
      </w:r>
      <w:r>
        <w:rPr>
          <w:rFonts w:ascii="Calibri" w:hAnsi="Calibri" w:cs="Calibri"/>
          <w:sz w:val="24"/>
          <w:szCs w:val="24"/>
        </w:rPr>
        <w:t xml:space="preserve">complete </w:t>
      </w:r>
      <w:r w:rsidRPr="0099361E">
        <w:rPr>
          <w:rFonts w:ascii="Calibri" w:hAnsi="Calibri" w:cs="Calibri"/>
          <w:sz w:val="24"/>
          <w:szCs w:val="24"/>
        </w:rPr>
        <w:t>scoring by scrolling through the images of each z-stack</w:t>
      </w:r>
      <w:r>
        <w:rPr>
          <w:rFonts w:ascii="Calibri" w:hAnsi="Calibri" w:cs="Calibri"/>
          <w:sz w:val="24"/>
          <w:szCs w:val="24"/>
        </w:rPr>
        <w:t xml:space="preserve">. </w:t>
      </w:r>
    </w:p>
    <w:p w14:paraId="7C47A73D" w14:textId="77777777" w:rsidR="0099361E" w:rsidRDefault="0099361E" w:rsidP="0099361E">
      <w:pPr>
        <w:pStyle w:val="ListParagraph"/>
        <w:shd w:val="clear" w:color="auto" w:fill="FFFFFF"/>
        <w:spacing w:after="0" w:line="240" w:lineRule="auto"/>
        <w:ind w:left="0"/>
        <w:jc w:val="both"/>
        <w:textAlignment w:val="baseline"/>
        <w:rPr>
          <w:rFonts w:ascii="Calibri" w:hAnsi="Calibri" w:cs="Calibri"/>
          <w:sz w:val="24"/>
          <w:szCs w:val="24"/>
        </w:rPr>
      </w:pPr>
    </w:p>
    <w:p w14:paraId="170BE2FE" w14:textId="50792914" w:rsidR="00505C66" w:rsidRDefault="00505C66" w:rsidP="0099361E">
      <w:pPr>
        <w:pStyle w:val="ListParagraph"/>
        <w:shd w:val="clear" w:color="auto" w:fill="FFFFFF"/>
        <w:spacing w:after="0" w:line="240" w:lineRule="auto"/>
        <w:ind w:left="0"/>
        <w:jc w:val="both"/>
        <w:textAlignment w:val="baseline"/>
        <w:rPr>
          <w:rFonts w:ascii="Calibri" w:hAnsi="Calibri" w:cs="Calibri"/>
          <w:sz w:val="24"/>
          <w:szCs w:val="24"/>
        </w:rPr>
      </w:pPr>
      <w:r>
        <w:rPr>
          <w:rFonts w:ascii="Calibri" w:hAnsi="Calibri" w:cs="Calibri"/>
          <w:sz w:val="24"/>
          <w:szCs w:val="24"/>
        </w:rPr>
        <w:t>NOTE:</w:t>
      </w:r>
      <w:r w:rsidRPr="0099361E">
        <w:rPr>
          <w:rFonts w:ascii="Calibri" w:hAnsi="Calibri" w:cs="Calibri"/>
          <w:sz w:val="24"/>
          <w:szCs w:val="24"/>
        </w:rPr>
        <w:t xml:space="preserve"> This option may be easier for some scorers and it reduces the risk for seeing false blebs on worms that moved during imaging and allows for scoring overlapping dendrites, but requires manual blinding and permits blinding only between and not within treatment groups. </w:t>
      </w:r>
    </w:p>
    <w:p w14:paraId="5329BA35" w14:textId="77777777" w:rsidR="0099361E" w:rsidRPr="0099361E" w:rsidRDefault="0099361E" w:rsidP="0099361E">
      <w:pPr>
        <w:pStyle w:val="ListParagraph"/>
        <w:shd w:val="clear" w:color="auto" w:fill="FFFFFF"/>
        <w:spacing w:after="0" w:line="240" w:lineRule="auto"/>
        <w:ind w:left="0"/>
        <w:jc w:val="both"/>
        <w:textAlignment w:val="baseline"/>
        <w:rPr>
          <w:rFonts w:ascii="Calibri" w:eastAsia="Times New Roman" w:hAnsi="Calibri" w:cs="Calibri"/>
          <w:color w:val="000000"/>
          <w:sz w:val="24"/>
          <w:szCs w:val="24"/>
        </w:rPr>
      </w:pPr>
    </w:p>
    <w:p w14:paraId="68772C30" w14:textId="74A77754" w:rsidR="00B02A36" w:rsidRPr="00597BA9" w:rsidRDefault="00B02A36" w:rsidP="0099361E">
      <w:pPr>
        <w:spacing w:after="0" w:line="240" w:lineRule="auto"/>
        <w:contextualSpacing/>
        <w:jc w:val="both"/>
        <w:rPr>
          <w:rFonts w:ascii="Calibri" w:hAnsi="Calibri" w:cs="Calibri"/>
          <w:b/>
          <w:bCs/>
          <w:sz w:val="24"/>
          <w:szCs w:val="24"/>
        </w:rPr>
      </w:pPr>
      <w:r w:rsidRPr="00597BA9">
        <w:rPr>
          <w:rFonts w:ascii="Calibri" w:hAnsi="Calibri" w:cs="Calibri"/>
          <w:b/>
          <w:bCs/>
          <w:sz w:val="24"/>
          <w:szCs w:val="24"/>
        </w:rPr>
        <w:t>Representative Results:</w:t>
      </w:r>
    </w:p>
    <w:p w14:paraId="0CBEEEC6" w14:textId="30FF1FFE" w:rsidR="00367F49" w:rsidRDefault="008F7F8F"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The scoring system described here was used to </w:t>
      </w:r>
      <w:r w:rsidR="00BD0ACC" w:rsidRPr="00597BA9">
        <w:rPr>
          <w:rFonts w:ascii="Calibri" w:hAnsi="Calibri" w:cs="Calibri"/>
          <w:sz w:val="24"/>
          <w:szCs w:val="24"/>
        </w:rPr>
        <w:t>assess neurodegeneration in L4 larval stage BY200 [vtIs1 (</w:t>
      </w:r>
      <w:r w:rsidR="00BD0ACC" w:rsidRPr="00597BA9">
        <w:rPr>
          <w:rFonts w:ascii="Calibri" w:hAnsi="Calibri" w:cs="Calibri"/>
          <w:i/>
          <w:iCs/>
          <w:sz w:val="24"/>
          <w:szCs w:val="24"/>
        </w:rPr>
        <w:t>dat</w:t>
      </w:r>
      <w:r w:rsidR="00BD0ACC" w:rsidRPr="00597BA9">
        <w:rPr>
          <w:rFonts w:ascii="Calibri" w:hAnsi="Calibri" w:cs="Calibri"/>
          <w:sz w:val="24"/>
          <w:szCs w:val="24"/>
        </w:rPr>
        <w:t xml:space="preserve">-1p::GFP, </w:t>
      </w:r>
      <w:r w:rsidR="00BD0ACC" w:rsidRPr="00597BA9">
        <w:rPr>
          <w:rFonts w:ascii="Calibri" w:hAnsi="Calibri" w:cs="Calibri"/>
          <w:i/>
          <w:iCs/>
          <w:sz w:val="24"/>
          <w:szCs w:val="24"/>
        </w:rPr>
        <w:t>rol</w:t>
      </w:r>
      <w:r w:rsidR="00BD0ACC" w:rsidRPr="00597BA9">
        <w:rPr>
          <w:rFonts w:ascii="Calibri" w:hAnsi="Calibri" w:cs="Calibri"/>
          <w:sz w:val="24"/>
          <w:szCs w:val="24"/>
        </w:rPr>
        <w:t xml:space="preserve">-6)] </w:t>
      </w:r>
      <w:r w:rsidR="00BD0ACC" w:rsidRPr="00597BA9">
        <w:rPr>
          <w:rFonts w:ascii="Calibri" w:hAnsi="Calibri" w:cs="Calibri"/>
          <w:i/>
          <w:iCs/>
          <w:sz w:val="24"/>
          <w:szCs w:val="24"/>
        </w:rPr>
        <w:t>C. elegans</w:t>
      </w:r>
      <w:r w:rsidR="00BD0ACC" w:rsidRPr="00597BA9">
        <w:rPr>
          <w:rFonts w:ascii="Calibri" w:hAnsi="Calibri" w:cs="Calibri"/>
          <w:sz w:val="24"/>
          <w:szCs w:val="24"/>
        </w:rPr>
        <w:t xml:space="preserve"> after rotenone exposure. </w:t>
      </w:r>
      <w:r w:rsidR="008C5483" w:rsidRPr="00597BA9">
        <w:rPr>
          <w:rFonts w:ascii="Calibri" w:hAnsi="Calibri" w:cs="Calibri"/>
          <w:sz w:val="24"/>
          <w:szCs w:val="24"/>
        </w:rPr>
        <w:t xml:space="preserve">Results of this experiment are shown in </w:t>
      </w:r>
      <w:r w:rsidR="008C5483" w:rsidRPr="009F27F2">
        <w:rPr>
          <w:rFonts w:ascii="Calibri" w:hAnsi="Calibri" w:cs="Calibri"/>
          <w:b/>
          <w:bCs/>
          <w:sz w:val="24"/>
          <w:szCs w:val="24"/>
        </w:rPr>
        <w:t xml:space="preserve">Figure </w:t>
      </w:r>
      <w:r w:rsidR="00A3288E" w:rsidRPr="009F27F2">
        <w:rPr>
          <w:rFonts w:ascii="Calibri" w:hAnsi="Calibri" w:cs="Calibri"/>
          <w:b/>
          <w:bCs/>
          <w:sz w:val="24"/>
          <w:szCs w:val="24"/>
        </w:rPr>
        <w:t>2</w:t>
      </w:r>
      <w:r w:rsidR="008C5483" w:rsidRPr="00597BA9">
        <w:rPr>
          <w:rFonts w:ascii="Calibri" w:hAnsi="Calibri" w:cs="Calibri"/>
          <w:sz w:val="24"/>
          <w:szCs w:val="24"/>
        </w:rPr>
        <w:t xml:space="preserve"> and represent our scoring system’s ability to detect and quantify variable levels of dopaminergic neuron damage. </w:t>
      </w:r>
      <w:r w:rsidR="00367F49" w:rsidRPr="00597BA9">
        <w:rPr>
          <w:rFonts w:ascii="Calibri" w:hAnsi="Calibri" w:cs="Calibri"/>
          <w:sz w:val="24"/>
          <w:szCs w:val="24"/>
        </w:rPr>
        <w:t xml:space="preserve">Rotenone is a naturally occurring electron transport </w:t>
      </w:r>
      <w:r w:rsidR="00367F49" w:rsidRPr="00597BA9">
        <w:rPr>
          <w:rFonts w:ascii="Calibri" w:hAnsi="Calibri" w:cs="Calibri"/>
          <w:sz w:val="24"/>
          <w:szCs w:val="24"/>
        </w:rPr>
        <w:lastRenderedPageBreak/>
        <w:t xml:space="preserve">chain complex I inhibitor </w:t>
      </w:r>
      <w:r w:rsidR="00460E4F" w:rsidRPr="00597BA9">
        <w:rPr>
          <w:rFonts w:ascii="Calibri" w:hAnsi="Calibri" w:cs="Calibri"/>
          <w:sz w:val="24"/>
          <w:szCs w:val="24"/>
        </w:rPr>
        <w:t xml:space="preserve">used </w:t>
      </w:r>
      <w:r w:rsidR="00367F49" w:rsidRPr="00597BA9">
        <w:rPr>
          <w:rFonts w:ascii="Calibri" w:hAnsi="Calibri" w:cs="Calibri"/>
          <w:sz w:val="24"/>
          <w:szCs w:val="24"/>
        </w:rPr>
        <w:t>in some pesticides, piscicides, and insecticides</w:t>
      </w:r>
      <w:r w:rsidR="0039626C" w:rsidRPr="00597BA9">
        <w:rPr>
          <w:rFonts w:ascii="Calibri" w:hAnsi="Calibri" w:cs="Calibri"/>
          <w:sz w:val="24"/>
          <w:szCs w:val="24"/>
          <w:vertAlign w:val="superscript"/>
        </w:rPr>
        <w:t>3</w:t>
      </w:r>
      <w:r w:rsidR="00DE31B3" w:rsidRPr="00597BA9">
        <w:rPr>
          <w:rFonts w:ascii="Calibri" w:hAnsi="Calibri" w:cs="Calibri"/>
          <w:sz w:val="24"/>
          <w:szCs w:val="24"/>
          <w:vertAlign w:val="superscript"/>
        </w:rPr>
        <w:t>6</w:t>
      </w:r>
      <w:r w:rsidR="0039626C" w:rsidRPr="00597BA9">
        <w:rPr>
          <w:rFonts w:ascii="Calibri" w:hAnsi="Calibri" w:cs="Calibri"/>
          <w:sz w:val="24"/>
          <w:szCs w:val="24"/>
          <w:vertAlign w:val="superscript"/>
        </w:rPr>
        <w:t>,3</w:t>
      </w:r>
      <w:r w:rsidR="00DE31B3" w:rsidRPr="00597BA9">
        <w:rPr>
          <w:rFonts w:ascii="Calibri" w:hAnsi="Calibri" w:cs="Calibri"/>
          <w:sz w:val="24"/>
          <w:szCs w:val="24"/>
          <w:vertAlign w:val="superscript"/>
        </w:rPr>
        <w:t>7</w:t>
      </w:r>
      <w:r w:rsidR="00367F49" w:rsidRPr="00597BA9">
        <w:rPr>
          <w:rFonts w:ascii="Calibri" w:hAnsi="Calibri" w:cs="Calibri"/>
          <w:sz w:val="24"/>
          <w:szCs w:val="24"/>
        </w:rPr>
        <w:t>.</w:t>
      </w:r>
      <w:r w:rsidR="00326112">
        <w:rPr>
          <w:rFonts w:ascii="Calibri" w:hAnsi="Calibri" w:cs="Calibri"/>
          <w:sz w:val="24"/>
          <w:szCs w:val="24"/>
        </w:rPr>
        <w:t xml:space="preserve"> Note that</w:t>
      </w:r>
      <w:r w:rsidR="003330D1">
        <w:rPr>
          <w:rFonts w:ascii="Calibri" w:hAnsi="Calibri" w:cs="Calibri"/>
          <w:sz w:val="24"/>
          <w:szCs w:val="24"/>
        </w:rPr>
        <w:t xml:space="preserve"> working with toxic chemicals such as rotenone </w:t>
      </w:r>
      <w:r w:rsidR="00F1386C">
        <w:rPr>
          <w:rFonts w:ascii="Calibri" w:hAnsi="Calibri" w:cs="Calibri"/>
          <w:sz w:val="24"/>
          <w:szCs w:val="24"/>
        </w:rPr>
        <w:t xml:space="preserve">is inherently dangerous, and all labs </w:t>
      </w:r>
      <w:r w:rsidR="003330D1">
        <w:rPr>
          <w:rFonts w:ascii="Calibri" w:hAnsi="Calibri" w:cs="Calibri"/>
          <w:sz w:val="24"/>
          <w:szCs w:val="24"/>
        </w:rPr>
        <w:t>should comply with all use and disposal regulations set by their institutions.</w:t>
      </w:r>
      <w:r w:rsidR="00367F49" w:rsidRPr="00597BA9">
        <w:rPr>
          <w:rFonts w:ascii="Calibri" w:hAnsi="Calibri" w:cs="Calibri"/>
          <w:sz w:val="24"/>
          <w:szCs w:val="24"/>
        </w:rPr>
        <w:t xml:space="preserve"> In this experiment, </w:t>
      </w:r>
      <w:r w:rsidR="00A3288E" w:rsidRPr="00597BA9">
        <w:rPr>
          <w:rFonts w:ascii="Calibri" w:hAnsi="Calibri" w:cs="Calibri"/>
          <w:sz w:val="24"/>
          <w:szCs w:val="24"/>
        </w:rPr>
        <w:t xml:space="preserve">liquid </w:t>
      </w:r>
      <w:r w:rsidR="00367F49" w:rsidRPr="00597BA9">
        <w:rPr>
          <w:rFonts w:ascii="Calibri" w:hAnsi="Calibri" w:cs="Calibri"/>
          <w:sz w:val="24"/>
          <w:szCs w:val="24"/>
        </w:rPr>
        <w:t>rotenone exposures at two doses</w:t>
      </w:r>
      <w:r w:rsidR="00701D91" w:rsidRPr="00597BA9">
        <w:rPr>
          <w:rFonts w:ascii="Calibri" w:hAnsi="Calibri" w:cs="Calibri"/>
          <w:sz w:val="24"/>
          <w:szCs w:val="24"/>
        </w:rPr>
        <w:t>, 0.03 µM and 0.5 µM,</w:t>
      </w:r>
      <w:r w:rsidR="00367F49" w:rsidRPr="00597BA9">
        <w:rPr>
          <w:rFonts w:ascii="Calibri" w:hAnsi="Calibri" w:cs="Calibri"/>
          <w:sz w:val="24"/>
          <w:szCs w:val="24"/>
        </w:rPr>
        <w:t xml:space="preserve"> </w:t>
      </w:r>
      <w:r w:rsidR="00701D91" w:rsidRPr="00597BA9">
        <w:rPr>
          <w:rFonts w:ascii="Calibri" w:hAnsi="Calibri" w:cs="Calibri"/>
          <w:sz w:val="24"/>
          <w:szCs w:val="24"/>
        </w:rPr>
        <w:t xml:space="preserve">along with a control group, </w:t>
      </w:r>
      <w:r w:rsidR="00460E4F" w:rsidRPr="00597BA9">
        <w:rPr>
          <w:rFonts w:ascii="Calibri" w:hAnsi="Calibri" w:cs="Calibri"/>
          <w:sz w:val="24"/>
          <w:szCs w:val="24"/>
        </w:rPr>
        <w:t xml:space="preserve">were </w:t>
      </w:r>
      <w:r w:rsidR="00367F49" w:rsidRPr="00597BA9">
        <w:rPr>
          <w:rFonts w:ascii="Calibri" w:hAnsi="Calibri" w:cs="Calibri"/>
          <w:sz w:val="24"/>
          <w:szCs w:val="24"/>
        </w:rPr>
        <w:t>beg</w:t>
      </w:r>
      <w:r w:rsidR="00460E4F" w:rsidRPr="00597BA9">
        <w:rPr>
          <w:rFonts w:ascii="Calibri" w:hAnsi="Calibri" w:cs="Calibri"/>
          <w:sz w:val="24"/>
          <w:szCs w:val="24"/>
        </w:rPr>
        <w:t>u</w:t>
      </w:r>
      <w:r w:rsidR="00367F49" w:rsidRPr="00597BA9">
        <w:rPr>
          <w:rFonts w:ascii="Calibri" w:hAnsi="Calibri" w:cs="Calibri"/>
          <w:sz w:val="24"/>
          <w:szCs w:val="24"/>
        </w:rPr>
        <w:t xml:space="preserve">n immediately following a </w:t>
      </w:r>
      <w:r w:rsidR="004426F9" w:rsidRPr="00597BA9">
        <w:rPr>
          <w:rFonts w:ascii="Calibri" w:hAnsi="Calibri" w:cs="Calibri"/>
          <w:sz w:val="24"/>
          <w:szCs w:val="24"/>
        </w:rPr>
        <w:t xml:space="preserve">0.5 M </w:t>
      </w:r>
      <w:r w:rsidR="00367F49" w:rsidRPr="00597BA9">
        <w:rPr>
          <w:rFonts w:ascii="Calibri" w:hAnsi="Calibri" w:cs="Calibri"/>
          <w:sz w:val="24"/>
          <w:szCs w:val="24"/>
        </w:rPr>
        <w:t>sodium hydroxide/</w:t>
      </w:r>
      <w:r w:rsidR="004426F9" w:rsidRPr="00597BA9">
        <w:rPr>
          <w:rFonts w:ascii="Calibri" w:hAnsi="Calibri" w:cs="Calibri"/>
          <w:sz w:val="24"/>
          <w:szCs w:val="24"/>
        </w:rPr>
        <w:t xml:space="preserve">1% </w:t>
      </w:r>
      <w:r w:rsidR="00367F49" w:rsidRPr="00597BA9">
        <w:rPr>
          <w:rFonts w:ascii="Calibri" w:hAnsi="Calibri" w:cs="Calibri"/>
          <w:sz w:val="24"/>
          <w:szCs w:val="24"/>
        </w:rPr>
        <w:t>sodium hypochlorite lysis to harvest eggs</w:t>
      </w:r>
      <w:r w:rsidR="0039626C" w:rsidRPr="00597BA9">
        <w:rPr>
          <w:rFonts w:ascii="Calibri" w:hAnsi="Calibri" w:cs="Calibri"/>
          <w:sz w:val="24"/>
          <w:szCs w:val="24"/>
          <w:vertAlign w:val="superscript"/>
        </w:rPr>
        <w:t>3</w:t>
      </w:r>
      <w:r w:rsidR="00DE31B3" w:rsidRPr="00597BA9">
        <w:rPr>
          <w:rFonts w:ascii="Calibri" w:hAnsi="Calibri" w:cs="Calibri"/>
          <w:sz w:val="24"/>
          <w:szCs w:val="24"/>
          <w:vertAlign w:val="superscript"/>
        </w:rPr>
        <w:t>8</w:t>
      </w:r>
      <w:r w:rsidR="00367F49" w:rsidRPr="00597BA9">
        <w:rPr>
          <w:rFonts w:ascii="Calibri" w:hAnsi="Calibri" w:cs="Calibri"/>
          <w:sz w:val="24"/>
          <w:szCs w:val="24"/>
        </w:rPr>
        <w:t>. Eggs hatched in complete K-medium</w:t>
      </w:r>
      <w:r w:rsidR="0039626C" w:rsidRPr="00597BA9">
        <w:rPr>
          <w:rFonts w:ascii="Calibri" w:hAnsi="Calibri" w:cs="Calibri"/>
          <w:sz w:val="24"/>
          <w:szCs w:val="24"/>
          <w:vertAlign w:val="superscript"/>
        </w:rPr>
        <w:t>33,3</w:t>
      </w:r>
      <w:r w:rsidR="00DE31B3" w:rsidRPr="00597BA9">
        <w:rPr>
          <w:rFonts w:ascii="Calibri" w:hAnsi="Calibri" w:cs="Calibri"/>
          <w:sz w:val="24"/>
          <w:szCs w:val="24"/>
          <w:vertAlign w:val="superscript"/>
        </w:rPr>
        <w:t>9</w:t>
      </w:r>
      <w:r w:rsidR="00367F49" w:rsidRPr="00597BA9">
        <w:rPr>
          <w:rFonts w:ascii="Calibri" w:hAnsi="Calibri" w:cs="Calibri"/>
          <w:sz w:val="24"/>
          <w:szCs w:val="24"/>
        </w:rPr>
        <w:t xml:space="preserve"> with 0.25% dimethyl sulfoxide (DMSO), and worms remained in liquid </w:t>
      </w:r>
      <w:r w:rsidR="00CB6B64">
        <w:rPr>
          <w:rFonts w:ascii="Calibri" w:hAnsi="Calibri" w:cs="Calibri"/>
          <w:sz w:val="24"/>
          <w:szCs w:val="24"/>
        </w:rPr>
        <w:t xml:space="preserve">for ~48 hours </w:t>
      </w:r>
      <w:r w:rsidR="00367F49" w:rsidRPr="00597BA9">
        <w:rPr>
          <w:rFonts w:ascii="Calibri" w:hAnsi="Calibri" w:cs="Calibri"/>
          <w:sz w:val="24"/>
          <w:szCs w:val="24"/>
        </w:rPr>
        <w:t>until m</w:t>
      </w:r>
      <w:r w:rsidR="00847461" w:rsidRPr="00597BA9">
        <w:rPr>
          <w:rFonts w:ascii="Calibri" w:hAnsi="Calibri" w:cs="Calibri"/>
          <w:sz w:val="24"/>
          <w:szCs w:val="24"/>
        </w:rPr>
        <w:t>i</w:t>
      </w:r>
      <w:r w:rsidR="00367F49" w:rsidRPr="00597BA9">
        <w:rPr>
          <w:rFonts w:ascii="Calibri" w:hAnsi="Calibri" w:cs="Calibri"/>
          <w:sz w:val="24"/>
          <w:szCs w:val="24"/>
        </w:rPr>
        <w:t>d-L4 larval stage, at which point they were removed from chemical exposure, and prepared</w:t>
      </w:r>
      <w:r w:rsidR="008C5483" w:rsidRPr="00597BA9">
        <w:rPr>
          <w:rFonts w:ascii="Calibri" w:hAnsi="Calibri" w:cs="Calibri"/>
          <w:sz w:val="24"/>
          <w:szCs w:val="24"/>
        </w:rPr>
        <w:t xml:space="preserve">, </w:t>
      </w:r>
      <w:r w:rsidR="00367F49" w:rsidRPr="00597BA9">
        <w:rPr>
          <w:rFonts w:ascii="Calibri" w:hAnsi="Calibri" w:cs="Calibri"/>
          <w:sz w:val="24"/>
          <w:szCs w:val="24"/>
        </w:rPr>
        <w:t>imaged</w:t>
      </w:r>
      <w:r w:rsidR="008C5483" w:rsidRPr="00597BA9">
        <w:rPr>
          <w:rFonts w:ascii="Calibri" w:hAnsi="Calibri" w:cs="Calibri"/>
          <w:sz w:val="24"/>
          <w:szCs w:val="24"/>
        </w:rPr>
        <w:t>, and</w:t>
      </w:r>
      <w:r w:rsidR="00E744DF">
        <w:rPr>
          <w:rFonts w:ascii="Calibri" w:hAnsi="Calibri" w:cs="Calibri"/>
          <w:sz w:val="24"/>
          <w:szCs w:val="24"/>
        </w:rPr>
        <w:t xml:space="preserve">, using </w:t>
      </w:r>
      <w:r w:rsidR="00E744DF">
        <w:rPr>
          <w:rFonts w:ascii="Calibri" w:hAnsi="Calibri" w:cs="Calibri"/>
          <w:b/>
          <w:bCs/>
          <w:sz w:val="24"/>
          <w:szCs w:val="24"/>
        </w:rPr>
        <w:t xml:space="preserve">Figure 1 </w:t>
      </w:r>
      <w:r w:rsidR="00E744DF">
        <w:rPr>
          <w:rFonts w:ascii="Calibri" w:hAnsi="Calibri" w:cs="Calibri"/>
          <w:sz w:val="24"/>
          <w:szCs w:val="24"/>
        </w:rPr>
        <w:t>as a reference,</w:t>
      </w:r>
      <w:r w:rsidR="008C5483" w:rsidRPr="00597BA9">
        <w:rPr>
          <w:rFonts w:ascii="Calibri" w:hAnsi="Calibri" w:cs="Calibri"/>
          <w:sz w:val="24"/>
          <w:szCs w:val="24"/>
        </w:rPr>
        <w:t xml:space="preserve"> scored</w:t>
      </w:r>
      <w:r w:rsidR="00367F49" w:rsidRPr="00597BA9">
        <w:rPr>
          <w:rFonts w:ascii="Calibri" w:hAnsi="Calibri" w:cs="Calibri"/>
          <w:sz w:val="24"/>
          <w:szCs w:val="24"/>
        </w:rPr>
        <w:t xml:space="preserve"> according to the protocol steps above. For the higher dose of 0.5 µM rotenone, eggs were harvested 24 hours in advance to account for a </w:t>
      </w:r>
      <w:r w:rsidR="00A3288E" w:rsidRPr="00597BA9">
        <w:rPr>
          <w:rFonts w:ascii="Calibri" w:hAnsi="Calibri" w:cs="Calibri"/>
          <w:sz w:val="24"/>
          <w:szCs w:val="24"/>
        </w:rPr>
        <w:t>rotenone-induced developmental delay</w:t>
      </w:r>
      <w:r w:rsidR="00367F49" w:rsidRPr="00597BA9">
        <w:rPr>
          <w:rFonts w:ascii="Calibri" w:hAnsi="Calibri" w:cs="Calibri"/>
          <w:sz w:val="24"/>
          <w:szCs w:val="24"/>
        </w:rPr>
        <w:t xml:space="preserve"> and ensure all worms were stage synchronized at the time of imaging.</w:t>
      </w:r>
      <w:r w:rsidR="008055CA" w:rsidRPr="00597BA9">
        <w:rPr>
          <w:rFonts w:ascii="Calibri" w:hAnsi="Calibri" w:cs="Calibri"/>
          <w:sz w:val="24"/>
          <w:szCs w:val="24"/>
        </w:rPr>
        <w:t xml:space="preserve"> </w:t>
      </w:r>
    </w:p>
    <w:p w14:paraId="467B0E2B" w14:textId="77777777" w:rsidR="0099361E" w:rsidRPr="00597BA9" w:rsidRDefault="0099361E" w:rsidP="0099361E">
      <w:pPr>
        <w:spacing w:after="0" w:line="240" w:lineRule="auto"/>
        <w:contextualSpacing/>
        <w:jc w:val="both"/>
        <w:rPr>
          <w:rFonts w:ascii="Calibri" w:hAnsi="Calibri" w:cs="Calibri"/>
          <w:sz w:val="24"/>
          <w:szCs w:val="24"/>
        </w:rPr>
      </w:pPr>
    </w:p>
    <w:p w14:paraId="15986189" w14:textId="141C537E" w:rsidR="00B70BC6" w:rsidRDefault="00701D91" w:rsidP="0099361E">
      <w:pPr>
        <w:spacing w:after="0" w:line="240" w:lineRule="auto"/>
        <w:contextualSpacing/>
        <w:jc w:val="both"/>
        <w:rPr>
          <w:rFonts w:ascii="Calibri" w:hAnsi="Calibri" w:cs="Calibri"/>
          <w:sz w:val="24"/>
          <w:szCs w:val="24"/>
        </w:rPr>
      </w:pPr>
      <w:r w:rsidRPr="009F27F2">
        <w:rPr>
          <w:rFonts w:ascii="Calibri" w:hAnsi="Calibri" w:cs="Calibri"/>
          <w:b/>
          <w:bCs/>
          <w:sz w:val="24"/>
          <w:szCs w:val="24"/>
        </w:rPr>
        <w:t xml:space="preserve">Figure </w:t>
      </w:r>
      <w:r w:rsidR="00CE588E" w:rsidRPr="009F27F2">
        <w:rPr>
          <w:rFonts w:ascii="Calibri" w:hAnsi="Calibri" w:cs="Calibri"/>
          <w:b/>
          <w:bCs/>
          <w:sz w:val="24"/>
          <w:szCs w:val="24"/>
        </w:rPr>
        <w:t>2</w:t>
      </w:r>
      <w:r w:rsidRPr="00597BA9">
        <w:rPr>
          <w:rFonts w:ascii="Calibri" w:hAnsi="Calibri" w:cs="Calibri"/>
          <w:sz w:val="24"/>
          <w:szCs w:val="24"/>
        </w:rPr>
        <w:t xml:space="preserve"> </w:t>
      </w:r>
      <w:r w:rsidR="00847461" w:rsidRPr="00597BA9">
        <w:rPr>
          <w:rFonts w:ascii="Calibri" w:hAnsi="Calibri" w:cs="Calibri"/>
          <w:sz w:val="24"/>
          <w:szCs w:val="24"/>
        </w:rPr>
        <w:t>further d</w:t>
      </w:r>
      <w:r w:rsidRPr="00597BA9">
        <w:rPr>
          <w:rFonts w:ascii="Calibri" w:hAnsi="Calibri" w:cs="Calibri"/>
          <w:sz w:val="24"/>
          <w:szCs w:val="24"/>
        </w:rPr>
        <w:t>emonstrates how our laboratory visualizes data collected using this scoring system. In this figure, a dose dependent neurodegeneration response can be appreciated, and the specific breakdown of the score distribution is displayed</w:t>
      </w:r>
      <w:r w:rsidR="00847461" w:rsidRPr="00597BA9">
        <w:rPr>
          <w:rFonts w:ascii="Calibri" w:hAnsi="Calibri" w:cs="Calibri"/>
          <w:sz w:val="24"/>
          <w:szCs w:val="24"/>
        </w:rPr>
        <w:t xml:space="preserve"> clearly</w:t>
      </w:r>
      <w:r w:rsidRPr="00597BA9">
        <w:rPr>
          <w:rFonts w:ascii="Calibri" w:hAnsi="Calibri" w:cs="Calibri"/>
          <w:sz w:val="24"/>
          <w:szCs w:val="24"/>
        </w:rPr>
        <w:t>. These particular results show</w:t>
      </w:r>
      <w:r w:rsidR="00A3288E" w:rsidRPr="00597BA9">
        <w:rPr>
          <w:rFonts w:ascii="Calibri" w:hAnsi="Calibri" w:cs="Calibri"/>
          <w:sz w:val="24"/>
          <w:szCs w:val="24"/>
        </w:rPr>
        <w:t xml:space="preserve">case how </w:t>
      </w:r>
      <w:r w:rsidRPr="00597BA9">
        <w:rPr>
          <w:rFonts w:ascii="Calibri" w:hAnsi="Calibri" w:cs="Calibri"/>
          <w:sz w:val="24"/>
          <w:szCs w:val="24"/>
        </w:rPr>
        <w:t xml:space="preserve">neuronal damage can present in different ways. For example, the 0.03 µM rotenone-exposed group has a decreased proportion of healthy neurons with a score of 0, as compared to the control group, yet </w:t>
      </w:r>
      <w:r w:rsidR="000F2DFD" w:rsidRPr="00597BA9">
        <w:rPr>
          <w:rFonts w:ascii="Calibri" w:hAnsi="Calibri" w:cs="Calibri"/>
          <w:sz w:val="24"/>
          <w:szCs w:val="24"/>
        </w:rPr>
        <w:t xml:space="preserve">also has a decreased proportion of 5 scores. Detecting this detail about the score distributions between experimental groups </w:t>
      </w:r>
      <w:r w:rsidR="00325BC5" w:rsidRPr="00597BA9">
        <w:rPr>
          <w:rFonts w:ascii="Calibri" w:hAnsi="Calibri" w:cs="Calibri"/>
          <w:sz w:val="24"/>
          <w:szCs w:val="24"/>
        </w:rPr>
        <w:t>highlights</w:t>
      </w:r>
      <w:r w:rsidR="000F2DFD" w:rsidRPr="00597BA9">
        <w:rPr>
          <w:rFonts w:ascii="Calibri" w:hAnsi="Calibri" w:cs="Calibri"/>
          <w:sz w:val="24"/>
          <w:szCs w:val="24"/>
        </w:rPr>
        <w:t xml:space="preserve"> the sensitivity of our seven-point scoring system. </w:t>
      </w:r>
      <w:r w:rsidR="00A3288E" w:rsidRPr="00597BA9">
        <w:rPr>
          <w:rFonts w:ascii="Calibri" w:hAnsi="Calibri" w:cs="Calibri"/>
          <w:sz w:val="24"/>
          <w:szCs w:val="24"/>
        </w:rPr>
        <w:t xml:space="preserve">This data was analyzed </w:t>
      </w:r>
      <w:r w:rsidR="00847461" w:rsidRPr="00597BA9">
        <w:rPr>
          <w:rFonts w:ascii="Calibri" w:hAnsi="Calibri" w:cs="Calibri"/>
          <w:sz w:val="24"/>
          <w:szCs w:val="24"/>
        </w:rPr>
        <w:t>for statistical significance</w:t>
      </w:r>
      <w:r w:rsidR="00C46866">
        <w:rPr>
          <w:rFonts w:ascii="Calibri" w:hAnsi="Calibri" w:cs="Calibri"/>
          <w:sz w:val="24"/>
          <w:szCs w:val="24"/>
        </w:rPr>
        <w:t xml:space="preserve"> according to the protocol,</w:t>
      </w:r>
      <w:r w:rsidR="00847461" w:rsidRPr="00597BA9">
        <w:rPr>
          <w:rFonts w:ascii="Calibri" w:hAnsi="Calibri" w:cs="Calibri"/>
          <w:sz w:val="24"/>
          <w:szCs w:val="24"/>
        </w:rPr>
        <w:t xml:space="preserve"> </w:t>
      </w:r>
      <w:r w:rsidR="00A3288E" w:rsidRPr="00597BA9">
        <w:rPr>
          <w:rFonts w:ascii="Calibri" w:hAnsi="Calibri" w:cs="Calibri"/>
          <w:sz w:val="24"/>
          <w:szCs w:val="24"/>
        </w:rPr>
        <w:t>using a chi-squared test for independence</w:t>
      </w:r>
      <w:r w:rsidR="00C46866">
        <w:rPr>
          <w:rFonts w:ascii="Calibri" w:hAnsi="Calibri" w:cs="Calibri"/>
          <w:sz w:val="24"/>
          <w:szCs w:val="24"/>
        </w:rPr>
        <w:t xml:space="preserve"> with a Bonferroni correction</w:t>
      </w:r>
      <w:r w:rsidR="00A3288E" w:rsidRPr="00597BA9">
        <w:rPr>
          <w:rFonts w:ascii="Calibri" w:hAnsi="Calibri" w:cs="Calibri"/>
          <w:sz w:val="24"/>
          <w:szCs w:val="24"/>
        </w:rPr>
        <w:t xml:space="preserve">. </w:t>
      </w:r>
    </w:p>
    <w:p w14:paraId="1DBBB50F" w14:textId="77777777" w:rsidR="0099361E" w:rsidRPr="00597BA9" w:rsidRDefault="0099361E" w:rsidP="0099361E">
      <w:pPr>
        <w:spacing w:after="0" w:line="240" w:lineRule="auto"/>
        <w:contextualSpacing/>
        <w:jc w:val="both"/>
        <w:rPr>
          <w:rFonts w:ascii="Calibri" w:hAnsi="Calibri" w:cs="Calibri"/>
          <w:sz w:val="24"/>
          <w:szCs w:val="24"/>
        </w:rPr>
      </w:pPr>
    </w:p>
    <w:p w14:paraId="728B4049" w14:textId="0509258A" w:rsidR="00FA00BF" w:rsidRPr="00597BA9" w:rsidRDefault="00E61C69" w:rsidP="0099361E">
      <w:pPr>
        <w:spacing w:after="0" w:line="240" w:lineRule="auto"/>
        <w:contextualSpacing/>
        <w:jc w:val="both"/>
        <w:rPr>
          <w:rFonts w:ascii="Calibri" w:hAnsi="Calibri" w:cs="Calibri"/>
          <w:color w:val="FF0000"/>
          <w:sz w:val="24"/>
          <w:szCs w:val="24"/>
        </w:rPr>
      </w:pPr>
      <w:r w:rsidRPr="00597BA9">
        <w:rPr>
          <w:rFonts w:ascii="Calibri" w:hAnsi="Calibri" w:cs="Calibri"/>
          <w:b/>
          <w:bCs/>
          <w:sz w:val="24"/>
          <w:szCs w:val="24"/>
        </w:rPr>
        <w:t xml:space="preserve">Figure and Table Legends: </w:t>
      </w:r>
    </w:p>
    <w:p w14:paraId="577D7C41" w14:textId="10FCC0D2" w:rsidR="00966BE5" w:rsidRDefault="00966BE5" w:rsidP="0099361E">
      <w:pPr>
        <w:spacing w:after="0" w:line="240" w:lineRule="auto"/>
        <w:contextualSpacing/>
        <w:jc w:val="both"/>
        <w:rPr>
          <w:rFonts w:ascii="Calibri" w:hAnsi="Calibri" w:cs="Calibri"/>
          <w:sz w:val="24"/>
          <w:szCs w:val="24"/>
        </w:rPr>
      </w:pPr>
      <w:r w:rsidRPr="00597BA9">
        <w:rPr>
          <w:rFonts w:ascii="Calibri" w:hAnsi="Calibri" w:cs="Calibri"/>
          <w:b/>
          <w:bCs/>
          <w:sz w:val="24"/>
          <w:szCs w:val="24"/>
        </w:rPr>
        <w:t xml:space="preserve">Figure 1. Dopamine neuron morphological alteration and degeneration scoring system representative images. </w:t>
      </w:r>
      <w:r w:rsidRPr="00597BA9">
        <w:rPr>
          <w:rFonts w:ascii="Calibri" w:hAnsi="Calibri" w:cs="Calibri"/>
          <w:sz w:val="24"/>
          <w:szCs w:val="24"/>
        </w:rPr>
        <w:t>This consolidated chart contains examples of neurons at each score and is intended to be used as a reference for scoring. Here, each labelled score corresponds to the most damaged dendrite in each worm</w:t>
      </w:r>
      <w:r w:rsidR="00294287">
        <w:rPr>
          <w:rFonts w:ascii="Calibri" w:hAnsi="Calibri" w:cs="Calibri"/>
          <w:sz w:val="24"/>
          <w:szCs w:val="24"/>
        </w:rPr>
        <w:t>, as indicated by the arrow in each panel</w:t>
      </w:r>
      <w:r w:rsidRPr="00597BA9">
        <w:rPr>
          <w:rFonts w:ascii="Calibri" w:hAnsi="Calibri" w:cs="Calibri"/>
          <w:sz w:val="24"/>
          <w:szCs w:val="24"/>
        </w:rPr>
        <w:t xml:space="preserve">. These images were taken using the protocol described in this paper with BY200 </w:t>
      </w:r>
      <w:r w:rsidRPr="00597BA9">
        <w:rPr>
          <w:rFonts w:ascii="Calibri" w:hAnsi="Calibri" w:cs="Calibri"/>
          <w:i/>
          <w:iCs/>
          <w:sz w:val="24"/>
          <w:szCs w:val="24"/>
        </w:rPr>
        <w:t>C. elegans</w:t>
      </w:r>
      <w:r w:rsidRPr="00597BA9">
        <w:rPr>
          <w:rFonts w:ascii="Calibri" w:hAnsi="Calibri" w:cs="Calibri"/>
          <w:sz w:val="24"/>
          <w:szCs w:val="24"/>
        </w:rPr>
        <w:t xml:space="preserve">. Please see </w:t>
      </w:r>
      <w:r w:rsidR="00051B8C">
        <w:rPr>
          <w:rFonts w:ascii="Calibri" w:hAnsi="Calibri" w:cs="Calibri"/>
          <w:b/>
          <w:bCs/>
          <w:sz w:val="24"/>
          <w:szCs w:val="24"/>
        </w:rPr>
        <w:t>S</w:t>
      </w:r>
      <w:r w:rsidRPr="009F27F2">
        <w:rPr>
          <w:rFonts w:ascii="Calibri" w:hAnsi="Calibri" w:cs="Calibri"/>
          <w:b/>
          <w:bCs/>
          <w:sz w:val="24"/>
          <w:szCs w:val="24"/>
        </w:rPr>
        <w:t>upplementa</w:t>
      </w:r>
      <w:r w:rsidR="00CE588E" w:rsidRPr="009F27F2">
        <w:rPr>
          <w:rFonts w:ascii="Calibri" w:hAnsi="Calibri" w:cs="Calibri"/>
          <w:b/>
          <w:bCs/>
          <w:sz w:val="24"/>
          <w:szCs w:val="24"/>
        </w:rPr>
        <w:t>ry</w:t>
      </w:r>
      <w:r w:rsidRPr="009F27F2">
        <w:rPr>
          <w:rFonts w:ascii="Calibri" w:hAnsi="Calibri" w:cs="Calibri"/>
          <w:b/>
          <w:bCs/>
          <w:sz w:val="24"/>
          <w:szCs w:val="24"/>
        </w:rPr>
        <w:t xml:space="preserve"> </w:t>
      </w:r>
      <w:r w:rsidR="00051B8C">
        <w:rPr>
          <w:rFonts w:ascii="Calibri" w:hAnsi="Calibri" w:cs="Calibri"/>
          <w:b/>
          <w:bCs/>
          <w:sz w:val="24"/>
          <w:szCs w:val="24"/>
        </w:rPr>
        <w:t>F</w:t>
      </w:r>
      <w:r w:rsidRPr="009F27F2">
        <w:rPr>
          <w:rFonts w:ascii="Calibri" w:hAnsi="Calibri" w:cs="Calibri"/>
          <w:b/>
          <w:bCs/>
          <w:sz w:val="24"/>
          <w:szCs w:val="24"/>
        </w:rPr>
        <w:t xml:space="preserve">ile </w:t>
      </w:r>
      <w:r w:rsidR="00CE588E" w:rsidRPr="009F27F2">
        <w:rPr>
          <w:rFonts w:ascii="Calibri" w:hAnsi="Calibri" w:cs="Calibri"/>
          <w:b/>
          <w:bCs/>
          <w:sz w:val="24"/>
          <w:szCs w:val="24"/>
        </w:rPr>
        <w:t>1</w:t>
      </w:r>
      <w:r w:rsidRPr="00597BA9">
        <w:rPr>
          <w:rFonts w:ascii="Calibri" w:hAnsi="Calibri" w:cs="Calibri"/>
          <w:sz w:val="24"/>
          <w:szCs w:val="24"/>
        </w:rPr>
        <w:t xml:space="preserve"> for </w:t>
      </w:r>
      <w:r w:rsidR="00FF4E1D" w:rsidRPr="00597BA9">
        <w:rPr>
          <w:rFonts w:ascii="Calibri" w:hAnsi="Calibri" w:cs="Calibri"/>
          <w:sz w:val="24"/>
          <w:szCs w:val="24"/>
        </w:rPr>
        <w:t>a set of</w:t>
      </w:r>
      <w:r w:rsidR="00EA4F6E" w:rsidRPr="00597BA9">
        <w:rPr>
          <w:rFonts w:ascii="Calibri" w:hAnsi="Calibri" w:cs="Calibri"/>
          <w:sz w:val="24"/>
          <w:szCs w:val="24"/>
        </w:rPr>
        <w:t xml:space="preserve"> </w:t>
      </w:r>
      <w:r w:rsidR="00CE588E" w:rsidRPr="00597BA9">
        <w:rPr>
          <w:rFonts w:ascii="Calibri" w:hAnsi="Calibri" w:cs="Calibri"/>
          <w:sz w:val="24"/>
          <w:szCs w:val="24"/>
        </w:rPr>
        <w:t xml:space="preserve">scored </w:t>
      </w:r>
      <w:r w:rsidR="00FF4E1D" w:rsidRPr="00597BA9">
        <w:rPr>
          <w:rFonts w:ascii="Calibri" w:hAnsi="Calibri" w:cs="Calibri"/>
          <w:sz w:val="24"/>
          <w:szCs w:val="24"/>
        </w:rPr>
        <w:t xml:space="preserve">images with commentary to be used for training those new to this scoring method. </w:t>
      </w:r>
    </w:p>
    <w:p w14:paraId="4B7DF7D4" w14:textId="77777777" w:rsidR="0099361E" w:rsidRPr="00597BA9" w:rsidRDefault="0099361E" w:rsidP="0099361E">
      <w:pPr>
        <w:spacing w:after="0" w:line="240" w:lineRule="auto"/>
        <w:contextualSpacing/>
        <w:jc w:val="both"/>
        <w:rPr>
          <w:rFonts w:ascii="Calibri" w:hAnsi="Calibri" w:cs="Calibri"/>
          <w:sz w:val="24"/>
          <w:szCs w:val="24"/>
        </w:rPr>
      </w:pPr>
    </w:p>
    <w:p w14:paraId="2D8CD31F" w14:textId="06976B1B" w:rsidR="00966BE5" w:rsidRDefault="000F2DFD" w:rsidP="0099361E">
      <w:pPr>
        <w:spacing w:after="0" w:line="240" w:lineRule="auto"/>
        <w:contextualSpacing/>
        <w:jc w:val="both"/>
        <w:rPr>
          <w:rFonts w:ascii="Calibri" w:hAnsi="Calibri" w:cs="Calibri"/>
          <w:sz w:val="24"/>
          <w:szCs w:val="24"/>
        </w:rPr>
      </w:pPr>
      <w:r w:rsidRPr="00597BA9">
        <w:rPr>
          <w:rFonts w:ascii="Calibri" w:hAnsi="Calibri" w:cs="Calibri"/>
          <w:b/>
          <w:bCs/>
          <w:sz w:val="24"/>
          <w:szCs w:val="24"/>
        </w:rPr>
        <w:t>Figure</w:t>
      </w:r>
      <w:r w:rsidR="00966BE5" w:rsidRPr="00597BA9">
        <w:rPr>
          <w:rFonts w:ascii="Calibri" w:hAnsi="Calibri" w:cs="Calibri"/>
          <w:b/>
          <w:bCs/>
          <w:sz w:val="24"/>
          <w:szCs w:val="24"/>
        </w:rPr>
        <w:t xml:space="preserve"> 2. </w:t>
      </w:r>
      <w:r w:rsidR="00847461" w:rsidRPr="00597BA9">
        <w:rPr>
          <w:rFonts w:ascii="Calibri" w:hAnsi="Calibri" w:cs="Calibri"/>
          <w:b/>
          <w:bCs/>
          <w:sz w:val="24"/>
          <w:szCs w:val="24"/>
        </w:rPr>
        <w:t xml:space="preserve">BY200 </w:t>
      </w:r>
      <w:r w:rsidR="00966BE5" w:rsidRPr="00597BA9">
        <w:rPr>
          <w:rFonts w:ascii="Calibri" w:hAnsi="Calibri" w:cs="Calibri"/>
          <w:b/>
          <w:bCs/>
          <w:sz w:val="24"/>
          <w:szCs w:val="24"/>
        </w:rPr>
        <w:t xml:space="preserve">L4 dopamine </w:t>
      </w:r>
      <w:r w:rsidR="00224505" w:rsidRPr="00597BA9">
        <w:rPr>
          <w:rFonts w:ascii="Calibri" w:hAnsi="Calibri" w:cs="Calibri"/>
          <w:b/>
          <w:bCs/>
          <w:sz w:val="24"/>
          <w:szCs w:val="24"/>
        </w:rPr>
        <w:t>neuron</w:t>
      </w:r>
      <w:r w:rsidR="00966BE5" w:rsidRPr="00597BA9">
        <w:rPr>
          <w:rFonts w:ascii="Calibri" w:hAnsi="Calibri" w:cs="Calibri"/>
          <w:b/>
          <w:bCs/>
          <w:sz w:val="24"/>
          <w:szCs w:val="24"/>
        </w:rPr>
        <w:t xml:space="preserve"> morphology and degeneration scores after rotenone exposure. </w:t>
      </w:r>
      <w:r w:rsidR="00224505" w:rsidRPr="00597BA9">
        <w:rPr>
          <w:rFonts w:ascii="Calibri" w:hAnsi="Calibri" w:cs="Calibri"/>
          <w:sz w:val="24"/>
          <w:szCs w:val="24"/>
        </w:rPr>
        <w:t>This figure shows representative results analyzed using the scoring methods described here.</w:t>
      </w:r>
      <w:r w:rsidR="00966BE5" w:rsidRPr="00597BA9">
        <w:rPr>
          <w:rFonts w:ascii="Calibri" w:hAnsi="Calibri" w:cs="Calibri"/>
          <w:sz w:val="24"/>
          <w:szCs w:val="24"/>
        </w:rPr>
        <w:t xml:space="preserve"> The visualized greater proportions of damaged dopaminergic neurons with higher rotenone exposure concentrations were statistically analyzed using chi-squared tests for independence. Both rotenone treatment groups yielded statistically significant p-values when compared to</w:t>
      </w:r>
      <w:r w:rsidR="002124DF" w:rsidRPr="00597BA9">
        <w:rPr>
          <w:rFonts w:ascii="Calibri" w:hAnsi="Calibri" w:cs="Calibri"/>
          <w:sz w:val="24"/>
          <w:szCs w:val="24"/>
        </w:rPr>
        <w:t xml:space="preserve"> the</w:t>
      </w:r>
      <w:r w:rsidR="00966BE5" w:rsidRPr="00597BA9">
        <w:rPr>
          <w:rFonts w:ascii="Calibri" w:hAnsi="Calibri" w:cs="Calibri"/>
          <w:sz w:val="24"/>
          <w:szCs w:val="24"/>
        </w:rPr>
        <w:t xml:space="preserve"> control</w:t>
      </w:r>
      <w:r w:rsidR="002124DF" w:rsidRPr="00597BA9">
        <w:rPr>
          <w:rFonts w:ascii="Calibri" w:hAnsi="Calibri" w:cs="Calibri"/>
          <w:sz w:val="24"/>
          <w:szCs w:val="24"/>
        </w:rPr>
        <w:t xml:space="preserve"> group. </w:t>
      </w:r>
      <w:r w:rsidR="00224505" w:rsidRPr="00597BA9">
        <w:rPr>
          <w:rFonts w:ascii="Calibri" w:hAnsi="Calibri" w:cs="Calibri"/>
          <w:sz w:val="24"/>
          <w:szCs w:val="24"/>
        </w:rPr>
        <w:t>Different letters indicate statistical difference.</w:t>
      </w:r>
    </w:p>
    <w:p w14:paraId="79F4AC5E" w14:textId="77777777" w:rsidR="0099361E" w:rsidRPr="00597BA9" w:rsidRDefault="0099361E" w:rsidP="0099361E">
      <w:pPr>
        <w:spacing w:after="0" w:line="240" w:lineRule="auto"/>
        <w:contextualSpacing/>
        <w:jc w:val="both"/>
        <w:rPr>
          <w:rFonts w:ascii="Calibri" w:hAnsi="Calibri" w:cs="Calibri"/>
          <w:b/>
          <w:bCs/>
          <w:sz w:val="24"/>
          <w:szCs w:val="24"/>
        </w:rPr>
      </w:pPr>
    </w:p>
    <w:p w14:paraId="313107A9" w14:textId="6ECA987C" w:rsidR="00B02A36" w:rsidRPr="00597BA9" w:rsidRDefault="00B02A36" w:rsidP="0099361E">
      <w:pPr>
        <w:spacing w:after="0" w:line="240" w:lineRule="auto"/>
        <w:contextualSpacing/>
        <w:jc w:val="both"/>
        <w:rPr>
          <w:rFonts w:ascii="Calibri" w:hAnsi="Calibri" w:cs="Calibri"/>
          <w:b/>
          <w:bCs/>
          <w:color w:val="0070C0"/>
          <w:sz w:val="24"/>
          <w:szCs w:val="24"/>
        </w:rPr>
      </w:pPr>
      <w:r w:rsidRPr="00597BA9">
        <w:rPr>
          <w:rFonts w:ascii="Calibri" w:hAnsi="Calibri" w:cs="Calibri"/>
          <w:b/>
          <w:bCs/>
          <w:sz w:val="24"/>
          <w:szCs w:val="24"/>
        </w:rPr>
        <w:t xml:space="preserve">Discussion: </w:t>
      </w:r>
    </w:p>
    <w:p w14:paraId="525D7BD9" w14:textId="1FD327B4" w:rsidR="008055CA" w:rsidRPr="00597BA9" w:rsidRDefault="008055CA"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This protocol </w:t>
      </w:r>
      <w:r w:rsidR="00DE2FAC" w:rsidRPr="00597BA9">
        <w:rPr>
          <w:rFonts w:ascii="Calibri" w:hAnsi="Calibri" w:cs="Calibri"/>
          <w:sz w:val="24"/>
          <w:szCs w:val="24"/>
        </w:rPr>
        <w:t xml:space="preserve">demonstrates how to use </w:t>
      </w:r>
      <w:r w:rsidR="002124DF" w:rsidRPr="00597BA9">
        <w:rPr>
          <w:rFonts w:ascii="Calibri" w:hAnsi="Calibri" w:cs="Calibri"/>
          <w:sz w:val="24"/>
          <w:szCs w:val="24"/>
        </w:rPr>
        <w:t>the</w:t>
      </w:r>
      <w:r w:rsidR="00DE2FAC" w:rsidRPr="00597BA9">
        <w:rPr>
          <w:rFonts w:ascii="Calibri" w:hAnsi="Calibri" w:cs="Calibri"/>
          <w:sz w:val="24"/>
          <w:szCs w:val="24"/>
        </w:rPr>
        <w:t xml:space="preserve"> seven-point scale developed in our laboratory to quantify levels of dopaminergic neuron morphologic alteration and degeneration in </w:t>
      </w:r>
      <w:r w:rsidR="00DE2FAC" w:rsidRPr="00597BA9">
        <w:rPr>
          <w:rFonts w:ascii="Calibri" w:hAnsi="Calibri" w:cs="Calibri"/>
          <w:i/>
          <w:iCs/>
          <w:sz w:val="24"/>
          <w:szCs w:val="24"/>
        </w:rPr>
        <w:t>C. elegans</w:t>
      </w:r>
      <w:r w:rsidR="00DE2FAC" w:rsidRPr="00597BA9">
        <w:rPr>
          <w:rFonts w:ascii="Calibri" w:hAnsi="Calibri" w:cs="Calibri"/>
          <w:sz w:val="24"/>
          <w:szCs w:val="24"/>
        </w:rPr>
        <w:t xml:space="preserve">. </w:t>
      </w:r>
      <w:r w:rsidR="00B80B90" w:rsidRPr="00597BA9">
        <w:rPr>
          <w:rFonts w:ascii="Calibri" w:hAnsi="Calibri" w:cs="Calibri"/>
          <w:sz w:val="24"/>
          <w:szCs w:val="24"/>
        </w:rPr>
        <w:t>We created and share</w:t>
      </w:r>
      <w:r w:rsidR="00824A63">
        <w:rPr>
          <w:rFonts w:ascii="Calibri" w:hAnsi="Calibri" w:cs="Calibri"/>
          <w:sz w:val="24"/>
          <w:szCs w:val="24"/>
        </w:rPr>
        <w:t>d</w:t>
      </w:r>
      <w:r w:rsidR="00B80B90" w:rsidRPr="00597BA9">
        <w:rPr>
          <w:rFonts w:ascii="Calibri" w:hAnsi="Calibri" w:cs="Calibri"/>
          <w:sz w:val="24"/>
          <w:szCs w:val="24"/>
        </w:rPr>
        <w:t xml:space="preserve"> this scale </w:t>
      </w:r>
      <w:r w:rsidR="000B5538" w:rsidRPr="00597BA9">
        <w:rPr>
          <w:rFonts w:ascii="Calibri" w:hAnsi="Calibri" w:cs="Calibri"/>
          <w:sz w:val="24"/>
          <w:szCs w:val="24"/>
        </w:rPr>
        <w:t>as</w:t>
      </w:r>
      <w:r w:rsidR="00B80B90" w:rsidRPr="00597BA9">
        <w:rPr>
          <w:rFonts w:ascii="Calibri" w:hAnsi="Calibri" w:cs="Calibri"/>
          <w:sz w:val="24"/>
          <w:szCs w:val="24"/>
        </w:rPr>
        <w:t xml:space="preserve"> a tool to standardize analysis of dopaminergic neurodegeneration work in worms. Recognizing the importance of studying pathways involved in highly prevalent neurodegenerative diseases, many investigators </w:t>
      </w:r>
      <w:r w:rsidR="004027AC" w:rsidRPr="00597BA9">
        <w:rPr>
          <w:rFonts w:ascii="Calibri" w:hAnsi="Calibri" w:cs="Calibri"/>
          <w:sz w:val="24"/>
          <w:szCs w:val="24"/>
        </w:rPr>
        <w:t xml:space="preserve">take advantage of the </w:t>
      </w:r>
      <w:r w:rsidR="004027AC" w:rsidRPr="00597BA9">
        <w:rPr>
          <w:rFonts w:ascii="Calibri" w:hAnsi="Calibri" w:cs="Calibri"/>
          <w:i/>
          <w:iCs/>
          <w:sz w:val="24"/>
          <w:szCs w:val="24"/>
        </w:rPr>
        <w:t xml:space="preserve">C. </w:t>
      </w:r>
      <w:r w:rsidR="004027AC" w:rsidRPr="00597BA9">
        <w:rPr>
          <w:rFonts w:ascii="Calibri" w:hAnsi="Calibri" w:cs="Calibri"/>
          <w:i/>
          <w:iCs/>
          <w:sz w:val="24"/>
          <w:szCs w:val="24"/>
        </w:rPr>
        <w:lastRenderedPageBreak/>
        <w:t>elegan</w:t>
      </w:r>
      <w:r w:rsidR="00824A63">
        <w:rPr>
          <w:rFonts w:ascii="Calibri" w:hAnsi="Calibri" w:cs="Calibri"/>
          <w:i/>
          <w:iCs/>
          <w:sz w:val="24"/>
          <w:szCs w:val="24"/>
        </w:rPr>
        <w:t>s</w:t>
      </w:r>
      <w:r w:rsidR="004027AC" w:rsidRPr="00597BA9">
        <w:rPr>
          <w:rFonts w:ascii="Calibri" w:hAnsi="Calibri" w:cs="Calibri"/>
          <w:i/>
          <w:iCs/>
          <w:sz w:val="24"/>
          <w:szCs w:val="24"/>
        </w:rPr>
        <w:t xml:space="preserve"> </w:t>
      </w:r>
      <w:r w:rsidR="004027AC" w:rsidRPr="00597BA9">
        <w:rPr>
          <w:rFonts w:ascii="Calibri" w:hAnsi="Calibri" w:cs="Calibri"/>
          <w:sz w:val="24"/>
          <w:szCs w:val="24"/>
        </w:rPr>
        <w:t>model</w:t>
      </w:r>
      <w:r w:rsidR="00F506B9" w:rsidRPr="00597BA9">
        <w:rPr>
          <w:rFonts w:ascii="Calibri" w:hAnsi="Calibri" w:cs="Calibri"/>
          <w:sz w:val="24"/>
          <w:szCs w:val="24"/>
        </w:rPr>
        <w:t>’s</w:t>
      </w:r>
      <w:r w:rsidR="004027AC" w:rsidRPr="00597BA9">
        <w:rPr>
          <w:rFonts w:ascii="Calibri" w:hAnsi="Calibri" w:cs="Calibri"/>
          <w:sz w:val="24"/>
          <w:szCs w:val="24"/>
        </w:rPr>
        <w:t xml:space="preserve"> </w:t>
      </w:r>
      <w:r w:rsidR="00F1386C">
        <w:rPr>
          <w:rFonts w:ascii="Calibri" w:hAnsi="Calibri" w:cs="Calibri"/>
          <w:sz w:val="24"/>
          <w:szCs w:val="24"/>
        </w:rPr>
        <w:t>suitability</w:t>
      </w:r>
      <w:r w:rsidR="0099361E">
        <w:rPr>
          <w:rFonts w:ascii="Calibri" w:hAnsi="Calibri" w:cs="Calibri"/>
          <w:sz w:val="24"/>
          <w:szCs w:val="24"/>
        </w:rPr>
        <w:t xml:space="preserve"> </w:t>
      </w:r>
      <w:r w:rsidR="004027AC" w:rsidRPr="00597BA9">
        <w:rPr>
          <w:rFonts w:ascii="Calibri" w:hAnsi="Calibri" w:cs="Calibri"/>
          <w:sz w:val="24"/>
          <w:szCs w:val="24"/>
        </w:rPr>
        <w:t xml:space="preserve">for neurobiology </w:t>
      </w:r>
      <w:r w:rsidR="00F506B9" w:rsidRPr="00597BA9">
        <w:rPr>
          <w:rFonts w:ascii="Calibri" w:hAnsi="Calibri" w:cs="Calibri"/>
          <w:sz w:val="24"/>
          <w:szCs w:val="24"/>
        </w:rPr>
        <w:t>visualization</w:t>
      </w:r>
      <w:r w:rsidR="004027AC" w:rsidRPr="00597BA9">
        <w:rPr>
          <w:rFonts w:ascii="Calibri" w:hAnsi="Calibri" w:cs="Calibri"/>
          <w:sz w:val="24"/>
          <w:szCs w:val="24"/>
        </w:rPr>
        <w:t xml:space="preserve"> to study neurodegeneration</w:t>
      </w:r>
      <w:r w:rsidR="0039626C" w:rsidRPr="00597BA9">
        <w:rPr>
          <w:rFonts w:ascii="Calibri" w:hAnsi="Calibri" w:cs="Calibri"/>
          <w:sz w:val="24"/>
          <w:szCs w:val="24"/>
          <w:vertAlign w:val="superscript"/>
        </w:rPr>
        <w:t>29,31-33</w:t>
      </w:r>
      <w:r w:rsidR="004027AC" w:rsidRPr="00597BA9">
        <w:rPr>
          <w:rFonts w:ascii="Calibri" w:hAnsi="Calibri" w:cs="Calibri"/>
          <w:sz w:val="24"/>
          <w:szCs w:val="24"/>
        </w:rPr>
        <w:t xml:space="preserve">. </w:t>
      </w:r>
      <w:r w:rsidR="00F506B9" w:rsidRPr="00597BA9">
        <w:rPr>
          <w:rFonts w:ascii="Calibri" w:hAnsi="Calibri" w:cs="Calibri"/>
          <w:sz w:val="24"/>
          <w:szCs w:val="24"/>
        </w:rPr>
        <w:t>However, t</w:t>
      </w:r>
      <w:r w:rsidR="004027AC" w:rsidRPr="00597BA9">
        <w:rPr>
          <w:rFonts w:ascii="Calibri" w:hAnsi="Calibri" w:cs="Calibri"/>
          <w:sz w:val="24"/>
          <w:szCs w:val="24"/>
        </w:rPr>
        <w:t>here has yet to be an effort to reduce the large variation in how neuron damage is quantified across neurodegeneration research in worms</w:t>
      </w:r>
      <w:r w:rsidR="00F506B9" w:rsidRPr="00597BA9">
        <w:rPr>
          <w:rFonts w:ascii="Calibri" w:hAnsi="Calibri" w:cs="Calibri"/>
          <w:sz w:val="24"/>
          <w:szCs w:val="24"/>
        </w:rPr>
        <w:t>. The</w:t>
      </w:r>
      <w:r w:rsidR="004027AC" w:rsidRPr="00597BA9">
        <w:rPr>
          <w:rFonts w:ascii="Calibri" w:hAnsi="Calibri" w:cs="Calibri"/>
          <w:sz w:val="24"/>
          <w:szCs w:val="24"/>
        </w:rPr>
        <w:t xml:space="preserve"> scoring system</w:t>
      </w:r>
      <w:r w:rsidR="00F506B9" w:rsidRPr="00597BA9">
        <w:rPr>
          <w:rFonts w:ascii="Calibri" w:hAnsi="Calibri" w:cs="Calibri"/>
          <w:sz w:val="24"/>
          <w:szCs w:val="24"/>
        </w:rPr>
        <w:t xml:space="preserve"> presented here</w:t>
      </w:r>
      <w:r w:rsidR="004027AC" w:rsidRPr="00597BA9">
        <w:rPr>
          <w:rFonts w:ascii="Calibri" w:hAnsi="Calibri" w:cs="Calibri"/>
          <w:sz w:val="24"/>
          <w:szCs w:val="24"/>
        </w:rPr>
        <w:t xml:space="preserve"> </w:t>
      </w:r>
      <w:r w:rsidR="00325BC5" w:rsidRPr="00597BA9">
        <w:rPr>
          <w:rFonts w:ascii="Calibri" w:hAnsi="Calibri" w:cs="Calibri"/>
          <w:sz w:val="24"/>
          <w:szCs w:val="24"/>
        </w:rPr>
        <w:t xml:space="preserve">is </w:t>
      </w:r>
      <w:r w:rsidR="00F506B9" w:rsidRPr="00597BA9">
        <w:rPr>
          <w:rFonts w:ascii="Calibri" w:hAnsi="Calibri" w:cs="Calibri"/>
          <w:sz w:val="24"/>
          <w:szCs w:val="24"/>
        </w:rPr>
        <w:t>thus intend</w:t>
      </w:r>
      <w:r w:rsidR="00325BC5" w:rsidRPr="00597BA9">
        <w:rPr>
          <w:rFonts w:ascii="Calibri" w:hAnsi="Calibri" w:cs="Calibri"/>
          <w:sz w:val="24"/>
          <w:szCs w:val="24"/>
        </w:rPr>
        <w:t>ed</w:t>
      </w:r>
      <w:r w:rsidR="00F506B9" w:rsidRPr="00597BA9">
        <w:rPr>
          <w:rFonts w:ascii="Calibri" w:hAnsi="Calibri" w:cs="Calibri"/>
          <w:sz w:val="24"/>
          <w:szCs w:val="24"/>
        </w:rPr>
        <w:t xml:space="preserve"> to</w:t>
      </w:r>
      <w:r w:rsidR="004027AC" w:rsidRPr="00597BA9">
        <w:rPr>
          <w:rFonts w:ascii="Calibri" w:hAnsi="Calibri" w:cs="Calibri"/>
          <w:sz w:val="24"/>
          <w:szCs w:val="24"/>
        </w:rPr>
        <w:t xml:space="preserve"> promote consistency in analyses and allow for comparison between studies. </w:t>
      </w:r>
    </w:p>
    <w:p w14:paraId="51527160" w14:textId="77777777" w:rsidR="0099361E" w:rsidRDefault="0099361E" w:rsidP="0099361E">
      <w:pPr>
        <w:spacing w:after="0" w:line="240" w:lineRule="auto"/>
        <w:contextualSpacing/>
        <w:jc w:val="both"/>
        <w:rPr>
          <w:rFonts w:ascii="Calibri" w:hAnsi="Calibri" w:cs="Calibri"/>
          <w:sz w:val="24"/>
          <w:szCs w:val="24"/>
        </w:rPr>
      </w:pPr>
    </w:p>
    <w:p w14:paraId="4AB7217D" w14:textId="2172EF48" w:rsidR="004027AC" w:rsidRPr="00597BA9" w:rsidRDefault="00F506B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Our</w:t>
      </w:r>
      <w:r w:rsidR="004027AC" w:rsidRPr="00597BA9">
        <w:rPr>
          <w:rFonts w:ascii="Calibri" w:hAnsi="Calibri" w:cs="Calibri"/>
          <w:sz w:val="24"/>
          <w:szCs w:val="24"/>
        </w:rPr>
        <w:t xml:space="preserve"> scoring system may be used </w:t>
      </w:r>
      <w:r w:rsidR="00687948" w:rsidRPr="00597BA9">
        <w:rPr>
          <w:rFonts w:ascii="Calibri" w:hAnsi="Calibri" w:cs="Calibri"/>
          <w:sz w:val="24"/>
          <w:szCs w:val="24"/>
        </w:rPr>
        <w:t>to analyze</w:t>
      </w:r>
      <w:r w:rsidR="004027AC" w:rsidRPr="00597BA9">
        <w:rPr>
          <w:rFonts w:ascii="Calibri" w:hAnsi="Calibri" w:cs="Calibri"/>
          <w:sz w:val="24"/>
          <w:szCs w:val="24"/>
        </w:rPr>
        <w:t xml:space="preserve"> data derived from </w:t>
      </w:r>
      <w:r w:rsidR="004027AC" w:rsidRPr="00597BA9">
        <w:rPr>
          <w:rFonts w:ascii="Calibri" w:hAnsi="Calibri" w:cs="Calibri"/>
          <w:i/>
          <w:iCs/>
          <w:sz w:val="24"/>
          <w:szCs w:val="24"/>
        </w:rPr>
        <w:t>C. elegan</w:t>
      </w:r>
      <w:r w:rsidR="000B5538" w:rsidRPr="00597BA9">
        <w:rPr>
          <w:rFonts w:ascii="Calibri" w:hAnsi="Calibri" w:cs="Calibri"/>
          <w:i/>
          <w:iCs/>
          <w:sz w:val="24"/>
          <w:szCs w:val="24"/>
        </w:rPr>
        <w:t>s</w:t>
      </w:r>
      <w:r w:rsidR="004027AC" w:rsidRPr="00597BA9">
        <w:rPr>
          <w:rFonts w:ascii="Calibri" w:hAnsi="Calibri" w:cs="Calibri"/>
          <w:i/>
          <w:iCs/>
          <w:sz w:val="24"/>
          <w:szCs w:val="24"/>
        </w:rPr>
        <w:t xml:space="preserve"> </w:t>
      </w:r>
      <w:r w:rsidR="004027AC" w:rsidRPr="00597BA9">
        <w:rPr>
          <w:rFonts w:ascii="Calibri" w:hAnsi="Calibri" w:cs="Calibri"/>
          <w:sz w:val="24"/>
          <w:szCs w:val="24"/>
        </w:rPr>
        <w:t xml:space="preserve">experiments </w:t>
      </w:r>
      <w:r w:rsidR="00A16CB4" w:rsidRPr="00597BA9">
        <w:rPr>
          <w:rFonts w:ascii="Calibri" w:hAnsi="Calibri" w:cs="Calibri"/>
          <w:sz w:val="24"/>
          <w:szCs w:val="24"/>
        </w:rPr>
        <w:t xml:space="preserve">that use cell-specific fluorescent reporters that allow </w:t>
      </w:r>
      <w:r w:rsidR="002124DF" w:rsidRPr="00597BA9">
        <w:rPr>
          <w:rFonts w:ascii="Calibri" w:hAnsi="Calibri" w:cs="Calibri"/>
          <w:sz w:val="24"/>
          <w:szCs w:val="24"/>
        </w:rPr>
        <w:t>for</w:t>
      </w:r>
      <w:r w:rsidR="00A16CB4" w:rsidRPr="00597BA9">
        <w:rPr>
          <w:rFonts w:ascii="Calibri" w:hAnsi="Calibri" w:cs="Calibri"/>
          <w:sz w:val="24"/>
          <w:szCs w:val="24"/>
        </w:rPr>
        <w:t xml:space="preserve"> </w:t>
      </w:r>
      <w:r w:rsidRPr="00597BA9">
        <w:rPr>
          <w:rFonts w:ascii="Calibri" w:hAnsi="Calibri" w:cs="Calibri"/>
          <w:sz w:val="24"/>
          <w:szCs w:val="24"/>
        </w:rPr>
        <w:t>visualization of dopaminergic neuron</w:t>
      </w:r>
      <w:r w:rsidR="005F1F40" w:rsidRPr="00597BA9">
        <w:rPr>
          <w:rFonts w:ascii="Calibri" w:hAnsi="Calibri" w:cs="Calibri"/>
          <w:sz w:val="24"/>
          <w:szCs w:val="24"/>
        </w:rPr>
        <w:t>s – specifically the</w:t>
      </w:r>
      <w:r w:rsidRPr="00597BA9">
        <w:rPr>
          <w:rFonts w:ascii="Calibri" w:hAnsi="Calibri" w:cs="Calibri"/>
          <w:sz w:val="24"/>
          <w:szCs w:val="24"/>
        </w:rPr>
        <w:t xml:space="preserve"> CEP dendrites</w:t>
      </w:r>
      <w:r w:rsidR="00A16CB4" w:rsidRPr="00597BA9">
        <w:rPr>
          <w:rFonts w:ascii="Calibri" w:hAnsi="Calibri" w:cs="Calibri"/>
          <w:sz w:val="24"/>
          <w:szCs w:val="24"/>
        </w:rPr>
        <w:t xml:space="preserve">. </w:t>
      </w:r>
      <w:r w:rsidR="006E4163">
        <w:rPr>
          <w:rFonts w:ascii="Calibri" w:hAnsi="Calibri" w:cs="Calibri"/>
          <w:sz w:val="24"/>
          <w:szCs w:val="24"/>
        </w:rPr>
        <w:t xml:space="preserve">Specifically, strains tagged at the </w:t>
      </w:r>
      <w:r w:rsidR="006E4163">
        <w:rPr>
          <w:rFonts w:ascii="Calibri" w:hAnsi="Calibri" w:cs="Calibri"/>
          <w:i/>
          <w:iCs/>
          <w:sz w:val="24"/>
          <w:szCs w:val="24"/>
        </w:rPr>
        <w:t xml:space="preserve">dat-1 </w:t>
      </w:r>
      <w:r w:rsidR="006E4163">
        <w:rPr>
          <w:rFonts w:ascii="Calibri" w:hAnsi="Calibri" w:cs="Calibri"/>
          <w:sz w:val="24"/>
          <w:szCs w:val="24"/>
        </w:rPr>
        <w:t xml:space="preserve">gene for GFP visualization of the dopaminergic neurons are compatible with this scoring protocol, though many </w:t>
      </w:r>
      <w:r w:rsidR="006C34DA">
        <w:rPr>
          <w:rFonts w:ascii="Calibri" w:hAnsi="Calibri" w:cs="Calibri"/>
          <w:sz w:val="24"/>
          <w:szCs w:val="24"/>
        </w:rPr>
        <w:t xml:space="preserve">other </w:t>
      </w:r>
      <w:r w:rsidR="006E4163">
        <w:rPr>
          <w:rFonts w:ascii="Calibri" w:hAnsi="Calibri" w:cs="Calibri"/>
          <w:sz w:val="24"/>
          <w:szCs w:val="24"/>
        </w:rPr>
        <w:t xml:space="preserve">related </w:t>
      </w:r>
      <w:r w:rsidR="006C34DA">
        <w:rPr>
          <w:rFonts w:ascii="Calibri" w:hAnsi="Calibri" w:cs="Calibri"/>
          <w:sz w:val="24"/>
          <w:szCs w:val="24"/>
        </w:rPr>
        <w:t xml:space="preserve">transgenic models of PD do exist. </w:t>
      </w:r>
      <w:r w:rsidR="00F1386C">
        <w:rPr>
          <w:rFonts w:ascii="Calibri" w:hAnsi="Calibri" w:cs="Calibri"/>
          <w:sz w:val="24"/>
          <w:szCs w:val="24"/>
        </w:rPr>
        <w:t xml:space="preserve">It is possible that this scoring system would also be useful with those models; however, this should be validated prior to using them. In particular, </w:t>
      </w:r>
      <w:r w:rsidR="00E11867">
        <w:rPr>
          <w:rFonts w:ascii="Calibri" w:hAnsi="Calibri" w:cs="Calibri"/>
          <w:sz w:val="24"/>
          <w:szCs w:val="24"/>
        </w:rPr>
        <w:t xml:space="preserve">it is possible (but not tested to our knowledge) </w:t>
      </w:r>
      <w:r w:rsidR="00F1386C">
        <w:rPr>
          <w:rFonts w:ascii="Calibri" w:hAnsi="Calibri" w:cs="Calibri"/>
          <w:sz w:val="24"/>
          <w:szCs w:val="24"/>
        </w:rPr>
        <w:t>strains with mCherry may not be well suited for this protocol as mCherry aggregation may be indistinguishable from blebs</w:t>
      </w:r>
      <w:r w:rsidR="00E11867">
        <w:rPr>
          <w:rFonts w:ascii="Calibri" w:hAnsi="Calibri" w:cs="Calibri"/>
          <w:sz w:val="24"/>
          <w:szCs w:val="24"/>
        </w:rPr>
        <w:t xml:space="preserve"> or lead to cell stress</w:t>
      </w:r>
      <w:r w:rsidR="00F1386C">
        <w:rPr>
          <w:rFonts w:ascii="Calibri" w:hAnsi="Calibri" w:cs="Calibri"/>
          <w:sz w:val="24"/>
          <w:szCs w:val="24"/>
        </w:rPr>
        <w:t xml:space="preserve">. </w:t>
      </w:r>
      <w:r w:rsidR="0066756F">
        <w:rPr>
          <w:rFonts w:ascii="Calibri" w:hAnsi="Calibri" w:cs="Calibri"/>
          <w:sz w:val="24"/>
          <w:szCs w:val="24"/>
        </w:rPr>
        <w:t>Rather than providing a commentary on all specific models of PD and related neurodegenerative disorders, w</w:t>
      </w:r>
      <w:r w:rsidR="006C34DA">
        <w:rPr>
          <w:rFonts w:ascii="Calibri" w:hAnsi="Calibri" w:cs="Calibri"/>
          <w:sz w:val="24"/>
          <w:szCs w:val="24"/>
        </w:rPr>
        <w:t>e focus on the scoring of neurodegeneration data itself. Additionally, t</w:t>
      </w:r>
      <w:r w:rsidR="00A077A2">
        <w:rPr>
          <w:rFonts w:ascii="Calibri" w:hAnsi="Calibri" w:cs="Calibri"/>
          <w:sz w:val="24"/>
          <w:szCs w:val="24"/>
        </w:rPr>
        <w:t xml:space="preserve">his protocol focuses only on neuronal morphology and does not consider fluorescence levels of the soma. </w:t>
      </w:r>
      <w:r w:rsidR="006C34DA">
        <w:rPr>
          <w:rFonts w:ascii="Calibri" w:hAnsi="Calibri" w:cs="Calibri"/>
          <w:sz w:val="24"/>
          <w:szCs w:val="24"/>
        </w:rPr>
        <w:t>N</w:t>
      </w:r>
      <w:r w:rsidR="00A16CB4" w:rsidRPr="00597BA9">
        <w:rPr>
          <w:rFonts w:ascii="Calibri" w:hAnsi="Calibri" w:cs="Calibri"/>
          <w:sz w:val="24"/>
          <w:szCs w:val="24"/>
        </w:rPr>
        <w:t xml:space="preserve">eurodegeneration assays may be performed alongside behavioral assays relevant to neurodegenerative diseases, such as locomotion, lifespan, and health-span experiments. </w:t>
      </w:r>
      <w:r w:rsidR="00FF65D3" w:rsidRPr="00597BA9">
        <w:rPr>
          <w:rFonts w:ascii="Calibri" w:hAnsi="Calibri" w:cs="Calibri"/>
          <w:sz w:val="24"/>
          <w:szCs w:val="24"/>
        </w:rPr>
        <w:t>Levels of degeneration in e</w:t>
      </w:r>
      <w:r w:rsidR="00B659DD" w:rsidRPr="00597BA9">
        <w:rPr>
          <w:rFonts w:ascii="Calibri" w:hAnsi="Calibri" w:cs="Calibri"/>
          <w:sz w:val="24"/>
          <w:szCs w:val="24"/>
        </w:rPr>
        <w:t xml:space="preserve">stablished chemical, age-based, and </w:t>
      </w:r>
      <w:r w:rsidR="005F1F40" w:rsidRPr="00597BA9">
        <w:rPr>
          <w:rFonts w:ascii="Calibri" w:hAnsi="Calibri" w:cs="Calibri"/>
          <w:sz w:val="24"/>
          <w:szCs w:val="24"/>
        </w:rPr>
        <w:t>genetic</w:t>
      </w:r>
      <w:r w:rsidR="00B659DD" w:rsidRPr="00597BA9">
        <w:rPr>
          <w:rFonts w:ascii="Calibri" w:hAnsi="Calibri" w:cs="Calibri"/>
          <w:sz w:val="24"/>
          <w:szCs w:val="24"/>
        </w:rPr>
        <w:t xml:space="preserve"> models of PD can also be confirmed and </w:t>
      </w:r>
      <w:r w:rsidR="00FF65D3" w:rsidRPr="00597BA9">
        <w:rPr>
          <w:rFonts w:ascii="Calibri" w:hAnsi="Calibri" w:cs="Calibri"/>
          <w:sz w:val="24"/>
          <w:szCs w:val="24"/>
        </w:rPr>
        <w:t>detailed using this scoring system. M</w:t>
      </w:r>
      <w:r w:rsidR="00A16CB4" w:rsidRPr="00597BA9">
        <w:rPr>
          <w:rFonts w:ascii="Calibri" w:hAnsi="Calibri" w:cs="Calibri"/>
          <w:sz w:val="24"/>
          <w:szCs w:val="24"/>
        </w:rPr>
        <w:t xml:space="preserve">easuring </w:t>
      </w:r>
      <w:r w:rsidR="00FF65D3" w:rsidRPr="00597BA9">
        <w:rPr>
          <w:rFonts w:ascii="Calibri" w:hAnsi="Calibri" w:cs="Calibri"/>
          <w:sz w:val="24"/>
          <w:szCs w:val="24"/>
        </w:rPr>
        <w:t xml:space="preserve">models, </w:t>
      </w:r>
      <w:r w:rsidR="00A16CB4" w:rsidRPr="00597BA9">
        <w:rPr>
          <w:rFonts w:ascii="Calibri" w:hAnsi="Calibri" w:cs="Calibri"/>
          <w:sz w:val="24"/>
          <w:szCs w:val="24"/>
        </w:rPr>
        <w:t>contributors</w:t>
      </w:r>
      <w:r w:rsidR="00FF65D3" w:rsidRPr="00597BA9">
        <w:rPr>
          <w:rFonts w:ascii="Calibri" w:hAnsi="Calibri" w:cs="Calibri"/>
          <w:sz w:val="24"/>
          <w:szCs w:val="24"/>
        </w:rPr>
        <w:t>,</w:t>
      </w:r>
      <w:r w:rsidR="00A16CB4" w:rsidRPr="00597BA9">
        <w:rPr>
          <w:rFonts w:ascii="Calibri" w:hAnsi="Calibri" w:cs="Calibri"/>
          <w:sz w:val="24"/>
          <w:szCs w:val="24"/>
        </w:rPr>
        <w:t xml:space="preserve"> and pathways associated with PD and other neurodegenerative diseases can add to the</w:t>
      </w:r>
      <w:r w:rsidR="005F1F40" w:rsidRPr="00597BA9">
        <w:rPr>
          <w:rFonts w:ascii="Calibri" w:hAnsi="Calibri" w:cs="Calibri"/>
          <w:sz w:val="24"/>
          <w:szCs w:val="24"/>
        </w:rPr>
        <w:t xml:space="preserve"> scientific</w:t>
      </w:r>
      <w:r w:rsidR="00A16CB4" w:rsidRPr="00597BA9">
        <w:rPr>
          <w:rFonts w:ascii="Calibri" w:hAnsi="Calibri" w:cs="Calibri"/>
          <w:sz w:val="24"/>
          <w:szCs w:val="24"/>
        </w:rPr>
        <w:t xml:space="preserve"> knowledge about these dis</w:t>
      </w:r>
      <w:r w:rsidR="00F20104" w:rsidRPr="00597BA9">
        <w:rPr>
          <w:rFonts w:ascii="Calibri" w:hAnsi="Calibri" w:cs="Calibri"/>
          <w:sz w:val="24"/>
          <w:szCs w:val="24"/>
        </w:rPr>
        <w:t>orders</w:t>
      </w:r>
      <w:r w:rsidR="005F1F40" w:rsidRPr="00597BA9">
        <w:rPr>
          <w:rFonts w:ascii="Calibri" w:hAnsi="Calibri" w:cs="Calibri"/>
          <w:sz w:val="24"/>
          <w:szCs w:val="24"/>
        </w:rPr>
        <w:t xml:space="preserve"> and point towards how to manage the growing population of affected individuals</w:t>
      </w:r>
      <w:r w:rsidR="00F20104" w:rsidRPr="00597BA9">
        <w:rPr>
          <w:rFonts w:ascii="Calibri" w:hAnsi="Calibri" w:cs="Calibri"/>
          <w:sz w:val="24"/>
          <w:szCs w:val="24"/>
        </w:rPr>
        <w:t xml:space="preserve">. Having comparable neurodegeneration results across literature is key in supporting this goal. </w:t>
      </w:r>
    </w:p>
    <w:p w14:paraId="6FB0BF71" w14:textId="77777777" w:rsidR="0099361E" w:rsidRDefault="0099361E" w:rsidP="0099361E">
      <w:pPr>
        <w:spacing w:after="0" w:line="240" w:lineRule="auto"/>
        <w:contextualSpacing/>
        <w:jc w:val="both"/>
        <w:rPr>
          <w:rFonts w:ascii="Calibri" w:hAnsi="Calibri" w:cs="Calibri"/>
          <w:sz w:val="24"/>
          <w:szCs w:val="24"/>
        </w:rPr>
      </w:pPr>
    </w:p>
    <w:p w14:paraId="07E90086" w14:textId="36C99D9F" w:rsidR="00B13E7F" w:rsidRPr="00597BA9" w:rsidRDefault="00B13E7F"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To interpret the results derived from this scoring system, we propose considering each dendrite scored as n=1</w:t>
      </w:r>
      <w:r w:rsidR="00325BC5" w:rsidRPr="00597BA9">
        <w:rPr>
          <w:rFonts w:ascii="Calibri" w:hAnsi="Calibri" w:cs="Calibri"/>
          <w:sz w:val="24"/>
          <w:szCs w:val="24"/>
        </w:rPr>
        <w:t>, because</w:t>
      </w:r>
      <w:r w:rsidR="00D52572" w:rsidRPr="00597BA9">
        <w:rPr>
          <w:rFonts w:ascii="Calibri" w:hAnsi="Calibri" w:cs="Calibri"/>
          <w:sz w:val="24"/>
          <w:szCs w:val="24"/>
        </w:rPr>
        <w:t xml:space="preserve"> different neurons within the same worm </w:t>
      </w:r>
      <w:r w:rsidR="00325BC5" w:rsidRPr="00597BA9">
        <w:rPr>
          <w:rFonts w:ascii="Calibri" w:hAnsi="Calibri" w:cs="Calibri"/>
          <w:sz w:val="24"/>
          <w:szCs w:val="24"/>
        </w:rPr>
        <w:t>often</w:t>
      </w:r>
      <w:r w:rsidR="00D52572" w:rsidRPr="00597BA9">
        <w:rPr>
          <w:rFonts w:ascii="Calibri" w:hAnsi="Calibri" w:cs="Calibri"/>
          <w:sz w:val="24"/>
          <w:szCs w:val="24"/>
        </w:rPr>
        <w:t xml:space="preserve"> respond differently to treatment.</w:t>
      </w:r>
      <w:r w:rsidRPr="00597BA9">
        <w:rPr>
          <w:rFonts w:ascii="Calibri" w:hAnsi="Calibri" w:cs="Calibri"/>
          <w:sz w:val="24"/>
          <w:szCs w:val="24"/>
        </w:rPr>
        <w:t xml:space="preserve"> This allows the score spread of experimental groups to be displayed as proportions of the total number of dendrites scored in each group. </w:t>
      </w:r>
      <w:r w:rsidR="004A5DBB" w:rsidRPr="00597BA9">
        <w:rPr>
          <w:rFonts w:ascii="Calibri" w:hAnsi="Calibri" w:cs="Calibri"/>
          <w:sz w:val="24"/>
          <w:szCs w:val="24"/>
        </w:rPr>
        <w:t>This method, used for the representative results shown here, allows for easy comparison across treatment groups, accounts for differential responses within the same worm, and is easily analyzed with a Chi-squared test complimented by a Bonferroni correction</w:t>
      </w:r>
      <w:r w:rsidR="00E12F2F">
        <w:rPr>
          <w:rFonts w:ascii="Calibri" w:hAnsi="Calibri" w:cs="Calibri"/>
          <w:sz w:val="24"/>
          <w:szCs w:val="24"/>
        </w:rPr>
        <w:t xml:space="preserve"> for multiple comparisons</w:t>
      </w:r>
      <w:r w:rsidR="004A5DBB" w:rsidRPr="00597BA9">
        <w:rPr>
          <w:rFonts w:ascii="Calibri" w:hAnsi="Calibri" w:cs="Calibri"/>
          <w:sz w:val="24"/>
          <w:szCs w:val="24"/>
        </w:rPr>
        <w:t xml:space="preserve">. </w:t>
      </w:r>
      <w:r w:rsidR="00185CFD" w:rsidRPr="00597BA9">
        <w:rPr>
          <w:rFonts w:ascii="Calibri" w:hAnsi="Calibri" w:cs="Calibri"/>
          <w:sz w:val="24"/>
          <w:szCs w:val="24"/>
        </w:rPr>
        <w:t xml:space="preserve">An example template for recording neuron scores and calculating percentages can be found in </w:t>
      </w:r>
      <w:r w:rsidR="00051B8C">
        <w:rPr>
          <w:rFonts w:ascii="Calibri" w:hAnsi="Calibri" w:cs="Calibri"/>
          <w:b/>
          <w:bCs/>
          <w:sz w:val="24"/>
          <w:szCs w:val="24"/>
        </w:rPr>
        <w:t>S</w:t>
      </w:r>
      <w:r w:rsidR="00185CFD" w:rsidRPr="00051B8C">
        <w:rPr>
          <w:rFonts w:ascii="Calibri" w:hAnsi="Calibri" w:cs="Calibri"/>
          <w:b/>
          <w:bCs/>
          <w:sz w:val="24"/>
          <w:szCs w:val="24"/>
        </w:rPr>
        <w:t xml:space="preserve">upplementary </w:t>
      </w:r>
      <w:r w:rsidR="00051B8C">
        <w:rPr>
          <w:rFonts w:ascii="Calibri" w:hAnsi="Calibri" w:cs="Calibri"/>
          <w:b/>
          <w:bCs/>
          <w:sz w:val="24"/>
          <w:szCs w:val="24"/>
        </w:rPr>
        <w:t>F</w:t>
      </w:r>
      <w:r w:rsidR="00185CFD" w:rsidRPr="00051B8C">
        <w:rPr>
          <w:rFonts w:ascii="Calibri" w:hAnsi="Calibri" w:cs="Calibri"/>
          <w:b/>
          <w:bCs/>
          <w:sz w:val="24"/>
          <w:szCs w:val="24"/>
        </w:rPr>
        <w:t>ile 2</w:t>
      </w:r>
      <w:r w:rsidR="00185CFD" w:rsidRPr="00597BA9">
        <w:rPr>
          <w:rFonts w:ascii="Calibri" w:hAnsi="Calibri" w:cs="Calibri"/>
          <w:sz w:val="24"/>
          <w:szCs w:val="24"/>
        </w:rPr>
        <w:t xml:space="preserve">. </w:t>
      </w:r>
      <w:r w:rsidR="004A5DBB" w:rsidRPr="00597BA9">
        <w:rPr>
          <w:rFonts w:ascii="Calibri" w:hAnsi="Calibri" w:cs="Calibri"/>
          <w:sz w:val="24"/>
          <w:szCs w:val="24"/>
        </w:rPr>
        <w:t xml:space="preserve">We have considered two alternate methods for data analysis and identify </w:t>
      </w:r>
      <w:r w:rsidR="009F6F27" w:rsidRPr="00597BA9">
        <w:rPr>
          <w:rFonts w:ascii="Calibri" w:hAnsi="Calibri" w:cs="Calibri"/>
          <w:sz w:val="24"/>
          <w:szCs w:val="24"/>
        </w:rPr>
        <w:t>flaws</w:t>
      </w:r>
      <w:r w:rsidR="004A5DBB" w:rsidRPr="00597BA9">
        <w:rPr>
          <w:rFonts w:ascii="Calibri" w:hAnsi="Calibri" w:cs="Calibri"/>
          <w:sz w:val="24"/>
          <w:szCs w:val="24"/>
        </w:rPr>
        <w:t xml:space="preserve"> in each. </w:t>
      </w:r>
      <w:r w:rsidR="00D52572" w:rsidRPr="00597BA9">
        <w:rPr>
          <w:rFonts w:ascii="Calibri" w:hAnsi="Calibri" w:cs="Calibri"/>
          <w:sz w:val="24"/>
          <w:szCs w:val="24"/>
        </w:rPr>
        <w:t xml:space="preserve">The first option is averaging the scores of the </w:t>
      </w:r>
      <w:r w:rsidR="00185CFD" w:rsidRPr="00597BA9">
        <w:rPr>
          <w:rFonts w:ascii="Calibri" w:hAnsi="Calibri" w:cs="Calibri"/>
          <w:sz w:val="24"/>
          <w:szCs w:val="24"/>
        </w:rPr>
        <w:t>four</w:t>
      </w:r>
      <w:r w:rsidR="00D52572" w:rsidRPr="00597BA9">
        <w:rPr>
          <w:rFonts w:ascii="Calibri" w:hAnsi="Calibri" w:cs="Calibri"/>
          <w:sz w:val="24"/>
          <w:szCs w:val="24"/>
        </w:rPr>
        <w:t xml:space="preserve"> CEP neurons for each worm. This parametrizes the data</w:t>
      </w:r>
      <w:r w:rsidR="00325BC5" w:rsidRPr="00597BA9">
        <w:rPr>
          <w:rFonts w:ascii="Calibri" w:hAnsi="Calibri" w:cs="Calibri"/>
          <w:sz w:val="24"/>
          <w:szCs w:val="24"/>
        </w:rPr>
        <w:t>;</w:t>
      </w:r>
      <w:r w:rsidR="00D52572" w:rsidRPr="00597BA9">
        <w:rPr>
          <w:rFonts w:ascii="Calibri" w:hAnsi="Calibri" w:cs="Calibri"/>
          <w:sz w:val="24"/>
          <w:szCs w:val="24"/>
        </w:rPr>
        <w:t xml:space="preserve"> however</w:t>
      </w:r>
      <w:r w:rsidR="00325BC5" w:rsidRPr="00597BA9">
        <w:rPr>
          <w:rFonts w:ascii="Calibri" w:hAnsi="Calibri" w:cs="Calibri"/>
          <w:sz w:val="24"/>
          <w:szCs w:val="24"/>
        </w:rPr>
        <w:t>,</w:t>
      </w:r>
      <w:r w:rsidR="00D52572" w:rsidRPr="00597BA9">
        <w:rPr>
          <w:rFonts w:ascii="Calibri" w:hAnsi="Calibri" w:cs="Calibri"/>
          <w:sz w:val="24"/>
          <w:szCs w:val="24"/>
        </w:rPr>
        <w:t xml:space="preserve"> it assumes a linear relationship with increasing score and loses information about any variations in response to treatment within the same worm. The second option is to sum the scores of all </w:t>
      </w:r>
      <w:r w:rsidR="00185CFD" w:rsidRPr="00597BA9">
        <w:rPr>
          <w:rFonts w:ascii="Calibri" w:hAnsi="Calibri" w:cs="Calibri"/>
          <w:sz w:val="24"/>
          <w:szCs w:val="24"/>
        </w:rPr>
        <w:t>four</w:t>
      </w:r>
      <w:r w:rsidR="00D52572" w:rsidRPr="00597BA9">
        <w:rPr>
          <w:rFonts w:ascii="Calibri" w:hAnsi="Calibri" w:cs="Calibri"/>
          <w:sz w:val="24"/>
          <w:szCs w:val="24"/>
        </w:rPr>
        <w:t xml:space="preserve"> CEP neurons for each worm, which also parametrizes the data. This still assumes a linear relationship between scores, however it more capably accounts for differences within each worm </w:t>
      </w:r>
      <w:r w:rsidR="009F6F27" w:rsidRPr="00597BA9">
        <w:rPr>
          <w:rFonts w:ascii="Calibri" w:hAnsi="Calibri" w:cs="Calibri"/>
          <w:sz w:val="24"/>
          <w:szCs w:val="24"/>
        </w:rPr>
        <w:t>than averaged</w:t>
      </w:r>
      <w:r w:rsidR="00D52572" w:rsidRPr="00597BA9">
        <w:rPr>
          <w:rFonts w:ascii="Calibri" w:hAnsi="Calibri" w:cs="Calibri"/>
          <w:sz w:val="24"/>
          <w:szCs w:val="24"/>
        </w:rPr>
        <w:t xml:space="preserve"> scores by expanding the parameters of possible scores. However individual researchers decide to display their data, the results should be considered alongside experimental variables such as strain and worm age; for example, older worms have a higher expected baseline level of degeneration. </w:t>
      </w:r>
    </w:p>
    <w:p w14:paraId="698A7E6D" w14:textId="77777777" w:rsidR="0099361E" w:rsidRDefault="0099361E" w:rsidP="0099361E">
      <w:pPr>
        <w:spacing w:after="0" w:line="240" w:lineRule="auto"/>
        <w:contextualSpacing/>
        <w:jc w:val="both"/>
        <w:rPr>
          <w:rFonts w:ascii="Calibri" w:hAnsi="Calibri" w:cs="Calibri"/>
          <w:sz w:val="24"/>
          <w:szCs w:val="24"/>
        </w:rPr>
      </w:pPr>
    </w:p>
    <w:p w14:paraId="3F62F5B4" w14:textId="4B2F1D79" w:rsidR="00F20104" w:rsidRPr="00597BA9" w:rsidRDefault="000F4AEA"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lastRenderedPageBreak/>
        <w:t xml:space="preserve">As these neurodegeneration score results are interpreted, researchers should also be aware of a few caveats and limitations of the scoring method. </w:t>
      </w:r>
      <w:r w:rsidR="00B659DD" w:rsidRPr="00597BA9">
        <w:rPr>
          <w:rFonts w:ascii="Calibri" w:hAnsi="Calibri" w:cs="Calibri"/>
          <w:sz w:val="24"/>
          <w:szCs w:val="24"/>
        </w:rPr>
        <w:t xml:space="preserve">First, certain technological requirements are necessary to capture images suitable for scoring. The imaging microscope must support fluorescence channels and magnification and exposure settings that allow </w:t>
      </w:r>
      <w:r w:rsidR="002124DF" w:rsidRPr="00597BA9">
        <w:rPr>
          <w:rFonts w:ascii="Calibri" w:hAnsi="Calibri" w:cs="Calibri"/>
          <w:sz w:val="24"/>
          <w:szCs w:val="24"/>
        </w:rPr>
        <w:t xml:space="preserve">for </w:t>
      </w:r>
      <w:r w:rsidR="00B659DD" w:rsidRPr="00597BA9">
        <w:rPr>
          <w:rFonts w:ascii="Calibri" w:hAnsi="Calibri" w:cs="Calibri"/>
          <w:sz w:val="24"/>
          <w:szCs w:val="24"/>
        </w:rPr>
        <w:t>clear visualization of CEP dendrites. As noted in the protocol, technologic</w:t>
      </w:r>
      <w:r w:rsidR="002124DF" w:rsidRPr="00597BA9">
        <w:rPr>
          <w:rFonts w:ascii="Calibri" w:hAnsi="Calibri" w:cs="Calibri"/>
          <w:sz w:val="24"/>
          <w:szCs w:val="24"/>
        </w:rPr>
        <w:t>al</w:t>
      </w:r>
      <w:r w:rsidR="00B659DD" w:rsidRPr="00597BA9">
        <w:rPr>
          <w:rFonts w:ascii="Calibri" w:hAnsi="Calibri" w:cs="Calibri"/>
          <w:sz w:val="24"/>
          <w:szCs w:val="24"/>
        </w:rPr>
        <w:t xml:space="preserve"> requirements may be reduced by protocol adjustments like scoring live images through the microscopic field</w:t>
      </w:r>
      <w:r w:rsidR="005F1F40" w:rsidRPr="00597BA9">
        <w:rPr>
          <w:rFonts w:ascii="Calibri" w:hAnsi="Calibri" w:cs="Calibri"/>
          <w:sz w:val="24"/>
          <w:szCs w:val="24"/>
        </w:rPr>
        <w:t xml:space="preserve"> rather than capturing images to be archived and scored at a later time</w:t>
      </w:r>
      <w:r w:rsidR="00B659DD" w:rsidRPr="00597BA9">
        <w:rPr>
          <w:rFonts w:ascii="Calibri" w:hAnsi="Calibri" w:cs="Calibri"/>
          <w:sz w:val="24"/>
          <w:szCs w:val="24"/>
        </w:rPr>
        <w:t>.</w:t>
      </w:r>
      <w:r w:rsidR="00FF65D3" w:rsidRPr="00597BA9">
        <w:rPr>
          <w:rFonts w:ascii="Calibri" w:hAnsi="Calibri" w:cs="Calibri"/>
          <w:sz w:val="24"/>
          <w:szCs w:val="24"/>
        </w:rPr>
        <w:t xml:space="preserve"> Second, possible statistical analys</w:t>
      </w:r>
      <w:r w:rsidR="005F1F40" w:rsidRPr="00597BA9">
        <w:rPr>
          <w:rFonts w:ascii="Calibri" w:hAnsi="Calibri" w:cs="Calibri"/>
          <w:sz w:val="24"/>
          <w:szCs w:val="24"/>
        </w:rPr>
        <w:t>i</w:t>
      </w:r>
      <w:r w:rsidR="00FF65D3" w:rsidRPr="00597BA9">
        <w:rPr>
          <w:rFonts w:ascii="Calibri" w:hAnsi="Calibri" w:cs="Calibri"/>
          <w:sz w:val="24"/>
          <w:szCs w:val="24"/>
        </w:rPr>
        <w:t>s</w:t>
      </w:r>
      <w:r w:rsidR="005F1F40" w:rsidRPr="00597BA9">
        <w:rPr>
          <w:rFonts w:ascii="Calibri" w:hAnsi="Calibri" w:cs="Calibri"/>
          <w:sz w:val="24"/>
          <w:szCs w:val="24"/>
        </w:rPr>
        <w:t xml:space="preserve"> methods</w:t>
      </w:r>
      <w:r w:rsidR="00FF65D3" w:rsidRPr="00597BA9">
        <w:rPr>
          <w:rFonts w:ascii="Calibri" w:hAnsi="Calibri" w:cs="Calibri"/>
          <w:sz w:val="24"/>
          <w:szCs w:val="24"/>
        </w:rPr>
        <w:t xml:space="preserve"> </w:t>
      </w:r>
      <w:r w:rsidR="005F1F40" w:rsidRPr="00597BA9">
        <w:rPr>
          <w:rFonts w:ascii="Calibri" w:hAnsi="Calibri" w:cs="Calibri"/>
          <w:sz w:val="24"/>
          <w:szCs w:val="24"/>
        </w:rPr>
        <w:t>for</w:t>
      </w:r>
      <w:r w:rsidR="00FF65D3" w:rsidRPr="00597BA9">
        <w:rPr>
          <w:rFonts w:ascii="Calibri" w:hAnsi="Calibri" w:cs="Calibri"/>
          <w:sz w:val="24"/>
          <w:szCs w:val="24"/>
        </w:rPr>
        <w:t xml:space="preserve"> this data are limited as the data is non-parametric. The scoring scale is presumed to be progressive</w:t>
      </w:r>
      <w:r w:rsidR="00325BC5" w:rsidRPr="00597BA9">
        <w:rPr>
          <w:rFonts w:ascii="Calibri" w:hAnsi="Calibri" w:cs="Calibri"/>
          <w:sz w:val="24"/>
          <w:szCs w:val="24"/>
        </w:rPr>
        <w:t>,</w:t>
      </w:r>
      <w:r w:rsidR="00FF65D3" w:rsidRPr="00597BA9">
        <w:rPr>
          <w:rFonts w:ascii="Calibri" w:hAnsi="Calibri" w:cs="Calibri"/>
          <w:sz w:val="24"/>
          <w:szCs w:val="24"/>
        </w:rPr>
        <w:t xml:space="preserve"> but cannot be considered numeric since there are discrete score options and score increases are not</w:t>
      </w:r>
      <w:r w:rsidR="005F1F40" w:rsidRPr="00597BA9">
        <w:rPr>
          <w:rFonts w:ascii="Calibri" w:hAnsi="Calibri" w:cs="Calibri"/>
          <w:sz w:val="24"/>
          <w:szCs w:val="24"/>
        </w:rPr>
        <w:t xml:space="preserve"> necessarily</w:t>
      </w:r>
      <w:r w:rsidR="00FF65D3" w:rsidRPr="00597BA9">
        <w:rPr>
          <w:rFonts w:ascii="Calibri" w:hAnsi="Calibri" w:cs="Calibri"/>
          <w:sz w:val="24"/>
          <w:szCs w:val="24"/>
        </w:rPr>
        <w:t xml:space="preserve"> proportional</w:t>
      </w:r>
      <w:r w:rsidR="00325BC5" w:rsidRPr="00597BA9">
        <w:rPr>
          <w:rFonts w:ascii="Calibri" w:hAnsi="Calibri" w:cs="Calibri"/>
          <w:sz w:val="24"/>
          <w:szCs w:val="24"/>
        </w:rPr>
        <w:t xml:space="preserve"> to each other with respect to biological function</w:t>
      </w:r>
      <w:r w:rsidR="00FF65D3" w:rsidRPr="00597BA9">
        <w:rPr>
          <w:rFonts w:ascii="Calibri" w:hAnsi="Calibri" w:cs="Calibri"/>
          <w:sz w:val="24"/>
          <w:szCs w:val="24"/>
        </w:rPr>
        <w:t xml:space="preserve">. For these reasons, chi-squared tests for independence are best suited for </w:t>
      </w:r>
      <w:r w:rsidR="005F1F40" w:rsidRPr="00597BA9">
        <w:rPr>
          <w:rFonts w:ascii="Calibri" w:hAnsi="Calibri" w:cs="Calibri"/>
          <w:sz w:val="24"/>
          <w:szCs w:val="24"/>
        </w:rPr>
        <w:t xml:space="preserve">this </w:t>
      </w:r>
      <w:r w:rsidR="002124DF" w:rsidRPr="00597BA9">
        <w:rPr>
          <w:rFonts w:ascii="Calibri" w:hAnsi="Calibri" w:cs="Calibri"/>
          <w:sz w:val="24"/>
          <w:szCs w:val="24"/>
        </w:rPr>
        <w:t xml:space="preserve">type of </w:t>
      </w:r>
      <w:r w:rsidR="00FF65D3" w:rsidRPr="00597BA9">
        <w:rPr>
          <w:rFonts w:ascii="Calibri" w:hAnsi="Calibri" w:cs="Calibri"/>
          <w:sz w:val="24"/>
          <w:szCs w:val="24"/>
        </w:rPr>
        <w:t>data, meaning the statistical analysis depends on the observer to determine the direction of any statistical significance.</w:t>
      </w:r>
      <w:r w:rsidR="0066756F">
        <w:rPr>
          <w:rFonts w:ascii="Calibri" w:hAnsi="Calibri" w:cs="Calibri"/>
          <w:sz w:val="24"/>
          <w:szCs w:val="24"/>
        </w:rPr>
        <w:t xml:space="preserve"> Notably, the chi-squared test also only analyzes for differences in score distribution and is unable to provide evidence of differences in specific scoring categories.</w:t>
      </w:r>
      <w:r w:rsidR="00FF65D3" w:rsidRPr="00597BA9">
        <w:rPr>
          <w:rFonts w:ascii="Calibri" w:hAnsi="Calibri" w:cs="Calibri"/>
          <w:sz w:val="24"/>
          <w:szCs w:val="24"/>
        </w:rPr>
        <w:t xml:space="preserve"> Finally, the functional significance of the morphological changes quantified by this scoring system have yet to be studied. </w:t>
      </w:r>
    </w:p>
    <w:p w14:paraId="6465E427" w14:textId="77777777" w:rsidR="0099361E" w:rsidRDefault="0099361E" w:rsidP="0099361E">
      <w:pPr>
        <w:spacing w:after="0" w:line="240" w:lineRule="auto"/>
        <w:contextualSpacing/>
        <w:jc w:val="both"/>
        <w:rPr>
          <w:rFonts w:ascii="Calibri" w:hAnsi="Calibri" w:cs="Calibri"/>
          <w:sz w:val="24"/>
          <w:szCs w:val="24"/>
        </w:rPr>
      </w:pPr>
    </w:p>
    <w:p w14:paraId="0AA5E172" w14:textId="2BF73212" w:rsidR="00FF65D3" w:rsidRDefault="00FF65D3"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The future directions prompted by the development of this scoring system involve determining biological bases and correlations with individual neuron scores. Studying the functional significance </w:t>
      </w:r>
      <w:r w:rsidR="005F1F40" w:rsidRPr="00597BA9">
        <w:rPr>
          <w:rFonts w:ascii="Calibri" w:hAnsi="Calibri" w:cs="Calibri"/>
          <w:sz w:val="24"/>
          <w:szCs w:val="24"/>
        </w:rPr>
        <w:t xml:space="preserve">of </w:t>
      </w:r>
      <w:r w:rsidRPr="00597BA9">
        <w:rPr>
          <w:rFonts w:ascii="Calibri" w:hAnsi="Calibri" w:cs="Calibri"/>
          <w:sz w:val="24"/>
          <w:szCs w:val="24"/>
        </w:rPr>
        <w:t>all point</w:t>
      </w:r>
      <w:r w:rsidR="005F1F40" w:rsidRPr="00597BA9">
        <w:rPr>
          <w:rFonts w:ascii="Calibri" w:hAnsi="Calibri" w:cs="Calibri"/>
          <w:sz w:val="24"/>
          <w:szCs w:val="24"/>
        </w:rPr>
        <w:t>s</w:t>
      </w:r>
      <w:r w:rsidRPr="00597BA9">
        <w:rPr>
          <w:rFonts w:ascii="Calibri" w:hAnsi="Calibri" w:cs="Calibri"/>
          <w:sz w:val="24"/>
          <w:szCs w:val="24"/>
        </w:rPr>
        <w:t xml:space="preserve"> on </w:t>
      </w:r>
      <w:r w:rsidR="009202DE" w:rsidRPr="00597BA9">
        <w:rPr>
          <w:rFonts w:ascii="Calibri" w:hAnsi="Calibri" w:cs="Calibri"/>
          <w:sz w:val="24"/>
          <w:szCs w:val="24"/>
        </w:rPr>
        <w:t xml:space="preserve">the scoring scale will inform how to better translate results to conclusions applicable to understanding the causes and consequences of neurodegenerative diseases and developing prevention and treatment options. Future research on neurodegeneration in worms should aim to discover connections to other morphology, such as worm shape and size. Additionally, neurodegeneration research can be supported by studying other reporter </w:t>
      </w:r>
      <w:r w:rsidR="009202DE" w:rsidRPr="00597BA9">
        <w:rPr>
          <w:rFonts w:ascii="Calibri" w:hAnsi="Calibri" w:cs="Calibri"/>
          <w:i/>
          <w:iCs/>
          <w:sz w:val="24"/>
          <w:szCs w:val="24"/>
        </w:rPr>
        <w:t>C. elegan</w:t>
      </w:r>
      <w:r w:rsidR="000B5538" w:rsidRPr="00597BA9">
        <w:rPr>
          <w:rFonts w:ascii="Calibri" w:hAnsi="Calibri" w:cs="Calibri"/>
          <w:i/>
          <w:iCs/>
          <w:sz w:val="24"/>
          <w:szCs w:val="24"/>
        </w:rPr>
        <w:t>s</w:t>
      </w:r>
      <w:r w:rsidR="009202DE" w:rsidRPr="00597BA9">
        <w:rPr>
          <w:rFonts w:ascii="Calibri" w:hAnsi="Calibri" w:cs="Calibri"/>
          <w:i/>
          <w:iCs/>
          <w:sz w:val="24"/>
          <w:szCs w:val="24"/>
        </w:rPr>
        <w:t xml:space="preserve"> </w:t>
      </w:r>
      <w:r w:rsidR="009202DE" w:rsidRPr="00597BA9">
        <w:rPr>
          <w:rFonts w:ascii="Calibri" w:hAnsi="Calibri" w:cs="Calibri"/>
          <w:sz w:val="24"/>
          <w:szCs w:val="24"/>
        </w:rPr>
        <w:t xml:space="preserve">strains to measure endpoints such as bioenergetics, reactive oxygen species production, and mitochondrial morphology. </w:t>
      </w:r>
    </w:p>
    <w:p w14:paraId="4548A31F" w14:textId="77777777" w:rsidR="0099361E" w:rsidRPr="00597BA9" w:rsidRDefault="0099361E" w:rsidP="0099361E">
      <w:pPr>
        <w:spacing w:after="0" w:line="240" w:lineRule="auto"/>
        <w:contextualSpacing/>
        <w:jc w:val="both"/>
        <w:rPr>
          <w:rFonts w:ascii="Calibri" w:hAnsi="Calibri" w:cs="Calibri"/>
          <w:sz w:val="24"/>
          <w:szCs w:val="24"/>
        </w:rPr>
      </w:pPr>
    </w:p>
    <w:p w14:paraId="2445D377" w14:textId="77777777" w:rsidR="0099361E" w:rsidRDefault="00E61C69" w:rsidP="0099361E">
      <w:pPr>
        <w:spacing w:after="0" w:line="240" w:lineRule="auto"/>
        <w:contextualSpacing/>
        <w:jc w:val="both"/>
        <w:rPr>
          <w:rFonts w:ascii="Calibri" w:hAnsi="Calibri" w:cs="Calibri"/>
          <w:b/>
          <w:bCs/>
          <w:sz w:val="24"/>
          <w:szCs w:val="24"/>
        </w:rPr>
      </w:pPr>
      <w:r w:rsidRPr="00597BA9">
        <w:rPr>
          <w:rFonts w:ascii="Calibri" w:hAnsi="Calibri" w:cs="Calibri"/>
          <w:b/>
          <w:bCs/>
          <w:sz w:val="24"/>
          <w:szCs w:val="24"/>
        </w:rPr>
        <w:t>Acknowledgments:</w:t>
      </w:r>
      <w:r w:rsidR="002124DF" w:rsidRPr="00597BA9">
        <w:rPr>
          <w:rFonts w:ascii="Calibri" w:hAnsi="Calibri" w:cs="Calibri"/>
          <w:b/>
          <w:bCs/>
          <w:sz w:val="24"/>
          <w:szCs w:val="24"/>
        </w:rPr>
        <w:t xml:space="preserve"> </w:t>
      </w:r>
    </w:p>
    <w:p w14:paraId="7C89BABE" w14:textId="5EB050A2" w:rsidR="00E61C69" w:rsidRDefault="00695A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We wish to acknowledge Ian T. Ryde, for contributions to the development of the scoring scale and </w:t>
      </w:r>
      <w:r>
        <w:rPr>
          <w:rFonts w:ascii="Calibri" w:hAnsi="Calibri" w:cs="Calibri"/>
          <w:sz w:val="24"/>
          <w:szCs w:val="24"/>
        </w:rPr>
        <w:t xml:space="preserve">for his </w:t>
      </w:r>
      <w:r w:rsidRPr="00597BA9">
        <w:rPr>
          <w:rFonts w:ascii="Calibri" w:hAnsi="Calibri" w:cs="Calibri"/>
          <w:sz w:val="24"/>
          <w:szCs w:val="24"/>
        </w:rPr>
        <w:t xml:space="preserve">support during the creation of this manuscript. </w:t>
      </w:r>
      <w:r w:rsidR="0062431D" w:rsidRPr="00597BA9">
        <w:rPr>
          <w:rFonts w:ascii="Calibri" w:hAnsi="Calibri" w:cs="Calibri"/>
          <w:sz w:val="24"/>
          <w:szCs w:val="24"/>
        </w:rPr>
        <w:t>This work was supported by the National Institutes of Health (T32ES021432 supported KSM, and P42ES010356 to JNM)</w:t>
      </w:r>
      <w:r>
        <w:rPr>
          <w:rFonts w:ascii="Calibri" w:hAnsi="Calibri" w:cs="Calibri"/>
          <w:sz w:val="24"/>
          <w:szCs w:val="24"/>
        </w:rPr>
        <w:t>.</w:t>
      </w:r>
      <w:r w:rsidR="0062431D" w:rsidRPr="00597BA9">
        <w:rPr>
          <w:rFonts w:ascii="Calibri" w:hAnsi="Calibri" w:cs="Calibri"/>
          <w:sz w:val="24"/>
          <w:szCs w:val="24"/>
        </w:rPr>
        <w:t xml:space="preserve"> </w:t>
      </w:r>
    </w:p>
    <w:p w14:paraId="2D123364" w14:textId="77777777" w:rsidR="0099361E" w:rsidRPr="00695A38" w:rsidRDefault="0099361E" w:rsidP="0099361E">
      <w:pPr>
        <w:spacing w:after="0" w:line="240" w:lineRule="auto"/>
        <w:contextualSpacing/>
        <w:jc w:val="both"/>
        <w:rPr>
          <w:rFonts w:ascii="Calibri" w:hAnsi="Calibri" w:cs="Calibri"/>
          <w:color w:val="0070C0"/>
          <w:sz w:val="24"/>
          <w:szCs w:val="24"/>
        </w:rPr>
      </w:pPr>
    </w:p>
    <w:p w14:paraId="6EE51662" w14:textId="46225D3A" w:rsidR="00E61C69" w:rsidRPr="00597BA9" w:rsidRDefault="00E61C69" w:rsidP="0099361E">
      <w:pPr>
        <w:spacing w:after="0" w:line="240" w:lineRule="auto"/>
        <w:contextualSpacing/>
        <w:jc w:val="both"/>
        <w:rPr>
          <w:rFonts w:ascii="Calibri" w:hAnsi="Calibri" w:cs="Calibri"/>
          <w:b/>
          <w:bCs/>
          <w:sz w:val="24"/>
          <w:szCs w:val="24"/>
        </w:rPr>
      </w:pPr>
      <w:r w:rsidRPr="00597BA9">
        <w:rPr>
          <w:rFonts w:ascii="Calibri" w:hAnsi="Calibri" w:cs="Calibri"/>
          <w:b/>
          <w:bCs/>
          <w:sz w:val="24"/>
          <w:szCs w:val="24"/>
        </w:rPr>
        <w:t>Disclosures:</w:t>
      </w:r>
      <w:r w:rsidR="002124DF" w:rsidRPr="00597BA9">
        <w:rPr>
          <w:rFonts w:ascii="Calibri" w:hAnsi="Calibri" w:cs="Calibri"/>
          <w:b/>
          <w:bCs/>
          <w:sz w:val="24"/>
          <w:szCs w:val="24"/>
        </w:rPr>
        <w:t xml:space="preserve"> </w:t>
      </w:r>
    </w:p>
    <w:p w14:paraId="15B54990" w14:textId="45A8F410" w:rsidR="00185CFD" w:rsidRDefault="001547E3"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The authors have n</w:t>
      </w:r>
      <w:r w:rsidR="00F862F3">
        <w:rPr>
          <w:rFonts w:ascii="Calibri" w:hAnsi="Calibri" w:cs="Calibri"/>
          <w:sz w:val="24"/>
          <w:szCs w:val="24"/>
        </w:rPr>
        <w:t xml:space="preserve">o disclosures. </w:t>
      </w:r>
    </w:p>
    <w:p w14:paraId="7DA7EB37" w14:textId="77777777" w:rsidR="0099361E" w:rsidRPr="00597BA9" w:rsidRDefault="0099361E" w:rsidP="0099361E">
      <w:pPr>
        <w:spacing w:after="0" w:line="240" w:lineRule="auto"/>
        <w:contextualSpacing/>
        <w:jc w:val="both"/>
        <w:rPr>
          <w:rFonts w:ascii="Calibri" w:hAnsi="Calibri" w:cs="Calibri"/>
          <w:color w:val="0070C0"/>
          <w:sz w:val="24"/>
          <w:szCs w:val="24"/>
        </w:rPr>
      </w:pPr>
    </w:p>
    <w:p w14:paraId="796039D6" w14:textId="11BCDEA0" w:rsidR="00E61C69" w:rsidRPr="00597BA9" w:rsidRDefault="00E61C69" w:rsidP="0099361E">
      <w:pPr>
        <w:spacing w:after="0" w:line="240" w:lineRule="auto"/>
        <w:contextualSpacing/>
        <w:jc w:val="both"/>
        <w:rPr>
          <w:rFonts w:ascii="Calibri" w:hAnsi="Calibri" w:cs="Calibri"/>
          <w:sz w:val="24"/>
          <w:szCs w:val="24"/>
        </w:rPr>
      </w:pPr>
      <w:r w:rsidRPr="00597BA9">
        <w:rPr>
          <w:rFonts w:ascii="Calibri" w:hAnsi="Calibri" w:cs="Calibri"/>
          <w:b/>
          <w:bCs/>
          <w:sz w:val="24"/>
          <w:szCs w:val="24"/>
        </w:rPr>
        <w:t>References:</w:t>
      </w:r>
      <w:r w:rsidR="002124DF" w:rsidRPr="00597BA9">
        <w:rPr>
          <w:rFonts w:ascii="Calibri" w:hAnsi="Calibri" w:cs="Calibri"/>
          <w:b/>
          <w:bCs/>
          <w:sz w:val="24"/>
          <w:szCs w:val="24"/>
        </w:rPr>
        <w:t xml:space="preserve"> </w:t>
      </w:r>
    </w:p>
    <w:p w14:paraId="0472F323" w14:textId="6E99804C" w:rsidR="00A36D26" w:rsidRPr="00597BA9" w:rsidRDefault="00DE31B3"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1. </w:t>
      </w:r>
      <w:proofErr w:type="spellStart"/>
      <w:r w:rsidR="00A36D26" w:rsidRPr="00597BA9">
        <w:rPr>
          <w:rFonts w:ascii="Calibri" w:hAnsi="Calibri" w:cs="Calibri"/>
          <w:sz w:val="24"/>
          <w:szCs w:val="24"/>
        </w:rPr>
        <w:t>Maulik</w:t>
      </w:r>
      <w:proofErr w:type="spellEnd"/>
      <w:r w:rsidR="00A36D26" w:rsidRPr="00597BA9">
        <w:rPr>
          <w:rFonts w:ascii="Calibri" w:hAnsi="Calibri" w:cs="Calibri"/>
          <w:sz w:val="24"/>
          <w:szCs w:val="24"/>
        </w:rPr>
        <w:t xml:space="preserve"> M</w:t>
      </w:r>
      <w:r w:rsidR="00343A6B" w:rsidRPr="00597BA9">
        <w:rPr>
          <w:rFonts w:ascii="Calibri" w:hAnsi="Calibri" w:cs="Calibri"/>
          <w:sz w:val="24"/>
          <w:szCs w:val="24"/>
        </w:rPr>
        <w:t>.</w:t>
      </w:r>
      <w:r w:rsidR="00A36D26" w:rsidRPr="00597BA9">
        <w:rPr>
          <w:rFonts w:ascii="Calibri" w:hAnsi="Calibri" w:cs="Calibri"/>
          <w:sz w:val="24"/>
          <w:szCs w:val="24"/>
        </w:rPr>
        <w:t>, Mitra S</w:t>
      </w:r>
      <w:r w:rsidR="00343A6B" w:rsidRPr="00597BA9">
        <w:rPr>
          <w:rFonts w:ascii="Calibri" w:hAnsi="Calibri" w:cs="Calibri"/>
          <w:sz w:val="24"/>
          <w:szCs w:val="24"/>
        </w:rPr>
        <w:t>.</w:t>
      </w:r>
      <w:r w:rsidR="00A36D26" w:rsidRPr="00597BA9">
        <w:rPr>
          <w:rFonts w:ascii="Calibri" w:hAnsi="Calibri" w:cs="Calibri"/>
          <w:sz w:val="24"/>
          <w:szCs w:val="24"/>
        </w:rPr>
        <w:t>, Bult-Ito A</w:t>
      </w:r>
      <w:r w:rsidR="00343A6B" w:rsidRPr="00597BA9">
        <w:rPr>
          <w:rFonts w:ascii="Calibri" w:hAnsi="Calibri" w:cs="Calibri"/>
          <w:sz w:val="24"/>
          <w:szCs w:val="24"/>
        </w:rPr>
        <w:t>.</w:t>
      </w:r>
      <w:r w:rsidR="00A36D26" w:rsidRPr="00597BA9">
        <w:rPr>
          <w:rFonts w:ascii="Calibri" w:hAnsi="Calibri" w:cs="Calibri"/>
          <w:sz w:val="24"/>
          <w:szCs w:val="24"/>
        </w:rPr>
        <w:t>, Taylor B</w:t>
      </w:r>
      <w:r w:rsidR="00343A6B" w:rsidRPr="00597BA9">
        <w:rPr>
          <w:rFonts w:ascii="Calibri" w:hAnsi="Calibri" w:cs="Calibri"/>
          <w:sz w:val="24"/>
          <w:szCs w:val="24"/>
        </w:rPr>
        <w:t>.</w:t>
      </w:r>
      <w:r w:rsidR="00A36D26" w:rsidRPr="00597BA9">
        <w:rPr>
          <w:rFonts w:ascii="Calibri" w:hAnsi="Calibri" w:cs="Calibri"/>
          <w:sz w:val="24"/>
          <w:szCs w:val="24"/>
        </w:rPr>
        <w:t>E</w:t>
      </w:r>
      <w:r w:rsidR="00343A6B" w:rsidRPr="00597BA9">
        <w:rPr>
          <w:rFonts w:ascii="Calibri" w:hAnsi="Calibri" w:cs="Calibri"/>
          <w:sz w:val="24"/>
          <w:szCs w:val="24"/>
        </w:rPr>
        <w:t>.</w:t>
      </w:r>
      <w:r w:rsidR="00A36D26" w:rsidRPr="00597BA9">
        <w:rPr>
          <w:rFonts w:ascii="Calibri" w:hAnsi="Calibri" w:cs="Calibri"/>
          <w:sz w:val="24"/>
          <w:szCs w:val="24"/>
        </w:rPr>
        <w:t xml:space="preserve">, </w:t>
      </w:r>
      <w:proofErr w:type="spellStart"/>
      <w:r w:rsidR="00A36D26" w:rsidRPr="00597BA9">
        <w:rPr>
          <w:rFonts w:ascii="Calibri" w:hAnsi="Calibri" w:cs="Calibri"/>
          <w:sz w:val="24"/>
          <w:szCs w:val="24"/>
        </w:rPr>
        <w:t>Vayndorf</w:t>
      </w:r>
      <w:proofErr w:type="spellEnd"/>
      <w:r w:rsidR="00A36D26" w:rsidRPr="00597BA9">
        <w:rPr>
          <w:rFonts w:ascii="Calibri" w:hAnsi="Calibri" w:cs="Calibri"/>
          <w:sz w:val="24"/>
          <w:szCs w:val="24"/>
        </w:rPr>
        <w:t xml:space="preserve"> E</w:t>
      </w:r>
      <w:r w:rsidR="00343A6B" w:rsidRPr="00597BA9">
        <w:rPr>
          <w:rFonts w:ascii="Calibri" w:hAnsi="Calibri" w:cs="Calibri"/>
          <w:sz w:val="24"/>
          <w:szCs w:val="24"/>
        </w:rPr>
        <w:t>.</w:t>
      </w:r>
      <w:r w:rsidR="00A36D26" w:rsidRPr="00597BA9">
        <w:rPr>
          <w:rFonts w:ascii="Calibri" w:hAnsi="Calibri" w:cs="Calibri"/>
          <w:sz w:val="24"/>
          <w:szCs w:val="24"/>
        </w:rPr>
        <w:t xml:space="preserve">M. Behavioral Phenotyping and Pathological Indicators of Parkinson’s Disease in </w:t>
      </w:r>
      <w:r w:rsidR="00A36D26" w:rsidRPr="00597BA9">
        <w:rPr>
          <w:rFonts w:ascii="Calibri" w:hAnsi="Calibri" w:cs="Calibri"/>
          <w:i/>
          <w:iCs/>
          <w:sz w:val="24"/>
          <w:szCs w:val="24"/>
        </w:rPr>
        <w:t xml:space="preserve">C. elegans </w:t>
      </w:r>
      <w:r w:rsidR="00A36D26" w:rsidRPr="00597BA9">
        <w:rPr>
          <w:rFonts w:ascii="Calibri" w:hAnsi="Calibri" w:cs="Calibri"/>
          <w:sz w:val="24"/>
          <w:szCs w:val="24"/>
        </w:rPr>
        <w:t xml:space="preserve">Models. </w:t>
      </w:r>
      <w:r w:rsidR="00A36D26" w:rsidRPr="00597BA9">
        <w:rPr>
          <w:rFonts w:ascii="Calibri" w:hAnsi="Calibri" w:cs="Calibri"/>
          <w:i/>
          <w:iCs/>
          <w:sz w:val="24"/>
          <w:szCs w:val="24"/>
        </w:rPr>
        <w:t>Frontiers in Genetics.</w:t>
      </w:r>
      <w:r w:rsidR="00A36D26" w:rsidRPr="00597BA9">
        <w:rPr>
          <w:rFonts w:ascii="Calibri" w:hAnsi="Calibri" w:cs="Calibri"/>
          <w:sz w:val="24"/>
          <w:szCs w:val="24"/>
        </w:rPr>
        <w:t xml:space="preserve"> </w:t>
      </w:r>
      <w:r w:rsidR="00343A6B" w:rsidRPr="00597BA9">
        <w:rPr>
          <w:rFonts w:ascii="Calibri" w:hAnsi="Calibri" w:cs="Calibri"/>
          <w:b/>
          <w:bCs/>
          <w:sz w:val="24"/>
          <w:szCs w:val="24"/>
        </w:rPr>
        <w:t xml:space="preserve">8 </w:t>
      </w:r>
      <w:r w:rsidR="00343A6B" w:rsidRPr="00597BA9">
        <w:rPr>
          <w:rFonts w:ascii="Calibri" w:hAnsi="Calibri" w:cs="Calibri"/>
          <w:sz w:val="24"/>
          <w:szCs w:val="24"/>
        </w:rPr>
        <w:t xml:space="preserve">(77), </w:t>
      </w:r>
      <w:r w:rsidR="00A36D26" w:rsidRPr="00597BA9">
        <w:rPr>
          <w:rFonts w:ascii="Calibri" w:hAnsi="Calibri" w:cs="Calibri"/>
          <w:sz w:val="24"/>
          <w:szCs w:val="24"/>
        </w:rPr>
        <w:t xml:space="preserve">doi:10.3389/fgene.2017.00077 </w:t>
      </w:r>
      <w:r w:rsidR="00343A6B" w:rsidRPr="00597BA9">
        <w:rPr>
          <w:rFonts w:ascii="Calibri" w:hAnsi="Calibri" w:cs="Calibri"/>
          <w:sz w:val="24"/>
          <w:szCs w:val="24"/>
        </w:rPr>
        <w:t>(2017).</w:t>
      </w:r>
    </w:p>
    <w:p w14:paraId="33450060" w14:textId="77777777"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2. Hayes M.T. Parkinson’s Disease and Parkinsonism. Review. </w:t>
      </w:r>
      <w:r w:rsidRPr="00597BA9">
        <w:rPr>
          <w:rFonts w:ascii="Calibri" w:hAnsi="Calibri" w:cs="Calibri"/>
          <w:i/>
          <w:iCs/>
          <w:sz w:val="24"/>
          <w:szCs w:val="24"/>
        </w:rPr>
        <w:t xml:space="preserve">The American Journal of Medicine. </w:t>
      </w:r>
      <w:r w:rsidRPr="00597BA9">
        <w:rPr>
          <w:rFonts w:ascii="Calibri" w:hAnsi="Calibri" w:cs="Calibri"/>
          <w:b/>
          <w:bCs/>
          <w:sz w:val="24"/>
          <w:szCs w:val="24"/>
        </w:rPr>
        <w:t xml:space="preserve">132 </w:t>
      </w:r>
      <w:r w:rsidRPr="00597BA9">
        <w:rPr>
          <w:rFonts w:ascii="Calibri" w:hAnsi="Calibri" w:cs="Calibri"/>
          <w:sz w:val="24"/>
          <w:szCs w:val="24"/>
        </w:rPr>
        <w:t>(7), 802-807 (2019).</w:t>
      </w:r>
    </w:p>
    <w:p w14:paraId="51D33DBA" w14:textId="22945D63" w:rsidR="00A36D26" w:rsidRPr="00597BA9" w:rsidRDefault="00DE31B3"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 </w:t>
      </w:r>
      <w:proofErr w:type="spellStart"/>
      <w:r w:rsidR="00A36D26" w:rsidRPr="00597BA9">
        <w:rPr>
          <w:rFonts w:ascii="Calibri" w:hAnsi="Calibri" w:cs="Calibri"/>
          <w:sz w:val="24"/>
          <w:szCs w:val="24"/>
        </w:rPr>
        <w:t>Pouchieu</w:t>
      </w:r>
      <w:proofErr w:type="spellEnd"/>
      <w:r w:rsidR="00A36D26" w:rsidRPr="00597BA9">
        <w:rPr>
          <w:rFonts w:ascii="Calibri" w:hAnsi="Calibri" w:cs="Calibri"/>
          <w:sz w:val="24"/>
          <w:szCs w:val="24"/>
        </w:rPr>
        <w:t xml:space="preserve"> C</w:t>
      </w:r>
      <w:r w:rsidR="00343A6B" w:rsidRPr="00597BA9">
        <w:rPr>
          <w:rFonts w:ascii="Calibri" w:hAnsi="Calibri" w:cs="Calibri"/>
          <w:sz w:val="24"/>
          <w:szCs w:val="24"/>
        </w:rPr>
        <w:t>. et al.</w:t>
      </w:r>
      <w:r w:rsidR="00A36D26" w:rsidRPr="00597BA9">
        <w:rPr>
          <w:rFonts w:ascii="Calibri" w:hAnsi="Calibri" w:cs="Calibri"/>
          <w:sz w:val="24"/>
          <w:szCs w:val="24"/>
        </w:rPr>
        <w:t xml:space="preserve"> Pesticide use in agriculture and Parkinson’s disease in the AGRICAN cohort study. </w:t>
      </w:r>
      <w:r w:rsidR="00A36D26" w:rsidRPr="00597BA9">
        <w:rPr>
          <w:rFonts w:ascii="Calibri" w:hAnsi="Calibri" w:cs="Calibri"/>
          <w:i/>
          <w:iCs/>
          <w:sz w:val="24"/>
          <w:szCs w:val="24"/>
        </w:rPr>
        <w:t>International Journal of Epidemiology.</w:t>
      </w:r>
      <w:r w:rsidR="00A36D26" w:rsidRPr="00597BA9">
        <w:rPr>
          <w:rFonts w:ascii="Calibri" w:hAnsi="Calibri" w:cs="Calibri"/>
          <w:sz w:val="24"/>
          <w:szCs w:val="24"/>
        </w:rPr>
        <w:t xml:space="preserve"> </w:t>
      </w:r>
      <w:r w:rsidR="00343A6B" w:rsidRPr="00597BA9">
        <w:rPr>
          <w:rFonts w:ascii="Calibri" w:hAnsi="Calibri" w:cs="Calibri"/>
          <w:b/>
          <w:bCs/>
          <w:sz w:val="24"/>
          <w:szCs w:val="24"/>
        </w:rPr>
        <w:t xml:space="preserve">47 </w:t>
      </w:r>
      <w:r w:rsidR="00343A6B" w:rsidRPr="00597BA9">
        <w:rPr>
          <w:rFonts w:ascii="Calibri" w:hAnsi="Calibri" w:cs="Calibri"/>
          <w:sz w:val="24"/>
          <w:szCs w:val="24"/>
        </w:rPr>
        <w:t xml:space="preserve">(1), </w:t>
      </w:r>
      <w:r w:rsidR="00A36D26" w:rsidRPr="00597BA9">
        <w:rPr>
          <w:rFonts w:ascii="Calibri" w:hAnsi="Calibri" w:cs="Calibri"/>
          <w:sz w:val="24"/>
          <w:szCs w:val="24"/>
        </w:rPr>
        <w:t xml:space="preserve">299-310 </w:t>
      </w:r>
      <w:r w:rsidR="00343A6B" w:rsidRPr="00597BA9">
        <w:rPr>
          <w:rFonts w:ascii="Calibri" w:hAnsi="Calibri" w:cs="Calibri"/>
          <w:sz w:val="24"/>
          <w:szCs w:val="24"/>
        </w:rPr>
        <w:t>(2018).</w:t>
      </w:r>
    </w:p>
    <w:p w14:paraId="5817C5EC" w14:textId="7F3E4F2C"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4. Brenner S. The Genetics of </w:t>
      </w:r>
      <w:r w:rsidRPr="00597BA9">
        <w:rPr>
          <w:rFonts w:ascii="Calibri" w:hAnsi="Calibri" w:cs="Calibri"/>
          <w:i/>
          <w:iCs/>
          <w:sz w:val="24"/>
          <w:szCs w:val="24"/>
        </w:rPr>
        <w:t>Caenorhabditis elegans</w:t>
      </w:r>
      <w:r w:rsidRPr="00597BA9">
        <w:rPr>
          <w:rFonts w:ascii="Calibri" w:hAnsi="Calibri" w:cs="Calibri"/>
          <w:sz w:val="24"/>
          <w:szCs w:val="24"/>
        </w:rPr>
        <w:t xml:space="preserve">. </w:t>
      </w:r>
      <w:r w:rsidRPr="00597BA9">
        <w:rPr>
          <w:rFonts w:ascii="Calibri" w:hAnsi="Calibri" w:cs="Calibri"/>
          <w:i/>
          <w:iCs/>
          <w:sz w:val="24"/>
          <w:szCs w:val="24"/>
        </w:rPr>
        <w:t>Genetics.</w:t>
      </w:r>
      <w:r w:rsidRPr="00597BA9">
        <w:rPr>
          <w:rFonts w:ascii="Calibri" w:hAnsi="Calibri" w:cs="Calibri"/>
          <w:sz w:val="24"/>
          <w:szCs w:val="24"/>
        </w:rPr>
        <w:t xml:space="preserve"> </w:t>
      </w:r>
      <w:r w:rsidRPr="00597BA9">
        <w:rPr>
          <w:rFonts w:ascii="Calibri" w:hAnsi="Calibri" w:cs="Calibri"/>
          <w:b/>
          <w:bCs/>
          <w:sz w:val="24"/>
          <w:szCs w:val="24"/>
        </w:rPr>
        <w:t xml:space="preserve">77 </w:t>
      </w:r>
      <w:r w:rsidRPr="00597BA9">
        <w:rPr>
          <w:rFonts w:ascii="Calibri" w:hAnsi="Calibri" w:cs="Calibri"/>
          <w:sz w:val="24"/>
          <w:szCs w:val="24"/>
        </w:rPr>
        <w:t>(1), 71-94</w:t>
      </w:r>
      <w:r w:rsidR="0099361E">
        <w:rPr>
          <w:rFonts w:ascii="Calibri" w:hAnsi="Calibri" w:cs="Calibri"/>
          <w:sz w:val="24"/>
          <w:szCs w:val="24"/>
        </w:rPr>
        <w:t xml:space="preserve"> (</w:t>
      </w:r>
      <w:r w:rsidRPr="00597BA9">
        <w:rPr>
          <w:rFonts w:ascii="Calibri" w:hAnsi="Calibri" w:cs="Calibri"/>
          <w:sz w:val="24"/>
          <w:szCs w:val="24"/>
        </w:rPr>
        <w:t>1973).</w:t>
      </w:r>
      <w:r w:rsidR="0099361E">
        <w:rPr>
          <w:rFonts w:ascii="Calibri" w:hAnsi="Calibri" w:cs="Calibri"/>
          <w:sz w:val="24"/>
          <w:szCs w:val="24"/>
        </w:rPr>
        <w:t xml:space="preserve"> </w:t>
      </w:r>
    </w:p>
    <w:p w14:paraId="6473D72D" w14:textId="77777777"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lastRenderedPageBreak/>
        <w:t xml:space="preserve">5. Nass R., Hall D. H., Miller D. M., Blakely R. D. Neurotoxin-induced degeneration of dopamine neurons in </w:t>
      </w:r>
      <w:r w:rsidRPr="00597BA9">
        <w:rPr>
          <w:rFonts w:ascii="Calibri" w:hAnsi="Calibri" w:cs="Calibri"/>
          <w:i/>
          <w:iCs/>
          <w:sz w:val="24"/>
          <w:szCs w:val="24"/>
        </w:rPr>
        <w:t>Caenorhabditis elegans</w:t>
      </w:r>
      <w:r w:rsidRPr="00597BA9">
        <w:rPr>
          <w:rFonts w:ascii="Calibri" w:hAnsi="Calibri" w:cs="Calibri"/>
          <w:sz w:val="24"/>
          <w:szCs w:val="24"/>
        </w:rPr>
        <w:t xml:space="preserve">. </w:t>
      </w:r>
      <w:r w:rsidRPr="00597BA9">
        <w:rPr>
          <w:rFonts w:ascii="Calibri" w:hAnsi="Calibri" w:cs="Calibri"/>
          <w:i/>
          <w:sz w:val="24"/>
          <w:szCs w:val="24"/>
        </w:rPr>
        <w:t xml:space="preserve">Proceedings of the National Academy of Sciences of the United States of America. </w:t>
      </w:r>
      <w:r w:rsidRPr="00597BA9">
        <w:rPr>
          <w:rFonts w:ascii="Calibri" w:hAnsi="Calibri" w:cs="Calibri"/>
          <w:b/>
          <w:bCs/>
          <w:iCs/>
          <w:sz w:val="24"/>
          <w:szCs w:val="24"/>
        </w:rPr>
        <w:t xml:space="preserve">99 </w:t>
      </w:r>
      <w:r w:rsidRPr="00597BA9">
        <w:rPr>
          <w:rFonts w:ascii="Calibri" w:hAnsi="Calibri" w:cs="Calibri"/>
          <w:iCs/>
          <w:sz w:val="24"/>
          <w:szCs w:val="24"/>
        </w:rPr>
        <w:t xml:space="preserve">(5), </w:t>
      </w:r>
      <w:r w:rsidRPr="00597BA9">
        <w:rPr>
          <w:rFonts w:ascii="Calibri" w:hAnsi="Calibri" w:cs="Calibri"/>
          <w:sz w:val="24"/>
          <w:szCs w:val="24"/>
        </w:rPr>
        <w:t>3264-3269 (2002).</w:t>
      </w:r>
    </w:p>
    <w:p w14:paraId="04FE20A8" w14:textId="60EA1F8D" w:rsidR="00035338" w:rsidRPr="00597BA9" w:rsidRDefault="00DE31B3" w:rsidP="0099361E">
      <w:pPr>
        <w:pStyle w:val="EndNoteBibliography"/>
        <w:spacing w:after="0"/>
        <w:contextualSpacing/>
        <w:jc w:val="both"/>
        <w:rPr>
          <w:sz w:val="24"/>
          <w:szCs w:val="24"/>
        </w:rPr>
      </w:pPr>
      <w:r w:rsidRPr="00597BA9">
        <w:rPr>
          <w:sz w:val="24"/>
          <w:szCs w:val="24"/>
        </w:rPr>
        <w:t xml:space="preserve">6. </w:t>
      </w:r>
      <w:r w:rsidR="00035338" w:rsidRPr="00597BA9">
        <w:rPr>
          <w:sz w:val="24"/>
          <w:szCs w:val="24"/>
        </w:rPr>
        <w:t xml:space="preserve">Wu S. et al. Mutation of hop-1 and pink-1 attenuates vulnerability of neurotoxicity in </w:t>
      </w:r>
      <w:r w:rsidR="00035338" w:rsidRPr="00597BA9">
        <w:rPr>
          <w:i/>
          <w:iCs/>
          <w:sz w:val="24"/>
          <w:szCs w:val="24"/>
        </w:rPr>
        <w:t>C. elegans</w:t>
      </w:r>
      <w:r w:rsidR="00035338" w:rsidRPr="00597BA9">
        <w:rPr>
          <w:sz w:val="24"/>
          <w:szCs w:val="24"/>
        </w:rPr>
        <w:t xml:space="preserve">: the role of mitochondria-associated membrane proteins in Parkinsonism. </w:t>
      </w:r>
      <w:r w:rsidR="00035338" w:rsidRPr="00597BA9">
        <w:rPr>
          <w:i/>
          <w:sz w:val="24"/>
          <w:szCs w:val="24"/>
        </w:rPr>
        <w:t xml:space="preserve">Experimental </w:t>
      </w:r>
      <w:r w:rsidR="001422E7">
        <w:rPr>
          <w:i/>
          <w:sz w:val="24"/>
          <w:szCs w:val="24"/>
        </w:rPr>
        <w:t>N</w:t>
      </w:r>
      <w:r w:rsidR="00035338" w:rsidRPr="00597BA9">
        <w:rPr>
          <w:i/>
          <w:sz w:val="24"/>
          <w:szCs w:val="24"/>
        </w:rPr>
        <w:t xml:space="preserve">eurology. </w:t>
      </w:r>
      <w:r w:rsidR="00035338" w:rsidRPr="00597BA9">
        <w:rPr>
          <w:b/>
          <w:bCs/>
          <w:iCs/>
          <w:sz w:val="24"/>
          <w:szCs w:val="24"/>
        </w:rPr>
        <w:t>309</w:t>
      </w:r>
      <w:r w:rsidR="00035338" w:rsidRPr="00597BA9">
        <w:rPr>
          <w:iCs/>
          <w:sz w:val="24"/>
          <w:szCs w:val="24"/>
        </w:rPr>
        <w:t>, 67-78 (2018).</w:t>
      </w:r>
    </w:p>
    <w:p w14:paraId="7E7821D9" w14:textId="2D22233C" w:rsidR="00035338" w:rsidRPr="00597BA9" w:rsidRDefault="00DE31B3" w:rsidP="0099361E">
      <w:pPr>
        <w:pStyle w:val="EndNoteBibliography"/>
        <w:spacing w:after="0"/>
        <w:contextualSpacing/>
        <w:jc w:val="both"/>
        <w:rPr>
          <w:iCs/>
          <w:sz w:val="24"/>
          <w:szCs w:val="24"/>
        </w:rPr>
      </w:pPr>
      <w:r w:rsidRPr="00597BA9">
        <w:rPr>
          <w:sz w:val="24"/>
          <w:szCs w:val="24"/>
        </w:rPr>
        <w:t xml:space="preserve">7. </w:t>
      </w:r>
      <w:r w:rsidR="00035338" w:rsidRPr="00597BA9">
        <w:rPr>
          <w:sz w:val="24"/>
          <w:szCs w:val="24"/>
        </w:rPr>
        <w:t xml:space="preserve">Chikka M. R., Anbalagan C., Dvorak K., Dombeck K., Prahlad, V. The Mitochondria-Regulated Immune Pathway Activated in the </w:t>
      </w:r>
      <w:r w:rsidR="00035338" w:rsidRPr="00597BA9">
        <w:rPr>
          <w:i/>
          <w:iCs/>
          <w:sz w:val="24"/>
          <w:szCs w:val="24"/>
        </w:rPr>
        <w:t>C. elegans</w:t>
      </w:r>
      <w:r w:rsidR="00035338" w:rsidRPr="00597BA9">
        <w:rPr>
          <w:sz w:val="24"/>
          <w:szCs w:val="24"/>
        </w:rPr>
        <w:t xml:space="preserve"> Intestine Is Neuroprotective. </w:t>
      </w:r>
      <w:r w:rsidR="00035338" w:rsidRPr="00597BA9">
        <w:rPr>
          <w:i/>
          <w:sz w:val="24"/>
          <w:szCs w:val="24"/>
        </w:rPr>
        <w:t>Cell Rep</w:t>
      </w:r>
      <w:r w:rsidR="001422E7">
        <w:rPr>
          <w:i/>
          <w:sz w:val="24"/>
          <w:szCs w:val="24"/>
        </w:rPr>
        <w:t>orts</w:t>
      </w:r>
      <w:r w:rsidR="00035338" w:rsidRPr="00597BA9">
        <w:rPr>
          <w:i/>
          <w:sz w:val="24"/>
          <w:szCs w:val="24"/>
        </w:rPr>
        <w:t xml:space="preserve">. </w:t>
      </w:r>
      <w:r w:rsidR="00035338" w:rsidRPr="00597BA9">
        <w:rPr>
          <w:b/>
          <w:bCs/>
          <w:iCs/>
          <w:sz w:val="24"/>
          <w:szCs w:val="24"/>
        </w:rPr>
        <w:t xml:space="preserve">16 </w:t>
      </w:r>
      <w:r w:rsidR="00035338" w:rsidRPr="00597BA9">
        <w:rPr>
          <w:iCs/>
          <w:sz w:val="24"/>
          <w:szCs w:val="24"/>
        </w:rPr>
        <w:t xml:space="preserve">(9), 2399-2414 (2016). </w:t>
      </w:r>
    </w:p>
    <w:p w14:paraId="54838D5D" w14:textId="372976F4" w:rsidR="00035338" w:rsidRPr="00597BA9" w:rsidRDefault="00DE31B3" w:rsidP="0099361E">
      <w:pPr>
        <w:pStyle w:val="EndNoteBibliography"/>
        <w:spacing w:after="0"/>
        <w:contextualSpacing/>
        <w:jc w:val="both"/>
        <w:rPr>
          <w:sz w:val="24"/>
          <w:szCs w:val="24"/>
        </w:rPr>
      </w:pPr>
      <w:r w:rsidRPr="00597BA9">
        <w:rPr>
          <w:sz w:val="24"/>
          <w:szCs w:val="24"/>
        </w:rPr>
        <w:t xml:space="preserve">8. </w:t>
      </w:r>
      <w:r w:rsidR="00035338" w:rsidRPr="00597BA9">
        <w:rPr>
          <w:sz w:val="24"/>
          <w:szCs w:val="24"/>
        </w:rPr>
        <w:t xml:space="preserve">Nass R., Miller D. M., Blakely R. D. </w:t>
      </w:r>
      <w:r w:rsidR="00035338" w:rsidRPr="00597BA9">
        <w:rPr>
          <w:i/>
          <w:iCs/>
          <w:sz w:val="24"/>
          <w:szCs w:val="24"/>
        </w:rPr>
        <w:t>C-elegans</w:t>
      </w:r>
      <w:r w:rsidR="00035338" w:rsidRPr="00597BA9">
        <w:rPr>
          <w:sz w:val="24"/>
          <w:szCs w:val="24"/>
        </w:rPr>
        <w:t xml:space="preserve">: a novel pharmacogenetic model to study Parkinson's disease. </w:t>
      </w:r>
      <w:r w:rsidR="00035338" w:rsidRPr="00597BA9">
        <w:rPr>
          <w:i/>
          <w:sz w:val="24"/>
          <w:szCs w:val="24"/>
        </w:rPr>
        <w:t xml:space="preserve">Parkinsonism Relat D. </w:t>
      </w:r>
      <w:r w:rsidR="00035338" w:rsidRPr="00597BA9">
        <w:rPr>
          <w:b/>
          <w:bCs/>
          <w:iCs/>
          <w:sz w:val="24"/>
          <w:szCs w:val="24"/>
        </w:rPr>
        <w:t xml:space="preserve">7 </w:t>
      </w:r>
      <w:r w:rsidR="00035338" w:rsidRPr="00597BA9">
        <w:rPr>
          <w:iCs/>
          <w:sz w:val="24"/>
          <w:szCs w:val="24"/>
        </w:rPr>
        <w:t xml:space="preserve">(3), 185-191 (2001). </w:t>
      </w:r>
    </w:p>
    <w:p w14:paraId="1F097868" w14:textId="4CC53825" w:rsidR="00035338" w:rsidRPr="00597BA9" w:rsidRDefault="00DE31B3" w:rsidP="0099361E">
      <w:pPr>
        <w:pStyle w:val="EndNoteBibliography"/>
        <w:spacing w:after="0"/>
        <w:contextualSpacing/>
        <w:jc w:val="both"/>
        <w:rPr>
          <w:sz w:val="24"/>
          <w:szCs w:val="24"/>
        </w:rPr>
      </w:pPr>
      <w:r w:rsidRPr="00597BA9">
        <w:rPr>
          <w:sz w:val="24"/>
          <w:szCs w:val="24"/>
        </w:rPr>
        <w:t xml:space="preserve">9. </w:t>
      </w:r>
      <w:r w:rsidR="00035338" w:rsidRPr="00597BA9">
        <w:rPr>
          <w:sz w:val="24"/>
          <w:szCs w:val="24"/>
        </w:rPr>
        <w:t xml:space="preserve">Benedetto A., Au C., Aschner M., Nass R. Manganese and </w:t>
      </w:r>
      <w:r w:rsidR="00035338" w:rsidRPr="00597BA9">
        <w:rPr>
          <w:i/>
          <w:sz w:val="24"/>
          <w:szCs w:val="24"/>
        </w:rPr>
        <w:t>C. elegans</w:t>
      </w:r>
      <w:r w:rsidR="00035338" w:rsidRPr="00597BA9">
        <w:rPr>
          <w:sz w:val="24"/>
          <w:szCs w:val="24"/>
        </w:rPr>
        <w:t xml:space="preserve"> in Parkinson’s disease. In </w:t>
      </w:r>
      <w:r w:rsidR="00035338" w:rsidRPr="00597BA9">
        <w:rPr>
          <w:i/>
          <w:sz w:val="24"/>
          <w:szCs w:val="24"/>
        </w:rPr>
        <w:t>Parkinson's Disease: Pathogenic and Therapeutic Insights from Toxin and Genetic Models</w:t>
      </w:r>
      <w:r w:rsidR="00035338" w:rsidRPr="00597BA9">
        <w:rPr>
          <w:sz w:val="24"/>
          <w:szCs w:val="24"/>
        </w:rPr>
        <w:t>, Life Science Editorial ed., Nass R., Przedborski S. Eds. Elsevier Inc: (2008).</w:t>
      </w:r>
    </w:p>
    <w:p w14:paraId="0CDB3FE6" w14:textId="55A235E4" w:rsidR="00035338" w:rsidRPr="00597BA9" w:rsidRDefault="00DE31B3" w:rsidP="0099361E">
      <w:pPr>
        <w:pStyle w:val="EndNoteBibliography"/>
        <w:spacing w:after="0"/>
        <w:contextualSpacing/>
        <w:jc w:val="both"/>
        <w:rPr>
          <w:sz w:val="24"/>
          <w:szCs w:val="24"/>
        </w:rPr>
      </w:pPr>
      <w:r w:rsidRPr="00597BA9">
        <w:rPr>
          <w:sz w:val="24"/>
          <w:szCs w:val="24"/>
        </w:rPr>
        <w:t xml:space="preserve">10. </w:t>
      </w:r>
      <w:r w:rsidR="00035338" w:rsidRPr="00597BA9">
        <w:rPr>
          <w:sz w:val="24"/>
          <w:szCs w:val="24"/>
        </w:rPr>
        <w:t xml:space="preserve">Harrington A. J., Hamamichi S., Caldwell G. A., Caldwell K. A. </w:t>
      </w:r>
      <w:r w:rsidR="00035338" w:rsidRPr="00597BA9">
        <w:rPr>
          <w:i/>
          <w:iCs/>
          <w:sz w:val="24"/>
          <w:szCs w:val="24"/>
        </w:rPr>
        <w:t>C. elegans</w:t>
      </w:r>
      <w:r w:rsidR="00035338" w:rsidRPr="00597BA9">
        <w:rPr>
          <w:sz w:val="24"/>
          <w:szCs w:val="24"/>
        </w:rPr>
        <w:t xml:space="preserve"> as a Model Organism to Investigate Molecular Pathways Involved with Parkinson's Disease. </w:t>
      </w:r>
      <w:r w:rsidR="001422E7">
        <w:rPr>
          <w:i/>
          <w:sz w:val="24"/>
          <w:szCs w:val="24"/>
        </w:rPr>
        <w:t>Developmental Dynamics</w:t>
      </w:r>
      <w:r w:rsidR="00035338" w:rsidRPr="00597BA9">
        <w:rPr>
          <w:i/>
          <w:sz w:val="24"/>
          <w:szCs w:val="24"/>
        </w:rPr>
        <w:t xml:space="preserve">. </w:t>
      </w:r>
      <w:r w:rsidR="00035338" w:rsidRPr="00597BA9">
        <w:rPr>
          <w:b/>
          <w:bCs/>
          <w:iCs/>
          <w:sz w:val="24"/>
          <w:szCs w:val="24"/>
        </w:rPr>
        <w:t>239</w:t>
      </w:r>
      <w:r w:rsidR="00035338" w:rsidRPr="00597BA9">
        <w:rPr>
          <w:sz w:val="24"/>
          <w:szCs w:val="24"/>
        </w:rPr>
        <w:t xml:space="preserve"> (5), 1282-1295</w:t>
      </w:r>
      <w:r w:rsidR="00035338" w:rsidRPr="00597BA9">
        <w:rPr>
          <w:b/>
          <w:sz w:val="24"/>
          <w:szCs w:val="24"/>
        </w:rPr>
        <w:t xml:space="preserve"> </w:t>
      </w:r>
      <w:r w:rsidR="00035338" w:rsidRPr="00597BA9">
        <w:rPr>
          <w:bCs/>
          <w:sz w:val="24"/>
          <w:szCs w:val="24"/>
        </w:rPr>
        <w:t>(2010).</w:t>
      </w:r>
    </w:p>
    <w:p w14:paraId="74989F4A" w14:textId="1F5B6FC6" w:rsidR="00035338" w:rsidRPr="00597BA9" w:rsidRDefault="00DE31B3" w:rsidP="0099361E">
      <w:pPr>
        <w:pStyle w:val="EndNoteBibliography"/>
        <w:spacing w:after="0"/>
        <w:contextualSpacing/>
        <w:jc w:val="both"/>
        <w:rPr>
          <w:sz w:val="24"/>
          <w:szCs w:val="24"/>
        </w:rPr>
      </w:pPr>
      <w:r w:rsidRPr="00597BA9">
        <w:rPr>
          <w:sz w:val="24"/>
          <w:szCs w:val="24"/>
        </w:rPr>
        <w:t xml:space="preserve">11. </w:t>
      </w:r>
      <w:r w:rsidR="00035338" w:rsidRPr="00597BA9">
        <w:rPr>
          <w:sz w:val="24"/>
          <w:szCs w:val="24"/>
        </w:rPr>
        <w:t xml:space="preserve">Cooper J. F., Van Raamsdonk J. M. Modeling Parkinson's Disease in </w:t>
      </w:r>
      <w:r w:rsidR="00035338" w:rsidRPr="00597BA9">
        <w:rPr>
          <w:i/>
          <w:iCs/>
          <w:sz w:val="24"/>
          <w:szCs w:val="24"/>
        </w:rPr>
        <w:t>C. elegans</w:t>
      </w:r>
      <w:r w:rsidR="00035338" w:rsidRPr="00597BA9">
        <w:rPr>
          <w:sz w:val="24"/>
          <w:szCs w:val="24"/>
        </w:rPr>
        <w:t xml:space="preserve">. </w:t>
      </w:r>
      <w:r w:rsidR="00035338" w:rsidRPr="00597BA9">
        <w:rPr>
          <w:i/>
          <w:sz w:val="24"/>
          <w:szCs w:val="24"/>
        </w:rPr>
        <w:t xml:space="preserve">Journal of Parkinson's </w:t>
      </w:r>
      <w:r w:rsidR="001422E7">
        <w:rPr>
          <w:i/>
          <w:sz w:val="24"/>
          <w:szCs w:val="24"/>
        </w:rPr>
        <w:t>D</w:t>
      </w:r>
      <w:r w:rsidR="00035338" w:rsidRPr="00597BA9">
        <w:rPr>
          <w:i/>
          <w:sz w:val="24"/>
          <w:szCs w:val="24"/>
        </w:rPr>
        <w:t xml:space="preserve">isease. </w:t>
      </w:r>
      <w:r w:rsidR="00035338" w:rsidRPr="00597BA9">
        <w:rPr>
          <w:b/>
          <w:sz w:val="24"/>
          <w:szCs w:val="24"/>
        </w:rPr>
        <w:t>8</w:t>
      </w:r>
      <w:r w:rsidR="00035338" w:rsidRPr="00597BA9">
        <w:rPr>
          <w:sz w:val="24"/>
          <w:szCs w:val="24"/>
        </w:rPr>
        <w:t xml:space="preserve"> (1), 17-32 (2018).</w:t>
      </w:r>
    </w:p>
    <w:p w14:paraId="5C8CDC8A" w14:textId="0FEFD94E" w:rsidR="00035338" w:rsidRPr="00597BA9" w:rsidRDefault="00DE31B3" w:rsidP="0099361E">
      <w:pPr>
        <w:pStyle w:val="EndNoteBibliography"/>
        <w:spacing w:after="0"/>
        <w:contextualSpacing/>
        <w:jc w:val="both"/>
        <w:rPr>
          <w:sz w:val="24"/>
          <w:szCs w:val="24"/>
        </w:rPr>
      </w:pPr>
      <w:r w:rsidRPr="00597BA9">
        <w:rPr>
          <w:sz w:val="24"/>
          <w:szCs w:val="24"/>
        </w:rPr>
        <w:t xml:space="preserve">12. </w:t>
      </w:r>
      <w:r w:rsidR="00035338" w:rsidRPr="00597BA9">
        <w:rPr>
          <w:sz w:val="24"/>
          <w:szCs w:val="24"/>
        </w:rPr>
        <w:t xml:space="preserve">Chege P. M., McColl G. </w:t>
      </w:r>
      <w:r w:rsidR="00035338" w:rsidRPr="00597BA9">
        <w:rPr>
          <w:i/>
          <w:iCs/>
          <w:sz w:val="24"/>
          <w:szCs w:val="24"/>
        </w:rPr>
        <w:t>Caenorhabditis elegans</w:t>
      </w:r>
      <w:r w:rsidR="00035338" w:rsidRPr="00597BA9">
        <w:rPr>
          <w:sz w:val="24"/>
          <w:szCs w:val="24"/>
        </w:rPr>
        <w:t xml:space="preserve">: a model to investigate oxidative stress and metal dyshomeostasis in Parkinson's disease. </w:t>
      </w:r>
      <w:r w:rsidR="00035338" w:rsidRPr="00597BA9">
        <w:rPr>
          <w:i/>
          <w:sz w:val="24"/>
          <w:szCs w:val="24"/>
        </w:rPr>
        <w:t xml:space="preserve">Frontiers in </w:t>
      </w:r>
      <w:r w:rsidR="001422E7" w:rsidRPr="00597BA9">
        <w:rPr>
          <w:i/>
          <w:sz w:val="24"/>
          <w:szCs w:val="24"/>
        </w:rPr>
        <w:t>AGING NEUROSCIENCE</w:t>
      </w:r>
      <w:r w:rsidR="00035338" w:rsidRPr="00597BA9">
        <w:rPr>
          <w:i/>
          <w:sz w:val="24"/>
          <w:szCs w:val="24"/>
        </w:rPr>
        <w:t xml:space="preserve">. </w:t>
      </w:r>
      <w:r w:rsidR="00035338" w:rsidRPr="00597BA9">
        <w:rPr>
          <w:b/>
          <w:bCs/>
          <w:iCs/>
          <w:sz w:val="24"/>
          <w:szCs w:val="24"/>
        </w:rPr>
        <w:t>6</w:t>
      </w:r>
      <w:r w:rsidR="00035338" w:rsidRPr="00597BA9">
        <w:rPr>
          <w:sz w:val="24"/>
          <w:szCs w:val="24"/>
        </w:rPr>
        <w:t>, 89 (2014).</w:t>
      </w:r>
    </w:p>
    <w:p w14:paraId="3EF2F7AC" w14:textId="119C45B2" w:rsidR="00035338" w:rsidRPr="00597BA9" w:rsidRDefault="00DE31B3" w:rsidP="0099361E">
      <w:pPr>
        <w:pStyle w:val="EndNoteBibliography"/>
        <w:spacing w:after="0"/>
        <w:contextualSpacing/>
        <w:jc w:val="both"/>
        <w:rPr>
          <w:sz w:val="24"/>
          <w:szCs w:val="24"/>
        </w:rPr>
      </w:pPr>
      <w:r w:rsidRPr="00597BA9">
        <w:rPr>
          <w:sz w:val="24"/>
          <w:szCs w:val="24"/>
        </w:rPr>
        <w:t xml:space="preserve">13. </w:t>
      </w:r>
      <w:r w:rsidR="00035338" w:rsidRPr="00597BA9">
        <w:rPr>
          <w:sz w:val="24"/>
          <w:szCs w:val="24"/>
        </w:rPr>
        <w:t xml:space="preserve">Lu C. L., Svoboda K. R., Lenz K. A., Pattison C., Ma H. B. Toxicity interactions between manganese (Mn) and lead (Pb) or cadmium (Cd) in a model organism the nematode </w:t>
      </w:r>
      <w:r w:rsidR="00035338" w:rsidRPr="00597BA9">
        <w:rPr>
          <w:i/>
          <w:iCs/>
          <w:sz w:val="24"/>
          <w:szCs w:val="24"/>
        </w:rPr>
        <w:t>C. elegans</w:t>
      </w:r>
      <w:r w:rsidR="00035338" w:rsidRPr="00597BA9">
        <w:rPr>
          <w:sz w:val="24"/>
          <w:szCs w:val="24"/>
        </w:rPr>
        <w:t xml:space="preserve">. </w:t>
      </w:r>
      <w:r w:rsidR="001422E7">
        <w:rPr>
          <w:i/>
          <w:sz w:val="24"/>
          <w:szCs w:val="24"/>
        </w:rPr>
        <w:t>Environmental Science and Pollution Research</w:t>
      </w:r>
      <w:r w:rsidR="00035338" w:rsidRPr="00597BA9">
        <w:rPr>
          <w:i/>
          <w:sz w:val="24"/>
          <w:szCs w:val="24"/>
        </w:rPr>
        <w:t xml:space="preserve">. </w:t>
      </w:r>
      <w:r w:rsidR="00035338" w:rsidRPr="00597BA9">
        <w:rPr>
          <w:b/>
          <w:bCs/>
          <w:iCs/>
          <w:sz w:val="24"/>
          <w:szCs w:val="24"/>
        </w:rPr>
        <w:t>25</w:t>
      </w:r>
      <w:r w:rsidR="00035338" w:rsidRPr="00597BA9">
        <w:rPr>
          <w:iCs/>
          <w:sz w:val="24"/>
          <w:szCs w:val="24"/>
        </w:rPr>
        <w:t xml:space="preserve"> (16), 1</w:t>
      </w:r>
      <w:r w:rsidR="00035338" w:rsidRPr="00597BA9">
        <w:rPr>
          <w:sz w:val="24"/>
          <w:szCs w:val="24"/>
        </w:rPr>
        <w:t>5378-15389 (2018).</w:t>
      </w:r>
    </w:p>
    <w:p w14:paraId="470C52D6" w14:textId="28BF6946" w:rsidR="00035338" w:rsidRPr="00597BA9" w:rsidRDefault="00DE31B3" w:rsidP="0099361E">
      <w:pPr>
        <w:pStyle w:val="EndNoteBibliography"/>
        <w:spacing w:after="0"/>
        <w:contextualSpacing/>
        <w:jc w:val="both"/>
        <w:rPr>
          <w:sz w:val="24"/>
          <w:szCs w:val="24"/>
        </w:rPr>
      </w:pPr>
      <w:r w:rsidRPr="00597BA9">
        <w:rPr>
          <w:sz w:val="24"/>
          <w:szCs w:val="24"/>
        </w:rPr>
        <w:t xml:space="preserve">14. </w:t>
      </w:r>
      <w:r w:rsidR="00035338" w:rsidRPr="00597BA9">
        <w:rPr>
          <w:sz w:val="24"/>
          <w:szCs w:val="24"/>
        </w:rPr>
        <w:t xml:space="preserve">Negga R. et al. Exposure to Mn/Zn ethylene-bis-dithiocarbamate and glyphosate pesticides leads to neurodegeneration in </w:t>
      </w:r>
      <w:r w:rsidR="00035338" w:rsidRPr="00597BA9">
        <w:rPr>
          <w:i/>
          <w:iCs/>
          <w:sz w:val="24"/>
          <w:szCs w:val="24"/>
        </w:rPr>
        <w:t>Caenorhabditis elegans</w:t>
      </w:r>
      <w:r w:rsidR="00035338" w:rsidRPr="00597BA9">
        <w:rPr>
          <w:sz w:val="24"/>
          <w:szCs w:val="24"/>
        </w:rPr>
        <w:t xml:space="preserve">. </w:t>
      </w:r>
      <w:r w:rsidR="00035338" w:rsidRPr="00597BA9">
        <w:rPr>
          <w:i/>
          <w:sz w:val="24"/>
          <w:szCs w:val="24"/>
        </w:rPr>
        <w:t xml:space="preserve">Neurotoxicology. </w:t>
      </w:r>
      <w:r w:rsidR="00035338" w:rsidRPr="00597BA9">
        <w:rPr>
          <w:b/>
          <w:bCs/>
          <w:iCs/>
          <w:sz w:val="24"/>
          <w:szCs w:val="24"/>
        </w:rPr>
        <w:t>32</w:t>
      </w:r>
      <w:r w:rsidR="00035338" w:rsidRPr="00597BA9">
        <w:rPr>
          <w:iCs/>
          <w:sz w:val="24"/>
          <w:szCs w:val="24"/>
        </w:rPr>
        <w:t>,</w:t>
      </w:r>
      <w:r w:rsidR="00035338" w:rsidRPr="00597BA9">
        <w:rPr>
          <w:i/>
          <w:sz w:val="24"/>
          <w:szCs w:val="24"/>
        </w:rPr>
        <w:t xml:space="preserve"> </w:t>
      </w:r>
      <w:r w:rsidR="00035338" w:rsidRPr="00597BA9">
        <w:rPr>
          <w:sz w:val="24"/>
          <w:szCs w:val="24"/>
        </w:rPr>
        <w:t>(3), 331-341 (2011).</w:t>
      </w:r>
    </w:p>
    <w:p w14:paraId="35EE76E5" w14:textId="0781B407" w:rsidR="00035338" w:rsidRPr="00597BA9" w:rsidRDefault="00DE31B3" w:rsidP="0099361E">
      <w:pPr>
        <w:pStyle w:val="EndNoteBibliography"/>
        <w:spacing w:after="0"/>
        <w:contextualSpacing/>
        <w:jc w:val="both"/>
        <w:rPr>
          <w:sz w:val="24"/>
          <w:szCs w:val="24"/>
        </w:rPr>
      </w:pPr>
      <w:r w:rsidRPr="00597BA9">
        <w:rPr>
          <w:sz w:val="24"/>
          <w:szCs w:val="24"/>
        </w:rPr>
        <w:t xml:space="preserve">15. </w:t>
      </w:r>
      <w:r w:rsidR="00035338" w:rsidRPr="00597BA9">
        <w:rPr>
          <w:sz w:val="24"/>
          <w:szCs w:val="24"/>
        </w:rPr>
        <w:t xml:space="preserve">Nagarajan A. et al. Progressive degeneration of dopaminergic neurons through TRP channel-induced cell death. </w:t>
      </w:r>
      <w:r w:rsidR="001422E7">
        <w:rPr>
          <w:i/>
          <w:sz w:val="24"/>
          <w:szCs w:val="24"/>
        </w:rPr>
        <w:t>Journal of Neuroscience</w:t>
      </w:r>
      <w:r w:rsidR="00035338" w:rsidRPr="00597BA9">
        <w:rPr>
          <w:i/>
          <w:sz w:val="24"/>
          <w:szCs w:val="24"/>
        </w:rPr>
        <w:t xml:space="preserve">. </w:t>
      </w:r>
      <w:r w:rsidR="00035338" w:rsidRPr="00597BA9">
        <w:rPr>
          <w:b/>
          <w:bCs/>
          <w:iCs/>
          <w:sz w:val="24"/>
          <w:szCs w:val="24"/>
        </w:rPr>
        <w:t>34</w:t>
      </w:r>
      <w:r w:rsidR="00035338" w:rsidRPr="00597BA9">
        <w:rPr>
          <w:sz w:val="24"/>
          <w:szCs w:val="24"/>
        </w:rPr>
        <w:t xml:space="preserve"> (17), 5738-46 (2014).</w:t>
      </w:r>
    </w:p>
    <w:p w14:paraId="69A0B873" w14:textId="36BDDA8F" w:rsidR="00035338" w:rsidRPr="00597BA9" w:rsidRDefault="00DE31B3" w:rsidP="0099361E">
      <w:pPr>
        <w:pStyle w:val="EndNoteBibliography"/>
        <w:spacing w:after="0"/>
        <w:contextualSpacing/>
        <w:jc w:val="both"/>
        <w:rPr>
          <w:sz w:val="24"/>
          <w:szCs w:val="24"/>
        </w:rPr>
      </w:pPr>
      <w:r w:rsidRPr="00597BA9">
        <w:rPr>
          <w:sz w:val="24"/>
          <w:szCs w:val="24"/>
        </w:rPr>
        <w:t xml:space="preserve">16. </w:t>
      </w:r>
      <w:r w:rsidR="00035338" w:rsidRPr="00597BA9">
        <w:rPr>
          <w:sz w:val="24"/>
          <w:szCs w:val="24"/>
        </w:rPr>
        <w:t xml:space="preserve">Salim C., Rajini P. S. Glucose-rich diet aggravates monocrotophos-induced dopaminergic neuronal dysfunction in </w:t>
      </w:r>
      <w:r w:rsidR="00035338" w:rsidRPr="00597BA9">
        <w:rPr>
          <w:i/>
          <w:iCs/>
          <w:sz w:val="24"/>
          <w:szCs w:val="24"/>
        </w:rPr>
        <w:t>Caenorhabditis elegans</w:t>
      </w:r>
      <w:r w:rsidR="00035338" w:rsidRPr="00597BA9">
        <w:rPr>
          <w:sz w:val="24"/>
          <w:szCs w:val="24"/>
        </w:rPr>
        <w:t xml:space="preserve">. </w:t>
      </w:r>
      <w:r w:rsidR="00035338" w:rsidRPr="00597BA9">
        <w:rPr>
          <w:i/>
          <w:sz w:val="24"/>
          <w:szCs w:val="24"/>
        </w:rPr>
        <w:t xml:space="preserve">Journal of Applied Toxicology. </w:t>
      </w:r>
      <w:r w:rsidR="00035338" w:rsidRPr="00597BA9">
        <w:rPr>
          <w:b/>
          <w:sz w:val="24"/>
          <w:szCs w:val="24"/>
        </w:rPr>
        <w:t>37</w:t>
      </w:r>
      <w:r w:rsidR="00035338" w:rsidRPr="00597BA9">
        <w:rPr>
          <w:sz w:val="24"/>
          <w:szCs w:val="24"/>
        </w:rPr>
        <w:t xml:space="preserve"> (6), 772-780 (2017).</w:t>
      </w:r>
    </w:p>
    <w:p w14:paraId="4D2FA170" w14:textId="03EC71DB" w:rsidR="00035338" w:rsidRPr="00597BA9" w:rsidRDefault="00DE31B3" w:rsidP="0099361E">
      <w:pPr>
        <w:pStyle w:val="EndNoteBibliography"/>
        <w:spacing w:after="0"/>
        <w:contextualSpacing/>
        <w:jc w:val="both"/>
        <w:rPr>
          <w:sz w:val="24"/>
          <w:szCs w:val="24"/>
        </w:rPr>
      </w:pPr>
      <w:r w:rsidRPr="00597BA9">
        <w:rPr>
          <w:sz w:val="24"/>
          <w:szCs w:val="24"/>
        </w:rPr>
        <w:t xml:space="preserve">17. </w:t>
      </w:r>
      <w:r w:rsidR="00035338" w:rsidRPr="00597BA9">
        <w:rPr>
          <w:sz w:val="24"/>
          <w:szCs w:val="24"/>
        </w:rPr>
        <w:t xml:space="preserve">Ved R. et al. Similar patterns of mitochondrial vulnerability and rescue induced by genetic modification of alpha-synuclein, parkin, and DJ-1 in </w:t>
      </w:r>
      <w:r w:rsidR="00035338" w:rsidRPr="00597BA9">
        <w:rPr>
          <w:i/>
          <w:iCs/>
          <w:sz w:val="24"/>
          <w:szCs w:val="24"/>
        </w:rPr>
        <w:t>Caenorhabditis elegans.</w:t>
      </w:r>
      <w:r w:rsidR="00035338" w:rsidRPr="00597BA9">
        <w:rPr>
          <w:sz w:val="24"/>
          <w:szCs w:val="24"/>
        </w:rPr>
        <w:t xml:space="preserve"> </w:t>
      </w:r>
      <w:r w:rsidR="00035338" w:rsidRPr="00597BA9">
        <w:rPr>
          <w:i/>
          <w:sz w:val="24"/>
          <w:szCs w:val="24"/>
        </w:rPr>
        <w:t xml:space="preserve">Journal of Biological Chemistry. </w:t>
      </w:r>
      <w:r w:rsidR="00035338" w:rsidRPr="00597BA9">
        <w:rPr>
          <w:b/>
          <w:bCs/>
          <w:iCs/>
          <w:sz w:val="24"/>
          <w:szCs w:val="24"/>
        </w:rPr>
        <w:t>280</w:t>
      </w:r>
      <w:r w:rsidR="00035338" w:rsidRPr="00597BA9">
        <w:rPr>
          <w:sz w:val="24"/>
          <w:szCs w:val="24"/>
        </w:rPr>
        <w:t xml:space="preserve"> (52), 42655-42668 (2005). </w:t>
      </w:r>
    </w:p>
    <w:p w14:paraId="3F4A232C" w14:textId="20D8A119" w:rsidR="00035338" w:rsidRPr="00597BA9" w:rsidRDefault="00A57038" w:rsidP="0099361E">
      <w:pPr>
        <w:pStyle w:val="EndNoteBibliography"/>
        <w:spacing w:after="0"/>
        <w:contextualSpacing/>
        <w:jc w:val="both"/>
        <w:rPr>
          <w:sz w:val="24"/>
          <w:szCs w:val="24"/>
        </w:rPr>
      </w:pPr>
      <w:r w:rsidRPr="00597BA9">
        <w:rPr>
          <w:sz w:val="24"/>
          <w:szCs w:val="24"/>
        </w:rPr>
        <w:t xml:space="preserve">18. </w:t>
      </w:r>
      <w:r w:rsidR="00035338" w:rsidRPr="00597BA9">
        <w:rPr>
          <w:sz w:val="24"/>
          <w:szCs w:val="24"/>
        </w:rPr>
        <w:t xml:space="preserve">Yao C. et al. LRRK2-mediated neurodegeneration and dysfunction of dopaminergic neurons in a </w:t>
      </w:r>
      <w:r w:rsidR="00035338" w:rsidRPr="00597BA9">
        <w:rPr>
          <w:i/>
          <w:iCs/>
          <w:sz w:val="24"/>
          <w:szCs w:val="24"/>
        </w:rPr>
        <w:t>Caenorhabditis elegans</w:t>
      </w:r>
      <w:r w:rsidR="00035338" w:rsidRPr="00597BA9">
        <w:rPr>
          <w:sz w:val="24"/>
          <w:szCs w:val="24"/>
        </w:rPr>
        <w:t xml:space="preserve"> model of Parkinson's disease. </w:t>
      </w:r>
      <w:r w:rsidR="00035338" w:rsidRPr="00597BA9">
        <w:rPr>
          <w:i/>
          <w:sz w:val="24"/>
          <w:szCs w:val="24"/>
        </w:rPr>
        <w:t xml:space="preserve">Neurobiology of Disease. </w:t>
      </w:r>
      <w:r w:rsidR="00035338" w:rsidRPr="00597BA9">
        <w:rPr>
          <w:b/>
          <w:sz w:val="24"/>
          <w:szCs w:val="24"/>
        </w:rPr>
        <w:t>40</w:t>
      </w:r>
      <w:r w:rsidR="00035338" w:rsidRPr="00597BA9">
        <w:rPr>
          <w:sz w:val="24"/>
          <w:szCs w:val="24"/>
        </w:rPr>
        <w:t xml:space="preserve"> (1), 73-81 (2010).</w:t>
      </w:r>
    </w:p>
    <w:p w14:paraId="5B93B4E7" w14:textId="31A8FAF3" w:rsidR="00035338" w:rsidRPr="00597BA9" w:rsidRDefault="00A57038" w:rsidP="0099361E">
      <w:pPr>
        <w:pStyle w:val="EndNoteBibliography"/>
        <w:spacing w:after="0"/>
        <w:contextualSpacing/>
        <w:jc w:val="both"/>
        <w:rPr>
          <w:sz w:val="24"/>
          <w:szCs w:val="24"/>
        </w:rPr>
      </w:pPr>
      <w:r w:rsidRPr="00597BA9">
        <w:rPr>
          <w:sz w:val="24"/>
          <w:szCs w:val="24"/>
        </w:rPr>
        <w:t xml:space="preserve">19. </w:t>
      </w:r>
      <w:r w:rsidR="00035338" w:rsidRPr="00597BA9">
        <w:rPr>
          <w:sz w:val="24"/>
          <w:szCs w:val="24"/>
        </w:rPr>
        <w:t xml:space="preserve">Pivtoraiko, V. N. et al. Low-dose bafilomycin attenuates neuronal cell death associated with autophagy-lysosome pathway dysfunction. </w:t>
      </w:r>
      <w:r w:rsidR="00035338" w:rsidRPr="00597BA9">
        <w:rPr>
          <w:i/>
          <w:sz w:val="24"/>
          <w:szCs w:val="24"/>
        </w:rPr>
        <w:t xml:space="preserve">Journal of Neurochemistry. </w:t>
      </w:r>
      <w:r w:rsidR="00035338" w:rsidRPr="00597BA9">
        <w:rPr>
          <w:b/>
          <w:sz w:val="24"/>
          <w:szCs w:val="24"/>
        </w:rPr>
        <w:t>114</w:t>
      </w:r>
      <w:r w:rsidR="00035338" w:rsidRPr="00597BA9">
        <w:rPr>
          <w:sz w:val="24"/>
          <w:szCs w:val="24"/>
        </w:rPr>
        <w:t xml:space="preserve"> (4), 1193-204 (2010).</w:t>
      </w:r>
    </w:p>
    <w:p w14:paraId="4C8FF7B4" w14:textId="50E7CDC6" w:rsidR="00035338" w:rsidRPr="00597BA9" w:rsidRDefault="00A57038" w:rsidP="0099361E">
      <w:pPr>
        <w:pStyle w:val="EndNoteBibliography"/>
        <w:spacing w:after="0"/>
        <w:contextualSpacing/>
        <w:jc w:val="both"/>
        <w:rPr>
          <w:sz w:val="24"/>
          <w:szCs w:val="24"/>
        </w:rPr>
      </w:pPr>
      <w:r w:rsidRPr="00597BA9">
        <w:rPr>
          <w:sz w:val="24"/>
          <w:szCs w:val="24"/>
        </w:rPr>
        <w:t xml:space="preserve">20. </w:t>
      </w:r>
      <w:r w:rsidR="00035338" w:rsidRPr="00597BA9">
        <w:rPr>
          <w:sz w:val="24"/>
          <w:szCs w:val="24"/>
        </w:rPr>
        <w:t xml:space="preserve">Civelek M., Mehrkens J. F., Carstens N. M., Fitzenberger E., Wenzel U. Inhibition of mitophagy decreases survival of </w:t>
      </w:r>
      <w:r w:rsidR="00035338" w:rsidRPr="00597BA9">
        <w:rPr>
          <w:i/>
          <w:iCs/>
          <w:sz w:val="24"/>
          <w:szCs w:val="24"/>
        </w:rPr>
        <w:t>Caenorhabditis elegans</w:t>
      </w:r>
      <w:r w:rsidR="00035338" w:rsidRPr="00597BA9">
        <w:rPr>
          <w:sz w:val="24"/>
          <w:szCs w:val="24"/>
        </w:rPr>
        <w:t xml:space="preserve"> by increasing protein aggregation. </w:t>
      </w:r>
      <w:r w:rsidR="00035338" w:rsidRPr="00597BA9">
        <w:rPr>
          <w:i/>
          <w:sz w:val="24"/>
          <w:szCs w:val="24"/>
        </w:rPr>
        <w:t xml:space="preserve">Molecular and Cellular Biochemistry. </w:t>
      </w:r>
      <w:r w:rsidR="00035338" w:rsidRPr="00597BA9">
        <w:rPr>
          <w:b/>
          <w:sz w:val="24"/>
          <w:szCs w:val="24"/>
        </w:rPr>
        <w:t>452</w:t>
      </w:r>
      <w:r w:rsidR="00035338" w:rsidRPr="00597BA9">
        <w:rPr>
          <w:sz w:val="24"/>
          <w:szCs w:val="24"/>
        </w:rPr>
        <w:t xml:space="preserve"> (1-2), 123-131 (2019).</w:t>
      </w:r>
    </w:p>
    <w:p w14:paraId="1924362F" w14:textId="77777777"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lastRenderedPageBreak/>
        <w:t xml:space="preserve">21. Van Pelt K.M., </w:t>
      </w:r>
      <w:proofErr w:type="spellStart"/>
      <w:r w:rsidRPr="00597BA9">
        <w:rPr>
          <w:rFonts w:ascii="Calibri" w:hAnsi="Calibri" w:cs="Calibri"/>
          <w:sz w:val="24"/>
          <w:szCs w:val="24"/>
        </w:rPr>
        <w:t>Truttmann</w:t>
      </w:r>
      <w:proofErr w:type="spellEnd"/>
      <w:r w:rsidRPr="00597BA9">
        <w:rPr>
          <w:rFonts w:ascii="Calibri" w:hAnsi="Calibri" w:cs="Calibri"/>
          <w:sz w:val="24"/>
          <w:szCs w:val="24"/>
        </w:rPr>
        <w:t xml:space="preserve"> M.C. </w:t>
      </w:r>
      <w:r w:rsidRPr="00597BA9">
        <w:rPr>
          <w:rFonts w:ascii="Calibri" w:hAnsi="Calibri" w:cs="Calibri"/>
          <w:i/>
          <w:iCs/>
          <w:sz w:val="24"/>
          <w:szCs w:val="24"/>
        </w:rPr>
        <w:t>Caenorhabditis elegans</w:t>
      </w:r>
      <w:r w:rsidRPr="00597BA9">
        <w:rPr>
          <w:rFonts w:ascii="Calibri" w:hAnsi="Calibri" w:cs="Calibri"/>
          <w:sz w:val="24"/>
          <w:szCs w:val="24"/>
        </w:rPr>
        <w:t xml:space="preserve"> as a model system for studying aging-associated neurodegenerative diseases. </w:t>
      </w:r>
      <w:r w:rsidRPr="00597BA9">
        <w:rPr>
          <w:rFonts w:ascii="Calibri" w:hAnsi="Calibri" w:cs="Calibri"/>
          <w:i/>
          <w:iCs/>
          <w:sz w:val="24"/>
          <w:szCs w:val="24"/>
        </w:rPr>
        <w:t>Translational Medicine of Aging.</w:t>
      </w:r>
      <w:r w:rsidRPr="00597BA9">
        <w:rPr>
          <w:rFonts w:ascii="Calibri" w:hAnsi="Calibri" w:cs="Calibri"/>
          <w:sz w:val="24"/>
          <w:szCs w:val="24"/>
        </w:rPr>
        <w:t xml:space="preserve"> </w:t>
      </w:r>
      <w:r w:rsidRPr="00597BA9">
        <w:rPr>
          <w:rFonts w:ascii="Calibri" w:hAnsi="Calibri" w:cs="Calibri"/>
          <w:b/>
          <w:bCs/>
          <w:sz w:val="24"/>
          <w:szCs w:val="24"/>
        </w:rPr>
        <w:t>4</w:t>
      </w:r>
      <w:r w:rsidRPr="00597BA9">
        <w:rPr>
          <w:rFonts w:ascii="Calibri" w:hAnsi="Calibri" w:cs="Calibri"/>
          <w:sz w:val="24"/>
          <w:szCs w:val="24"/>
        </w:rPr>
        <w:t>, 60-72 (2020).</w:t>
      </w:r>
    </w:p>
    <w:p w14:paraId="328BC504" w14:textId="49C7B085" w:rsidR="005F3743"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22. Youssef K., Tandon A., </w:t>
      </w:r>
      <w:proofErr w:type="spellStart"/>
      <w:r w:rsidRPr="00597BA9">
        <w:rPr>
          <w:rFonts w:ascii="Calibri" w:hAnsi="Calibri" w:cs="Calibri"/>
          <w:sz w:val="24"/>
          <w:szCs w:val="24"/>
        </w:rPr>
        <w:t>Rezai</w:t>
      </w:r>
      <w:proofErr w:type="spellEnd"/>
      <w:r w:rsidRPr="00597BA9">
        <w:rPr>
          <w:rFonts w:ascii="Calibri" w:hAnsi="Calibri" w:cs="Calibri"/>
          <w:sz w:val="24"/>
          <w:szCs w:val="24"/>
        </w:rPr>
        <w:t xml:space="preserve"> P. Studying Parkinson’s disease using </w:t>
      </w:r>
      <w:r w:rsidRPr="00597BA9">
        <w:rPr>
          <w:rFonts w:ascii="Calibri" w:hAnsi="Calibri" w:cs="Calibri"/>
          <w:i/>
          <w:iCs/>
          <w:sz w:val="24"/>
          <w:szCs w:val="24"/>
        </w:rPr>
        <w:t xml:space="preserve">Caenorhabditis elegans </w:t>
      </w:r>
      <w:r w:rsidRPr="00597BA9">
        <w:rPr>
          <w:rFonts w:ascii="Calibri" w:hAnsi="Calibri" w:cs="Calibri"/>
          <w:sz w:val="24"/>
          <w:szCs w:val="24"/>
        </w:rPr>
        <w:t xml:space="preserve">models in microfluidic devices. </w:t>
      </w:r>
      <w:r w:rsidRPr="00597BA9">
        <w:rPr>
          <w:rFonts w:ascii="Calibri" w:hAnsi="Calibri" w:cs="Calibri"/>
          <w:i/>
          <w:iCs/>
          <w:sz w:val="24"/>
          <w:szCs w:val="24"/>
        </w:rPr>
        <w:t>Integrative Biology</w:t>
      </w:r>
      <w:r w:rsidRPr="00597BA9">
        <w:rPr>
          <w:rFonts w:ascii="Calibri" w:hAnsi="Calibri" w:cs="Calibri"/>
          <w:sz w:val="24"/>
          <w:szCs w:val="24"/>
        </w:rPr>
        <w:t xml:space="preserve">. </w:t>
      </w:r>
      <w:r w:rsidRPr="00597BA9">
        <w:rPr>
          <w:rFonts w:ascii="Calibri" w:hAnsi="Calibri" w:cs="Calibri"/>
          <w:b/>
          <w:bCs/>
          <w:sz w:val="24"/>
          <w:szCs w:val="24"/>
        </w:rPr>
        <w:t xml:space="preserve">11 </w:t>
      </w:r>
      <w:r w:rsidRPr="00597BA9">
        <w:rPr>
          <w:rFonts w:ascii="Calibri" w:hAnsi="Calibri" w:cs="Calibri"/>
          <w:sz w:val="24"/>
          <w:szCs w:val="24"/>
        </w:rPr>
        <w:t>(5), 186-207 (2019).</w:t>
      </w:r>
    </w:p>
    <w:p w14:paraId="60F35A50" w14:textId="7287AB4A" w:rsidR="005F3743"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23. </w:t>
      </w:r>
      <w:r w:rsidR="005F3743" w:rsidRPr="00597BA9">
        <w:rPr>
          <w:rFonts w:ascii="Calibri" w:hAnsi="Calibri" w:cs="Calibri"/>
          <w:sz w:val="24"/>
          <w:szCs w:val="24"/>
        </w:rPr>
        <w:t xml:space="preserve">Lesage S., Brice A. Parkinson's disease: from monogenic forms to genetic susceptibility factors. </w:t>
      </w:r>
      <w:r w:rsidR="005F3743" w:rsidRPr="00597BA9">
        <w:rPr>
          <w:rFonts w:ascii="Calibri" w:hAnsi="Calibri" w:cs="Calibri"/>
          <w:i/>
          <w:sz w:val="24"/>
          <w:szCs w:val="24"/>
        </w:rPr>
        <w:t xml:space="preserve">Human Molecular Genetics. </w:t>
      </w:r>
      <w:r w:rsidR="005F3743" w:rsidRPr="00597BA9">
        <w:rPr>
          <w:rFonts w:ascii="Calibri" w:hAnsi="Calibri" w:cs="Calibri"/>
          <w:b/>
          <w:sz w:val="24"/>
          <w:szCs w:val="24"/>
        </w:rPr>
        <w:t>18</w:t>
      </w:r>
      <w:r w:rsidR="005F3743" w:rsidRPr="00597BA9">
        <w:rPr>
          <w:rFonts w:ascii="Calibri" w:hAnsi="Calibri" w:cs="Calibri"/>
          <w:sz w:val="24"/>
          <w:szCs w:val="24"/>
        </w:rPr>
        <w:t xml:space="preserve"> (R1), R48-59 (2009).</w:t>
      </w:r>
    </w:p>
    <w:p w14:paraId="15C9C610" w14:textId="3AAFFEF7" w:rsidR="005F3743" w:rsidRPr="00597BA9" w:rsidRDefault="00A57038" w:rsidP="0099361E">
      <w:pPr>
        <w:pStyle w:val="EndNoteBibliography"/>
        <w:spacing w:after="0"/>
        <w:contextualSpacing/>
        <w:jc w:val="both"/>
        <w:rPr>
          <w:sz w:val="24"/>
          <w:szCs w:val="24"/>
        </w:rPr>
      </w:pPr>
      <w:r w:rsidRPr="00597BA9">
        <w:rPr>
          <w:sz w:val="24"/>
          <w:szCs w:val="24"/>
        </w:rPr>
        <w:t xml:space="preserve">24. </w:t>
      </w:r>
      <w:r w:rsidR="005F3743" w:rsidRPr="00597BA9">
        <w:rPr>
          <w:sz w:val="24"/>
          <w:szCs w:val="24"/>
        </w:rPr>
        <w:t xml:space="preserve">Gasser T. Usefulness of Genetic Testing in PD and PD Trials: A Balanced Review. </w:t>
      </w:r>
      <w:r w:rsidR="005F3743" w:rsidRPr="00597BA9">
        <w:rPr>
          <w:i/>
          <w:sz w:val="24"/>
          <w:szCs w:val="24"/>
        </w:rPr>
        <w:t xml:space="preserve">Journal of Parkinson's Disease. </w:t>
      </w:r>
      <w:r w:rsidR="005F3743" w:rsidRPr="00597BA9">
        <w:rPr>
          <w:b/>
          <w:sz w:val="24"/>
          <w:szCs w:val="24"/>
        </w:rPr>
        <w:t xml:space="preserve">5 </w:t>
      </w:r>
      <w:r w:rsidR="005F3743" w:rsidRPr="00597BA9">
        <w:rPr>
          <w:sz w:val="24"/>
          <w:szCs w:val="24"/>
        </w:rPr>
        <w:t>(2), 209-15 (2015).</w:t>
      </w:r>
    </w:p>
    <w:p w14:paraId="79043DA4" w14:textId="0CD51689" w:rsidR="005F3743" w:rsidRPr="00597BA9" w:rsidRDefault="00A57038" w:rsidP="0099361E">
      <w:pPr>
        <w:pStyle w:val="EndNoteBibliography"/>
        <w:spacing w:after="0"/>
        <w:contextualSpacing/>
        <w:jc w:val="both"/>
        <w:rPr>
          <w:sz w:val="24"/>
          <w:szCs w:val="24"/>
        </w:rPr>
      </w:pPr>
      <w:r w:rsidRPr="00597BA9">
        <w:rPr>
          <w:sz w:val="24"/>
          <w:szCs w:val="24"/>
        </w:rPr>
        <w:t xml:space="preserve">25. </w:t>
      </w:r>
      <w:r w:rsidR="005F3743" w:rsidRPr="00597BA9">
        <w:rPr>
          <w:sz w:val="24"/>
          <w:szCs w:val="24"/>
        </w:rPr>
        <w:t xml:space="preserve">Bronstein J. et al. Meeting report: consensus statement-Parkinson's disease and the environment: collaborative on health and the environment and Parkinson's Action Network (CHE PAN) conference 26-28 June 2007. </w:t>
      </w:r>
      <w:r w:rsidR="005F3743" w:rsidRPr="00597BA9">
        <w:rPr>
          <w:i/>
          <w:sz w:val="24"/>
          <w:szCs w:val="24"/>
        </w:rPr>
        <w:t xml:space="preserve">Environmental Health Perspectives. </w:t>
      </w:r>
      <w:r w:rsidR="005F3743" w:rsidRPr="00597BA9">
        <w:rPr>
          <w:b/>
          <w:bCs/>
          <w:iCs/>
          <w:sz w:val="24"/>
          <w:szCs w:val="24"/>
        </w:rPr>
        <w:t>117</w:t>
      </w:r>
      <w:r w:rsidR="005F3743" w:rsidRPr="00597BA9">
        <w:rPr>
          <w:sz w:val="24"/>
          <w:szCs w:val="24"/>
        </w:rPr>
        <w:t xml:space="preserve"> (1), 117-21 (2009).</w:t>
      </w:r>
    </w:p>
    <w:p w14:paraId="49E713B3" w14:textId="65CE4036" w:rsidR="005F3743" w:rsidRPr="00597BA9" w:rsidRDefault="00A57038" w:rsidP="0099361E">
      <w:pPr>
        <w:pStyle w:val="EndNoteBibliography"/>
        <w:spacing w:after="0"/>
        <w:contextualSpacing/>
        <w:jc w:val="both"/>
        <w:rPr>
          <w:sz w:val="24"/>
          <w:szCs w:val="24"/>
        </w:rPr>
      </w:pPr>
      <w:r w:rsidRPr="00597BA9">
        <w:rPr>
          <w:sz w:val="24"/>
          <w:szCs w:val="24"/>
        </w:rPr>
        <w:t xml:space="preserve">26. </w:t>
      </w:r>
      <w:r w:rsidR="005F3743" w:rsidRPr="00597BA9">
        <w:rPr>
          <w:sz w:val="24"/>
          <w:szCs w:val="24"/>
        </w:rPr>
        <w:t xml:space="preserve">Migliore L., Coppede F. Genetics, environmental factors and the emerging role of epigenetics in neurodegenerative diseases. </w:t>
      </w:r>
      <w:r w:rsidR="005F3743" w:rsidRPr="00597BA9">
        <w:rPr>
          <w:i/>
          <w:sz w:val="24"/>
          <w:szCs w:val="24"/>
        </w:rPr>
        <w:t xml:space="preserve">Mutation Research. </w:t>
      </w:r>
      <w:r w:rsidR="005F3743" w:rsidRPr="00597BA9">
        <w:rPr>
          <w:b/>
          <w:sz w:val="24"/>
          <w:szCs w:val="24"/>
        </w:rPr>
        <w:t>667</w:t>
      </w:r>
      <w:r w:rsidR="005F3743" w:rsidRPr="00597BA9">
        <w:rPr>
          <w:sz w:val="24"/>
          <w:szCs w:val="24"/>
        </w:rPr>
        <w:t xml:space="preserve"> (1-2), 82-97 (2009).</w:t>
      </w:r>
    </w:p>
    <w:p w14:paraId="2ACDA3B7" w14:textId="34824B88" w:rsidR="005F3743" w:rsidRPr="00597BA9" w:rsidRDefault="00A57038" w:rsidP="0099361E">
      <w:pPr>
        <w:pStyle w:val="EndNoteBibliography"/>
        <w:spacing w:after="0"/>
        <w:contextualSpacing/>
        <w:jc w:val="both"/>
        <w:rPr>
          <w:sz w:val="24"/>
          <w:szCs w:val="24"/>
        </w:rPr>
      </w:pPr>
      <w:r w:rsidRPr="00597BA9">
        <w:rPr>
          <w:sz w:val="24"/>
          <w:szCs w:val="24"/>
        </w:rPr>
        <w:t xml:space="preserve">27. </w:t>
      </w:r>
      <w:r w:rsidR="005F3743" w:rsidRPr="00597BA9">
        <w:rPr>
          <w:sz w:val="24"/>
          <w:szCs w:val="24"/>
        </w:rPr>
        <w:t xml:space="preserve">Schapira A. H. Mitochondria in the aetiology and pathogenesis of Parkinson's disease. </w:t>
      </w:r>
      <w:r w:rsidR="005F3743" w:rsidRPr="00597BA9">
        <w:rPr>
          <w:i/>
          <w:sz w:val="24"/>
          <w:szCs w:val="24"/>
        </w:rPr>
        <w:t>Lancet Neurology.</w:t>
      </w:r>
      <w:r w:rsidR="005F3743" w:rsidRPr="00597BA9">
        <w:rPr>
          <w:sz w:val="24"/>
          <w:szCs w:val="24"/>
        </w:rPr>
        <w:t xml:space="preserve"> </w:t>
      </w:r>
      <w:r w:rsidR="005F3743" w:rsidRPr="00597BA9">
        <w:rPr>
          <w:b/>
          <w:bCs/>
          <w:iCs/>
          <w:sz w:val="24"/>
          <w:szCs w:val="24"/>
        </w:rPr>
        <w:t>7</w:t>
      </w:r>
      <w:r w:rsidR="005F3743" w:rsidRPr="00597BA9">
        <w:rPr>
          <w:sz w:val="24"/>
          <w:szCs w:val="24"/>
        </w:rPr>
        <w:t xml:space="preserve"> (1), 97-109 (2008).</w:t>
      </w:r>
    </w:p>
    <w:p w14:paraId="2E0E7288" w14:textId="350FE9B0" w:rsidR="005F3743" w:rsidRPr="00597BA9" w:rsidRDefault="00A57038" w:rsidP="0099361E">
      <w:pPr>
        <w:pStyle w:val="EndNoteBibliography"/>
        <w:spacing w:after="0"/>
        <w:contextualSpacing/>
        <w:jc w:val="both"/>
        <w:rPr>
          <w:sz w:val="24"/>
          <w:szCs w:val="24"/>
        </w:rPr>
      </w:pPr>
      <w:r w:rsidRPr="00597BA9">
        <w:rPr>
          <w:sz w:val="24"/>
          <w:szCs w:val="24"/>
        </w:rPr>
        <w:t xml:space="preserve">28. </w:t>
      </w:r>
      <w:r w:rsidR="005F3743" w:rsidRPr="00597BA9">
        <w:rPr>
          <w:sz w:val="24"/>
          <w:szCs w:val="24"/>
        </w:rPr>
        <w:t xml:space="preserve">Lill C. M. Genetics of Parkinson's disease. </w:t>
      </w:r>
      <w:r w:rsidR="005F3743" w:rsidRPr="00597BA9">
        <w:rPr>
          <w:i/>
          <w:sz w:val="24"/>
          <w:szCs w:val="24"/>
        </w:rPr>
        <w:t>Molecular and Cellular Probes.</w:t>
      </w:r>
      <w:r w:rsidR="005F3743" w:rsidRPr="00597BA9">
        <w:rPr>
          <w:sz w:val="24"/>
          <w:szCs w:val="24"/>
        </w:rPr>
        <w:t xml:space="preserve"> </w:t>
      </w:r>
      <w:r w:rsidR="005F3743" w:rsidRPr="001422E7">
        <w:rPr>
          <w:b/>
          <w:bCs/>
          <w:iCs/>
          <w:sz w:val="24"/>
          <w:szCs w:val="24"/>
        </w:rPr>
        <w:t>30</w:t>
      </w:r>
      <w:r w:rsidR="005F3743" w:rsidRPr="00597BA9">
        <w:rPr>
          <w:sz w:val="24"/>
          <w:szCs w:val="24"/>
        </w:rPr>
        <w:t xml:space="preserve"> (6), 386-396 (2016).</w:t>
      </w:r>
    </w:p>
    <w:p w14:paraId="48F36605" w14:textId="33E737D7"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29. Smith L. Strengths and limitations of morphological and behavioral analyses in detecting dopaminergic deficiency in </w:t>
      </w:r>
      <w:r w:rsidRPr="00597BA9">
        <w:rPr>
          <w:rFonts w:ascii="Calibri" w:hAnsi="Calibri" w:cs="Calibri"/>
          <w:i/>
          <w:iCs/>
          <w:sz w:val="24"/>
          <w:szCs w:val="24"/>
        </w:rPr>
        <w:t>Caenorhabditis elegans</w:t>
      </w:r>
      <w:r w:rsidRPr="00597BA9">
        <w:rPr>
          <w:rFonts w:ascii="Calibri" w:hAnsi="Calibri" w:cs="Calibri"/>
          <w:sz w:val="24"/>
          <w:szCs w:val="24"/>
        </w:rPr>
        <w:t xml:space="preserve">. </w:t>
      </w:r>
      <w:r w:rsidRPr="00597BA9">
        <w:rPr>
          <w:rFonts w:ascii="Calibri" w:hAnsi="Calibri" w:cs="Calibri"/>
          <w:i/>
          <w:iCs/>
          <w:sz w:val="24"/>
          <w:szCs w:val="24"/>
        </w:rPr>
        <w:t>Neurotoxicology.</w:t>
      </w:r>
      <w:r w:rsidRPr="00597BA9">
        <w:rPr>
          <w:rFonts w:ascii="Calibri" w:hAnsi="Calibri" w:cs="Calibri"/>
          <w:sz w:val="24"/>
          <w:szCs w:val="24"/>
        </w:rPr>
        <w:t xml:space="preserve"> </w:t>
      </w:r>
      <w:r w:rsidRPr="00597BA9">
        <w:rPr>
          <w:rFonts w:ascii="Calibri" w:hAnsi="Calibri" w:cs="Calibri"/>
          <w:b/>
          <w:bCs/>
          <w:sz w:val="24"/>
          <w:szCs w:val="24"/>
        </w:rPr>
        <w:t>74</w:t>
      </w:r>
      <w:r w:rsidRPr="00597BA9">
        <w:rPr>
          <w:rFonts w:ascii="Calibri" w:hAnsi="Calibri" w:cs="Calibri"/>
          <w:sz w:val="24"/>
          <w:szCs w:val="24"/>
        </w:rPr>
        <w:t>, 209-220</w:t>
      </w:r>
      <w:r w:rsidR="0099361E">
        <w:rPr>
          <w:rFonts w:ascii="Calibri" w:hAnsi="Calibri" w:cs="Calibri"/>
          <w:sz w:val="24"/>
          <w:szCs w:val="24"/>
        </w:rPr>
        <w:t xml:space="preserve"> (</w:t>
      </w:r>
      <w:r w:rsidRPr="00597BA9">
        <w:rPr>
          <w:rFonts w:ascii="Calibri" w:hAnsi="Calibri" w:cs="Calibri"/>
          <w:sz w:val="24"/>
          <w:szCs w:val="24"/>
        </w:rPr>
        <w:t>2019).</w:t>
      </w:r>
    </w:p>
    <w:p w14:paraId="01DFA49E" w14:textId="77777777" w:rsidR="00DD6879" w:rsidRPr="00597BA9" w:rsidRDefault="00DD687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29. </w:t>
      </w:r>
      <w:proofErr w:type="spellStart"/>
      <w:r w:rsidRPr="00597BA9">
        <w:rPr>
          <w:rFonts w:ascii="Calibri" w:hAnsi="Calibri" w:cs="Calibri"/>
          <w:sz w:val="24"/>
          <w:szCs w:val="24"/>
        </w:rPr>
        <w:t>Hindle</w:t>
      </w:r>
      <w:proofErr w:type="spellEnd"/>
      <w:r w:rsidRPr="00597BA9">
        <w:rPr>
          <w:rFonts w:ascii="Calibri" w:hAnsi="Calibri" w:cs="Calibri"/>
          <w:sz w:val="24"/>
          <w:szCs w:val="24"/>
        </w:rPr>
        <w:t xml:space="preserve"> J. V. Ageing, neurodegeneration and Parkinson’s disease. </w:t>
      </w:r>
      <w:r w:rsidRPr="00597BA9">
        <w:rPr>
          <w:rFonts w:ascii="Calibri" w:hAnsi="Calibri" w:cs="Calibri"/>
          <w:i/>
          <w:iCs/>
          <w:sz w:val="24"/>
          <w:szCs w:val="24"/>
        </w:rPr>
        <w:t>Age and Ageing</w:t>
      </w:r>
      <w:r w:rsidRPr="00597BA9">
        <w:rPr>
          <w:rFonts w:ascii="Calibri" w:hAnsi="Calibri" w:cs="Calibri"/>
          <w:sz w:val="24"/>
          <w:szCs w:val="24"/>
        </w:rPr>
        <w:t xml:space="preserve">. </w:t>
      </w:r>
      <w:r w:rsidRPr="00597BA9">
        <w:rPr>
          <w:rFonts w:ascii="Calibri" w:hAnsi="Calibri" w:cs="Calibri"/>
          <w:b/>
          <w:bCs/>
          <w:sz w:val="24"/>
          <w:szCs w:val="24"/>
        </w:rPr>
        <w:t>39</w:t>
      </w:r>
      <w:r w:rsidRPr="00597BA9">
        <w:rPr>
          <w:rFonts w:ascii="Calibri" w:hAnsi="Calibri" w:cs="Calibri"/>
          <w:sz w:val="24"/>
          <w:szCs w:val="24"/>
        </w:rPr>
        <w:t xml:space="preserve">, 156-161 (2010). </w:t>
      </w:r>
    </w:p>
    <w:p w14:paraId="7BBAF685" w14:textId="77777777" w:rsidR="00DD6879" w:rsidRPr="00597BA9" w:rsidRDefault="00DD687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30. Luo Z. et al. Age-dependent nigral dopaminergic neurodegeneration and α-synuclein accumulation in RGS6-deficient mice. </w:t>
      </w:r>
      <w:r w:rsidRPr="00597BA9">
        <w:rPr>
          <w:rFonts w:ascii="Calibri" w:hAnsi="Calibri" w:cs="Calibri"/>
          <w:i/>
          <w:iCs/>
          <w:sz w:val="24"/>
          <w:szCs w:val="24"/>
        </w:rPr>
        <w:t>JCI Insight</w:t>
      </w:r>
      <w:r w:rsidRPr="00597BA9">
        <w:rPr>
          <w:rFonts w:ascii="Calibri" w:hAnsi="Calibri" w:cs="Calibri"/>
          <w:sz w:val="24"/>
          <w:szCs w:val="24"/>
        </w:rPr>
        <w:t xml:space="preserve">. </w:t>
      </w:r>
      <w:r w:rsidRPr="00597BA9">
        <w:rPr>
          <w:rFonts w:ascii="Calibri" w:hAnsi="Calibri" w:cs="Calibri"/>
          <w:b/>
          <w:bCs/>
          <w:sz w:val="24"/>
          <w:szCs w:val="24"/>
        </w:rPr>
        <w:t xml:space="preserve">4 </w:t>
      </w:r>
      <w:r w:rsidRPr="00597BA9">
        <w:rPr>
          <w:rFonts w:ascii="Calibri" w:hAnsi="Calibri" w:cs="Calibri"/>
          <w:sz w:val="24"/>
          <w:szCs w:val="24"/>
        </w:rPr>
        <w:t xml:space="preserve">(13), e126769 (2018). </w:t>
      </w:r>
    </w:p>
    <w:p w14:paraId="4E904434" w14:textId="25CBADA7" w:rsidR="00DD6879" w:rsidRPr="00597BA9" w:rsidRDefault="00DD687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31. Berkowitz L.A. et al. Video Article: Application of a </w:t>
      </w:r>
      <w:r w:rsidRPr="00597BA9">
        <w:rPr>
          <w:rFonts w:ascii="Calibri" w:hAnsi="Calibri" w:cs="Calibri"/>
          <w:i/>
          <w:iCs/>
          <w:sz w:val="24"/>
          <w:szCs w:val="24"/>
        </w:rPr>
        <w:t>C. elegans</w:t>
      </w:r>
      <w:r w:rsidRPr="00597BA9">
        <w:rPr>
          <w:rFonts w:ascii="Calibri" w:hAnsi="Calibri" w:cs="Calibri"/>
          <w:sz w:val="24"/>
          <w:szCs w:val="24"/>
        </w:rPr>
        <w:t xml:space="preserve"> Dopamine Neuron Degeneration Assay for the Validation of Potential Parkinson’s Disease Genes. </w:t>
      </w:r>
      <w:r w:rsidRPr="00597BA9">
        <w:rPr>
          <w:rFonts w:ascii="Calibri" w:hAnsi="Calibri" w:cs="Calibri"/>
          <w:i/>
          <w:iCs/>
          <w:sz w:val="24"/>
          <w:szCs w:val="24"/>
        </w:rPr>
        <w:t>Journal of Visualized Experiments</w:t>
      </w:r>
      <w:r w:rsidR="0099361E">
        <w:rPr>
          <w:rFonts w:ascii="Calibri" w:hAnsi="Calibri" w:cs="Calibri"/>
          <w:i/>
          <w:iCs/>
          <w:sz w:val="24"/>
          <w:szCs w:val="24"/>
        </w:rPr>
        <w:t xml:space="preserve"> (</w:t>
      </w:r>
      <w:r w:rsidRPr="00597BA9">
        <w:rPr>
          <w:rFonts w:ascii="Calibri" w:hAnsi="Calibri" w:cs="Calibri"/>
          <w:sz w:val="24"/>
          <w:szCs w:val="24"/>
        </w:rPr>
        <w:t>17), e835, doi;10.3791/835 (2008).</w:t>
      </w:r>
    </w:p>
    <w:p w14:paraId="3C9DAB54" w14:textId="1D0169F2"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32. Tucci M.L., Harrington A.J., Caldwell G.A., Caldwell K.A. Modeling Dopamine Neuron Degeneration in </w:t>
      </w:r>
      <w:r w:rsidRPr="00597BA9">
        <w:rPr>
          <w:rFonts w:ascii="Calibri" w:hAnsi="Calibri" w:cs="Calibri"/>
          <w:i/>
          <w:iCs/>
          <w:sz w:val="24"/>
          <w:szCs w:val="24"/>
        </w:rPr>
        <w:t>Caenorhabditis elegans</w:t>
      </w:r>
      <w:r w:rsidRPr="00597BA9">
        <w:rPr>
          <w:rFonts w:ascii="Calibri" w:hAnsi="Calibri" w:cs="Calibri"/>
          <w:sz w:val="24"/>
          <w:szCs w:val="24"/>
        </w:rPr>
        <w:t xml:space="preserve">. </w:t>
      </w:r>
      <w:r w:rsidRPr="00597BA9">
        <w:rPr>
          <w:rFonts w:ascii="Calibri" w:hAnsi="Calibri" w:cs="Calibri"/>
          <w:i/>
          <w:iCs/>
          <w:sz w:val="24"/>
          <w:szCs w:val="24"/>
        </w:rPr>
        <w:t>Methods in Molecular Biology.</w:t>
      </w:r>
      <w:r w:rsidRPr="00597BA9">
        <w:rPr>
          <w:rFonts w:ascii="Calibri" w:hAnsi="Calibri" w:cs="Calibri"/>
          <w:sz w:val="24"/>
          <w:szCs w:val="24"/>
        </w:rPr>
        <w:t xml:space="preserve"> </w:t>
      </w:r>
      <w:r w:rsidRPr="00597BA9">
        <w:rPr>
          <w:rFonts w:ascii="Calibri" w:hAnsi="Calibri" w:cs="Calibri"/>
          <w:b/>
          <w:bCs/>
          <w:sz w:val="24"/>
          <w:szCs w:val="24"/>
        </w:rPr>
        <w:t xml:space="preserve">793 </w:t>
      </w:r>
      <w:r w:rsidRPr="00597BA9">
        <w:rPr>
          <w:rFonts w:ascii="Calibri" w:hAnsi="Calibri" w:cs="Calibri"/>
          <w:sz w:val="24"/>
          <w:szCs w:val="24"/>
        </w:rPr>
        <w:t>(19), 129-148 (2011).</w:t>
      </w:r>
      <w:r w:rsidR="0099361E">
        <w:rPr>
          <w:rFonts w:ascii="Calibri" w:hAnsi="Calibri" w:cs="Calibri"/>
          <w:sz w:val="24"/>
          <w:szCs w:val="24"/>
        </w:rPr>
        <w:t xml:space="preserve"> </w:t>
      </w:r>
    </w:p>
    <w:p w14:paraId="3CA637A0" w14:textId="77777777" w:rsidR="00DD6879" w:rsidRPr="00597BA9" w:rsidRDefault="00DD687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33. Hartman J.H. et al. Genetic Defects in Mitochondrial Dynamics in </w:t>
      </w:r>
      <w:r w:rsidRPr="00597BA9">
        <w:rPr>
          <w:rFonts w:ascii="Calibri" w:hAnsi="Calibri" w:cs="Calibri"/>
          <w:i/>
          <w:iCs/>
          <w:sz w:val="24"/>
          <w:szCs w:val="24"/>
        </w:rPr>
        <w:t xml:space="preserve">Caenorhabditis elegans </w:t>
      </w:r>
      <w:r w:rsidRPr="00597BA9">
        <w:rPr>
          <w:rFonts w:ascii="Calibri" w:hAnsi="Calibri" w:cs="Calibri"/>
          <w:sz w:val="24"/>
          <w:szCs w:val="24"/>
        </w:rPr>
        <w:t xml:space="preserve">Impact Ultraviolet C Radiation- and 6-hydroxydopamine-Induced Neurodegeneration. </w:t>
      </w:r>
      <w:r w:rsidRPr="00597BA9">
        <w:rPr>
          <w:rFonts w:ascii="Calibri" w:hAnsi="Calibri" w:cs="Calibri"/>
          <w:i/>
          <w:iCs/>
          <w:sz w:val="24"/>
          <w:szCs w:val="24"/>
        </w:rPr>
        <w:t>International Journal of Molecular Sciences</w:t>
      </w:r>
      <w:r w:rsidRPr="00597BA9">
        <w:rPr>
          <w:rFonts w:ascii="Calibri" w:hAnsi="Calibri" w:cs="Calibri"/>
          <w:sz w:val="24"/>
          <w:szCs w:val="24"/>
        </w:rPr>
        <w:t xml:space="preserve">. </w:t>
      </w:r>
      <w:r w:rsidRPr="00597BA9">
        <w:rPr>
          <w:rFonts w:ascii="Calibri" w:hAnsi="Calibri" w:cs="Calibri"/>
          <w:b/>
          <w:bCs/>
          <w:sz w:val="24"/>
          <w:szCs w:val="24"/>
        </w:rPr>
        <w:t xml:space="preserve">20 </w:t>
      </w:r>
      <w:r w:rsidRPr="00597BA9">
        <w:rPr>
          <w:rFonts w:ascii="Calibri" w:hAnsi="Calibri" w:cs="Calibri"/>
          <w:sz w:val="24"/>
          <w:szCs w:val="24"/>
        </w:rPr>
        <w:t>(3202), doi:10.3390/ijms20133202 (2019).</w:t>
      </w:r>
    </w:p>
    <w:p w14:paraId="1E7B4C55" w14:textId="05987A2D" w:rsidR="001547E3" w:rsidRPr="00597BA9" w:rsidRDefault="00DD6879"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34. Caldwell K.A., </w:t>
      </w:r>
      <w:proofErr w:type="spellStart"/>
      <w:r w:rsidRPr="00597BA9">
        <w:rPr>
          <w:rFonts w:ascii="Calibri" w:hAnsi="Calibri" w:cs="Calibri"/>
          <w:sz w:val="24"/>
          <w:szCs w:val="24"/>
        </w:rPr>
        <w:t>Wilicott</w:t>
      </w:r>
      <w:proofErr w:type="spellEnd"/>
      <w:r w:rsidRPr="00597BA9">
        <w:rPr>
          <w:rFonts w:ascii="Calibri" w:hAnsi="Calibri" w:cs="Calibri"/>
          <w:sz w:val="24"/>
          <w:szCs w:val="24"/>
        </w:rPr>
        <w:t xml:space="preserve"> C.W., Caldwell G.A. Modeling neurodegeneration in </w:t>
      </w:r>
      <w:r w:rsidRPr="00597BA9">
        <w:rPr>
          <w:rFonts w:ascii="Calibri" w:hAnsi="Calibri" w:cs="Calibri"/>
          <w:i/>
          <w:iCs/>
          <w:sz w:val="24"/>
          <w:szCs w:val="24"/>
        </w:rPr>
        <w:t>Caenorhabditis elegans</w:t>
      </w:r>
      <w:r w:rsidRPr="00597BA9">
        <w:rPr>
          <w:rFonts w:ascii="Calibri" w:hAnsi="Calibri" w:cs="Calibri"/>
          <w:sz w:val="24"/>
          <w:szCs w:val="24"/>
        </w:rPr>
        <w:t xml:space="preserve">. </w:t>
      </w:r>
      <w:r w:rsidRPr="00597BA9">
        <w:rPr>
          <w:rFonts w:ascii="Calibri" w:hAnsi="Calibri" w:cs="Calibri"/>
          <w:i/>
          <w:iCs/>
          <w:sz w:val="24"/>
          <w:szCs w:val="24"/>
        </w:rPr>
        <w:t>Disease Models &amp; Mechanisms.</w:t>
      </w:r>
      <w:r w:rsidRPr="00597BA9">
        <w:rPr>
          <w:rFonts w:ascii="Calibri" w:hAnsi="Calibri" w:cs="Calibri"/>
          <w:sz w:val="24"/>
          <w:szCs w:val="24"/>
        </w:rPr>
        <w:t xml:space="preserve"> </w:t>
      </w:r>
      <w:r w:rsidRPr="00597BA9">
        <w:rPr>
          <w:rFonts w:ascii="Calibri" w:hAnsi="Calibri" w:cs="Calibri"/>
          <w:b/>
          <w:bCs/>
          <w:sz w:val="24"/>
          <w:szCs w:val="24"/>
        </w:rPr>
        <w:t>13</w:t>
      </w:r>
      <w:r w:rsidRPr="00597BA9">
        <w:rPr>
          <w:rFonts w:ascii="Calibri" w:hAnsi="Calibri" w:cs="Calibri"/>
          <w:sz w:val="24"/>
          <w:szCs w:val="24"/>
        </w:rPr>
        <w:t>, doi:10.1242/dmm.046110 (2020).</w:t>
      </w:r>
    </w:p>
    <w:p w14:paraId="59431C92" w14:textId="7EABF0C4" w:rsidR="00A57038" w:rsidRPr="00597BA9" w:rsidRDefault="00A57038" w:rsidP="0099361E">
      <w:pPr>
        <w:pStyle w:val="EndNoteBibliography"/>
        <w:spacing w:after="0"/>
        <w:contextualSpacing/>
        <w:jc w:val="both"/>
        <w:rPr>
          <w:sz w:val="24"/>
          <w:szCs w:val="24"/>
        </w:rPr>
      </w:pPr>
      <w:r w:rsidRPr="00597BA9">
        <w:rPr>
          <w:sz w:val="24"/>
          <w:szCs w:val="24"/>
        </w:rPr>
        <w:t xml:space="preserve">35. </w:t>
      </w:r>
      <w:r w:rsidR="001547E3" w:rsidRPr="00597BA9">
        <w:rPr>
          <w:sz w:val="24"/>
          <w:szCs w:val="24"/>
        </w:rPr>
        <w:t xml:space="preserve">Cothren S. D., Meyer J. N., Hartman J. H. Blinded Visual Scoring of Images Using the Freely-available Software Blinder. </w:t>
      </w:r>
      <w:r w:rsidR="001547E3" w:rsidRPr="00597BA9">
        <w:rPr>
          <w:i/>
          <w:sz w:val="24"/>
          <w:szCs w:val="24"/>
        </w:rPr>
        <w:t xml:space="preserve">Biological Protocols. </w:t>
      </w:r>
      <w:r w:rsidR="001547E3" w:rsidRPr="00597BA9">
        <w:rPr>
          <w:b/>
          <w:sz w:val="24"/>
          <w:szCs w:val="24"/>
        </w:rPr>
        <w:t>8</w:t>
      </w:r>
      <w:r w:rsidR="001547E3" w:rsidRPr="00597BA9">
        <w:rPr>
          <w:sz w:val="24"/>
          <w:szCs w:val="24"/>
        </w:rPr>
        <w:t xml:space="preserve"> (23), doi:10.21769/BioProtoc.3103 (2018).</w:t>
      </w:r>
    </w:p>
    <w:p w14:paraId="62A95C1B" w14:textId="31BE9054" w:rsidR="0031437F"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36. </w:t>
      </w:r>
      <w:r w:rsidR="0039626C" w:rsidRPr="00597BA9">
        <w:rPr>
          <w:rFonts w:ascii="Calibri" w:hAnsi="Calibri" w:cs="Calibri"/>
          <w:sz w:val="24"/>
          <w:szCs w:val="24"/>
        </w:rPr>
        <w:t xml:space="preserve">National Center for Biotechnology Information. PubChem Compound Summary for CID 6758, Rotenone. </w:t>
      </w:r>
      <w:r w:rsidR="0039626C" w:rsidRPr="00597BA9">
        <w:rPr>
          <w:rFonts w:ascii="Calibri" w:hAnsi="Calibri" w:cs="Calibri"/>
          <w:i/>
          <w:iCs/>
          <w:sz w:val="24"/>
          <w:szCs w:val="24"/>
        </w:rPr>
        <w:t>PubChem</w:t>
      </w:r>
      <w:r w:rsidR="0099361E">
        <w:rPr>
          <w:rFonts w:ascii="Calibri" w:hAnsi="Calibri" w:cs="Calibri"/>
          <w:sz w:val="24"/>
          <w:szCs w:val="24"/>
        </w:rPr>
        <w:t xml:space="preserve"> (</w:t>
      </w:r>
      <w:r w:rsidR="0039626C" w:rsidRPr="00597BA9">
        <w:rPr>
          <w:rFonts w:ascii="Calibri" w:hAnsi="Calibri" w:cs="Calibri"/>
          <w:sz w:val="24"/>
          <w:szCs w:val="24"/>
        </w:rPr>
        <w:t xml:space="preserve">2021). </w:t>
      </w:r>
    </w:p>
    <w:p w14:paraId="02D19764" w14:textId="6895FEAC" w:rsidR="0039626C"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37. </w:t>
      </w:r>
      <w:r w:rsidR="0039626C" w:rsidRPr="00597BA9">
        <w:rPr>
          <w:rFonts w:ascii="Calibri" w:hAnsi="Calibri" w:cs="Calibri"/>
          <w:sz w:val="24"/>
          <w:szCs w:val="24"/>
        </w:rPr>
        <w:t xml:space="preserve">Heinz S. et al. Mechanistic Investigations of the Mitochondrial Complex I Inhibitor Rotenone in the Context of Pharmacological and Safety Evaluation. </w:t>
      </w:r>
      <w:r w:rsidR="0039626C" w:rsidRPr="00597BA9">
        <w:rPr>
          <w:rFonts w:ascii="Calibri" w:hAnsi="Calibri" w:cs="Calibri"/>
          <w:i/>
          <w:iCs/>
          <w:sz w:val="24"/>
          <w:szCs w:val="24"/>
        </w:rPr>
        <w:t>Scientific Reports</w:t>
      </w:r>
      <w:r w:rsidR="0039626C" w:rsidRPr="00597BA9">
        <w:rPr>
          <w:rFonts w:ascii="Calibri" w:hAnsi="Calibri" w:cs="Calibri"/>
          <w:sz w:val="24"/>
          <w:szCs w:val="24"/>
        </w:rPr>
        <w:t xml:space="preserve">. </w:t>
      </w:r>
      <w:r w:rsidR="0039626C" w:rsidRPr="00597BA9">
        <w:rPr>
          <w:rFonts w:ascii="Calibri" w:hAnsi="Calibri" w:cs="Calibri"/>
          <w:b/>
          <w:bCs/>
          <w:sz w:val="24"/>
          <w:szCs w:val="24"/>
        </w:rPr>
        <w:t xml:space="preserve">7 </w:t>
      </w:r>
      <w:r w:rsidR="0039626C" w:rsidRPr="00597BA9">
        <w:rPr>
          <w:rFonts w:ascii="Calibri" w:hAnsi="Calibri" w:cs="Calibri"/>
          <w:sz w:val="24"/>
          <w:szCs w:val="24"/>
        </w:rPr>
        <w:t xml:space="preserve">(45465), doi:10.1038/srep45465 (2017). </w:t>
      </w:r>
    </w:p>
    <w:p w14:paraId="1037DE4F" w14:textId="56A0C28A"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t xml:space="preserve">38. Lewis J.A., Fleming J.T. Basic culture methods. </w:t>
      </w:r>
      <w:r w:rsidRPr="00597BA9">
        <w:rPr>
          <w:rFonts w:ascii="Calibri" w:hAnsi="Calibri" w:cs="Calibri"/>
          <w:i/>
          <w:iCs/>
          <w:sz w:val="24"/>
          <w:szCs w:val="24"/>
        </w:rPr>
        <w:t xml:space="preserve">Methods </w:t>
      </w:r>
      <w:r w:rsidR="0099361E">
        <w:rPr>
          <w:rFonts w:ascii="Calibri" w:hAnsi="Calibri" w:cs="Calibri"/>
          <w:i/>
          <w:iCs/>
          <w:sz w:val="24"/>
          <w:szCs w:val="24"/>
        </w:rPr>
        <w:t xml:space="preserve">in </w:t>
      </w:r>
      <w:r w:rsidRPr="00597BA9">
        <w:rPr>
          <w:rFonts w:ascii="Calibri" w:hAnsi="Calibri" w:cs="Calibri"/>
          <w:i/>
          <w:iCs/>
          <w:sz w:val="24"/>
          <w:szCs w:val="24"/>
        </w:rPr>
        <w:t>Cell Biology</w:t>
      </w:r>
      <w:r w:rsidRPr="00597BA9">
        <w:rPr>
          <w:rFonts w:ascii="Calibri" w:hAnsi="Calibri" w:cs="Calibri"/>
          <w:sz w:val="24"/>
          <w:szCs w:val="24"/>
        </w:rPr>
        <w:t xml:space="preserve">. </w:t>
      </w:r>
      <w:r w:rsidRPr="00597BA9">
        <w:rPr>
          <w:rFonts w:ascii="Calibri" w:hAnsi="Calibri" w:cs="Calibri"/>
          <w:b/>
          <w:bCs/>
          <w:sz w:val="24"/>
          <w:szCs w:val="24"/>
        </w:rPr>
        <w:t>48</w:t>
      </w:r>
      <w:r w:rsidRPr="00597BA9">
        <w:rPr>
          <w:rFonts w:ascii="Calibri" w:hAnsi="Calibri" w:cs="Calibri"/>
          <w:sz w:val="24"/>
          <w:szCs w:val="24"/>
        </w:rPr>
        <w:t xml:space="preserve"> (1), 3-29 (1995). </w:t>
      </w:r>
    </w:p>
    <w:p w14:paraId="61642197" w14:textId="77777777" w:rsidR="00A57038" w:rsidRPr="00597BA9" w:rsidRDefault="00A57038" w:rsidP="0099361E">
      <w:pPr>
        <w:spacing w:after="0" w:line="240" w:lineRule="auto"/>
        <w:contextualSpacing/>
        <w:jc w:val="both"/>
        <w:rPr>
          <w:rFonts w:ascii="Calibri" w:hAnsi="Calibri" w:cs="Calibri"/>
          <w:sz w:val="24"/>
          <w:szCs w:val="24"/>
        </w:rPr>
      </w:pPr>
      <w:r w:rsidRPr="00597BA9">
        <w:rPr>
          <w:rFonts w:ascii="Calibri" w:hAnsi="Calibri" w:cs="Calibri"/>
          <w:sz w:val="24"/>
          <w:szCs w:val="24"/>
        </w:rPr>
        <w:lastRenderedPageBreak/>
        <w:t xml:space="preserve">39. Boyd W.A. et al. Application of a Mathematical Model to Describe the Effects of Chlorpyrifos on </w:t>
      </w:r>
      <w:r w:rsidRPr="00597BA9">
        <w:rPr>
          <w:rFonts w:ascii="Calibri" w:hAnsi="Calibri" w:cs="Calibri"/>
          <w:i/>
          <w:iCs/>
          <w:sz w:val="24"/>
          <w:szCs w:val="24"/>
        </w:rPr>
        <w:t xml:space="preserve">Caenorhabditis elegans </w:t>
      </w:r>
      <w:r w:rsidRPr="00597BA9">
        <w:rPr>
          <w:rFonts w:ascii="Calibri" w:hAnsi="Calibri" w:cs="Calibri"/>
          <w:sz w:val="24"/>
          <w:szCs w:val="24"/>
        </w:rPr>
        <w:t xml:space="preserve">Development. </w:t>
      </w:r>
      <w:proofErr w:type="spellStart"/>
      <w:r w:rsidRPr="00597BA9">
        <w:rPr>
          <w:rFonts w:ascii="Calibri" w:hAnsi="Calibri" w:cs="Calibri"/>
          <w:i/>
          <w:iCs/>
          <w:sz w:val="24"/>
          <w:szCs w:val="24"/>
        </w:rPr>
        <w:t>PLoS</w:t>
      </w:r>
      <w:proofErr w:type="spellEnd"/>
      <w:r w:rsidRPr="00597BA9">
        <w:rPr>
          <w:rFonts w:ascii="Calibri" w:hAnsi="Calibri" w:cs="Calibri"/>
          <w:i/>
          <w:iCs/>
          <w:sz w:val="24"/>
          <w:szCs w:val="24"/>
        </w:rPr>
        <w:t xml:space="preserve"> ONE</w:t>
      </w:r>
      <w:r w:rsidRPr="00597BA9">
        <w:rPr>
          <w:rFonts w:ascii="Calibri" w:hAnsi="Calibri" w:cs="Calibri"/>
          <w:sz w:val="24"/>
          <w:szCs w:val="24"/>
        </w:rPr>
        <w:t xml:space="preserve">. </w:t>
      </w:r>
      <w:r w:rsidRPr="00597BA9">
        <w:rPr>
          <w:rFonts w:ascii="Calibri" w:hAnsi="Calibri" w:cs="Calibri"/>
          <w:b/>
          <w:bCs/>
          <w:sz w:val="24"/>
          <w:szCs w:val="24"/>
        </w:rPr>
        <w:t xml:space="preserve">4 </w:t>
      </w:r>
      <w:r w:rsidRPr="00597BA9">
        <w:rPr>
          <w:rFonts w:ascii="Calibri" w:hAnsi="Calibri" w:cs="Calibri"/>
          <w:sz w:val="24"/>
          <w:szCs w:val="24"/>
        </w:rPr>
        <w:t xml:space="preserve">(9), e7024 (2009). </w:t>
      </w:r>
    </w:p>
    <w:p w14:paraId="05E408A6" w14:textId="77777777" w:rsidR="001E6FBE" w:rsidRPr="00597BA9" w:rsidRDefault="001E6FBE" w:rsidP="0099361E">
      <w:pPr>
        <w:spacing w:after="0" w:line="240" w:lineRule="auto"/>
        <w:contextualSpacing/>
        <w:jc w:val="both"/>
        <w:rPr>
          <w:rFonts w:ascii="Calibri" w:hAnsi="Calibri" w:cs="Calibri"/>
          <w:sz w:val="24"/>
          <w:szCs w:val="24"/>
        </w:rPr>
      </w:pPr>
    </w:p>
    <w:p w14:paraId="28DDACCE" w14:textId="3993378C" w:rsidR="00B02A36" w:rsidRPr="00597BA9" w:rsidRDefault="00B02A36" w:rsidP="0099361E">
      <w:pPr>
        <w:spacing w:after="0" w:line="240" w:lineRule="auto"/>
        <w:contextualSpacing/>
        <w:jc w:val="both"/>
        <w:rPr>
          <w:rFonts w:ascii="Calibri" w:hAnsi="Calibri" w:cs="Calibri"/>
          <w:color w:val="FF0000"/>
          <w:sz w:val="24"/>
          <w:szCs w:val="24"/>
        </w:rPr>
      </w:pPr>
    </w:p>
    <w:sectPr w:rsidR="00B02A36" w:rsidRPr="00597BA9" w:rsidSect="0099361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0952" w14:textId="77777777" w:rsidR="00342CEA" w:rsidRDefault="00342CEA" w:rsidP="0099361E">
      <w:pPr>
        <w:spacing w:after="0" w:line="240" w:lineRule="auto"/>
      </w:pPr>
      <w:r>
        <w:separator/>
      </w:r>
    </w:p>
  </w:endnote>
  <w:endnote w:type="continuationSeparator" w:id="0">
    <w:p w14:paraId="04B44C37" w14:textId="77777777" w:rsidR="00342CEA" w:rsidRDefault="00342CEA" w:rsidP="0099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0A0E" w14:textId="77777777" w:rsidR="00342CEA" w:rsidRDefault="00342CEA" w:rsidP="0099361E">
      <w:pPr>
        <w:spacing w:after="0" w:line="240" w:lineRule="auto"/>
      </w:pPr>
      <w:r>
        <w:separator/>
      </w:r>
    </w:p>
  </w:footnote>
  <w:footnote w:type="continuationSeparator" w:id="0">
    <w:p w14:paraId="79E0C5CB" w14:textId="77777777" w:rsidR="00342CEA" w:rsidRDefault="00342CEA" w:rsidP="00993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4757"/>
    <w:multiLevelType w:val="hybridMultilevel"/>
    <w:tmpl w:val="981002E0"/>
    <w:lvl w:ilvl="0" w:tplc="FC8AC26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74902"/>
    <w:multiLevelType w:val="hybridMultilevel"/>
    <w:tmpl w:val="FBBE3778"/>
    <w:lvl w:ilvl="0" w:tplc="840669B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F0575A"/>
    <w:multiLevelType w:val="hybridMultilevel"/>
    <w:tmpl w:val="B346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1464F"/>
    <w:multiLevelType w:val="hybridMultilevel"/>
    <w:tmpl w:val="D848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345CB"/>
    <w:multiLevelType w:val="hybridMultilevel"/>
    <w:tmpl w:val="012A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422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665DD6"/>
    <w:multiLevelType w:val="hybridMultilevel"/>
    <w:tmpl w:val="6FAE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A36"/>
    <w:rsid w:val="00006001"/>
    <w:rsid w:val="00026B26"/>
    <w:rsid w:val="00032CBF"/>
    <w:rsid w:val="00035338"/>
    <w:rsid w:val="00035630"/>
    <w:rsid w:val="00047969"/>
    <w:rsid w:val="00051B8C"/>
    <w:rsid w:val="00054C00"/>
    <w:rsid w:val="0007013B"/>
    <w:rsid w:val="000855C1"/>
    <w:rsid w:val="00087CBB"/>
    <w:rsid w:val="000935B3"/>
    <w:rsid w:val="000A3864"/>
    <w:rsid w:val="000B5538"/>
    <w:rsid w:val="000C5D30"/>
    <w:rsid w:val="000F2DFD"/>
    <w:rsid w:val="000F4AEA"/>
    <w:rsid w:val="000F6E53"/>
    <w:rsid w:val="0013198A"/>
    <w:rsid w:val="001422E7"/>
    <w:rsid w:val="001547E3"/>
    <w:rsid w:val="00185CFD"/>
    <w:rsid w:val="00191B0E"/>
    <w:rsid w:val="001D32D7"/>
    <w:rsid w:val="001D4A10"/>
    <w:rsid w:val="001D634E"/>
    <w:rsid w:val="001E6FBE"/>
    <w:rsid w:val="002124DF"/>
    <w:rsid w:val="00224505"/>
    <w:rsid w:val="00252086"/>
    <w:rsid w:val="00264F92"/>
    <w:rsid w:val="002779C7"/>
    <w:rsid w:val="00287141"/>
    <w:rsid w:val="00294287"/>
    <w:rsid w:val="002B46DD"/>
    <w:rsid w:val="002C4CA5"/>
    <w:rsid w:val="0031437F"/>
    <w:rsid w:val="00316F25"/>
    <w:rsid w:val="00321472"/>
    <w:rsid w:val="00325BC5"/>
    <w:rsid w:val="00326112"/>
    <w:rsid w:val="003330D1"/>
    <w:rsid w:val="00342CEA"/>
    <w:rsid w:val="00343A6B"/>
    <w:rsid w:val="00367F49"/>
    <w:rsid w:val="003734CF"/>
    <w:rsid w:val="00376FEF"/>
    <w:rsid w:val="0038712B"/>
    <w:rsid w:val="0039626C"/>
    <w:rsid w:val="004027AC"/>
    <w:rsid w:val="00413A99"/>
    <w:rsid w:val="00417928"/>
    <w:rsid w:val="004426F9"/>
    <w:rsid w:val="00460E4F"/>
    <w:rsid w:val="004853BD"/>
    <w:rsid w:val="004A5DBB"/>
    <w:rsid w:val="004E2807"/>
    <w:rsid w:val="004F03FB"/>
    <w:rsid w:val="00504D7A"/>
    <w:rsid w:val="00505C66"/>
    <w:rsid w:val="00513742"/>
    <w:rsid w:val="00515A0D"/>
    <w:rsid w:val="00531C75"/>
    <w:rsid w:val="005470FF"/>
    <w:rsid w:val="0055732E"/>
    <w:rsid w:val="00562C9F"/>
    <w:rsid w:val="00597BA9"/>
    <w:rsid w:val="005C70E3"/>
    <w:rsid w:val="005D4B8C"/>
    <w:rsid w:val="005D69AC"/>
    <w:rsid w:val="005F030A"/>
    <w:rsid w:val="005F1F40"/>
    <w:rsid w:val="005F3743"/>
    <w:rsid w:val="005F7749"/>
    <w:rsid w:val="00613CB8"/>
    <w:rsid w:val="0062431D"/>
    <w:rsid w:val="0062674A"/>
    <w:rsid w:val="0063715B"/>
    <w:rsid w:val="0066756F"/>
    <w:rsid w:val="00670987"/>
    <w:rsid w:val="0067126C"/>
    <w:rsid w:val="00676251"/>
    <w:rsid w:val="00686A2B"/>
    <w:rsid w:val="00687916"/>
    <w:rsid w:val="00687948"/>
    <w:rsid w:val="00695A38"/>
    <w:rsid w:val="006C34DA"/>
    <w:rsid w:val="006E4163"/>
    <w:rsid w:val="006E6960"/>
    <w:rsid w:val="00701D91"/>
    <w:rsid w:val="00713771"/>
    <w:rsid w:val="00717976"/>
    <w:rsid w:val="007345FA"/>
    <w:rsid w:val="00735E75"/>
    <w:rsid w:val="007613BF"/>
    <w:rsid w:val="00770ADD"/>
    <w:rsid w:val="00770CE3"/>
    <w:rsid w:val="007739C5"/>
    <w:rsid w:val="00775C5F"/>
    <w:rsid w:val="007B13F0"/>
    <w:rsid w:val="008055CA"/>
    <w:rsid w:val="00824A63"/>
    <w:rsid w:val="00831383"/>
    <w:rsid w:val="00847461"/>
    <w:rsid w:val="00853BBB"/>
    <w:rsid w:val="008562FF"/>
    <w:rsid w:val="00877E6F"/>
    <w:rsid w:val="00887C69"/>
    <w:rsid w:val="008C5483"/>
    <w:rsid w:val="008D2626"/>
    <w:rsid w:val="008D5490"/>
    <w:rsid w:val="008F7F8F"/>
    <w:rsid w:val="00910311"/>
    <w:rsid w:val="009202DE"/>
    <w:rsid w:val="00923D71"/>
    <w:rsid w:val="00924FE7"/>
    <w:rsid w:val="00925339"/>
    <w:rsid w:val="009366C3"/>
    <w:rsid w:val="009371F3"/>
    <w:rsid w:val="009374FB"/>
    <w:rsid w:val="0095370F"/>
    <w:rsid w:val="00966BE5"/>
    <w:rsid w:val="009927BB"/>
    <w:rsid w:val="0099361E"/>
    <w:rsid w:val="009B63FF"/>
    <w:rsid w:val="009C32CF"/>
    <w:rsid w:val="009E2C2C"/>
    <w:rsid w:val="009F27F2"/>
    <w:rsid w:val="009F6F27"/>
    <w:rsid w:val="00A077A2"/>
    <w:rsid w:val="00A13093"/>
    <w:rsid w:val="00A16CB4"/>
    <w:rsid w:val="00A2427E"/>
    <w:rsid w:val="00A30BEB"/>
    <w:rsid w:val="00A3288E"/>
    <w:rsid w:val="00A36D26"/>
    <w:rsid w:val="00A45E5F"/>
    <w:rsid w:val="00A46D02"/>
    <w:rsid w:val="00A57038"/>
    <w:rsid w:val="00A70557"/>
    <w:rsid w:val="00A73774"/>
    <w:rsid w:val="00A900B9"/>
    <w:rsid w:val="00AA628C"/>
    <w:rsid w:val="00B0070A"/>
    <w:rsid w:val="00B02A36"/>
    <w:rsid w:val="00B04AA8"/>
    <w:rsid w:val="00B13E7F"/>
    <w:rsid w:val="00B172F8"/>
    <w:rsid w:val="00B20C5A"/>
    <w:rsid w:val="00B35F4A"/>
    <w:rsid w:val="00B40B68"/>
    <w:rsid w:val="00B43DA9"/>
    <w:rsid w:val="00B44841"/>
    <w:rsid w:val="00B55FFF"/>
    <w:rsid w:val="00B659DD"/>
    <w:rsid w:val="00B70BC6"/>
    <w:rsid w:val="00B80B90"/>
    <w:rsid w:val="00BA0925"/>
    <w:rsid w:val="00BA27AA"/>
    <w:rsid w:val="00BA5931"/>
    <w:rsid w:val="00BD0ACC"/>
    <w:rsid w:val="00BF0744"/>
    <w:rsid w:val="00BF2CBF"/>
    <w:rsid w:val="00C00AA7"/>
    <w:rsid w:val="00C07C90"/>
    <w:rsid w:val="00C41CEA"/>
    <w:rsid w:val="00C466F4"/>
    <w:rsid w:val="00C46866"/>
    <w:rsid w:val="00C616CD"/>
    <w:rsid w:val="00C76FC3"/>
    <w:rsid w:val="00C82A92"/>
    <w:rsid w:val="00C90B00"/>
    <w:rsid w:val="00C96A5C"/>
    <w:rsid w:val="00CB6B64"/>
    <w:rsid w:val="00CD02CC"/>
    <w:rsid w:val="00CE588E"/>
    <w:rsid w:val="00D07AA3"/>
    <w:rsid w:val="00D10070"/>
    <w:rsid w:val="00D14888"/>
    <w:rsid w:val="00D17689"/>
    <w:rsid w:val="00D30D6F"/>
    <w:rsid w:val="00D46ECE"/>
    <w:rsid w:val="00D52572"/>
    <w:rsid w:val="00D62FD0"/>
    <w:rsid w:val="00D8726D"/>
    <w:rsid w:val="00D978FE"/>
    <w:rsid w:val="00DA26DA"/>
    <w:rsid w:val="00DB04C7"/>
    <w:rsid w:val="00DB3CF4"/>
    <w:rsid w:val="00DD6879"/>
    <w:rsid w:val="00DE2FAC"/>
    <w:rsid w:val="00DE31B3"/>
    <w:rsid w:val="00DE681C"/>
    <w:rsid w:val="00DF3DD3"/>
    <w:rsid w:val="00E11867"/>
    <w:rsid w:val="00E12F2F"/>
    <w:rsid w:val="00E154C0"/>
    <w:rsid w:val="00E46F06"/>
    <w:rsid w:val="00E61C69"/>
    <w:rsid w:val="00E744DF"/>
    <w:rsid w:val="00E858DB"/>
    <w:rsid w:val="00EA11B9"/>
    <w:rsid w:val="00EA4F6E"/>
    <w:rsid w:val="00EF33A5"/>
    <w:rsid w:val="00F1386C"/>
    <w:rsid w:val="00F20104"/>
    <w:rsid w:val="00F42681"/>
    <w:rsid w:val="00F5047D"/>
    <w:rsid w:val="00F506B9"/>
    <w:rsid w:val="00F66099"/>
    <w:rsid w:val="00F719F8"/>
    <w:rsid w:val="00F74277"/>
    <w:rsid w:val="00F862F3"/>
    <w:rsid w:val="00FA00BF"/>
    <w:rsid w:val="00FA5F54"/>
    <w:rsid w:val="00FB2B8E"/>
    <w:rsid w:val="00FE15DB"/>
    <w:rsid w:val="00FF4E1D"/>
    <w:rsid w:val="00FF53C0"/>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16BA"/>
  <w15:docId w15:val="{4BB4E408-9BED-4EEC-A570-CCC40202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490"/>
    <w:pPr>
      <w:ind w:left="720"/>
      <w:contextualSpacing/>
    </w:pPr>
  </w:style>
  <w:style w:type="character" w:styleId="Hyperlink">
    <w:name w:val="Hyperlink"/>
    <w:basedOn w:val="DefaultParagraphFont"/>
    <w:uiPriority w:val="99"/>
    <w:unhideWhenUsed/>
    <w:rsid w:val="00713771"/>
    <w:rPr>
      <w:color w:val="0563C1" w:themeColor="hyperlink"/>
      <w:u w:val="single"/>
    </w:rPr>
  </w:style>
  <w:style w:type="character" w:customStyle="1" w:styleId="UnresolvedMention1">
    <w:name w:val="Unresolved Mention1"/>
    <w:basedOn w:val="DefaultParagraphFont"/>
    <w:uiPriority w:val="99"/>
    <w:semiHidden/>
    <w:unhideWhenUsed/>
    <w:rsid w:val="00713771"/>
    <w:rPr>
      <w:color w:val="605E5C"/>
      <w:shd w:val="clear" w:color="auto" w:fill="E1DFDD"/>
    </w:rPr>
  </w:style>
  <w:style w:type="paragraph" w:customStyle="1" w:styleId="EndNoteBibliography">
    <w:name w:val="EndNote Bibliography"/>
    <w:basedOn w:val="Normal"/>
    <w:link w:val="EndNoteBibliographyChar"/>
    <w:rsid w:val="00035338"/>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35338"/>
    <w:rPr>
      <w:rFonts w:ascii="Calibri" w:hAnsi="Calibri" w:cs="Calibri"/>
      <w:noProof/>
    </w:rPr>
  </w:style>
  <w:style w:type="character" w:styleId="LineNumber">
    <w:name w:val="line number"/>
    <w:basedOn w:val="DefaultParagraphFont"/>
    <w:uiPriority w:val="99"/>
    <w:semiHidden/>
    <w:unhideWhenUsed/>
    <w:rsid w:val="00CB6B64"/>
  </w:style>
  <w:style w:type="paragraph" w:styleId="BalloonText">
    <w:name w:val="Balloon Text"/>
    <w:basedOn w:val="Normal"/>
    <w:link w:val="BalloonTextChar"/>
    <w:uiPriority w:val="99"/>
    <w:semiHidden/>
    <w:unhideWhenUsed/>
    <w:rsid w:val="00E11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867"/>
    <w:rPr>
      <w:rFonts w:ascii="Segoe UI" w:hAnsi="Segoe UI" w:cs="Segoe UI"/>
      <w:sz w:val="18"/>
      <w:szCs w:val="18"/>
    </w:rPr>
  </w:style>
  <w:style w:type="paragraph" w:styleId="Header">
    <w:name w:val="header"/>
    <w:basedOn w:val="Normal"/>
    <w:link w:val="HeaderChar"/>
    <w:uiPriority w:val="99"/>
    <w:unhideWhenUsed/>
    <w:rsid w:val="0099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1E"/>
  </w:style>
  <w:style w:type="paragraph" w:styleId="Footer">
    <w:name w:val="footer"/>
    <w:basedOn w:val="Normal"/>
    <w:link w:val="FooterChar"/>
    <w:uiPriority w:val="99"/>
    <w:unhideWhenUsed/>
    <w:rsid w:val="0099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557942">
      <w:bodyDiv w:val="1"/>
      <w:marLeft w:val="0"/>
      <w:marRight w:val="0"/>
      <w:marTop w:val="0"/>
      <w:marBottom w:val="0"/>
      <w:divBdr>
        <w:top w:val="none" w:sz="0" w:space="0" w:color="auto"/>
        <w:left w:val="none" w:sz="0" w:space="0" w:color="auto"/>
        <w:bottom w:val="none" w:sz="0" w:space="0" w:color="auto"/>
        <w:right w:val="none" w:sz="0" w:space="0" w:color="auto"/>
      </w:divBdr>
    </w:div>
    <w:div w:id="2022471658">
      <w:bodyDiv w:val="1"/>
      <w:marLeft w:val="0"/>
      <w:marRight w:val="0"/>
      <w:marTop w:val="0"/>
      <w:marBottom w:val="0"/>
      <w:divBdr>
        <w:top w:val="none" w:sz="0" w:space="0" w:color="auto"/>
        <w:left w:val="none" w:sz="0" w:space="0" w:color="auto"/>
        <w:bottom w:val="none" w:sz="0" w:space="0" w:color="auto"/>
        <w:right w:val="none" w:sz="0" w:space="0" w:color="auto"/>
      </w:divBdr>
      <w:divsChild>
        <w:div w:id="152919321">
          <w:marLeft w:val="0"/>
          <w:marRight w:val="0"/>
          <w:marTop w:val="0"/>
          <w:marBottom w:val="0"/>
          <w:divBdr>
            <w:top w:val="none" w:sz="0" w:space="0" w:color="auto"/>
            <w:left w:val="none" w:sz="0" w:space="0" w:color="auto"/>
            <w:bottom w:val="none" w:sz="0" w:space="0" w:color="auto"/>
            <w:right w:val="none" w:sz="0" w:space="0" w:color="auto"/>
          </w:divBdr>
        </w:div>
        <w:div w:id="237324754">
          <w:marLeft w:val="0"/>
          <w:marRight w:val="0"/>
          <w:marTop w:val="0"/>
          <w:marBottom w:val="0"/>
          <w:divBdr>
            <w:top w:val="none" w:sz="0" w:space="0" w:color="auto"/>
            <w:left w:val="none" w:sz="0" w:space="0" w:color="auto"/>
            <w:bottom w:val="none" w:sz="0" w:space="0" w:color="auto"/>
            <w:right w:val="none" w:sz="0" w:space="0" w:color="auto"/>
          </w:divBdr>
        </w:div>
        <w:div w:id="246310472">
          <w:marLeft w:val="0"/>
          <w:marRight w:val="0"/>
          <w:marTop w:val="0"/>
          <w:marBottom w:val="0"/>
          <w:divBdr>
            <w:top w:val="none" w:sz="0" w:space="0" w:color="auto"/>
            <w:left w:val="none" w:sz="0" w:space="0" w:color="auto"/>
            <w:bottom w:val="none" w:sz="0" w:space="0" w:color="auto"/>
            <w:right w:val="none" w:sz="0" w:space="0" w:color="auto"/>
          </w:divBdr>
        </w:div>
        <w:div w:id="543908838">
          <w:marLeft w:val="0"/>
          <w:marRight w:val="0"/>
          <w:marTop w:val="0"/>
          <w:marBottom w:val="0"/>
          <w:divBdr>
            <w:top w:val="none" w:sz="0" w:space="0" w:color="auto"/>
            <w:left w:val="none" w:sz="0" w:space="0" w:color="auto"/>
            <w:bottom w:val="none" w:sz="0" w:space="0" w:color="auto"/>
            <w:right w:val="none" w:sz="0" w:space="0" w:color="auto"/>
          </w:divBdr>
        </w:div>
        <w:div w:id="766344719">
          <w:marLeft w:val="0"/>
          <w:marRight w:val="0"/>
          <w:marTop w:val="0"/>
          <w:marBottom w:val="0"/>
          <w:divBdr>
            <w:top w:val="none" w:sz="0" w:space="0" w:color="auto"/>
            <w:left w:val="none" w:sz="0" w:space="0" w:color="auto"/>
            <w:bottom w:val="none" w:sz="0" w:space="0" w:color="auto"/>
            <w:right w:val="none" w:sz="0" w:space="0" w:color="auto"/>
          </w:divBdr>
        </w:div>
        <w:div w:id="1165970653">
          <w:marLeft w:val="0"/>
          <w:marRight w:val="0"/>
          <w:marTop w:val="0"/>
          <w:marBottom w:val="0"/>
          <w:divBdr>
            <w:top w:val="none" w:sz="0" w:space="0" w:color="auto"/>
            <w:left w:val="none" w:sz="0" w:space="0" w:color="auto"/>
            <w:bottom w:val="none" w:sz="0" w:space="0" w:color="auto"/>
            <w:right w:val="none" w:sz="0" w:space="0" w:color="auto"/>
          </w:divBdr>
        </w:div>
        <w:div w:id="1737975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herine.morton@duke.edu" TargetMode="External"/><Relationship Id="rId3" Type="http://schemas.openxmlformats.org/officeDocument/2006/relationships/settings" Target="settings.xml"/><Relationship Id="rId7" Type="http://schemas.openxmlformats.org/officeDocument/2006/relationships/hyperlink" Target="mailto:shefali.bijwadia@duk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ove.com/v/835/" TargetMode="External"/><Relationship Id="rId4" Type="http://schemas.openxmlformats.org/officeDocument/2006/relationships/webSettings" Target="webSettings.xml"/><Relationship Id="rId9" Type="http://schemas.openxmlformats.org/officeDocument/2006/relationships/hyperlink" Target="mailto:joel.meyer@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3260</TotalTime>
  <Pages>12</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 Bijwadia</dc:creator>
  <cp:keywords/>
  <dc:description/>
  <cp:lastModifiedBy>Nam Nguyen</cp:lastModifiedBy>
  <cp:revision>15</cp:revision>
  <cp:lastPrinted>2021-05-06T14:02:00Z</cp:lastPrinted>
  <dcterms:created xsi:type="dcterms:W3CDTF">2021-07-19T14:57:00Z</dcterms:created>
  <dcterms:modified xsi:type="dcterms:W3CDTF">2021-10-15T14:57:00Z</dcterms:modified>
</cp:coreProperties>
</file>