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Selection of Entomopathogenic Fungi from Soil Samples and Evaluation of Fungal Virulence Against Insect Pests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Yao-Chia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Nian-Tong 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Ju-Chun Chang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Yi-Hsuan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 Rong Lee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Jae Su Kim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Yu-Shin Nai</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Entomology, National Chung Hsing University, Taichung, Taiwan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Agricultural bi</w:t>
      </w:r>
      <w:r>
        <w:rPr>
          <w:rFonts w:ascii="Calibri" w:hAnsi="Calibri" w:cs="Calibri" w:eastAsia="Calibri"/>
          <w:color w:val="auto"/>
          <w:spacing w:val="0"/>
          <w:position w:val="0"/>
          <w:sz w:val="24"/>
          <w:shd w:fill="auto" w:val="clear"/>
        </w:rPr>
        <w:t xml:space="preserve">ology, Jeonbuk National University, Jeonju, South Korea</w:t>
      </w:r>
    </w:p>
    <w:p>
      <w:pPr>
        <w:widowControl w:val="false"/>
        <w:spacing w:before="0" w:after="0" w:line="240"/>
        <w:ind w:right="0" w:left="110" w:hanging="108"/>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Agricultural Convergence Technology, Jeonbuk National University, Jeonju, Korea</w:t>
      </w:r>
    </w:p>
    <w:p>
      <w:pPr>
        <w:widowControl w:val="false"/>
        <w:spacing w:before="0" w:after="0" w:line="240"/>
        <w:ind w:right="0" w:left="110" w:hanging="108"/>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Yu-Shin Nai</w:t>
        <w:tab/>
        <w:tab/>
        <w:t xml:space="preserve">(ysnai@nchu.edu.tw)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Yao-Chia Liu</w:t>
        <w:tab/>
        <w:tab/>
        <w:t xml:space="preserve">(b10527042@gmail.com)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Ju-Chun Chang</w:t>
        <w:tab/>
        <w:t xml:space="preserve">(c1887g@gmail.com)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Nian-Tong Ni</w:t>
        <w:tab/>
        <w:tab/>
        <w:t xml:space="preserve">(ap994039@gmail.com)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Yi-Hsuan Li</w:t>
        <w:tab/>
        <w:tab/>
        <w:t xml:space="preserve">(lisa19980923@gmail.com)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Rong Lee</w:t>
        <w:tab/>
        <w:tab/>
        <w:t xml:space="preserve">(</w:t>
      </w:r>
      <w:r>
        <w:rPr>
          <w:rFonts w:ascii="Calibri" w:hAnsi="Calibri" w:cs="Calibri" w:eastAsia="Calibri"/>
          <w:color w:val="auto"/>
          <w:spacing w:val="0"/>
          <w:position w:val="0"/>
          <w:sz w:val="24"/>
          <w:shd w:fill="FFFFFF" w:val="clear"/>
        </w:rPr>
        <w:t xml:space="preserve">mimilee248@naver.com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Jae Su Kim</w:t>
        <w:tab/>
        <w:tab/>
        <w:t xml:space="preserve">(</w:t>
      </w:r>
      <w:r>
        <w:rPr>
          <w:rFonts w:ascii="Calibri" w:hAnsi="Calibri" w:cs="Calibri" w:eastAsia="Calibri"/>
          <w:color w:val="000000"/>
          <w:spacing w:val="0"/>
          <w:position w:val="0"/>
          <w:sz w:val="24"/>
          <w:shd w:fill="FFFFFF" w:val="clear"/>
        </w:rPr>
        <w:t xml:space="preserve">jskim10@jbnu.ac.kr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entomopathogenic fungi; </w:t>
      </w:r>
      <w:r>
        <w:rPr>
          <w:rFonts w:ascii="Calibri" w:hAnsi="Calibri" w:cs="Calibri" w:eastAsia="Calibri"/>
          <w:i/>
          <w:color w:val="000000"/>
          <w:spacing w:val="0"/>
          <w:position w:val="0"/>
          <w:sz w:val="24"/>
          <w:shd w:fill="auto" w:val="clear"/>
        </w:rPr>
        <w:t xml:space="preserve">Tenebrio molitor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effective conidia number; biological control agent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Here we </w:t>
      </w:r>
      <w:r>
        <w:rPr>
          <w:rFonts w:ascii="Calibri" w:hAnsi="Calibri" w:cs="Calibri" w:eastAsia="Calibri"/>
          <w:color w:val="auto"/>
          <w:spacing w:val="0"/>
          <w:position w:val="0"/>
          <w:sz w:val="24"/>
          <w:shd w:fill="auto" w:val="clear"/>
        </w:rPr>
        <w:t xml:space="preserve">present a protocol</w:t>
      </w:r>
      <w:r>
        <w:rPr>
          <w:rFonts w:ascii="Calibri" w:hAnsi="Calibri" w:cs="Calibri" w:eastAsia="Calibri"/>
          <w:color w:val="000000"/>
          <w:spacing w:val="0"/>
          <w:position w:val="0"/>
          <w:sz w:val="24"/>
          <w:shd w:fill="auto" w:val="clear"/>
        </w:rPr>
        <w:t xml:space="preserve"> based on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mealworm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Tenebrio molitor</w:t>
      </w:r>
      <w:r>
        <w:rPr>
          <w:rFonts w:ascii="Calibri" w:hAnsi="Calibri" w:cs="Calibri" w:eastAsia="Calibri"/>
          <w:color w:val="000000"/>
          <w:spacing w:val="0"/>
          <w:position w:val="0"/>
          <w:sz w:val="24"/>
          <w:shd w:fill="auto" w:val="clear"/>
        </w:rPr>
        <w:t xml:space="preserve">)-bait system that was used for isolating</w:t>
      </w:r>
      <w:r>
        <w:rPr>
          <w:rFonts w:ascii="Calibri" w:hAnsi="Calibri" w:cs="Calibri" w:eastAsia="Calibri"/>
          <w:color w:val="auto"/>
          <w:spacing w:val="0"/>
          <w:position w:val="0"/>
          <w:sz w:val="24"/>
          <w:shd w:fill="auto" w:val="clear"/>
        </w:rPr>
        <w:t xml:space="preserve"> and selecting e</w:t>
      </w:r>
      <w:r>
        <w:rPr>
          <w:rFonts w:ascii="Calibri" w:hAnsi="Calibri" w:cs="Calibri" w:eastAsia="Calibri"/>
          <w:color w:val="000000"/>
          <w:spacing w:val="0"/>
          <w:position w:val="0"/>
          <w:sz w:val="24"/>
          <w:shd w:fill="auto" w:val="clear"/>
        </w:rPr>
        <w:t xml:space="preserve">ntomopathogenic fungi (EPF) from soil samples. An effective conidia number (ECN) formula is used to select high stress tolerant EPF based on physiological characteristics for pest microbial control in the field.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Entomopathogenic fungi (EPF) are one of the microbial control agents for integrated pest management. To control local or invasive pests, it is important to isolate and select indigenous EPF. Therefore, the soil bait method combined with the insect bait (mealworm, </w:t>
      </w:r>
      <w:r>
        <w:rPr>
          <w:rFonts w:ascii="Calibri" w:hAnsi="Calibri" w:cs="Calibri" w:eastAsia="Calibri"/>
          <w:i/>
          <w:color w:val="000000"/>
          <w:spacing w:val="0"/>
          <w:position w:val="0"/>
          <w:sz w:val="24"/>
          <w:shd w:fill="auto" w:val="clear"/>
        </w:rPr>
        <w:t xml:space="preserve">Tenebrio molitor</w:t>
      </w:r>
      <w:r>
        <w:rPr>
          <w:rFonts w:ascii="Calibri" w:hAnsi="Calibri" w:cs="Calibri" w:eastAsia="Calibri"/>
          <w:color w:val="000000"/>
          <w:spacing w:val="0"/>
          <w:position w:val="0"/>
          <w:sz w:val="24"/>
          <w:shd w:fill="auto" w:val="clear"/>
        </w:rPr>
        <w:t xml:space="preserve">) system was used in this study with some modifications. The isolated EPF were then subjected to the virulence test against the agricultural pest </w:t>
      </w:r>
      <w:r>
        <w:rPr>
          <w:rFonts w:ascii="Calibri" w:hAnsi="Calibri" w:cs="Calibri" w:eastAsia="Calibri"/>
          <w:i/>
          <w:color w:val="000000"/>
          <w:spacing w:val="0"/>
          <w:position w:val="0"/>
          <w:sz w:val="24"/>
          <w:shd w:fill="auto" w:val="clear"/>
        </w:rPr>
        <w:t xml:space="preserve">Spodoptera litura</w:t>
      </w:r>
      <w:r>
        <w:rPr>
          <w:rFonts w:ascii="Calibri" w:hAnsi="Calibri" w:cs="Calibri" w:eastAsia="Calibri"/>
          <w:color w:val="000000"/>
          <w:spacing w:val="0"/>
          <w:position w:val="0"/>
          <w:sz w:val="24"/>
          <w:shd w:fill="auto" w:val="clear"/>
        </w:rPr>
        <w:t xml:space="preserve">. Furthermore, the potential EPF strains were subjected to morphological and molecular identifications. In addition, the conidia production and thermotolerance assay were performed for the promising EPF strains and compared; these data were further substituted into the formula of effective conidia number (ECN) for laboratory ranking. The soil bait-mealworm system and the ECN formula can be improved by replacing insect species and integrating more stress factors for the evaluation of commercialization and field application. This protocol provides a quick and efficient approach for EPF selection and will improve the research on biological control agents.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entomopathogenic fungi (EPF) are widely used in the microbial control of agricultural, forest, and horticultural pests. The advantages of EPF are its wide host ranges, good environmental adaptability, ecofriendly nature, and that it can be used with other chemicals to show the synergistic effect for integrated pest management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the application as a pest control agent, it is necessary to isolate a large number of EPF from either diseased insects or the natural environment.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sampling of these organisms from their hosts helps in understanding the geographic distribution and prevalence rate of EPF in natural hosts</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However, the collection of fungal infected insects are usually limited by environmental factors and insect populations in the field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Considering that insect hosts will die after EPF infection and then fall into the soil, isolation of EPF from soil samples might be a stable resource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For example, saprophytes are known to use the dead host as their resource for growth. The soil bait and selective medium systems have been widely used to detect and isolate EPF from the soil</w:t>
      </w:r>
      <w:r>
        <w:rPr>
          <w:rFonts w:ascii="Calibri" w:hAnsi="Calibri" w:cs="Calibri" w:eastAsia="Calibri"/>
          <w:color w:val="000000"/>
          <w:spacing w:val="0"/>
          <w:position w:val="0"/>
          <w:sz w:val="24"/>
          <w:shd w:fill="auto" w:val="clear"/>
          <w:vertAlign w:val="superscript"/>
        </w:rPr>
        <w:t xml:space="preserve">3,4,7-10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selective medium method, the diluted soil solution is plated onto a medium containing broad-spectrum antibiotics (e.g., chloramphenicol, tetracycline, or streptomycin) to inhibit the growth of bacteria</w:t>
      </w:r>
      <w:r>
        <w:rPr>
          <w:rFonts w:ascii="Calibri" w:hAnsi="Calibri" w:cs="Calibri" w:eastAsia="Calibri"/>
          <w:color w:val="000000"/>
          <w:spacing w:val="0"/>
          <w:position w:val="0"/>
          <w:sz w:val="24"/>
          <w:shd w:fill="auto" w:val="clear"/>
          <w:vertAlign w:val="superscript"/>
        </w:rPr>
        <w:t xml:space="preserve">2,3,9,11</w:t>
      </w:r>
      <w:r>
        <w:rPr>
          <w:rFonts w:ascii="Calibri" w:hAnsi="Calibri" w:cs="Calibri" w:eastAsia="Calibri"/>
          <w:color w:val="000000"/>
          <w:spacing w:val="0"/>
          <w:position w:val="0"/>
          <w:sz w:val="24"/>
          <w:shd w:fill="auto" w:val="clear"/>
        </w:rPr>
        <w:t xml:space="preserve">. However, it has been reported that this method may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distort the strain’s diversity and density and can cause an over- or under-estimation of many microbial communities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Moreover, the isolated strains are less pathogenic and compete with saprophytes during isolation. It is difficult to isolate EPF from the diluted soil solution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Instead of using a selective medium, the soil bait method isolates EPF from the infected dead insects, which can be stored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thereby providing a more efficient and standard EPF separation method</w:t>
      </w:r>
      <w:r>
        <w:rPr>
          <w:rFonts w:ascii="Calibri" w:hAnsi="Calibri" w:cs="Calibri" w:eastAsia="Calibri"/>
          <w:color w:val="000000"/>
          <w:spacing w:val="0"/>
          <w:position w:val="0"/>
          <w:sz w:val="24"/>
          <w:shd w:fill="auto" w:val="clear"/>
          <w:vertAlign w:val="superscript"/>
        </w:rPr>
        <w:t xml:space="preserve">3,4,7,6</w:t>
      </w:r>
      <w:r>
        <w:rPr>
          <w:rFonts w:ascii="Calibri" w:hAnsi="Calibri" w:cs="Calibri" w:eastAsia="Calibri"/>
          <w:color w:val="000000"/>
          <w:spacing w:val="0"/>
          <w:position w:val="0"/>
          <w:sz w:val="24"/>
          <w:shd w:fill="auto" w:val="clear"/>
        </w:rPr>
        <w:t xml:space="preserve">. Because the method is easy to operate, one can isolate a variety of pathogenic strains at a low cost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Therefore, it is widely used by many researchers.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Upon comparing the different types of insect bait systems, </w:t>
      </w:r>
      <w:r>
        <w:rPr>
          <w:rFonts w:ascii="Calibri" w:hAnsi="Calibri" w:cs="Calibri" w:eastAsia="Calibri"/>
          <w:i/>
          <w:color w:val="auto"/>
          <w:spacing w:val="0"/>
          <w:position w:val="0"/>
          <w:sz w:val="24"/>
          <w:shd w:fill="auto" w:val="clear"/>
        </w:rPr>
        <w:t xml:space="preserve">Beauveria bassiana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are the most common EPF species that are found in insects belonging to the Hemiptera, Lepidoptera, Blattella, and Coleoptera</w:t>
      </w:r>
      <w:r>
        <w:rPr>
          <w:rFonts w:ascii="Calibri" w:hAnsi="Calibri" w:cs="Calibri" w:eastAsia="Calibri"/>
          <w:color w:val="auto"/>
          <w:spacing w:val="0"/>
          <w:position w:val="0"/>
          <w:sz w:val="24"/>
          <w:shd w:fill="auto" w:val="clear"/>
          <w:vertAlign w:val="superscript"/>
        </w:rPr>
        <w:t xml:space="preserve">6,12-14</w:t>
      </w:r>
      <w:r>
        <w:rPr>
          <w:rFonts w:ascii="Calibri" w:hAnsi="Calibri" w:cs="Calibri" w:eastAsia="Calibri"/>
          <w:color w:val="auto"/>
          <w:spacing w:val="0"/>
          <w:position w:val="0"/>
          <w:sz w:val="24"/>
          <w:shd w:fill="auto" w:val="clear"/>
        </w:rPr>
        <w:t xml:space="preserve">. Among these insect baits,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(order Lepidoptera) and </w:t>
      </w:r>
      <w:r>
        <w:rPr>
          <w:rFonts w:ascii="Calibri" w:hAnsi="Calibri" w:cs="Calibri" w:eastAsia="Calibri"/>
          <w:i/>
          <w:color w:val="auto"/>
          <w:spacing w:val="0"/>
          <w:position w:val="0"/>
          <w:sz w:val="24"/>
          <w:shd w:fill="auto" w:val="clear"/>
        </w:rPr>
        <w:t xml:space="preserve">Tenebrio molitor </w:t>
      </w:r>
      <w:r>
        <w:rPr>
          <w:rFonts w:ascii="Calibri" w:hAnsi="Calibri" w:cs="Calibri" w:eastAsia="Calibri"/>
          <w:color w:val="auto"/>
          <w:spacing w:val="0"/>
          <w:position w:val="0"/>
          <w:sz w:val="24"/>
          <w:shd w:fill="auto" w:val="clear"/>
        </w:rPr>
        <w:t xml:space="preserve">(order Coleoptera)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 higher recovery rates of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 when compared with other insects. Therefore, </w:t>
      </w:r>
      <w:r>
        <w:rPr>
          <w:rFonts w:ascii="Calibri" w:hAnsi="Calibri" w:cs="Calibri" w:eastAsia="Calibri"/>
          <w:i/>
          <w:color w:val="auto"/>
          <w:spacing w:val="0"/>
          <w:position w:val="0"/>
          <w:sz w:val="24"/>
          <w:shd w:fill="auto" w:val="clear"/>
        </w:rPr>
        <w:t xml:space="preserve">G. mellonella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are commonly used for insect baiting. </w:t>
      </w:r>
      <w:r>
        <w:rPr>
          <w:rFonts w:ascii="Calibri" w:hAnsi="Calibri" w:cs="Calibri" w:eastAsia="Calibri"/>
          <w:color w:val="000000"/>
          <w:spacing w:val="0"/>
          <w:position w:val="0"/>
          <w:sz w:val="24"/>
          <w:shd w:fill="auto" w:val="clear"/>
        </w:rPr>
        <w:t xml:space="preserve">Over the years, the United States Department of Agriculture (USDA) has established an EPF Library (Agricultural Research Service Collection of EPF cultures, ARSEF) that contains a wide variety of species, including 4081 species of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spp., 18 species of </w:t>
      </w:r>
      <w:r>
        <w:rPr>
          <w:rFonts w:ascii="Calibri" w:hAnsi="Calibri" w:cs="Calibri" w:eastAsia="Calibri"/>
          <w:i/>
          <w:color w:val="000000"/>
          <w:spacing w:val="0"/>
          <w:position w:val="0"/>
          <w:sz w:val="24"/>
          <w:shd w:fill="auto" w:val="clear"/>
        </w:rPr>
        <w:t xml:space="preserve">Clonostachys</w:t>
      </w:r>
      <w:r>
        <w:rPr>
          <w:rFonts w:ascii="Calibri" w:hAnsi="Calibri" w:cs="Calibri" w:eastAsia="Calibri"/>
          <w:color w:val="000000"/>
          <w:spacing w:val="0"/>
          <w:position w:val="0"/>
          <w:sz w:val="24"/>
          <w:shd w:fill="auto" w:val="clear"/>
        </w:rPr>
        <w:t xml:space="preserve"> spp., 878 species of </w:t>
      </w:r>
      <w:r>
        <w:rPr>
          <w:rFonts w:ascii="Calibri" w:hAnsi="Calibri" w:cs="Calibri" w:eastAsia="Calibri"/>
          <w:i/>
          <w:color w:val="000000"/>
          <w:spacing w:val="0"/>
          <w:position w:val="0"/>
          <w:sz w:val="24"/>
          <w:shd w:fill="auto" w:val="clear"/>
        </w:rPr>
        <w:t xml:space="preserve">Cordyceps</w:t>
      </w:r>
      <w:r>
        <w:rPr>
          <w:rFonts w:ascii="Calibri" w:hAnsi="Calibri" w:cs="Calibri" w:eastAsia="Calibri"/>
          <w:color w:val="000000"/>
          <w:spacing w:val="0"/>
          <w:position w:val="0"/>
          <w:sz w:val="24"/>
          <w:shd w:fill="auto" w:val="clear"/>
        </w:rPr>
        <w:t xml:space="preserve"> spp., 2473 species of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000000"/>
          <w:spacing w:val="0"/>
          <w:position w:val="0"/>
          <w:sz w:val="24"/>
          <w:shd w:fill="auto" w:val="clear"/>
        </w:rPr>
        <w:t xml:space="preserve"> spp., 226 species of </w:t>
      </w:r>
      <w:r>
        <w:rPr>
          <w:rFonts w:ascii="Calibri" w:hAnsi="Calibri" w:cs="Calibri" w:eastAsia="Calibri"/>
          <w:i/>
          <w:color w:val="auto"/>
          <w:spacing w:val="0"/>
          <w:position w:val="0"/>
          <w:sz w:val="24"/>
          <w:shd w:fill="auto" w:val="clear"/>
        </w:rPr>
        <w:t xml:space="preserve">Purpureocillium</w:t>
      </w:r>
      <w:r>
        <w:rPr>
          <w:rFonts w:ascii="Calibri" w:hAnsi="Calibri" w:cs="Calibri" w:eastAsia="Calibri"/>
          <w:color w:val="000000"/>
          <w:spacing w:val="0"/>
          <w:position w:val="0"/>
          <w:sz w:val="24"/>
          <w:shd w:fill="auto" w:val="clear"/>
        </w:rPr>
        <w:t xml:space="preserve"> spp., and 13 species of </w:t>
      </w:r>
      <w:r>
        <w:rPr>
          <w:rFonts w:ascii="Calibri" w:hAnsi="Calibri" w:cs="Calibri" w:eastAsia="Calibri"/>
          <w:i/>
          <w:color w:val="000000"/>
          <w:spacing w:val="0"/>
          <w:position w:val="0"/>
          <w:sz w:val="24"/>
          <w:shd w:fill="auto" w:val="clear"/>
        </w:rPr>
        <w:t xml:space="preserve">Pochonia</w:t>
      </w:r>
      <w:r>
        <w:rPr>
          <w:rFonts w:ascii="Calibri" w:hAnsi="Calibri" w:cs="Calibri" w:eastAsia="Calibri"/>
          <w:color w:val="000000"/>
          <w:spacing w:val="0"/>
          <w:position w:val="0"/>
          <w:sz w:val="24"/>
          <w:shd w:fill="auto" w:val="clear"/>
        </w:rPr>
        <w:t xml:space="preserve"> spp. among others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Another EPF Library was constructed by the Entomology Research Laboratory (ERL) from the University of Vermont in the United States for c.a. 30 years. It includes 1345 strains of EPF from the United States, Europe, Asia, Africa, and the Middle East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control local or invasion pests in Taiwan, isolation and selection of indigenous EPF is required. Therefore, in this protocol, we have modified and described the procedure of the soil bait method and combined it with the insect bait (mealworm, </w:t>
      </w:r>
      <w:r>
        <w:rPr>
          <w:rFonts w:ascii="Calibri" w:hAnsi="Calibri" w:cs="Calibri" w:eastAsia="Calibri"/>
          <w:i/>
          <w:color w:val="000000"/>
          <w:spacing w:val="0"/>
          <w:position w:val="0"/>
          <w:sz w:val="24"/>
          <w:shd w:fill="auto" w:val="clear"/>
        </w:rPr>
        <w:t xml:space="preserve">Tenebrio molitor</w:t>
      </w:r>
      <w:r>
        <w:rPr>
          <w:rFonts w:ascii="Calibri" w:hAnsi="Calibri" w:cs="Calibri" w:eastAsia="Calibri"/>
          <w:color w:val="000000"/>
          <w:spacing w:val="0"/>
          <w:position w:val="0"/>
          <w:sz w:val="24"/>
          <w:shd w:fill="auto" w:val="clear"/>
        </w:rPr>
        <w:t xml:space="preserve">) system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Based on this protocol, an EPF library was established. Two rounds of screening (quantification of inoculation) were performed for the preliminary EPF isolates. EPF isolates showed pathogenicity to insects. The potential strains were subjected to morphological and molecular identifications and further analyzed by the thermotolerance and conidial production assay. Further, a concept of effective conidia number (ECN) was also proposed. Using ECN formula and principal component analysis (PCA), the potential strains were analyzed under simulated environmental pressure to complete the process of establishing and screening the EPF library.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Subsequently, pathogenicity of promising EPF strains were tested for the target pest (e.g., </w:t>
      </w:r>
      <w:r>
        <w:rPr>
          <w:rFonts w:ascii="Calibri" w:hAnsi="Calibri" w:cs="Calibri" w:eastAsia="Calibri"/>
          <w:i/>
          <w:color w:val="000000"/>
          <w:spacing w:val="0"/>
          <w:position w:val="0"/>
          <w:sz w:val="24"/>
          <w:shd w:fill="auto" w:val="clear"/>
        </w:rPr>
        <w:t xml:space="preserve">Spodoptera litura</w:t>
      </w:r>
      <w:r>
        <w:rPr>
          <w:rFonts w:ascii="Calibri" w:hAnsi="Calibri" w:cs="Calibri" w:eastAsia="Calibri"/>
          <w:color w:val="000000"/>
          <w:spacing w:val="0"/>
          <w:position w:val="0"/>
          <w:sz w:val="24"/>
          <w:shd w:fill="auto" w:val="clear"/>
        </w:rPr>
        <w:t xml:space="preserve">). The current protocol integrates thermotolerance and conidial production data into the ECN formula and PCA analysis, which can be used as a standard ranking system for EPF related research.</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flowchart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Isolation and</w:t>
      </w:r>
      <w:r>
        <w:rPr>
          <w:rFonts w:ascii="Calibri" w:hAnsi="Calibri" w:cs="Calibri" w:eastAsia="Calibri"/>
          <w:b/>
          <w:color w:val="auto"/>
          <w:spacing w:val="0"/>
          <w:position w:val="0"/>
          <w:sz w:val="24"/>
          <w:shd w:fill="FFFF00" w:val="clear"/>
        </w:rPr>
        <w:t xml:space="preserve"> selection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of potential Entomopathogenic fungi (EPF)</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w:t>
        <w:tab/>
        <w:t xml:space="preserve">Collect the soil sample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Remove 1 cm of the surface soil, and then collect the soil within the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cm depth using a shovel from each sampling site.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7"/>
          <w:shd w:fill="auto" w:val="clear"/>
        </w:rPr>
        <w:t xml:space="preserve"> </w:t>
      </w:r>
      <w:r>
        <w:rPr>
          <w:rFonts w:ascii="Calibri" w:hAnsi="Calibri" w:cs="Calibri" w:eastAsia="Calibri"/>
          <w:color w:val="000000"/>
          <w:spacing w:val="0"/>
          <w:position w:val="0"/>
          <w:sz w:val="24"/>
          <w:shd w:fill="auto" w:val="clear"/>
        </w:rPr>
        <w:t xml:space="preserve">Sampling sites would be a mountain, forest, or sparsely populated areas to avoid the contamination of artificially sprayed EPF strains. Ensure that areas for the soil samples collection are covered with weed on the surface.</w:t>
      </w:r>
      <w:r>
        <w:rPr>
          <w:rFonts w:ascii="Calibri" w:hAnsi="Calibri" w:cs="Calibri" w:eastAsia="Calibri"/>
          <w:color w:val="auto"/>
          <w:spacing w:val="0"/>
          <w:position w:val="0"/>
          <w:sz w:val="24"/>
          <w:shd w:fill="auto" w:val="clear"/>
        </w:rPr>
        <w:t xml:space="preserve"> Dry soil or damp soil is not suitable for this experiment.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Record the details of each sampling site, including GPS, elevation, type of field, annual temperature, yearly precipitation, collection time (season), soil type, and pH value.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Collect 100 g of the soil sample into a plastic bag and maintain it at room temperature if subjecting it to the fungal isolation protocol in the laboratory within 3 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If the sample cannot be used within 3 h, store the soil at room temperature in dark conditions.</w:t>
      </w:r>
      <w:r>
        <w:rPr>
          <w:rFonts w:ascii="Calibri" w:hAnsi="Calibri" w:cs="Calibri" w:eastAsia="Calibri"/>
          <w:color w:val="000000"/>
          <w:spacing w:val="0"/>
          <w:position w:val="0"/>
          <w:sz w:val="24"/>
          <w:shd w:fill="auto" w:val="clear"/>
        </w:rPr>
        <w:t xml:space="preserve"> If the experiment is not performed immediately, the soil sample can be stored at 4 &amp;#176;C for 1 week until the start of the protocol</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tab/>
        <w:t xml:space="preserve">B</w:t>
      </w:r>
      <w:r>
        <w:rPr>
          <w:rFonts w:ascii="Calibri" w:hAnsi="Calibri" w:cs="Calibri" w:eastAsia="Calibri"/>
          <w:color w:val="000000"/>
          <w:spacing w:val="0"/>
          <w:position w:val="0"/>
          <w:sz w:val="24"/>
          <w:shd w:fill="auto" w:val="clear"/>
        </w:rPr>
        <w:t xml:space="preserve">ait and isolate the EPF with mealworm (</w:t>
      </w:r>
      <w:r>
        <w:rPr>
          <w:rFonts w:ascii="Calibri" w:hAnsi="Calibri" w:cs="Calibri" w:eastAsia="Calibri"/>
          <w:i/>
          <w:color w:val="auto"/>
          <w:spacing w:val="0"/>
          <w:position w:val="0"/>
          <w:sz w:val="24"/>
          <w:shd w:fill="auto" w:val="clear"/>
        </w:rPr>
        <w:t xml:space="preserve">Tenebrio molitor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Place 100 g of the soil sample in a plastic cup (cap diameter = 8.5 cm, height = 12.5 cm), and then place 5 mealworms on the surface of the soil at room temperature in the dark for 2 weeks.</w:t>
      </w:r>
    </w:p>
    <w:p>
      <w:pPr>
        <w:widowControl w:val="false"/>
        <w:spacing w:before="0" w:after="0" w:line="240"/>
        <w:ind w:right="0" w:left="708" w:hanging="708"/>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types of plastic cup containers can also be used. If soils are too dry (cracked or sandy), spray sterilized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on the soils. The body length c.a. 2.5 cm (14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of </w:t>
      </w:r>
      <w:r>
        <w:rPr>
          <w:rFonts w:ascii="Calibri" w:hAnsi="Calibri" w:cs="Calibri" w:eastAsia="Calibri"/>
          <w:i/>
          <w:color w:val="auto"/>
          <w:spacing w:val="0"/>
          <w:position w:val="0"/>
          <w:sz w:val="24"/>
          <w:shd w:fill="auto" w:val="clear"/>
        </w:rPr>
        <w:t xml:space="preserve">T. molitor </w:t>
      </w:r>
      <w:r>
        <w:rPr>
          <w:rFonts w:ascii="Calibri" w:hAnsi="Calibri" w:cs="Calibri" w:eastAsia="Calibri"/>
          <w:color w:val="auto"/>
          <w:spacing w:val="0"/>
          <w:position w:val="0"/>
          <w:sz w:val="24"/>
          <w:shd w:fill="auto" w:val="clear"/>
        </w:rPr>
        <w:t xml:space="preserve">larvae helps in fungal isolate screens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708" w:hanging="708"/>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Observe and record the larvae daily for mortality and mycosis; keep the dead larvae in the cup until 2 weeks for fungal isolation.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fungal conidia spore in the soil samples will attach to the mealworm larvae during the above process. The fungal mycosis will be observed as the hyphae grow from the intersegmental membrane, and then the whole body will be covered with the mycelium. Sporulation will start after 7 days and the color of the fungal infection will change to the color of the conidia mass.</w:t>
      </w:r>
    </w:p>
    <w:p>
      <w:pPr>
        <w:widowControl w:val="false"/>
        <w:spacing w:before="0" w:after="0" w:line="240"/>
        <w:ind w:right="0" w:left="480" w:hanging="48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Transfer the dead insects to a clean bench and use a sterile toothpick to collect the conidia. Streak them on a quarter strength Sabouraud dextrose agar medium (¼ SDA) plate (55 mm) in the laboratory</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Incubate the culture plate at 25 &amp;#176;C for 7 days to obtain the primary culture of fungi.</w:t>
      </w: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¼ SDA plate is prepared as follows: Mix 1.5 g of Sabouraud dextrose broth and 3 g of agar in 200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then sterilize for 20 min. Aliquot ¼ SDA into each 55 mm Petri dish before solidification. The solidified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¼ SDA plates are stored at 4 &amp;#176;C until use.</w:t>
      </w:r>
    </w:p>
    <w:p>
      <w:pPr>
        <w:widowControl w:val="false"/>
        <w:spacing w:before="0" w:after="0" w:line="240"/>
        <w:ind w:right="0" w:left="567" w:hanging="566"/>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Re-streak each primary culture fungi on one 55 mm ¼ SDA plate in a laminar flow and incubate the culture plate at 25 &amp;#176;C for 7 days to obtain single colonies of fungi.</w:t>
      </w:r>
    </w:p>
    <w:p>
      <w:pPr>
        <w:widowControl w:val="false"/>
        <w:spacing w:before="0" w:after="0" w:line="240"/>
        <w:ind w:right="0" w:left="566" w:hanging="566"/>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Repeat this re-isolation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times and observe under light microscopy to obtain single and pure morphological fungal colonies.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PMingLiU" w:hAnsi="PMingLiU" w:cs="PMingLiU" w:eastAsia="PMingLiU"/>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Isolate all EPF using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-bait and store as described in the following section.</w:t>
      </w:r>
      <w:r>
        <w:rPr>
          <w:rFonts w:ascii="PMingLiU" w:hAnsi="PMingLiU" w:cs="PMingLiU" w:eastAsia="PMingLiU"/>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separation, preservation, pure culture, and streaking must be performed in a laminar flow in the subsequent sections.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Store the EPF isolates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000000"/>
          <w:spacing w:val="0"/>
          <w:position w:val="0"/>
          <w:sz w:val="24"/>
          <w:shd w:fill="auto" w:val="clear"/>
        </w:rPr>
        <w:t xml:space="preserve">Cut 3 of the 5 mm agar blocks at the edge of each isolated pure fungal cultured plate with a cork borer and place it into a 1.5 mL micro-centrifuge tube as one replicate.</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replicates for each fungal isolate are recommended for the EPF strains' storage after</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 M</w:t>
      </w:r>
      <w:r>
        <w:rPr>
          <w:rFonts w:ascii="Calibri" w:hAnsi="Calibri" w:cs="Calibri" w:eastAsia="Calibri"/>
          <w:color w:val="000000"/>
          <w:spacing w:val="0"/>
          <w:position w:val="0"/>
          <w:sz w:val="24"/>
          <w:shd w:fill="auto" w:val="clear"/>
        </w:rPr>
        <w:t xml:space="preserve">olecular identification is also recommended if storage space is limited.</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000000"/>
          <w:spacing w:val="0"/>
          <w:position w:val="0"/>
          <w:sz w:val="24"/>
          <w:shd w:fill="auto" w:val="clear"/>
        </w:rPr>
        <w:t xml:space="preserve">Add 250 &amp;#181;L of 0.03% surfactant solution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250 &amp;#181;L of 60% glycerol into the 1.5 mL micro-centrifuge tube using a micropipette; then, vortex for 10 s.</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000000"/>
          <w:spacing w:val="0"/>
          <w:position w:val="0"/>
          <w:sz w:val="24"/>
          <w:shd w:fill="auto" w:val="clear"/>
        </w:rPr>
        <w:t xml:space="preserve">Seal the 1.5 mL micro-centrifuge tube with paraffin film and precool it in a -20 &amp;#176;C refrigerator for 24 h. Then, transfer the precooled fungal stocks to a -80 &amp;#176;C refrigerator for cryopreservation.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Extra pure fungal culture plates (aside from the cryo-preserved samples) were used in section 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w:t>
        <w:tab/>
        <w:t xml:space="preserve">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pathogenicity screen for fungal isolates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Place five </w:t>
      </w:r>
      <w:r>
        <w:rPr>
          <w:rFonts w:ascii="Calibri" w:hAnsi="Calibri" w:cs="Calibri" w:eastAsia="Calibri"/>
          <w:i/>
          <w:color w:val="000000"/>
          <w:spacing w:val="0"/>
          <w:position w:val="0"/>
          <w:sz w:val="24"/>
          <w:shd w:fill="FFFF00" w:val="clear"/>
        </w:rPr>
        <w:t xml:space="preserve">T. molitor</w:t>
      </w:r>
      <w:r>
        <w:rPr>
          <w:rFonts w:ascii="Calibri" w:hAnsi="Calibri" w:cs="Calibri" w:eastAsia="Calibri"/>
          <w:color w:val="000000"/>
          <w:spacing w:val="0"/>
          <w:position w:val="0"/>
          <w:sz w:val="24"/>
          <w:shd w:fill="FFFF00" w:val="clear"/>
        </w:rPr>
        <w:t xml:space="preserve"> larvae directly on the surface of each pure fungal culture plate at 25 &amp;#176;C.</w:t>
      </w:r>
    </w:p>
    <w:p>
      <w:pPr>
        <w:widowControl w:val="false"/>
        <w:spacing w:before="0" w:after="0" w:line="240"/>
        <w:ind w:right="0" w:left="566"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Observe and record the mycosis and mortality for 10 days. Select the fungal isolate for further analysis.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Fungal isolates causing 100% mortality are selected for 2</w:t>
      </w:r>
      <w:r>
        <w:rPr>
          <w:rFonts w:ascii="Calibri" w:hAnsi="Calibri" w:cs="Calibri" w:eastAsia="Calibri"/>
          <w:color w:val="auto"/>
          <w:spacing w:val="0"/>
          <w:position w:val="0"/>
          <w:sz w:val="24"/>
          <w:shd w:fill="auto" w:val="clear"/>
          <w:vertAlign w:val="superscript"/>
        </w:rPr>
        <w:t xml:space="preserve">nd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 to confirm their virulence to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 larvae. Alternatively, the researcher can adjust the criteria as per their own study.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w:t>
        <w:tab/>
        <w:t xml:space="preserve">2</w:t>
      </w:r>
      <w:r>
        <w:rPr>
          <w:rFonts w:ascii="Calibri" w:hAnsi="Calibri" w:cs="Calibri" w:eastAsia="Calibri"/>
          <w:color w:val="auto"/>
          <w:spacing w:val="0"/>
          <w:position w:val="0"/>
          <w:sz w:val="24"/>
          <w:shd w:fill="FFFF00" w:val="clear"/>
          <w:vertAlign w:val="superscript"/>
        </w:rPr>
        <w:t xml:space="preserve">nd </w:t>
      </w:r>
      <w:r>
        <w:rPr>
          <w:rFonts w:ascii="Calibri" w:hAnsi="Calibri" w:cs="Calibri" w:eastAsia="Calibri"/>
          <w:color w:val="000000"/>
          <w:spacing w:val="0"/>
          <w:position w:val="0"/>
          <w:sz w:val="24"/>
          <w:shd w:fill="FFFF00" w:val="clear"/>
        </w:rPr>
        <w:t xml:space="preserve">virulence</w:t>
      </w:r>
      <w:r>
        <w:rPr>
          <w:rFonts w:ascii="Calibri" w:hAnsi="Calibri" w:cs="Calibri" w:eastAsia="Calibri"/>
          <w:color w:val="auto"/>
          <w:spacing w:val="0"/>
          <w:position w:val="0"/>
          <w:sz w:val="24"/>
          <w:shd w:fill="FFFF00" w:val="clear"/>
        </w:rPr>
        <w:t xml:space="preserve"> test of fungal isolates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Based on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pathogenicity screen, recover the selected fungal isolates from -80 &amp;#176;C for the 2</w:t>
      </w:r>
      <w:r>
        <w:rPr>
          <w:rFonts w:ascii="Calibri" w:hAnsi="Calibri" w:cs="Calibri" w:eastAsia="Calibri"/>
          <w:color w:val="auto"/>
          <w:spacing w:val="0"/>
          <w:position w:val="0"/>
          <w:sz w:val="24"/>
          <w:shd w:fill="auto" w:val="clear"/>
          <w:vertAlign w:val="superscript"/>
        </w:rPr>
        <w:t xml:space="preserve">nd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 The purpose of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virulence test is to quantify the pathogenicity of the selected fungal isolates after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round of screening.</w:t>
      </w: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Harvest conidia of each fungal isolate by vortexing for 1 min and count the number of conidia using a hemocytometer.</w:t>
      </w:r>
    </w:p>
    <w:p>
      <w:pPr>
        <w:widowControl w:val="false"/>
        <w:spacing w:before="0" w:after="0" w:line="240"/>
        <w:ind w:right="0" w:left="567" w:hanging="566"/>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Adjust the conidia suspension to a concentration of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conidia/mL in a 0.03% surfactant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567" w:hanging="566"/>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Spread 10 &amp;#181;L of the fungal suspension onto 55 mm ¼ SDA plates and grow for 7 days at 25 &amp;#176;C in the dark.</w:t>
      </w: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Place five </w:t>
      </w:r>
      <w:r>
        <w:rPr>
          <w:rFonts w:ascii="Calibri" w:hAnsi="Calibri" w:cs="Calibri" w:eastAsia="Calibri"/>
          <w:i/>
          <w:color w:val="000000"/>
          <w:spacing w:val="0"/>
          <w:position w:val="0"/>
          <w:sz w:val="24"/>
          <w:shd w:fill="FFFF00" w:val="clear"/>
        </w:rPr>
        <w:t xml:space="preserve">T. molitor</w:t>
      </w:r>
      <w:r>
        <w:rPr>
          <w:rFonts w:ascii="Calibri" w:hAnsi="Calibri" w:cs="Calibri" w:eastAsia="Calibri"/>
          <w:color w:val="000000"/>
          <w:spacing w:val="0"/>
          <w:position w:val="0"/>
          <w:sz w:val="24"/>
          <w:shd w:fill="FFFF00" w:val="clear"/>
        </w:rPr>
        <w:t xml:space="preserve"> larvae directly on the surface of each pure fungal culture plate (c.a. </w:t>
      </w:r>
      <w:r>
        <w:rPr>
          <w:rFonts w:ascii="Calibri" w:hAnsi="Calibri" w:cs="Calibri" w:eastAsia="Calibri"/>
          <w:color w:val="000000"/>
          <w:spacing w:val="0"/>
          <w:position w:val="0"/>
          <w:sz w:val="24"/>
          <w:shd w:fill="FFFFFF" w:val="clear"/>
        </w:rPr>
        <w:t xml:space="preserve">6</w:t>
      </w:r>
      <w:r>
        <w:rPr>
          <w:rFonts w:ascii="Arial" w:hAnsi="Arial" w:cs="Arial" w:eastAsia="Arial"/>
          <w:color w:val="4D5156"/>
          <w:spacing w:val="0"/>
          <w:position w:val="0"/>
          <w:sz w:val="21"/>
          <w:shd w:fill="FFFFFF" w:val="clear"/>
        </w:rPr>
        <w:t xml:space="preserve"> x </w:t>
      </w:r>
      <w:r>
        <w:rPr>
          <w:rFonts w:ascii="Calibri" w:hAnsi="Calibri" w:cs="Calibri" w:eastAsia="Calibri"/>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conidia</w:t>
      </w:r>
      <w:r>
        <w:rPr>
          <w:rFonts w:ascii="Calibri" w:hAnsi="Calibri" w:cs="Calibri" w:eastAsia="Calibri"/>
          <w:color w:val="000000"/>
          <w:spacing w:val="0"/>
          <w:position w:val="0"/>
          <w:sz w:val="24"/>
          <w:shd w:fill="FFFF00" w:val="clear"/>
        </w:rPr>
        <w:t xml:space="preserve">). Seal the plates with paraffin film and incubate at 25 &amp;#176;C in the dark.</w:t>
      </w: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w:t>
        <w:tab/>
        <w:t xml:space="preserve">Observe and record the mycosis and mortality for 10 days.</w:t>
      </w:r>
    </w:p>
    <w:p>
      <w:pPr>
        <w:widowControl w:val="false"/>
        <w:spacing w:before="0" w:after="0" w:line="240"/>
        <w:ind w:right="0" w:left="567" w:hanging="566"/>
        <w:jc w:val="left"/>
        <w:rPr>
          <w:rFonts w:ascii="Calibri" w:hAnsi="Calibri" w:cs="Calibri" w:eastAsia="Calibri"/>
          <w:color w:val="auto"/>
          <w:spacing w:val="0"/>
          <w:position w:val="0"/>
          <w:sz w:val="24"/>
          <w:shd w:fill="FFFF00" w:val="clear"/>
        </w:rPr>
      </w:pPr>
    </w:p>
    <w:p>
      <w:pPr>
        <w:widowControl w:val="false"/>
        <w:spacing w:before="0" w:after="0" w:line="240"/>
        <w:ind w:right="0" w:left="567" w:hanging="566"/>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1.5.6.</w:t>
        <w:tab/>
        <w:t xml:space="preserve">Repeat the test (from step 1.51 to 1.5.5) in triplicate for each fungal isolate.</w:t>
      </w:r>
    </w:p>
    <w:p>
      <w:pPr>
        <w:widowControl w:val="false"/>
        <w:spacing w:before="0" w:after="0" w:line="240"/>
        <w:ind w:right="0" w:left="567" w:hanging="566"/>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Fungal isolates causing 100% mortality are selected for 3</w:t>
      </w:r>
      <w:r>
        <w:rPr>
          <w:rFonts w:ascii="Calibri" w:hAnsi="Calibri" w:cs="Calibri" w:eastAsia="Calibri"/>
          <w:color w:val="000000"/>
          <w:spacing w:val="0"/>
          <w:position w:val="0"/>
          <w:sz w:val="24"/>
          <w:shd w:fill="auto" w:val="clear"/>
          <w:vertAlign w:val="superscript"/>
        </w:rPr>
        <w:t xml:space="preserve">rd </w:t>
      </w:r>
      <w:r>
        <w:rPr>
          <w:rFonts w:ascii="Calibri" w:hAnsi="Calibri" w:cs="Calibri" w:eastAsia="Calibri"/>
          <w:color w:val="000000"/>
          <w:spacing w:val="0"/>
          <w:position w:val="0"/>
          <w:sz w:val="24"/>
          <w:shd w:fill="auto" w:val="clear"/>
        </w:rPr>
        <w:t xml:space="preserve">virulence test to confirm their virulence to target the pest.</w:t>
      </w:r>
    </w:p>
    <w:p>
      <w:pPr>
        <w:widowControl w:val="false"/>
        <w:spacing w:before="0" w:after="0" w:line="240"/>
        <w:ind w:right="0" w:left="567" w:hanging="566"/>
        <w:jc w:val="left"/>
        <w:rPr>
          <w:rFonts w:ascii="Calibri" w:hAnsi="Calibri" w:cs="Calibri" w:eastAsia="Calibri"/>
          <w:color w:val="000000"/>
          <w:spacing w:val="0"/>
          <w:position w:val="0"/>
          <w:sz w:val="24"/>
          <w:shd w:fill="auto" w:val="clear"/>
        </w:rPr>
      </w:pPr>
    </w:p>
    <w:p>
      <w:pPr>
        <w:widowControl w:val="false"/>
        <w:spacing w:before="0" w:after="0" w:line="240"/>
        <w:ind w:right="0" w:left="567" w:hanging="566"/>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1.6.</w:t>
        <w:tab/>
        <w:t xml:space="preserve">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virulence</w:t>
      </w:r>
      <w:r>
        <w:rPr>
          <w:rFonts w:ascii="Calibri" w:hAnsi="Calibri" w:cs="Calibri" w:eastAsia="Calibri"/>
          <w:color w:val="auto"/>
          <w:spacing w:val="0"/>
          <w:position w:val="0"/>
          <w:sz w:val="24"/>
          <w:shd w:fill="FFFF00" w:val="clear"/>
        </w:rPr>
        <w:t xml:space="preserve"> test of fungal isolates for target pest (</w:t>
      </w:r>
      <w:r>
        <w:rPr>
          <w:rFonts w:ascii="Calibri" w:hAnsi="Calibri" w:cs="Calibri" w:eastAsia="Calibri"/>
          <w:i/>
          <w:color w:val="auto"/>
          <w:spacing w:val="0"/>
          <w:position w:val="0"/>
          <w:sz w:val="24"/>
          <w:shd w:fill="FFFF00" w:val="clear"/>
        </w:rPr>
        <w:t xml:space="preserve">Spodoptera litura</w:t>
      </w:r>
      <w:r>
        <w:rPr>
          <w:rFonts w:ascii="Calibri" w:hAnsi="Calibri" w:cs="Calibri" w:eastAsia="Calibri"/>
          <w:color w:val="auto"/>
          <w:spacing w:val="0"/>
          <w:position w:val="0"/>
          <w:sz w:val="24"/>
          <w:shd w:fill="FFFF00" w:val="clear"/>
        </w:rPr>
        <w:t xml:space="preserve"> as an example)</w:t>
      </w:r>
    </w:p>
    <w:p>
      <w:pPr>
        <w:widowControl w:val="false"/>
        <w:spacing w:before="0" w:after="0" w:line="240"/>
        <w:ind w:right="0" w:left="567"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1.6.1.</w:t>
        <w:tab/>
        <w:t xml:space="preserve">Repeat steps 1.5.2 to 1.5.6 with selected isolates from 2</w:t>
      </w:r>
      <w:r>
        <w:rPr>
          <w:rFonts w:ascii="Calibri" w:hAnsi="Calibri" w:cs="Calibri" w:eastAsia="Calibri"/>
          <w:color w:val="000000"/>
          <w:spacing w:val="0"/>
          <w:position w:val="0"/>
          <w:sz w:val="24"/>
          <w:shd w:fill="FFFF00" w:val="clear"/>
          <w:vertAlign w:val="superscript"/>
        </w:rPr>
        <w:t xml:space="preserve">nd </w:t>
      </w:r>
      <w:r>
        <w:rPr>
          <w:rFonts w:ascii="Calibri" w:hAnsi="Calibri" w:cs="Calibri" w:eastAsia="Calibri"/>
          <w:color w:val="000000"/>
          <w:spacing w:val="0"/>
          <w:position w:val="0"/>
          <w:sz w:val="24"/>
          <w:shd w:fill="FFFF00" w:val="clear"/>
        </w:rPr>
        <w:t xml:space="preserve">virulence to test virulence against target pest.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Calculate the LT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of each fungal isolate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of each fungal isolate was calculated through generalized linear models (GLMs) using R studio (version 3.4.1); the quasibinomial error distribution and a log link function can be used to account for overdispersion.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2.</w:t>
        <w:tab/>
        <w:t xml:space="preserve">Molecular identification of EPF</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PMingLiU" w:hAnsi="PMingLiU" w:cs="PMingLiU" w:eastAsia="PMingLiU"/>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tab/>
        <w:t xml:space="preserve">Extraction of fungal genomic DNA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2.1.1.</w:t>
        <w:tab/>
        <w:t xml:space="preserve">Collect c.a. 1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EPF from the 7-day </w:t>
      </w:r>
      <w:r>
        <w:rPr>
          <w:rFonts w:ascii="Calibri" w:hAnsi="Calibri" w:cs="Calibri" w:eastAsia="Calibri"/>
          <w:color w:val="auto"/>
          <w:spacing w:val="0"/>
          <w:position w:val="0"/>
          <w:sz w:val="24"/>
          <w:shd w:fill="FFFF00" w:val="clear"/>
        </w:rPr>
        <w:t xml:space="preserve">¼ SDA plate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Extract the fungal genomic DNA</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using a fungal </w:t>
      </w:r>
      <w:r>
        <w:rPr>
          <w:rFonts w:ascii="Calibri" w:hAnsi="Calibri" w:cs="Calibri" w:eastAsia="Calibri"/>
          <w:color w:val="000000"/>
          <w:spacing w:val="0"/>
          <w:position w:val="0"/>
          <w:sz w:val="24"/>
          <w:shd w:fill="FFFF00" w:val="clear"/>
        </w:rPr>
        <w:t xml:space="preserve">genomic DNA extraction kit</w:t>
      </w:r>
      <w:r>
        <w:rPr>
          <w:rFonts w:ascii="Calibri" w:hAnsi="Calibri" w:cs="Calibri" w:eastAsia="Calibri"/>
          <w:color w:val="auto"/>
          <w:spacing w:val="0"/>
          <w:position w:val="0"/>
          <w:sz w:val="24"/>
          <w:shd w:fill="FFFF00" w:val="clear"/>
        </w:rPr>
        <w:t xml:space="preserve"> according to the manufacturer's instructions</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567" w:hanging="568"/>
        <w:jc w:val="left"/>
        <w:rPr>
          <w:rFonts w:ascii="Calibri" w:hAnsi="Calibri" w:cs="Calibri" w:eastAsia="Calibri"/>
          <w:color w:val="000000"/>
          <w:spacing w:val="0"/>
          <w:position w:val="0"/>
          <w:sz w:val="24"/>
          <w:shd w:fill="auto" w:val="clear"/>
        </w:rPr>
      </w:pPr>
    </w:p>
    <w:p>
      <w:pPr>
        <w:widowControl w:val="false"/>
        <w:spacing w:before="0" w:after="0" w:line="240"/>
        <w:ind w:right="0" w:left="567" w:hanging="568"/>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PCR amplification and DNA sequencing</w:t>
      </w:r>
    </w:p>
    <w:p>
      <w:pPr>
        <w:widowControl w:val="false"/>
        <w:spacing w:before="0" w:after="0" w:line="240"/>
        <w:ind w:right="0" w:left="567" w:hanging="568"/>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Amplify Fungal ITS region by </w:t>
      </w:r>
      <w:r>
        <w:rPr>
          <w:rFonts w:ascii="Calibri" w:hAnsi="Calibri" w:cs="Calibri" w:eastAsia="Calibri"/>
          <w:color w:val="auto"/>
          <w:spacing w:val="0"/>
          <w:position w:val="0"/>
          <w:sz w:val="24"/>
          <w:shd w:fill="FFFF00" w:val="clear"/>
        </w:rPr>
        <w:t xml:space="preserve">PCR of the DNA sample</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using the PCR Master Mix (2x),</w:t>
      </w:r>
      <w:r>
        <w:rPr>
          <w:rFonts w:ascii="Calibri" w:hAnsi="Calibri" w:cs="Calibri" w:eastAsia="Calibri"/>
          <w:color w:val="000000"/>
          <w:spacing w:val="0"/>
          <w:position w:val="0"/>
          <w:sz w:val="24"/>
          <w:shd w:fill="FFFF00" w:val="clear"/>
        </w:rPr>
        <w:t xml:space="preserve"> ITS1F/ITS4R primer set</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with the following PCR program:</w:t>
      </w:r>
      <w:r>
        <w:rPr>
          <w:rFonts w:ascii="Calibri" w:hAnsi="Calibri" w:cs="Calibri" w:eastAsia="Calibri"/>
          <w:color w:val="auto"/>
          <w:spacing w:val="0"/>
          <w:position w:val="0"/>
          <w:sz w:val="24"/>
          <w:shd w:fill="FFFF00" w:val="clear"/>
        </w:rPr>
        <w:t xml:space="preserve"> 94 &amp;#176;C for 1 min, and then 35 cycles of 94 &amp;#176;C for 30 s, 55 &amp;#176;C for 30 s, and 72 &amp;#176;C for 1 min, followed by a 7 min final extension at 72 &amp;#176;C.</w:t>
      </w:r>
    </w:p>
    <w:p>
      <w:pPr>
        <w:widowControl w:val="false"/>
        <w:spacing w:before="0" w:after="0" w:line="240"/>
        <w:ind w:right="0" w:left="567" w:hanging="568"/>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ITS1F/ITS4R primer set is for the genus level identification.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Sequence the PCR by commercial sequencing service.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Use NCBI BLAST search for similar fungi in the NCBI database and select the relative fungal type species for phylogenetic analysis.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fungal species belonging to the genus of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should be further identified to the </w:t>
      </w:r>
      <w:r>
        <w:rPr>
          <w:rFonts w:ascii="Calibri" w:hAnsi="Calibri" w:cs="Calibri" w:eastAsia="Calibri"/>
          <w:color w:val="auto"/>
          <w:spacing w:val="0"/>
          <w:position w:val="0"/>
          <w:sz w:val="24"/>
          <w:shd w:fill="auto" w:val="clear"/>
        </w:rPr>
        <w:t xml:space="preserve">species level</w:t>
      </w:r>
      <w:r>
        <w:rPr>
          <w:rFonts w:ascii="Calibri" w:hAnsi="Calibri" w:cs="Calibri" w:eastAsia="Calibri"/>
          <w:color w:val="000000"/>
          <w:spacing w:val="0"/>
          <w:position w:val="0"/>
          <w:sz w:val="24"/>
          <w:shd w:fill="auto" w:val="clear"/>
        </w:rPr>
        <w:t xml:space="preserve"> with tef-983F</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tef-2218R primer set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(repeat steps 2.1.1 to 2.2.3). F</w:t>
      </w:r>
      <w:r>
        <w:rPr>
          <w:rFonts w:ascii="Calibri" w:hAnsi="Calibri" w:cs="Calibri" w:eastAsia="Calibri"/>
          <w:color w:val="auto"/>
          <w:spacing w:val="0"/>
          <w:position w:val="0"/>
          <w:sz w:val="24"/>
          <w:shd w:fill="auto" w:val="clear"/>
        </w:rPr>
        <w:t xml:space="preserve">or fungi that do not belong to the genera</w:t>
      </w:r>
      <w:r>
        <w:rPr>
          <w:rFonts w:ascii="Calibri" w:hAnsi="Calibri" w:cs="Calibri" w:eastAsia="Calibri"/>
          <w:i/>
          <w:color w:val="000000"/>
          <w:spacing w:val="0"/>
          <w:position w:val="0"/>
          <w:sz w:val="24"/>
          <w:shd w:fill="auto" w:val="clear"/>
        </w:rPr>
        <w:t xml:space="preserve"> Metarhizium</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other molecular markers can be used to identify the species, including </w:t>
      </w:r>
      <w:r>
        <w:rPr>
          <w:rFonts w:ascii="Calibri" w:hAnsi="Calibri" w:cs="Calibri" w:eastAsia="Calibri"/>
          <w:i/>
          <w:color w:val="auto"/>
          <w:spacing w:val="0"/>
          <w:position w:val="0"/>
          <w:sz w:val="24"/>
          <w:shd w:fill="auto" w:val="clear"/>
        </w:rPr>
        <w:t xml:space="preserve">DNA lyase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APN2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beta tubulin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BTUB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RNA polymerase II largest subunit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RPB1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RNA polymerase II second largest subunit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RPB2</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3’ portion of translation elongation factor 1 alpha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TEF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Phylogenetic analysis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Use ClustalX 2.1 software</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to align the multiple sequences from steps 2.2.2 and 2.2.3. Trim the conserved sequences region manually with GeneDoc</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567"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2.3.2.</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FFFF00" w:val="clear"/>
        </w:rPr>
        <w:t xml:space="preserve">Perform the phylogenetic analysis by MEGA7 software</w:t>
      </w:r>
      <w:r>
        <w:rPr>
          <w:rFonts w:ascii="Calibri" w:hAnsi="Calibri" w:cs="Calibri" w:eastAsia="Calibri"/>
          <w:color w:val="000000"/>
          <w:spacing w:val="0"/>
          <w:position w:val="0"/>
          <w:sz w:val="24"/>
          <w:shd w:fill="FFFF00" w:val="clear"/>
          <w:vertAlign w:val="superscript"/>
        </w:rPr>
        <w:t xml:space="preserve">29</w:t>
      </w:r>
      <w:r>
        <w:rPr>
          <w:rFonts w:ascii="Calibri" w:hAnsi="Calibri" w:cs="Calibri" w:eastAsia="Calibri"/>
          <w:color w:val="000000"/>
          <w:spacing w:val="0"/>
          <w:position w:val="0"/>
          <w:sz w:val="24"/>
          <w:shd w:fill="FFFF00" w:val="clear"/>
        </w:rPr>
        <w:t xml:space="preserve"> based on the minimum evolution (ME), Neighbor-Joining (NJ), and maximum likelihood (ML) methods.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Performing all three methods can help to confirm and accurately conclude the classification status. </w:t>
      </w:r>
      <w:r>
        <w:rPr>
          <w:rFonts w:ascii="Calibri" w:hAnsi="Calibri" w:cs="Calibri" w:eastAsia="Calibri"/>
          <w:color w:val="000000"/>
          <w:spacing w:val="0"/>
          <w:position w:val="0"/>
          <w:sz w:val="24"/>
          <w:shd w:fill="auto" w:val="clear"/>
        </w:rPr>
        <w:t xml:space="preserve">The fungal isolates screened by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pathogenicity screen are used for molecular identification at the genus level. The fungal isolates screened by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virulence test are used for the species level molecular and morphological identification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Morphological identification of EPF</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w:t>
        <w:tab/>
        <w:t xml:space="preserve">Observation of the fungal colony morphology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Use a camera to capture the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fungal culture colony growth for 7 days, and record the growth, form (fluffy, firm), and color of the colonies.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w:t>
        <w:tab/>
        <w:t xml:space="preserve">Observation of conidia and conidiophores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Scrape conidia from the pure culture fungal colony with an inoculation loop and transfer the spores to a glass slide with 0.1% Tween 80 solution. Then, cover with a coverslip for light microscopic observation of conidia.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Use a scalpel to cut a 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agar block of the hyphal strand at the edge of the fungal colony, and then transfer the agar block to a glass slide.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Perform the cleaning as follows: Add the 0.1% Tween 80 solution on the agar block with a plastic dropper and wash off most of the excess conidia using tweezers. Then, cover it with a coverslip for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microscopic observation.</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0.1% Tween 80 can be substituted with another more potent surfactant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depending on fungal species and hydrophobicity.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Measure and record the width and length of the conidia and conidiophores to compare the differences between different fungal isolates.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Use Welch's ANOVA test and Games-Howell test (post-hoc test) to analyze the conidial width and length of each strain using R studio (version 3.4.1).</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analysis of morphological characters can be adjusted by cases. </w:t>
      </w:r>
      <w:r>
        <w:rPr>
          <w:rFonts w:ascii="Calibri" w:hAnsi="Calibri" w:cs="Calibri" w:eastAsia="Calibri"/>
          <w:color w:val="000000"/>
          <w:spacing w:val="0"/>
          <w:position w:val="0"/>
          <w:sz w:val="24"/>
          <w:shd w:fill="auto" w:val="clear"/>
        </w:rPr>
        <w:t xml:space="preserve">The fungal isolates screened with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virulence test are used for the physiological characterization and ECN ranking in sections 4 and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Investigation of conidial productivity and thermotolerance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w:t>
        <w:tab/>
        <w:t xml:space="preserve">Conidial production assay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Culture the selected fungal isolate on </w:t>
      </w:r>
      <w:r>
        <w:rPr>
          <w:rFonts w:ascii="Calibri" w:hAnsi="Calibri" w:cs="Calibri" w:eastAsia="Calibri"/>
          <w:color w:val="auto"/>
          <w:spacing w:val="0"/>
          <w:position w:val="0"/>
          <w:sz w:val="24"/>
          <w:shd w:fill="FFFF00" w:val="clear"/>
        </w:rPr>
        <w:t xml:space="preserve">¼ SDA medium at 25 &amp;plusmn; 1 &amp;#176;C in dark for 10 days.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Prepare 1 mL of the conidial suspension of the fungal isolate </w:t>
      </w:r>
      <w:r>
        <w:rPr>
          <w:rFonts w:ascii="Calibri" w:hAnsi="Calibri" w:cs="Calibri" w:eastAsia="Calibri"/>
          <w:color w:val="000000"/>
          <w:spacing w:val="0"/>
          <w:position w:val="0"/>
          <w:sz w:val="24"/>
          <w:shd w:fill="FFFF00" w:val="clear"/>
        </w:rPr>
        <w:t xml:space="preserve">in 0.03% surfactant solution</w:t>
      </w:r>
      <w:r>
        <w:rPr>
          <w:rFonts w:ascii="Calibri" w:hAnsi="Calibri" w:cs="Calibri" w:eastAsia="Calibri"/>
          <w:color w:val="auto"/>
          <w:spacing w:val="0"/>
          <w:position w:val="0"/>
          <w:sz w:val="24"/>
          <w:shd w:fill="FFFF00" w:val="clear"/>
        </w:rPr>
        <w:t xml:space="preserve"> and adjust to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conidia/mL as described above.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Drop three droplets of 10 &amp;#181;L of conidial suspension 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¼ SDA and incubate at 25 &amp;#176;C in the dark for 7, 10, and 14 days to count the sporulation of fungi.</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 &amp;#181;L is the best volume to collect the 5 mm block with even fungal sporulation after fungal growth for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w:t>
      </w:r>
    </w:p>
    <w:p>
      <w:pPr>
        <w:widowControl w:val="false"/>
        <w:spacing w:before="0" w:after="0" w:line="240"/>
        <w:ind w:right="0" w:left="567" w:hanging="567"/>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Use the cork borer to detach 5 mm agar block from the center of the colony and transfer into 1 mL of 0.03% surfactant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1.5 mL micro-centrifuge tube a</w:t>
      </w:r>
      <w:r>
        <w:rPr>
          <w:rFonts w:ascii="Calibri" w:hAnsi="Calibri" w:cs="Calibri" w:eastAsia="Calibri"/>
          <w:color w:val="auto"/>
          <w:spacing w:val="0"/>
          <w:position w:val="0"/>
          <w:sz w:val="24"/>
          <w:shd w:fill="FFFF00" w:val="clear"/>
        </w:rPr>
        <w:t xml:space="preserve">t each time point.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r>
      <w:r>
        <w:rPr>
          <w:rFonts w:ascii="Calibri" w:hAnsi="Calibri" w:cs="Calibri" w:eastAsia="Calibri"/>
          <w:color w:val="000000"/>
          <w:spacing w:val="0"/>
          <w:position w:val="0"/>
          <w:sz w:val="24"/>
          <w:shd w:fill="FFFF00" w:val="clear"/>
        </w:rPr>
        <w:t xml:space="preserve">Vortex the tube at 3,000 rpm at room temperature for 15 min and use a hemocytometer to count the number of conidia.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formula used for counting is the number of conidia per 25 squares of the smallest cell (size = 0.025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chamber depth = 0.1 mm):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4.1.6.</w:t>
        <w:tab/>
        <w:t xml:space="preserve">Repeat three times for each isolate.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Thermotolerance assay</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Culture the selected fungal isolate on </w:t>
      </w:r>
      <w:r>
        <w:rPr>
          <w:rFonts w:ascii="Calibri" w:hAnsi="Calibri" w:cs="Calibri" w:eastAsia="Calibri"/>
          <w:color w:val="auto"/>
          <w:spacing w:val="0"/>
          <w:position w:val="0"/>
          <w:sz w:val="24"/>
          <w:shd w:fill="FFFF00" w:val="clear"/>
        </w:rPr>
        <w:t xml:space="preserve">¼ SDA medium at 25 &amp;plusmn; 1 &amp;#176;C in dark for 10 days.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Prepare 1 mL of the conidial suspension of fungal isolate </w:t>
      </w:r>
      <w:r>
        <w:rPr>
          <w:rFonts w:ascii="Calibri" w:hAnsi="Calibri" w:cs="Calibri" w:eastAsia="Calibri"/>
          <w:color w:val="000000"/>
          <w:spacing w:val="0"/>
          <w:position w:val="0"/>
          <w:sz w:val="24"/>
          <w:shd w:fill="FFFF00" w:val="clear"/>
        </w:rPr>
        <w:t xml:space="preserve">in 0.03% surfactant solution</w:t>
      </w:r>
      <w:r>
        <w:rPr>
          <w:rFonts w:ascii="Calibri" w:hAnsi="Calibri" w:cs="Calibri" w:eastAsia="Calibri"/>
          <w:color w:val="auto"/>
          <w:spacing w:val="0"/>
          <w:position w:val="0"/>
          <w:sz w:val="24"/>
          <w:shd w:fill="FFFF00" w:val="clear"/>
        </w:rPr>
        <w:t xml:space="preserve"> and adjust to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conidia/mL as described above.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Vortex the conidial suspension and heat it in a 45 &amp;#176;C dry bath for 0, 30, 60, 90, and 120 min. Drop three droplets of 5 &amp;#181;L of the conidial suspension on 55 mm ¼ SDA medium at each time point post heat-exposure and incubate at 25 &amp;plusmn; 1 &amp;#176;C for 18 h.</w:t>
      </w:r>
    </w:p>
    <w:p>
      <w:pPr>
        <w:widowControl w:val="false"/>
        <w:spacing w:before="0" w:after="0" w:line="240"/>
        <w:ind w:right="0" w:left="566"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spreading the fungal droplets to be able to better focus on the area.</w:t>
      </w:r>
    </w:p>
    <w:p>
      <w:pPr>
        <w:widowControl w:val="false"/>
        <w:spacing w:before="0" w:after="0" w:line="240"/>
        <w:ind w:right="0" w:left="566" w:hanging="566"/>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Count the number of germinated conidia spores with five randomly selected fields under 200x light microscopy to determine germination rate.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Perform three replicates for each isolate.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w:t>
        <w:tab/>
        <w:t xml:space="preserve">Effective conidia number (ECN) ranking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w:t>
        <w:tab/>
        <w:t xml:space="preserve">ECN</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calculation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Obtain the conidial production and thermotolerance data of each potential fungal strain before calculating the total ECN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Calculate the fold-change (</w:t>
      </w:r>
      <w:r>
        <w:rPr>
          <w:rFonts w:ascii="Calibri" w:hAnsi="Calibri" w:cs="Calibri" w:eastAsia="Calibri"/>
          <w:i/>
          <w:color w:val="000000"/>
          <w:spacing w:val="0"/>
          <w:position w:val="0"/>
          <w:sz w:val="24"/>
          <w:shd w:fill="auto" w:val="clear"/>
        </w:rPr>
        <w:t xml:space="preserve">FC</w:t>
      </w:r>
      <w:r>
        <w:rPr>
          <w:rFonts w:ascii="Calibri" w:hAnsi="Calibri" w:cs="Calibri" w:eastAsia="Calibri"/>
          <w:color w:val="000000"/>
          <w:spacing w:val="0"/>
          <w:position w:val="0"/>
          <w:sz w:val="24"/>
          <w:shd w:fill="auto" w:val="clear"/>
        </w:rPr>
        <w:t xml:space="preserve">) of conidial production at each time point: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 time point for data collection; = number of conidia after each day of growth; and  = initial number of seeded conidia.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Calculate the conidia number under the stress treatment at each time point using the following formula:</w:t>
      </w:r>
    </w:p>
    <w:p>
      <w:pPr>
        <w:widowControl w:val="false"/>
        <w:spacing w:before="0" w:after="0" w:line="240"/>
        <w:ind w:right="0" w:left="566" w:hanging="566"/>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 the ECN of the time point under treatment;  = the germination rate of conidia not undergoing heat stress (= germination rate of 0 min heat treatment); = stress coefficient is the conidia germination rate at different times of heat treatment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5.1.3.</w:t>
        <w:tab/>
        <w:t xml:space="preserve">Calculate the total ECN using the following formula: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w:t>
        <w:tab/>
        <w:t xml:space="preserve">Compare the ECN of each fungal strain.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w:t>
        <w:tab/>
        <w:t xml:space="preserve">Principal component analysis (PCA) of fungal strains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PCA analysis confirms the ranking of ECN and helps in understanding the correlation between the physiological character values. Compare the ECN values and select EPF isolates having higher ECN values.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R software to create PCA by coding: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#Input PCA data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 read.table("PCA.csv",sep=',',header=T)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 Processing sample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row.names(a) &amp;lt;- c("NCHU-9","NCHU-11", "NCHU-64", "NCHU-69", "NCHU-95", "NCHU-113")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X=row.names(a)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df&amp;lt;- a[2:11]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#PCA calculation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pca &amp;lt;- prcomp(df, center = TRUE, scale = TRUE)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vars &amp;lt;- (pca$sdev)^2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pc1_percent = vars[1] / sum(vars)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pc2_percent = vars[2] / sum(vars)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value = pca$x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#Output PCA visualization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png(file = 'pca.png', height = 2000, width = 2000, res = 300)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Use 7 to 14 days conidial production and all thermotolerance data </w:t>
      </w:r>
      <w:r>
        <w:rPr>
          <w:rFonts w:ascii="Calibri" w:hAnsi="Calibri" w:cs="Calibri" w:eastAsia="Calibri"/>
          <w:color w:val="auto"/>
          <w:spacing w:val="0"/>
          <w:position w:val="0"/>
          <w:sz w:val="24"/>
          <w:shd w:fill="auto" w:val="clear"/>
        </w:rPr>
        <w:t xml:space="preserve">to execute principal component analysis (PCA) for confirming the ECN ranking.</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w:t>
        <w:tab/>
        <w:t xml:space="preserve">Select the best-performing fungal strains based on ECN or PCA and perform the virulence test of target pests for further research.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and</w:t>
      </w:r>
      <w:r>
        <w:rPr>
          <w:rFonts w:ascii="Calibri" w:hAnsi="Calibri" w:cs="Calibri" w:eastAsia="Calibri"/>
          <w:b/>
          <w:color w:val="auto"/>
          <w:spacing w:val="0"/>
          <w:position w:val="0"/>
          <w:sz w:val="24"/>
          <w:shd w:fill="auto" w:val="clear"/>
        </w:rPr>
        <w:t xml:space="preserve"> selection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of potential Entomopathogenic fungi (EPF)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w:t>
      </w:r>
      <w:r>
        <w:rPr>
          <w:rFonts w:ascii="Calibri" w:hAnsi="Calibri" w:cs="Calibri" w:eastAsia="Calibri"/>
          <w:i/>
          <w:color w:val="auto"/>
          <w:spacing w:val="0"/>
          <w:position w:val="0"/>
          <w:sz w:val="24"/>
          <w:shd w:fill="auto" w:val="clear"/>
        </w:rPr>
        <w:t xml:space="preserve">Tenebrio molitor</w:t>
      </w:r>
      <w:r>
        <w:rPr>
          <w:rFonts w:ascii="Calibri" w:hAnsi="Calibri" w:cs="Calibri" w:eastAsia="Calibri"/>
          <w:color w:val="auto"/>
          <w:spacing w:val="0"/>
          <w:position w:val="0"/>
          <w:sz w:val="24"/>
          <w:shd w:fill="auto" w:val="clear"/>
        </w:rPr>
        <w:t xml:space="preserve">-mediated </w:t>
      </w:r>
      <w:r>
        <w:rPr>
          <w:rFonts w:ascii="Calibri" w:hAnsi="Calibri" w:cs="Calibri" w:eastAsia="Calibri"/>
          <w:color w:val="000000"/>
          <w:spacing w:val="0"/>
          <w:position w:val="0"/>
          <w:sz w:val="24"/>
          <w:shd w:fill="auto" w:val="clear"/>
        </w:rPr>
        <w:t xml:space="preserve">Entomopathogenic fungi</w:t>
      </w:r>
      <w:r>
        <w:rPr>
          <w:rFonts w:ascii="Calibri" w:hAnsi="Calibri" w:cs="Calibri" w:eastAsia="Calibri"/>
          <w:color w:val="auto"/>
          <w:spacing w:val="0"/>
          <w:position w:val="0"/>
          <w:sz w:val="24"/>
          <w:shd w:fill="auto" w:val="clear"/>
        </w:rPr>
        <w:t xml:space="preserve"> (EPF) library construction method, the number of fungi without insect-killing activity would be excluded; thus, the isolation efficiency and selection of EPF could be largely increased. During the application of this method, the information of sampling sites, soil samples, and the fungal germination rates were recorded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Based on our previous data, a total of 101 fungal isolates were obtained from 172 soil samples, indicating a high isolation efficiency of 64%. Among the 101 fungal isolates, 26 isolates showed insecticidal activity against </w:t>
      </w:r>
      <w:r>
        <w:rPr>
          <w:rFonts w:ascii="Calibri" w:hAnsi="Calibri" w:cs="Calibri" w:eastAsia="Calibri"/>
          <w:i/>
          <w:color w:val="auto"/>
          <w:spacing w:val="0"/>
          <w:position w:val="0"/>
          <w:sz w:val="24"/>
          <w:shd w:fill="auto" w:val="clear"/>
        </w:rPr>
        <w:t xml:space="preserve">T. molitor </w:t>
      </w:r>
      <w:r>
        <w:rPr>
          <w:rFonts w:ascii="Calibri" w:hAnsi="Calibri" w:cs="Calibri" w:eastAsia="Calibri"/>
          <w:color w:val="auto"/>
          <w:spacing w:val="0"/>
          <w:position w:val="0"/>
          <w:sz w:val="24"/>
          <w:shd w:fill="auto" w:val="clear"/>
        </w:rPr>
        <w:t xml:space="preserve">(100% mortality) after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pathogenicity screening, hence the elimination of fungal isolates was 26/101 = 25.7%. In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 the high virulence of the 26 fungal isolates against </w:t>
      </w:r>
      <w:r>
        <w:rPr>
          <w:rFonts w:ascii="Calibri" w:hAnsi="Calibri" w:cs="Calibri" w:eastAsia="Calibri"/>
          <w:i/>
          <w:color w:val="auto"/>
          <w:spacing w:val="0"/>
          <w:position w:val="0"/>
          <w:sz w:val="24"/>
          <w:shd w:fill="auto" w:val="clear"/>
        </w:rPr>
        <w:t xml:space="preserve">T. molitor </w:t>
      </w:r>
      <w:r>
        <w:rPr>
          <w:rFonts w:ascii="Calibri" w:hAnsi="Calibri" w:cs="Calibri" w:eastAsia="Calibri"/>
          <w:color w:val="auto"/>
          <w:spacing w:val="0"/>
          <w:position w:val="0"/>
          <w:sz w:val="24"/>
          <w:shd w:fill="auto" w:val="clear"/>
        </w:rPr>
        <w:t xml:space="preserve">was further demonstrated, 12 of which showed high pathogenicity against the </w:t>
      </w:r>
      <w:r>
        <w:rPr>
          <w:rFonts w:ascii="Calibri" w:hAnsi="Calibri" w:cs="Calibri" w:eastAsia="Calibri"/>
          <w:i/>
          <w:color w:val="auto"/>
          <w:spacing w:val="0"/>
          <w:position w:val="0"/>
          <w:sz w:val="24"/>
          <w:shd w:fill="auto" w:val="clear"/>
        </w:rPr>
        <w:t xml:space="preserve">T. molitor </w:t>
      </w:r>
      <w:r>
        <w:rPr>
          <w:rFonts w:ascii="Calibri" w:hAnsi="Calibri" w:cs="Calibri" w:eastAsia="Calibri"/>
          <w:color w:val="auto"/>
          <w:spacing w:val="0"/>
          <w:position w:val="0"/>
          <w:sz w:val="24"/>
          <w:shd w:fill="auto" w:val="clear"/>
        </w:rPr>
        <w:t xml:space="preserve">larvae (100% mortality at 5 </w:t>
      </w:r>
      <w:r>
        <w:rPr>
          <w:rFonts w:ascii="Calibri" w:hAnsi="Calibri" w:cs="Calibri" w:eastAsia="Calibri"/>
          <w:color w:val="000000"/>
          <w:spacing w:val="0"/>
          <w:position w:val="0"/>
          <w:sz w:val="24"/>
          <w:shd w:fill="auto" w:val="clear"/>
        </w:rPr>
        <w:t xml:space="preserve">days post inoculation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These were used to evaluate the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w:t>
      </w:r>
      <w:r>
        <w:rPr>
          <w:rFonts w:ascii="Calibri" w:hAnsi="Calibri" w:cs="Calibri" w:eastAsia="Calibri"/>
          <w:color w:val="000000"/>
          <w:spacing w:val="0"/>
          <w:position w:val="0"/>
          <w:sz w:val="24"/>
          <w:shd w:fill="auto" w:val="clear"/>
        </w:rPr>
        <w:t xml:space="preserve"> against </w:t>
      </w:r>
      <w:r>
        <w:rPr>
          <w:rFonts w:ascii="Calibri" w:hAnsi="Calibri" w:cs="Calibri" w:eastAsia="Calibri"/>
          <w:color w:val="auto"/>
          <w:spacing w:val="0"/>
          <w:position w:val="0"/>
          <w:sz w:val="24"/>
          <w:shd w:fill="auto" w:val="clear"/>
        </w:rPr>
        <w:t xml:space="preserve">the agricultural pest. Based on the data of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 mortality and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 total of six fungal isolates (NCHU-9, 11, 64, 69, 95, and 113) revealed rapid insect-killing activity against</w:t>
      </w:r>
      <w:r>
        <w:rPr>
          <w:rFonts w:ascii="Calibri" w:hAnsi="Calibri" w:cs="Calibri" w:eastAsia="Calibri"/>
          <w:i/>
          <w:color w:val="auto"/>
          <w:spacing w:val="0"/>
          <w:position w:val="0"/>
          <w:sz w:val="24"/>
          <w:shd w:fill="auto" w:val="clear"/>
        </w:rPr>
        <w:t xml:space="preserve"> Spodoptera litura</w:t>
      </w:r>
      <w:r>
        <w:rPr>
          <w:rFonts w:ascii="Calibri" w:hAnsi="Calibri" w:cs="Calibri" w:eastAsia="Calibri"/>
          <w:color w:val="auto"/>
          <w:spacing w:val="0"/>
          <w:position w:val="0"/>
          <w:sz w:val="24"/>
          <w:shd w:fill="auto" w:val="clear"/>
        </w:rPr>
        <w:t xml:space="preserve"> (LT</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2.94, 2.22, 2.84, 2.57, 2.96, and 1.13),</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assessed using the </w:t>
      </w:r>
      <w:r>
        <w:rPr>
          <w:rFonts w:ascii="Calibri" w:hAnsi="Calibri" w:cs="Calibri" w:eastAsia="Calibri"/>
          <w:color w:val="000000"/>
          <w:spacing w:val="0"/>
          <w:position w:val="0"/>
          <w:sz w:val="24"/>
          <w:shd w:fill="auto" w:val="clear"/>
        </w:rPr>
        <w:t xml:space="preserve">physiological assay</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effective conidia number (ECN)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Molecular identification of EPF</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better understand the fungal taxonomic positions, 26 isolates from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pathogenicity screening were subjected to molecular analysis based on the ITS region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result showed that these fungal isolates could be clearly divided into seven genera, including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Clonostachys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Fusarium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Cordyceps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Penicillium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Purpureocillium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Metarhizium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Based on the ITS1-5.8S-ITS2 region, the genus classification of EPF was accurately confirmed, while the species level is still indistinguishable. Therefore, the sequence of the </w:t>
      </w:r>
      <w:r>
        <w:rPr>
          <w:rFonts w:ascii="Calibri" w:hAnsi="Calibri" w:cs="Calibri" w:eastAsia="Calibri"/>
          <w:i/>
          <w:color w:val="000000"/>
          <w:spacing w:val="0"/>
          <w:position w:val="0"/>
          <w:sz w:val="24"/>
          <w:shd w:fill="auto" w:val="clear"/>
        </w:rPr>
        <w:t xml:space="preserve">tef</w:t>
      </w:r>
      <w:r>
        <w:rPr>
          <w:rFonts w:ascii="Calibri" w:hAnsi="Calibri" w:cs="Calibri" w:eastAsia="Calibri"/>
          <w:color w:val="000000"/>
          <w:spacing w:val="0"/>
          <w:position w:val="0"/>
          <w:sz w:val="24"/>
          <w:shd w:fill="auto" w:val="clear"/>
        </w:rPr>
        <w:t xml:space="preserve"> region is used to clearly classify the species level for 12 promising EPF isolates from</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virulence</w:t>
      </w:r>
      <w:r>
        <w:rPr>
          <w:rFonts w:ascii="Calibri" w:hAnsi="Calibri" w:cs="Calibri" w:eastAsia="Calibri"/>
          <w:color w:val="auto"/>
          <w:spacing w:val="0"/>
          <w:position w:val="0"/>
          <w:sz w:val="24"/>
          <w:shd w:fill="auto" w:val="clear"/>
        </w:rPr>
        <w:t xml:space="preserve"> test</w:t>
      </w:r>
      <w:r>
        <w:rPr>
          <w:rFonts w:ascii="Calibri" w:hAnsi="Calibri" w:cs="Calibri" w:eastAsia="Calibri"/>
          <w:color w:val="000000"/>
          <w:spacing w:val="0"/>
          <w:position w:val="0"/>
          <w:sz w:val="24"/>
          <w:shd w:fill="auto" w:val="clear"/>
        </w:rPr>
        <w:t xml:space="preserve"> against </w:t>
      </w:r>
      <w:r>
        <w:rPr>
          <w:rFonts w:ascii="Calibri" w:hAnsi="Calibri" w:cs="Calibri" w:eastAsia="Calibri"/>
          <w:color w:val="auto"/>
          <w:spacing w:val="0"/>
          <w:position w:val="0"/>
          <w:sz w:val="24"/>
          <w:shd w:fill="auto" w:val="clear"/>
        </w:rPr>
        <w:t xml:space="preserve">the agricultural pest</w:t>
      </w:r>
      <w:r>
        <w:rPr>
          <w:rFonts w:ascii="Calibri" w:hAnsi="Calibri" w:cs="Calibri" w:eastAsia="Calibri"/>
          <w:color w:val="000000"/>
          <w:spacing w:val="0"/>
          <w:position w:val="0"/>
          <w:sz w:val="24"/>
          <w:shd w:fill="auto" w:val="clear"/>
        </w:rPr>
        <w:t xml:space="preserve">. The molecular identification of the 12 isolates showed that 11 isolates belong to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000000"/>
          <w:spacing w:val="0"/>
          <w:position w:val="0"/>
          <w:sz w:val="24"/>
          <w:shd w:fill="auto" w:val="clear"/>
        </w:rPr>
        <w:t xml:space="preserve"> and contained four species, including </w:t>
      </w:r>
      <w:r>
        <w:rPr>
          <w:rFonts w:ascii="Calibri" w:hAnsi="Calibri" w:cs="Calibri" w:eastAsia="Calibri"/>
          <w:i/>
          <w:color w:val="000000"/>
          <w:spacing w:val="0"/>
          <w:position w:val="0"/>
          <w:sz w:val="24"/>
          <w:shd w:fill="auto" w:val="clear"/>
        </w:rPr>
        <w:t xml:space="preserve">M. lepidiotae</w:t>
      </w:r>
      <w:r>
        <w:rPr>
          <w:rFonts w:ascii="Calibri" w:hAnsi="Calibri" w:cs="Calibri" w:eastAsia="Calibri"/>
          <w:color w:val="000000"/>
          <w:spacing w:val="0"/>
          <w:position w:val="0"/>
          <w:sz w:val="24"/>
          <w:shd w:fill="auto" w:val="clear"/>
        </w:rPr>
        <w:t xml:space="preserve"> (NCHU-9, NCHU-102),</w:t>
      </w:r>
      <w:r>
        <w:rPr>
          <w:rFonts w:ascii="Calibri" w:hAnsi="Calibri" w:cs="Calibri" w:eastAsia="Calibri"/>
          <w:i/>
          <w:color w:val="000000"/>
          <w:spacing w:val="0"/>
          <w:position w:val="0"/>
          <w:sz w:val="24"/>
          <w:shd w:fill="auto" w:val="clear"/>
        </w:rPr>
        <w:t xml:space="preserve"> M. pinghaense</w:t>
      </w:r>
      <w:r>
        <w:rPr>
          <w:rFonts w:ascii="Calibri" w:hAnsi="Calibri" w:cs="Calibri" w:eastAsia="Calibri"/>
          <w:color w:val="000000"/>
          <w:spacing w:val="0"/>
          <w:position w:val="0"/>
          <w:sz w:val="24"/>
          <w:shd w:fill="auto" w:val="clear"/>
        </w:rPr>
        <w:t xml:space="preserve"> (NCHU-10, NCHU-11, NCHU-30, NCHU-32, NCHU-64), </w:t>
      </w:r>
      <w:r>
        <w:rPr>
          <w:rFonts w:ascii="Calibri" w:hAnsi="Calibri" w:cs="Calibri" w:eastAsia="Calibri"/>
          <w:i/>
          <w:color w:val="000000"/>
          <w:spacing w:val="0"/>
          <w:position w:val="0"/>
          <w:sz w:val="24"/>
          <w:shd w:fill="auto" w:val="clear"/>
        </w:rPr>
        <w:t xml:space="preserve">M. brunneum </w:t>
      </w:r>
      <w:r>
        <w:rPr>
          <w:rFonts w:ascii="Calibri" w:hAnsi="Calibri" w:cs="Calibri" w:eastAsia="Calibri"/>
          <w:color w:val="000000"/>
          <w:spacing w:val="0"/>
          <w:position w:val="0"/>
          <w:sz w:val="24"/>
          <w:shd w:fill="auto" w:val="clear"/>
        </w:rPr>
        <w:t xml:space="preserve">(NCHU-27, NCHU-29), and </w:t>
      </w:r>
      <w:r>
        <w:rPr>
          <w:rFonts w:ascii="Calibri" w:hAnsi="Calibri" w:cs="Calibri" w:eastAsia="Calibri"/>
          <w:i/>
          <w:color w:val="000000"/>
          <w:spacing w:val="0"/>
          <w:position w:val="0"/>
          <w:sz w:val="24"/>
          <w:shd w:fill="auto" w:val="clear"/>
        </w:rPr>
        <w:t xml:space="preserve">M. anisopliae</w:t>
      </w:r>
      <w:r>
        <w:rPr>
          <w:rFonts w:ascii="Calibri" w:hAnsi="Calibri" w:cs="Calibri" w:eastAsia="Calibri"/>
          <w:color w:val="000000"/>
          <w:spacing w:val="0"/>
          <w:position w:val="0"/>
          <w:sz w:val="24"/>
          <w:shd w:fill="auto" w:val="clear"/>
        </w:rPr>
        <w:t xml:space="preserve"> (NCHU-69, NCHU-95). The remaining isolate was identified as </w:t>
      </w:r>
      <w:r>
        <w:rPr>
          <w:rFonts w:ascii="Calibri" w:hAnsi="Calibri" w:cs="Calibri" w:eastAsia="Calibri"/>
          <w:i/>
          <w:color w:val="000000"/>
          <w:spacing w:val="0"/>
          <w:position w:val="0"/>
          <w:sz w:val="24"/>
          <w:shd w:fill="auto" w:val="clear"/>
        </w:rPr>
        <w:t xml:space="preserve">B. australis</w:t>
      </w:r>
      <w:r>
        <w:rPr>
          <w:rFonts w:ascii="Calibri" w:hAnsi="Calibri" w:cs="Calibri" w:eastAsia="Calibri"/>
          <w:color w:val="000000"/>
          <w:spacing w:val="0"/>
          <w:position w:val="0"/>
          <w:sz w:val="24"/>
          <w:shd w:fill="auto" w:val="clear"/>
        </w:rPr>
        <w:t xml:space="preserve"> (NCHU-113)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w:t>
      </w:r>
      <w:r>
        <w:rPr>
          <w:rFonts w:ascii="PMingLiU" w:hAnsi="PMingLiU" w:cs="PMingLiU" w:eastAsia="PMingLiU"/>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According to the above result,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sequence region of</w:t>
      </w:r>
      <w:r>
        <w:rPr>
          <w:rFonts w:ascii="Calibri" w:hAnsi="Calibri" w:cs="Calibri" w:eastAsia="Calibri"/>
          <w:i/>
          <w:color w:val="000000"/>
          <w:spacing w:val="0"/>
          <w:position w:val="0"/>
          <w:sz w:val="24"/>
          <w:shd w:fill="auto" w:val="clear"/>
        </w:rPr>
        <w:t xml:space="preserve"> tef</w:t>
      </w:r>
      <w:r>
        <w:rPr>
          <w:rFonts w:ascii="Calibri" w:hAnsi="Calibri" w:cs="Calibri" w:eastAsia="Calibri"/>
          <w:color w:val="000000"/>
          <w:spacing w:val="0"/>
          <w:position w:val="0"/>
          <w:sz w:val="24"/>
          <w:shd w:fill="auto" w:val="clear"/>
        </w:rPr>
        <w:t xml:space="preserve"> can effectively distinguish the genus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000000"/>
          <w:spacing w:val="0"/>
          <w:position w:val="0"/>
          <w:sz w:val="24"/>
          <w:shd w:fill="auto" w:val="clear"/>
        </w:rPr>
        <w:t xml:space="preserve"> at species level, while other species need to find other sequence regions as molecular markers to distinguish the species.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Morphological identification of EPF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the cleaning method (step 3.2.3) of fungi morphological observations, the structures of conidiophores could be seen clearly with 0.1% Tween 80 solution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these observations could serve as a benchmark to measure the size of the structure and take a photo record. The color, shape, and arrangement of the conidia can be seen through microscopic observations of the colony conidia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After observation, the sizes of conidia and conidiophore shapes could be further measured and statistically compared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Investigation of conidial productivity, thermotolerance</w:t>
      </w:r>
      <w:r>
        <w:rPr>
          <w:rFonts w:ascii="PMingLiU" w:hAnsi="PMingLiU" w:cs="PMingLiU" w:eastAsia="PMingLiU"/>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ECN ranking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ECN formula, which was proposed by the previous report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could help with the selection of a high stress-tolerance EPF based physiological character. The ECN combines the conidia production and thermotolerance data of each EPF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which means high viability of fungal strain when ECN value is high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Moreover, principal component analysis (PCA) visualization was used to verify the results from the ECN formula. The result revealed a high coordination between PCA and ECN, suggesting that the ECN formula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could be used to evaluate the hierarchy of viability related parameters and development potential of fungi to field application and further commercialization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w:t>
      </w:r>
      <w:r>
        <w:rPr>
          <w:rFonts w:ascii="Calibri" w:hAnsi="Calibri" w:cs="Calibri" w:eastAsia="Calibri"/>
          <w:b/>
          <w:i/>
          <w:color w:val="000000"/>
          <w:spacing w:val="0"/>
          <w:position w:val="0"/>
          <w:sz w:val="24"/>
          <w:shd w:fill="auto" w:val="clear"/>
        </w:rPr>
        <w:t xml:space="preserve">Tenebrio</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molitor</w:t>
      </w:r>
      <w:r>
        <w:rPr>
          <w:rFonts w:ascii="Calibri" w:hAnsi="Calibri" w:cs="Calibri" w:eastAsia="Calibri"/>
          <w:b/>
          <w:color w:val="000000"/>
          <w:spacing w:val="0"/>
          <w:position w:val="0"/>
          <w:sz w:val="24"/>
          <w:shd w:fill="auto" w:val="clear"/>
        </w:rPr>
        <w:t xml:space="preserve">-mediated Entomopathogenic fungi (EPF) library construction. </w:t>
      </w:r>
      <w:r>
        <w:rPr>
          <w:rFonts w:ascii="Calibri" w:hAnsi="Calibri" w:cs="Calibri" w:eastAsia="Calibri"/>
          <w:color w:val="000000"/>
          <w:spacing w:val="0"/>
          <w:position w:val="0"/>
          <w:sz w:val="24"/>
          <w:shd w:fill="auto" w:val="clear"/>
        </w:rPr>
        <w:t xml:space="preserve">Part 1: Fungal isolation from soil sample; Part 2: </w:t>
      </w:r>
      <w:r>
        <w:rPr>
          <w:rFonts w:ascii="Calibri" w:hAnsi="Calibri" w:cs="Calibri" w:eastAsia="Calibri"/>
          <w:color w:val="000000"/>
          <w:spacing w:val="0"/>
          <w:position w:val="0"/>
          <w:sz w:val="24"/>
          <w:shd w:fill="FFFFFF" w:val="clear"/>
        </w:rPr>
        <w:t xml:space="preserve">Pathogenicity and virulence-based screening and fungal identification</w:t>
      </w:r>
      <w:r>
        <w:rPr>
          <w:rFonts w:ascii="Calibri" w:hAnsi="Calibri" w:cs="Calibri" w:eastAsia="Calibri"/>
          <w:color w:val="000000"/>
          <w:spacing w:val="0"/>
          <w:position w:val="0"/>
          <w:sz w:val="24"/>
          <w:shd w:fill="auto" w:val="clear"/>
        </w:rPr>
        <w:t xml:space="preserve">; Part 3. Physiological characterization and fungal ranking. ECN = Effective conidia number; and PCA = Principal component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Mortality of mealworms and </w:t>
      </w:r>
      <w:r>
        <w:rPr>
          <w:rFonts w:ascii="Calibri" w:hAnsi="Calibri" w:cs="Calibri" w:eastAsia="Calibri"/>
          <w:b/>
          <w:i/>
          <w:color w:val="000000"/>
          <w:spacing w:val="0"/>
          <w:position w:val="0"/>
          <w:sz w:val="24"/>
          <w:shd w:fill="auto" w:val="clear"/>
        </w:rPr>
        <w:t xml:space="preserve">Spodoptera litura</w:t>
      </w:r>
      <w:r>
        <w:rPr>
          <w:rFonts w:ascii="Calibri" w:hAnsi="Calibri" w:cs="Calibri" w:eastAsia="Calibri"/>
          <w:b/>
          <w:color w:val="000000"/>
          <w:spacing w:val="0"/>
          <w:position w:val="0"/>
          <w:sz w:val="24"/>
          <w:shd w:fill="auto" w:val="clear"/>
        </w:rPr>
        <w:t xml:space="preserve"> for selection of promising Entomopathogenic fungi (EPF) isolates.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26-selected fungal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mealworm virulence</w:t>
      </w:r>
      <w:r>
        <w:rPr>
          <w:rFonts w:ascii="Calibri" w:hAnsi="Calibri" w:cs="Calibri" w:eastAsia="Calibri"/>
          <w:color w:val="auto"/>
          <w:spacing w:val="0"/>
          <w:position w:val="0"/>
          <w:sz w:val="24"/>
          <w:shd w:fill="auto" w:val="clear"/>
        </w:rPr>
        <w:t xml:space="preserve"> test</w:t>
      </w:r>
      <w:r>
        <w:rPr>
          <w:rFonts w:ascii="Calibri" w:hAnsi="Calibri" w:cs="Calibri" w:eastAsia="Calibri"/>
          <w:color w:val="000000"/>
          <w:spacing w:val="0"/>
          <w:position w:val="0"/>
          <w:sz w:val="24"/>
          <w:shd w:fill="auto" w:val="clear"/>
        </w:rPr>
        <w:t xml:space="preserve">; The mycoses of 12 rapid killing and high virulence fungal isolates are shown in parallel.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12 fungal isolates were selected for virulence</w:t>
      </w:r>
      <w:r>
        <w:rPr>
          <w:rFonts w:ascii="Calibri" w:hAnsi="Calibri" w:cs="Calibri" w:eastAsia="Calibri"/>
          <w:color w:val="auto"/>
          <w:spacing w:val="0"/>
          <w:position w:val="0"/>
          <w:sz w:val="24"/>
          <w:shd w:fill="auto" w:val="clear"/>
        </w:rPr>
        <w:t xml:space="preserve"> test</w:t>
      </w:r>
      <w:r>
        <w:rPr>
          <w:rFonts w:ascii="Calibri" w:hAnsi="Calibri" w:cs="Calibri" w:eastAsia="Calibri"/>
          <w:color w:val="000000"/>
          <w:spacing w:val="0"/>
          <w:position w:val="0"/>
          <w:sz w:val="24"/>
          <w:shd w:fill="auto" w:val="clear"/>
        </w:rPr>
        <w:t xml:space="preserve"> against </w:t>
      </w:r>
      <w:r>
        <w:rPr>
          <w:rFonts w:ascii="Calibri" w:hAnsi="Calibri" w:cs="Calibri" w:eastAsia="Calibri"/>
          <w:i/>
          <w:color w:val="000000"/>
          <w:spacing w:val="0"/>
          <w:position w:val="0"/>
          <w:sz w:val="24"/>
          <w:shd w:fill="auto" w:val="clear"/>
        </w:rPr>
        <w:t xml:space="preserve">S. litura</w:t>
      </w:r>
      <w:r>
        <w:rPr>
          <w:rFonts w:ascii="Calibri" w:hAnsi="Calibri" w:cs="Calibri" w:eastAsia="Calibri"/>
          <w:color w:val="000000"/>
          <w:spacing w:val="0"/>
          <w:position w:val="0"/>
          <w:sz w:val="24"/>
          <w:shd w:fill="auto" w:val="clear"/>
        </w:rPr>
        <w:t xml:space="preserve">. Test on each fungal strain was repeated three times. d.p.i. = days post inoculation. Modified figure and legend reproduced with permission of the Fronteris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phylogenetic analysis of Entomopathogenic fungi (EPF) strains at (A) Genus-level based on ITS region and (B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 Species-level based on </w:t>
      </w:r>
      <w:r>
        <w:rPr>
          <w:rFonts w:ascii="Calibri" w:hAnsi="Calibri" w:cs="Calibri" w:eastAsia="Calibri"/>
          <w:b/>
          <w:i/>
          <w:color w:val="000000"/>
          <w:spacing w:val="0"/>
          <w:position w:val="0"/>
          <w:sz w:val="24"/>
          <w:shd w:fill="auto" w:val="clear"/>
        </w:rPr>
        <w:t xml:space="preserve">tef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phylogenetic analysis of ITS region and </w:t>
      </w:r>
      <w:r>
        <w:rPr>
          <w:rFonts w:ascii="Calibri" w:hAnsi="Calibri" w:cs="Calibri" w:eastAsia="Calibri"/>
          <w:i/>
          <w:color w:val="000000"/>
          <w:spacing w:val="0"/>
          <w:position w:val="0"/>
          <w:sz w:val="24"/>
          <w:shd w:fill="auto" w:val="clear"/>
        </w:rPr>
        <w:t xml:space="preserve">tef</w:t>
      </w:r>
      <w:r>
        <w:rPr>
          <w:rFonts w:ascii="Calibri" w:hAnsi="Calibri" w:cs="Calibri" w:eastAsia="Calibri"/>
          <w:color w:val="000000"/>
          <w:spacing w:val="0"/>
          <w:position w:val="0"/>
          <w:sz w:val="24"/>
          <w:shd w:fill="auto" w:val="clear"/>
        </w:rPr>
        <w:t xml:space="preserve"> were constructed using the maximum likelihood (ML), minimum evolution (ME), and neighbor-joining (NJ) methods. Bootstrap analyses were performed to evaluate the robustness of the phylogenies using 1,000 replicates, and bootstrap proportions greater than 50% are indicated above branches. Bold = Ex-type strains. The red and green arrows indicate the promising EPF. Modified figure and legend reproduced with permission of the Fronteris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Microscopic examination of Entomopathogenic fungi (EPF) (</w:t>
      </w:r>
      <w:r>
        <w:rPr>
          <w:rFonts w:ascii="Calibri" w:hAnsi="Calibri" w:cs="Calibri" w:eastAsia="Calibri"/>
          <w:b/>
          <w:i/>
          <w:color w:val="000000"/>
          <w:spacing w:val="0"/>
          <w:position w:val="0"/>
          <w:sz w:val="24"/>
          <w:shd w:fill="auto" w:val="clear"/>
        </w:rPr>
        <w:t xml:space="preserve">M. anisopliae</w:t>
      </w:r>
      <w:r>
        <w:rPr>
          <w:rFonts w:ascii="Calibri" w:hAnsi="Calibri" w:cs="Calibri" w:eastAsia="Calibri"/>
          <w:b/>
          <w:color w:val="000000"/>
          <w:spacing w:val="0"/>
          <w:position w:val="0"/>
          <w:sz w:val="24"/>
          <w:shd w:fill="auto" w:val="clear"/>
        </w:rPr>
        <w:t xml:space="preserve">) morphology. </w:t>
      </w:r>
      <w:r>
        <w:rPr>
          <w:rFonts w:ascii="Calibri" w:hAnsi="Calibri" w:cs="Calibri" w:eastAsia="Calibri"/>
          <w:color w:val="000000"/>
          <w:spacing w:val="0"/>
          <w:position w:val="0"/>
          <w:sz w:val="24"/>
          <w:shd w:fill="auto" w:val="clear"/>
        </w:rPr>
        <w:t xml:space="preserve">Observation of conidiophores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washing.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observation of conidia shape and color.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Arrangement of conidia and bundles of spore strings (SS) of</w:t>
      </w:r>
      <w:r>
        <w:rPr>
          <w:rFonts w:ascii="Calibri" w:hAnsi="Calibri" w:cs="Calibri" w:eastAsia="Calibri"/>
          <w:i/>
          <w:color w:val="000000"/>
          <w:spacing w:val="0"/>
          <w:position w:val="0"/>
          <w:sz w:val="24"/>
          <w:shd w:fill="auto" w:val="clear"/>
        </w:rPr>
        <w:t xml:space="preserve"> M. anisopliae</w:t>
      </w:r>
      <w:r>
        <w:rPr>
          <w:rFonts w:ascii="Calibri" w:hAnsi="Calibri" w:cs="Calibri" w:eastAsia="Calibri"/>
          <w:color w:val="000000"/>
          <w:spacing w:val="0"/>
          <w:position w:val="0"/>
          <w:sz w:val="24"/>
          <w:shd w:fill="auto" w:val="clear"/>
        </w:rPr>
        <w:t xml:space="preserve">; Cp = conidiophores; cc = cylindrical conidia. Scale bar = 10 &amp;#181;m.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Physiological characterization of six potential isolates and the effective conidia number (ECN)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Conidial production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Thermotolerance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bar plot of ECN values.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Principal component analysis showed the distribution of each strain. Modified figure and legend reproduced with permission of the Fronteris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Primer pairs for fungal identification.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The parameters recorded for </w:t>
      </w:r>
      <w:r>
        <w:rPr>
          <w:rFonts w:ascii="Calibri" w:hAnsi="Calibri" w:cs="Calibri" w:eastAsia="Calibri"/>
          <w:i/>
          <w:color w:val="000000"/>
          <w:spacing w:val="0"/>
          <w:position w:val="0"/>
          <w:sz w:val="24"/>
          <w:shd w:fill="auto" w:val="clear"/>
        </w:rPr>
        <w:t xml:space="preserve">Tenebrio molitor</w:t>
      </w:r>
      <w:r>
        <w:rPr>
          <w:rFonts w:ascii="Calibri" w:hAnsi="Calibri" w:cs="Calibri" w:eastAsia="Calibri"/>
          <w:color w:val="000000"/>
          <w:spacing w:val="0"/>
          <w:position w:val="0"/>
          <w:sz w:val="24"/>
          <w:shd w:fill="auto" w:val="clear"/>
        </w:rPr>
        <w:t xml:space="preserve">-mediated EPF library construction method are listed below. NIU = the campus of National Ilan University. NCHU = the campus of National Chung Hsing University. Modified table and legend reproduced with permission of the Fronteris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 example of </w:t>
      </w:r>
      <w:r>
        <w:rPr>
          <w:rFonts w:ascii="Calibri" w:hAnsi="Calibri" w:cs="Calibri" w:eastAsia="Calibri"/>
          <w:color w:val="000000"/>
          <w:spacing w:val="0"/>
          <w:position w:val="0"/>
          <w:sz w:val="24"/>
          <w:shd w:fill="auto" w:val="clear"/>
        </w:rPr>
        <w:t xml:space="preserve">morphological observations of six promising entomopathogenic fungal isolates. Statistical analysis was performed based on the Welch's ANOVA test by using R studio. Modified table and legend reproduced with permission of the Fronteris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Entomopathogenic fungi (EPF) have been used for insect control. There are several methods to isolate, select, and identify EPF</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Comparing the different types of insect bait methods, </w:t>
      </w:r>
      <w:r>
        <w:rPr>
          <w:rFonts w:ascii="Calibri" w:hAnsi="Calibri" w:cs="Calibri" w:eastAsia="Calibri"/>
          <w:i/>
          <w:color w:val="auto"/>
          <w:spacing w:val="0"/>
          <w:position w:val="0"/>
          <w:sz w:val="24"/>
          <w:shd w:fill="auto" w:val="clear"/>
        </w:rPr>
        <w:t xml:space="preserve">Beauveria bassiana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Metarhizium anisopliae</w:t>
      </w:r>
      <w:r>
        <w:rPr>
          <w:rFonts w:ascii="Calibri" w:hAnsi="Calibri" w:cs="Calibri" w:eastAsia="Calibri"/>
          <w:color w:val="auto"/>
          <w:spacing w:val="0"/>
          <w:position w:val="0"/>
          <w:sz w:val="24"/>
          <w:shd w:fill="auto" w:val="clear"/>
        </w:rPr>
        <w:t xml:space="preserve"> were commonly found in insect baits</w:t>
      </w:r>
      <w:r>
        <w:rPr>
          <w:rFonts w:ascii="Calibri" w:hAnsi="Calibri" w:cs="Calibri" w:eastAsia="Calibri"/>
          <w:color w:val="auto"/>
          <w:spacing w:val="0"/>
          <w:position w:val="0"/>
          <w:sz w:val="24"/>
          <w:shd w:fill="auto" w:val="clear"/>
          <w:vertAlign w:val="superscript"/>
        </w:rPr>
        <w:t xml:space="preserve">6,12-14</w:t>
      </w:r>
      <w:r>
        <w:rPr>
          <w:rFonts w:ascii="Calibri" w:hAnsi="Calibri" w:cs="Calibri" w:eastAsia="Calibri"/>
          <w:color w:val="auto"/>
          <w:spacing w:val="0"/>
          <w:position w:val="0"/>
          <w:sz w:val="24"/>
          <w:shd w:fill="auto" w:val="clear"/>
        </w:rPr>
        <w:t xml:space="preserve">. Among these insect baits,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Tenebrio molitor </w:t>
      </w:r>
      <w:r>
        <w:rPr>
          <w:rFonts w:ascii="Calibri" w:hAnsi="Calibri" w:cs="Calibri" w:eastAsia="Calibri"/>
          <w:color w:val="auto"/>
          <w:spacing w:val="0"/>
          <w:position w:val="0"/>
          <w:sz w:val="24"/>
          <w:shd w:fill="auto" w:val="clear"/>
        </w:rPr>
        <w:t xml:space="preserve">showed high recovery rates of </w:t>
      </w:r>
      <w:r>
        <w:rPr>
          <w:rFonts w:ascii="Calibri" w:hAnsi="Calibri" w:cs="Calibri" w:eastAsia="Calibri"/>
          <w:i/>
          <w:color w:val="auto"/>
          <w:spacing w:val="0"/>
          <w:position w:val="0"/>
          <w:sz w:val="24"/>
          <w:shd w:fill="auto" w:val="clear"/>
        </w:rPr>
        <w:t xml:space="preserve">Beauveria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Metarhizium</w:t>
      </w:r>
      <w:r>
        <w:rPr>
          <w:rFonts w:ascii="Calibri" w:hAnsi="Calibri" w:cs="Calibri" w:eastAsia="Calibri"/>
          <w:color w:val="auto"/>
          <w:spacing w:val="0"/>
          <w:position w:val="0"/>
          <w:sz w:val="24"/>
          <w:shd w:fill="auto" w:val="clear"/>
        </w:rPr>
        <w:t xml:space="preserve"> spp.</w:t>
      </w:r>
      <w:r>
        <w:rPr>
          <w:rFonts w:ascii="Calibri" w:hAnsi="Calibri" w:cs="Calibri" w:eastAsia="Calibri"/>
          <w:color w:val="000000"/>
          <w:spacing w:val="0"/>
          <w:position w:val="0"/>
          <w:sz w:val="24"/>
          <w:shd w:fill="auto" w:val="clear"/>
        </w:rPr>
        <w:t xml:space="preserve"> As a matter of fact, the utility of the mealworm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000000"/>
          <w:spacing w:val="0"/>
          <w:position w:val="0"/>
          <w:sz w:val="24"/>
          <w:shd w:fill="auto" w:val="clear"/>
        </w:rPr>
        <w:t xml:space="preserve">)-bait method was demonstrated as a convenience method for isolation of EPF from soil samples</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Nonetheless, it has been reported that used insects as bait would show the bias to isolate specific fungal species</w:t>
      </w:r>
      <w:r>
        <w:rPr>
          <w:rFonts w:ascii="Calibri" w:hAnsi="Calibri" w:cs="Calibri" w:eastAsia="Calibri"/>
          <w:color w:val="000000"/>
          <w:spacing w:val="0"/>
          <w:position w:val="0"/>
          <w:sz w:val="24"/>
          <w:shd w:fill="auto" w:val="clear"/>
          <w:vertAlign w:val="superscript"/>
        </w:rPr>
        <w:t xml:space="preserve">3,33</w:t>
      </w:r>
      <w:r>
        <w:rPr>
          <w:rFonts w:ascii="Calibri" w:hAnsi="Calibri" w:cs="Calibri" w:eastAsia="Calibri"/>
          <w:color w:val="000000"/>
          <w:spacing w:val="0"/>
          <w:position w:val="0"/>
          <w:sz w:val="24"/>
          <w:shd w:fill="auto" w:val="clear"/>
        </w:rPr>
        <w:t xml:space="preserve">. Therefore, combination of different insect species (i.e., </w:t>
      </w:r>
      <w:r>
        <w:rPr>
          <w:rFonts w:ascii="Calibri" w:hAnsi="Calibri" w:cs="Calibri" w:eastAsia="Calibri"/>
          <w:i/>
          <w:color w:val="000000"/>
          <w:spacing w:val="0"/>
          <w:position w:val="0"/>
          <w:sz w:val="24"/>
          <w:shd w:fill="auto" w:val="clear"/>
        </w:rPr>
        <w:t xml:space="preserve">Galleria mellonella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T. molitor</w:t>
      </w:r>
      <w:r>
        <w:rPr>
          <w:rFonts w:ascii="Calibri" w:hAnsi="Calibri" w:cs="Calibri" w:eastAsia="Calibri"/>
          <w:color w:val="000000"/>
          <w:spacing w:val="0"/>
          <w:position w:val="0"/>
          <w:sz w:val="24"/>
          <w:shd w:fill="auto" w:val="clear"/>
        </w:rPr>
        <w:t xml:space="preserve"> together) to bait the EPF from the soil samples might increase the diversity of EPF</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FF"/>
          <w:spacing w:val="0"/>
          <w:position w:val="0"/>
          <w:sz w:val="24"/>
          <w:shd w:fill="auto" w:val="clear"/>
        </w:rPr>
      </w:pPr>
      <w:r>
        <w:rPr>
          <w:rFonts w:ascii="Calibri" w:hAnsi="Calibri" w:cs="Calibri" w:eastAsia="Calibri"/>
          <w:color w:val="000000"/>
          <w:spacing w:val="0"/>
          <w:position w:val="0"/>
          <w:sz w:val="24"/>
          <w:shd w:fill="auto" w:val="clear"/>
        </w:rPr>
        <w:t xml:space="preserve">To evaluate the insect killing activity, there are two rounds of screening by mealworm (</w:t>
      </w:r>
      <w:r>
        <w:rPr>
          <w:rFonts w:ascii="Calibri" w:hAnsi="Calibri" w:cs="Calibri" w:eastAsia="Calibri"/>
          <w:i/>
          <w:color w:val="000000"/>
          <w:spacing w:val="0"/>
          <w:position w:val="0"/>
          <w:sz w:val="24"/>
          <w:shd w:fill="auto" w:val="clear"/>
        </w:rPr>
        <w:t xml:space="preserve">T. molitor</w:t>
      </w:r>
      <w:r>
        <w:rPr>
          <w:rFonts w:ascii="Calibri" w:hAnsi="Calibri" w:cs="Calibri" w:eastAsia="Calibri"/>
          <w:color w:val="000000"/>
          <w:spacing w:val="0"/>
          <w:position w:val="0"/>
          <w:sz w:val="24"/>
          <w:shd w:fill="auto" w:val="clear"/>
        </w:rPr>
        <w:t xml:space="preserve">) in the current protocol to select the promising fungal strains for further study. Following this process, the number of fungal isolates, which are isolated from soil samples, could be dramatically reduced and restricted to fungal isolates that showed high insecticidal activity after the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and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screening. Large reduction of the fungal isolates for the next round of screening save time cost and labor-consuming. It could be also noted that the selected fungal isolates showed similar trends of pathogenicity between mealworm (</w:t>
      </w:r>
      <w:r>
        <w:rPr>
          <w:rFonts w:ascii="Calibri" w:hAnsi="Calibri" w:cs="Calibri" w:eastAsia="Calibri"/>
          <w:i/>
          <w:color w:val="000000"/>
          <w:spacing w:val="0"/>
          <w:position w:val="0"/>
          <w:sz w:val="24"/>
          <w:shd w:fill="auto" w:val="clear"/>
        </w:rPr>
        <w:t xml:space="preserve">T. molitor</w:t>
      </w:r>
      <w:r>
        <w:rPr>
          <w:rFonts w:ascii="Calibri" w:hAnsi="Calibri" w:cs="Calibri" w:eastAsia="Calibri"/>
          <w:color w:val="000000"/>
          <w:spacing w:val="0"/>
          <w:position w:val="0"/>
          <w:sz w:val="24"/>
          <w:shd w:fill="auto" w:val="clear"/>
        </w:rPr>
        <w:t xml:space="preserve">) and t</w:t>
      </w:r>
      <w:r>
        <w:rPr>
          <w:rFonts w:ascii="Calibri" w:hAnsi="Calibri" w:cs="Calibri" w:eastAsia="Calibri"/>
          <w:color w:val="auto"/>
          <w:spacing w:val="0"/>
          <w:position w:val="0"/>
          <w:sz w:val="24"/>
          <w:shd w:fill="auto" w:val="clear"/>
        </w:rPr>
        <w:t xml:space="preserve">obacco cutworm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demonstrating a consistent </w:t>
      </w:r>
      <w:r>
        <w:rPr>
          <w:rFonts w:ascii="Calibri" w:hAnsi="Calibri" w:cs="Calibri" w:eastAsia="Calibri"/>
          <w:color w:val="000000"/>
          <w:spacing w:val="0"/>
          <w:position w:val="0"/>
          <w:sz w:val="24"/>
          <w:shd w:fill="auto" w:val="clear"/>
        </w:rPr>
        <w:t xml:space="preserve">testing of pathogenicity of different insect species and could be further extended to other crop pests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addition, the calculation of the ECN based on the physiological tests could facilitate the selection of potential fungal strains to be used in crop fields. Similar selective methods were mentioned by other reports, while the factors such as abiotic and strain characteristics have not been included</w:t>
      </w:r>
      <w:r>
        <w:rPr>
          <w:rFonts w:ascii="Calibri" w:hAnsi="Calibri" w:cs="Calibri" w:eastAsia="Calibri"/>
          <w:color w:val="000000"/>
          <w:spacing w:val="0"/>
          <w:position w:val="0"/>
          <w:sz w:val="24"/>
          <w:shd w:fill="auto" w:val="clear"/>
          <w:vertAlign w:val="superscript"/>
        </w:rPr>
        <w:t xml:space="preserve">12,8,31,35-37</w:t>
      </w:r>
      <w:r>
        <w:rPr>
          <w:rFonts w:ascii="Calibri" w:hAnsi="Calibri" w:cs="Calibri" w:eastAsia="Calibri"/>
          <w:color w:val="000000"/>
          <w:spacing w:val="0"/>
          <w:position w:val="0"/>
          <w:sz w:val="24"/>
          <w:shd w:fill="auto" w:val="clear"/>
        </w:rPr>
        <w:t xml:space="preserve">. Therefore, these strains may be affected by environmental factors resulting in an influence on the performance of fungal germination and thereby difficulty to be commercialized. This consequence is also the main reason for the inapplicability of laboratory strains in the field</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morphological identification, </w:t>
      </w:r>
      <w:r>
        <w:rPr>
          <w:rFonts w:ascii="Calibri" w:hAnsi="Calibri" w:cs="Calibri" w:eastAsia="Calibri"/>
          <w:color w:val="auto"/>
          <w:spacing w:val="0"/>
          <w:position w:val="0"/>
          <w:sz w:val="24"/>
          <w:shd w:fill="auto" w:val="clear"/>
        </w:rPr>
        <w:t xml:space="preserve">further efforts should be directed toward finding the clear structure of conidiophore and observe the different characteristics of each fungal strain. Studies can include various methods for solving the difficult</w:t>
      </w:r>
      <w:r>
        <w:rPr>
          <w:rFonts w:ascii="Calibri" w:hAnsi="Calibri" w:cs="Calibri" w:eastAsia="Calibri"/>
          <w:color w:val="000000"/>
          <w:spacing w:val="0"/>
          <w:position w:val="0"/>
          <w:sz w:val="24"/>
          <w:shd w:fill="auto" w:val="clear"/>
        </w:rPr>
        <w:t xml:space="preserve"> morphological identification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the morphological identification fails to distinguish closely related fungal species; therefore, it is necessary to integrate the data of molecular identification. The internal transcribed spacer (ITS) region showed the genus level discrimination, while other molecular markers (i.e., </w:t>
      </w:r>
      <w:r>
        <w:rPr>
          <w:rFonts w:ascii="Calibri" w:hAnsi="Calibri" w:cs="Calibri" w:eastAsia="Calibri"/>
          <w:i/>
          <w:color w:val="000000"/>
          <w:spacing w:val="0"/>
          <w:position w:val="0"/>
          <w:sz w:val="24"/>
          <w:shd w:fill="auto" w:val="clear"/>
        </w:rPr>
        <w:t xml:space="preserve">tef</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Metarhizium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bloc</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Beauveria</w:t>
      </w:r>
      <w:r>
        <w:rPr>
          <w:rFonts w:ascii="Calibri" w:hAnsi="Calibri" w:cs="Calibri" w:eastAsia="Calibri"/>
          <w:color w:val="000000"/>
          <w:spacing w:val="0"/>
          <w:position w:val="0"/>
          <w:sz w:val="24"/>
          <w:shd w:fill="auto" w:val="clear"/>
        </w:rPr>
        <w:t xml:space="preserve">) are needed for the identification at the species level</w:t>
      </w:r>
      <w:r>
        <w:rPr>
          <w:rFonts w:ascii="Calibri" w:hAnsi="Calibri" w:cs="Calibri" w:eastAsia="Calibri"/>
          <w:color w:val="000000"/>
          <w:spacing w:val="0"/>
          <w:position w:val="0"/>
          <w:sz w:val="24"/>
          <w:shd w:fill="auto" w:val="clear"/>
          <w:vertAlign w:val="superscript"/>
        </w:rPr>
        <w:t xml:space="preserve">26,40,41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physiological characterization, to reduce the standard deviation of the experiments, either the machine or manual vortex for at least 10 min at max rpm is suggested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Thoroughly mixed conidia suspension would increase the consistency of the results of thermotolerance assay and conidial production assay. On the other hand, in the conidial production assay,</w:t>
      </w:r>
      <w:r>
        <w:rPr>
          <w:rFonts w:ascii="Calibri" w:hAnsi="Calibri" w:cs="Calibri" w:eastAsia="Calibri"/>
          <w:color w:val="auto"/>
          <w:spacing w:val="0"/>
          <w:position w:val="0"/>
          <w:sz w:val="24"/>
          <w:shd w:fill="auto" w:val="clear"/>
        </w:rPr>
        <w:t xml:space="preserve"> the counted conidia number under a fixed area (5 mm block in the central part of fungal colony in this study) on the cultured plate at different time growth raised the problem that different fungal species and even different strains revealed different performance of the growth compactness of the hyphae, which might lead to the non-representativeness of the sampling. Therefore, a rigorous test method for conidia production can improve the problem, such as accurately count the number of conidia of whole fungal colony and normalize with the growth area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 conidia number (ECN) formula is designed based on 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influence of environmental stress against EPF conidia, that is, simulate conidia under the condition of wild environment to select the promising fungal strains for commercialization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this protocol, the data of conidia production and heat treatment were used for the calculation of the total ECN value of each promising fungal strain, following the previous study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Further, under a natural environment, except the temperature, other environmental stress, such as humidity, ultraviolet radiation (UV), and host could influence conidia germination. Especially, the UV stress is a main factor affecting conidia germination because the high-energy free radicals (such as peroxides, hydroxyl groups, and singlet oxygen) generated by UV may reduce pathogenicity and the persistence of microbial pesticides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Thus, UV stress could be further included in the ECN formula in the future</w:t>
      </w:r>
      <w:r>
        <w:rPr>
          <w:rFonts w:ascii="PMingLiU" w:hAnsi="PMingLiU" w:cs="PMingLiU" w:eastAsia="PMingLiU"/>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avoid UV stress, the formula should contain oil or sodium alginate to increase the UV tolerance of conidia</w:t>
      </w:r>
      <w:r>
        <w:rPr>
          <w:rFonts w:ascii="Calibri" w:hAnsi="Calibri" w:cs="Calibri" w:eastAsia="Calibri"/>
          <w:color w:val="000000"/>
          <w:spacing w:val="0"/>
          <w:position w:val="0"/>
          <w:sz w:val="24"/>
          <w:shd w:fill="auto" w:val="clear"/>
          <w:vertAlign w:val="superscript"/>
        </w:rPr>
        <w:t xml:space="preserve">44-46</w:t>
      </w:r>
      <w:r>
        <w:rPr>
          <w:rFonts w:ascii="Calibri" w:hAnsi="Calibri" w:cs="Calibri" w:eastAsia="Calibri"/>
          <w:color w:val="000000"/>
          <w:spacing w:val="0"/>
          <w:position w:val="0"/>
          <w:sz w:val="24"/>
          <w:shd w:fill="auto" w:val="clear"/>
        </w:rPr>
        <w:t xml:space="preserve">, which confirms that potential strains have practicality for pest control</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provided a method for quick and precise isolation of potential EPF strains to construct </w:t>
      </w:r>
      <w:r>
        <w:rPr>
          <w:rFonts w:ascii="Calibri" w:hAnsi="Calibri" w:cs="Calibri" w:eastAsia="Calibri"/>
          <w:i/>
          <w:color w:val="auto"/>
          <w:spacing w:val="0"/>
          <w:position w:val="0"/>
          <w:sz w:val="24"/>
          <w:shd w:fill="auto" w:val="clear"/>
        </w:rPr>
        <w:t xml:space="preserve">T. molitor</w:t>
      </w:r>
      <w:r>
        <w:rPr>
          <w:rFonts w:ascii="Calibri" w:hAnsi="Calibri" w:cs="Calibri" w:eastAsia="Calibri"/>
          <w:color w:val="auto"/>
          <w:spacing w:val="0"/>
          <w:position w:val="0"/>
          <w:sz w:val="24"/>
          <w:shd w:fill="auto" w:val="clear"/>
        </w:rPr>
        <w:t xml:space="preserve">-mediated EPF library. This is the basis and is necessary for the development of biological control research. Moreover, the ECN formula could be flexibly improved to help researchers grasp the potential of EPF and develop it into a commodity for use in agricultural systems.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there is no conflict of interest involved in this work.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Grant 109-2313-B-005 -048 -MY3 from the Ministry of Science and Technology (MOST).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Wraight, S. P., Carruthers, R. I. </w:t>
      </w:r>
      <w:r>
        <w:rPr>
          <w:rFonts w:ascii="Calibri" w:hAnsi="Calibri" w:cs="Calibri" w:eastAsia="Calibri"/>
          <w:i/>
          <w:color w:val="auto"/>
          <w:spacing w:val="0"/>
          <w:position w:val="0"/>
          <w:sz w:val="24"/>
          <w:shd w:fill="auto" w:val="clear"/>
        </w:rPr>
        <w:t xml:space="preserve">Biopesticides: use and Delivery.</w:t>
      </w:r>
      <w:r>
        <w:rPr>
          <w:rFonts w:ascii="Calibri" w:hAnsi="Calibri" w:cs="Calibri" w:eastAsia="Calibri"/>
          <w:color w:val="auto"/>
          <w:spacing w:val="0"/>
          <w:position w:val="0"/>
          <w:sz w:val="24"/>
          <w:shd w:fill="auto" w:val="clear"/>
        </w:rPr>
        <w:t xml:space="preserve"> 233-269, Springer. (1999).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Chase, A., Osborne, L., Ferguson, V. Selective isolation of the entomopathogenic fungi Beauveria bassiana and Metarhizium anisopliae from an artificial potting medium. </w:t>
      </w:r>
      <w:r>
        <w:rPr>
          <w:rFonts w:ascii="Calibri" w:hAnsi="Calibri" w:cs="Calibri" w:eastAsia="Calibri"/>
          <w:i/>
          <w:color w:val="auto"/>
          <w:spacing w:val="0"/>
          <w:position w:val="0"/>
          <w:sz w:val="24"/>
          <w:shd w:fill="auto" w:val="clear"/>
        </w:rPr>
        <w:t xml:space="preserve">Florida Entomologist.</w:t>
      </w:r>
      <w:r>
        <w:rPr>
          <w:rFonts w:ascii="Calibri" w:hAnsi="Calibri" w:cs="Calibri" w:eastAsia="Calibri"/>
          <w:color w:val="auto"/>
          <w:spacing w:val="0"/>
          <w:position w:val="0"/>
          <w:sz w:val="24"/>
          <w:shd w:fill="auto" w:val="clear"/>
        </w:rPr>
        <w:t xml:space="preserve"> 285-292 (1986).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Meyling, N. V. Methods for isolation of entomopathogenic fungi from the soil environment. </w:t>
      </w:r>
      <w:r>
        <w:rPr>
          <w:rFonts w:ascii="Calibri" w:hAnsi="Calibri" w:cs="Calibri" w:eastAsia="Calibri"/>
          <w:i/>
          <w:color w:val="auto"/>
          <w:spacing w:val="0"/>
          <w:position w:val="0"/>
          <w:sz w:val="24"/>
          <w:shd w:fill="auto" w:val="clear"/>
        </w:rPr>
        <w:t xml:space="preserve">Department of Ecology (Frederiksberg Denmark University of Copenhagen).</w:t>
      </w:r>
      <w:r>
        <w:rPr>
          <w:rFonts w:ascii="Calibri" w:hAnsi="Calibri" w:cs="Calibri" w:eastAsia="Calibri"/>
          <w:color w:val="auto"/>
          <w:spacing w:val="0"/>
          <w:position w:val="0"/>
          <w:sz w:val="24"/>
          <w:shd w:fill="auto" w:val="clear"/>
        </w:rPr>
        <w:t xml:space="preserve"> 1-18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Zimmermann, G. The ‘Galleria bait method’for detection of entomopathogenic fungi in soil. </w:t>
      </w:r>
      <w:r>
        <w:rPr>
          <w:rFonts w:ascii="Calibri" w:hAnsi="Calibri" w:cs="Calibri" w:eastAsia="Calibri"/>
          <w:i/>
          <w:color w:val="auto"/>
          <w:spacing w:val="0"/>
          <w:position w:val="0"/>
          <w:sz w:val="24"/>
          <w:shd w:fill="auto" w:val="clear"/>
        </w:rPr>
        <w:t xml:space="preserve">Journal of applied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(1-5), 213-215 (1986).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Schneider, S., Widmer, F., Jacot, K., K&amp;#246;lliker, R., Enkerli, J. Spatial distribution of Metarhizium clade 1 in agricultural landscapes with arable land and different semi-natural habitats. </w:t>
      </w:r>
      <w:r>
        <w:rPr>
          <w:rFonts w:ascii="Calibri" w:hAnsi="Calibri" w:cs="Calibri" w:eastAsia="Calibri"/>
          <w:i/>
          <w:color w:val="auto"/>
          <w:spacing w:val="0"/>
          <w:position w:val="0"/>
          <w:sz w:val="24"/>
          <w:shd w:fill="auto" w:val="clear"/>
        </w:rPr>
        <w:t xml:space="preserve">Applied Soil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20-28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Hallouti,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Diversity of entomopathogenic fungi associated with Mediterranean fruit fly (Ceratitis capitata (Diptera: Tephritidae)) in Moroccan Argan forests and nearby area: impact of soil factors on their distribution. </w:t>
      </w:r>
      <w:r>
        <w:rPr>
          <w:rFonts w:ascii="Calibri" w:hAnsi="Calibri" w:cs="Calibri" w:eastAsia="Calibri"/>
          <w:i/>
          <w:color w:val="auto"/>
          <w:spacing w:val="0"/>
          <w:position w:val="0"/>
          <w:sz w:val="24"/>
          <w:shd w:fill="auto" w:val="clear"/>
        </w:rPr>
        <w:t xml:space="preserve">BMC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1-13 (2020).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Meyling, N. V., Eilenberg, J. Occurrence and distribution of soil borne entomopathogenic fungi within a single organic agroecosystem. </w:t>
      </w:r>
      <w:r>
        <w:rPr>
          <w:rFonts w:ascii="Calibri" w:hAnsi="Calibri" w:cs="Calibri" w:eastAsia="Calibri"/>
          <w:i/>
          <w:color w:val="auto"/>
          <w:spacing w:val="0"/>
          <w:position w:val="0"/>
          <w:sz w:val="24"/>
          <w:shd w:fill="auto" w:val="clear"/>
        </w:rPr>
        <w:t xml:space="preserve">Agriculture, Ecosystems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 336-341 (2006).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Skalický, A., Bohat&amp;#225;, A., </w:t>
      </w:r>
      <w:r>
        <w:rPr>
          <w:rFonts w:ascii="Calibri" w:hAnsi="Calibri" w:cs="Calibri" w:eastAsia="Calibri"/>
          <w:color w:val="auto"/>
          <w:spacing w:val="0"/>
          <w:position w:val="0"/>
          <w:sz w:val="24"/>
          <w:shd w:fill="auto" w:val="clear"/>
        </w:rPr>
        <w:t xml:space="preserve">Šimkov&amp;#225;, J., Osborne, L. S., Landa, Z. Selection of indigenous isolates of entomopathogenic soil fungus Metarhizium anisopliae under laboratory conditions. </w:t>
      </w:r>
      <w:r>
        <w:rPr>
          <w:rFonts w:ascii="Calibri" w:hAnsi="Calibri" w:cs="Calibri" w:eastAsia="Calibri"/>
          <w:i/>
          <w:color w:val="auto"/>
          <w:spacing w:val="0"/>
          <w:position w:val="0"/>
          <w:sz w:val="24"/>
          <w:shd w:fill="auto" w:val="clear"/>
        </w:rPr>
        <w:t xml:space="preserve">Folia Microbiologica.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269-276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Veen, K., Ferron, P. A selective medium for the isolation of Beauveria tenella and of Metarrhizium anisopliae. </w:t>
      </w:r>
      <w:r>
        <w:rPr>
          <w:rFonts w:ascii="Calibri" w:hAnsi="Calibri" w:cs="Calibri" w:eastAsia="Calibri"/>
          <w:i/>
          <w:color w:val="auto"/>
          <w:spacing w:val="0"/>
          <w:position w:val="0"/>
          <w:sz w:val="24"/>
          <w:shd w:fill="auto" w:val="clear"/>
        </w:rPr>
        <w:t xml:space="preserve">Journal of Invertebrate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268-269 (1966).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Goettel, M., Inglis, D. </w:t>
      </w:r>
      <w:r>
        <w:rPr>
          <w:rFonts w:ascii="Calibri" w:hAnsi="Calibri" w:cs="Calibri" w:eastAsia="Calibri"/>
          <w:i/>
          <w:color w:val="auto"/>
          <w:spacing w:val="0"/>
          <w:position w:val="0"/>
          <w:sz w:val="24"/>
          <w:shd w:fill="auto" w:val="clear"/>
        </w:rPr>
        <w:t xml:space="preserve">Fungi:Hyphomycetes. In: Lacy L. (ed), Manual of Techniques in Insect Pathology.</w:t>
      </w:r>
      <w:r>
        <w:rPr>
          <w:rFonts w:ascii="Calibri" w:hAnsi="Calibri" w:cs="Calibri" w:eastAsia="Calibri"/>
          <w:color w:val="auto"/>
          <w:spacing w:val="0"/>
          <w:position w:val="0"/>
          <w:sz w:val="24"/>
          <w:shd w:fill="auto" w:val="clear"/>
        </w:rPr>
        <w:t xml:space="preserve"> 213-249 Academic, Amsterdam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Luz, C., Netto, M. C. B., Rocha, L. F. N. In vitro susceptibility to fungicides by invertebrate-pathogenic and saprobic fungi. </w:t>
      </w:r>
      <w:r>
        <w:rPr>
          <w:rFonts w:ascii="Calibri" w:hAnsi="Calibri" w:cs="Calibri" w:eastAsia="Calibri"/>
          <w:i/>
          <w:color w:val="auto"/>
          <w:spacing w:val="0"/>
          <w:position w:val="0"/>
          <w:sz w:val="24"/>
          <w:shd w:fill="auto" w:val="clear"/>
        </w:rPr>
        <w:t xml:space="preserve">Mycopathologia.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39-47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Mantzoukas,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Trapping entomopathogenic fungi from vine terroir soil samples with insect baits for controlling serious pests. </w:t>
      </w:r>
      <w:r>
        <w:rPr>
          <w:rFonts w:ascii="Calibri" w:hAnsi="Calibri" w:cs="Calibri" w:eastAsia="Calibri"/>
          <w:i/>
          <w:color w:val="auto"/>
          <w:spacing w:val="0"/>
          <w:position w:val="0"/>
          <w:sz w:val="24"/>
          <w:shd w:fill="auto" w:val="clear"/>
        </w:rPr>
        <w:t xml:space="preserve">Applied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3539 (2020).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Goble, T., Dames, J., Hill, M., Moore, S. The effects of farming system, habitat type and bait type on the isolation of entomopathogenic fungi from citrus soils in the Eastern Cape Province, South Africa. </w:t>
      </w:r>
      <w:r>
        <w:rPr>
          <w:rFonts w:ascii="Calibri" w:hAnsi="Calibri" w:cs="Calibri" w:eastAsia="Calibri"/>
          <w:i/>
          <w:color w:val="auto"/>
          <w:spacing w:val="0"/>
          <w:position w:val="0"/>
          <w:sz w:val="24"/>
          <w:shd w:fill="auto" w:val="clear"/>
        </w:rPr>
        <w:t xml:space="preserve">BioControl.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399-412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Nishi, O., Iiyama, K., Yasunaga-Aoki, C., Shimizu, S. Isolation of entomopathogenic fungi from soil by using bait method with termite, Reticulitermes speratus. </w:t>
      </w:r>
      <w:r>
        <w:rPr>
          <w:rFonts w:ascii="Calibri" w:hAnsi="Calibri" w:cs="Calibri" w:eastAsia="Calibri"/>
          <w:i/>
          <w:color w:val="auto"/>
          <w:spacing w:val="0"/>
          <w:position w:val="0"/>
          <w:sz w:val="24"/>
          <w:shd w:fill="auto" w:val="clear"/>
        </w:rPr>
        <w:t xml:space="preserve">Enotomotech.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21-26 (2011).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Castrillo, L. ARS Collection of Entomopathogenic Fungal Cultures (ARSEF).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University of Vermont. </w:t>
      </w:r>
      <w:r>
        <w:rPr>
          <w:rFonts w:ascii="Calibri" w:hAnsi="Calibri" w:cs="Calibri" w:eastAsia="Calibri"/>
          <w:i/>
          <w:color w:val="auto"/>
          <w:spacing w:val="0"/>
          <w:position w:val="0"/>
          <w:sz w:val="24"/>
          <w:shd w:fill="auto" w:val="clear"/>
        </w:rPr>
        <w:t xml:space="preserve">Fungal database WorldWide Collection of Entomopathogenic Fungi.</w:t>
      </w:r>
      <w:r>
        <w:rPr>
          <w:rFonts w:ascii="Calibri" w:hAnsi="Calibri" w:cs="Calibri" w:eastAsia="Calibri"/>
          <w:color w:val="auto"/>
          <w:spacing w:val="0"/>
          <w:position w:val="0"/>
          <w:sz w:val="24"/>
          <w:shd w:fill="auto" w:val="clear"/>
        </w:rPr>
        <w:t xml:space="preserve">, &amp;lt;http://www.uvm.edu/~entlab/Fungus.html&amp;gt;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Kim,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Tenebrio molitor-mediated entomopathogenic fungal library construction for pest management. </w:t>
      </w:r>
      <w:r>
        <w:rPr>
          <w:rFonts w:ascii="Calibri" w:hAnsi="Calibri" w:cs="Calibri" w:eastAsia="Calibri"/>
          <w:i/>
          <w:color w:val="auto"/>
          <w:spacing w:val="0"/>
          <w:position w:val="0"/>
          <w:sz w:val="24"/>
          <w:shd w:fill="auto" w:val="clear"/>
        </w:rPr>
        <w:t xml:space="preserve">Journal of Asia-Pacific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196-204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Keyser, C. A., Henrik, H., Steinwender, B. M., Meyling, N. V. Diversity within the entomopathogenic fungal species Metarhizium flavoviride associated with agricultural crops in Denmark. </w:t>
      </w:r>
      <w:r>
        <w:rPr>
          <w:rFonts w:ascii="Calibri" w:hAnsi="Calibri" w:cs="Calibri" w:eastAsia="Calibri"/>
          <w:i/>
          <w:color w:val="auto"/>
          <w:spacing w:val="0"/>
          <w:position w:val="0"/>
          <w:sz w:val="24"/>
          <w:shd w:fill="auto" w:val="clear"/>
        </w:rPr>
        <w:t xml:space="preserve">BMC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1-11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Quesada-Moraga, E., Navas-Cort&amp;#233;s, J. A., Maranhao, E. A., Ortiz-Urquiza, A., Santiago-Álvarez, C. Factors affecting the occurrence and distribution of entomopathogenic fungi in natural and cultivated soils. </w:t>
      </w:r>
      <w:r>
        <w:rPr>
          <w:rFonts w:ascii="Calibri" w:hAnsi="Calibri" w:cs="Calibri" w:eastAsia="Calibri"/>
          <w:i/>
          <w:color w:val="auto"/>
          <w:spacing w:val="0"/>
          <w:position w:val="0"/>
          <w:sz w:val="24"/>
          <w:shd w:fill="auto" w:val="clear"/>
        </w:rPr>
        <w:t xml:space="preserve">Mycological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947-966 (2007).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Park,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Developmental characteristics of Tenebrio molitor larvae (Coleoptera: Tenebrionidae) in different instars. </w:t>
      </w:r>
      <w:r>
        <w:rPr>
          <w:rFonts w:ascii="Calibri" w:hAnsi="Calibri" w:cs="Calibri" w:eastAsia="Calibri"/>
          <w:i/>
          <w:color w:val="auto"/>
          <w:spacing w:val="0"/>
          <w:position w:val="0"/>
          <w:sz w:val="24"/>
          <w:shd w:fill="auto" w:val="clear"/>
        </w:rPr>
        <w:t xml:space="preserve">International Journal of Industrial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5-9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Chang, J.-C. et al. Construction and selection of an entomopathogenic fungal library from soil samples for controlling Spodoptera litura. </w:t>
      </w:r>
      <w:r>
        <w:rPr>
          <w:rFonts w:ascii="Calibri" w:hAnsi="Calibri" w:cs="Calibri" w:eastAsia="Calibri"/>
          <w:i/>
          <w:color w:val="auto"/>
          <w:spacing w:val="0"/>
          <w:position w:val="0"/>
          <w:sz w:val="24"/>
          <w:shd w:fill="auto" w:val="clear"/>
        </w:rPr>
        <w:t xml:space="preserve">Frontiers in Sustainable Food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 (2021).</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Podder, D., Ghosh, S. K. A new application of Trichoderma asperellum as an anopheline larvicide for eco friendly management in medical science.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1-15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Geneaid Biotech Ltd. Presto Mini gDNA Yeast Kit, Ver. 04.27.17: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https://www.geneaid.com/data/files/1605664221308055331.pdf</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White, T. J., Bruns, T., Lee, S., Taylor, J.</w:t>
      </w:r>
      <w:r>
        <w:rPr>
          <w:rFonts w:ascii="Calibri" w:hAnsi="Calibri" w:cs="Calibri" w:eastAsia="Calibri"/>
          <w:i/>
          <w:color w:val="auto"/>
          <w:spacing w:val="0"/>
          <w:position w:val="0"/>
          <w:sz w:val="24"/>
          <w:shd w:fill="auto" w:val="clear"/>
        </w:rPr>
        <w:t xml:space="preserve"> Amplification and direct sequencing of fungal ribosomal RNA genes for phylogenetics. </w:t>
      </w:r>
      <w:r>
        <w:rPr>
          <w:rFonts w:ascii="Calibri" w:hAnsi="Calibri" w:cs="Calibri" w:eastAsia="Calibri"/>
          <w:color w:val="auto"/>
          <w:spacing w:val="0"/>
          <w:position w:val="0"/>
          <w:sz w:val="24"/>
          <w:shd w:fill="auto" w:val="clear"/>
        </w:rPr>
        <w:t xml:space="preserve">PCR protocols: A guide to methods and applications.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 (1) 315-322 (1990).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Kepler, R. M., Humber, R. A., Bischoff, J. F., Rehner, S. A. Clarification of generic and species boundaries for Metarhizium and related fungi through multigene phylogenetics. </w:t>
      </w:r>
      <w:r>
        <w:rPr>
          <w:rFonts w:ascii="Calibri" w:hAnsi="Calibri" w:cs="Calibri" w:eastAsia="Calibri"/>
          <w:i/>
          <w:color w:val="auto"/>
          <w:spacing w:val="0"/>
          <w:position w:val="0"/>
          <w:sz w:val="24"/>
          <w:shd w:fill="auto" w:val="clear"/>
        </w:rPr>
        <w:t xml:space="preserve">Mycologia.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 811-829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Kepler,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phylogenetically-based nomenclature for Cordycipitaceae (Hypocreales). </w:t>
      </w:r>
      <w:r>
        <w:rPr>
          <w:rFonts w:ascii="Calibri" w:hAnsi="Calibri" w:cs="Calibri" w:eastAsia="Calibri"/>
          <w:i/>
          <w:color w:val="auto"/>
          <w:spacing w:val="0"/>
          <w:position w:val="0"/>
          <w:sz w:val="24"/>
          <w:shd w:fill="auto" w:val="clear"/>
        </w:rPr>
        <w:t xml:space="preserve">IMA Fungus.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335-353 (2017).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National Resource for Biomedical Supercomputing. </w:t>
      </w:r>
      <w:r>
        <w:rPr>
          <w:rFonts w:ascii="Calibri" w:hAnsi="Calibri" w:cs="Calibri" w:eastAsia="Calibri"/>
          <w:i/>
          <w:color w:val="auto"/>
          <w:spacing w:val="0"/>
          <w:position w:val="0"/>
          <w:sz w:val="24"/>
          <w:shd w:fill="auto" w:val="clear"/>
        </w:rPr>
        <w:t xml:space="preserve">GeneDoc: a tool for editing and annotating multiple sequence alignments. Pittsburgh Supercomputing Center’s National Resource for Biomedical Supercomputing, ver. 2.7.000.</w:t>
      </w:r>
      <w:r>
        <w:rPr>
          <w:rFonts w:ascii="Calibri" w:hAnsi="Calibri" w:cs="Calibri" w:eastAsia="Calibri"/>
          <w:color w:val="auto"/>
          <w:spacing w:val="0"/>
          <w:position w:val="0"/>
          <w:sz w:val="24"/>
          <w:shd w:fill="auto" w:val="clear"/>
        </w:rPr>
        <w:t xml:space="preserve">, &amp;lt;http://www.nrbsc.org/downloads&amp;gt;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Thompson, J. D., Gibson, T. J., Plewniak, F., Jeanmougin, F., Higgins, D. G. The CLUSTAL_X windows interface: flexible strategies for multiple sequence alignment aided by quality analysis tools.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(24), 4876-4882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Kumar, S., Stecher, G., Tamura, K. MEGA7: Molecular evolutionary genetics analysis version 7.0 for bigger datasets.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1870-1874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Herlinda, S., Mulyati, S. I. Selection of isolates of entomopathogenic fungi and the bioefficacy of their liquid production against Leptocorisa oratorius nymphs. </w:t>
      </w:r>
      <w:r>
        <w:rPr>
          <w:rFonts w:ascii="Calibri" w:hAnsi="Calibri" w:cs="Calibri" w:eastAsia="Calibri"/>
          <w:i/>
          <w:color w:val="auto"/>
          <w:spacing w:val="0"/>
          <w:position w:val="0"/>
          <w:sz w:val="24"/>
          <w:shd w:fill="auto" w:val="clear"/>
        </w:rPr>
        <w:t xml:space="preserve">Microbiology Indonesia.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9-9 (2008).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Herlinda, S., Irsan, C., Mayasari, R., Septariani, S. Identification and selection of entomopathogenic fungi as biocontrol agents for Aphis gossypii from South Sumatra. </w:t>
      </w:r>
      <w:r>
        <w:rPr>
          <w:rFonts w:ascii="Calibri" w:hAnsi="Calibri" w:cs="Calibri" w:eastAsia="Calibri"/>
          <w:i/>
          <w:color w:val="auto"/>
          <w:spacing w:val="0"/>
          <w:position w:val="0"/>
          <w:sz w:val="24"/>
          <w:shd w:fill="auto" w:val="clear"/>
        </w:rPr>
        <w:t xml:space="preserve">Microbiology Indonesia.</w:t>
      </w:r>
      <w:r>
        <w:rPr>
          <w:rFonts w:ascii="Calibri" w:hAnsi="Calibri" w:cs="Calibri" w:eastAsia="Calibri"/>
          <w:b/>
          <w:color w:val="auto"/>
          <w:spacing w:val="0"/>
          <w:position w:val="0"/>
          <w:sz w:val="24"/>
          <w:shd w:fill="auto" w:val="clear"/>
        </w:rPr>
        <w:t xml:space="preserve"> 4 (3)</w:t>
      </w:r>
      <w:r>
        <w:rPr>
          <w:rFonts w:ascii="Calibri" w:hAnsi="Calibri" w:cs="Calibri" w:eastAsia="Calibri"/>
          <w:color w:val="auto"/>
          <w:spacing w:val="0"/>
          <w:position w:val="0"/>
          <w:sz w:val="24"/>
          <w:shd w:fill="auto" w:val="clear"/>
        </w:rPr>
        <w:t xml:space="preserve">, 137-142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Montes-Bazurto, L. G., Peteche-Yonda, Y., Medina-Cardenas, H. C., Bustillo-Pardey, A. E. Selection of entomopathogenic fungi for the biological control of Demotispa neivai (Coleoptera: Chrysomelidae) in oil palm plantations in Colombia. </w:t>
      </w:r>
      <w:r>
        <w:rPr>
          <w:rFonts w:ascii="Calibri" w:hAnsi="Calibri" w:cs="Calibri" w:eastAsia="Calibri"/>
          <w:i/>
          <w:color w:val="auto"/>
          <w:spacing w:val="0"/>
          <w:position w:val="0"/>
          <w:sz w:val="24"/>
          <w:shd w:fill="auto" w:val="clear"/>
        </w:rPr>
        <w:t xml:space="preserve">Journal of Entomological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388-404 (2020).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Shin, T.-Y., Choi, J.-B., Bae, S.-M., Koo, H.-N. &amp;amp; Woo, S.-D. Study on selective media for isolation of entomopathogenic fungi. </w:t>
      </w:r>
      <w:r>
        <w:rPr>
          <w:rFonts w:ascii="Calibri" w:hAnsi="Calibri" w:cs="Calibri" w:eastAsia="Calibri"/>
          <w:i/>
          <w:color w:val="auto"/>
          <w:spacing w:val="0"/>
          <w:position w:val="0"/>
          <w:sz w:val="24"/>
          <w:shd w:fill="auto" w:val="clear"/>
        </w:rPr>
        <w:t xml:space="preserve">International Journal of Industrial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7-12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Sharma, L., Oliveira, I., Torres, L., Marques, G. Entomopathogenic fungi in Portuguese vineyards soils: Suggesting a ‘Galleria-Tenebrio-bait method’as bait-insects Galleria and Tenebrio significantly underestimate the respective recoveries of Metarhizium (robertsii) and Beauveria (bassiana). </w:t>
      </w:r>
      <w:r>
        <w:rPr>
          <w:rFonts w:ascii="Calibri" w:hAnsi="Calibri" w:cs="Calibri" w:eastAsia="Calibri"/>
          <w:i/>
          <w:color w:val="auto"/>
          <w:spacing w:val="0"/>
          <w:position w:val="0"/>
          <w:sz w:val="24"/>
          <w:shd w:fill="auto" w:val="clear"/>
        </w:rPr>
        <w:t xml:space="preserve">MycoKeys.</w:t>
      </w:r>
      <w:r>
        <w:rPr>
          <w:rFonts w:ascii="Calibri" w:hAnsi="Calibri" w:cs="Calibri" w:eastAsia="Calibri"/>
          <w:color w:val="auto"/>
          <w:spacing w:val="0"/>
          <w:position w:val="0"/>
          <w:sz w:val="24"/>
          <w:shd w:fill="auto" w:val="clear"/>
        </w:rPr>
        <w:t xml:space="preserve"> (38), 1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Rodr&amp;#237;guez, M., Gerding, M., France, A. Selecci&amp;#243;n de Hongos Entomopat&amp;#243;genos para el Control de Varroa destructor (Acari: Varroidae). </w:t>
      </w:r>
      <w:r>
        <w:rPr>
          <w:rFonts w:ascii="Calibri" w:hAnsi="Calibri" w:cs="Calibri" w:eastAsia="Calibri"/>
          <w:i/>
          <w:color w:val="auto"/>
          <w:spacing w:val="0"/>
          <w:position w:val="0"/>
          <w:sz w:val="24"/>
          <w:shd w:fill="auto" w:val="clear"/>
        </w:rPr>
        <w:t xml:space="preserve">Chilean journal of agricultural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534-540 (2009).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Persistence of Metarhizium (Hypocreales: Clavicipitaceae) and Beauveria bassiana (Hypocreales: Clavicipitaceae) in tobacco soils and potential as biocontrol agents of Spodoptera litura (Lepidoptera: Noctuidae). </w:t>
      </w:r>
      <w:r>
        <w:rPr>
          <w:rFonts w:ascii="Calibri" w:hAnsi="Calibri" w:cs="Calibri" w:eastAsia="Calibri"/>
          <w:i/>
          <w:color w:val="auto"/>
          <w:spacing w:val="0"/>
          <w:position w:val="0"/>
          <w:sz w:val="24"/>
          <w:shd w:fill="auto" w:val="clear"/>
        </w:rPr>
        <w:t xml:space="preserve">Environmental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147-155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Mu&amp;#241;iz-Reyes, E., Guzm&amp;#225;n-Franco, A. W., S&amp;#225;nchez-Escudero, J., Nieto-Angel, R. Occurrence of entomopathogenic fungi in tejocote (C rataegus mexicana) orchard soils and their pathogenicity against R hagoletis pomonella.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(5)</w:t>
      </w:r>
      <w:r>
        <w:rPr>
          <w:rFonts w:ascii="Calibri" w:hAnsi="Calibri" w:cs="Calibri" w:eastAsia="Calibri"/>
          <w:color w:val="auto"/>
          <w:spacing w:val="0"/>
          <w:position w:val="0"/>
          <w:sz w:val="24"/>
          <w:shd w:fill="auto" w:val="clear"/>
        </w:rPr>
        <w:t xml:space="preserve">, 1450-1462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L.A. Lacey a, D. G. b., D.I. Shapiro-Ilan c, R. Frutos d, M. Brownbridge e, M.S. Goettel Insect pathogens as biological control agents: Back to the future. </w:t>
      </w:r>
      <w:r>
        <w:rPr>
          <w:rFonts w:ascii="Calibri" w:hAnsi="Calibri" w:cs="Calibri" w:eastAsia="Calibri"/>
          <w:i/>
          <w:color w:val="auto"/>
          <w:spacing w:val="0"/>
          <w:position w:val="0"/>
          <w:sz w:val="24"/>
          <w:shd w:fill="auto" w:val="clear"/>
        </w:rPr>
        <w:t xml:space="preserve">Journal of Invertebrate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1-41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Humber, R. A. in </w:t>
      </w:r>
      <w:r>
        <w:rPr>
          <w:rFonts w:ascii="Calibri" w:hAnsi="Calibri" w:cs="Calibri" w:eastAsia="Calibri"/>
          <w:i/>
          <w:color w:val="auto"/>
          <w:spacing w:val="0"/>
          <w:position w:val="0"/>
          <w:sz w:val="24"/>
          <w:shd w:fill="auto" w:val="clear"/>
        </w:rPr>
        <w:t xml:space="preserve">Manual of techniques in insect pathology.</w:t>
      </w:r>
      <w:r>
        <w:rPr>
          <w:rFonts w:ascii="Calibri" w:hAnsi="Calibri" w:cs="Calibri" w:eastAsia="Calibri"/>
          <w:color w:val="auto"/>
          <w:spacing w:val="0"/>
          <w:position w:val="0"/>
          <w:sz w:val="24"/>
          <w:shd w:fill="auto" w:val="clear"/>
        </w:rPr>
        <w:t xml:space="preserve"> 153-185 Elsevier. (1997).</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Rehner, S. A., Buckley, E. A Beauveria phylogeny inferred from nuclear ITS and EF1-&amp;#945; sequences: evidence for cryptic diversification and links to Cordyceps teleomorphs. </w:t>
      </w:r>
      <w:r>
        <w:rPr>
          <w:rFonts w:ascii="Calibri" w:hAnsi="Calibri" w:cs="Calibri" w:eastAsia="Calibri"/>
          <w:i/>
          <w:color w:val="auto"/>
          <w:spacing w:val="0"/>
          <w:position w:val="0"/>
          <w:sz w:val="24"/>
          <w:shd w:fill="auto" w:val="clear"/>
        </w:rPr>
        <w:t xml:space="preserve">Mycologia.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84-98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Quandt, C. A. et al. Phylogenetic-based nomenclatural proposals for Ophiocordycipitaceae (Hypocreales) with new combinations in Tolypocladium. </w:t>
      </w:r>
      <w:r>
        <w:rPr>
          <w:rFonts w:ascii="Calibri" w:hAnsi="Calibri" w:cs="Calibri" w:eastAsia="Calibri"/>
          <w:i/>
          <w:color w:val="auto"/>
          <w:spacing w:val="0"/>
          <w:position w:val="0"/>
          <w:sz w:val="24"/>
          <w:shd w:fill="auto" w:val="clear"/>
        </w:rPr>
        <w:t xml:space="preserve">IMA fungus.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121-134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Shah, F. A., Wang, C. S., Butt, T. M. Nutrition influences growth and virulence of the insect-pathogenic fungus Metarhizium anisopliae.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(2), 259-266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Ignoffo, C. Environmental factors affecting persistence of entomopathogens. </w:t>
      </w:r>
      <w:r>
        <w:rPr>
          <w:rFonts w:ascii="Calibri" w:hAnsi="Calibri" w:cs="Calibri" w:eastAsia="Calibri"/>
          <w:i/>
          <w:color w:val="auto"/>
          <w:spacing w:val="0"/>
          <w:position w:val="0"/>
          <w:sz w:val="24"/>
          <w:shd w:fill="auto" w:val="clear"/>
        </w:rPr>
        <w:t xml:space="preserve">Florida Entomologist.</w:t>
      </w:r>
      <w:r>
        <w:rPr>
          <w:rFonts w:ascii="Calibri" w:hAnsi="Calibri" w:cs="Calibri" w:eastAsia="Calibri"/>
          <w:color w:val="auto"/>
          <w:spacing w:val="0"/>
          <w:position w:val="0"/>
          <w:sz w:val="24"/>
          <w:shd w:fill="auto" w:val="clear"/>
        </w:rPr>
        <w:t xml:space="preserve"> 516-525 (1992).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Rodrigues, I. W., Forim, M., Da Silva, M., Fernandes, J., Batista Filho, A. Effect of ultraviolet radiation on fungi Beauveria bassiana and Metarhizium anisopliae, pure and encapsulated, and bio-insecticide action on Diatraea saccharalis. </w:t>
      </w:r>
      <w:r>
        <w:rPr>
          <w:rFonts w:ascii="Calibri" w:hAnsi="Calibri" w:cs="Calibri" w:eastAsia="Calibri"/>
          <w:i/>
          <w:color w:val="auto"/>
          <w:spacing w:val="0"/>
          <w:position w:val="0"/>
          <w:sz w:val="24"/>
          <w:shd w:fill="auto" w:val="clear"/>
        </w:rPr>
        <w:t xml:space="preserve">Advances in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151-162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Paula, A. R., Ribeiro, A., Lemos, F. J. A., Silva, C. P., Samuels, R. I. Neem oil increases the persistence of the entomopathogenic fungus Metarhizium anisopliae for the control of Aedes aegypti (Diptera: Culicidae) larvae. </w:t>
      </w:r>
      <w:r>
        <w:rPr>
          <w:rFonts w:ascii="Calibri" w:hAnsi="Calibri" w:cs="Calibri" w:eastAsia="Calibri"/>
          <w:i/>
          <w:color w:val="auto"/>
          <w:spacing w:val="0"/>
          <w:position w:val="0"/>
          <w:sz w:val="24"/>
          <w:shd w:fill="auto" w:val="clear"/>
        </w:rPr>
        <w:t xml:space="preserve">Parasites and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 (2019).</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Morley-Davies, J., Moore, D., Prior, C. Screening of Metarhizium and Beauveria spp. conidia with exposure to simulated sunlight and a range of temperatures. </w:t>
      </w:r>
      <w:r>
        <w:rPr>
          <w:rFonts w:ascii="Calibri" w:hAnsi="Calibri" w:cs="Calibri" w:eastAsia="Calibri"/>
          <w:i/>
          <w:color w:val="auto"/>
          <w:spacing w:val="0"/>
          <w:position w:val="0"/>
          <w:sz w:val="24"/>
          <w:shd w:fill="auto" w:val="clear"/>
        </w:rPr>
        <w:t xml:space="preserve">Mycological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31-38 (1996).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geneaid.com/data/files/1605664221308055331.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