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305F0" w14:textId="77777777" w:rsidR="00FA2798" w:rsidRDefault="00E45A5E" w:rsidP="007B71CB">
      <w:pPr>
        <w:rPr>
          <w:rFonts w:ascii="Segoe UI" w:hAnsi="Segoe UI" w:cs="Segoe UI"/>
          <w:color w:val="323130"/>
          <w:sz w:val="23"/>
          <w:szCs w:val="23"/>
          <w:shd w:val="clear" w:color="auto" w:fill="FFFFFF"/>
        </w:rPr>
      </w:pPr>
      <w:r w:rsidRPr="009040B6">
        <w:rPr>
          <w:rStyle w:val="Strong"/>
          <w:rFonts w:ascii="Segoe UI" w:hAnsi="Segoe UI" w:cs="Segoe UI"/>
          <w:color w:val="000000" w:themeColor="text1"/>
          <w:sz w:val="23"/>
          <w:szCs w:val="23"/>
          <w:u w:val="single"/>
          <w:bdr w:val="none" w:sz="0" w:space="0" w:color="auto" w:frame="1"/>
          <w:shd w:val="clear" w:color="auto" w:fill="FFFFFF"/>
        </w:rPr>
        <w:t>Editorial comments:</w:t>
      </w:r>
      <w:r w:rsidRPr="009040B6">
        <w:rPr>
          <w:rFonts w:ascii="Segoe UI" w:hAnsi="Segoe UI" w:cs="Segoe UI"/>
          <w:color w:val="323130"/>
          <w:sz w:val="23"/>
          <w:szCs w:val="23"/>
          <w:shd w:val="clear" w:color="auto" w:fill="FFFFFF"/>
        </w:rPr>
        <w:br/>
      </w:r>
      <w:r>
        <w:rPr>
          <w:rFonts w:ascii="Segoe UI" w:hAnsi="Segoe UI" w:cs="Segoe UI"/>
          <w:color w:val="323130"/>
          <w:sz w:val="23"/>
          <w:szCs w:val="23"/>
          <w:shd w:val="clear" w:color="auto" w:fill="FFFFFF"/>
        </w:rPr>
        <w:t>Changes to be made by the Author(s):</w:t>
      </w:r>
      <w:r>
        <w:rPr>
          <w:rFonts w:ascii="Segoe UI" w:hAnsi="Segoe UI" w:cs="Segoe UI"/>
          <w:color w:val="323130"/>
          <w:sz w:val="23"/>
          <w:szCs w:val="23"/>
        </w:rPr>
        <w:br/>
      </w:r>
      <w:r>
        <w:rPr>
          <w:rFonts w:ascii="Segoe UI" w:hAnsi="Segoe UI" w:cs="Segoe UI"/>
          <w:color w:val="323130"/>
          <w:sz w:val="23"/>
          <w:szCs w:val="23"/>
          <w:shd w:val="clear" w:color="auto" w:fill="FFFFFF"/>
        </w:rPr>
        <w:t>1. Please take this opportunity to thoroughly proofread the manuscript to ensure that there are no spelling or grammar issues. Please define all abbreviations at first use.</w:t>
      </w:r>
    </w:p>
    <w:p w14:paraId="3BB8906F" w14:textId="2299DD14" w:rsidR="00FA2798" w:rsidRPr="00FA2798" w:rsidRDefault="00FA2798" w:rsidP="007B71CB">
      <w:pPr>
        <w:rPr>
          <w:rFonts w:ascii="Segoe UI" w:hAnsi="Segoe UI" w:cs="Segoe UI"/>
          <w:color w:val="323130"/>
          <w:sz w:val="23"/>
          <w:szCs w:val="23"/>
          <w:shd w:val="clear" w:color="auto" w:fill="FFFFFF"/>
        </w:rPr>
      </w:pPr>
      <w:r>
        <w:rPr>
          <w:rFonts w:ascii="Segoe UI" w:hAnsi="Segoe UI" w:cs="Segoe UI"/>
          <w:color w:val="4472C4" w:themeColor="accent5"/>
          <w:sz w:val="23"/>
          <w:szCs w:val="23"/>
          <w:shd w:val="clear" w:color="auto" w:fill="FFFFFF"/>
        </w:rPr>
        <w:t>We have proofread the manuscript and have defined all abbreviations at first use.</w:t>
      </w:r>
    </w:p>
    <w:p w14:paraId="0611AD6E" w14:textId="099F34C8" w:rsidR="00FA2798" w:rsidRPr="00FA2798" w:rsidRDefault="00E45A5E" w:rsidP="007B71CB">
      <w:pPr>
        <w:rPr>
          <w:rFonts w:ascii="Segoe UI" w:hAnsi="Segoe UI" w:cs="Segoe UI"/>
          <w:color w:val="4472C4" w:themeColor="accent5"/>
          <w:sz w:val="23"/>
          <w:szCs w:val="23"/>
          <w:shd w:val="clear" w:color="auto" w:fill="FFFFFF"/>
        </w:rPr>
      </w:pPr>
      <w:r>
        <w:rPr>
          <w:rFonts w:ascii="Segoe UI" w:hAnsi="Segoe UI" w:cs="Segoe UI"/>
          <w:color w:val="323130"/>
          <w:sz w:val="23"/>
          <w:szCs w:val="23"/>
        </w:rPr>
        <w:br/>
      </w:r>
      <w:r>
        <w:rPr>
          <w:rFonts w:ascii="Segoe UI" w:hAnsi="Segoe UI" w:cs="Segoe UI"/>
          <w:color w:val="323130"/>
          <w:sz w:val="23"/>
          <w:szCs w:val="23"/>
          <w:shd w:val="clear" w:color="auto" w:fill="FFFFFF"/>
        </w:rPr>
        <w:t>2. Please provide an email address for each author.</w:t>
      </w:r>
    </w:p>
    <w:p w14:paraId="5BF1BC2F" w14:textId="0C851ACD" w:rsidR="00FA2798" w:rsidRDefault="00FA2798" w:rsidP="007B71CB">
      <w:pPr>
        <w:rPr>
          <w:rFonts w:ascii="Segoe UI" w:hAnsi="Segoe UI" w:cs="Segoe UI"/>
          <w:color w:val="4472C4" w:themeColor="accent5"/>
          <w:sz w:val="23"/>
          <w:szCs w:val="23"/>
        </w:rPr>
      </w:pPr>
      <w:r>
        <w:rPr>
          <w:rFonts w:ascii="Segoe UI" w:hAnsi="Segoe UI" w:cs="Segoe UI"/>
          <w:color w:val="4472C4" w:themeColor="accent5"/>
          <w:sz w:val="23"/>
          <w:szCs w:val="23"/>
        </w:rPr>
        <w:t xml:space="preserve">Line </w:t>
      </w:r>
      <w:r w:rsidR="00CE485A">
        <w:rPr>
          <w:rFonts w:ascii="Segoe UI" w:hAnsi="Segoe UI" w:cs="Segoe UI"/>
          <w:color w:val="4472C4" w:themeColor="accent5"/>
          <w:sz w:val="23"/>
          <w:szCs w:val="23"/>
        </w:rPr>
        <w:t>9-10</w:t>
      </w:r>
      <w:r>
        <w:rPr>
          <w:rFonts w:ascii="Segoe UI" w:hAnsi="Segoe UI" w:cs="Segoe UI"/>
          <w:color w:val="4472C4" w:themeColor="accent5"/>
          <w:sz w:val="23"/>
          <w:szCs w:val="23"/>
        </w:rPr>
        <w:t>, email addresses are provided for each author.</w:t>
      </w:r>
    </w:p>
    <w:p w14:paraId="520290DE" w14:textId="77777777" w:rsidR="00FA2798" w:rsidRDefault="00E45A5E" w:rsidP="007B71CB">
      <w:pPr>
        <w:rPr>
          <w:rFonts w:ascii="Segoe UI" w:hAnsi="Segoe UI" w:cs="Segoe UI"/>
          <w:color w:val="323130"/>
          <w:sz w:val="23"/>
          <w:szCs w:val="23"/>
          <w:shd w:val="clear" w:color="auto" w:fill="FFFFFF"/>
        </w:rPr>
      </w:pPr>
      <w:r>
        <w:rPr>
          <w:rFonts w:ascii="Segoe UI" w:hAnsi="Segoe UI" w:cs="Segoe UI"/>
          <w:color w:val="323130"/>
          <w:sz w:val="23"/>
          <w:szCs w:val="23"/>
        </w:rPr>
        <w:br/>
      </w:r>
      <w:r>
        <w:rPr>
          <w:rFonts w:ascii="Segoe UI" w:hAnsi="Segoe UI" w:cs="Segoe UI"/>
          <w:color w:val="323130"/>
          <w:sz w:val="23"/>
          <w:szCs w:val="23"/>
          <w:shd w:val="clear" w:color="auto" w:fill="FFFFFF"/>
        </w:rPr>
        <w:t>3. Please increase your abstract’s word count to 150-300 words.</w:t>
      </w:r>
    </w:p>
    <w:p w14:paraId="7B74248A" w14:textId="57EBD535" w:rsidR="00FA2798" w:rsidRDefault="00FA2798" w:rsidP="007B71CB">
      <w:pPr>
        <w:rPr>
          <w:rFonts w:ascii="Segoe UI" w:hAnsi="Segoe UI" w:cs="Segoe UI"/>
          <w:color w:val="4472C4" w:themeColor="accent5"/>
          <w:sz w:val="23"/>
          <w:szCs w:val="23"/>
        </w:rPr>
      </w:pPr>
      <w:r>
        <w:rPr>
          <w:rFonts w:ascii="Segoe UI" w:hAnsi="Segoe UI" w:cs="Segoe UI"/>
          <w:color w:val="4472C4" w:themeColor="accent5"/>
          <w:sz w:val="23"/>
          <w:szCs w:val="23"/>
        </w:rPr>
        <w:t>Lines 2</w:t>
      </w:r>
      <w:r w:rsidR="00CE485A">
        <w:rPr>
          <w:rFonts w:ascii="Segoe UI" w:hAnsi="Segoe UI" w:cs="Segoe UI"/>
          <w:color w:val="4472C4" w:themeColor="accent5"/>
          <w:sz w:val="23"/>
          <w:szCs w:val="23"/>
        </w:rPr>
        <w:t>1</w:t>
      </w:r>
      <w:r>
        <w:rPr>
          <w:rFonts w:ascii="Segoe UI" w:hAnsi="Segoe UI" w:cs="Segoe UI"/>
          <w:color w:val="4472C4" w:themeColor="accent5"/>
          <w:sz w:val="23"/>
          <w:szCs w:val="23"/>
        </w:rPr>
        <w:t xml:space="preserve"> – 3</w:t>
      </w:r>
      <w:r w:rsidR="00CE485A">
        <w:rPr>
          <w:rFonts w:ascii="Segoe UI" w:hAnsi="Segoe UI" w:cs="Segoe UI"/>
          <w:color w:val="4472C4" w:themeColor="accent5"/>
          <w:sz w:val="23"/>
          <w:szCs w:val="23"/>
        </w:rPr>
        <w:t>3</w:t>
      </w:r>
      <w:r>
        <w:rPr>
          <w:rFonts w:ascii="Segoe UI" w:hAnsi="Segoe UI" w:cs="Segoe UI"/>
          <w:color w:val="4472C4" w:themeColor="accent5"/>
          <w:sz w:val="23"/>
          <w:szCs w:val="23"/>
        </w:rPr>
        <w:t>, the abstract’s word count was increased to 15</w:t>
      </w:r>
      <w:r w:rsidR="00CE485A">
        <w:rPr>
          <w:rFonts w:ascii="Segoe UI" w:hAnsi="Segoe UI" w:cs="Segoe UI"/>
          <w:color w:val="4472C4" w:themeColor="accent5"/>
          <w:sz w:val="23"/>
          <w:szCs w:val="23"/>
        </w:rPr>
        <w:t>3</w:t>
      </w:r>
      <w:r>
        <w:rPr>
          <w:rFonts w:ascii="Segoe UI" w:hAnsi="Segoe UI" w:cs="Segoe UI"/>
          <w:color w:val="4472C4" w:themeColor="accent5"/>
          <w:sz w:val="23"/>
          <w:szCs w:val="23"/>
        </w:rPr>
        <w:t xml:space="preserve"> words.</w:t>
      </w:r>
    </w:p>
    <w:p w14:paraId="7DAC3D78" w14:textId="77777777" w:rsidR="00FA2798" w:rsidRDefault="00E45A5E" w:rsidP="007B71CB">
      <w:pPr>
        <w:rPr>
          <w:rFonts w:ascii="Segoe UI" w:hAnsi="Segoe UI" w:cs="Segoe UI"/>
          <w:color w:val="323130"/>
          <w:sz w:val="23"/>
          <w:szCs w:val="23"/>
          <w:shd w:val="clear" w:color="auto" w:fill="FFFFFF"/>
        </w:rPr>
      </w:pPr>
      <w:r>
        <w:rPr>
          <w:rFonts w:ascii="Segoe UI" w:hAnsi="Segoe UI" w:cs="Segoe UI"/>
          <w:color w:val="323130"/>
          <w:sz w:val="23"/>
          <w:szCs w:val="23"/>
        </w:rPr>
        <w:br/>
      </w:r>
      <w:r>
        <w:rPr>
          <w:rFonts w:ascii="Segoe UI" w:hAnsi="Segoe UI" w:cs="Segoe UI"/>
          <w:color w:val="323130"/>
          <w:sz w:val="23"/>
          <w:szCs w:val="23"/>
          <w:shd w:val="clear" w:color="auto" w:fill="FFFFFF"/>
        </w:rPr>
        <w:t>4. Please revise the following lines to avoid overlap with previously published work: 102-106.</w:t>
      </w:r>
    </w:p>
    <w:p w14:paraId="7E05D7F1" w14:textId="50A938B1" w:rsidR="00383254" w:rsidRDefault="00FA2798" w:rsidP="007B71CB">
      <w:pPr>
        <w:rPr>
          <w:rFonts w:ascii="Segoe UI" w:hAnsi="Segoe UI" w:cs="Segoe UI"/>
          <w:color w:val="4472C4" w:themeColor="accent5"/>
          <w:sz w:val="23"/>
          <w:szCs w:val="23"/>
        </w:rPr>
      </w:pPr>
      <w:r>
        <w:rPr>
          <w:rFonts w:ascii="Segoe UI" w:hAnsi="Segoe UI" w:cs="Segoe UI"/>
          <w:color w:val="4472C4" w:themeColor="accent5"/>
          <w:sz w:val="23"/>
          <w:szCs w:val="23"/>
        </w:rPr>
        <w:t>Lines 10</w:t>
      </w:r>
      <w:r w:rsidR="00D37D5F">
        <w:rPr>
          <w:rFonts w:ascii="Segoe UI" w:hAnsi="Segoe UI" w:cs="Segoe UI"/>
          <w:color w:val="4472C4" w:themeColor="accent5"/>
          <w:sz w:val="23"/>
          <w:szCs w:val="23"/>
        </w:rPr>
        <w:t>6</w:t>
      </w:r>
      <w:r>
        <w:rPr>
          <w:rFonts w:ascii="Segoe UI" w:hAnsi="Segoe UI" w:cs="Segoe UI"/>
          <w:color w:val="4472C4" w:themeColor="accent5"/>
          <w:sz w:val="23"/>
          <w:szCs w:val="23"/>
        </w:rPr>
        <w:t xml:space="preserve"> – 11</w:t>
      </w:r>
      <w:r w:rsidR="00D37D5F">
        <w:rPr>
          <w:rFonts w:ascii="Segoe UI" w:hAnsi="Segoe UI" w:cs="Segoe UI"/>
          <w:color w:val="4472C4" w:themeColor="accent5"/>
          <w:sz w:val="23"/>
          <w:szCs w:val="23"/>
        </w:rPr>
        <w:t>4</w:t>
      </w:r>
      <w:r>
        <w:rPr>
          <w:rFonts w:ascii="Segoe UI" w:hAnsi="Segoe UI" w:cs="Segoe UI"/>
          <w:color w:val="4472C4" w:themeColor="accent5"/>
          <w:sz w:val="23"/>
          <w:szCs w:val="23"/>
        </w:rPr>
        <w:t xml:space="preserve"> have been revised to avoid overlap with previously published work.</w:t>
      </w:r>
    </w:p>
    <w:p w14:paraId="7F0F017D" w14:textId="7EA7CDA3" w:rsidR="00383254" w:rsidRDefault="00E45A5E" w:rsidP="007B71CB">
      <w:pPr>
        <w:rPr>
          <w:rFonts w:ascii="Segoe UI" w:hAnsi="Segoe UI" w:cs="Segoe UI"/>
          <w:color w:val="323130"/>
          <w:sz w:val="23"/>
          <w:szCs w:val="23"/>
          <w:shd w:val="clear" w:color="auto" w:fill="FFFFFF"/>
        </w:rPr>
      </w:pPr>
      <w:r>
        <w:rPr>
          <w:rFonts w:ascii="Segoe UI" w:hAnsi="Segoe UI" w:cs="Segoe UI"/>
          <w:color w:val="323130"/>
          <w:sz w:val="23"/>
          <w:szCs w:val="23"/>
        </w:rPr>
        <w:br/>
      </w:r>
      <w:r>
        <w:rPr>
          <w:rFonts w:ascii="Segoe UI" w:hAnsi="Segoe UI" w:cs="Segoe UI"/>
          <w:color w:val="323130"/>
          <w:sz w:val="23"/>
          <w:szCs w:val="23"/>
          <w:shd w:val="clear" w:color="auto" w:fill="FFFFFF"/>
        </w:rPr>
        <w:t xml:space="preserve">5. </w:t>
      </w:r>
      <w:proofErr w:type="spellStart"/>
      <w:r>
        <w:rPr>
          <w:rFonts w:ascii="Segoe UI" w:hAnsi="Segoe UI" w:cs="Segoe UI"/>
          <w:color w:val="323130"/>
          <w:sz w:val="23"/>
          <w:szCs w:val="23"/>
          <w:shd w:val="clear" w:color="auto" w:fill="FFFFFF"/>
        </w:rPr>
        <w:t>JoVE</w:t>
      </w:r>
      <w:proofErr w:type="spellEnd"/>
      <w:r>
        <w:rPr>
          <w:rFonts w:ascii="Segoe UI" w:hAnsi="Segoe UI" w:cs="Segoe UI"/>
          <w:color w:val="323130"/>
          <w:sz w:val="23"/>
          <w:szCs w:val="23"/>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Pr>
          <w:rFonts w:ascii="Segoe UI" w:hAnsi="Segoe UI" w:cs="Segoe UI"/>
          <w:color w:val="323130"/>
          <w:sz w:val="23"/>
          <w:szCs w:val="23"/>
        </w:rPr>
        <w:br/>
      </w:r>
      <w:r>
        <w:rPr>
          <w:rFonts w:ascii="Segoe UI" w:hAnsi="Segoe UI" w:cs="Segoe UI"/>
          <w:color w:val="323130"/>
          <w:sz w:val="23"/>
          <w:szCs w:val="23"/>
          <w:shd w:val="clear" w:color="auto" w:fill="FFFFFF"/>
        </w:rPr>
        <w:t xml:space="preserve">For example: ORCA-Fusion Digital CMOS camera; NIS-Elements software </w:t>
      </w:r>
      <w:proofErr w:type="spellStart"/>
      <w:r>
        <w:rPr>
          <w:rFonts w:ascii="Segoe UI" w:hAnsi="Segoe UI" w:cs="Segoe UI"/>
          <w:color w:val="323130"/>
          <w:sz w:val="23"/>
          <w:szCs w:val="23"/>
          <w:shd w:val="clear" w:color="auto" w:fill="FFFFFF"/>
        </w:rPr>
        <w:t>etc</w:t>
      </w:r>
      <w:proofErr w:type="spellEnd"/>
    </w:p>
    <w:p w14:paraId="02E8FFB8" w14:textId="24DC46DD" w:rsidR="00383254" w:rsidRPr="00383254" w:rsidRDefault="00383254" w:rsidP="007B71CB">
      <w:pPr>
        <w:rPr>
          <w:rFonts w:ascii="Segoe UI" w:hAnsi="Segoe UI" w:cs="Segoe UI"/>
          <w:color w:val="4472C4" w:themeColor="accent5"/>
          <w:sz w:val="23"/>
          <w:szCs w:val="23"/>
          <w:shd w:val="clear" w:color="auto" w:fill="FFFFFF"/>
        </w:rPr>
      </w:pPr>
      <w:r>
        <w:rPr>
          <w:rFonts w:ascii="Segoe UI" w:hAnsi="Segoe UI" w:cs="Segoe UI"/>
          <w:color w:val="4472C4" w:themeColor="accent5"/>
          <w:sz w:val="23"/>
          <w:szCs w:val="23"/>
          <w:shd w:val="clear" w:color="auto" w:fill="FFFFFF"/>
        </w:rPr>
        <w:t>References to commercial products were moved to the Table of Materials and Reagents and removed from the main text.</w:t>
      </w:r>
    </w:p>
    <w:p w14:paraId="12816CFF" w14:textId="77777777" w:rsidR="00383254" w:rsidRDefault="00E45A5E" w:rsidP="007B71CB">
      <w:pPr>
        <w:rPr>
          <w:rFonts w:ascii="Segoe UI" w:hAnsi="Segoe UI" w:cs="Segoe UI"/>
          <w:color w:val="323130"/>
          <w:sz w:val="23"/>
          <w:szCs w:val="23"/>
          <w:shd w:val="clear" w:color="auto" w:fill="FFFFFF"/>
        </w:rPr>
      </w:pPr>
      <w:r>
        <w:rPr>
          <w:rFonts w:ascii="Segoe UI" w:hAnsi="Segoe UI" w:cs="Segoe UI"/>
          <w:color w:val="323130"/>
          <w:sz w:val="23"/>
          <w:szCs w:val="23"/>
        </w:rPr>
        <w:br/>
      </w:r>
      <w:r>
        <w:rPr>
          <w:rFonts w:ascii="Segoe UI" w:hAnsi="Segoe UI" w:cs="Segoe UI"/>
          <w:color w:val="323130"/>
          <w:sz w:val="23"/>
          <w:szCs w:val="23"/>
          <w:shd w:val="clear" w:color="auto" w:fill="FFFFFF"/>
        </w:rPr>
        <w:t>6. Step 4.5: What do you mean by “Concentrate each mixed culture 3x by centrifuging 1 m at max speed (21,130 x g)”?</w:t>
      </w:r>
    </w:p>
    <w:p w14:paraId="36DC1338" w14:textId="668EAB1C" w:rsidR="00383254" w:rsidRPr="00383254" w:rsidRDefault="00383254" w:rsidP="007B71CB">
      <w:pPr>
        <w:rPr>
          <w:rFonts w:ascii="Segoe UI" w:hAnsi="Segoe UI" w:cs="Segoe UI"/>
          <w:color w:val="4472C4" w:themeColor="accent5"/>
          <w:sz w:val="23"/>
          <w:szCs w:val="23"/>
          <w:shd w:val="clear" w:color="auto" w:fill="FFFFFF"/>
        </w:rPr>
      </w:pPr>
      <w:r>
        <w:rPr>
          <w:rFonts w:ascii="Segoe UI" w:hAnsi="Segoe UI" w:cs="Segoe UI"/>
          <w:color w:val="4472C4" w:themeColor="accent5"/>
          <w:sz w:val="23"/>
          <w:szCs w:val="23"/>
          <w:shd w:val="clear" w:color="auto" w:fill="FFFFFF"/>
        </w:rPr>
        <w:t>Lines 13</w:t>
      </w:r>
      <w:r w:rsidR="00D37D5F">
        <w:rPr>
          <w:rFonts w:ascii="Segoe UI" w:hAnsi="Segoe UI" w:cs="Segoe UI"/>
          <w:color w:val="4472C4" w:themeColor="accent5"/>
          <w:sz w:val="23"/>
          <w:szCs w:val="23"/>
          <w:shd w:val="clear" w:color="auto" w:fill="FFFFFF"/>
        </w:rPr>
        <w:t>5</w:t>
      </w:r>
      <w:r>
        <w:rPr>
          <w:rFonts w:ascii="Segoe UI" w:hAnsi="Segoe UI" w:cs="Segoe UI"/>
          <w:color w:val="4472C4" w:themeColor="accent5"/>
          <w:sz w:val="23"/>
          <w:szCs w:val="23"/>
          <w:shd w:val="clear" w:color="auto" w:fill="FFFFFF"/>
        </w:rPr>
        <w:t xml:space="preserve"> – 13</w:t>
      </w:r>
      <w:r w:rsidR="00D37D5F">
        <w:rPr>
          <w:rFonts w:ascii="Segoe UI" w:hAnsi="Segoe UI" w:cs="Segoe UI"/>
          <w:color w:val="4472C4" w:themeColor="accent5"/>
          <w:sz w:val="23"/>
          <w:szCs w:val="23"/>
          <w:shd w:val="clear" w:color="auto" w:fill="FFFFFF"/>
        </w:rPr>
        <w:t>8</w:t>
      </w:r>
      <w:r>
        <w:rPr>
          <w:rFonts w:ascii="Segoe UI" w:hAnsi="Segoe UI" w:cs="Segoe UI"/>
          <w:color w:val="4472C4" w:themeColor="accent5"/>
          <w:sz w:val="23"/>
          <w:szCs w:val="23"/>
          <w:shd w:val="clear" w:color="auto" w:fill="FFFFFF"/>
        </w:rPr>
        <w:t>, this step was reworded to clarify how the protocol should be performed.</w:t>
      </w:r>
    </w:p>
    <w:p w14:paraId="25880388" w14:textId="77777777" w:rsidR="007E42C5" w:rsidRDefault="00E45A5E" w:rsidP="007B71CB">
      <w:pPr>
        <w:rPr>
          <w:rFonts w:ascii="Segoe UI" w:hAnsi="Segoe UI" w:cs="Segoe UI"/>
          <w:color w:val="323130"/>
          <w:sz w:val="23"/>
          <w:szCs w:val="23"/>
          <w:shd w:val="clear" w:color="auto" w:fill="FFFFFF"/>
        </w:rPr>
      </w:pPr>
      <w:r>
        <w:rPr>
          <w:rFonts w:ascii="Segoe UI" w:hAnsi="Segoe UI" w:cs="Segoe UI"/>
          <w:color w:val="323130"/>
          <w:sz w:val="23"/>
          <w:szCs w:val="23"/>
        </w:rPr>
        <w:br/>
      </w:r>
      <w:r>
        <w:rPr>
          <w:rFonts w:ascii="Segoe UI" w:hAnsi="Segoe UI" w:cs="Segoe UI"/>
          <w:color w:val="323130"/>
          <w:sz w:val="23"/>
          <w:szCs w:val="23"/>
          <w:shd w:val="clear" w:color="auto" w:fill="FFFFFF"/>
        </w:rPr>
        <w:t xml:space="preserve">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w:t>
      </w:r>
      <w:r>
        <w:rPr>
          <w:rFonts w:ascii="Segoe UI" w:hAnsi="Segoe UI" w:cs="Segoe UI"/>
          <w:color w:val="323130"/>
          <w:sz w:val="23"/>
          <w:szCs w:val="23"/>
          <w:shd w:val="clear" w:color="auto" w:fill="FFFFFF"/>
        </w:rPr>
        <w:lastRenderedPageBreak/>
        <w:t>notes should be concise and used sparingly. Please include all safety procedures and use of hoods, etc. (e.g., step 7.1)</w:t>
      </w:r>
    </w:p>
    <w:p w14:paraId="02E39876" w14:textId="4FED4619" w:rsidR="007E42C5" w:rsidRPr="007E42C5" w:rsidRDefault="007E42C5" w:rsidP="007B71CB">
      <w:pPr>
        <w:rPr>
          <w:rFonts w:ascii="Segoe UI" w:hAnsi="Segoe UI" w:cs="Segoe UI"/>
          <w:color w:val="4472C4" w:themeColor="accent5"/>
          <w:sz w:val="23"/>
          <w:szCs w:val="23"/>
          <w:shd w:val="clear" w:color="auto" w:fill="FFFFFF"/>
        </w:rPr>
      </w:pPr>
      <w:r>
        <w:rPr>
          <w:rFonts w:ascii="Segoe UI" w:hAnsi="Segoe UI" w:cs="Segoe UI"/>
          <w:color w:val="4472C4" w:themeColor="accent5"/>
          <w:sz w:val="23"/>
          <w:szCs w:val="23"/>
          <w:shd w:val="clear" w:color="auto" w:fill="FFFFFF"/>
        </w:rPr>
        <w:t>Line 1</w:t>
      </w:r>
      <w:r w:rsidR="00774282">
        <w:rPr>
          <w:rFonts w:ascii="Segoe UI" w:hAnsi="Segoe UI" w:cs="Segoe UI"/>
          <w:color w:val="4472C4" w:themeColor="accent5"/>
          <w:sz w:val="23"/>
          <w:szCs w:val="23"/>
          <w:shd w:val="clear" w:color="auto" w:fill="FFFFFF"/>
        </w:rPr>
        <w:t>7</w:t>
      </w:r>
      <w:r w:rsidR="003159DB">
        <w:rPr>
          <w:rFonts w:ascii="Segoe UI" w:hAnsi="Segoe UI" w:cs="Segoe UI"/>
          <w:color w:val="4472C4" w:themeColor="accent5"/>
          <w:sz w:val="23"/>
          <w:szCs w:val="23"/>
          <w:shd w:val="clear" w:color="auto" w:fill="FFFFFF"/>
        </w:rPr>
        <w:t>9</w:t>
      </w:r>
      <w:r>
        <w:rPr>
          <w:rFonts w:ascii="Segoe UI" w:hAnsi="Segoe UI" w:cs="Segoe UI"/>
          <w:color w:val="4472C4" w:themeColor="accent5"/>
          <w:sz w:val="23"/>
          <w:szCs w:val="23"/>
          <w:shd w:val="clear" w:color="auto" w:fill="FFFFFF"/>
        </w:rPr>
        <w:t>, step 7.1 was reworded so it is written in the imperative tense.</w:t>
      </w:r>
    </w:p>
    <w:p w14:paraId="0839CFD8" w14:textId="77777777" w:rsidR="007E42C5" w:rsidRDefault="00E45A5E" w:rsidP="007B71CB">
      <w:pPr>
        <w:rPr>
          <w:rFonts w:ascii="Segoe UI" w:hAnsi="Segoe UI" w:cs="Segoe UI"/>
          <w:color w:val="323130"/>
          <w:sz w:val="23"/>
          <w:szCs w:val="23"/>
          <w:shd w:val="clear" w:color="auto" w:fill="FFFFFF"/>
        </w:rPr>
      </w:pPr>
      <w:r>
        <w:rPr>
          <w:rFonts w:ascii="Segoe UI" w:hAnsi="Segoe UI" w:cs="Segoe UI"/>
          <w:color w:val="323130"/>
          <w:sz w:val="23"/>
          <w:szCs w:val="23"/>
        </w:rPr>
        <w:br/>
      </w:r>
      <w:r>
        <w:rPr>
          <w:rFonts w:ascii="Segoe UI" w:hAnsi="Segoe UI" w:cs="Segoe UI"/>
          <w:color w:val="323130"/>
          <w:sz w:val="23"/>
          <w:szCs w:val="23"/>
          <w:shd w:val="clear" w:color="auto" w:fill="FFFFFF"/>
        </w:rPr>
        <w:t>8.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40553DB0" w14:textId="121F8850" w:rsidR="007E42C5" w:rsidRPr="00D228FD" w:rsidRDefault="00C15C14" w:rsidP="007B71CB">
      <w:pPr>
        <w:rPr>
          <w:rFonts w:ascii="Segoe UI" w:hAnsi="Segoe UI" w:cs="Segoe UI"/>
          <w:color w:val="4472C4" w:themeColor="accent5"/>
          <w:sz w:val="23"/>
          <w:szCs w:val="23"/>
          <w:shd w:val="clear" w:color="auto" w:fill="FFFFFF"/>
        </w:rPr>
      </w:pPr>
      <w:r>
        <w:rPr>
          <w:rFonts w:ascii="Segoe UI" w:hAnsi="Segoe UI" w:cs="Segoe UI"/>
          <w:color w:val="4472C4" w:themeColor="accent5"/>
          <w:sz w:val="23"/>
          <w:szCs w:val="23"/>
          <w:shd w:val="clear" w:color="auto" w:fill="FFFFFF"/>
        </w:rPr>
        <w:t>The protocol has been clarified so that it can be used to generate the script for the video in a way that viewers can easily replicate the protocol.</w:t>
      </w:r>
    </w:p>
    <w:p w14:paraId="28D88737" w14:textId="77777777" w:rsidR="007E42C5" w:rsidRDefault="00E45A5E" w:rsidP="007B71CB">
      <w:pPr>
        <w:rPr>
          <w:rFonts w:ascii="Segoe UI" w:hAnsi="Segoe UI" w:cs="Segoe UI"/>
          <w:color w:val="323130"/>
          <w:sz w:val="23"/>
          <w:szCs w:val="23"/>
          <w:shd w:val="clear" w:color="auto" w:fill="FFFFFF"/>
        </w:rPr>
      </w:pPr>
      <w:r>
        <w:rPr>
          <w:rFonts w:ascii="Segoe UI" w:hAnsi="Segoe UI" w:cs="Segoe UI"/>
          <w:color w:val="323130"/>
          <w:sz w:val="23"/>
          <w:szCs w:val="23"/>
        </w:rPr>
        <w:br/>
      </w:r>
      <w:r>
        <w:rPr>
          <w:rFonts w:ascii="Segoe UI" w:hAnsi="Segoe UI" w:cs="Segoe UI"/>
          <w:color w:val="323130"/>
          <w:sz w:val="23"/>
          <w:szCs w:val="23"/>
          <w:shd w:val="clear" w:color="auto" w:fill="FFFFFF"/>
        </w:rPr>
        <w:t xml:space="preserve">9. After including a </w:t>
      </w:r>
      <w:proofErr w:type="gramStart"/>
      <w:r>
        <w:rPr>
          <w:rFonts w:ascii="Segoe UI" w:hAnsi="Segoe UI" w:cs="Segoe UI"/>
          <w:color w:val="323130"/>
          <w:sz w:val="23"/>
          <w:szCs w:val="23"/>
          <w:shd w:val="clear" w:color="auto" w:fill="FFFFFF"/>
        </w:rPr>
        <w:t>one line</w:t>
      </w:r>
      <w:proofErr w:type="gramEnd"/>
      <w:r>
        <w:rPr>
          <w:rFonts w:ascii="Segoe UI" w:hAnsi="Segoe UI" w:cs="Segoe UI"/>
          <w:color w:val="323130"/>
          <w:sz w:val="23"/>
          <w:szCs w:val="23"/>
          <w:shd w:val="clear" w:color="auto" w:fill="FFFFFF"/>
        </w:rPr>
        <w:t xml:space="preserve"> space between each protocol step, highlight up to 3 pages of protocol text for inclusion in the protocol section of the video. This will clarify what needs to be filmed. (Tip: Do not highlight notes or headings of sections in which all steps won’t be filmed.)</w:t>
      </w:r>
    </w:p>
    <w:p w14:paraId="0CE10EC3" w14:textId="05CF68EE" w:rsidR="007E42C5" w:rsidRPr="007E42C5" w:rsidRDefault="007E42C5" w:rsidP="007B71CB">
      <w:pPr>
        <w:rPr>
          <w:rFonts w:ascii="Segoe UI" w:hAnsi="Segoe UI" w:cs="Segoe UI"/>
          <w:color w:val="323130"/>
          <w:sz w:val="23"/>
          <w:szCs w:val="23"/>
          <w:shd w:val="clear" w:color="auto" w:fill="FFFFFF"/>
        </w:rPr>
      </w:pPr>
      <w:r>
        <w:rPr>
          <w:rFonts w:ascii="Segoe UI" w:hAnsi="Segoe UI" w:cs="Segoe UI"/>
          <w:color w:val="4472C4" w:themeColor="accent5"/>
          <w:sz w:val="23"/>
          <w:szCs w:val="23"/>
          <w:shd w:val="clear" w:color="auto" w:fill="FFFFFF"/>
        </w:rPr>
        <w:t>One line space was added between each protocol step, and a section of the protocol text has been highlighted to include in the protocol section of the video.</w:t>
      </w:r>
    </w:p>
    <w:p w14:paraId="73B51CE3" w14:textId="77777777" w:rsidR="007E42C5" w:rsidRDefault="00E45A5E" w:rsidP="007B71CB">
      <w:pPr>
        <w:rPr>
          <w:rFonts w:ascii="Segoe UI" w:hAnsi="Segoe UI" w:cs="Segoe UI"/>
          <w:color w:val="323130"/>
          <w:sz w:val="23"/>
          <w:szCs w:val="23"/>
          <w:shd w:val="clear" w:color="auto" w:fill="FFFFFF"/>
        </w:rPr>
      </w:pPr>
      <w:r>
        <w:rPr>
          <w:rFonts w:ascii="Segoe UI" w:hAnsi="Segoe UI" w:cs="Segoe UI"/>
          <w:color w:val="323130"/>
          <w:sz w:val="23"/>
          <w:szCs w:val="23"/>
        </w:rPr>
        <w:br/>
      </w:r>
      <w:r>
        <w:rPr>
          <w:rFonts w:ascii="Segoe UI" w:hAnsi="Segoe UI" w:cs="Segoe UI"/>
          <w:color w:val="323130"/>
          <w:sz w:val="23"/>
          <w:szCs w:val="23"/>
          <w:shd w:val="clear" w:color="auto" w:fill="FFFFFF"/>
        </w:rPr>
        <w:t>10. Please include a scale bar for all images taken with a microscope to provide context to the magnification used. Define the scale in the appropriate Figure Legend.</w:t>
      </w:r>
    </w:p>
    <w:p w14:paraId="6844B252" w14:textId="5F995BA7" w:rsidR="007E42C5" w:rsidRPr="007E42C5" w:rsidRDefault="007E42C5" w:rsidP="007B71CB">
      <w:pPr>
        <w:rPr>
          <w:rFonts w:ascii="Segoe UI" w:hAnsi="Segoe UI" w:cs="Segoe UI"/>
          <w:color w:val="4472C4" w:themeColor="accent5"/>
          <w:sz w:val="23"/>
          <w:szCs w:val="23"/>
          <w:shd w:val="clear" w:color="auto" w:fill="FFFFFF"/>
        </w:rPr>
      </w:pPr>
      <w:r>
        <w:rPr>
          <w:rFonts w:ascii="Segoe UI" w:hAnsi="Segoe UI" w:cs="Segoe UI"/>
          <w:color w:val="4472C4" w:themeColor="accent5"/>
          <w:sz w:val="23"/>
          <w:szCs w:val="23"/>
          <w:shd w:val="clear" w:color="auto" w:fill="FFFFFF"/>
        </w:rPr>
        <w:t>Figures 2 and 3 were updated so that scale bars are on every microscope image, and the scale bar is defined in each figure legend.</w:t>
      </w:r>
    </w:p>
    <w:p w14:paraId="3B2F0C73" w14:textId="0193A12C" w:rsidR="00C440C5" w:rsidRPr="00FA2798" w:rsidRDefault="00E45A5E" w:rsidP="007B71CB">
      <w:pPr>
        <w:rPr>
          <w:rFonts w:ascii="Segoe UI" w:hAnsi="Segoe UI" w:cs="Segoe UI"/>
          <w:color w:val="4472C4" w:themeColor="accent5"/>
          <w:sz w:val="23"/>
          <w:szCs w:val="23"/>
          <w:shd w:val="clear" w:color="auto" w:fill="FFFFFF"/>
        </w:rPr>
      </w:pPr>
      <w:r>
        <w:rPr>
          <w:rFonts w:ascii="Segoe UI" w:hAnsi="Segoe UI" w:cs="Segoe UI"/>
          <w:color w:val="323130"/>
          <w:sz w:val="23"/>
          <w:szCs w:val="23"/>
        </w:rPr>
        <w:br/>
      </w:r>
      <w:r>
        <w:rPr>
          <w:rFonts w:ascii="Segoe UI" w:hAnsi="Segoe UI" w:cs="Segoe UI"/>
          <w:color w:val="323130"/>
          <w:sz w:val="23"/>
          <w:szCs w:val="23"/>
          <w:shd w:val="clear" w:color="auto" w:fill="FFFFFF"/>
        </w:rPr>
        <w:t>11. Please add limitations of the technique to the discussion.</w:t>
      </w:r>
      <w:r>
        <w:rPr>
          <w:rFonts w:ascii="Segoe UI" w:hAnsi="Segoe UI" w:cs="Segoe UI"/>
          <w:color w:val="323130"/>
          <w:sz w:val="23"/>
          <w:szCs w:val="23"/>
        </w:rPr>
        <w:br/>
      </w:r>
      <w:r w:rsidR="007E42C5">
        <w:rPr>
          <w:rFonts w:ascii="Segoe UI" w:hAnsi="Segoe UI" w:cs="Segoe UI"/>
          <w:color w:val="4472C4" w:themeColor="accent5"/>
          <w:sz w:val="23"/>
          <w:szCs w:val="23"/>
        </w:rPr>
        <w:t>The discussion section has been updated to reflect the limitations to this technique; also addressed in reviewer 1 responses.</w:t>
      </w:r>
      <w:r>
        <w:rPr>
          <w:rFonts w:ascii="Segoe UI" w:hAnsi="Segoe UI" w:cs="Segoe UI"/>
          <w:color w:val="323130"/>
          <w:sz w:val="23"/>
          <w:szCs w:val="23"/>
        </w:rPr>
        <w:br/>
      </w:r>
      <w:r>
        <w:rPr>
          <w:rFonts w:ascii="Segoe UI" w:hAnsi="Segoe UI" w:cs="Segoe UI"/>
          <w:color w:val="323130"/>
          <w:sz w:val="23"/>
          <w:szCs w:val="23"/>
        </w:rPr>
        <w:br/>
      </w:r>
      <w:r>
        <w:rPr>
          <w:rFonts w:ascii="Segoe UI" w:hAnsi="Segoe UI" w:cs="Segoe UI"/>
          <w:color w:val="323130"/>
          <w:sz w:val="23"/>
          <w:szCs w:val="23"/>
          <w:shd w:val="clear" w:color="auto" w:fill="FFFFFF"/>
        </w:rPr>
        <w:t>____________________________________</w:t>
      </w:r>
      <w:r>
        <w:rPr>
          <w:rFonts w:ascii="Segoe UI" w:hAnsi="Segoe UI" w:cs="Segoe UI"/>
          <w:color w:val="323130"/>
          <w:sz w:val="23"/>
          <w:szCs w:val="23"/>
        </w:rPr>
        <w:br/>
      </w:r>
      <w:r>
        <w:rPr>
          <w:rStyle w:val="Strong"/>
          <w:rFonts w:ascii="Segoe UI" w:hAnsi="Segoe UI" w:cs="Segoe UI"/>
          <w:color w:val="0000FF"/>
          <w:sz w:val="23"/>
          <w:szCs w:val="23"/>
          <w:u w:val="single"/>
          <w:bdr w:val="none" w:sz="0" w:space="0" w:color="auto" w:frame="1"/>
          <w:shd w:val="clear" w:color="auto" w:fill="FFFFFF"/>
        </w:rPr>
        <w:t>Reviewers' comments:</w:t>
      </w:r>
      <w:r>
        <w:rPr>
          <w:rFonts w:ascii="Segoe UI" w:hAnsi="Segoe UI" w:cs="Segoe UI"/>
          <w:color w:val="323130"/>
          <w:sz w:val="23"/>
          <w:szCs w:val="23"/>
        </w:rPr>
        <w:br/>
      </w:r>
      <w:r>
        <w:rPr>
          <w:rFonts w:ascii="Segoe UI" w:hAnsi="Segoe UI" w:cs="Segoe UI"/>
          <w:b/>
          <w:bCs/>
          <w:color w:val="323130"/>
          <w:sz w:val="23"/>
          <w:szCs w:val="23"/>
          <w:shd w:val="clear" w:color="auto" w:fill="FFFFFF"/>
        </w:rPr>
        <w:t>Reviewer #1:</w:t>
      </w:r>
      <w:r>
        <w:rPr>
          <w:rFonts w:ascii="Segoe UI" w:hAnsi="Segoe UI" w:cs="Segoe UI"/>
          <w:color w:val="323130"/>
          <w:sz w:val="23"/>
          <w:szCs w:val="23"/>
        </w:rPr>
        <w:br/>
      </w:r>
      <w:r>
        <w:rPr>
          <w:rFonts w:ascii="Segoe UI" w:hAnsi="Segoe UI" w:cs="Segoe UI"/>
          <w:color w:val="323130"/>
          <w:sz w:val="23"/>
          <w:szCs w:val="23"/>
          <w:shd w:val="clear" w:color="auto" w:fill="FFFFFF"/>
        </w:rPr>
        <w:t xml:space="preserve">The manuscript by Stephanie Smith and Alecia N. Septer titled „Quantification of interbacterial competition using single-cell fluorescence microscopy" describes a method that can be used to quantify bacterial competition using fluorescence microscopy. The </w:t>
      </w:r>
      <w:r>
        <w:rPr>
          <w:rFonts w:ascii="Segoe UI" w:hAnsi="Segoe UI" w:cs="Segoe UI"/>
          <w:color w:val="323130"/>
          <w:sz w:val="23"/>
          <w:szCs w:val="23"/>
          <w:shd w:val="clear" w:color="auto" w:fill="FFFFFF"/>
        </w:rPr>
        <w:lastRenderedPageBreak/>
        <w:t>manuscript is well written, the authors clearly present the method, explain all steps necessary to perform analysis, and give easily understandable examples. However, the manuscript suffers from some oversimplification which might lead to scientific inaccuracies if performed by others. The manuscript also lacks description of limitations that the method clearly introduces. Finally, I believe that some experimental data should be included in order to support statements given by the authors. Overall, it is an interesting method article that I believe can be published after some major revisions.</w:t>
      </w:r>
      <w:r>
        <w:rPr>
          <w:rFonts w:ascii="Segoe UI" w:hAnsi="Segoe UI" w:cs="Segoe UI"/>
          <w:color w:val="323130"/>
          <w:sz w:val="23"/>
          <w:szCs w:val="23"/>
        </w:rPr>
        <w:br/>
      </w:r>
      <w:r>
        <w:rPr>
          <w:rFonts w:ascii="Segoe UI" w:hAnsi="Segoe UI" w:cs="Segoe UI"/>
          <w:color w:val="323130"/>
          <w:sz w:val="23"/>
          <w:szCs w:val="23"/>
        </w:rPr>
        <w:br/>
      </w:r>
      <w:r>
        <w:rPr>
          <w:rFonts w:ascii="Segoe UI" w:hAnsi="Segoe UI" w:cs="Segoe UI"/>
          <w:color w:val="323130"/>
          <w:sz w:val="23"/>
          <w:szCs w:val="23"/>
          <w:shd w:val="clear" w:color="auto" w:fill="FFFFFF"/>
        </w:rPr>
        <w:t>Questions/suggestions.</w:t>
      </w:r>
      <w:r>
        <w:rPr>
          <w:rFonts w:ascii="Segoe UI" w:hAnsi="Segoe UI" w:cs="Segoe UI"/>
          <w:color w:val="323130"/>
          <w:sz w:val="23"/>
          <w:szCs w:val="23"/>
        </w:rPr>
        <w:br/>
      </w:r>
      <w:r>
        <w:rPr>
          <w:rFonts w:ascii="Segoe UI" w:hAnsi="Segoe UI" w:cs="Segoe UI"/>
          <w:color w:val="323130"/>
          <w:sz w:val="23"/>
          <w:szCs w:val="23"/>
        </w:rPr>
        <w:br/>
      </w:r>
      <w:r>
        <w:rPr>
          <w:rFonts w:ascii="Segoe UI" w:hAnsi="Segoe UI" w:cs="Segoe UI"/>
          <w:color w:val="323130"/>
          <w:sz w:val="23"/>
          <w:szCs w:val="23"/>
          <w:shd w:val="clear" w:color="auto" w:fill="FFFFFF"/>
        </w:rPr>
        <w:t>1. Lines 43-44. The authors in the manuscript suggest that their method "highlights the importance of considering starting cell density when drawing conclusions about competition via contact-dependent mechanisms". In my opinion this statement is unnecessary as contact-dependent mechanism itself means that the contact must be present and at low densities it is kept to a minimum.</w:t>
      </w:r>
    </w:p>
    <w:p w14:paraId="03009799" w14:textId="04D338A6" w:rsidR="001F6455" w:rsidRDefault="001F6455" w:rsidP="00C440C5">
      <w:pPr>
        <w:rPr>
          <w:rFonts w:ascii="Segoe UI" w:hAnsi="Segoe UI" w:cs="Segoe UI"/>
          <w:color w:val="4472C4" w:themeColor="accent5"/>
          <w:sz w:val="23"/>
          <w:szCs w:val="23"/>
          <w:shd w:val="clear" w:color="auto" w:fill="FFFFFF"/>
        </w:rPr>
      </w:pPr>
      <w:r>
        <w:rPr>
          <w:rFonts w:ascii="Segoe UI" w:hAnsi="Segoe UI" w:cs="Segoe UI"/>
          <w:color w:val="4472C4" w:themeColor="accent5"/>
          <w:sz w:val="23"/>
          <w:szCs w:val="23"/>
          <w:shd w:val="clear" w:color="auto" w:fill="FFFFFF"/>
        </w:rPr>
        <w:t xml:space="preserve">From lines </w:t>
      </w:r>
      <w:r w:rsidR="00E40F5A">
        <w:rPr>
          <w:rFonts w:ascii="Segoe UI" w:hAnsi="Segoe UI" w:cs="Segoe UI"/>
          <w:color w:val="4472C4" w:themeColor="accent5"/>
          <w:sz w:val="23"/>
          <w:szCs w:val="23"/>
          <w:shd w:val="clear" w:color="auto" w:fill="FFFFFF"/>
        </w:rPr>
        <w:t>45-46</w:t>
      </w:r>
      <w:r>
        <w:rPr>
          <w:rFonts w:ascii="Segoe UI" w:hAnsi="Segoe UI" w:cs="Segoe UI"/>
          <w:color w:val="4472C4" w:themeColor="accent5"/>
          <w:sz w:val="23"/>
          <w:szCs w:val="23"/>
          <w:shd w:val="clear" w:color="auto" w:fill="FFFFFF"/>
        </w:rPr>
        <w:t xml:space="preserve"> we removed the statement that this method highlights the importance of considering starting cell density when drawing conclusions about competition via contact-dependent mechanisms. </w:t>
      </w:r>
    </w:p>
    <w:p w14:paraId="46BA4E9C" w14:textId="05AE18F8" w:rsidR="00C440C5" w:rsidRDefault="00E45A5E" w:rsidP="00C440C5">
      <w:pPr>
        <w:rPr>
          <w:rFonts w:ascii="Segoe UI" w:hAnsi="Segoe UI" w:cs="Segoe UI"/>
          <w:color w:val="323130"/>
          <w:sz w:val="23"/>
          <w:szCs w:val="23"/>
          <w:shd w:val="clear" w:color="auto" w:fill="FFFFFF"/>
        </w:rPr>
      </w:pPr>
      <w:r>
        <w:rPr>
          <w:rFonts w:ascii="Segoe UI" w:hAnsi="Segoe UI" w:cs="Segoe UI"/>
          <w:color w:val="323130"/>
          <w:sz w:val="23"/>
          <w:szCs w:val="23"/>
        </w:rPr>
        <w:br/>
      </w:r>
      <w:r>
        <w:rPr>
          <w:rFonts w:ascii="Segoe UI" w:hAnsi="Segoe UI" w:cs="Segoe UI"/>
          <w:color w:val="323130"/>
          <w:sz w:val="23"/>
          <w:szCs w:val="23"/>
          <w:shd w:val="clear" w:color="auto" w:fill="FFFFFF"/>
        </w:rPr>
        <w:t>2. In the introduction I would suggest to include a short description of currently used methods for quantification of interbacterial competition.</w:t>
      </w:r>
    </w:p>
    <w:p w14:paraId="74750220" w14:textId="77777777" w:rsidR="001F6455" w:rsidRDefault="001F6455" w:rsidP="00C440C5">
      <w:pPr>
        <w:rPr>
          <w:rFonts w:ascii="Segoe UI" w:hAnsi="Segoe UI" w:cs="Segoe UI"/>
          <w:color w:val="4472C4" w:themeColor="accent5"/>
          <w:sz w:val="23"/>
          <w:szCs w:val="23"/>
        </w:rPr>
      </w:pPr>
      <w:r>
        <w:rPr>
          <w:rFonts w:ascii="Segoe UI" w:hAnsi="Segoe UI" w:cs="Segoe UI"/>
          <w:color w:val="4472C4" w:themeColor="accent5"/>
          <w:sz w:val="23"/>
          <w:szCs w:val="23"/>
        </w:rPr>
        <w:t xml:space="preserve">Lines 38-40 were reworded to clarify that traditional methods of quantification of interbacterial competition primarily rely on CFU counts of inhibitor and target populations before and after a coincubation period. </w:t>
      </w:r>
    </w:p>
    <w:p w14:paraId="3C1487A8" w14:textId="08A67221" w:rsidR="00C440C5" w:rsidRDefault="00E45A5E" w:rsidP="00C440C5">
      <w:pPr>
        <w:rPr>
          <w:rFonts w:ascii="Segoe UI" w:hAnsi="Segoe UI" w:cs="Segoe UI"/>
          <w:color w:val="323130"/>
          <w:sz w:val="23"/>
          <w:szCs w:val="23"/>
          <w:shd w:val="clear" w:color="auto" w:fill="FFFFFF"/>
        </w:rPr>
      </w:pPr>
      <w:r w:rsidRPr="00C440C5">
        <w:rPr>
          <w:rFonts w:ascii="Segoe UI" w:hAnsi="Segoe UI" w:cs="Segoe UI"/>
          <w:color w:val="323130"/>
          <w:sz w:val="23"/>
          <w:szCs w:val="23"/>
        </w:rPr>
        <w:br/>
      </w:r>
      <w:r w:rsidRPr="00C440C5">
        <w:rPr>
          <w:rFonts w:ascii="Segoe UI" w:hAnsi="Segoe UI" w:cs="Segoe UI"/>
          <w:color w:val="323130"/>
          <w:sz w:val="23"/>
          <w:szCs w:val="23"/>
          <w:shd w:val="clear" w:color="auto" w:fill="FFFFFF"/>
        </w:rPr>
        <w:t>3. The introduction also contains sentence (Line 49) that the method can be used to study diffusible competitive mechanisms. However, this is the only place in the article where it is mentioned. As this was not evaluated I would suggest to remove this statement or include it in the discussion.</w:t>
      </w:r>
    </w:p>
    <w:p w14:paraId="13177337" w14:textId="77777777" w:rsidR="001F6455" w:rsidRDefault="001F6455" w:rsidP="00C440C5">
      <w:pPr>
        <w:rPr>
          <w:rFonts w:ascii="Segoe UI" w:hAnsi="Segoe UI" w:cs="Segoe UI"/>
          <w:color w:val="4472C4" w:themeColor="accent5"/>
          <w:sz w:val="23"/>
          <w:szCs w:val="23"/>
        </w:rPr>
      </w:pPr>
      <w:r>
        <w:rPr>
          <w:rFonts w:ascii="Segoe UI" w:hAnsi="Segoe UI" w:cs="Segoe UI"/>
          <w:color w:val="4472C4" w:themeColor="accent5"/>
          <w:sz w:val="23"/>
          <w:szCs w:val="23"/>
        </w:rPr>
        <w:t>We removed the mention of using this method to study diffusible competitive mechanisms from line 49.</w:t>
      </w:r>
    </w:p>
    <w:p w14:paraId="546B1974" w14:textId="63AC0046" w:rsidR="00C440C5" w:rsidRDefault="00E45A5E" w:rsidP="00C440C5">
      <w:pPr>
        <w:rPr>
          <w:rFonts w:ascii="Segoe UI" w:hAnsi="Segoe UI" w:cs="Segoe UI"/>
          <w:color w:val="323130"/>
          <w:sz w:val="23"/>
          <w:szCs w:val="23"/>
        </w:rPr>
      </w:pPr>
      <w:r w:rsidRPr="00C440C5">
        <w:rPr>
          <w:rFonts w:ascii="Segoe UI" w:hAnsi="Segoe UI" w:cs="Segoe UI"/>
          <w:color w:val="323130"/>
          <w:sz w:val="23"/>
          <w:szCs w:val="23"/>
        </w:rPr>
        <w:br/>
      </w:r>
      <w:r w:rsidRPr="00C440C5">
        <w:rPr>
          <w:rFonts w:ascii="Segoe UI" w:hAnsi="Segoe UI" w:cs="Segoe UI"/>
          <w:color w:val="323130"/>
          <w:sz w:val="23"/>
          <w:szCs w:val="23"/>
          <w:shd w:val="clear" w:color="auto" w:fill="FFFFFF"/>
        </w:rPr>
        <w:t>4. Lines 63-65 (Step 1.2). I would suggest to include a sentence to add an additional control (whether a target strain complemented with immunity gene (a strain) or inhibitor mutant strain with reinstated T6SS activity).</w:t>
      </w:r>
      <w:r w:rsidRPr="00C440C5">
        <w:rPr>
          <w:rFonts w:ascii="Segoe UI" w:hAnsi="Segoe UI" w:cs="Segoe UI"/>
          <w:color w:val="323130"/>
          <w:sz w:val="23"/>
          <w:szCs w:val="23"/>
        </w:rPr>
        <w:br/>
      </w:r>
    </w:p>
    <w:p w14:paraId="73AC3125" w14:textId="0C0F3F47" w:rsidR="00C440C5" w:rsidRPr="00C440C5" w:rsidRDefault="001F6455" w:rsidP="00C440C5">
      <w:pPr>
        <w:rPr>
          <w:rFonts w:ascii="Segoe UI" w:hAnsi="Segoe UI" w:cs="Segoe UI"/>
          <w:color w:val="70AD47" w:themeColor="accent6"/>
          <w:sz w:val="23"/>
          <w:szCs w:val="23"/>
        </w:rPr>
      </w:pPr>
      <w:r>
        <w:rPr>
          <w:rFonts w:ascii="Segoe UI" w:hAnsi="Segoe UI" w:cs="Segoe UI"/>
          <w:color w:val="4472C4" w:themeColor="accent5"/>
          <w:sz w:val="23"/>
          <w:szCs w:val="23"/>
        </w:rPr>
        <w:lastRenderedPageBreak/>
        <w:t>Lines 6</w:t>
      </w:r>
      <w:r w:rsidR="00E40F5A">
        <w:rPr>
          <w:rFonts w:ascii="Segoe UI" w:hAnsi="Segoe UI" w:cs="Segoe UI"/>
          <w:color w:val="4472C4" w:themeColor="accent5"/>
          <w:sz w:val="23"/>
          <w:szCs w:val="23"/>
        </w:rPr>
        <w:t>8</w:t>
      </w:r>
      <w:r>
        <w:rPr>
          <w:rFonts w:ascii="Segoe UI" w:hAnsi="Segoe UI" w:cs="Segoe UI"/>
          <w:color w:val="4472C4" w:themeColor="accent5"/>
          <w:sz w:val="23"/>
          <w:szCs w:val="23"/>
        </w:rPr>
        <w:t>-</w:t>
      </w:r>
      <w:r w:rsidR="00E40F5A">
        <w:rPr>
          <w:rFonts w:ascii="Segoe UI" w:hAnsi="Segoe UI" w:cs="Segoe UI"/>
          <w:color w:val="4472C4" w:themeColor="accent5"/>
          <w:sz w:val="23"/>
          <w:szCs w:val="23"/>
        </w:rPr>
        <w:t>70</w:t>
      </w:r>
      <w:r>
        <w:rPr>
          <w:rFonts w:ascii="Segoe UI" w:hAnsi="Segoe UI" w:cs="Segoe UI"/>
          <w:color w:val="4472C4" w:themeColor="accent5"/>
          <w:sz w:val="23"/>
          <w:szCs w:val="23"/>
        </w:rPr>
        <w:t xml:space="preserve"> we included a note </w:t>
      </w:r>
      <w:r w:rsidR="008A6C0C">
        <w:rPr>
          <w:rFonts w:ascii="Segoe UI" w:hAnsi="Segoe UI" w:cs="Segoe UI"/>
          <w:color w:val="4472C4" w:themeColor="accent5"/>
          <w:sz w:val="23"/>
          <w:szCs w:val="23"/>
        </w:rPr>
        <w:t xml:space="preserve">(1.2.1) </w:t>
      </w:r>
      <w:r>
        <w:rPr>
          <w:rFonts w:ascii="Segoe UI" w:hAnsi="Segoe UI" w:cs="Segoe UI"/>
          <w:color w:val="4472C4" w:themeColor="accent5"/>
          <w:sz w:val="23"/>
          <w:szCs w:val="23"/>
        </w:rPr>
        <w:t xml:space="preserve">that </w:t>
      </w:r>
      <w:r w:rsidR="008A6C0C">
        <w:rPr>
          <w:rFonts w:ascii="Segoe UI" w:hAnsi="Segoe UI" w:cs="Segoe UI"/>
          <w:color w:val="4472C4" w:themeColor="accent5"/>
          <w:sz w:val="23"/>
          <w:szCs w:val="23"/>
        </w:rPr>
        <w:t xml:space="preserve">suggests using these </w:t>
      </w:r>
      <w:r>
        <w:rPr>
          <w:rFonts w:ascii="Segoe UI" w:hAnsi="Segoe UI" w:cs="Segoe UI"/>
          <w:color w:val="4472C4" w:themeColor="accent5"/>
          <w:sz w:val="23"/>
          <w:szCs w:val="23"/>
        </w:rPr>
        <w:t>additional controls.</w:t>
      </w:r>
    </w:p>
    <w:p w14:paraId="6220AA8A" w14:textId="77777777" w:rsidR="003A0B80" w:rsidRDefault="00E45A5E" w:rsidP="00C440C5">
      <w:pPr>
        <w:rPr>
          <w:rFonts w:ascii="Segoe UI" w:hAnsi="Segoe UI" w:cs="Segoe UI"/>
          <w:color w:val="323130"/>
          <w:sz w:val="23"/>
          <w:szCs w:val="23"/>
          <w:shd w:val="clear" w:color="auto" w:fill="FFFFFF"/>
        </w:rPr>
      </w:pPr>
      <w:r w:rsidRPr="00C440C5">
        <w:rPr>
          <w:rFonts w:ascii="Segoe UI" w:hAnsi="Segoe UI" w:cs="Segoe UI"/>
          <w:color w:val="323130"/>
          <w:sz w:val="23"/>
          <w:szCs w:val="23"/>
        </w:rPr>
        <w:br/>
      </w:r>
      <w:r w:rsidRPr="00C440C5">
        <w:rPr>
          <w:rFonts w:ascii="Segoe UI" w:hAnsi="Segoe UI" w:cs="Segoe UI"/>
          <w:color w:val="323130"/>
          <w:sz w:val="23"/>
          <w:szCs w:val="23"/>
          <w:shd w:val="clear" w:color="auto" w:fill="FFFFFF"/>
        </w:rPr>
        <w:t>5. Lines 66-69 (Step 1.2.2). In the specific cases where it is not possible to use stable plasmids expressing fluorescent proteins,</w:t>
      </w:r>
      <w:r w:rsidR="00751AD2">
        <w:rPr>
          <w:rFonts w:ascii="Segoe UI" w:hAnsi="Segoe UI" w:cs="Segoe UI"/>
          <w:color w:val="323130"/>
          <w:sz w:val="23"/>
          <w:szCs w:val="23"/>
          <w:shd w:val="clear" w:color="auto" w:fill="FFFFFF"/>
        </w:rPr>
        <w:t xml:space="preserve"> </w:t>
      </w:r>
      <w:r w:rsidRPr="00C440C5">
        <w:rPr>
          <w:rFonts w:ascii="Segoe UI" w:hAnsi="Segoe UI" w:cs="Segoe UI"/>
          <w:color w:val="323130"/>
          <w:sz w:val="23"/>
          <w:szCs w:val="23"/>
          <w:shd w:val="clear" w:color="auto" w:fill="FFFFFF"/>
        </w:rPr>
        <w:t>the authors suggest to use stains to distinguish bacteria species. Such statement should be referenced with the appropriate literature or experiments indicating no impact on the killing ability or susceptibility in the interbacterial competition. In my opinion this point is extremely important. If there is no interference of fluorescent stains to bacterial viability and/or their susceptibility to killing there is a potential for the method to be applied for the evaluation of interbacterial competition among important clinical pathogens that are resistant to multiple antibiotics as they cannot be transformed with plasmids containing selective markers. This point should be emphasized more in the article. Probably in the discussion section.</w:t>
      </w:r>
    </w:p>
    <w:p w14:paraId="0DA97B62" w14:textId="7BA9432F" w:rsidR="003A0B80" w:rsidRDefault="00FB216C" w:rsidP="00C440C5">
      <w:pPr>
        <w:rPr>
          <w:rFonts w:ascii="Segoe UI" w:hAnsi="Segoe UI" w:cs="Segoe UI"/>
          <w:color w:val="323130"/>
          <w:sz w:val="23"/>
          <w:szCs w:val="23"/>
          <w:shd w:val="clear" w:color="auto" w:fill="FFFFFF"/>
        </w:rPr>
      </w:pPr>
      <w:r>
        <w:rPr>
          <w:rFonts w:ascii="Segoe UI" w:hAnsi="Segoe UI" w:cs="Segoe UI"/>
          <w:color w:val="4472C4" w:themeColor="accent5"/>
          <w:sz w:val="23"/>
          <w:szCs w:val="23"/>
          <w:shd w:val="clear" w:color="auto" w:fill="FFFFFF"/>
        </w:rPr>
        <w:t xml:space="preserve">The reviewer brings up an excellent point. We performed </w:t>
      </w:r>
      <w:r w:rsidR="003A0B80">
        <w:rPr>
          <w:rFonts w:ascii="Segoe UI" w:hAnsi="Segoe UI" w:cs="Segoe UI"/>
          <w:color w:val="4472C4" w:themeColor="accent5"/>
          <w:sz w:val="23"/>
          <w:szCs w:val="23"/>
          <w:shd w:val="clear" w:color="auto" w:fill="FFFFFF"/>
        </w:rPr>
        <w:t xml:space="preserve">further </w:t>
      </w:r>
      <w:r>
        <w:rPr>
          <w:rFonts w:ascii="Segoe UI" w:hAnsi="Segoe UI" w:cs="Segoe UI"/>
          <w:color w:val="4472C4" w:themeColor="accent5"/>
          <w:sz w:val="23"/>
          <w:szCs w:val="23"/>
          <w:shd w:val="clear" w:color="auto" w:fill="FFFFFF"/>
        </w:rPr>
        <w:t>experiments with V. fischeri strains to validate our suggested modification of using dyes to</w:t>
      </w:r>
      <w:r w:rsidR="003A0B80">
        <w:rPr>
          <w:rFonts w:ascii="Segoe UI" w:hAnsi="Segoe UI" w:cs="Segoe UI"/>
          <w:color w:val="4472C4" w:themeColor="accent5"/>
          <w:sz w:val="23"/>
          <w:szCs w:val="23"/>
          <w:shd w:val="clear" w:color="auto" w:fill="FFFFFF"/>
        </w:rPr>
        <w:t xml:space="preserve"> distinguish different bacterial species</w:t>
      </w:r>
      <w:r>
        <w:rPr>
          <w:rFonts w:ascii="Segoe UI" w:hAnsi="Segoe UI" w:cs="Segoe UI"/>
          <w:color w:val="4472C4" w:themeColor="accent5"/>
          <w:sz w:val="23"/>
          <w:szCs w:val="23"/>
          <w:shd w:val="clear" w:color="auto" w:fill="FFFFFF"/>
        </w:rPr>
        <w:t xml:space="preserve"> in coincubation. However, </w:t>
      </w:r>
      <w:r w:rsidR="003A0B80">
        <w:rPr>
          <w:rFonts w:ascii="Segoe UI" w:hAnsi="Segoe UI" w:cs="Segoe UI"/>
          <w:color w:val="4472C4" w:themeColor="accent5"/>
          <w:sz w:val="23"/>
          <w:szCs w:val="23"/>
          <w:shd w:val="clear" w:color="auto" w:fill="FFFFFF"/>
        </w:rPr>
        <w:t xml:space="preserve">we were unable to distinguish between </w:t>
      </w:r>
      <w:r>
        <w:rPr>
          <w:rFonts w:ascii="Segoe UI" w:hAnsi="Segoe UI" w:cs="Segoe UI"/>
          <w:color w:val="4472C4" w:themeColor="accent5"/>
          <w:sz w:val="23"/>
          <w:szCs w:val="23"/>
          <w:shd w:val="clear" w:color="auto" w:fill="FFFFFF"/>
        </w:rPr>
        <w:t xml:space="preserve">differentially-stained </w:t>
      </w:r>
      <w:r w:rsidR="003A0B80">
        <w:rPr>
          <w:rFonts w:ascii="Segoe UI" w:hAnsi="Segoe UI" w:cs="Segoe UI"/>
          <w:color w:val="4472C4" w:themeColor="accent5"/>
          <w:sz w:val="23"/>
          <w:szCs w:val="23"/>
          <w:shd w:val="clear" w:color="auto" w:fill="FFFFFF"/>
        </w:rPr>
        <w:t xml:space="preserve">bacterial strains because over </w:t>
      </w:r>
      <w:r>
        <w:rPr>
          <w:rFonts w:ascii="Segoe UI" w:hAnsi="Segoe UI" w:cs="Segoe UI"/>
          <w:color w:val="4472C4" w:themeColor="accent5"/>
          <w:sz w:val="23"/>
          <w:szCs w:val="23"/>
          <w:shd w:val="clear" w:color="auto" w:fill="FFFFFF"/>
        </w:rPr>
        <w:t xml:space="preserve">the course of coincubation, </w:t>
      </w:r>
      <w:r w:rsidR="003A0B80">
        <w:rPr>
          <w:rFonts w:ascii="Segoe UI" w:hAnsi="Segoe UI" w:cs="Segoe UI"/>
          <w:color w:val="4472C4" w:themeColor="accent5"/>
          <w:sz w:val="23"/>
          <w:szCs w:val="23"/>
          <w:shd w:val="clear" w:color="auto" w:fill="FFFFFF"/>
        </w:rPr>
        <w:t xml:space="preserve">both populations appear to take up the stain even when the cells were washed multiple times before coincubation. </w:t>
      </w:r>
      <w:r>
        <w:rPr>
          <w:rFonts w:ascii="Segoe UI" w:hAnsi="Segoe UI" w:cs="Segoe UI"/>
          <w:color w:val="4472C4" w:themeColor="accent5"/>
          <w:sz w:val="23"/>
          <w:szCs w:val="23"/>
          <w:shd w:val="clear" w:color="auto" w:fill="FFFFFF"/>
        </w:rPr>
        <w:t xml:space="preserve">We have therefore removed this suggestion from this current work, and </w:t>
      </w:r>
      <w:r w:rsidR="003A0B80">
        <w:rPr>
          <w:rFonts w:ascii="Segoe UI" w:hAnsi="Segoe UI" w:cs="Segoe UI"/>
          <w:color w:val="4472C4" w:themeColor="accent5"/>
          <w:sz w:val="23"/>
          <w:szCs w:val="23"/>
          <w:shd w:val="clear" w:color="auto" w:fill="FFFFFF"/>
        </w:rPr>
        <w:t>hope to optimize this method more in the future.</w:t>
      </w:r>
      <w:r w:rsidR="00E45A5E" w:rsidRPr="00C440C5">
        <w:rPr>
          <w:rFonts w:ascii="Segoe UI" w:hAnsi="Segoe UI" w:cs="Segoe UI"/>
          <w:color w:val="323130"/>
          <w:sz w:val="23"/>
          <w:szCs w:val="23"/>
        </w:rPr>
        <w:br/>
      </w:r>
      <w:r w:rsidR="00E45A5E" w:rsidRPr="00C440C5">
        <w:rPr>
          <w:rFonts w:ascii="Segoe UI" w:hAnsi="Segoe UI" w:cs="Segoe UI"/>
          <w:color w:val="323130"/>
          <w:sz w:val="23"/>
          <w:szCs w:val="23"/>
        </w:rPr>
        <w:br/>
      </w:r>
      <w:r w:rsidR="00E45A5E" w:rsidRPr="00C440C5">
        <w:rPr>
          <w:rFonts w:ascii="Segoe UI" w:hAnsi="Segoe UI" w:cs="Segoe UI"/>
          <w:color w:val="323130"/>
          <w:sz w:val="23"/>
          <w:szCs w:val="23"/>
          <w:shd w:val="clear" w:color="auto" w:fill="FFFFFF"/>
        </w:rPr>
        <w:t>6. Line 78 (Step 2.1). It should be noted whether a low-melting or conventional agarose was used.</w:t>
      </w:r>
    </w:p>
    <w:p w14:paraId="5A39773E" w14:textId="13A8A983" w:rsidR="00371CE8" w:rsidRDefault="007E5D5F" w:rsidP="00C440C5">
      <w:pPr>
        <w:rPr>
          <w:rFonts w:ascii="Segoe UI" w:hAnsi="Segoe UI" w:cs="Segoe UI"/>
          <w:color w:val="323130"/>
          <w:sz w:val="23"/>
          <w:szCs w:val="23"/>
        </w:rPr>
      </w:pPr>
      <w:r>
        <w:rPr>
          <w:rFonts w:ascii="Segoe UI" w:hAnsi="Segoe UI" w:cs="Segoe UI"/>
          <w:color w:val="4472C4" w:themeColor="accent5"/>
          <w:sz w:val="23"/>
          <w:szCs w:val="23"/>
        </w:rPr>
        <w:t>In line 8</w:t>
      </w:r>
      <w:r w:rsidR="00EF0625">
        <w:rPr>
          <w:rFonts w:ascii="Segoe UI" w:hAnsi="Segoe UI" w:cs="Segoe UI"/>
          <w:color w:val="4472C4" w:themeColor="accent5"/>
          <w:sz w:val="23"/>
          <w:szCs w:val="23"/>
        </w:rPr>
        <w:t>2</w:t>
      </w:r>
      <w:r>
        <w:rPr>
          <w:rFonts w:ascii="Segoe UI" w:hAnsi="Segoe UI" w:cs="Segoe UI"/>
          <w:color w:val="4472C4" w:themeColor="accent5"/>
          <w:sz w:val="23"/>
          <w:szCs w:val="23"/>
        </w:rPr>
        <w:t>, we clarify that low-melting agarose is used to prepare agarose pads.</w:t>
      </w:r>
      <w:r w:rsidR="00E45A5E" w:rsidRPr="00C440C5">
        <w:rPr>
          <w:rFonts w:ascii="Segoe UI" w:hAnsi="Segoe UI" w:cs="Segoe UI"/>
          <w:color w:val="323130"/>
          <w:sz w:val="23"/>
          <w:szCs w:val="23"/>
        </w:rPr>
        <w:br/>
      </w:r>
      <w:r w:rsidR="00E45A5E" w:rsidRPr="00C440C5">
        <w:rPr>
          <w:rFonts w:ascii="Segoe UI" w:hAnsi="Segoe UI" w:cs="Segoe UI"/>
          <w:color w:val="323130"/>
          <w:sz w:val="23"/>
          <w:szCs w:val="23"/>
        </w:rPr>
        <w:br/>
      </w:r>
      <w:r w:rsidR="00E45A5E" w:rsidRPr="00C440C5">
        <w:rPr>
          <w:rFonts w:ascii="Segoe UI" w:hAnsi="Segoe UI" w:cs="Segoe UI"/>
          <w:color w:val="323130"/>
          <w:sz w:val="23"/>
          <w:szCs w:val="23"/>
          <w:shd w:val="clear" w:color="auto" w:fill="FFFFFF"/>
        </w:rPr>
        <w:t xml:space="preserve">7. Lines 129-131 (Step 4.5). Centrifuging time should be corrected into "min" instead of "m". Also, I would advise against using such a high speed centrifuging forces as it has been suggested that they might cause damage to bacterial cells (as described by Peterson BW, Sharma PK, van der Mei HC, </w:t>
      </w:r>
      <w:proofErr w:type="spellStart"/>
      <w:r w:rsidR="00E45A5E" w:rsidRPr="00C440C5">
        <w:rPr>
          <w:rFonts w:ascii="Segoe UI" w:hAnsi="Segoe UI" w:cs="Segoe UI"/>
          <w:color w:val="323130"/>
          <w:sz w:val="23"/>
          <w:szCs w:val="23"/>
          <w:shd w:val="clear" w:color="auto" w:fill="FFFFFF"/>
        </w:rPr>
        <w:t>Busscher</w:t>
      </w:r>
      <w:proofErr w:type="spellEnd"/>
      <w:r w:rsidR="00E45A5E" w:rsidRPr="00C440C5">
        <w:rPr>
          <w:rFonts w:ascii="Segoe UI" w:hAnsi="Segoe UI" w:cs="Segoe UI"/>
          <w:color w:val="323130"/>
          <w:sz w:val="23"/>
          <w:szCs w:val="23"/>
          <w:shd w:val="clear" w:color="auto" w:fill="FFFFFF"/>
        </w:rPr>
        <w:t xml:space="preserve"> HJ. Bacterial cell surface damage due to centrifugal compaction. Appl Environ Microbiol. 2012 Jan;78(1):120-5. </w:t>
      </w:r>
      <w:proofErr w:type="spellStart"/>
      <w:r w:rsidR="00E45A5E" w:rsidRPr="00C440C5">
        <w:rPr>
          <w:rFonts w:ascii="Segoe UI" w:hAnsi="Segoe UI" w:cs="Segoe UI"/>
          <w:color w:val="323130"/>
          <w:sz w:val="23"/>
          <w:szCs w:val="23"/>
          <w:shd w:val="clear" w:color="auto" w:fill="FFFFFF"/>
        </w:rPr>
        <w:t>doi</w:t>
      </w:r>
      <w:proofErr w:type="spellEnd"/>
      <w:r w:rsidR="00E45A5E" w:rsidRPr="00C440C5">
        <w:rPr>
          <w:rFonts w:ascii="Segoe UI" w:hAnsi="Segoe UI" w:cs="Segoe UI"/>
          <w:color w:val="323130"/>
          <w:sz w:val="23"/>
          <w:szCs w:val="23"/>
          <w:shd w:val="clear" w:color="auto" w:fill="FFFFFF"/>
        </w:rPr>
        <w:t xml:space="preserve">: 10.1128/AEM.06780-11. </w:t>
      </w:r>
      <w:proofErr w:type="spellStart"/>
      <w:r w:rsidR="00E45A5E" w:rsidRPr="00C440C5">
        <w:rPr>
          <w:rFonts w:ascii="Segoe UI" w:hAnsi="Segoe UI" w:cs="Segoe UI"/>
          <w:color w:val="323130"/>
          <w:sz w:val="23"/>
          <w:szCs w:val="23"/>
          <w:shd w:val="clear" w:color="auto" w:fill="FFFFFF"/>
        </w:rPr>
        <w:t>Epub</w:t>
      </w:r>
      <w:proofErr w:type="spellEnd"/>
      <w:r w:rsidR="00E45A5E" w:rsidRPr="00C440C5">
        <w:rPr>
          <w:rFonts w:ascii="Segoe UI" w:hAnsi="Segoe UI" w:cs="Segoe UI"/>
          <w:color w:val="323130"/>
          <w:sz w:val="23"/>
          <w:szCs w:val="23"/>
          <w:shd w:val="clear" w:color="auto" w:fill="FFFFFF"/>
        </w:rPr>
        <w:t xml:space="preserve"> 2011 Oct 28. PMID: 22038609; PMCID: PMC3255633).</w:t>
      </w:r>
      <w:r w:rsidR="00E45A5E" w:rsidRPr="00C440C5">
        <w:rPr>
          <w:rFonts w:ascii="Segoe UI" w:hAnsi="Segoe UI" w:cs="Segoe UI"/>
          <w:color w:val="323130"/>
          <w:sz w:val="23"/>
          <w:szCs w:val="23"/>
        </w:rPr>
        <w:br/>
      </w:r>
      <w:r w:rsidR="00E45A5E" w:rsidRPr="00C440C5">
        <w:rPr>
          <w:rFonts w:ascii="Segoe UI" w:hAnsi="Segoe UI" w:cs="Segoe UI"/>
          <w:color w:val="323130"/>
          <w:sz w:val="23"/>
          <w:szCs w:val="23"/>
        </w:rPr>
        <w:br/>
      </w:r>
      <w:r w:rsidR="00E45A5E" w:rsidRPr="00C440C5">
        <w:rPr>
          <w:rFonts w:ascii="Segoe UI" w:hAnsi="Segoe UI" w:cs="Segoe UI"/>
          <w:color w:val="323130"/>
          <w:sz w:val="23"/>
          <w:szCs w:val="23"/>
          <w:shd w:val="clear" w:color="auto" w:fill="FFFFFF"/>
        </w:rPr>
        <w:t>Have you checked cell viability after centrifugation?</w:t>
      </w:r>
    </w:p>
    <w:p w14:paraId="4B29256B" w14:textId="064420BA" w:rsidR="00371CE8" w:rsidRPr="00371CE8" w:rsidRDefault="00371CE8" w:rsidP="00C440C5">
      <w:pPr>
        <w:rPr>
          <w:rFonts w:ascii="Segoe UI" w:hAnsi="Segoe UI" w:cs="Segoe UI"/>
          <w:color w:val="4472C4" w:themeColor="accent5"/>
          <w:sz w:val="23"/>
          <w:szCs w:val="23"/>
        </w:rPr>
      </w:pPr>
      <w:r>
        <w:rPr>
          <w:rFonts w:ascii="Segoe UI" w:hAnsi="Segoe UI" w:cs="Segoe UI"/>
          <w:color w:val="4472C4" w:themeColor="accent5"/>
          <w:sz w:val="23"/>
          <w:szCs w:val="23"/>
        </w:rPr>
        <w:t>Line</w:t>
      </w:r>
      <w:r w:rsidR="00EF0625">
        <w:rPr>
          <w:rFonts w:ascii="Segoe UI" w:hAnsi="Segoe UI" w:cs="Segoe UI"/>
          <w:color w:val="4472C4" w:themeColor="accent5"/>
          <w:sz w:val="23"/>
          <w:szCs w:val="23"/>
        </w:rPr>
        <w:t xml:space="preserve"> 137</w:t>
      </w:r>
      <w:r>
        <w:rPr>
          <w:rFonts w:ascii="Segoe UI" w:hAnsi="Segoe UI" w:cs="Segoe UI"/>
          <w:color w:val="4472C4" w:themeColor="accent5"/>
          <w:sz w:val="23"/>
          <w:szCs w:val="23"/>
        </w:rPr>
        <w:t>, “m” was corrected to “min”. We added a note</w:t>
      </w:r>
      <w:r w:rsidR="00FB216C">
        <w:rPr>
          <w:rFonts w:ascii="Segoe UI" w:hAnsi="Segoe UI" w:cs="Segoe UI"/>
          <w:color w:val="4472C4" w:themeColor="accent5"/>
          <w:sz w:val="23"/>
          <w:szCs w:val="23"/>
        </w:rPr>
        <w:t xml:space="preserve"> (4.5.1)</w:t>
      </w:r>
      <w:r>
        <w:rPr>
          <w:rFonts w:ascii="Segoe UI" w:hAnsi="Segoe UI" w:cs="Segoe UI"/>
          <w:color w:val="4472C4" w:themeColor="accent5"/>
          <w:sz w:val="23"/>
          <w:szCs w:val="23"/>
        </w:rPr>
        <w:t xml:space="preserve"> to indicate that some cells may be sensitive to damage by centrifugation at high rcf and suggest a lower rcf for 3 min in this case. In </w:t>
      </w:r>
      <w:r>
        <w:rPr>
          <w:rFonts w:ascii="Segoe UI" w:hAnsi="Segoe UI" w:cs="Segoe UI"/>
          <w:i/>
          <w:color w:val="4472C4" w:themeColor="accent5"/>
          <w:sz w:val="23"/>
          <w:szCs w:val="23"/>
        </w:rPr>
        <w:t>V. fischeri</w:t>
      </w:r>
      <w:r>
        <w:rPr>
          <w:rFonts w:ascii="Segoe UI" w:hAnsi="Segoe UI" w:cs="Segoe UI"/>
          <w:color w:val="4472C4" w:themeColor="accent5"/>
          <w:sz w:val="23"/>
          <w:szCs w:val="23"/>
        </w:rPr>
        <w:t>, we</w:t>
      </w:r>
      <w:r w:rsidR="0095759D">
        <w:rPr>
          <w:rFonts w:ascii="Segoe UI" w:hAnsi="Segoe UI" w:cs="Segoe UI"/>
          <w:color w:val="4472C4" w:themeColor="accent5"/>
          <w:sz w:val="23"/>
          <w:szCs w:val="23"/>
        </w:rPr>
        <w:t xml:space="preserve"> have obtained CFU counts before and after centrifugation at the indicated rcf and</w:t>
      </w:r>
      <w:r>
        <w:rPr>
          <w:rFonts w:ascii="Segoe UI" w:hAnsi="Segoe UI" w:cs="Segoe UI"/>
          <w:color w:val="4472C4" w:themeColor="accent5"/>
          <w:sz w:val="23"/>
          <w:szCs w:val="23"/>
        </w:rPr>
        <w:t xml:space="preserve"> do not observe a significant difference in cell viability after centrifugation. </w:t>
      </w:r>
    </w:p>
    <w:p w14:paraId="0C146AD1" w14:textId="27994BC9" w:rsidR="00696DF8" w:rsidRDefault="00E45A5E" w:rsidP="00C440C5">
      <w:pPr>
        <w:rPr>
          <w:rFonts w:ascii="Segoe UI" w:hAnsi="Segoe UI" w:cs="Segoe UI"/>
          <w:color w:val="323130"/>
          <w:sz w:val="23"/>
          <w:szCs w:val="23"/>
          <w:shd w:val="clear" w:color="auto" w:fill="FFFFFF"/>
        </w:rPr>
      </w:pPr>
      <w:r w:rsidRPr="00C440C5">
        <w:rPr>
          <w:rFonts w:ascii="Segoe UI" w:hAnsi="Segoe UI" w:cs="Segoe UI"/>
          <w:color w:val="323130"/>
          <w:sz w:val="23"/>
          <w:szCs w:val="23"/>
          <w:shd w:val="clear" w:color="auto" w:fill="FFFFFF"/>
        </w:rPr>
        <w:lastRenderedPageBreak/>
        <w:t>8. Lines 66-69 (Step 4.5.1). the targeted density of cells on the slides should be indicated.</w:t>
      </w:r>
    </w:p>
    <w:p w14:paraId="48FB163B" w14:textId="51E436AE" w:rsidR="00696DF8" w:rsidRDefault="00696DF8" w:rsidP="00C440C5">
      <w:pPr>
        <w:rPr>
          <w:rFonts w:ascii="Segoe UI" w:hAnsi="Segoe UI" w:cs="Segoe UI"/>
          <w:color w:val="4472C4" w:themeColor="accent5"/>
          <w:sz w:val="23"/>
          <w:szCs w:val="23"/>
        </w:rPr>
      </w:pPr>
      <w:r>
        <w:rPr>
          <w:rFonts w:ascii="Segoe UI" w:hAnsi="Segoe UI" w:cs="Segoe UI"/>
          <w:color w:val="4472C4" w:themeColor="accent5"/>
          <w:sz w:val="23"/>
          <w:szCs w:val="23"/>
        </w:rPr>
        <w:t>Lines 1</w:t>
      </w:r>
      <w:r w:rsidR="00EF0625">
        <w:rPr>
          <w:rFonts w:ascii="Segoe UI" w:hAnsi="Segoe UI" w:cs="Segoe UI"/>
          <w:color w:val="4472C4" w:themeColor="accent5"/>
          <w:sz w:val="23"/>
          <w:szCs w:val="23"/>
        </w:rPr>
        <w:t>42 - 143</w:t>
      </w:r>
      <w:r>
        <w:rPr>
          <w:rFonts w:ascii="Segoe UI" w:hAnsi="Segoe UI" w:cs="Segoe UI"/>
          <w:color w:val="4472C4" w:themeColor="accent5"/>
          <w:sz w:val="23"/>
          <w:szCs w:val="23"/>
        </w:rPr>
        <w:t>, we indicate that “crowded” treatments should aim for a cell density of approximately 10 cells/20 µm</w:t>
      </w:r>
      <w:r>
        <w:rPr>
          <w:rFonts w:ascii="Segoe UI" w:hAnsi="Segoe UI" w:cs="Segoe UI"/>
          <w:color w:val="4472C4" w:themeColor="accent5"/>
          <w:sz w:val="23"/>
          <w:szCs w:val="23"/>
          <w:vertAlign w:val="superscript"/>
        </w:rPr>
        <w:t>2</w:t>
      </w:r>
      <w:r>
        <w:rPr>
          <w:rFonts w:ascii="Segoe UI" w:hAnsi="Segoe UI" w:cs="Segoe UI"/>
          <w:color w:val="4472C4" w:themeColor="accent5"/>
          <w:sz w:val="23"/>
          <w:szCs w:val="23"/>
        </w:rPr>
        <w:t>.</w:t>
      </w:r>
    </w:p>
    <w:p w14:paraId="29D56C9D" w14:textId="77777777" w:rsidR="00004325" w:rsidRDefault="00E45A5E" w:rsidP="00C440C5">
      <w:pPr>
        <w:rPr>
          <w:rFonts w:ascii="Segoe UI" w:hAnsi="Segoe UI" w:cs="Segoe UI"/>
          <w:color w:val="323130"/>
          <w:sz w:val="23"/>
          <w:szCs w:val="23"/>
          <w:shd w:val="clear" w:color="auto" w:fill="FFFFFF"/>
        </w:rPr>
      </w:pPr>
      <w:r w:rsidRPr="00C440C5">
        <w:rPr>
          <w:rFonts w:ascii="Segoe UI" w:hAnsi="Segoe UI" w:cs="Segoe UI"/>
          <w:color w:val="323130"/>
          <w:sz w:val="23"/>
          <w:szCs w:val="23"/>
        </w:rPr>
        <w:br/>
      </w:r>
      <w:r w:rsidRPr="00C440C5">
        <w:rPr>
          <w:rFonts w:ascii="Segoe UI" w:hAnsi="Segoe UI" w:cs="Segoe UI"/>
          <w:color w:val="323130"/>
          <w:sz w:val="23"/>
          <w:szCs w:val="23"/>
          <w:shd w:val="clear" w:color="auto" w:fill="FFFFFF"/>
        </w:rPr>
        <w:t>9. Lines 175-177 (Step 7.3). Authors should indicate that image must be converted to grayscale.</w:t>
      </w:r>
    </w:p>
    <w:p w14:paraId="1A3545B4" w14:textId="30AAE746" w:rsidR="00581F0A" w:rsidRPr="00581F0A" w:rsidRDefault="00004325" w:rsidP="00C440C5">
      <w:pPr>
        <w:rPr>
          <w:rFonts w:ascii="Segoe UI" w:hAnsi="Segoe UI" w:cs="Segoe UI"/>
          <w:sz w:val="23"/>
          <w:szCs w:val="23"/>
          <w:shd w:val="clear" w:color="auto" w:fill="FFFFFF"/>
        </w:rPr>
      </w:pPr>
      <w:r>
        <w:rPr>
          <w:rFonts w:ascii="Segoe UI" w:hAnsi="Segoe UI" w:cs="Segoe UI"/>
          <w:color w:val="4472C4" w:themeColor="accent5"/>
          <w:sz w:val="23"/>
          <w:szCs w:val="23"/>
          <w:shd w:val="clear" w:color="auto" w:fill="FFFFFF"/>
        </w:rPr>
        <w:t>Lines 1</w:t>
      </w:r>
      <w:r w:rsidR="006C19D0">
        <w:rPr>
          <w:rFonts w:ascii="Segoe UI" w:hAnsi="Segoe UI" w:cs="Segoe UI"/>
          <w:color w:val="4472C4" w:themeColor="accent5"/>
          <w:sz w:val="23"/>
          <w:szCs w:val="23"/>
          <w:shd w:val="clear" w:color="auto" w:fill="FFFFFF"/>
        </w:rPr>
        <w:t>85 - 187</w:t>
      </w:r>
      <w:r>
        <w:rPr>
          <w:rFonts w:ascii="Segoe UI" w:hAnsi="Segoe UI" w:cs="Segoe UI"/>
          <w:color w:val="4472C4" w:themeColor="accent5"/>
          <w:sz w:val="23"/>
          <w:szCs w:val="23"/>
          <w:shd w:val="clear" w:color="auto" w:fill="FFFFFF"/>
        </w:rPr>
        <w:t>, we indicate that the image should be converted to 8-bit grayscale prior to separating the channels and thresholding.</w:t>
      </w:r>
      <w:r w:rsidR="00E45A5E" w:rsidRPr="00C440C5">
        <w:rPr>
          <w:rFonts w:ascii="Segoe UI" w:hAnsi="Segoe UI" w:cs="Segoe UI"/>
          <w:color w:val="323130"/>
          <w:sz w:val="23"/>
          <w:szCs w:val="23"/>
        </w:rPr>
        <w:br/>
      </w:r>
      <w:r w:rsidR="00E45A5E" w:rsidRPr="00C440C5">
        <w:rPr>
          <w:rFonts w:ascii="Segoe UI" w:hAnsi="Segoe UI" w:cs="Segoe UI"/>
          <w:color w:val="323130"/>
          <w:sz w:val="23"/>
          <w:szCs w:val="23"/>
        </w:rPr>
        <w:br/>
      </w:r>
      <w:r w:rsidR="00E45A5E" w:rsidRPr="00581F0A">
        <w:rPr>
          <w:rFonts w:ascii="Segoe UI" w:hAnsi="Segoe UI" w:cs="Segoe UI"/>
          <w:sz w:val="23"/>
          <w:szCs w:val="23"/>
          <w:shd w:val="clear" w:color="auto" w:fill="FFFFFF"/>
        </w:rPr>
        <w:t xml:space="preserve">10. The authors should perform and provide data as a figure from colony counting assays where agarose pads are </w:t>
      </w:r>
      <w:proofErr w:type="spellStart"/>
      <w:r w:rsidR="00E45A5E" w:rsidRPr="00581F0A">
        <w:rPr>
          <w:rFonts w:ascii="Segoe UI" w:hAnsi="Segoe UI" w:cs="Segoe UI"/>
          <w:sz w:val="23"/>
          <w:szCs w:val="23"/>
          <w:shd w:val="clear" w:color="auto" w:fill="FFFFFF"/>
        </w:rPr>
        <w:t>suspendend</w:t>
      </w:r>
      <w:proofErr w:type="spellEnd"/>
      <w:r w:rsidR="00E45A5E" w:rsidRPr="00581F0A">
        <w:rPr>
          <w:rFonts w:ascii="Segoe UI" w:hAnsi="Segoe UI" w:cs="Segoe UI"/>
          <w:sz w:val="23"/>
          <w:szCs w:val="23"/>
          <w:shd w:val="clear" w:color="auto" w:fill="FFFFFF"/>
        </w:rPr>
        <w:t xml:space="preserve"> in media and plated to enumerate bacteria before and after competition experiment. This would indicate how and if the microscopy results are comparable to the conventional bacterial competition evaluation method.</w:t>
      </w:r>
    </w:p>
    <w:p w14:paraId="170A14BA" w14:textId="318FBB5C" w:rsidR="006A0DCD" w:rsidRDefault="00581F0A" w:rsidP="00C440C5">
      <w:pPr>
        <w:rPr>
          <w:rFonts w:ascii="Segoe UI" w:hAnsi="Segoe UI" w:cs="Segoe UI"/>
          <w:color w:val="4472C4" w:themeColor="accent5"/>
          <w:sz w:val="23"/>
          <w:szCs w:val="23"/>
          <w:shd w:val="clear" w:color="auto" w:fill="FFFFFF"/>
        </w:rPr>
      </w:pPr>
      <w:r>
        <w:rPr>
          <w:rFonts w:ascii="Segoe UI" w:hAnsi="Segoe UI" w:cs="Segoe UI"/>
          <w:color w:val="4472C4" w:themeColor="accent5"/>
          <w:sz w:val="23"/>
          <w:szCs w:val="23"/>
          <w:shd w:val="clear" w:color="auto" w:fill="FFFFFF"/>
        </w:rPr>
        <w:t>Lines</w:t>
      </w:r>
      <w:r w:rsidR="00982C86">
        <w:rPr>
          <w:rFonts w:ascii="Segoe UI" w:hAnsi="Segoe UI" w:cs="Segoe UI"/>
          <w:color w:val="4472C4" w:themeColor="accent5"/>
          <w:sz w:val="23"/>
          <w:szCs w:val="23"/>
          <w:shd w:val="clear" w:color="auto" w:fill="FFFFFF"/>
        </w:rPr>
        <w:t xml:space="preserve"> 230 - 232</w:t>
      </w:r>
      <w:r>
        <w:rPr>
          <w:rFonts w:ascii="Segoe UI" w:hAnsi="Segoe UI" w:cs="Segoe UI"/>
          <w:color w:val="4472C4" w:themeColor="accent5"/>
          <w:sz w:val="23"/>
          <w:szCs w:val="23"/>
          <w:shd w:val="clear" w:color="auto" w:fill="FFFFFF"/>
        </w:rPr>
        <w:t xml:space="preserve">, we indicate that </w:t>
      </w:r>
      <w:r w:rsidR="006A0DCD">
        <w:rPr>
          <w:rFonts w:ascii="Segoe UI" w:hAnsi="Segoe UI" w:cs="Segoe UI"/>
          <w:color w:val="4472C4" w:themeColor="accent5"/>
          <w:sz w:val="23"/>
          <w:szCs w:val="23"/>
          <w:shd w:val="clear" w:color="auto" w:fill="FFFFFF"/>
        </w:rPr>
        <w:t>this assay was developed by modifying our CFU-based competition assay and provide references that go into details about how these were performed and used to characterize T6SS-dependent killing in V. fischeri.</w:t>
      </w:r>
    </w:p>
    <w:p w14:paraId="0BA8AAB6" w14:textId="78C9EE6C" w:rsidR="00581F0A" w:rsidRDefault="00E45A5E" w:rsidP="00C440C5">
      <w:pPr>
        <w:rPr>
          <w:rFonts w:ascii="Segoe UI" w:hAnsi="Segoe UI" w:cs="Segoe UI"/>
          <w:color w:val="323130"/>
          <w:sz w:val="23"/>
          <w:szCs w:val="23"/>
          <w:shd w:val="clear" w:color="auto" w:fill="FFFFFF"/>
        </w:rPr>
      </w:pPr>
      <w:r w:rsidRPr="00C440C5">
        <w:rPr>
          <w:rFonts w:ascii="Segoe UI" w:hAnsi="Segoe UI" w:cs="Segoe UI"/>
          <w:color w:val="323130"/>
          <w:sz w:val="23"/>
          <w:szCs w:val="23"/>
        </w:rPr>
        <w:br/>
      </w:r>
      <w:r w:rsidRPr="00C440C5">
        <w:rPr>
          <w:rFonts w:ascii="Segoe UI" w:hAnsi="Segoe UI" w:cs="Segoe UI"/>
          <w:color w:val="323130"/>
          <w:sz w:val="23"/>
          <w:szCs w:val="23"/>
          <w:shd w:val="clear" w:color="auto" w:fill="FFFFFF"/>
        </w:rPr>
        <w:t xml:space="preserve">11. My question about Figure 2. Why do we see similar bacterial density before and after (2h) competition </w:t>
      </w:r>
      <w:proofErr w:type="gramStart"/>
      <w:r w:rsidRPr="00C440C5">
        <w:rPr>
          <w:rFonts w:ascii="Segoe UI" w:hAnsi="Segoe UI" w:cs="Segoe UI"/>
          <w:color w:val="323130"/>
          <w:sz w:val="23"/>
          <w:szCs w:val="23"/>
          <w:shd w:val="clear" w:color="auto" w:fill="FFFFFF"/>
        </w:rPr>
        <w:t>experiments.</w:t>
      </w:r>
      <w:proofErr w:type="gramEnd"/>
      <w:r w:rsidRPr="00C440C5">
        <w:rPr>
          <w:rFonts w:ascii="Segoe UI" w:hAnsi="Segoe UI" w:cs="Segoe UI"/>
          <w:color w:val="323130"/>
          <w:sz w:val="23"/>
          <w:szCs w:val="23"/>
          <w:shd w:val="clear" w:color="auto" w:fill="FFFFFF"/>
        </w:rPr>
        <w:t xml:space="preserve"> Do bacteria grow and divide during this period? If not, are the conditions appropriate for the competition as killing via T6SS requires energy? I would suggest to include carbon source into agarose pad. In addition, Figure 4 B shows the net growth of the inhibitor strain by ~300%. However, from Figure 2 this increase is not obvious. How can it be?</w:t>
      </w:r>
    </w:p>
    <w:p w14:paraId="472DB6D3" w14:textId="1B1FCC70" w:rsidR="00830D9A" w:rsidRDefault="00581F0A" w:rsidP="00C440C5">
      <w:pPr>
        <w:rPr>
          <w:rFonts w:ascii="Segoe UI" w:hAnsi="Segoe UI" w:cs="Segoe UI"/>
          <w:color w:val="323130"/>
          <w:sz w:val="23"/>
          <w:szCs w:val="23"/>
          <w:shd w:val="clear" w:color="auto" w:fill="FFFFFF"/>
        </w:rPr>
      </w:pPr>
      <w:r>
        <w:rPr>
          <w:rFonts w:ascii="Segoe UI" w:hAnsi="Segoe UI" w:cs="Segoe UI"/>
          <w:color w:val="4472C4" w:themeColor="accent5"/>
          <w:sz w:val="23"/>
          <w:szCs w:val="23"/>
        </w:rPr>
        <w:t xml:space="preserve">Lines </w:t>
      </w:r>
      <w:r w:rsidR="00C47045">
        <w:rPr>
          <w:rFonts w:ascii="Segoe UI" w:hAnsi="Segoe UI" w:cs="Segoe UI"/>
          <w:color w:val="4472C4" w:themeColor="accent5"/>
          <w:sz w:val="23"/>
          <w:szCs w:val="23"/>
        </w:rPr>
        <w:t>249 - 251</w:t>
      </w:r>
      <w:r>
        <w:rPr>
          <w:rFonts w:ascii="Segoe UI" w:hAnsi="Segoe UI" w:cs="Segoe UI"/>
          <w:color w:val="4472C4" w:themeColor="accent5"/>
          <w:sz w:val="23"/>
          <w:szCs w:val="23"/>
        </w:rPr>
        <w:t xml:space="preserve"> and Figure 2. In text we indicate that during a 2 h coincubation, </w:t>
      </w:r>
      <w:r>
        <w:rPr>
          <w:rFonts w:ascii="Segoe UI" w:hAnsi="Segoe UI" w:cs="Segoe UI"/>
          <w:i/>
          <w:color w:val="4472C4" w:themeColor="accent5"/>
          <w:sz w:val="23"/>
          <w:szCs w:val="23"/>
        </w:rPr>
        <w:t>V. fischeri</w:t>
      </w:r>
      <w:r>
        <w:rPr>
          <w:rFonts w:ascii="Segoe UI" w:hAnsi="Segoe UI" w:cs="Segoe UI"/>
          <w:color w:val="4472C4" w:themeColor="accent5"/>
          <w:sz w:val="23"/>
          <w:szCs w:val="23"/>
        </w:rPr>
        <w:t xml:space="preserve"> cells may go through 1-2 divisions. In Figure 2, we added arrows to indicate cells that have divided between the initial and final timepoint. In the discussion (lines </w:t>
      </w:r>
      <w:r w:rsidR="006F2A61">
        <w:rPr>
          <w:rFonts w:ascii="Segoe UI" w:hAnsi="Segoe UI" w:cs="Segoe UI"/>
          <w:color w:val="4472C4" w:themeColor="accent5"/>
          <w:sz w:val="23"/>
          <w:szCs w:val="23"/>
        </w:rPr>
        <w:t>385</w:t>
      </w:r>
      <w:r w:rsidR="006F2A61">
        <w:rPr>
          <w:rFonts w:ascii="Segoe UI" w:hAnsi="Segoe UI" w:cs="Segoe UI"/>
          <w:color w:val="4472C4" w:themeColor="accent5"/>
          <w:sz w:val="23"/>
          <w:szCs w:val="23"/>
        </w:rPr>
        <w:t xml:space="preserve"> </w:t>
      </w:r>
      <w:r>
        <w:rPr>
          <w:rFonts w:ascii="Segoe UI" w:hAnsi="Segoe UI" w:cs="Segoe UI"/>
          <w:color w:val="4472C4" w:themeColor="accent5"/>
          <w:sz w:val="23"/>
          <w:szCs w:val="23"/>
        </w:rPr>
        <w:t xml:space="preserve">– </w:t>
      </w:r>
      <w:r w:rsidR="006F2A61">
        <w:rPr>
          <w:rFonts w:ascii="Segoe UI" w:hAnsi="Segoe UI" w:cs="Segoe UI"/>
          <w:color w:val="4472C4" w:themeColor="accent5"/>
          <w:sz w:val="23"/>
          <w:szCs w:val="23"/>
        </w:rPr>
        <w:t>386</w:t>
      </w:r>
      <w:r>
        <w:rPr>
          <w:rFonts w:ascii="Segoe UI" w:hAnsi="Segoe UI" w:cs="Segoe UI"/>
          <w:color w:val="4472C4" w:themeColor="accent5"/>
          <w:sz w:val="23"/>
          <w:szCs w:val="23"/>
        </w:rPr>
        <w:t xml:space="preserve">), we indicate that in some cases it may be required to add a carbon source to the agarose pad in order for cells to grow and compete over longer time periods. </w:t>
      </w:r>
      <w:r w:rsidR="00AF716B">
        <w:rPr>
          <w:rFonts w:ascii="Segoe UI" w:hAnsi="Segoe UI" w:cs="Segoe UI"/>
          <w:color w:val="4472C4" w:themeColor="accent5"/>
          <w:sz w:val="23"/>
          <w:szCs w:val="23"/>
        </w:rPr>
        <w:t>However,</w:t>
      </w:r>
      <w:r w:rsidR="006A0DCD">
        <w:rPr>
          <w:rFonts w:ascii="Segoe UI" w:hAnsi="Segoe UI" w:cs="Segoe UI"/>
          <w:color w:val="4472C4" w:themeColor="accent5"/>
          <w:sz w:val="23"/>
          <w:szCs w:val="23"/>
        </w:rPr>
        <w:t xml:space="preserve"> we have found that addition of a carbon source is not necessary for these short-term experiments as V. fischeri and other </w:t>
      </w:r>
      <w:proofErr w:type="spellStart"/>
      <w:r w:rsidR="006A0DCD">
        <w:rPr>
          <w:rFonts w:ascii="Segoe UI" w:hAnsi="Segoe UI" w:cs="Segoe UI"/>
          <w:color w:val="4472C4" w:themeColor="accent5"/>
          <w:sz w:val="23"/>
          <w:szCs w:val="23"/>
        </w:rPr>
        <w:t>copiotrophic</w:t>
      </w:r>
      <w:proofErr w:type="spellEnd"/>
      <w:r w:rsidR="006A0DCD">
        <w:rPr>
          <w:rFonts w:ascii="Segoe UI" w:hAnsi="Segoe UI" w:cs="Segoe UI"/>
          <w:color w:val="4472C4" w:themeColor="accent5"/>
          <w:sz w:val="23"/>
          <w:szCs w:val="23"/>
        </w:rPr>
        <w:t xml:space="preserve"> bacterial species typically must be starved in carbon free media for days before they stop dividing. </w:t>
      </w:r>
      <w:r w:rsidR="00AF716B">
        <w:rPr>
          <w:rFonts w:ascii="Segoe UI" w:hAnsi="Segoe UI" w:cs="Segoe UI"/>
          <w:color w:val="4472C4" w:themeColor="accent5"/>
          <w:sz w:val="23"/>
          <w:szCs w:val="23"/>
        </w:rPr>
        <w:t>Adding carbon also could mask the effects of nutrient release from lysed cells, as discussed in the below comment.</w:t>
      </w:r>
      <w:r w:rsidR="00E45A5E" w:rsidRPr="00C440C5">
        <w:rPr>
          <w:rFonts w:ascii="Segoe UI" w:hAnsi="Segoe UI" w:cs="Segoe UI"/>
          <w:color w:val="323130"/>
          <w:sz w:val="23"/>
          <w:szCs w:val="23"/>
        </w:rPr>
        <w:br/>
      </w:r>
      <w:r w:rsidR="00E45A5E" w:rsidRPr="00C440C5">
        <w:rPr>
          <w:rFonts w:ascii="Segoe UI" w:hAnsi="Segoe UI" w:cs="Segoe UI"/>
          <w:color w:val="323130"/>
          <w:sz w:val="23"/>
          <w:szCs w:val="23"/>
        </w:rPr>
        <w:br/>
      </w:r>
      <w:r w:rsidR="00E45A5E" w:rsidRPr="00C440C5">
        <w:rPr>
          <w:rFonts w:ascii="Segoe UI" w:hAnsi="Segoe UI" w:cs="Segoe UI"/>
          <w:color w:val="323130"/>
          <w:sz w:val="23"/>
          <w:szCs w:val="23"/>
          <w:shd w:val="clear" w:color="auto" w:fill="FFFFFF"/>
        </w:rPr>
        <w:t xml:space="preserve">12. The argument in lines 280-281: "This result suggests that as the inhibitor eliminates target cells, more space is available for the inhibitor to grow without competition for space." This statement does not sound correct as one would expect the similar increase in cell </w:t>
      </w:r>
      <w:r w:rsidR="00E45A5E" w:rsidRPr="00C440C5">
        <w:rPr>
          <w:rFonts w:ascii="Segoe UI" w:hAnsi="Segoe UI" w:cs="Segoe UI"/>
          <w:color w:val="323130"/>
          <w:sz w:val="23"/>
          <w:szCs w:val="23"/>
          <w:shd w:val="clear" w:color="auto" w:fill="FFFFFF"/>
        </w:rPr>
        <w:lastRenderedPageBreak/>
        <w:t>numbers under the disperse conditions where the space to grow is plenty. However, I do not see such effect in Figure 4B.</w:t>
      </w:r>
    </w:p>
    <w:p w14:paraId="66D33219" w14:textId="4CF932F9" w:rsidR="00331169" w:rsidRDefault="00830D9A" w:rsidP="00C440C5">
      <w:pPr>
        <w:rPr>
          <w:rFonts w:ascii="Segoe UI" w:hAnsi="Segoe UI" w:cs="Segoe UI"/>
          <w:color w:val="323130"/>
          <w:sz w:val="23"/>
          <w:szCs w:val="23"/>
        </w:rPr>
      </w:pPr>
      <w:r>
        <w:rPr>
          <w:rFonts w:ascii="Segoe UI" w:hAnsi="Segoe UI" w:cs="Segoe UI"/>
          <w:color w:val="4472C4" w:themeColor="accent5"/>
          <w:sz w:val="23"/>
          <w:szCs w:val="23"/>
        </w:rPr>
        <w:t xml:space="preserve">Lines </w:t>
      </w:r>
      <w:r w:rsidR="006F2A61">
        <w:rPr>
          <w:rFonts w:ascii="Segoe UI" w:hAnsi="Segoe UI" w:cs="Segoe UI"/>
          <w:color w:val="4472C4" w:themeColor="accent5"/>
          <w:sz w:val="23"/>
          <w:szCs w:val="23"/>
        </w:rPr>
        <w:t>295 - 300</w:t>
      </w:r>
      <w:r>
        <w:rPr>
          <w:rFonts w:ascii="Segoe UI" w:hAnsi="Segoe UI" w:cs="Segoe UI"/>
          <w:color w:val="4472C4" w:themeColor="accent5"/>
          <w:sz w:val="23"/>
          <w:szCs w:val="23"/>
        </w:rPr>
        <w:t>, we would like to thank the reviewer for pointing this out to us</w:t>
      </w:r>
      <w:r w:rsidR="006A0DCD">
        <w:rPr>
          <w:rFonts w:ascii="Segoe UI" w:hAnsi="Segoe UI" w:cs="Segoe UI"/>
          <w:color w:val="4472C4" w:themeColor="accent5"/>
          <w:sz w:val="23"/>
          <w:szCs w:val="23"/>
        </w:rPr>
        <w:t>.</w:t>
      </w:r>
      <w:r>
        <w:rPr>
          <w:rFonts w:ascii="Segoe UI" w:hAnsi="Segoe UI" w:cs="Segoe UI"/>
          <w:color w:val="4472C4" w:themeColor="accent5"/>
          <w:sz w:val="23"/>
          <w:szCs w:val="23"/>
        </w:rPr>
        <w:t xml:space="preserve"> The results section has been updated to reflect this comment and we </w:t>
      </w:r>
      <w:r w:rsidR="00AF716B">
        <w:rPr>
          <w:rFonts w:ascii="Segoe UI" w:hAnsi="Segoe UI" w:cs="Segoe UI"/>
          <w:color w:val="4472C4" w:themeColor="accent5"/>
          <w:sz w:val="23"/>
          <w:szCs w:val="23"/>
        </w:rPr>
        <w:t xml:space="preserve">hypothesize </w:t>
      </w:r>
      <w:r>
        <w:rPr>
          <w:rFonts w:ascii="Segoe UI" w:hAnsi="Segoe UI" w:cs="Segoe UI"/>
          <w:color w:val="4472C4" w:themeColor="accent5"/>
          <w:sz w:val="23"/>
          <w:szCs w:val="23"/>
        </w:rPr>
        <w:t xml:space="preserve">that perhaps the increased growth of the lethal strain when killing is detected could be driven by </w:t>
      </w:r>
      <w:r w:rsidR="006A0DCD">
        <w:rPr>
          <w:rFonts w:ascii="Segoe UI" w:hAnsi="Segoe UI" w:cs="Segoe UI"/>
          <w:color w:val="4472C4" w:themeColor="accent5"/>
          <w:sz w:val="23"/>
          <w:szCs w:val="23"/>
        </w:rPr>
        <w:t xml:space="preserve">the added </w:t>
      </w:r>
      <w:r>
        <w:rPr>
          <w:rFonts w:ascii="Segoe UI" w:hAnsi="Segoe UI" w:cs="Segoe UI"/>
          <w:color w:val="4472C4" w:themeColor="accent5"/>
          <w:sz w:val="23"/>
          <w:szCs w:val="23"/>
        </w:rPr>
        <w:t>nutrients that are released from lysing target cells.</w:t>
      </w:r>
      <w:r w:rsidR="006A0DCD">
        <w:rPr>
          <w:rFonts w:ascii="Segoe UI" w:hAnsi="Segoe UI" w:cs="Segoe UI"/>
          <w:color w:val="4472C4" w:themeColor="accent5"/>
          <w:sz w:val="23"/>
          <w:szCs w:val="23"/>
        </w:rPr>
        <w:t xml:space="preserve"> </w:t>
      </w:r>
      <w:r w:rsidR="00E45A5E" w:rsidRPr="00C440C5">
        <w:rPr>
          <w:rFonts w:ascii="Segoe UI" w:hAnsi="Segoe UI" w:cs="Segoe UI"/>
          <w:color w:val="323130"/>
          <w:sz w:val="23"/>
          <w:szCs w:val="23"/>
        </w:rPr>
        <w:br/>
      </w:r>
      <w:r w:rsidR="00E45A5E" w:rsidRPr="00C440C5">
        <w:rPr>
          <w:rFonts w:ascii="Segoe UI" w:hAnsi="Segoe UI" w:cs="Segoe UI"/>
          <w:color w:val="323130"/>
          <w:sz w:val="23"/>
          <w:szCs w:val="23"/>
        </w:rPr>
        <w:br/>
      </w:r>
      <w:r w:rsidR="00E45A5E" w:rsidRPr="00C440C5">
        <w:rPr>
          <w:rFonts w:ascii="Segoe UI" w:hAnsi="Segoe UI" w:cs="Segoe UI"/>
          <w:color w:val="323130"/>
          <w:sz w:val="23"/>
          <w:szCs w:val="23"/>
          <w:shd w:val="clear" w:color="auto" w:fill="FFFFFF"/>
        </w:rPr>
        <w:t>13. The authors state that the method can be applied to various competition mechanisms. I do not think this is correct as this depends on the toxins used by the attacker strain. In the case of toxins that causes cell stasis and/or growth inhibition this method might give false negative results. The authors make an argument that their method can differentiate it by evaluating population size of target bacteria (lines 379-383). However, no real experimental evidence with such inhibition types are presented. This should be acknowledged in the manuscript.</w:t>
      </w:r>
      <w:r w:rsidR="00E45A5E" w:rsidRPr="00C440C5">
        <w:rPr>
          <w:rFonts w:ascii="Segoe UI" w:hAnsi="Segoe UI" w:cs="Segoe UI"/>
          <w:color w:val="323130"/>
          <w:sz w:val="23"/>
          <w:szCs w:val="23"/>
        </w:rPr>
        <w:br/>
      </w:r>
    </w:p>
    <w:p w14:paraId="5CE28523" w14:textId="236A1274" w:rsidR="00331169" w:rsidRPr="00331169" w:rsidRDefault="00331169" w:rsidP="00C440C5">
      <w:pPr>
        <w:rPr>
          <w:rFonts w:ascii="Segoe UI" w:hAnsi="Segoe UI" w:cs="Segoe UI"/>
          <w:color w:val="4472C4" w:themeColor="accent5"/>
          <w:sz w:val="23"/>
          <w:szCs w:val="23"/>
        </w:rPr>
      </w:pPr>
      <w:r>
        <w:rPr>
          <w:rFonts w:ascii="Segoe UI" w:hAnsi="Segoe UI" w:cs="Segoe UI"/>
          <w:color w:val="4472C4" w:themeColor="accent5"/>
          <w:sz w:val="23"/>
          <w:szCs w:val="23"/>
        </w:rPr>
        <w:t xml:space="preserve">Lines </w:t>
      </w:r>
      <w:r w:rsidR="006F2A61">
        <w:rPr>
          <w:rFonts w:ascii="Segoe UI" w:hAnsi="Segoe UI" w:cs="Segoe UI"/>
          <w:color w:val="4472C4" w:themeColor="accent5"/>
          <w:sz w:val="23"/>
          <w:szCs w:val="23"/>
        </w:rPr>
        <w:t>402 - 410</w:t>
      </w:r>
      <w:r>
        <w:rPr>
          <w:rFonts w:ascii="Segoe UI" w:hAnsi="Segoe UI" w:cs="Segoe UI"/>
          <w:color w:val="4472C4" w:themeColor="accent5"/>
          <w:sz w:val="23"/>
          <w:szCs w:val="23"/>
        </w:rPr>
        <w:t xml:space="preserve">, we clarify that this method </w:t>
      </w:r>
      <w:r w:rsidR="003C2D77">
        <w:rPr>
          <w:rFonts w:ascii="Segoe UI" w:hAnsi="Segoe UI" w:cs="Segoe UI"/>
          <w:color w:val="4472C4" w:themeColor="accent5"/>
          <w:sz w:val="23"/>
          <w:szCs w:val="23"/>
        </w:rPr>
        <w:t>alone is not sufficient to determine cell death in the absence of target cell lysis, and</w:t>
      </w:r>
      <w:r>
        <w:rPr>
          <w:rFonts w:ascii="Segoe UI" w:hAnsi="Segoe UI" w:cs="Segoe UI"/>
          <w:color w:val="4472C4" w:themeColor="accent5"/>
          <w:sz w:val="23"/>
          <w:szCs w:val="23"/>
        </w:rPr>
        <w:t xml:space="preserve"> provide suggestions for follow-up assays to further investigate target cell viability.</w:t>
      </w:r>
    </w:p>
    <w:p w14:paraId="14910C0C" w14:textId="77777777" w:rsidR="00331169" w:rsidRDefault="00E45A5E" w:rsidP="00C440C5">
      <w:pPr>
        <w:rPr>
          <w:rFonts w:ascii="Segoe UI" w:hAnsi="Segoe UI" w:cs="Segoe UI"/>
          <w:color w:val="323130"/>
          <w:sz w:val="23"/>
          <w:szCs w:val="23"/>
        </w:rPr>
      </w:pPr>
      <w:r w:rsidRPr="00C440C5">
        <w:rPr>
          <w:rFonts w:ascii="Segoe UI" w:hAnsi="Segoe UI" w:cs="Segoe UI"/>
          <w:color w:val="323130"/>
          <w:sz w:val="23"/>
          <w:szCs w:val="23"/>
        </w:rPr>
        <w:br/>
      </w:r>
      <w:r w:rsidRPr="00C440C5">
        <w:rPr>
          <w:rFonts w:ascii="Segoe UI" w:hAnsi="Segoe UI" w:cs="Segoe UI"/>
          <w:color w:val="323130"/>
          <w:sz w:val="23"/>
          <w:szCs w:val="23"/>
          <w:shd w:val="clear" w:color="auto" w:fill="FFFFFF"/>
        </w:rPr>
        <w:t>14. The limitations of the method should be included in the discussion section.</w:t>
      </w:r>
      <w:r w:rsidRPr="00C440C5">
        <w:rPr>
          <w:rFonts w:ascii="Segoe UI" w:hAnsi="Segoe UI" w:cs="Segoe UI"/>
          <w:color w:val="323130"/>
          <w:sz w:val="23"/>
          <w:szCs w:val="23"/>
        </w:rPr>
        <w:br/>
      </w:r>
    </w:p>
    <w:p w14:paraId="0F9BBD0D" w14:textId="3752A77C" w:rsidR="00331169" w:rsidRDefault="00331169" w:rsidP="00C440C5">
      <w:pPr>
        <w:rPr>
          <w:rFonts w:ascii="Segoe UI" w:hAnsi="Segoe UI" w:cs="Segoe UI"/>
          <w:color w:val="323130"/>
          <w:sz w:val="23"/>
          <w:szCs w:val="23"/>
          <w:shd w:val="clear" w:color="auto" w:fill="FFFFFF"/>
        </w:rPr>
      </w:pPr>
      <w:r>
        <w:rPr>
          <w:rFonts w:ascii="Segoe UI" w:hAnsi="Segoe UI" w:cs="Segoe UI"/>
          <w:color w:val="4472C4" w:themeColor="accent5"/>
          <w:sz w:val="23"/>
          <w:szCs w:val="23"/>
        </w:rPr>
        <w:t xml:space="preserve">Lines </w:t>
      </w:r>
      <w:r w:rsidR="006F2A61">
        <w:rPr>
          <w:rFonts w:ascii="Segoe UI" w:hAnsi="Segoe UI" w:cs="Segoe UI"/>
          <w:color w:val="4472C4" w:themeColor="accent5"/>
          <w:sz w:val="23"/>
          <w:szCs w:val="23"/>
        </w:rPr>
        <w:t>402 - 410</w:t>
      </w:r>
      <w:r>
        <w:rPr>
          <w:rFonts w:ascii="Segoe UI" w:hAnsi="Segoe UI" w:cs="Segoe UI"/>
          <w:color w:val="4472C4" w:themeColor="accent5"/>
          <w:sz w:val="23"/>
          <w:szCs w:val="23"/>
        </w:rPr>
        <w:t>, we address limitations of the method as described in the previous comment.</w:t>
      </w:r>
      <w:r w:rsidR="00E45A5E" w:rsidRPr="00C440C5">
        <w:rPr>
          <w:rFonts w:ascii="Segoe UI" w:hAnsi="Segoe UI" w:cs="Segoe UI"/>
          <w:color w:val="323130"/>
          <w:sz w:val="23"/>
          <w:szCs w:val="23"/>
        </w:rPr>
        <w:br/>
      </w:r>
      <w:r w:rsidR="00E45A5E" w:rsidRPr="00C440C5">
        <w:rPr>
          <w:rFonts w:ascii="Segoe UI" w:hAnsi="Segoe UI" w:cs="Segoe UI"/>
          <w:color w:val="323130"/>
          <w:sz w:val="23"/>
          <w:szCs w:val="23"/>
        </w:rPr>
        <w:br/>
      </w:r>
      <w:r w:rsidR="00E45A5E" w:rsidRPr="00C440C5">
        <w:rPr>
          <w:rFonts w:ascii="Segoe UI" w:hAnsi="Segoe UI" w:cs="Segoe UI"/>
          <w:b/>
          <w:bCs/>
          <w:color w:val="323130"/>
          <w:sz w:val="23"/>
          <w:szCs w:val="23"/>
          <w:shd w:val="clear" w:color="auto" w:fill="FFFFFF"/>
        </w:rPr>
        <w:t>Reviewer #2:</w:t>
      </w:r>
      <w:r w:rsidR="00E45A5E" w:rsidRPr="00C440C5">
        <w:rPr>
          <w:rFonts w:ascii="Segoe UI" w:hAnsi="Segoe UI" w:cs="Segoe UI"/>
          <w:color w:val="323130"/>
          <w:sz w:val="23"/>
          <w:szCs w:val="23"/>
        </w:rPr>
        <w:br/>
      </w:r>
      <w:r w:rsidR="00E45A5E" w:rsidRPr="00C440C5">
        <w:rPr>
          <w:rFonts w:ascii="Segoe UI" w:hAnsi="Segoe UI" w:cs="Segoe UI"/>
          <w:color w:val="323130"/>
          <w:sz w:val="23"/>
          <w:szCs w:val="23"/>
          <w:shd w:val="clear" w:color="auto" w:fill="FFFFFF"/>
        </w:rPr>
        <w:t>Manuscript Summary:</w:t>
      </w:r>
      <w:r w:rsidR="00E45A5E" w:rsidRPr="00C440C5">
        <w:rPr>
          <w:rFonts w:ascii="Segoe UI" w:hAnsi="Segoe UI" w:cs="Segoe UI"/>
          <w:color w:val="323130"/>
          <w:sz w:val="23"/>
          <w:szCs w:val="23"/>
        </w:rPr>
        <w:br/>
      </w:r>
      <w:r w:rsidR="00E45A5E" w:rsidRPr="00C440C5">
        <w:rPr>
          <w:rFonts w:ascii="Segoe UI" w:hAnsi="Segoe UI" w:cs="Segoe UI"/>
          <w:color w:val="323130"/>
          <w:sz w:val="23"/>
          <w:szCs w:val="23"/>
          <w:shd w:val="clear" w:color="auto" w:fill="FFFFFF"/>
        </w:rPr>
        <w:t>This manuscript described a detailed method for preparing bacterial co-cultures, imaging protocols, and image quantification.</w:t>
      </w:r>
      <w:r w:rsidR="00E45A5E" w:rsidRPr="00C440C5">
        <w:rPr>
          <w:rFonts w:ascii="Segoe UI" w:hAnsi="Segoe UI" w:cs="Segoe UI"/>
          <w:color w:val="323130"/>
          <w:sz w:val="23"/>
          <w:szCs w:val="23"/>
        </w:rPr>
        <w:br/>
      </w:r>
      <w:r w:rsidR="00E45A5E" w:rsidRPr="00C440C5">
        <w:rPr>
          <w:rFonts w:ascii="Segoe UI" w:hAnsi="Segoe UI" w:cs="Segoe UI"/>
          <w:color w:val="323130"/>
          <w:sz w:val="23"/>
          <w:szCs w:val="23"/>
        </w:rPr>
        <w:br/>
      </w:r>
      <w:r w:rsidR="00E45A5E" w:rsidRPr="00C440C5">
        <w:rPr>
          <w:rFonts w:ascii="Segoe UI" w:hAnsi="Segoe UI" w:cs="Segoe UI"/>
          <w:color w:val="323130"/>
          <w:sz w:val="23"/>
          <w:szCs w:val="23"/>
          <w:shd w:val="clear" w:color="auto" w:fill="FFFFFF"/>
        </w:rPr>
        <w:t>Major Concerns:</w:t>
      </w:r>
      <w:r w:rsidR="00E45A5E" w:rsidRPr="00C440C5">
        <w:rPr>
          <w:rFonts w:ascii="Segoe UI" w:hAnsi="Segoe UI" w:cs="Segoe UI"/>
          <w:color w:val="323130"/>
          <w:sz w:val="23"/>
          <w:szCs w:val="23"/>
        </w:rPr>
        <w:br/>
      </w:r>
      <w:r w:rsidR="00E45A5E" w:rsidRPr="00C440C5">
        <w:rPr>
          <w:rFonts w:ascii="Segoe UI" w:hAnsi="Segoe UI" w:cs="Segoe UI"/>
          <w:color w:val="323130"/>
          <w:sz w:val="23"/>
          <w:szCs w:val="23"/>
          <w:shd w:val="clear" w:color="auto" w:fill="FFFFFF"/>
        </w:rPr>
        <w:t>None.</w:t>
      </w:r>
      <w:r w:rsidR="00E45A5E" w:rsidRPr="00C440C5">
        <w:rPr>
          <w:rFonts w:ascii="Segoe UI" w:hAnsi="Segoe UI" w:cs="Segoe UI"/>
          <w:color w:val="323130"/>
          <w:sz w:val="23"/>
          <w:szCs w:val="23"/>
        </w:rPr>
        <w:br/>
      </w:r>
      <w:r w:rsidR="00E45A5E" w:rsidRPr="00C440C5">
        <w:rPr>
          <w:rFonts w:ascii="Segoe UI" w:hAnsi="Segoe UI" w:cs="Segoe UI"/>
          <w:color w:val="323130"/>
          <w:sz w:val="23"/>
          <w:szCs w:val="23"/>
        </w:rPr>
        <w:br/>
      </w:r>
      <w:r w:rsidR="00E45A5E" w:rsidRPr="00C440C5">
        <w:rPr>
          <w:rFonts w:ascii="Segoe UI" w:hAnsi="Segoe UI" w:cs="Segoe UI"/>
          <w:color w:val="323130"/>
          <w:sz w:val="23"/>
          <w:szCs w:val="23"/>
          <w:shd w:val="clear" w:color="auto" w:fill="FFFFFF"/>
        </w:rPr>
        <w:t>Minor Concerns: The authors did a great job going through the protocols. Here are just a few small comments.</w:t>
      </w:r>
      <w:r w:rsidR="00E45A5E" w:rsidRPr="00C440C5">
        <w:rPr>
          <w:rFonts w:ascii="Segoe UI" w:hAnsi="Segoe UI" w:cs="Segoe UI"/>
          <w:color w:val="323130"/>
          <w:sz w:val="23"/>
          <w:szCs w:val="23"/>
        </w:rPr>
        <w:br/>
      </w:r>
      <w:r w:rsidR="00E45A5E" w:rsidRPr="00C440C5">
        <w:rPr>
          <w:rFonts w:ascii="Segoe UI" w:hAnsi="Segoe UI" w:cs="Segoe UI"/>
          <w:color w:val="323130"/>
          <w:sz w:val="23"/>
          <w:szCs w:val="23"/>
          <w:shd w:val="clear" w:color="auto" w:fill="FFFFFF"/>
        </w:rPr>
        <w:t>- In the title "single-cell fluorescence microscopy" maybe a little bit confusing, can revised to "single-cell fluorescence imaging".</w:t>
      </w:r>
    </w:p>
    <w:p w14:paraId="37D818C2" w14:textId="77777777" w:rsidR="00331169" w:rsidRDefault="00331169" w:rsidP="00C440C5">
      <w:pPr>
        <w:rPr>
          <w:rFonts w:ascii="Segoe UI" w:hAnsi="Segoe UI" w:cs="Segoe UI"/>
          <w:color w:val="323130"/>
          <w:sz w:val="23"/>
          <w:szCs w:val="23"/>
          <w:shd w:val="clear" w:color="auto" w:fill="FFFFFF"/>
        </w:rPr>
      </w:pPr>
      <w:r>
        <w:rPr>
          <w:rFonts w:ascii="Segoe UI" w:hAnsi="Segoe UI" w:cs="Segoe UI"/>
          <w:color w:val="4472C4" w:themeColor="accent5"/>
          <w:sz w:val="23"/>
          <w:szCs w:val="23"/>
        </w:rPr>
        <w:lastRenderedPageBreak/>
        <w:t>Line 2, the title has been updated to reflect this suggestion and the word “microscopy” was changing to “imaging”.</w:t>
      </w:r>
      <w:r w:rsidR="00E45A5E" w:rsidRPr="00C440C5">
        <w:rPr>
          <w:rFonts w:ascii="Segoe UI" w:hAnsi="Segoe UI" w:cs="Segoe UI"/>
          <w:color w:val="323130"/>
          <w:sz w:val="23"/>
          <w:szCs w:val="23"/>
        </w:rPr>
        <w:br/>
      </w:r>
      <w:r w:rsidR="00E45A5E" w:rsidRPr="00C440C5">
        <w:rPr>
          <w:rFonts w:ascii="Segoe UI" w:hAnsi="Segoe UI" w:cs="Segoe UI"/>
          <w:color w:val="323130"/>
          <w:sz w:val="23"/>
          <w:szCs w:val="23"/>
        </w:rPr>
        <w:br/>
      </w:r>
      <w:r w:rsidR="00E45A5E" w:rsidRPr="00C440C5">
        <w:rPr>
          <w:rFonts w:ascii="Segoe UI" w:hAnsi="Segoe UI" w:cs="Segoe UI"/>
          <w:color w:val="323130"/>
          <w:sz w:val="23"/>
          <w:szCs w:val="23"/>
          <w:shd w:val="clear" w:color="auto" w:fill="FFFFFF"/>
        </w:rPr>
        <w:t xml:space="preserve">- Line 70-72: It is quite common that many bacteria </w:t>
      </w:r>
      <w:proofErr w:type="spellStart"/>
      <w:r w:rsidR="00E45A5E" w:rsidRPr="00C440C5">
        <w:rPr>
          <w:rFonts w:ascii="Segoe UI" w:hAnsi="Segoe UI" w:cs="Segoe UI"/>
          <w:color w:val="323130"/>
          <w:sz w:val="23"/>
          <w:szCs w:val="23"/>
          <w:shd w:val="clear" w:color="auto" w:fill="FFFFFF"/>
        </w:rPr>
        <w:t>can not</w:t>
      </w:r>
      <w:proofErr w:type="spellEnd"/>
      <w:r w:rsidR="00E45A5E" w:rsidRPr="00C440C5">
        <w:rPr>
          <w:rFonts w:ascii="Segoe UI" w:hAnsi="Segoe UI" w:cs="Segoe UI"/>
          <w:color w:val="323130"/>
          <w:sz w:val="23"/>
          <w:szCs w:val="23"/>
          <w:shd w:val="clear" w:color="auto" w:fill="FFFFFF"/>
        </w:rPr>
        <w:t xml:space="preserve"> be transformed, and this protocol can be applied to broader audience in microbiology if the authors describe in more details about the methods for DAPI or SYBR Green stain.</w:t>
      </w:r>
    </w:p>
    <w:p w14:paraId="2CDEC0FF" w14:textId="1E833D61" w:rsidR="00C41495" w:rsidRPr="00581F0A" w:rsidRDefault="00331169" w:rsidP="00C440C5">
      <w:pPr>
        <w:rPr>
          <w:rFonts w:ascii="Segoe UI" w:hAnsi="Segoe UI" w:cs="Segoe UI"/>
          <w:color w:val="C00000"/>
          <w:sz w:val="23"/>
          <w:szCs w:val="23"/>
          <w:shd w:val="clear" w:color="auto" w:fill="FFFFFF"/>
        </w:rPr>
      </w:pPr>
      <w:r>
        <w:rPr>
          <w:rFonts w:ascii="Segoe UI" w:hAnsi="Segoe UI" w:cs="Segoe UI"/>
          <w:color w:val="4472C4" w:themeColor="accent5"/>
          <w:sz w:val="23"/>
          <w:szCs w:val="23"/>
          <w:shd w:val="clear" w:color="auto" w:fill="FFFFFF"/>
        </w:rPr>
        <w:t xml:space="preserve">As described in Reviewer #1 response: Upon further experimentation, we chose to remove our suggestion of using stains to distinguish different bacterial species. </w:t>
      </w:r>
      <w:r w:rsidR="00E45A5E" w:rsidRPr="00C440C5">
        <w:rPr>
          <w:rFonts w:ascii="Segoe UI" w:hAnsi="Segoe UI" w:cs="Segoe UI"/>
          <w:color w:val="323130"/>
          <w:sz w:val="23"/>
          <w:szCs w:val="23"/>
        </w:rPr>
        <w:br/>
      </w:r>
      <w:r w:rsidR="00E45A5E" w:rsidRPr="00C440C5">
        <w:rPr>
          <w:rFonts w:ascii="Segoe UI" w:hAnsi="Segoe UI" w:cs="Segoe UI"/>
          <w:color w:val="323130"/>
          <w:sz w:val="23"/>
          <w:szCs w:val="23"/>
        </w:rPr>
        <w:br/>
      </w:r>
      <w:r w:rsidR="00E45A5E" w:rsidRPr="00C440C5">
        <w:rPr>
          <w:rFonts w:ascii="Segoe UI" w:hAnsi="Segoe UI" w:cs="Segoe UI"/>
          <w:color w:val="323130"/>
          <w:sz w:val="23"/>
          <w:szCs w:val="23"/>
        </w:rPr>
        <w:br/>
      </w:r>
      <w:r w:rsidR="00E45A5E" w:rsidRPr="00C440C5">
        <w:rPr>
          <w:rFonts w:ascii="Segoe UI" w:hAnsi="Segoe UI" w:cs="Segoe UI"/>
          <w:b/>
          <w:bCs/>
          <w:color w:val="323130"/>
          <w:sz w:val="23"/>
          <w:szCs w:val="23"/>
          <w:shd w:val="clear" w:color="auto" w:fill="FFFFFF"/>
        </w:rPr>
        <w:t>Reviewer #3:</w:t>
      </w:r>
      <w:r w:rsidR="00E45A5E" w:rsidRPr="00C440C5">
        <w:rPr>
          <w:rFonts w:ascii="Segoe UI" w:hAnsi="Segoe UI" w:cs="Segoe UI"/>
          <w:color w:val="323130"/>
          <w:sz w:val="23"/>
          <w:szCs w:val="23"/>
        </w:rPr>
        <w:br/>
      </w:r>
      <w:r w:rsidR="00E45A5E" w:rsidRPr="00C440C5">
        <w:rPr>
          <w:rFonts w:ascii="Segoe UI" w:hAnsi="Segoe UI" w:cs="Segoe UI"/>
          <w:color w:val="323130"/>
          <w:sz w:val="23"/>
          <w:szCs w:val="23"/>
          <w:shd w:val="clear" w:color="auto" w:fill="FFFFFF"/>
        </w:rPr>
        <w:t>Manuscript Summary:</w:t>
      </w:r>
      <w:r w:rsidR="00E45A5E" w:rsidRPr="00C440C5">
        <w:rPr>
          <w:rFonts w:ascii="Segoe UI" w:hAnsi="Segoe UI" w:cs="Segoe UI"/>
          <w:color w:val="323130"/>
          <w:sz w:val="23"/>
          <w:szCs w:val="23"/>
        </w:rPr>
        <w:br/>
      </w:r>
      <w:r w:rsidR="00E45A5E" w:rsidRPr="00C440C5">
        <w:rPr>
          <w:rFonts w:ascii="Segoe UI" w:hAnsi="Segoe UI" w:cs="Segoe UI"/>
          <w:color w:val="323130"/>
          <w:sz w:val="23"/>
          <w:szCs w:val="23"/>
          <w:shd w:val="clear" w:color="auto" w:fill="FFFFFF"/>
        </w:rPr>
        <w:t xml:space="preserve">The submitted manuscript describes a method for visualizing and quantifying bacterial competition at the single-cell level using fluorescence microscopy. It is based on using changes in the areas occupied by the inhibiting (killer) and target bacterial strains in the microscopic field of view over a specific time period of co-incubation (typically a few hours). The protocols are provided in sufficient detail, covering slide preparation, bacterial strain preparation, image collection and quantitative image analysis using the FIJI software. The discussion deals with the important consideration of adjusting the bacterial cell density in the co-culture so that inhibiting and target cells are in contact during the timelapse experiment, thus </w:t>
      </w:r>
      <w:proofErr w:type="spellStart"/>
      <w:r w:rsidR="00E45A5E" w:rsidRPr="00C440C5">
        <w:rPr>
          <w:rFonts w:ascii="Segoe UI" w:hAnsi="Segoe UI" w:cs="Segoe UI"/>
          <w:color w:val="323130"/>
          <w:sz w:val="23"/>
          <w:szCs w:val="23"/>
          <w:shd w:val="clear" w:color="auto" w:fill="FFFFFF"/>
        </w:rPr>
        <w:t>garanteeing</w:t>
      </w:r>
      <w:proofErr w:type="spellEnd"/>
      <w:r w:rsidR="00E45A5E" w:rsidRPr="00C440C5">
        <w:rPr>
          <w:rFonts w:ascii="Segoe UI" w:hAnsi="Segoe UI" w:cs="Segoe UI"/>
          <w:color w:val="323130"/>
          <w:sz w:val="23"/>
          <w:szCs w:val="23"/>
          <w:shd w:val="clear" w:color="auto" w:fill="FFFFFF"/>
        </w:rPr>
        <w:t xml:space="preserve"> a significant number of killing events. I believe that the protocol, as presented, is a good point to begin for a laboratory setting out to explore this phenomenon. The manuscript is well written and easy to follow. Representative results are shown and the data-processing workflow is presented in an easy-to-follow manner.</w:t>
      </w:r>
      <w:r w:rsidR="00E45A5E" w:rsidRPr="00C440C5">
        <w:rPr>
          <w:rFonts w:ascii="Segoe UI" w:hAnsi="Segoe UI" w:cs="Segoe UI"/>
          <w:color w:val="323130"/>
          <w:sz w:val="23"/>
          <w:szCs w:val="23"/>
        </w:rPr>
        <w:br/>
      </w:r>
      <w:r w:rsidR="00E45A5E" w:rsidRPr="00C440C5">
        <w:rPr>
          <w:rFonts w:ascii="Segoe UI" w:hAnsi="Segoe UI" w:cs="Segoe UI"/>
          <w:color w:val="323130"/>
          <w:sz w:val="23"/>
          <w:szCs w:val="23"/>
        </w:rPr>
        <w:br/>
      </w:r>
      <w:r w:rsidR="00E45A5E" w:rsidRPr="00C440C5">
        <w:rPr>
          <w:rFonts w:ascii="Segoe UI" w:hAnsi="Segoe UI" w:cs="Segoe UI"/>
          <w:color w:val="323130"/>
          <w:sz w:val="23"/>
          <w:szCs w:val="23"/>
          <w:shd w:val="clear" w:color="auto" w:fill="FFFFFF"/>
        </w:rPr>
        <w:t>Major Concerns:</w:t>
      </w:r>
      <w:r w:rsidR="00E45A5E" w:rsidRPr="00C440C5">
        <w:rPr>
          <w:rFonts w:ascii="Segoe UI" w:hAnsi="Segoe UI" w:cs="Segoe UI"/>
          <w:color w:val="323130"/>
          <w:sz w:val="23"/>
          <w:szCs w:val="23"/>
        </w:rPr>
        <w:br/>
      </w:r>
      <w:r w:rsidR="00E45A5E" w:rsidRPr="00C440C5">
        <w:rPr>
          <w:rFonts w:ascii="Segoe UI" w:hAnsi="Segoe UI" w:cs="Segoe UI"/>
          <w:color w:val="323130"/>
          <w:sz w:val="23"/>
          <w:szCs w:val="23"/>
          <w:shd w:val="clear" w:color="auto" w:fill="FFFFFF"/>
        </w:rPr>
        <w:t>I have no major concerns.</w:t>
      </w:r>
      <w:r w:rsidR="00E45A5E" w:rsidRPr="00C440C5">
        <w:rPr>
          <w:rFonts w:ascii="Segoe UI" w:hAnsi="Segoe UI" w:cs="Segoe UI"/>
          <w:color w:val="323130"/>
          <w:sz w:val="23"/>
          <w:szCs w:val="23"/>
        </w:rPr>
        <w:br/>
      </w:r>
      <w:r w:rsidR="00E45A5E" w:rsidRPr="00C440C5">
        <w:rPr>
          <w:rFonts w:ascii="Segoe UI" w:hAnsi="Segoe UI" w:cs="Segoe UI"/>
          <w:color w:val="323130"/>
          <w:sz w:val="23"/>
          <w:szCs w:val="23"/>
        </w:rPr>
        <w:br/>
      </w:r>
      <w:r w:rsidR="00E45A5E" w:rsidRPr="00C440C5">
        <w:rPr>
          <w:rFonts w:ascii="Segoe UI" w:hAnsi="Segoe UI" w:cs="Segoe UI"/>
          <w:color w:val="323130"/>
          <w:sz w:val="23"/>
          <w:szCs w:val="23"/>
          <w:shd w:val="clear" w:color="auto" w:fill="FFFFFF"/>
        </w:rPr>
        <w:t>Minor Concerns:</w:t>
      </w:r>
      <w:r w:rsidR="00E45A5E" w:rsidRPr="00C440C5">
        <w:rPr>
          <w:rFonts w:ascii="Segoe UI" w:hAnsi="Segoe UI" w:cs="Segoe UI"/>
          <w:color w:val="323130"/>
          <w:sz w:val="23"/>
          <w:szCs w:val="23"/>
        </w:rPr>
        <w:br/>
      </w:r>
      <w:r w:rsidR="00E45A5E" w:rsidRPr="00C440C5">
        <w:rPr>
          <w:rFonts w:ascii="Segoe UI" w:hAnsi="Segoe UI" w:cs="Segoe UI"/>
          <w:color w:val="323130"/>
          <w:sz w:val="23"/>
          <w:szCs w:val="23"/>
          <w:shd w:val="clear" w:color="auto" w:fill="FFFFFF"/>
        </w:rPr>
        <w:t>I have no minor concerns.</w:t>
      </w:r>
    </w:p>
    <w:sectPr w:rsidR="00C41495" w:rsidRPr="00581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6785D"/>
    <w:multiLevelType w:val="hybridMultilevel"/>
    <w:tmpl w:val="E5DE12C2"/>
    <w:lvl w:ilvl="0" w:tplc="3FD672FE">
      <w:numFmt w:val="bullet"/>
      <w:lvlText w:val=""/>
      <w:lvlJc w:val="left"/>
      <w:pPr>
        <w:ind w:left="720" w:hanging="360"/>
      </w:pPr>
      <w:rPr>
        <w:rFonts w:ascii="Symbol" w:eastAsiaTheme="minorHAnsi" w:hAnsi="Symbol" w:cs="Segoe UI" w:hint="default"/>
        <w:color w:val="00B05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A00DEB"/>
    <w:multiLevelType w:val="hybridMultilevel"/>
    <w:tmpl w:val="D4C8AE64"/>
    <w:lvl w:ilvl="0" w:tplc="31A033F0">
      <w:numFmt w:val="bullet"/>
      <w:lvlText w:val="-"/>
      <w:lvlJc w:val="left"/>
      <w:pPr>
        <w:ind w:left="720" w:hanging="360"/>
      </w:pPr>
      <w:rPr>
        <w:rFonts w:ascii="Segoe UI" w:eastAsiaTheme="minorHAnsi" w:hAnsi="Segoe UI" w:cs="Segoe UI" w:hint="default"/>
        <w:color w:val="00B05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A5E"/>
    <w:rsid w:val="00004325"/>
    <w:rsid w:val="001F6455"/>
    <w:rsid w:val="002306B1"/>
    <w:rsid w:val="003159DB"/>
    <w:rsid w:val="00331169"/>
    <w:rsid w:val="0034527C"/>
    <w:rsid w:val="00371CE8"/>
    <w:rsid w:val="00383254"/>
    <w:rsid w:val="003A0B80"/>
    <w:rsid w:val="003B78CD"/>
    <w:rsid w:val="003C2D77"/>
    <w:rsid w:val="00411D28"/>
    <w:rsid w:val="004D221E"/>
    <w:rsid w:val="00581F0A"/>
    <w:rsid w:val="00696DF8"/>
    <w:rsid w:val="006A0DCD"/>
    <w:rsid w:val="006B137A"/>
    <w:rsid w:val="006C19D0"/>
    <w:rsid w:val="006F2A61"/>
    <w:rsid w:val="00751AD2"/>
    <w:rsid w:val="00774282"/>
    <w:rsid w:val="007B71CB"/>
    <w:rsid w:val="007E42C5"/>
    <w:rsid w:val="007E5D5F"/>
    <w:rsid w:val="007E63BF"/>
    <w:rsid w:val="00830D9A"/>
    <w:rsid w:val="008A6C0C"/>
    <w:rsid w:val="009040B6"/>
    <w:rsid w:val="0095759D"/>
    <w:rsid w:val="00982C86"/>
    <w:rsid w:val="00AC6BEF"/>
    <w:rsid w:val="00AF716B"/>
    <w:rsid w:val="00C15C14"/>
    <w:rsid w:val="00C41495"/>
    <w:rsid w:val="00C440C5"/>
    <w:rsid w:val="00C47045"/>
    <w:rsid w:val="00CE485A"/>
    <w:rsid w:val="00D228FD"/>
    <w:rsid w:val="00D37D5F"/>
    <w:rsid w:val="00DF3469"/>
    <w:rsid w:val="00E40F5A"/>
    <w:rsid w:val="00E45A5E"/>
    <w:rsid w:val="00EE7671"/>
    <w:rsid w:val="00EF0625"/>
    <w:rsid w:val="00F8522A"/>
    <w:rsid w:val="00F90782"/>
    <w:rsid w:val="00FA2798"/>
    <w:rsid w:val="00FB2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5BB06"/>
  <w15:chartTrackingRefBased/>
  <w15:docId w15:val="{7748B82D-066F-4679-B03F-3E062A11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45A5E"/>
    <w:rPr>
      <w:b/>
      <w:bCs/>
    </w:rPr>
  </w:style>
  <w:style w:type="paragraph" w:styleId="ListParagraph">
    <w:name w:val="List Paragraph"/>
    <w:basedOn w:val="Normal"/>
    <w:uiPriority w:val="34"/>
    <w:qFormat/>
    <w:rsid w:val="00C440C5"/>
    <w:pPr>
      <w:ind w:left="720"/>
      <w:contextualSpacing/>
    </w:pPr>
  </w:style>
  <w:style w:type="character" w:styleId="CommentReference">
    <w:name w:val="annotation reference"/>
    <w:basedOn w:val="DefaultParagraphFont"/>
    <w:uiPriority w:val="99"/>
    <w:semiHidden/>
    <w:unhideWhenUsed/>
    <w:rsid w:val="00581F0A"/>
    <w:rPr>
      <w:sz w:val="16"/>
      <w:szCs w:val="16"/>
    </w:rPr>
  </w:style>
  <w:style w:type="paragraph" w:styleId="CommentText">
    <w:name w:val="annotation text"/>
    <w:basedOn w:val="Normal"/>
    <w:link w:val="CommentTextChar"/>
    <w:uiPriority w:val="99"/>
    <w:semiHidden/>
    <w:unhideWhenUsed/>
    <w:rsid w:val="00581F0A"/>
    <w:pPr>
      <w:spacing w:line="240" w:lineRule="auto"/>
    </w:pPr>
    <w:rPr>
      <w:sz w:val="20"/>
      <w:szCs w:val="20"/>
    </w:rPr>
  </w:style>
  <w:style w:type="character" w:customStyle="1" w:styleId="CommentTextChar">
    <w:name w:val="Comment Text Char"/>
    <w:basedOn w:val="DefaultParagraphFont"/>
    <w:link w:val="CommentText"/>
    <w:uiPriority w:val="99"/>
    <w:semiHidden/>
    <w:rsid w:val="00581F0A"/>
    <w:rPr>
      <w:sz w:val="20"/>
      <w:szCs w:val="20"/>
    </w:rPr>
  </w:style>
  <w:style w:type="paragraph" w:styleId="CommentSubject">
    <w:name w:val="annotation subject"/>
    <w:basedOn w:val="CommentText"/>
    <w:next w:val="CommentText"/>
    <w:link w:val="CommentSubjectChar"/>
    <w:uiPriority w:val="99"/>
    <w:semiHidden/>
    <w:unhideWhenUsed/>
    <w:rsid w:val="00581F0A"/>
    <w:rPr>
      <w:b/>
      <w:bCs/>
    </w:rPr>
  </w:style>
  <w:style w:type="character" w:customStyle="1" w:styleId="CommentSubjectChar">
    <w:name w:val="Comment Subject Char"/>
    <w:basedOn w:val="CommentTextChar"/>
    <w:link w:val="CommentSubject"/>
    <w:uiPriority w:val="99"/>
    <w:semiHidden/>
    <w:rsid w:val="00581F0A"/>
    <w:rPr>
      <w:b/>
      <w:bCs/>
      <w:sz w:val="20"/>
      <w:szCs w:val="20"/>
    </w:rPr>
  </w:style>
  <w:style w:type="paragraph" w:styleId="BalloonText">
    <w:name w:val="Balloon Text"/>
    <w:basedOn w:val="Normal"/>
    <w:link w:val="BalloonTextChar"/>
    <w:uiPriority w:val="99"/>
    <w:semiHidden/>
    <w:unhideWhenUsed/>
    <w:rsid w:val="00581F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F0A"/>
    <w:rPr>
      <w:rFonts w:ascii="Segoe UI" w:hAnsi="Segoe UI" w:cs="Segoe UI"/>
      <w:sz w:val="18"/>
      <w:szCs w:val="18"/>
    </w:rPr>
  </w:style>
  <w:style w:type="paragraph" w:styleId="Revision">
    <w:name w:val="Revision"/>
    <w:hidden/>
    <w:uiPriority w:val="99"/>
    <w:semiHidden/>
    <w:rsid w:val="009575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B769DF30048ADDB682BED2D03BF" ma:contentTypeVersion="15" ma:contentTypeDescription="Create a new document." ma:contentTypeScope="" ma:versionID="a80d5b9377c19ae9f0847c49efe6d52c">
  <xsd:schema xmlns:xsd="http://www.w3.org/2001/XMLSchema" xmlns:xs="http://www.w3.org/2001/XMLSchema" xmlns:p="http://schemas.microsoft.com/office/2006/metadata/properties" xmlns:ns3="8692fb02-64ee-477a-8829-0b8419474116" xmlns:ns4="e525f45e-12aa-43f1-99a0-18fd9df9a174" targetNamespace="http://schemas.microsoft.com/office/2006/metadata/properties" ma:root="true" ma:fieldsID="3ecc3fbd4fc934721c7557042afc2b2f" ns3:_="" ns4:_="">
    <xsd:import namespace="8692fb02-64ee-477a-8829-0b8419474116"/>
    <xsd:import namespace="e525f45e-12aa-43f1-99a0-18fd9df9a17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92fb02-64ee-477a-8829-0b84194741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525f45e-12aa-43f1-99a0-18fd9df9a17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C377A-CB97-43DA-9AD0-71ABD9036C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2A9F71-0B4E-40CD-B6BB-FB926FD8D68F}">
  <ds:schemaRefs>
    <ds:schemaRef ds:uri="http://schemas.microsoft.com/sharepoint/v3/contenttype/forms"/>
  </ds:schemaRefs>
</ds:datastoreItem>
</file>

<file path=customXml/itemProps3.xml><?xml version="1.0" encoding="utf-8"?>
<ds:datastoreItem xmlns:ds="http://schemas.openxmlformats.org/officeDocument/2006/customXml" ds:itemID="{6CC40ABA-0F09-4676-8F84-6F009C851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92fb02-64ee-477a-8829-0b8419474116"/>
    <ds:schemaRef ds:uri="e525f45e-12aa-43f1-99a0-18fd9df9a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3EFDA6-5A14-4BBB-B58D-B9B5E36A5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2235</Words>
  <Characters>12744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UNC Chapel Hill</Company>
  <LinksUpToDate>false</LinksUpToDate>
  <CharactersWithSpaces>14950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dc:creator>
  <cp:keywords/>
  <dc:description/>
  <cp:lastModifiedBy>Steph Smith</cp:lastModifiedBy>
  <cp:revision>4</cp:revision>
  <dcterms:created xsi:type="dcterms:W3CDTF">2021-07-01T19:43:00Z</dcterms:created>
  <dcterms:modified xsi:type="dcterms:W3CDTF">2021-07-01T19:48:00Z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0x0101004395BB769DF30048ADDB682BED2D03BF</vt:lpwstr>
  </property>
</Properties>
</file>