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220E8" w14:textId="6F02F315" w:rsidR="00AF6A93" w:rsidRPr="0053508F" w:rsidRDefault="00551D82">
      <w:pPr>
        <w:pBdr>
          <w:top w:val="nil"/>
          <w:left w:val="nil"/>
          <w:bottom w:val="nil"/>
          <w:right w:val="nil"/>
          <w:between w:val="nil"/>
        </w:pBdr>
        <w:rPr>
          <w:rFonts w:asciiTheme="majorHAnsi" w:hAnsiTheme="majorHAnsi" w:cstheme="majorHAnsi"/>
        </w:rPr>
      </w:pPr>
      <w:r w:rsidRPr="0053508F">
        <w:rPr>
          <w:rFonts w:asciiTheme="majorHAnsi" w:hAnsiTheme="majorHAnsi" w:cstheme="majorHAnsi"/>
          <w:b/>
        </w:rPr>
        <w:t>TITLE:</w:t>
      </w:r>
      <w:r w:rsidRPr="0053508F">
        <w:rPr>
          <w:rFonts w:asciiTheme="majorHAnsi" w:hAnsiTheme="majorHAnsi" w:cstheme="majorHAnsi"/>
        </w:rPr>
        <w:t xml:space="preserve"> </w:t>
      </w:r>
    </w:p>
    <w:p w14:paraId="20F19218" w14:textId="44F9F45C" w:rsidR="00AF6A93" w:rsidRPr="0053508F" w:rsidRDefault="00AF6A93">
      <w:pPr>
        <w:outlineLvl w:val="1"/>
        <w:rPr>
          <w:rFonts w:asciiTheme="majorHAnsi" w:eastAsia="Times New Roman" w:hAnsiTheme="majorHAnsi" w:cstheme="majorHAnsi"/>
        </w:rPr>
      </w:pPr>
      <w:r w:rsidRPr="0053508F">
        <w:rPr>
          <w:rFonts w:asciiTheme="majorHAnsi" w:eastAsia="Times New Roman" w:hAnsiTheme="majorHAnsi" w:cstheme="majorHAnsi"/>
        </w:rPr>
        <w:t xml:space="preserve">Bioluminescent Optogenetics 2.0: </w:t>
      </w:r>
      <w:r w:rsidR="008556BB" w:rsidRPr="0053508F">
        <w:rPr>
          <w:rFonts w:asciiTheme="majorHAnsi" w:eastAsia="Times New Roman" w:hAnsiTheme="majorHAnsi" w:cstheme="majorHAnsi"/>
        </w:rPr>
        <w:t>H</w:t>
      </w:r>
      <w:r w:rsidRPr="0053508F">
        <w:rPr>
          <w:rFonts w:asciiTheme="majorHAnsi" w:eastAsia="Times New Roman" w:hAnsiTheme="majorHAnsi" w:cstheme="majorHAnsi"/>
        </w:rPr>
        <w:t xml:space="preserve">arnessing </w:t>
      </w:r>
      <w:r w:rsidR="008556BB" w:rsidRPr="0053508F">
        <w:rPr>
          <w:rFonts w:asciiTheme="majorHAnsi" w:eastAsia="Times New Roman" w:hAnsiTheme="majorHAnsi" w:cstheme="majorHAnsi"/>
        </w:rPr>
        <w:t>B</w:t>
      </w:r>
      <w:r w:rsidR="001542D8" w:rsidRPr="0053508F">
        <w:rPr>
          <w:rFonts w:asciiTheme="majorHAnsi" w:eastAsia="Times New Roman" w:hAnsiTheme="majorHAnsi" w:cstheme="majorHAnsi"/>
        </w:rPr>
        <w:t>ioluminescence</w:t>
      </w:r>
      <w:r w:rsidR="000C77F1" w:rsidRPr="0053508F">
        <w:rPr>
          <w:rFonts w:asciiTheme="majorHAnsi" w:eastAsia="Times New Roman" w:hAnsiTheme="majorHAnsi" w:cstheme="majorHAnsi"/>
        </w:rPr>
        <w:t xml:space="preserve"> </w:t>
      </w:r>
      <w:r w:rsidRPr="0053508F">
        <w:rPr>
          <w:rFonts w:asciiTheme="majorHAnsi" w:eastAsia="Times New Roman" w:hAnsiTheme="majorHAnsi" w:cstheme="majorHAnsi"/>
        </w:rPr>
        <w:t xml:space="preserve">to </w:t>
      </w:r>
      <w:r w:rsidR="008556BB" w:rsidRPr="0053508F">
        <w:rPr>
          <w:rFonts w:asciiTheme="majorHAnsi" w:eastAsia="Times New Roman" w:hAnsiTheme="majorHAnsi" w:cstheme="majorHAnsi"/>
        </w:rPr>
        <w:t>A</w:t>
      </w:r>
      <w:r w:rsidRPr="0053508F">
        <w:rPr>
          <w:rFonts w:asciiTheme="majorHAnsi" w:eastAsia="Times New Roman" w:hAnsiTheme="majorHAnsi" w:cstheme="majorHAnsi"/>
        </w:rPr>
        <w:t xml:space="preserve">ctivate </w:t>
      </w:r>
      <w:r w:rsidR="008556BB" w:rsidRPr="0053508F">
        <w:rPr>
          <w:rFonts w:asciiTheme="majorHAnsi" w:eastAsia="Times New Roman" w:hAnsiTheme="majorHAnsi" w:cstheme="majorHAnsi"/>
        </w:rPr>
        <w:t>P</w:t>
      </w:r>
      <w:r w:rsidRPr="0053508F">
        <w:rPr>
          <w:rFonts w:asciiTheme="majorHAnsi" w:eastAsia="Times New Roman" w:hAnsiTheme="majorHAnsi" w:cstheme="majorHAnsi"/>
        </w:rPr>
        <w:t xml:space="preserve">hotosensory </w:t>
      </w:r>
      <w:r w:rsidR="008556BB" w:rsidRPr="0053508F">
        <w:rPr>
          <w:rFonts w:asciiTheme="majorHAnsi" w:eastAsia="Times New Roman" w:hAnsiTheme="majorHAnsi" w:cstheme="majorHAnsi"/>
        </w:rPr>
        <w:t>P</w:t>
      </w:r>
      <w:r w:rsidRPr="0053508F">
        <w:rPr>
          <w:rFonts w:asciiTheme="majorHAnsi" w:eastAsia="Times New Roman" w:hAnsiTheme="majorHAnsi" w:cstheme="majorHAnsi"/>
        </w:rPr>
        <w:t xml:space="preserve">roteins </w:t>
      </w:r>
      <w:r w:rsidR="008556BB" w:rsidRPr="0053508F">
        <w:rPr>
          <w:rFonts w:asciiTheme="majorHAnsi" w:eastAsia="Times New Roman" w:hAnsiTheme="majorHAnsi" w:cstheme="majorHAnsi"/>
          <w:i/>
        </w:rPr>
        <w:t>I</w:t>
      </w:r>
      <w:r w:rsidR="00D139A3" w:rsidRPr="0053508F">
        <w:rPr>
          <w:rFonts w:asciiTheme="majorHAnsi" w:eastAsia="Times New Roman" w:hAnsiTheme="majorHAnsi" w:cstheme="majorHAnsi"/>
          <w:i/>
        </w:rPr>
        <w:t xml:space="preserve">n </w:t>
      </w:r>
      <w:r w:rsidR="008556BB" w:rsidRPr="0053508F">
        <w:rPr>
          <w:rFonts w:asciiTheme="majorHAnsi" w:eastAsia="Times New Roman" w:hAnsiTheme="majorHAnsi" w:cstheme="majorHAnsi"/>
          <w:i/>
        </w:rPr>
        <w:t>V</w:t>
      </w:r>
      <w:r w:rsidR="00D139A3" w:rsidRPr="0053508F">
        <w:rPr>
          <w:rFonts w:asciiTheme="majorHAnsi" w:eastAsia="Times New Roman" w:hAnsiTheme="majorHAnsi" w:cstheme="majorHAnsi"/>
          <w:i/>
        </w:rPr>
        <w:t>itro</w:t>
      </w:r>
      <w:r w:rsidRPr="0053508F">
        <w:rPr>
          <w:rFonts w:asciiTheme="majorHAnsi" w:eastAsia="Times New Roman" w:hAnsiTheme="majorHAnsi" w:cstheme="majorHAnsi"/>
        </w:rPr>
        <w:t xml:space="preserve"> and </w:t>
      </w:r>
      <w:r w:rsidR="008556BB" w:rsidRPr="0053508F">
        <w:rPr>
          <w:rFonts w:asciiTheme="majorHAnsi" w:eastAsia="Times New Roman" w:hAnsiTheme="majorHAnsi" w:cstheme="majorHAnsi"/>
          <w:i/>
        </w:rPr>
        <w:t>I</w:t>
      </w:r>
      <w:r w:rsidR="00D139A3" w:rsidRPr="0053508F">
        <w:rPr>
          <w:rFonts w:asciiTheme="majorHAnsi" w:eastAsia="Times New Roman" w:hAnsiTheme="majorHAnsi" w:cstheme="majorHAnsi"/>
          <w:i/>
        </w:rPr>
        <w:t xml:space="preserve">n </w:t>
      </w:r>
      <w:r w:rsidR="008556BB" w:rsidRPr="0053508F">
        <w:rPr>
          <w:rFonts w:asciiTheme="majorHAnsi" w:eastAsia="Times New Roman" w:hAnsiTheme="majorHAnsi" w:cstheme="majorHAnsi"/>
          <w:i/>
        </w:rPr>
        <w:t>V</w:t>
      </w:r>
      <w:r w:rsidR="00D139A3" w:rsidRPr="0053508F">
        <w:rPr>
          <w:rFonts w:asciiTheme="majorHAnsi" w:eastAsia="Times New Roman" w:hAnsiTheme="majorHAnsi" w:cstheme="majorHAnsi"/>
          <w:i/>
        </w:rPr>
        <w:t>ivo</w:t>
      </w:r>
    </w:p>
    <w:p w14:paraId="06C0C87E" w14:textId="77777777" w:rsidR="006E4797" w:rsidRPr="0053508F" w:rsidRDefault="006E4797">
      <w:pPr>
        <w:rPr>
          <w:rFonts w:asciiTheme="majorHAnsi" w:hAnsiTheme="majorHAnsi" w:cstheme="majorHAnsi"/>
          <w:b/>
        </w:rPr>
      </w:pPr>
    </w:p>
    <w:p w14:paraId="717515C3" w14:textId="07BC7C02" w:rsidR="00AF6A93" w:rsidRPr="0053508F" w:rsidRDefault="00551D82">
      <w:pPr>
        <w:rPr>
          <w:rFonts w:asciiTheme="majorHAnsi" w:hAnsiTheme="majorHAnsi" w:cstheme="majorHAnsi"/>
        </w:rPr>
      </w:pPr>
      <w:r w:rsidRPr="0053508F">
        <w:rPr>
          <w:rFonts w:asciiTheme="majorHAnsi" w:hAnsiTheme="majorHAnsi" w:cstheme="majorHAnsi"/>
          <w:b/>
        </w:rPr>
        <w:t xml:space="preserve">AUTHORS AND AFFILIATIONS: </w:t>
      </w:r>
      <w:bookmarkStart w:id="0" w:name="_Hlk68087488"/>
    </w:p>
    <w:p w14:paraId="1B04D269" w14:textId="3D3E31E5" w:rsidR="00AF6A93" w:rsidRPr="0053508F" w:rsidRDefault="00AF6A93">
      <w:pPr>
        <w:rPr>
          <w:rFonts w:asciiTheme="majorHAnsi" w:hAnsiTheme="majorHAnsi" w:cstheme="majorHAnsi"/>
          <w:iCs/>
          <w:vertAlign w:val="superscript"/>
        </w:rPr>
      </w:pPr>
      <w:r w:rsidRPr="0053508F">
        <w:rPr>
          <w:rFonts w:asciiTheme="majorHAnsi" w:hAnsiTheme="majorHAnsi" w:cstheme="majorHAnsi"/>
        </w:rPr>
        <w:t>Emmanuel L. Crespo</w:t>
      </w:r>
      <w:r w:rsidRPr="0053508F">
        <w:rPr>
          <w:rFonts w:asciiTheme="majorHAnsi" w:hAnsiTheme="majorHAnsi" w:cstheme="majorHAnsi"/>
          <w:vertAlign w:val="superscript"/>
        </w:rPr>
        <w:t>1</w:t>
      </w:r>
      <w:r w:rsidR="0035623A" w:rsidRPr="0053508F">
        <w:rPr>
          <w:rFonts w:asciiTheme="majorHAnsi" w:hAnsiTheme="majorHAnsi" w:cstheme="majorHAnsi"/>
          <w:vertAlign w:val="superscript"/>
        </w:rPr>
        <w:t>,2</w:t>
      </w:r>
      <w:r w:rsidRPr="0053508F">
        <w:rPr>
          <w:rFonts w:asciiTheme="majorHAnsi" w:hAnsiTheme="majorHAnsi" w:cstheme="majorHAnsi"/>
        </w:rPr>
        <w:t>, Andreas Bjorefeldt</w:t>
      </w:r>
      <w:r w:rsidRPr="0053508F">
        <w:rPr>
          <w:rFonts w:asciiTheme="majorHAnsi" w:hAnsiTheme="majorHAnsi" w:cstheme="majorHAnsi"/>
          <w:vertAlign w:val="superscript"/>
        </w:rPr>
        <w:t>1</w:t>
      </w:r>
      <w:r w:rsidRPr="0053508F">
        <w:rPr>
          <w:rFonts w:asciiTheme="majorHAnsi" w:hAnsiTheme="majorHAnsi" w:cstheme="majorHAnsi"/>
        </w:rPr>
        <w:t>, Mansi Prakash</w:t>
      </w:r>
      <w:r w:rsidRPr="0053508F">
        <w:rPr>
          <w:rFonts w:asciiTheme="majorHAnsi" w:hAnsiTheme="majorHAnsi" w:cstheme="majorHAnsi"/>
          <w:vertAlign w:val="superscript"/>
        </w:rPr>
        <w:t>1</w:t>
      </w:r>
      <w:r w:rsidRPr="0053508F">
        <w:rPr>
          <w:rFonts w:asciiTheme="majorHAnsi" w:hAnsiTheme="majorHAnsi" w:cstheme="majorHAnsi"/>
        </w:rPr>
        <w:t xml:space="preserve">, </w:t>
      </w:r>
      <w:r w:rsidRPr="0053508F">
        <w:rPr>
          <w:rFonts w:asciiTheme="majorHAnsi" w:hAnsiTheme="majorHAnsi" w:cstheme="majorHAnsi"/>
          <w:iCs/>
        </w:rPr>
        <w:t>Ute Hochgeschwender</w:t>
      </w:r>
      <w:r w:rsidRPr="0053508F">
        <w:rPr>
          <w:rFonts w:asciiTheme="majorHAnsi" w:hAnsiTheme="majorHAnsi" w:cstheme="majorHAnsi"/>
          <w:iCs/>
          <w:vertAlign w:val="superscript"/>
        </w:rPr>
        <w:t>1,2</w:t>
      </w:r>
      <w:r w:rsidR="0035623A" w:rsidRPr="0053508F">
        <w:rPr>
          <w:rFonts w:asciiTheme="majorHAnsi" w:hAnsiTheme="majorHAnsi" w:cstheme="majorHAnsi"/>
          <w:iCs/>
          <w:vertAlign w:val="superscript"/>
        </w:rPr>
        <w:t>,3</w:t>
      </w:r>
    </w:p>
    <w:p w14:paraId="7131182D" w14:textId="0C312693" w:rsidR="00960BD3" w:rsidRPr="0053508F" w:rsidRDefault="00960BD3">
      <w:pPr>
        <w:rPr>
          <w:rFonts w:asciiTheme="majorHAnsi" w:hAnsiTheme="majorHAnsi" w:cstheme="majorHAnsi"/>
          <w:iCs/>
        </w:rPr>
      </w:pPr>
    </w:p>
    <w:bookmarkEnd w:id="0"/>
    <w:p w14:paraId="2308CDEE" w14:textId="4FA65E88" w:rsidR="00AF6A93" w:rsidRPr="0053508F" w:rsidRDefault="00AF6A93" w:rsidP="0053508F">
      <w:pPr>
        <w:autoSpaceDE w:val="0"/>
        <w:autoSpaceDN w:val="0"/>
        <w:adjustRightInd w:val="0"/>
        <w:rPr>
          <w:rFonts w:asciiTheme="majorHAnsi" w:hAnsiTheme="majorHAnsi" w:cstheme="majorHAnsi"/>
        </w:rPr>
      </w:pPr>
      <w:r w:rsidRPr="0053508F">
        <w:rPr>
          <w:rFonts w:asciiTheme="majorHAnsi" w:hAnsiTheme="majorHAnsi" w:cstheme="majorHAnsi"/>
          <w:vertAlign w:val="superscript"/>
        </w:rPr>
        <w:t>1</w:t>
      </w:r>
      <w:r w:rsidRPr="0053508F">
        <w:rPr>
          <w:rFonts w:asciiTheme="majorHAnsi" w:hAnsiTheme="majorHAnsi" w:cstheme="majorHAnsi"/>
        </w:rPr>
        <w:t>College of Medicine, Central Michigan University</w:t>
      </w:r>
    </w:p>
    <w:p w14:paraId="3C8578EC" w14:textId="100096AD" w:rsidR="0035623A" w:rsidRPr="0053508F" w:rsidRDefault="0035623A" w:rsidP="0053508F">
      <w:pPr>
        <w:autoSpaceDE w:val="0"/>
        <w:autoSpaceDN w:val="0"/>
        <w:adjustRightInd w:val="0"/>
        <w:rPr>
          <w:rFonts w:asciiTheme="majorHAnsi" w:hAnsiTheme="majorHAnsi" w:cstheme="majorHAnsi"/>
        </w:rPr>
      </w:pPr>
      <w:r w:rsidRPr="0053508F">
        <w:rPr>
          <w:rFonts w:asciiTheme="majorHAnsi" w:hAnsiTheme="majorHAnsi" w:cstheme="majorHAnsi"/>
          <w:vertAlign w:val="superscript"/>
        </w:rPr>
        <w:t>2</w:t>
      </w:r>
      <w:r w:rsidRPr="0053508F">
        <w:rPr>
          <w:rFonts w:asciiTheme="majorHAnsi" w:hAnsiTheme="majorHAnsi" w:cstheme="majorHAnsi"/>
        </w:rPr>
        <w:t>Biochemistry, Cell and Molecular Biology Program, Central Michigan University</w:t>
      </w:r>
    </w:p>
    <w:p w14:paraId="23D0D763" w14:textId="29C079BF" w:rsidR="00AF6A93" w:rsidRPr="0053508F" w:rsidRDefault="0035623A" w:rsidP="0053508F">
      <w:pPr>
        <w:autoSpaceDE w:val="0"/>
        <w:autoSpaceDN w:val="0"/>
        <w:adjustRightInd w:val="0"/>
        <w:rPr>
          <w:rFonts w:asciiTheme="majorHAnsi" w:hAnsiTheme="majorHAnsi" w:cstheme="majorHAnsi"/>
        </w:rPr>
      </w:pPr>
      <w:r w:rsidRPr="0053508F">
        <w:rPr>
          <w:rFonts w:asciiTheme="majorHAnsi" w:hAnsiTheme="majorHAnsi" w:cstheme="majorHAnsi"/>
          <w:vertAlign w:val="superscript"/>
        </w:rPr>
        <w:t>3</w:t>
      </w:r>
      <w:r w:rsidR="00AF6A93" w:rsidRPr="0053508F">
        <w:rPr>
          <w:rFonts w:asciiTheme="majorHAnsi" w:hAnsiTheme="majorHAnsi" w:cstheme="majorHAnsi"/>
        </w:rPr>
        <w:t>Neuroscience Program, Central Michigan University</w:t>
      </w:r>
    </w:p>
    <w:p w14:paraId="1C1B5373" w14:textId="7A11E2DA" w:rsidR="00AF6A93" w:rsidRDefault="00AF6A93" w:rsidP="00517DD4">
      <w:pPr>
        <w:autoSpaceDE w:val="0"/>
        <w:autoSpaceDN w:val="0"/>
        <w:adjustRightInd w:val="0"/>
        <w:rPr>
          <w:rFonts w:asciiTheme="majorHAnsi" w:hAnsiTheme="majorHAnsi" w:cstheme="majorHAnsi"/>
        </w:rPr>
      </w:pPr>
    </w:p>
    <w:p w14:paraId="1B38B6CA" w14:textId="06A92A23" w:rsidR="008816A4" w:rsidRPr="0053508F" w:rsidRDefault="008816A4" w:rsidP="00517DD4">
      <w:pPr>
        <w:autoSpaceDE w:val="0"/>
        <w:autoSpaceDN w:val="0"/>
        <w:adjustRightInd w:val="0"/>
        <w:rPr>
          <w:rFonts w:asciiTheme="majorHAnsi" w:hAnsiTheme="majorHAnsi" w:cstheme="majorHAnsi"/>
          <w:b/>
          <w:bCs/>
        </w:rPr>
      </w:pPr>
      <w:r w:rsidRPr="0053508F">
        <w:rPr>
          <w:rFonts w:asciiTheme="majorHAnsi" w:hAnsiTheme="majorHAnsi" w:cstheme="majorHAnsi"/>
          <w:b/>
          <w:bCs/>
        </w:rPr>
        <w:t xml:space="preserve">Email addresses of co-authors: </w:t>
      </w:r>
    </w:p>
    <w:p w14:paraId="5BF6245E" w14:textId="2E3965FE" w:rsidR="008816A4" w:rsidRDefault="008816A4" w:rsidP="00517DD4">
      <w:pPr>
        <w:autoSpaceDE w:val="0"/>
        <w:autoSpaceDN w:val="0"/>
        <w:adjustRightInd w:val="0"/>
        <w:rPr>
          <w:rFonts w:asciiTheme="majorHAnsi" w:hAnsiTheme="majorHAnsi" w:cstheme="majorHAnsi"/>
        </w:rPr>
      </w:pPr>
      <w:r w:rsidRPr="00876476">
        <w:rPr>
          <w:rFonts w:asciiTheme="majorHAnsi" w:hAnsiTheme="majorHAnsi" w:cstheme="majorHAnsi"/>
        </w:rPr>
        <w:t>Emmanuel L. Crespo</w:t>
      </w:r>
      <w:r>
        <w:rPr>
          <w:rFonts w:asciiTheme="majorHAnsi" w:hAnsiTheme="majorHAnsi" w:cstheme="majorHAnsi"/>
          <w:vertAlign w:val="superscript"/>
        </w:rPr>
        <w:tab/>
      </w:r>
      <w:r>
        <w:rPr>
          <w:rFonts w:asciiTheme="majorHAnsi" w:hAnsiTheme="majorHAnsi" w:cstheme="majorHAnsi"/>
          <w:vertAlign w:val="superscript"/>
        </w:rPr>
        <w:tab/>
      </w:r>
      <w:r>
        <w:rPr>
          <w:rFonts w:asciiTheme="majorHAnsi" w:hAnsiTheme="majorHAnsi" w:cstheme="majorHAnsi"/>
          <w:vertAlign w:val="superscript"/>
        </w:rPr>
        <w:tab/>
      </w:r>
      <w:r>
        <w:rPr>
          <w:rFonts w:asciiTheme="majorHAnsi" w:hAnsiTheme="majorHAnsi" w:cstheme="majorHAnsi"/>
          <w:vertAlign w:val="superscript"/>
        </w:rPr>
        <w:tab/>
      </w:r>
      <w:r w:rsidRPr="0053508F">
        <w:rPr>
          <w:rFonts w:asciiTheme="majorHAnsi" w:hAnsiTheme="majorHAnsi" w:cstheme="majorHAnsi"/>
        </w:rPr>
        <w:t>(</w:t>
      </w:r>
      <w:hyperlink r:id="rId8" w:history="1">
        <w:r w:rsidR="00DB4B65" w:rsidRPr="0053508F">
          <w:rPr>
            <w:rStyle w:val="Hyperlink"/>
            <w:rFonts w:asciiTheme="majorHAnsi" w:hAnsiTheme="majorHAnsi" w:cstheme="majorHAnsi"/>
            <w:color w:val="auto"/>
          </w:rPr>
          <w:t>cresp1el@cmich.edu</w:t>
        </w:r>
      </w:hyperlink>
      <w:r w:rsidR="00DB4B65" w:rsidRPr="0053508F">
        <w:rPr>
          <w:rStyle w:val="Hyperlink"/>
          <w:rFonts w:asciiTheme="majorHAnsi" w:hAnsiTheme="majorHAnsi" w:cstheme="majorHAnsi"/>
          <w:color w:val="auto"/>
        </w:rPr>
        <w:t>)</w:t>
      </w:r>
    </w:p>
    <w:p w14:paraId="10E3886A" w14:textId="348001DC" w:rsidR="008816A4" w:rsidRDefault="008816A4" w:rsidP="00517DD4">
      <w:pPr>
        <w:autoSpaceDE w:val="0"/>
        <w:autoSpaceDN w:val="0"/>
        <w:adjustRightInd w:val="0"/>
        <w:rPr>
          <w:rFonts w:asciiTheme="majorHAnsi" w:hAnsiTheme="majorHAnsi" w:cstheme="majorHAnsi"/>
        </w:rPr>
      </w:pPr>
      <w:r w:rsidRPr="00876476">
        <w:rPr>
          <w:rFonts w:asciiTheme="majorHAnsi" w:hAnsiTheme="majorHAnsi" w:cstheme="majorHAnsi"/>
        </w:rPr>
        <w:t>Andreas Bjorefeldt</w:t>
      </w:r>
      <w:r w:rsidR="00477DDF">
        <w:rPr>
          <w:rFonts w:asciiTheme="majorHAnsi" w:hAnsiTheme="majorHAnsi" w:cstheme="majorHAnsi"/>
        </w:rPr>
        <w:tab/>
      </w:r>
      <w:r w:rsidR="00477DDF">
        <w:rPr>
          <w:rFonts w:asciiTheme="majorHAnsi" w:hAnsiTheme="majorHAnsi" w:cstheme="majorHAnsi"/>
        </w:rPr>
        <w:tab/>
      </w:r>
      <w:r w:rsidR="00477DDF">
        <w:rPr>
          <w:rFonts w:asciiTheme="majorHAnsi" w:hAnsiTheme="majorHAnsi" w:cstheme="majorHAnsi"/>
        </w:rPr>
        <w:tab/>
      </w:r>
      <w:r w:rsidR="00477DDF">
        <w:rPr>
          <w:rFonts w:asciiTheme="majorHAnsi" w:hAnsiTheme="majorHAnsi" w:cstheme="majorHAnsi"/>
        </w:rPr>
        <w:tab/>
        <w:t>(</w:t>
      </w:r>
      <w:hyperlink r:id="rId9" w:history="1">
        <w:r w:rsidR="00477DDF" w:rsidRPr="0053508F">
          <w:rPr>
            <w:rStyle w:val="Hyperlink"/>
            <w:rFonts w:asciiTheme="majorHAnsi" w:hAnsiTheme="majorHAnsi" w:cstheme="majorHAnsi"/>
            <w:color w:val="auto"/>
          </w:rPr>
          <w:t>andreas.bjorefeldt@gu.se</w:t>
        </w:r>
      </w:hyperlink>
      <w:r w:rsidR="00477DDF" w:rsidRPr="0053508F">
        <w:rPr>
          <w:rStyle w:val="Hyperlink"/>
          <w:rFonts w:asciiTheme="majorHAnsi" w:hAnsiTheme="majorHAnsi" w:cstheme="majorHAnsi"/>
          <w:color w:val="auto"/>
        </w:rPr>
        <w:t>)</w:t>
      </w:r>
    </w:p>
    <w:p w14:paraId="5233E6AD" w14:textId="33937189" w:rsidR="008816A4" w:rsidRDefault="008816A4" w:rsidP="00517DD4">
      <w:pPr>
        <w:autoSpaceDE w:val="0"/>
        <w:autoSpaceDN w:val="0"/>
        <w:adjustRightInd w:val="0"/>
        <w:rPr>
          <w:rFonts w:asciiTheme="majorHAnsi" w:hAnsiTheme="majorHAnsi" w:cstheme="majorHAnsi"/>
        </w:rPr>
      </w:pPr>
      <w:r w:rsidRPr="00876476">
        <w:rPr>
          <w:rFonts w:asciiTheme="majorHAnsi" w:hAnsiTheme="majorHAnsi" w:cstheme="majorHAnsi"/>
        </w:rPr>
        <w:t>Mansi Prakash</w:t>
      </w:r>
      <w:r w:rsidR="00477DDF">
        <w:rPr>
          <w:rFonts w:asciiTheme="majorHAnsi" w:hAnsiTheme="majorHAnsi" w:cstheme="majorHAnsi"/>
        </w:rPr>
        <w:tab/>
      </w:r>
      <w:r w:rsidR="00477DDF">
        <w:rPr>
          <w:rFonts w:asciiTheme="majorHAnsi" w:hAnsiTheme="majorHAnsi" w:cstheme="majorHAnsi"/>
        </w:rPr>
        <w:tab/>
      </w:r>
      <w:r w:rsidR="00477DDF">
        <w:rPr>
          <w:rFonts w:asciiTheme="majorHAnsi" w:hAnsiTheme="majorHAnsi" w:cstheme="majorHAnsi"/>
        </w:rPr>
        <w:tab/>
      </w:r>
      <w:r w:rsidR="00477DDF">
        <w:rPr>
          <w:rFonts w:asciiTheme="majorHAnsi" w:hAnsiTheme="majorHAnsi" w:cstheme="majorHAnsi"/>
        </w:rPr>
        <w:tab/>
      </w:r>
      <w:r w:rsidR="00477DDF">
        <w:rPr>
          <w:rFonts w:asciiTheme="majorHAnsi" w:hAnsiTheme="majorHAnsi" w:cstheme="majorHAnsi"/>
        </w:rPr>
        <w:tab/>
        <w:t>(</w:t>
      </w:r>
      <w:hyperlink r:id="rId10" w:history="1">
        <w:r w:rsidR="00477DDF" w:rsidRPr="0053508F">
          <w:rPr>
            <w:rStyle w:val="Hyperlink"/>
            <w:rFonts w:asciiTheme="majorHAnsi" w:hAnsiTheme="majorHAnsi" w:cstheme="majorHAnsi"/>
            <w:color w:val="auto"/>
          </w:rPr>
          <w:t>praka1m@cmich.edu</w:t>
        </w:r>
      </w:hyperlink>
      <w:r w:rsidR="00477DDF" w:rsidRPr="0053508F">
        <w:rPr>
          <w:rStyle w:val="Hyperlink"/>
          <w:rFonts w:asciiTheme="majorHAnsi" w:hAnsiTheme="majorHAnsi" w:cstheme="majorHAnsi"/>
          <w:color w:val="auto"/>
        </w:rPr>
        <w:t>)</w:t>
      </w:r>
    </w:p>
    <w:p w14:paraId="00AA2054" w14:textId="77777777" w:rsidR="008816A4" w:rsidRPr="0053508F" w:rsidRDefault="008816A4" w:rsidP="0053508F">
      <w:pPr>
        <w:autoSpaceDE w:val="0"/>
        <w:autoSpaceDN w:val="0"/>
        <w:adjustRightInd w:val="0"/>
        <w:rPr>
          <w:rFonts w:asciiTheme="majorHAnsi" w:hAnsiTheme="majorHAnsi" w:cstheme="majorHAnsi"/>
        </w:rPr>
      </w:pPr>
    </w:p>
    <w:p w14:paraId="3A9321A3" w14:textId="3A7768D7" w:rsidR="00477DDF" w:rsidRPr="0053508F" w:rsidRDefault="00AF6A93" w:rsidP="00517DD4">
      <w:pPr>
        <w:autoSpaceDE w:val="0"/>
        <w:autoSpaceDN w:val="0"/>
        <w:adjustRightInd w:val="0"/>
        <w:rPr>
          <w:rFonts w:asciiTheme="majorHAnsi" w:hAnsiTheme="majorHAnsi" w:cstheme="majorHAnsi"/>
          <w:b/>
          <w:bCs/>
        </w:rPr>
      </w:pPr>
      <w:r w:rsidRPr="0053508F">
        <w:rPr>
          <w:rFonts w:asciiTheme="majorHAnsi" w:hAnsiTheme="majorHAnsi" w:cstheme="majorHAnsi"/>
          <w:b/>
          <w:bCs/>
        </w:rPr>
        <w:t>Correspond</w:t>
      </w:r>
      <w:r w:rsidR="00477DDF" w:rsidRPr="0053508F">
        <w:rPr>
          <w:rFonts w:asciiTheme="majorHAnsi" w:hAnsiTheme="majorHAnsi" w:cstheme="majorHAnsi"/>
          <w:b/>
          <w:bCs/>
        </w:rPr>
        <w:t>ing author</w:t>
      </w:r>
      <w:r w:rsidRPr="0053508F">
        <w:rPr>
          <w:rFonts w:asciiTheme="majorHAnsi" w:hAnsiTheme="majorHAnsi" w:cstheme="majorHAnsi"/>
          <w:b/>
          <w:bCs/>
        </w:rPr>
        <w:t xml:space="preserve">: </w:t>
      </w:r>
    </w:p>
    <w:p w14:paraId="1DE3C616" w14:textId="5179B7C7" w:rsidR="00AF6A93" w:rsidRPr="0053508F" w:rsidRDefault="00AF6A93" w:rsidP="0053508F">
      <w:pPr>
        <w:autoSpaceDE w:val="0"/>
        <w:autoSpaceDN w:val="0"/>
        <w:adjustRightInd w:val="0"/>
        <w:rPr>
          <w:rFonts w:asciiTheme="majorHAnsi" w:hAnsiTheme="majorHAnsi" w:cstheme="majorHAnsi"/>
        </w:rPr>
      </w:pPr>
      <w:r w:rsidRPr="0053508F">
        <w:rPr>
          <w:rFonts w:asciiTheme="majorHAnsi" w:hAnsiTheme="majorHAnsi" w:cstheme="majorHAnsi"/>
        </w:rPr>
        <w:t>Ute Hochgeschwender</w:t>
      </w:r>
      <w:r w:rsidR="00477DDF">
        <w:rPr>
          <w:rFonts w:asciiTheme="majorHAnsi" w:hAnsiTheme="majorHAnsi" w:cstheme="majorHAnsi"/>
        </w:rPr>
        <w:tab/>
      </w:r>
      <w:r w:rsidR="00477DDF">
        <w:rPr>
          <w:rFonts w:asciiTheme="majorHAnsi" w:hAnsiTheme="majorHAnsi" w:cstheme="majorHAnsi"/>
        </w:rPr>
        <w:tab/>
      </w:r>
      <w:r w:rsidR="00477DDF">
        <w:rPr>
          <w:rFonts w:asciiTheme="majorHAnsi" w:hAnsiTheme="majorHAnsi" w:cstheme="majorHAnsi"/>
        </w:rPr>
        <w:tab/>
        <w:t>(</w:t>
      </w:r>
      <w:hyperlink r:id="rId11" w:history="1">
        <w:r w:rsidR="00477DDF" w:rsidRPr="0053508F">
          <w:rPr>
            <w:rStyle w:val="Hyperlink"/>
            <w:rFonts w:asciiTheme="majorHAnsi" w:hAnsiTheme="majorHAnsi" w:cstheme="majorHAnsi"/>
            <w:color w:val="auto"/>
          </w:rPr>
          <w:t>hochg1u@cmich.edu</w:t>
        </w:r>
      </w:hyperlink>
      <w:r w:rsidR="00477DDF">
        <w:rPr>
          <w:rFonts w:asciiTheme="majorHAnsi" w:hAnsiTheme="majorHAnsi" w:cstheme="majorHAnsi"/>
        </w:rPr>
        <w:t>)</w:t>
      </w:r>
    </w:p>
    <w:p w14:paraId="141ABDE5" w14:textId="77777777" w:rsidR="006E4797" w:rsidRPr="0053508F" w:rsidRDefault="006E4797">
      <w:pPr>
        <w:pBdr>
          <w:top w:val="nil"/>
          <w:left w:val="nil"/>
          <w:bottom w:val="nil"/>
          <w:right w:val="nil"/>
          <w:between w:val="nil"/>
        </w:pBdr>
        <w:rPr>
          <w:rFonts w:asciiTheme="majorHAnsi" w:hAnsiTheme="majorHAnsi" w:cstheme="majorHAnsi"/>
        </w:rPr>
      </w:pPr>
    </w:p>
    <w:p w14:paraId="74EFC8D7" w14:textId="1E911B53" w:rsidR="006E4797" w:rsidRPr="0053508F" w:rsidRDefault="00551D82">
      <w:pPr>
        <w:rPr>
          <w:rFonts w:asciiTheme="majorHAnsi" w:hAnsiTheme="majorHAnsi" w:cstheme="majorHAnsi"/>
        </w:rPr>
      </w:pPr>
      <w:r w:rsidRPr="0053508F">
        <w:rPr>
          <w:rFonts w:asciiTheme="majorHAnsi" w:hAnsiTheme="majorHAnsi" w:cstheme="majorHAnsi"/>
          <w:b/>
        </w:rPr>
        <w:t>SUMMARY:</w:t>
      </w:r>
      <w:r w:rsidRPr="0053508F">
        <w:rPr>
          <w:rFonts w:asciiTheme="majorHAnsi" w:hAnsiTheme="majorHAnsi" w:cstheme="majorHAnsi"/>
        </w:rPr>
        <w:t xml:space="preserve"> </w:t>
      </w:r>
    </w:p>
    <w:p w14:paraId="2684181D" w14:textId="366DCBA2" w:rsidR="00AF6A93" w:rsidRPr="0053508F" w:rsidRDefault="001542D8">
      <w:pPr>
        <w:outlineLvl w:val="1"/>
        <w:rPr>
          <w:rFonts w:asciiTheme="majorHAnsi" w:eastAsia="Times New Roman" w:hAnsiTheme="majorHAnsi" w:cstheme="majorHAnsi"/>
        </w:rPr>
      </w:pPr>
      <w:r w:rsidRPr="0053508F">
        <w:rPr>
          <w:rFonts w:asciiTheme="majorHAnsi" w:hAnsiTheme="majorHAnsi" w:cstheme="majorHAnsi"/>
        </w:rPr>
        <w:t>Bioluminescence</w:t>
      </w:r>
      <w:r w:rsidR="00C7201F">
        <w:rPr>
          <w:rFonts w:asciiTheme="majorHAnsi" w:hAnsiTheme="majorHAnsi" w:cstheme="majorHAnsi"/>
        </w:rPr>
        <w:t>—</w:t>
      </w:r>
      <w:r w:rsidR="00AF6A93" w:rsidRPr="0053508F">
        <w:rPr>
          <w:rFonts w:asciiTheme="majorHAnsi" w:hAnsiTheme="majorHAnsi" w:cstheme="majorHAnsi"/>
        </w:rPr>
        <w:t>light emitted by a luciferase enzyme oxidizing a small</w:t>
      </w:r>
      <w:r w:rsidR="00C7201F">
        <w:rPr>
          <w:rFonts w:asciiTheme="majorHAnsi" w:hAnsiTheme="majorHAnsi" w:cstheme="majorHAnsi"/>
        </w:rPr>
        <w:t>-</w:t>
      </w:r>
      <w:r w:rsidR="00AF6A93" w:rsidRPr="0053508F">
        <w:rPr>
          <w:rFonts w:asciiTheme="majorHAnsi" w:hAnsiTheme="majorHAnsi" w:cstheme="majorHAnsi"/>
        </w:rPr>
        <w:t>molecule substrate, a luciferin</w:t>
      </w:r>
      <w:r w:rsidR="00C7201F">
        <w:rPr>
          <w:rFonts w:asciiTheme="majorHAnsi" w:hAnsiTheme="majorHAnsi" w:cstheme="majorHAnsi"/>
        </w:rPr>
        <w:t>—</w:t>
      </w:r>
      <w:r w:rsidR="00AF6A93" w:rsidRPr="0053508F">
        <w:rPr>
          <w:rFonts w:asciiTheme="majorHAnsi" w:hAnsiTheme="majorHAnsi" w:cstheme="majorHAnsi"/>
        </w:rPr>
        <w:t xml:space="preserve">can be harnessed to activate photosensory proteins, thereby adding another dimension to light stimulation and enabling </w:t>
      </w:r>
      <w:r w:rsidR="00C7201F">
        <w:rPr>
          <w:rFonts w:asciiTheme="majorHAnsi" w:hAnsiTheme="majorHAnsi" w:cstheme="majorHAnsi"/>
        </w:rPr>
        <w:t xml:space="preserve">the </w:t>
      </w:r>
      <w:r w:rsidR="00AF6A93" w:rsidRPr="0053508F">
        <w:rPr>
          <w:rFonts w:asciiTheme="majorHAnsi" w:hAnsiTheme="majorHAnsi" w:cstheme="majorHAnsi"/>
        </w:rPr>
        <w:t>manipulation of a multitude of light-mediated functions in cells across temporal and spatial scales.</w:t>
      </w:r>
    </w:p>
    <w:p w14:paraId="2D18ABD0" w14:textId="77777777" w:rsidR="00AF6A93" w:rsidRPr="0053508F" w:rsidRDefault="00AF6A93">
      <w:pPr>
        <w:rPr>
          <w:rFonts w:asciiTheme="majorHAnsi" w:hAnsiTheme="majorHAnsi" w:cstheme="majorHAnsi"/>
        </w:rPr>
      </w:pPr>
    </w:p>
    <w:p w14:paraId="2CF9CD54" w14:textId="263504D4" w:rsidR="006E4797" w:rsidRPr="0053508F" w:rsidRDefault="00551D82">
      <w:pPr>
        <w:rPr>
          <w:rFonts w:asciiTheme="majorHAnsi" w:hAnsiTheme="majorHAnsi" w:cstheme="majorHAnsi"/>
        </w:rPr>
      </w:pPr>
      <w:r w:rsidRPr="0053508F">
        <w:rPr>
          <w:rFonts w:asciiTheme="majorHAnsi" w:hAnsiTheme="majorHAnsi" w:cstheme="majorHAnsi"/>
          <w:b/>
        </w:rPr>
        <w:t>ABSTRACT:</w:t>
      </w:r>
      <w:r w:rsidRPr="0053508F">
        <w:rPr>
          <w:rFonts w:asciiTheme="majorHAnsi" w:hAnsiTheme="majorHAnsi" w:cstheme="majorHAnsi"/>
        </w:rPr>
        <w:t xml:space="preserve"> </w:t>
      </w:r>
    </w:p>
    <w:p w14:paraId="656973EF" w14:textId="693321DB" w:rsidR="00F64B62" w:rsidRDefault="00AF6A93" w:rsidP="00517DD4">
      <w:pPr>
        <w:rPr>
          <w:rFonts w:asciiTheme="majorHAnsi" w:hAnsiTheme="majorHAnsi" w:cstheme="majorHAnsi"/>
        </w:rPr>
      </w:pPr>
      <w:r w:rsidRPr="0053508F">
        <w:rPr>
          <w:rFonts w:asciiTheme="majorHAnsi" w:hAnsiTheme="majorHAnsi" w:cstheme="majorHAnsi"/>
        </w:rPr>
        <w:t>Bioluminescence</w:t>
      </w:r>
      <w:r w:rsidR="006F73A7">
        <w:rPr>
          <w:rFonts w:asciiTheme="majorHAnsi" w:hAnsiTheme="majorHAnsi" w:cstheme="majorHAnsi"/>
        </w:rPr>
        <w:t>—</w:t>
      </w:r>
      <w:r w:rsidRPr="0053508F">
        <w:rPr>
          <w:rFonts w:asciiTheme="majorHAnsi" w:hAnsiTheme="majorHAnsi" w:cstheme="majorHAnsi"/>
        </w:rPr>
        <w:t>light emitted by a luciferase enzyme oxidizing a small molecule substrate, a luciferin</w:t>
      </w:r>
      <w:r w:rsidR="006F73A7">
        <w:rPr>
          <w:rFonts w:asciiTheme="majorHAnsi" w:hAnsiTheme="majorHAnsi" w:cstheme="majorHAnsi"/>
        </w:rPr>
        <w:t>—</w:t>
      </w:r>
      <w:r w:rsidRPr="0053508F">
        <w:rPr>
          <w:rFonts w:asciiTheme="majorHAnsi" w:hAnsiTheme="majorHAnsi" w:cstheme="majorHAnsi"/>
        </w:rPr>
        <w:t xml:space="preserve">has been used </w:t>
      </w:r>
      <w:r w:rsidR="00D139A3" w:rsidRPr="0053508F">
        <w:rPr>
          <w:rFonts w:asciiTheme="majorHAnsi" w:hAnsiTheme="majorHAnsi" w:cstheme="majorHAnsi"/>
          <w:i/>
        </w:rPr>
        <w:t>in vitro</w:t>
      </w:r>
      <w:r w:rsidRPr="0053508F">
        <w:rPr>
          <w:rFonts w:asciiTheme="majorHAnsi" w:hAnsiTheme="majorHAnsi" w:cstheme="majorHAnsi"/>
        </w:rPr>
        <w:t xml:space="preserve"> and </w:t>
      </w:r>
      <w:r w:rsidR="00D139A3" w:rsidRPr="0053508F">
        <w:rPr>
          <w:rFonts w:asciiTheme="majorHAnsi" w:hAnsiTheme="majorHAnsi" w:cstheme="majorHAnsi"/>
          <w:i/>
        </w:rPr>
        <w:t>in vivo</w:t>
      </w:r>
      <w:r w:rsidRPr="0053508F">
        <w:rPr>
          <w:rFonts w:asciiTheme="majorHAnsi" w:hAnsiTheme="majorHAnsi" w:cstheme="majorHAnsi"/>
        </w:rPr>
        <w:t xml:space="preserve"> to activate light-gated ion channels and pumps in neurons. While this </w:t>
      </w:r>
      <w:r w:rsidR="00774567" w:rsidRPr="0053508F">
        <w:rPr>
          <w:rFonts w:asciiTheme="majorHAnsi" w:hAnsiTheme="majorHAnsi" w:cstheme="majorHAnsi"/>
        </w:rPr>
        <w:t>b</w:t>
      </w:r>
      <w:r w:rsidR="00602BB1" w:rsidRPr="0053508F">
        <w:rPr>
          <w:rFonts w:asciiTheme="majorHAnsi" w:hAnsiTheme="majorHAnsi" w:cstheme="majorHAnsi"/>
        </w:rPr>
        <w:t>io</w:t>
      </w:r>
      <w:r w:rsidR="00CF79D7" w:rsidRPr="0053508F">
        <w:rPr>
          <w:rFonts w:asciiTheme="majorHAnsi" w:hAnsiTheme="majorHAnsi" w:cstheme="majorHAnsi"/>
        </w:rPr>
        <w:t>l</w:t>
      </w:r>
      <w:r w:rsidR="00602BB1" w:rsidRPr="0053508F">
        <w:rPr>
          <w:rFonts w:asciiTheme="majorHAnsi" w:hAnsiTheme="majorHAnsi" w:cstheme="majorHAnsi"/>
        </w:rPr>
        <w:t xml:space="preserve">uminescent </w:t>
      </w:r>
      <w:r w:rsidR="00774567" w:rsidRPr="0053508F">
        <w:rPr>
          <w:rFonts w:asciiTheme="majorHAnsi" w:hAnsiTheme="majorHAnsi" w:cstheme="majorHAnsi"/>
        </w:rPr>
        <w:t>o</w:t>
      </w:r>
      <w:r w:rsidR="00602BB1" w:rsidRPr="0053508F">
        <w:rPr>
          <w:rFonts w:asciiTheme="majorHAnsi" w:hAnsiTheme="majorHAnsi" w:cstheme="majorHAnsi"/>
        </w:rPr>
        <w:t>pto</w:t>
      </w:r>
      <w:r w:rsidR="00CF79D7" w:rsidRPr="0053508F">
        <w:rPr>
          <w:rFonts w:asciiTheme="majorHAnsi" w:hAnsiTheme="majorHAnsi" w:cstheme="majorHAnsi"/>
        </w:rPr>
        <w:t>g</w:t>
      </w:r>
      <w:r w:rsidR="00602BB1" w:rsidRPr="0053508F">
        <w:rPr>
          <w:rFonts w:asciiTheme="majorHAnsi" w:hAnsiTheme="majorHAnsi" w:cstheme="majorHAnsi"/>
        </w:rPr>
        <w:t xml:space="preserve">enetics (BL-OG) </w:t>
      </w:r>
      <w:r w:rsidRPr="0053508F">
        <w:rPr>
          <w:rFonts w:asciiTheme="majorHAnsi" w:hAnsiTheme="majorHAnsi" w:cstheme="majorHAnsi"/>
        </w:rPr>
        <w:t xml:space="preserve">approach confers a chemogenetic component to optogenetic tools, it is not limited </w:t>
      </w:r>
      <w:r w:rsidR="005925B1">
        <w:rPr>
          <w:rFonts w:asciiTheme="majorHAnsi" w:hAnsiTheme="majorHAnsi" w:cstheme="majorHAnsi"/>
        </w:rPr>
        <w:t>to</w:t>
      </w:r>
      <w:r w:rsidRPr="0053508F">
        <w:rPr>
          <w:rFonts w:asciiTheme="majorHAnsi" w:hAnsiTheme="majorHAnsi" w:cstheme="majorHAnsi"/>
        </w:rPr>
        <w:t xml:space="preserve"> use in neuroscience. Rather, </w:t>
      </w:r>
      <w:r w:rsidR="001542D8" w:rsidRPr="0053508F">
        <w:rPr>
          <w:rFonts w:asciiTheme="majorHAnsi" w:hAnsiTheme="majorHAnsi" w:cstheme="majorHAnsi"/>
        </w:rPr>
        <w:t>bioluminescence</w:t>
      </w:r>
      <w:r w:rsidRPr="0053508F">
        <w:rPr>
          <w:rFonts w:asciiTheme="majorHAnsi" w:hAnsiTheme="majorHAnsi" w:cstheme="majorHAnsi"/>
        </w:rPr>
        <w:t xml:space="preserve"> can be harnessed to activate any photosensory protein, thus enabling </w:t>
      </w:r>
      <w:r w:rsidR="00532FB7">
        <w:rPr>
          <w:rFonts w:asciiTheme="majorHAnsi" w:hAnsiTheme="majorHAnsi" w:cstheme="majorHAnsi"/>
        </w:rPr>
        <w:t xml:space="preserve">the </w:t>
      </w:r>
      <w:r w:rsidRPr="0053508F">
        <w:rPr>
          <w:rFonts w:asciiTheme="majorHAnsi" w:hAnsiTheme="majorHAnsi" w:cstheme="majorHAnsi"/>
        </w:rPr>
        <w:t>manipulation of a multitude of light-mediated functions in cells. A variety of luciferase</w:t>
      </w:r>
      <w:r w:rsidR="00532FB7">
        <w:rPr>
          <w:rFonts w:asciiTheme="majorHAnsi" w:hAnsiTheme="majorHAnsi" w:cstheme="majorHAnsi"/>
        </w:rPr>
        <w:t>–</w:t>
      </w:r>
      <w:r w:rsidRPr="0053508F">
        <w:rPr>
          <w:rFonts w:asciiTheme="majorHAnsi" w:hAnsiTheme="majorHAnsi" w:cstheme="majorHAnsi"/>
        </w:rPr>
        <w:t xml:space="preserve">luciferin pairs can be matched with photosensory proteins requiring different wavelengths of light and light intensities. </w:t>
      </w:r>
    </w:p>
    <w:p w14:paraId="17BB5C89" w14:textId="77777777" w:rsidR="00F64B62" w:rsidRDefault="00F64B62" w:rsidP="00517DD4">
      <w:pPr>
        <w:rPr>
          <w:rFonts w:asciiTheme="majorHAnsi" w:hAnsiTheme="majorHAnsi" w:cstheme="majorHAnsi"/>
        </w:rPr>
      </w:pPr>
    </w:p>
    <w:p w14:paraId="70862CF8" w14:textId="7D6EE38D" w:rsidR="00AF6A93" w:rsidRPr="0053508F" w:rsidRDefault="00AF6A93">
      <w:pPr>
        <w:rPr>
          <w:rFonts w:asciiTheme="majorHAnsi" w:hAnsiTheme="majorHAnsi" w:cstheme="majorHAnsi"/>
        </w:rPr>
      </w:pPr>
      <w:r w:rsidRPr="0053508F">
        <w:rPr>
          <w:rFonts w:asciiTheme="majorHAnsi" w:hAnsiTheme="majorHAnsi" w:cstheme="majorHAnsi"/>
        </w:rPr>
        <w:t xml:space="preserve">Depending on the specific application, efficient light delivery can be </w:t>
      </w:r>
      <w:r w:rsidR="00642566">
        <w:rPr>
          <w:rFonts w:asciiTheme="majorHAnsi" w:hAnsiTheme="majorHAnsi" w:cstheme="majorHAnsi"/>
        </w:rPr>
        <w:t>achieved</w:t>
      </w:r>
      <w:r w:rsidRPr="0053508F">
        <w:rPr>
          <w:rFonts w:asciiTheme="majorHAnsi" w:hAnsiTheme="majorHAnsi" w:cstheme="majorHAnsi"/>
        </w:rPr>
        <w:t xml:space="preserve"> by </w:t>
      </w:r>
      <w:r w:rsidR="00642566">
        <w:rPr>
          <w:rFonts w:asciiTheme="majorHAnsi" w:hAnsiTheme="majorHAnsi" w:cstheme="majorHAnsi"/>
        </w:rPr>
        <w:t xml:space="preserve">using </w:t>
      </w:r>
      <w:r w:rsidRPr="0053508F">
        <w:rPr>
          <w:rFonts w:asciiTheme="majorHAnsi" w:hAnsiTheme="majorHAnsi" w:cstheme="majorHAnsi"/>
        </w:rPr>
        <w:t xml:space="preserve">luciferase-photoreceptor fusion proteins or by simple co-transfection. Photosensory proteins based on light-dependent dimerization or conformational changes can be driven by </w:t>
      </w:r>
      <w:r w:rsidR="001542D8" w:rsidRPr="0053508F">
        <w:rPr>
          <w:rFonts w:asciiTheme="majorHAnsi" w:hAnsiTheme="majorHAnsi" w:cstheme="majorHAnsi"/>
        </w:rPr>
        <w:t>bioluminescence</w:t>
      </w:r>
      <w:r w:rsidRPr="0053508F">
        <w:rPr>
          <w:rFonts w:asciiTheme="majorHAnsi" w:hAnsiTheme="majorHAnsi" w:cstheme="majorHAnsi"/>
        </w:rPr>
        <w:t xml:space="preserve"> to effect cellular processes from protein localization, regulation of intracellular signaling pathways to transcription. The protocol below </w:t>
      </w:r>
      <w:r w:rsidRPr="0053508F">
        <w:rPr>
          <w:rFonts w:asciiTheme="majorHAnsi" w:eastAsia="Times New Roman" w:hAnsiTheme="majorHAnsi" w:cstheme="majorHAnsi"/>
        </w:rPr>
        <w:t xml:space="preserve">details </w:t>
      </w:r>
      <w:r w:rsidR="00F64B62">
        <w:rPr>
          <w:rFonts w:asciiTheme="majorHAnsi" w:eastAsia="Times New Roman" w:hAnsiTheme="majorHAnsi" w:cstheme="majorHAnsi"/>
        </w:rPr>
        <w:t xml:space="preserve">the </w:t>
      </w:r>
      <w:r w:rsidRPr="0053508F">
        <w:rPr>
          <w:rFonts w:asciiTheme="majorHAnsi" w:eastAsia="Times New Roman" w:hAnsiTheme="majorHAnsi" w:cstheme="majorHAnsi"/>
        </w:rPr>
        <w:t xml:space="preserve">experimental execution of </w:t>
      </w:r>
      <w:r w:rsidR="001542D8" w:rsidRPr="0053508F">
        <w:rPr>
          <w:rFonts w:asciiTheme="majorHAnsi" w:eastAsia="Times New Roman" w:hAnsiTheme="majorHAnsi" w:cstheme="majorHAnsi"/>
        </w:rPr>
        <w:t>bioluminescence</w:t>
      </w:r>
      <w:r w:rsidRPr="0053508F">
        <w:rPr>
          <w:rFonts w:asciiTheme="majorHAnsi" w:eastAsia="Times New Roman" w:hAnsiTheme="majorHAnsi" w:cstheme="majorHAnsi"/>
        </w:rPr>
        <w:t xml:space="preserve"> activation in cells and organisms and describes </w:t>
      </w:r>
      <w:r w:rsidR="00F64B62">
        <w:rPr>
          <w:rFonts w:asciiTheme="majorHAnsi" w:eastAsia="Times New Roman" w:hAnsiTheme="majorHAnsi" w:cstheme="majorHAnsi"/>
        </w:rPr>
        <w:t xml:space="preserve">the </w:t>
      </w:r>
      <w:r w:rsidRPr="0053508F">
        <w:rPr>
          <w:rFonts w:asciiTheme="majorHAnsi" w:eastAsia="Times New Roman" w:hAnsiTheme="majorHAnsi" w:cstheme="majorHAnsi"/>
        </w:rPr>
        <w:t xml:space="preserve">results using </w:t>
      </w:r>
      <w:r w:rsidR="001542D8" w:rsidRPr="0053508F">
        <w:rPr>
          <w:rFonts w:asciiTheme="majorHAnsi" w:eastAsia="Times New Roman" w:hAnsiTheme="majorHAnsi" w:cstheme="majorHAnsi"/>
        </w:rPr>
        <w:t>bioluminescence</w:t>
      </w:r>
      <w:r w:rsidR="00F64B62">
        <w:rPr>
          <w:rFonts w:asciiTheme="majorHAnsi" w:eastAsia="Times New Roman" w:hAnsiTheme="majorHAnsi" w:cstheme="majorHAnsi"/>
        </w:rPr>
        <w:t>-</w:t>
      </w:r>
      <w:r w:rsidRPr="0053508F">
        <w:rPr>
          <w:rFonts w:asciiTheme="majorHAnsi" w:eastAsia="Times New Roman" w:hAnsiTheme="majorHAnsi" w:cstheme="majorHAnsi"/>
        </w:rPr>
        <w:t xml:space="preserve">driven recombinases and transcription factors. </w:t>
      </w:r>
      <w:r w:rsidRPr="0053508F">
        <w:rPr>
          <w:rFonts w:asciiTheme="majorHAnsi" w:hAnsiTheme="majorHAnsi" w:cstheme="majorHAnsi"/>
        </w:rPr>
        <w:t xml:space="preserve">The protocol provides investigators with the basic procedures for carrying out bioluminescent optogenetics </w:t>
      </w:r>
      <w:r w:rsidR="00D139A3" w:rsidRPr="0053508F">
        <w:rPr>
          <w:rFonts w:asciiTheme="majorHAnsi" w:hAnsiTheme="majorHAnsi" w:cstheme="majorHAnsi"/>
          <w:i/>
          <w:iCs/>
        </w:rPr>
        <w:t>in vitro</w:t>
      </w:r>
      <w:r w:rsidRPr="0053508F">
        <w:rPr>
          <w:rFonts w:asciiTheme="majorHAnsi" w:hAnsiTheme="majorHAnsi" w:cstheme="majorHAnsi"/>
        </w:rPr>
        <w:t xml:space="preserve"> and </w:t>
      </w:r>
      <w:r w:rsidR="00D139A3" w:rsidRPr="0053508F">
        <w:rPr>
          <w:rFonts w:asciiTheme="majorHAnsi" w:hAnsiTheme="majorHAnsi" w:cstheme="majorHAnsi"/>
          <w:i/>
          <w:iCs/>
        </w:rPr>
        <w:t>in vivo</w:t>
      </w:r>
      <w:r w:rsidRPr="0053508F">
        <w:rPr>
          <w:rFonts w:asciiTheme="majorHAnsi" w:hAnsiTheme="majorHAnsi" w:cstheme="majorHAnsi"/>
        </w:rPr>
        <w:t>. The described approaches can be further extended and individualized to a multitude of different experimental paradigms.</w:t>
      </w:r>
    </w:p>
    <w:p w14:paraId="4DBD59D2" w14:textId="77777777" w:rsidR="00AF6A93" w:rsidRPr="0053508F" w:rsidRDefault="00AF6A93">
      <w:pPr>
        <w:rPr>
          <w:rFonts w:asciiTheme="majorHAnsi" w:hAnsiTheme="majorHAnsi" w:cstheme="majorHAnsi"/>
          <w:b/>
        </w:rPr>
      </w:pPr>
    </w:p>
    <w:p w14:paraId="48BA6B0A" w14:textId="2283233D" w:rsidR="006E4797" w:rsidRPr="0053508F" w:rsidRDefault="00551D82">
      <w:pPr>
        <w:rPr>
          <w:rFonts w:asciiTheme="majorHAnsi" w:hAnsiTheme="majorHAnsi" w:cstheme="majorHAnsi"/>
        </w:rPr>
      </w:pPr>
      <w:r w:rsidRPr="0053508F">
        <w:rPr>
          <w:rFonts w:asciiTheme="majorHAnsi" w:hAnsiTheme="majorHAnsi" w:cstheme="majorHAnsi"/>
          <w:b/>
        </w:rPr>
        <w:t>INTRODUCTION:</w:t>
      </w:r>
      <w:r w:rsidRPr="0053508F">
        <w:rPr>
          <w:rFonts w:asciiTheme="majorHAnsi" w:hAnsiTheme="majorHAnsi" w:cstheme="majorHAnsi"/>
        </w:rPr>
        <w:t xml:space="preserve"> </w:t>
      </w:r>
    </w:p>
    <w:p w14:paraId="055A5489" w14:textId="7AD20FCD" w:rsidR="00AF6A93" w:rsidRPr="0053508F" w:rsidRDefault="00AF6A93" w:rsidP="0053508F">
      <w:pPr>
        <w:rPr>
          <w:rFonts w:asciiTheme="majorHAnsi" w:hAnsiTheme="majorHAnsi" w:cstheme="majorHAnsi"/>
        </w:rPr>
      </w:pPr>
      <w:bookmarkStart w:id="1" w:name="_Hlk70153096"/>
      <w:r w:rsidRPr="0053508F">
        <w:rPr>
          <w:rFonts w:asciiTheme="majorHAnsi" w:hAnsiTheme="majorHAnsi" w:cstheme="majorHAnsi"/>
        </w:rPr>
        <w:t xml:space="preserve">Photosensory proteins can be activated by light from either a physical light source or from a luciferase enzyme in the presence of its substrate, luciferin, </w:t>
      </w:r>
      <w:r w:rsidR="00D755F2">
        <w:rPr>
          <w:rFonts w:asciiTheme="majorHAnsi" w:hAnsiTheme="majorHAnsi" w:cstheme="majorHAnsi"/>
        </w:rPr>
        <w:t xml:space="preserve">to </w:t>
      </w:r>
      <w:r w:rsidRPr="0053508F">
        <w:rPr>
          <w:rFonts w:asciiTheme="majorHAnsi" w:hAnsiTheme="majorHAnsi" w:cstheme="majorHAnsi"/>
        </w:rPr>
        <w:t>generat</w:t>
      </w:r>
      <w:r w:rsidR="00D755F2">
        <w:rPr>
          <w:rFonts w:asciiTheme="majorHAnsi" w:hAnsiTheme="majorHAnsi" w:cstheme="majorHAnsi"/>
        </w:rPr>
        <w:t>e</w:t>
      </w:r>
      <w:r w:rsidRPr="0053508F">
        <w:rPr>
          <w:rFonts w:asciiTheme="majorHAnsi" w:hAnsiTheme="majorHAnsi" w:cstheme="majorHAnsi"/>
        </w:rPr>
        <w:t xml:space="preserve"> bioluminescence. </w:t>
      </w:r>
      <w:bookmarkStart w:id="2" w:name="_Hlk76292914"/>
      <w:r w:rsidRPr="0053508F">
        <w:rPr>
          <w:rFonts w:asciiTheme="majorHAnsi" w:hAnsiTheme="majorHAnsi" w:cstheme="majorHAnsi"/>
        </w:rPr>
        <w:t>For applications that require milli- or even femtosecond timescales and/or single</w:t>
      </w:r>
      <w:r w:rsidR="00C848F1">
        <w:rPr>
          <w:rFonts w:asciiTheme="majorHAnsi" w:hAnsiTheme="majorHAnsi" w:cstheme="majorHAnsi"/>
        </w:rPr>
        <w:t>-</w:t>
      </w:r>
      <w:r w:rsidRPr="0053508F">
        <w:rPr>
          <w:rFonts w:asciiTheme="majorHAnsi" w:hAnsiTheme="majorHAnsi" w:cstheme="majorHAnsi"/>
        </w:rPr>
        <w:t xml:space="preserve">cell spatial resolution, physical light sources (lasers and </w:t>
      </w:r>
      <w:r w:rsidR="00261F8B">
        <w:rPr>
          <w:rFonts w:asciiTheme="majorHAnsi" w:hAnsiTheme="majorHAnsi" w:cstheme="majorHAnsi"/>
        </w:rPr>
        <w:t>light-emitting diodes (</w:t>
      </w:r>
      <w:r w:rsidRPr="0053508F">
        <w:rPr>
          <w:rFonts w:asciiTheme="majorHAnsi" w:hAnsiTheme="majorHAnsi" w:cstheme="majorHAnsi"/>
        </w:rPr>
        <w:t>LEDs</w:t>
      </w:r>
      <w:r w:rsidR="00261F8B">
        <w:rPr>
          <w:rFonts w:asciiTheme="majorHAnsi" w:hAnsiTheme="majorHAnsi" w:cstheme="majorHAnsi"/>
        </w:rPr>
        <w:t>)</w:t>
      </w:r>
      <w:r w:rsidRPr="0053508F">
        <w:rPr>
          <w:rFonts w:asciiTheme="majorHAnsi" w:hAnsiTheme="majorHAnsi" w:cstheme="majorHAnsi"/>
        </w:rPr>
        <w:t xml:space="preserve">) are the only ones tunable to these scales. </w:t>
      </w:r>
      <w:bookmarkEnd w:id="2"/>
      <w:r w:rsidRPr="0053508F">
        <w:rPr>
          <w:rFonts w:asciiTheme="majorHAnsi" w:hAnsiTheme="majorHAnsi" w:cstheme="majorHAnsi"/>
        </w:rPr>
        <w:t xml:space="preserve">Examples are the spatial restriction of light used for stimulating opposite poles in developing </w:t>
      </w:r>
      <w:r w:rsidRPr="0053508F">
        <w:rPr>
          <w:rFonts w:asciiTheme="majorHAnsi" w:hAnsiTheme="majorHAnsi" w:cstheme="majorHAnsi"/>
          <w:i/>
          <w:iCs/>
        </w:rPr>
        <w:t>Drosophila</w:t>
      </w:r>
      <w:r w:rsidRPr="0053508F">
        <w:rPr>
          <w:rFonts w:asciiTheme="majorHAnsi" w:hAnsiTheme="majorHAnsi" w:cstheme="majorHAnsi"/>
        </w:rPr>
        <w:t xml:space="preserve"> larvae with millisecond temporal control</w:t>
      </w:r>
      <w:r w:rsidRPr="0053508F">
        <w:rPr>
          <w:rFonts w:asciiTheme="majorHAnsi" w:hAnsiTheme="majorHAnsi" w:cstheme="majorHAnsi"/>
        </w:rPr>
        <w:fldChar w:fldCharType="begin" w:fldLock="1"/>
      </w:r>
      <w:r w:rsidRPr="0053508F">
        <w:rPr>
          <w:rFonts w:asciiTheme="majorHAnsi" w:hAnsiTheme="majorHAnsi" w:cstheme="majorHAnsi"/>
        </w:rPr>
        <w:instrText>ADDIN CSL_CITATION {"citationItems":[{"id":"ITEM-1","itemData":{"DOI":"10.1016/j.devcel.2016.12.002","ISSN":"18781551","PMID":"28118601","abstract":"Animal development is characterized by signaling events that occur at precise locations and times within the embryo, but determining when and where such precision is needed for proper embryogenesis has been a long-standing challenge. Here we address this question for extracellular signal regulated kinase (Erk) signaling, a key developmental patterning cue. We describe an optogenetic system for activating Erk with high spatiotemporal precision in vivo. Implementing this system in Drosophila, we find that embryogenesis is remarkably robust to ectopic Erk signaling, except from 1 to 4 hr post-fertilization, when perturbing the spatial extent of Erk pathway activation leads to dramatic disruptions of patterning and morphogenesis. Later in development, the effects of ectopic signaling are buffered, at least in part, by combinatorial mechanisms. Our approach can be used to systematically probe the differential contributions of the Ras/Erk pathway and concurrent signals, leading to a more quantitative understanding of developmental signaling.","author":[{"dropping-particle":"","family":"Johnson","given":"Heath E.","non-dropping-particle":"","parse-names":false,"suffix":""},{"dropping-particle":"","family":"Goyal","given":"Yogesh","non-dropping-particle":"","parse-names":false,"suffix":""},{"dropping-particle":"","family":"Pannucci","given":"Nicole L.","non-dropping-particle":"","parse-names":false,"suffix":""},{"dropping-particle":"","family":"Schüpbach","given":"Trudi","non-dropping-particle":"","parse-names":false,"suffix":""},{"dropping-particle":"","family":"Shvartsman","given":"Stanislav Y.","non-dropping-particle":"","parse-names":false,"suffix":""},{"dropping-particle":"","family":"Toettcher","given":"Jared E.","non-dropping-particle":"","parse-names":false,"suffix":""}],"container-title":"Developmental Cell","id":"ITEM-1","issue":"2","issued":{"date-parts":[["2017","1","23"]]},"page":"185-192","publisher":"Cell Press","title":"The Spatiotemporal Limits of Developmental Erk Signaling","type":"article-journal","volume":"40"},"uris":["http://www.mendeley.com/documents/?uuid=77e17588-1b6f-386a-874f-d715dc657d9e"]}],"mendeley":{"formattedCitation":"&lt;sup&gt;1&lt;/sup&gt;","plainTextFormattedCitation":"1","previouslyFormattedCitation":"&lt;sup&gt;1&lt;/sup&gt;"},"properties":{"noteIndex":0},"schema":"https://github.com/citation-style-language/schema/raw/master/csl-citation.json"}</w:instrText>
      </w:r>
      <w:r w:rsidRPr="0053508F">
        <w:rPr>
          <w:rFonts w:asciiTheme="majorHAnsi" w:hAnsiTheme="majorHAnsi" w:cstheme="majorHAnsi"/>
        </w:rPr>
        <w:fldChar w:fldCharType="separate"/>
      </w:r>
      <w:r w:rsidRPr="0053508F">
        <w:rPr>
          <w:rFonts w:asciiTheme="majorHAnsi" w:hAnsiTheme="majorHAnsi" w:cstheme="majorHAnsi"/>
          <w:noProof/>
          <w:vertAlign w:val="superscript"/>
        </w:rPr>
        <w:t>1</w:t>
      </w:r>
      <w:r w:rsidRPr="0053508F">
        <w:rPr>
          <w:rFonts w:asciiTheme="majorHAnsi" w:hAnsiTheme="majorHAnsi" w:cstheme="majorHAnsi"/>
        </w:rPr>
        <w:fldChar w:fldCharType="end"/>
      </w:r>
      <w:r w:rsidRPr="0053508F">
        <w:rPr>
          <w:rFonts w:asciiTheme="majorHAnsi" w:hAnsiTheme="majorHAnsi" w:cstheme="majorHAnsi"/>
        </w:rPr>
        <w:t xml:space="preserve"> or the precise stimulation of single subcellular structures such as mitochondrial tubules</w:t>
      </w:r>
      <w:r w:rsidRPr="0053508F">
        <w:rPr>
          <w:rFonts w:asciiTheme="majorHAnsi" w:hAnsiTheme="majorHAnsi" w:cstheme="majorHAnsi"/>
        </w:rPr>
        <w:fldChar w:fldCharType="begin" w:fldLock="1"/>
      </w:r>
      <w:r w:rsidRPr="0053508F">
        <w:rPr>
          <w:rFonts w:asciiTheme="majorHAnsi" w:hAnsiTheme="majorHAnsi" w:cstheme="majorHAnsi"/>
        </w:rPr>
        <w:instrText>ADDIN CSL_CITATION {"citationItems":[{"id":"ITEM-1","itemData":{"DOI":"10.1002/jbio.201500281","ISSN":"1864063X","abstract":"Mitochondrial research is important to the study of ageing, apoptosis, and metabolic diseases. Over the years, mitochondria have been studied with stimulation by chemical agents in a global manner for basic and applied research. This approach lacks of precision and accuracy in terms of spatial and temporal resolution. Here we demonstrate a direct and well-defined photostimulation targeting on single mitochondrial tubular structure using a tightly-focused femtosecond (fs) laser that could precisely activate mitochondria at single tubule level to show restorable fragmentation and subsequent recovery after tens of seconds. In these two processes, a series of mitochondrial reactive oxygen species (mROS) flashes was observed and found critical to the mitochondrial fragmentation. Meanwhile, transient openings of mitochondrial permeability transition pores (mPTP) were seen with oscillations of mitochondrial membrane potential. These activities were crucial for the recovery through scavenging the mROS. Without the feedback mechanisms, the fragmented mitochondria could not return back to their original tubular structure. These interesting observations show that photostimulation by fs laser is an active, precise, clean and well-defined approach to dissect the role of mitochondria in normal physiology and different kinds of diseases. (Figure presented.).","author":[{"dropping-particle":"","family":"Wang","given":"Yintao","non-dropping-particle":"","parse-names":false,"suffix":""},{"dropping-particle":"","family":"He","given":"Hao","non-dropping-particle":"","parse-names":false,"suffix":""},{"dropping-particle":"","family":"Wang","given":"Shaoyang","non-dropping-particle":"","parse-names":false,"suffix":""},{"dropping-particle":"","family":"Liu","given":"Yaohui","non-dropping-particle":"","parse-names":false,"suffix":""},{"dropping-particle":"","family":"Hu","given":"Minglie","non-dropping-particle":"","parse-names":false,"suffix":""},{"dropping-particle":"","family":"Cao","given":"Youjia","non-dropping-particle":"","parse-names":false,"suffix":""},{"dropping-particle":"","family":"Kong","given":"Siukai","non-dropping-particle":"","parse-names":false,"suffix":""},{"dropping-particle":"","family":"Wei","given":"Xunbin","non-dropping-particle":"","parse-names":false,"suffix":""},{"dropping-particle":"","family":"Wang","given":"Chingyue","non-dropping-particle":"","parse-names":false,"suffix":""}],"container-title":"Journal of Biophotonics","id":"ITEM-1","issue":"2","issued":{"date-parts":[["2017","2","1"]]},"page":"286-293","publisher":"Wiley-VCH Verlag","title":"Photostimulation by femtosecond laser triggers restorable fragmentation in single mitochondrion","type":"article-journal","volume":"10"},"uris":["http://www.mendeley.com/documents/?uuid=cd3c72c9-318f-34bd-9310-25f9bfdd8879"]}],"mendeley":{"formattedCitation":"&lt;sup&gt;2&lt;/sup&gt;","plainTextFormattedCitation":"2","previouslyFormattedCitation":"&lt;sup&gt;2&lt;/sup&gt;"},"properties":{"noteIndex":0},"schema":"https://github.com/citation-style-language/schema/raw/master/csl-citation.json"}</w:instrText>
      </w:r>
      <w:r w:rsidRPr="0053508F">
        <w:rPr>
          <w:rFonts w:asciiTheme="majorHAnsi" w:hAnsiTheme="majorHAnsi" w:cstheme="majorHAnsi"/>
        </w:rPr>
        <w:fldChar w:fldCharType="separate"/>
      </w:r>
      <w:r w:rsidRPr="0053508F">
        <w:rPr>
          <w:rFonts w:asciiTheme="majorHAnsi" w:hAnsiTheme="majorHAnsi" w:cstheme="majorHAnsi"/>
          <w:noProof/>
          <w:vertAlign w:val="superscript"/>
        </w:rPr>
        <w:t>2</w:t>
      </w:r>
      <w:r w:rsidRPr="0053508F">
        <w:rPr>
          <w:rFonts w:asciiTheme="majorHAnsi" w:hAnsiTheme="majorHAnsi" w:cstheme="majorHAnsi"/>
        </w:rPr>
        <w:fldChar w:fldCharType="end"/>
      </w:r>
      <w:r w:rsidRPr="0053508F">
        <w:rPr>
          <w:rFonts w:asciiTheme="majorHAnsi" w:hAnsiTheme="majorHAnsi" w:cstheme="majorHAnsi"/>
        </w:rPr>
        <w:t xml:space="preserve">. </w:t>
      </w:r>
      <w:bookmarkStart w:id="3" w:name="_Hlk76292944"/>
      <w:r w:rsidRPr="0053508F">
        <w:rPr>
          <w:rFonts w:asciiTheme="majorHAnsi" w:hAnsiTheme="majorHAnsi" w:cstheme="majorHAnsi"/>
        </w:rPr>
        <w:t>However, many other applications for optical switches have different priorities, including extended spatial control</w:t>
      </w:r>
      <w:r w:rsidR="00B12839">
        <w:rPr>
          <w:rFonts w:asciiTheme="majorHAnsi" w:hAnsiTheme="majorHAnsi" w:cstheme="majorHAnsi"/>
        </w:rPr>
        <w:t xml:space="preserve"> and </w:t>
      </w:r>
      <w:r w:rsidRPr="0053508F">
        <w:rPr>
          <w:rFonts w:asciiTheme="majorHAnsi" w:hAnsiTheme="majorHAnsi" w:cstheme="majorHAnsi"/>
        </w:rPr>
        <w:t>repeated application non-invasively and without light damage</w:t>
      </w:r>
      <w:r w:rsidR="00B12839">
        <w:rPr>
          <w:rFonts w:asciiTheme="majorHAnsi" w:hAnsiTheme="majorHAnsi" w:cstheme="majorHAnsi"/>
        </w:rPr>
        <w:t xml:space="preserve"> but with</w:t>
      </w:r>
      <w:r w:rsidRPr="0053508F">
        <w:rPr>
          <w:rFonts w:asciiTheme="majorHAnsi" w:hAnsiTheme="majorHAnsi" w:cstheme="majorHAnsi"/>
        </w:rPr>
        <w:t xml:space="preserve"> defined temporal control in minute timescales and tunable intensities. Here, </w:t>
      </w:r>
      <w:r w:rsidRPr="0053508F">
        <w:rPr>
          <w:rFonts w:asciiTheme="majorHAnsi" w:hAnsiTheme="majorHAnsi" w:cstheme="majorHAnsi"/>
          <w:bCs/>
        </w:rPr>
        <w:t>using luciferases as an alternative light source to activate light-sensing domains has several advantages.</w:t>
      </w:r>
      <w:bookmarkEnd w:id="3"/>
      <w:r w:rsidRPr="0053508F">
        <w:rPr>
          <w:rFonts w:asciiTheme="majorHAnsi" w:hAnsiTheme="majorHAnsi" w:cstheme="majorHAnsi"/>
          <w:bCs/>
        </w:rPr>
        <w:t xml:space="preserve"> In contrast to optical fiber light activation, </w:t>
      </w:r>
      <w:r w:rsidR="001542D8" w:rsidRPr="0053508F">
        <w:rPr>
          <w:rFonts w:asciiTheme="majorHAnsi" w:hAnsiTheme="majorHAnsi" w:cstheme="majorHAnsi"/>
          <w:bCs/>
        </w:rPr>
        <w:t>bioluminescence</w:t>
      </w:r>
      <w:r w:rsidRPr="0053508F">
        <w:rPr>
          <w:rFonts w:asciiTheme="majorHAnsi" w:hAnsiTheme="majorHAnsi" w:cstheme="majorHAnsi"/>
          <w:bCs/>
        </w:rPr>
        <w:t xml:space="preserve"> reaches every light</w:t>
      </w:r>
      <w:r w:rsidR="00B12839">
        <w:rPr>
          <w:rFonts w:asciiTheme="majorHAnsi" w:hAnsiTheme="majorHAnsi" w:cstheme="majorHAnsi"/>
          <w:bCs/>
        </w:rPr>
        <w:t>-</w:t>
      </w:r>
      <w:r w:rsidRPr="0053508F">
        <w:rPr>
          <w:rFonts w:asciiTheme="majorHAnsi" w:hAnsiTheme="majorHAnsi" w:cstheme="majorHAnsi"/>
          <w:bCs/>
        </w:rPr>
        <w:t xml:space="preserve">sensing domain expressed in the target cell population as the light source is genetically encoded. Using </w:t>
      </w:r>
      <w:r w:rsidR="001542D8" w:rsidRPr="0053508F">
        <w:rPr>
          <w:rFonts w:asciiTheme="majorHAnsi" w:hAnsiTheme="majorHAnsi" w:cstheme="majorHAnsi"/>
          <w:bCs/>
        </w:rPr>
        <w:t>bioluminescence</w:t>
      </w:r>
      <w:r w:rsidRPr="0053508F">
        <w:rPr>
          <w:rFonts w:asciiTheme="majorHAnsi" w:hAnsiTheme="majorHAnsi" w:cstheme="majorHAnsi"/>
          <w:bCs/>
        </w:rPr>
        <w:t xml:space="preserve"> alleviates concerns over tissue and cell damage by fiber optics and extended physical light exposure. The light is turned on with </w:t>
      </w:r>
      <w:r w:rsidR="000748A8">
        <w:rPr>
          <w:rFonts w:asciiTheme="majorHAnsi" w:hAnsiTheme="majorHAnsi" w:cstheme="majorHAnsi"/>
          <w:bCs/>
        </w:rPr>
        <w:t xml:space="preserve">the </w:t>
      </w:r>
      <w:r w:rsidRPr="0053508F">
        <w:rPr>
          <w:rFonts w:asciiTheme="majorHAnsi" w:hAnsiTheme="majorHAnsi" w:cstheme="majorHAnsi"/>
          <w:bCs/>
        </w:rPr>
        <w:t xml:space="preserve">application of the luciferase substrate. The onset is immediate </w:t>
      </w:r>
      <w:r w:rsidR="00D139A3" w:rsidRPr="0053508F">
        <w:rPr>
          <w:rFonts w:asciiTheme="majorHAnsi" w:hAnsiTheme="majorHAnsi" w:cstheme="majorHAnsi"/>
          <w:bCs/>
          <w:i/>
          <w:iCs/>
        </w:rPr>
        <w:t>in vitro</w:t>
      </w:r>
      <w:r w:rsidRPr="0053508F">
        <w:rPr>
          <w:rFonts w:asciiTheme="majorHAnsi" w:hAnsiTheme="majorHAnsi" w:cstheme="majorHAnsi"/>
          <w:bCs/>
        </w:rPr>
        <w:t xml:space="preserve"> a</w:t>
      </w:r>
      <w:r w:rsidR="00FF61BE">
        <w:rPr>
          <w:rFonts w:asciiTheme="majorHAnsi" w:hAnsiTheme="majorHAnsi" w:cstheme="majorHAnsi"/>
          <w:bCs/>
        </w:rPr>
        <w:t>nd</w:t>
      </w:r>
      <w:r w:rsidRPr="0053508F">
        <w:rPr>
          <w:rFonts w:asciiTheme="majorHAnsi" w:hAnsiTheme="majorHAnsi" w:cstheme="majorHAnsi"/>
          <w:bCs/>
        </w:rPr>
        <w:t xml:space="preserve"> </w:t>
      </w:r>
      <w:r w:rsidR="00D139A3" w:rsidRPr="0053508F">
        <w:rPr>
          <w:rFonts w:asciiTheme="majorHAnsi" w:hAnsiTheme="majorHAnsi" w:cstheme="majorHAnsi"/>
          <w:bCs/>
          <w:i/>
          <w:iCs/>
        </w:rPr>
        <w:t>in vivo</w:t>
      </w:r>
      <w:r w:rsidRPr="0053508F">
        <w:rPr>
          <w:rFonts w:asciiTheme="majorHAnsi" w:hAnsiTheme="majorHAnsi" w:cstheme="majorHAnsi"/>
          <w:bCs/>
        </w:rPr>
        <w:t xml:space="preserve"> depending on the route of administration and lasts for ~15</w:t>
      </w:r>
      <w:r w:rsidR="00681D3C">
        <w:rPr>
          <w:rFonts w:asciiTheme="majorHAnsi" w:hAnsiTheme="majorHAnsi" w:cstheme="majorHAnsi"/>
          <w:bCs/>
        </w:rPr>
        <w:t>–</w:t>
      </w:r>
      <w:r w:rsidRPr="0053508F">
        <w:rPr>
          <w:rFonts w:asciiTheme="majorHAnsi" w:hAnsiTheme="majorHAnsi" w:cstheme="majorHAnsi"/>
          <w:bCs/>
        </w:rPr>
        <w:t xml:space="preserve">30 min; </w:t>
      </w:r>
      <w:r w:rsidR="00FF61BE">
        <w:rPr>
          <w:rFonts w:asciiTheme="majorHAnsi" w:hAnsiTheme="majorHAnsi" w:cstheme="majorHAnsi"/>
          <w:bCs/>
        </w:rPr>
        <w:t>extended</w:t>
      </w:r>
      <w:r w:rsidRPr="0053508F">
        <w:rPr>
          <w:rFonts w:asciiTheme="majorHAnsi" w:hAnsiTheme="majorHAnsi" w:cstheme="majorHAnsi"/>
          <w:bCs/>
        </w:rPr>
        <w:t xml:space="preserve"> presence or phasic stimulation of light can be achieved with different luciferins and with additional or repeated applications of substrate</w:t>
      </w:r>
      <w:r w:rsidRPr="0053508F">
        <w:rPr>
          <w:rFonts w:asciiTheme="majorHAnsi" w:hAnsiTheme="majorHAnsi" w:cstheme="majorHAnsi"/>
          <w:bCs/>
        </w:rPr>
        <w:fldChar w:fldCharType="begin" w:fldLock="1"/>
      </w:r>
      <w:r w:rsidRPr="0053508F">
        <w:rPr>
          <w:rFonts w:asciiTheme="majorHAnsi" w:hAnsiTheme="majorHAnsi" w:cstheme="majorHAnsi"/>
          <w:bCs/>
        </w:rPr>
        <w:instrText>ADDIN CSL_CITATION {"citationItems":[{"id":"ITEM-1","itemData":{"DOI":"10.1038/s41467-021-20913-1","ISSN":"20411723","PMID":"33504786","abstract":"Pulsing cellular dynamics in genetic circuits have been shown to provide critical capabilities to cells in stress response, signaling and development. Despite the fascinating discoveries made in the past few years, the mechanisms and functional capabilities of most pulsing systems remain unclear, and one of the critical challenges is the lack of a technology that allows pulsatile regulation of transgene expression both in vitro and in vivo. Here, we describe the development of a synthetic BRET-based transgene expression (LuminON) system based on a luminescent transcription factor, termed luminGAVPO, by fusing NanoLuc luciferase to the light-switchable transcription factor GAVPO. luminGAVPO allows pulsatile and quantitative activation of transgene expression via both chemogenetic and optogenetic approaches in mammalian cells and mice. Both the pulse amplitude and duration of transgene expression are highly tunable via adjustment of the amount of furimazine. We further demonstrated LuminON-mediated blood-glucose homeostasis in type 1 diabetic mice. We believe that the BRET-based LuminON system with the pulsatile dynamics of transgene expression provides a highly sensitive tool for precise manipulation in biological systems that has strong potential for application in diverse basic biological studies and gene- and cell-based precision therapies in the future.","author":[{"dropping-particle":"","family":"Li","given":"Ting","non-dropping-particle":"","parse-names":false,"suffix":""},{"dropping-particle":"","family":"Chen","given":"Xianjun","non-dropping-particle":"","parse-names":false,"suffix":""},{"dropping-particle":"","family":"Qian","given":"Yajie","non-dropping-particle":"","parse-names":false,"suffix":""},{"dropping-particle":"","family":"Shao","given":"Jiawei","non-dropping-particle":"","parse-names":false,"suffix":""},{"dropping-particle":"","family":"Li","given":"Xie","non-dropping-particle":"","parse-names":false,"suffix":""},{"dropping-particle":"","family":"Liu","given":"Shuning","non-dropping-particle":"","parse-names":false,"suffix":""},{"dropping-particle":"","family":"Zhu","given":"Linyong","non-dropping-particle":"","parse-names":false,"suffix":""},{"dropping-particle":"","family":"Zhao","given":"Yuzheng","non-dropping-particle":"","parse-names":false,"suffix":""},{"dropping-particle":"","family":"Ye","given":"Haifeng","non-dropping-particle":"","parse-names":false,"suffix":""},{"dropping-particle":"","family":"Yang","given":"Yi","non-dropping-particle":"","parse-names":false,"suffix":""}],"container-title":"Nature Communications","id":"ITEM-1","issue":"1","issued":{"date-parts":[["2021","12","1"]]},"publisher":"Nature Research","title":"A synthetic BRET-based optogenetic device for pulsatile transgene expression enabling glucose homeostasis in mice","type":"article-journal","volume":"12"},"uris":["http://www.mendeley.com/documents/?uuid=93427db0-c3f4-3438-b3ae-7daa9354f3b8"]}],"mendeley":{"formattedCitation":"&lt;sup&gt;3&lt;/sup&gt;","plainTextFormattedCitation":"3","previouslyFormattedCitation":"&lt;sup&gt;3&lt;/sup&gt;"},"properties":{"noteIndex":0},"schema":"https://github.com/citation-style-language/schema/raw/master/csl-citation.json"}</w:instrText>
      </w:r>
      <w:r w:rsidRPr="0053508F">
        <w:rPr>
          <w:rFonts w:asciiTheme="majorHAnsi" w:hAnsiTheme="majorHAnsi" w:cstheme="majorHAnsi"/>
          <w:bCs/>
        </w:rPr>
        <w:fldChar w:fldCharType="separate"/>
      </w:r>
      <w:r w:rsidRPr="0053508F">
        <w:rPr>
          <w:rFonts w:asciiTheme="majorHAnsi" w:hAnsiTheme="majorHAnsi" w:cstheme="majorHAnsi"/>
          <w:bCs/>
          <w:noProof/>
          <w:vertAlign w:val="superscript"/>
        </w:rPr>
        <w:t>3</w:t>
      </w:r>
      <w:r w:rsidRPr="0053508F">
        <w:rPr>
          <w:rFonts w:asciiTheme="majorHAnsi" w:hAnsiTheme="majorHAnsi" w:cstheme="majorHAnsi"/>
          <w:bCs/>
        </w:rPr>
        <w:fldChar w:fldCharType="end"/>
      </w:r>
      <w:r w:rsidRPr="0053508F">
        <w:rPr>
          <w:rFonts w:asciiTheme="majorHAnsi" w:hAnsiTheme="majorHAnsi" w:cstheme="majorHAnsi"/>
          <w:bCs/>
        </w:rPr>
        <w:t xml:space="preserve">. Lastly, </w:t>
      </w:r>
      <w:r w:rsidR="001542D8" w:rsidRPr="0053508F">
        <w:rPr>
          <w:rFonts w:asciiTheme="majorHAnsi" w:hAnsiTheme="majorHAnsi" w:cstheme="majorHAnsi"/>
          <w:bCs/>
        </w:rPr>
        <w:t>bioluminescence</w:t>
      </w:r>
      <w:r w:rsidRPr="0053508F">
        <w:rPr>
          <w:rFonts w:asciiTheme="majorHAnsi" w:hAnsiTheme="majorHAnsi" w:cstheme="majorHAnsi"/>
          <w:bCs/>
        </w:rPr>
        <w:t xml:space="preserve"> emission can be tuned by varying the concentration of luciferin.</w:t>
      </w:r>
    </w:p>
    <w:p w14:paraId="7569CC94" w14:textId="77777777" w:rsidR="00AF6A93" w:rsidRPr="0053508F" w:rsidRDefault="00AF6A93" w:rsidP="0053508F">
      <w:pPr>
        <w:rPr>
          <w:rFonts w:asciiTheme="majorHAnsi" w:hAnsiTheme="majorHAnsi" w:cstheme="majorHAnsi"/>
        </w:rPr>
      </w:pPr>
    </w:p>
    <w:p w14:paraId="76DA4E89" w14:textId="539695F7" w:rsidR="00AF6A93" w:rsidRPr="0053508F" w:rsidRDefault="008433C6" w:rsidP="0053508F">
      <w:pPr>
        <w:rPr>
          <w:rFonts w:asciiTheme="majorHAnsi" w:hAnsiTheme="majorHAnsi" w:cstheme="majorHAnsi"/>
        </w:rPr>
      </w:pPr>
      <w:r w:rsidRPr="0053508F">
        <w:rPr>
          <w:rFonts w:asciiTheme="majorHAnsi" w:hAnsiTheme="majorHAnsi" w:cstheme="majorHAnsi"/>
        </w:rPr>
        <w:t>T</w:t>
      </w:r>
      <w:r w:rsidR="00AF6A93" w:rsidRPr="0053508F">
        <w:rPr>
          <w:rFonts w:asciiTheme="majorHAnsi" w:hAnsiTheme="majorHAnsi" w:cstheme="majorHAnsi"/>
        </w:rPr>
        <w:t xml:space="preserve">he use of </w:t>
      </w:r>
      <w:r w:rsidR="001542D8" w:rsidRPr="0053508F">
        <w:rPr>
          <w:rFonts w:asciiTheme="majorHAnsi" w:hAnsiTheme="majorHAnsi" w:cstheme="majorHAnsi"/>
        </w:rPr>
        <w:t>bioluminescence</w:t>
      </w:r>
      <w:r w:rsidR="00AF6A93" w:rsidRPr="0053508F">
        <w:rPr>
          <w:rFonts w:asciiTheme="majorHAnsi" w:hAnsiTheme="majorHAnsi" w:cstheme="majorHAnsi"/>
        </w:rPr>
        <w:t xml:space="preserve"> to activate ion-moving photoreceptors, i.e.</w:t>
      </w:r>
      <w:r w:rsidR="007702B7">
        <w:rPr>
          <w:rFonts w:asciiTheme="majorHAnsi" w:hAnsiTheme="majorHAnsi" w:cstheme="majorHAnsi"/>
        </w:rPr>
        <w:t>,</w:t>
      </w:r>
      <w:r w:rsidR="00AF6A93" w:rsidRPr="0053508F">
        <w:rPr>
          <w:rFonts w:asciiTheme="majorHAnsi" w:hAnsiTheme="majorHAnsi" w:cstheme="majorHAnsi"/>
        </w:rPr>
        <w:t xml:space="preserve"> optogenetic elements</w:t>
      </w:r>
      <w:r w:rsidR="005474E4">
        <w:rPr>
          <w:rFonts w:asciiTheme="majorHAnsi" w:hAnsiTheme="majorHAnsi" w:cstheme="majorHAnsi"/>
        </w:rPr>
        <w:t>,</w:t>
      </w:r>
      <w:r w:rsidR="00AF6A93" w:rsidRPr="0053508F">
        <w:rPr>
          <w:rFonts w:asciiTheme="majorHAnsi" w:hAnsiTheme="majorHAnsi" w:cstheme="majorHAnsi"/>
        </w:rPr>
        <w:t xml:space="preserve"> such as channelrhodopsins or pump</w:t>
      </w:r>
      <w:r w:rsidRPr="0053508F">
        <w:rPr>
          <w:rFonts w:asciiTheme="majorHAnsi" w:hAnsiTheme="majorHAnsi" w:cstheme="majorHAnsi"/>
        </w:rPr>
        <w:t>s</w:t>
      </w:r>
      <w:r w:rsidR="005474E4">
        <w:rPr>
          <w:rFonts w:asciiTheme="majorHAnsi" w:hAnsiTheme="majorHAnsi" w:cstheme="majorHAnsi"/>
        </w:rPr>
        <w:t>,</w:t>
      </w:r>
      <w:r w:rsidRPr="0053508F">
        <w:rPr>
          <w:rFonts w:asciiTheme="majorHAnsi" w:hAnsiTheme="majorHAnsi" w:cstheme="majorHAnsi"/>
        </w:rPr>
        <w:t xml:space="preserve"> has been extensively demonstrated</w:t>
      </w:r>
      <w:r w:rsidR="00AF6A93" w:rsidRPr="0053508F">
        <w:rPr>
          <w:rFonts w:asciiTheme="majorHAnsi" w:hAnsiTheme="majorHAnsi" w:cstheme="majorHAnsi"/>
        </w:rPr>
        <w:fldChar w:fldCharType="begin" w:fldLock="1"/>
      </w:r>
      <w:r w:rsidR="00AF6A93" w:rsidRPr="0053508F">
        <w:rPr>
          <w:rFonts w:asciiTheme="majorHAnsi" w:hAnsiTheme="majorHAnsi" w:cstheme="majorHAnsi"/>
        </w:rPr>
        <w:instrText>ADDIN CSL_CITATION {"citationItems":[{"id":"ITEM-1","itemData":{"PMID":"23544095","abstract":"Manipulation of neuronal activity through genetically targeted actuator molecules is a powerful approach for studying information flow in the brain. In these approaches the genetically targeted component, a receptor or a channel, is activated either by a small molecule (chemical genetics) or by light from a physical source (optogenetics). We developed a hybrid technology that allows control of the same neurons by both optogenetic and chemical genetic means. The approach is based on engineered chimeric fusions of a light-generating protein (luciferase) to a light-activated ion channel (channelrhodopsin). Ionic currents then can be activated by bioluminescence upon activation of luciferase by its substrate, coelenterazine (CTZ), as well as by external light. In cell lines, expression of the fusion of Gaussia luciferase to Channelrhodopsin-2 yielded photocurrents in response to CTZ. Larger photocurrents were produced by fusing the luciferase to Volvox Channelrhodopsin-1. This version allowed chemical modulation of neuronal activity when expressed in cultured neurons: CTZ treatment shifted neuronal responses to injected currents and sensitized neurons to fire action potentials in response to subthreshold synaptic inputs. These luminescent channelrhodopsins--or luminopsins--preserve the advantages of light-activated ion channels, while extending their capabilities. Our proof-of-principle results suggest that this novel class of tools can be improved and extended in numerous ways.","author":[{"dropping-particle":"","family":"Berglund","given":"Ken","non-dropping-particle":"","parse-names":false,"suffix":""},{"dropping-particle":"","family":"Birkner","given":"Elisabeth","non-dropping-particle":"","parse-names":false,"suffix":""},{"dropping-particle":"","family":"Augustine","given":"George J.","non-dropping-particle":"","parse-names":false,"suffix":""},{"dropping-particle":"","family":"Hochgeschwender","given":"Ute","non-dropping-particle":"","parse-names":false,"suffix":""}],"container-title":"PLoS ONE","id":"ITEM-1","issue":"3","issued":{"date-parts":[["2013"]]},"page":"e59759","title":"Light-Emitting Channelrhodopsins for Combined Optogenetic and Chemical-Genetic Control of Neurons","type":"article-journal","volume":"8"},"uris":["http://www.mendeley.com/documents/?uuid=a844585f-02d0-4576-a5f4-f8290197459a"]},{"id":"ITEM-2","itemData":{"DOI":"10.1038/srep14366","ISSN":"2045-2322","abstract":"Inhibitory luminopsins: genetically-encoded bioluminescent opsins for versatile, scalable, and hardware-independent optogenetic inhibition","author":[{"dropping-particle":"","family":"Tung","given":"Jack K.","non-dropping-particle":"","parse-names":false,"suffix":""},{"dropping-particle":"","family":"Gutekunst","given":"Claire-Anne","non-dropping-particle":"","parse-names":false,"suffix":""},{"dropping-particle":"","family":"Gross","given":"Robert E.","non-dropping-particle":"","parse-names":false,"suffix":""}],"container-title":"Scientific Reports","id":"ITEM-2","issued":{"date-parts":[["2015","9"]]},"language":"En","page":"14366","title":"Inhibitory luminopsins: genetically-encoded bioluminescent opsins for versatile, scalable, and hardware-independent optogenetic inhibition","type":"article-journal","volume":"5"},"uris":["http://www.mendeley.com/documents/?uuid=ae5a0bf9-7c58-4cc2-bb2a-7b5aa7a5efc9"]},{"id":"ITEM-3","itemData":{"DOI":"10.1073/pnas.1510899113","ISSN":"0027-8424","abstract":"Although conventional optogenetics utilizing microbial photosensitive channels or pumps to control activity of neurons has enabled great progress in neuroscience, reliance on delivery of light by optic fibers implanted into the brain imposes certain logistical burdens and thus limits application of optogenetics. To expand their utility, we fused optogenetic probes with luciferase that emits biological light in the presence of a substrate and showed that the activity of neurons in vitro, ex vivo, and in vivo could be controlled by biological light in addition to physical light. Such fusion proteins, termed luminopsins, could prove invaluable for experimental and clinical neuroscience., Luminopsins are fusion proteins of luciferase and opsin that allow interrogation of neuronal circuits at different temporal and spatial resolutions by choosing either extrinsic physical or intrinsic biological light for its activation. Building on previous development of fusions of wild-type Gaussia luciferase with channelrhodopsin, here we expanded the utility of luminopsins by fusing bright Gaussia luciferase variants with either channelrhodopsin to excite neurons (luminescent opsin, LMO) or a proton pump to inhibit neurons (inhibitory LMO, iLMO). These improved LMOs could reliably activate or silence neurons in vitro and in vivo. Expression of the improved LMO in hippocampal circuits not only enabled mapping of synaptic activation of CA1 neurons with fine spatiotemporal resolution but also could drive rhythmic circuit excitation over a large spatiotemporal scale. Furthermore, virus-mediated expression of either LMO or iLMO in the substantia nigra in vivo produced not only the expected bidirectional control of single unit activity but also opposing effects on circling behavior in response to systemic injection of a luciferase substrate. Thus, although preserving the ability to be activated by external light sources, LMOs expand the use of optogenetics by making the same opsins accessible to noninvasive, chemogenetic control, thereby allowing the same probe to manipulate neuronal activity over a range of spatial and temporal scales.","author":[{"dropping-particle":"","family":"Berglund","given":"Ken","non-dropping-particle":"","parse-names":false,"suffix":""},{"dropping-particle":"","family":"Clissold","given":"Kara","non-dropping-particle":"","parse-names":false,"suffix":""},{"dropping-particle":"","family":"Li","given":"Haofang E.","non-dropping-particle":"","parse-names":false,"suffix":""},{"dropping-particle":"","family":"Wen","given":"Lei","non-dropping-particle":"","parse-names":false,"suffix":""},{"dropping-particle":"","family":"Park","given":"Sung Young","non-dropping-particle":"","parse-names":false,"suffix":""},{"dropping-particle":"","family":"Gleixner","given":"Jan","non-dropping-particle":"","parse-names":false,"suffix":""},{"dropping-particle":"","family":"Klein","given":"Marguerita E.","non-dropping-particle":"","parse-names":false,"suffix":""},{"dropping-particle":"","family":"Lu","given":"Dongye","non-dropping-particle":"","parse-names":false,"suffix":""},{"dropping-particle":"","family":"Barter","given":"Joseph W.","non-dropping-particle":"","parse-names":false,"suffix":""},{"dropping-particle":"","family":"Rossi","given":"Mark A.","non-dropping-particle":"","parse-names":false,"suffix":""},{"dropping-particle":"","family":"Augustine","given":"George J.","non-dropping-particle":"","parse-names":false,"suffix":""},{"dropping-particle":"","family":"Yin","given":"Henry H.","non-dropping-particle":"","parse-names":false,"suffix":""},{"dropping-particle":"","family":"Hochgeschwender","given":"Ute","non-dropping-particle":"","parse-names":false,"suffix":""}],"container-title":"Proceedings of the National Academy of Sciences of the United States of America","id":"ITEM-3","issue":"3","issued":{"date-parts":[["2016","1"]]},"page":"E358-E367","title":"Luminopsins integrate opto- and chemogenetics by using physical and biological light sources for opsin activation","type":"article-journal","volume":"113"},"uris":["http://www.mendeley.com/documents/?uuid=b1fd5f3e-bf52-43a1-a7ec-532911297877"]},{"id":"ITEM-4","itemData":{"DOI":"10.1101/709931","abstract":"BioLuminescent (BL) light production can modulate neural activity and behavior through coexpressed OptoGenetic (OG) elements, an approach termed ‘BL-OG’. Yet, the relationship between BL-OG effects and bioluminescent photon emission has not been characterized in vivo. Further, the degree to which BL-OG effects strictly depend on optogenetic mechanisms driven by bioluminescent photons is unknown. Crucial to every neuromodulation method is whether the activator shows a dynamic concentration range driving robust, selective, and non-toxic effects. We systematically tested the effects of four key components of the BL-OG mechanism (luciferin, oxidized luciferin, luciferin vehicle, and bioluminescence), and compared these against effects induced by the Luminopsin-3 (LMO3) BL-OG molecule, a fusion of slow burn Gaussia luciferase (sbGLuc) and Volvox ChannelRhodopsin-1 (VChR1). We performed combined bioluminescence imaging and electrophysiological recordings while injecting specific doses of Coelenterazine (substrate for sbGluc), Coelenteramide (CTM, the oxidized product of CTZ), or CTZ vehicle. CTZ robustly drove activity in mice expressing LMO3, with photon production proportional to firing rate. In contrast, low and moderate doses of CTZ, CTM, or vehicle did not modulate activity in mice that did not express LMO3. We also failed to find bioluminescence effects on neural activity in mice expressing an optogenetically non-sensitive LMO3 variant. We observed weak responses to the highest dose of CTZ in control mice, but these effects were significantly smaller than those observed in the LMO3 group. These results show that in neocortex in vivo, there is a large CTZ range wherein BL-OG effects are specific to its active chemogenetic mechanism.","author":[{"dropping-particle":"","family":"Gomez-Ramirez","given":"Manuel","non-dropping-particle":"","parse-names":false,"suffix":""},{"dropping-particle":"","family":"More","given":"Alexander I","non-dropping-particle":"","parse-names":false,"suffix":""},{"dropping-particle":"","family":"Friedman","given":"Nina G","non-dropping-particle":"","parse-names":false,"suffix":""},{"dropping-particle":"","family":"Hochgeschwender","given":"Ute","non-dropping-particle":"","parse-names":false,"suffix":""},{"dropping-particle":"","family":"Moore","given":"Christopher I","non-dropping-particle":"","parse-names":false,"suffix":""}],"container-title":"J Neurosci Res","id":"ITEM-4","issued":{"date-parts":[["2019","1","1"]]},"title":"The BioLuminescent-OptoGenetic in vivo Response to Coelenterazine is Proportional, Sensitive and Specific in Neocortex","type":"article-journal"},"uris":["http://www.mendeley.com/documents/?uuid=3d232399-7523-413e-b286-3faac9580880"]},{"id":"ITEM-5","itemData":{"DOI":"10.1002/jnr.24575","ISSN":"1097-4547 (Electronic)","PMID":"31840283","author":[{"dropping-particle":"","family":"Moore","given":"Christopher I","non-dropping-particle":"","parse-names":false,"suffix":""},{"dropping-particle":"","family":"Berglund","given":"Ken","non-dropping-particle":"","parse-names":false,"suffix":""}],"container-title":"Journal of neuroscience research","id":"ITEM-5","issued":{"date-parts":[["2019","12"]]},"language":"eng","publisher-place":"United States","title":"BL-OG: BioLuminescent-OptoGenetics.","type":"article-journal"},"uris":["http://www.mendeley.com/documents/?uuid=65e84575-832e-442f-8f6a-9ecca2ec62c6"]}],"mendeley":{"formattedCitation":"&lt;sup&gt;4–8&lt;/sup&gt;","plainTextFormattedCitation":"4–8","previouslyFormattedCitation":"&lt;sup&gt;4–8&lt;/sup&gt;"},"properties":{"noteIndex":0},"schema":"https://github.com/citation-style-language/schema/raw/master/csl-citation.json"}</w:instrText>
      </w:r>
      <w:r w:rsidR="00AF6A93" w:rsidRPr="0053508F">
        <w:rPr>
          <w:rFonts w:asciiTheme="majorHAnsi" w:hAnsiTheme="majorHAnsi" w:cstheme="majorHAnsi"/>
        </w:rPr>
        <w:fldChar w:fldCharType="separate"/>
      </w:r>
      <w:r w:rsidR="00AF6A93" w:rsidRPr="0053508F">
        <w:rPr>
          <w:rFonts w:asciiTheme="majorHAnsi" w:hAnsiTheme="majorHAnsi" w:cstheme="majorHAnsi"/>
          <w:noProof/>
          <w:vertAlign w:val="superscript"/>
        </w:rPr>
        <w:t>4–8</w:t>
      </w:r>
      <w:r w:rsidR="00AF6A93" w:rsidRPr="0053508F">
        <w:rPr>
          <w:rFonts w:asciiTheme="majorHAnsi" w:hAnsiTheme="majorHAnsi" w:cstheme="majorHAnsi"/>
        </w:rPr>
        <w:fldChar w:fldCharType="end"/>
      </w:r>
      <w:r w:rsidR="00AF6A93" w:rsidRPr="0053508F">
        <w:rPr>
          <w:rFonts w:asciiTheme="majorHAnsi" w:hAnsiTheme="majorHAnsi" w:cstheme="majorHAnsi"/>
        </w:rPr>
        <w:t xml:space="preserve">. This BioLuminescent OptoGenetics (BL-OG) approach has been employed in </w:t>
      </w:r>
      <w:r w:rsidR="00D139A3" w:rsidRPr="0053508F">
        <w:rPr>
          <w:rFonts w:asciiTheme="majorHAnsi" w:hAnsiTheme="majorHAnsi" w:cstheme="majorHAnsi"/>
          <w:i/>
        </w:rPr>
        <w:t>in vivo</w:t>
      </w:r>
      <w:r w:rsidR="00AF6A93" w:rsidRPr="0053508F">
        <w:rPr>
          <w:rFonts w:asciiTheme="majorHAnsi" w:hAnsiTheme="majorHAnsi" w:cstheme="majorHAnsi"/>
        </w:rPr>
        <w:t xml:space="preserve"> experiments in mice and rats</w:t>
      </w:r>
      <w:r w:rsidR="00AF6A93" w:rsidRPr="0053508F">
        <w:rPr>
          <w:rFonts w:asciiTheme="majorHAnsi" w:hAnsiTheme="majorHAnsi" w:cstheme="majorHAnsi"/>
        </w:rPr>
        <w:fldChar w:fldCharType="begin" w:fldLock="1"/>
      </w:r>
      <w:r w:rsidR="00AF6A93" w:rsidRPr="0053508F">
        <w:rPr>
          <w:rFonts w:asciiTheme="majorHAnsi" w:hAnsiTheme="majorHAnsi" w:cstheme="majorHAnsi"/>
        </w:rPr>
        <w:instrText>ADDIN CSL_CITATION {"citationItems":[{"id":"ITEM-1","itemData":{"DOI":"10.1038/srep14366","ISSN":"2045-2322","abstract":"Inhibitory luminopsins: genetically-encoded bioluminescent opsins for versatile, scalable, and hardware-independent optogenetic inhibition","author":[{"dropping-particle":"","family":"Tung","given":"Jack K.","non-dropping-particle":"","parse-names":false,"suffix":""},{"dropping-particle":"","family":"Gutekunst","given":"Claire-Anne","non-dropping-particle":"","parse-names":false,"suffix":""},{"dropping-particle":"","family":"Gross","given":"Robert E.","non-dropping-particle":"","parse-names":false,"suffix":""}],"container-title":"Scientific Reports","id":"ITEM-1","issued":{"date-parts":[["2015","9"]]},"language":"En","page":"14366","title":"Inhibitory luminopsins: genetically-encoded bioluminescent opsins for versatile, scalable, and hardware-independent optogenetic inhibition","type":"article-journal","volume":"5"},"uris":["http://www.mendeley.com/documents/?uuid=ae5a0bf9-7c58-4cc2-bb2a-7b5aa7a5efc9"]},{"id":"ITEM-2","itemData":{"DOI":"10.1073/pnas.1510899113","ISSN":"0027-8424","abstract":"Although conventional optogenetics utilizing microbial photosensitive channels or pumps to control activity of neurons has enabled great progress in neuroscience, reliance on delivery of light by optic fibers implanted into the brain imposes certain logistical burdens and thus limits application of optogenetics. To expand their utility, we fused optogenetic probes with luciferase that emits biological light in the presence of a substrate and showed that the activity of neurons in vitro, ex vivo, and in vivo could be controlled by biological light in addition to physical light. Such fusion proteins, termed luminopsins, could prove invaluable for experimental and clinical neuroscience., Luminopsins are fusion proteins of luciferase and opsin that allow interrogation of neuronal circuits at different temporal and spatial resolutions by choosing either extrinsic physical or intrinsic biological light for its activation. Building on previous development of fusions of wild-type Gaussia luciferase with channelrhodopsin, here we expanded the utility of luminopsins by fusing bright Gaussia luciferase variants with either channelrhodopsin to excite neurons (luminescent opsin, LMO) or a proton pump to inhibit neurons (inhibitory LMO, iLMO). These improved LMOs could reliably activate or silence neurons in vitro and in vivo. Expression of the improved LMO in hippocampal circuits not only enabled mapping of synaptic activation of CA1 neurons with fine spatiotemporal resolution but also could drive rhythmic circuit excitation over a large spatiotemporal scale. Furthermore, virus-mediated expression of either LMO or iLMO in the substantia nigra in vivo produced not only the expected bidirectional control of single unit activity but also opposing effects on circling behavior in response to systemic injection of a luciferase substrate. Thus, although preserving the ability to be activated by external light sources, LMOs expand the use of optogenetics by making the same opsins accessible to noninvasive, chemogenetic control, thereby allowing the same probe to manipulate neuronal activity over a range of spatial and temporal scales.","author":[{"dropping-particle":"","family":"Berglund","given":"Ken","non-dropping-particle":"","parse-names":false,"suffix":""},{"dropping-particle":"","family":"Clissold","given":"Kara","non-dropping-particle":"","parse-names":false,"suffix":""},{"dropping-particle":"","family":"Li","given":"Haofang E.","non-dropping-particle":"","parse-names":false,"suffix":""},{"dropping-particle":"","family":"Wen","given":"Lei","non-dropping-particle":"","parse-names":false,"suffix":""},{"dropping-particle":"","family":"Park","given":"Sung Young","non-dropping-particle":"","parse-names":false,"suffix":""},{"dropping-particle":"","family":"Gleixner","given":"Jan","non-dropping-particle":"","parse-names":false,"suffix":""},{"dropping-particle":"","family":"Klein","given":"Marguerita E.","non-dropping-particle":"","parse-names":false,"suffix":""},{"dropping-particle":"","family":"Lu","given":"Dongye","non-dropping-particle":"","parse-names":false,"suffix":""},{"dropping-particle":"","family":"Barter","given":"Joseph W.","non-dropping-particle":"","parse-names":false,"suffix":""},{"dropping-particle":"","family":"Rossi","given":"Mark A.","non-dropping-particle":"","parse-names":false,"suffix":""},{"dropping-particle":"","family":"Augustine","given":"George J.","non-dropping-particle":"","parse-names":false,"suffix":""},{"dropping-particle":"","family":"Yin","given":"Henry H.","non-dropping-particle":"","parse-names":false,"suffix":""},{"dropping-particle":"","family":"Hochgeschwender","given":"Ute","non-dropping-particle":"","parse-names":false,"suffix":""}],"container-title":"Proceedings of the National Academy of Sciences of the United States of America","id":"ITEM-2","issue":"3","issued":{"date-parts":[["2016","1"]]},"page":"E358-E367","title":"Luminopsins integrate opto- and chemogenetics by using physical and biological light sources for opsin activation","type":"article-journal","volume":"113"},"uris":["http://www.mendeley.com/documents/?uuid=b1fd5f3e-bf52-43a1-a7ec-532911297877"]},{"id":"ITEM-3","itemData":{"DOI":"10.1002/jnr.24152","ISSN":"10974547","PMID":"28862809","abstract":"Previous work has demonstrated that fusion of a luciferase to an opsin, to create a luminescent opsin or luminopsin, provides a genetically encoded means of manipulating neuronal activity via both chemogenetic and optogenetic approaches. Here we have expanded and refined the versatility of luminopsin tools by fusing an alternative luciferase variant with high light emission, Gaussia luciferase mutant GLucM23, to depolarizing and hyperpolarizing channelrhodopsins with increased light sensitivity. The combination of GLucM23 with Volvox channelrhodopsin-1 produced LMO4, while combining GLucM23 with the anion channelrhodopsin iChloC yielded iLMO4. We found efficient activation of these channelrhodopsins in the presence of the luciferase substrate, as indicated by responses measured in both single neurons and in neuronal populations of mice and rats, as well as by changes in male rat behavior during amphetamine-induced rotations. We conclude that these new luminopsins will be useful for bimodal opto- and chemogenetic analyses of brain function.","author":[{"dropping-particle":"","family":"Park","given":"Sung Young","non-dropping-particle":"","parse-names":false,"suffix":""},{"dropping-particle":"","family":"Song","given":"Sang Ho","non-dropping-particle":"","parse-names":false,"suffix":""},{"dropping-particle":"","family":"Palmateer","given":"Brandon","non-dropping-particle":"","parse-names":false,"suffix":""},{"dropping-particle":"","family":"Pal","given":"Akash","non-dropping-particle":"","parse-names":false,"suffix":""},{"dropping-particle":"","family":"Petersen","given":"Eric D.","non-dropping-particle":"","parse-names":false,"suffix":""},{"dropping-particle":"","family":"Shall","given":"Gabrielle P.","non-dropping-particle":"","parse-names":false,"suffix":""},{"dropping-particle":"","family":"Welchko","given":"Ryan M.","non-dropping-particle":"","parse-names":false,"suffix":""},{"dropping-particle":"","family":"Ibata","given":"Keiji","non-dropping-particle":"","parse-names":false,"suffix":""},{"dropping-particle":"","family":"Miyawaki","given":"Atsushi","non-dropping-particle":"","parse-names":false,"suffix":""},{"dropping-particle":"","family":"Augustine","given":"George J.","non-dropping-particle":"","parse-names":false,"suffix":""},{"dropping-particle":"","family":"Hochgeschwender","given":"Ute","non-dropping-particle":"","parse-names":false,"suffix":""}],"container-title":"Journal of Neuroscience Research","id":"ITEM-3","issue":"3","issued":{"date-parts":[["2020","3","1"]]},"page":"410-421","publisher":"John Wiley and Sons Inc.","title":"Novel luciferase–opsin combinations for improved luminopsins","type":"article-journal","volume":"98"},"uris":["http://www.mendeley.com/documents/?uuid=d76267ff-5887-3fb6-bbe1-5f6fa4d609aa"]},{"id":"ITEM-4","itemData":{"DOI":"10.1002/jnr.24109","ISSN":"03604012","PMID":"28771790","abstract":"Inhibitory luminopsins (iLMO2) integrate opto- and chemo-genetic approaches and allow for cell-type specific inhibition of neuronal activity. When exposed to a Renilla luciferase substrate, Coelenterazine (CTZ), iLMO2 generates bioluminescence-mediated activation of its amino-terminal halorhodopsin, resulting in neuronal inhibition. Moderate daily exercise in the form of interval treadmill-training (IT) applied following a peripheral nerve injury results in enhanced motor axon regeneration and muscle fiber reinnervation in female mice. We hypothesized that iLMO2 mediated inhibition of motoneuron activity during IT would block this enhancement. Unilateral intramuscular injections of Cre-dependent AAV2/9-EF1a-DIO-iLMO2 (</w:instrText>
      </w:r>
      <w:r w:rsidR="00AF6A93" w:rsidRPr="00517DD4">
        <w:rPr>
          <w:rFonts w:ascii="Cambria Math" w:hAnsi="Cambria Math" w:cs="Cambria Math"/>
        </w:rPr>
        <w:instrText>∼</w:instrText>
      </w:r>
      <w:r w:rsidR="00AF6A93" w:rsidRPr="0053508F">
        <w:rPr>
          <w:rFonts w:asciiTheme="majorHAnsi" w:hAnsiTheme="majorHAnsi" w:cstheme="majorHAnsi"/>
        </w:rPr>
        <w:instrText>8.5 x 1013 vg/ml) were made into the gastrocnemius and tibialis anterior muscles of young female ChAT-IRES-Cre mice, thereby limiting iLMO2 expression specifically to their motoneurons. Four to six weeks were allowed for retrograde viral transduction after which a unilateral sciatic nerve transection (Tx) and repair was performed. Animals were randomized into four groups: IT only, IT + CTZ, CTZ only, and untreated (UT). Three weeks post Tx-repair, the maximal amplitude direct muscle responses (M-max) in both muscles in the IT only group were significantly greater than in UT mice, consistent with the enhancing effects of this exercise regimen. Inhibiting motoneuron activity during exercise by a single injection of CTZ, administered 30 minutes prior to exercise, completely blocked the enhancing effect of exercise. Similar treatments with CTZ in mice without iLMO2 had no effect on regeneration. Neuronal activity is required for successful enhancement of motor axon regeneration by exercise.","author":[{"dropping-particle":"","family":"Jaiswal","given":"Poonam B.","non-dropping-particle":"","parse-names":false,"suffix":""},{"dropping-particle":"","family":"Tung","given":"Jack K.","non-dropping-particle":"","parse-names":false,"suffix":""},{"dropping-particle":"","family":"Gross","given":"Robert E.","non-dropping-particle":"","parse-names":false,"suffix":""},{"dropping-particle":"","family":"English","given":"Arthur W.","non-dropping-particle":"","parse-names":false,"suffix":""}],"container-title":"Journal of Neuroscience Research","id":"ITEM-4","issued":{"date-parts":[["2017","8","3"]]},"title":"Motoneuron activity is required for enhancements in functional recovery after peripheral nerve injury in exercised female mice","type":"article-journal"},"uris":["http://www.mendeley.com/documents/?uuid=0e488ad0-1bf6-3fff-95bb-641ac81ae67b"]},{"id":"ITEM-5","itemData":{"DOI":"10.1002/jnr.24237","ISSN":"1097-4547 (Electronic)","PMID":"29577367","abstract":"The need to develop efficient therapies for neurodegenerative diseases is urgent,  especially given the increasing percentages of the population living longer, with increasing chances of being afflicted with conditions like Parkinson's disease (PD). A promising curative approach toward PD and other neurodegenerative diseases is the transplantation of stem cells to halt and potentially reverse neuronal degeneration. However, stem cell therapy does not consistently lead to improvement for patients. Using remote stimulation to optogenetically activate transplanted cells, we attempted to improve behavioral outcomes of stem cell transplantation. We generated a neuronal precursor cell line expressing luminopsin 3 (LMO3), a luciferase-channelrhodopsin fusion protein, which responds to the luciferase substrate coelenterazine (CTZ) with emission of blue light that in turn activates the opsin. Neuronal precursor cells were injected bilaterally into the striatum of homozygous aphakia mice, which carry a spontaneous mutation leading to lack of dopaminergic neurons and symptoms of PD. Following transplantation, the cells were stimulated over a period of 10 days by intraventricular injections of CTZ. Mice receiving CTZ demonstrated significantly improved motor skills in a rotarod test compared to mice receiving vehicle. Thus, bioluminescent optogenetic stimulation of transplanted neuronal precursor cells shows promising effects in improving locomotor behavior in the aphakia PD mouse model and encourages further studies to elucidate the mechanisms and long-term outcomes of these beneficial effects.","author":[{"dropping-particle":"","family":"Zenchak","given":"Jessica R","non-dropping-particle":"","parse-names":false,"suffix":""},{"dropping-particle":"","family":"Palmateer","given":"Brandon","non-dropping-particle":"","parse-names":false,"suffix":""},{"dropping-particle":"","family":"Dorka","given":"Nicolai","non-dropping-particle":"","parse-names":false,"suffix":""},{"dropping-particle":"","family":"Brown","given":"Tariq M","non-dropping-particle":"","parse-names":false,"suffix":""},{"dropping-particle":"","family":"Wagner","given":"Lina-Marie","non-dropping-particle":"","parse-names":false,"suffix":""},{"dropping-particle":"","family":"Medendorp","given":"William E","non-dropping-particle":"","parse-names":false,"suffix":""},{"dropping-particle":"","family":"Petersen","given":"Eric D","non-dropping-particle":"","parse-names":false,"suffix":""},{"dropping-particle":"","family":"Prakash","given":"Mansi","non-dropping-particle":"","parse-names":false,"suffix":""},{"dropping-particle":"","family":"Hochgeschwender","given":"Ute","non-dropping-particle":"","parse-names":false,"suffix":""}],"container-title":"Journal of neuroscience research","id":"ITEM-5","issue":"3","issued":{"date-parts":[["2020","3"]]},"language":"eng","page":"458-468","title":"Bioluminescence-driven optogenetic activation of transplanted neural precursor cells  improves motor deficits in a Parkinson's disease mouse model.","type":"article-journal","volume":"98"},"uris":["http://www.mendeley.com/documents/?uuid=392c10d4-9a1c-49ad-b549-6489da5c6884"]},{"id":"ITEM-6","itemData":{"DOI":"10.1016/j.nbd.2017.09.007","ISSN":"09699961","PMID":"28923596","abstract":"Although optogenetic techniques have proven to be invaluable for manipulating and understanding complex neural dynamics over the past decade, they still face practical and translational challenges in targeting networks involving multiple, large, or difficult-to-illuminate areas of the brain. We utilized inhibitory luminopsins to simultaneously inhibit the dentate gyrus and anterior nucleus of the thalamus of the rat brain in a hardware-independent and cell-type specific manner. This approach was more effective at suppressing behavioral seizures than inhibition of the individual structures in a rat model of epilepsy. In addition to elucidating mechanisms of seizure suppression never directly demonstrated before, this work also illustrates how precise multi-focal control of pathological circuits can be advantageous for the treatment and understanding of disorders involving broad neural circuits such as epilepsy.","author":[{"dropping-particle":"","family":"Tung","given":"Jack K.","non-dropping-particle":"","parse-names":false,"suffix":""},{"dropping-particle":"","family":"Shiu","given":"Fu Hung","non-dropping-particle":"","parse-names":false,"suffix":""},{"dropping-particle":"","family":"Ding","given":"Kevin","non-dropping-particle":"","parse-names":false,"suffix":""},{"dropping-particle":"","family":"Gross","given":"Robert E.","non-dropping-particle":"","parse-names":false,"suffix":""}],"container-title":"Neurobiology of Disease","id":"ITEM-6","issue":"Pt A","issued":{"date-parts":[["2018","1"]]},"page":"1-10","title":"Chemically activated luminopsins allow optogenetic inhibition of distributed nodes in an epileptic network for non-invasive and multi-site suppression of seizure activity","type":"article-journal","volume":"109"},"uris":["http://www.mendeley.com/documents/?uuid=a2dcb674-65cd-3879-a118-68b80bd5e189"]},{"id":"ITEM-7","itemData":{"DOI":"10.1101/709931","abstract":"BioLuminescent (BL) light production can modulate neural activity and behavior through coexpressed OptoGenetic (OG) elements, an approach termed ‘BL-OG’. Yet, the relationship between BL-OG effects and bioluminescent photon emission has not been characterized in vivo. Further, the degree to which BL-OG effects strictly depend on optogenetic mechanisms driven by bioluminescent photons is unknown. Crucial to every neuromodulation method is whether the activator shows a dynamic concentration range driving robust, selective, and non-toxic effects. We systematically tested the effects of four key components of the BL-OG mechanism (luciferin, oxidized luciferin, luciferin vehicle, and bioluminescence), and compared these against effects induced by the Luminopsin-3 (LMO3) BL-OG molecule, a fusion of slow burn Gaussia luciferase (sbGLuc) and Volvox ChannelRhodopsin-1 (VChR1). We performed combined bioluminescence imaging and electrophysiological recordings while injecting specific doses of Coelenterazine (substrate for sbGluc), Coelenteramide (CTM, the oxidized product of CTZ), or CTZ vehicle. CTZ robustly drove activity in mice expressing LMO3, with photon production proportional to firing rate. In contrast, low and moderate doses of CTZ, CTM, or vehicle did not modulate activity in mice that did not express LMO3. We also failed to find bioluminescence effects on neural activity in mice expressing an optogenetically non-sensitive LMO3 variant. We observed weak responses to the highest dose of CTZ in control mice, but these effects were significantly smaller than those observed in the LMO3 group. These results show that in neocortex in vivo, there is a large CTZ range wherein BL-OG effects are specific to its active chemogenetic mechanism.","author":[{"dropping-particle":"","family":"Gomez-Ramirez","given":"Manuel","non-dropping-particle":"","parse-names":false,"suffix":""},{"dropping-particle":"","family":"More","given":"Alexander I","non-dropping-particle":"","parse-names":false,"suffix":""},{"dropping-particle":"","family":"Friedman","given":"Nina G","non-dropping-particle":"","parse-names":false,"suffix":""},{"dropping-particle":"","family":"Hochgeschwender","given":"Ute","non-dropping-particle":"","parse-names":false,"suffix":""},{"dropping-particle":"","family":"Moore","given":"Christopher I","non-dropping-particle":"","parse-names":false,"suffix":""}],"container-title":"J Neurosci Res","id":"ITEM-7","issued":{"date-parts":[["2019","1","1"]]},"title":"The BioLuminescent-OptoGenetic in vivo Response to Coelenterazine is Proportional, Sensitive and Specific in Neocortex","type":"article-journal"},"uris":["http://www.mendeley.com/documents/?uuid=3d232399-7523-413e-b286-3faac9580880"]}],"mendeley":{"formattedCitation":"&lt;sup&gt;5–7,9–12&lt;/sup&gt;","plainTextFormattedCitation":"5–7,9–12","previouslyFormattedCitation":"&lt;sup&gt;5–7,9–12&lt;/sup&gt;"},"properties":{"noteIndex":0},"schema":"https://github.com/citation-style-language/schema/raw/master/csl-citation.json"}</w:instrText>
      </w:r>
      <w:r w:rsidR="00AF6A93" w:rsidRPr="0053508F">
        <w:rPr>
          <w:rFonts w:asciiTheme="majorHAnsi" w:hAnsiTheme="majorHAnsi" w:cstheme="majorHAnsi"/>
        </w:rPr>
        <w:fldChar w:fldCharType="separate"/>
      </w:r>
      <w:r w:rsidR="00AF6A93" w:rsidRPr="0053508F">
        <w:rPr>
          <w:rFonts w:asciiTheme="majorHAnsi" w:hAnsiTheme="majorHAnsi" w:cstheme="majorHAnsi"/>
          <w:noProof/>
          <w:vertAlign w:val="superscript"/>
        </w:rPr>
        <w:t>5–7,9–12</w:t>
      </w:r>
      <w:r w:rsidR="00AF6A93" w:rsidRPr="0053508F">
        <w:rPr>
          <w:rFonts w:asciiTheme="majorHAnsi" w:hAnsiTheme="majorHAnsi" w:cstheme="majorHAnsi"/>
        </w:rPr>
        <w:fldChar w:fldCharType="end"/>
      </w:r>
      <w:r w:rsidR="00AF6A93" w:rsidRPr="0053508F">
        <w:rPr>
          <w:rFonts w:asciiTheme="majorHAnsi" w:hAnsiTheme="majorHAnsi" w:cstheme="majorHAnsi"/>
        </w:rPr>
        <w:t>.</w:t>
      </w:r>
      <w:r w:rsidR="007372C3" w:rsidRPr="0053508F">
        <w:rPr>
          <w:rFonts w:asciiTheme="majorHAnsi" w:hAnsiTheme="majorHAnsi" w:cstheme="majorHAnsi"/>
        </w:rPr>
        <w:t xml:space="preserve"> </w:t>
      </w:r>
      <w:bookmarkStart w:id="4" w:name="_Hlk76294013"/>
      <w:r w:rsidR="007372C3" w:rsidRPr="0053508F">
        <w:rPr>
          <w:rFonts w:asciiTheme="majorHAnsi" w:hAnsiTheme="majorHAnsi" w:cstheme="majorHAnsi"/>
        </w:rPr>
        <w:t xml:space="preserve">BL-OG activation of opsins was found to require an amount of bioluminescence </w:t>
      </w:r>
      <w:r w:rsidR="005A050D" w:rsidRPr="0053508F">
        <w:rPr>
          <w:rFonts w:asciiTheme="majorHAnsi" w:hAnsiTheme="majorHAnsi" w:cstheme="majorHAnsi"/>
        </w:rPr>
        <w:t>of at least ~33 µW/mm</w:t>
      </w:r>
      <w:r w:rsidR="005A050D" w:rsidRPr="0053508F">
        <w:rPr>
          <w:rFonts w:asciiTheme="majorHAnsi" w:hAnsiTheme="majorHAnsi" w:cstheme="majorHAnsi"/>
          <w:vertAlign w:val="superscript"/>
        </w:rPr>
        <w:t>2</w:t>
      </w:r>
      <w:r w:rsidR="005A050D" w:rsidRPr="0053508F">
        <w:rPr>
          <w:rFonts w:asciiTheme="majorHAnsi" w:hAnsiTheme="majorHAnsi" w:cstheme="majorHAnsi"/>
        </w:rPr>
        <w:t xml:space="preserve">, with </w:t>
      </w:r>
      <w:r w:rsidR="007702B7">
        <w:rPr>
          <w:rFonts w:asciiTheme="majorHAnsi" w:hAnsiTheme="majorHAnsi" w:cstheme="majorHAnsi"/>
        </w:rPr>
        <w:t xml:space="preserve">the </w:t>
      </w:r>
      <w:r w:rsidR="005A050D" w:rsidRPr="0053508F">
        <w:rPr>
          <w:rFonts w:asciiTheme="majorHAnsi" w:hAnsiTheme="majorHAnsi" w:cstheme="majorHAnsi"/>
        </w:rPr>
        <w:t>efficiency of activation increasing with higher light emission</w:t>
      </w:r>
      <w:r w:rsidR="00F74BF8" w:rsidRPr="0053508F">
        <w:rPr>
          <w:rFonts w:asciiTheme="majorHAnsi" w:hAnsiTheme="majorHAnsi" w:cstheme="majorHAnsi"/>
        </w:rPr>
        <w:fldChar w:fldCharType="begin" w:fldLock="1"/>
      </w:r>
      <w:r w:rsidR="007F1B0B" w:rsidRPr="0053508F">
        <w:rPr>
          <w:rFonts w:asciiTheme="majorHAnsi" w:hAnsiTheme="majorHAnsi" w:cstheme="majorHAnsi"/>
        </w:rPr>
        <w:instrText>ADDIN CSL_CITATION {"citationItems":[{"id":"ITEM-1","itemData":{"DOI":"10.1073/pnas.1510899113","ISSN":"0027-8424","abstract":"Although conventional optogenetics utilizing microbial photosensitive channels or pumps to control activity of neurons has enabled great progress in neuroscience, reliance on delivery of light by optic fibers implanted into the brain imposes certain logistical burdens and thus limits application of optogenetics. To expand their utility, we fused optogenetic probes with luciferase that emits biological light in the presence of a substrate and showed that the activity of neurons in vitro, ex vivo, and in vivo could be controlled by biological light in addition to physical light. Such fusion proteins, termed luminopsins, could prove invaluable for experimental and clinical neuroscience., Luminopsins are fusion proteins of luciferase and opsin that allow interrogation of neuronal circuits at different temporal and spatial resolutions by choosing either extrinsic physical or intrinsic biological light for its activation. Building on previous development of fusions of wild-type Gaussia luciferase with channelrhodopsin, here we expanded the utility of luminopsins by fusing bright Gaussia luciferase variants with either channelrhodopsin to excite neurons (luminescent opsin, LMO) or a proton pump to inhibit neurons (inhibitory LMO, iLMO). These improved LMOs could reliably activate or silence neurons in vitro and in vivo. Expression of the improved LMO in hippocampal circuits not only enabled mapping of synaptic activation of CA1 neurons with fine spatiotemporal resolution but also could drive rhythmic circuit excitation over a large spatiotemporal scale. Furthermore, virus-mediated expression of either LMO or iLMO in the substantia nigra in vivo produced not only the expected bidirectional control of single unit activity but also opposing effects on circling behavior in response to systemic injection of a luciferase substrate. Thus, although preserving the ability to be activated by external light sources, LMOs expand the use of optogenetics by making the same opsins accessible to noninvasive, chemogenetic control, thereby allowing the same probe to manipulate neuronal activity over a range of spatial and temporal scales.","author":[{"dropping-particle":"","family":"Berglund","given":"Ken","non-dropping-particle":"","parse-names":false,"suffix":""},{"dropping-particle":"","family":"Clissold","given":"Kara","non-dropping-particle":"","parse-names":false,"suffix":""},{"dropping-particle":"","family":"Li","given":"Haofang E.","non-dropping-particle":"","parse-names":false,"suffix":""},{"dropping-particle":"","family":"Wen","given":"Lei","non-dropping-particle":"","parse-names":false,"suffix":""},{"dropping-particle":"","family":"Park","given":"Sung Young","non-dropping-particle":"","parse-names":false,"suffix":""},{"dropping-particle":"","family":"Gleixner","given":"Jan","non-dropping-particle":"","parse-names":false,"suffix":""},{"dropping-particle":"","family":"Klein","given":"Marguerita E.","non-dropping-particle":"","parse-names":false,"suffix":""},{"dropping-particle":"","family":"Lu","given":"Dongye","non-dropping-particle":"","parse-names":false,"suffix":""},{"dropping-particle":"","family":"Barter","given":"Joseph W.","non-dropping-particle":"","parse-names":false,"suffix":""},{"dropping-particle":"","family":"Rossi","given":"Mark A.","non-dropping-particle":"","parse-names":false,"suffix":""},{"dropping-particle":"","family":"Augustine","given":"George J.","non-dropping-particle":"","parse-names":false,"suffix":""},{"dropping-particle":"","family":"Yin","given":"Henry H.","non-dropping-particle":"","parse-names":false,"suffix":""},{"dropping-particle":"","family":"Hochgeschwender","given":"Ute","non-dropping-particle":"","parse-names":false,"suffix":""}],"container-title":"Proceedings of the National Academy of Sciences of the United States of America","id":"ITEM-1","issue":"3","issued":{"date-parts":[["2016","1"]]},"page":"E358-E367","title":"Luminopsins integrate opto- and chemogenetics by using physical and biological light sources for opsin activation","type":"article-journal","volume":"113"},"uris":["http://www.mendeley.com/documents/?uuid=b1fd5f3e-bf52-43a1-a7ec-532911297877"]},{"id":"ITEM-2","itemData":{"DOI":"10.1002/jnr.24152","ISSN":"10974547","PMID":"28862809","abstract":"Previous work has demonstrated that fusion of a luciferase to an opsin, to create a luminescent opsin or luminopsin, provides a genetically encoded means of manipulating neuronal activity via both chemogenetic and optogenetic approaches. Here we have expanded and refined the versatility of luminopsin tools by fusing an alternative luciferase variant with high light emission, Gaussia luciferase mutant GLucM23, to depolarizing and hyperpolarizing channelrhodopsins with increased light sensitivity. The combination of GLucM23 with Volvox channelrhodopsin-1 produced LMO4, while combining GLucM23 with the anion channelrhodopsin iChloC yielded iLMO4. We found efficient activation of these channelrhodopsins in the presence of the luciferase substrate, as indicated by responses measured in both single neurons and in neuronal populations of mice and rats, as well as by changes in male rat behavior during amphetamine-induced rotations. We conclude that these new luminopsins will be useful for bimodal opto- and chemogenetic analyses of brain function.","author":[{"dropping-particle":"","family":"Park","given":"Sung Young","non-dropping-particle":"","parse-names":false,"suffix":""},{"dropping-particle":"","family":"Song","given":"Sang Ho","non-dropping-particle":"","parse-names":false,"suffix":""},{"dropping-particle":"","family":"Palmateer","given":"Brandon","non-dropping-particle":"","parse-names":false,"suffix":""},{"dropping-particle":"","family":"Pal","given":"Akash","non-dropping-particle":"","parse-names":false,"suffix":""},{"dropping-particle":"","family":"Petersen","given":"Eric D.","non-dropping-particle":"","parse-names":false,"suffix":""},{"dropping-particle":"","family":"Shall","given":"Gabrielle P.","non-dropping-particle":"","parse-names":false,"suffix":""},{"dropping-particle":"","family":"Welchko","given":"Ryan M.","non-dropping-particle":"","parse-names":false,"suffix":""},{"dropping-particle":"","family":"Ibata","given":"Keiji","non-dropping-particle":"","parse-names":false,"suffix":""},{"dropping-particle":"","family":"Miyawaki","given":"Atsushi","non-dropping-particle":"","parse-names":false,"suffix":""},{"dropping-particle":"","family":"Augustine","given":"George J.","non-dropping-particle":"","parse-names":false,"suffix":""},{"dropping-particle":"","family":"Hochgeschwender","given":"Ute","non-dropping-particle":"","parse-names":false,"suffix":""}],"container-title":"Journal of Neuroscience Research","id":"ITEM-2","issue":"3","issued":{"date-parts":[["2020","3","1"]]},"page":"410-421","publisher":"John Wiley and Sons Inc.","title":"Novel luciferase–opsin combinations for improved luminopsins","type":"article-journal","volume":"98"},"uris":["http://www.mendeley.com/documents/?uuid=d76267ff-5887-3fb6-bbe1-5f6fa4d609aa"]}],"mendeley":{"formattedCitation":"&lt;sup&gt;6,9&lt;/sup&gt;","plainTextFormattedCitation":"6,9","previouslyFormattedCitation":"&lt;sup&gt;6,9&lt;/sup&gt;"},"properties":{"noteIndex":0},"schema":"https://github.com/citation-style-language/schema/raw/master/csl-citation.json"}</w:instrText>
      </w:r>
      <w:r w:rsidR="00F74BF8" w:rsidRPr="0053508F">
        <w:rPr>
          <w:rFonts w:asciiTheme="majorHAnsi" w:hAnsiTheme="majorHAnsi" w:cstheme="majorHAnsi"/>
        </w:rPr>
        <w:fldChar w:fldCharType="separate"/>
      </w:r>
      <w:r w:rsidR="00F74BF8" w:rsidRPr="0053508F">
        <w:rPr>
          <w:rFonts w:asciiTheme="majorHAnsi" w:hAnsiTheme="majorHAnsi" w:cstheme="majorHAnsi"/>
          <w:noProof/>
          <w:vertAlign w:val="superscript"/>
        </w:rPr>
        <w:t>6,9</w:t>
      </w:r>
      <w:r w:rsidR="00F74BF8" w:rsidRPr="0053508F">
        <w:rPr>
          <w:rFonts w:asciiTheme="majorHAnsi" w:hAnsiTheme="majorHAnsi" w:cstheme="majorHAnsi"/>
        </w:rPr>
        <w:fldChar w:fldCharType="end"/>
      </w:r>
      <w:r w:rsidR="005A050D" w:rsidRPr="0053508F">
        <w:rPr>
          <w:rFonts w:asciiTheme="majorHAnsi" w:hAnsiTheme="majorHAnsi" w:cstheme="majorHAnsi"/>
        </w:rPr>
        <w:t>.</w:t>
      </w:r>
      <w:r w:rsidR="00AF6A93" w:rsidRPr="0053508F">
        <w:rPr>
          <w:rFonts w:asciiTheme="majorHAnsi" w:hAnsiTheme="majorHAnsi" w:cstheme="majorHAnsi"/>
        </w:rPr>
        <w:t xml:space="preserve"> </w:t>
      </w:r>
      <w:bookmarkEnd w:id="4"/>
      <w:r w:rsidR="00AF6A93" w:rsidRPr="0053508F">
        <w:rPr>
          <w:rFonts w:asciiTheme="majorHAnsi" w:hAnsiTheme="majorHAnsi" w:cstheme="majorHAnsi"/>
        </w:rPr>
        <w:t>Ion-moving sensory photoreceptors are a subgroup of the large contingent of sensory photoreceptors found in nature that are non-ion moving</w:t>
      </w:r>
      <w:r w:rsidR="00AF6A93" w:rsidRPr="0053508F">
        <w:rPr>
          <w:rFonts w:asciiTheme="majorHAnsi" w:hAnsiTheme="majorHAnsi" w:cstheme="majorHAnsi"/>
        </w:rPr>
        <w:fldChar w:fldCharType="begin" w:fldLock="1"/>
      </w:r>
      <w:r w:rsidR="00AF6A93" w:rsidRPr="0053508F">
        <w:rPr>
          <w:rFonts w:asciiTheme="majorHAnsi" w:hAnsiTheme="majorHAnsi" w:cstheme="majorHAnsi"/>
        </w:rPr>
        <w:instrText>ADDIN CSL_CITATION {"citationItems":[{"id":"ITEM-1","itemData":{"DOI":"10.1146/annurev.arplant.59.032607.092847","ISSN":"1543-5008 (Print)","PMID":"18444900","abstract":"Only five major types of sensory photoreceptors (BLUF-proteins, cryptochromes, phototropins, phytochromes, and rhodopsins) are used in nature to regulate developmental processes, photosynthesis, photoorientation, and control of the circadian clock. Sensory photoreceptors of algae and protists are exceptionally rich in structure and function; light-gated ion channels and photoactivated adenylate cyclases are unique examples. During the past ten years major progress has been made with respect to understanding the function, photochemistry, and structure of key sensory players of the algal kingdom.","author":[{"dropping-particle":"","family":"Hegemann","given":"Peter","non-dropping-particle":"","parse-names":false,"suffix":""}],"container-title":"Annual review of plant biology","id":"ITEM-1","issued":{"date-parts":[["2008"]]},"language":"eng","page":"167-189","publisher-place":"United States","title":"Algal sensory photoreceptors.","type":"article-journal","volume":"59"},"uris":["http://www.mendeley.com/documents/?uuid=cba61806-7280-4886-bf83-c228a1195d2a"]},{"id":"ITEM-2","itemData":{"DOI":"10.1021/acs.chemrev.8b00163","ISSN":"1520-6890 (Electronic)","PMID":"29984995","abstract":"Sensory photoreceptors underpin light-dependent adaptations of organismal physiology, development, and behavior in nature. Adapted for optogenetics, sensory photoreceptors become genetically encoded actuators and reporters to enable the noninvasive, spatiotemporally accurate and reversible control by light of cellular processes. Rooted in a mechanistic understanding of natural photoreceptors, artificial photoreceptors with customized light-gated function have been engineered that greatly expand the scope of optogenetics beyond the original application of light-controlled ion flow. As we survey presently, UV/blue-light-sensitive photoreceptors have particularly allowed optogenetics to transcend its initial neuroscience applications by unlocking numerous additional cellular processes and parameters for optogenetic intervention, including gene expression, DNA recombination, subcellular localization, cytoskeleton dynamics, intracellular protein stability, signal transduction cascades, apoptosis, and enzyme activity. The engineering of novel photoreceptors benefits from powerful and reusable design strategies, most importantly light-dependent protein association and (un)folding reactions. Additionally, modified versions of these same sensory photoreceptors serve as fluorescent proteins and generators of singlet oxygen, thereby further enriching the optogenetic toolkit. The available and upcoming UV/blue-light-sensitive actuators and reporters enable the detailed and quantitative interrogation of cellular signal networks and processes in increasingly more precise and illuminating manners.","author":[{"dropping-particle":"","family":"Losi","given":"Aba","non-dropping-particle":"","parse-names":false,"suffix":""},{"dropping-particle":"","family":"Gardner","given":"Kevin H","non-dropping-particle":"","parse-names":false,"suffix":""},{"dropping-particle":"","family":"Moglich","given":"Andreas","non-dropping-particle":"","parse-names":false,"suffix":""}],"container-title":"Chemical reviews","id":"ITEM-2","issue":"21","issued":{"date-parts":[["2018","11"]]},"language":"eng","page":"10659-10709","publisher-place":"United States","title":"Blue-Light Receptors for Optogenetics.","type":"article-journal","volume":"118"},"uris":["http://www.mendeley.com/documents/?uuid=1282a394-a924-47f4-833b-0492e1e0714e"]}],"mendeley":{"formattedCitation":"&lt;sup&gt;13,14&lt;/sup&gt;","plainTextFormattedCitation":"13,14","previouslyFormattedCitation":"&lt;sup&gt;13,14&lt;/sup&gt;"},"properties":{"noteIndex":0},"schema":"https://github.com/citation-style-language/schema/raw/master/csl-citation.json"}</w:instrText>
      </w:r>
      <w:r w:rsidR="00AF6A93" w:rsidRPr="0053508F">
        <w:rPr>
          <w:rFonts w:asciiTheme="majorHAnsi" w:hAnsiTheme="majorHAnsi" w:cstheme="majorHAnsi"/>
        </w:rPr>
        <w:fldChar w:fldCharType="separate"/>
      </w:r>
      <w:r w:rsidR="00AF6A93" w:rsidRPr="0053508F">
        <w:rPr>
          <w:rFonts w:asciiTheme="majorHAnsi" w:hAnsiTheme="majorHAnsi" w:cstheme="majorHAnsi"/>
          <w:vertAlign w:val="superscript"/>
        </w:rPr>
        <w:t>13,14</w:t>
      </w:r>
      <w:r w:rsidR="00AF6A93" w:rsidRPr="0053508F">
        <w:rPr>
          <w:rFonts w:asciiTheme="majorHAnsi" w:hAnsiTheme="majorHAnsi" w:cstheme="majorHAnsi"/>
        </w:rPr>
        <w:fldChar w:fldCharType="end"/>
      </w:r>
      <w:r w:rsidR="00AF6A93" w:rsidRPr="0053508F">
        <w:rPr>
          <w:rFonts w:asciiTheme="majorHAnsi" w:hAnsiTheme="majorHAnsi" w:cstheme="majorHAnsi"/>
        </w:rPr>
        <w:t xml:space="preserve">. The extension of bioluminescence to activating non-ion moving photoreceptors, such as photosensing domains from plants or bacteria, is encouraged by </w:t>
      </w:r>
      <w:r w:rsidR="00715EEF">
        <w:rPr>
          <w:rFonts w:asciiTheme="majorHAnsi" w:hAnsiTheme="majorHAnsi" w:cstheme="majorHAnsi"/>
        </w:rPr>
        <w:t>reports</w:t>
      </w:r>
      <w:r w:rsidR="00AF6A93" w:rsidRPr="0053508F">
        <w:rPr>
          <w:rFonts w:asciiTheme="majorHAnsi" w:eastAsia="Times New Roman" w:hAnsiTheme="majorHAnsi" w:cstheme="majorHAnsi"/>
        </w:rPr>
        <w:fldChar w:fldCharType="begin" w:fldLock="1"/>
      </w:r>
      <w:r w:rsidR="00AF6A93" w:rsidRPr="0053508F">
        <w:rPr>
          <w:rFonts w:asciiTheme="majorHAnsi" w:eastAsia="Times New Roman" w:hAnsiTheme="majorHAnsi" w:cstheme="majorHAnsi"/>
        </w:rPr>
        <w:instrText>ADDIN CSL_CITATION {"citationItems":[{"id":"ITEM-1","itemData":{"DOI":"10.1016/j.jphotobiol.2018.09.006","ISSN":"1873-2682 (Electronic)","PMID":"30253374","abstract":"Photodynamic therapy (PDT) is a clinical, minimally invasive method for destroying cancer cells in the presence of a photosensitizer, oxygen, and a light source. The main obstacle for the PDT treatment of deep tumors is a strong reduction of the excitation light intensity as a result of its refraction, reflection, and absorption by biological tissues. Internal light sources based on bioluminescence resonance energy transfer can be a solution of this problem. Here we show that luciferase NanoLuc being expressed as a fusion protein with phototoxic flavoprotein miniSOG in cancer cells in the presence of furimazine (highly specific NanoLuc substrate) induces a photodynamic effect of miniSOG comparable with its LED-excited (Light Emitting Diode) phototoxicity. Luminescence systems based on furimazine and hybrid protein NanoLuc-miniSOG targeted to mitochondria or cellular membranes possess the similar energy transfer efficiencies and similar BRET-induced cytotoxic effects on cancer cells, though the mechanisms of BRET-induced cell death are different. As the main components of the proposed system for BRET-mediated PDT are genetically encoded (luciferase and phototoxic protein), this system can potentially be delivered to any site in the organism and thus may be considered as a promising approach for simultaneous delivery of light source and photosensitizer in deep-lying tumors and metastasis anywhere in the body.","author":[{"dropping-particle":"","family":"Proshkina","given":"G M","non-dropping-particle":"","parse-names":false,"suffix":""},{"dropping-particle":"","family":"Shramova","given":"E I","non-dropping-particle":"","parse-names":false,"suffix":""},{"dropping-particle":"","family":"Shilova","given":"O N","non-dropping-particle":"","parse-names":false,"suffix":""},{"dropping-particle":"V","family":"Ryabova","given":"A","non-dropping-particle":"","parse-names":false,"suffix":""},{"dropping-particle":"","family":"Deyev","given":"S M","non-dropping-particle":"","parse-names":false,"suffix":""}],"container-title":"Journal of photochemistry and photobiology. B, Biology","id":"ITEM-1","issued":{"date-parts":[["2018","11"]]},"language":"eng","page":"107-115","publisher-place":"Switzerland","title":"Phototoxicity of flavoprotein miniSOG induced by bioluminescence resonance energy transfer in genetically encoded system NanoLuc-miniSOG is comparable with its LED-excited phototoxicity.","type":"article-journal","volume":"188"},"uris":["http://www.mendeley.com/documents/?uuid=fbe6a0a9-7347-437f-b30e-b20f5ddcadfb"]},{"id":"ITEM-2","itemData":{"DOI":"10.1038/nchembio.2205","ISSN":"1552-4469 (Electronic)","PMID":"27723747","abstract":"Genome engineering techniques represented by the Cre-loxP recombination system have been used extensively for biomedical research. However, powerful and useful techniques for genome engineering that have high spatiotemporal precision remain elusive. Here we develop a highly efficient photoactivatable Cre recombinase (PA-Cre) to optogenetically control genome engineering in vivo. PA-Cre is based on the reassembly of split Cre fragments by light-inducible dimerization of the Magnet system. PA-Cre enables sharp induction (up to 320-fold) of DNA recombination and is efficiently activated even by low-intensity illumination ( approximately 0.04 W m(-2)) or short periods of pulsed illumination ( approximately 30 s). We demonstrate that PA-Cre allows for efficient DNA recombination in an internal organ of living mice through noninvasive external illumination using a LED light source. The present PA-Cre provides a powerful tool to greatly facilitate optogenetic genome engineering in vivo.","author":[{"dropping-particle":"","family":"Kawano","given":"Fuun","non-dropping-particle":"","parse-names":false,"suffix":""},{"dropping-particle":"","family":"Okazaki","given":"Risako","non-dropping-particle":"","parse-names":false,"suffix":""},{"dropping-particle":"","family":"Yazawa","given":"Masayuki","non-dropping-particle":"","parse-names":false,"suffix":""},{"dropping-particle":"","family":"Sato","given":"Moritoshi","non-dropping-particle":"","parse-names":false,"suffix":""}],"container-title":"Nature chemical biology","id":"ITEM-2","issue":"12","issued":{"date-parts":[["2016","12"]]},"language":"eng","page":"1059-1064","publisher-place":"United States","title":"A photoactivatable Cre-loxP recombination system for optogenetic genome engineering.","type":"article-journal","volume":"12"},"uris":["http://www.mendeley.com/documents/?uuid=fdc4cd77-614a-46b6-944d-8b54c40259d3"]}],"mendeley":{"formattedCitation":"&lt;sup&gt;15,16&lt;/sup&gt;","plainTextFormattedCitation":"15,16","previouslyFormattedCitation":"&lt;sup&gt;15,16&lt;/sup&gt;"},"properties":{"noteIndex":0},"schema":"https://github.com/citation-style-language/schema/raw/master/csl-citation.json"}</w:instrText>
      </w:r>
      <w:r w:rsidR="00AF6A93" w:rsidRPr="0053508F">
        <w:rPr>
          <w:rFonts w:asciiTheme="majorHAnsi" w:eastAsia="Times New Roman" w:hAnsiTheme="majorHAnsi" w:cstheme="majorHAnsi"/>
        </w:rPr>
        <w:fldChar w:fldCharType="separate"/>
      </w:r>
      <w:r w:rsidR="00AF6A93" w:rsidRPr="0053508F">
        <w:rPr>
          <w:rFonts w:asciiTheme="majorHAnsi" w:eastAsia="Times New Roman" w:hAnsiTheme="majorHAnsi" w:cstheme="majorHAnsi"/>
          <w:noProof/>
          <w:vertAlign w:val="superscript"/>
        </w:rPr>
        <w:t>15,16</w:t>
      </w:r>
      <w:r w:rsidR="00AF6A93" w:rsidRPr="0053508F">
        <w:rPr>
          <w:rFonts w:asciiTheme="majorHAnsi" w:eastAsia="Times New Roman" w:hAnsiTheme="majorHAnsi" w:cstheme="majorHAnsi"/>
        </w:rPr>
        <w:fldChar w:fldCharType="end"/>
      </w:r>
      <w:r w:rsidR="00AF6A93" w:rsidRPr="0053508F">
        <w:rPr>
          <w:rFonts w:asciiTheme="majorHAnsi" w:hAnsiTheme="majorHAnsi" w:cstheme="majorHAnsi"/>
        </w:rPr>
        <w:t xml:space="preserve"> that non-ion moving photosensors are significantly more light-sensitive than channelrhodopsins, ensuring </w:t>
      </w:r>
      <w:r w:rsidR="00612713">
        <w:rPr>
          <w:rFonts w:asciiTheme="majorHAnsi" w:hAnsiTheme="majorHAnsi" w:cstheme="majorHAnsi"/>
        </w:rPr>
        <w:t xml:space="preserve">an </w:t>
      </w:r>
      <w:r w:rsidR="00AF6A93" w:rsidRPr="0053508F">
        <w:rPr>
          <w:rFonts w:asciiTheme="majorHAnsi" w:hAnsiTheme="majorHAnsi" w:cstheme="majorHAnsi"/>
        </w:rPr>
        <w:t xml:space="preserve">even better drive of light sensors with bioluminescence than already obtained with ion-moving optogenetic </w:t>
      </w:r>
      <w:bookmarkStart w:id="5" w:name="_Hlk76290588"/>
      <w:r w:rsidR="00AF6A93" w:rsidRPr="0053508F">
        <w:rPr>
          <w:rFonts w:asciiTheme="majorHAnsi" w:hAnsiTheme="majorHAnsi" w:cstheme="majorHAnsi"/>
        </w:rPr>
        <w:t xml:space="preserve">elements. Recently, several publications reported the use </w:t>
      </w:r>
      <w:bookmarkEnd w:id="5"/>
      <w:r w:rsidR="00AF6A93" w:rsidRPr="0053508F">
        <w:rPr>
          <w:rFonts w:asciiTheme="majorHAnsi" w:hAnsiTheme="majorHAnsi" w:cstheme="majorHAnsi"/>
        </w:rPr>
        <w:t xml:space="preserve">of bioluminescence as </w:t>
      </w:r>
      <w:r w:rsidR="00F53DED">
        <w:rPr>
          <w:rFonts w:asciiTheme="majorHAnsi" w:hAnsiTheme="majorHAnsi" w:cstheme="majorHAnsi"/>
        </w:rPr>
        <w:t xml:space="preserve">a </w:t>
      </w:r>
      <w:r w:rsidR="00AF6A93" w:rsidRPr="0053508F">
        <w:rPr>
          <w:rFonts w:asciiTheme="majorHAnsi" w:hAnsiTheme="majorHAnsi" w:cstheme="majorHAnsi"/>
        </w:rPr>
        <w:t xml:space="preserve">light source for </w:t>
      </w:r>
      <w:r w:rsidR="00F53DED">
        <w:rPr>
          <w:rFonts w:asciiTheme="majorHAnsi" w:hAnsiTheme="majorHAnsi" w:cstheme="majorHAnsi"/>
        </w:rPr>
        <w:t xml:space="preserve">the </w:t>
      </w:r>
      <w:r w:rsidR="00AF6A93" w:rsidRPr="0053508F">
        <w:rPr>
          <w:rFonts w:asciiTheme="majorHAnsi" w:hAnsiTheme="majorHAnsi" w:cstheme="majorHAnsi"/>
        </w:rPr>
        <w:t>activation of a variety of photoreceptors</w:t>
      </w:r>
      <w:r w:rsidR="00F53DED">
        <w:rPr>
          <w:rFonts w:asciiTheme="majorHAnsi" w:hAnsiTheme="majorHAnsi" w:cstheme="majorHAnsi"/>
        </w:rPr>
        <w:t>,</w:t>
      </w:r>
      <w:r w:rsidR="00AF6A93" w:rsidRPr="0053508F">
        <w:rPr>
          <w:rFonts w:asciiTheme="majorHAnsi" w:hAnsiTheme="majorHAnsi" w:cstheme="majorHAnsi"/>
        </w:rPr>
        <w:t xml:space="preserve"> including </w:t>
      </w:r>
      <w:r w:rsidR="001A3326">
        <w:rPr>
          <w:rFonts w:asciiTheme="majorHAnsi" w:hAnsiTheme="majorHAnsi" w:cstheme="majorHAnsi"/>
        </w:rPr>
        <w:t xml:space="preserve">light-oxygen-voltage-sensing </w:t>
      </w:r>
      <w:r w:rsidR="00B91B45">
        <w:rPr>
          <w:rFonts w:asciiTheme="majorHAnsi" w:hAnsiTheme="majorHAnsi" w:cstheme="majorHAnsi"/>
        </w:rPr>
        <w:t xml:space="preserve">(LOV) </w:t>
      </w:r>
      <w:r w:rsidR="00AF6A93" w:rsidRPr="0053508F">
        <w:rPr>
          <w:rFonts w:asciiTheme="majorHAnsi" w:hAnsiTheme="majorHAnsi" w:cstheme="majorHAnsi"/>
        </w:rPr>
        <w:t xml:space="preserve">domains, </w:t>
      </w:r>
      <w:r w:rsidR="00AF09F9">
        <w:rPr>
          <w:rFonts w:asciiTheme="majorHAnsi" w:hAnsiTheme="majorHAnsi" w:cstheme="majorHAnsi"/>
        </w:rPr>
        <w:t xml:space="preserve">blue-light-using-flavin </w:t>
      </w:r>
      <w:r w:rsidR="00B91B45">
        <w:rPr>
          <w:rFonts w:asciiTheme="majorHAnsi" w:hAnsiTheme="majorHAnsi" w:cstheme="majorHAnsi"/>
        </w:rPr>
        <w:t xml:space="preserve">(BLUF) </w:t>
      </w:r>
      <w:r w:rsidR="00AF09F9">
        <w:rPr>
          <w:rFonts w:asciiTheme="majorHAnsi" w:hAnsiTheme="majorHAnsi" w:cstheme="majorHAnsi"/>
        </w:rPr>
        <w:t>domains</w:t>
      </w:r>
      <w:r w:rsidR="00F53DED">
        <w:rPr>
          <w:rFonts w:asciiTheme="majorHAnsi" w:hAnsiTheme="majorHAnsi" w:cstheme="majorHAnsi"/>
        </w:rPr>
        <w:t>,</w:t>
      </w:r>
      <w:r w:rsidR="00AF6A93" w:rsidRPr="0053508F">
        <w:rPr>
          <w:rFonts w:asciiTheme="majorHAnsi" w:hAnsiTheme="majorHAnsi" w:cstheme="majorHAnsi"/>
        </w:rPr>
        <w:t xml:space="preserve"> and cryptochromes</w:t>
      </w:r>
      <w:r w:rsidR="00B63102" w:rsidRPr="002F137C">
        <w:rPr>
          <w:rFonts w:asciiTheme="majorHAnsi" w:hAnsiTheme="majorHAnsi" w:cstheme="majorHAnsi"/>
        </w:rPr>
        <w:t xml:space="preserve"> (CRYs)</w:t>
      </w:r>
      <w:r w:rsidR="00AF6A93" w:rsidRPr="0053508F">
        <w:rPr>
          <w:rFonts w:asciiTheme="majorHAnsi" w:hAnsiTheme="majorHAnsi" w:cstheme="majorHAnsi"/>
        </w:rPr>
        <w:fldChar w:fldCharType="begin" w:fldLock="1"/>
      </w:r>
      <w:r w:rsidR="00AF6A93" w:rsidRPr="0053508F">
        <w:rPr>
          <w:rFonts w:asciiTheme="majorHAnsi" w:hAnsiTheme="majorHAnsi" w:cstheme="majorHAnsi"/>
        </w:rPr>
        <w:instrText>ADDIN CSL_CITATION {"citationItems":[{"id":"ITEM-1","itemData":{"PMID":"28050273","author":[{"dropping-particle":"","family":"Shramova EI, Proshkina GM, Chumakov SP, Khodarovich YM","given":"Deyev SM","non-dropping-particle":"","parse-names":false,"suffix":""}],"container-title":"Acta Naturae","id":"ITEM-1","issue":"4","issued":{"date-parts":[["2016"]]},"page":"118-123","title":"Flavoprotein miniSOG Cytotoxisity Can Be Induced By Bioluminescence Resonance Energy Transfer","type":"article-journal","volume":"8"},"uris":["http://www.mendeley.com/documents/?uuid=b7a06b2b-39ca-49ab-8b4d-bf0d600e6890"]},{"id":"ITEM-2","itemData":{"DOI":"10.1074/jbc.AC118.004905","ISSN":"1083351X","abstract":"cAMP is a ubiquitous second messenger that regulates cellular proliferation, differentiation, attachment, migration, and several other processes. It has become increasingly evident that tight regulation of cAMP accumulation and localization confers divergent yet specific signaling to downstream pathways. Currently, few tools are available that have sufficient spatial and temporal resolution to study location-biased cAMP signaling. Here, we introduce a new fusion protein consisting of a light-activated adenylyl cyclase (bPAC) and luciferase (nLuc). This construct allows dual activation of cAMP production through temporally precise photostimulation or chronic chemical stimulation that can be fine-tuned to mimic physiological levels and duration of cAMP synthesis to trigger downstream events. By targeting this construct to different compartments, we show that cAMP produced in the cytosol and nucleus stimulates proliferation in thyroid cells. The bPAC-nLuc fusion construct adds a new reagent to the available toolkit to study cAMP-regulated processes in living cells.","author":[{"dropping-particle":"","family":"Naim","given":"Nyla","non-dropping-particle":"","parse-names":false,"suffix":""},{"dropping-particle":"","family":"White","given":"Alex D.","non-dropping-particle":"","parse-names":false,"suffix":""},{"dropping-particle":"","family":"Reece","given":"Jeff M.","non-dropping-particle":"","parse-names":false,"suffix":""},{"dropping-particle":"","family":"Wankhede","given":"Mamta","non-dropping-particle":"","parse-names":false,"suffix":""},{"dropping-particle":"","family":"Zhang","given":"Xuefeng","non-dropping-particle":"","parse-names":false,"suffix":""},{"dropping-particle":"","family":"Vilardaga","given":"Jean Pierre","non-dropping-particle":"","parse-names":false,"suffix":""},{"dropping-particle":"","family":"Altschuler","given":"Daniel L.","non-dropping-particle":"","parse-names":false,"suffix":""}],"container-title":"Journal of Biological Chemistry","id":"ITEM-2","issued":{"date-parts":[["2019"]]},"title":"Luminescence-activated nucleotide cyclase regulates spatial and temporal cAMP synthesis","type":"article-journal"},"uris":["http://www.mendeley.com/documents/?uuid=a010d37c-e696-44b7-b739-309e88eac091"]},{"id":"ITEM-3","itemData":{"DOI":"10.7554/eLife.43826","ISSN":"2050-084X (Electronic)","PMID":"30942168","abstract":"Technologies that convert transient protein-protein interactions (PPIs) into stable expression of a reporter gene are useful for genetic selections, high-throughput screening, and multiplexing with omics technologies. We previously reported SPARK (Kim et al., 2017), a transcription factor that is activated by the coincidence of blue light and a PPI. Here, we report an improved, second-generation SPARK2 that incorporates a luciferase moiety to control the light-sensitive LOV domain. SPARK2 can be temporally gated by either external light or addition of a small-molecule luciferin, which causes luciferase to open LOV via proximity-dependent BRET. Furthermore, the nested 'AND' gate design of SPARK2-in which both protease recruitment to the membrane-anchored transcription factor and LOV domain opening are regulated by the PPI of interest-yields a lower-background system and improved PPI specificity. We apply SPARK2 to high-throughput screening for GPCR agonists and for the detection of trans-cellular contacts, all with versatile transcriptional readout.","author":[{"dropping-particle":"","family":"Kim","given":"Christina K","non-dropping-particle":"","parse-names":false,"suffix":""},{"dropping-particle":"","family":"Cho","given":"Kelvin F","non-dropping-particle":"","parse-names":false,"suffix":""},{"dropping-particle":"","family":"Kim","given":"Min Woo","non-dropping-particle":"","parse-names":false,"suffix":""},{"dropping-particle":"","family":"Ting","given":"Alice Y","non-dropping-particle":"","parse-names":false,"suffix":""}],"container-title":"eLife","id":"ITEM-3","issued":{"date-parts":[["2019","4"]]},"language":"eng","publisher-place":"England","title":"Luciferase-LOV BRET enables versatile and specific transcriptional readout of cellular protein-protein interactions.","type":"article-journal","volume":"8"},"uris":["http://www.mendeley.com/documents/?uuid=76dc1f72-9465-4361-9e8c-96e277af1108"]},{"id":"ITEM-4","itemData":{"DOI":"10.1021/acssynbio.9b00277","ISSN":"21615063","PMID":"31834783","abstract":"Light-inducible optogenetic systems offer precise spatiotemporal control over a myriad of biologic processes. Unfortunately, current systems are inherently limited by their dependence on external light sources for their activation. Further, the utility of laser/LED-based illumination strategies are often constrained by the need for invasive surgical procedures to deliver such devices and local heat production, photobleaching and phototoxicity that compromises cell and tissue viability. To overcome these limitations, we developed a novel BRET-Activated optogenetics (BEACON) system that employs biologic light to control optogenetic tools. BEACON is driven by self-illuminating bioluminescent-fluorescent proteins that generate \"spectrally tuned\" biologic light via bioluminescence resonance energy transfer (BRET). Notably, BEACON robustly activates a variety of commonly used optogenetic systems in a spatially restricted fashion, and at physiologically relevant time scales, to levels that are achieved by conventional laser/LED light sources.","author":[{"dropping-particle":"","family":"Parag-Sharma","given":"Kshitij","non-dropping-particle":"","parse-names":false,"suffix":""},{"dropping-particle":"","family":"O'Banion","given":"Colin P.","non-dropping-particle":"","parse-names":false,"suffix":""},{"dropping-particle":"","family":"Henry","given":"Erin C.","non-dropping-particle":"","parse-names":false,"suffix":""},{"dropping-particle":"","family":"Musicant","given":"Adele M.","non-dropping-particle":"","parse-names":false,"suffix":""},{"dropping-particle":"","family":"Cleveland","given":"John L.","non-dropping-particle":"","parse-names":false,"suffix":""},{"dropping-particle":"","family":"Lawrence","given":"David S.","non-dropping-particle":"","parse-names":false,"suffix":""},{"dropping-particle":"","family":"Amelio","given":"Antonio L.","non-dropping-particle":"","parse-names":false,"suffix":""}],"container-title":"ACS Synthetic Biology","id":"ITEM-4","issued":{"date-parts":[["2020"]]},"title":"Engineered BRET-Based Biologic Light Sources Enable Spatiotemporal Control over Diverse Optogenetic Systems","type":"article-journal"},"uris":["http://www.mendeley.com/documents/?uuid=48865973-d34f-4f1c-ab49-e5858fab26ec"]},{"id":"ITEM-5","itemData":{"DOI":"10.1126/sciadv.aba3009","ISSN":"23752548","PMID":"32917700","abstract":"Despite the potential of photodynamic therapy (PDT), its comprehensive use in cancer treatment has not been achieved because of the nondegradable risks of photosensitizing drugs and limits of light penetration and instrumentation. Here, we present bioluminescence (BL)–induced proteinaceous PDT (BLiP-PDT), through the combination of luciferase and a reactive oxygen species (ROS)–generating protein (Luc-RGP), which is self-luminescent and degradable. After exposure to coelenterazine-h as a substrate for luciferase without external light irradiation, Luc-RGP fused with a small lead peptide–induced breast cancer cell death through the generation of BL-sensitive ROS in the plasma membrane. Even with extremely low light energy, BLiP-PDT exhibited targeted effects in primary breast cancer cells from patients and in in vivo tumor xenograft mouse models. These findings suggest that BLiP-PDT is immediately useful as a promising theranostic approach against various cancers.","author":[{"dropping-particle":"","family":"Kim","given":"Eun Hye","non-dropping-particle":"","parse-names":false,"suffix":""},{"dropping-particle":"","family":"Park","given":"Sangwoo","non-dropping-particle":"","parse-names":false,"suffix":""},{"dropping-particle":"","family":"Kim","given":"Yun Kyu","non-dropping-particle":"","parse-names":false,"suffix":""},{"dropping-particle":"","family":"Moon","given":"Minwoo","non-dropping-particle":"","parse-names":false,"suffix":""},{"dropping-particle":"","family":"Park","given":"Jeongwon","non-dropping-particle":"","parse-names":false,"suffix":""},{"dropping-particle":"","family":"Lee","given":"Kyung Jin","non-dropping-particle":"","parse-names":false,"suffix":""},{"dropping-particle":"","family":"Lee","given":"Seongsoo","non-dropping-particle":"","parse-names":false,"suffix":""},{"dropping-particle":"","family":"Kim","given":"Young Pil","non-dropping-particle":"","parse-names":false,"suffix":""}],"container-title":"Science Advances","id":"ITEM-5","issue":"37","issued":{"date-parts":[["2020","9","1"]]},"publisher":"American Association for the Advancement of Science","title":"Self-luminescent photodynamic therapy using breast cancer targeted proteins","type":"article-journal","volume":"6"},"uris":["http://www.mendeley.com/documents/?uuid=cf43fb62-cbab-38c3-9dc7-fe1cf27ef0c1"]},{"id":"ITEM-6","itemData":{"DOI":"10.1016/j.cell.2020.11.015","ISSN":"10974172","PMID":"33308478","abstract":"The ability to record transient cellular events in the DNA or RNA of cells would enable precise, large-scale analysis, selection, and reprogramming of heterogeneous cell populations. Here, we report a molecular technology for stable genetic tagging of cells that exhibit activity-related increases in intracellular calcium concentration (FLiCRE). We used FLiCRE to transcriptionally label activated neural ensembles in the nucleus accumbens of the mouse brain during brief stimulation of aversive inputs. Using single-cell RNA sequencing, we detected FLiCRE transcripts among the endogenous transcriptome, providing simultaneous readout of both cell-type and calcium activation history. We identified a cell type in the nucleus accumbens activated downstream of long-range excitatory projections. Taking advantage of FLiCRE's modular design, we expressed an optogenetic channel selectively in this cell type and showed that direct recruitment of this otherwise genetically inaccessible population elicits behavioral aversion. The specificity and minute resolution of FLiCRE enables molecularly informed characterization, manipulation, and reprogramming of activated cellular ensembles.","author":[{"dropping-particle":"","family":"Kim","given":"Christina K.","non-dropping-particle":"","parse-names":false,"suffix":""},{"dropping-particle":"","family":"Sanchez","given":"Mateo I.","non-dropping-particle":"","parse-names":false,"suffix":""},{"dropping-particle":"","family":"Hoerbelt","given":"Paul","non-dropping-particle":"","parse-names":false,"suffix":""},{"dropping-particle":"","family":"Fenno","given":"Lief E.","non-dropping-particle":"","parse-names":false,"suffix":""},{"dropping-particle":"","family":"Malenka","given":"Robert C.","non-dropping-particle":"","parse-names":false,"suffix":""},{"dropping-particle":"","family":"Deisseroth","given":"Karl","non-dropping-particle":"","parse-names":false,"suffix":""},{"dropping-particle":"","family":"Ting","given":"Alice Y.","non-dropping-particle":"","parse-names":false,"suffix":""}],"container-title":"Cell","id":"ITEM-6","issue":"7","issued":{"date-parts":[["2020","12","23"]]},"page":"2003-2019.e16","publisher":"Cell Press","title":"A Molecular Calcium Integrator Reveals a Striatal Cell Type Driving Aversion","type":"article-journal","volume":"183"},"uris":["http://www.mendeley.com/documents/?uuid=e2061306-56d9-320a-9020-21b6579e84e5"]},{"id":"ITEM-7","itemData":{"DOI":"10.1038/s41467-021-20913-1","ISSN":"20411723","PMID":"33504786","abstract":"Pulsing cellular dynamics in genetic circuits have been shown to provide critical capabilities to cells in stress response, signaling and development. Despite the fascinating discoveries made in the past few years, the mechanisms and functional capabilities of most pulsing systems remain unclear, and one of the critical challenges is the lack of a technology that allows pulsatile regulation of transgene expression both in vitro and in vivo. Here, we describe the development of a synthetic BRET-based transgene expression (LuminON) system based on a luminescent transcription factor, termed luminGAVPO, by fusing NanoLuc luciferase to the light-switchable transcription factor GAVPO. luminGAVPO allows pulsatile and quantitative activation of transgene expression via both chemogenetic and optogenetic approaches in mammalian cells and mice. Both the pulse amplitude and duration of transgene expression are highly tunable via adjustment of the amount of furimazine. We further demonstrated LuminON-mediated blood-glucose homeostasis in type 1 diabetic mice. We believe that the BRET-based LuminON system with the pulsatile dynamics of transgene expression provides a highly sensitive tool for precise manipulation in biological systems that has strong potential for application in diverse basic biological studies and gene- and cell-based precision therapies in the future.","author":[{"dropping-particle":"","family":"Li","given":"Ting","non-dropping-particle":"","parse-names":false,"suffix":""},{"dropping-particle":"","family":"Chen","given":"Xianjun","non-dropping-particle":"","parse-names":false,"suffix":""},{"dropping-particle":"","family":"Qian","given":"Yajie","non-dropping-particle":"","parse-names":false,"suffix":""},{"dropping-particle":"","family":"Shao","given":"Jiawei","non-dropping-particle":"","parse-names":false,"suffix":""},{"dropping-particle":"","family":"Li","given":"Xie","non-dropping-particle":"","parse-names":false,"suffix":""},{"dropping-particle":"","family":"Liu","given":"Shuning","non-dropping-particle":"","parse-names":false,"suffix":""},{"dropping-particle":"","family":"Zhu","given":"Linyong","non-dropping-particle":"","parse-names":false,"suffix":""},{"dropping-particle":"","family":"Zhao","given":"Yuzheng","non-dropping-particle":"","parse-names":false,"suffix":""},{"dropping-particle":"","family":"Ye","given":"Haifeng","non-dropping-particle":"","parse-names":false,"suffix":""},{"dropping-particle":"","family":"Yang","given":"Yi","non-dropping-particle":"","parse-names":false,"suffix":""}],"container-title":"Nature Communications","id":"ITEM-7","issue":"1","issued":{"date-parts":[["2021","12","1"]]},"publisher":"Nature Research","title":"A synthetic BRET-based optogenetic device for pulsatile transgene expression enabling glucose homeostasis in mice","type":"article-journal","volume":"12"},"uris":["http://www.mendeley.com/documents/?uuid=93427db0-c3f4-3438-b3ae-7daa9354f3b8"]}],"mendeley":{"formattedCitation":"&lt;sup&gt;3,17–22&lt;/sup&gt;","plainTextFormattedCitation":"3,17–22","previouslyFormattedCitation":"&lt;sup&gt;3,17–22&lt;/sup&gt;"},"properties":{"noteIndex":0},"schema":"https://github.com/citation-style-language/schema/raw/master/csl-citation.json"}</w:instrText>
      </w:r>
      <w:r w:rsidR="00AF6A93" w:rsidRPr="0053508F">
        <w:rPr>
          <w:rFonts w:asciiTheme="majorHAnsi" w:hAnsiTheme="majorHAnsi" w:cstheme="majorHAnsi"/>
        </w:rPr>
        <w:fldChar w:fldCharType="separate"/>
      </w:r>
      <w:r w:rsidR="00AF6A93" w:rsidRPr="0053508F">
        <w:rPr>
          <w:rFonts w:asciiTheme="majorHAnsi" w:hAnsiTheme="majorHAnsi" w:cstheme="majorHAnsi"/>
          <w:noProof/>
          <w:vertAlign w:val="superscript"/>
        </w:rPr>
        <w:t>3,17–22</w:t>
      </w:r>
      <w:r w:rsidR="00AF6A93" w:rsidRPr="0053508F">
        <w:rPr>
          <w:rFonts w:asciiTheme="majorHAnsi" w:hAnsiTheme="majorHAnsi" w:cstheme="majorHAnsi"/>
        </w:rPr>
        <w:fldChar w:fldCharType="end"/>
      </w:r>
      <w:r w:rsidR="00AF6A93" w:rsidRPr="0053508F">
        <w:rPr>
          <w:rFonts w:asciiTheme="majorHAnsi" w:hAnsiTheme="majorHAnsi" w:cstheme="majorHAnsi"/>
        </w:rPr>
        <w:t xml:space="preserve"> (</w:t>
      </w:r>
      <w:r w:rsidR="00AF6A93" w:rsidRPr="0053508F">
        <w:rPr>
          <w:rFonts w:asciiTheme="majorHAnsi" w:hAnsiTheme="majorHAnsi" w:cstheme="majorHAnsi"/>
          <w:b/>
          <w:bCs/>
        </w:rPr>
        <w:t>Table 1</w:t>
      </w:r>
      <w:r w:rsidR="00AF6A93" w:rsidRPr="0053508F">
        <w:rPr>
          <w:rFonts w:asciiTheme="majorHAnsi" w:hAnsiTheme="majorHAnsi" w:cstheme="majorHAnsi"/>
        </w:rPr>
        <w:t xml:space="preserve">). Applications for </w:t>
      </w:r>
      <w:r w:rsidR="001542D8" w:rsidRPr="0053508F">
        <w:rPr>
          <w:rFonts w:asciiTheme="majorHAnsi" w:hAnsiTheme="majorHAnsi" w:cstheme="majorHAnsi"/>
        </w:rPr>
        <w:t>bioluminescence</w:t>
      </w:r>
      <w:r w:rsidR="00B91B45">
        <w:rPr>
          <w:rFonts w:asciiTheme="majorHAnsi" w:hAnsiTheme="majorHAnsi" w:cstheme="majorHAnsi"/>
        </w:rPr>
        <w:t>-</w:t>
      </w:r>
      <w:r w:rsidR="00AF6A93" w:rsidRPr="0053508F">
        <w:rPr>
          <w:rFonts w:asciiTheme="majorHAnsi" w:hAnsiTheme="majorHAnsi" w:cstheme="majorHAnsi"/>
        </w:rPr>
        <w:t>driven activation of optical switches targeted intracellular processes</w:t>
      </w:r>
      <w:r w:rsidR="00B91B45">
        <w:rPr>
          <w:rFonts w:asciiTheme="majorHAnsi" w:hAnsiTheme="majorHAnsi" w:cstheme="majorHAnsi"/>
        </w:rPr>
        <w:t xml:space="preserve"> ranging</w:t>
      </w:r>
      <w:r w:rsidR="00AF6A93" w:rsidRPr="0053508F">
        <w:rPr>
          <w:rFonts w:asciiTheme="majorHAnsi" w:hAnsiTheme="majorHAnsi" w:cstheme="majorHAnsi"/>
        </w:rPr>
        <w:t xml:space="preserve"> from reactive oxygen species</w:t>
      </w:r>
      <w:r w:rsidR="00B91B45">
        <w:rPr>
          <w:rFonts w:asciiTheme="majorHAnsi" w:hAnsiTheme="majorHAnsi" w:cstheme="majorHAnsi"/>
        </w:rPr>
        <w:t>-</w:t>
      </w:r>
      <w:r w:rsidR="00AF6A93" w:rsidRPr="0053508F">
        <w:rPr>
          <w:rFonts w:asciiTheme="majorHAnsi" w:hAnsiTheme="majorHAnsi" w:cstheme="majorHAnsi"/>
        </w:rPr>
        <w:t>induced cell death, cAMP synthesis, protein recruitment and dissociation to genomic recombination and induction of transcription.</w:t>
      </w:r>
    </w:p>
    <w:p w14:paraId="3003D8E1" w14:textId="77777777" w:rsidR="00AF6A93" w:rsidRPr="0053508F" w:rsidRDefault="00AF6A93" w:rsidP="0053508F">
      <w:pPr>
        <w:rPr>
          <w:rFonts w:asciiTheme="majorHAnsi" w:hAnsiTheme="majorHAnsi" w:cstheme="majorHAnsi"/>
        </w:rPr>
      </w:pPr>
    </w:p>
    <w:p w14:paraId="1EA3F400" w14:textId="7E08769A" w:rsidR="00AF6A93" w:rsidRPr="0053508F" w:rsidRDefault="00EF4A82" w:rsidP="0053508F">
      <w:pPr>
        <w:rPr>
          <w:rFonts w:asciiTheme="majorHAnsi" w:hAnsiTheme="majorHAnsi" w:cstheme="majorHAnsi"/>
        </w:rPr>
      </w:pPr>
      <w:r w:rsidRPr="0053508F">
        <w:rPr>
          <w:rFonts w:asciiTheme="majorHAnsi" w:hAnsiTheme="majorHAnsi" w:cstheme="majorHAnsi"/>
        </w:rPr>
        <w:t>T</w:t>
      </w:r>
      <w:r w:rsidR="00AF6A93" w:rsidRPr="0053508F">
        <w:rPr>
          <w:rFonts w:asciiTheme="majorHAnsi" w:hAnsiTheme="majorHAnsi" w:cstheme="majorHAnsi"/>
        </w:rPr>
        <w:t>his protocol outline</w:t>
      </w:r>
      <w:r w:rsidRPr="0053508F">
        <w:rPr>
          <w:rFonts w:asciiTheme="majorHAnsi" w:hAnsiTheme="majorHAnsi" w:cstheme="majorHAnsi"/>
        </w:rPr>
        <w:t>s</w:t>
      </w:r>
      <w:r w:rsidR="00AF6A93" w:rsidRPr="0053508F">
        <w:rPr>
          <w:rFonts w:asciiTheme="majorHAnsi" w:hAnsiTheme="majorHAnsi" w:cstheme="majorHAnsi"/>
        </w:rPr>
        <w:t xml:space="preserve"> the </w:t>
      </w:r>
      <w:r w:rsidR="00AF6A93" w:rsidRPr="0053508F">
        <w:rPr>
          <w:rFonts w:asciiTheme="majorHAnsi" w:eastAsia="Times New Roman" w:hAnsiTheme="majorHAnsi" w:cstheme="majorHAnsi"/>
        </w:rPr>
        <w:t xml:space="preserve">general design of </w:t>
      </w:r>
      <w:r w:rsidR="001542D8" w:rsidRPr="0053508F">
        <w:rPr>
          <w:rFonts w:asciiTheme="majorHAnsi" w:eastAsia="Times New Roman" w:hAnsiTheme="majorHAnsi" w:cstheme="majorHAnsi"/>
        </w:rPr>
        <w:t>bioluminescence</w:t>
      </w:r>
      <w:r w:rsidR="00AF6A93" w:rsidRPr="0053508F">
        <w:rPr>
          <w:rFonts w:asciiTheme="majorHAnsi" w:eastAsia="Times New Roman" w:hAnsiTheme="majorHAnsi" w:cstheme="majorHAnsi"/>
        </w:rPr>
        <w:t>-driven optogenetic tools and detail</w:t>
      </w:r>
      <w:r w:rsidRPr="0053508F">
        <w:rPr>
          <w:rFonts w:asciiTheme="majorHAnsi" w:eastAsia="Times New Roman" w:hAnsiTheme="majorHAnsi" w:cstheme="majorHAnsi"/>
        </w:rPr>
        <w:t>s</w:t>
      </w:r>
      <w:r w:rsidR="00AF6A93" w:rsidRPr="0053508F">
        <w:rPr>
          <w:rFonts w:asciiTheme="majorHAnsi" w:eastAsia="Times New Roman" w:hAnsiTheme="majorHAnsi" w:cstheme="majorHAnsi"/>
        </w:rPr>
        <w:t xml:space="preserve"> the procedures for </w:t>
      </w:r>
      <w:r w:rsidR="00941BBC">
        <w:rPr>
          <w:rFonts w:asciiTheme="majorHAnsi" w:eastAsia="Times New Roman" w:hAnsiTheme="majorHAnsi" w:cstheme="majorHAnsi"/>
        </w:rPr>
        <w:t xml:space="preserve">the </w:t>
      </w:r>
      <w:r w:rsidR="00AF6A93" w:rsidRPr="0053508F">
        <w:rPr>
          <w:rFonts w:asciiTheme="majorHAnsi" w:eastAsia="Times New Roman" w:hAnsiTheme="majorHAnsi" w:cstheme="majorHAnsi"/>
        </w:rPr>
        <w:t xml:space="preserve">experimental execution of </w:t>
      </w:r>
      <w:r w:rsidR="001542D8" w:rsidRPr="0053508F">
        <w:rPr>
          <w:rFonts w:asciiTheme="majorHAnsi" w:eastAsia="Times New Roman" w:hAnsiTheme="majorHAnsi" w:cstheme="majorHAnsi"/>
        </w:rPr>
        <w:t>bioluminescence</w:t>
      </w:r>
      <w:r w:rsidR="00AF6A93" w:rsidRPr="0053508F">
        <w:rPr>
          <w:rFonts w:asciiTheme="majorHAnsi" w:eastAsia="Times New Roman" w:hAnsiTheme="majorHAnsi" w:cstheme="majorHAnsi"/>
        </w:rPr>
        <w:t xml:space="preserve"> activation in cells and organisms. </w:t>
      </w:r>
      <w:r w:rsidRPr="0053508F">
        <w:rPr>
          <w:rFonts w:asciiTheme="majorHAnsi" w:hAnsiTheme="majorHAnsi" w:cstheme="majorHAnsi"/>
        </w:rPr>
        <w:t>It includes</w:t>
      </w:r>
      <w:r w:rsidR="00AF6A93" w:rsidRPr="0053508F">
        <w:rPr>
          <w:rFonts w:asciiTheme="majorHAnsi" w:hAnsiTheme="majorHAnsi" w:cstheme="majorHAnsi"/>
        </w:rPr>
        <w:t xml:space="preserve"> descri</w:t>
      </w:r>
      <w:r w:rsidRPr="0053508F">
        <w:rPr>
          <w:rFonts w:asciiTheme="majorHAnsi" w:hAnsiTheme="majorHAnsi" w:cstheme="majorHAnsi"/>
        </w:rPr>
        <w:t>ptions on</w:t>
      </w:r>
      <w:r w:rsidR="00AF6A93" w:rsidRPr="0053508F">
        <w:rPr>
          <w:rFonts w:asciiTheme="majorHAnsi" w:hAnsiTheme="majorHAnsi" w:cstheme="majorHAnsi"/>
        </w:rPr>
        <w:t xml:space="preserve"> how to set up a room, a tissue culture hood and incubator, and a microscope for work with bioluminescence</w:t>
      </w:r>
      <w:r w:rsidR="006F5D40">
        <w:rPr>
          <w:rFonts w:asciiTheme="majorHAnsi" w:hAnsiTheme="majorHAnsi" w:cstheme="majorHAnsi"/>
        </w:rPr>
        <w:t>,</w:t>
      </w:r>
      <w:r w:rsidR="00AF6A93" w:rsidRPr="0053508F">
        <w:rPr>
          <w:rFonts w:asciiTheme="majorHAnsi" w:hAnsiTheme="majorHAnsi" w:cstheme="majorHAnsi"/>
        </w:rPr>
        <w:t xml:space="preserve"> as well as the steps from preparing the luciferin </w:t>
      </w:r>
      <w:r w:rsidR="00AF6A93" w:rsidRPr="0053508F">
        <w:rPr>
          <w:rFonts w:asciiTheme="majorHAnsi" w:hAnsiTheme="majorHAnsi" w:cstheme="majorHAnsi"/>
        </w:rPr>
        <w:lastRenderedPageBreak/>
        <w:t xml:space="preserve">to applying it. This protocol provides investigators with the basic procedures for carrying out </w:t>
      </w:r>
      <w:r w:rsidR="00602BB1" w:rsidRPr="0053508F">
        <w:rPr>
          <w:rFonts w:asciiTheme="majorHAnsi" w:hAnsiTheme="majorHAnsi" w:cstheme="majorHAnsi"/>
        </w:rPr>
        <w:t xml:space="preserve">BioLuminescent OptoGenetics (BL-OG) </w:t>
      </w:r>
      <w:r w:rsidR="00D139A3" w:rsidRPr="0053508F">
        <w:rPr>
          <w:rFonts w:asciiTheme="majorHAnsi" w:hAnsiTheme="majorHAnsi" w:cstheme="majorHAnsi"/>
          <w:i/>
          <w:iCs/>
        </w:rPr>
        <w:t>in vitro</w:t>
      </w:r>
      <w:r w:rsidR="00AF6A93" w:rsidRPr="0053508F">
        <w:rPr>
          <w:rFonts w:asciiTheme="majorHAnsi" w:hAnsiTheme="majorHAnsi" w:cstheme="majorHAnsi"/>
        </w:rPr>
        <w:t xml:space="preserve"> and </w:t>
      </w:r>
      <w:r w:rsidR="00D139A3" w:rsidRPr="0053508F">
        <w:rPr>
          <w:rFonts w:asciiTheme="majorHAnsi" w:hAnsiTheme="majorHAnsi" w:cstheme="majorHAnsi"/>
          <w:i/>
          <w:iCs/>
        </w:rPr>
        <w:t>in vivo</w:t>
      </w:r>
      <w:r w:rsidR="00AF6A93" w:rsidRPr="0053508F">
        <w:rPr>
          <w:rFonts w:asciiTheme="majorHAnsi" w:hAnsiTheme="majorHAnsi" w:cstheme="majorHAnsi"/>
        </w:rPr>
        <w:t xml:space="preserve">. The described approaches can be further extended and individualized to different experimental paradigms. We anticipate this protocol to facilitate the adoption of the use of </w:t>
      </w:r>
      <w:r w:rsidR="001542D8" w:rsidRPr="0053508F">
        <w:rPr>
          <w:rFonts w:asciiTheme="majorHAnsi" w:hAnsiTheme="majorHAnsi" w:cstheme="majorHAnsi"/>
        </w:rPr>
        <w:t>bioluminescence</w:t>
      </w:r>
      <w:r w:rsidR="00AF6A93" w:rsidRPr="0053508F">
        <w:rPr>
          <w:rFonts w:asciiTheme="majorHAnsi" w:hAnsiTheme="majorHAnsi" w:cstheme="majorHAnsi"/>
        </w:rPr>
        <w:t xml:space="preserve"> in optogenetic biological studies.</w:t>
      </w:r>
      <w:bookmarkEnd w:id="1"/>
    </w:p>
    <w:p w14:paraId="43A75450" w14:textId="77777777" w:rsidR="00AF6A93" w:rsidRPr="0053508F" w:rsidRDefault="00AF6A93">
      <w:pPr>
        <w:rPr>
          <w:rFonts w:asciiTheme="majorHAnsi" w:hAnsiTheme="majorHAnsi" w:cstheme="majorHAnsi"/>
          <w:b/>
        </w:rPr>
      </w:pPr>
    </w:p>
    <w:p w14:paraId="32A92E82" w14:textId="48501ED3" w:rsidR="006E4797" w:rsidRPr="0053508F" w:rsidRDefault="00551D82">
      <w:pPr>
        <w:rPr>
          <w:rFonts w:asciiTheme="majorHAnsi" w:hAnsiTheme="majorHAnsi" w:cstheme="majorHAnsi"/>
        </w:rPr>
      </w:pPr>
      <w:r w:rsidRPr="0053508F">
        <w:rPr>
          <w:rFonts w:asciiTheme="majorHAnsi" w:hAnsiTheme="majorHAnsi" w:cstheme="majorHAnsi"/>
          <w:b/>
        </w:rPr>
        <w:t>PROTOCOL:</w:t>
      </w:r>
      <w:r w:rsidRPr="0053508F">
        <w:rPr>
          <w:rFonts w:asciiTheme="majorHAnsi" w:hAnsiTheme="majorHAnsi" w:cstheme="majorHAnsi"/>
        </w:rPr>
        <w:t xml:space="preserve"> </w:t>
      </w:r>
    </w:p>
    <w:p w14:paraId="4015356B" w14:textId="653BAFC6" w:rsidR="006E4797" w:rsidRPr="0053508F" w:rsidRDefault="006E4797">
      <w:pPr>
        <w:pBdr>
          <w:top w:val="nil"/>
          <w:left w:val="nil"/>
          <w:bottom w:val="nil"/>
          <w:right w:val="nil"/>
          <w:between w:val="nil"/>
        </w:pBdr>
        <w:rPr>
          <w:rFonts w:asciiTheme="majorHAnsi" w:hAnsiTheme="majorHAnsi" w:cstheme="majorHAnsi"/>
          <w:b/>
        </w:rPr>
      </w:pPr>
    </w:p>
    <w:p w14:paraId="682A7B10" w14:textId="77777777" w:rsidR="00AF6A93" w:rsidRPr="0053508F" w:rsidRDefault="00AF6A93">
      <w:pPr>
        <w:autoSpaceDE w:val="0"/>
        <w:autoSpaceDN w:val="0"/>
        <w:adjustRightInd w:val="0"/>
        <w:rPr>
          <w:rFonts w:asciiTheme="majorHAnsi" w:hAnsiTheme="majorHAnsi" w:cstheme="majorHAnsi"/>
        </w:rPr>
      </w:pPr>
      <w:r w:rsidRPr="0053508F">
        <w:rPr>
          <w:rFonts w:asciiTheme="majorHAnsi" w:hAnsiTheme="majorHAnsi" w:cstheme="majorHAnsi"/>
        </w:rPr>
        <w:t>All procedures in the current study were performed using Institutional Animal Care and Use Committee (IACUC) approved protocols for animal handling at Central Michigan University, MI.</w:t>
      </w:r>
    </w:p>
    <w:p w14:paraId="40BFF77E" w14:textId="77777777" w:rsidR="00AF6A93" w:rsidRPr="0053508F" w:rsidRDefault="00AF6A93">
      <w:pPr>
        <w:rPr>
          <w:rFonts w:asciiTheme="majorHAnsi" w:eastAsia="Times New Roman" w:hAnsiTheme="majorHAnsi" w:cstheme="majorHAnsi"/>
        </w:rPr>
      </w:pPr>
    </w:p>
    <w:p w14:paraId="1F867F15" w14:textId="00216F4D" w:rsidR="00AF6A93" w:rsidRPr="0053508F" w:rsidRDefault="001542D8" w:rsidP="0053508F">
      <w:pPr>
        <w:pStyle w:val="ListParagraph"/>
        <w:numPr>
          <w:ilvl w:val="0"/>
          <w:numId w:val="13"/>
        </w:numPr>
        <w:ind w:left="0" w:firstLine="0"/>
        <w:jc w:val="both"/>
        <w:outlineLvl w:val="1"/>
        <w:rPr>
          <w:rFonts w:asciiTheme="majorHAnsi" w:eastAsia="Times New Roman" w:hAnsiTheme="majorHAnsi" w:cstheme="majorHAnsi"/>
          <w:b/>
          <w:bCs/>
        </w:rPr>
      </w:pPr>
      <w:r w:rsidRPr="0053508F">
        <w:rPr>
          <w:rFonts w:asciiTheme="majorHAnsi" w:eastAsia="Times New Roman" w:hAnsiTheme="majorHAnsi" w:cstheme="majorHAnsi"/>
          <w:b/>
          <w:bCs/>
        </w:rPr>
        <w:t>Bioluminescence</w:t>
      </w:r>
      <w:r w:rsidR="00AF6A93" w:rsidRPr="0053508F">
        <w:rPr>
          <w:rFonts w:asciiTheme="majorHAnsi" w:eastAsia="Times New Roman" w:hAnsiTheme="majorHAnsi" w:cstheme="majorHAnsi"/>
          <w:b/>
          <w:bCs/>
        </w:rPr>
        <w:t xml:space="preserve"> activation of photosensory proteins </w:t>
      </w:r>
      <w:r w:rsidR="00D139A3" w:rsidRPr="0053508F">
        <w:rPr>
          <w:rFonts w:asciiTheme="majorHAnsi" w:eastAsia="Times New Roman" w:hAnsiTheme="majorHAnsi" w:cstheme="majorHAnsi"/>
          <w:b/>
          <w:bCs/>
          <w:i/>
        </w:rPr>
        <w:t>in vitro</w:t>
      </w:r>
    </w:p>
    <w:p w14:paraId="05C60819" w14:textId="77777777" w:rsidR="00AF6A93" w:rsidRPr="0053508F" w:rsidRDefault="00AF6A93" w:rsidP="0053508F">
      <w:pPr>
        <w:pStyle w:val="ListParagraph"/>
        <w:ind w:left="0"/>
        <w:jc w:val="both"/>
        <w:outlineLvl w:val="1"/>
        <w:rPr>
          <w:rFonts w:asciiTheme="majorHAnsi" w:eastAsia="Times New Roman" w:hAnsiTheme="majorHAnsi" w:cstheme="majorHAnsi"/>
          <w:b/>
          <w:bCs/>
        </w:rPr>
      </w:pPr>
    </w:p>
    <w:p w14:paraId="193154CA" w14:textId="3EFDDD49" w:rsidR="00AF6A93" w:rsidRPr="0053508F" w:rsidRDefault="00AF6A93" w:rsidP="0053508F">
      <w:pPr>
        <w:pStyle w:val="ListParagraph"/>
        <w:numPr>
          <w:ilvl w:val="1"/>
          <w:numId w:val="15"/>
        </w:numPr>
        <w:ind w:left="0" w:firstLine="0"/>
        <w:jc w:val="both"/>
        <w:outlineLvl w:val="1"/>
        <w:rPr>
          <w:rFonts w:asciiTheme="majorHAnsi" w:eastAsia="Times New Roman" w:hAnsiTheme="majorHAnsi" w:cstheme="majorHAnsi"/>
        </w:rPr>
      </w:pPr>
      <w:r w:rsidRPr="0053508F">
        <w:rPr>
          <w:rFonts w:asciiTheme="majorHAnsi" w:hAnsiTheme="majorHAnsi" w:cstheme="majorHAnsi"/>
        </w:rPr>
        <w:t>Constructs</w:t>
      </w:r>
    </w:p>
    <w:p w14:paraId="2C1F0C77" w14:textId="77777777" w:rsidR="0020173E" w:rsidRPr="0053508F" w:rsidRDefault="0020173E" w:rsidP="0053508F">
      <w:pPr>
        <w:pStyle w:val="ListParagraph"/>
        <w:ind w:left="0"/>
        <w:jc w:val="both"/>
        <w:outlineLvl w:val="1"/>
        <w:rPr>
          <w:rFonts w:asciiTheme="majorHAnsi" w:eastAsia="Times New Roman" w:hAnsiTheme="majorHAnsi" w:cstheme="majorHAnsi"/>
        </w:rPr>
      </w:pPr>
    </w:p>
    <w:p w14:paraId="5E3712ED" w14:textId="77777777" w:rsidR="00AD26BF" w:rsidRDefault="00AF6A93" w:rsidP="0053508F">
      <w:pPr>
        <w:pStyle w:val="ListParagraph"/>
        <w:numPr>
          <w:ilvl w:val="2"/>
          <w:numId w:val="15"/>
        </w:numPr>
        <w:autoSpaceDE w:val="0"/>
        <w:autoSpaceDN w:val="0"/>
        <w:adjustRightInd w:val="0"/>
        <w:ind w:left="0" w:firstLine="0"/>
        <w:jc w:val="both"/>
        <w:rPr>
          <w:rFonts w:asciiTheme="majorHAnsi" w:hAnsiTheme="majorHAnsi" w:cstheme="majorHAnsi"/>
        </w:rPr>
      </w:pPr>
      <w:r w:rsidRPr="0053508F">
        <w:rPr>
          <w:rFonts w:asciiTheme="majorHAnsi" w:hAnsiTheme="majorHAnsi" w:cstheme="majorHAnsi"/>
        </w:rPr>
        <w:t xml:space="preserve">Select a luciferase sequence or luciferase-fluorescent protein fusion sequence that will result in </w:t>
      </w:r>
      <w:r w:rsidR="00AD26BF">
        <w:rPr>
          <w:rFonts w:asciiTheme="majorHAnsi" w:hAnsiTheme="majorHAnsi" w:cstheme="majorHAnsi"/>
        </w:rPr>
        <w:t xml:space="preserve">the </w:t>
      </w:r>
      <w:r w:rsidRPr="0053508F">
        <w:rPr>
          <w:rFonts w:asciiTheme="majorHAnsi" w:hAnsiTheme="majorHAnsi" w:cstheme="majorHAnsi"/>
        </w:rPr>
        <w:t xml:space="preserve">expression of a light emitter producing light of a wavelength matching the photoreceptor to be activated. </w:t>
      </w:r>
    </w:p>
    <w:p w14:paraId="26AC4636" w14:textId="77777777" w:rsidR="00AD26BF" w:rsidRDefault="00AD26BF" w:rsidP="0053508F">
      <w:pPr>
        <w:pStyle w:val="ListParagraph"/>
        <w:autoSpaceDE w:val="0"/>
        <w:autoSpaceDN w:val="0"/>
        <w:adjustRightInd w:val="0"/>
        <w:ind w:left="0"/>
        <w:jc w:val="both"/>
        <w:rPr>
          <w:rFonts w:asciiTheme="majorHAnsi" w:hAnsiTheme="majorHAnsi" w:cstheme="majorHAnsi"/>
        </w:rPr>
      </w:pPr>
    </w:p>
    <w:p w14:paraId="148E9B95" w14:textId="06362906" w:rsidR="00AF6A93" w:rsidRDefault="00AD26BF" w:rsidP="0053508F">
      <w:pPr>
        <w:pStyle w:val="ListParagraph"/>
        <w:autoSpaceDE w:val="0"/>
        <w:autoSpaceDN w:val="0"/>
        <w:adjustRightInd w:val="0"/>
        <w:ind w:left="0"/>
        <w:jc w:val="both"/>
        <w:rPr>
          <w:rFonts w:asciiTheme="majorHAnsi" w:hAnsiTheme="majorHAnsi" w:cstheme="majorHAnsi"/>
        </w:rPr>
      </w:pPr>
      <w:r>
        <w:rPr>
          <w:rFonts w:asciiTheme="majorHAnsi" w:hAnsiTheme="majorHAnsi" w:cstheme="majorHAnsi"/>
        </w:rPr>
        <w:t xml:space="preserve">NOTE: </w:t>
      </w:r>
      <w:r w:rsidR="00AF6A93" w:rsidRPr="0053508F">
        <w:rPr>
          <w:rFonts w:asciiTheme="majorHAnsi" w:hAnsiTheme="majorHAnsi" w:cstheme="majorHAnsi"/>
        </w:rPr>
        <w:t>For example, blue light</w:t>
      </w:r>
      <w:r>
        <w:rPr>
          <w:rFonts w:asciiTheme="majorHAnsi" w:hAnsiTheme="majorHAnsi" w:cstheme="majorHAnsi"/>
        </w:rPr>
        <w:t>-</w:t>
      </w:r>
      <w:r w:rsidR="00AF6A93" w:rsidRPr="0053508F">
        <w:rPr>
          <w:rFonts w:asciiTheme="majorHAnsi" w:hAnsiTheme="majorHAnsi" w:cstheme="majorHAnsi"/>
        </w:rPr>
        <w:t>emitting luciferases</w:t>
      </w:r>
      <w:r>
        <w:rPr>
          <w:rFonts w:asciiTheme="majorHAnsi" w:hAnsiTheme="majorHAnsi" w:cstheme="majorHAnsi"/>
        </w:rPr>
        <w:t>,</w:t>
      </w:r>
      <w:r w:rsidR="00AF6A93" w:rsidRPr="0053508F">
        <w:rPr>
          <w:rFonts w:asciiTheme="majorHAnsi" w:hAnsiTheme="majorHAnsi" w:cstheme="majorHAnsi"/>
        </w:rPr>
        <w:t xml:space="preserve"> such as </w:t>
      </w:r>
      <w:r w:rsidR="00AF6A93" w:rsidRPr="0053508F">
        <w:rPr>
          <w:rFonts w:asciiTheme="majorHAnsi" w:hAnsiTheme="majorHAnsi" w:cstheme="majorHAnsi"/>
          <w:i/>
          <w:iCs/>
        </w:rPr>
        <w:t>Gaussia</w:t>
      </w:r>
      <w:r w:rsidR="00AF6A93" w:rsidRPr="0053508F">
        <w:rPr>
          <w:rFonts w:asciiTheme="majorHAnsi" w:hAnsiTheme="majorHAnsi" w:cstheme="majorHAnsi"/>
        </w:rPr>
        <w:t xml:space="preserve"> luciferase variants or NanoLuc</w:t>
      </w:r>
      <w:r>
        <w:rPr>
          <w:rFonts w:asciiTheme="majorHAnsi" w:hAnsiTheme="majorHAnsi" w:cstheme="majorHAnsi"/>
        </w:rPr>
        <w:t>,</w:t>
      </w:r>
      <w:r w:rsidR="00AF6A93" w:rsidRPr="0053508F">
        <w:rPr>
          <w:rFonts w:asciiTheme="majorHAnsi" w:hAnsiTheme="majorHAnsi" w:cstheme="majorHAnsi"/>
        </w:rPr>
        <w:t xml:space="preserve"> can be paired with blue light</w:t>
      </w:r>
      <w:r>
        <w:rPr>
          <w:rFonts w:asciiTheme="majorHAnsi" w:hAnsiTheme="majorHAnsi" w:cstheme="majorHAnsi"/>
        </w:rPr>
        <w:t>-</w:t>
      </w:r>
      <w:r w:rsidR="00AF6A93" w:rsidRPr="0053508F">
        <w:rPr>
          <w:rFonts w:asciiTheme="majorHAnsi" w:hAnsiTheme="majorHAnsi" w:cstheme="majorHAnsi"/>
        </w:rPr>
        <w:t>sensing photoreceptors such as CRY/</w:t>
      </w:r>
      <w:r w:rsidR="00F02488" w:rsidRPr="002F137C">
        <w:rPr>
          <w:rFonts w:asciiTheme="majorHAnsi" w:hAnsiTheme="majorHAnsi" w:cstheme="majorHAnsi"/>
        </w:rPr>
        <w:t>Ca</w:t>
      </w:r>
      <w:r w:rsidR="00F02488" w:rsidRPr="0053508F">
        <w:rPr>
          <w:rFonts w:asciiTheme="majorHAnsi" w:hAnsiTheme="majorHAnsi" w:cstheme="majorHAnsi"/>
          <w:vertAlign w:val="superscript"/>
        </w:rPr>
        <w:t>2+</w:t>
      </w:r>
      <w:r w:rsidR="00F02488" w:rsidRPr="002F137C">
        <w:rPr>
          <w:rFonts w:asciiTheme="majorHAnsi" w:hAnsiTheme="majorHAnsi" w:cstheme="majorHAnsi"/>
        </w:rPr>
        <w:t>- and integrin-binding protein (</w:t>
      </w:r>
      <w:r w:rsidR="00AF6A93" w:rsidRPr="0053508F">
        <w:rPr>
          <w:rFonts w:asciiTheme="majorHAnsi" w:hAnsiTheme="majorHAnsi" w:cstheme="majorHAnsi"/>
        </w:rPr>
        <w:t>CIB</w:t>
      </w:r>
      <w:r w:rsidR="00F02488" w:rsidRPr="002F137C">
        <w:rPr>
          <w:rFonts w:asciiTheme="majorHAnsi" w:hAnsiTheme="majorHAnsi" w:cstheme="majorHAnsi"/>
        </w:rPr>
        <w:t>)</w:t>
      </w:r>
      <w:r w:rsidR="00AF6A93" w:rsidRPr="0053508F">
        <w:rPr>
          <w:rFonts w:asciiTheme="majorHAnsi" w:hAnsiTheme="majorHAnsi" w:cstheme="majorHAnsi"/>
        </w:rPr>
        <w:t xml:space="preserve">, LOV, or </w:t>
      </w:r>
      <w:r w:rsidR="001047B3" w:rsidRPr="002F137C">
        <w:rPr>
          <w:rFonts w:asciiTheme="majorHAnsi" w:hAnsiTheme="majorHAnsi" w:cstheme="majorHAnsi"/>
        </w:rPr>
        <w:t>Vivid (</w:t>
      </w:r>
      <w:r w:rsidR="00AF6A93" w:rsidRPr="0053508F">
        <w:rPr>
          <w:rFonts w:asciiTheme="majorHAnsi" w:hAnsiTheme="majorHAnsi" w:cstheme="majorHAnsi"/>
        </w:rPr>
        <w:t>VVD</w:t>
      </w:r>
      <w:r w:rsidR="001047B3" w:rsidRPr="002F137C">
        <w:rPr>
          <w:rFonts w:asciiTheme="majorHAnsi" w:hAnsiTheme="majorHAnsi" w:cstheme="majorHAnsi"/>
        </w:rPr>
        <w:t>)</w:t>
      </w:r>
      <w:r w:rsidR="00AF6A93" w:rsidRPr="0053508F">
        <w:rPr>
          <w:rFonts w:asciiTheme="majorHAnsi" w:hAnsiTheme="majorHAnsi" w:cstheme="majorHAnsi"/>
        </w:rPr>
        <w:t>.</w:t>
      </w:r>
    </w:p>
    <w:p w14:paraId="50FD2AE2" w14:textId="77777777" w:rsidR="00AD26BF" w:rsidRPr="0053508F" w:rsidRDefault="00AD26BF" w:rsidP="0053508F">
      <w:pPr>
        <w:pStyle w:val="ListParagraph"/>
        <w:autoSpaceDE w:val="0"/>
        <w:autoSpaceDN w:val="0"/>
        <w:adjustRightInd w:val="0"/>
        <w:ind w:left="0"/>
        <w:jc w:val="both"/>
        <w:rPr>
          <w:rFonts w:asciiTheme="majorHAnsi" w:hAnsiTheme="majorHAnsi" w:cstheme="majorHAnsi"/>
        </w:rPr>
      </w:pPr>
    </w:p>
    <w:p w14:paraId="3DF36092" w14:textId="46A60191" w:rsidR="00AF6A93" w:rsidRDefault="003C75C2" w:rsidP="0053508F">
      <w:pPr>
        <w:pStyle w:val="ListParagraph"/>
        <w:numPr>
          <w:ilvl w:val="2"/>
          <w:numId w:val="15"/>
        </w:numPr>
        <w:autoSpaceDE w:val="0"/>
        <w:autoSpaceDN w:val="0"/>
        <w:adjustRightInd w:val="0"/>
        <w:ind w:left="0" w:firstLine="0"/>
        <w:jc w:val="both"/>
        <w:rPr>
          <w:rFonts w:asciiTheme="majorHAnsi" w:hAnsiTheme="majorHAnsi" w:cstheme="majorHAnsi"/>
        </w:rPr>
      </w:pPr>
      <w:r>
        <w:rPr>
          <w:rFonts w:asciiTheme="majorHAnsi" w:hAnsiTheme="majorHAnsi" w:cstheme="majorHAnsi"/>
        </w:rPr>
        <w:t>I</w:t>
      </w:r>
      <w:r w:rsidR="00AF6A93" w:rsidRPr="0053508F">
        <w:rPr>
          <w:rFonts w:asciiTheme="majorHAnsi" w:hAnsiTheme="majorHAnsi" w:cstheme="majorHAnsi"/>
        </w:rPr>
        <w:t>f not already available from other investigators or plasmid deposits</w:t>
      </w:r>
      <w:r>
        <w:rPr>
          <w:rFonts w:asciiTheme="majorHAnsi" w:hAnsiTheme="majorHAnsi" w:cstheme="majorHAnsi"/>
        </w:rPr>
        <w:t>, u</w:t>
      </w:r>
      <w:r w:rsidRPr="0053508F">
        <w:rPr>
          <w:rFonts w:asciiTheme="majorHAnsi" w:hAnsiTheme="majorHAnsi" w:cstheme="majorHAnsi"/>
        </w:rPr>
        <w:t>se standard molecular biology techniques to clone the DNA into a mammalian expression plasmid</w:t>
      </w:r>
      <w:r w:rsidR="00AF6A93" w:rsidRPr="0053508F">
        <w:rPr>
          <w:rFonts w:asciiTheme="majorHAnsi" w:hAnsiTheme="majorHAnsi" w:cstheme="majorHAnsi"/>
        </w:rPr>
        <w:t>.</w:t>
      </w:r>
    </w:p>
    <w:p w14:paraId="3D8E1AB0" w14:textId="77777777" w:rsidR="0014139F" w:rsidRPr="0053508F" w:rsidRDefault="0014139F" w:rsidP="0053508F">
      <w:pPr>
        <w:pStyle w:val="ListParagraph"/>
        <w:autoSpaceDE w:val="0"/>
        <w:autoSpaceDN w:val="0"/>
        <w:adjustRightInd w:val="0"/>
        <w:ind w:left="0"/>
        <w:jc w:val="both"/>
        <w:rPr>
          <w:rFonts w:asciiTheme="majorHAnsi" w:hAnsiTheme="majorHAnsi" w:cstheme="majorHAnsi"/>
        </w:rPr>
      </w:pPr>
    </w:p>
    <w:p w14:paraId="48BDA08C" w14:textId="6A182FED" w:rsidR="007B6BCF" w:rsidRDefault="00C045FE" w:rsidP="00C045FE">
      <w:pPr>
        <w:pStyle w:val="ListParagraph"/>
        <w:autoSpaceDE w:val="0"/>
        <w:autoSpaceDN w:val="0"/>
        <w:adjustRightInd w:val="0"/>
        <w:ind w:left="0"/>
        <w:jc w:val="both"/>
        <w:rPr>
          <w:rFonts w:asciiTheme="majorHAnsi" w:hAnsiTheme="majorHAnsi" w:cstheme="majorHAnsi"/>
        </w:rPr>
      </w:pPr>
      <w:bookmarkStart w:id="6" w:name="_Hlk76311936"/>
      <w:r>
        <w:rPr>
          <w:rFonts w:asciiTheme="majorHAnsi" w:hAnsiTheme="majorHAnsi" w:cstheme="majorHAnsi"/>
        </w:rPr>
        <w:t xml:space="preserve">NOTE: </w:t>
      </w:r>
      <w:r w:rsidR="007B6BCF" w:rsidRPr="0053508F">
        <w:rPr>
          <w:rFonts w:asciiTheme="majorHAnsi" w:hAnsiTheme="majorHAnsi" w:cstheme="majorHAnsi"/>
        </w:rPr>
        <w:t xml:space="preserve">The choice </w:t>
      </w:r>
      <w:r>
        <w:rPr>
          <w:rFonts w:asciiTheme="majorHAnsi" w:hAnsiTheme="majorHAnsi" w:cstheme="majorHAnsi"/>
        </w:rPr>
        <w:t>o</w:t>
      </w:r>
      <w:r w:rsidR="007B6BCF" w:rsidRPr="0053508F">
        <w:rPr>
          <w:rFonts w:asciiTheme="majorHAnsi" w:hAnsiTheme="majorHAnsi" w:cstheme="majorHAnsi"/>
        </w:rPr>
        <w:t xml:space="preserve">f promoters is dictated by the need to provide </w:t>
      </w:r>
      <w:r w:rsidR="00D56ACD" w:rsidRPr="0053508F">
        <w:rPr>
          <w:rFonts w:asciiTheme="majorHAnsi" w:hAnsiTheme="majorHAnsi" w:cstheme="majorHAnsi"/>
        </w:rPr>
        <w:t>strong and constitutive expression of the light</w:t>
      </w:r>
      <w:r w:rsidR="00F82D3A">
        <w:rPr>
          <w:rFonts w:asciiTheme="majorHAnsi" w:hAnsiTheme="majorHAnsi" w:cstheme="majorHAnsi"/>
        </w:rPr>
        <w:t>-</w:t>
      </w:r>
      <w:r w:rsidR="00D56ACD" w:rsidRPr="0053508F">
        <w:rPr>
          <w:rFonts w:asciiTheme="majorHAnsi" w:hAnsiTheme="majorHAnsi" w:cstheme="majorHAnsi"/>
        </w:rPr>
        <w:t xml:space="preserve">emitting module, such as </w:t>
      </w:r>
      <w:r>
        <w:rPr>
          <w:rFonts w:asciiTheme="majorHAnsi" w:hAnsiTheme="majorHAnsi" w:cstheme="majorHAnsi"/>
        </w:rPr>
        <w:t xml:space="preserve">that </w:t>
      </w:r>
      <w:r w:rsidR="00D56ACD" w:rsidRPr="0053508F">
        <w:rPr>
          <w:rFonts w:asciiTheme="majorHAnsi" w:hAnsiTheme="majorHAnsi" w:cstheme="majorHAnsi"/>
        </w:rPr>
        <w:t>provided by the CAG</w:t>
      </w:r>
      <w:r w:rsidR="007B6BCF" w:rsidRPr="0053508F">
        <w:rPr>
          <w:rFonts w:asciiTheme="majorHAnsi" w:hAnsiTheme="majorHAnsi" w:cstheme="majorHAnsi"/>
        </w:rPr>
        <w:t xml:space="preserve"> </w:t>
      </w:r>
      <w:r w:rsidR="00D56ACD" w:rsidRPr="0053508F">
        <w:rPr>
          <w:rFonts w:asciiTheme="majorHAnsi" w:hAnsiTheme="majorHAnsi" w:cstheme="majorHAnsi"/>
        </w:rPr>
        <w:t>and CMV promoters.</w:t>
      </w:r>
    </w:p>
    <w:p w14:paraId="406F3EFC" w14:textId="77777777" w:rsidR="00C045FE" w:rsidRPr="0053508F" w:rsidRDefault="00C045FE" w:rsidP="0053508F">
      <w:pPr>
        <w:pStyle w:val="ListParagraph"/>
        <w:autoSpaceDE w:val="0"/>
        <w:autoSpaceDN w:val="0"/>
        <w:adjustRightInd w:val="0"/>
        <w:ind w:left="0"/>
        <w:jc w:val="both"/>
        <w:rPr>
          <w:rFonts w:asciiTheme="majorHAnsi" w:hAnsiTheme="majorHAnsi" w:cstheme="majorHAnsi"/>
        </w:rPr>
      </w:pPr>
    </w:p>
    <w:bookmarkEnd w:id="6"/>
    <w:p w14:paraId="3CCC98C8" w14:textId="79F6461F" w:rsidR="00AF6A93" w:rsidRDefault="00AF6A93" w:rsidP="0053508F">
      <w:pPr>
        <w:pStyle w:val="ListParagraph"/>
        <w:numPr>
          <w:ilvl w:val="2"/>
          <w:numId w:val="15"/>
        </w:numPr>
        <w:autoSpaceDE w:val="0"/>
        <w:autoSpaceDN w:val="0"/>
        <w:adjustRightInd w:val="0"/>
        <w:ind w:left="0" w:firstLine="0"/>
        <w:jc w:val="both"/>
        <w:rPr>
          <w:rFonts w:asciiTheme="majorHAnsi" w:hAnsiTheme="majorHAnsi" w:cstheme="majorHAnsi"/>
        </w:rPr>
      </w:pPr>
      <w:r w:rsidRPr="0053508F">
        <w:rPr>
          <w:rFonts w:asciiTheme="majorHAnsi" w:hAnsiTheme="majorHAnsi" w:cstheme="majorHAnsi"/>
        </w:rPr>
        <w:t xml:space="preserve">For initial studies, use separate plasmids for co-transfection of </w:t>
      </w:r>
      <w:r w:rsidR="00C045FE">
        <w:rPr>
          <w:rFonts w:asciiTheme="majorHAnsi" w:hAnsiTheme="majorHAnsi" w:cstheme="majorHAnsi"/>
        </w:rPr>
        <w:t xml:space="preserve">the </w:t>
      </w:r>
      <w:r w:rsidRPr="0053508F">
        <w:rPr>
          <w:rFonts w:asciiTheme="majorHAnsi" w:hAnsiTheme="majorHAnsi" w:cstheme="majorHAnsi"/>
        </w:rPr>
        <w:t xml:space="preserve">light emitter and </w:t>
      </w:r>
      <w:r w:rsidR="00C045FE">
        <w:rPr>
          <w:rFonts w:asciiTheme="majorHAnsi" w:hAnsiTheme="majorHAnsi" w:cstheme="majorHAnsi"/>
        </w:rPr>
        <w:t xml:space="preserve">the </w:t>
      </w:r>
      <w:r w:rsidRPr="0053508F">
        <w:rPr>
          <w:rFonts w:asciiTheme="majorHAnsi" w:hAnsiTheme="majorHAnsi" w:cstheme="majorHAnsi"/>
        </w:rPr>
        <w:t xml:space="preserve">light sensor. </w:t>
      </w:r>
      <w:r w:rsidR="00C045FE">
        <w:rPr>
          <w:rFonts w:asciiTheme="majorHAnsi" w:hAnsiTheme="majorHAnsi" w:cstheme="majorHAnsi"/>
        </w:rPr>
        <w:t>Generate f</w:t>
      </w:r>
      <w:r w:rsidRPr="0053508F">
        <w:rPr>
          <w:rFonts w:asciiTheme="majorHAnsi" w:hAnsiTheme="majorHAnsi" w:cstheme="majorHAnsi"/>
        </w:rPr>
        <w:t>usion proteins of the two moieties as needed and for subsequent studies.</w:t>
      </w:r>
    </w:p>
    <w:p w14:paraId="12D3752A" w14:textId="77777777" w:rsidR="00C045FE" w:rsidRPr="0053508F" w:rsidRDefault="00C045FE" w:rsidP="0053508F">
      <w:pPr>
        <w:pStyle w:val="ListParagraph"/>
        <w:autoSpaceDE w:val="0"/>
        <w:autoSpaceDN w:val="0"/>
        <w:adjustRightInd w:val="0"/>
        <w:ind w:left="0"/>
        <w:jc w:val="both"/>
        <w:rPr>
          <w:rFonts w:asciiTheme="majorHAnsi" w:hAnsiTheme="majorHAnsi" w:cstheme="majorHAnsi"/>
        </w:rPr>
      </w:pPr>
    </w:p>
    <w:p w14:paraId="100DFF09" w14:textId="598FB653" w:rsidR="00AF6A93" w:rsidRPr="0053508F" w:rsidRDefault="00AF6A93" w:rsidP="0053508F">
      <w:pPr>
        <w:pStyle w:val="ListParagraph"/>
        <w:numPr>
          <w:ilvl w:val="2"/>
          <w:numId w:val="15"/>
        </w:numPr>
        <w:autoSpaceDE w:val="0"/>
        <w:autoSpaceDN w:val="0"/>
        <w:adjustRightInd w:val="0"/>
        <w:ind w:left="0" w:firstLine="0"/>
        <w:jc w:val="both"/>
        <w:rPr>
          <w:rFonts w:asciiTheme="majorHAnsi" w:hAnsiTheme="majorHAnsi" w:cstheme="majorHAnsi"/>
        </w:rPr>
      </w:pPr>
      <w:r w:rsidRPr="0053508F">
        <w:rPr>
          <w:rFonts w:asciiTheme="majorHAnsi" w:hAnsiTheme="majorHAnsi" w:cstheme="majorHAnsi"/>
        </w:rPr>
        <w:t>Obtain high</w:t>
      </w:r>
      <w:r w:rsidR="00C045FE">
        <w:rPr>
          <w:rFonts w:asciiTheme="majorHAnsi" w:hAnsiTheme="majorHAnsi" w:cstheme="majorHAnsi"/>
        </w:rPr>
        <w:t>-</w:t>
      </w:r>
      <w:r w:rsidRPr="0053508F">
        <w:rPr>
          <w:rFonts w:asciiTheme="majorHAnsi" w:hAnsiTheme="majorHAnsi" w:cstheme="majorHAnsi"/>
        </w:rPr>
        <w:t xml:space="preserve">quality plasmid DNAs using mini-, midi-, or maxiprep kits according to manufacturer's protocols. </w:t>
      </w:r>
    </w:p>
    <w:p w14:paraId="03FDAF99" w14:textId="77777777" w:rsidR="00AF6A93" w:rsidRPr="0053508F" w:rsidRDefault="00AF6A93">
      <w:pPr>
        <w:rPr>
          <w:rFonts w:asciiTheme="majorHAnsi" w:hAnsiTheme="majorHAnsi" w:cstheme="majorHAnsi"/>
        </w:rPr>
      </w:pPr>
    </w:p>
    <w:p w14:paraId="36464451" w14:textId="6D601F6C" w:rsidR="00AF6A93" w:rsidRPr="0053508F" w:rsidRDefault="00AF6A93" w:rsidP="0053508F">
      <w:pPr>
        <w:pStyle w:val="ListParagraph"/>
        <w:numPr>
          <w:ilvl w:val="1"/>
          <w:numId w:val="15"/>
        </w:numPr>
        <w:ind w:left="0" w:firstLine="0"/>
        <w:jc w:val="both"/>
        <w:rPr>
          <w:rFonts w:asciiTheme="majorHAnsi" w:hAnsiTheme="majorHAnsi" w:cstheme="majorHAnsi"/>
        </w:rPr>
      </w:pPr>
      <w:r w:rsidRPr="0053508F">
        <w:rPr>
          <w:rFonts w:asciiTheme="majorHAnsi" w:hAnsiTheme="majorHAnsi" w:cstheme="majorHAnsi"/>
        </w:rPr>
        <w:t xml:space="preserve">Cell </w:t>
      </w:r>
      <w:r w:rsidR="00D663D0" w:rsidRPr="0053508F">
        <w:rPr>
          <w:rFonts w:asciiTheme="majorHAnsi" w:hAnsiTheme="majorHAnsi" w:cstheme="majorHAnsi"/>
        </w:rPr>
        <w:t>c</w:t>
      </w:r>
      <w:r w:rsidRPr="0053508F">
        <w:rPr>
          <w:rFonts w:asciiTheme="majorHAnsi" w:hAnsiTheme="majorHAnsi" w:cstheme="majorHAnsi"/>
        </w:rPr>
        <w:t xml:space="preserve">ulture and </w:t>
      </w:r>
      <w:r w:rsidR="00D663D0" w:rsidRPr="0053508F">
        <w:rPr>
          <w:rFonts w:asciiTheme="majorHAnsi" w:hAnsiTheme="majorHAnsi" w:cstheme="majorHAnsi"/>
        </w:rPr>
        <w:t>t</w:t>
      </w:r>
      <w:r w:rsidRPr="0053508F">
        <w:rPr>
          <w:rFonts w:asciiTheme="majorHAnsi" w:hAnsiTheme="majorHAnsi" w:cstheme="majorHAnsi"/>
        </w:rPr>
        <w:t>ransfection</w:t>
      </w:r>
    </w:p>
    <w:p w14:paraId="40B7B90F" w14:textId="77777777" w:rsidR="00AF6A93" w:rsidRPr="0053508F" w:rsidRDefault="00AF6A93">
      <w:pPr>
        <w:autoSpaceDE w:val="0"/>
        <w:autoSpaceDN w:val="0"/>
        <w:adjustRightInd w:val="0"/>
        <w:rPr>
          <w:rFonts w:asciiTheme="majorHAnsi" w:hAnsiTheme="majorHAnsi" w:cstheme="majorHAnsi"/>
        </w:rPr>
      </w:pPr>
    </w:p>
    <w:p w14:paraId="634341EC" w14:textId="579FB58D" w:rsidR="00AF6A93" w:rsidRPr="0053508F" w:rsidRDefault="00AF6A93" w:rsidP="0053508F">
      <w:pPr>
        <w:autoSpaceDE w:val="0"/>
        <w:autoSpaceDN w:val="0"/>
        <w:adjustRightInd w:val="0"/>
        <w:rPr>
          <w:rFonts w:asciiTheme="majorHAnsi" w:hAnsiTheme="majorHAnsi" w:cstheme="majorHAnsi"/>
        </w:rPr>
      </w:pPr>
      <w:r w:rsidRPr="0053508F">
        <w:rPr>
          <w:rFonts w:asciiTheme="majorHAnsi" w:hAnsiTheme="majorHAnsi" w:cstheme="majorHAnsi"/>
        </w:rPr>
        <w:t xml:space="preserve">NOTE: </w:t>
      </w:r>
      <w:r w:rsidR="006B0ACA" w:rsidRPr="0053508F">
        <w:rPr>
          <w:rFonts w:asciiTheme="majorHAnsi" w:hAnsiTheme="majorHAnsi" w:cstheme="majorHAnsi"/>
        </w:rPr>
        <w:t>HeLa</w:t>
      </w:r>
      <w:r w:rsidRPr="0053508F">
        <w:rPr>
          <w:rFonts w:asciiTheme="majorHAnsi" w:hAnsiTheme="majorHAnsi" w:cstheme="majorHAnsi"/>
        </w:rPr>
        <w:t xml:space="preserve"> cells and HEK293 cells are used as examples in this protocol.</w:t>
      </w:r>
    </w:p>
    <w:p w14:paraId="2644F3E5" w14:textId="77777777" w:rsidR="00AF6A93" w:rsidRPr="0053508F" w:rsidRDefault="00AF6A93">
      <w:pPr>
        <w:autoSpaceDE w:val="0"/>
        <w:autoSpaceDN w:val="0"/>
        <w:adjustRightInd w:val="0"/>
        <w:rPr>
          <w:rFonts w:asciiTheme="majorHAnsi" w:hAnsiTheme="majorHAnsi" w:cstheme="majorHAnsi"/>
        </w:rPr>
      </w:pPr>
    </w:p>
    <w:p w14:paraId="68EF84F2" w14:textId="6260E891" w:rsidR="00377872" w:rsidRPr="0053508F" w:rsidRDefault="00AF6A93" w:rsidP="0053508F">
      <w:pPr>
        <w:pStyle w:val="ListParagraph"/>
        <w:numPr>
          <w:ilvl w:val="2"/>
          <w:numId w:val="15"/>
        </w:numPr>
        <w:ind w:left="0" w:firstLine="0"/>
        <w:jc w:val="both"/>
        <w:rPr>
          <w:rFonts w:asciiTheme="majorHAnsi" w:eastAsia="Times New Roman" w:hAnsiTheme="majorHAnsi" w:cstheme="majorHAnsi"/>
        </w:rPr>
      </w:pPr>
      <w:r w:rsidRPr="0053508F">
        <w:rPr>
          <w:rFonts w:asciiTheme="majorHAnsi" w:hAnsiTheme="majorHAnsi" w:cstheme="majorHAnsi"/>
        </w:rPr>
        <w:t xml:space="preserve">Plate cells in formats and numbers according to the desired end use. </w:t>
      </w:r>
    </w:p>
    <w:p w14:paraId="1D631D9B" w14:textId="77777777" w:rsidR="000778CD" w:rsidRDefault="000778CD" w:rsidP="0053508F">
      <w:pPr>
        <w:pStyle w:val="ListParagraph"/>
        <w:ind w:left="0"/>
        <w:jc w:val="both"/>
        <w:rPr>
          <w:rFonts w:asciiTheme="majorHAnsi" w:hAnsiTheme="majorHAnsi" w:cstheme="majorHAnsi"/>
        </w:rPr>
      </w:pPr>
    </w:p>
    <w:p w14:paraId="54BC3334" w14:textId="77777777" w:rsidR="000778CD" w:rsidRDefault="000778CD" w:rsidP="0053508F">
      <w:pPr>
        <w:pStyle w:val="ListParagraph"/>
        <w:ind w:left="0"/>
        <w:jc w:val="both"/>
        <w:rPr>
          <w:rFonts w:asciiTheme="majorHAnsi" w:hAnsiTheme="majorHAnsi" w:cstheme="majorHAnsi"/>
        </w:rPr>
      </w:pPr>
      <w:r>
        <w:rPr>
          <w:rFonts w:asciiTheme="majorHAnsi" w:hAnsiTheme="majorHAnsi" w:cstheme="majorHAnsi"/>
        </w:rPr>
        <w:t xml:space="preserve">NOTE: </w:t>
      </w:r>
      <w:r w:rsidR="00AF6A93" w:rsidRPr="0053508F">
        <w:rPr>
          <w:rFonts w:asciiTheme="majorHAnsi" w:hAnsiTheme="majorHAnsi" w:cstheme="majorHAnsi"/>
        </w:rPr>
        <w:t xml:space="preserve">Specific examples are given in </w:t>
      </w:r>
      <w:r w:rsidR="00AF6A93" w:rsidRPr="0053508F">
        <w:rPr>
          <w:rFonts w:asciiTheme="majorHAnsi" w:hAnsiTheme="majorHAnsi" w:cstheme="majorHAnsi"/>
          <w:b/>
          <w:bCs/>
        </w:rPr>
        <w:t>Table 2</w:t>
      </w:r>
      <w:r w:rsidR="00AF6A93" w:rsidRPr="0053508F">
        <w:rPr>
          <w:rFonts w:asciiTheme="majorHAnsi" w:hAnsiTheme="majorHAnsi" w:cstheme="majorHAnsi"/>
        </w:rPr>
        <w:t xml:space="preserve">. Cell density at the time of plating will determine how soon cells can be transfected. </w:t>
      </w:r>
    </w:p>
    <w:p w14:paraId="597EF6D7" w14:textId="77777777" w:rsidR="000778CD" w:rsidRDefault="000778CD" w:rsidP="0053508F">
      <w:pPr>
        <w:pStyle w:val="ListParagraph"/>
        <w:ind w:left="0"/>
        <w:jc w:val="both"/>
        <w:rPr>
          <w:rFonts w:asciiTheme="majorHAnsi" w:hAnsiTheme="majorHAnsi" w:cstheme="majorHAnsi"/>
        </w:rPr>
      </w:pPr>
    </w:p>
    <w:p w14:paraId="0AB600ED" w14:textId="6A363737" w:rsidR="00B039DD" w:rsidRPr="0053508F" w:rsidRDefault="000778CD" w:rsidP="0053508F">
      <w:pPr>
        <w:pStyle w:val="ListParagraph"/>
        <w:numPr>
          <w:ilvl w:val="3"/>
          <w:numId w:val="15"/>
        </w:numPr>
        <w:ind w:left="0" w:firstLine="0"/>
        <w:jc w:val="both"/>
        <w:rPr>
          <w:rFonts w:asciiTheme="majorHAnsi" w:eastAsia="Times New Roman" w:hAnsiTheme="majorHAnsi" w:cstheme="majorHAnsi"/>
        </w:rPr>
      </w:pPr>
      <w:r>
        <w:rPr>
          <w:rFonts w:asciiTheme="majorHAnsi" w:hAnsiTheme="majorHAnsi" w:cstheme="majorHAnsi"/>
        </w:rPr>
        <w:lastRenderedPageBreak/>
        <w:t>F</w:t>
      </w:r>
      <w:r w:rsidR="00AF6A93" w:rsidRPr="0053508F">
        <w:rPr>
          <w:rFonts w:asciiTheme="majorHAnsi" w:hAnsiTheme="majorHAnsi" w:cstheme="majorHAnsi"/>
        </w:rPr>
        <w:t xml:space="preserve">or assessing </w:t>
      </w:r>
      <w:r w:rsidR="001542D8" w:rsidRPr="0053508F">
        <w:rPr>
          <w:rFonts w:asciiTheme="majorHAnsi" w:hAnsiTheme="majorHAnsi" w:cstheme="majorHAnsi"/>
        </w:rPr>
        <w:t>bioluminescence</w:t>
      </w:r>
      <w:r w:rsidR="00AF6A93" w:rsidRPr="0053508F">
        <w:rPr>
          <w:rFonts w:asciiTheme="majorHAnsi" w:hAnsiTheme="majorHAnsi" w:cstheme="majorHAnsi"/>
        </w:rPr>
        <w:t>-activated transcription by fluorescen</w:t>
      </w:r>
      <w:r w:rsidR="001C74E2" w:rsidRPr="0053508F">
        <w:rPr>
          <w:rFonts w:asciiTheme="majorHAnsi" w:hAnsiTheme="majorHAnsi" w:cstheme="majorHAnsi"/>
        </w:rPr>
        <w:t>ce</w:t>
      </w:r>
      <w:r w:rsidR="00AF6A93" w:rsidRPr="0053508F">
        <w:rPr>
          <w:rFonts w:asciiTheme="majorHAnsi" w:hAnsiTheme="majorHAnsi" w:cstheme="majorHAnsi"/>
        </w:rPr>
        <w:t xml:space="preserve"> microscopy</w:t>
      </w:r>
      <w:r>
        <w:rPr>
          <w:rFonts w:asciiTheme="majorHAnsi" w:hAnsiTheme="majorHAnsi" w:cstheme="majorHAnsi"/>
        </w:rPr>
        <w:t>,</w:t>
      </w:r>
      <w:r w:rsidR="00AF6A93" w:rsidRPr="0053508F">
        <w:rPr>
          <w:rFonts w:asciiTheme="majorHAnsi" w:hAnsiTheme="majorHAnsi" w:cstheme="majorHAnsi"/>
        </w:rPr>
        <w:t xml:space="preserve"> plate</w:t>
      </w:r>
      <w:r>
        <w:rPr>
          <w:rFonts w:asciiTheme="majorHAnsi" w:hAnsiTheme="majorHAnsi" w:cstheme="majorHAnsi"/>
        </w:rPr>
        <w:t xml:space="preserve"> HEK293 cells</w:t>
      </w:r>
      <w:r w:rsidR="00AF6A93" w:rsidRPr="0053508F">
        <w:rPr>
          <w:rFonts w:asciiTheme="majorHAnsi" w:hAnsiTheme="majorHAnsi" w:cstheme="majorHAnsi"/>
        </w:rPr>
        <w:t xml:space="preserve"> on </w:t>
      </w:r>
      <w:r>
        <w:rPr>
          <w:rFonts w:asciiTheme="majorHAnsi" w:hAnsiTheme="majorHAnsi" w:cstheme="majorHAnsi"/>
        </w:rPr>
        <w:t>p</w:t>
      </w:r>
      <w:r w:rsidR="00AB2383" w:rsidRPr="0053508F">
        <w:rPr>
          <w:rFonts w:asciiTheme="majorHAnsi" w:hAnsiTheme="majorHAnsi" w:cstheme="majorHAnsi"/>
        </w:rPr>
        <w:t>oly-D-lysine (</w:t>
      </w:r>
      <w:r w:rsidR="00AF6A93" w:rsidRPr="0053508F">
        <w:rPr>
          <w:rFonts w:asciiTheme="majorHAnsi" w:hAnsiTheme="majorHAnsi" w:cstheme="majorHAnsi"/>
        </w:rPr>
        <w:t>PDL</w:t>
      </w:r>
      <w:r w:rsidR="00AB2383" w:rsidRPr="0053508F">
        <w:rPr>
          <w:rFonts w:asciiTheme="majorHAnsi" w:hAnsiTheme="majorHAnsi" w:cstheme="majorHAnsi"/>
        </w:rPr>
        <w:t>)</w:t>
      </w:r>
      <w:r w:rsidR="00AF6A93" w:rsidRPr="0053508F">
        <w:rPr>
          <w:rFonts w:asciiTheme="majorHAnsi" w:hAnsiTheme="majorHAnsi" w:cstheme="majorHAnsi"/>
        </w:rPr>
        <w:t>-coated 12</w:t>
      </w:r>
      <w:r>
        <w:rPr>
          <w:rFonts w:asciiTheme="majorHAnsi" w:hAnsiTheme="majorHAnsi" w:cstheme="majorHAnsi"/>
        </w:rPr>
        <w:t xml:space="preserve"> </w:t>
      </w:r>
      <w:r w:rsidR="00AF6A93" w:rsidRPr="0053508F">
        <w:rPr>
          <w:rFonts w:asciiTheme="majorHAnsi" w:hAnsiTheme="majorHAnsi" w:cstheme="majorHAnsi"/>
        </w:rPr>
        <w:t xml:space="preserve">mm coverslips placed in 24-well dishes. </w:t>
      </w:r>
    </w:p>
    <w:p w14:paraId="3009C1FB" w14:textId="77777777" w:rsidR="00B039DD" w:rsidRPr="0053508F" w:rsidRDefault="00B039DD" w:rsidP="0053508F">
      <w:pPr>
        <w:pStyle w:val="ListParagraph"/>
        <w:ind w:left="0"/>
        <w:jc w:val="both"/>
        <w:rPr>
          <w:rFonts w:asciiTheme="majorHAnsi" w:eastAsia="Times New Roman" w:hAnsiTheme="majorHAnsi" w:cstheme="majorHAnsi"/>
        </w:rPr>
      </w:pPr>
    </w:p>
    <w:p w14:paraId="2EBECFD5" w14:textId="718FD79A" w:rsidR="00E55822" w:rsidRPr="0053508F" w:rsidRDefault="00B039DD" w:rsidP="0053508F">
      <w:pPr>
        <w:pStyle w:val="ListParagraph"/>
        <w:numPr>
          <w:ilvl w:val="3"/>
          <w:numId w:val="15"/>
        </w:numPr>
        <w:ind w:left="0" w:firstLine="0"/>
        <w:jc w:val="both"/>
        <w:rPr>
          <w:rFonts w:asciiTheme="majorHAnsi" w:eastAsia="Times New Roman" w:hAnsiTheme="majorHAnsi" w:cstheme="majorHAnsi"/>
        </w:rPr>
      </w:pPr>
      <w:r>
        <w:rPr>
          <w:rFonts w:asciiTheme="majorHAnsi" w:hAnsiTheme="majorHAnsi" w:cstheme="majorHAnsi"/>
        </w:rPr>
        <w:t>F</w:t>
      </w:r>
      <w:r w:rsidR="00AF6A93" w:rsidRPr="0053508F">
        <w:rPr>
          <w:rFonts w:asciiTheme="majorHAnsi" w:hAnsiTheme="majorHAnsi" w:cstheme="majorHAnsi"/>
        </w:rPr>
        <w:t xml:space="preserve">or assessing </w:t>
      </w:r>
      <w:r w:rsidR="001542D8" w:rsidRPr="0053508F">
        <w:rPr>
          <w:rFonts w:asciiTheme="majorHAnsi" w:hAnsiTheme="majorHAnsi" w:cstheme="majorHAnsi"/>
        </w:rPr>
        <w:t>bioluminescence</w:t>
      </w:r>
      <w:r w:rsidR="00AF6A93" w:rsidRPr="0053508F">
        <w:rPr>
          <w:rFonts w:asciiTheme="majorHAnsi" w:hAnsiTheme="majorHAnsi" w:cstheme="majorHAnsi"/>
        </w:rPr>
        <w:t>-activated transcription by measuring light emission from an orthogonal reporter luciferase in a luminometer</w:t>
      </w:r>
      <w:r>
        <w:rPr>
          <w:rFonts w:asciiTheme="majorHAnsi" w:hAnsiTheme="majorHAnsi" w:cstheme="majorHAnsi"/>
        </w:rPr>
        <w:t xml:space="preserve">, </w:t>
      </w:r>
      <w:r w:rsidR="00AF6A93" w:rsidRPr="0053508F">
        <w:rPr>
          <w:rFonts w:asciiTheme="majorHAnsi" w:hAnsiTheme="majorHAnsi" w:cstheme="majorHAnsi"/>
        </w:rPr>
        <w:t xml:space="preserve">plate </w:t>
      </w:r>
      <w:r>
        <w:rPr>
          <w:rFonts w:asciiTheme="majorHAnsi" w:hAnsiTheme="majorHAnsi" w:cstheme="majorHAnsi"/>
        </w:rPr>
        <w:t xml:space="preserve">HeLa cells initially </w:t>
      </w:r>
      <w:r w:rsidR="00AF6A93" w:rsidRPr="0053508F">
        <w:rPr>
          <w:rFonts w:asciiTheme="majorHAnsi" w:hAnsiTheme="majorHAnsi" w:cstheme="majorHAnsi"/>
        </w:rPr>
        <w:t>in 6- or 12-well dishes for transfection but re-plate</w:t>
      </w:r>
      <w:r>
        <w:rPr>
          <w:rFonts w:asciiTheme="majorHAnsi" w:hAnsiTheme="majorHAnsi" w:cstheme="majorHAnsi"/>
        </w:rPr>
        <w:t xml:space="preserve"> them</w:t>
      </w:r>
      <w:r w:rsidR="00AF6A93" w:rsidRPr="0053508F">
        <w:rPr>
          <w:rFonts w:asciiTheme="majorHAnsi" w:hAnsiTheme="majorHAnsi" w:cstheme="majorHAnsi"/>
        </w:rPr>
        <w:t xml:space="preserve"> after transfection (see step 4). </w:t>
      </w:r>
    </w:p>
    <w:p w14:paraId="40B48155" w14:textId="77777777" w:rsidR="00E55822" w:rsidRPr="0053508F" w:rsidRDefault="00E55822" w:rsidP="0053508F">
      <w:pPr>
        <w:pStyle w:val="ListParagraph"/>
        <w:ind w:left="0"/>
        <w:jc w:val="both"/>
        <w:rPr>
          <w:rFonts w:asciiTheme="majorHAnsi" w:eastAsia="Times New Roman" w:hAnsiTheme="majorHAnsi" w:cstheme="majorHAnsi"/>
        </w:rPr>
      </w:pPr>
    </w:p>
    <w:p w14:paraId="3E4D6704" w14:textId="4C2BE4CE" w:rsidR="00AF6A93" w:rsidRDefault="00AF6A93" w:rsidP="0053508F">
      <w:pPr>
        <w:pStyle w:val="ListParagraph"/>
        <w:numPr>
          <w:ilvl w:val="3"/>
          <w:numId w:val="15"/>
        </w:numPr>
        <w:ind w:left="0" w:firstLine="0"/>
        <w:jc w:val="both"/>
        <w:rPr>
          <w:rFonts w:asciiTheme="majorHAnsi" w:eastAsia="Times New Roman" w:hAnsiTheme="majorHAnsi" w:cstheme="majorHAnsi"/>
        </w:rPr>
      </w:pPr>
      <w:r w:rsidRPr="0053508F">
        <w:rPr>
          <w:rFonts w:asciiTheme="majorHAnsi" w:eastAsia="Times New Roman" w:hAnsiTheme="majorHAnsi" w:cstheme="majorHAnsi"/>
        </w:rPr>
        <w:t xml:space="preserve">If repeated </w:t>
      </w:r>
      <w:r w:rsidR="001542D8" w:rsidRPr="0053508F">
        <w:rPr>
          <w:rFonts w:asciiTheme="majorHAnsi" w:eastAsia="Times New Roman" w:hAnsiTheme="majorHAnsi" w:cstheme="majorHAnsi"/>
        </w:rPr>
        <w:t>bioluminescence</w:t>
      </w:r>
      <w:r w:rsidRPr="0053508F">
        <w:rPr>
          <w:rFonts w:asciiTheme="majorHAnsi" w:eastAsia="Times New Roman" w:hAnsiTheme="majorHAnsi" w:cstheme="majorHAnsi"/>
        </w:rPr>
        <w:t xml:space="preserve"> stimulation will be carried out in live</w:t>
      </w:r>
      <w:r w:rsidR="00E55822">
        <w:rPr>
          <w:rFonts w:asciiTheme="majorHAnsi" w:eastAsia="Times New Roman" w:hAnsiTheme="majorHAnsi" w:cstheme="majorHAnsi"/>
        </w:rPr>
        <w:t>-</w:t>
      </w:r>
      <w:r w:rsidRPr="0053508F">
        <w:rPr>
          <w:rFonts w:asciiTheme="majorHAnsi" w:eastAsia="Times New Roman" w:hAnsiTheme="majorHAnsi" w:cstheme="majorHAnsi"/>
        </w:rPr>
        <w:t xml:space="preserve">cell imaging chambers, select coverslips of the appropriate size and place </w:t>
      </w:r>
      <w:r w:rsidR="00E55822">
        <w:rPr>
          <w:rFonts w:asciiTheme="majorHAnsi" w:eastAsia="Times New Roman" w:hAnsiTheme="majorHAnsi" w:cstheme="majorHAnsi"/>
        </w:rPr>
        <w:t xml:space="preserve">them </w:t>
      </w:r>
      <w:r w:rsidRPr="0053508F">
        <w:rPr>
          <w:rFonts w:asciiTheme="majorHAnsi" w:eastAsia="Times New Roman" w:hAnsiTheme="majorHAnsi" w:cstheme="majorHAnsi"/>
        </w:rPr>
        <w:t>into multi</w:t>
      </w:r>
      <w:r w:rsidR="00E55822">
        <w:rPr>
          <w:rFonts w:asciiTheme="majorHAnsi" w:eastAsia="Times New Roman" w:hAnsiTheme="majorHAnsi" w:cstheme="majorHAnsi"/>
        </w:rPr>
        <w:t>-</w:t>
      </w:r>
      <w:r w:rsidRPr="0053508F">
        <w:rPr>
          <w:rFonts w:asciiTheme="majorHAnsi" w:eastAsia="Times New Roman" w:hAnsiTheme="majorHAnsi" w:cstheme="majorHAnsi"/>
        </w:rPr>
        <w:t>well plates of the appropriate size (24</w:t>
      </w:r>
      <w:r w:rsidR="00E55822">
        <w:rPr>
          <w:rFonts w:asciiTheme="majorHAnsi" w:eastAsia="Times New Roman" w:hAnsiTheme="majorHAnsi" w:cstheme="majorHAnsi"/>
        </w:rPr>
        <w:t>-</w:t>
      </w:r>
      <w:r w:rsidRPr="0053508F">
        <w:rPr>
          <w:rFonts w:asciiTheme="majorHAnsi" w:eastAsia="Times New Roman" w:hAnsiTheme="majorHAnsi" w:cstheme="majorHAnsi"/>
        </w:rPr>
        <w:t>well plates for 12</w:t>
      </w:r>
      <w:r w:rsidR="00E55822">
        <w:rPr>
          <w:rFonts w:asciiTheme="majorHAnsi" w:eastAsia="Times New Roman" w:hAnsiTheme="majorHAnsi" w:cstheme="majorHAnsi"/>
        </w:rPr>
        <w:t xml:space="preserve"> </w:t>
      </w:r>
      <w:r w:rsidRPr="0053508F">
        <w:rPr>
          <w:rFonts w:asciiTheme="majorHAnsi" w:eastAsia="Times New Roman" w:hAnsiTheme="majorHAnsi" w:cstheme="majorHAnsi"/>
        </w:rPr>
        <w:t>mm coverslips; 12</w:t>
      </w:r>
      <w:r w:rsidR="00E55822">
        <w:rPr>
          <w:rFonts w:asciiTheme="majorHAnsi" w:eastAsia="Times New Roman" w:hAnsiTheme="majorHAnsi" w:cstheme="majorHAnsi"/>
        </w:rPr>
        <w:t>-</w:t>
      </w:r>
      <w:r w:rsidRPr="0053508F">
        <w:rPr>
          <w:rFonts w:asciiTheme="majorHAnsi" w:eastAsia="Times New Roman" w:hAnsiTheme="majorHAnsi" w:cstheme="majorHAnsi"/>
        </w:rPr>
        <w:t>well plates for 15</w:t>
      </w:r>
      <w:r w:rsidR="00E55822">
        <w:rPr>
          <w:rFonts w:asciiTheme="majorHAnsi" w:eastAsia="Times New Roman" w:hAnsiTheme="majorHAnsi" w:cstheme="majorHAnsi"/>
        </w:rPr>
        <w:t xml:space="preserve"> </w:t>
      </w:r>
      <w:r w:rsidRPr="0053508F">
        <w:rPr>
          <w:rFonts w:asciiTheme="majorHAnsi" w:eastAsia="Times New Roman" w:hAnsiTheme="majorHAnsi" w:cstheme="majorHAnsi"/>
        </w:rPr>
        <w:t>mm and 18</w:t>
      </w:r>
      <w:r w:rsidR="00E55822">
        <w:rPr>
          <w:rFonts w:asciiTheme="majorHAnsi" w:eastAsia="Times New Roman" w:hAnsiTheme="majorHAnsi" w:cstheme="majorHAnsi"/>
        </w:rPr>
        <w:t xml:space="preserve"> </w:t>
      </w:r>
      <w:r w:rsidRPr="0053508F">
        <w:rPr>
          <w:rFonts w:asciiTheme="majorHAnsi" w:eastAsia="Times New Roman" w:hAnsiTheme="majorHAnsi" w:cstheme="majorHAnsi"/>
        </w:rPr>
        <w:t xml:space="preserve">mm coverslips). Seed </w:t>
      </w:r>
      <w:r w:rsidR="003E3968">
        <w:rPr>
          <w:rFonts w:asciiTheme="majorHAnsi" w:eastAsia="Times New Roman" w:hAnsiTheme="majorHAnsi" w:cstheme="majorHAnsi"/>
        </w:rPr>
        <w:t xml:space="preserve">the </w:t>
      </w:r>
      <w:r w:rsidRPr="0053508F">
        <w:rPr>
          <w:rFonts w:asciiTheme="majorHAnsi" w:eastAsia="Times New Roman" w:hAnsiTheme="majorHAnsi" w:cstheme="majorHAnsi"/>
        </w:rPr>
        <w:t xml:space="preserve">cells on top of </w:t>
      </w:r>
      <w:r w:rsidR="003E3968">
        <w:rPr>
          <w:rFonts w:asciiTheme="majorHAnsi" w:eastAsia="Times New Roman" w:hAnsiTheme="majorHAnsi" w:cstheme="majorHAnsi"/>
        </w:rPr>
        <w:t xml:space="preserve">the </w:t>
      </w:r>
      <w:r w:rsidRPr="0053508F">
        <w:rPr>
          <w:rFonts w:asciiTheme="majorHAnsi" w:eastAsia="Times New Roman" w:hAnsiTheme="majorHAnsi" w:cstheme="majorHAnsi"/>
        </w:rPr>
        <w:t xml:space="preserve">coverslips </w:t>
      </w:r>
      <w:r w:rsidR="003E3968">
        <w:rPr>
          <w:rFonts w:asciiTheme="majorHAnsi" w:eastAsia="Times New Roman" w:hAnsiTheme="majorHAnsi" w:cstheme="majorHAnsi"/>
        </w:rPr>
        <w:t xml:space="preserve">using the </w:t>
      </w:r>
      <w:r w:rsidRPr="0053508F">
        <w:rPr>
          <w:rFonts w:asciiTheme="majorHAnsi" w:eastAsia="Times New Roman" w:hAnsiTheme="majorHAnsi" w:cstheme="majorHAnsi"/>
        </w:rPr>
        <w:t xml:space="preserve">cell numbers specified in </w:t>
      </w:r>
      <w:r w:rsidRPr="0053508F">
        <w:rPr>
          <w:rFonts w:asciiTheme="majorHAnsi" w:eastAsia="Times New Roman" w:hAnsiTheme="majorHAnsi" w:cstheme="majorHAnsi"/>
          <w:b/>
          <w:bCs/>
        </w:rPr>
        <w:t>Table 2</w:t>
      </w:r>
      <w:r w:rsidRPr="0053508F">
        <w:rPr>
          <w:rFonts w:asciiTheme="majorHAnsi" w:eastAsia="Times New Roman" w:hAnsiTheme="majorHAnsi" w:cstheme="majorHAnsi"/>
        </w:rPr>
        <w:t>.</w:t>
      </w:r>
      <w:r w:rsidR="00535F92" w:rsidRPr="0053508F">
        <w:rPr>
          <w:rFonts w:asciiTheme="majorHAnsi" w:eastAsia="Times New Roman" w:hAnsiTheme="majorHAnsi" w:cstheme="majorHAnsi"/>
        </w:rPr>
        <w:t xml:space="preserve"> </w:t>
      </w:r>
      <w:bookmarkStart w:id="7" w:name="_Hlk76312648"/>
      <w:r w:rsidR="00535F92" w:rsidRPr="0053508F">
        <w:rPr>
          <w:rFonts w:asciiTheme="majorHAnsi" w:eastAsia="Times New Roman" w:hAnsiTheme="majorHAnsi" w:cstheme="majorHAnsi"/>
        </w:rPr>
        <w:t xml:space="preserve">If the cell type selected does not adhere well to the culture surface, plate </w:t>
      </w:r>
      <w:r w:rsidR="003E3968">
        <w:rPr>
          <w:rFonts w:asciiTheme="majorHAnsi" w:eastAsia="Times New Roman" w:hAnsiTheme="majorHAnsi" w:cstheme="majorHAnsi"/>
        </w:rPr>
        <w:t xml:space="preserve">the </w:t>
      </w:r>
      <w:r w:rsidR="00535F92" w:rsidRPr="0053508F">
        <w:rPr>
          <w:rFonts w:asciiTheme="majorHAnsi" w:eastAsia="Times New Roman" w:hAnsiTheme="majorHAnsi" w:cstheme="majorHAnsi"/>
        </w:rPr>
        <w:t>cells on PDL-coated dishes.</w:t>
      </w:r>
    </w:p>
    <w:p w14:paraId="17EE6588" w14:textId="77777777" w:rsidR="003E3968" w:rsidRPr="0053508F" w:rsidRDefault="003E3968" w:rsidP="0053508F">
      <w:pPr>
        <w:rPr>
          <w:rFonts w:asciiTheme="majorHAnsi" w:eastAsia="Times New Roman" w:hAnsiTheme="majorHAnsi" w:cstheme="majorHAnsi"/>
        </w:rPr>
      </w:pPr>
    </w:p>
    <w:p w14:paraId="46BDFD29" w14:textId="3B9BC5A7" w:rsidR="008B4FBC" w:rsidRDefault="008B4FBC" w:rsidP="0053508F">
      <w:pPr>
        <w:pStyle w:val="ListParagraph"/>
        <w:numPr>
          <w:ilvl w:val="2"/>
          <w:numId w:val="15"/>
        </w:numPr>
        <w:autoSpaceDE w:val="0"/>
        <w:autoSpaceDN w:val="0"/>
        <w:adjustRightInd w:val="0"/>
        <w:ind w:left="0" w:firstLine="0"/>
        <w:jc w:val="both"/>
        <w:rPr>
          <w:rFonts w:asciiTheme="majorHAnsi" w:hAnsiTheme="majorHAnsi" w:cstheme="majorHAnsi"/>
        </w:rPr>
      </w:pPr>
      <w:bookmarkStart w:id="8" w:name="_Hlk76317244"/>
      <w:bookmarkEnd w:id="7"/>
      <w:r>
        <w:rPr>
          <w:rFonts w:asciiTheme="majorHAnsi" w:hAnsiTheme="majorHAnsi" w:cstheme="majorHAnsi"/>
        </w:rPr>
        <w:t>Perform t</w:t>
      </w:r>
      <w:r w:rsidR="00AF6A93" w:rsidRPr="0053508F">
        <w:rPr>
          <w:rFonts w:asciiTheme="majorHAnsi" w:hAnsiTheme="majorHAnsi" w:cstheme="majorHAnsi"/>
        </w:rPr>
        <w:t>ransfection</w:t>
      </w:r>
      <w:r w:rsidR="00AB2383" w:rsidRPr="0053508F">
        <w:rPr>
          <w:rFonts w:asciiTheme="majorHAnsi" w:hAnsiTheme="majorHAnsi" w:cstheme="majorHAnsi"/>
        </w:rPr>
        <w:t xml:space="preserve"> by lipofection</w:t>
      </w:r>
      <w:r w:rsidR="00AF6A93" w:rsidRPr="0053508F">
        <w:rPr>
          <w:rFonts w:asciiTheme="majorHAnsi" w:hAnsiTheme="majorHAnsi" w:cstheme="majorHAnsi"/>
        </w:rPr>
        <w:t xml:space="preserve"> </w:t>
      </w:r>
      <w:r w:rsidR="00AB2383" w:rsidRPr="0053508F">
        <w:rPr>
          <w:rFonts w:asciiTheme="majorHAnsi" w:hAnsiTheme="majorHAnsi" w:cstheme="majorHAnsi"/>
        </w:rPr>
        <w:t>according to the manufacturer’s recommendation</w:t>
      </w:r>
      <w:bookmarkEnd w:id="8"/>
      <w:r>
        <w:rPr>
          <w:rFonts w:asciiTheme="majorHAnsi" w:hAnsiTheme="majorHAnsi" w:cstheme="majorHAnsi"/>
        </w:rPr>
        <w:t xml:space="preserve"> or use </w:t>
      </w:r>
      <w:r w:rsidR="00AF6A93" w:rsidRPr="0053508F">
        <w:rPr>
          <w:rFonts w:asciiTheme="majorHAnsi" w:hAnsiTheme="majorHAnsi" w:cstheme="majorHAnsi"/>
        </w:rPr>
        <w:t xml:space="preserve">any transfection method appropriate for the cell type selected can be used. </w:t>
      </w:r>
    </w:p>
    <w:p w14:paraId="42EB3E53" w14:textId="77777777" w:rsidR="003058AE" w:rsidRDefault="003058AE" w:rsidP="0053508F">
      <w:pPr>
        <w:pStyle w:val="ListParagraph"/>
        <w:autoSpaceDE w:val="0"/>
        <w:autoSpaceDN w:val="0"/>
        <w:adjustRightInd w:val="0"/>
        <w:ind w:left="0"/>
        <w:jc w:val="both"/>
        <w:rPr>
          <w:rFonts w:asciiTheme="majorHAnsi" w:hAnsiTheme="majorHAnsi" w:cstheme="majorHAnsi"/>
        </w:rPr>
      </w:pPr>
    </w:p>
    <w:p w14:paraId="3A75E197" w14:textId="61FA5EB3" w:rsidR="00AF6A93" w:rsidRDefault="003058AE" w:rsidP="0053508F">
      <w:pPr>
        <w:pStyle w:val="ListParagraph"/>
        <w:autoSpaceDE w:val="0"/>
        <w:autoSpaceDN w:val="0"/>
        <w:adjustRightInd w:val="0"/>
        <w:ind w:left="0"/>
        <w:jc w:val="both"/>
        <w:rPr>
          <w:rFonts w:asciiTheme="majorHAnsi" w:hAnsiTheme="majorHAnsi" w:cstheme="majorHAnsi"/>
        </w:rPr>
      </w:pPr>
      <w:r>
        <w:rPr>
          <w:rFonts w:asciiTheme="majorHAnsi" w:hAnsiTheme="majorHAnsi" w:cstheme="majorHAnsi"/>
        </w:rPr>
        <w:t xml:space="preserve">NOTE: </w:t>
      </w:r>
      <w:r w:rsidR="00AF6A93" w:rsidRPr="0053508F">
        <w:rPr>
          <w:rFonts w:asciiTheme="majorHAnsi" w:hAnsiTheme="majorHAnsi" w:cstheme="majorHAnsi"/>
          <w:b/>
          <w:bCs/>
        </w:rPr>
        <w:t>Table 3</w:t>
      </w:r>
      <w:r w:rsidR="00AF6A93" w:rsidRPr="0053508F">
        <w:rPr>
          <w:rFonts w:asciiTheme="majorHAnsi" w:hAnsiTheme="majorHAnsi" w:cstheme="majorHAnsi"/>
        </w:rPr>
        <w:t xml:space="preserve"> details transfection experiments for two different photoreceptors, EL222 and CRY2/CIB, and their respective reporter plasmids, in addition to different light</w:t>
      </w:r>
      <w:r>
        <w:rPr>
          <w:rFonts w:asciiTheme="majorHAnsi" w:hAnsiTheme="majorHAnsi" w:cstheme="majorHAnsi"/>
        </w:rPr>
        <w:t>-</w:t>
      </w:r>
      <w:r w:rsidR="00AF6A93" w:rsidRPr="0053508F">
        <w:rPr>
          <w:rFonts w:asciiTheme="majorHAnsi" w:hAnsiTheme="majorHAnsi" w:cstheme="majorHAnsi"/>
        </w:rPr>
        <w:t xml:space="preserve">emitting proteins. </w:t>
      </w:r>
      <w:bookmarkStart w:id="9" w:name="_Hlk76316295"/>
      <w:r w:rsidR="00AF6A93" w:rsidRPr="0053508F">
        <w:rPr>
          <w:rFonts w:asciiTheme="majorHAnsi" w:hAnsiTheme="majorHAnsi" w:cstheme="majorHAnsi"/>
        </w:rPr>
        <w:t xml:space="preserve">The ratios of the various plasmids work well for the selected examples but will have to be optimized for each light emitter/light sensor pair.   </w:t>
      </w:r>
    </w:p>
    <w:p w14:paraId="627A0877" w14:textId="77777777" w:rsidR="003058AE" w:rsidRPr="0053508F" w:rsidRDefault="003058AE" w:rsidP="0053508F">
      <w:pPr>
        <w:pStyle w:val="ListParagraph"/>
        <w:autoSpaceDE w:val="0"/>
        <w:autoSpaceDN w:val="0"/>
        <w:adjustRightInd w:val="0"/>
        <w:ind w:left="0"/>
        <w:jc w:val="both"/>
        <w:rPr>
          <w:rFonts w:asciiTheme="majorHAnsi" w:hAnsiTheme="majorHAnsi" w:cstheme="majorHAnsi"/>
        </w:rPr>
      </w:pPr>
    </w:p>
    <w:bookmarkEnd w:id="9"/>
    <w:p w14:paraId="575C2F3A" w14:textId="5312603E" w:rsidR="00AF6A93" w:rsidRDefault="00AF6A93" w:rsidP="0053508F">
      <w:pPr>
        <w:pStyle w:val="ListParagraph"/>
        <w:numPr>
          <w:ilvl w:val="2"/>
          <w:numId w:val="15"/>
        </w:numPr>
        <w:autoSpaceDE w:val="0"/>
        <w:autoSpaceDN w:val="0"/>
        <w:adjustRightInd w:val="0"/>
        <w:ind w:left="0" w:firstLine="0"/>
        <w:jc w:val="both"/>
        <w:rPr>
          <w:rFonts w:asciiTheme="majorHAnsi" w:hAnsiTheme="majorHAnsi" w:cstheme="majorHAnsi"/>
        </w:rPr>
      </w:pPr>
      <w:r w:rsidRPr="0053508F">
        <w:rPr>
          <w:rFonts w:asciiTheme="majorHAnsi" w:hAnsiTheme="majorHAnsi" w:cstheme="majorHAnsi"/>
        </w:rPr>
        <w:t xml:space="preserve">After transfection, place </w:t>
      </w:r>
      <w:r w:rsidR="006D56F7">
        <w:rPr>
          <w:rFonts w:asciiTheme="majorHAnsi" w:hAnsiTheme="majorHAnsi" w:cstheme="majorHAnsi"/>
        </w:rPr>
        <w:t xml:space="preserve">the </w:t>
      </w:r>
      <w:r w:rsidRPr="0053508F">
        <w:rPr>
          <w:rFonts w:asciiTheme="majorHAnsi" w:hAnsiTheme="majorHAnsi" w:cstheme="majorHAnsi"/>
        </w:rPr>
        <w:t>cells in an incubator that is completely light</w:t>
      </w:r>
      <w:r w:rsidR="006D56F7">
        <w:rPr>
          <w:rFonts w:asciiTheme="majorHAnsi" w:hAnsiTheme="majorHAnsi" w:cstheme="majorHAnsi"/>
        </w:rPr>
        <w:t>-</w:t>
      </w:r>
      <w:r w:rsidRPr="0053508F">
        <w:rPr>
          <w:rFonts w:asciiTheme="majorHAnsi" w:hAnsiTheme="majorHAnsi" w:cstheme="majorHAnsi"/>
        </w:rPr>
        <w:t>sealed (</w:t>
      </w:r>
      <w:r w:rsidRPr="0053508F">
        <w:rPr>
          <w:rFonts w:asciiTheme="majorHAnsi" w:hAnsiTheme="majorHAnsi" w:cstheme="majorHAnsi"/>
          <w:b/>
          <w:bCs/>
        </w:rPr>
        <w:t>Figure 1</w:t>
      </w:r>
      <w:r w:rsidRPr="0053508F">
        <w:rPr>
          <w:rFonts w:asciiTheme="majorHAnsi" w:hAnsiTheme="majorHAnsi" w:cstheme="majorHAnsi"/>
        </w:rPr>
        <w:t>).</w:t>
      </w:r>
    </w:p>
    <w:p w14:paraId="1858508F" w14:textId="77777777" w:rsidR="006D56F7" w:rsidRPr="0053508F" w:rsidRDefault="006D56F7" w:rsidP="0053508F">
      <w:pPr>
        <w:pStyle w:val="ListParagraph"/>
        <w:autoSpaceDE w:val="0"/>
        <w:autoSpaceDN w:val="0"/>
        <w:adjustRightInd w:val="0"/>
        <w:ind w:left="0"/>
        <w:jc w:val="both"/>
        <w:rPr>
          <w:rFonts w:asciiTheme="majorHAnsi" w:hAnsiTheme="majorHAnsi" w:cstheme="majorHAnsi"/>
        </w:rPr>
      </w:pPr>
    </w:p>
    <w:p w14:paraId="068CA7F4" w14:textId="4DC7E771" w:rsidR="00AF6A93" w:rsidRDefault="00AF6A93" w:rsidP="0053508F">
      <w:pPr>
        <w:pStyle w:val="ListParagraph"/>
        <w:numPr>
          <w:ilvl w:val="2"/>
          <w:numId w:val="15"/>
        </w:numPr>
        <w:autoSpaceDE w:val="0"/>
        <w:autoSpaceDN w:val="0"/>
        <w:adjustRightInd w:val="0"/>
        <w:ind w:left="0" w:firstLine="0"/>
        <w:jc w:val="both"/>
        <w:rPr>
          <w:rFonts w:asciiTheme="majorHAnsi" w:hAnsiTheme="majorHAnsi" w:cstheme="majorHAnsi"/>
        </w:rPr>
      </w:pPr>
      <w:r w:rsidRPr="0053508F">
        <w:rPr>
          <w:rFonts w:asciiTheme="majorHAnsi" w:hAnsiTheme="majorHAnsi" w:cstheme="majorHAnsi"/>
        </w:rPr>
        <w:t xml:space="preserve">Depending on the desired end use, </w:t>
      </w:r>
      <w:r w:rsidR="006D56F7">
        <w:rPr>
          <w:rFonts w:asciiTheme="majorHAnsi" w:hAnsiTheme="majorHAnsi" w:cstheme="majorHAnsi"/>
        </w:rPr>
        <w:t xml:space="preserve">use the </w:t>
      </w:r>
      <w:r w:rsidRPr="0053508F">
        <w:rPr>
          <w:rFonts w:asciiTheme="majorHAnsi" w:hAnsiTheme="majorHAnsi" w:cstheme="majorHAnsi"/>
        </w:rPr>
        <w:t xml:space="preserve">cells for </w:t>
      </w:r>
      <w:r w:rsidR="001542D8" w:rsidRPr="0053508F">
        <w:rPr>
          <w:rFonts w:asciiTheme="majorHAnsi" w:hAnsiTheme="majorHAnsi" w:cstheme="majorHAnsi"/>
        </w:rPr>
        <w:t>bioluminescence</w:t>
      </w:r>
      <w:r w:rsidRPr="0053508F">
        <w:rPr>
          <w:rFonts w:asciiTheme="majorHAnsi" w:hAnsiTheme="majorHAnsi" w:cstheme="majorHAnsi"/>
        </w:rPr>
        <w:t xml:space="preserve"> stimulation the next day in their original wells/dishes, or </w:t>
      </w:r>
      <w:r w:rsidR="006D56F7">
        <w:rPr>
          <w:rFonts w:asciiTheme="majorHAnsi" w:hAnsiTheme="majorHAnsi" w:cstheme="majorHAnsi"/>
        </w:rPr>
        <w:t xml:space="preserve">re-plate </w:t>
      </w:r>
      <w:r w:rsidRPr="0053508F">
        <w:rPr>
          <w:rFonts w:asciiTheme="majorHAnsi" w:hAnsiTheme="majorHAnsi" w:cstheme="majorHAnsi"/>
        </w:rPr>
        <w:t>the</w:t>
      </w:r>
      <w:r w:rsidR="006D56F7">
        <w:rPr>
          <w:rFonts w:asciiTheme="majorHAnsi" w:hAnsiTheme="majorHAnsi" w:cstheme="majorHAnsi"/>
        </w:rPr>
        <w:t>m</w:t>
      </w:r>
      <w:r w:rsidRPr="0053508F">
        <w:rPr>
          <w:rFonts w:asciiTheme="majorHAnsi" w:hAnsiTheme="majorHAnsi" w:cstheme="majorHAnsi"/>
        </w:rPr>
        <w:t xml:space="preserve"> 3</w:t>
      </w:r>
      <w:r w:rsidR="006D56F7">
        <w:rPr>
          <w:rFonts w:asciiTheme="majorHAnsi" w:hAnsiTheme="majorHAnsi" w:cstheme="majorHAnsi"/>
        </w:rPr>
        <w:t>–</w:t>
      </w:r>
      <w:r w:rsidRPr="0053508F">
        <w:rPr>
          <w:rFonts w:asciiTheme="majorHAnsi" w:hAnsiTheme="majorHAnsi" w:cstheme="majorHAnsi"/>
        </w:rPr>
        <w:t>4 h after lipofection. For reading transcription of a firefly luciferase reporter gene in a luminometer</w:t>
      </w:r>
      <w:r w:rsidR="00E35465">
        <w:rPr>
          <w:rFonts w:asciiTheme="majorHAnsi" w:hAnsiTheme="majorHAnsi" w:cstheme="majorHAnsi"/>
        </w:rPr>
        <w:t>, re-plate the</w:t>
      </w:r>
      <w:r w:rsidRPr="0053508F">
        <w:rPr>
          <w:rFonts w:asciiTheme="majorHAnsi" w:hAnsiTheme="majorHAnsi" w:cstheme="majorHAnsi"/>
        </w:rPr>
        <w:t xml:space="preserve"> cells in white 96</w:t>
      </w:r>
      <w:r w:rsidR="00E35465">
        <w:rPr>
          <w:rFonts w:asciiTheme="majorHAnsi" w:hAnsiTheme="majorHAnsi" w:cstheme="majorHAnsi"/>
        </w:rPr>
        <w:t>-</w:t>
      </w:r>
      <w:r w:rsidRPr="0053508F">
        <w:rPr>
          <w:rFonts w:asciiTheme="majorHAnsi" w:hAnsiTheme="majorHAnsi" w:cstheme="majorHAnsi"/>
        </w:rPr>
        <w:t xml:space="preserve">well </w:t>
      </w:r>
      <w:r w:rsidR="000911AE">
        <w:rPr>
          <w:rFonts w:asciiTheme="majorHAnsi" w:hAnsiTheme="majorHAnsi" w:cstheme="majorHAnsi"/>
        </w:rPr>
        <w:t>plates</w:t>
      </w:r>
      <w:r w:rsidRPr="0053508F">
        <w:rPr>
          <w:rFonts w:asciiTheme="majorHAnsi" w:hAnsiTheme="majorHAnsi" w:cstheme="majorHAnsi"/>
        </w:rPr>
        <w:t>.</w:t>
      </w:r>
    </w:p>
    <w:p w14:paraId="2D7E05DD" w14:textId="77777777" w:rsidR="000911AE" w:rsidRPr="0053508F" w:rsidRDefault="000911AE" w:rsidP="0053508F">
      <w:pPr>
        <w:autoSpaceDE w:val="0"/>
        <w:autoSpaceDN w:val="0"/>
        <w:adjustRightInd w:val="0"/>
        <w:rPr>
          <w:rFonts w:asciiTheme="majorHAnsi" w:hAnsiTheme="majorHAnsi" w:cstheme="majorHAnsi"/>
        </w:rPr>
      </w:pPr>
    </w:p>
    <w:p w14:paraId="5D13F3FC" w14:textId="6CA1F62E" w:rsidR="00AF6A93" w:rsidRDefault="00AF6A93" w:rsidP="00517DD4">
      <w:pPr>
        <w:autoSpaceDE w:val="0"/>
        <w:autoSpaceDN w:val="0"/>
        <w:adjustRightInd w:val="0"/>
        <w:rPr>
          <w:rFonts w:asciiTheme="majorHAnsi" w:hAnsiTheme="majorHAnsi" w:cstheme="majorHAnsi"/>
        </w:rPr>
      </w:pPr>
      <w:r w:rsidRPr="0053508F">
        <w:rPr>
          <w:rFonts w:asciiTheme="majorHAnsi" w:hAnsiTheme="majorHAnsi" w:cstheme="majorHAnsi"/>
        </w:rPr>
        <w:t>N</w:t>
      </w:r>
      <w:r w:rsidR="000911AE">
        <w:rPr>
          <w:rFonts w:asciiTheme="majorHAnsi" w:hAnsiTheme="majorHAnsi" w:cstheme="majorHAnsi"/>
        </w:rPr>
        <w:t>OTE</w:t>
      </w:r>
      <w:r w:rsidRPr="0053508F">
        <w:rPr>
          <w:rFonts w:asciiTheme="majorHAnsi" w:hAnsiTheme="majorHAnsi" w:cstheme="majorHAnsi"/>
        </w:rPr>
        <w:t xml:space="preserve">: </w:t>
      </w:r>
      <w:r w:rsidR="000911AE">
        <w:rPr>
          <w:rFonts w:asciiTheme="majorHAnsi" w:hAnsiTheme="majorHAnsi" w:cstheme="majorHAnsi"/>
        </w:rPr>
        <w:t>Carry out a</w:t>
      </w:r>
      <w:r w:rsidRPr="0053508F">
        <w:rPr>
          <w:rFonts w:asciiTheme="majorHAnsi" w:hAnsiTheme="majorHAnsi" w:cstheme="majorHAnsi"/>
        </w:rPr>
        <w:t>ll manipulations in a light-tight room in a laminar flow hood illuminated by red light (</w:t>
      </w:r>
      <w:r w:rsidRPr="0053508F">
        <w:rPr>
          <w:rFonts w:asciiTheme="majorHAnsi" w:hAnsiTheme="majorHAnsi" w:cstheme="majorHAnsi"/>
          <w:b/>
          <w:bCs/>
        </w:rPr>
        <w:t>Figure 2</w:t>
      </w:r>
      <w:r w:rsidRPr="0053508F">
        <w:rPr>
          <w:rFonts w:asciiTheme="majorHAnsi" w:hAnsiTheme="majorHAnsi" w:cstheme="majorHAnsi"/>
        </w:rPr>
        <w:t>).</w:t>
      </w:r>
    </w:p>
    <w:p w14:paraId="546C1DFC" w14:textId="77777777" w:rsidR="000911AE" w:rsidRPr="0053508F" w:rsidRDefault="000911AE" w:rsidP="0053508F">
      <w:pPr>
        <w:autoSpaceDE w:val="0"/>
        <w:autoSpaceDN w:val="0"/>
        <w:adjustRightInd w:val="0"/>
        <w:rPr>
          <w:rFonts w:asciiTheme="majorHAnsi" w:hAnsiTheme="majorHAnsi" w:cstheme="majorHAnsi"/>
        </w:rPr>
      </w:pPr>
    </w:p>
    <w:p w14:paraId="6183FB2A" w14:textId="357A7646" w:rsidR="00AF6A93" w:rsidRDefault="00AF6A93" w:rsidP="0053508F">
      <w:pPr>
        <w:pStyle w:val="ListParagraph"/>
        <w:numPr>
          <w:ilvl w:val="3"/>
          <w:numId w:val="15"/>
        </w:numPr>
        <w:autoSpaceDE w:val="0"/>
        <w:autoSpaceDN w:val="0"/>
        <w:adjustRightInd w:val="0"/>
        <w:ind w:left="0" w:firstLine="0"/>
        <w:jc w:val="both"/>
        <w:rPr>
          <w:rFonts w:asciiTheme="majorHAnsi" w:hAnsiTheme="majorHAnsi" w:cstheme="majorHAnsi"/>
        </w:rPr>
      </w:pPr>
      <w:r w:rsidRPr="0053508F">
        <w:rPr>
          <w:rFonts w:asciiTheme="majorHAnsi" w:hAnsiTheme="majorHAnsi" w:cstheme="majorHAnsi"/>
        </w:rPr>
        <w:t>W</w:t>
      </w:r>
      <w:r w:rsidR="000911AE">
        <w:rPr>
          <w:rFonts w:asciiTheme="majorHAnsi" w:hAnsiTheme="majorHAnsi" w:cstheme="majorHAnsi"/>
        </w:rPr>
        <w:t>ash the</w:t>
      </w:r>
      <w:r w:rsidRPr="0053508F">
        <w:rPr>
          <w:rFonts w:asciiTheme="majorHAnsi" w:hAnsiTheme="majorHAnsi" w:cstheme="majorHAnsi"/>
        </w:rPr>
        <w:t xml:space="preserve"> transfected cells once with </w:t>
      </w:r>
      <w:r w:rsidR="00A7583B">
        <w:rPr>
          <w:rFonts w:asciiTheme="majorHAnsi" w:hAnsiTheme="majorHAnsi" w:cstheme="majorHAnsi"/>
        </w:rPr>
        <w:t>Dulbecco’s modified Eagle medium (</w:t>
      </w:r>
      <w:r w:rsidRPr="0053508F">
        <w:rPr>
          <w:rFonts w:asciiTheme="majorHAnsi" w:hAnsiTheme="majorHAnsi" w:cstheme="majorHAnsi"/>
        </w:rPr>
        <w:t>DMEM</w:t>
      </w:r>
      <w:r w:rsidR="00A7583B">
        <w:rPr>
          <w:rFonts w:asciiTheme="majorHAnsi" w:hAnsiTheme="majorHAnsi" w:cstheme="majorHAnsi"/>
        </w:rPr>
        <w:t>)</w:t>
      </w:r>
      <w:r w:rsidRPr="0053508F">
        <w:rPr>
          <w:rFonts w:asciiTheme="majorHAnsi" w:hAnsiTheme="majorHAnsi" w:cstheme="majorHAnsi"/>
        </w:rPr>
        <w:t xml:space="preserve"> or </w:t>
      </w:r>
      <w:r w:rsidR="00A7583B">
        <w:rPr>
          <w:rFonts w:asciiTheme="majorHAnsi" w:hAnsiTheme="majorHAnsi" w:cstheme="majorHAnsi"/>
        </w:rPr>
        <w:t>phosphate-buffered saline (</w:t>
      </w:r>
      <w:r w:rsidRPr="0053508F">
        <w:rPr>
          <w:rFonts w:asciiTheme="majorHAnsi" w:hAnsiTheme="majorHAnsi" w:cstheme="majorHAnsi"/>
        </w:rPr>
        <w:t>PBS</w:t>
      </w:r>
      <w:r w:rsidR="00A7583B">
        <w:rPr>
          <w:rFonts w:asciiTheme="majorHAnsi" w:hAnsiTheme="majorHAnsi" w:cstheme="majorHAnsi"/>
        </w:rPr>
        <w:t>)</w:t>
      </w:r>
      <w:r w:rsidRPr="0053508F">
        <w:rPr>
          <w:rFonts w:asciiTheme="majorHAnsi" w:hAnsiTheme="majorHAnsi" w:cstheme="majorHAnsi"/>
        </w:rPr>
        <w:t>.</w:t>
      </w:r>
    </w:p>
    <w:p w14:paraId="74EFA64B" w14:textId="77777777" w:rsidR="00350F4F" w:rsidRPr="0053508F" w:rsidRDefault="00350F4F" w:rsidP="0053508F">
      <w:pPr>
        <w:pStyle w:val="ListParagraph"/>
        <w:autoSpaceDE w:val="0"/>
        <w:autoSpaceDN w:val="0"/>
        <w:adjustRightInd w:val="0"/>
        <w:ind w:left="0"/>
        <w:jc w:val="both"/>
        <w:rPr>
          <w:rFonts w:asciiTheme="majorHAnsi" w:hAnsiTheme="majorHAnsi" w:cstheme="majorHAnsi"/>
        </w:rPr>
      </w:pPr>
    </w:p>
    <w:p w14:paraId="1F475453" w14:textId="4D952997" w:rsidR="00AF6A93" w:rsidRDefault="001D2D25" w:rsidP="0053508F">
      <w:pPr>
        <w:pStyle w:val="ListParagraph"/>
        <w:numPr>
          <w:ilvl w:val="3"/>
          <w:numId w:val="15"/>
        </w:numPr>
        <w:autoSpaceDE w:val="0"/>
        <w:autoSpaceDN w:val="0"/>
        <w:adjustRightInd w:val="0"/>
        <w:ind w:left="0" w:firstLine="0"/>
        <w:jc w:val="both"/>
        <w:rPr>
          <w:rFonts w:asciiTheme="majorHAnsi" w:hAnsiTheme="majorHAnsi" w:cstheme="majorHAnsi"/>
        </w:rPr>
      </w:pPr>
      <w:r>
        <w:rPr>
          <w:rFonts w:asciiTheme="majorHAnsi" w:hAnsiTheme="majorHAnsi" w:cstheme="majorHAnsi"/>
        </w:rPr>
        <w:t>Add t</w:t>
      </w:r>
      <w:r w:rsidR="00AF6A93" w:rsidRPr="0053508F">
        <w:rPr>
          <w:rFonts w:asciiTheme="majorHAnsi" w:hAnsiTheme="majorHAnsi" w:cstheme="majorHAnsi"/>
        </w:rPr>
        <w:t>he minimum volume of</w:t>
      </w:r>
      <w:r w:rsidR="00A01DD9">
        <w:rPr>
          <w:rFonts w:asciiTheme="majorHAnsi" w:hAnsiTheme="majorHAnsi" w:cstheme="majorHAnsi"/>
        </w:rPr>
        <w:t xml:space="preserve"> a</w:t>
      </w:r>
      <w:r w:rsidR="00AF6A93" w:rsidRPr="0053508F">
        <w:rPr>
          <w:rFonts w:asciiTheme="majorHAnsi" w:hAnsiTheme="majorHAnsi" w:cstheme="majorHAnsi"/>
        </w:rPr>
        <w:t xml:space="preserve"> </w:t>
      </w:r>
      <w:r w:rsidR="005D4A28" w:rsidRPr="0053508F">
        <w:rPr>
          <w:rFonts w:asciiTheme="majorHAnsi" w:hAnsiTheme="majorHAnsi" w:cstheme="majorHAnsi"/>
          <w:shd w:val="clear" w:color="auto" w:fill="FFFFFF"/>
        </w:rPr>
        <w:t>trypsinizing reagent</w:t>
      </w:r>
      <w:r w:rsidR="00AF6A93" w:rsidRPr="0053508F">
        <w:rPr>
          <w:rFonts w:asciiTheme="majorHAnsi" w:hAnsiTheme="majorHAnsi" w:cstheme="majorHAnsi"/>
        </w:rPr>
        <w:t xml:space="preserve"> to </w:t>
      </w:r>
      <w:r>
        <w:rPr>
          <w:rFonts w:asciiTheme="majorHAnsi" w:hAnsiTheme="majorHAnsi" w:cstheme="majorHAnsi"/>
        </w:rPr>
        <w:t xml:space="preserve">the </w:t>
      </w:r>
      <w:r w:rsidR="00AF6A93" w:rsidRPr="0053508F">
        <w:rPr>
          <w:rFonts w:asciiTheme="majorHAnsi" w:hAnsiTheme="majorHAnsi" w:cstheme="majorHAnsi"/>
        </w:rPr>
        <w:t>wells (24</w:t>
      </w:r>
      <w:r>
        <w:rPr>
          <w:rFonts w:asciiTheme="majorHAnsi" w:hAnsiTheme="majorHAnsi" w:cstheme="majorHAnsi"/>
        </w:rPr>
        <w:t>-</w:t>
      </w:r>
      <w:r w:rsidR="00AF6A93" w:rsidRPr="0053508F">
        <w:rPr>
          <w:rFonts w:asciiTheme="majorHAnsi" w:hAnsiTheme="majorHAnsi" w:cstheme="majorHAnsi"/>
        </w:rPr>
        <w:t>well: 100 µ</w:t>
      </w:r>
      <w:r>
        <w:rPr>
          <w:rFonts w:asciiTheme="majorHAnsi" w:hAnsiTheme="majorHAnsi" w:cstheme="majorHAnsi"/>
        </w:rPr>
        <w:t>L</w:t>
      </w:r>
      <w:r w:rsidR="00AF6A93" w:rsidRPr="0053508F">
        <w:rPr>
          <w:rFonts w:asciiTheme="majorHAnsi" w:hAnsiTheme="majorHAnsi" w:cstheme="majorHAnsi"/>
        </w:rPr>
        <w:t>; 12</w:t>
      </w:r>
      <w:r>
        <w:rPr>
          <w:rFonts w:asciiTheme="majorHAnsi" w:hAnsiTheme="majorHAnsi" w:cstheme="majorHAnsi"/>
        </w:rPr>
        <w:t>-</w:t>
      </w:r>
      <w:r w:rsidR="00AF6A93" w:rsidRPr="0053508F">
        <w:rPr>
          <w:rFonts w:asciiTheme="majorHAnsi" w:hAnsiTheme="majorHAnsi" w:cstheme="majorHAnsi"/>
        </w:rPr>
        <w:t>well: 150 µ</w:t>
      </w:r>
      <w:r>
        <w:rPr>
          <w:rFonts w:asciiTheme="majorHAnsi" w:hAnsiTheme="majorHAnsi" w:cstheme="majorHAnsi"/>
        </w:rPr>
        <w:t>L</w:t>
      </w:r>
      <w:r w:rsidR="00AF6A93" w:rsidRPr="0053508F">
        <w:rPr>
          <w:rFonts w:asciiTheme="majorHAnsi" w:hAnsiTheme="majorHAnsi" w:cstheme="majorHAnsi"/>
        </w:rPr>
        <w:t>; 6-well</w:t>
      </w:r>
      <w:r>
        <w:rPr>
          <w:rFonts w:asciiTheme="majorHAnsi" w:hAnsiTheme="majorHAnsi" w:cstheme="majorHAnsi"/>
        </w:rPr>
        <w:t>:</w:t>
      </w:r>
      <w:r w:rsidR="00AF6A93" w:rsidRPr="0053508F">
        <w:rPr>
          <w:rFonts w:asciiTheme="majorHAnsi" w:hAnsiTheme="majorHAnsi" w:cstheme="majorHAnsi"/>
        </w:rPr>
        <w:t xml:space="preserve"> 300 µ</w:t>
      </w:r>
      <w:r>
        <w:rPr>
          <w:rFonts w:asciiTheme="majorHAnsi" w:hAnsiTheme="majorHAnsi" w:cstheme="majorHAnsi"/>
        </w:rPr>
        <w:t>L</w:t>
      </w:r>
      <w:r w:rsidR="00AF6A93" w:rsidRPr="0053508F">
        <w:rPr>
          <w:rFonts w:asciiTheme="majorHAnsi" w:hAnsiTheme="majorHAnsi" w:cstheme="majorHAnsi"/>
        </w:rPr>
        <w:t xml:space="preserve">) and </w:t>
      </w:r>
      <w:r w:rsidR="000216E1">
        <w:rPr>
          <w:rFonts w:asciiTheme="majorHAnsi" w:hAnsiTheme="majorHAnsi" w:cstheme="majorHAnsi"/>
        </w:rPr>
        <w:t xml:space="preserve">incubate the </w:t>
      </w:r>
      <w:r w:rsidR="00AF6A93" w:rsidRPr="0053508F">
        <w:rPr>
          <w:rFonts w:asciiTheme="majorHAnsi" w:hAnsiTheme="majorHAnsi" w:cstheme="majorHAnsi"/>
        </w:rPr>
        <w:t>cells for 3 min at 37</w:t>
      </w:r>
      <w:r w:rsidR="000216E1">
        <w:rPr>
          <w:rFonts w:asciiTheme="majorHAnsi" w:hAnsiTheme="majorHAnsi" w:cstheme="majorHAnsi"/>
        </w:rPr>
        <w:t xml:space="preserve"> </w:t>
      </w:r>
      <w:r w:rsidR="00AF6A93" w:rsidRPr="0053508F">
        <w:rPr>
          <w:rFonts w:asciiTheme="majorHAnsi" w:hAnsiTheme="majorHAnsi" w:cstheme="majorHAnsi"/>
        </w:rPr>
        <w:t>°C.</w:t>
      </w:r>
    </w:p>
    <w:p w14:paraId="060046FF" w14:textId="77777777" w:rsidR="000216E1" w:rsidRPr="0053508F" w:rsidRDefault="000216E1" w:rsidP="0053508F">
      <w:pPr>
        <w:autoSpaceDE w:val="0"/>
        <w:autoSpaceDN w:val="0"/>
        <w:adjustRightInd w:val="0"/>
        <w:rPr>
          <w:rFonts w:asciiTheme="majorHAnsi" w:hAnsiTheme="majorHAnsi" w:cstheme="majorHAnsi"/>
        </w:rPr>
      </w:pPr>
    </w:p>
    <w:p w14:paraId="0E7AB45F" w14:textId="41F855B8" w:rsidR="00AF6A93" w:rsidRDefault="000216E1" w:rsidP="0053508F">
      <w:pPr>
        <w:pStyle w:val="ListParagraph"/>
        <w:numPr>
          <w:ilvl w:val="3"/>
          <w:numId w:val="15"/>
        </w:numPr>
        <w:autoSpaceDE w:val="0"/>
        <w:autoSpaceDN w:val="0"/>
        <w:adjustRightInd w:val="0"/>
        <w:ind w:left="0" w:firstLine="0"/>
        <w:jc w:val="both"/>
        <w:rPr>
          <w:rFonts w:asciiTheme="majorHAnsi" w:hAnsiTheme="majorHAnsi" w:cstheme="majorHAnsi"/>
        </w:rPr>
      </w:pPr>
      <w:r>
        <w:rPr>
          <w:rFonts w:asciiTheme="majorHAnsi" w:hAnsiTheme="majorHAnsi" w:cstheme="majorHAnsi"/>
        </w:rPr>
        <w:t>Add c</w:t>
      </w:r>
      <w:r w:rsidR="00AF6A93" w:rsidRPr="0053508F">
        <w:rPr>
          <w:rFonts w:asciiTheme="majorHAnsi" w:hAnsiTheme="majorHAnsi" w:cstheme="majorHAnsi"/>
        </w:rPr>
        <w:t xml:space="preserve">ulture medium to achieve a cell concentration </w:t>
      </w:r>
      <w:r w:rsidR="006B7C36">
        <w:rPr>
          <w:rFonts w:asciiTheme="majorHAnsi" w:hAnsiTheme="majorHAnsi" w:cstheme="majorHAnsi"/>
        </w:rPr>
        <w:t>that will yield the</w:t>
      </w:r>
      <w:r w:rsidR="00AF6A93" w:rsidRPr="0053508F">
        <w:rPr>
          <w:rFonts w:asciiTheme="majorHAnsi" w:hAnsiTheme="majorHAnsi" w:cstheme="majorHAnsi"/>
        </w:rPr>
        <w:t xml:space="preserve"> appropriate cell density for the next plating step (for example</w:t>
      </w:r>
      <w:r w:rsidR="00960A85">
        <w:rPr>
          <w:rFonts w:asciiTheme="majorHAnsi" w:hAnsiTheme="majorHAnsi" w:cstheme="majorHAnsi"/>
        </w:rPr>
        <w:t>,</w:t>
      </w:r>
      <w:r w:rsidR="00AF6A93" w:rsidRPr="0053508F">
        <w:rPr>
          <w:rFonts w:asciiTheme="majorHAnsi" w:hAnsiTheme="majorHAnsi" w:cstheme="majorHAnsi"/>
        </w:rPr>
        <w:t xml:space="preserve"> </w:t>
      </w:r>
      <w:r w:rsidR="006B7C36">
        <w:rPr>
          <w:rFonts w:asciiTheme="majorHAnsi" w:hAnsiTheme="majorHAnsi" w:cstheme="majorHAnsi"/>
        </w:rPr>
        <w:t xml:space="preserve">resuspend </w:t>
      </w:r>
      <w:r w:rsidR="00AF6A93" w:rsidRPr="0053508F">
        <w:rPr>
          <w:rFonts w:asciiTheme="majorHAnsi" w:hAnsiTheme="majorHAnsi" w:cstheme="majorHAnsi"/>
        </w:rPr>
        <w:t>cells in a 24-well in a final volume of 1.2 m</w:t>
      </w:r>
      <w:r w:rsidR="006B7C36">
        <w:rPr>
          <w:rFonts w:asciiTheme="majorHAnsi" w:hAnsiTheme="majorHAnsi" w:cstheme="majorHAnsi"/>
        </w:rPr>
        <w:t>L</w:t>
      </w:r>
      <w:r w:rsidR="00AF6A93" w:rsidRPr="0053508F">
        <w:rPr>
          <w:rFonts w:asciiTheme="majorHAnsi" w:hAnsiTheme="majorHAnsi" w:cstheme="majorHAnsi"/>
        </w:rPr>
        <w:t xml:space="preserve"> for plating in 10 wells of a 96-well plate; </w:t>
      </w:r>
      <w:r w:rsidR="006B7C36">
        <w:rPr>
          <w:rFonts w:asciiTheme="majorHAnsi" w:hAnsiTheme="majorHAnsi" w:cstheme="majorHAnsi"/>
        </w:rPr>
        <w:t xml:space="preserve">resuspend </w:t>
      </w:r>
      <w:r w:rsidR="00AF6A93" w:rsidRPr="0053508F">
        <w:rPr>
          <w:rFonts w:asciiTheme="majorHAnsi" w:hAnsiTheme="majorHAnsi" w:cstheme="majorHAnsi"/>
        </w:rPr>
        <w:t xml:space="preserve">cells in a 12-well in a final volume </w:t>
      </w:r>
      <w:r w:rsidR="00AF6A93" w:rsidRPr="0053508F">
        <w:rPr>
          <w:rFonts w:asciiTheme="majorHAnsi" w:hAnsiTheme="majorHAnsi" w:cstheme="majorHAnsi"/>
        </w:rPr>
        <w:lastRenderedPageBreak/>
        <w:t>of 2.4 m</w:t>
      </w:r>
      <w:r w:rsidR="006B7C36">
        <w:rPr>
          <w:rFonts w:asciiTheme="majorHAnsi" w:hAnsiTheme="majorHAnsi" w:cstheme="majorHAnsi"/>
        </w:rPr>
        <w:t>L</w:t>
      </w:r>
      <w:r w:rsidR="00AF6A93" w:rsidRPr="0053508F">
        <w:rPr>
          <w:rFonts w:asciiTheme="majorHAnsi" w:hAnsiTheme="majorHAnsi" w:cstheme="majorHAnsi"/>
        </w:rPr>
        <w:t xml:space="preserve"> for plating in 20 wells of a 96-well plate). </w:t>
      </w:r>
      <w:r w:rsidR="006B7C36">
        <w:rPr>
          <w:rFonts w:asciiTheme="majorHAnsi" w:hAnsiTheme="majorHAnsi" w:cstheme="majorHAnsi"/>
        </w:rPr>
        <w:t xml:space="preserve">Pool the </w:t>
      </w:r>
      <w:r w:rsidR="00AF6A93" w:rsidRPr="0053508F">
        <w:rPr>
          <w:rFonts w:asciiTheme="majorHAnsi" w:hAnsiTheme="majorHAnsi" w:cstheme="majorHAnsi"/>
        </w:rPr>
        <w:t xml:space="preserve">transfected cells from several wells </w:t>
      </w:r>
      <w:r w:rsidR="006B7C36">
        <w:rPr>
          <w:rFonts w:asciiTheme="majorHAnsi" w:hAnsiTheme="majorHAnsi" w:cstheme="majorHAnsi"/>
        </w:rPr>
        <w:t>d</w:t>
      </w:r>
      <w:r w:rsidR="006B7C36" w:rsidRPr="00876476">
        <w:rPr>
          <w:rFonts w:asciiTheme="majorHAnsi" w:hAnsiTheme="majorHAnsi" w:cstheme="majorHAnsi"/>
        </w:rPr>
        <w:t>epending on the number of wells needed in the end</w:t>
      </w:r>
      <w:r w:rsidR="00AF6A93" w:rsidRPr="0053508F">
        <w:rPr>
          <w:rFonts w:asciiTheme="majorHAnsi" w:hAnsiTheme="majorHAnsi" w:cstheme="majorHAnsi"/>
        </w:rPr>
        <w:t>.</w:t>
      </w:r>
    </w:p>
    <w:p w14:paraId="6A806DF8" w14:textId="77777777" w:rsidR="00AC2C23" w:rsidRPr="0053508F" w:rsidRDefault="00AC2C23" w:rsidP="0053508F">
      <w:pPr>
        <w:autoSpaceDE w:val="0"/>
        <w:autoSpaceDN w:val="0"/>
        <w:adjustRightInd w:val="0"/>
        <w:rPr>
          <w:rFonts w:asciiTheme="majorHAnsi" w:hAnsiTheme="majorHAnsi" w:cstheme="majorHAnsi"/>
        </w:rPr>
      </w:pPr>
    </w:p>
    <w:p w14:paraId="1466472D" w14:textId="4DF2D6D3" w:rsidR="00AF6A93" w:rsidRPr="0053508F" w:rsidRDefault="00260514" w:rsidP="0053508F">
      <w:pPr>
        <w:pStyle w:val="ListParagraph"/>
        <w:numPr>
          <w:ilvl w:val="3"/>
          <w:numId w:val="15"/>
        </w:numPr>
        <w:autoSpaceDE w:val="0"/>
        <w:autoSpaceDN w:val="0"/>
        <w:adjustRightInd w:val="0"/>
        <w:ind w:left="0" w:firstLine="0"/>
        <w:jc w:val="both"/>
        <w:rPr>
          <w:rFonts w:asciiTheme="majorHAnsi" w:hAnsiTheme="majorHAnsi" w:cstheme="majorHAnsi"/>
        </w:rPr>
      </w:pPr>
      <w:r>
        <w:rPr>
          <w:rFonts w:asciiTheme="majorHAnsi" w:hAnsiTheme="majorHAnsi" w:cstheme="majorHAnsi"/>
        </w:rPr>
        <w:t>Plate the t</w:t>
      </w:r>
      <w:r w:rsidR="00AF6A93" w:rsidRPr="0053508F">
        <w:rPr>
          <w:rFonts w:asciiTheme="majorHAnsi" w:hAnsiTheme="majorHAnsi" w:cstheme="majorHAnsi"/>
        </w:rPr>
        <w:t>ransfected cells in their final format and</w:t>
      </w:r>
      <w:r>
        <w:rPr>
          <w:rFonts w:asciiTheme="majorHAnsi" w:hAnsiTheme="majorHAnsi" w:cstheme="majorHAnsi"/>
        </w:rPr>
        <w:t xml:space="preserve"> return the</w:t>
      </w:r>
      <w:r w:rsidR="00AF6A93" w:rsidRPr="0053508F">
        <w:rPr>
          <w:rFonts w:asciiTheme="majorHAnsi" w:hAnsiTheme="majorHAnsi" w:cstheme="majorHAnsi"/>
        </w:rPr>
        <w:t xml:space="preserve"> plates to the light-protected incubator.</w:t>
      </w:r>
    </w:p>
    <w:p w14:paraId="32C558B3" w14:textId="77777777" w:rsidR="00AF6A93" w:rsidRPr="0053508F" w:rsidRDefault="00AF6A93">
      <w:pPr>
        <w:outlineLvl w:val="1"/>
        <w:rPr>
          <w:rFonts w:asciiTheme="majorHAnsi" w:eastAsia="Times New Roman" w:hAnsiTheme="majorHAnsi" w:cstheme="majorHAnsi"/>
          <w:b/>
          <w:bCs/>
        </w:rPr>
      </w:pPr>
      <w:bookmarkStart w:id="10" w:name="_Hlk76468933"/>
    </w:p>
    <w:p w14:paraId="57E88C37" w14:textId="195F1EC9" w:rsidR="00AF6A93" w:rsidRPr="0053508F" w:rsidRDefault="001542D8" w:rsidP="0053508F">
      <w:pPr>
        <w:pStyle w:val="ListParagraph"/>
        <w:numPr>
          <w:ilvl w:val="1"/>
          <w:numId w:val="15"/>
        </w:numPr>
        <w:ind w:left="0" w:firstLine="0"/>
        <w:jc w:val="both"/>
        <w:outlineLvl w:val="1"/>
        <w:rPr>
          <w:rFonts w:asciiTheme="majorHAnsi" w:eastAsia="Times New Roman" w:hAnsiTheme="majorHAnsi" w:cstheme="majorHAnsi"/>
          <w:highlight w:val="yellow"/>
        </w:rPr>
      </w:pPr>
      <w:r w:rsidRPr="0053508F">
        <w:rPr>
          <w:rFonts w:asciiTheme="majorHAnsi" w:eastAsia="Times New Roman" w:hAnsiTheme="majorHAnsi" w:cstheme="majorHAnsi"/>
          <w:highlight w:val="yellow"/>
        </w:rPr>
        <w:t>Bioluminescence</w:t>
      </w:r>
      <w:r w:rsidR="00AF6A93" w:rsidRPr="0053508F">
        <w:rPr>
          <w:rFonts w:asciiTheme="majorHAnsi" w:eastAsia="Times New Roman" w:hAnsiTheme="majorHAnsi" w:cstheme="majorHAnsi"/>
          <w:highlight w:val="yellow"/>
        </w:rPr>
        <w:t xml:space="preserve"> activation </w:t>
      </w:r>
      <w:r w:rsidR="00D139A3" w:rsidRPr="0053508F">
        <w:rPr>
          <w:rFonts w:asciiTheme="majorHAnsi" w:eastAsia="Times New Roman" w:hAnsiTheme="majorHAnsi" w:cstheme="majorHAnsi"/>
          <w:i/>
          <w:highlight w:val="yellow"/>
        </w:rPr>
        <w:t>in vitro</w:t>
      </w:r>
    </w:p>
    <w:p w14:paraId="0F57F4DF" w14:textId="77777777" w:rsidR="00AF6A93" w:rsidRPr="0053508F" w:rsidRDefault="00AF6A93">
      <w:pPr>
        <w:rPr>
          <w:rFonts w:asciiTheme="majorHAnsi" w:hAnsiTheme="majorHAnsi" w:cstheme="majorHAnsi"/>
          <w:highlight w:val="yellow"/>
        </w:rPr>
      </w:pPr>
    </w:p>
    <w:p w14:paraId="3C59CF27" w14:textId="7A0AFE56" w:rsidR="00AF6A93" w:rsidRPr="0053508F" w:rsidRDefault="00AF6A93" w:rsidP="0053508F">
      <w:pPr>
        <w:pStyle w:val="ListParagraph"/>
        <w:numPr>
          <w:ilvl w:val="2"/>
          <w:numId w:val="15"/>
        </w:numPr>
        <w:ind w:left="0" w:firstLine="0"/>
        <w:jc w:val="both"/>
        <w:rPr>
          <w:rFonts w:asciiTheme="majorHAnsi" w:hAnsiTheme="majorHAnsi" w:cstheme="majorHAnsi"/>
          <w:highlight w:val="yellow"/>
        </w:rPr>
      </w:pPr>
      <w:r w:rsidRPr="0053508F">
        <w:rPr>
          <w:rFonts w:asciiTheme="majorHAnsi" w:hAnsiTheme="majorHAnsi" w:cstheme="majorHAnsi"/>
          <w:highlight w:val="yellow"/>
        </w:rPr>
        <w:t xml:space="preserve">Prepare </w:t>
      </w:r>
      <w:r w:rsidR="009A5F64">
        <w:rPr>
          <w:rFonts w:asciiTheme="majorHAnsi" w:hAnsiTheme="majorHAnsi" w:cstheme="majorHAnsi"/>
          <w:highlight w:val="yellow"/>
        </w:rPr>
        <w:t xml:space="preserve">the </w:t>
      </w:r>
      <w:r w:rsidRPr="0053508F">
        <w:rPr>
          <w:rFonts w:asciiTheme="majorHAnsi" w:hAnsiTheme="majorHAnsi" w:cstheme="majorHAnsi"/>
          <w:highlight w:val="yellow"/>
        </w:rPr>
        <w:t xml:space="preserve">luciferase substrate (luciferin). </w:t>
      </w:r>
    </w:p>
    <w:p w14:paraId="0F73812F" w14:textId="77777777" w:rsidR="00234518" w:rsidRPr="0053508F" w:rsidRDefault="00234518" w:rsidP="0053508F">
      <w:pPr>
        <w:pStyle w:val="ListParagraph"/>
        <w:ind w:left="0"/>
        <w:jc w:val="both"/>
        <w:rPr>
          <w:rFonts w:asciiTheme="majorHAnsi" w:hAnsiTheme="majorHAnsi" w:cstheme="majorHAnsi"/>
          <w:highlight w:val="yellow"/>
        </w:rPr>
      </w:pPr>
    </w:p>
    <w:p w14:paraId="5C6CD139" w14:textId="65FD1D3D" w:rsidR="00AF6A93" w:rsidRPr="0053508F" w:rsidRDefault="00AF6A93" w:rsidP="0053508F">
      <w:pPr>
        <w:pStyle w:val="ListParagraph"/>
        <w:numPr>
          <w:ilvl w:val="3"/>
          <w:numId w:val="15"/>
        </w:numPr>
        <w:ind w:left="0" w:firstLine="0"/>
        <w:jc w:val="both"/>
        <w:rPr>
          <w:rFonts w:asciiTheme="majorHAnsi" w:hAnsiTheme="majorHAnsi" w:cstheme="majorHAnsi"/>
          <w:highlight w:val="yellow"/>
        </w:rPr>
      </w:pPr>
      <w:r w:rsidRPr="0053508F">
        <w:rPr>
          <w:rFonts w:asciiTheme="majorHAnsi" w:hAnsiTheme="majorHAnsi" w:cstheme="majorHAnsi"/>
          <w:highlight w:val="yellow"/>
        </w:rPr>
        <w:t>Prepare 50 mM stocks by dissolving 5 mg</w:t>
      </w:r>
      <w:r w:rsidR="009A5F64">
        <w:rPr>
          <w:rFonts w:asciiTheme="majorHAnsi" w:hAnsiTheme="majorHAnsi" w:cstheme="majorHAnsi"/>
          <w:highlight w:val="yellow"/>
        </w:rPr>
        <w:t xml:space="preserve"> of</w:t>
      </w:r>
      <w:r w:rsidRPr="0053508F">
        <w:rPr>
          <w:rFonts w:asciiTheme="majorHAnsi" w:hAnsiTheme="majorHAnsi" w:cstheme="majorHAnsi"/>
          <w:highlight w:val="yellow"/>
        </w:rPr>
        <w:t xml:space="preserve"> lyophilized </w:t>
      </w:r>
      <w:r w:rsidR="00AB2383" w:rsidRPr="0053508F">
        <w:rPr>
          <w:rFonts w:asciiTheme="majorHAnsi" w:hAnsiTheme="majorHAnsi" w:cstheme="majorHAnsi"/>
          <w:highlight w:val="yellow"/>
        </w:rPr>
        <w:t>coelenterazine (</w:t>
      </w:r>
      <w:r w:rsidRPr="0053508F">
        <w:rPr>
          <w:rFonts w:asciiTheme="majorHAnsi" w:hAnsiTheme="majorHAnsi" w:cstheme="majorHAnsi"/>
          <w:highlight w:val="yellow"/>
        </w:rPr>
        <w:t>CTZ</w:t>
      </w:r>
      <w:r w:rsidR="00AB2383" w:rsidRPr="0053508F">
        <w:rPr>
          <w:rFonts w:asciiTheme="majorHAnsi" w:hAnsiTheme="majorHAnsi" w:cstheme="majorHAnsi"/>
          <w:highlight w:val="yellow"/>
        </w:rPr>
        <w:t>)</w:t>
      </w:r>
      <w:r w:rsidRPr="0053508F">
        <w:rPr>
          <w:rFonts w:asciiTheme="majorHAnsi" w:hAnsiTheme="majorHAnsi" w:cstheme="majorHAnsi"/>
          <w:highlight w:val="yellow"/>
        </w:rPr>
        <w:t xml:space="preserve"> in 250 µ</w:t>
      </w:r>
      <w:r w:rsidR="009A5F64">
        <w:rPr>
          <w:rFonts w:asciiTheme="majorHAnsi" w:hAnsiTheme="majorHAnsi" w:cstheme="majorHAnsi"/>
          <w:highlight w:val="yellow"/>
        </w:rPr>
        <w:t>L</w:t>
      </w:r>
      <w:r w:rsidRPr="0053508F">
        <w:rPr>
          <w:rFonts w:asciiTheme="majorHAnsi" w:hAnsiTheme="majorHAnsi" w:cstheme="majorHAnsi"/>
          <w:highlight w:val="yellow"/>
        </w:rPr>
        <w:t xml:space="preserve"> of </w:t>
      </w:r>
      <w:r w:rsidR="00660541" w:rsidRPr="0053508F">
        <w:rPr>
          <w:rFonts w:asciiTheme="majorHAnsi" w:hAnsiTheme="majorHAnsi" w:cstheme="majorHAnsi"/>
          <w:highlight w:val="yellow"/>
        </w:rPr>
        <w:t>its specific solvent</w:t>
      </w:r>
      <w:r w:rsidRPr="0053508F">
        <w:rPr>
          <w:rFonts w:asciiTheme="majorHAnsi" w:hAnsiTheme="majorHAnsi" w:cstheme="majorHAnsi"/>
          <w:highlight w:val="yellow"/>
        </w:rPr>
        <w:t xml:space="preserve">. </w:t>
      </w:r>
      <w:r w:rsidR="009A5F64">
        <w:rPr>
          <w:rFonts w:asciiTheme="majorHAnsi" w:hAnsiTheme="majorHAnsi" w:cstheme="majorHAnsi"/>
          <w:highlight w:val="yellow"/>
        </w:rPr>
        <w:t>En</w:t>
      </w:r>
      <w:r w:rsidRPr="0053508F">
        <w:rPr>
          <w:rFonts w:asciiTheme="majorHAnsi" w:hAnsiTheme="majorHAnsi" w:cstheme="majorHAnsi"/>
          <w:highlight w:val="yellow"/>
        </w:rPr>
        <w:t>sure t</w:t>
      </w:r>
      <w:r w:rsidR="009A5F64">
        <w:rPr>
          <w:rFonts w:asciiTheme="majorHAnsi" w:hAnsiTheme="majorHAnsi" w:cstheme="majorHAnsi"/>
          <w:highlight w:val="yellow"/>
        </w:rPr>
        <w:t>hat</w:t>
      </w:r>
      <w:r w:rsidRPr="0053508F">
        <w:rPr>
          <w:rFonts w:asciiTheme="majorHAnsi" w:hAnsiTheme="majorHAnsi" w:cstheme="majorHAnsi"/>
          <w:highlight w:val="yellow"/>
        </w:rPr>
        <w:t xml:space="preserve"> </w:t>
      </w:r>
      <w:r w:rsidR="009A5F64" w:rsidRPr="00517DD4">
        <w:rPr>
          <w:rFonts w:asciiTheme="majorHAnsi" w:hAnsiTheme="majorHAnsi" w:cstheme="majorHAnsi"/>
          <w:highlight w:val="yellow"/>
        </w:rPr>
        <w:t>all</w:t>
      </w:r>
      <w:r w:rsidR="009A5F64">
        <w:rPr>
          <w:rFonts w:asciiTheme="majorHAnsi" w:hAnsiTheme="majorHAnsi" w:cstheme="majorHAnsi"/>
          <w:highlight w:val="yellow"/>
        </w:rPr>
        <w:t xml:space="preserve"> the </w:t>
      </w:r>
      <w:r w:rsidRPr="0053508F">
        <w:rPr>
          <w:rFonts w:asciiTheme="majorHAnsi" w:hAnsiTheme="majorHAnsi" w:cstheme="majorHAnsi"/>
          <w:highlight w:val="yellow"/>
        </w:rPr>
        <w:t xml:space="preserve">CTZ along the walls of the vial </w:t>
      </w:r>
      <w:r w:rsidR="009A5F64">
        <w:rPr>
          <w:rFonts w:asciiTheme="majorHAnsi" w:hAnsiTheme="majorHAnsi" w:cstheme="majorHAnsi"/>
          <w:highlight w:val="yellow"/>
        </w:rPr>
        <w:t xml:space="preserve">is dissolved </w:t>
      </w:r>
      <w:r w:rsidRPr="0053508F">
        <w:rPr>
          <w:rFonts w:asciiTheme="majorHAnsi" w:hAnsiTheme="majorHAnsi" w:cstheme="majorHAnsi"/>
          <w:highlight w:val="yellow"/>
        </w:rPr>
        <w:t xml:space="preserve">by pipetting or vortexing. Protect </w:t>
      </w:r>
      <w:r w:rsidR="009A5F64">
        <w:rPr>
          <w:rFonts w:asciiTheme="majorHAnsi" w:hAnsiTheme="majorHAnsi" w:cstheme="majorHAnsi"/>
          <w:highlight w:val="yellow"/>
        </w:rPr>
        <w:t xml:space="preserve">the </w:t>
      </w:r>
      <w:r w:rsidRPr="0053508F">
        <w:rPr>
          <w:rFonts w:asciiTheme="majorHAnsi" w:hAnsiTheme="majorHAnsi" w:cstheme="majorHAnsi"/>
          <w:highlight w:val="yellow"/>
        </w:rPr>
        <w:t xml:space="preserve">vial from direct light. </w:t>
      </w:r>
    </w:p>
    <w:p w14:paraId="7C0BD4F2" w14:textId="77777777" w:rsidR="00234518" w:rsidRPr="0053508F" w:rsidRDefault="00234518" w:rsidP="0053508F">
      <w:pPr>
        <w:pStyle w:val="ListParagraph"/>
        <w:ind w:left="0"/>
        <w:jc w:val="both"/>
        <w:rPr>
          <w:rFonts w:asciiTheme="majorHAnsi" w:hAnsiTheme="majorHAnsi" w:cstheme="majorHAnsi"/>
          <w:highlight w:val="yellow"/>
        </w:rPr>
      </w:pPr>
    </w:p>
    <w:p w14:paraId="3171592E" w14:textId="4FA885B5" w:rsidR="004B5BD6" w:rsidRDefault="00AF6A93" w:rsidP="0053508F">
      <w:pPr>
        <w:pStyle w:val="ListParagraph"/>
        <w:numPr>
          <w:ilvl w:val="3"/>
          <w:numId w:val="15"/>
        </w:numPr>
        <w:ind w:left="0" w:firstLine="0"/>
        <w:jc w:val="both"/>
        <w:rPr>
          <w:rFonts w:asciiTheme="majorHAnsi" w:hAnsiTheme="majorHAnsi" w:cstheme="majorHAnsi"/>
          <w:highlight w:val="yellow"/>
        </w:rPr>
      </w:pPr>
      <w:r w:rsidRPr="0053508F">
        <w:rPr>
          <w:rFonts w:asciiTheme="majorHAnsi" w:hAnsiTheme="majorHAnsi" w:cstheme="majorHAnsi"/>
          <w:highlight w:val="yellow"/>
        </w:rPr>
        <w:t>Prepare 50 μ</w:t>
      </w:r>
      <w:r w:rsidR="008D077D">
        <w:rPr>
          <w:rFonts w:asciiTheme="majorHAnsi" w:hAnsiTheme="majorHAnsi" w:cstheme="majorHAnsi"/>
          <w:highlight w:val="yellow"/>
        </w:rPr>
        <w:t>L</w:t>
      </w:r>
      <w:r w:rsidRPr="0053508F">
        <w:rPr>
          <w:rFonts w:asciiTheme="majorHAnsi" w:hAnsiTheme="majorHAnsi" w:cstheme="majorHAnsi"/>
          <w:highlight w:val="yellow"/>
        </w:rPr>
        <w:t xml:space="preserve"> aliquots in 0.5 m</w:t>
      </w:r>
      <w:r w:rsidR="005B3736">
        <w:rPr>
          <w:rFonts w:asciiTheme="majorHAnsi" w:hAnsiTheme="majorHAnsi" w:cstheme="majorHAnsi"/>
          <w:highlight w:val="yellow"/>
        </w:rPr>
        <w:t>L</w:t>
      </w:r>
      <w:r w:rsidRPr="0053508F">
        <w:rPr>
          <w:rFonts w:asciiTheme="majorHAnsi" w:hAnsiTheme="majorHAnsi" w:cstheme="majorHAnsi"/>
          <w:highlight w:val="yellow"/>
        </w:rPr>
        <w:t xml:space="preserve"> black microcentrifuge tubes and store at</w:t>
      </w:r>
      <w:r w:rsidR="00C505F3" w:rsidRPr="0053508F">
        <w:rPr>
          <w:rFonts w:asciiTheme="majorHAnsi" w:hAnsiTheme="majorHAnsi" w:cstheme="majorHAnsi"/>
          <w:highlight w:val="yellow"/>
        </w:rPr>
        <w:t xml:space="preserve"> -</w:t>
      </w:r>
      <w:r w:rsidRPr="0053508F">
        <w:rPr>
          <w:rFonts w:asciiTheme="majorHAnsi" w:hAnsiTheme="majorHAnsi" w:cstheme="majorHAnsi"/>
          <w:highlight w:val="yellow"/>
        </w:rPr>
        <w:t>80</w:t>
      </w:r>
      <w:r w:rsidR="005B3736">
        <w:rPr>
          <w:rFonts w:asciiTheme="majorHAnsi" w:hAnsiTheme="majorHAnsi" w:cstheme="majorHAnsi"/>
          <w:highlight w:val="yellow"/>
        </w:rPr>
        <w:t xml:space="preserve"> </w:t>
      </w:r>
      <w:r w:rsidRPr="0053508F">
        <w:rPr>
          <w:rFonts w:asciiTheme="majorHAnsi" w:hAnsiTheme="majorHAnsi" w:cstheme="majorHAnsi"/>
          <w:highlight w:val="yellow"/>
        </w:rPr>
        <w:t xml:space="preserve">°C for future use. </w:t>
      </w:r>
    </w:p>
    <w:p w14:paraId="44567EFB" w14:textId="77777777" w:rsidR="004B5BD6" w:rsidRPr="0053508F" w:rsidRDefault="004B5BD6" w:rsidP="0053508F">
      <w:pPr>
        <w:pStyle w:val="ListParagraph"/>
        <w:ind w:left="0"/>
        <w:jc w:val="both"/>
        <w:rPr>
          <w:rFonts w:asciiTheme="majorHAnsi" w:hAnsiTheme="majorHAnsi" w:cstheme="majorHAnsi"/>
          <w:highlight w:val="yellow"/>
        </w:rPr>
      </w:pPr>
    </w:p>
    <w:p w14:paraId="55A3718A" w14:textId="11B27B50" w:rsidR="00AF6A93" w:rsidRPr="0053508F" w:rsidRDefault="004B5BD6" w:rsidP="0053508F">
      <w:pPr>
        <w:pStyle w:val="ListParagraph"/>
        <w:ind w:left="0"/>
        <w:jc w:val="both"/>
        <w:rPr>
          <w:rFonts w:asciiTheme="majorHAnsi" w:hAnsiTheme="majorHAnsi" w:cstheme="majorHAnsi"/>
        </w:rPr>
      </w:pPr>
      <w:r w:rsidRPr="0053508F">
        <w:rPr>
          <w:rFonts w:asciiTheme="majorHAnsi" w:hAnsiTheme="majorHAnsi" w:cstheme="majorHAnsi"/>
        </w:rPr>
        <w:t xml:space="preserve">NOTE: </w:t>
      </w:r>
      <w:r w:rsidR="00AF6A93" w:rsidRPr="0053508F">
        <w:rPr>
          <w:rFonts w:asciiTheme="majorHAnsi" w:hAnsiTheme="majorHAnsi" w:cstheme="majorHAnsi"/>
        </w:rPr>
        <w:t xml:space="preserve">CTZ dissolved in </w:t>
      </w:r>
      <w:r w:rsidR="00660541" w:rsidRPr="0053508F">
        <w:rPr>
          <w:rFonts w:asciiTheme="majorHAnsi" w:hAnsiTheme="majorHAnsi" w:cstheme="majorHAnsi"/>
        </w:rPr>
        <w:t xml:space="preserve">solvent </w:t>
      </w:r>
      <w:r w:rsidR="00AF6A93" w:rsidRPr="0053508F">
        <w:rPr>
          <w:rFonts w:asciiTheme="majorHAnsi" w:hAnsiTheme="majorHAnsi" w:cstheme="majorHAnsi"/>
        </w:rPr>
        <w:t>does not freeze at -80</w:t>
      </w:r>
      <w:r w:rsidRPr="0053508F">
        <w:rPr>
          <w:rFonts w:asciiTheme="majorHAnsi" w:hAnsiTheme="majorHAnsi" w:cstheme="majorHAnsi"/>
        </w:rPr>
        <w:t xml:space="preserve"> </w:t>
      </w:r>
      <w:r w:rsidR="00AF6A93" w:rsidRPr="0053508F">
        <w:rPr>
          <w:rFonts w:asciiTheme="majorHAnsi" w:hAnsiTheme="majorHAnsi" w:cstheme="majorHAnsi"/>
        </w:rPr>
        <w:t>°C. Aliquots can be removed from and returned to the freezer several times for making working solutions as long as exposure to light and room temperature is kept to a minimum.</w:t>
      </w:r>
    </w:p>
    <w:p w14:paraId="7A47A24E" w14:textId="77777777" w:rsidR="00AF6A93" w:rsidRPr="0053508F" w:rsidRDefault="00AF6A93">
      <w:pPr>
        <w:rPr>
          <w:rFonts w:asciiTheme="majorHAnsi" w:eastAsia="Times New Roman" w:hAnsiTheme="majorHAnsi" w:cstheme="majorHAnsi"/>
          <w:highlight w:val="yellow"/>
        </w:rPr>
      </w:pPr>
    </w:p>
    <w:p w14:paraId="292A8F1C" w14:textId="0F1E5769" w:rsidR="00AF6A93" w:rsidRPr="0053508F" w:rsidRDefault="00AF6A93" w:rsidP="0053508F">
      <w:pPr>
        <w:pStyle w:val="ListParagraph"/>
        <w:numPr>
          <w:ilvl w:val="2"/>
          <w:numId w:val="15"/>
        </w:numPr>
        <w:ind w:left="0" w:firstLine="0"/>
        <w:jc w:val="both"/>
        <w:rPr>
          <w:rFonts w:asciiTheme="majorHAnsi" w:eastAsia="Times New Roman" w:hAnsiTheme="majorHAnsi" w:cstheme="majorHAnsi"/>
          <w:highlight w:val="yellow"/>
        </w:rPr>
      </w:pPr>
      <w:r w:rsidRPr="0053508F">
        <w:rPr>
          <w:rFonts w:asciiTheme="majorHAnsi" w:eastAsia="Times New Roman" w:hAnsiTheme="majorHAnsi" w:cstheme="majorHAnsi"/>
          <w:highlight w:val="yellow"/>
        </w:rPr>
        <w:t>Single bioluminescence light stimulation</w:t>
      </w:r>
    </w:p>
    <w:p w14:paraId="60C0F9EA" w14:textId="77777777" w:rsidR="00AF6A93" w:rsidRPr="0053508F" w:rsidRDefault="00AF6A93">
      <w:pPr>
        <w:autoSpaceDE w:val="0"/>
        <w:autoSpaceDN w:val="0"/>
        <w:adjustRightInd w:val="0"/>
        <w:rPr>
          <w:rFonts w:asciiTheme="majorHAnsi" w:hAnsiTheme="majorHAnsi" w:cstheme="majorHAnsi"/>
          <w:highlight w:val="yellow"/>
        </w:rPr>
      </w:pPr>
    </w:p>
    <w:p w14:paraId="6640708E" w14:textId="1A0C04C7" w:rsidR="00AF6A93" w:rsidRPr="0053508F" w:rsidRDefault="00AF6A93" w:rsidP="0053508F">
      <w:pPr>
        <w:autoSpaceDE w:val="0"/>
        <w:autoSpaceDN w:val="0"/>
        <w:adjustRightInd w:val="0"/>
        <w:rPr>
          <w:rFonts w:asciiTheme="majorHAnsi" w:hAnsiTheme="majorHAnsi" w:cstheme="majorHAnsi"/>
        </w:rPr>
      </w:pPr>
      <w:r w:rsidRPr="0053508F">
        <w:rPr>
          <w:rFonts w:asciiTheme="majorHAnsi" w:hAnsiTheme="majorHAnsi" w:cstheme="majorHAnsi"/>
        </w:rPr>
        <w:t>N</w:t>
      </w:r>
      <w:r w:rsidR="00805BB2" w:rsidRPr="0053508F">
        <w:rPr>
          <w:rFonts w:asciiTheme="majorHAnsi" w:hAnsiTheme="majorHAnsi" w:cstheme="majorHAnsi"/>
        </w:rPr>
        <w:t>OTE</w:t>
      </w:r>
      <w:r w:rsidRPr="0053508F">
        <w:rPr>
          <w:rFonts w:asciiTheme="majorHAnsi" w:hAnsiTheme="majorHAnsi" w:cstheme="majorHAnsi"/>
        </w:rPr>
        <w:t>: All manipulations are carried out in a light-tight room in a laminar flow hood illuminated by red light (</w:t>
      </w:r>
      <w:r w:rsidRPr="0053508F">
        <w:rPr>
          <w:rFonts w:asciiTheme="majorHAnsi" w:hAnsiTheme="majorHAnsi" w:cstheme="majorHAnsi"/>
          <w:b/>
          <w:bCs/>
        </w:rPr>
        <w:t>Figure 2</w:t>
      </w:r>
      <w:r w:rsidRPr="0053508F">
        <w:rPr>
          <w:rFonts w:asciiTheme="majorHAnsi" w:hAnsiTheme="majorHAnsi" w:cstheme="majorHAnsi"/>
        </w:rPr>
        <w:t>).</w:t>
      </w:r>
    </w:p>
    <w:p w14:paraId="512ADCAA" w14:textId="77777777" w:rsidR="00AF6A93" w:rsidRPr="0053508F" w:rsidRDefault="00AF6A93">
      <w:pPr>
        <w:rPr>
          <w:rFonts w:asciiTheme="majorHAnsi" w:eastAsia="Times New Roman" w:hAnsiTheme="majorHAnsi" w:cstheme="majorHAnsi"/>
          <w:highlight w:val="yellow"/>
        </w:rPr>
      </w:pPr>
    </w:p>
    <w:p w14:paraId="6019A540" w14:textId="42CD54BA" w:rsidR="00F868E6" w:rsidRDefault="00AF6A93" w:rsidP="0053508F">
      <w:pPr>
        <w:pStyle w:val="ListParagraph"/>
        <w:numPr>
          <w:ilvl w:val="3"/>
          <w:numId w:val="15"/>
        </w:numPr>
        <w:ind w:left="0" w:firstLine="0"/>
        <w:jc w:val="both"/>
        <w:rPr>
          <w:rFonts w:asciiTheme="majorHAnsi" w:hAnsiTheme="majorHAnsi" w:cstheme="majorHAnsi"/>
          <w:highlight w:val="yellow"/>
        </w:rPr>
      </w:pPr>
      <w:bookmarkStart w:id="11" w:name="_Hlk76288242"/>
      <w:r w:rsidRPr="0053508F">
        <w:rPr>
          <w:rFonts w:asciiTheme="majorHAnsi" w:eastAsia="Times New Roman" w:hAnsiTheme="majorHAnsi" w:cstheme="majorHAnsi"/>
          <w:highlight w:val="yellow"/>
        </w:rPr>
        <w:t>Prepare a working solution of luciferin in cell culture medium</w:t>
      </w:r>
      <w:r w:rsidR="005101CD" w:rsidRPr="0053508F">
        <w:rPr>
          <w:rFonts w:asciiTheme="majorHAnsi" w:eastAsia="Times New Roman" w:hAnsiTheme="majorHAnsi" w:cstheme="majorHAnsi"/>
          <w:highlight w:val="yellow"/>
        </w:rPr>
        <w:t xml:space="preserve"> (DMEM</w:t>
      </w:r>
      <w:r w:rsidR="00F868E6">
        <w:rPr>
          <w:rFonts w:asciiTheme="majorHAnsi" w:eastAsia="Times New Roman" w:hAnsiTheme="majorHAnsi" w:cstheme="majorHAnsi"/>
          <w:highlight w:val="yellow"/>
        </w:rPr>
        <w:t xml:space="preserve"> or </w:t>
      </w:r>
      <w:r w:rsidR="005101CD" w:rsidRPr="0053508F">
        <w:rPr>
          <w:rFonts w:asciiTheme="majorHAnsi" w:eastAsia="Times New Roman" w:hAnsiTheme="majorHAnsi" w:cstheme="majorHAnsi"/>
          <w:highlight w:val="yellow"/>
        </w:rPr>
        <w:t>NeuroBasal).</w:t>
      </w:r>
      <w:r w:rsidRPr="0053508F">
        <w:rPr>
          <w:rFonts w:asciiTheme="majorHAnsi" w:eastAsia="Times New Roman" w:hAnsiTheme="majorHAnsi" w:cstheme="majorHAnsi"/>
          <w:highlight w:val="yellow"/>
        </w:rPr>
        <w:t xml:space="preserve"> </w:t>
      </w:r>
      <w:r w:rsidR="00401201" w:rsidRPr="0053508F">
        <w:rPr>
          <w:rFonts w:asciiTheme="majorHAnsi" w:eastAsia="Times New Roman" w:hAnsiTheme="majorHAnsi" w:cstheme="majorHAnsi"/>
          <w:highlight w:val="yellow"/>
        </w:rPr>
        <w:t>Adjust t</w:t>
      </w:r>
      <w:r w:rsidRPr="0053508F">
        <w:rPr>
          <w:rFonts w:asciiTheme="majorHAnsi" w:eastAsia="Times New Roman" w:hAnsiTheme="majorHAnsi" w:cstheme="majorHAnsi"/>
          <w:highlight w:val="yellow"/>
        </w:rPr>
        <w:t>he concentration of the luciferin such that the final concentration is 100</w:t>
      </w:r>
      <w:r w:rsidRPr="0053508F">
        <w:rPr>
          <w:rFonts w:asciiTheme="majorHAnsi" w:hAnsiTheme="majorHAnsi" w:cstheme="majorHAnsi"/>
          <w:highlight w:val="yellow"/>
        </w:rPr>
        <w:t xml:space="preserve"> μM. </w:t>
      </w:r>
      <w:r w:rsidR="00D417A3" w:rsidRPr="00876476">
        <w:rPr>
          <w:rFonts w:asciiTheme="majorHAnsi" w:hAnsiTheme="majorHAnsi" w:cstheme="majorHAnsi"/>
          <w:highlight w:val="yellow"/>
        </w:rPr>
        <w:t>Prepare all dilutions of CTZ in medium shortly before adding to the cells, as CTZ oxidizes over time</w:t>
      </w:r>
      <w:r w:rsidR="00D417A3">
        <w:rPr>
          <w:rFonts w:asciiTheme="majorHAnsi" w:hAnsiTheme="majorHAnsi" w:cstheme="majorHAnsi"/>
          <w:highlight w:val="yellow"/>
        </w:rPr>
        <w:t>.</w:t>
      </w:r>
    </w:p>
    <w:p w14:paraId="1BA7524F" w14:textId="77777777" w:rsidR="00F868E6" w:rsidRDefault="00F868E6" w:rsidP="0053508F">
      <w:pPr>
        <w:pStyle w:val="ListParagraph"/>
        <w:ind w:left="0"/>
        <w:jc w:val="both"/>
        <w:rPr>
          <w:rFonts w:asciiTheme="majorHAnsi" w:hAnsiTheme="majorHAnsi" w:cstheme="majorHAnsi"/>
          <w:highlight w:val="yellow"/>
        </w:rPr>
      </w:pPr>
    </w:p>
    <w:p w14:paraId="746040DE" w14:textId="47D1B77B" w:rsidR="00AF6A93" w:rsidRPr="0053508F" w:rsidRDefault="00F868E6" w:rsidP="0053508F">
      <w:pPr>
        <w:pStyle w:val="ListParagraph"/>
        <w:ind w:left="0"/>
        <w:jc w:val="both"/>
        <w:rPr>
          <w:rFonts w:asciiTheme="majorHAnsi" w:hAnsiTheme="majorHAnsi" w:cstheme="majorHAnsi"/>
        </w:rPr>
      </w:pPr>
      <w:r w:rsidRPr="0053508F">
        <w:rPr>
          <w:rFonts w:asciiTheme="majorHAnsi" w:hAnsiTheme="majorHAnsi" w:cstheme="majorHAnsi"/>
        </w:rPr>
        <w:t xml:space="preserve">NOTE: </w:t>
      </w:r>
      <w:r w:rsidR="00AF6A93" w:rsidRPr="0053508F">
        <w:rPr>
          <w:rFonts w:asciiTheme="majorHAnsi" w:hAnsiTheme="majorHAnsi" w:cstheme="majorHAnsi"/>
        </w:rPr>
        <w:t xml:space="preserve">If the entire volume of medium will be replaced, the working solution will be </w:t>
      </w:r>
      <w:r w:rsidR="00AF6A93" w:rsidRPr="0053508F">
        <w:rPr>
          <w:rFonts w:asciiTheme="majorHAnsi" w:eastAsia="Times New Roman" w:hAnsiTheme="majorHAnsi" w:cstheme="majorHAnsi"/>
        </w:rPr>
        <w:t>100</w:t>
      </w:r>
      <w:r w:rsidR="00AF6A93" w:rsidRPr="0053508F">
        <w:rPr>
          <w:rFonts w:asciiTheme="majorHAnsi" w:hAnsiTheme="majorHAnsi" w:cstheme="majorHAnsi"/>
        </w:rPr>
        <w:t xml:space="preserve"> μM. If luciferin-containing medium is added to the cells, the concentration will be higher by the dilution factor (for example, adding 50 μ</w:t>
      </w:r>
      <w:r w:rsidR="0051370C" w:rsidRPr="0053508F">
        <w:rPr>
          <w:rFonts w:asciiTheme="majorHAnsi" w:hAnsiTheme="majorHAnsi" w:cstheme="majorHAnsi"/>
        </w:rPr>
        <w:t>L of</w:t>
      </w:r>
      <w:r w:rsidR="00AF6A93" w:rsidRPr="0053508F">
        <w:rPr>
          <w:rFonts w:asciiTheme="majorHAnsi" w:hAnsiTheme="majorHAnsi" w:cstheme="majorHAnsi"/>
        </w:rPr>
        <w:t xml:space="preserve"> medium containing</w:t>
      </w:r>
      <w:r w:rsidR="00D417A3" w:rsidRPr="0053508F">
        <w:rPr>
          <w:rFonts w:asciiTheme="majorHAnsi" w:hAnsiTheme="majorHAnsi" w:cstheme="majorHAnsi"/>
        </w:rPr>
        <w:t xml:space="preserve"> 300 μM</w:t>
      </w:r>
      <w:r w:rsidR="00AF6A93" w:rsidRPr="0053508F">
        <w:rPr>
          <w:rFonts w:asciiTheme="majorHAnsi" w:hAnsiTheme="majorHAnsi" w:cstheme="majorHAnsi"/>
        </w:rPr>
        <w:t xml:space="preserve"> luciferin to 100 μ</w:t>
      </w:r>
      <w:r w:rsidR="0051370C" w:rsidRPr="0053508F">
        <w:rPr>
          <w:rFonts w:asciiTheme="majorHAnsi" w:hAnsiTheme="majorHAnsi" w:cstheme="majorHAnsi"/>
        </w:rPr>
        <w:t>L of</w:t>
      </w:r>
      <w:r w:rsidR="00AF6A93" w:rsidRPr="0053508F">
        <w:rPr>
          <w:rFonts w:asciiTheme="majorHAnsi" w:hAnsiTheme="majorHAnsi" w:cstheme="majorHAnsi"/>
        </w:rPr>
        <w:t xml:space="preserve"> medium in the well will result in a 1:3 dilution</w:t>
      </w:r>
      <w:r w:rsidR="003F6C1D" w:rsidRPr="0053508F">
        <w:rPr>
          <w:rFonts w:asciiTheme="majorHAnsi" w:hAnsiTheme="majorHAnsi" w:cstheme="majorHAnsi"/>
        </w:rPr>
        <w:t xml:space="preserve"> </w:t>
      </w:r>
      <w:r w:rsidR="00AF6A93" w:rsidRPr="0053508F">
        <w:rPr>
          <w:rFonts w:asciiTheme="majorHAnsi" w:hAnsiTheme="majorHAnsi" w:cstheme="majorHAnsi"/>
        </w:rPr>
        <w:t xml:space="preserve">and thus in a </w:t>
      </w:r>
      <w:r w:rsidR="00AF6A93" w:rsidRPr="0053508F">
        <w:rPr>
          <w:rFonts w:asciiTheme="majorHAnsi" w:eastAsia="Times New Roman" w:hAnsiTheme="majorHAnsi" w:cstheme="majorHAnsi"/>
        </w:rPr>
        <w:t>100</w:t>
      </w:r>
      <w:r w:rsidR="00AF6A93" w:rsidRPr="0053508F">
        <w:rPr>
          <w:rFonts w:asciiTheme="majorHAnsi" w:hAnsiTheme="majorHAnsi" w:cstheme="majorHAnsi"/>
        </w:rPr>
        <w:t xml:space="preserve"> μM final concentration of luciferin).</w:t>
      </w:r>
    </w:p>
    <w:p w14:paraId="277883B4" w14:textId="77777777" w:rsidR="00234518" w:rsidRPr="0053508F" w:rsidRDefault="00234518" w:rsidP="0053508F">
      <w:pPr>
        <w:pStyle w:val="ListParagraph"/>
        <w:ind w:left="0"/>
        <w:jc w:val="both"/>
        <w:rPr>
          <w:rFonts w:asciiTheme="majorHAnsi" w:hAnsiTheme="majorHAnsi" w:cstheme="majorHAnsi"/>
          <w:highlight w:val="yellow"/>
        </w:rPr>
      </w:pPr>
    </w:p>
    <w:p w14:paraId="1B873114" w14:textId="5BE3327D" w:rsidR="001E709E" w:rsidRDefault="00AF6A93" w:rsidP="0053508F">
      <w:pPr>
        <w:pStyle w:val="ListParagraph"/>
        <w:numPr>
          <w:ilvl w:val="3"/>
          <w:numId w:val="15"/>
        </w:numPr>
        <w:ind w:left="0" w:firstLine="0"/>
        <w:jc w:val="both"/>
        <w:rPr>
          <w:rFonts w:asciiTheme="majorHAnsi" w:hAnsiTheme="majorHAnsi" w:cstheme="majorHAnsi"/>
          <w:highlight w:val="yellow"/>
        </w:rPr>
      </w:pPr>
      <w:bookmarkStart w:id="12" w:name="_Hlk76294572"/>
      <w:bookmarkEnd w:id="11"/>
      <w:r w:rsidRPr="0053508F">
        <w:rPr>
          <w:rFonts w:asciiTheme="majorHAnsi" w:hAnsiTheme="majorHAnsi" w:cstheme="majorHAnsi"/>
          <w:highlight w:val="yellow"/>
        </w:rPr>
        <w:t xml:space="preserve">Add luciferin-containing medium to </w:t>
      </w:r>
      <w:r w:rsidR="001E709E">
        <w:rPr>
          <w:rFonts w:asciiTheme="majorHAnsi" w:hAnsiTheme="majorHAnsi" w:cstheme="majorHAnsi"/>
          <w:highlight w:val="yellow"/>
        </w:rPr>
        <w:t xml:space="preserve">the </w:t>
      </w:r>
      <w:r w:rsidRPr="0053508F">
        <w:rPr>
          <w:rFonts w:asciiTheme="majorHAnsi" w:hAnsiTheme="majorHAnsi" w:cstheme="majorHAnsi"/>
          <w:highlight w:val="yellow"/>
        </w:rPr>
        <w:t xml:space="preserve">cells and </w:t>
      </w:r>
      <w:r w:rsidR="001E709E">
        <w:rPr>
          <w:rFonts w:asciiTheme="majorHAnsi" w:hAnsiTheme="majorHAnsi" w:cstheme="majorHAnsi"/>
          <w:highlight w:val="yellow"/>
        </w:rPr>
        <w:t>incubate</w:t>
      </w:r>
      <w:r w:rsidRPr="0053508F">
        <w:rPr>
          <w:rFonts w:asciiTheme="majorHAnsi" w:hAnsiTheme="majorHAnsi" w:cstheme="majorHAnsi"/>
          <w:highlight w:val="yellow"/>
        </w:rPr>
        <w:t xml:space="preserve"> for </w:t>
      </w:r>
      <w:r w:rsidR="001E709E">
        <w:rPr>
          <w:rFonts w:asciiTheme="majorHAnsi" w:hAnsiTheme="majorHAnsi" w:cstheme="majorHAnsi"/>
          <w:highlight w:val="yellow"/>
        </w:rPr>
        <w:t xml:space="preserve">the </w:t>
      </w:r>
      <w:r w:rsidRPr="0053508F">
        <w:rPr>
          <w:rFonts w:asciiTheme="majorHAnsi" w:hAnsiTheme="majorHAnsi" w:cstheme="majorHAnsi"/>
          <w:highlight w:val="yellow"/>
        </w:rPr>
        <w:t xml:space="preserve">desired </w:t>
      </w:r>
      <w:r w:rsidR="001E709E">
        <w:rPr>
          <w:rFonts w:asciiTheme="majorHAnsi" w:hAnsiTheme="majorHAnsi" w:cstheme="majorHAnsi"/>
          <w:highlight w:val="yellow"/>
        </w:rPr>
        <w:t xml:space="preserve">duration </w:t>
      </w:r>
      <w:r w:rsidRPr="0053508F">
        <w:rPr>
          <w:rFonts w:asciiTheme="majorHAnsi" w:hAnsiTheme="majorHAnsi" w:cstheme="majorHAnsi"/>
          <w:highlight w:val="yellow"/>
        </w:rPr>
        <w:t xml:space="preserve">of light stimulation. </w:t>
      </w:r>
    </w:p>
    <w:p w14:paraId="0F751508" w14:textId="77777777" w:rsidR="001E709E" w:rsidRDefault="001E709E" w:rsidP="0053508F">
      <w:pPr>
        <w:pStyle w:val="ListParagraph"/>
        <w:ind w:left="0"/>
        <w:jc w:val="both"/>
        <w:rPr>
          <w:rFonts w:asciiTheme="majorHAnsi" w:hAnsiTheme="majorHAnsi" w:cstheme="majorHAnsi"/>
          <w:highlight w:val="yellow"/>
        </w:rPr>
      </w:pPr>
    </w:p>
    <w:p w14:paraId="2BA5800F" w14:textId="30E80D4F" w:rsidR="00AF6A93" w:rsidRPr="0053508F" w:rsidRDefault="001E709E" w:rsidP="0053508F">
      <w:pPr>
        <w:pStyle w:val="ListParagraph"/>
        <w:ind w:left="0"/>
        <w:jc w:val="both"/>
        <w:rPr>
          <w:rFonts w:asciiTheme="majorHAnsi" w:hAnsiTheme="majorHAnsi" w:cstheme="majorHAnsi"/>
        </w:rPr>
      </w:pPr>
      <w:r w:rsidRPr="0053508F">
        <w:rPr>
          <w:rFonts w:asciiTheme="majorHAnsi" w:hAnsiTheme="majorHAnsi" w:cstheme="majorHAnsi"/>
        </w:rPr>
        <w:t xml:space="preserve">NOTE: </w:t>
      </w:r>
      <w:r w:rsidR="00AF6A93" w:rsidRPr="0053508F">
        <w:rPr>
          <w:rFonts w:asciiTheme="majorHAnsi" w:hAnsiTheme="majorHAnsi" w:cstheme="majorHAnsi"/>
        </w:rPr>
        <w:t>This can be as short as 1 min or as long as 15 min</w:t>
      </w:r>
      <w:r w:rsidR="005B6ACF" w:rsidRPr="0053508F">
        <w:rPr>
          <w:rFonts w:asciiTheme="majorHAnsi" w:hAnsiTheme="majorHAnsi" w:cstheme="majorHAnsi"/>
        </w:rPr>
        <w:t xml:space="preserve"> and might be even shorter or longer</w:t>
      </w:r>
      <w:r w:rsidR="00AF6A93" w:rsidRPr="0053508F">
        <w:rPr>
          <w:rFonts w:asciiTheme="majorHAnsi" w:hAnsiTheme="majorHAnsi" w:cstheme="majorHAnsi"/>
        </w:rPr>
        <w:t xml:space="preserve">. The length of time for leaving the luciferin-containing medium on the cells depends on the half-life and kinetics of the selected luciferase–luciferin combination. </w:t>
      </w:r>
    </w:p>
    <w:p w14:paraId="600A8662" w14:textId="77777777" w:rsidR="00234518" w:rsidRPr="0053508F" w:rsidRDefault="00234518" w:rsidP="0053508F">
      <w:pPr>
        <w:pStyle w:val="ListParagraph"/>
        <w:ind w:left="0"/>
        <w:jc w:val="both"/>
        <w:rPr>
          <w:rFonts w:asciiTheme="majorHAnsi" w:hAnsiTheme="majorHAnsi" w:cstheme="majorHAnsi"/>
          <w:highlight w:val="yellow"/>
        </w:rPr>
      </w:pPr>
    </w:p>
    <w:p w14:paraId="072E7939" w14:textId="5E759B38" w:rsidR="00AF6A93" w:rsidRPr="0053508F" w:rsidRDefault="003F4D3F" w:rsidP="0053508F">
      <w:pPr>
        <w:pStyle w:val="ListParagraph"/>
        <w:numPr>
          <w:ilvl w:val="3"/>
          <w:numId w:val="15"/>
        </w:numPr>
        <w:ind w:left="0" w:firstLine="0"/>
        <w:jc w:val="both"/>
        <w:rPr>
          <w:rFonts w:asciiTheme="majorHAnsi" w:hAnsiTheme="majorHAnsi" w:cstheme="majorHAnsi"/>
          <w:highlight w:val="yellow"/>
        </w:rPr>
      </w:pPr>
      <w:bookmarkStart w:id="13" w:name="_Hlk76314386"/>
      <w:bookmarkEnd w:id="12"/>
      <w:r>
        <w:rPr>
          <w:rFonts w:asciiTheme="majorHAnsi" w:hAnsiTheme="majorHAnsi" w:cstheme="majorHAnsi"/>
          <w:highlight w:val="yellow"/>
        </w:rPr>
        <w:lastRenderedPageBreak/>
        <w:t>Monitor l</w:t>
      </w:r>
      <w:r w:rsidR="00AF6A93" w:rsidRPr="0053508F">
        <w:rPr>
          <w:rFonts w:asciiTheme="majorHAnsi" w:hAnsiTheme="majorHAnsi" w:cstheme="majorHAnsi"/>
          <w:highlight w:val="yellow"/>
        </w:rPr>
        <w:t xml:space="preserve">ight emission at </w:t>
      </w:r>
      <w:r w:rsidR="00AF6A93" w:rsidRPr="0053508F">
        <w:rPr>
          <w:rFonts w:asciiTheme="majorHAnsi" w:eastAsia="Times New Roman" w:hAnsiTheme="majorHAnsi" w:cstheme="majorHAnsi"/>
          <w:highlight w:val="yellow"/>
        </w:rPr>
        <w:t>100</w:t>
      </w:r>
      <w:r w:rsidR="00AF6A93" w:rsidRPr="0053508F">
        <w:rPr>
          <w:rFonts w:asciiTheme="majorHAnsi" w:hAnsiTheme="majorHAnsi" w:cstheme="majorHAnsi"/>
          <w:highlight w:val="yellow"/>
        </w:rPr>
        <w:t xml:space="preserve"> μM final luciferin concentration by eye </w:t>
      </w:r>
      <w:r>
        <w:rPr>
          <w:rFonts w:asciiTheme="majorHAnsi" w:hAnsiTheme="majorHAnsi" w:cstheme="majorHAnsi"/>
          <w:highlight w:val="yellow"/>
        </w:rPr>
        <w:t>after turning off</w:t>
      </w:r>
      <w:r w:rsidR="00AF6A93" w:rsidRPr="0053508F">
        <w:rPr>
          <w:rFonts w:asciiTheme="majorHAnsi" w:hAnsiTheme="majorHAnsi" w:cstheme="majorHAnsi"/>
          <w:highlight w:val="yellow"/>
        </w:rPr>
        <w:t xml:space="preserve"> the red light</w:t>
      </w:r>
      <w:r>
        <w:rPr>
          <w:rFonts w:asciiTheme="majorHAnsi" w:hAnsiTheme="majorHAnsi" w:cstheme="majorHAnsi"/>
          <w:highlight w:val="yellow"/>
        </w:rPr>
        <w:t xml:space="preserve">; wait </w:t>
      </w:r>
      <w:r w:rsidR="00C85288">
        <w:rPr>
          <w:rFonts w:asciiTheme="majorHAnsi" w:hAnsiTheme="majorHAnsi" w:cstheme="majorHAnsi"/>
          <w:highlight w:val="yellow"/>
        </w:rPr>
        <w:t>for a few seconds until</w:t>
      </w:r>
      <w:r w:rsidR="00535F92" w:rsidRPr="0053508F">
        <w:rPr>
          <w:rFonts w:asciiTheme="majorHAnsi" w:hAnsiTheme="majorHAnsi" w:cstheme="majorHAnsi"/>
          <w:highlight w:val="yellow"/>
        </w:rPr>
        <w:t xml:space="preserve"> eyes have adjusted to complete darkness</w:t>
      </w:r>
      <w:r w:rsidR="00AF6A93" w:rsidRPr="0053508F">
        <w:rPr>
          <w:rFonts w:asciiTheme="majorHAnsi" w:hAnsiTheme="majorHAnsi" w:cstheme="majorHAnsi"/>
          <w:highlight w:val="yellow"/>
        </w:rPr>
        <w:t>.</w:t>
      </w:r>
      <w:r w:rsidR="00C85288">
        <w:rPr>
          <w:rFonts w:asciiTheme="majorHAnsi" w:hAnsiTheme="majorHAnsi" w:cstheme="majorHAnsi"/>
          <w:highlight w:val="yellow"/>
        </w:rPr>
        <w:t xml:space="preserve"> D</w:t>
      </w:r>
      <w:r w:rsidR="00C505F3" w:rsidRPr="0053508F">
        <w:rPr>
          <w:rFonts w:asciiTheme="majorHAnsi" w:hAnsiTheme="majorHAnsi" w:cstheme="majorHAnsi"/>
          <w:highlight w:val="yellow"/>
        </w:rPr>
        <w:t>ocument</w:t>
      </w:r>
      <w:r w:rsidR="00C85288">
        <w:rPr>
          <w:rFonts w:asciiTheme="majorHAnsi" w:hAnsiTheme="majorHAnsi" w:cstheme="majorHAnsi"/>
          <w:highlight w:val="yellow"/>
        </w:rPr>
        <w:t xml:space="preserve"> the light emission</w:t>
      </w:r>
      <w:r w:rsidR="00C505F3" w:rsidRPr="0053508F">
        <w:rPr>
          <w:rFonts w:asciiTheme="majorHAnsi" w:hAnsiTheme="majorHAnsi" w:cstheme="majorHAnsi"/>
          <w:highlight w:val="yellow"/>
        </w:rPr>
        <w:t xml:space="preserve"> by taking a </w:t>
      </w:r>
      <w:r w:rsidR="001D5A38">
        <w:rPr>
          <w:rFonts w:asciiTheme="majorHAnsi" w:hAnsiTheme="majorHAnsi" w:cstheme="majorHAnsi"/>
          <w:highlight w:val="yellow"/>
        </w:rPr>
        <w:t>photograph</w:t>
      </w:r>
      <w:r w:rsidR="00BA0A40">
        <w:rPr>
          <w:rFonts w:asciiTheme="majorHAnsi" w:hAnsiTheme="majorHAnsi" w:cstheme="majorHAnsi"/>
          <w:highlight w:val="yellow"/>
        </w:rPr>
        <w:t xml:space="preserve"> (even with a cell phone)</w:t>
      </w:r>
      <w:r w:rsidR="00C505F3" w:rsidRPr="0053508F">
        <w:rPr>
          <w:rFonts w:asciiTheme="majorHAnsi" w:hAnsiTheme="majorHAnsi" w:cstheme="majorHAnsi"/>
          <w:highlight w:val="yellow"/>
        </w:rPr>
        <w:t>.</w:t>
      </w:r>
    </w:p>
    <w:p w14:paraId="63361C53" w14:textId="77777777" w:rsidR="00234518" w:rsidRPr="0053508F" w:rsidRDefault="00234518" w:rsidP="0053508F">
      <w:pPr>
        <w:pStyle w:val="ListParagraph"/>
        <w:ind w:left="0"/>
        <w:jc w:val="both"/>
        <w:rPr>
          <w:rFonts w:asciiTheme="majorHAnsi" w:hAnsiTheme="majorHAnsi" w:cstheme="majorHAnsi"/>
          <w:highlight w:val="yellow"/>
        </w:rPr>
      </w:pPr>
    </w:p>
    <w:bookmarkEnd w:id="13"/>
    <w:p w14:paraId="1CED34E9" w14:textId="58287786" w:rsidR="00AF6A93" w:rsidRPr="0053508F" w:rsidRDefault="00BA0A40" w:rsidP="0053508F">
      <w:pPr>
        <w:pStyle w:val="ListParagraph"/>
        <w:numPr>
          <w:ilvl w:val="3"/>
          <w:numId w:val="15"/>
        </w:numPr>
        <w:ind w:left="0" w:firstLine="0"/>
        <w:jc w:val="both"/>
        <w:rPr>
          <w:rFonts w:asciiTheme="majorHAnsi" w:hAnsiTheme="majorHAnsi" w:cstheme="majorHAnsi"/>
          <w:highlight w:val="yellow"/>
        </w:rPr>
      </w:pPr>
      <w:r>
        <w:rPr>
          <w:rFonts w:asciiTheme="majorHAnsi" w:hAnsiTheme="majorHAnsi" w:cstheme="majorHAnsi"/>
          <w:highlight w:val="yellow"/>
        </w:rPr>
        <w:t>Terminate the l</w:t>
      </w:r>
      <w:r w:rsidR="00AF6A93" w:rsidRPr="0053508F">
        <w:rPr>
          <w:rFonts w:asciiTheme="majorHAnsi" w:hAnsiTheme="majorHAnsi" w:cstheme="majorHAnsi"/>
          <w:highlight w:val="yellow"/>
        </w:rPr>
        <w:t xml:space="preserve">ight stimulation by removing the luciferin-containing medium and replacing it </w:t>
      </w:r>
      <w:r w:rsidR="004753A3">
        <w:rPr>
          <w:rFonts w:asciiTheme="majorHAnsi" w:hAnsiTheme="majorHAnsi" w:cstheme="majorHAnsi"/>
          <w:highlight w:val="yellow"/>
        </w:rPr>
        <w:t>with</w:t>
      </w:r>
      <w:r w:rsidR="00AF6A93" w:rsidRPr="0053508F">
        <w:rPr>
          <w:rFonts w:asciiTheme="majorHAnsi" w:hAnsiTheme="majorHAnsi" w:cstheme="majorHAnsi"/>
          <w:highlight w:val="yellow"/>
        </w:rPr>
        <w:t xml:space="preserve"> culture medium. Depending on the sensitivity of the experiments, wash the cells with culture medium once or twice after removing the luciferin-containing medium to eliminate all luciferin.</w:t>
      </w:r>
      <w:r w:rsidR="00535F92" w:rsidRPr="0053508F">
        <w:rPr>
          <w:rFonts w:asciiTheme="majorHAnsi" w:hAnsiTheme="majorHAnsi" w:cstheme="majorHAnsi"/>
          <w:highlight w:val="yellow"/>
        </w:rPr>
        <w:t xml:space="preserve"> </w:t>
      </w:r>
      <w:bookmarkStart w:id="14" w:name="_Hlk76312671"/>
      <w:r w:rsidR="00535F92" w:rsidRPr="0053508F">
        <w:rPr>
          <w:rFonts w:asciiTheme="majorHAnsi" w:hAnsiTheme="majorHAnsi" w:cstheme="majorHAnsi"/>
          <w:highlight w:val="yellow"/>
        </w:rPr>
        <w:t xml:space="preserve">If </w:t>
      </w:r>
      <w:r w:rsidR="00307BD9">
        <w:rPr>
          <w:rFonts w:asciiTheme="majorHAnsi" w:hAnsiTheme="majorHAnsi" w:cstheme="majorHAnsi"/>
          <w:highlight w:val="yellow"/>
        </w:rPr>
        <w:t xml:space="preserve">the </w:t>
      </w:r>
      <w:r w:rsidR="00535F92" w:rsidRPr="0053508F">
        <w:rPr>
          <w:rFonts w:asciiTheme="majorHAnsi" w:hAnsiTheme="majorHAnsi" w:cstheme="majorHAnsi"/>
          <w:highlight w:val="yellow"/>
        </w:rPr>
        <w:t xml:space="preserve">cells do not </w:t>
      </w:r>
      <w:r w:rsidR="00307BD9">
        <w:rPr>
          <w:rFonts w:asciiTheme="majorHAnsi" w:hAnsiTheme="majorHAnsi" w:cstheme="majorHAnsi"/>
          <w:highlight w:val="yellow"/>
        </w:rPr>
        <w:t xml:space="preserve">adhere </w:t>
      </w:r>
      <w:r w:rsidR="00535F92" w:rsidRPr="0053508F">
        <w:rPr>
          <w:rFonts w:asciiTheme="majorHAnsi" w:hAnsiTheme="majorHAnsi" w:cstheme="majorHAnsi"/>
          <w:highlight w:val="yellow"/>
        </w:rPr>
        <w:t xml:space="preserve">well to the culture surface, plate </w:t>
      </w:r>
      <w:r w:rsidR="00307BD9">
        <w:rPr>
          <w:rFonts w:asciiTheme="majorHAnsi" w:hAnsiTheme="majorHAnsi" w:cstheme="majorHAnsi"/>
          <w:highlight w:val="yellow"/>
        </w:rPr>
        <w:t>them</w:t>
      </w:r>
      <w:r w:rsidR="00535F92" w:rsidRPr="0053508F">
        <w:rPr>
          <w:rFonts w:asciiTheme="majorHAnsi" w:hAnsiTheme="majorHAnsi" w:cstheme="majorHAnsi"/>
          <w:highlight w:val="yellow"/>
        </w:rPr>
        <w:t xml:space="preserve"> on PDL-coated dishes to avoid losing </w:t>
      </w:r>
      <w:r w:rsidR="00307BD9">
        <w:rPr>
          <w:rFonts w:asciiTheme="majorHAnsi" w:hAnsiTheme="majorHAnsi" w:cstheme="majorHAnsi"/>
          <w:highlight w:val="yellow"/>
        </w:rPr>
        <w:t>the cells</w:t>
      </w:r>
      <w:r w:rsidR="00535F92" w:rsidRPr="0053508F">
        <w:rPr>
          <w:rFonts w:asciiTheme="majorHAnsi" w:hAnsiTheme="majorHAnsi" w:cstheme="majorHAnsi"/>
          <w:highlight w:val="yellow"/>
        </w:rPr>
        <w:t xml:space="preserve"> during washes.</w:t>
      </w:r>
      <w:bookmarkEnd w:id="14"/>
    </w:p>
    <w:p w14:paraId="3FDC65F5" w14:textId="77777777" w:rsidR="00234518" w:rsidRPr="0053508F" w:rsidRDefault="00234518" w:rsidP="0053508F">
      <w:pPr>
        <w:pStyle w:val="ListParagraph"/>
        <w:ind w:left="0"/>
        <w:jc w:val="both"/>
        <w:rPr>
          <w:rFonts w:asciiTheme="majorHAnsi" w:hAnsiTheme="majorHAnsi" w:cstheme="majorHAnsi"/>
          <w:highlight w:val="yellow"/>
        </w:rPr>
      </w:pPr>
    </w:p>
    <w:p w14:paraId="531380C5" w14:textId="3965BA34" w:rsidR="00AF6A93" w:rsidRPr="0053508F" w:rsidRDefault="0054787A" w:rsidP="0053508F">
      <w:pPr>
        <w:pStyle w:val="ListParagraph"/>
        <w:numPr>
          <w:ilvl w:val="3"/>
          <w:numId w:val="15"/>
        </w:numPr>
        <w:autoSpaceDE w:val="0"/>
        <w:autoSpaceDN w:val="0"/>
        <w:adjustRightInd w:val="0"/>
        <w:ind w:left="0" w:firstLine="0"/>
        <w:jc w:val="both"/>
        <w:rPr>
          <w:rFonts w:asciiTheme="majorHAnsi" w:hAnsiTheme="majorHAnsi" w:cstheme="majorHAnsi"/>
          <w:highlight w:val="yellow"/>
        </w:rPr>
      </w:pPr>
      <w:r>
        <w:rPr>
          <w:rFonts w:asciiTheme="majorHAnsi" w:hAnsiTheme="majorHAnsi" w:cstheme="majorHAnsi"/>
          <w:highlight w:val="yellow"/>
        </w:rPr>
        <w:t>Return the c</w:t>
      </w:r>
      <w:r w:rsidR="00AF6A93" w:rsidRPr="0053508F">
        <w:rPr>
          <w:rFonts w:asciiTheme="majorHAnsi" w:hAnsiTheme="majorHAnsi" w:cstheme="majorHAnsi"/>
          <w:highlight w:val="yellow"/>
        </w:rPr>
        <w:t>ells to the light-protected incubator for 16–24 h.</w:t>
      </w:r>
    </w:p>
    <w:p w14:paraId="2E3FF343" w14:textId="77777777" w:rsidR="00AF6A93" w:rsidRPr="0053508F" w:rsidRDefault="00AF6A93">
      <w:pPr>
        <w:rPr>
          <w:rFonts w:asciiTheme="majorHAnsi" w:eastAsia="Times New Roman" w:hAnsiTheme="majorHAnsi" w:cstheme="majorHAnsi"/>
          <w:highlight w:val="yellow"/>
        </w:rPr>
      </w:pPr>
    </w:p>
    <w:p w14:paraId="6664282E" w14:textId="0DCC41FC" w:rsidR="00AF6A93" w:rsidRPr="0053508F" w:rsidRDefault="00AF6A93" w:rsidP="0053508F">
      <w:pPr>
        <w:pStyle w:val="ListParagraph"/>
        <w:numPr>
          <w:ilvl w:val="2"/>
          <w:numId w:val="15"/>
        </w:numPr>
        <w:ind w:left="0" w:firstLine="0"/>
        <w:jc w:val="both"/>
        <w:rPr>
          <w:rFonts w:asciiTheme="majorHAnsi" w:eastAsia="Times New Roman" w:hAnsiTheme="majorHAnsi" w:cstheme="majorHAnsi"/>
          <w:highlight w:val="yellow"/>
        </w:rPr>
      </w:pPr>
      <w:r w:rsidRPr="0053508F">
        <w:rPr>
          <w:rFonts w:asciiTheme="majorHAnsi" w:eastAsia="Times New Roman" w:hAnsiTheme="majorHAnsi" w:cstheme="majorHAnsi"/>
          <w:highlight w:val="yellow"/>
        </w:rPr>
        <w:t>Repeated bioluminescence light stimulation</w:t>
      </w:r>
    </w:p>
    <w:p w14:paraId="2B665A8F" w14:textId="77777777" w:rsidR="00AF6A93" w:rsidRPr="0053508F" w:rsidRDefault="00AF6A93">
      <w:pPr>
        <w:autoSpaceDE w:val="0"/>
        <w:autoSpaceDN w:val="0"/>
        <w:adjustRightInd w:val="0"/>
        <w:rPr>
          <w:rFonts w:asciiTheme="majorHAnsi" w:hAnsiTheme="majorHAnsi" w:cstheme="majorHAnsi"/>
          <w:highlight w:val="yellow"/>
        </w:rPr>
      </w:pPr>
    </w:p>
    <w:p w14:paraId="10ACDE5E" w14:textId="7EFD079C" w:rsidR="00AF6A93" w:rsidRPr="0053508F" w:rsidRDefault="00AF6A93" w:rsidP="0053508F">
      <w:pPr>
        <w:autoSpaceDE w:val="0"/>
        <w:autoSpaceDN w:val="0"/>
        <w:adjustRightInd w:val="0"/>
        <w:rPr>
          <w:rFonts w:asciiTheme="majorHAnsi" w:hAnsiTheme="majorHAnsi" w:cstheme="majorHAnsi"/>
        </w:rPr>
      </w:pPr>
      <w:r w:rsidRPr="0053508F">
        <w:rPr>
          <w:rFonts w:asciiTheme="majorHAnsi" w:hAnsiTheme="majorHAnsi" w:cstheme="majorHAnsi"/>
        </w:rPr>
        <w:t>N</w:t>
      </w:r>
      <w:r w:rsidR="00D94661" w:rsidRPr="0053508F">
        <w:rPr>
          <w:rFonts w:asciiTheme="majorHAnsi" w:hAnsiTheme="majorHAnsi" w:cstheme="majorHAnsi"/>
        </w:rPr>
        <w:t>OTE</w:t>
      </w:r>
      <w:r w:rsidRPr="0053508F">
        <w:rPr>
          <w:rFonts w:asciiTheme="majorHAnsi" w:hAnsiTheme="majorHAnsi" w:cstheme="majorHAnsi"/>
        </w:rPr>
        <w:t xml:space="preserve">: All manipulations are carried out in a room that can be made light-tight and be illuminated by red light. </w:t>
      </w:r>
    </w:p>
    <w:p w14:paraId="52DB7B63" w14:textId="77777777" w:rsidR="00AF6A93" w:rsidRPr="0053508F" w:rsidRDefault="00AF6A93" w:rsidP="0053508F">
      <w:pPr>
        <w:rPr>
          <w:rFonts w:asciiTheme="majorHAnsi" w:eastAsia="Times New Roman" w:hAnsiTheme="majorHAnsi" w:cstheme="majorHAnsi"/>
          <w:highlight w:val="yellow"/>
        </w:rPr>
      </w:pPr>
    </w:p>
    <w:p w14:paraId="1777928A" w14:textId="7551BCEF" w:rsidR="00AD39BC" w:rsidRPr="0053508F" w:rsidRDefault="00AF6A93" w:rsidP="0053508F">
      <w:pPr>
        <w:pStyle w:val="ListParagraph"/>
        <w:numPr>
          <w:ilvl w:val="3"/>
          <w:numId w:val="15"/>
        </w:numPr>
        <w:ind w:left="0" w:firstLine="0"/>
        <w:jc w:val="both"/>
        <w:rPr>
          <w:rFonts w:asciiTheme="majorHAnsi" w:hAnsiTheme="majorHAnsi" w:cstheme="majorHAnsi"/>
          <w:highlight w:val="yellow"/>
        </w:rPr>
      </w:pPr>
      <w:r w:rsidRPr="0053508F">
        <w:rPr>
          <w:rFonts w:asciiTheme="majorHAnsi" w:eastAsia="Times New Roman" w:hAnsiTheme="majorHAnsi" w:cstheme="majorHAnsi"/>
          <w:highlight w:val="yellow"/>
        </w:rPr>
        <w:t>Set up the live</w:t>
      </w:r>
      <w:r w:rsidR="00AD39BC">
        <w:rPr>
          <w:rFonts w:asciiTheme="majorHAnsi" w:eastAsia="Times New Roman" w:hAnsiTheme="majorHAnsi" w:cstheme="majorHAnsi"/>
          <w:highlight w:val="yellow"/>
        </w:rPr>
        <w:t>-</w:t>
      </w:r>
      <w:r w:rsidRPr="0053508F">
        <w:rPr>
          <w:rFonts w:asciiTheme="majorHAnsi" w:eastAsia="Times New Roman" w:hAnsiTheme="majorHAnsi" w:cstheme="majorHAnsi"/>
          <w:highlight w:val="yellow"/>
        </w:rPr>
        <w:t>cell imaging chamber</w:t>
      </w:r>
      <w:r w:rsidR="002033B5" w:rsidRPr="0053508F">
        <w:rPr>
          <w:rFonts w:asciiTheme="majorHAnsi" w:eastAsia="Times New Roman" w:hAnsiTheme="majorHAnsi" w:cstheme="majorHAnsi"/>
          <w:highlight w:val="yellow"/>
        </w:rPr>
        <w:t xml:space="preserve">. </w:t>
      </w:r>
      <w:r w:rsidR="00AD39BC" w:rsidRPr="0053508F">
        <w:rPr>
          <w:rFonts w:asciiTheme="majorHAnsi" w:hAnsiTheme="majorHAnsi" w:cstheme="majorHAnsi"/>
          <w:highlight w:val="yellow"/>
        </w:rPr>
        <w:t>Create a light-tight compartment around the live-cell imaging microscope using a box and black plastic sheets or black drapes (</w:t>
      </w:r>
      <w:r w:rsidR="00AD39BC" w:rsidRPr="0053508F">
        <w:rPr>
          <w:rFonts w:asciiTheme="majorHAnsi" w:hAnsiTheme="majorHAnsi" w:cstheme="majorHAnsi"/>
          <w:b/>
          <w:bCs/>
          <w:highlight w:val="yellow"/>
        </w:rPr>
        <w:t>Figure 3</w:t>
      </w:r>
      <w:r w:rsidR="00AD39BC" w:rsidRPr="0053508F">
        <w:rPr>
          <w:rFonts w:asciiTheme="majorHAnsi" w:hAnsiTheme="majorHAnsi" w:cstheme="majorHAnsi"/>
          <w:highlight w:val="yellow"/>
        </w:rPr>
        <w:t>). Cover all the light sources present inside the light-tight compartment and the room (e.g., LED indicators on the microscope or instruments).</w:t>
      </w:r>
    </w:p>
    <w:p w14:paraId="27A828F9" w14:textId="77777777" w:rsidR="00AD39BC" w:rsidRPr="0053508F" w:rsidRDefault="00AD39BC" w:rsidP="0053508F">
      <w:pPr>
        <w:pStyle w:val="ListParagraph"/>
        <w:autoSpaceDE w:val="0"/>
        <w:autoSpaceDN w:val="0"/>
        <w:adjustRightInd w:val="0"/>
        <w:ind w:left="0"/>
        <w:jc w:val="both"/>
        <w:rPr>
          <w:rFonts w:asciiTheme="majorHAnsi" w:hAnsiTheme="majorHAnsi" w:cstheme="majorHAnsi"/>
          <w:highlight w:val="yellow"/>
        </w:rPr>
      </w:pPr>
    </w:p>
    <w:p w14:paraId="43321385" w14:textId="7C4147C8" w:rsidR="00D95080" w:rsidRPr="0053508F" w:rsidRDefault="000B583A" w:rsidP="0053508F">
      <w:pPr>
        <w:pStyle w:val="ListParagraph"/>
        <w:numPr>
          <w:ilvl w:val="3"/>
          <w:numId w:val="15"/>
        </w:numPr>
        <w:ind w:left="0" w:firstLine="0"/>
        <w:jc w:val="both"/>
        <w:rPr>
          <w:rFonts w:asciiTheme="majorHAnsi" w:hAnsiTheme="majorHAnsi" w:cstheme="majorHAnsi"/>
          <w:highlight w:val="yellow"/>
        </w:rPr>
      </w:pPr>
      <w:r>
        <w:rPr>
          <w:rFonts w:asciiTheme="majorHAnsi" w:eastAsia="Times New Roman" w:hAnsiTheme="majorHAnsi" w:cstheme="majorHAnsi"/>
          <w:highlight w:val="yellow"/>
        </w:rPr>
        <w:t xml:space="preserve">Set up the </w:t>
      </w:r>
      <w:r w:rsidRPr="00876476">
        <w:rPr>
          <w:rFonts w:asciiTheme="majorHAnsi" w:eastAsia="Times New Roman" w:hAnsiTheme="majorHAnsi" w:cstheme="majorHAnsi"/>
          <w:highlight w:val="yellow"/>
        </w:rPr>
        <w:t>perfusion system with the desired solution for intake and the chamber outport leading to a waste container</w:t>
      </w:r>
      <w:r w:rsidR="00D95080">
        <w:rPr>
          <w:rFonts w:asciiTheme="majorHAnsi" w:eastAsia="Times New Roman" w:hAnsiTheme="majorHAnsi" w:cstheme="majorHAnsi"/>
          <w:highlight w:val="yellow"/>
        </w:rPr>
        <w:t>.</w:t>
      </w:r>
    </w:p>
    <w:p w14:paraId="5BA4558C" w14:textId="77777777" w:rsidR="00D95080" w:rsidRDefault="00D95080" w:rsidP="0053508F">
      <w:pPr>
        <w:pStyle w:val="ListParagraph"/>
        <w:ind w:left="0"/>
        <w:jc w:val="both"/>
        <w:rPr>
          <w:rFonts w:asciiTheme="majorHAnsi" w:eastAsia="Times New Roman" w:hAnsiTheme="majorHAnsi" w:cstheme="majorHAnsi"/>
          <w:highlight w:val="yellow"/>
        </w:rPr>
      </w:pPr>
    </w:p>
    <w:p w14:paraId="2FFFF66B" w14:textId="461E090B" w:rsidR="002033B5" w:rsidRPr="0053508F" w:rsidRDefault="00D95080" w:rsidP="0053508F">
      <w:pPr>
        <w:pStyle w:val="ListParagraph"/>
        <w:ind w:left="0"/>
        <w:jc w:val="both"/>
        <w:rPr>
          <w:rFonts w:asciiTheme="majorHAnsi" w:hAnsiTheme="majorHAnsi" w:cstheme="majorHAnsi"/>
        </w:rPr>
      </w:pPr>
      <w:r w:rsidRPr="0053508F">
        <w:rPr>
          <w:rFonts w:asciiTheme="majorHAnsi" w:eastAsia="Times New Roman" w:hAnsiTheme="majorHAnsi" w:cstheme="majorHAnsi"/>
        </w:rPr>
        <w:t>NOTE: F</w:t>
      </w:r>
      <w:r w:rsidR="00AF6A93" w:rsidRPr="0053508F">
        <w:rPr>
          <w:rFonts w:asciiTheme="majorHAnsi" w:eastAsia="Times New Roman" w:hAnsiTheme="majorHAnsi" w:cstheme="majorHAnsi"/>
        </w:rPr>
        <w:t xml:space="preserve">or example, </w:t>
      </w:r>
      <w:r w:rsidRPr="0053508F">
        <w:rPr>
          <w:rFonts w:asciiTheme="majorHAnsi" w:eastAsia="Times New Roman" w:hAnsiTheme="majorHAnsi" w:cstheme="majorHAnsi"/>
        </w:rPr>
        <w:t xml:space="preserve">the imaging solution can be </w:t>
      </w:r>
      <w:r w:rsidR="00AF6A93" w:rsidRPr="0053508F">
        <w:rPr>
          <w:rFonts w:asciiTheme="majorHAnsi" w:eastAsia="Times New Roman" w:hAnsiTheme="majorHAnsi" w:cstheme="majorHAnsi"/>
        </w:rPr>
        <w:t>Tyrode’s Solution</w:t>
      </w:r>
      <w:r w:rsidR="002033B5" w:rsidRPr="0053508F">
        <w:rPr>
          <w:rFonts w:asciiTheme="majorHAnsi" w:eastAsia="Times New Roman" w:hAnsiTheme="majorHAnsi" w:cstheme="majorHAnsi"/>
        </w:rPr>
        <w:t xml:space="preserve"> (</w:t>
      </w:r>
      <w:r w:rsidRPr="0053508F">
        <w:rPr>
          <w:rFonts w:asciiTheme="majorHAnsi" w:hAnsiTheme="majorHAnsi" w:cstheme="majorHAnsi"/>
        </w:rPr>
        <w:t>s</w:t>
      </w:r>
      <w:r w:rsidR="002033B5" w:rsidRPr="0053508F">
        <w:rPr>
          <w:rFonts w:asciiTheme="majorHAnsi" w:hAnsiTheme="majorHAnsi" w:cstheme="majorHAnsi"/>
        </w:rPr>
        <w:t xml:space="preserve">odium </w:t>
      </w:r>
      <w:r w:rsidRPr="0053508F">
        <w:rPr>
          <w:rFonts w:asciiTheme="majorHAnsi" w:hAnsiTheme="majorHAnsi" w:cstheme="majorHAnsi"/>
        </w:rPr>
        <w:t xml:space="preserve">chloride </w:t>
      </w:r>
      <w:r w:rsidR="002033B5" w:rsidRPr="0053508F">
        <w:rPr>
          <w:rFonts w:asciiTheme="majorHAnsi" w:hAnsiTheme="majorHAnsi" w:cstheme="majorHAnsi"/>
        </w:rPr>
        <w:t xml:space="preserve">(124 mM), </w:t>
      </w:r>
      <w:r w:rsidRPr="0053508F">
        <w:rPr>
          <w:rFonts w:asciiTheme="majorHAnsi" w:hAnsiTheme="majorHAnsi" w:cstheme="majorHAnsi"/>
        </w:rPr>
        <w:t xml:space="preserve">potassium chloride </w:t>
      </w:r>
      <w:r w:rsidR="002033B5" w:rsidRPr="0053508F">
        <w:rPr>
          <w:rFonts w:asciiTheme="majorHAnsi" w:hAnsiTheme="majorHAnsi" w:cstheme="majorHAnsi"/>
        </w:rPr>
        <w:t xml:space="preserve">(3 mM), HEPES (10 mM), </w:t>
      </w:r>
      <w:r w:rsidRPr="0053508F">
        <w:rPr>
          <w:rFonts w:asciiTheme="majorHAnsi" w:hAnsiTheme="majorHAnsi" w:cstheme="majorHAnsi"/>
        </w:rPr>
        <w:t xml:space="preserve">calcium chloride dihydrate </w:t>
      </w:r>
      <w:r w:rsidR="002033B5" w:rsidRPr="0053508F">
        <w:rPr>
          <w:rFonts w:asciiTheme="majorHAnsi" w:hAnsiTheme="majorHAnsi" w:cstheme="majorHAnsi"/>
        </w:rPr>
        <w:t xml:space="preserve">(2 mM), </w:t>
      </w:r>
      <w:r w:rsidRPr="0053508F">
        <w:rPr>
          <w:rFonts w:asciiTheme="majorHAnsi" w:hAnsiTheme="majorHAnsi" w:cstheme="majorHAnsi"/>
        </w:rPr>
        <w:t xml:space="preserve">magnesium chloride hexahydrate </w:t>
      </w:r>
      <w:r w:rsidR="002033B5" w:rsidRPr="0053508F">
        <w:rPr>
          <w:rFonts w:asciiTheme="majorHAnsi" w:hAnsiTheme="majorHAnsi" w:cstheme="majorHAnsi"/>
        </w:rPr>
        <w:t>(1 mM), D-</w:t>
      </w:r>
      <w:r w:rsidRPr="0053508F">
        <w:rPr>
          <w:rFonts w:asciiTheme="majorHAnsi" w:hAnsiTheme="majorHAnsi" w:cstheme="majorHAnsi"/>
        </w:rPr>
        <w:t xml:space="preserve">glucose </w:t>
      </w:r>
      <w:r w:rsidR="002033B5" w:rsidRPr="0053508F">
        <w:rPr>
          <w:rFonts w:asciiTheme="majorHAnsi" w:hAnsiTheme="majorHAnsi" w:cstheme="majorHAnsi"/>
        </w:rPr>
        <w:t>(20 mM)</w:t>
      </w:r>
      <w:r w:rsidR="00AF6A93" w:rsidRPr="0053508F">
        <w:rPr>
          <w:rFonts w:asciiTheme="majorHAnsi" w:eastAsia="Times New Roman" w:hAnsiTheme="majorHAnsi" w:cstheme="majorHAnsi"/>
        </w:rPr>
        <w:t>)</w:t>
      </w:r>
      <w:r w:rsidR="002033B5" w:rsidRPr="0053508F">
        <w:rPr>
          <w:rFonts w:asciiTheme="majorHAnsi" w:eastAsia="Times New Roman" w:hAnsiTheme="majorHAnsi" w:cstheme="majorHAnsi"/>
        </w:rPr>
        <w:t>.</w:t>
      </w:r>
      <w:r w:rsidR="00AF6A93" w:rsidRPr="0053508F">
        <w:rPr>
          <w:rFonts w:asciiTheme="majorHAnsi" w:eastAsia="Times New Roman" w:hAnsiTheme="majorHAnsi" w:cstheme="majorHAnsi"/>
        </w:rPr>
        <w:t xml:space="preserve"> </w:t>
      </w:r>
    </w:p>
    <w:p w14:paraId="25BECFDB" w14:textId="77777777" w:rsidR="00234518" w:rsidRPr="0053508F" w:rsidRDefault="00234518" w:rsidP="0053508F">
      <w:pPr>
        <w:pStyle w:val="ListParagraph"/>
        <w:ind w:left="0"/>
        <w:jc w:val="both"/>
        <w:rPr>
          <w:rFonts w:asciiTheme="majorHAnsi" w:hAnsiTheme="majorHAnsi" w:cstheme="majorHAnsi"/>
          <w:highlight w:val="yellow"/>
        </w:rPr>
      </w:pPr>
    </w:p>
    <w:p w14:paraId="6F174255" w14:textId="0609A87D" w:rsidR="00AF6A93" w:rsidRPr="0053508F" w:rsidRDefault="00AF6A93" w:rsidP="0053508F">
      <w:pPr>
        <w:pStyle w:val="ListParagraph"/>
        <w:numPr>
          <w:ilvl w:val="3"/>
          <w:numId w:val="15"/>
        </w:numPr>
        <w:ind w:left="0" w:firstLine="0"/>
        <w:jc w:val="both"/>
        <w:rPr>
          <w:rFonts w:asciiTheme="majorHAnsi" w:hAnsiTheme="majorHAnsi" w:cstheme="majorHAnsi"/>
          <w:highlight w:val="yellow"/>
        </w:rPr>
      </w:pPr>
      <w:r w:rsidRPr="0053508F">
        <w:rPr>
          <w:rFonts w:asciiTheme="majorHAnsi" w:eastAsia="Times New Roman" w:hAnsiTheme="majorHAnsi" w:cstheme="majorHAnsi"/>
          <w:highlight w:val="yellow"/>
        </w:rPr>
        <w:t xml:space="preserve">Prepare a working solution of luciferin in </w:t>
      </w:r>
      <w:r w:rsidR="004F5693">
        <w:rPr>
          <w:rFonts w:asciiTheme="majorHAnsi" w:eastAsia="Times New Roman" w:hAnsiTheme="majorHAnsi" w:cstheme="majorHAnsi"/>
          <w:highlight w:val="yellow"/>
        </w:rPr>
        <w:t xml:space="preserve">the </w:t>
      </w:r>
      <w:r w:rsidRPr="0053508F">
        <w:rPr>
          <w:rFonts w:asciiTheme="majorHAnsi" w:eastAsia="Times New Roman" w:hAnsiTheme="majorHAnsi" w:cstheme="majorHAnsi"/>
          <w:highlight w:val="yellow"/>
        </w:rPr>
        <w:t xml:space="preserve">imaging solution. Aliquot into as many microcentrifuge tubes as </w:t>
      </w:r>
      <w:r w:rsidR="004F5693">
        <w:rPr>
          <w:rFonts w:asciiTheme="majorHAnsi" w:eastAsia="Times New Roman" w:hAnsiTheme="majorHAnsi" w:cstheme="majorHAnsi"/>
          <w:highlight w:val="yellow"/>
        </w:rPr>
        <w:t xml:space="preserve">the number of </w:t>
      </w:r>
      <w:r w:rsidRPr="0053508F">
        <w:rPr>
          <w:rFonts w:asciiTheme="majorHAnsi" w:eastAsia="Times New Roman" w:hAnsiTheme="majorHAnsi" w:cstheme="majorHAnsi"/>
          <w:highlight w:val="yellow"/>
        </w:rPr>
        <w:t xml:space="preserve">repeat stimulations. </w:t>
      </w:r>
      <w:r w:rsidR="00401201" w:rsidRPr="0053508F">
        <w:rPr>
          <w:rFonts w:asciiTheme="majorHAnsi" w:eastAsia="Times New Roman" w:hAnsiTheme="majorHAnsi" w:cstheme="majorHAnsi"/>
          <w:highlight w:val="yellow"/>
        </w:rPr>
        <w:t xml:space="preserve">Adjust the </w:t>
      </w:r>
      <w:r w:rsidRPr="0053508F">
        <w:rPr>
          <w:rFonts w:asciiTheme="majorHAnsi" w:eastAsia="Times New Roman" w:hAnsiTheme="majorHAnsi" w:cstheme="majorHAnsi"/>
          <w:highlight w:val="yellow"/>
        </w:rPr>
        <w:t>concentration of the luciferin such that the final concentration in the imaging chamber is 100</w:t>
      </w:r>
      <w:r w:rsidRPr="0053508F">
        <w:rPr>
          <w:rFonts w:asciiTheme="majorHAnsi" w:hAnsiTheme="majorHAnsi" w:cstheme="majorHAnsi"/>
          <w:highlight w:val="yellow"/>
        </w:rPr>
        <w:t xml:space="preserve"> μM. </w:t>
      </w:r>
    </w:p>
    <w:p w14:paraId="3A4B441A" w14:textId="77777777" w:rsidR="00234518" w:rsidRPr="0053508F" w:rsidRDefault="00234518" w:rsidP="0053508F">
      <w:pPr>
        <w:pStyle w:val="ListParagraph"/>
        <w:ind w:left="0"/>
        <w:jc w:val="both"/>
        <w:rPr>
          <w:rFonts w:asciiTheme="majorHAnsi" w:hAnsiTheme="majorHAnsi" w:cstheme="majorHAnsi"/>
          <w:highlight w:val="yellow"/>
        </w:rPr>
      </w:pPr>
    </w:p>
    <w:p w14:paraId="6A58998F" w14:textId="11AE8F6D" w:rsidR="00AF6A93" w:rsidRPr="0053508F" w:rsidRDefault="00AF6A93" w:rsidP="0053508F">
      <w:pPr>
        <w:pStyle w:val="ListParagraph"/>
        <w:numPr>
          <w:ilvl w:val="3"/>
          <w:numId w:val="15"/>
        </w:numPr>
        <w:ind w:left="0" w:firstLine="0"/>
        <w:jc w:val="both"/>
        <w:rPr>
          <w:rFonts w:asciiTheme="majorHAnsi" w:hAnsiTheme="majorHAnsi" w:cstheme="majorHAnsi"/>
          <w:highlight w:val="yellow"/>
        </w:rPr>
      </w:pPr>
      <w:r w:rsidRPr="0053508F">
        <w:rPr>
          <w:rFonts w:asciiTheme="majorHAnsi" w:hAnsiTheme="majorHAnsi" w:cstheme="majorHAnsi"/>
          <w:highlight w:val="yellow"/>
        </w:rPr>
        <w:t>Place a coverslip with transfected cells in the chamber.</w:t>
      </w:r>
    </w:p>
    <w:p w14:paraId="429EFD65" w14:textId="77777777" w:rsidR="00234518" w:rsidRPr="0053508F" w:rsidRDefault="00234518" w:rsidP="0053508F">
      <w:pPr>
        <w:pStyle w:val="ListParagraph"/>
        <w:ind w:left="0"/>
        <w:jc w:val="both"/>
        <w:rPr>
          <w:rFonts w:asciiTheme="majorHAnsi" w:hAnsiTheme="majorHAnsi" w:cstheme="majorHAnsi"/>
          <w:highlight w:val="yellow"/>
        </w:rPr>
      </w:pPr>
    </w:p>
    <w:p w14:paraId="6407E554" w14:textId="09C797C9" w:rsidR="00AF6A93" w:rsidRPr="0053508F" w:rsidRDefault="00AF6A93" w:rsidP="0053508F">
      <w:pPr>
        <w:pStyle w:val="ListParagraph"/>
        <w:numPr>
          <w:ilvl w:val="3"/>
          <w:numId w:val="15"/>
        </w:numPr>
        <w:ind w:left="0" w:firstLine="0"/>
        <w:jc w:val="both"/>
        <w:rPr>
          <w:rFonts w:asciiTheme="majorHAnsi" w:hAnsiTheme="majorHAnsi" w:cstheme="majorHAnsi"/>
          <w:highlight w:val="yellow"/>
        </w:rPr>
      </w:pPr>
      <w:r w:rsidRPr="0053508F">
        <w:rPr>
          <w:rFonts w:asciiTheme="majorHAnsi" w:hAnsiTheme="majorHAnsi" w:cstheme="majorHAnsi"/>
          <w:highlight w:val="yellow"/>
        </w:rPr>
        <w:t>While keeping the pump running, remove the inlet tube of the pump from the intake beaker and quickly immerse it in the luciferin solution, keeping the transition time as short as possible to avoid any air void in the tubing.</w:t>
      </w:r>
    </w:p>
    <w:p w14:paraId="5D80CB9C" w14:textId="77777777" w:rsidR="00234518" w:rsidRPr="0053508F" w:rsidRDefault="00234518" w:rsidP="0053508F">
      <w:pPr>
        <w:pStyle w:val="ListParagraph"/>
        <w:ind w:left="0"/>
        <w:jc w:val="both"/>
        <w:rPr>
          <w:rFonts w:asciiTheme="majorHAnsi" w:hAnsiTheme="majorHAnsi" w:cstheme="majorHAnsi"/>
          <w:highlight w:val="yellow"/>
        </w:rPr>
      </w:pPr>
    </w:p>
    <w:p w14:paraId="76133102" w14:textId="2E87A1B3" w:rsidR="00AF6A93" w:rsidRPr="0053508F" w:rsidRDefault="00AF6A93" w:rsidP="0053508F">
      <w:pPr>
        <w:pStyle w:val="ListParagraph"/>
        <w:numPr>
          <w:ilvl w:val="3"/>
          <w:numId w:val="15"/>
        </w:numPr>
        <w:ind w:left="0" w:firstLine="0"/>
        <w:jc w:val="both"/>
        <w:rPr>
          <w:rFonts w:asciiTheme="majorHAnsi" w:hAnsiTheme="majorHAnsi" w:cstheme="majorHAnsi"/>
          <w:highlight w:val="yellow"/>
        </w:rPr>
      </w:pPr>
      <w:r w:rsidRPr="0053508F">
        <w:rPr>
          <w:rFonts w:asciiTheme="majorHAnsi" w:hAnsiTheme="majorHAnsi" w:cstheme="majorHAnsi"/>
          <w:highlight w:val="yellow"/>
        </w:rPr>
        <w:t>As soon as the luciferin solution has been taken up, place the inlet tube back into the intake beaker.</w:t>
      </w:r>
      <w:r w:rsidR="007A6CE3" w:rsidRPr="007A6CE3">
        <w:rPr>
          <w:rFonts w:asciiTheme="majorHAnsi" w:hAnsiTheme="majorHAnsi" w:cstheme="majorHAnsi"/>
          <w:highlight w:val="yellow"/>
        </w:rPr>
        <w:t xml:space="preserve"> </w:t>
      </w:r>
      <w:r w:rsidRPr="0053508F">
        <w:rPr>
          <w:rFonts w:asciiTheme="majorHAnsi" w:hAnsiTheme="majorHAnsi" w:cstheme="majorHAnsi"/>
          <w:highlight w:val="yellow"/>
        </w:rPr>
        <w:t xml:space="preserve">Repeat this process as many times as needed and at intervals of several minutes to hours, depending on the physiological pattern </w:t>
      </w:r>
      <w:r w:rsidR="007A6CE3">
        <w:rPr>
          <w:rFonts w:asciiTheme="majorHAnsi" w:hAnsiTheme="majorHAnsi" w:cstheme="majorHAnsi"/>
          <w:highlight w:val="yellow"/>
        </w:rPr>
        <w:t xml:space="preserve">to which </w:t>
      </w:r>
      <w:r w:rsidRPr="0053508F">
        <w:rPr>
          <w:rFonts w:asciiTheme="majorHAnsi" w:hAnsiTheme="majorHAnsi" w:cstheme="majorHAnsi"/>
          <w:highlight w:val="yellow"/>
        </w:rPr>
        <w:t>the cells are supposed to be exposed.</w:t>
      </w:r>
    </w:p>
    <w:p w14:paraId="045E12BC" w14:textId="77777777" w:rsidR="00234518" w:rsidRPr="0053508F" w:rsidRDefault="00234518" w:rsidP="0053508F">
      <w:pPr>
        <w:pStyle w:val="ListParagraph"/>
        <w:ind w:left="0"/>
        <w:jc w:val="both"/>
        <w:rPr>
          <w:rFonts w:asciiTheme="majorHAnsi" w:hAnsiTheme="majorHAnsi" w:cstheme="majorHAnsi"/>
          <w:highlight w:val="yellow"/>
        </w:rPr>
      </w:pPr>
    </w:p>
    <w:p w14:paraId="594C12A9" w14:textId="1E2A7C86" w:rsidR="00AF6A93" w:rsidRPr="0053508F" w:rsidRDefault="007A6CE3" w:rsidP="0053508F">
      <w:pPr>
        <w:pStyle w:val="ListParagraph"/>
        <w:numPr>
          <w:ilvl w:val="3"/>
          <w:numId w:val="15"/>
        </w:numPr>
        <w:autoSpaceDE w:val="0"/>
        <w:autoSpaceDN w:val="0"/>
        <w:adjustRightInd w:val="0"/>
        <w:ind w:left="0" w:firstLine="0"/>
        <w:jc w:val="both"/>
        <w:rPr>
          <w:rFonts w:asciiTheme="majorHAnsi" w:hAnsiTheme="majorHAnsi" w:cstheme="majorHAnsi"/>
          <w:highlight w:val="yellow"/>
        </w:rPr>
      </w:pPr>
      <w:r>
        <w:rPr>
          <w:rFonts w:asciiTheme="majorHAnsi" w:hAnsiTheme="majorHAnsi" w:cstheme="majorHAnsi"/>
          <w:highlight w:val="yellow"/>
        </w:rPr>
        <w:lastRenderedPageBreak/>
        <w:t>Return the c</w:t>
      </w:r>
      <w:r w:rsidR="00AF6A93" w:rsidRPr="0053508F">
        <w:rPr>
          <w:rFonts w:asciiTheme="majorHAnsi" w:hAnsiTheme="majorHAnsi" w:cstheme="majorHAnsi"/>
          <w:highlight w:val="yellow"/>
        </w:rPr>
        <w:t>ells to the light-protected incubator for 16–24 h for transcription, or for the length of time the effect of light stimulation is to be assessed.</w:t>
      </w:r>
    </w:p>
    <w:bookmarkEnd w:id="10"/>
    <w:p w14:paraId="5674BDD4" w14:textId="77777777" w:rsidR="00AF6A93" w:rsidRPr="0053508F" w:rsidRDefault="00AF6A93">
      <w:pPr>
        <w:rPr>
          <w:rFonts w:asciiTheme="majorHAnsi" w:eastAsia="Times New Roman" w:hAnsiTheme="majorHAnsi" w:cstheme="majorHAnsi"/>
        </w:rPr>
      </w:pPr>
    </w:p>
    <w:p w14:paraId="57A33F16" w14:textId="25281AAF" w:rsidR="00AF6A93" w:rsidRPr="0053508F" w:rsidRDefault="001542D8" w:rsidP="0053508F">
      <w:pPr>
        <w:pStyle w:val="ListParagraph"/>
        <w:numPr>
          <w:ilvl w:val="0"/>
          <w:numId w:val="26"/>
        </w:numPr>
        <w:ind w:left="0" w:firstLine="0"/>
        <w:jc w:val="both"/>
        <w:outlineLvl w:val="1"/>
        <w:rPr>
          <w:rFonts w:asciiTheme="majorHAnsi" w:eastAsia="Times New Roman" w:hAnsiTheme="majorHAnsi" w:cstheme="majorHAnsi"/>
          <w:b/>
          <w:bCs/>
        </w:rPr>
      </w:pPr>
      <w:r w:rsidRPr="0053508F">
        <w:rPr>
          <w:rFonts w:asciiTheme="majorHAnsi" w:eastAsia="Times New Roman" w:hAnsiTheme="majorHAnsi" w:cstheme="majorHAnsi"/>
          <w:b/>
          <w:bCs/>
        </w:rPr>
        <w:t>Bioluminescence</w:t>
      </w:r>
      <w:r w:rsidR="00AF6A93" w:rsidRPr="0053508F">
        <w:rPr>
          <w:rFonts w:asciiTheme="majorHAnsi" w:eastAsia="Times New Roman" w:hAnsiTheme="majorHAnsi" w:cstheme="majorHAnsi"/>
          <w:b/>
          <w:bCs/>
        </w:rPr>
        <w:t xml:space="preserve"> activation of photosensory proteins </w:t>
      </w:r>
      <w:r w:rsidR="00D139A3" w:rsidRPr="0053508F">
        <w:rPr>
          <w:rFonts w:asciiTheme="majorHAnsi" w:eastAsia="Times New Roman" w:hAnsiTheme="majorHAnsi" w:cstheme="majorHAnsi"/>
          <w:b/>
          <w:bCs/>
          <w:i/>
        </w:rPr>
        <w:t>in vivo</w:t>
      </w:r>
    </w:p>
    <w:p w14:paraId="2CB81D5D" w14:textId="77777777" w:rsidR="00AF6A93" w:rsidRPr="0053508F" w:rsidRDefault="00AF6A93">
      <w:pPr>
        <w:rPr>
          <w:rFonts w:asciiTheme="majorHAnsi" w:hAnsiTheme="majorHAnsi" w:cstheme="majorHAnsi"/>
          <w:b/>
          <w:bCs/>
        </w:rPr>
      </w:pPr>
    </w:p>
    <w:p w14:paraId="2E4B419E" w14:textId="422A3C54" w:rsidR="00AF6A93" w:rsidRPr="0053508F" w:rsidRDefault="00AF6A93" w:rsidP="0053508F">
      <w:pPr>
        <w:pStyle w:val="ListParagraph"/>
        <w:numPr>
          <w:ilvl w:val="1"/>
          <w:numId w:val="26"/>
        </w:numPr>
        <w:ind w:left="0" w:firstLine="0"/>
        <w:jc w:val="both"/>
        <w:rPr>
          <w:rFonts w:asciiTheme="majorHAnsi" w:hAnsiTheme="majorHAnsi" w:cstheme="majorHAnsi"/>
        </w:rPr>
      </w:pPr>
      <w:r w:rsidRPr="0053508F">
        <w:rPr>
          <w:rFonts w:asciiTheme="majorHAnsi" w:hAnsiTheme="majorHAnsi" w:cstheme="majorHAnsi"/>
        </w:rPr>
        <w:t>Constructs</w:t>
      </w:r>
    </w:p>
    <w:p w14:paraId="69594904" w14:textId="77777777" w:rsidR="00AB1545" w:rsidRPr="0053508F" w:rsidRDefault="00AB1545" w:rsidP="0053508F">
      <w:pPr>
        <w:pStyle w:val="ListParagraph"/>
        <w:ind w:left="0"/>
        <w:jc w:val="both"/>
        <w:rPr>
          <w:rFonts w:asciiTheme="majorHAnsi" w:hAnsiTheme="majorHAnsi" w:cstheme="majorHAnsi"/>
          <w:b/>
          <w:bCs/>
        </w:rPr>
      </w:pPr>
    </w:p>
    <w:p w14:paraId="18211328" w14:textId="0983EF26" w:rsidR="00AF6A93" w:rsidRDefault="00AF6A93" w:rsidP="0053508F">
      <w:pPr>
        <w:pStyle w:val="ListParagraph"/>
        <w:numPr>
          <w:ilvl w:val="2"/>
          <w:numId w:val="26"/>
        </w:numPr>
        <w:autoSpaceDE w:val="0"/>
        <w:autoSpaceDN w:val="0"/>
        <w:adjustRightInd w:val="0"/>
        <w:ind w:left="0" w:firstLine="0"/>
        <w:jc w:val="both"/>
        <w:rPr>
          <w:rFonts w:asciiTheme="majorHAnsi" w:hAnsiTheme="majorHAnsi" w:cstheme="majorHAnsi"/>
        </w:rPr>
      </w:pPr>
      <w:r w:rsidRPr="0053508F">
        <w:rPr>
          <w:rFonts w:asciiTheme="majorHAnsi" w:hAnsiTheme="majorHAnsi" w:cstheme="majorHAnsi"/>
        </w:rPr>
        <w:t>Select a luciferase sequence or luciferase-fluorescent protein fusion sequence that will result in</w:t>
      </w:r>
      <w:r w:rsidR="00AB1545">
        <w:rPr>
          <w:rFonts w:asciiTheme="majorHAnsi" w:hAnsiTheme="majorHAnsi" w:cstheme="majorHAnsi"/>
        </w:rPr>
        <w:t xml:space="preserve"> the</w:t>
      </w:r>
      <w:r w:rsidRPr="0053508F">
        <w:rPr>
          <w:rFonts w:asciiTheme="majorHAnsi" w:hAnsiTheme="majorHAnsi" w:cstheme="majorHAnsi"/>
        </w:rPr>
        <w:t xml:space="preserve"> expression of a light emitter producing light of a wavelength matching the photoreceptor to be activated. </w:t>
      </w:r>
    </w:p>
    <w:p w14:paraId="257A2853" w14:textId="77777777" w:rsidR="00AB1545" w:rsidRPr="0053508F" w:rsidRDefault="00AB1545" w:rsidP="0053508F">
      <w:pPr>
        <w:pStyle w:val="ListParagraph"/>
        <w:autoSpaceDE w:val="0"/>
        <w:autoSpaceDN w:val="0"/>
        <w:adjustRightInd w:val="0"/>
        <w:ind w:left="0"/>
        <w:jc w:val="both"/>
        <w:rPr>
          <w:rFonts w:asciiTheme="majorHAnsi" w:hAnsiTheme="majorHAnsi" w:cstheme="majorHAnsi"/>
        </w:rPr>
      </w:pPr>
    </w:p>
    <w:p w14:paraId="47E8A751" w14:textId="5BCB8ACC" w:rsidR="00AF6A93" w:rsidRDefault="00AF6A93" w:rsidP="0053508F">
      <w:pPr>
        <w:pStyle w:val="ListParagraph"/>
        <w:numPr>
          <w:ilvl w:val="2"/>
          <w:numId w:val="26"/>
        </w:numPr>
        <w:autoSpaceDE w:val="0"/>
        <w:autoSpaceDN w:val="0"/>
        <w:adjustRightInd w:val="0"/>
        <w:ind w:left="0" w:firstLine="0"/>
        <w:jc w:val="both"/>
        <w:rPr>
          <w:rFonts w:asciiTheme="majorHAnsi" w:hAnsiTheme="majorHAnsi" w:cstheme="majorHAnsi"/>
        </w:rPr>
      </w:pPr>
      <w:r w:rsidRPr="0053508F">
        <w:rPr>
          <w:rFonts w:asciiTheme="majorHAnsi" w:hAnsiTheme="majorHAnsi" w:cstheme="majorHAnsi"/>
        </w:rPr>
        <w:t>Use standard molecular biology techniques to clone the DNA into a pAAV plasmid, if not already available from other investigators or plasmid deposits.</w:t>
      </w:r>
    </w:p>
    <w:p w14:paraId="2AD956D0" w14:textId="77777777" w:rsidR="00AB1545" w:rsidRPr="0053508F" w:rsidRDefault="00AB1545" w:rsidP="0053508F">
      <w:pPr>
        <w:autoSpaceDE w:val="0"/>
        <w:autoSpaceDN w:val="0"/>
        <w:adjustRightInd w:val="0"/>
        <w:rPr>
          <w:rFonts w:asciiTheme="majorHAnsi" w:hAnsiTheme="majorHAnsi" w:cstheme="majorHAnsi"/>
        </w:rPr>
      </w:pPr>
    </w:p>
    <w:p w14:paraId="0E15AA8B" w14:textId="38D001E4" w:rsidR="00240021" w:rsidRDefault="00240021" w:rsidP="0053508F">
      <w:pPr>
        <w:pStyle w:val="ListParagraph"/>
        <w:numPr>
          <w:ilvl w:val="2"/>
          <w:numId w:val="26"/>
        </w:numPr>
        <w:autoSpaceDE w:val="0"/>
        <w:autoSpaceDN w:val="0"/>
        <w:adjustRightInd w:val="0"/>
        <w:ind w:left="0" w:firstLine="0"/>
        <w:jc w:val="both"/>
        <w:rPr>
          <w:rFonts w:asciiTheme="majorHAnsi" w:hAnsiTheme="majorHAnsi" w:cstheme="majorHAnsi"/>
        </w:rPr>
      </w:pPr>
      <w:bookmarkStart w:id="15" w:name="_Hlk76634302"/>
      <w:r w:rsidRPr="0053508F">
        <w:rPr>
          <w:rFonts w:asciiTheme="majorHAnsi" w:hAnsiTheme="majorHAnsi" w:cstheme="majorHAnsi"/>
        </w:rPr>
        <w:t xml:space="preserve">Choose strong promoters for </w:t>
      </w:r>
      <w:r w:rsidR="00AB1545">
        <w:rPr>
          <w:rFonts w:asciiTheme="majorHAnsi" w:hAnsiTheme="majorHAnsi" w:cstheme="majorHAnsi"/>
        </w:rPr>
        <w:t xml:space="preserve">the </w:t>
      </w:r>
      <w:r w:rsidRPr="0053508F">
        <w:rPr>
          <w:rFonts w:asciiTheme="majorHAnsi" w:hAnsiTheme="majorHAnsi" w:cstheme="majorHAnsi"/>
        </w:rPr>
        <w:t>expression of the light</w:t>
      </w:r>
      <w:r w:rsidR="00AB1545">
        <w:rPr>
          <w:rFonts w:asciiTheme="majorHAnsi" w:hAnsiTheme="majorHAnsi" w:cstheme="majorHAnsi"/>
        </w:rPr>
        <w:t>-</w:t>
      </w:r>
      <w:r w:rsidRPr="0053508F">
        <w:rPr>
          <w:rFonts w:asciiTheme="majorHAnsi" w:hAnsiTheme="majorHAnsi" w:cstheme="majorHAnsi"/>
        </w:rPr>
        <w:t>emitting modules, such as CAG or CMV.</w:t>
      </w:r>
    </w:p>
    <w:p w14:paraId="2AA62FCD" w14:textId="77777777" w:rsidR="00AB1545" w:rsidRPr="0053508F" w:rsidRDefault="00AB1545" w:rsidP="0053508F">
      <w:pPr>
        <w:autoSpaceDE w:val="0"/>
        <w:autoSpaceDN w:val="0"/>
        <w:adjustRightInd w:val="0"/>
        <w:rPr>
          <w:rFonts w:asciiTheme="majorHAnsi" w:hAnsiTheme="majorHAnsi" w:cstheme="majorHAnsi"/>
        </w:rPr>
      </w:pPr>
    </w:p>
    <w:bookmarkEnd w:id="15"/>
    <w:p w14:paraId="4367BAB3" w14:textId="4E9A1E1F" w:rsidR="00AF6A93" w:rsidRDefault="00AF6A93" w:rsidP="0053508F">
      <w:pPr>
        <w:pStyle w:val="ListParagraph"/>
        <w:numPr>
          <w:ilvl w:val="2"/>
          <w:numId w:val="26"/>
        </w:numPr>
        <w:autoSpaceDE w:val="0"/>
        <w:autoSpaceDN w:val="0"/>
        <w:adjustRightInd w:val="0"/>
        <w:ind w:left="0" w:firstLine="0"/>
        <w:jc w:val="both"/>
        <w:rPr>
          <w:rFonts w:asciiTheme="majorHAnsi" w:hAnsiTheme="majorHAnsi" w:cstheme="majorHAnsi"/>
        </w:rPr>
      </w:pPr>
      <w:r w:rsidRPr="0053508F">
        <w:rPr>
          <w:rFonts w:asciiTheme="majorHAnsi" w:hAnsiTheme="majorHAnsi" w:cstheme="majorHAnsi"/>
        </w:rPr>
        <w:t>Use standard approaches for preparing high</w:t>
      </w:r>
      <w:r w:rsidR="00AB1545">
        <w:rPr>
          <w:rFonts w:asciiTheme="majorHAnsi" w:hAnsiTheme="majorHAnsi" w:cstheme="majorHAnsi"/>
        </w:rPr>
        <w:t>-</w:t>
      </w:r>
      <w:r w:rsidRPr="0053508F">
        <w:rPr>
          <w:rFonts w:asciiTheme="majorHAnsi" w:hAnsiTheme="majorHAnsi" w:cstheme="majorHAnsi"/>
        </w:rPr>
        <w:t>titer viral stocks</w:t>
      </w:r>
      <w:r w:rsidRPr="0053508F">
        <w:rPr>
          <w:rFonts w:asciiTheme="majorHAnsi" w:hAnsiTheme="majorHAnsi" w:cstheme="majorHAnsi"/>
        </w:rPr>
        <w:fldChar w:fldCharType="begin" w:fldLock="1"/>
      </w:r>
      <w:r w:rsidRPr="0053508F">
        <w:rPr>
          <w:rFonts w:asciiTheme="majorHAnsi" w:hAnsiTheme="majorHAnsi" w:cstheme="majorHAnsi"/>
        </w:rPr>
        <w:instrText>ADDIN CSL_CITATION {"citationItems":[{"id":"ITEM-1","itemData":{"DOI":"10.1073/pnas.1510899113","ISSN":"0027-8424","abstract":"Although conventional optogenetics utilizing microbial photosensitive channels or pumps to control activity of neurons has enabled great progress in neuroscience, reliance on delivery of light by optic fibers implanted into the brain imposes certain logistical burdens and thus limits application of optogenetics. To expand their utility, we fused optogenetic probes with luciferase that emits biological light in the presence of a substrate and showed that the activity of neurons in vitro, ex vivo, and in vivo could be controlled by biological light in addition to physical light. Such fusion proteins, termed luminopsins, could prove invaluable for experimental and clinical neuroscience., Luminopsins are fusion proteins of luciferase and opsin that allow interrogation of neuronal circuits at different temporal and spatial resolutions by choosing either extrinsic physical or intrinsic biological light for its activation. Building on previous development of fusions of wild-type Gaussia luciferase with channelrhodopsin, here we expanded the utility of luminopsins by fusing bright Gaussia luciferase variants with either channelrhodopsin to excite neurons (luminescent opsin, LMO) or a proton pump to inhibit neurons (inhibitory LMO, iLMO). These improved LMOs could reliably activate or silence neurons in vitro and in vivo. Expression of the improved LMO in hippocampal circuits not only enabled mapping of synaptic activation of CA1 neurons with fine spatiotemporal resolution but also could drive rhythmic circuit excitation over a large spatiotemporal scale. Furthermore, virus-mediated expression of either LMO or iLMO in the substantia nigra in vivo produced not only the expected bidirectional control of single unit activity but also opposing effects on circling behavior in response to systemic injection of a luciferase substrate. Thus, although preserving the ability to be activated by external light sources, LMOs expand the use of optogenetics by making the same opsins accessible to noninvasive, chemogenetic control, thereby allowing the same probe to manipulate neuronal activity over a range of spatial and temporal scales.","author":[{"dropping-particle":"","family":"Berglund","given":"Ken","non-dropping-particle":"","parse-names":false,"suffix":""},{"dropping-particle":"","family":"Clissold","given":"Kara","non-dropping-particle":"","parse-names":false,"suffix":""},{"dropping-particle":"","family":"Li","given":"Haofang E.","non-dropping-particle":"","parse-names":false,"suffix":""},{"dropping-particle":"","family":"Wen","given":"Lei","non-dropping-particle":"","parse-names":false,"suffix":""},{"dropping-particle":"","family":"Park","given":"Sung Young","non-dropping-particle":"","parse-names":false,"suffix":""},{"dropping-particle":"","family":"Gleixner","given":"Jan","non-dropping-particle":"","parse-names":false,"suffix":""},{"dropping-particle":"","family":"Klein","given":"Marguerita E.","non-dropping-particle":"","parse-names":false,"suffix":""},{"dropping-particle":"","family":"Lu","given":"Dongye","non-dropping-particle":"","parse-names":false,"suffix":""},{"dropping-particle":"","family":"Barter","given":"Joseph W.","non-dropping-particle":"","parse-names":false,"suffix":""},{"dropping-particle":"","family":"Rossi","given":"Mark A.","non-dropping-particle":"","parse-names":false,"suffix":""},{"dropping-particle":"","family":"Augustine","given":"George J.","non-dropping-particle":"","parse-names":false,"suffix":""},{"dropping-particle":"","family":"Yin","given":"Henry H.","non-dropping-particle":"","parse-names":false,"suffix":""},{"dropping-particle":"","family":"Hochgeschwender","given":"Ute","non-dropping-particle":"","parse-names":false,"suffix":""}],"container-title":"Proceedings of the National Academy of Sciences of the United States of America","id":"ITEM-1","issue":"3","issued":{"date-parts":[["2016","1"]]},"page":"E358-E367","title":"Luminopsins integrate opto- and chemogenetics by using physical and biological light sources for opsin activation","type":"article-journal","volume":"113"},"uris":["http://www.mendeley.com/documents/?uuid=b1fd5f3e-bf52-43a1-a7ec-532911297877"]}],"mendeley":{"formattedCitation":"&lt;sup&gt;6&lt;/sup&gt;","plainTextFormattedCitation":"6","previouslyFormattedCitation":"&lt;sup&gt;6&lt;/sup&gt;"},"properties":{"noteIndex":0},"schema":"https://github.com/citation-style-language/schema/raw/master/csl-citation.json"}</w:instrText>
      </w:r>
      <w:r w:rsidRPr="0053508F">
        <w:rPr>
          <w:rFonts w:asciiTheme="majorHAnsi" w:hAnsiTheme="majorHAnsi" w:cstheme="majorHAnsi"/>
        </w:rPr>
        <w:fldChar w:fldCharType="separate"/>
      </w:r>
      <w:r w:rsidRPr="0053508F">
        <w:rPr>
          <w:rFonts w:asciiTheme="majorHAnsi" w:hAnsiTheme="majorHAnsi" w:cstheme="majorHAnsi"/>
          <w:noProof/>
          <w:vertAlign w:val="superscript"/>
        </w:rPr>
        <w:t>6</w:t>
      </w:r>
      <w:r w:rsidRPr="0053508F">
        <w:rPr>
          <w:rFonts w:asciiTheme="majorHAnsi" w:hAnsiTheme="majorHAnsi" w:cstheme="majorHAnsi"/>
        </w:rPr>
        <w:fldChar w:fldCharType="end"/>
      </w:r>
      <w:r w:rsidRPr="0053508F">
        <w:rPr>
          <w:rFonts w:asciiTheme="majorHAnsi" w:hAnsiTheme="majorHAnsi" w:cstheme="majorHAnsi"/>
        </w:rPr>
        <w:t xml:space="preserve"> or have viral vectors commercially prepared.</w:t>
      </w:r>
    </w:p>
    <w:p w14:paraId="5A9A0A17" w14:textId="77777777" w:rsidR="00AB1545" w:rsidRPr="0053508F" w:rsidRDefault="00AB1545" w:rsidP="0053508F">
      <w:pPr>
        <w:autoSpaceDE w:val="0"/>
        <w:autoSpaceDN w:val="0"/>
        <w:adjustRightInd w:val="0"/>
        <w:rPr>
          <w:rFonts w:asciiTheme="majorHAnsi" w:hAnsiTheme="majorHAnsi" w:cstheme="majorHAnsi"/>
        </w:rPr>
      </w:pPr>
    </w:p>
    <w:p w14:paraId="7D722A8F" w14:textId="38D75241" w:rsidR="00AF6A93" w:rsidRPr="0053508F" w:rsidRDefault="00AF6A93" w:rsidP="0053508F">
      <w:pPr>
        <w:pStyle w:val="ListParagraph"/>
        <w:numPr>
          <w:ilvl w:val="2"/>
          <w:numId w:val="29"/>
        </w:numPr>
        <w:autoSpaceDE w:val="0"/>
        <w:autoSpaceDN w:val="0"/>
        <w:adjustRightInd w:val="0"/>
        <w:ind w:left="0" w:firstLine="0"/>
        <w:jc w:val="both"/>
        <w:rPr>
          <w:rFonts w:asciiTheme="majorHAnsi" w:hAnsiTheme="majorHAnsi" w:cstheme="majorHAnsi"/>
        </w:rPr>
      </w:pPr>
      <w:r w:rsidRPr="0053508F">
        <w:rPr>
          <w:rFonts w:asciiTheme="majorHAnsi" w:hAnsiTheme="majorHAnsi" w:cstheme="majorHAnsi"/>
        </w:rPr>
        <w:t xml:space="preserve">For initial studies, use separate viral vectors for co-transduction of </w:t>
      </w:r>
      <w:r w:rsidR="00AB1545">
        <w:rPr>
          <w:rFonts w:asciiTheme="majorHAnsi" w:hAnsiTheme="majorHAnsi" w:cstheme="majorHAnsi"/>
        </w:rPr>
        <w:t xml:space="preserve">the </w:t>
      </w:r>
      <w:r w:rsidRPr="0053508F">
        <w:rPr>
          <w:rFonts w:asciiTheme="majorHAnsi" w:hAnsiTheme="majorHAnsi" w:cstheme="majorHAnsi"/>
        </w:rPr>
        <w:t xml:space="preserve">light emitter and </w:t>
      </w:r>
      <w:r w:rsidR="00AB1545">
        <w:rPr>
          <w:rFonts w:asciiTheme="majorHAnsi" w:hAnsiTheme="majorHAnsi" w:cstheme="majorHAnsi"/>
        </w:rPr>
        <w:t xml:space="preserve">the </w:t>
      </w:r>
      <w:r w:rsidRPr="0053508F">
        <w:rPr>
          <w:rFonts w:asciiTheme="majorHAnsi" w:hAnsiTheme="majorHAnsi" w:cstheme="majorHAnsi"/>
        </w:rPr>
        <w:t>light sensor</w:t>
      </w:r>
      <w:r w:rsidR="00AB1545">
        <w:rPr>
          <w:rFonts w:asciiTheme="majorHAnsi" w:hAnsiTheme="majorHAnsi" w:cstheme="majorHAnsi"/>
        </w:rPr>
        <w:t xml:space="preserve"> to </w:t>
      </w:r>
      <w:r w:rsidRPr="0053508F">
        <w:rPr>
          <w:rFonts w:asciiTheme="majorHAnsi" w:hAnsiTheme="majorHAnsi" w:cstheme="majorHAnsi"/>
        </w:rPr>
        <w:t>allow</w:t>
      </w:r>
      <w:r w:rsidR="00AB1545">
        <w:rPr>
          <w:rFonts w:asciiTheme="majorHAnsi" w:hAnsiTheme="majorHAnsi" w:cstheme="majorHAnsi"/>
        </w:rPr>
        <w:t xml:space="preserve"> for</w:t>
      </w:r>
      <w:r w:rsidRPr="0053508F">
        <w:rPr>
          <w:rFonts w:asciiTheme="majorHAnsi" w:hAnsiTheme="majorHAnsi" w:cstheme="majorHAnsi"/>
        </w:rPr>
        <w:t xml:space="preserve"> adjust</w:t>
      </w:r>
      <w:r w:rsidR="00AB1545">
        <w:rPr>
          <w:rFonts w:asciiTheme="majorHAnsi" w:hAnsiTheme="majorHAnsi" w:cstheme="majorHAnsi"/>
        </w:rPr>
        <w:t>ment of the</w:t>
      </w:r>
      <w:r w:rsidRPr="0053508F">
        <w:rPr>
          <w:rFonts w:asciiTheme="majorHAnsi" w:hAnsiTheme="majorHAnsi" w:cstheme="majorHAnsi"/>
        </w:rPr>
        <w:t xml:space="preserve"> ratios of the different components if needed. </w:t>
      </w:r>
    </w:p>
    <w:p w14:paraId="1FD79F5F" w14:textId="77777777" w:rsidR="00AF6A93" w:rsidRPr="0053508F" w:rsidRDefault="00AF6A93" w:rsidP="0053508F">
      <w:pPr>
        <w:pStyle w:val="ListParagraph"/>
        <w:autoSpaceDE w:val="0"/>
        <w:autoSpaceDN w:val="0"/>
        <w:adjustRightInd w:val="0"/>
        <w:ind w:left="0"/>
        <w:jc w:val="both"/>
        <w:rPr>
          <w:rFonts w:asciiTheme="majorHAnsi" w:hAnsiTheme="majorHAnsi" w:cstheme="majorHAnsi"/>
        </w:rPr>
      </w:pPr>
    </w:p>
    <w:p w14:paraId="2E09B6E3" w14:textId="377B50AB" w:rsidR="00AF6A93" w:rsidRPr="0053508F" w:rsidRDefault="00AF6A93" w:rsidP="0053508F">
      <w:pPr>
        <w:pStyle w:val="ListParagraph"/>
        <w:numPr>
          <w:ilvl w:val="1"/>
          <w:numId w:val="29"/>
        </w:numPr>
        <w:ind w:left="0" w:firstLine="0"/>
        <w:jc w:val="both"/>
        <w:rPr>
          <w:rFonts w:asciiTheme="majorHAnsi" w:hAnsiTheme="majorHAnsi" w:cstheme="majorHAnsi"/>
        </w:rPr>
      </w:pPr>
      <w:r w:rsidRPr="0053508F">
        <w:rPr>
          <w:rFonts w:asciiTheme="majorHAnsi" w:hAnsiTheme="majorHAnsi" w:cstheme="majorHAnsi"/>
        </w:rPr>
        <w:t xml:space="preserve">AAV </w:t>
      </w:r>
      <w:r w:rsidR="00E93AAB" w:rsidRPr="0053508F">
        <w:rPr>
          <w:rFonts w:asciiTheme="majorHAnsi" w:hAnsiTheme="majorHAnsi" w:cstheme="majorHAnsi"/>
        </w:rPr>
        <w:t>t</w:t>
      </w:r>
      <w:r w:rsidRPr="0053508F">
        <w:rPr>
          <w:rFonts w:asciiTheme="majorHAnsi" w:hAnsiTheme="majorHAnsi" w:cstheme="majorHAnsi"/>
        </w:rPr>
        <w:t>ransduction</w:t>
      </w:r>
    </w:p>
    <w:p w14:paraId="6551F15D" w14:textId="77777777" w:rsidR="00E93AAB" w:rsidRPr="0053508F" w:rsidRDefault="00E93AAB" w:rsidP="0053508F">
      <w:pPr>
        <w:pStyle w:val="ListParagraph"/>
        <w:ind w:left="0"/>
        <w:jc w:val="both"/>
        <w:rPr>
          <w:rFonts w:asciiTheme="majorHAnsi" w:hAnsiTheme="majorHAnsi" w:cstheme="majorHAnsi"/>
          <w:b/>
          <w:bCs/>
        </w:rPr>
      </w:pPr>
    </w:p>
    <w:p w14:paraId="45B9DEDB" w14:textId="067D00D7" w:rsidR="00AF6A93" w:rsidRDefault="00AF6A93" w:rsidP="0053508F">
      <w:pPr>
        <w:pStyle w:val="ListParagraph"/>
        <w:numPr>
          <w:ilvl w:val="2"/>
          <w:numId w:val="38"/>
        </w:numPr>
        <w:autoSpaceDE w:val="0"/>
        <w:autoSpaceDN w:val="0"/>
        <w:adjustRightInd w:val="0"/>
        <w:ind w:left="0" w:firstLine="0"/>
        <w:jc w:val="both"/>
        <w:rPr>
          <w:rFonts w:asciiTheme="majorHAnsi" w:hAnsiTheme="majorHAnsi" w:cstheme="majorHAnsi"/>
        </w:rPr>
      </w:pPr>
      <w:r w:rsidRPr="0053508F">
        <w:rPr>
          <w:rFonts w:asciiTheme="majorHAnsi" w:hAnsiTheme="majorHAnsi" w:cstheme="majorHAnsi"/>
        </w:rPr>
        <w:t>Inject</w:t>
      </w:r>
      <w:r w:rsidR="00EB0C72">
        <w:rPr>
          <w:rFonts w:asciiTheme="majorHAnsi" w:hAnsiTheme="majorHAnsi" w:cstheme="majorHAnsi"/>
        </w:rPr>
        <w:t xml:space="preserve"> the</w:t>
      </w:r>
      <w:r w:rsidRPr="0053508F">
        <w:rPr>
          <w:rFonts w:asciiTheme="majorHAnsi" w:hAnsiTheme="majorHAnsi" w:cstheme="majorHAnsi"/>
        </w:rPr>
        <w:t xml:space="preserve"> target organ of </w:t>
      </w:r>
      <w:r w:rsidR="006A741F">
        <w:rPr>
          <w:rFonts w:asciiTheme="majorHAnsi" w:hAnsiTheme="majorHAnsi" w:cstheme="majorHAnsi"/>
        </w:rPr>
        <w:t xml:space="preserve">the </w:t>
      </w:r>
      <w:r w:rsidRPr="0053508F">
        <w:rPr>
          <w:rFonts w:asciiTheme="majorHAnsi" w:hAnsiTheme="majorHAnsi" w:cstheme="majorHAnsi"/>
        </w:rPr>
        <w:t>experimental animal with viral vectors of the light emitter, light sensor, and reporter analogous to the concentration ratios used for</w:t>
      </w:r>
      <w:r w:rsidR="006A741F">
        <w:rPr>
          <w:rFonts w:asciiTheme="majorHAnsi" w:hAnsiTheme="majorHAnsi" w:cstheme="majorHAnsi"/>
        </w:rPr>
        <w:t xml:space="preserve"> the</w:t>
      </w:r>
      <w:r w:rsidRPr="0053508F">
        <w:rPr>
          <w:rFonts w:asciiTheme="majorHAnsi" w:hAnsiTheme="majorHAnsi" w:cstheme="majorHAnsi"/>
        </w:rPr>
        <w:t xml:space="preserve"> </w:t>
      </w:r>
      <w:r w:rsidR="00D139A3" w:rsidRPr="0053508F">
        <w:rPr>
          <w:rFonts w:asciiTheme="majorHAnsi" w:hAnsiTheme="majorHAnsi" w:cstheme="majorHAnsi"/>
          <w:i/>
          <w:iCs/>
        </w:rPr>
        <w:t>in vitro</w:t>
      </w:r>
      <w:r w:rsidRPr="0053508F">
        <w:rPr>
          <w:rFonts w:asciiTheme="majorHAnsi" w:hAnsiTheme="majorHAnsi" w:cstheme="majorHAnsi"/>
        </w:rPr>
        <w:t xml:space="preserve"> transfections (</w:t>
      </w:r>
      <w:r w:rsidRPr="0053508F">
        <w:rPr>
          <w:rFonts w:asciiTheme="majorHAnsi" w:hAnsiTheme="majorHAnsi" w:cstheme="majorHAnsi"/>
          <w:b/>
          <w:bCs/>
        </w:rPr>
        <w:t xml:space="preserve">Table </w:t>
      </w:r>
      <w:r w:rsidR="00C00C1F" w:rsidRPr="0053508F">
        <w:rPr>
          <w:rFonts w:asciiTheme="majorHAnsi" w:hAnsiTheme="majorHAnsi" w:cstheme="majorHAnsi"/>
          <w:b/>
          <w:bCs/>
        </w:rPr>
        <w:t>3</w:t>
      </w:r>
      <w:r w:rsidRPr="0053508F">
        <w:rPr>
          <w:rFonts w:asciiTheme="majorHAnsi" w:hAnsiTheme="majorHAnsi" w:cstheme="majorHAnsi"/>
        </w:rPr>
        <w:t>).</w:t>
      </w:r>
    </w:p>
    <w:p w14:paraId="0495E045" w14:textId="77777777" w:rsidR="008D4C58" w:rsidRPr="0053508F" w:rsidRDefault="008D4C58" w:rsidP="0053508F">
      <w:pPr>
        <w:pStyle w:val="ListParagraph"/>
        <w:autoSpaceDE w:val="0"/>
        <w:autoSpaceDN w:val="0"/>
        <w:adjustRightInd w:val="0"/>
        <w:ind w:left="0"/>
        <w:jc w:val="both"/>
        <w:rPr>
          <w:rFonts w:asciiTheme="majorHAnsi" w:hAnsiTheme="majorHAnsi" w:cstheme="majorHAnsi"/>
        </w:rPr>
      </w:pPr>
    </w:p>
    <w:p w14:paraId="76870827" w14:textId="77777777" w:rsidR="008D4C58" w:rsidRDefault="00AF6A93" w:rsidP="0053508F">
      <w:pPr>
        <w:pStyle w:val="ListParagraph"/>
        <w:numPr>
          <w:ilvl w:val="2"/>
          <w:numId w:val="38"/>
        </w:numPr>
        <w:autoSpaceDE w:val="0"/>
        <w:autoSpaceDN w:val="0"/>
        <w:adjustRightInd w:val="0"/>
        <w:ind w:left="0" w:firstLine="0"/>
        <w:jc w:val="both"/>
        <w:rPr>
          <w:rFonts w:asciiTheme="majorHAnsi" w:hAnsiTheme="majorHAnsi" w:cstheme="majorHAnsi"/>
        </w:rPr>
      </w:pPr>
      <w:r w:rsidRPr="0053508F">
        <w:rPr>
          <w:rFonts w:asciiTheme="majorHAnsi" w:hAnsiTheme="majorHAnsi" w:cstheme="majorHAnsi"/>
        </w:rPr>
        <w:t xml:space="preserve">Return </w:t>
      </w:r>
      <w:r w:rsidR="008D4C58">
        <w:rPr>
          <w:rFonts w:asciiTheme="majorHAnsi" w:hAnsiTheme="majorHAnsi" w:cstheme="majorHAnsi"/>
        </w:rPr>
        <w:t xml:space="preserve">the </w:t>
      </w:r>
      <w:r w:rsidRPr="0053508F">
        <w:rPr>
          <w:rFonts w:asciiTheme="majorHAnsi" w:hAnsiTheme="majorHAnsi" w:cstheme="majorHAnsi"/>
        </w:rPr>
        <w:t xml:space="preserve">animals to </w:t>
      </w:r>
      <w:r w:rsidR="008D4C58">
        <w:rPr>
          <w:rFonts w:asciiTheme="majorHAnsi" w:hAnsiTheme="majorHAnsi" w:cstheme="majorHAnsi"/>
        </w:rPr>
        <w:t xml:space="preserve">their </w:t>
      </w:r>
      <w:r w:rsidRPr="0053508F">
        <w:rPr>
          <w:rFonts w:asciiTheme="majorHAnsi" w:hAnsiTheme="majorHAnsi" w:cstheme="majorHAnsi"/>
        </w:rPr>
        <w:t xml:space="preserve">home cages for at least 2 weeks to allow maximal expression of all </w:t>
      </w:r>
      <w:r w:rsidR="008D4C58">
        <w:rPr>
          <w:rFonts w:asciiTheme="majorHAnsi" w:hAnsiTheme="majorHAnsi" w:cstheme="majorHAnsi"/>
        </w:rPr>
        <w:t xml:space="preserve">the </w:t>
      </w:r>
      <w:r w:rsidRPr="0053508F">
        <w:rPr>
          <w:rFonts w:asciiTheme="majorHAnsi" w:hAnsiTheme="majorHAnsi" w:cstheme="majorHAnsi"/>
        </w:rPr>
        <w:t xml:space="preserve">components. </w:t>
      </w:r>
    </w:p>
    <w:p w14:paraId="74E57D6D" w14:textId="77777777" w:rsidR="008D4C58" w:rsidRPr="0053508F" w:rsidRDefault="008D4C58" w:rsidP="0053508F">
      <w:pPr>
        <w:pStyle w:val="ListParagraph"/>
        <w:ind w:left="0"/>
        <w:jc w:val="both"/>
        <w:rPr>
          <w:rFonts w:asciiTheme="majorHAnsi" w:hAnsiTheme="majorHAnsi" w:cstheme="majorHAnsi"/>
        </w:rPr>
      </w:pPr>
    </w:p>
    <w:p w14:paraId="06A760D6" w14:textId="69924C5C" w:rsidR="00AF6A93" w:rsidRPr="0053508F" w:rsidRDefault="008D4C58" w:rsidP="0053508F">
      <w:pPr>
        <w:pStyle w:val="ListParagraph"/>
        <w:autoSpaceDE w:val="0"/>
        <w:autoSpaceDN w:val="0"/>
        <w:adjustRightInd w:val="0"/>
        <w:ind w:left="0"/>
        <w:jc w:val="both"/>
        <w:rPr>
          <w:rFonts w:asciiTheme="majorHAnsi" w:hAnsiTheme="majorHAnsi" w:cstheme="majorHAnsi"/>
        </w:rPr>
      </w:pPr>
      <w:r>
        <w:rPr>
          <w:rFonts w:asciiTheme="majorHAnsi" w:hAnsiTheme="majorHAnsi" w:cstheme="majorHAnsi"/>
        </w:rPr>
        <w:t xml:space="preserve">NOTE: </w:t>
      </w:r>
      <w:r w:rsidR="00AF6A93" w:rsidRPr="0053508F">
        <w:rPr>
          <w:rFonts w:asciiTheme="majorHAnsi" w:hAnsiTheme="majorHAnsi" w:cstheme="majorHAnsi"/>
        </w:rPr>
        <w:t>If the target organ is inside the body and protected from ambient light, the animals can be housed under normal light conditions.</w:t>
      </w:r>
    </w:p>
    <w:p w14:paraId="5E3AAD15" w14:textId="77777777" w:rsidR="00AF6A93" w:rsidRPr="0053508F" w:rsidRDefault="00AF6A93">
      <w:pPr>
        <w:outlineLvl w:val="1"/>
        <w:rPr>
          <w:rFonts w:asciiTheme="majorHAnsi" w:eastAsia="Times New Roman" w:hAnsiTheme="majorHAnsi" w:cstheme="majorHAnsi"/>
          <w:b/>
          <w:bCs/>
        </w:rPr>
      </w:pPr>
      <w:bookmarkStart w:id="16" w:name="_Hlk76468948"/>
    </w:p>
    <w:p w14:paraId="0C0EF971" w14:textId="3DBB8F55" w:rsidR="00AF6A93" w:rsidRPr="0053508F" w:rsidRDefault="001542D8" w:rsidP="0053508F">
      <w:pPr>
        <w:pStyle w:val="ListParagraph"/>
        <w:numPr>
          <w:ilvl w:val="1"/>
          <w:numId w:val="38"/>
        </w:numPr>
        <w:ind w:left="0" w:firstLine="0"/>
        <w:jc w:val="both"/>
        <w:outlineLvl w:val="1"/>
        <w:rPr>
          <w:rFonts w:asciiTheme="majorHAnsi" w:eastAsia="Times New Roman" w:hAnsiTheme="majorHAnsi" w:cstheme="majorHAnsi"/>
          <w:highlight w:val="yellow"/>
        </w:rPr>
      </w:pPr>
      <w:r w:rsidRPr="0053508F">
        <w:rPr>
          <w:rFonts w:asciiTheme="majorHAnsi" w:eastAsia="Times New Roman" w:hAnsiTheme="majorHAnsi" w:cstheme="majorHAnsi"/>
          <w:highlight w:val="yellow"/>
        </w:rPr>
        <w:t>Bioluminescence</w:t>
      </w:r>
      <w:r w:rsidR="00AF6A93" w:rsidRPr="0053508F">
        <w:rPr>
          <w:rFonts w:asciiTheme="majorHAnsi" w:eastAsia="Times New Roman" w:hAnsiTheme="majorHAnsi" w:cstheme="majorHAnsi"/>
          <w:highlight w:val="yellow"/>
        </w:rPr>
        <w:t xml:space="preserve"> activation </w:t>
      </w:r>
      <w:r w:rsidR="00D139A3" w:rsidRPr="0053508F">
        <w:rPr>
          <w:rFonts w:asciiTheme="majorHAnsi" w:eastAsia="Times New Roman" w:hAnsiTheme="majorHAnsi" w:cstheme="majorHAnsi"/>
          <w:i/>
          <w:highlight w:val="yellow"/>
        </w:rPr>
        <w:t>in vivo</w:t>
      </w:r>
    </w:p>
    <w:p w14:paraId="3FAAE1D7" w14:textId="77777777" w:rsidR="00234518" w:rsidRPr="0053508F" w:rsidRDefault="00234518" w:rsidP="0053508F">
      <w:pPr>
        <w:pStyle w:val="ListParagraph"/>
        <w:ind w:left="0"/>
        <w:jc w:val="both"/>
        <w:outlineLvl w:val="1"/>
        <w:rPr>
          <w:rFonts w:asciiTheme="majorHAnsi" w:eastAsia="Times New Roman" w:hAnsiTheme="majorHAnsi" w:cstheme="majorHAnsi"/>
          <w:b/>
          <w:bCs/>
          <w:highlight w:val="yellow"/>
        </w:rPr>
      </w:pPr>
    </w:p>
    <w:p w14:paraId="35840C5D" w14:textId="42E9BE38" w:rsidR="00AF6A93" w:rsidRPr="0053508F" w:rsidRDefault="00AF6A93" w:rsidP="0053508F">
      <w:pPr>
        <w:pStyle w:val="ListParagraph"/>
        <w:numPr>
          <w:ilvl w:val="2"/>
          <w:numId w:val="38"/>
        </w:numPr>
        <w:ind w:left="0" w:firstLine="0"/>
        <w:jc w:val="both"/>
        <w:rPr>
          <w:rFonts w:asciiTheme="majorHAnsi" w:hAnsiTheme="majorHAnsi" w:cstheme="majorHAnsi"/>
          <w:highlight w:val="yellow"/>
        </w:rPr>
      </w:pPr>
      <w:r w:rsidRPr="0053508F">
        <w:rPr>
          <w:rFonts w:asciiTheme="majorHAnsi" w:hAnsiTheme="majorHAnsi" w:cstheme="majorHAnsi"/>
          <w:highlight w:val="yellow"/>
        </w:rPr>
        <w:t xml:space="preserve">Prepare </w:t>
      </w:r>
      <w:r w:rsidR="0055327A">
        <w:rPr>
          <w:rFonts w:asciiTheme="majorHAnsi" w:hAnsiTheme="majorHAnsi" w:cstheme="majorHAnsi"/>
          <w:highlight w:val="yellow"/>
        </w:rPr>
        <w:t xml:space="preserve">the </w:t>
      </w:r>
      <w:r w:rsidRPr="0053508F">
        <w:rPr>
          <w:rFonts w:asciiTheme="majorHAnsi" w:hAnsiTheme="majorHAnsi" w:cstheme="majorHAnsi"/>
          <w:highlight w:val="yellow"/>
        </w:rPr>
        <w:t>luciferase substrate (luciferin).</w:t>
      </w:r>
    </w:p>
    <w:p w14:paraId="0D3B5B10" w14:textId="77777777" w:rsidR="00234518" w:rsidRPr="0053508F" w:rsidRDefault="00234518" w:rsidP="0053508F">
      <w:pPr>
        <w:pStyle w:val="ListParagraph"/>
        <w:ind w:left="0"/>
        <w:jc w:val="both"/>
        <w:rPr>
          <w:rFonts w:asciiTheme="majorHAnsi" w:hAnsiTheme="majorHAnsi" w:cstheme="majorHAnsi"/>
          <w:highlight w:val="yellow"/>
        </w:rPr>
      </w:pPr>
    </w:p>
    <w:p w14:paraId="1742F756" w14:textId="10D28DC9" w:rsidR="00234518" w:rsidRPr="0053508F" w:rsidRDefault="00AF6A93" w:rsidP="0053508F">
      <w:pPr>
        <w:pStyle w:val="ListParagraph"/>
        <w:numPr>
          <w:ilvl w:val="3"/>
          <w:numId w:val="38"/>
        </w:numPr>
        <w:ind w:left="0" w:firstLine="0"/>
        <w:jc w:val="both"/>
        <w:rPr>
          <w:rFonts w:asciiTheme="majorHAnsi" w:hAnsiTheme="majorHAnsi" w:cstheme="majorHAnsi"/>
          <w:highlight w:val="yellow"/>
        </w:rPr>
      </w:pPr>
      <w:r w:rsidRPr="0053508F">
        <w:rPr>
          <w:rFonts w:asciiTheme="majorHAnsi" w:hAnsiTheme="majorHAnsi" w:cstheme="majorHAnsi"/>
          <w:highlight w:val="yellow"/>
        </w:rPr>
        <w:t xml:space="preserve">Take out a vial of water-soluble CTZ from the -80 </w:t>
      </w:r>
      <w:r w:rsidR="0055327A">
        <w:rPr>
          <w:rFonts w:asciiTheme="majorHAnsi" w:hAnsiTheme="majorHAnsi" w:cstheme="majorHAnsi"/>
          <w:highlight w:val="yellow"/>
        </w:rPr>
        <w:t>°</w:t>
      </w:r>
      <w:r w:rsidRPr="0053508F">
        <w:rPr>
          <w:rFonts w:asciiTheme="majorHAnsi" w:hAnsiTheme="majorHAnsi" w:cstheme="majorHAnsi"/>
          <w:highlight w:val="yellow"/>
        </w:rPr>
        <w:t xml:space="preserve">C freezer and let </w:t>
      </w:r>
      <w:r w:rsidR="0055327A">
        <w:rPr>
          <w:rFonts w:asciiTheme="majorHAnsi" w:hAnsiTheme="majorHAnsi" w:cstheme="majorHAnsi"/>
          <w:highlight w:val="yellow"/>
        </w:rPr>
        <w:t xml:space="preserve">it </w:t>
      </w:r>
      <w:r w:rsidRPr="0053508F">
        <w:rPr>
          <w:rFonts w:asciiTheme="majorHAnsi" w:hAnsiTheme="majorHAnsi" w:cstheme="majorHAnsi"/>
          <w:highlight w:val="yellow"/>
        </w:rPr>
        <w:t xml:space="preserve">warm to room temperature. Keep </w:t>
      </w:r>
      <w:r w:rsidR="0055327A">
        <w:rPr>
          <w:rFonts w:asciiTheme="majorHAnsi" w:hAnsiTheme="majorHAnsi" w:cstheme="majorHAnsi"/>
          <w:highlight w:val="yellow"/>
        </w:rPr>
        <w:t xml:space="preserve">it </w:t>
      </w:r>
      <w:r w:rsidRPr="0053508F">
        <w:rPr>
          <w:rFonts w:asciiTheme="majorHAnsi" w:hAnsiTheme="majorHAnsi" w:cstheme="majorHAnsi"/>
          <w:highlight w:val="yellow"/>
        </w:rPr>
        <w:t>protected from light.</w:t>
      </w:r>
    </w:p>
    <w:p w14:paraId="25DB1AFC" w14:textId="7368D1BB" w:rsidR="00AF6A93" w:rsidRPr="0053508F" w:rsidRDefault="00AF6A93" w:rsidP="0053508F">
      <w:pPr>
        <w:pStyle w:val="ListParagraph"/>
        <w:ind w:left="0"/>
        <w:jc w:val="both"/>
        <w:rPr>
          <w:rFonts w:asciiTheme="majorHAnsi" w:hAnsiTheme="majorHAnsi" w:cstheme="majorHAnsi"/>
          <w:highlight w:val="yellow"/>
        </w:rPr>
      </w:pPr>
      <w:r w:rsidRPr="0053508F">
        <w:rPr>
          <w:rFonts w:asciiTheme="majorHAnsi" w:hAnsiTheme="majorHAnsi" w:cstheme="majorHAnsi"/>
          <w:highlight w:val="yellow"/>
        </w:rPr>
        <w:t xml:space="preserve"> </w:t>
      </w:r>
    </w:p>
    <w:p w14:paraId="61A70F29" w14:textId="78960D71" w:rsidR="00AF6A93" w:rsidRPr="0053508F" w:rsidRDefault="00AF6A93" w:rsidP="0053508F">
      <w:pPr>
        <w:pStyle w:val="ListParagraph"/>
        <w:numPr>
          <w:ilvl w:val="3"/>
          <w:numId w:val="38"/>
        </w:numPr>
        <w:ind w:left="0" w:firstLine="0"/>
        <w:jc w:val="both"/>
        <w:rPr>
          <w:rFonts w:asciiTheme="majorHAnsi" w:hAnsiTheme="majorHAnsi" w:cstheme="majorHAnsi"/>
          <w:highlight w:val="yellow"/>
        </w:rPr>
      </w:pPr>
      <w:r w:rsidRPr="0053508F">
        <w:rPr>
          <w:rFonts w:asciiTheme="majorHAnsi" w:hAnsiTheme="majorHAnsi" w:cstheme="majorHAnsi"/>
          <w:highlight w:val="yellow"/>
        </w:rPr>
        <w:t>Per 500 µg vial</w:t>
      </w:r>
      <w:r w:rsidR="009123FD">
        <w:rPr>
          <w:rFonts w:asciiTheme="majorHAnsi" w:hAnsiTheme="majorHAnsi" w:cstheme="majorHAnsi"/>
          <w:highlight w:val="yellow"/>
        </w:rPr>
        <w:t>,</w:t>
      </w:r>
      <w:r w:rsidRPr="0053508F">
        <w:rPr>
          <w:rFonts w:asciiTheme="majorHAnsi" w:hAnsiTheme="majorHAnsi" w:cstheme="majorHAnsi"/>
          <w:highlight w:val="yellow"/>
        </w:rPr>
        <w:t xml:space="preserve"> add 250 µ</w:t>
      </w:r>
      <w:r w:rsidR="009123FD">
        <w:rPr>
          <w:rFonts w:asciiTheme="majorHAnsi" w:hAnsiTheme="majorHAnsi" w:cstheme="majorHAnsi"/>
          <w:highlight w:val="yellow"/>
        </w:rPr>
        <w:t>L of</w:t>
      </w:r>
      <w:r w:rsidRPr="0053508F">
        <w:rPr>
          <w:rFonts w:asciiTheme="majorHAnsi" w:hAnsiTheme="majorHAnsi" w:cstheme="majorHAnsi"/>
          <w:highlight w:val="yellow"/>
        </w:rPr>
        <w:t xml:space="preserve"> sterile water, using either a syringe or by opening the vial and adding water with a pipette, then putting the rubber stopper back on the glass vial. </w:t>
      </w:r>
    </w:p>
    <w:p w14:paraId="1C2365E3" w14:textId="77777777" w:rsidR="00234518" w:rsidRPr="0053508F" w:rsidRDefault="00234518" w:rsidP="0053508F">
      <w:pPr>
        <w:pStyle w:val="ListParagraph"/>
        <w:ind w:left="0"/>
        <w:jc w:val="both"/>
        <w:rPr>
          <w:rFonts w:asciiTheme="majorHAnsi" w:hAnsiTheme="majorHAnsi" w:cstheme="majorHAnsi"/>
          <w:highlight w:val="yellow"/>
        </w:rPr>
      </w:pPr>
    </w:p>
    <w:p w14:paraId="60FD7B06" w14:textId="2F8E9573" w:rsidR="00AF6A93" w:rsidRPr="0053508F" w:rsidRDefault="00AF6A93" w:rsidP="0053508F">
      <w:pPr>
        <w:pStyle w:val="ListParagraph"/>
        <w:numPr>
          <w:ilvl w:val="3"/>
          <w:numId w:val="38"/>
        </w:numPr>
        <w:ind w:left="0" w:firstLine="0"/>
        <w:jc w:val="both"/>
        <w:rPr>
          <w:rFonts w:asciiTheme="majorHAnsi" w:hAnsiTheme="majorHAnsi" w:cstheme="majorHAnsi"/>
          <w:highlight w:val="yellow"/>
        </w:rPr>
      </w:pPr>
      <w:r w:rsidRPr="0053508F">
        <w:rPr>
          <w:rFonts w:asciiTheme="majorHAnsi" w:hAnsiTheme="majorHAnsi" w:cstheme="majorHAnsi"/>
          <w:highlight w:val="yellow"/>
        </w:rPr>
        <w:t xml:space="preserve">Incubate </w:t>
      </w:r>
      <w:r w:rsidR="009123FD">
        <w:rPr>
          <w:rFonts w:asciiTheme="majorHAnsi" w:hAnsiTheme="majorHAnsi" w:cstheme="majorHAnsi"/>
          <w:highlight w:val="yellow"/>
        </w:rPr>
        <w:t xml:space="preserve">the </w:t>
      </w:r>
      <w:r w:rsidRPr="0053508F">
        <w:rPr>
          <w:rFonts w:asciiTheme="majorHAnsi" w:hAnsiTheme="majorHAnsi" w:cstheme="majorHAnsi"/>
          <w:highlight w:val="yellow"/>
        </w:rPr>
        <w:t xml:space="preserve">reconstituted glass vial in </w:t>
      </w:r>
      <w:r w:rsidR="009123FD">
        <w:rPr>
          <w:rFonts w:asciiTheme="majorHAnsi" w:hAnsiTheme="majorHAnsi" w:cstheme="majorHAnsi"/>
          <w:highlight w:val="yellow"/>
        </w:rPr>
        <w:t xml:space="preserve">a </w:t>
      </w:r>
      <w:r w:rsidRPr="0053508F">
        <w:rPr>
          <w:rFonts w:asciiTheme="majorHAnsi" w:hAnsiTheme="majorHAnsi" w:cstheme="majorHAnsi"/>
          <w:highlight w:val="yellow"/>
        </w:rPr>
        <w:t xml:space="preserve">55 </w:t>
      </w:r>
      <w:r w:rsidR="009123FD">
        <w:rPr>
          <w:rFonts w:asciiTheme="majorHAnsi" w:hAnsiTheme="majorHAnsi" w:cstheme="majorHAnsi"/>
          <w:highlight w:val="yellow"/>
        </w:rPr>
        <w:t>°</w:t>
      </w:r>
      <w:r w:rsidRPr="0053508F">
        <w:rPr>
          <w:rFonts w:asciiTheme="majorHAnsi" w:hAnsiTheme="majorHAnsi" w:cstheme="majorHAnsi"/>
          <w:highlight w:val="yellow"/>
        </w:rPr>
        <w:t>C water</w:t>
      </w:r>
      <w:r w:rsidR="00220114">
        <w:rPr>
          <w:rFonts w:asciiTheme="majorHAnsi" w:hAnsiTheme="majorHAnsi" w:cstheme="majorHAnsi"/>
          <w:highlight w:val="yellow"/>
        </w:rPr>
        <w:t xml:space="preserve"> </w:t>
      </w:r>
      <w:r w:rsidRPr="0053508F">
        <w:rPr>
          <w:rFonts w:asciiTheme="majorHAnsi" w:hAnsiTheme="majorHAnsi" w:cstheme="majorHAnsi"/>
          <w:highlight w:val="yellow"/>
        </w:rPr>
        <w:t>bath for a few minutes to completely dissolve</w:t>
      </w:r>
      <w:r w:rsidR="009123FD">
        <w:rPr>
          <w:rFonts w:asciiTheme="majorHAnsi" w:hAnsiTheme="majorHAnsi" w:cstheme="majorHAnsi"/>
          <w:highlight w:val="yellow"/>
        </w:rPr>
        <w:t xml:space="preserve"> the</w:t>
      </w:r>
      <w:r w:rsidRPr="0053508F">
        <w:rPr>
          <w:rFonts w:asciiTheme="majorHAnsi" w:hAnsiTheme="majorHAnsi" w:cstheme="majorHAnsi"/>
          <w:highlight w:val="yellow"/>
        </w:rPr>
        <w:t xml:space="preserve"> powder.</w:t>
      </w:r>
    </w:p>
    <w:p w14:paraId="74B4428E" w14:textId="77777777" w:rsidR="00234518" w:rsidRPr="0053508F" w:rsidRDefault="00234518" w:rsidP="0053508F">
      <w:pPr>
        <w:pStyle w:val="ListParagraph"/>
        <w:ind w:left="0"/>
        <w:jc w:val="both"/>
        <w:rPr>
          <w:rFonts w:asciiTheme="majorHAnsi" w:hAnsiTheme="majorHAnsi" w:cstheme="majorHAnsi"/>
          <w:highlight w:val="yellow"/>
        </w:rPr>
      </w:pPr>
    </w:p>
    <w:p w14:paraId="77657AEE" w14:textId="44AA1088" w:rsidR="00AF6A93" w:rsidRPr="0053508F" w:rsidRDefault="00AF6A93" w:rsidP="0053508F">
      <w:pPr>
        <w:pStyle w:val="ListParagraph"/>
        <w:numPr>
          <w:ilvl w:val="3"/>
          <w:numId w:val="38"/>
        </w:numPr>
        <w:ind w:left="0" w:firstLine="0"/>
        <w:jc w:val="both"/>
        <w:rPr>
          <w:rFonts w:asciiTheme="majorHAnsi" w:hAnsiTheme="majorHAnsi" w:cstheme="majorHAnsi"/>
          <w:highlight w:val="yellow"/>
        </w:rPr>
      </w:pPr>
      <w:r w:rsidRPr="0053508F">
        <w:rPr>
          <w:rFonts w:asciiTheme="majorHAnsi" w:hAnsiTheme="majorHAnsi" w:cstheme="majorHAnsi"/>
          <w:highlight w:val="yellow"/>
        </w:rPr>
        <w:t xml:space="preserve">Transfer </w:t>
      </w:r>
      <w:r w:rsidR="001350AA">
        <w:rPr>
          <w:rFonts w:asciiTheme="majorHAnsi" w:hAnsiTheme="majorHAnsi" w:cstheme="majorHAnsi"/>
          <w:highlight w:val="yellow"/>
        </w:rPr>
        <w:t xml:space="preserve">the </w:t>
      </w:r>
      <w:r w:rsidRPr="0053508F">
        <w:rPr>
          <w:rFonts w:asciiTheme="majorHAnsi" w:hAnsiTheme="majorHAnsi" w:cstheme="majorHAnsi"/>
          <w:highlight w:val="yellow"/>
        </w:rPr>
        <w:t>solution into</w:t>
      </w:r>
      <w:r w:rsidR="001350AA">
        <w:rPr>
          <w:rFonts w:asciiTheme="majorHAnsi" w:hAnsiTheme="majorHAnsi" w:cstheme="majorHAnsi"/>
          <w:highlight w:val="yellow"/>
        </w:rPr>
        <w:t xml:space="preserve"> a</w:t>
      </w:r>
      <w:r w:rsidRPr="0053508F">
        <w:rPr>
          <w:rFonts w:asciiTheme="majorHAnsi" w:hAnsiTheme="majorHAnsi" w:cstheme="majorHAnsi"/>
          <w:highlight w:val="yellow"/>
        </w:rPr>
        <w:t xml:space="preserve"> black microcentrifuge tube. Rinse </w:t>
      </w:r>
      <w:r w:rsidR="001350AA">
        <w:rPr>
          <w:rFonts w:asciiTheme="majorHAnsi" w:hAnsiTheme="majorHAnsi" w:cstheme="majorHAnsi"/>
          <w:highlight w:val="yellow"/>
        </w:rPr>
        <w:t xml:space="preserve">the </w:t>
      </w:r>
      <w:r w:rsidRPr="0053508F">
        <w:rPr>
          <w:rFonts w:asciiTheme="majorHAnsi" w:hAnsiTheme="majorHAnsi" w:cstheme="majorHAnsi"/>
          <w:highlight w:val="yellow"/>
        </w:rPr>
        <w:t xml:space="preserve">walls of the glass vial to retrieve all CTZ. </w:t>
      </w:r>
    </w:p>
    <w:p w14:paraId="3EC31AF9" w14:textId="77777777" w:rsidR="00234518" w:rsidRPr="0053508F" w:rsidRDefault="00234518" w:rsidP="0053508F">
      <w:pPr>
        <w:pStyle w:val="ListParagraph"/>
        <w:ind w:left="0"/>
        <w:jc w:val="both"/>
        <w:rPr>
          <w:rFonts w:asciiTheme="majorHAnsi" w:hAnsiTheme="majorHAnsi" w:cstheme="majorHAnsi"/>
          <w:highlight w:val="yellow"/>
        </w:rPr>
      </w:pPr>
    </w:p>
    <w:p w14:paraId="0B29EFEE" w14:textId="2D83D25B" w:rsidR="00AF6A93" w:rsidRPr="0053508F" w:rsidRDefault="00AF6A93" w:rsidP="0053508F">
      <w:pPr>
        <w:pStyle w:val="ListParagraph"/>
        <w:numPr>
          <w:ilvl w:val="3"/>
          <w:numId w:val="38"/>
        </w:numPr>
        <w:ind w:left="0" w:firstLine="0"/>
        <w:jc w:val="both"/>
        <w:rPr>
          <w:rFonts w:asciiTheme="majorHAnsi" w:hAnsiTheme="majorHAnsi" w:cstheme="majorHAnsi"/>
          <w:highlight w:val="yellow"/>
        </w:rPr>
      </w:pPr>
      <w:r w:rsidRPr="0053508F">
        <w:rPr>
          <w:rFonts w:asciiTheme="majorHAnsi" w:hAnsiTheme="majorHAnsi" w:cstheme="majorHAnsi"/>
          <w:highlight w:val="yellow"/>
        </w:rPr>
        <w:t xml:space="preserve">Remove </w:t>
      </w:r>
      <w:r w:rsidR="001350AA">
        <w:rPr>
          <w:rFonts w:asciiTheme="majorHAnsi" w:hAnsiTheme="majorHAnsi" w:cstheme="majorHAnsi"/>
          <w:highlight w:val="yellow"/>
        </w:rPr>
        <w:t xml:space="preserve">the </w:t>
      </w:r>
      <w:r w:rsidRPr="0053508F">
        <w:rPr>
          <w:rFonts w:asciiTheme="majorHAnsi" w:hAnsiTheme="majorHAnsi" w:cstheme="majorHAnsi"/>
          <w:highlight w:val="yellow"/>
        </w:rPr>
        <w:t xml:space="preserve">amount of solution needed for the day. Store </w:t>
      </w:r>
      <w:r w:rsidR="001350AA">
        <w:rPr>
          <w:rFonts w:asciiTheme="majorHAnsi" w:hAnsiTheme="majorHAnsi" w:cstheme="majorHAnsi"/>
          <w:highlight w:val="yellow"/>
        </w:rPr>
        <w:t>the remaining solution</w:t>
      </w:r>
      <w:r w:rsidRPr="0053508F">
        <w:rPr>
          <w:rFonts w:asciiTheme="majorHAnsi" w:hAnsiTheme="majorHAnsi" w:cstheme="majorHAnsi"/>
          <w:highlight w:val="yellow"/>
        </w:rPr>
        <w:t xml:space="preserve"> at 4 </w:t>
      </w:r>
      <w:r w:rsidR="001350AA">
        <w:rPr>
          <w:rFonts w:asciiTheme="majorHAnsi" w:hAnsiTheme="majorHAnsi" w:cstheme="majorHAnsi"/>
          <w:highlight w:val="yellow"/>
        </w:rPr>
        <w:t>°</w:t>
      </w:r>
      <w:r w:rsidRPr="0053508F">
        <w:rPr>
          <w:rFonts w:asciiTheme="majorHAnsi" w:hAnsiTheme="majorHAnsi" w:cstheme="majorHAnsi"/>
          <w:highlight w:val="yellow"/>
        </w:rPr>
        <w:t>C for use the next day. Do not freeze!</w:t>
      </w:r>
    </w:p>
    <w:p w14:paraId="0FE339C2" w14:textId="77777777" w:rsidR="00234518" w:rsidRPr="0053508F" w:rsidRDefault="00234518" w:rsidP="0053508F">
      <w:pPr>
        <w:pStyle w:val="ListParagraph"/>
        <w:ind w:left="0"/>
        <w:jc w:val="both"/>
        <w:rPr>
          <w:rFonts w:asciiTheme="majorHAnsi" w:hAnsiTheme="majorHAnsi" w:cstheme="majorHAnsi"/>
          <w:highlight w:val="yellow"/>
        </w:rPr>
      </w:pPr>
    </w:p>
    <w:p w14:paraId="31364B91" w14:textId="3529A9FA" w:rsidR="00570334" w:rsidRPr="0053508F" w:rsidRDefault="00570334" w:rsidP="0053508F">
      <w:pPr>
        <w:pStyle w:val="ListParagraph"/>
        <w:numPr>
          <w:ilvl w:val="3"/>
          <w:numId w:val="33"/>
        </w:numPr>
        <w:ind w:left="0" w:firstLine="0"/>
        <w:jc w:val="both"/>
        <w:rPr>
          <w:rFonts w:asciiTheme="majorHAnsi" w:hAnsiTheme="majorHAnsi" w:cstheme="majorHAnsi"/>
          <w:highlight w:val="yellow"/>
        </w:rPr>
      </w:pPr>
      <w:r w:rsidRPr="0053508F">
        <w:rPr>
          <w:rFonts w:asciiTheme="majorHAnsi" w:hAnsiTheme="majorHAnsi" w:cstheme="majorHAnsi"/>
          <w:highlight w:val="yellow"/>
        </w:rPr>
        <w:t xml:space="preserve">Carry out the same steps </w:t>
      </w:r>
      <w:r w:rsidR="001350AA">
        <w:rPr>
          <w:rFonts w:asciiTheme="majorHAnsi" w:hAnsiTheme="majorHAnsi" w:cstheme="majorHAnsi"/>
          <w:highlight w:val="yellow"/>
        </w:rPr>
        <w:t>(2.3.1.1.–2.3.1.5)</w:t>
      </w:r>
      <w:r w:rsidRPr="0053508F">
        <w:rPr>
          <w:rFonts w:asciiTheme="majorHAnsi" w:hAnsiTheme="majorHAnsi" w:cstheme="majorHAnsi"/>
          <w:highlight w:val="yellow"/>
        </w:rPr>
        <w:t xml:space="preserve"> for a vial of vehicle.</w:t>
      </w:r>
    </w:p>
    <w:p w14:paraId="62E62D7D" w14:textId="77777777" w:rsidR="00AF6A93" w:rsidRPr="0053508F" w:rsidRDefault="00AF6A93">
      <w:pPr>
        <w:rPr>
          <w:rFonts w:asciiTheme="majorHAnsi" w:hAnsiTheme="majorHAnsi" w:cstheme="majorHAnsi"/>
          <w:highlight w:val="yellow"/>
        </w:rPr>
      </w:pPr>
    </w:p>
    <w:p w14:paraId="336BFECF" w14:textId="1A6AA926" w:rsidR="00AF6A93" w:rsidRPr="0053508F" w:rsidRDefault="00AF6A93" w:rsidP="0053508F">
      <w:pPr>
        <w:pStyle w:val="ListParagraph"/>
        <w:numPr>
          <w:ilvl w:val="2"/>
          <w:numId w:val="33"/>
        </w:numPr>
        <w:ind w:left="0" w:firstLine="0"/>
        <w:jc w:val="both"/>
        <w:rPr>
          <w:rFonts w:asciiTheme="majorHAnsi" w:eastAsia="Times New Roman" w:hAnsiTheme="majorHAnsi" w:cstheme="majorHAnsi"/>
          <w:highlight w:val="yellow"/>
        </w:rPr>
      </w:pPr>
      <w:r w:rsidRPr="0053508F">
        <w:rPr>
          <w:rFonts w:asciiTheme="majorHAnsi" w:eastAsia="Times New Roman" w:hAnsiTheme="majorHAnsi" w:cstheme="majorHAnsi"/>
          <w:highlight w:val="yellow"/>
        </w:rPr>
        <w:t>Bioluminescence light stimulation</w:t>
      </w:r>
    </w:p>
    <w:p w14:paraId="44708811" w14:textId="77777777" w:rsidR="00234518" w:rsidRPr="0053508F" w:rsidRDefault="00234518" w:rsidP="0053508F">
      <w:pPr>
        <w:pStyle w:val="ListParagraph"/>
        <w:ind w:left="0"/>
        <w:jc w:val="both"/>
        <w:rPr>
          <w:rFonts w:asciiTheme="majorHAnsi" w:eastAsia="Times New Roman" w:hAnsiTheme="majorHAnsi" w:cstheme="majorHAnsi"/>
          <w:highlight w:val="yellow"/>
        </w:rPr>
      </w:pPr>
    </w:p>
    <w:p w14:paraId="511B2257" w14:textId="00D599DA" w:rsidR="00AF6A93" w:rsidRPr="00517DD4" w:rsidRDefault="00AF6A93" w:rsidP="0053508F">
      <w:pPr>
        <w:pStyle w:val="ListParagraph"/>
        <w:numPr>
          <w:ilvl w:val="3"/>
          <w:numId w:val="39"/>
        </w:numPr>
        <w:ind w:left="0" w:firstLine="0"/>
        <w:jc w:val="both"/>
        <w:rPr>
          <w:rFonts w:asciiTheme="majorHAnsi" w:eastAsia="Times New Roman" w:hAnsiTheme="majorHAnsi" w:cstheme="majorHAnsi"/>
          <w:highlight w:val="yellow"/>
        </w:rPr>
      </w:pPr>
      <w:r w:rsidRPr="00517DD4">
        <w:rPr>
          <w:rFonts w:asciiTheme="majorHAnsi" w:eastAsia="Times New Roman" w:hAnsiTheme="majorHAnsi" w:cstheme="majorHAnsi"/>
          <w:highlight w:val="yellow"/>
        </w:rPr>
        <w:t xml:space="preserve">Remove </w:t>
      </w:r>
      <w:r w:rsidR="00134BF6">
        <w:rPr>
          <w:rFonts w:asciiTheme="majorHAnsi" w:eastAsia="Times New Roman" w:hAnsiTheme="majorHAnsi" w:cstheme="majorHAnsi"/>
          <w:highlight w:val="yellow"/>
        </w:rPr>
        <w:t xml:space="preserve">the </w:t>
      </w:r>
      <w:r w:rsidRPr="00517DD4">
        <w:rPr>
          <w:rFonts w:asciiTheme="majorHAnsi" w:eastAsia="Times New Roman" w:hAnsiTheme="majorHAnsi" w:cstheme="majorHAnsi"/>
          <w:highlight w:val="yellow"/>
        </w:rPr>
        <w:t>volume of luciferin</w:t>
      </w:r>
      <w:r w:rsidR="006058BD" w:rsidRPr="00517DD4">
        <w:rPr>
          <w:rFonts w:asciiTheme="majorHAnsi" w:eastAsia="Times New Roman" w:hAnsiTheme="majorHAnsi" w:cstheme="majorHAnsi"/>
          <w:highlight w:val="yellow"/>
        </w:rPr>
        <w:t>/vehicle</w:t>
      </w:r>
      <w:r w:rsidRPr="00517DD4">
        <w:rPr>
          <w:rFonts w:asciiTheme="majorHAnsi" w:eastAsia="Times New Roman" w:hAnsiTheme="majorHAnsi" w:cstheme="majorHAnsi"/>
          <w:highlight w:val="yellow"/>
        </w:rPr>
        <w:t xml:space="preserve"> needed for </w:t>
      </w:r>
      <w:r w:rsidR="000246FF">
        <w:rPr>
          <w:rFonts w:asciiTheme="majorHAnsi" w:eastAsia="Times New Roman" w:hAnsiTheme="majorHAnsi" w:cstheme="majorHAnsi"/>
          <w:highlight w:val="yellow"/>
        </w:rPr>
        <w:t xml:space="preserve">the </w:t>
      </w:r>
      <w:r w:rsidRPr="00517DD4">
        <w:rPr>
          <w:rFonts w:asciiTheme="majorHAnsi" w:eastAsia="Times New Roman" w:hAnsiTheme="majorHAnsi" w:cstheme="majorHAnsi"/>
          <w:highlight w:val="yellow"/>
        </w:rPr>
        <w:t>size of the animal and application route chosen (</w:t>
      </w:r>
      <w:r w:rsidRPr="00517DD4">
        <w:rPr>
          <w:rFonts w:asciiTheme="majorHAnsi" w:eastAsia="Times New Roman" w:hAnsiTheme="majorHAnsi" w:cstheme="majorHAnsi"/>
          <w:b/>
          <w:bCs/>
          <w:highlight w:val="yellow"/>
        </w:rPr>
        <w:t>Table 4</w:t>
      </w:r>
      <w:r w:rsidRPr="00517DD4">
        <w:rPr>
          <w:rFonts w:asciiTheme="majorHAnsi" w:eastAsia="Times New Roman" w:hAnsiTheme="majorHAnsi" w:cstheme="majorHAnsi"/>
          <w:highlight w:val="yellow"/>
        </w:rPr>
        <w:t>).</w:t>
      </w:r>
    </w:p>
    <w:p w14:paraId="376623ED" w14:textId="77777777" w:rsidR="00234518" w:rsidRPr="00517DD4" w:rsidRDefault="00234518" w:rsidP="0053508F">
      <w:pPr>
        <w:pStyle w:val="ListParagraph"/>
        <w:ind w:left="0"/>
        <w:jc w:val="both"/>
        <w:rPr>
          <w:rFonts w:asciiTheme="majorHAnsi" w:eastAsia="Times New Roman" w:hAnsiTheme="majorHAnsi" w:cstheme="majorHAnsi"/>
          <w:highlight w:val="yellow"/>
        </w:rPr>
      </w:pPr>
    </w:p>
    <w:p w14:paraId="76BB409F" w14:textId="41E2DFD3" w:rsidR="001953E1" w:rsidRPr="00517DD4" w:rsidRDefault="00AF6A93" w:rsidP="0053508F">
      <w:pPr>
        <w:pStyle w:val="ListParagraph"/>
        <w:numPr>
          <w:ilvl w:val="3"/>
          <w:numId w:val="39"/>
        </w:numPr>
        <w:ind w:left="0" w:firstLine="0"/>
        <w:jc w:val="both"/>
        <w:rPr>
          <w:rFonts w:asciiTheme="majorHAnsi" w:eastAsia="Times New Roman" w:hAnsiTheme="majorHAnsi" w:cstheme="majorHAnsi"/>
          <w:highlight w:val="yellow"/>
        </w:rPr>
      </w:pPr>
      <w:bookmarkStart w:id="17" w:name="_Hlk76212786"/>
      <w:r w:rsidRPr="00517DD4">
        <w:rPr>
          <w:rFonts w:asciiTheme="majorHAnsi" w:eastAsia="Times New Roman" w:hAnsiTheme="majorHAnsi" w:cstheme="majorHAnsi"/>
          <w:highlight w:val="yellow"/>
        </w:rPr>
        <w:t xml:space="preserve">Inject </w:t>
      </w:r>
      <w:r w:rsidR="00134BF6">
        <w:rPr>
          <w:rFonts w:asciiTheme="majorHAnsi" w:eastAsia="Times New Roman" w:hAnsiTheme="majorHAnsi" w:cstheme="majorHAnsi"/>
          <w:highlight w:val="yellow"/>
        </w:rPr>
        <w:t xml:space="preserve">the </w:t>
      </w:r>
      <w:r w:rsidRPr="00517DD4">
        <w:rPr>
          <w:rFonts w:asciiTheme="majorHAnsi" w:eastAsia="Times New Roman" w:hAnsiTheme="majorHAnsi" w:cstheme="majorHAnsi"/>
          <w:highlight w:val="yellow"/>
        </w:rPr>
        <w:t xml:space="preserve">animals with luciferin </w:t>
      </w:r>
      <w:r w:rsidR="009E0FEB" w:rsidRPr="00517DD4">
        <w:rPr>
          <w:rFonts w:asciiTheme="majorHAnsi" w:eastAsia="Times New Roman" w:hAnsiTheme="majorHAnsi" w:cstheme="majorHAnsi"/>
          <w:highlight w:val="yellow"/>
        </w:rPr>
        <w:t xml:space="preserve">or </w:t>
      </w:r>
      <w:r w:rsidRPr="00517DD4">
        <w:rPr>
          <w:rFonts w:asciiTheme="majorHAnsi" w:eastAsia="Times New Roman" w:hAnsiTheme="majorHAnsi" w:cstheme="majorHAnsi"/>
          <w:highlight w:val="yellow"/>
        </w:rPr>
        <w:t>vehicle.</w:t>
      </w:r>
      <w:r w:rsidR="001953E1" w:rsidRPr="00517DD4">
        <w:rPr>
          <w:rFonts w:asciiTheme="majorHAnsi" w:eastAsia="Times New Roman" w:hAnsiTheme="majorHAnsi" w:cstheme="majorHAnsi"/>
          <w:highlight w:val="yellow"/>
        </w:rPr>
        <w:t xml:space="preserve"> </w:t>
      </w:r>
      <w:bookmarkEnd w:id="17"/>
      <w:r w:rsidRPr="00517DD4">
        <w:rPr>
          <w:rFonts w:asciiTheme="majorHAnsi" w:eastAsia="Times New Roman" w:hAnsiTheme="majorHAnsi" w:cstheme="majorHAnsi"/>
          <w:highlight w:val="yellow"/>
        </w:rPr>
        <w:t xml:space="preserve">Repeat </w:t>
      </w:r>
      <w:r w:rsidR="00671D94">
        <w:rPr>
          <w:rFonts w:asciiTheme="majorHAnsi" w:eastAsia="Times New Roman" w:hAnsiTheme="majorHAnsi" w:cstheme="majorHAnsi"/>
          <w:highlight w:val="yellow"/>
        </w:rPr>
        <w:t xml:space="preserve">the </w:t>
      </w:r>
      <w:r w:rsidRPr="00517DD4">
        <w:rPr>
          <w:rFonts w:asciiTheme="majorHAnsi" w:eastAsia="Times New Roman" w:hAnsiTheme="majorHAnsi" w:cstheme="majorHAnsi"/>
          <w:highlight w:val="yellow"/>
        </w:rPr>
        <w:t xml:space="preserve">bioluminescence light stimulation as per </w:t>
      </w:r>
      <w:r w:rsidR="00671D94">
        <w:rPr>
          <w:rFonts w:asciiTheme="majorHAnsi" w:eastAsia="Times New Roman" w:hAnsiTheme="majorHAnsi" w:cstheme="majorHAnsi"/>
          <w:highlight w:val="yellow"/>
        </w:rPr>
        <w:t xml:space="preserve">the </w:t>
      </w:r>
      <w:r w:rsidRPr="00517DD4">
        <w:rPr>
          <w:rFonts w:asciiTheme="majorHAnsi" w:eastAsia="Times New Roman" w:hAnsiTheme="majorHAnsi" w:cstheme="majorHAnsi"/>
          <w:highlight w:val="yellow"/>
        </w:rPr>
        <w:t>experimental design.</w:t>
      </w:r>
      <w:r w:rsidR="009E0FEB" w:rsidRPr="00517DD4">
        <w:rPr>
          <w:rFonts w:asciiTheme="majorHAnsi" w:eastAsia="Times New Roman" w:hAnsiTheme="majorHAnsi" w:cstheme="majorHAnsi"/>
          <w:highlight w:val="yellow"/>
        </w:rPr>
        <w:t xml:space="preserve"> For example, if activation of a recombinase is desired during a specific behavioral paradigm</w:t>
      </w:r>
      <w:r w:rsidR="001953E1" w:rsidRPr="00517DD4">
        <w:rPr>
          <w:rFonts w:asciiTheme="majorHAnsi" w:eastAsia="Times New Roman" w:hAnsiTheme="majorHAnsi" w:cstheme="majorHAnsi"/>
          <w:highlight w:val="yellow"/>
        </w:rPr>
        <w:t xml:space="preserve">, inject </w:t>
      </w:r>
      <w:r w:rsidR="00671D94">
        <w:rPr>
          <w:rFonts w:asciiTheme="majorHAnsi" w:eastAsia="Times New Roman" w:hAnsiTheme="majorHAnsi" w:cstheme="majorHAnsi"/>
          <w:highlight w:val="yellow"/>
        </w:rPr>
        <w:t xml:space="preserve">the </w:t>
      </w:r>
      <w:r w:rsidR="001953E1" w:rsidRPr="00517DD4">
        <w:rPr>
          <w:rFonts w:asciiTheme="majorHAnsi" w:eastAsia="Times New Roman" w:hAnsiTheme="majorHAnsi" w:cstheme="majorHAnsi"/>
          <w:highlight w:val="yellow"/>
        </w:rPr>
        <w:t>animals just before the behavioral testing. If phasic transcription of a molecule is the goal, inject</w:t>
      </w:r>
      <w:r w:rsidR="00671D94">
        <w:rPr>
          <w:rFonts w:asciiTheme="majorHAnsi" w:eastAsia="Times New Roman" w:hAnsiTheme="majorHAnsi" w:cstheme="majorHAnsi"/>
          <w:highlight w:val="yellow"/>
        </w:rPr>
        <w:t xml:space="preserve"> the</w:t>
      </w:r>
      <w:r w:rsidR="001953E1" w:rsidRPr="00517DD4">
        <w:rPr>
          <w:rFonts w:asciiTheme="majorHAnsi" w:eastAsia="Times New Roman" w:hAnsiTheme="majorHAnsi" w:cstheme="majorHAnsi"/>
          <w:highlight w:val="yellow"/>
        </w:rPr>
        <w:t xml:space="preserve"> animals repeatedly over days.</w:t>
      </w:r>
    </w:p>
    <w:p w14:paraId="59AA5F30" w14:textId="77777777" w:rsidR="00234518" w:rsidRPr="00517DD4" w:rsidRDefault="00234518" w:rsidP="0053508F">
      <w:pPr>
        <w:pStyle w:val="ListParagraph"/>
        <w:ind w:left="0"/>
        <w:jc w:val="both"/>
        <w:rPr>
          <w:rFonts w:asciiTheme="majorHAnsi" w:eastAsia="Times New Roman" w:hAnsiTheme="majorHAnsi" w:cstheme="majorHAnsi"/>
          <w:highlight w:val="yellow"/>
        </w:rPr>
      </w:pPr>
    </w:p>
    <w:p w14:paraId="29277D7F" w14:textId="37B17E0A" w:rsidR="00AF6A93" w:rsidRPr="00517DD4" w:rsidRDefault="00AF6A93" w:rsidP="0053508F">
      <w:pPr>
        <w:pStyle w:val="ListParagraph"/>
        <w:numPr>
          <w:ilvl w:val="3"/>
          <w:numId w:val="39"/>
        </w:numPr>
        <w:ind w:left="0" w:firstLine="0"/>
        <w:jc w:val="both"/>
        <w:rPr>
          <w:rFonts w:asciiTheme="majorHAnsi" w:eastAsia="Times New Roman" w:hAnsiTheme="majorHAnsi" w:cstheme="majorHAnsi"/>
          <w:highlight w:val="yellow"/>
        </w:rPr>
      </w:pPr>
      <w:r w:rsidRPr="00517DD4">
        <w:rPr>
          <w:rFonts w:asciiTheme="majorHAnsi" w:eastAsia="Times New Roman" w:hAnsiTheme="majorHAnsi" w:cstheme="majorHAnsi"/>
          <w:highlight w:val="yellow"/>
        </w:rPr>
        <w:t xml:space="preserve">Collect data from </w:t>
      </w:r>
      <w:r w:rsidR="005B4ACE">
        <w:rPr>
          <w:rFonts w:asciiTheme="majorHAnsi" w:eastAsia="Times New Roman" w:hAnsiTheme="majorHAnsi" w:cstheme="majorHAnsi"/>
          <w:highlight w:val="yellow"/>
        </w:rPr>
        <w:t xml:space="preserve">the </w:t>
      </w:r>
      <w:r w:rsidR="001542D8" w:rsidRPr="00517DD4">
        <w:rPr>
          <w:rFonts w:asciiTheme="majorHAnsi" w:eastAsia="Times New Roman" w:hAnsiTheme="majorHAnsi" w:cstheme="majorHAnsi"/>
          <w:highlight w:val="yellow"/>
        </w:rPr>
        <w:t>bioluminescence</w:t>
      </w:r>
      <w:r w:rsidR="005B4ACE">
        <w:rPr>
          <w:rFonts w:asciiTheme="majorHAnsi" w:eastAsia="Times New Roman" w:hAnsiTheme="majorHAnsi" w:cstheme="majorHAnsi"/>
          <w:highlight w:val="yellow"/>
        </w:rPr>
        <w:t>-</w:t>
      </w:r>
      <w:r w:rsidRPr="00517DD4">
        <w:rPr>
          <w:rFonts w:asciiTheme="majorHAnsi" w:eastAsia="Times New Roman" w:hAnsiTheme="majorHAnsi" w:cstheme="majorHAnsi"/>
          <w:highlight w:val="yellow"/>
        </w:rPr>
        <w:t>stimulated animals as designed.</w:t>
      </w:r>
    </w:p>
    <w:p w14:paraId="3DD32475" w14:textId="77777777" w:rsidR="00AF6A93" w:rsidRPr="0053508F" w:rsidRDefault="00AF6A93">
      <w:pPr>
        <w:pBdr>
          <w:top w:val="nil"/>
          <w:left w:val="nil"/>
          <w:bottom w:val="nil"/>
          <w:right w:val="nil"/>
          <w:between w:val="nil"/>
        </w:pBdr>
        <w:rPr>
          <w:rFonts w:asciiTheme="majorHAnsi" w:hAnsiTheme="majorHAnsi" w:cstheme="majorHAnsi"/>
          <w:b/>
        </w:rPr>
      </w:pPr>
    </w:p>
    <w:bookmarkEnd w:id="16"/>
    <w:p w14:paraId="079B5679" w14:textId="680067AE" w:rsidR="006E4797" w:rsidRPr="0053508F" w:rsidRDefault="00551D82">
      <w:pPr>
        <w:pBdr>
          <w:top w:val="nil"/>
          <w:left w:val="nil"/>
          <w:bottom w:val="nil"/>
          <w:right w:val="nil"/>
          <w:between w:val="nil"/>
        </w:pBdr>
        <w:rPr>
          <w:rFonts w:asciiTheme="majorHAnsi" w:hAnsiTheme="majorHAnsi" w:cstheme="majorHAnsi"/>
        </w:rPr>
      </w:pPr>
      <w:r w:rsidRPr="0053508F">
        <w:rPr>
          <w:rFonts w:asciiTheme="majorHAnsi" w:hAnsiTheme="majorHAnsi" w:cstheme="majorHAnsi"/>
          <w:b/>
        </w:rPr>
        <w:t xml:space="preserve">REPRESENTATIVE RESULTS: </w:t>
      </w:r>
    </w:p>
    <w:p w14:paraId="5BABAC17" w14:textId="361BBBF5" w:rsidR="00C00C1F" w:rsidRDefault="00AF6A93">
      <w:pPr>
        <w:pStyle w:val="NormalWeb"/>
        <w:spacing w:before="0" w:beforeAutospacing="0" w:after="0" w:afterAutospacing="0"/>
        <w:jc w:val="both"/>
        <w:rPr>
          <w:rFonts w:asciiTheme="majorHAnsi" w:hAnsiTheme="majorHAnsi" w:cstheme="majorHAnsi"/>
          <w:sz w:val="24"/>
          <w:szCs w:val="24"/>
        </w:rPr>
      </w:pPr>
      <w:bookmarkStart w:id="18" w:name="_Hlk76309443"/>
      <w:r w:rsidRPr="0053508F">
        <w:rPr>
          <w:rFonts w:asciiTheme="majorHAnsi" w:hAnsiTheme="majorHAnsi" w:cstheme="majorHAnsi"/>
          <w:sz w:val="24"/>
          <w:szCs w:val="24"/>
        </w:rPr>
        <w:t xml:space="preserve">There are numerous intracellular events that can be manipulated with actuators responding to light, and that are amenable to bimodal activation with physical and biological light sources. Below </w:t>
      </w:r>
      <w:r w:rsidR="0056297E" w:rsidRPr="0053508F">
        <w:rPr>
          <w:rFonts w:asciiTheme="majorHAnsi" w:hAnsiTheme="majorHAnsi" w:cstheme="majorHAnsi"/>
          <w:sz w:val="24"/>
          <w:szCs w:val="24"/>
        </w:rPr>
        <w:t>are</w:t>
      </w:r>
      <w:r w:rsidRPr="0053508F">
        <w:rPr>
          <w:rFonts w:asciiTheme="majorHAnsi" w:hAnsiTheme="majorHAnsi" w:cstheme="majorHAnsi"/>
          <w:sz w:val="24"/>
          <w:szCs w:val="24"/>
        </w:rPr>
        <w:t xml:space="preserve"> examples employing a photosensing </w:t>
      </w:r>
      <w:r w:rsidR="009D17F8" w:rsidRPr="0053508F">
        <w:rPr>
          <w:rFonts w:asciiTheme="majorHAnsi" w:hAnsiTheme="majorHAnsi" w:cstheme="majorHAnsi"/>
          <w:sz w:val="24"/>
          <w:szCs w:val="24"/>
        </w:rPr>
        <w:t>calcium (</w:t>
      </w:r>
      <w:r w:rsidRPr="0053508F">
        <w:rPr>
          <w:rFonts w:asciiTheme="majorHAnsi" w:hAnsiTheme="majorHAnsi" w:cstheme="majorHAnsi"/>
          <w:sz w:val="24"/>
          <w:szCs w:val="24"/>
        </w:rPr>
        <w:t>Ca</w:t>
      </w:r>
      <w:r w:rsidRPr="0053508F">
        <w:rPr>
          <w:rFonts w:asciiTheme="majorHAnsi" w:hAnsiTheme="majorHAnsi" w:cstheme="majorHAnsi"/>
          <w:sz w:val="24"/>
          <w:szCs w:val="24"/>
          <w:vertAlign w:val="superscript"/>
        </w:rPr>
        <w:t>2+</w:t>
      </w:r>
      <w:r w:rsidR="009D17F8" w:rsidRPr="0053508F">
        <w:rPr>
          <w:rFonts w:asciiTheme="majorHAnsi" w:hAnsiTheme="majorHAnsi" w:cstheme="majorHAnsi"/>
          <w:sz w:val="24"/>
          <w:szCs w:val="24"/>
        </w:rPr>
        <w:t xml:space="preserve">) </w:t>
      </w:r>
      <w:r w:rsidRPr="0053508F">
        <w:rPr>
          <w:rFonts w:asciiTheme="majorHAnsi" w:hAnsiTheme="majorHAnsi" w:cstheme="majorHAnsi"/>
          <w:sz w:val="24"/>
          <w:szCs w:val="24"/>
        </w:rPr>
        <w:t>integrator, light-induced protein translocation, a light</w:t>
      </w:r>
      <w:r w:rsidR="00D00B37">
        <w:rPr>
          <w:rFonts w:asciiTheme="majorHAnsi" w:hAnsiTheme="majorHAnsi" w:cstheme="majorHAnsi"/>
          <w:sz w:val="24"/>
          <w:szCs w:val="24"/>
        </w:rPr>
        <w:t>-</w:t>
      </w:r>
      <w:r w:rsidRPr="0053508F">
        <w:rPr>
          <w:rFonts w:asciiTheme="majorHAnsi" w:hAnsiTheme="majorHAnsi" w:cstheme="majorHAnsi"/>
          <w:sz w:val="24"/>
          <w:szCs w:val="24"/>
        </w:rPr>
        <w:t>sensing transcription factor, and a photosensitive recombinase.</w:t>
      </w:r>
      <w:r w:rsidR="001E32CB" w:rsidRPr="0053508F">
        <w:rPr>
          <w:rFonts w:asciiTheme="majorHAnsi" w:hAnsiTheme="majorHAnsi" w:cstheme="majorHAnsi"/>
          <w:sz w:val="24"/>
          <w:szCs w:val="24"/>
        </w:rPr>
        <w:t xml:space="preserve"> The examples illustrate the feasibility of using bioluminescence to activate various kinds of photoreceptors. The experiments</w:t>
      </w:r>
      <w:r w:rsidR="001953E1" w:rsidRPr="0053508F">
        <w:rPr>
          <w:rFonts w:asciiTheme="majorHAnsi" w:hAnsiTheme="majorHAnsi" w:cstheme="majorHAnsi"/>
          <w:sz w:val="24"/>
          <w:szCs w:val="24"/>
        </w:rPr>
        <w:t xml:space="preserve"> presented</w:t>
      </w:r>
      <w:r w:rsidR="001E32CB" w:rsidRPr="0053508F">
        <w:rPr>
          <w:rFonts w:asciiTheme="majorHAnsi" w:hAnsiTheme="majorHAnsi" w:cstheme="majorHAnsi"/>
          <w:sz w:val="24"/>
          <w:szCs w:val="24"/>
        </w:rPr>
        <w:t xml:space="preserve"> </w:t>
      </w:r>
      <w:r w:rsidR="001953E1" w:rsidRPr="0053508F">
        <w:rPr>
          <w:rFonts w:asciiTheme="majorHAnsi" w:hAnsiTheme="majorHAnsi" w:cstheme="majorHAnsi"/>
          <w:sz w:val="24"/>
          <w:szCs w:val="24"/>
        </w:rPr>
        <w:t>were</w:t>
      </w:r>
      <w:r w:rsidR="001E32CB" w:rsidRPr="0053508F">
        <w:rPr>
          <w:rFonts w:asciiTheme="majorHAnsi" w:hAnsiTheme="majorHAnsi" w:cstheme="majorHAnsi"/>
          <w:sz w:val="24"/>
          <w:szCs w:val="24"/>
        </w:rPr>
        <w:t xml:space="preserve"> not</w:t>
      </w:r>
      <w:r w:rsidR="001953E1" w:rsidRPr="0053508F">
        <w:rPr>
          <w:rFonts w:asciiTheme="majorHAnsi" w:hAnsiTheme="majorHAnsi" w:cstheme="majorHAnsi"/>
          <w:sz w:val="24"/>
          <w:szCs w:val="24"/>
        </w:rPr>
        <w:t xml:space="preserve"> specifically</w:t>
      </w:r>
      <w:r w:rsidR="001E32CB" w:rsidRPr="0053508F">
        <w:rPr>
          <w:rFonts w:asciiTheme="majorHAnsi" w:hAnsiTheme="majorHAnsi" w:cstheme="majorHAnsi"/>
          <w:sz w:val="24"/>
          <w:szCs w:val="24"/>
        </w:rPr>
        <w:t xml:space="preserve"> optimized with respect to </w:t>
      </w:r>
      <w:r w:rsidR="00D00B37">
        <w:rPr>
          <w:rFonts w:asciiTheme="majorHAnsi" w:hAnsiTheme="majorHAnsi" w:cstheme="majorHAnsi"/>
          <w:sz w:val="24"/>
          <w:szCs w:val="24"/>
        </w:rPr>
        <w:t>light-emitting diode (</w:t>
      </w:r>
      <w:r w:rsidR="001E32CB" w:rsidRPr="0053508F">
        <w:rPr>
          <w:rFonts w:asciiTheme="majorHAnsi" w:hAnsiTheme="majorHAnsi" w:cstheme="majorHAnsi"/>
          <w:sz w:val="24"/>
          <w:szCs w:val="24"/>
        </w:rPr>
        <w:t>LED</w:t>
      </w:r>
      <w:r w:rsidR="00D00B37">
        <w:rPr>
          <w:rFonts w:asciiTheme="majorHAnsi" w:hAnsiTheme="majorHAnsi" w:cstheme="majorHAnsi"/>
          <w:sz w:val="24"/>
          <w:szCs w:val="24"/>
        </w:rPr>
        <w:t>)</w:t>
      </w:r>
      <w:r w:rsidR="001E32CB" w:rsidRPr="0053508F">
        <w:rPr>
          <w:rFonts w:asciiTheme="majorHAnsi" w:hAnsiTheme="majorHAnsi" w:cstheme="majorHAnsi"/>
          <w:sz w:val="24"/>
          <w:szCs w:val="24"/>
        </w:rPr>
        <w:t xml:space="preserve"> application, the luciferase chosen, or with respect to concentrations and timing of luciferin application. </w:t>
      </w:r>
      <w:bookmarkEnd w:id="18"/>
    </w:p>
    <w:p w14:paraId="5BB96E30" w14:textId="77777777" w:rsidR="00E413BD" w:rsidRPr="0053508F" w:rsidRDefault="00E413BD" w:rsidP="0053508F">
      <w:pPr>
        <w:pStyle w:val="NormalWeb"/>
        <w:spacing w:before="0" w:beforeAutospacing="0" w:after="0" w:afterAutospacing="0"/>
        <w:jc w:val="both"/>
        <w:rPr>
          <w:rFonts w:asciiTheme="majorHAnsi" w:hAnsiTheme="majorHAnsi" w:cstheme="majorHAnsi"/>
          <w:sz w:val="24"/>
          <w:szCs w:val="24"/>
        </w:rPr>
      </w:pPr>
    </w:p>
    <w:p w14:paraId="26636542" w14:textId="4ED2FB7E" w:rsidR="00AF6A93" w:rsidRPr="0053508F" w:rsidRDefault="00E413BD">
      <w:pPr>
        <w:rPr>
          <w:rFonts w:asciiTheme="majorHAnsi" w:hAnsiTheme="majorHAnsi" w:cstheme="majorHAnsi"/>
        </w:rPr>
      </w:pPr>
      <w:bookmarkStart w:id="19" w:name="_Hlk76212914"/>
      <w:bookmarkStart w:id="20" w:name="_Hlk76317743"/>
      <w:r>
        <w:rPr>
          <w:rFonts w:asciiTheme="majorHAnsi" w:hAnsiTheme="majorHAnsi" w:cstheme="majorHAnsi"/>
        </w:rPr>
        <w:t>Fast light- and activity-regulated expression (</w:t>
      </w:r>
      <w:r w:rsidR="00AF6A93" w:rsidRPr="0053508F">
        <w:rPr>
          <w:rFonts w:asciiTheme="majorHAnsi" w:hAnsiTheme="majorHAnsi" w:cstheme="majorHAnsi"/>
        </w:rPr>
        <w:t>FLARE</w:t>
      </w:r>
      <w:r>
        <w:rPr>
          <w:rFonts w:asciiTheme="majorHAnsi" w:hAnsiTheme="majorHAnsi" w:cstheme="majorHAnsi"/>
        </w:rPr>
        <w:t>)</w:t>
      </w:r>
      <w:r w:rsidR="00AF6A93" w:rsidRPr="0053508F">
        <w:rPr>
          <w:rFonts w:asciiTheme="majorHAnsi" w:hAnsiTheme="majorHAnsi" w:cstheme="majorHAnsi"/>
        </w:rPr>
        <w:t xml:space="preserve"> is an optogenetic system that allows </w:t>
      </w:r>
      <w:r w:rsidR="00CE5EDF">
        <w:rPr>
          <w:rFonts w:asciiTheme="majorHAnsi" w:hAnsiTheme="majorHAnsi" w:cstheme="majorHAnsi"/>
        </w:rPr>
        <w:t xml:space="preserve">the </w:t>
      </w:r>
      <w:r w:rsidR="00AF6A93" w:rsidRPr="0053508F">
        <w:rPr>
          <w:rFonts w:asciiTheme="majorHAnsi" w:hAnsiTheme="majorHAnsi" w:cstheme="majorHAnsi"/>
        </w:rPr>
        <w:t>transcription of a reporter gene with the co-incidence of increased intracellular Ca</w:t>
      </w:r>
      <w:r w:rsidR="00AF6A93" w:rsidRPr="0053508F">
        <w:rPr>
          <w:rFonts w:asciiTheme="majorHAnsi" w:hAnsiTheme="majorHAnsi" w:cstheme="majorHAnsi"/>
          <w:vertAlign w:val="superscript"/>
        </w:rPr>
        <w:t>2+</w:t>
      </w:r>
      <w:r w:rsidR="00AF6A93" w:rsidRPr="0053508F">
        <w:rPr>
          <w:rFonts w:asciiTheme="majorHAnsi" w:hAnsiTheme="majorHAnsi" w:cstheme="majorHAnsi"/>
        </w:rPr>
        <w:t xml:space="preserve"> and light</w:t>
      </w:r>
      <w:r w:rsidR="00AF6A93" w:rsidRPr="0053508F">
        <w:rPr>
          <w:rFonts w:asciiTheme="majorHAnsi" w:hAnsiTheme="majorHAnsi" w:cstheme="majorHAnsi"/>
        </w:rPr>
        <w:fldChar w:fldCharType="begin" w:fldLock="1"/>
      </w:r>
      <w:r w:rsidR="00AF6A93" w:rsidRPr="0053508F">
        <w:rPr>
          <w:rFonts w:asciiTheme="majorHAnsi" w:hAnsiTheme="majorHAnsi" w:cstheme="majorHAnsi"/>
        </w:rPr>
        <w:instrText>ADDIN CSL_CITATION {"citationItems":[{"id":"ITEM-1","itemData":{"DOI":"10.1038/nbt.3909","ISSN":"1546-1696 (Electronic)","PMID":"28650461","abstract":"Activity remodels neurons, altering their molecular, structural, and electrical characteristics. To enable the selective characterization and manipulation of these neurons, we present FLARE, an engineered transcription factor that drives expression of fluorescent proteins, opsins, and other genetically encoded tools only in the subset of neurons that experienced activity during a user-defined time window. FLARE senses the coincidence of elevated cytosolic calcium and externally applied blue light, which together produce translocation of a membrane-anchored transcription factor to the nucleus to drive expression of any transgene. In cultured rat neurons, FLARE gives a light-to-dark signal ratio of 120 and a high- to low-calcium signal ratio of 10 after 10 min of stimulation. Opsin expression permitted functional manipulation of FLARE-marked neurons. In adult mice, FLARE also gave light- and motor-activity-dependent transcription in the cortex. Due to its modular design, minute-scale temporal resolution, and minimal dark-state leak, FLARE should be useful for the study of activity-dependent processes in neurons and other cells that signal with calcium.","author":[{"dropping-particle":"","family":"Wang","given":"Wenjing","non-dropping-particle":"","parse-names":false,"suffix":""},{"dropping-particle":"","family":"Wildes","given":"Craig P","non-dropping-particle":"","parse-names":false,"suffix":""},{"dropping-particle":"","family":"Pattarabanjird","given":"Tanyaporn","non-dropping-particle":"","parse-names":false,"suffix":""},{"dropping-particle":"","family":"Sanchez","given":"Mateo I","non-dropping-particle":"","parse-names":false,"suffix":""},{"dropping-particle":"","family":"Glober","given":"Gordon F","non-dropping-particle":"","parse-names":false,"suffix":""},{"dropping-particle":"","family":"Matthews","given":"Gillian A","non-dropping-particle":"","parse-names":false,"suffix":""},{"dropping-particle":"","family":"Tye","given":"Kay M","non-dropping-particle":"","parse-names":false,"suffix":""},{"dropping-particle":"","family":"Ting","given":"Alice Y","non-dropping-particle":"","parse-names":false,"suffix":""}],"container-title":"Nature biotechnology","id":"ITEM-1","issue":"9","issued":{"date-parts":[["2017","9"]]},"language":"eng","page":"864-871","publisher-place":"United States","title":"A light- and calcium-gated transcription factor for imaging and manipulating activated neurons.","type":"article-journal","volume":"35"},"uris":["http://www.mendeley.com/documents/?uuid=0a60cc9b-d83a-4b41-8c2e-897096ff0564"]}],"mendeley":{"formattedCitation":"&lt;sup&gt;23&lt;/sup&gt;","plainTextFormattedCitation":"23","previouslyFormattedCitation":"&lt;sup&gt;23&lt;/sup&gt;"},"properties":{"noteIndex":0},"schema":"https://github.com/citation-style-language/schema/raw/master/csl-citation.json"}</w:instrText>
      </w:r>
      <w:r w:rsidR="00AF6A93" w:rsidRPr="0053508F">
        <w:rPr>
          <w:rFonts w:asciiTheme="majorHAnsi" w:hAnsiTheme="majorHAnsi" w:cstheme="majorHAnsi"/>
        </w:rPr>
        <w:fldChar w:fldCharType="separate"/>
      </w:r>
      <w:r w:rsidR="00AF6A93" w:rsidRPr="0053508F">
        <w:rPr>
          <w:rFonts w:asciiTheme="majorHAnsi" w:hAnsiTheme="majorHAnsi" w:cstheme="majorHAnsi"/>
          <w:noProof/>
          <w:vertAlign w:val="superscript"/>
        </w:rPr>
        <w:t>23</w:t>
      </w:r>
      <w:r w:rsidR="00AF6A93" w:rsidRPr="0053508F">
        <w:rPr>
          <w:rFonts w:asciiTheme="majorHAnsi" w:hAnsiTheme="majorHAnsi" w:cstheme="majorHAnsi"/>
        </w:rPr>
        <w:fldChar w:fldCharType="end"/>
      </w:r>
      <w:r w:rsidR="00AF6A93" w:rsidRPr="0053508F">
        <w:rPr>
          <w:rFonts w:asciiTheme="majorHAnsi" w:hAnsiTheme="majorHAnsi" w:cstheme="majorHAnsi"/>
        </w:rPr>
        <w:t xml:space="preserve"> (</w:t>
      </w:r>
      <w:r w:rsidR="00AF6A93" w:rsidRPr="0053508F">
        <w:rPr>
          <w:rFonts w:asciiTheme="majorHAnsi" w:hAnsiTheme="majorHAnsi" w:cstheme="majorHAnsi"/>
          <w:b/>
          <w:bCs/>
        </w:rPr>
        <w:t>Figure 4A</w:t>
      </w:r>
      <w:r w:rsidR="00AF6A93" w:rsidRPr="0053508F">
        <w:rPr>
          <w:rFonts w:asciiTheme="majorHAnsi" w:hAnsiTheme="majorHAnsi" w:cstheme="majorHAnsi"/>
        </w:rPr>
        <w:t xml:space="preserve">). </w:t>
      </w:r>
      <w:bookmarkEnd w:id="19"/>
      <w:r w:rsidR="00410FC0" w:rsidRPr="0053508F">
        <w:rPr>
          <w:rFonts w:asciiTheme="majorHAnsi" w:hAnsiTheme="majorHAnsi" w:cstheme="majorHAnsi"/>
        </w:rPr>
        <w:t>The presence of Ca</w:t>
      </w:r>
      <w:r w:rsidR="00410FC0" w:rsidRPr="0053508F">
        <w:rPr>
          <w:rFonts w:asciiTheme="majorHAnsi" w:hAnsiTheme="majorHAnsi" w:cstheme="majorHAnsi"/>
          <w:vertAlign w:val="superscript"/>
        </w:rPr>
        <w:t>2+</w:t>
      </w:r>
      <w:r w:rsidR="00410FC0" w:rsidRPr="0053508F">
        <w:rPr>
          <w:rFonts w:asciiTheme="majorHAnsi" w:hAnsiTheme="majorHAnsi" w:cstheme="majorHAnsi"/>
        </w:rPr>
        <w:t xml:space="preserve"> is required to bring the protease in proximity to the protease cleavage site accessible only with light stimulation, resulting in</w:t>
      </w:r>
      <w:r w:rsidR="00CE5EDF">
        <w:rPr>
          <w:rFonts w:asciiTheme="majorHAnsi" w:hAnsiTheme="majorHAnsi" w:cstheme="majorHAnsi"/>
        </w:rPr>
        <w:t xml:space="preserve"> the</w:t>
      </w:r>
      <w:r w:rsidR="00410FC0" w:rsidRPr="0053508F">
        <w:rPr>
          <w:rFonts w:asciiTheme="majorHAnsi" w:hAnsiTheme="majorHAnsi" w:cstheme="majorHAnsi"/>
        </w:rPr>
        <w:t xml:space="preserve"> r</w:t>
      </w:r>
      <w:r w:rsidR="005513D1" w:rsidRPr="0053508F">
        <w:rPr>
          <w:rFonts w:asciiTheme="majorHAnsi" w:hAnsiTheme="majorHAnsi" w:cstheme="majorHAnsi"/>
        </w:rPr>
        <w:t>e</w:t>
      </w:r>
      <w:r w:rsidR="00410FC0" w:rsidRPr="0053508F">
        <w:rPr>
          <w:rFonts w:asciiTheme="majorHAnsi" w:hAnsiTheme="majorHAnsi" w:cstheme="majorHAnsi"/>
        </w:rPr>
        <w:t xml:space="preserve">lease of the transcription factor. </w:t>
      </w:r>
      <w:bookmarkEnd w:id="20"/>
      <w:r w:rsidR="00AF6A93" w:rsidRPr="0053508F">
        <w:rPr>
          <w:rFonts w:asciiTheme="majorHAnsi" w:hAnsiTheme="majorHAnsi" w:cstheme="majorHAnsi"/>
        </w:rPr>
        <w:t xml:space="preserve">HEK293 cells </w:t>
      </w:r>
      <w:r w:rsidR="00CE5EDF">
        <w:rPr>
          <w:rFonts w:asciiTheme="majorHAnsi" w:hAnsiTheme="majorHAnsi" w:cstheme="majorHAnsi"/>
        </w:rPr>
        <w:t xml:space="preserve">were co-transfected </w:t>
      </w:r>
      <w:r w:rsidR="00AF6A93" w:rsidRPr="0053508F">
        <w:rPr>
          <w:rFonts w:asciiTheme="majorHAnsi" w:hAnsiTheme="majorHAnsi" w:cstheme="majorHAnsi"/>
        </w:rPr>
        <w:t>with the original FLARE components, a dual Firefly (FLuc)-dTomato reporter construct, and a membrane</w:t>
      </w:r>
      <w:r w:rsidR="00CE5EDF">
        <w:rPr>
          <w:rFonts w:asciiTheme="majorHAnsi" w:hAnsiTheme="majorHAnsi" w:cstheme="majorHAnsi"/>
        </w:rPr>
        <w:t>-</w:t>
      </w:r>
      <w:r w:rsidR="00AF6A93" w:rsidRPr="0053508F">
        <w:rPr>
          <w:rFonts w:asciiTheme="majorHAnsi" w:hAnsiTheme="majorHAnsi" w:cstheme="majorHAnsi"/>
        </w:rPr>
        <w:t xml:space="preserve">anchored </w:t>
      </w:r>
      <w:r w:rsidR="00AF6A93" w:rsidRPr="0053508F">
        <w:rPr>
          <w:rFonts w:asciiTheme="majorHAnsi" w:hAnsiTheme="majorHAnsi" w:cstheme="majorHAnsi"/>
          <w:i/>
          <w:iCs/>
        </w:rPr>
        <w:t>Gaussia</w:t>
      </w:r>
      <w:r w:rsidR="00AF6A93" w:rsidRPr="0053508F">
        <w:rPr>
          <w:rFonts w:asciiTheme="majorHAnsi" w:hAnsiTheme="majorHAnsi" w:cstheme="majorHAnsi"/>
        </w:rPr>
        <w:t xml:space="preserve"> luciferase variant sbGLuc</w:t>
      </w:r>
      <w:r w:rsidR="00AF6A93" w:rsidRPr="0053508F">
        <w:rPr>
          <w:rFonts w:asciiTheme="majorHAnsi" w:hAnsiTheme="majorHAnsi" w:cstheme="majorHAnsi"/>
        </w:rPr>
        <w:fldChar w:fldCharType="begin" w:fldLock="1"/>
      </w:r>
      <w:r w:rsidR="00AF6A93" w:rsidRPr="0053508F">
        <w:rPr>
          <w:rFonts w:asciiTheme="majorHAnsi" w:hAnsiTheme="majorHAnsi" w:cstheme="majorHAnsi"/>
        </w:rPr>
        <w:instrText>ADDIN CSL_CITATION {"citationItems":[{"id":"ITEM-1","itemData":{"DOI":"10.1073/pnas.1510899113","ISSN":"0027-8424","abstract":"Although conventional optogenetics utilizing microbial photosensitive channels or pumps to control activity of neurons has enabled great progress in neuroscience, reliance on delivery of light by optic fibers implanted into the brain imposes certain logistical burdens and thus limits application of optogenetics. To expand their utility, we fused optogenetic probes with luciferase that emits biological light in the presence of a substrate and showed that the activity of neurons in vitro, ex vivo, and in vivo could be controlled by biological light in addition to physical light. Such fusion proteins, termed luminopsins, could prove invaluable for experimental and clinical neuroscience., Luminopsins are fusion proteins of luciferase and opsin that allow interrogation of neuronal circuits at different temporal and spatial resolutions by choosing either extrinsic physical or intrinsic biological light for its activation. Building on previous development of fusions of wild-type Gaussia luciferase with channelrhodopsin, here we expanded the utility of luminopsins by fusing bright Gaussia luciferase variants with either channelrhodopsin to excite neurons (luminescent opsin, LMO) or a proton pump to inhibit neurons (inhibitory LMO, iLMO). These improved LMOs could reliably activate or silence neurons in vitro and in vivo. Expression of the improved LMO in hippocampal circuits not only enabled mapping of synaptic activation of CA1 neurons with fine spatiotemporal resolution but also could drive rhythmic circuit excitation over a large spatiotemporal scale. Furthermore, virus-mediated expression of either LMO or iLMO in the substantia nigra in vivo produced not only the expected bidirectional control of single unit activity but also opposing effects on circling behavior in response to systemic injection of a luciferase substrate. Thus, although preserving the ability to be activated by external light sources, LMOs expand the use of optogenetics by making the same opsins accessible to noninvasive, chemogenetic control, thereby allowing the same probe to manipulate neuronal activity over a range of spatial and temporal scales.","author":[{"dropping-particle":"","family":"Berglund","given":"Ken","non-dropping-particle":"","parse-names":false,"suffix":""},{"dropping-particle":"","family":"Clissold","given":"Kara","non-dropping-particle":"","parse-names":false,"suffix":""},{"dropping-particle":"","family":"Li","given":"Haofang E.","non-dropping-particle":"","parse-names":false,"suffix":""},{"dropping-particle":"","family":"Wen","given":"Lei","non-dropping-particle":"","parse-names":false,"suffix":""},{"dropping-particle":"","family":"Park","given":"Sung Young","non-dropping-particle":"","parse-names":false,"suffix":""},{"dropping-particle":"","family":"Gleixner","given":"Jan","non-dropping-particle":"","parse-names":false,"suffix":""},{"dropping-particle":"","family":"Klein","given":"Marguerita E.","non-dropping-particle":"","parse-names":false,"suffix":""},{"dropping-particle":"","family":"Lu","given":"Dongye","non-dropping-particle":"","parse-names":false,"suffix":""},{"dropping-particle":"","family":"Barter","given":"Joseph W.","non-dropping-particle":"","parse-names":false,"suffix":""},{"dropping-particle":"","family":"Rossi","given":"Mark A.","non-dropping-particle":"","parse-names":false,"suffix":""},{"dropping-particle":"","family":"Augustine","given":"George J.","non-dropping-particle":"","parse-names":false,"suffix":""},{"dropping-particle":"","family":"Yin","given":"Henry H.","non-dropping-particle":"","parse-names":false,"suffix":""},{"dropping-particle":"","family":"Hochgeschwender","given":"Ute","non-dropping-particle":"","parse-names":false,"suffix":""}],"container-title":"Proceedings of the National Academy of Sciences of the United States of America","id":"ITEM-1","issue":"3","issued":{"date-parts":[["2016","1"]]},"page":"E358-E367","title":"Luminopsins integrate opto- and chemogenetics by using physical and biological light sources for opsin activation","type":"article-journal","volume":"113"},"uris":["http://www.mendeley.com/documents/?uuid=b1fd5f3e-bf52-43a1-a7ec-532911297877"]}],"mendeley":{"formattedCitation":"&lt;sup&gt;6&lt;/sup&gt;","plainTextFormattedCitation":"6","previouslyFormattedCitation":"&lt;sup&gt;6&lt;/sup&gt;"},"properties":{"noteIndex":0},"schema":"https://github.com/citation-style-language/schema/raw/master/csl-citation.json"}</w:instrText>
      </w:r>
      <w:r w:rsidR="00AF6A93" w:rsidRPr="0053508F">
        <w:rPr>
          <w:rFonts w:asciiTheme="majorHAnsi" w:hAnsiTheme="majorHAnsi" w:cstheme="majorHAnsi"/>
        </w:rPr>
        <w:fldChar w:fldCharType="separate"/>
      </w:r>
      <w:r w:rsidR="00AF6A93" w:rsidRPr="0053508F">
        <w:rPr>
          <w:rFonts w:asciiTheme="majorHAnsi" w:hAnsiTheme="majorHAnsi" w:cstheme="majorHAnsi"/>
          <w:noProof/>
          <w:vertAlign w:val="superscript"/>
        </w:rPr>
        <w:t>6</w:t>
      </w:r>
      <w:r w:rsidR="00AF6A93" w:rsidRPr="0053508F">
        <w:rPr>
          <w:rFonts w:asciiTheme="majorHAnsi" w:hAnsiTheme="majorHAnsi" w:cstheme="majorHAnsi"/>
        </w:rPr>
        <w:fldChar w:fldCharType="end"/>
      </w:r>
      <w:r w:rsidR="00AF6A93" w:rsidRPr="0053508F">
        <w:rPr>
          <w:rFonts w:asciiTheme="majorHAnsi" w:hAnsiTheme="majorHAnsi" w:cstheme="majorHAnsi"/>
        </w:rPr>
        <w:t xml:space="preserve">. </w:t>
      </w:r>
      <w:bookmarkStart w:id="21" w:name="_Hlk76311616"/>
      <w:r w:rsidR="00AF6A93" w:rsidRPr="0053508F">
        <w:rPr>
          <w:rFonts w:asciiTheme="majorHAnsi" w:hAnsiTheme="majorHAnsi" w:cstheme="majorHAnsi"/>
        </w:rPr>
        <w:t>In the presence of increased intracellular Ca</w:t>
      </w:r>
      <w:r w:rsidR="00AF6A93" w:rsidRPr="0053508F">
        <w:rPr>
          <w:rFonts w:asciiTheme="majorHAnsi" w:hAnsiTheme="majorHAnsi" w:cstheme="majorHAnsi"/>
          <w:vertAlign w:val="superscript"/>
        </w:rPr>
        <w:t>2+</w:t>
      </w:r>
      <w:r w:rsidR="00AF6A93" w:rsidRPr="0053508F">
        <w:rPr>
          <w:rFonts w:asciiTheme="majorHAnsi" w:hAnsiTheme="majorHAnsi" w:cstheme="majorHAnsi"/>
        </w:rPr>
        <w:t xml:space="preserve"> through </w:t>
      </w:r>
      <w:r w:rsidR="00A613B1">
        <w:rPr>
          <w:rFonts w:asciiTheme="majorHAnsi" w:hAnsiTheme="majorHAnsi" w:cstheme="majorHAnsi"/>
        </w:rPr>
        <w:t xml:space="preserve">the </w:t>
      </w:r>
      <w:r w:rsidR="00AF6A93" w:rsidRPr="0053508F">
        <w:rPr>
          <w:rFonts w:asciiTheme="majorHAnsi" w:hAnsiTheme="majorHAnsi" w:cstheme="majorHAnsi"/>
        </w:rPr>
        <w:t xml:space="preserve">exposure of cells to </w:t>
      </w:r>
      <w:r w:rsidR="007B6BCF" w:rsidRPr="0053508F">
        <w:rPr>
          <w:rFonts w:asciiTheme="majorHAnsi" w:hAnsiTheme="majorHAnsi" w:cstheme="majorHAnsi"/>
        </w:rPr>
        <w:t xml:space="preserve">2 µM </w:t>
      </w:r>
      <w:r w:rsidR="00AF6A93" w:rsidRPr="0053508F">
        <w:rPr>
          <w:rFonts w:asciiTheme="majorHAnsi" w:hAnsiTheme="majorHAnsi" w:cstheme="majorHAnsi"/>
        </w:rPr>
        <w:t xml:space="preserve">ionomycin and </w:t>
      </w:r>
      <w:r w:rsidR="007B6BCF" w:rsidRPr="0053508F">
        <w:rPr>
          <w:rFonts w:asciiTheme="majorHAnsi" w:hAnsiTheme="majorHAnsi" w:cstheme="majorHAnsi"/>
        </w:rPr>
        <w:t xml:space="preserve">5 mM </w:t>
      </w:r>
      <w:r w:rsidR="009D17F8" w:rsidRPr="0053508F">
        <w:rPr>
          <w:rFonts w:asciiTheme="majorHAnsi" w:hAnsiTheme="majorHAnsi" w:cstheme="majorHAnsi"/>
        </w:rPr>
        <w:t>calcium chloride (</w:t>
      </w:r>
      <w:r w:rsidR="00AF6A93" w:rsidRPr="0053508F">
        <w:rPr>
          <w:rFonts w:asciiTheme="majorHAnsi" w:hAnsiTheme="majorHAnsi" w:cstheme="majorHAnsi"/>
        </w:rPr>
        <w:t>CaCl</w:t>
      </w:r>
      <w:r w:rsidR="00AF6A93" w:rsidRPr="0053508F">
        <w:rPr>
          <w:rFonts w:asciiTheme="majorHAnsi" w:hAnsiTheme="majorHAnsi" w:cstheme="majorHAnsi"/>
          <w:vertAlign w:val="subscript"/>
        </w:rPr>
        <w:t>2</w:t>
      </w:r>
      <w:r w:rsidR="009D17F8" w:rsidRPr="0053508F">
        <w:rPr>
          <w:rFonts w:asciiTheme="majorHAnsi" w:hAnsiTheme="majorHAnsi" w:cstheme="majorHAnsi"/>
        </w:rPr>
        <w:t>)</w:t>
      </w:r>
      <w:r w:rsidR="00CE5EDF">
        <w:rPr>
          <w:rFonts w:asciiTheme="majorHAnsi" w:hAnsiTheme="majorHAnsi" w:cstheme="majorHAnsi"/>
        </w:rPr>
        <w:t>, the</w:t>
      </w:r>
      <w:r w:rsidR="00AF6A93" w:rsidRPr="0053508F">
        <w:rPr>
          <w:rFonts w:asciiTheme="majorHAnsi" w:hAnsiTheme="majorHAnsi" w:cstheme="majorHAnsi"/>
        </w:rPr>
        <w:t xml:space="preserve"> application of blue LED led to robust expression of the fluorescence reporter </w:t>
      </w:r>
      <w:bookmarkEnd w:id="21"/>
      <w:r w:rsidR="00AF6A93" w:rsidRPr="0053508F">
        <w:rPr>
          <w:rFonts w:asciiTheme="majorHAnsi" w:hAnsiTheme="majorHAnsi" w:cstheme="majorHAnsi"/>
        </w:rPr>
        <w:t xml:space="preserve">compared to cells left in the dark, as well as to </w:t>
      </w:r>
      <w:r w:rsidR="00CE5EDF">
        <w:rPr>
          <w:rFonts w:asciiTheme="majorHAnsi" w:hAnsiTheme="majorHAnsi" w:cstheme="majorHAnsi"/>
        </w:rPr>
        <w:t xml:space="preserve">the </w:t>
      </w:r>
      <w:r w:rsidR="00AF6A93" w:rsidRPr="0053508F">
        <w:rPr>
          <w:rFonts w:asciiTheme="majorHAnsi" w:hAnsiTheme="majorHAnsi" w:cstheme="majorHAnsi"/>
        </w:rPr>
        <w:t>expression of FLuc determined by measuring luminescence upon adding the FLuc substrate</w:t>
      </w:r>
      <w:r w:rsidR="00A90DBD">
        <w:rPr>
          <w:rFonts w:asciiTheme="majorHAnsi" w:hAnsiTheme="majorHAnsi" w:cstheme="majorHAnsi"/>
        </w:rPr>
        <w:t>,</w:t>
      </w:r>
      <w:r w:rsidR="00AF6A93" w:rsidRPr="0053508F">
        <w:rPr>
          <w:rFonts w:asciiTheme="majorHAnsi" w:hAnsiTheme="majorHAnsi" w:cstheme="majorHAnsi"/>
        </w:rPr>
        <w:t xml:space="preserve"> D-luciferin. Similar </w:t>
      </w:r>
      <w:r w:rsidR="00AF6A93" w:rsidRPr="0053508F">
        <w:rPr>
          <w:rFonts w:asciiTheme="majorHAnsi" w:hAnsiTheme="majorHAnsi" w:cstheme="majorHAnsi"/>
        </w:rPr>
        <w:lastRenderedPageBreak/>
        <w:t xml:space="preserve">levels of FLuc expression were achieved with </w:t>
      </w:r>
      <w:r w:rsidR="001542D8" w:rsidRPr="0053508F">
        <w:rPr>
          <w:rFonts w:asciiTheme="majorHAnsi" w:hAnsiTheme="majorHAnsi" w:cstheme="majorHAnsi"/>
        </w:rPr>
        <w:t>bioluminescence</w:t>
      </w:r>
      <w:r w:rsidR="00AF6A93" w:rsidRPr="0053508F">
        <w:rPr>
          <w:rFonts w:asciiTheme="majorHAnsi" w:hAnsiTheme="majorHAnsi" w:cstheme="majorHAnsi"/>
        </w:rPr>
        <w:t xml:space="preserve"> emitted by sbGLuc upon </w:t>
      </w:r>
      <w:r w:rsidR="003B0760">
        <w:rPr>
          <w:rFonts w:asciiTheme="majorHAnsi" w:hAnsiTheme="majorHAnsi" w:cstheme="majorHAnsi"/>
        </w:rPr>
        <w:t xml:space="preserve">the </w:t>
      </w:r>
      <w:r w:rsidR="00AF6A93" w:rsidRPr="0053508F">
        <w:rPr>
          <w:rFonts w:asciiTheme="majorHAnsi" w:hAnsiTheme="majorHAnsi" w:cstheme="majorHAnsi"/>
        </w:rPr>
        <w:t>application of the sbGLuc substrate</w:t>
      </w:r>
      <w:r w:rsidR="008A1D8F" w:rsidRPr="0053508F">
        <w:rPr>
          <w:rFonts w:asciiTheme="majorHAnsi" w:hAnsiTheme="majorHAnsi" w:cstheme="majorHAnsi"/>
        </w:rPr>
        <w:t xml:space="preserve"> (</w:t>
      </w:r>
      <w:r w:rsidR="00AF6A93" w:rsidRPr="0053508F">
        <w:rPr>
          <w:rFonts w:asciiTheme="majorHAnsi" w:hAnsiTheme="majorHAnsi" w:cstheme="majorHAnsi"/>
        </w:rPr>
        <w:t>CTZ</w:t>
      </w:r>
      <w:r w:rsidR="008A1D8F" w:rsidRPr="0053508F">
        <w:rPr>
          <w:rFonts w:asciiTheme="majorHAnsi" w:hAnsiTheme="majorHAnsi" w:cstheme="majorHAnsi"/>
        </w:rPr>
        <w:t>)</w:t>
      </w:r>
      <w:r w:rsidR="00AF6A93" w:rsidRPr="0053508F">
        <w:rPr>
          <w:rFonts w:asciiTheme="majorHAnsi" w:hAnsiTheme="majorHAnsi" w:cstheme="majorHAnsi"/>
        </w:rPr>
        <w:t xml:space="preserve"> together with ionomycin and CaCl</w:t>
      </w:r>
      <w:r w:rsidR="00AF6A93" w:rsidRPr="0053508F">
        <w:rPr>
          <w:rFonts w:asciiTheme="majorHAnsi" w:hAnsiTheme="majorHAnsi" w:cstheme="majorHAnsi"/>
          <w:vertAlign w:val="subscript"/>
        </w:rPr>
        <w:t>2</w:t>
      </w:r>
      <w:r w:rsidR="00AF6A93" w:rsidRPr="0053508F">
        <w:rPr>
          <w:rFonts w:asciiTheme="majorHAnsi" w:hAnsiTheme="majorHAnsi" w:cstheme="majorHAnsi"/>
        </w:rPr>
        <w:t xml:space="preserve">. </w:t>
      </w:r>
      <w:bookmarkStart w:id="22" w:name="_Hlk76310827"/>
      <w:r w:rsidR="00362AFA" w:rsidRPr="0053508F">
        <w:rPr>
          <w:rFonts w:asciiTheme="majorHAnsi" w:hAnsiTheme="majorHAnsi" w:cstheme="majorHAnsi"/>
        </w:rPr>
        <w:t>Note that the luciferases used for light activation (sbGLuc) and for reporting the effect of light activation (</w:t>
      </w:r>
      <w:r w:rsidR="00AE3674" w:rsidRPr="0053508F">
        <w:rPr>
          <w:rFonts w:asciiTheme="majorHAnsi" w:hAnsiTheme="majorHAnsi" w:cstheme="majorHAnsi"/>
        </w:rPr>
        <w:t xml:space="preserve">transcription of </w:t>
      </w:r>
      <w:r w:rsidR="00362AFA" w:rsidRPr="0053508F">
        <w:rPr>
          <w:rFonts w:asciiTheme="majorHAnsi" w:hAnsiTheme="majorHAnsi" w:cstheme="majorHAnsi"/>
        </w:rPr>
        <w:t>FLuc)</w:t>
      </w:r>
      <w:r w:rsidR="00AF6A93" w:rsidRPr="0053508F">
        <w:rPr>
          <w:rFonts w:asciiTheme="majorHAnsi" w:hAnsiTheme="majorHAnsi" w:cstheme="majorHAnsi"/>
        </w:rPr>
        <w:t xml:space="preserve"> </w:t>
      </w:r>
      <w:r w:rsidR="00AE3674" w:rsidRPr="0053508F">
        <w:rPr>
          <w:rFonts w:asciiTheme="majorHAnsi" w:hAnsiTheme="majorHAnsi" w:cstheme="majorHAnsi"/>
        </w:rPr>
        <w:t>only produce light with their respective luciferins (CTZ vs</w:t>
      </w:r>
      <w:r w:rsidR="003B0760">
        <w:rPr>
          <w:rFonts w:asciiTheme="majorHAnsi" w:hAnsiTheme="majorHAnsi" w:cstheme="majorHAnsi"/>
        </w:rPr>
        <w:t>.</w:t>
      </w:r>
      <w:r w:rsidR="00AE3674" w:rsidRPr="0053508F">
        <w:rPr>
          <w:rFonts w:asciiTheme="majorHAnsi" w:hAnsiTheme="majorHAnsi" w:cstheme="majorHAnsi"/>
        </w:rPr>
        <w:t xml:space="preserve"> D-luciferin) and do not cross-react.</w:t>
      </w:r>
    </w:p>
    <w:bookmarkEnd w:id="22"/>
    <w:p w14:paraId="691EE00A" w14:textId="77777777" w:rsidR="00C00C1F" w:rsidRPr="0053508F" w:rsidRDefault="00C00C1F">
      <w:pPr>
        <w:rPr>
          <w:rFonts w:asciiTheme="majorHAnsi" w:hAnsiTheme="majorHAnsi" w:cstheme="majorHAnsi"/>
        </w:rPr>
      </w:pPr>
    </w:p>
    <w:p w14:paraId="4E30562A" w14:textId="47B01171" w:rsidR="00AF6A93" w:rsidRPr="0053508F" w:rsidRDefault="003B0760">
      <w:pPr>
        <w:rPr>
          <w:rFonts w:asciiTheme="majorHAnsi" w:hAnsiTheme="majorHAnsi" w:cstheme="majorHAnsi"/>
        </w:rPr>
      </w:pPr>
      <w:r>
        <w:rPr>
          <w:rFonts w:asciiTheme="majorHAnsi" w:hAnsiTheme="majorHAnsi" w:cstheme="majorHAnsi"/>
        </w:rPr>
        <w:t>D</w:t>
      </w:r>
      <w:r w:rsidR="00AF6A93" w:rsidRPr="0053508F">
        <w:rPr>
          <w:rFonts w:asciiTheme="majorHAnsi" w:hAnsiTheme="majorHAnsi" w:cstheme="majorHAnsi"/>
        </w:rPr>
        <w:t xml:space="preserve">ifferent components </w:t>
      </w:r>
      <w:r>
        <w:rPr>
          <w:rFonts w:asciiTheme="majorHAnsi" w:hAnsiTheme="majorHAnsi" w:cstheme="majorHAnsi"/>
        </w:rPr>
        <w:t xml:space="preserve">were combined </w:t>
      </w:r>
      <w:r w:rsidR="00AF6A93" w:rsidRPr="0053508F">
        <w:rPr>
          <w:rFonts w:asciiTheme="majorHAnsi" w:hAnsiTheme="majorHAnsi" w:cstheme="majorHAnsi"/>
        </w:rPr>
        <w:t xml:space="preserve">to generate a light-induced transcription system based on </w:t>
      </w:r>
      <w:r>
        <w:rPr>
          <w:rFonts w:asciiTheme="majorHAnsi" w:hAnsiTheme="majorHAnsi" w:cstheme="majorHAnsi"/>
        </w:rPr>
        <w:t xml:space="preserve">the </w:t>
      </w:r>
      <w:r w:rsidR="00AF6A93" w:rsidRPr="0053508F">
        <w:rPr>
          <w:rFonts w:asciiTheme="majorHAnsi" w:hAnsiTheme="majorHAnsi" w:cstheme="majorHAnsi"/>
        </w:rPr>
        <w:t>heterodimerization of cryptochromes</w:t>
      </w:r>
      <w:r w:rsidR="00AF6A93" w:rsidRPr="0053508F">
        <w:rPr>
          <w:rFonts w:asciiTheme="majorHAnsi" w:hAnsiTheme="majorHAnsi" w:cstheme="majorHAnsi"/>
        </w:rPr>
        <w:fldChar w:fldCharType="begin" w:fldLock="1"/>
      </w:r>
      <w:r w:rsidR="00AF6A93" w:rsidRPr="0053508F">
        <w:rPr>
          <w:rFonts w:asciiTheme="majorHAnsi" w:hAnsiTheme="majorHAnsi" w:cstheme="majorHAnsi"/>
        </w:rPr>
        <w:instrText>ADDIN CSL_CITATION {"citationItems":[{"id":"ITEM-1","itemData":{"DOI":"10.1038/nbt.3909","ISSN":"1546-1696 (Electronic)","PMID":"28650461","abstract":"Activity remodels neurons, altering their molecular, structural, and electrical characteristics. To enable the selective characterization and manipulation of these neurons, we present FLARE, an engineered transcription factor that drives expression of fluorescent proteins, opsins, and other genetically encoded tools only in the subset of neurons that experienced activity during a user-defined time window. FLARE senses the coincidence of elevated cytosolic calcium and externally applied blue light, which together produce translocation of a membrane-anchored transcription factor to the nucleus to drive expression of any transgene. In cultured rat neurons, FLARE gives a light-to-dark signal ratio of 120 and a high- to low-calcium signal ratio of 10 after 10 min of stimulation. Opsin expression permitted functional manipulation of FLARE-marked neurons. In adult mice, FLARE also gave light- and motor-activity-dependent transcription in the cortex. Due to its modular design, minute-scale temporal resolution, and minimal dark-state leak, FLARE should be useful for the study of activity-dependent processes in neurons and other cells that signal with calcium.","author":[{"dropping-particle":"","family":"Wang","given":"Wenjing","non-dropping-particle":"","parse-names":false,"suffix":""},{"dropping-particle":"","family":"Wildes","given":"Craig P","non-dropping-particle":"","parse-names":false,"suffix":""},{"dropping-particle":"","family":"Pattarabanjird","given":"Tanyaporn","non-dropping-particle":"","parse-names":false,"suffix":""},{"dropping-particle":"","family":"Sanchez","given":"Mateo I","non-dropping-particle":"","parse-names":false,"suffix":""},{"dropping-particle":"","family":"Glober","given":"Gordon F","non-dropping-particle":"","parse-names":false,"suffix":""},{"dropping-particle":"","family":"Matthews","given":"Gillian A","non-dropping-particle":"","parse-names":false,"suffix":""},{"dropping-particle":"","family":"Tye","given":"Kay M","non-dropping-particle":"","parse-names":false,"suffix":""},{"dropping-particle":"","family":"Ting","given":"Alice Y","non-dropping-particle":"","parse-names":false,"suffix":""}],"container-title":"Nature biotechnology","id":"ITEM-1","issue":"9","issued":{"date-parts":[["2017","9"]]},"language":"eng","page":"864-871","publisher-place":"United States","title":"A light- and calcium-gated transcription factor for imaging and manipulating activated neurons.","type":"article-journal","volume":"35"},"uris":["http://www.mendeley.com/documents/?uuid=0a60cc9b-d83a-4b41-8c2e-897096ff0564"]}],"mendeley":{"formattedCitation":"&lt;sup&gt;23&lt;/sup&gt;","plainTextFormattedCitation":"23","previouslyFormattedCitation":"&lt;sup&gt;23&lt;/sup&gt;"},"properties":{"noteIndex":0},"schema":"https://github.com/citation-style-language/schema/raw/master/csl-citation.json"}</w:instrText>
      </w:r>
      <w:r w:rsidR="00AF6A93" w:rsidRPr="0053508F">
        <w:rPr>
          <w:rFonts w:asciiTheme="majorHAnsi" w:hAnsiTheme="majorHAnsi" w:cstheme="majorHAnsi"/>
        </w:rPr>
        <w:fldChar w:fldCharType="separate"/>
      </w:r>
      <w:r w:rsidR="00AF6A93" w:rsidRPr="0053508F">
        <w:rPr>
          <w:rFonts w:asciiTheme="majorHAnsi" w:hAnsiTheme="majorHAnsi" w:cstheme="majorHAnsi"/>
          <w:noProof/>
          <w:vertAlign w:val="superscript"/>
        </w:rPr>
        <w:t>23</w:t>
      </w:r>
      <w:r w:rsidR="00AF6A93" w:rsidRPr="0053508F">
        <w:rPr>
          <w:rFonts w:asciiTheme="majorHAnsi" w:hAnsiTheme="majorHAnsi" w:cstheme="majorHAnsi"/>
        </w:rPr>
        <w:fldChar w:fldCharType="end"/>
      </w:r>
      <w:r w:rsidR="00AF6A93" w:rsidRPr="0053508F">
        <w:rPr>
          <w:rFonts w:asciiTheme="majorHAnsi" w:hAnsiTheme="majorHAnsi" w:cstheme="majorHAnsi"/>
          <w:vertAlign w:val="superscript"/>
        </w:rPr>
        <w:t>,</w:t>
      </w:r>
      <w:r w:rsidR="00AF6A93" w:rsidRPr="0053508F">
        <w:rPr>
          <w:rFonts w:asciiTheme="majorHAnsi" w:hAnsiTheme="majorHAnsi" w:cstheme="majorHAnsi"/>
        </w:rPr>
        <w:fldChar w:fldCharType="begin" w:fldLock="1"/>
      </w:r>
      <w:r w:rsidR="00AF6A93" w:rsidRPr="0053508F">
        <w:rPr>
          <w:rFonts w:asciiTheme="majorHAnsi" w:hAnsiTheme="majorHAnsi" w:cstheme="majorHAnsi"/>
        </w:rPr>
        <w:instrText>ADDIN CSL_CITATION {"citationItems":[{"id":"ITEM-1","itemData":{"DOI":"10.1038/nbt.3902","ISSN":"1546-1696 (Electronic)","PMID":"28650460","abstract":"Despite recent advances in optogenetics, it remains challenging to manipulate gene expression in specific populations of neurons. We present a dual-protein switch system, Cal-Light, that translates neuronal-activity-mediated calcium signaling into gene expression in a light-dependent manner. In cultured neurons and brain slices, we show that Cal-Light drives expression of the reporter EGFP with high spatiotemporal resolution only in the presence of both blue light and calcium. Delivery of the Cal-Light components to the motor cortex of mice by viral vectors labels a subset of excitatory and inhibitory neurons related to learned lever-pressing behavior. By using Cal-Light to drive expression of the inhibitory receptor halorhodopsin (eNpHR), which responds to yellow light, we temporarily inhibit the lever-pressing behavior, confirming that the labeled neurons mediate the behavior. Thus, Cal-Light enables dissection of neural circuits underlying complex mammalian behaviors with high spatiotemporal precision.","author":[{"dropping-particle":"","family":"Lee","given":"Dongmin","non-dropping-particle":"","parse-names":false,"suffix":""},{"dropping-particle":"","family":"Hyun","given":"Jung Ho","non-dropping-particle":"","parse-names":false,"suffix":""},{"dropping-particle":"","family":"Jung","given":"Kanghoon","non-dropping-particle":"","parse-names":false,"suffix":""},{"dropping-particle":"","family":"Hannan","given":"Patrick","non-dropping-particle":"","parse-names":false,"suffix":""},{"dropping-particle":"","family":"Kwon","given":"Hyung-Bae","non-dropping-particle":"","parse-names":false,"suffix":""}],"container-title":"Nature biotechnology","id":"ITEM-1","issue":"9","issued":{"date-parts":[["2017","9"]]},"language":"eng","page":"858-863","publisher-place":"United States","title":"A calcium- and light-gated switch to induce gene expression in activated neurons.","type":"article-journal","volume":"35"},"uris":["http://www.mendeley.com/documents/?uuid=fb0f91c9-807f-400a-827d-b43361d5fd06"]}],"mendeley":{"formattedCitation":"&lt;sup&gt;24&lt;/sup&gt;","plainTextFormattedCitation":"24","previouslyFormattedCitation":"&lt;sup&gt;24&lt;/sup&gt;"},"properties":{"noteIndex":0},"schema":"https://github.com/citation-style-language/schema/raw/master/csl-citation.json"}</w:instrText>
      </w:r>
      <w:r w:rsidR="00AF6A93" w:rsidRPr="0053508F">
        <w:rPr>
          <w:rFonts w:asciiTheme="majorHAnsi" w:hAnsiTheme="majorHAnsi" w:cstheme="majorHAnsi"/>
        </w:rPr>
        <w:fldChar w:fldCharType="separate"/>
      </w:r>
      <w:r w:rsidR="00AF6A93" w:rsidRPr="0053508F">
        <w:rPr>
          <w:rFonts w:asciiTheme="majorHAnsi" w:hAnsiTheme="majorHAnsi" w:cstheme="majorHAnsi"/>
          <w:noProof/>
          <w:vertAlign w:val="superscript"/>
        </w:rPr>
        <w:t>24</w:t>
      </w:r>
      <w:r w:rsidR="00AF6A93" w:rsidRPr="0053508F">
        <w:rPr>
          <w:rFonts w:asciiTheme="majorHAnsi" w:hAnsiTheme="majorHAnsi" w:cstheme="majorHAnsi"/>
        </w:rPr>
        <w:fldChar w:fldCharType="end"/>
      </w:r>
      <w:r w:rsidR="00AF6A93" w:rsidRPr="0053508F">
        <w:rPr>
          <w:rFonts w:asciiTheme="majorHAnsi" w:hAnsiTheme="majorHAnsi" w:cstheme="majorHAnsi"/>
        </w:rPr>
        <w:t xml:space="preserve"> (</w:t>
      </w:r>
      <w:r w:rsidR="00AF6A93" w:rsidRPr="0053508F">
        <w:rPr>
          <w:rFonts w:asciiTheme="majorHAnsi" w:hAnsiTheme="majorHAnsi" w:cstheme="majorHAnsi"/>
          <w:b/>
          <w:bCs/>
        </w:rPr>
        <w:t>Figure 4B</w:t>
      </w:r>
      <w:r w:rsidR="00AF6A93" w:rsidRPr="0053508F">
        <w:rPr>
          <w:rFonts w:asciiTheme="majorHAnsi" w:hAnsiTheme="majorHAnsi" w:cstheme="majorHAnsi"/>
        </w:rPr>
        <w:t>). CRY2 was fused to a protease while the membrane</w:t>
      </w:r>
      <w:r>
        <w:rPr>
          <w:rFonts w:asciiTheme="majorHAnsi" w:hAnsiTheme="majorHAnsi" w:cstheme="majorHAnsi"/>
        </w:rPr>
        <w:t>-</w:t>
      </w:r>
      <w:r w:rsidR="00AF6A93" w:rsidRPr="0053508F">
        <w:rPr>
          <w:rFonts w:asciiTheme="majorHAnsi" w:hAnsiTheme="majorHAnsi" w:cstheme="majorHAnsi"/>
        </w:rPr>
        <w:t>bound CIB was fused to the protease cleavage site and transcription factor. Light</w:t>
      </w:r>
      <w:r>
        <w:rPr>
          <w:rFonts w:asciiTheme="majorHAnsi" w:hAnsiTheme="majorHAnsi" w:cstheme="majorHAnsi"/>
        </w:rPr>
        <w:t>-</w:t>
      </w:r>
      <w:r w:rsidR="00AF6A93" w:rsidRPr="0053508F">
        <w:rPr>
          <w:rFonts w:asciiTheme="majorHAnsi" w:hAnsiTheme="majorHAnsi" w:cstheme="majorHAnsi"/>
        </w:rPr>
        <w:t xml:space="preserve">induced protein translocation released the transcription factor, leading to </w:t>
      </w:r>
      <w:r>
        <w:rPr>
          <w:rFonts w:asciiTheme="majorHAnsi" w:hAnsiTheme="majorHAnsi" w:cstheme="majorHAnsi"/>
        </w:rPr>
        <w:t xml:space="preserve">the </w:t>
      </w:r>
      <w:r w:rsidR="00AF6A93" w:rsidRPr="0053508F">
        <w:rPr>
          <w:rFonts w:asciiTheme="majorHAnsi" w:hAnsiTheme="majorHAnsi" w:cstheme="majorHAnsi"/>
        </w:rPr>
        <w:t>expression of FLuc and dTomato</w:t>
      </w:r>
      <w:r w:rsidR="00434724">
        <w:rPr>
          <w:rFonts w:asciiTheme="majorHAnsi" w:hAnsiTheme="majorHAnsi" w:cstheme="majorHAnsi"/>
        </w:rPr>
        <w:t>,</w:t>
      </w:r>
      <w:r w:rsidR="00AF6A93" w:rsidRPr="0053508F">
        <w:rPr>
          <w:rFonts w:asciiTheme="majorHAnsi" w:hAnsiTheme="majorHAnsi" w:cstheme="majorHAnsi"/>
        </w:rPr>
        <w:t xml:space="preserve"> as </w:t>
      </w:r>
      <w:r w:rsidR="00354DB6">
        <w:rPr>
          <w:rFonts w:asciiTheme="majorHAnsi" w:hAnsiTheme="majorHAnsi" w:cstheme="majorHAnsi"/>
        </w:rPr>
        <w:t xml:space="preserve">shown </w:t>
      </w:r>
      <w:r w:rsidR="00AF6A93" w:rsidRPr="0053508F">
        <w:rPr>
          <w:rFonts w:asciiTheme="majorHAnsi" w:hAnsiTheme="majorHAnsi" w:cstheme="majorHAnsi"/>
        </w:rPr>
        <w:t xml:space="preserve">in </w:t>
      </w:r>
      <w:r w:rsidR="00354DB6" w:rsidRPr="0053508F">
        <w:rPr>
          <w:rFonts w:asciiTheme="majorHAnsi" w:hAnsiTheme="majorHAnsi" w:cstheme="majorHAnsi"/>
          <w:b/>
          <w:bCs/>
        </w:rPr>
        <w:t>Figure 4</w:t>
      </w:r>
      <w:r w:rsidR="00AF6A93" w:rsidRPr="0053508F">
        <w:rPr>
          <w:rFonts w:asciiTheme="majorHAnsi" w:hAnsiTheme="majorHAnsi" w:cstheme="majorHAnsi"/>
          <w:b/>
          <w:bCs/>
        </w:rPr>
        <w:t>A</w:t>
      </w:r>
      <w:r w:rsidR="00AF6A93" w:rsidRPr="0053508F">
        <w:rPr>
          <w:rFonts w:asciiTheme="majorHAnsi" w:hAnsiTheme="majorHAnsi" w:cstheme="majorHAnsi"/>
        </w:rPr>
        <w:t xml:space="preserve">. </w:t>
      </w:r>
      <w:bookmarkStart w:id="23" w:name="_Hlk76311067"/>
      <w:r w:rsidR="0053508F" w:rsidRPr="008D1F27">
        <w:rPr>
          <w:rFonts w:asciiTheme="majorHAnsi" w:hAnsiTheme="majorHAnsi" w:cstheme="majorHAnsi"/>
        </w:rPr>
        <w:t xml:space="preserve">While the presence of the transcription factor component alone resulted in considerable background signal possibly due to spontaneous proteolysis, both physical light (LED) and bioluminescence (CTZ) robustly increased </w:t>
      </w:r>
      <w:r w:rsidR="0053508F">
        <w:rPr>
          <w:rFonts w:asciiTheme="majorHAnsi" w:hAnsiTheme="majorHAnsi" w:cstheme="majorHAnsi"/>
        </w:rPr>
        <w:t xml:space="preserve">the </w:t>
      </w:r>
      <w:r w:rsidR="0053508F" w:rsidRPr="008D1F27">
        <w:rPr>
          <w:rFonts w:asciiTheme="majorHAnsi" w:hAnsiTheme="majorHAnsi" w:cstheme="majorHAnsi"/>
        </w:rPr>
        <w:t xml:space="preserve">expression of FLuc as measured in an </w:t>
      </w:r>
      <w:r w:rsidR="0053508F" w:rsidRPr="008D1F27">
        <w:rPr>
          <w:rFonts w:asciiTheme="majorHAnsi" w:hAnsiTheme="majorHAnsi" w:cstheme="majorHAnsi"/>
          <w:i/>
          <w:iCs/>
        </w:rPr>
        <w:t>in vivo</w:t>
      </w:r>
      <w:r w:rsidR="0053508F">
        <w:rPr>
          <w:rFonts w:asciiTheme="majorHAnsi" w:hAnsiTheme="majorHAnsi" w:cstheme="majorHAnsi"/>
        </w:rPr>
        <w:t xml:space="preserve"> imaging system (</w:t>
      </w:r>
      <w:r w:rsidR="0053508F" w:rsidRPr="008D1F27">
        <w:rPr>
          <w:rFonts w:asciiTheme="majorHAnsi" w:hAnsiTheme="majorHAnsi" w:cstheme="majorHAnsi"/>
        </w:rPr>
        <w:t>IVIS</w:t>
      </w:r>
      <w:r w:rsidR="0053508F">
        <w:rPr>
          <w:rFonts w:asciiTheme="majorHAnsi" w:hAnsiTheme="majorHAnsi" w:cstheme="majorHAnsi"/>
        </w:rPr>
        <w:t>)</w:t>
      </w:r>
      <w:r w:rsidR="0053508F" w:rsidRPr="008D1F27">
        <w:rPr>
          <w:rFonts w:asciiTheme="majorHAnsi" w:hAnsiTheme="majorHAnsi" w:cstheme="majorHAnsi"/>
        </w:rPr>
        <w:t xml:space="preserve">. </w:t>
      </w:r>
      <w:r w:rsidR="0047735A" w:rsidRPr="0053508F">
        <w:rPr>
          <w:rFonts w:asciiTheme="majorHAnsi" w:hAnsiTheme="majorHAnsi" w:cstheme="majorHAnsi"/>
        </w:rPr>
        <w:t>While the presence of the transcription factor component alone resulted in considerable background signal</w:t>
      </w:r>
      <w:r w:rsidR="00A8142A" w:rsidRPr="0053508F">
        <w:rPr>
          <w:rFonts w:asciiTheme="majorHAnsi" w:hAnsiTheme="majorHAnsi" w:cstheme="majorHAnsi"/>
        </w:rPr>
        <w:t xml:space="preserve"> possibly due to spontaneous proteolysis</w:t>
      </w:r>
      <w:r w:rsidR="0047735A" w:rsidRPr="0053508F">
        <w:rPr>
          <w:rFonts w:asciiTheme="majorHAnsi" w:hAnsiTheme="majorHAnsi" w:cstheme="majorHAnsi"/>
        </w:rPr>
        <w:t>, both p</w:t>
      </w:r>
      <w:r w:rsidR="00AF6A93" w:rsidRPr="0053508F">
        <w:rPr>
          <w:rFonts w:asciiTheme="majorHAnsi" w:hAnsiTheme="majorHAnsi" w:cstheme="majorHAnsi"/>
        </w:rPr>
        <w:t xml:space="preserve">hysical light (LED) and </w:t>
      </w:r>
      <w:r w:rsidR="001542D8" w:rsidRPr="0053508F">
        <w:rPr>
          <w:rFonts w:asciiTheme="majorHAnsi" w:hAnsiTheme="majorHAnsi" w:cstheme="majorHAnsi"/>
        </w:rPr>
        <w:t>bioluminescence</w:t>
      </w:r>
      <w:r w:rsidR="00AF6A93" w:rsidRPr="0053508F">
        <w:rPr>
          <w:rFonts w:asciiTheme="majorHAnsi" w:hAnsiTheme="majorHAnsi" w:cstheme="majorHAnsi"/>
        </w:rPr>
        <w:t xml:space="preserve"> (CTZ) robust</w:t>
      </w:r>
      <w:r w:rsidR="0047735A" w:rsidRPr="0053508F">
        <w:rPr>
          <w:rFonts w:asciiTheme="majorHAnsi" w:hAnsiTheme="majorHAnsi" w:cstheme="majorHAnsi"/>
        </w:rPr>
        <w:t>ly</w:t>
      </w:r>
      <w:r w:rsidR="00AF6A93" w:rsidRPr="0053508F">
        <w:rPr>
          <w:rFonts w:asciiTheme="majorHAnsi" w:hAnsiTheme="majorHAnsi" w:cstheme="majorHAnsi"/>
        </w:rPr>
        <w:t xml:space="preserve"> </w:t>
      </w:r>
      <w:r w:rsidR="0047735A" w:rsidRPr="0053508F">
        <w:rPr>
          <w:rFonts w:asciiTheme="majorHAnsi" w:hAnsiTheme="majorHAnsi" w:cstheme="majorHAnsi"/>
        </w:rPr>
        <w:t xml:space="preserve">increased </w:t>
      </w:r>
      <w:r w:rsidR="00434724">
        <w:rPr>
          <w:rFonts w:asciiTheme="majorHAnsi" w:hAnsiTheme="majorHAnsi" w:cstheme="majorHAnsi"/>
        </w:rPr>
        <w:t xml:space="preserve">the </w:t>
      </w:r>
      <w:r w:rsidR="00AF6A93" w:rsidRPr="0053508F">
        <w:rPr>
          <w:rFonts w:asciiTheme="majorHAnsi" w:hAnsiTheme="majorHAnsi" w:cstheme="majorHAnsi"/>
        </w:rPr>
        <w:t xml:space="preserve">expression of FLuc as measured in an </w:t>
      </w:r>
      <w:r w:rsidR="00434724" w:rsidRPr="0053508F">
        <w:rPr>
          <w:rFonts w:asciiTheme="majorHAnsi" w:hAnsiTheme="majorHAnsi" w:cstheme="majorHAnsi"/>
          <w:i/>
          <w:iCs/>
        </w:rPr>
        <w:t xml:space="preserve">in in </w:t>
      </w:r>
      <w:r w:rsidR="00E14255" w:rsidRPr="0053508F">
        <w:rPr>
          <w:rFonts w:asciiTheme="majorHAnsi" w:hAnsiTheme="majorHAnsi" w:cstheme="majorHAnsi"/>
          <w:i/>
          <w:iCs/>
        </w:rPr>
        <w:t>vivo</w:t>
      </w:r>
      <w:r w:rsidR="00E14255">
        <w:rPr>
          <w:rFonts w:asciiTheme="majorHAnsi" w:hAnsiTheme="majorHAnsi" w:cstheme="majorHAnsi"/>
        </w:rPr>
        <w:t xml:space="preserve"> imaging system (</w:t>
      </w:r>
      <w:r w:rsidR="00AF6A93" w:rsidRPr="0053508F">
        <w:rPr>
          <w:rFonts w:asciiTheme="majorHAnsi" w:hAnsiTheme="majorHAnsi" w:cstheme="majorHAnsi"/>
        </w:rPr>
        <w:t>IVIS</w:t>
      </w:r>
      <w:r w:rsidR="00E14255">
        <w:rPr>
          <w:rFonts w:asciiTheme="majorHAnsi" w:hAnsiTheme="majorHAnsi" w:cstheme="majorHAnsi"/>
        </w:rPr>
        <w:t>)</w:t>
      </w:r>
      <w:r w:rsidR="00AF6A93" w:rsidRPr="0053508F">
        <w:rPr>
          <w:rFonts w:asciiTheme="majorHAnsi" w:hAnsiTheme="majorHAnsi" w:cstheme="majorHAnsi"/>
        </w:rPr>
        <w:t xml:space="preserve">. </w:t>
      </w:r>
    </w:p>
    <w:bookmarkEnd w:id="23"/>
    <w:p w14:paraId="0670D9E4" w14:textId="77777777" w:rsidR="00C00C1F" w:rsidRPr="0053508F" w:rsidRDefault="00C00C1F">
      <w:pPr>
        <w:rPr>
          <w:rFonts w:asciiTheme="majorHAnsi" w:hAnsiTheme="majorHAnsi" w:cstheme="majorHAnsi"/>
        </w:rPr>
      </w:pPr>
    </w:p>
    <w:p w14:paraId="2F666426" w14:textId="7CCDE710" w:rsidR="00AF6A93" w:rsidRPr="0053508F" w:rsidRDefault="00AF6A93">
      <w:pPr>
        <w:rPr>
          <w:rFonts w:asciiTheme="majorHAnsi" w:hAnsiTheme="majorHAnsi" w:cstheme="majorHAnsi"/>
        </w:rPr>
      </w:pPr>
      <w:r w:rsidRPr="0053508F">
        <w:rPr>
          <w:rFonts w:asciiTheme="majorHAnsi" w:hAnsiTheme="majorHAnsi" w:cstheme="majorHAnsi"/>
        </w:rPr>
        <w:t>In another set of experiments</w:t>
      </w:r>
      <w:r w:rsidR="004901E6" w:rsidRPr="002F137C">
        <w:rPr>
          <w:rFonts w:asciiTheme="majorHAnsi" w:hAnsiTheme="majorHAnsi" w:cstheme="majorHAnsi"/>
        </w:rPr>
        <w:t>,</w:t>
      </w:r>
      <w:r w:rsidRPr="0053508F">
        <w:rPr>
          <w:rFonts w:asciiTheme="majorHAnsi" w:hAnsiTheme="majorHAnsi" w:cstheme="majorHAnsi"/>
        </w:rPr>
        <w:t xml:space="preserve"> NanoLuc</w:t>
      </w:r>
      <w:r w:rsidR="00EE215C" w:rsidRPr="0053508F">
        <w:rPr>
          <w:rFonts w:asciiTheme="majorHAnsi" w:hAnsiTheme="majorHAnsi" w:cstheme="majorHAnsi"/>
        </w:rPr>
        <w:t xml:space="preserve"> (luciferin: furimazine or hCTZ)</w:t>
      </w:r>
      <w:r w:rsidRPr="0053508F">
        <w:rPr>
          <w:rFonts w:asciiTheme="majorHAnsi" w:hAnsiTheme="majorHAnsi" w:cstheme="majorHAnsi"/>
        </w:rPr>
        <w:t xml:space="preserve"> </w:t>
      </w:r>
      <w:r w:rsidR="004901E6" w:rsidRPr="002F137C">
        <w:rPr>
          <w:rFonts w:asciiTheme="majorHAnsi" w:hAnsiTheme="majorHAnsi" w:cstheme="majorHAnsi"/>
        </w:rPr>
        <w:t xml:space="preserve">was employed </w:t>
      </w:r>
      <w:r w:rsidRPr="0053508F">
        <w:rPr>
          <w:rFonts w:asciiTheme="majorHAnsi" w:hAnsiTheme="majorHAnsi" w:cstheme="majorHAnsi"/>
        </w:rPr>
        <w:t xml:space="preserve">for </w:t>
      </w:r>
      <w:r w:rsidR="004901E6" w:rsidRPr="002F137C">
        <w:rPr>
          <w:rFonts w:asciiTheme="majorHAnsi" w:hAnsiTheme="majorHAnsi" w:cstheme="majorHAnsi"/>
        </w:rPr>
        <w:t>the</w:t>
      </w:r>
      <w:r w:rsidRPr="002F137C">
        <w:rPr>
          <w:rFonts w:asciiTheme="majorHAnsi" w:hAnsiTheme="majorHAnsi" w:cstheme="majorHAnsi"/>
        </w:rPr>
        <w:t xml:space="preserve"> </w:t>
      </w:r>
      <w:r w:rsidRPr="0053508F">
        <w:rPr>
          <w:rFonts w:asciiTheme="majorHAnsi" w:hAnsiTheme="majorHAnsi" w:cstheme="majorHAnsi"/>
        </w:rPr>
        <w:t xml:space="preserve">optogenetic regulation of transcription through </w:t>
      </w:r>
      <w:r w:rsidR="004901E6" w:rsidRPr="002F137C">
        <w:rPr>
          <w:rFonts w:asciiTheme="majorHAnsi" w:hAnsiTheme="majorHAnsi" w:cstheme="majorHAnsi"/>
        </w:rPr>
        <w:t xml:space="preserve">the </w:t>
      </w:r>
      <w:r w:rsidRPr="0053508F">
        <w:rPr>
          <w:rFonts w:asciiTheme="majorHAnsi" w:hAnsiTheme="majorHAnsi" w:cstheme="majorHAnsi"/>
        </w:rPr>
        <w:t>dimerization of CRY/CIB</w:t>
      </w:r>
      <w:r w:rsidR="00602BB1" w:rsidRPr="0053508F">
        <w:rPr>
          <w:rFonts w:asciiTheme="majorHAnsi" w:hAnsiTheme="majorHAnsi" w:cstheme="majorHAnsi"/>
        </w:rPr>
        <w:t xml:space="preserve"> </w:t>
      </w:r>
      <w:r w:rsidRPr="0053508F">
        <w:rPr>
          <w:rFonts w:asciiTheme="majorHAnsi" w:hAnsiTheme="majorHAnsi" w:cstheme="majorHAnsi"/>
        </w:rPr>
        <w:t>and the photosensitive transcription factor</w:t>
      </w:r>
      <w:r w:rsidR="004901E6" w:rsidRPr="002F137C">
        <w:rPr>
          <w:rFonts w:asciiTheme="majorHAnsi" w:hAnsiTheme="majorHAnsi" w:cstheme="majorHAnsi"/>
        </w:rPr>
        <w:t>,</w:t>
      </w:r>
      <w:r w:rsidRPr="0053508F">
        <w:rPr>
          <w:rFonts w:asciiTheme="majorHAnsi" w:hAnsiTheme="majorHAnsi" w:cstheme="majorHAnsi"/>
        </w:rPr>
        <w:t xml:space="preserve"> EL222</w:t>
      </w:r>
      <w:r w:rsidRPr="0053508F">
        <w:rPr>
          <w:rFonts w:asciiTheme="majorHAnsi" w:hAnsiTheme="majorHAnsi" w:cstheme="majorHAnsi"/>
        </w:rPr>
        <w:fldChar w:fldCharType="begin" w:fldLock="1"/>
      </w:r>
      <w:r w:rsidR="00F74BF8" w:rsidRPr="0053508F">
        <w:rPr>
          <w:rFonts w:asciiTheme="majorHAnsi" w:hAnsiTheme="majorHAnsi" w:cstheme="majorHAnsi"/>
        </w:rPr>
        <w:instrText>ADDIN CSL_CITATION {"citationItems":[{"id":"ITEM-1","itemData":{"DOI":"10.1093/nar/gkx260","ISSN":"1362-4962 (Electronic)","PMID":"28431041","abstract":"Optogenetic tools allow regulation of cellular processes with light, which can be delivered with spatiotemporal resolution. In previous work, we used cryptochrome 2 (CRY2) and CIB1, Arabidopsis proteins that interact upon light illumination, to regulate transcription with light in yeast. While adopting this approach to regulate transcription in mammalian cells, we observed light-dependent redistribution and clearing of CRY2-tethered proteins within the nucleus. The nuclear clearing phenotype was dependent on the presence of a dimerization domain contained within the CRY2-fused transcriptional activators. We used this knowledge to develop two different approaches to regulate cellular protein levels with light: a system using CRY2 and CIB1 to induce protein expression with light through stimulation of transcription, and a system using CRY2 and a LOV-fused degron to simultaneously block transcription and deplete protein levels with light. These tools will allow precise, bi-directional control of gene expression in a variety of cells and model systems.","author":[{"dropping-particle":"","family":"Pathak","given":"Gopal P","non-dropping-particle":"","parse-names":false,"suffix":""},{"dropping-particle":"","family":"Spiltoir","given":"Jessica I","non-dropping-particle":"","parse-names":false,"suffix":""},{"dropping-particle":"","family":"Hoglund","given":"Camilla","non-dropping-particle":"","parse-names":false,"suffix":""},{"dropping-particle":"","family":"Polstein","given":"Lauren R","non-dropping-particle":"","parse-names":false,"suffix":""},{"dropping-particle":"","family":"Heine-Koskinen","given":"Sari","non-dropping-particle":"","parse-names":false,"suffix":""},{"dropping-particle":"","family":"Gersbach","given":"Charles A","non-dropping-particle":"","parse-names":false,"suffix":""},{"dropping-particle":"","family":"Rossi","given":"Jari","non-dropping-particle":"","parse-names":false,"suffix":""},{"dropping-particle":"","family":"Tucker","given":"Chandra L","non-dropping-particle":"","parse-names":false,"suffix":""}],"container-title":"Nucleic acids research","id":"ITEM-1","issue":"20","issued":{"date-parts":[["2017","11"]]},"language":"eng","page":"e167","publisher-place":"England","title":"Bidirectional approaches for optogenetic regulation of gene expression in mammalian cells using Arabidopsis cryptochrome 2.","type":"article-journal","volume":"45"},"uris":["http://www.mendeley.com/documents/?uuid=9edad727-4ff0-4d0c-92f4-fd8dd2e7a1e4"]},{"id":"ITEM-2","itemData":{"DOI":"10.1073/pnas.0401343101","ISSN":"00278424","PMID":"15269344","abstract":"CCAAT displacement protein/cut homolog (CDP/cut) is a highly conserved homeodomain protein that contains three cut repeat sequences. CDP/cut is a transcriptional factor for many diverse cellular and viral genes that are involved in most cellular processes, including differentiation, development, and proliferation. Here, we report that CDP/cut interacts with a histone lysine methyltransferase (HKMT), G9a, in vivo and in vitro. The deletion of the cut repeats within CDP/cut abrogates the interaction with G9a. The transcriptional repressor function of CDP/cut is mediated through HKMT activity of G9a associated with CDP/cut. We show that the recruitment of G9a to the human p21waf1/cdi1 promoter is contingent on the interaction with CDP/cut, and CDP/cut is directly associated with an increase in the methylation in vivo of Lys-9 in histone H3 within the CDP/cut-regulatory region of the p21 waf1/cdi1 promoter. The endogenous level of p21waf1/cdi1 expression is repressed through CDP/cut and mediated by HKMT activity of G9a. Furthermore, we report the identification of G9a as a component of CDP/cut complex. G9a colocalizes with CDP/cut in the nucleus. These results indicate that G9a functions as a transcriptional corepressor in association with a CDP/cut complex. These studies now reveal the interaction of G9a with a sequence-specific transcription factor that regulates gene repression through CDP/cut.","author":[{"dropping-particle":"","family":"Nishio","given":"Hitomi","non-dropping-particle":"","parse-names":false,"suffix":""},{"dropping-particle":"","family":"Walsh","given":"Martin J.","non-dropping-particle":"","parse-names":false,"suffix":""}],"container-title":"Proceedings of the National Academy of Sciences of the United States of America","id":"ITEM-2","issue":"31","issued":{"date-parts":[["2004","8","3"]]},"page":"11257-11262","publisher":"Proc Natl Acad Sci U S A","title":"CCAAT displacement protein/cut homolog recruits G9a histone lysine methyltransferase to repress transcription","type":"article-journal","volume":"101"},"uris":["http://www.mendeley.com/documents/?uuid=6b3e3a3d-8334-3fa8-8a04-69f7732e808d"]},{"id":"ITEM-3","itemData":{"DOI":"10.1038/nchembio.1430","ISSN":"15524469","abstract":"Optogenetic gene expression systems can control transcription with spatial and temporal detail unequaled with traditional inducible promoter systems. However, current eukaryotic light-gated transcription systems are limited by toxicity, dynamic range or slow activation and deactivation. Here we present an optogenetic gene expression system that addresses these shortcomings and demonstrate its broad utility. Our approach uses an engineered version of EL222, a bacterial light-oxygen-voltage protein that binds DNA when illuminated with blue light. The system has a large (&gt;100-fold) dynamic range of protein expression, rapid activation (&lt;10 s) and deactivation kinetics (&lt;50 s) and a highly linear response to light. With this system, we achieve light-gated transcription in several mammalian cell lines and intact zebrafish embryos with minimal basal gene activation and toxicity. Our approach provides a powerful new tool for optogenetic control of gene expression in space and time.","author":[{"dropping-particle":"","family":"Motta-Mena","given":"Laura B.","non-dropping-particle":"","parse-names":false,"suffix":""},{"dropping-particle":"","family":"Reade","given":"Anna","non-dropping-particle":"","parse-names":false,"suffix":""},{"dropping-particle":"","family":"Mallory","given":"Michael J.","non-dropping-particle":"","parse-names":false,"suffix":""},{"dropping-particle":"","family":"Glantz","given":"Spencer","non-dropping-particle":"","parse-names":false,"suffix":""},{"dropping-particle":"","family":"Weiner","given":"Orion D.","non-dropping-particle":"","parse-names":false,"suffix":""},{"dropping-particle":"","family":"Lynch","given":"Kristen W.","non-dropping-particle":"","parse-names":false,"suffix":""},{"dropping-particle":"","family":"Gardner","given":"Kevin H.","non-dropping-particle":"","parse-names":false,"suffix":""}],"container-title":"Nature Chemical Biology","id":"ITEM-3","issued":{"date-parts":[["2014"]]},"title":"An optogenetic gene expression system with rapid activation and deactivation kinetics","type":"article-journal"},"uris":["http://www.mendeley.com/documents/?uuid=77e6818d-71d8-4ec9-ad4c-5bbd46f5a7a9"]}],"mendeley":{"formattedCitation":"&lt;sup&gt;25–27&lt;/sup&gt;","plainTextFormattedCitation":"25–27","previouslyFormattedCitation":"&lt;sup&gt;25–27&lt;/sup&gt;"},"properties":{"noteIndex":0},"schema":"https://github.com/citation-style-language/schema/raw/master/csl-citation.json"}</w:instrText>
      </w:r>
      <w:r w:rsidRPr="0053508F">
        <w:rPr>
          <w:rFonts w:asciiTheme="majorHAnsi" w:hAnsiTheme="majorHAnsi" w:cstheme="majorHAnsi"/>
        </w:rPr>
        <w:fldChar w:fldCharType="separate"/>
      </w:r>
      <w:r w:rsidRPr="0053508F">
        <w:rPr>
          <w:rFonts w:asciiTheme="majorHAnsi" w:hAnsiTheme="majorHAnsi" w:cstheme="majorHAnsi"/>
          <w:noProof/>
          <w:vertAlign w:val="superscript"/>
        </w:rPr>
        <w:t>25–27</w:t>
      </w:r>
      <w:r w:rsidRPr="0053508F">
        <w:rPr>
          <w:rFonts w:asciiTheme="majorHAnsi" w:hAnsiTheme="majorHAnsi" w:cstheme="majorHAnsi"/>
        </w:rPr>
        <w:fldChar w:fldCharType="end"/>
      </w:r>
      <w:r w:rsidRPr="0053508F">
        <w:rPr>
          <w:rFonts w:asciiTheme="majorHAnsi" w:hAnsiTheme="majorHAnsi" w:cstheme="majorHAnsi"/>
        </w:rPr>
        <w:t>.</w:t>
      </w:r>
      <w:r w:rsidR="00602BB1" w:rsidRPr="0053508F">
        <w:rPr>
          <w:rFonts w:asciiTheme="majorHAnsi" w:hAnsiTheme="majorHAnsi" w:cstheme="majorHAnsi"/>
        </w:rPr>
        <w:t xml:space="preserve"> </w:t>
      </w:r>
      <w:r w:rsidRPr="0053508F">
        <w:rPr>
          <w:rFonts w:asciiTheme="majorHAnsi" w:hAnsiTheme="majorHAnsi" w:cstheme="majorHAnsi"/>
          <w:b/>
          <w:bCs/>
        </w:rPr>
        <w:t>Figure 5A</w:t>
      </w:r>
      <w:r w:rsidR="004901E6" w:rsidRPr="002F137C">
        <w:rPr>
          <w:rFonts w:asciiTheme="majorHAnsi" w:hAnsiTheme="majorHAnsi" w:cstheme="majorHAnsi"/>
          <w:b/>
          <w:bCs/>
        </w:rPr>
        <w:t>,</w:t>
      </w:r>
      <w:r w:rsidRPr="0053508F">
        <w:rPr>
          <w:rFonts w:asciiTheme="majorHAnsi" w:hAnsiTheme="majorHAnsi" w:cstheme="majorHAnsi"/>
          <w:b/>
          <w:bCs/>
        </w:rPr>
        <w:t>B</w:t>
      </w:r>
      <w:r w:rsidRPr="0053508F">
        <w:rPr>
          <w:rFonts w:asciiTheme="majorHAnsi" w:hAnsiTheme="majorHAnsi" w:cstheme="majorHAnsi"/>
        </w:rPr>
        <w:t xml:space="preserve"> show </w:t>
      </w:r>
      <w:r w:rsidR="004901E6" w:rsidRPr="002F137C">
        <w:rPr>
          <w:rFonts w:asciiTheme="majorHAnsi" w:hAnsiTheme="majorHAnsi" w:cstheme="majorHAnsi"/>
        </w:rPr>
        <w:t>the</w:t>
      </w:r>
      <w:r w:rsidRPr="002F137C">
        <w:rPr>
          <w:rFonts w:asciiTheme="majorHAnsi" w:hAnsiTheme="majorHAnsi" w:cstheme="majorHAnsi"/>
        </w:rPr>
        <w:t xml:space="preserve"> </w:t>
      </w:r>
      <w:r w:rsidRPr="0053508F">
        <w:rPr>
          <w:rFonts w:asciiTheme="majorHAnsi" w:hAnsiTheme="majorHAnsi" w:cstheme="majorHAnsi"/>
        </w:rPr>
        <w:t xml:space="preserve">schematics of the different components in the dark and light states and the luciferase co-transfected </w:t>
      </w:r>
      <w:r w:rsidR="00602BB1" w:rsidRPr="0053508F">
        <w:rPr>
          <w:rFonts w:asciiTheme="majorHAnsi" w:hAnsiTheme="majorHAnsi" w:cstheme="majorHAnsi"/>
        </w:rPr>
        <w:t xml:space="preserve">or </w:t>
      </w:r>
      <w:r w:rsidRPr="0053508F">
        <w:rPr>
          <w:rFonts w:asciiTheme="majorHAnsi" w:hAnsiTheme="majorHAnsi" w:cstheme="majorHAnsi"/>
        </w:rPr>
        <w:t xml:space="preserve">fused to the light sensor. Various comparisons are shown in </w:t>
      </w:r>
      <w:r w:rsidRPr="0053508F">
        <w:rPr>
          <w:rFonts w:asciiTheme="majorHAnsi" w:hAnsiTheme="majorHAnsi" w:cstheme="majorHAnsi"/>
          <w:b/>
          <w:bCs/>
        </w:rPr>
        <w:t>Figure 5C</w:t>
      </w:r>
      <w:r w:rsidRPr="0053508F">
        <w:rPr>
          <w:rFonts w:asciiTheme="majorHAnsi" w:hAnsiTheme="majorHAnsi" w:cstheme="majorHAnsi"/>
        </w:rPr>
        <w:t xml:space="preserve">. </w:t>
      </w:r>
      <w:r w:rsidR="001542D8" w:rsidRPr="0053508F">
        <w:rPr>
          <w:rFonts w:asciiTheme="majorHAnsi" w:hAnsiTheme="majorHAnsi" w:cstheme="majorHAnsi"/>
        </w:rPr>
        <w:t>Bioluminescence</w:t>
      </w:r>
      <w:r w:rsidRPr="0053508F">
        <w:rPr>
          <w:rFonts w:asciiTheme="majorHAnsi" w:hAnsiTheme="majorHAnsi" w:cstheme="majorHAnsi"/>
        </w:rPr>
        <w:t>, induced by adding hCTZ to HEK293 cells expressing the constructs and removing it after 15 min</w:t>
      </w:r>
      <w:r w:rsidR="004901E6" w:rsidRPr="002F137C">
        <w:rPr>
          <w:rFonts w:asciiTheme="majorHAnsi" w:hAnsiTheme="majorHAnsi" w:cstheme="majorHAnsi"/>
        </w:rPr>
        <w:t>,</w:t>
      </w:r>
      <w:r w:rsidRPr="0053508F">
        <w:rPr>
          <w:rFonts w:asciiTheme="majorHAnsi" w:hAnsiTheme="majorHAnsi" w:cstheme="majorHAnsi"/>
        </w:rPr>
        <w:t xml:space="preserve"> was more efficient in driving reporter transcription than 20 min of LED light exposure for both CRY/CIB and EL222. For CRY/CIB</w:t>
      </w:r>
      <w:r w:rsidR="00747B22" w:rsidRPr="002F137C">
        <w:rPr>
          <w:rFonts w:asciiTheme="majorHAnsi" w:hAnsiTheme="majorHAnsi" w:cstheme="majorHAnsi"/>
        </w:rPr>
        <w:t>,</w:t>
      </w:r>
      <w:r w:rsidRPr="0053508F">
        <w:rPr>
          <w:rFonts w:asciiTheme="majorHAnsi" w:hAnsiTheme="majorHAnsi" w:cstheme="majorHAnsi"/>
        </w:rPr>
        <w:t xml:space="preserve"> an hour of LED exposure was sufficient to reach a level of transcription comparable to 15 min of </w:t>
      </w:r>
      <w:r w:rsidR="001542D8" w:rsidRPr="0053508F">
        <w:rPr>
          <w:rFonts w:asciiTheme="majorHAnsi" w:hAnsiTheme="majorHAnsi" w:cstheme="majorHAnsi"/>
        </w:rPr>
        <w:t>bioluminescence</w:t>
      </w:r>
      <w:r w:rsidR="00F964A5">
        <w:rPr>
          <w:rFonts w:asciiTheme="majorHAnsi" w:hAnsiTheme="majorHAnsi" w:cstheme="majorHAnsi"/>
        </w:rPr>
        <w:t>. In contrast,</w:t>
      </w:r>
      <w:r w:rsidRPr="0053508F">
        <w:rPr>
          <w:rFonts w:asciiTheme="majorHAnsi" w:hAnsiTheme="majorHAnsi" w:cstheme="majorHAnsi"/>
        </w:rPr>
        <w:t xml:space="preserve"> for EL222</w:t>
      </w:r>
      <w:r w:rsidR="00747B22" w:rsidRPr="002F137C">
        <w:rPr>
          <w:rFonts w:asciiTheme="majorHAnsi" w:hAnsiTheme="majorHAnsi" w:cstheme="majorHAnsi"/>
        </w:rPr>
        <w:t>,</w:t>
      </w:r>
      <w:r w:rsidRPr="0053508F">
        <w:rPr>
          <w:rFonts w:asciiTheme="majorHAnsi" w:hAnsiTheme="majorHAnsi" w:cstheme="majorHAnsi"/>
        </w:rPr>
        <w:t xml:space="preserve"> even 60 min of LED were barely half as effective as </w:t>
      </w:r>
      <w:r w:rsidR="00747B22" w:rsidRPr="002F137C">
        <w:rPr>
          <w:rFonts w:asciiTheme="majorHAnsi" w:hAnsiTheme="majorHAnsi" w:cstheme="majorHAnsi"/>
        </w:rPr>
        <w:t xml:space="preserve">a </w:t>
      </w:r>
      <w:r w:rsidRPr="0053508F">
        <w:rPr>
          <w:rFonts w:asciiTheme="majorHAnsi" w:hAnsiTheme="majorHAnsi" w:cstheme="majorHAnsi"/>
        </w:rPr>
        <w:t xml:space="preserve">brief exposure to </w:t>
      </w:r>
      <w:r w:rsidR="001542D8" w:rsidRPr="0053508F">
        <w:rPr>
          <w:rFonts w:asciiTheme="majorHAnsi" w:hAnsiTheme="majorHAnsi" w:cstheme="majorHAnsi"/>
        </w:rPr>
        <w:t>bioluminescence</w:t>
      </w:r>
      <w:r w:rsidRPr="0053508F">
        <w:rPr>
          <w:rFonts w:asciiTheme="majorHAnsi" w:hAnsiTheme="majorHAnsi" w:cstheme="majorHAnsi"/>
        </w:rPr>
        <w:t xml:space="preserve">. There were no significant differences in </w:t>
      </w:r>
      <w:r w:rsidR="00844C0B" w:rsidRPr="002F137C">
        <w:rPr>
          <w:rFonts w:asciiTheme="majorHAnsi" w:hAnsiTheme="majorHAnsi" w:cstheme="majorHAnsi"/>
        </w:rPr>
        <w:t xml:space="preserve">the </w:t>
      </w:r>
      <w:r w:rsidRPr="0053508F">
        <w:rPr>
          <w:rFonts w:asciiTheme="majorHAnsi" w:hAnsiTheme="majorHAnsi" w:cstheme="majorHAnsi"/>
        </w:rPr>
        <w:t xml:space="preserve">transcription efficacy between the two systems when co-transfected, </w:t>
      </w:r>
      <w:r w:rsidR="00844C0B" w:rsidRPr="002F137C">
        <w:rPr>
          <w:rFonts w:asciiTheme="majorHAnsi" w:hAnsiTheme="majorHAnsi" w:cstheme="majorHAnsi"/>
        </w:rPr>
        <w:t xml:space="preserve">although the </w:t>
      </w:r>
      <w:r w:rsidRPr="0053508F">
        <w:rPr>
          <w:rFonts w:asciiTheme="majorHAnsi" w:hAnsiTheme="majorHAnsi" w:cstheme="majorHAnsi"/>
        </w:rPr>
        <w:t>fusion proteins of CRY/CIB were more efficient than those of EL222. For both systems</w:t>
      </w:r>
      <w:r w:rsidR="00513C4A" w:rsidRPr="002F137C">
        <w:rPr>
          <w:rFonts w:asciiTheme="majorHAnsi" w:hAnsiTheme="majorHAnsi" w:cstheme="majorHAnsi"/>
        </w:rPr>
        <w:t>,</w:t>
      </w:r>
      <w:r w:rsidRPr="0053508F">
        <w:rPr>
          <w:rFonts w:asciiTheme="majorHAnsi" w:hAnsiTheme="majorHAnsi" w:cstheme="majorHAnsi"/>
        </w:rPr>
        <w:t xml:space="preserve"> </w:t>
      </w:r>
      <w:r w:rsidR="00513C4A" w:rsidRPr="002F137C">
        <w:rPr>
          <w:rFonts w:asciiTheme="majorHAnsi" w:hAnsiTheme="majorHAnsi" w:cstheme="majorHAnsi"/>
        </w:rPr>
        <w:t>the</w:t>
      </w:r>
      <w:r w:rsidRPr="002F137C">
        <w:rPr>
          <w:rFonts w:asciiTheme="majorHAnsi" w:hAnsiTheme="majorHAnsi" w:cstheme="majorHAnsi"/>
        </w:rPr>
        <w:t xml:space="preserve"> </w:t>
      </w:r>
      <w:r w:rsidRPr="0053508F">
        <w:rPr>
          <w:rFonts w:asciiTheme="majorHAnsi" w:hAnsiTheme="majorHAnsi" w:cstheme="majorHAnsi"/>
        </w:rPr>
        <w:t xml:space="preserve">fusion proteins led to significantly higher </w:t>
      </w:r>
      <w:r w:rsidR="00C219CC">
        <w:rPr>
          <w:rFonts w:asciiTheme="majorHAnsi" w:hAnsiTheme="majorHAnsi" w:cstheme="majorHAnsi"/>
        </w:rPr>
        <w:t xml:space="preserve">transcription </w:t>
      </w:r>
      <w:r w:rsidRPr="0053508F">
        <w:rPr>
          <w:rFonts w:asciiTheme="majorHAnsi" w:hAnsiTheme="majorHAnsi" w:cstheme="majorHAnsi"/>
        </w:rPr>
        <w:t xml:space="preserve">levels </w:t>
      </w:r>
      <w:r w:rsidR="00C219CC">
        <w:rPr>
          <w:rFonts w:asciiTheme="majorHAnsi" w:hAnsiTheme="majorHAnsi" w:cstheme="majorHAnsi"/>
        </w:rPr>
        <w:t>than</w:t>
      </w:r>
      <w:r w:rsidRPr="0053508F">
        <w:rPr>
          <w:rFonts w:asciiTheme="majorHAnsi" w:hAnsiTheme="majorHAnsi" w:cstheme="majorHAnsi"/>
        </w:rPr>
        <w:t xml:space="preserve"> </w:t>
      </w:r>
      <w:r w:rsidR="00513C4A" w:rsidRPr="002F137C">
        <w:rPr>
          <w:rFonts w:asciiTheme="majorHAnsi" w:hAnsiTheme="majorHAnsi" w:cstheme="majorHAnsi"/>
        </w:rPr>
        <w:t xml:space="preserve">the </w:t>
      </w:r>
      <w:r w:rsidRPr="0053508F">
        <w:rPr>
          <w:rFonts w:asciiTheme="majorHAnsi" w:hAnsiTheme="majorHAnsi" w:cstheme="majorHAnsi"/>
        </w:rPr>
        <w:t>co-transfected components. CRY/CIB showed consistently higher background levels with vehicle application compared to EL222</w:t>
      </w:r>
      <w:r w:rsidR="00513C4A" w:rsidRPr="002F137C">
        <w:rPr>
          <w:rFonts w:asciiTheme="majorHAnsi" w:hAnsiTheme="majorHAnsi" w:cstheme="majorHAnsi"/>
        </w:rPr>
        <w:t xml:space="preserve">, which </w:t>
      </w:r>
      <w:r w:rsidRPr="0053508F">
        <w:rPr>
          <w:rFonts w:asciiTheme="majorHAnsi" w:hAnsiTheme="majorHAnsi" w:cstheme="majorHAnsi"/>
        </w:rPr>
        <w:t>had neglig</w:t>
      </w:r>
      <w:r w:rsidR="00513C4A" w:rsidRPr="002F137C">
        <w:rPr>
          <w:rFonts w:asciiTheme="majorHAnsi" w:hAnsiTheme="majorHAnsi" w:cstheme="majorHAnsi"/>
        </w:rPr>
        <w:t>i</w:t>
      </w:r>
      <w:r w:rsidRPr="0053508F">
        <w:rPr>
          <w:rFonts w:asciiTheme="majorHAnsi" w:hAnsiTheme="majorHAnsi" w:cstheme="majorHAnsi"/>
        </w:rPr>
        <w:t xml:space="preserve">ble background transcription. Increasing concentrations of </w:t>
      </w:r>
      <w:r w:rsidR="00F213D9" w:rsidRPr="0053508F">
        <w:rPr>
          <w:rFonts w:asciiTheme="majorHAnsi" w:hAnsiTheme="majorHAnsi" w:cstheme="majorHAnsi"/>
        </w:rPr>
        <w:t>h</w:t>
      </w:r>
      <w:r w:rsidRPr="0053508F">
        <w:rPr>
          <w:rFonts w:asciiTheme="majorHAnsi" w:hAnsiTheme="majorHAnsi" w:cstheme="majorHAnsi"/>
        </w:rPr>
        <w:t xml:space="preserve">CTZ </w:t>
      </w:r>
      <w:r w:rsidR="00513C4A" w:rsidRPr="002F137C">
        <w:rPr>
          <w:rFonts w:asciiTheme="majorHAnsi" w:hAnsiTheme="majorHAnsi" w:cstheme="majorHAnsi"/>
        </w:rPr>
        <w:t>alone</w:t>
      </w:r>
      <w:r w:rsidRPr="0053508F">
        <w:rPr>
          <w:rFonts w:asciiTheme="majorHAnsi" w:hAnsiTheme="majorHAnsi" w:cstheme="majorHAnsi"/>
        </w:rPr>
        <w:t xml:space="preserve"> had no effect on </w:t>
      </w:r>
      <w:r w:rsidR="00513C4A" w:rsidRPr="002F137C">
        <w:rPr>
          <w:rFonts w:asciiTheme="majorHAnsi" w:hAnsiTheme="majorHAnsi" w:cstheme="majorHAnsi"/>
        </w:rPr>
        <w:t xml:space="preserve">the </w:t>
      </w:r>
      <w:r w:rsidRPr="0053508F">
        <w:rPr>
          <w:rFonts w:asciiTheme="majorHAnsi" w:hAnsiTheme="majorHAnsi" w:cstheme="majorHAnsi"/>
        </w:rPr>
        <w:t>transcription of the reporter gene.</w:t>
      </w:r>
    </w:p>
    <w:p w14:paraId="061CC5F2" w14:textId="77777777" w:rsidR="00AF6A93" w:rsidRPr="0053508F" w:rsidRDefault="00AF6A93">
      <w:pPr>
        <w:rPr>
          <w:rFonts w:asciiTheme="majorHAnsi" w:hAnsiTheme="majorHAnsi" w:cstheme="majorHAnsi"/>
        </w:rPr>
      </w:pPr>
    </w:p>
    <w:p w14:paraId="18E29AFA" w14:textId="61459D01" w:rsidR="00AF6A93" w:rsidRPr="0053508F" w:rsidRDefault="00AF6A93">
      <w:pPr>
        <w:rPr>
          <w:rFonts w:asciiTheme="majorHAnsi" w:hAnsiTheme="majorHAnsi" w:cstheme="majorHAnsi"/>
        </w:rPr>
      </w:pPr>
      <w:r w:rsidRPr="0053508F">
        <w:rPr>
          <w:rFonts w:asciiTheme="majorHAnsi" w:hAnsiTheme="majorHAnsi" w:cstheme="majorHAnsi"/>
        </w:rPr>
        <w:t xml:space="preserve">Photoactivatable recombinases provide a versatile tool for optogenomic manipulations. We tested </w:t>
      </w:r>
      <w:r w:rsidR="001542D8" w:rsidRPr="0053508F">
        <w:rPr>
          <w:rFonts w:asciiTheme="majorHAnsi" w:hAnsiTheme="majorHAnsi" w:cstheme="majorHAnsi"/>
        </w:rPr>
        <w:t>bioluminescence</w:t>
      </w:r>
      <w:r w:rsidRPr="0053508F">
        <w:rPr>
          <w:rFonts w:asciiTheme="majorHAnsi" w:hAnsiTheme="majorHAnsi" w:cstheme="majorHAnsi"/>
        </w:rPr>
        <w:t xml:space="preserve"> activation of a photosensitive split Cre recombinase based on the Vivid LOV protein, iCreV</w:t>
      </w:r>
      <w:r w:rsidRPr="0053508F">
        <w:rPr>
          <w:rFonts w:asciiTheme="majorHAnsi" w:hAnsiTheme="majorHAnsi" w:cstheme="majorHAnsi"/>
        </w:rPr>
        <w:fldChar w:fldCharType="begin" w:fldLock="1"/>
      </w:r>
      <w:r w:rsidRPr="0053508F">
        <w:rPr>
          <w:rFonts w:asciiTheme="majorHAnsi" w:hAnsiTheme="majorHAnsi" w:cstheme="majorHAnsi"/>
        </w:rPr>
        <w:instrText>ADDIN CSL_CITATION {"citationItems":[{"id":"ITEM-1","itemData":{"DOI":"10.1038/s41592-020-0774-3","ISSN":"15487105","PMID":"32203389","abstract":"Brain circuits comprise vast numbers of interconnected neurons with diverse molecular, anatomical and physiological properties. To allow targeting of individual neurons for structural and functional studies, we created light-inducible site-specific DNA recombinases based on Cre, Dre and Flp (RecVs). RecVs can induce genomic modifications by one-photon or two-photon light induction in vivo. They can produce targeted, sparse and strong labeling of individual neurons by modifying multiple loci within mouse and zebrafish genomes. In combination with other genetic strategies, they allow intersectional targeting of different neuronal classes. In the mouse cortex they enable sparse labeling and whole-brain morphological reconstructions of individual neurons. Furthermore, these enzymes allow single-cell two-photon targeted genetic modifications and can be used in combination with functional optical indicators with minimal interference. In summary, RecVs enable spatiotemporally precise optogenomic modifications that can facilitate detailed single-cell analysis of neural circuits by linking genetic identity, morphology, connectivity and function.","author":[{"dropping-particle":"","family":"Yao","given":"Shenqin","non-dropping-particle":"","parse-names":false,"suffix":""},{"dropping-particle":"","family":"Yuan","given":"Peng","non-dropping-particle":"","parse-names":false,"suffix":""},{"dropping-particle":"","family":"Ouellette","given":"Ben","non-dropping-particle":"","parse-names":false,"suffix":""},{"dropping-particle":"","family":"Zhou","given":"Thomas","non-dropping-particle":"","parse-names":false,"suffix":""},{"dropping-particle":"","family":"Mortrud","given":"Marty","non-dropping-particle":"","parse-names":false,"suffix":""},{"dropping-particle":"","family":"Balaram","given":"Pooja","non-dropping-particle":"","parse-names":false,"suffix":""},{"dropping-particle":"","family":"Chatterjee","given":"Soumya","non-dropping-particle":"","parse-names":false,"suffix":""},{"dropping-particle":"","family":"Wang","given":"Yun","non-dropping-particle":"","parse-names":false,"suffix":""},{"dropping-particle":"","family":"Daigle","given":"Tanya L.","non-dropping-particle":"","parse-names":false,"suffix":""},{"dropping-particle":"","family":"Tasic","given":"Bosiljka","non-dropping-particle":"","parse-names":false,"suffix":""},{"dropping-particle":"","family":"Kuang","given":"Xiuli","non-dropping-particle":"","parse-names":false,"suffix":""},{"dropping-particle":"","family":"Gong","given":"Hui","non-dropping-particle":"","parse-names":false,"suffix":""},{"dropping-particle":"","family":"Luo","given":"Qingming","non-dropping-particle":"","parse-names":false,"suffix":""},{"dropping-particle":"","family":"Zeng","given":"Shaoqun","non-dropping-particle":"","parse-names":false,"suffix":""},{"dropping-particle":"","family":"Curtright","given":"Andrew","non-dropping-particle":"","parse-names":false,"suffix":""},{"dropping-particle":"","family":"Dhaka","given":"Ajay","non-dropping-particle":"","parse-names":false,"suffix":""},{"dropping-particle":"","family":"Kahan","given":"Anat","non-dropping-particle":"","parse-names":false,"suffix":""},{"dropping-particle":"","family":"Gradinaru","given":"Viviana","non-dropping-particle":"","parse-names":false,"suffix":""},{"dropping-particle":"","family":"Chrapkiewicz","given":"Radosław","non-dropping-particle":"","parse-names":false,"suffix":""},{"dropping-particle":"","family":"Schnitzer","given":"Mark","non-dropping-particle":"","parse-names":false,"suffix":""},{"dropping-particle":"","family":"Zeng","given":"Hongkui","non-dropping-particle":"","parse-names":false,"suffix":""},{"dropping-particle":"","family":"Cetin","given":"Ali","non-dropping-particle":"","parse-names":false,"suffix":""}],"container-title":"Nature Methods","id":"ITEM-1","issue":"4","issued":{"date-parts":[["2020","4","1"]]},"page":"422-429","publisher":"Nature Research","title":"RecV recombinase system for in vivo targeted optogenomic modifications of single cells or cell populations","type":"article-journal","volume":"17"},"uris":["http://www.mendeley.com/documents/?uuid=bd938061-ec47-31ed-a25b-f770136be977"]}],"mendeley":{"formattedCitation":"&lt;sup&gt;28&lt;/sup&gt;","plainTextFormattedCitation":"28","previouslyFormattedCitation":"&lt;sup&gt;28&lt;/sup&gt;"},"properties":{"noteIndex":0},"schema":"https://github.com/citation-style-language/schema/raw/master/csl-citation.json"}</w:instrText>
      </w:r>
      <w:r w:rsidRPr="0053508F">
        <w:rPr>
          <w:rFonts w:asciiTheme="majorHAnsi" w:hAnsiTheme="majorHAnsi" w:cstheme="majorHAnsi"/>
        </w:rPr>
        <w:fldChar w:fldCharType="separate"/>
      </w:r>
      <w:r w:rsidRPr="0053508F">
        <w:rPr>
          <w:rFonts w:asciiTheme="majorHAnsi" w:hAnsiTheme="majorHAnsi" w:cstheme="majorHAnsi"/>
          <w:noProof/>
          <w:vertAlign w:val="superscript"/>
        </w:rPr>
        <w:t>28</w:t>
      </w:r>
      <w:r w:rsidRPr="0053508F">
        <w:rPr>
          <w:rFonts w:asciiTheme="majorHAnsi" w:hAnsiTheme="majorHAnsi" w:cstheme="majorHAnsi"/>
        </w:rPr>
        <w:fldChar w:fldCharType="end"/>
      </w:r>
      <w:r w:rsidRPr="0053508F">
        <w:rPr>
          <w:rFonts w:asciiTheme="majorHAnsi" w:hAnsiTheme="majorHAnsi" w:cstheme="majorHAnsi"/>
        </w:rPr>
        <w:t xml:space="preserve">. </w:t>
      </w:r>
      <w:r w:rsidRPr="0053508F">
        <w:rPr>
          <w:rFonts w:asciiTheme="majorHAnsi" w:hAnsiTheme="majorHAnsi" w:cstheme="majorHAnsi"/>
          <w:b/>
          <w:bCs/>
        </w:rPr>
        <w:t>Figure 6A</w:t>
      </w:r>
      <w:r w:rsidRPr="0053508F">
        <w:rPr>
          <w:rFonts w:asciiTheme="majorHAnsi" w:hAnsiTheme="majorHAnsi" w:cstheme="majorHAnsi"/>
        </w:rPr>
        <w:t xml:space="preserve"> shows a schematic of the different components, sbGLuc, iCreV, and a lox-stop-lox fluorescence reporter (tdTomato) before and after </w:t>
      </w:r>
      <w:r w:rsidR="00272589">
        <w:rPr>
          <w:rFonts w:asciiTheme="majorHAnsi" w:hAnsiTheme="majorHAnsi" w:cstheme="majorHAnsi"/>
        </w:rPr>
        <w:t xml:space="preserve">the </w:t>
      </w:r>
      <w:r w:rsidRPr="0053508F">
        <w:rPr>
          <w:rFonts w:asciiTheme="majorHAnsi" w:hAnsiTheme="majorHAnsi" w:cstheme="majorHAnsi"/>
        </w:rPr>
        <w:t xml:space="preserve">application of CTZ. The results from CTZ application relative to controls (no CTZ or </w:t>
      </w:r>
      <w:r w:rsidR="005914BD" w:rsidRPr="0053508F">
        <w:rPr>
          <w:rFonts w:asciiTheme="majorHAnsi" w:hAnsiTheme="majorHAnsi" w:cstheme="majorHAnsi"/>
        </w:rPr>
        <w:t>LED</w:t>
      </w:r>
      <w:r w:rsidRPr="0053508F">
        <w:rPr>
          <w:rFonts w:asciiTheme="majorHAnsi" w:hAnsiTheme="majorHAnsi" w:cstheme="majorHAnsi"/>
        </w:rPr>
        <w:t xml:space="preserve">) are shown in </w:t>
      </w:r>
      <w:r w:rsidRPr="0053508F">
        <w:rPr>
          <w:rFonts w:asciiTheme="majorHAnsi" w:hAnsiTheme="majorHAnsi" w:cstheme="majorHAnsi"/>
          <w:b/>
          <w:bCs/>
        </w:rPr>
        <w:t>Figure 6B</w:t>
      </w:r>
      <w:r w:rsidRPr="0053508F">
        <w:rPr>
          <w:rFonts w:asciiTheme="majorHAnsi" w:hAnsiTheme="majorHAnsi" w:cstheme="majorHAnsi"/>
        </w:rPr>
        <w:t>. There is some background expression even in the dark (no CTZ)</w:t>
      </w:r>
      <w:r w:rsidR="005914BD" w:rsidRPr="0053508F">
        <w:rPr>
          <w:rFonts w:asciiTheme="majorHAnsi" w:hAnsiTheme="majorHAnsi" w:cstheme="majorHAnsi"/>
        </w:rPr>
        <w:t>;</w:t>
      </w:r>
      <w:r w:rsidRPr="0053508F">
        <w:rPr>
          <w:rFonts w:asciiTheme="majorHAnsi" w:hAnsiTheme="majorHAnsi" w:cstheme="majorHAnsi"/>
        </w:rPr>
        <w:t xml:space="preserve"> </w:t>
      </w:r>
      <w:r w:rsidR="005914BD" w:rsidRPr="0053508F">
        <w:rPr>
          <w:rFonts w:asciiTheme="majorHAnsi" w:hAnsiTheme="majorHAnsi" w:cstheme="majorHAnsi"/>
        </w:rPr>
        <w:t>h</w:t>
      </w:r>
      <w:r w:rsidRPr="0053508F">
        <w:rPr>
          <w:rFonts w:asciiTheme="majorHAnsi" w:hAnsiTheme="majorHAnsi" w:cstheme="majorHAnsi"/>
        </w:rPr>
        <w:t>owever, in the presence of CTZ</w:t>
      </w:r>
      <w:r w:rsidR="00831D71" w:rsidRPr="002F137C">
        <w:rPr>
          <w:rFonts w:asciiTheme="majorHAnsi" w:hAnsiTheme="majorHAnsi" w:cstheme="majorHAnsi"/>
        </w:rPr>
        <w:t>,</w:t>
      </w:r>
      <w:r w:rsidRPr="0053508F">
        <w:rPr>
          <w:rFonts w:asciiTheme="majorHAnsi" w:hAnsiTheme="majorHAnsi" w:cstheme="majorHAnsi"/>
        </w:rPr>
        <w:t xml:space="preserve"> expression i</w:t>
      </w:r>
      <w:r w:rsidR="00BD1D99" w:rsidRPr="0053508F">
        <w:rPr>
          <w:rFonts w:asciiTheme="majorHAnsi" w:hAnsiTheme="majorHAnsi" w:cstheme="majorHAnsi"/>
        </w:rPr>
        <w:t>s</w:t>
      </w:r>
      <w:r w:rsidRPr="0053508F">
        <w:rPr>
          <w:rFonts w:asciiTheme="majorHAnsi" w:hAnsiTheme="majorHAnsi" w:cstheme="majorHAnsi"/>
        </w:rPr>
        <w:t xml:space="preserve"> robustly increased over </w:t>
      </w:r>
      <w:r w:rsidR="00374AEB">
        <w:rPr>
          <w:rFonts w:asciiTheme="majorHAnsi" w:hAnsiTheme="majorHAnsi" w:cstheme="majorHAnsi"/>
        </w:rPr>
        <w:t xml:space="preserve">the </w:t>
      </w:r>
      <w:r w:rsidRPr="0053508F">
        <w:rPr>
          <w:rFonts w:asciiTheme="majorHAnsi" w:hAnsiTheme="majorHAnsi" w:cstheme="majorHAnsi"/>
        </w:rPr>
        <w:t>background</w:t>
      </w:r>
      <w:r w:rsidR="005914BD" w:rsidRPr="0053508F">
        <w:rPr>
          <w:rFonts w:asciiTheme="majorHAnsi" w:hAnsiTheme="majorHAnsi" w:cstheme="majorHAnsi"/>
        </w:rPr>
        <w:t xml:space="preserve"> and similar to that induced with LED application</w:t>
      </w:r>
      <w:r w:rsidRPr="0053508F">
        <w:rPr>
          <w:rFonts w:asciiTheme="majorHAnsi" w:hAnsiTheme="majorHAnsi" w:cstheme="majorHAnsi"/>
        </w:rPr>
        <w:t>.</w:t>
      </w:r>
    </w:p>
    <w:p w14:paraId="574877F4" w14:textId="77777777" w:rsidR="00AF6A93" w:rsidRPr="0053508F" w:rsidRDefault="00AF6A93">
      <w:pPr>
        <w:rPr>
          <w:rFonts w:asciiTheme="majorHAnsi" w:hAnsiTheme="majorHAnsi" w:cstheme="majorHAnsi"/>
        </w:rPr>
      </w:pPr>
    </w:p>
    <w:p w14:paraId="32EAFD7D" w14:textId="09B8AB9E" w:rsidR="006E4797" w:rsidRPr="0053508F" w:rsidRDefault="00551D82">
      <w:pPr>
        <w:rPr>
          <w:rFonts w:asciiTheme="majorHAnsi" w:hAnsiTheme="majorHAnsi" w:cstheme="majorHAnsi"/>
        </w:rPr>
      </w:pPr>
      <w:r w:rsidRPr="0053508F">
        <w:rPr>
          <w:rFonts w:asciiTheme="majorHAnsi" w:hAnsiTheme="majorHAnsi" w:cstheme="majorHAnsi"/>
          <w:b/>
        </w:rPr>
        <w:lastRenderedPageBreak/>
        <w:t>FIGURE AND TABLE LEGENDS:</w:t>
      </w:r>
      <w:r w:rsidRPr="0053508F">
        <w:rPr>
          <w:rFonts w:asciiTheme="majorHAnsi" w:hAnsiTheme="majorHAnsi" w:cstheme="majorHAnsi"/>
        </w:rPr>
        <w:t xml:space="preserve"> </w:t>
      </w:r>
    </w:p>
    <w:p w14:paraId="245ED34F" w14:textId="1ADB23E6" w:rsidR="00AF6A93" w:rsidRPr="0053508F" w:rsidRDefault="00AF6A93">
      <w:pPr>
        <w:rPr>
          <w:rFonts w:asciiTheme="majorHAnsi" w:hAnsiTheme="majorHAnsi" w:cstheme="majorHAnsi"/>
        </w:rPr>
      </w:pPr>
      <w:r w:rsidRPr="0053508F">
        <w:rPr>
          <w:rFonts w:asciiTheme="majorHAnsi" w:hAnsiTheme="majorHAnsi" w:cstheme="majorHAnsi"/>
          <w:b/>
          <w:bCs/>
        </w:rPr>
        <w:t>Figure 1: Light sealed incubator</w:t>
      </w:r>
      <w:r w:rsidRPr="0053508F">
        <w:rPr>
          <w:rFonts w:asciiTheme="majorHAnsi" w:hAnsiTheme="majorHAnsi" w:cstheme="majorHAnsi"/>
        </w:rPr>
        <w:t xml:space="preserve">. Cardboard box flap covering the light from </w:t>
      </w:r>
      <w:r w:rsidR="00831D71" w:rsidRPr="002F137C">
        <w:rPr>
          <w:rFonts w:asciiTheme="majorHAnsi" w:hAnsiTheme="majorHAnsi" w:cstheme="majorHAnsi"/>
        </w:rPr>
        <w:t xml:space="preserve">the </w:t>
      </w:r>
      <w:r w:rsidRPr="0053508F">
        <w:rPr>
          <w:rFonts w:asciiTheme="majorHAnsi" w:hAnsiTheme="majorHAnsi" w:cstheme="majorHAnsi"/>
        </w:rPr>
        <w:t>illuminated control panel (top arrow). Light-impermeable cover over the glass door of</w:t>
      </w:r>
      <w:r w:rsidR="00A76BAA">
        <w:rPr>
          <w:rFonts w:asciiTheme="majorHAnsi" w:hAnsiTheme="majorHAnsi" w:cstheme="majorHAnsi"/>
        </w:rPr>
        <w:t xml:space="preserve"> the</w:t>
      </w:r>
      <w:r w:rsidRPr="0053508F">
        <w:rPr>
          <w:rFonts w:asciiTheme="majorHAnsi" w:hAnsiTheme="majorHAnsi" w:cstheme="majorHAnsi"/>
        </w:rPr>
        <w:t xml:space="preserve"> incubator (bottom arrow) to protect </w:t>
      </w:r>
      <w:r w:rsidR="00831D71" w:rsidRPr="002F137C">
        <w:rPr>
          <w:rFonts w:asciiTheme="majorHAnsi" w:hAnsiTheme="majorHAnsi" w:cstheme="majorHAnsi"/>
        </w:rPr>
        <w:t xml:space="preserve">the </w:t>
      </w:r>
      <w:r w:rsidRPr="0053508F">
        <w:rPr>
          <w:rFonts w:asciiTheme="majorHAnsi" w:hAnsiTheme="majorHAnsi" w:cstheme="majorHAnsi"/>
        </w:rPr>
        <w:t>cells from light exposure.</w:t>
      </w:r>
    </w:p>
    <w:p w14:paraId="64DD45C7" w14:textId="77777777" w:rsidR="00AF6A93" w:rsidRPr="0053508F" w:rsidRDefault="00AF6A93">
      <w:pPr>
        <w:rPr>
          <w:rFonts w:asciiTheme="majorHAnsi" w:hAnsiTheme="majorHAnsi" w:cstheme="majorHAnsi"/>
          <w:b/>
          <w:bCs/>
        </w:rPr>
      </w:pPr>
    </w:p>
    <w:p w14:paraId="17CAD975" w14:textId="25CBCAE2" w:rsidR="00AF6A93" w:rsidRPr="0053508F" w:rsidRDefault="00AF6A93">
      <w:pPr>
        <w:rPr>
          <w:rFonts w:asciiTheme="majorHAnsi" w:hAnsiTheme="majorHAnsi" w:cstheme="majorHAnsi"/>
        </w:rPr>
      </w:pPr>
      <w:r w:rsidRPr="0053508F">
        <w:rPr>
          <w:rFonts w:asciiTheme="majorHAnsi" w:hAnsiTheme="majorHAnsi" w:cstheme="majorHAnsi"/>
          <w:b/>
          <w:bCs/>
        </w:rPr>
        <w:t>Figure 2: Laminar flow hood illuminated by red light</w:t>
      </w:r>
      <w:r w:rsidRPr="0053508F">
        <w:rPr>
          <w:rFonts w:asciiTheme="majorHAnsi" w:hAnsiTheme="majorHAnsi" w:cstheme="majorHAnsi"/>
        </w:rPr>
        <w:t>. Setup showing a standard laminar flow tissue culture hood being illuminated by red light. Arrow indicates a standard desktop lamp with a red bulb. All manipulations under red light are carried out in an otherwise dark light</w:t>
      </w:r>
      <w:r w:rsidR="00123F05" w:rsidRPr="002F137C">
        <w:rPr>
          <w:rFonts w:asciiTheme="majorHAnsi" w:hAnsiTheme="majorHAnsi" w:cstheme="majorHAnsi"/>
        </w:rPr>
        <w:t>-</w:t>
      </w:r>
      <w:r w:rsidRPr="0053508F">
        <w:rPr>
          <w:rFonts w:asciiTheme="majorHAnsi" w:hAnsiTheme="majorHAnsi" w:cstheme="majorHAnsi"/>
        </w:rPr>
        <w:t>tight room.</w:t>
      </w:r>
    </w:p>
    <w:p w14:paraId="5C052223" w14:textId="77777777" w:rsidR="00AF6A93" w:rsidRPr="0053508F" w:rsidRDefault="00AF6A93" w:rsidP="0053508F">
      <w:pPr>
        <w:pStyle w:val="Default"/>
        <w:jc w:val="both"/>
        <w:rPr>
          <w:rFonts w:asciiTheme="majorHAnsi" w:hAnsiTheme="majorHAnsi" w:cstheme="majorHAnsi"/>
          <w:b/>
          <w:color w:val="auto"/>
        </w:rPr>
      </w:pPr>
    </w:p>
    <w:p w14:paraId="4BFB813D" w14:textId="5C965615" w:rsidR="00AF6A93" w:rsidRPr="0053508F" w:rsidRDefault="00AF6A93" w:rsidP="0053508F">
      <w:pPr>
        <w:pStyle w:val="Default"/>
        <w:jc w:val="both"/>
        <w:rPr>
          <w:rFonts w:asciiTheme="majorHAnsi" w:hAnsiTheme="majorHAnsi" w:cstheme="majorHAnsi"/>
          <w:color w:val="auto"/>
        </w:rPr>
      </w:pPr>
      <w:r w:rsidRPr="0053508F">
        <w:rPr>
          <w:rFonts w:asciiTheme="majorHAnsi" w:hAnsiTheme="majorHAnsi" w:cstheme="majorHAnsi"/>
          <w:b/>
          <w:color w:val="auto"/>
        </w:rPr>
        <w:t>Figure 3: Light</w:t>
      </w:r>
      <w:r w:rsidR="0066568A" w:rsidRPr="0053508F">
        <w:rPr>
          <w:rFonts w:asciiTheme="majorHAnsi" w:hAnsiTheme="majorHAnsi" w:cstheme="majorHAnsi"/>
          <w:b/>
          <w:bCs/>
          <w:color w:val="auto"/>
        </w:rPr>
        <w:t>-</w:t>
      </w:r>
      <w:r w:rsidRPr="0053508F">
        <w:rPr>
          <w:rFonts w:asciiTheme="majorHAnsi" w:hAnsiTheme="majorHAnsi" w:cstheme="majorHAnsi"/>
          <w:b/>
          <w:color w:val="auto"/>
        </w:rPr>
        <w:t>tight compartments around live</w:t>
      </w:r>
      <w:r w:rsidR="0066568A" w:rsidRPr="0053508F">
        <w:rPr>
          <w:rFonts w:asciiTheme="majorHAnsi" w:hAnsiTheme="majorHAnsi" w:cstheme="majorHAnsi"/>
          <w:b/>
          <w:bCs/>
          <w:color w:val="auto"/>
        </w:rPr>
        <w:t>-</w:t>
      </w:r>
      <w:r w:rsidRPr="0053508F">
        <w:rPr>
          <w:rFonts w:asciiTheme="majorHAnsi" w:hAnsiTheme="majorHAnsi" w:cstheme="majorHAnsi"/>
          <w:b/>
          <w:color w:val="auto"/>
        </w:rPr>
        <w:t>cell imaging microscopes</w:t>
      </w:r>
      <w:r w:rsidRPr="0053508F">
        <w:rPr>
          <w:rFonts w:asciiTheme="majorHAnsi" w:hAnsiTheme="majorHAnsi" w:cstheme="majorHAnsi"/>
          <w:color w:val="auto"/>
        </w:rPr>
        <w:t>. Two examples of live</w:t>
      </w:r>
      <w:r w:rsidR="0066568A" w:rsidRPr="0053508F">
        <w:rPr>
          <w:rFonts w:asciiTheme="majorHAnsi" w:hAnsiTheme="majorHAnsi" w:cstheme="majorHAnsi"/>
          <w:color w:val="auto"/>
        </w:rPr>
        <w:t>-</w:t>
      </w:r>
      <w:r w:rsidRPr="0053508F">
        <w:rPr>
          <w:rFonts w:asciiTheme="majorHAnsi" w:hAnsiTheme="majorHAnsi" w:cstheme="majorHAnsi"/>
          <w:color w:val="auto"/>
        </w:rPr>
        <w:t>cell imaging microscope setups showing the use of either a solid box with plastic drapes only on the front side (left panels: top and bottom) or black drapes all around the imaging setup (right panels: top and bottom). The front sides in both examples remain open and rolled up when not in use (top panels: left and right). The front black drapes are rolled down to prevent any light in the room (e.g.</w:t>
      </w:r>
      <w:r w:rsidR="0066568A" w:rsidRPr="002F137C">
        <w:rPr>
          <w:rFonts w:asciiTheme="majorHAnsi" w:hAnsiTheme="majorHAnsi" w:cstheme="majorHAnsi"/>
          <w:color w:val="auto"/>
        </w:rPr>
        <w:t>,</w:t>
      </w:r>
      <w:r w:rsidRPr="0053508F">
        <w:rPr>
          <w:rFonts w:asciiTheme="majorHAnsi" w:hAnsiTheme="majorHAnsi" w:cstheme="majorHAnsi"/>
          <w:color w:val="auto"/>
        </w:rPr>
        <w:t xml:space="preserve"> computer screens) </w:t>
      </w:r>
      <w:r w:rsidR="00DB4593">
        <w:rPr>
          <w:rFonts w:asciiTheme="majorHAnsi" w:hAnsiTheme="majorHAnsi" w:cstheme="majorHAnsi"/>
          <w:color w:val="auto"/>
        </w:rPr>
        <w:t>from</w:t>
      </w:r>
      <w:r w:rsidRPr="0053508F">
        <w:rPr>
          <w:rFonts w:asciiTheme="majorHAnsi" w:hAnsiTheme="majorHAnsi" w:cstheme="majorHAnsi"/>
          <w:color w:val="auto"/>
        </w:rPr>
        <w:t xml:space="preserve"> enter</w:t>
      </w:r>
      <w:r w:rsidR="00DB4593">
        <w:rPr>
          <w:rFonts w:asciiTheme="majorHAnsi" w:hAnsiTheme="majorHAnsi" w:cstheme="majorHAnsi"/>
          <w:color w:val="auto"/>
        </w:rPr>
        <w:t>ing</w:t>
      </w:r>
      <w:r w:rsidRPr="0053508F">
        <w:rPr>
          <w:rFonts w:asciiTheme="majorHAnsi" w:hAnsiTheme="majorHAnsi" w:cstheme="majorHAnsi"/>
          <w:color w:val="auto"/>
        </w:rPr>
        <w:t xml:space="preserve"> the imaging area when performing live</w:t>
      </w:r>
      <w:r w:rsidR="0066568A" w:rsidRPr="002F137C">
        <w:rPr>
          <w:rFonts w:asciiTheme="majorHAnsi" w:hAnsiTheme="majorHAnsi" w:cstheme="majorHAnsi"/>
          <w:color w:val="auto"/>
        </w:rPr>
        <w:t>-</w:t>
      </w:r>
      <w:r w:rsidRPr="0053508F">
        <w:rPr>
          <w:rFonts w:asciiTheme="majorHAnsi" w:hAnsiTheme="majorHAnsi" w:cstheme="majorHAnsi"/>
          <w:color w:val="auto"/>
        </w:rPr>
        <w:t xml:space="preserve">cell </w:t>
      </w:r>
      <w:r w:rsidR="001542D8" w:rsidRPr="0053508F">
        <w:rPr>
          <w:rFonts w:asciiTheme="majorHAnsi" w:hAnsiTheme="majorHAnsi" w:cstheme="majorHAnsi"/>
          <w:color w:val="auto"/>
        </w:rPr>
        <w:t>bioluminescence</w:t>
      </w:r>
      <w:r w:rsidRPr="0053508F">
        <w:rPr>
          <w:rFonts w:asciiTheme="majorHAnsi" w:hAnsiTheme="majorHAnsi" w:cstheme="majorHAnsi"/>
          <w:color w:val="auto"/>
        </w:rPr>
        <w:t xml:space="preserve"> stimulation and/or imaging (bottom panels: left and right).</w:t>
      </w:r>
    </w:p>
    <w:p w14:paraId="0A99E9EA" w14:textId="77777777" w:rsidR="00AF6A93" w:rsidRPr="0053508F" w:rsidRDefault="00AF6A93">
      <w:pPr>
        <w:rPr>
          <w:rFonts w:asciiTheme="majorHAnsi" w:hAnsiTheme="majorHAnsi" w:cstheme="majorHAnsi"/>
        </w:rPr>
      </w:pPr>
    </w:p>
    <w:p w14:paraId="4DAF66EF" w14:textId="605BB992" w:rsidR="00AF6A93" w:rsidRPr="0053508F" w:rsidRDefault="00AF6A93">
      <w:pPr>
        <w:rPr>
          <w:rFonts w:asciiTheme="majorHAnsi" w:eastAsia="Times New Roman" w:hAnsiTheme="majorHAnsi" w:cstheme="majorHAnsi"/>
        </w:rPr>
      </w:pPr>
      <w:r w:rsidRPr="0053508F">
        <w:rPr>
          <w:rFonts w:asciiTheme="majorHAnsi" w:hAnsiTheme="majorHAnsi" w:cstheme="majorHAnsi"/>
          <w:b/>
          <w:bCs/>
        </w:rPr>
        <w:t xml:space="preserve">Figure 4: </w:t>
      </w:r>
      <w:r w:rsidR="001542D8" w:rsidRPr="0053508F">
        <w:rPr>
          <w:rFonts w:asciiTheme="majorHAnsi" w:hAnsiTheme="majorHAnsi" w:cstheme="majorHAnsi"/>
          <w:b/>
          <w:bCs/>
        </w:rPr>
        <w:t>Bioluminescence</w:t>
      </w:r>
      <w:r w:rsidRPr="0053508F">
        <w:rPr>
          <w:rFonts w:asciiTheme="majorHAnsi" w:hAnsiTheme="majorHAnsi" w:cstheme="majorHAnsi"/>
          <w:b/>
          <w:bCs/>
        </w:rPr>
        <w:t xml:space="preserve"> for integrating intracellular signaling events</w:t>
      </w:r>
      <w:r w:rsidRPr="0053508F">
        <w:rPr>
          <w:rFonts w:asciiTheme="majorHAnsi" w:hAnsiTheme="majorHAnsi" w:cstheme="majorHAnsi"/>
        </w:rPr>
        <w:t>. (</w:t>
      </w:r>
      <w:r w:rsidRPr="0053508F">
        <w:rPr>
          <w:rFonts w:asciiTheme="majorHAnsi" w:hAnsiTheme="majorHAnsi" w:cstheme="majorHAnsi"/>
          <w:b/>
          <w:bCs/>
        </w:rPr>
        <w:t>A</w:t>
      </w:r>
      <w:r w:rsidRPr="0053508F">
        <w:rPr>
          <w:rFonts w:asciiTheme="majorHAnsi" w:hAnsiTheme="majorHAnsi" w:cstheme="majorHAnsi"/>
        </w:rPr>
        <w:t>) Schematics of the FLARE components co-transfected with sbGLuc. In the presence of Ca</w:t>
      </w:r>
      <w:r w:rsidRPr="0053508F">
        <w:rPr>
          <w:rFonts w:asciiTheme="majorHAnsi" w:hAnsiTheme="majorHAnsi" w:cstheme="majorHAnsi"/>
          <w:vertAlign w:val="superscript"/>
        </w:rPr>
        <w:t>2+</w:t>
      </w:r>
      <w:r w:rsidRPr="0053508F">
        <w:rPr>
          <w:rFonts w:asciiTheme="majorHAnsi" w:hAnsiTheme="majorHAnsi" w:cstheme="majorHAnsi"/>
        </w:rPr>
        <w:t xml:space="preserve"> </w:t>
      </w:r>
      <w:r w:rsidR="00C31EB3" w:rsidRPr="0053508F">
        <w:rPr>
          <w:rFonts w:asciiTheme="majorHAnsi" w:hAnsiTheme="majorHAnsi" w:cstheme="majorHAnsi"/>
        </w:rPr>
        <w:t xml:space="preserve">and </w:t>
      </w:r>
      <w:r w:rsidR="00D57CBD" w:rsidRPr="002F137C">
        <w:rPr>
          <w:rFonts w:asciiTheme="majorHAnsi" w:hAnsiTheme="majorHAnsi" w:cstheme="majorHAnsi"/>
        </w:rPr>
        <w:t xml:space="preserve">the </w:t>
      </w:r>
      <w:r w:rsidR="00C31EB3" w:rsidRPr="0053508F">
        <w:rPr>
          <w:rFonts w:asciiTheme="majorHAnsi" w:hAnsiTheme="majorHAnsi" w:cstheme="majorHAnsi"/>
        </w:rPr>
        <w:t>resulting proximity of the protease to the protease cleavage site</w:t>
      </w:r>
      <w:r w:rsidR="00D57CBD" w:rsidRPr="002F137C">
        <w:rPr>
          <w:rFonts w:asciiTheme="majorHAnsi" w:hAnsiTheme="majorHAnsi" w:cstheme="majorHAnsi"/>
        </w:rPr>
        <w:t>,</w:t>
      </w:r>
      <w:r w:rsidR="00C31EB3" w:rsidRPr="0053508F">
        <w:rPr>
          <w:rFonts w:asciiTheme="majorHAnsi" w:hAnsiTheme="majorHAnsi" w:cstheme="majorHAnsi"/>
        </w:rPr>
        <w:t xml:space="preserve"> </w:t>
      </w:r>
      <w:r w:rsidRPr="0053508F">
        <w:rPr>
          <w:rFonts w:asciiTheme="majorHAnsi" w:hAnsiTheme="majorHAnsi" w:cstheme="majorHAnsi"/>
        </w:rPr>
        <w:t xml:space="preserve">either </w:t>
      </w:r>
      <w:r w:rsidR="001542D8" w:rsidRPr="0053508F">
        <w:rPr>
          <w:rFonts w:asciiTheme="majorHAnsi" w:hAnsiTheme="majorHAnsi" w:cstheme="majorHAnsi"/>
        </w:rPr>
        <w:t>bioluminescence</w:t>
      </w:r>
      <w:r w:rsidRPr="0053508F">
        <w:rPr>
          <w:rFonts w:asciiTheme="majorHAnsi" w:hAnsiTheme="majorHAnsi" w:cstheme="majorHAnsi"/>
        </w:rPr>
        <w:t xml:space="preserve"> or LED will lead to </w:t>
      </w:r>
      <w:r w:rsidR="0037701F">
        <w:rPr>
          <w:rFonts w:asciiTheme="majorHAnsi" w:hAnsiTheme="majorHAnsi" w:cstheme="majorHAnsi"/>
        </w:rPr>
        <w:t xml:space="preserve">the </w:t>
      </w:r>
      <w:r w:rsidRPr="0053508F">
        <w:rPr>
          <w:rFonts w:asciiTheme="majorHAnsi" w:hAnsiTheme="majorHAnsi" w:cstheme="majorHAnsi"/>
        </w:rPr>
        <w:t>unfolding of LOV</w:t>
      </w:r>
      <w:r w:rsidR="00C31EB3" w:rsidRPr="0053508F">
        <w:rPr>
          <w:rFonts w:asciiTheme="majorHAnsi" w:hAnsiTheme="majorHAnsi" w:cstheme="majorHAnsi"/>
        </w:rPr>
        <w:t>, exposure of the cleavage site</w:t>
      </w:r>
      <w:r w:rsidR="00D57CBD" w:rsidRPr="002F137C">
        <w:rPr>
          <w:rFonts w:asciiTheme="majorHAnsi" w:hAnsiTheme="majorHAnsi" w:cstheme="majorHAnsi"/>
        </w:rPr>
        <w:t>,</w:t>
      </w:r>
      <w:r w:rsidRPr="0053508F">
        <w:rPr>
          <w:rFonts w:asciiTheme="majorHAnsi" w:hAnsiTheme="majorHAnsi" w:cstheme="majorHAnsi"/>
        </w:rPr>
        <w:t xml:space="preserve"> and release of the transcription factor.</w:t>
      </w:r>
      <w:r w:rsidR="0028320D" w:rsidRPr="0053508F">
        <w:rPr>
          <w:rFonts w:asciiTheme="majorHAnsi" w:hAnsiTheme="majorHAnsi" w:cstheme="majorHAnsi"/>
        </w:rPr>
        <w:t xml:space="preserve"> </w:t>
      </w:r>
      <w:bookmarkStart w:id="24" w:name="_Hlk76311650"/>
      <w:r w:rsidR="0028320D" w:rsidRPr="0053508F">
        <w:rPr>
          <w:rFonts w:asciiTheme="majorHAnsi" w:hAnsiTheme="majorHAnsi" w:cstheme="majorHAnsi"/>
        </w:rPr>
        <w:t xml:space="preserve">Cells were exposed to LED (duty cycle 33%, 2 s on/4 s off for 40 min; </w:t>
      </w:r>
      <w:r w:rsidR="0028320D" w:rsidRPr="0053508F">
        <w:rPr>
          <w:rFonts w:asciiTheme="majorHAnsi" w:eastAsia="Times New Roman" w:hAnsiTheme="majorHAnsi" w:cstheme="majorHAnsi"/>
        </w:rPr>
        <w:t>3.5 mW light power, 4.72 mW/cm</w:t>
      </w:r>
      <w:r w:rsidR="0028320D" w:rsidRPr="0053508F">
        <w:rPr>
          <w:rFonts w:asciiTheme="majorHAnsi" w:eastAsia="Times New Roman" w:hAnsiTheme="majorHAnsi" w:cstheme="majorHAnsi"/>
          <w:vertAlign w:val="superscript"/>
        </w:rPr>
        <w:t>2</w:t>
      </w:r>
      <w:r w:rsidR="0028320D" w:rsidRPr="0053508F">
        <w:rPr>
          <w:rFonts w:asciiTheme="majorHAnsi" w:eastAsia="Times New Roman" w:hAnsiTheme="majorHAnsi" w:cstheme="majorHAnsi"/>
        </w:rPr>
        <w:t xml:space="preserve"> irradiance</w:t>
      </w:r>
      <w:r w:rsidR="0028320D" w:rsidRPr="0053508F">
        <w:rPr>
          <w:rFonts w:asciiTheme="majorHAnsi" w:hAnsiTheme="majorHAnsi" w:cstheme="majorHAnsi"/>
        </w:rPr>
        <w:t>)</w:t>
      </w:r>
      <w:bookmarkEnd w:id="24"/>
      <w:r w:rsidR="0028320D" w:rsidRPr="0053508F">
        <w:rPr>
          <w:rFonts w:asciiTheme="majorHAnsi" w:hAnsiTheme="majorHAnsi" w:cstheme="majorHAnsi"/>
        </w:rPr>
        <w:t xml:space="preserve"> or to bioluminescence (100 µM CTZ final concentration</w:t>
      </w:r>
      <w:r w:rsidR="00582935" w:rsidRPr="0053508F">
        <w:rPr>
          <w:rFonts w:asciiTheme="majorHAnsi" w:hAnsiTheme="majorHAnsi" w:cstheme="majorHAnsi"/>
        </w:rPr>
        <w:t xml:space="preserve"> for 15 min</w:t>
      </w:r>
      <w:r w:rsidR="0028320D" w:rsidRPr="0053508F">
        <w:rPr>
          <w:rFonts w:asciiTheme="majorHAnsi" w:hAnsiTheme="majorHAnsi" w:cstheme="majorHAnsi"/>
        </w:rPr>
        <w:t>) or left in the dark.</w:t>
      </w:r>
      <w:r w:rsidRPr="0053508F">
        <w:rPr>
          <w:rFonts w:asciiTheme="majorHAnsi" w:hAnsiTheme="majorHAnsi" w:cstheme="majorHAnsi"/>
        </w:rPr>
        <w:t xml:space="preserve"> Microscopic images of HEK293 cells expressing the above components after treatment to increase </w:t>
      </w:r>
      <w:r w:rsidR="005513D1" w:rsidRPr="0053508F">
        <w:rPr>
          <w:rFonts w:asciiTheme="majorHAnsi" w:hAnsiTheme="majorHAnsi" w:cstheme="majorHAnsi"/>
        </w:rPr>
        <w:t>Ca</w:t>
      </w:r>
      <w:r w:rsidR="005513D1" w:rsidRPr="0053508F">
        <w:rPr>
          <w:rFonts w:asciiTheme="majorHAnsi" w:hAnsiTheme="majorHAnsi" w:cstheme="majorHAnsi"/>
          <w:vertAlign w:val="superscript"/>
        </w:rPr>
        <w:t>2+</w:t>
      </w:r>
      <w:r w:rsidR="005513D1" w:rsidRPr="0053508F">
        <w:rPr>
          <w:rFonts w:asciiTheme="majorHAnsi" w:hAnsiTheme="majorHAnsi" w:cstheme="majorHAnsi"/>
        </w:rPr>
        <w:t xml:space="preserve"> </w:t>
      </w:r>
      <w:r w:rsidRPr="0053508F">
        <w:rPr>
          <w:rFonts w:asciiTheme="majorHAnsi" w:hAnsiTheme="majorHAnsi" w:cstheme="majorHAnsi"/>
        </w:rPr>
        <w:t xml:space="preserve">levels and exposure to LED (left). FLuc luminescence measured in a luminometer comparing exposure to LED, </w:t>
      </w:r>
      <w:r w:rsidR="001542D8" w:rsidRPr="0053508F">
        <w:rPr>
          <w:rFonts w:asciiTheme="majorHAnsi" w:hAnsiTheme="majorHAnsi" w:cstheme="majorHAnsi"/>
        </w:rPr>
        <w:t>bioluminescence</w:t>
      </w:r>
      <w:r w:rsidRPr="0053508F">
        <w:rPr>
          <w:rFonts w:asciiTheme="majorHAnsi" w:hAnsiTheme="majorHAnsi" w:cstheme="majorHAnsi"/>
        </w:rPr>
        <w:t xml:space="preserve"> (CTZ)</w:t>
      </w:r>
      <w:r w:rsidR="00474802">
        <w:rPr>
          <w:rFonts w:asciiTheme="majorHAnsi" w:hAnsiTheme="majorHAnsi" w:cstheme="majorHAnsi"/>
        </w:rPr>
        <w:t>,</w:t>
      </w:r>
      <w:r w:rsidRPr="0053508F">
        <w:rPr>
          <w:rFonts w:asciiTheme="majorHAnsi" w:hAnsiTheme="majorHAnsi" w:cstheme="majorHAnsi"/>
        </w:rPr>
        <w:t xml:space="preserve"> or left in the dark (right). (</w:t>
      </w:r>
      <w:r w:rsidRPr="0053508F">
        <w:rPr>
          <w:rFonts w:asciiTheme="majorHAnsi" w:hAnsiTheme="majorHAnsi" w:cstheme="majorHAnsi"/>
          <w:b/>
          <w:bCs/>
        </w:rPr>
        <w:t>B</w:t>
      </w:r>
      <w:r w:rsidRPr="0053508F">
        <w:rPr>
          <w:rFonts w:asciiTheme="majorHAnsi" w:hAnsiTheme="majorHAnsi" w:cstheme="majorHAnsi"/>
        </w:rPr>
        <w:t>) Schematics of a non-Ca</w:t>
      </w:r>
      <w:r w:rsidRPr="0053508F">
        <w:rPr>
          <w:rFonts w:asciiTheme="majorHAnsi" w:hAnsiTheme="majorHAnsi" w:cstheme="majorHAnsi"/>
          <w:vertAlign w:val="superscript"/>
        </w:rPr>
        <w:t>2+</w:t>
      </w:r>
      <w:r w:rsidR="00D57CBD" w:rsidRPr="002F137C">
        <w:rPr>
          <w:rFonts w:asciiTheme="majorHAnsi" w:hAnsiTheme="majorHAnsi" w:cstheme="majorHAnsi"/>
        </w:rPr>
        <w:t>-</w:t>
      </w:r>
      <w:r w:rsidRPr="0053508F">
        <w:rPr>
          <w:rFonts w:asciiTheme="majorHAnsi" w:hAnsiTheme="majorHAnsi" w:cstheme="majorHAnsi"/>
        </w:rPr>
        <w:t>dependent transcription system co-transfected with sbGLuc. HEK293 cells in 4-well plates were transfected with four different arrangements of components as depicted in the schematic. Plates were exposed to either LED</w:t>
      </w:r>
      <w:r w:rsidR="0028320D" w:rsidRPr="0053508F">
        <w:rPr>
          <w:rFonts w:asciiTheme="majorHAnsi" w:hAnsiTheme="majorHAnsi" w:cstheme="majorHAnsi"/>
        </w:rPr>
        <w:t xml:space="preserve"> (duty cycle 33%, 2 s on/4 s off for 40 min; </w:t>
      </w:r>
      <w:r w:rsidR="0028320D" w:rsidRPr="0053508F">
        <w:rPr>
          <w:rFonts w:asciiTheme="majorHAnsi" w:eastAsia="Times New Roman" w:hAnsiTheme="majorHAnsi" w:cstheme="majorHAnsi"/>
        </w:rPr>
        <w:t>3.5 mW light power, 4.72 mW/cm</w:t>
      </w:r>
      <w:r w:rsidR="0028320D" w:rsidRPr="0053508F">
        <w:rPr>
          <w:rFonts w:asciiTheme="majorHAnsi" w:eastAsia="Times New Roman" w:hAnsiTheme="majorHAnsi" w:cstheme="majorHAnsi"/>
          <w:vertAlign w:val="superscript"/>
        </w:rPr>
        <w:t>2</w:t>
      </w:r>
      <w:r w:rsidR="0028320D" w:rsidRPr="0053508F">
        <w:rPr>
          <w:rFonts w:asciiTheme="majorHAnsi" w:eastAsia="Times New Roman" w:hAnsiTheme="majorHAnsi" w:cstheme="majorHAnsi"/>
        </w:rPr>
        <w:t xml:space="preserve"> irradiance</w:t>
      </w:r>
      <w:r w:rsidR="0028320D" w:rsidRPr="0053508F">
        <w:rPr>
          <w:rFonts w:asciiTheme="majorHAnsi" w:hAnsiTheme="majorHAnsi" w:cstheme="majorHAnsi"/>
        </w:rPr>
        <w:t>)</w:t>
      </w:r>
      <w:r w:rsidRPr="0053508F">
        <w:rPr>
          <w:rFonts w:asciiTheme="majorHAnsi" w:hAnsiTheme="majorHAnsi" w:cstheme="majorHAnsi"/>
        </w:rPr>
        <w:t xml:space="preserve"> or </w:t>
      </w:r>
      <w:r w:rsidR="001542D8" w:rsidRPr="0053508F">
        <w:rPr>
          <w:rFonts w:asciiTheme="majorHAnsi" w:hAnsiTheme="majorHAnsi" w:cstheme="majorHAnsi"/>
        </w:rPr>
        <w:t>bioluminescence</w:t>
      </w:r>
      <w:r w:rsidR="0028320D" w:rsidRPr="0053508F">
        <w:rPr>
          <w:rFonts w:asciiTheme="majorHAnsi" w:hAnsiTheme="majorHAnsi" w:cstheme="majorHAnsi"/>
        </w:rPr>
        <w:t xml:space="preserve"> (100 µM CTZ final concentration)</w:t>
      </w:r>
      <w:r w:rsidRPr="0053508F">
        <w:rPr>
          <w:rFonts w:asciiTheme="majorHAnsi" w:hAnsiTheme="majorHAnsi" w:cstheme="majorHAnsi"/>
        </w:rPr>
        <w:t xml:space="preserve"> by adding CTZ </w:t>
      </w:r>
      <w:r w:rsidR="0028320D" w:rsidRPr="0053508F">
        <w:rPr>
          <w:rFonts w:asciiTheme="majorHAnsi" w:hAnsiTheme="majorHAnsi" w:cstheme="majorHAnsi"/>
        </w:rPr>
        <w:t xml:space="preserve">and leaving it on for </w:t>
      </w:r>
      <w:r w:rsidRPr="0053508F">
        <w:rPr>
          <w:rFonts w:asciiTheme="majorHAnsi" w:hAnsiTheme="majorHAnsi" w:cstheme="majorHAnsi"/>
        </w:rPr>
        <w:t>15 min</w:t>
      </w:r>
      <w:r w:rsidR="006C2F45" w:rsidRPr="0053508F">
        <w:rPr>
          <w:rFonts w:asciiTheme="majorHAnsi" w:hAnsiTheme="majorHAnsi" w:cstheme="majorHAnsi"/>
        </w:rPr>
        <w:t>; control plates were left in the dark</w:t>
      </w:r>
      <w:r w:rsidRPr="0053508F">
        <w:rPr>
          <w:rFonts w:asciiTheme="majorHAnsi" w:hAnsiTheme="majorHAnsi" w:cstheme="majorHAnsi"/>
        </w:rPr>
        <w:t>. Transcription of the FLuc reporter was measured in an IVIS. IVIS images of representative dishes are shown on the left; radiance measurements from several replicates</w:t>
      </w:r>
      <w:r w:rsidR="006C2F45" w:rsidRPr="0053508F">
        <w:rPr>
          <w:rFonts w:asciiTheme="majorHAnsi" w:hAnsiTheme="majorHAnsi" w:cstheme="majorHAnsi"/>
        </w:rPr>
        <w:t xml:space="preserve"> baselined to the dark controls</w:t>
      </w:r>
      <w:r w:rsidRPr="0053508F">
        <w:rPr>
          <w:rFonts w:asciiTheme="majorHAnsi" w:hAnsiTheme="majorHAnsi" w:cstheme="majorHAnsi"/>
        </w:rPr>
        <w:t xml:space="preserve"> are shown on the right. Scale bar = 100 µm</w:t>
      </w:r>
      <w:r w:rsidR="0075510B" w:rsidRPr="002F137C">
        <w:rPr>
          <w:rFonts w:asciiTheme="majorHAnsi" w:hAnsiTheme="majorHAnsi" w:cstheme="majorHAnsi"/>
        </w:rPr>
        <w:t xml:space="preserve">. </w:t>
      </w:r>
      <w:r w:rsidR="006157DA" w:rsidRPr="002F137C">
        <w:rPr>
          <w:rFonts w:asciiTheme="majorHAnsi" w:hAnsiTheme="majorHAnsi" w:cstheme="majorHAnsi"/>
        </w:rPr>
        <w:t xml:space="preserve">Abbreviations: </w:t>
      </w:r>
      <w:r w:rsidR="00B36592" w:rsidRPr="002F137C">
        <w:rPr>
          <w:rFonts w:asciiTheme="majorHAnsi" w:hAnsiTheme="majorHAnsi" w:cstheme="majorHAnsi"/>
        </w:rPr>
        <w:t xml:space="preserve">FLARE = Fast light- and activity-regulated expression; </w:t>
      </w:r>
      <w:r w:rsidR="006157DA" w:rsidRPr="002F137C">
        <w:rPr>
          <w:rFonts w:asciiTheme="majorHAnsi" w:hAnsiTheme="majorHAnsi" w:cstheme="majorHAnsi"/>
        </w:rPr>
        <w:t xml:space="preserve">LOV = </w:t>
      </w:r>
      <w:r w:rsidR="00B36592" w:rsidRPr="002F137C">
        <w:rPr>
          <w:rFonts w:asciiTheme="majorHAnsi" w:hAnsiTheme="majorHAnsi" w:cstheme="majorHAnsi"/>
        </w:rPr>
        <w:t>light-oxygen-voltage-sensing</w:t>
      </w:r>
      <w:r w:rsidR="006157DA" w:rsidRPr="002F137C">
        <w:rPr>
          <w:rFonts w:asciiTheme="majorHAnsi" w:hAnsiTheme="majorHAnsi" w:cstheme="majorHAnsi"/>
        </w:rPr>
        <w:t xml:space="preserve">; LED = </w:t>
      </w:r>
      <w:r w:rsidR="00B36592" w:rsidRPr="002F137C">
        <w:rPr>
          <w:rFonts w:asciiTheme="majorHAnsi" w:hAnsiTheme="majorHAnsi" w:cstheme="majorHAnsi"/>
        </w:rPr>
        <w:t>light-emitting diode</w:t>
      </w:r>
      <w:r w:rsidR="006157DA" w:rsidRPr="002F137C">
        <w:rPr>
          <w:rFonts w:asciiTheme="majorHAnsi" w:hAnsiTheme="majorHAnsi" w:cstheme="majorHAnsi"/>
        </w:rPr>
        <w:t xml:space="preserve">; CTZ = </w:t>
      </w:r>
      <w:r w:rsidR="00B36592" w:rsidRPr="0053508F">
        <w:rPr>
          <w:rFonts w:asciiTheme="majorHAnsi" w:hAnsiTheme="majorHAnsi" w:cstheme="majorHAnsi"/>
        </w:rPr>
        <w:t>coelenterazine</w:t>
      </w:r>
      <w:r w:rsidR="006157DA" w:rsidRPr="002F137C">
        <w:rPr>
          <w:rFonts w:asciiTheme="majorHAnsi" w:hAnsiTheme="majorHAnsi" w:cstheme="majorHAnsi"/>
        </w:rPr>
        <w:t xml:space="preserve">; FLuc = </w:t>
      </w:r>
      <w:r w:rsidR="00B36592" w:rsidRPr="002F137C">
        <w:rPr>
          <w:rFonts w:asciiTheme="majorHAnsi" w:hAnsiTheme="majorHAnsi" w:cstheme="majorHAnsi"/>
        </w:rPr>
        <w:t>firefly luciferase</w:t>
      </w:r>
      <w:r w:rsidR="006157DA" w:rsidRPr="002F137C">
        <w:rPr>
          <w:rFonts w:asciiTheme="majorHAnsi" w:hAnsiTheme="majorHAnsi" w:cstheme="majorHAnsi"/>
        </w:rPr>
        <w:t xml:space="preserve">; dTom = </w:t>
      </w:r>
      <w:r w:rsidR="00B36592" w:rsidRPr="002F137C">
        <w:rPr>
          <w:rFonts w:asciiTheme="majorHAnsi" w:hAnsiTheme="majorHAnsi" w:cstheme="majorHAnsi"/>
        </w:rPr>
        <w:t>dTomato</w:t>
      </w:r>
      <w:r w:rsidR="006157DA" w:rsidRPr="002F137C">
        <w:rPr>
          <w:rFonts w:asciiTheme="majorHAnsi" w:hAnsiTheme="majorHAnsi" w:cstheme="majorHAnsi"/>
        </w:rPr>
        <w:t>; CRY2 = cryptochrome 2; CRY2PHR = CRY2 photolyase homology region; CIB1 = Ca</w:t>
      </w:r>
      <w:r w:rsidR="006157DA" w:rsidRPr="0053508F">
        <w:rPr>
          <w:rFonts w:asciiTheme="majorHAnsi" w:hAnsiTheme="majorHAnsi" w:cstheme="majorHAnsi"/>
          <w:vertAlign w:val="superscript"/>
        </w:rPr>
        <w:t>2+</w:t>
      </w:r>
      <w:r w:rsidR="006157DA" w:rsidRPr="002F137C">
        <w:rPr>
          <w:rFonts w:asciiTheme="majorHAnsi" w:hAnsiTheme="majorHAnsi" w:cstheme="majorHAnsi"/>
        </w:rPr>
        <w:t>- and integrin-binding protein 1; CIBN = N-terminus of CIB1</w:t>
      </w:r>
      <w:r w:rsidR="00B36592" w:rsidRPr="002F137C">
        <w:rPr>
          <w:rFonts w:asciiTheme="majorHAnsi" w:hAnsiTheme="majorHAnsi" w:cstheme="majorHAnsi"/>
        </w:rPr>
        <w:t xml:space="preserve">; IVIS = </w:t>
      </w:r>
      <w:r w:rsidR="00B36592" w:rsidRPr="0053508F">
        <w:rPr>
          <w:rFonts w:asciiTheme="majorHAnsi" w:hAnsiTheme="majorHAnsi" w:cstheme="majorHAnsi"/>
          <w:i/>
          <w:iCs/>
        </w:rPr>
        <w:t>in vivo</w:t>
      </w:r>
      <w:r w:rsidR="00B36592" w:rsidRPr="002F137C">
        <w:rPr>
          <w:rFonts w:asciiTheme="majorHAnsi" w:hAnsiTheme="majorHAnsi" w:cstheme="majorHAnsi"/>
        </w:rPr>
        <w:t xml:space="preserve"> imaging system. </w:t>
      </w:r>
    </w:p>
    <w:p w14:paraId="5D0CD01D" w14:textId="77777777" w:rsidR="00AF6A93" w:rsidRPr="0053508F" w:rsidRDefault="00AF6A93">
      <w:pPr>
        <w:rPr>
          <w:rFonts w:asciiTheme="majorHAnsi" w:hAnsiTheme="majorHAnsi" w:cstheme="majorHAnsi"/>
        </w:rPr>
      </w:pPr>
    </w:p>
    <w:p w14:paraId="4F98DAF3" w14:textId="3EB8F9FB" w:rsidR="00AF6A93" w:rsidRPr="0053508F" w:rsidRDefault="00AF6A93">
      <w:pPr>
        <w:rPr>
          <w:rFonts w:asciiTheme="majorHAnsi" w:hAnsiTheme="majorHAnsi" w:cstheme="majorHAnsi"/>
        </w:rPr>
      </w:pPr>
      <w:r w:rsidRPr="0053508F">
        <w:rPr>
          <w:rFonts w:asciiTheme="majorHAnsi" w:hAnsiTheme="majorHAnsi" w:cstheme="majorHAnsi"/>
          <w:b/>
          <w:bCs/>
        </w:rPr>
        <w:t xml:space="preserve">Figure 5: </w:t>
      </w:r>
      <w:r w:rsidR="001542D8" w:rsidRPr="0053508F">
        <w:rPr>
          <w:rFonts w:asciiTheme="majorHAnsi" w:hAnsiTheme="majorHAnsi" w:cstheme="majorHAnsi"/>
          <w:b/>
          <w:bCs/>
        </w:rPr>
        <w:t>Bioluminescence</w:t>
      </w:r>
      <w:r w:rsidRPr="0053508F">
        <w:rPr>
          <w:rFonts w:asciiTheme="majorHAnsi" w:hAnsiTheme="majorHAnsi" w:cstheme="majorHAnsi"/>
          <w:b/>
          <w:bCs/>
        </w:rPr>
        <w:t xml:space="preserve"> for driving transcription</w:t>
      </w:r>
      <w:r w:rsidRPr="0053508F">
        <w:rPr>
          <w:rFonts w:asciiTheme="majorHAnsi" w:hAnsiTheme="majorHAnsi" w:cstheme="majorHAnsi"/>
        </w:rPr>
        <w:t>. (</w:t>
      </w:r>
      <w:r w:rsidRPr="0053508F">
        <w:rPr>
          <w:rFonts w:asciiTheme="majorHAnsi" w:hAnsiTheme="majorHAnsi" w:cstheme="majorHAnsi"/>
          <w:b/>
          <w:bCs/>
        </w:rPr>
        <w:t>A</w:t>
      </w:r>
      <w:r w:rsidRPr="0053508F">
        <w:rPr>
          <w:rFonts w:asciiTheme="majorHAnsi" w:hAnsiTheme="majorHAnsi" w:cstheme="majorHAnsi"/>
        </w:rPr>
        <w:t>) Schematics of two photoactivatable transcription systems in their dark and light states. (</w:t>
      </w:r>
      <w:r w:rsidRPr="0053508F">
        <w:rPr>
          <w:rFonts w:asciiTheme="majorHAnsi" w:hAnsiTheme="majorHAnsi" w:cstheme="majorHAnsi"/>
          <w:b/>
          <w:bCs/>
        </w:rPr>
        <w:t>B</w:t>
      </w:r>
      <w:r w:rsidRPr="0053508F">
        <w:rPr>
          <w:rFonts w:asciiTheme="majorHAnsi" w:hAnsiTheme="majorHAnsi" w:cstheme="majorHAnsi"/>
        </w:rPr>
        <w:t xml:space="preserve">) </w:t>
      </w:r>
      <w:bookmarkStart w:id="25" w:name="_Hlk76311185"/>
      <w:r w:rsidRPr="0053508F">
        <w:rPr>
          <w:rFonts w:asciiTheme="majorHAnsi" w:hAnsiTheme="majorHAnsi" w:cstheme="majorHAnsi"/>
        </w:rPr>
        <w:t>NanoLuc was either co-transfected or fused to the light-sensing moieties as depicted</w:t>
      </w:r>
      <w:r w:rsidR="00C31EB3" w:rsidRPr="0053508F">
        <w:rPr>
          <w:rFonts w:asciiTheme="majorHAnsi" w:hAnsiTheme="majorHAnsi" w:cstheme="majorHAnsi"/>
        </w:rPr>
        <w:t xml:space="preserve"> (N-NanoLuc-CRY-GalDD-C; N-NanoLuc-VP16-EL222-C)</w:t>
      </w:r>
      <w:r w:rsidRPr="0053508F">
        <w:rPr>
          <w:rFonts w:asciiTheme="majorHAnsi" w:hAnsiTheme="majorHAnsi" w:cstheme="majorHAnsi"/>
        </w:rPr>
        <w:t>.</w:t>
      </w:r>
      <w:bookmarkEnd w:id="25"/>
      <w:r w:rsidRPr="0053508F">
        <w:rPr>
          <w:rFonts w:asciiTheme="majorHAnsi" w:hAnsiTheme="majorHAnsi" w:cstheme="majorHAnsi"/>
        </w:rPr>
        <w:t xml:space="preserve"> (</w:t>
      </w:r>
      <w:r w:rsidRPr="0053508F">
        <w:rPr>
          <w:rFonts w:asciiTheme="majorHAnsi" w:hAnsiTheme="majorHAnsi" w:cstheme="majorHAnsi"/>
          <w:b/>
          <w:bCs/>
        </w:rPr>
        <w:t>C</w:t>
      </w:r>
      <w:r w:rsidRPr="0053508F">
        <w:rPr>
          <w:rFonts w:asciiTheme="majorHAnsi" w:hAnsiTheme="majorHAnsi" w:cstheme="majorHAnsi"/>
        </w:rPr>
        <w:t>) Comparisons using both systems regarding light sources, construct design, and signal to noise.</w:t>
      </w:r>
      <w:r w:rsidR="00F2106C" w:rsidRPr="0053508F">
        <w:rPr>
          <w:rFonts w:asciiTheme="majorHAnsi" w:hAnsiTheme="majorHAnsi" w:cstheme="majorHAnsi"/>
        </w:rPr>
        <w:t xml:space="preserve"> Cells were exposed to LED (duty cycle 33%, 2 s on/4 s off for 40 min; </w:t>
      </w:r>
      <w:r w:rsidR="00F2106C" w:rsidRPr="0053508F">
        <w:rPr>
          <w:rFonts w:asciiTheme="majorHAnsi" w:eastAsia="Times New Roman" w:hAnsiTheme="majorHAnsi" w:cstheme="majorHAnsi"/>
        </w:rPr>
        <w:t xml:space="preserve">3.5 mW light </w:t>
      </w:r>
      <w:r w:rsidR="00F2106C" w:rsidRPr="0053508F">
        <w:rPr>
          <w:rFonts w:asciiTheme="majorHAnsi" w:eastAsia="Times New Roman" w:hAnsiTheme="majorHAnsi" w:cstheme="majorHAnsi"/>
        </w:rPr>
        <w:lastRenderedPageBreak/>
        <w:t>power, 4.72 mW/cm</w:t>
      </w:r>
      <w:r w:rsidR="00F2106C" w:rsidRPr="0053508F">
        <w:rPr>
          <w:rFonts w:asciiTheme="majorHAnsi" w:eastAsia="Times New Roman" w:hAnsiTheme="majorHAnsi" w:cstheme="majorHAnsi"/>
          <w:vertAlign w:val="superscript"/>
        </w:rPr>
        <w:t>2</w:t>
      </w:r>
      <w:r w:rsidR="00F2106C" w:rsidRPr="0053508F">
        <w:rPr>
          <w:rFonts w:asciiTheme="majorHAnsi" w:eastAsia="Times New Roman" w:hAnsiTheme="majorHAnsi" w:cstheme="majorHAnsi"/>
        </w:rPr>
        <w:t xml:space="preserve"> irradiance</w:t>
      </w:r>
      <w:r w:rsidR="00F2106C" w:rsidRPr="0053508F">
        <w:rPr>
          <w:rFonts w:asciiTheme="majorHAnsi" w:hAnsiTheme="majorHAnsi" w:cstheme="majorHAnsi"/>
        </w:rPr>
        <w:t>) or to bioluminescence</w:t>
      </w:r>
      <w:r w:rsidR="00582935" w:rsidRPr="0053508F">
        <w:rPr>
          <w:rFonts w:asciiTheme="majorHAnsi" w:hAnsiTheme="majorHAnsi" w:cstheme="majorHAnsi"/>
        </w:rPr>
        <w:t xml:space="preserve"> for 15 min</w:t>
      </w:r>
      <w:r w:rsidR="00F2106C" w:rsidRPr="0053508F">
        <w:rPr>
          <w:rFonts w:asciiTheme="majorHAnsi" w:hAnsiTheme="majorHAnsi" w:cstheme="majorHAnsi"/>
        </w:rPr>
        <w:t xml:space="preserve"> (100 µM hCTZ final concentration; except where different concentrations are noted). Dark, plates were left untouched in the incubator between </w:t>
      </w:r>
      <w:r w:rsidR="00B33E12" w:rsidRPr="002F137C">
        <w:rPr>
          <w:rFonts w:asciiTheme="majorHAnsi" w:hAnsiTheme="majorHAnsi" w:cstheme="majorHAnsi"/>
        </w:rPr>
        <w:t>the</w:t>
      </w:r>
      <w:r w:rsidR="00F2106C" w:rsidRPr="002F137C">
        <w:rPr>
          <w:rFonts w:asciiTheme="majorHAnsi" w:hAnsiTheme="majorHAnsi" w:cstheme="majorHAnsi"/>
        </w:rPr>
        <w:t xml:space="preserve"> </w:t>
      </w:r>
      <w:r w:rsidR="00F2106C" w:rsidRPr="0053508F">
        <w:rPr>
          <w:rFonts w:asciiTheme="majorHAnsi" w:hAnsiTheme="majorHAnsi" w:cstheme="majorHAnsi"/>
        </w:rPr>
        <w:t>initial transformation of plasmids and FLuc measurement; VEH, plates were handled the same as those receiving hCTZ, but received vehicle instead.</w:t>
      </w:r>
      <w:r w:rsidRPr="0053508F">
        <w:rPr>
          <w:rFonts w:asciiTheme="majorHAnsi" w:hAnsiTheme="majorHAnsi" w:cstheme="majorHAnsi"/>
        </w:rPr>
        <w:t xml:space="preserve"> Differences in transcription levels: </w:t>
      </w:r>
      <w:r w:rsidR="005914BD" w:rsidRPr="0053508F">
        <w:rPr>
          <w:rFonts w:asciiTheme="majorHAnsi" w:hAnsiTheme="majorHAnsi" w:cstheme="majorHAnsi"/>
        </w:rPr>
        <w:t>h</w:t>
      </w:r>
      <w:r w:rsidRPr="0053508F">
        <w:rPr>
          <w:rFonts w:asciiTheme="majorHAnsi" w:hAnsiTheme="majorHAnsi" w:cstheme="majorHAnsi"/>
        </w:rPr>
        <w:t>CTZ, co-transfected CRY vs</w:t>
      </w:r>
      <w:r w:rsidR="00B33E12" w:rsidRPr="002F137C">
        <w:rPr>
          <w:rFonts w:asciiTheme="majorHAnsi" w:hAnsiTheme="majorHAnsi" w:cstheme="majorHAnsi"/>
        </w:rPr>
        <w:t>.</w:t>
      </w:r>
      <w:r w:rsidRPr="0053508F">
        <w:rPr>
          <w:rFonts w:asciiTheme="majorHAnsi" w:hAnsiTheme="majorHAnsi" w:cstheme="majorHAnsi"/>
        </w:rPr>
        <w:t xml:space="preserve"> EL222 – not significant; </w:t>
      </w:r>
      <w:r w:rsidR="005914BD" w:rsidRPr="0053508F">
        <w:rPr>
          <w:rFonts w:asciiTheme="majorHAnsi" w:hAnsiTheme="majorHAnsi" w:cstheme="majorHAnsi"/>
        </w:rPr>
        <w:t>h</w:t>
      </w:r>
      <w:r w:rsidRPr="0053508F">
        <w:rPr>
          <w:rFonts w:asciiTheme="majorHAnsi" w:hAnsiTheme="majorHAnsi" w:cstheme="majorHAnsi"/>
        </w:rPr>
        <w:t>CTZ, luciferase – photoprotein fusion CRY vs</w:t>
      </w:r>
      <w:r w:rsidR="00B33E12" w:rsidRPr="002F137C">
        <w:rPr>
          <w:rFonts w:asciiTheme="majorHAnsi" w:hAnsiTheme="majorHAnsi" w:cstheme="majorHAnsi"/>
        </w:rPr>
        <w:t>.</w:t>
      </w:r>
      <w:r w:rsidRPr="0053508F">
        <w:rPr>
          <w:rFonts w:asciiTheme="majorHAnsi" w:hAnsiTheme="majorHAnsi" w:cstheme="majorHAnsi"/>
        </w:rPr>
        <w:t xml:space="preserve"> EL222 – p</w:t>
      </w:r>
      <w:r w:rsidR="00B33E12" w:rsidRPr="002F137C">
        <w:rPr>
          <w:rFonts w:asciiTheme="majorHAnsi" w:hAnsiTheme="majorHAnsi" w:cstheme="majorHAnsi"/>
        </w:rPr>
        <w:t xml:space="preserve"> </w:t>
      </w:r>
      <w:r w:rsidRPr="0053508F">
        <w:rPr>
          <w:rFonts w:asciiTheme="majorHAnsi" w:hAnsiTheme="majorHAnsi" w:cstheme="majorHAnsi"/>
        </w:rPr>
        <w:t>&lt;</w:t>
      </w:r>
      <w:r w:rsidR="00B33E12" w:rsidRPr="002F137C">
        <w:rPr>
          <w:rFonts w:asciiTheme="majorHAnsi" w:hAnsiTheme="majorHAnsi" w:cstheme="majorHAnsi"/>
        </w:rPr>
        <w:t xml:space="preserve"> </w:t>
      </w:r>
      <w:r w:rsidRPr="0053508F">
        <w:rPr>
          <w:rFonts w:asciiTheme="majorHAnsi" w:hAnsiTheme="majorHAnsi" w:cstheme="majorHAnsi"/>
        </w:rPr>
        <w:t xml:space="preserve">0.005; </w:t>
      </w:r>
      <w:r w:rsidR="005914BD" w:rsidRPr="0053508F">
        <w:rPr>
          <w:rFonts w:asciiTheme="majorHAnsi" w:hAnsiTheme="majorHAnsi" w:cstheme="majorHAnsi"/>
        </w:rPr>
        <w:t>h</w:t>
      </w:r>
      <w:r w:rsidRPr="0053508F">
        <w:rPr>
          <w:rFonts w:asciiTheme="majorHAnsi" w:hAnsiTheme="majorHAnsi" w:cstheme="majorHAnsi"/>
        </w:rPr>
        <w:t>CTZ, CRY co-transfection vs</w:t>
      </w:r>
      <w:r w:rsidR="00B33E12" w:rsidRPr="002F137C">
        <w:rPr>
          <w:rFonts w:asciiTheme="majorHAnsi" w:hAnsiTheme="majorHAnsi" w:cstheme="majorHAnsi"/>
        </w:rPr>
        <w:t>.</w:t>
      </w:r>
      <w:r w:rsidRPr="0053508F">
        <w:rPr>
          <w:rFonts w:asciiTheme="majorHAnsi" w:hAnsiTheme="majorHAnsi" w:cstheme="majorHAnsi"/>
        </w:rPr>
        <w:t xml:space="preserve"> fusion – p</w:t>
      </w:r>
      <w:r w:rsidR="00B33E12" w:rsidRPr="002F137C">
        <w:rPr>
          <w:rFonts w:asciiTheme="majorHAnsi" w:hAnsiTheme="majorHAnsi" w:cstheme="majorHAnsi"/>
        </w:rPr>
        <w:t xml:space="preserve"> </w:t>
      </w:r>
      <w:r w:rsidRPr="0053508F">
        <w:rPr>
          <w:rFonts w:asciiTheme="majorHAnsi" w:hAnsiTheme="majorHAnsi" w:cstheme="majorHAnsi"/>
        </w:rPr>
        <w:t>&lt;</w:t>
      </w:r>
      <w:r w:rsidR="00B33E12" w:rsidRPr="002F137C">
        <w:rPr>
          <w:rFonts w:asciiTheme="majorHAnsi" w:hAnsiTheme="majorHAnsi" w:cstheme="majorHAnsi"/>
        </w:rPr>
        <w:t xml:space="preserve"> </w:t>
      </w:r>
      <w:r w:rsidRPr="0053508F">
        <w:rPr>
          <w:rFonts w:asciiTheme="majorHAnsi" w:hAnsiTheme="majorHAnsi" w:cstheme="majorHAnsi"/>
        </w:rPr>
        <w:t xml:space="preserve">0.005; </w:t>
      </w:r>
      <w:r w:rsidR="005914BD" w:rsidRPr="0053508F">
        <w:rPr>
          <w:rFonts w:asciiTheme="majorHAnsi" w:hAnsiTheme="majorHAnsi" w:cstheme="majorHAnsi"/>
        </w:rPr>
        <w:t>h</w:t>
      </w:r>
      <w:r w:rsidRPr="0053508F">
        <w:rPr>
          <w:rFonts w:asciiTheme="majorHAnsi" w:hAnsiTheme="majorHAnsi" w:cstheme="majorHAnsi"/>
        </w:rPr>
        <w:t>CTZ, EL222 co-transfection vs</w:t>
      </w:r>
      <w:r w:rsidR="00B33E12" w:rsidRPr="002F137C">
        <w:rPr>
          <w:rFonts w:asciiTheme="majorHAnsi" w:hAnsiTheme="majorHAnsi" w:cstheme="majorHAnsi"/>
        </w:rPr>
        <w:t>.</w:t>
      </w:r>
      <w:r w:rsidRPr="0053508F">
        <w:rPr>
          <w:rFonts w:asciiTheme="majorHAnsi" w:hAnsiTheme="majorHAnsi" w:cstheme="majorHAnsi"/>
        </w:rPr>
        <w:t xml:space="preserve"> fusion – p</w:t>
      </w:r>
      <w:r w:rsidR="00B33E12" w:rsidRPr="002F137C">
        <w:rPr>
          <w:rFonts w:asciiTheme="majorHAnsi" w:hAnsiTheme="majorHAnsi" w:cstheme="majorHAnsi"/>
        </w:rPr>
        <w:t xml:space="preserve"> </w:t>
      </w:r>
      <w:r w:rsidRPr="0053508F">
        <w:rPr>
          <w:rFonts w:asciiTheme="majorHAnsi" w:hAnsiTheme="majorHAnsi" w:cstheme="majorHAnsi"/>
        </w:rPr>
        <w:t>&lt;</w:t>
      </w:r>
      <w:r w:rsidR="00B33E12" w:rsidRPr="002F137C">
        <w:rPr>
          <w:rFonts w:asciiTheme="majorHAnsi" w:hAnsiTheme="majorHAnsi" w:cstheme="majorHAnsi"/>
        </w:rPr>
        <w:t xml:space="preserve"> </w:t>
      </w:r>
      <w:r w:rsidRPr="0053508F">
        <w:rPr>
          <w:rFonts w:asciiTheme="majorHAnsi" w:hAnsiTheme="majorHAnsi" w:cstheme="majorHAnsi"/>
        </w:rPr>
        <w:t>0.01; vehicle, CRY vs</w:t>
      </w:r>
      <w:r w:rsidR="00B33E12" w:rsidRPr="002F137C">
        <w:rPr>
          <w:rFonts w:asciiTheme="majorHAnsi" w:hAnsiTheme="majorHAnsi" w:cstheme="majorHAnsi"/>
        </w:rPr>
        <w:t>.</w:t>
      </w:r>
      <w:r w:rsidRPr="0053508F">
        <w:rPr>
          <w:rFonts w:asciiTheme="majorHAnsi" w:hAnsiTheme="majorHAnsi" w:cstheme="majorHAnsi"/>
        </w:rPr>
        <w:t xml:space="preserve"> EL222 </w:t>
      </w:r>
      <w:r w:rsidR="00B33E12" w:rsidRPr="002F137C">
        <w:rPr>
          <w:rFonts w:asciiTheme="majorHAnsi" w:hAnsiTheme="majorHAnsi" w:cstheme="majorHAnsi"/>
        </w:rPr>
        <w:t>–</w:t>
      </w:r>
      <w:r w:rsidRPr="0053508F">
        <w:rPr>
          <w:rFonts w:asciiTheme="majorHAnsi" w:hAnsiTheme="majorHAnsi" w:cstheme="majorHAnsi"/>
        </w:rPr>
        <w:t xml:space="preserve"> p</w:t>
      </w:r>
      <w:r w:rsidR="00B33E12" w:rsidRPr="002F137C">
        <w:rPr>
          <w:rFonts w:asciiTheme="majorHAnsi" w:hAnsiTheme="majorHAnsi" w:cstheme="majorHAnsi"/>
        </w:rPr>
        <w:t xml:space="preserve"> </w:t>
      </w:r>
      <w:r w:rsidRPr="0053508F">
        <w:rPr>
          <w:rFonts w:asciiTheme="majorHAnsi" w:hAnsiTheme="majorHAnsi" w:cstheme="majorHAnsi"/>
        </w:rPr>
        <w:t>&lt;</w:t>
      </w:r>
      <w:r w:rsidR="00B33E12" w:rsidRPr="002F137C">
        <w:rPr>
          <w:rFonts w:asciiTheme="majorHAnsi" w:hAnsiTheme="majorHAnsi" w:cstheme="majorHAnsi"/>
        </w:rPr>
        <w:t xml:space="preserve"> </w:t>
      </w:r>
      <w:r w:rsidRPr="0053508F">
        <w:rPr>
          <w:rFonts w:asciiTheme="majorHAnsi" w:hAnsiTheme="majorHAnsi" w:cstheme="majorHAnsi"/>
        </w:rPr>
        <w:t>0.05.</w:t>
      </w:r>
      <w:r w:rsidR="005E57E6" w:rsidRPr="0053508F">
        <w:rPr>
          <w:rFonts w:asciiTheme="majorHAnsi" w:hAnsiTheme="majorHAnsi" w:cstheme="majorHAnsi"/>
        </w:rPr>
        <w:t xml:space="preserve"> </w:t>
      </w:r>
      <w:r w:rsidR="00742B76" w:rsidRPr="002F137C">
        <w:rPr>
          <w:rFonts w:asciiTheme="majorHAnsi" w:hAnsiTheme="majorHAnsi" w:cstheme="majorHAnsi"/>
        </w:rPr>
        <w:t xml:space="preserve">Abbreviations: </w:t>
      </w:r>
      <w:r w:rsidR="00762783" w:rsidRPr="002F137C">
        <w:rPr>
          <w:rFonts w:asciiTheme="majorHAnsi" w:hAnsiTheme="majorHAnsi" w:cstheme="majorHAnsi"/>
        </w:rPr>
        <w:t xml:space="preserve">UAS = upstream activating sequence; </w:t>
      </w:r>
      <w:r w:rsidR="00742B76" w:rsidRPr="002F137C">
        <w:rPr>
          <w:rFonts w:asciiTheme="majorHAnsi" w:hAnsiTheme="majorHAnsi" w:cstheme="majorHAnsi"/>
        </w:rPr>
        <w:t>LED = light-emitting diode; CTZ = coelenterazine; FLuc = firefly luciferase; CRY = cryptochrome; CIB = Ca</w:t>
      </w:r>
      <w:r w:rsidR="00742B76" w:rsidRPr="002F137C">
        <w:rPr>
          <w:rFonts w:asciiTheme="majorHAnsi" w:hAnsiTheme="majorHAnsi" w:cstheme="majorHAnsi"/>
          <w:vertAlign w:val="superscript"/>
        </w:rPr>
        <w:t>2+</w:t>
      </w:r>
      <w:r w:rsidR="00742B76" w:rsidRPr="002F137C">
        <w:rPr>
          <w:rFonts w:asciiTheme="majorHAnsi" w:hAnsiTheme="majorHAnsi" w:cstheme="majorHAnsi"/>
        </w:rPr>
        <w:t>- and integrin-binding protei</w:t>
      </w:r>
      <w:r w:rsidR="00C51EE2" w:rsidRPr="002F137C">
        <w:rPr>
          <w:rFonts w:asciiTheme="majorHAnsi" w:hAnsiTheme="majorHAnsi" w:cstheme="majorHAnsi"/>
        </w:rPr>
        <w:t>n</w:t>
      </w:r>
      <w:r w:rsidR="00762783" w:rsidRPr="002F137C">
        <w:rPr>
          <w:rFonts w:asciiTheme="majorHAnsi" w:hAnsiTheme="majorHAnsi" w:cstheme="majorHAnsi"/>
        </w:rPr>
        <w:t xml:space="preserve">; VEH = vehicle. </w:t>
      </w:r>
    </w:p>
    <w:p w14:paraId="36148421" w14:textId="77777777" w:rsidR="00AF6A93" w:rsidRPr="0053508F" w:rsidRDefault="00AF6A93">
      <w:pPr>
        <w:rPr>
          <w:rFonts w:asciiTheme="majorHAnsi" w:hAnsiTheme="majorHAnsi" w:cstheme="majorHAnsi"/>
        </w:rPr>
      </w:pPr>
    </w:p>
    <w:p w14:paraId="4C1DB663" w14:textId="54C92D53" w:rsidR="00AF6A93" w:rsidRPr="00517DD4" w:rsidRDefault="00AF6A93">
      <w:pPr>
        <w:rPr>
          <w:rFonts w:asciiTheme="majorHAnsi" w:hAnsiTheme="majorHAnsi" w:cstheme="majorHAnsi"/>
        </w:rPr>
      </w:pPr>
      <w:r w:rsidRPr="00517DD4">
        <w:rPr>
          <w:rFonts w:asciiTheme="majorHAnsi" w:hAnsiTheme="majorHAnsi" w:cstheme="majorHAnsi"/>
          <w:b/>
          <w:bCs/>
        </w:rPr>
        <w:t xml:space="preserve">Figure 6: </w:t>
      </w:r>
      <w:r w:rsidR="001542D8" w:rsidRPr="00517DD4">
        <w:rPr>
          <w:rFonts w:asciiTheme="majorHAnsi" w:hAnsiTheme="majorHAnsi" w:cstheme="majorHAnsi"/>
          <w:b/>
          <w:bCs/>
        </w:rPr>
        <w:t>Bioluminescence</w:t>
      </w:r>
      <w:r w:rsidRPr="00517DD4">
        <w:rPr>
          <w:rFonts w:asciiTheme="majorHAnsi" w:hAnsiTheme="majorHAnsi" w:cstheme="majorHAnsi"/>
          <w:b/>
          <w:bCs/>
        </w:rPr>
        <w:t xml:space="preserve"> for optogenomic manipulation</w:t>
      </w:r>
      <w:r w:rsidRPr="00517DD4">
        <w:rPr>
          <w:rFonts w:asciiTheme="majorHAnsi" w:hAnsiTheme="majorHAnsi" w:cstheme="majorHAnsi"/>
        </w:rPr>
        <w:t>. (</w:t>
      </w:r>
      <w:r w:rsidRPr="00517DD4">
        <w:rPr>
          <w:rFonts w:asciiTheme="majorHAnsi" w:hAnsiTheme="majorHAnsi" w:cstheme="majorHAnsi"/>
          <w:b/>
          <w:bCs/>
        </w:rPr>
        <w:t>A</w:t>
      </w:r>
      <w:r w:rsidRPr="00517DD4">
        <w:rPr>
          <w:rFonts w:asciiTheme="majorHAnsi" w:hAnsiTheme="majorHAnsi" w:cstheme="majorHAnsi"/>
        </w:rPr>
        <w:t xml:space="preserve">) Schematics of </w:t>
      </w:r>
      <w:r w:rsidR="001542D8" w:rsidRPr="00517DD4">
        <w:rPr>
          <w:rFonts w:asciiTheme="majorHAnsi" w:hAnsiTheme="majorHAnsi" w:cstheme="majorHAnsi"/>
        </w:rPr>
        <w:t>bioluminescence</w:t>
      </w:r>
      <w:r w:rsidRPr="00517DD4">
        <w:rPr>
          <w:rFonts w:asciiTheme="majorHAnsi" w:hAnsiTheme="majorHAnsi" w:cstheme="majorHAnsi"/>
        </w:rPr>
        <w:t xml:space="preserve">-driven optogenomic manipulation using sbGLuc, the split iCreV components, and </w:t>
      </w:r>
      <w:r w:rsidRPr="002F137C">
        <w:rPr>
          <w:rFonts w:asciiTheme="majorHAnsi" w:hAnsiTheme="majorHAnsi" w:cstheme="majorHAnsi"/>
        </w:rPr>
        <w:t>a</w:t>
      </w:r>
      <w:r w:rsidR="00337ECC" w:rsidRPr="002F137C">
        <w:rPr>
          <w:rFonts w:asciiTheme="majorHAnsi" w:hAnsiTheme="majorHAnsi" w:cstheme="majorHAnsi"/>
        </w:rPr>
        <w:t xml:space="preserve">n </w:t>
      </w:r>
      <w:r w:rsidR="00F65E76" w:rsidRPr="00517DD4">
        <w:rPr>
          <w:rFonts w:asciiTheme="majorHAnsi" w:hAnsiTheme="majorHAnsi" w:cstheme="majorHAnsi"/>
        </w:rPr>
        <w:t>LSL</w:t>
      </w:r>
      <w:r w:rsidRPr="00517DD4">
        <w:rPr>
          <w:rFonts w:asciiTheme="majorHAnsi" w:hAnsiTheme="majorHAnsi" w:cstheme="majorHAnsi"/>
        </w:rPr>
        <w:t xml:space="preserve"> reporter cassette, before and after application of </w:t>
      </w:r>
      <w:r w:rsidR="00C939BF" w:rsidRPr="00517DD4">
        <w:rPr>
          <w:rFonts w:asciiTheme="majorHAnsi" w:hAnsiTheme="majorHAnsi" w:cstheme="majorHAnsi"/>
        </w:rPr>
        <w:t>light</w:t>
      </w:r>
      <w:r w:rsidRPr="00517DD4">
        <w:rPr>
          <w:rFonts w:asciiTheme="majorHAnsi" w:hAnsiTheme="majorHAnsi" w:cstheme="majorHAnsi"/>
        </w:rPr>
        <w:t>. (</w:t>
      </w:r>
      <w:r w:rsidRPr="00517DD4">
        <w:rPr>
          <w:rFonts w:asciiTheme="majorHAnsi" w:hAnsiTheme="majorHAnsi" w:cstheme="majorHAnsi"/>
          <w:b/>
          <w:bCs/>
        </w:rPr>
        <w:t>B</w:t>
      </w:r>
      <w:r w:rsidRPr="00517DD4">
        <w:rPr>
          <w:rFonts w:asciiTheme="majorHAnsi" w:hAnsiTheme="majorHAnsi" w:cstheme="majorHAnsi"/>
        </w:rPr>
        <w:t xml:space="preserve">) </w:t>
      </w:r>
      <w:r w:rsidR="00C939BF" w:rsidRPr="00517DD4">
        <w:rPr>
          <w:rFonts w:asciiTheme="majorHAnsi" w:hAnsiTheme="majorHAnsi" w:cstheme="majorHAnsi"/>
        </w:rPr>
        <w:t>HEK293 cells were lipofected with plasmids, then kept in the dark. Twenty-four hours later</w:t>
      </w:r>
      <w:r w:rsidR="00762783" w:rsidRPr="002F137C">
        <w:rPr>
          <w:rFonts w:asciiTheme="majorHAnsi" w:hAnsiTheme="majorHAnsi" w:cstheme="majorHAnsi"/>
        </w:rPr>
        <w:t>,</w:t>
      </w:r>
      <w:r w:rsidR="00C939BF" w:rsidRPr="002F137C">
        <w:rPr>
          <w:rFonts w:asciiTheme="majorHAnsi" w:hAnsiTheme="majorHAnsi" w:cstheme="majorHAnsi"/>
        </w:rPr>
        <w:t xml:space="preserve"> </w:t>
      </w:r>
      <w:r w:rsidR="00762783" w:rsidRPr="002F137C">
        <w:rPr>
          <w:rFonts w:asciiTheme="majorHAnsi" w:hAnsiTheme="majorHAnsi" w:cstheme="majorHAnsi"/>
        </w:rPr>
        <w:t>the</w:t>
      </w:r>
      <w:r w:rsidR="00C939BF" w:rsidRPr="00517DD4">
        <w:rPr>
          <w:rFonts w:asciiTheme="majorHAnsi" w:hAnsiTheme="majorHAnsi" w:cstheme="majorHAnsi"/>
        </w:rPr>
        <w:t xml:space="preserve"> cells were treated for 30 min</w:t>
      </w:r>
      <w:r w:rsidR="00D923C3" w:rsidRPr="00517DD4">
        <w:rPr>
          <w:rFonts w:asciiTheme="majorHAnsi" w:hAnsiTheme="majorHAnsi" w:cstheme="majorHAnsi"/>
        </w:rPr>
        <w:t xml:space="preserve"> with just medium (no CTZ) or with CTZ (100 µM final concentration)</w:t>
      </w:r>
      <w:r w:rsidR="006847F4" w:rsidRPr="00517DD4">
        <w:rPr>
          <w:rFonts w:asciiTheme="majorHAnsi" w:hAnsiTheme="majorHAnsi" w:cstheme="majorHAnsi"/>
        </w:rPr>
        <w:t xml:space="preserve"> or with LED </w:t>
      </w:r>
      <w:r w:rsidR="006847F4" w:rsidRPr="0053508F">
        <w:rPr>
          <w:rFonts w:asciiTheme="majorHAnsi" w:hAnsiTheme="majorHAnsi" w:cstheme="majorHAnsi"/>
        </w:rPr>
        <w:t xml:space="preserve">(duty cycle 25%, 5 s on/15 s off for 5 min; 14.81 </w:t>
      </w:r>
      <w:r w:rsidR="006847F4" w:rsidRPr="0053508F">
        <w:rPr>
          <w:rFonts w:asciiTheme="majorHAnsi" w:eastAsia="Times New Roman" w:hAnsiTheme="majorHAnsi" w:cstheme="majorHAnsi"/>
        </w:rPr>
        <w:t>mW light power, 20 mW/cm</w:t>
      </w:r>
      <w:r w:rsidR="006847F4" w:rsidRPr="0053508F">
        <w:rPr>
          <w:rFonts w:asciiTheme="majorHAnsi" w:eastAsia="Times New Roman" w:hAnsiTheme="majorHAnsi" w:cstheme="majorHAnsi"/>
          <w:vertAlign w:val="superscript"/>
        </w:rPr>
        <w:t>2</w:t>
      </w:r>
      <w:r w:rsidR="006847F4" w:rsidRPr="0053508F">
        <w:rPr>
          <w:rFonts w:asciiTheme="majorHAnsi" w:eastAsia="Times New Roman" w:hAnsiTheme="majorHAnsi" w:cstheme="majorHAnsi"/>
        </w:rPr>
        <w:t xml:space="preserve"> irradiance</w:t>
      </w:r>
      <w:r w:rsidR="006847F4" w:rsidRPr="0053508F">
        <w:rPr>
          <w:rFonts w:asciiTheme="majorHAnsi" w:hAnsiTheme="majorHAnsi" w:cstheme="majorHAnsi"/>
        </w:rPr>
        <w:t>)</w:t>
      </w:r>
      <w:r w:rsidR="006847F4" w:rsidRPr="00517DD4">
        <w:rPr>
          <w:rFonts w:asciiTheme="majorHAnsi" w:hAnsiTheme="majorHAnsi" w:cstheme="majorHAnsi"/>
        </w:rPr>
        <w:t xml:space="preserve"> as a positive control.</w:t>
      </w:r>
      <w:r w:rsidR="00C939BF" w:rsidRPr="00517DD4">
        <w:rPr>
          <w:rFonts w:asciiTheme="majorHAnsi" w:hAnsiTheme="majorHAnsi" w:cstheme="majorHAnsi"/>
        </w:rPr>
        <w:t xml:space="preserve"> </w:t>
      </w:r>
      <w:r w:rsidRPr="002F137C">
        <w:rPr>
          <w:rFonts w:asciiTheme="majorHAnsi" w:hAnsiTheme="majorHAnsi" w:cstheme="majorHAnsi"/>
        </w:rPr>
        <w:t>Microscop</w:t>
      </w:r>
      <w:r w:rsidR="00762783" w:rsidRPr="002F137C">
        <w:rPr>
          <w:rFonts w:asciiTheme="majorHAnsi" w:hAnsiTheme="majorHAnsi" w:cstheme="majorHAnsi"/>
        </w:rPr>
        <w:t>ic</w:t>
      </w:r>
      <w:r w:rsidRPr="00517DD4">
        <w:rPr>
          <w:rFonts w:asciiTheme="majorHAnsi" w:hAnsiTheme="majorHAnsi" w:cstheme="majorHAnsi"/>
        </w:rPr>
        <w:t xml:space="preserve"> images of tdTomato fluorescence using conditions as indicated. Scale bar = 100 µm</w:t>
      </w:r>
      <w:r w:rsidR="00337ECC" w:rsidRPr="002F137C">
        <w:rPr>
          <w:rFonts w:asciiTheme="majorHAnsi" w:hAnsiTheme="majorHAnsi" w:cstheme="majorHAnsi"/>
        </w:rPr>
        <w:t xml:space="preserve">. Abbreviations: LSL = lox-stop-lox; </w:t>
      </w:r>
      <w:r w:rsidR="001C687A" w:rsidRPr="002F137C">
        <w:rPr>
          <w:rFonts w:asciiTheme="majorHAnsi" w:hAnsiTheme="majorHAnsi" w:cstheme="majorHAnsi"/>
        </w:rPr>
        <w:t>CTZ = coelenterazine; LED = light-emitting diode; VVD = Vivid.</w:t>
      </w:r>
    </w:p>
    <w:p w14:paraId="2AEAC9FC" w14:textId="77777777" w:rsidR="00AF6A93" w:rsidRPr="00517DD4" w:rsidRDefault="00AF6A93">
      <w:pPr>
        <w:rPr>
          <w:rFonts w:asciiTheme="majorHAnsi" w:hAnsiTheme="majorHAnsi" w:cstheme="majorHAnsi"/>
        </w:rPr>
      </w:pPr>
    </w:p>
    <w:p w14:paraId="0C53901B" w14:textId="439CD57E" w:rsidR="00AF6A93" w:rsidRPr="0053508F" w:rsidRDefault="00AF6A93">
      <w:pPr>
        <w:rPr>
          <w:rFonts w:asciiTheme="majorHAnsi" w:hAnsiTheme="majorHAnsi" w:cstheme="majorHAnsi"/>
        </w:rPr>
      </w:pPr>
      <w:r w:rsidRPr="0053508F">
        <w:rPr>
          <w:rFonts w:asciiTheme="majorHAnsi" w:hAnsiTheme="majorHAnsi" w:cstheme="majorHAnsi"/>
          <w:b/>
          <w:bCs/>
        </w:rPr>
        <w:t xml:space="preserve">Table 1: </w:t>
      </w:r>
      <w:r w:rsidR="001542D8" w:rsidRPr="0053508F">
        <w:rPr>
          <w:rFonts w:asciiTheme="majorHAnsi" w:hAnsiTheme="majorHAnsi" w:cstheme="majorHAnsi"/>
          <w:b/>
          <w:bCs/>
        </w:rPr>
        <w:t>Bioluminescence</w:t>
      </w:r>
      <w:r w:rsidRPr="0053508F">
        <w:rPr>
          <w:rFonts w:asciiTheme="majorHAnsi" w:hAnsiTheme="majorHAnsi" w:cstheme="majorHAnsi"/>
          <w:b/>
          <w:bCs/>
        </w:rPr>
        <w:t xml:space="preserve"> activation of photoreceptors</w:t>
      </w:r>
      <w:r w:rsidRPr="0053508F">
        <w:rPr>
          <w:rFonts w:asciiTheme="majorHAnsi" w:hAnsiTheme="majorHAnsi" w:cstheme="majorHAnsi"/>
        </w:rPr>
        <w:t>.</w:t>
      </w:r>
    </w:p>
    <w:p w14:paraId="7CCC2130" w14:textId="77777777" w:rsidR="00AF6A93" w:rsidRPr="0053508F" w:rsidRDefault="00AF6A93">
      <w:pPr>
        <w:rPr>
          <w:rFonts w:asciiTheme="majorHAnsi" w:hAnsiTheme="majorHAnsi" w:cstheme="majorHAnsi"/>
        </w:rPr>
      </w:pPr>
    </w:p>
    <w:p w14:paraId="3E223648" w14:textId="77777777" w:rsidR="00AF6A93" w:rsidRPr="0053508F" w:rsidRDefault="00AF6A93">
      <w:pPr>
        <w:rPr>
          <w:rFonts w:asciiTheme="majorHAnsi" w:hAnsiTheme="majorHAnsi" w:cstheme="majorHAnsi"/>
        </w:rPr>
      </w:pPr>
      <w:r w:rsidRPr="0053508F">
        <w:rPr>
          <w:rFonts w:asciiTheme="majorHAnsi" w:hAnsiTheme="majorHAnsi" w:cstheme="majorHAnsi"/>
          <w:b/>
          <w:bCs/>
        </w:rPr>
        <w:t>Table 2: Guidelines for plating and transfecting cells in different formats</w:t>
      </w:r>
      <w:r w:rsidRPr="0053508F">
        <w:rPr>
          <w:rFonts w:asciiTheme="majorHAnsi" w:hAnsiTheme="majorHAnsi" w:cstheme="majorHAnsi"/>
        </w:rPr>
        <w:t>.</w:t>
      </w:r>
    </w:p>
    <w:p w14:paraId="41894E22" w14:textId="77777777" w:rsidR="00AF6A93" w:rsidRPr="0053508F" w:rsidRDefault="00AF6A93">
      <w:pPr>
        <w:rPr>
          <w:rFonts w:asciiTheme="majorHAnsi" w:hAnsiTheme="majorHAnsi" w:cstheme="majorHAnsi"/>
        </w:rPr>
      </w:pPr>
    </w:p>
    <w:p w14:paraId="4B87505B" w14:textId="77777777" w:rsidR="00AF6A93" w:rsidRPr="0053508F" w:rsidRDefault="00AF6A93">
      <w:pPr>
        <w:rPr>
          <w:rFonts w:asciiTheme="majorHAnsi" w:hAnsiTheme="majorHAnsi" w:cstheme="majorHAnsi"/>
        </w:rPr>
      </w:pPr>
      <w:r w:rsidRPr="0053508F">
        <w:rPr>
          <w:rFonts w:asciiTheme="majorHAnsi" w:hAnsiTheme="majorHAnsi" w:cstheme="majorHAnsi"/>
          <w:b/>
          <w:bCs/>
        </w:rPr>
        <w:t>Table 3: Ratios of various plasmids for transfection</w:t>
      </w:r>
      <w:r w:rsidRPr="0053508F">
        <w:rPr>
          <w:rFonts w:asciiTheme="majorHAnsi" w:hAnsiTheme="majorHAnsi" w:cstheme="majorHAnsi"/>
        </w:rPr>
        <w:t xml:space="preserve">.   </w:t>
      </w:r>
    </w:p>
    <w:p w14:paraId="2122A361" w14:textId="77777777" w:rsidR="00AF6A93" w:rsidRPr="0053508F" w:rsidRDefault="00AF6A93">
      <w:pPr>
        <w:rPr>
          <w:rFonts w:asciiTheme="majorHAnsi" w:hAnsiTheme="majorHAnsi" w:cstheme="majorHAnsi"/>
        </w:rPr>
      </w:pPr>
    </w:p>
    <w:p w14:paraId="48E27E6E" w14:textId="44DCA803" w:rsidR="00AF6A93" w:rsidRPr="0053508F" w:rsidRDefault="00AF6A93">
      <w:pPr>
        <w:rPr>
          <w:rFonts w:asciiTheme="majorHAnsi" w:hAnsiTheme="majorHAnsi" w:cstheme="majorHAnsi"/>
        </w:rPr>
      </w:pPr>
      <w:r w:rsidRPr="0053508F">
        <w:rPr>
          <w:rFonts w:asciiTheme="majorHAnsi" w:hAnsiTheme="majorHAnsi" w:cstheme="majorHAnsi"/>
          <w:b/>
          <w:bCs/>
        </w:rPr>
        <w:t xml:space="preserve">Table 4: Injection routes, volumes, and concentrations of luciferin for </w:t>
      </w:r>
      <w:r w:rsidR="00D139A3" w:rsidRPr="0053508F">
        <w:rPr>
          <w:rFonts w:asciiTheme="majorHAnsi" w:hAnsiTheme="majorHAnsi" w:cstheme="majorHAnsi"/>
          <w:b/>
          <w:bCs/>
          <w:i/>
          <w:iCs/>
        </w:rPr>
        <w:t>in vivo</w:t>
      </w:r>
      <w:r w:rsidRPr="0053508F">
        <w:rPr>
          <w:rFonts w:asciiTheme="majorHAnsi" w:hAnsiTheme="majorHAnsi" w:cstheme="majorHAnsi"/>
          <w:b/>
          <w:bCs/>
        </w:rPr>
        <w:t xml:space="preserve"> applications (25 g mouse)</w:t>
      </w:r>
      <w:r w:rsidRPr="0053508F">
        <w:rPr>
          <w:rFonts w:asciiTheme="majorHAnsi" w:hAnsiTheme="majorHAnsi" w:cstheme="majorHAnsi"/>
        </w:rPr>
        <w:t>.</w:t>
      </w:r>
    </w:p>
    <w:p w14:paraId="454FE05B" w14:textId="77777777" w:rsidR="00AF6A93" w:rsidRPr="0053508F" w:rsidRDefault="00AF6A93">
      <w:pPr>
        <w:rPr>
          <w:rFonts w:asciiTheme="majorHAnsi" w:hAnsiTheme="majorHAnsi" w:cstheme="majorHAnsi"/>
        </w:rPr>
      </w:pPr>
    </w:p>
    <w:p w14:paraId="0BEB38EC" w14:textId="7AFCE5B8" w:rsidR="006E4797" w:rsidRPr="0053508F" w:rsidRDefault="00551D82">
      <w:pPr>
        <w:rPr>
          <w:rFonts w:asciiTheme="majorHAnsi" w:hAnsiTheme="majorHAnsi" w:cstheme="majorHAnsi"/>
          <w:b/>
        </w:rPr>
      </w:pPr>
      <w:r w:rsidRPr="0053508F">
        <w:rPr>
          <w:rFonts w:asciiTheme="majorHAnsi" w:hAnsiTheme="majorHAnsi" w:cstheme="majorHAnsi"/>
          <w:b/>
        </w:rPr>
        <w:t xml:space="preserve">DISCUSSION: </w:t>
      </w:r>
    </w:p>
    <w:p w14:paraId="023DE662" w14:textId="233D0F00" w:rsidR="00AF6A93" w:rsidRPr="0053508F" w:rsidRDefault="00AF6A93">
      <w:pPr>
        <w:rPr>
          <w:rFonts w:asciiTheme="majorHAnsi" w:hAnsiTheme="majorHAnsi" w:cstheme="majorHAnsi"/>
        </w:rPr>
      </w:pPr>
      <w:bookmarkStart w:id="26" w:name="_Hlk76212965"/>
      <w:r w:rsidRPr="0053508F">
        <w:rPr>
          <w:rFonts w:asciiTheme="majorHAnsi" w:hAnsiTheme="majorHAnsi" w:cstheme="majorHAnsi"/>
        </w:rPr>
        <w:t xml:space="preserve">There is a range of luciferases and luciferins with light emission wavelengths matching </w:t>
      </w:r>
      <w:r w:rsidR="00216B40" w:rsidRPr="002F137C">
        <w:rPr>
          <w:rFonts w:asciiTheme="majorHAnsi" w:hAnsiTheme="majorHAnsi" w:cstheme="majorHAnsi"/>
        </w:rPr>
        <w:t>the</w:t>
      </w:r>
      <w:r w:rsidRPr="002F137C">
        <w:rPr>
          <w:rFonts w:asciiTheme="majorHAnsi" w:hAnsiTheme="majorHAnsi" w:cstheme="majorHAnsi"/>
        </w:rPr>
        <w:t xml:space="preserve"> </w:t>
      </w:r>
      <w:r w:rsidRPr="0053508F">
        <w:rPr>
          <w:rFonts w:asciiTheme="majorHAnsi" w:hAnsiTheme="majorHAnsi" w:cstheme="majorHAnsi"/>
        </w:rPr>
        <w:t>activation spectra of photosensory proteins from blue to red light</w:t>
      </w:r>
      <w:r w:rsidR="007F1B0B" w:rsidRPr="0053508F">
        <w:rPr>
          <w:rFonts w:asciiTheme="majorHAnsi" w:hAnsiTheme="majorHAnsi" w:cstheme="majorHAnsi"/>
        </w:rPr>
        <w:fldChar w:fldCharType="begin" w:fldLock="1"/>
      </w:r>
      <w:r w:rsidR="001863A1" w:rsidRPr="0053508F">
        <w:rPr>
          <w:rFonts w:asciiTheme="majorHAnsi" w:hAnsiTheme="majorHAnsi" w:cstheme="majorHAnsi"/>
        </w:rPr>
        <w:instrText>ADDIN CSL_CITATION {"citationItems":[{"id":"ITEM-1","itemData":{"DOI":"10.1021/acs.chemrev.8b00163","ISSN":"1520-6890 (Electronic)","PMID":"29984995","abstract":"Sensory photoreceptors underpin light-dependent adaptations of organismal physiology, development, and behavior in nature. Adapted for optogenetics, sensory photoreceptors become genetically encoded actuators and reporters to enable the noninvasive, spatiotemporally accurate and reversible control by light of cellular processes. Rooted in a mechanistic understanding of natural photoreceptors, artificial photoreceptors with customized light-gated function have been engineered that greatly expand the scope of optogenetics beyond the original application of light-controlled ion flow. As we survey presently, UV/blue-light-sensitive photoreceptors have particularly allowed optogenetics to transcend its initial neuroscience applications by unlocking numerous additional cellular processes and parameters for optogenetic intervention, including gene expression, DNA recombination, subcellular localization, cytoskeleton dynamics, intracellular protein stability, signal transduction cascades, apoptosis, and enzyme activity. The engineering of novel photoreceptors benefits from powerful and reusable design strategies, most importantly light-dependent protein association and (un)folding reactions. Additionally, modified versions of these same sensory photoreceptors serve as fluorescent proteins and generators of singlet oxygen, thereby further enriching the optogenetic toolkit. The available and upcoming UV/blue-light-sensitive actuators and reporters enable the detailed and quantitative interrogation of cellular signal networks and processes in increasingly more precise and illuminating manners.","author":[{"dropping-particle":"","family":"Losi","given":"Aba","non-dropping-particle":"","parse-names":false,"suffix":""},{"dropping-particle":"","family":"Gardner","given":"Kevin H","non-dropping-particle":"","parse-names":false,"suffix":""},{"dropping-particle":"","family":"Moglich","given":"Andreas","non-dropping-particle":"","parse-names":false,"suffix":""}],"container-title":"Chemical reviews","id":"ITEM-1","issue":"21","issued":{"date-parts":[["2018","11"]]},"language":"eng","page":"10659-10709","publisher-place":"United States","title":"Blue-Light Receptors for Optogenetics.","type":"article-journal","volume":"118"},"uris":["http://www.mendeley.com/documents/?uuid=1282a394-a924-47f4-833b-0492e1e0714e"]},{"id":"ITEM-2","itemData":{"DOI":"10.1016/j.chembiol.2020.07.022","ISSN":"24519448","PMID":"32795417","abstract":"Bioluminescence has long been used to image biological processes in vivo. This technology features luciferase enzymes and luciferin small molecules that produce visible light. Bioluminescent photons can be detected in tissues and live organisms, enabling sensitive and noninvasive readouts on physiological function. Traditional applications have focused on tracking cells and gene expression patterns, but new probes are pushing the frontiers of what can be visualized. The past few years have also seen the merger of bioluminescence with optogenetic platforms. Luciferase–luciferin reactions can drive light-activatable proteins, ultimately triggering signal transduction and other downstream events. This review highlights these and other recent advances in bioluminescence technology, with an emphasis on tool development. We showcase how new luciferins and engineered luciferases are expanding the scope of optical imaging. We also highlight how bioluminescent systems are being leveraged not just for sensing—but also controlling—biological processes.","author":[{"dropping-particle":"","family":"Love","given":"Anna C.","non-dropping-particle":"","parse-names":false,"suffix":""},{"dropping-particle":"","family":"Prescher","given":"Jennifer A.","non-dropping-particle":"","parse-names":false,"suffix":""}],"container-title":"Cell Chemical Biology","id":"ITEM-2","issue":"8","issued":{"date-parts":[["2020","8","20"]]},"page":"904-920","publisher":"Elsevier Ltd","title":"Seeing (and Using) the Light: Recent Developments in Bioluminescence Technology","type":"article","volume":"27"},"uris":["http://www.mendeley.com/documents/?uuid=b9856339-c075-3854-9994-26de1dc9ee7d"]}],"mendeley":{"formattedCitation":"&lt;sup&gt;14,29&lt;/sup&gt;","plainTextFormattedCitation":"14,29","previouslyFormattedCitation":"&lt;sup&gt;14,29&lt;/sup&gt;"},"properties":{"noteIndex":0},"schema":"https://github.com/citation-style-language/schema/raw/master/csl-citation.json"}</w:instrText>
      </w:r>
      <w:r w:rsidR="007F1B0B" w:rsidRPr="0053508F">
        <w:rPr>
          <w:rFonts w:asciiTheme="majorHAnsi" w:hAnsiTheme="majorHAnsi" w:cstheme="majorHAnsi"/>
        </w:rPr>
        <w:fldChar w:fldCharType="separate"/>
      </w:r>
      <w:r w:rsidR="007F1B0B" w:rsidRPr="0053508F">
        <w:rPr>
          <w:rFonts w:asciiTheme="majorHAnsi" w:hAnsiTheme="majorHAnsi" w:cstheme="majorHAnsi"/>
          <w:noProof/>
          <w:vertAlign w:val="superscript"/>
        </w:rPr>
        <w:t>14,29</w:t>
      </w:r>
      <w:r w:rsidR="007F1B0B" w:rsidRPr="0053508F">
        <w:rPr>
          <w:rFonts w:asciiTheme="majorHAnsi" w:hAnsiTheme="majorHAnsi" w:cstheme="majorHAnsi"/>
        </w:rPr>
        <w:fldChar w:fldCharType="end"/>
      </w:r>
      <w:r w:rsidRPr="0053508F">
        <w:rPr>
          <w:rFonts w:asciiTheme="majorHAnsi" w:hAnsiTheme="majorHAnsi" w:cstheme="majorHAnsi"/>
        </w:rPr>
        <w:t xml:space="preserve">. </w:t>
      </w:r>
      <w:bookmarkEnd w:id="26"/>
      <w:r w:rsidRPr="0053508F">
        <w:rPr>
          <w:rFonts w:asciiTheme="majorHAnsi" w:hAnsiTheme="majorHAnsi" w:cstheme="majorHAnsi"/>
        </w:rPr>
        <w:t>Apart from aligning emission and excitation wavelength</w:t>
      </w:r>
      <w:r w:rsidR="006F751F" w:rsidRPr="002F137C">
        <w:rPr>
          <w:rFonts w:asciiTheme="majorHAnsi" w:hAnsiTheme="majorHAnsi" w:cstheme="majorHAnsi"/>
        </w:rPr>
        <w:t>s,</w:t>
      </w:r>
      <w:r w:rsidRPr="0053508F">
        <w:rPr>
          <w:rFonts w:asciiTheme="majorHAnsi" w:hAnsiTheme="majorHAnsi" w:cstheme="majorHAnsi"/>
        </w:rPr>
        <w:t xml:space="preserve"> there is no reliable way to determine </w:t>
      </w:r>
      <w:r w:rsidRPr="0053508F">
        <w:rPr>
          <w:rFonts w:asciiTheme="majorHAnsi" w:hAnsiTheme="majorHAnsi" w:cstheme="majorHAnsi"/>
          <w:i/>
        </w:rPr>
        <w:t>a priori</w:t>
      </w:r>
      <w:r w:rsidRPr="0053508F">
        <w:rPr>
          <w:rFonts w:asciiTheme="majorHAnsi" w:hAnsiTheme="majorHAnsi" w:cstheme="majorHAnsi"/>
        </w:rPr>
        <w:t xml:space="preserve"> which pairing will work best. Thus</w:t>
      </w:r>
      <w:r w:rsidR="00960BD3" w:rsidRPr="0053508F">
        <w:rPr>
          <w:rFonts w:asciiTheme="majorHAnsi" w:hAnsiTheme="majorHAnsi" w:cstheme="majorHAnsi"/>
        </w:rPr>
        <w:t>,</w:t>
      </w:r>
      <w:r w:rsidRPr="0053508F">
        <w:rPr>
          <w:rFonts w:asciiTheme="majorHAnsi" w:hAnsiTheme="majorHAnsi" w:cstheme="majorHAnsi"/>
        </w:rPr>
        <w:t xml:space="preserve"> the need to experimentally determine how luciferin</w:t>
      </w:r>
      <w:r w:rsidR="006F751F" w:rsidRPr="002F137C">
        <w:rPr>
          <w:rFonts w:asciiTheme="majorHAnsi" w:hAnsiTheme="majorHAnsi" w:cstheme="majorHAnsi"/>
        </w:rPr>
        <w:t>–</w:t>
      </w:r>
      <w:r w:rsidRPr="0053508F">
        <w:rPr>
          <w:rFonts w:asciiTheme="majorHAnsi" w:hAnsiTheme="majorHAnsi" w:cstheme="majorHAnsi"/>
        </w:rPr>
        <w:t>luciferase pairs work in cells and organisms in driving photosensory systems.</w:t>
      </w:r>
    </w:p>
    <w:p w14:paraId="1BBBEEE8" w14:textId="77777777" w:rsidR="00AF6A93" w:rsidRPr="0053508F" w:rsidRDefault="00AF6A93">
      <w:pPr>
        <w:rPr>
          <w:rFonts w:asciiTheme="majorHAnsi" w:hAnsiTheme="majorHAnsi" w:cstheme="majorHAnsi"/>
        </w:rPr>
      </w:pPr>
    </w:p>
    <w:p w14:paraId="13C901B1" w14:textId="506701F6" w:rsidR="00AF6A93" w:rsidRPr="0053508F" w:rsidRDefault="00AF6A93">
      <w:pPr>
        <w:rPr>
          <w:rFonts w:asciiTheme="majorHAnsi" w:hAnsiTheme="majorHAnsi" w:cstheme="majorHAnsi"/>
        </w:rPr>
      </w:pPr>
      <w:r w:rsidRPr="0053508F">
        <w:rPr>
          <w:rFonts w:asciiTheme="majorHAnsi" w:hAnsiTheme="majorHAnsi" w:cstheme="majorHAnsi"/>
        </w:rPr>
        <w:t xml:space="preserve">The protocols outlined in this presentation describe how to prepare the luciferin and how to apply it </w:t>
      </w:r>
      <w:r w:rsidR="00D139A3" w:rsidRPr="0053508F">
        <w:rPr>
          <w:rFonts w:asciiTheme="majorHAnsi" w:hAnsiTheme="majorHAnsi" w:cstheme="majorHAnsi"/>
          <w:i/>
          <w:iCs/>
        </w:rPr>
        <w:t>in vitro</w:t>
      </w:r>
      <w:r w:rsidRPr="0053508F">
        <w:rPr>
          <w:rFonts w:asciiTheme="majorHAnsi" w:hAnsiTheme="majorHAnsi" w:cstheme="majorHAnsi"/>
        </w:rPr>
        <w:t xml:space="preserve"> and </w:t>
      </w:r>
      <w:r w:rsidR="00D139A3" w:rsidRPr="0053508F">
        <w:rPr>
          <w:rFonts w:asciiTheme="majorHAnsi" w:hAnsiTheme="majorHAnsi" w:cstheme="majorHAnsi"/>
          <w:i/>
          <w:iCs/>
        </w:rPr>
        <w:t>in vivo</w:t>
      </w:r>
      <w:r w:rsidRPr="0053508F">
        <w:rPr>
          <w:rFonts w:asciiTheme="majorHAnsi" w:hAnsiTheme="majorHAnsi" w:cstheme="majorHAnsi"/>
        </w:rPr>
        <w:t>, together with guidelines on set</w:t>
      </w:r>
      <w:r w:rsidR="00183942">
        <w:rPr>
          <w:rFonts w:asciiTheme="majorHAnsi" w:hAnsiTheme="majorHAnsi" w:cstheme="majorHAnsi"/>
        </w:rPr>
        <w:t>ting</w:t>
      </w:r>
      <w:r w:rsidRPr="0053508F">
        <w:rPr>
          <w:rFonts w:asciiTheme="majorHAnsi" w:hAnsiTheme="majorHAnsi" w:cstheme="majorHAnsi"/>
        </w:rPr>
        <w:t xml:space="preserve"> up rooms, tissue culture hoods, incubators</w:t>
      </w:r>
      <w:r w:rsidR="006F751F" w:rsidRPr="002F137C">
        <w:rPr>
          <w:rFonts w:asciiTheme="majorHAnsi" w:hAnsiTheme="majorHAnsi" w:cstheme="majorHAnsi"/>
        </w:rPr>
        <w:t>,</w:t>
      </w:r>
      <w:r w:rsidRPr="0053508F">
        <w:rPr>
          <w:rFonts w:asciiTheme="majorHAnsi" w:hAnsiTheme="majorHAnsi" w:cstheme="majorHAnsi"/>
        </w:rPr>
        <w:t xml:space="preserve"> and microscopes for experiments utilizing bioluminescence. In </w:t>
      </w:r>
      <w:r w:rsidR="00D01956" w:rsidRPr="0053508F">
        <w:rPr>
          <w:rFonts w:asciiTheme="majorHAnsi" w:hAnsiTheme="majorHAnsi" w:cstheme="majorHAnsi"/>
        </w:rPr>
        <w:t xml:space="preserve">the representative </w:t>
      </w:r>
      <w:r w:rsidRPr="0053508F">
        <w:rPr>
          <w:rFonts w:asciiTheme="majorHAnsi" w:hAnsiTheme="majorHAnsi" w:cstheme="majorHAnsi"/>
        </w:rPr>
        <w:t>experiments</w:t>
      </w:r>
      <w:r w:rsidR="006F751F" w:rsidRPr="002F137C">
        <w:rPr>
          <w:rFonts w:asciiTheme="majorHAnsi" w:hAnsiTheme="majorHAnsi" w:cstheme="majorHAnsi"/>
        </w:rPr>
        <w:t>,</w:t>
      </w:r>
      <w:r w:rsidRPr="0053508F">
        <w:rPr>
          <w:rFonts w:asciiTheme="majorHAnsi" w:hAnsiTheme="majorHAnsi" w:cstheme="majorHAnsi"/>
        </w:rPr>
        <w:t xml:space="preserve"> different luciferases (NanoLuc, </w:t>
      </w:r>
      <w:r w:rsidRPr="0053508F">
        <w:rPr>
          <w:rFonts w:asciiTheme="majorHAnsi" w:hAnsiTheme="majorHAnsi" w:cstheme="majorHAnsi"/>
          <w:i/>
          <w:iCs/>
        </w:rPr>
        <w:t>Gaussia</w:t>
      </w:r>
      <w:r w:rsidRPr="0053508F">
        <w:rPr>
          <w:rFonts w:asciiTheme="majorHAnsi" w:hAnsiTheme="majorHAnsi" w:cstheme="majorHAnsi"/>
        </w:rPr>
        <w:t xml:space="preserve"> luciferase) with several photosensory proteins (CRY/CIB, EL222, </w:t>
      </w:r>
      <w:r w:rsidR="002928DA" w:rsidRPr="0053508F">
        <w:rPr>
          <w:rFonts w:asciiTheme="majorHAnsi" w:hAnsiTheme="majorHAnsi" w:cstheme="majorHAnsi"/>
        </w:rPr>
        <w:t>VVD</w:t>
      </w:r>
      <w:r w:rsidRPr="0053508F">
        <w:rPr>
          <w:rFonts w:asciiTheme="majorHAnsi" w:hAnsiTheme="majorHAnsi" w:cstheme="majorHAnsi"/>
        </w:rPr>
        <w:t xml:space="preserve">, </w:t>
      </w:r>
      <w:r w:rsidR="002928DA" w:rsidRPr="0053508F">
        <w:rPr>
          <w:rFonts w:asciiTheme="majorHAnsi" w:hAnsiTheme="majorHAnsi" w:cstheme="majorHAnsi"/>
        </w:rPr>
        <w:t>LOV</w:t>
      </w:r>
      <w:r w:rsidRPr="0053508F">
        <w:rPr>
          <w:rFonts w:asciiTheme="majorHAnsi" w:hAnsiTheme="majorHAnsi" w:cstheme="majorHAnsi"/>
        </w:rPr>
        <w:t>)</w:t>
      </w:r>
      <w:r w:rsidR="00D01956" w:rsidRPr="0053508F">
        <w:rPr>
          <w:rFonts w:asciiTheme="majorHAnsi" w:hAnsiTheme="majorHAnsi" w:cstheme="majorHAnsi"/>
        </w:rPr>
        <w:t xml:space="preserve"> were used</w:t>
      </w:r>
      <w:r w:rsidRPr="0053508F">
        <w:rPr>
          <w:rFonts w:asciiTheme="majorHAnsi" w:hAnsiTheme="majorHAnsi" w:cstheme="majorHAnsi"/>
        </w:rPr>
        <w:t>, demonstrating</w:t>
      </w:r>
      <w:r w:rsidRPr="002F137C">
        <w:rPr>
          <w:rFonts w:asciiTheme="majorHAnsi" w:hAnsiTheme="majorHAnsi" w:cstheme="majorHAnsi"/>
        </w:rPr>
        <w:t xml:space="preserve"> </w:t>
      </w:r>
      <w:r w:rsidR="006F751F" w:rsidRPr="002F137C">
        <w:rPr>
          <w:rFonts w:asciiTheme="majorHAnsi" w:hAnsiTheme="majorHAnsi" w:cstheme="majorHAnsi"/>
        </w:rPr>
        <w:t>the</w:t>
      </w:r>
      <w:r w:rsidRPr="0053508F">
        <w:rPr>
          <w:rFonts w:asciiTheme="majorHAnsi" w:hAnsiTheme="majorHAnsi" w:cstheme="majorHAnsi"/>
        </w:rPr>
        <w:t xml:space="preserve"> effects of </w:t>
      </w:r>
      <w:r w:rsidR="001542D8" w:rsidRPr="0053508F">
        <w:rPr>
          <w:rFonts w:asciiTheme="majorHAnsi" w:hAnsiTheme="majorHAnsi" w:cstheme="majorHAnsi"/>
        </w:rPr>
        <w:t>bioluminescence</w:t>
      </w:r>
      <w:r w:rsidRPr="0053508F">
        <w:rPr>
          <w:rFonts w:asciiTheme="majorHAnsi" w:hAnsiTheme="majorHAnsi" w:cstheme="majorHAnsi"/>
        </w:rPr>
        <w:t xml:space="preserve"> versus physical light, co-transfection versus fusion proteins, signal-to-noise comparisons, and different readout assays. More applications of </w:t>
      </w:r>
      <w:r w:rsidR="001542D8" w:rsidRPr="0053508F">
        <w:rPr>
          <w:rFonts w:asciiTheme="majorHAnsi" w:hAnsiTheme="majorHAnsi" w:cstheme="majorHAnsi"/>
        </w:rPr>
        <w:t>bioluminescence</w:t>
      </w:r>
      <w:r w:rsidRPr="0053508F">
        <w:rPr>
          <w:rFonts w:asciiTheme="majorHAnsi" w:hAnsiTheme="majorHAnsi" w:cstheme="majorHAnsi"/>
        </w:rPr>
        <w:t xml:space="preserve"> activating photosensory proteins are described in publications from several groups, targeting</w:t>
      </w:r>
      <w:r w:rsidRPr="002F137C">
        <w:rPr>
          <w:rFonts w:asciiTheme="majorHAnsi" w:hAnsiTheme="majorHAnsi" w:cstheme="majorHAnsi"/>
        </w:rPr>
        <w:t xml:space="preserve"> </w:t>
      </w:r>
      <w:r w:rsidR="006F751F" w:rsidRPr="002F137C">
        <w:rPr>
          <w:rFonts w:asciiTheme="majorHAnsi" w:hAnsiTheme="majorHAnsi" w:cstheme="majorHAnsi"/>
        </w:rPr>
        <w:t>the</w:t>
      </w:r>
      <w:r w:rsidRPr="0053508F">
        <w:rPr>
          <w:rFonts w:asciiTheme="majorHAnsi" w:hAnsiTheme="majorHAnsi" w:cstheme="majorHAnsi"/>
        </w:rPr>
        <w:t xml:space="preserve"> induction of cell death, cAMP </w:t>
      </w:r>
      <w:r w:rsidRPr="0053508F">
        <w:rPr>
          <w:rFonts w:asciiTheme="majorHAnsi" w:hAnsiTheme="majorHAnsi" w:cstheme="majorHAnsi"/>
        </w:rPr>
        <w:lastRenderedPageBreak/>
        <w:t>synthesis, and protein movement in addition to transcription</w:t>
      </w:r>
      <w:r w:rsidR="002928DA" w:rsidRPr="0053508F">
        <w:rPr>
          <w:rFonts w:asciiTheme="majorHAnsi" w:hAnsiTheme="majorHAnsi" w:cstheme="majorHAnsi"/>
        </w:rPr>
        <w:t xml:space="preserve"> (</w:t>
      </w:r>
      <w:r w:rsidR="002928DA" w:rsidRPr="0053508F">
        <w:rPr>
          <w:rFonts w:asciiTheme="majorHAnsi" w:hAnsiTheme="majorHAnsi" w:cstheme="majorHAnsi"/>
          <w:b/>
          <w:bCs/>
        </w:rPr>
        <w:t>Table 1</w:t>
      </w:r>
      <w:r w:rsidR="002928DA" w:rsidRPr="0053508F">
        <w:rPr>
          <w:rFonts w:asciiTheme="majorHAnsi" w:hAnsiTheme="majorHAnsi" w:cstheme="majorHAnsi"/>
        </w:rPr>
        <w:t>)</w:t>
      </w:r>
      <w:r w:rsidRPr="0053508F">
        <w:rPr>
          <w:rFonts w:asciiTheme="majorHAnsi" w:hAnsiTheme="majorHAnsi" w:cstheme="majorHAnsi"/>
        </w:rPr>
        <w:t>.</w:t>
      </w:r>
    </w:p>
    <w:p w14:paraId="2152B1C1" w14:textId="77777777" w:rsidR="00AF6A93" w:rsidRPr="0053508F" w:rsidRDefault="00AF6A93">
      <w:pPr>
        <w:rPr>
          <w:rFonts w:asciiTheme="majorHAnsi" w:hAnsiTheme="majorHAnsi" w:cstheme="majorHAnsi"/>
        </w:rPr>
      </w:pPr>
    </w:p>
    <w:p w14:paraId="7C79F367" w14:textId="5161B6BA" w:rsidR="00AF6A93" w:rsidRPr="0053508F" w:rsidRDefault="00AF6A93">
      <w:pPr>
        <w:rPr>
          <w:rFonts w:asciiTheme="majorHAnsi" w:hAnsiTheme="majorHAnsi" w:cstheme="majorHAnsi"/>
        </w:rPr>
      </w:pPr>
      <w:bookmarkStart w:id="27" w:name="_Hlk76316786"/>
      <w:r w:rsidRPr="0053508F">
        <w:rPr>
          <w:rFonts w:asciiTheme="majorHAnsi" w:hAnsiTheme="majorHAnsi" w:cstheme="majorHAnsi"/>
        </w:rPr>
        <w:t xml:space="preserve">Simply co-transfecting light-emitting and light-sensing components is a good start. Variables are the molar ratios of emitter and sensor; unknowns are background levels of sensor activity in the dark, sensor activity in relation to light intensity and duration, and </w:t>
      </w:r>
      <w:r w:rsidR="006F751F" w:rsidRPr="002F137C">
        <w:rPr>
          <w:rFonts w:asciiTheme="majorHAnsi" w:hAnsiTheme="majorHAnsi" w:cstheme="majorHAnsi"/>
        </w:rPr>
        <w:t xml:space="preserve">the </w:t>
      </w:r>
      <w:r w:rsidRPr="0053508F">
        <w:rPr>
          <w:rFonts w:asciiTheme="majorHAnsi" w:hAnsiTheme="majorHAnsi" w:cstheme="majorHAnsi"/>
        </w:rPr>
        <w:t>efficiency of sensor activation comparing physical and biological light. While fusion constructs have the advantage of</w:t>
      </w:r>
      <w:r w:rsidR="002928DA" w:rsidRPr="0053508F">
        <w:rPr>
          <w:rFonts w:asciiTheme="majorHAnsi" w:hAnsiTheme="majorHAnsi" w:cstheme="majorHAnsi"/>
        </w:rPr>
        <w:t xml:space="preserve"> keeping the molar ratio of emitter and sensor at 1:1 and </w:t>
      </w:r>
      <w:r w:rsidRPr="0053508F">
        <w:rPr>
          <w:rFonts w:asciiTheme="majorHAnsi" w:hAnsiTheme="majorHAnsi" w:cstheme="majorHAnsi"/>
        </w:rPr>
        <w:t>bringing the light emitter close to the light</w:t>
      </w:r>
      <w:r w:rsidR="000C6763">
        <w:rPr>
          <w:rFonts w:asciiTheme="majorHAnsi" w:hAnsiTheme="majorHAnsi" w:cstheme="majorHAnsi"/>
        </w:rPr>
        <w:t>-</w:t>
      </w:r>
      <w:r w:rsidRPr="0053508F">
        <w:rPr>
          <w:rFonts w:asciiTheme="majorHAnsi" w:hAnsiTheme="majorHAnsi" w:cstheme="majorHAnsi"/>
        </w:rPr>
        <w:t xml:space="preserve">sensing domain, other considerations come into play, such as where to tether (N- or C-terminus) and how to link (linker length and composition) without impacting the performance of the </w:t>
      </w:r>
      <w:r w:rsidR="00F47029" w:rsidRPr="0053508F">
        <w:rPr>
          <w:rFonts w:asciiTheme="majorHAnsi" w:hAnsiTheme="majorHAnsi" w:cstheme="majorHAnsi"/>
        </w:rPr>
        <w:t xml:space="preserve">photosensory </w:t>
      </w:r>
      <w:r w:rsidRPr="0053508F">
        <w:rPr>
          <w:rFonts w:asciiTheme="majorHAnsi" w:hAnsiTheme="majorHAnsi" w:cstheme="majorHAnsi"/>
        </w:rPr>
        <w:t xml:space="preserve">actuator. </w:t>
      </w:r>
    </w:p>
    <w:bookmarkEnd w:id="27"/>
    <w:p w14:paraId="3D430348" w14:textId="70E22878" w:rsidR="0096492E" w:rsidRPr="0053508F" w:rsidRDefault="0096492E">
      <w:pPr>
        <w:rPr>
          <w:rFonts w:asciiTheme="majorHAnsi" w:hAnsiTheme="majorHAnsi" w:cstheme="majorHAnsi"/>
        </w:rPr>
      </w:pPr>
    </w:p>
    <w:p w14:paraId="46C1307F" w14:textId="63667AC7" w:rsidR="0096492E" w:rsidRPr="0053508F" w:rsidRDefault="0096492E">
      <w:pPr>
        <w:rPr>
          <w:rFonts w:asciiTheme="majorHAnsi" w:hAnsiTheme="majorHAnsi" w:cstheme="majorHAnsi"/>
        </w:rPr>
      </w:pPr>
      <w:bookmarkStart w:id="28" w:name="_Hlk76307484"/>
      <w:r w:rsidRPr="0053508F">
        <w:rPr>
          <w:rFonts w:asciiTheme="majorHAnsi" w:hAnsiTheme="majorHAnsi" w:cstheme="majorHAnsi"/>
        </w:rPr>
        <w:t xml:space="preserve">For experiments both </w:t>
      </w:r>
      <w:r w:rsidRPr="0053508F">
        <w:rPr>
          <w:rFonts w:asciiTheme="majorHAnsi" w:hAnsiTheme="majorHAnsi" w:cstheme="majorHAnsi"/>
          <w:i/>
          <w:iCs/>
        </w:rPr>
        <w:t>in vitro</w:t>
      </w:r>
      <w:r w:rsidRPr="0053508F">
        <w:rPr>
          <w:rFonts w:asciiTheme="majorHAnsi" w:hAnsiTheme="majorHAnsi" w:cstheme="majorHAnsi"/>
        </w:rPr>
        <w:t xml:space="preserve"> and </w:t>
      </w:r>
      <w:r w:rsidRPr="0053508F">
        <w:rPr>
          <w:rFonts w:asciiTheme="majorHAnsi" w:hAnsiTheme="majorHAnsi" w:cstheme="majorHAnsi"/>
          <w:i/>
          <w:iCs/>
        </w:rPr>
        <w:t>in vivo</w:t>
      </w:r>
      <w:r w:rsidR="006F751F" w:rsidRPr="0053508F">
        <w:rPr>
          <w:rFonts w:asciiTheme="majorHAnsi" w:hAnsiTheme="majorHAnsi" w:cstheme="majorHAnsi"/>
        </w:rPr>
        <w:t>,</w:t>
      </w:r>
      <w:r w:rsidRPr="0053508F">
        <w:rPr>
          <w:rFonts w:asciiTheme="majorHAnsi" w:hAnsiTheme="majorHAnsi" w:cstheme="majorHAnsi"/>
        </w:rPr>
        <w:t xml:space="preserve"> there are multiple options for tuning bioluminescent light emission, either by varying the concentration of the luciferin, and/or by varying the time the luciferin is made available to the respective sensor. The minimum amount and time </w:t>
      </w:r>
      <w:r w:rsidR="00C21319" w:rsidRPr="0053508F">
        <w:rPr>
          <w:rFonts w:asciiTheme="majorHAnsi" w:hAnsiTheme="majorHAnsi" w:cstheme="majorHAnsi"/>
        </w:rPr>
        <w:t>are</w:t>
      </w:r>
      <w:r w:rsidRPr="0053508F">
        <w:rPr>
          <w:rFonts w:asciiTheme="majorHAnsi" w:hAnsiTheme="majorHAnsi" w:cstheme="majorHAnsi"/>
        </w:rPr>
        <w:t xml:space="preserve"> determined by the presence or absence of the effect expected with light activation</w:t>
      </w:r>
      <w:r w:rsidR="00E23A9F">
        <w:rPr>
          <w:rFonts w:asciiTheme="majorHAnsi" w:hAnsiTheme="majorHAnsi" w:cstheme="majorHAnsi"/>
        </w:rPr>
        <w:t>. In contrast,</w:t>
      </w:r>
      <w:r w:rsidRPr="0053508F">
        <w:rPr>
          <w:rFonts w:asciiTheme="majorHAnsi" w:hAnsiTheme="majorHAnsi" w:cstheme="majorHAnsi"/>
        </w:rPr>
        <w:t xml:space="preserve"> the respective maxima are mainly determined by the tolerance of cells to high concentrations</w:t>
      </w:r>
      <w:r w:rsidR="00C21319" w:rsidRPr="0053508F">
        <w:rPr>
          <w:rFonts w:asciiTheme="majorHAnsi" w:hAnsiTheme="majorHAnsi" w:cstheme="majorHAnsi"/>
        </w:rPr>
        <w:t xml:space="preserve"> of luciferin</w:t>
      </w:r>
      <w:r w:rsidRPr="0053508F">
        <w:rPr>
          <w:rFonts w:asciiTheme="majorHAnsi" w:hAnsiTheme="majorHAnsi" w:cstheme="majorHAnsi"/>
        </w:rPr>
        <w:t xml:space="preserve"> over prolonged time</w:t>
      </w:r>
      <w:r w:rsidR="00C21319" w:rsidRPr="0053508F">
        <w:rPr>
          <w:rFonts w:asciiTheme="majorHAnsi" w:hAnsiTheme="majorHAnsi" w:cstheme="majorHAnsi"/>
        </w:rPr>
        <w:t xml:space="preserve">s. The concentration of CTZ chosen in the above examples, 100 µM, is close to the upper limit for various cell types, from HEK293 cells to neurons. The goal is to use as low a concentration as possible for the shortest time to achieve activation of the targeted photosensing domain. This will be achieved more readily using luciferases with high light emission and photoreceptors with high </w:t>
      </w:r>
      <w:r w:rsidR="007B5CAD" w:rsidRPr="0053508F">
        <w:rPr>
          <w:rFonts w:asciiTheme="majorHAnsi" w:hAnsiTheme="majorHAnsi" w:cstheme="majorHAnsi"/>
        </w:rPr>
        <w:t xml:space="preserve">light </w:t>
      </w:r>
      <w:r w:rsidR="00C21319" w:rsidRPr="0053508F">
        <w:rPr>
          <w:rFonts w:asciiTheme="majorHAnsi" w:hAnsiTheme="majorHAnsi" w:cstheme="majorHAnsi"/>
        </w:rPr>
        <w:t>sensitivity.</w:t>
      </w:r>
    </w:p>
    <w:bookmarkEnd w:id="28"/>
    <w:p w14:paraId="7C6E59FD" w14:textId="77777777" w:rsidR="0096492E" w:rsidRPr="0053508F" w:rsidRDefault="0096492E">
      <w:pPr>
        <w:rPr>
          <w:rFonts w:asciiTheme="majorHAnsi" w:hAnsiTheme="majorHAnsi" w:cstheme="majorHAnsi"/>
        </w:rPr>
      </w:pPr>
    </w:p>
    <w:p w14:paraId="307F47A8" w14:textId="0A75C305" w:rsidR="0096492E" w:rsidRPr="0053508F" w:rsidRDefault="009F7364">
      <w:pPr>
        <w:rPr>
          <w:rFonts w:asciiTheme="majorHAnsi" w:hAnsiTheme="majorHAnsi" w:cstheme="majorHAnsi"/>
        </w:rPr>
      </w:pPr>
      <w:bookmarkStart w:id="29" w:name="_Hlk76308314"/>
      <w:r w:rsidRPr="0053508F">
        <w:rPr>
          <w:rFonts w:asciiTheme="majorHAnsi" w:hAnsiTheme="majorHAnsi" w:cstheme="majorHAnsi"/>
        </w:rPr>
        <w:t xml:space="preserve">Bioluminescence for driving photoreceptors has been used in rodents (mice, rats) with photosensing proteins expressed in </w:t>
      </w:r>
      <w:r w:rsidR="005768D2">
        <w:rPr>
          <w:rFonts w:asciiTheme="majorHAnsi" w:hAnsiTheme="majorHAnsi" w:cstheme="majorHAnsi"/>
        </w:rPr>
        <w:t xml:space="preserve">the </w:t>
      </w:r>
      <w:r w:rsidRPr="0053508F">
        <w:rPr>
          <w:rFonts w:asciiTheme="majorHAnsi" w:hAnsiTheme="majorHAnsi" w:cstheme="majorHAnsi"/>
        </w:rPr>
        <w:t>liver, muscle, spinal cord, and brain as well as via photoreceptor</w:t>
      </w:r>
      <w:r w:rsidR="006F751F" w:rsidRPr="002F137C">
        <w:rPr>
          <w:rFonts w:asciiTheme="majorHAnsi" w:hAnsiTheme="majorHAnsi" w:cstheme="majorHAnsi"/>
        </w:rPr>
        <w:t>-</w:t>
      </w:r>
      <w:r w:rsidRPr="0053508F">
        <w:rPr>
          <w:rFonts w:asciiTheme="majorHAnsi" w:hAnsiTheme="majorHAnsi" w:cstheme="majorHAnsi"/>
        </w:rPr>
        <w:t xml:space="preserve">expressing cells transplanted subcutaneously or intraperitoneally. In principle, there are no limits preventing the approach </w:t>
      </w:r>
      <w:r w:rsidR="00837C6D">
        <w:rPr>
          <w:rFonts w:asciiTheme="majorHAnsi" w:hAnsiTheme="majorHAnsi" w:cstheme="majorHAnsi"/>
        </w:rPr>
        <w:t xml:space="preserve">from being </w:t>
      </w:r>
      <w:r w:rsidRPr="0053508F">
        <w:rPr>
          <w:rFonts w:asciiTheme="majorHAnsi" w:hAnsiTheme="majorHAnsi" w:cstheme="majorHAnsi"/>
        </w:rPr>
        <w:t xml:space="preserve">applied to </w:t>
      </w:r>
      <w:r w:rsidR="0096492E" w:rsidRPr="0053508F">
        <w:rPr>
          <w:rFonts w:asciiTheme="majorHAnsi" w:hAnsiTheme="majorHAnsi" w:cstheme="majorHAnsi"/>
        </w:rPr>
        <w:t>different species</w:t>
      </w:r>
      <w:r w:rsidRPr="0053508F">
        <w:rPr>
          <w:rFonts w:asciiTheme="majorHAnsi" w:hAnsiTheme="majorHAnsi" w:cstheme="majorHAnsi"/>
        </w:rPr>
        <w:t xml:space="preserve">, from non-human primates to fish or flies. Depending on the permeability of the organism for the luciferin, </w:t>
      </w:r>
      <w:r w:rsidR="008A3335">
        <w:rPr>
          <w:rFonts w:asciiTheme="majorHAnsi" w:hAnsiTheme="majorHAnsi" w:cstheme="majorHAnsi"/>
        </w:rPr>
        <w:t xml:space="preserve">the </w:t>
      </w:r>
      <w:r w:rsidRPr="0053508F">
        <w:rPr>
          <w:rFonts w:asciiTheme="majorHAnsi" w:hAnsiTheme="majorHAnsi" w:cstheme="majorHAnsi"/>
        </w:rPr>
        <w:t>application may be as easy as applying the luciferin to the surrounding water (e.g.</w:t>
      </w:r>
      <w:r w:rsidR="006F751F" w:rsidRPr="002F137C">
        <w:rPr>
          <w:rFonts w:asciiTheme="majorHAnsi" w:hAnsiTheme="majorHAnsi" w:cstheme="majorHAnsi"/>
        </w:rPr>
        <w:t>,</w:t>
      </w:r>
      <w:r w:rsidRPr="0053508F">
        <w:rPr>
          <w:rFonts w:asciiTheme="majorHAnsi" w:hAnsiTheme="majorHAnsi" w:cstheme="majorHAnsi"/>
        </w:rPr>
        <w:t xml:space="preserve"> in fish larvae</w:t>
      </w:r>
      <w:r w:rsidR="001863A1" w:rsidRPr="0053508F">
        <w:rPr>
          <w:rFonts w:asciiTheme="majorHAnsi" w:hAnsiTheme="majorHAnsi" w:cstheme="majorHAnsi"/>
        </w:rPr>
        <w:fldChar w:fldCharType="begin" w:fldLock="1"/>
      </w:r>
      <w:r w:rsidR="001863A1" w:rsidRPr="0053508F">
        <w:rPr>
          <w:rFonts w:asciiTheme="majorHAnsi" w:hAnsiTheme="majorHAnsi" w:cstheme="majorHAnsi"/>
        </w:rPr>
        <w:instrText>ADDIN CSL_CITATION {"citationItems":[{"id":"ITEM-1","itemData":{"DOI":"10.1038/nn.2518","ISSN":"1546-1726","PMID":"20305645","abstract":"Existing techniques for monitoring neural activity in awake, freely behaving vertebrates are invasive and difficult to target to genetically identified neurons. We used bioluminescence to non-invasively monitor the activity of genetically specified neurons in freely behaving zebrafish. Transgenic fish with the Ca(2+)-sensitive photoprotein green fluorescent protein (GFP)-Aequorin in most neurons generated large and fast bioluminescent signals that were related to neural activity, neuroluminescence, which could be recorded continuously for many days. To test the limits of this technique, we specifically targeted GFP-Aequorin to the hypocretin-positive neurons of the hypothalamus. We found that neuroluminescence generated by this group of approximately 20 neurons was associated with periods of increased locomotor activity and identified two classes of neural activity corresponding to distinct swim latencies. Our neuroluminescence assay can report, with high temporal resolution and sensitivity, the activity of small subsets of neurons during unrestrained behavior.","author":[{"dropping-particle":"","family":"Naumann","given":"Eva A","non-dropping-particle":"","parse-names":false,"suffix":""},{"dropping-particle":"","family":"Kampff","given":"Adam R","non-dropping-particle":"","parse-names":false,"suffix":""},{"dropping-particle":"","family":"Prober","given":"David A","non-dropping-particle":"","parse-names":false,"suffix":""},{"dropping-particle":"","family":"Schier","given":"Alexander F","non-dropping-particle":"","parse-names":false,"suffix":""},{"dropping-particle":"","family":"Engert","given":"Florian","non-dropping-particle":"","parse-names":false,"suffix":""}],"container-title":"Nature neuroscience","id":"ITEM-1","issue":"4","issued":{"date-parts":[["2010","4"]]},"page":"513-20","title":"Monitoring neural activity with bioluminescence during natural behavior.","type":"article-journal","volume":"13"},"uris":["http://www.mendeley.com/documents/?uuid=2adcbe86-daac-4435-8e5c-0e3eee997dd5"]}],"mendeley":{"formattedCitation":"&lt;sup&gt;30&lt;/sup&gt;","plainTextFormattedCitation":"30"},"properties":{"noteIndex":0},"schema":"https://github.com/citation-style-language/schema/raw/master/csl-citation.json"}</w:instrText>
      </w:r>
      <w:r w:rsidR="001863A1" w:rsidRPr="0053508F">
        <w:rPr>
          <w:rFonts w:asciiTheme="majorHAnsi" w:hAnsiTheme="majorHAnsi" w:cstheme="majorHAnsi"/>
        </w:rPr>
        <w:fldChar w:fldCharType="separate"/>
      </w:r>
      <w:r w:rsidR="001863A1" w:rsidRPr="0053508F">
        <w:rPr>
          <w:rFonts w:asciiTheme="majorHAnsi" w:hAnsiTheme="majorHAnsi" w:cstheme="majorHAnsi"/>
          <w:noProof/>
          <w:vertAlign w:val="superscript"/>
        </w:rPr>
        <w:t>30</w:t>
      </w:r>
      <w:r w:rsidR="001863A1" w:rsidRPr="0053508F">
        <w:rPr>
          <w:rFonts w:asciiTheme="majorHAnsi" w:hAnsiTheme="majorHAnsi" w:cstheme="majorHAnsi"/>
        </w:rPr>
        <w:fldChar w:fldCharType="end"/>
      </w:r>
      <w:r w:rsidRPr="0053508F">
        <w:rPr>
          <w:rFonts w:asciiTheme="majorHAnsi" w:hAnsiTheme="majorHAnsi" w:cstheme="majorHAnsi"/>
        </w:rPr>
        <w:t>). Before using BL-OG in any new organism</w:t>
      </w:r>
      <w:r w:rsidR="006F751F" w:rsidRPr="002F137C">
        <w:rPr>
          <w:rFonts w:asciiTheme="majorHAnsi" w:hAnsiTheme="majorHAnsi" w:cstheme="majorHAnsi"/>
        </w:rPr>
        <w:t>,</w:t>
      </w:r>
      <w:r w:rsidR="007B5CAD" w:rsidRPr="0053508F">
        <w:rPr>
          <w:rFonts w:asciiTheme="majorHAnsi" w:hAnsiTheme="majorHAnsi" w:cstheme="majorHAnsi"/>
        </w:rPr>
        <w:t xml:space="preserve"> pilot experiments </w:t>
      </w:r>
      <w:r w:rsidR="008A3335">
        <w:rPr>
          <w:rFonts w:asciiTheme="majorHAnsi" w:hAnsiTheme="majorHAnsi" w:cstheme="majorHAnsi"/>
        </w:rPr>
        <w:t>must</w:t>
      </w:r>
      <w:r w:rsidR="007B5CAD" w:rsidRPr="0053508F">
        <w:rPr>
          <w:rFonts w:asciiTheme="majorHAnsi" w:hAnsiTheme="majorHAnsi" w:cstheme="majorHAnsi"/>
        </w:rPr>
        <w:t xml:space="preserve"> be conducted to ensure that the luciferin reaches its targets via the chosen application route.</w:t>
      </w:r>
    </w:p>
    <w:bookmarkEnd w:id="29"/>
    <w:p w14:paraId="6D7BC2C2" w14:textId="77777777" w:rsidR="00AF6A93" w:rsidRPr="0053508F" w:rsidRDefault="00AF6A93">
      <w:pPr>
        <w:rPr>
          <w:rFonts w:asciiTheme="majorHAnsi" w:hAnsiTheme="majorHAnsi" w:cstheme="majorHAnsi"/>
        </w:rPr>
      </w:pPr>
    </w:p>
    <w:p w14:paraId="3FEB6E8F" w14:textId="653F6090" w:rsidR="00AF6A93" w:rsidRPr="0053508F" w:rsidRDefault="00AF6A93">
      <w:pPr>
        <w:rPr>
          <w:rFonts w:asciiTheme="majorHAnsi" w:hAnsiTheme="majorHAnsi" w:cstheme="majorHAnsi"/>
        </w:rPr>
      </w:pPr>
      <w:r w:rsidRPr="0053508F">
        <w:rPr>
          <w:rFonts w:asciiTheme="majorHAnsi" w:hAnsiTheme="majorHAnsi" w:cstheme="majorHAnsi"/>
        </w:rPr>
        <w:t xml:space="preserve">Critical aspects of the experimental design are the various controls that are important for the interpretation of results. Cells expressing a reporter driven by a luciferase acting on a photosensory protein should be compared to cells lacking the luciferase or lacking the photosensory protein. Further, comparisons should be made between cells exposed to luciferin, vehicle, or kept in the dark. It is also important to realize the limitations of different assays for assessing the effects of </w:t>
      </w:r>
      <w:r w:rsidR="001542D8" w:rsidRPr="0053508F">
        <w:rPr>
          <w:rFonts w:asciiTheme="majorHAnsi" w:hAnsiTheme="majorHAnsi" w:cstheme="majorHAnsi"/>
        </w:rPr>
        <w:t>bioluminescence</w:t>
      </w:r>
      <w:r w:rsidRPr="0053508F">
        <w:rPr>
          <w:rFonts w:asciiTheme="majorHAnsi" w:hAnsiTheme="majorHAnsi" w:cstheme="majorHAnsi"/>
        </w:rPr>
        <w:t xml:space="preserve">-driven photoreceptor activation. For example, the efficacy of </w:t>
      </w:r>
      <w:r w:rsidR="001542D8" w:rsidRPr="0053508F">
        <w:rPr>
          <w:rFonts w:asciiTheme="majorHAnsi" w:hAnsiTheme="majorHAnsi" w:cstheme="majorHAnsi"/>
        </w:rPr>
        <w:t>bioluminescence</w:t>
      </w:r>
      <w:r w:rsidRPr="0053508F">
        <w:rPr>
          <w:rFonts w:asciiTheme="majorHAnsi" w:hAnsiTheme="majorHAnsi" w:cstheme="majorHAnsi"/>
        </w:rPr>
        <w:t>-activated transcription can be tested in different ways, depending on whether the reporter gene is an orthogonal luciferase (luminometer, IVIS), or a fluorescent protein (</w:t>
      </w:r>
      <w:r w:rsidR="006F751F" w:rsidRPr="002F137C">
        <w:rPr>
          <w:rFonts w:asciiTheme="majorHAnsi" w:hAnsiTheme="majorHAnsi" w:cstheme="majorHAnsi"/>
        </w:rPr>
        <w:t>fluorescence-activated cell sorting</w:t>
      </w:r>
      <w:r w:rsidRPr="0053508F">
        <w:rPr>
          <w:rFonts w:asciiTheme="majorHAnsi" w:hAnsiTheme="majorHAnsi" w:cstheme="majorHAnsi"/>
        </w:rPr>
        <w:t xml:space="preserve">, microscopy image analysis). While the basic effects should be reproducible across testing platforms, the quantitative aspects of </w:t>
      </w:r>
      <w:r w:rsidR="006F751F" w:rsidRPr="002F137C">
        <w:rPr>
          <w:rFonts w:asciiTheme="majorHAnsi" w:hAnsiTheme="majorHAnsi" w:cstheme="majorHAnsi"/>
        </w:rPr>
        <w:t xml:space="preserve">the </w:t>
      </w:r>
      <w:r w:rsidRPr="0053508F">
        <w:rPr>
          <w:rFonts w:asciiTheme="majorHAnsi" w:hAnsiTheme="majorHAnsi" w:cstheme="majorHAnsi"/>
        </w:rPr>
        <w:t>effects might vary considerably.</w:t>
      </w:r>
    </w:p>
    <w:p w14:paraId="1635AAE8" w14:textId="7934AA36" w:rsidR="005101CD" w:rsidRPr="0053508F" w:rsidRDefault="005101CD">
      <w:pPr>
        <w:rPr>
          <w:rFonts w:asciiTheme="majorHAnsi" w:hAnsiTheme="majorHAnsi" w:cstheme="majorHAnsi"/>
        </w:rPr>
      </w:pPr>
    </w:p>
    <w:p w14:paraId="1DE50F51" w14:textId="6B1C09F1" w:rsidR="00AF6A93" w:rsidRPr="0053508F" w:rsidRDefault="00AF6A93" w:rsidP="0053508F">
      <w:pPr>
        <w:rPr>
          <w:rFonts w:asciiTheme="majorHAnsi" w:eastAsia="Times New Roman" w:hAnsiTheme="majorHAnsi" w:cstheme="majorHAnsi"/>
        </w:rPr>
      </w:pPr>
      <w:r w:rsidRPr="0053508F">
        <w:rPr>
          <w:rFonts w:asciiTheme="majorHAnsi" w:hAnsiTheme="majorHAnsi" w:cstheme="majorHAnsi"/>
        </w:rPr>
        <w:t xml:space="preserve">The </w:t>
      </w:r>
      <w:r w:rsidR="001542D8" w:rsidRPr="0053508F">
        <w:rPr>
          <w:rFonts w:asciiTheme="majorHAnsi" w:hAnsiTheme="majorHAnsi" w:cstheme="majorHAnsi"/>
        </w:rPr>
        <w:t>bioluminescence</w:t>
      </w:r>
      <w:r w:rsidRPr="0053508F">
        <w:rPr>
          <w:rFonts w:asciiTheme="majorHAnsi" w:hAnsiTheme="majorHAnsi" w:cstheme="majorHAnsi"/>
        </w:rPr>
        <w:t xml:space="preserve"> activation of photoreceptors has been demonstrated thus far for a limited </w:t>
      </w:r>
      <w:r w:rsidRPr="0053508F">
        <w:rPr>
          <w:rFonts w:asciiTheme="majorHAnsi" w:hAnsiTheme="majorHAnsi" w:cstheme="majorHAnsi"/>
        </w:rPr>
        <w:lastRenderedPageBreak/>
        <w:t xml:space="preserve">number of luciferases and </w:t>
      </w:r>
      <w:r w:rsidR="00FB738F" w:rsidRPr="0053508F">
        <w:rPr>
          <w:rFonts w:asciiTheme="majorHAnsi" w:hAnsiTheme="majorHAnsi" w:cstheme="majorHAnsi"/>
        </w:rPr>
        <w:t>photosensory proteins</w:t>
      </w:r>
      <w:r w:rsidRPr="0053508F">
        <w:rPr>
          <w:rFonts w:asciiTheme="majorHAnsi" w:hAnsiTheme="majorHAnsi" w:cstheme="majorHAnsi"/>
        </w:rPr>
        <w:t xml:space="preserve">, respectively, both </w:t>
      </w:r>
      <w:r w:rsidR="00D139A3" w:rsidRPr="0053508F">
        <w:rPr>
          <w:rFonts w:asciiTheme="majorHAnsi" w:hAnsiTheme="majorHAnsi" w:cstheme="majorHAnsi"/>
          <w:i/>
          <w:iCs/>
        </w:rPr>
        <w:t>in vitro</w:t>
      </w:r>
      <w:r w:rsidRPr="0053508F">
        <w:rPr>
          <w:rFonts w:asciiTheme="majorHAnsi" w:hAnsiTheme="majorHAnsi" w:cstheme="majorHAnsi"/>
        </w:rPr>
        <w:t xml:space="preserve"> and </w:t>
      </w:r>
      <w:r w:rsidR="00D139A3" w:rsidRPr="0053508F">
        <w:rPr>
          <w:rFonts w:asciiTheme="majorHAnsi" w:hAnsiTheme="majorHAnsi" w:cstheme="majorHAnsi"/>
          <w:i/>
          <w:iCs/>
        </w:rPr>
        <w:t>in vivo</w:t>
      </w:r>
      <w:r w:rsidRPr="0053508F">
        <w:rPr>
          <w:rFonts w:asciiTheme="majorHAnsi" w:hAnsiTheme="majorHAnsi" w:cstheme="majorHAnsi"/>
        </w:rPr>
        <w:t xml:space="preserve">. It can be extended to the large class of photoreceptors for activating many more biological processes. Such expansion of the approach is further promoted by the continuous development of novel luciferases and luciferase-fluorescence protein pairs with much higher light emission than naturally occurring luciferases and with kinetic features tunable to different applications. These advances are paralleled by </w:t>
      </w:r>
      <w:r w:rsidR="00B657E8">
        <w:rPr>
          <w:rFonts w:asciiTheme="majorHAnsi" w:hAnsiTheme="majorHAnsi" w:cstheme="majorHAnsi"/>
        </w:rPr>
        <w:t xml:space="preserve">the </w:t>
      </w:r>
      <w:r w:rsidRPr="0053508F">
        <w:rPr>
          <w:rFonts w:asciiTheme="majorHAnsi" w:hAnsiTheme="majorHAnsi" w:cstheme="majorHAnsi"/>
        </w:rPr>
        <w:t>generation of novel luciferins, further adding to increased brightness and color palettes</w:t>
      </w:r>
      <w:r w:rsidRPr="0053508F">
        <w:rPr>
          <w:rFonts w:asciiTheme="majorHAnsi" w:hAnsiTheme="majorHAnsi" w:cstheme="majorHAnsi"/>
        </w:rPr>
        <w:fldChar w:fldCharType="begin" w:fldLock="1"/>
      </w:r>
      <w:r w:rsidRPr="0053508F">
        <w:rPr>
          <w:rFonts w:asciiTheme="majorHAnsi" w:hAnsiTheme="majorHAnsi" w:cstheme="majorHAnsi"/>
        </w:rPr>
        <w:instrText>ADDIN CSL_CITATION {"citationItems":[{"id":"ITEM-1","itemData":{"DOI":"10.1016/j.chembiol.2020.07.022","ISSN":"24519448","PMID":"32795417","abstract":"Bioluminescence has long been used to image biological processes in vivo. This technology features luciferase enzymes and luciferin small molecules that produce visible light. Bioluminescent photons can be detected in tissues and live organisms, enabling sensitive and noninvasive readouts on physiological function. Traditional applications have focused on tracking cells and gene expression patterns, but new probes are pushing the frontiers of what can be visualized. The past few years have also seen the merger of bioluminescence with optogenetic platforms. Luciferase–luciferin reactions can drive light-activatable proteins, ultimately triggering signal transduction and other downstream events. This review highlights these and other recent advances in bioluminescence technology, with an emphasis on tool development. We showcase how new luciferins and engineered luciferases are expanding the scope of optical imaging. We also highlight how bioluminescent systems are being leveraged not just for sensing—but also controlling—biological processes.","author":[{"dropping-particle":"","family":"Love","given":"Anna C.","non-dropping-particle":"","parse-names":false,"suffix":""},{"dropping-particle":"","family":"Prescher","given":"Jennifer A.","non-dropping-particle":"","parse-names":false,"suffix":""}],"container-title":"Cell Chemical Biology","id":"ITEM-1","issue":"8","issued":{"date-parts":[["2020","8","20"]]},"page":"904-920","publisher":"Elsevier Ltd","title":"Seeing (and Using) the Light: Recent Developments in Bioluminescence Technology","type":"article","volume":"27"},"uris":["http://www.mendeley.com/documents/?uuid=b9856339-c075-3854-9994-26de1dc9ee7d"]}],"mendeley":{"formattedCitation":"&lt;sup&gt;29&lt;/sup&gt;","plainTextFormattedCitation":"29","previouslyFormattedCitation":"&lt;sup&gt;29&lt;/sup&gt;"},"properties":{"noteIndex":0},"schema":"https://github.com/citation-style-language/schema/raw/master/csl-citation.json"}</w:instrText>
      </w:r>
      <w:r w:rsidRPr="0053508F">
        <w:rPr>
          <w:rFonts w:asciiTheme="majorHAnsi" w:hAnsiTheme="majorHAnsi" w:cstheme="majorHAnsi"/>
        </w:rPr>
        <w:fldChar w:fldCharType="separate"/>
      </w:r>
      <w:r w:rsidRPr="0053508F">
        <w:rPr>
          <w:rFonts w:asciiTheme="majorHAnsi" w:hAnsiTheme="majorHAnsi" w:cstheme="majorHAnsi"/>
          <w:noProof/>
          <w:vertAlign w:val="superscript"/>
        </w:rPr>
        <w:t>29</w:t>
      </w:r>
      <w:r w:rsidRPr="0053508F">
        <w:rPr>
          <w:rFonts w:asciiTheme="majorHAnsi" w:hAnsiTheme="majorHAnsi" w:cstheme="majorHAnsi"/>
        </w:rPr>
        <w:fldChar w:fldCharType="end"/>
      </w:r>
      <w:r w:rsidRPr="0053508F">
        <w:rPr>
          <w:rFonts w:asciiTheme="majorHAnsi" w:hAnsiTheme="majorHAnsi" w:cstheme="majorHAnsi"/>
        </w:rPr>
        <w:t xml:space="preserve">. This tool platform offers applications </w:t>
      </w:r>
      <w:r w:rsidRPr="0053508F">
        <w:rPr>
          <w:rFonts w:asciiTheme="majorHAnsi" w:eastAsia="Times New Roman" w:hAnsiTheme="majorHAnsi" w:cstheme="majorHAnsi"/>
        </w:rPr>
        <w:t>to manipulate and investigate intracellular dynamics and cell interactions</w:t>
      </w:r>
      <w:r w:rsidRPr="0053508F">
        <w:rPr>
          <w:rFonts w:asciiTheme="majorHAnsi" w:hAnsiTheme="majorHAnsi" w:cstheme="majorHAnsi"/>
        </w:rPr>
        <w:t xml:space="preserve"> </w:t>
      </w:r>
      <w:r w:rsidRPr="0053508F">
        <w:rPr>
          <w:rFonts w:asciiTheme="majorHAnsi" w:eastAsia="Times New Roman" w:hAnsiTheme="majorHAnsi" w:cstheme="majorHAnsi"/>
        </w:rPr>
        <w:t>inside living cells, tissues, and organisms.</w:t>
      </w:r>
    </w:p>
    <w:p w14:paraId="5A296CC0" w14:textId="77777777" w:rsidR="00AF6A93" w:rsidRPr="0053508F" w:rsidRDefault="00AF6A93">
      <w:pPr>
        <w:rPr>
          <w:rFonts w:asciiTheme="majorHAnsi" w:hAnsiTheme="majorHAnsi" w:cstheme="majorHAnsi"/>
        </w:rPr>
      </w:pPr>
    </w:p>
    <w:p w14:paraId="25B2FBBD" w14:textId="4DF6D975" w:rsidR="006E4797" w:rsidRPr="0053508F" w:rsidRDefault="00551D82" w:rsidP="0053508F">
      <w:pPr>
        <w:pBdr>
          <w:top w:val="nil"/>
          <w:left w:val="nil"/>
          <w:bottom w:val="nil"/>
          <w:right w:val="nil"/>
          <w:between w:val="nil"/>
        </w:pBdr>
        <w:rPr>
          <w:rFonts w:asciiTheme="majorHAnsi" w:hAnsiTheme="majorHAnsi" w:cstheme="majorHAnsi"/>
        </w:rPr>
      </w:pPr>
      <w:r w:rsidRPr="0053508F">
        <w:rPr>
          <w:rFonts w:asciiTheme="majorHAnsi" w:hAnsiTheme="majorHAnsi" w:cstheme="majorHAnsi"/>
          <w:b/>
        </w:rPr>
        <w:t xml:space="preserve">ACKNOWLEDGMENTS: </w:t>
      </w:r>
    </w:p>
    <w:p w14:paraId="586CEA58" w14:textId="18D29586" w:rsidR="00AF6A93" w:rsidRPr="0053508F" w:rsidRDefault="00AF6A93" w:rsidP="0053508F">
      <w:pPr>
        <w:rPr>
          <w:rFonts w:asciiTheme="majorHAnsi" w:hAnsiTheme="majorHAnsi" w:cstheme="majorHAnsi"/>
        </w:rPr>
      </w:pPr>
      <w:r w:rsidRPr="0053508F">
        <w:rPr>
          <w:rFonts w:asciiTheme="majorHAnsi" w:hAnsiTheme="majorHAnsi" w:cstheme="majorHAnsi"/>
        </w:rPr>
        <w:t xml:space="preserve">We thank our colleagues for constructs, specifically A. Ting for the Ca-FLARE protease, transcription factor and reporter (Addgene # 92214, 92213, 92202), H. Kwon for TM-CIBN-BLITz1-TetR-VP16 and NES-CRY2PHR-TevC (Addgene # 89878, 89877), C. Tucker for </w:t>
      </w:r>
      <w:r w:rsidRPr="0053508F">
        <w:rPr>
          <w:rStyle w:val="material-name"/>
          <w:rFonts w:asciiTheme="majorHAnsi" w:hAnsiTheme="majorHAnsi" w:cstheme="majorHAnsi"/>
        </w:rPr>
        <w:t xml:space="preserve">CRY-Gal∆DD (B1013) and CIB-VP64 (B1016) (Addgene # </w:t>
      </w:r>
      <w:r w:rsidRPr="0053508F">
        <w:rPr>
          <w:rFonts w:asciiTheme="majorHAnsi" w:hAnsiTheme="majorHAnsi" w:cstheme="majorHAnsi"/>
        </w:rPr>
        <w:t xml:space="preserve">92035, 92037), M. Walsh for </w:t>
      </w:r>
      <w:r w:rsidRPr="0053508F">
        <w:rPr>
          <w:rStyle w:val="material-name"/>
          <w:rFonts w:asciiTheme="majorHAnsi" w:hAnsiTheme="majorHAnsi" w:cstheme="majorHAnsi"/>
        </w:rPr>
        <w:t>pGL2-GAL4-UAS-Luc (Addgene #</w:t>
      </w:r>
      <w:r w:rsidRPr="0053508F">
        <w:rPr>
          <w:rFonts w:asciiTheme="majorHAnsi" w:hAnsiTheme="majorHAnsi" w:cstheme="majorHAnsi"/>
        </w:rPr>
        <w:t>33020), K. Gardner for VP-EL222 and C120-Fluc, and A. Cetin and H. Zeng for</w:t>
      </w:r>
      <w:r w:rsidR="005E57E6" w:rsidRPr="0053508F">
        <w:rPr>
          <w:rFonts w:asciiTheme="majorHAnsi" w:hAnsiTheme="majorHAnsi" w:cstheme="majorHAnsi"/>
        </w:rPr>
        <w:t xml:space="preserve"> making</w:t>
      </w:r>
      <w:r w:rsidRPr="0053508F">
        <w:rPr>
          <w:rFonts w:asciiTheme="majorHAnsi" w:hAnsiTheme="majorHAnsi" w:cstheme="majorHAnsi"/>
        </w:rPr>
        <w:t xml:space="preserve"> iCreV</w:t>
      </w:r>
      <w:r w:rsidR="005E57E6" w:rsidRPr="0053508F">
        <w:rPr>
          <w:rFonts w:asciiTheme="majorHAnsi" w:hAnsiTheme="majorHAnsi" w:cstheme="majorHAnsi"/>
        </w:rPr>
        <w:t xml:space="preserve"> available before publication</w:t>
      </w:r>
      <w:r w:rsidRPr="0053508F">
        <w:rPr>
          <w:rFonts w:asciiTheme="majorHAnsi" w:hAnsiTheme="majorHAnsi" w:cstheme="majorHAnsi"/>
        </w:rPr>
        <w:t>. This work was supported by grants from NSF (NeuroNex 1707352), NIH (U01NS099709), the W.M. Keck Foundation, and the Swedish Research Council to A.B. (2016-06760).</w:t>
      </w:r>
    </w:p>
    <w:p w14:paraId="76B35265" w14:textId="77777777" w:rsidR="00AF6A93" w:rsidRPr="0053508F" w:rsidRDefault="00AF6A93" w:rsidP="0053508F">
      <w:pPr>
        <w:rPr>
          <w:rFonts w:asciiTheme="majorHAnsi" w:hAnsiTheme="majorHAnsi" w:cstheme="majorHAnsi"/>
          <w:b/>
        </w:rPr>
      </w:pPr>
    </w:p>
    <w:p w14:paraId="4A7B0E5C" w14:textId="1657215A" w:rsidR="006E4797" w:rsidRPr="0053508F" w:rsidRDefault="00551D82">
      <w:pPr>
        <w:pBdr>
          <w:top w:val="nil"/>
          <w:left w:val="nil"/>
          <w:bottom w:val="nil"/>
          <w:right w:val="nil"/>
          <w:between w:val="nil"/>
        </w:pBdr>
        <w:rPr>
          <w:rFonts w:asciiTheme="majorHAnsi" w:hAnsiTheme="majorHAnsi" w:cstheme="majorHAnsi"/>
        </w:rPr>
      </w:pPr>
      <w:r w:rsidRPr="0053508F">
        <w:rPr>
          <w:rFonts w:asciiTheme="majorHAnsi" w:hAnsiTheme="majorHAnsi" w:cstheme="majorHAnsi"/>
          <w:b/>
        </w:rPr>
        <w:t xml:space="preserve">DISCLOSURES: </w:t>
      </w:r>
    </w:p>
    <w:p w14:paraId="0E932F2D" w14:textId="77777777" w:rsidR="0084531A" w:rsidRPr="002F137C" w:rsidRDefault="0084531A">
      <w:pPr>
        <w:rPr>
          <w:rFonts w:asciiTheme="majorHAnsi" w:hAnsiTheme="majorHAnsi" w:cstheme="majorHAnsi"/>
        </w:rPr>
      </w:pPr>
      <w:r w:rsidRPr="002F137C">
        <w:rPr>
          <w:rFonts w:asciiTheme="majorHAnsi" w:hAnsiTheme="majorHAnsi" w:cstheme="majorHAnsi"/>
        </w:rPr>
        <w:t>The authors have no conflicts of interest to disclose.</w:t>
      </w:r>
      <w:r w:rsidRPr="002F137C" w:rsidDel="00D75180">
        <w:rPr>
          <w:rFonts w:asciiTheme="majorHAnsi" w:hAnsiTheme="majorHAnsi" w:cstheme="majorHAnsi"/>
        </w:rPr>
        <w:t xml:space="preserve"> </w:t>
      </w:r>
    </w:p>
    <w:p w14:paraId="798C2B71" w14:textId="4602B25E" w:rsidR="00C00C1F" w:rsidRPr="0053508F" w:rsidRDefault="00C00C1F">
      <w:pPr>
        <w:rPr>
          <w:rFonts w:asciiTheme="majorHAnsi" w:hAnsiTheme="majorHAnsi" w:cstheme="majorHAnsi"/>
          <w:b/>
        </w:rPr>
      </w:pPr>
    </w:p>
    <w:p w14:paraId="44CEB1C9" w14:textId="698BF50A" w:rsidR="00AF6A93" w:rsidRPr="0053508F" w:rsidRDefault="00551D82">
      <w:pPr>
        <w:rPr>
          <w:rFonts w:asciiTheme="majorHAnsi" w:hAnsiTheme="majorHAnsi" w:cstheme="majorHAnsi"/>
        </w:rPr>
      </w:pPr>
      <w:r w:rsidRPr="0053508F">
        <w:rPr>
          <w:rFonts w:asciiTheme="majorHAnsi" w:hAnsiTheme="majorHAnsi" w:cstheme="majorHAnsi"/>
          <w:b/>
        </w:rPr>
        <w:t>REFERENCES:</w:t>
      </w:r>
      <w:r w:rsidRPr="0053508F">
        <w:rPr>
          <w:rFonts w:asciiTheme="majorHAnsi" w:hAnsiTheme="majorHAnsi" w:cstheme="majorHAnsi"/>
        </w:rPr>
        <w:t xml:space="preserve"> </w:t>
      </w:r>
    </w:p>
    <w:bookmarkStart w:id="30" w:name="_Hlk70538664"/>
    <w:p w14:paraId="17F31B4A" w14:textId="1F3D400C" w:rsidR="001863A1" w:rsidRPr="0053508F" w:rsidRDefault="00AF6A93" w:rsidP="0053508F">
      <w:pPr>
        <w:autoSpaceDE w:val="0"/>
        <w:autoSpaceDN w:val="0"/>
        <w:adjustRightInd w:val="0"/>
        <w:rPr>
          <w:rFonts w:asciiTheme="majorHAnsi" w:hAnsiTheme="majorHAnsi" w:cstheme="majorHAnsi"/>
          <w:noProof/>
        </w:rPr>
      </w:pPr>
      <w:r w:rsidRPr="0053508F">
        <w:rPr>
          <w:rFonts w:asciiTheme="majorHAnsi" w:hAnsiTheme="majorHAnsi" w:cstheme="majorHAnsi"/>
        </w:rPr>
        <w:fldChar w:fldCharType="begin" w:fldLock="1"/>
      </w:r>
      <w:r w:rsidRPr="0053508F">
        <w:rPr>
          <w:rFonts w:asciiTheme="majorHAnsi" w:hAnsiTheme="majorHAnsi" w:cstheme="majorHAnsi"/>
        </w:rPr>
        <w:instrText xml:space="preserve">ADDIN Mendeley Bibliography CSL_BIBLIOGRAPHY </w:instrText>
      </w:r>
      <w:r w:rsidRPr="0053508F">
        <w:rPr>
          <w:rFonts w:asciiTheme="majorHAnsi" w:hAnsiTheme="majorHAnsi" w:cstheme="majorHAnsi"/>
        </w:rPr>
        <w:fldChar w:fldCharType="separate"/>
      </w:r>
      <w:r w:rsidR="001863A1" w:rsidRPr="0053508F">
        <w:rPr>
          <w:rFonts w:asciiTheme="majorHAnsi" w:hAnsiTheme="majorHAnsi" w:cstheme="majorHAnsi"/>
          <w:noProof/>
        </w:rPr>
        <w:t>1.</w:t>
      </w:r>
      <w:r w:rsidR="001863A1" w:rsidRPr="0053508F">
        <w:rPr>
          <w:rFonts w:asciiTheme="majorHAnsi" w:hAnsiTheme="majorHAnsi" w:cstheme="majorHAnsi"/>
          <w:noProof/>
        </w:rPr>
        <w:tab/>
        <w:t xml:space="preserve">Johnson, H. E. </w:t>
      </w:r>
      <w:r w:rsidR="001863A1" w:rsidRPr="0053508F">
        <w:rPr>
          <w:rFonts w:asciiTheme="majorHAnsi" w:hAnsiTheme="majorHAnsi" w:cstheme="majorHAnsi"/>
        </w:rPr>
        <w:t>et al.</w:t>
      </w:r>
      <w:r w:rsidR="001863A1" w:rsidRPr="0053508F">
        <w:rPr>
          <w:rFonts w:asciiTheme="majorHAnsi" w:hAnsiTheme="majorHAnsi" w:cstheme="majorHAnsi"/>
          <w:noProof/>
        </w:rPr>
        <w:t xml:space="preserve"> The </w:t>
      </w:r>
      <w:r w:rsidR="00A71AA1" w:rsidRPr="002F137C">
        <w:rPr>
          <w:rFonts w:asciiTheme="majorHAnsi" w:hAnsiTheme="majorHAnsi" w:cstheme="majorHAnsi"/>
          <w:noProof/>
        </w:rPr>
        <w:t>s</w:t>
      </w:r>
      <w:r w:rsidR="001863A1" w:rsidRPr="0053508F">
        <w:rPr>
          <w:rFonts w:asciiTheme="majorHAnsi" w:hAnsiTheme="majorHAnsi" w:cstheme="majorHAnsi"/>
          <w:noProof/>
        </w:rPr>
        <w:t xml:space="preserve">patiotemporal </w:t>
      </w:r>
      <w:r w:rsidR="00A71AA1" w:rsidRPr="002F137C">
        <w:rPr>
          <w:rFonts w:asciiTheme="majorHAnsi" w:hAnsiTheme="majorHAnsi" w:cstheme="majorHAnsi"/>
          <w:noProof/>
        </w:rPr>
        <w:t>l</w:t>
      </w:r>
      <w:r w:rsidR="001863A1" w:rsidRPr="0053508F">
        <w:rPr>
          <w:rFonts w:asciiTheme="majorHAnsi" w:hAnsiTheme="majorHAnsi" w:cstheme="majorHAnsi"/>
          <w:noProof/>
        </w:rPr>
        <w:t xml:space="preserve">imits of </w:t>
      </w:r>
      <w:r w:rsidR="00A71AA1" w:rsidRPr="002F137C">
        <w:rPr>
          <w:rFonts w:asciiTheme="majorHAnsi" w:hAnsiTheme="majorHAnsi" w:cstheme="majorHAnsi"/>
          <w:noProof/>
        </w:rPr>
        <w:t>d</w:t>
      </w:r>
      <w:r w:rsidR="001863A1" w:rsidRPr="0053508F">
        <w:rPr>
          <w:rFonts w:asciiTheme="majorHAnsi" w:hAnsiTheme="majorHAnsi" w:cstheme="majorHAnsi"/>
          <w:noProof/>
        </w:rPr>
        <w:t xml:space="preserve">evelopmental Erk </w:t>
      </w:r>
      <w:r w:rsidR="00A71AA1" w:rsidRPr="002F137C">
        <w:rPr>
          <w:rFonts w:asciiTheme="majorHAnsi" w:hAnsiTheme="majorHAnsi" w:cstheme="majorHAnsi"/>
          <w:noProof/>
        </w:rPr>
        <w:t>s</w:t>
      </w:r>
      <w:r w:rsidR="001863A1" w:rsidRPr="0053508F">
        <w:rPr>
          <w:rFonts w:asciiTheme="majorHAnsi" w:hAnsiTheme="majorHAnsi" w:cstheme="majorHAnsi"/>
          <w:noProof/>
        </w:rPr>
        <w:t xml:space="preserve">ignaling. </w:t>
      </w:r>
      <w:r w:rsidR="001863A1" w:rsidRPr="0053508F">
        <w:rPr>
          <w:rFonts w:asciiTheme="majorHAnsi" w:hAnsiTheme="majorHAnsi" w:cstheme="majorHAnsi"/>
          <w:i/>
          <w:iCs/>
          <w:noProof/>
        </w:rPr>
        <w:t>Dev</w:t>
      </w:r>
      <w:r w:rsidR="003C75DB" w:rsidRPr="0053508F">
        <w:rPr>
          <w:rFonts w:asciiTheme="majorHAnsi" w:hAnsiTheme="majorHAnsi" w:cstheme="majorHAnsi"/>
          <w:i/>
          <w:iCs/>
          <w:noProof/>
        </w:rPr>
        <w:t>elopmental</w:t>
      </w:r>
      <w:r w:rsidR="001863A1" w:rsidRPr="0053508F">
        <w:rPr>
          <w:rFonts w:asciiTheme="majorHAnsi" w:hAnsiTheme="majorHAnsi" w:cstheme="majorHAnsi"/>
          <w:i/>
          <w:iCs/>
          <w:noProof/>
        </w:rPr>
        <w:t xml:space="preserve"> Cell</w:t>
      </w:r>
      <w:r w:rsidR="00A71AA1" w:rsidRPr="002F137C">
        <w:rPr>
          <w:rFonts w:asciiTheme="majorHAnsi" w:hAnsiTheme="majorHAnsi" w:cstheme="majorHAnsi"/>
          <w:i/>
          <w:iCs/>
          <w:noProof/>
        </w:rPr>
        <w:t>.</w:t>
      </w:r>
      <w:r w:rsidR="001863A1" w:rsidRPr="0053508F">
        <w:rPr>
          <w:rFonts w:asciiTheme="majorHAnsi" w:hAnsiTheme="majorHAnsi" w:cstheme="majorHAnsi"/>
          <w:noProof/>
        </w:rPr>
        <w:t xml:space="preserve"> </w:t>
      </w:r>
      <w:r w:rsidR="001863A1" w:rsidRPr="0053508F">
        <w:rPr>
          <w:rFonts w:asciiTheme="majorHAnsi" w:hAnsiTheme="majorHAnsi" w:cstheme="majorHAnsi"/>
          <w:b/>
          <w:bCs/>
          <w:noProof/>
        </w:rPr>
        <w:t>40</w:t>
      </w:r>
      <w:r w:rsidR="00A71AA1" w:rsidRPr="002F137C">
        <w:rPr>
          <w:rFonts w:asciiTheme="majorHAnsi" w:hAnsiTheme="majorHAnsi" w:cstheme="majorHAnsi"/>
          <w:b/>
          <w:bCs/>
          <w:noProof/>
        </w:rPr>
        <w:t xml:space="preserve"> </w:t>
      </w:r>
      <w:r w:rsidR="00A71AA1" w:rsidRPr="0053508F">
        <w:rPr>
          <w:rFonts w:asciiTheme="majorHAnsi" w:hAnsiTheme="majorHAnsi" w:cstheme="majorHAnsi"/>
          <w:noProof/>
        </w:rPr>
        <w:t>(2)</w:t>
      </w:r>
      <w:r w:rsidR="001863A1" w:rsidRPr="0053508F">
        <w:rPr>
          <w:rFonts w:asciiTheme="majorHAnsi" w:hAnsiTheme="majorHAnsi" w:cstheme="majorHAnsi"/>
          <w:noProof/>
        </w:rPr>
        <w:t>, 185–192 (2017).</w:t>
      </w:r>
    </w:p>
    <w:p w14:paraId="646A9AC8" w14:textId="11017554"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2.</w:t>
      </w:r>
      <w:r w:rsidRPr="0053508F">
        <w:rPr>
          <w:rFonts w:asciiTheme="majorHAnsi" w:hAnsiTheme="majorHAnsi" w:cstheme="majorHAnsi"/>
          <w:noProof/>
        </w:rPr>
        <w:tab/>
        <w:t xml:space="preserve">Wang, Y. </w:t>
      </w:r>
      <w:r w:rsidRPr="0053508F">
        <w:rPr>
          <w:rFonts w:asciiTheme="majorHAnsi" w:hAnsiTheme="majorHAnsi" w:cstheme="majorHAnsi"/>
        </w:rPr>
        <w:t>et al.</w:t>
      </w:r>
      <w:r w:rsidRPr="0053508F">
        <w:rPr>
          <w:rFonts w:asciiTheme="majorHAnsi" w:hAnsiTheme="majorHAnsi" w:cstheme="majorHAnsi"/>
          <w:noProof/>
        </w:rPr>
        <w:t xml:space="preserve"> Photostimulation by femtosecond laser triggers restorable fragmentation in single mitochondrion. </w:t>
      </w:r>
      <w:r w:rsidRPr="0053508F">
        <w:rPr>
          <w:rFonts w:asciiTheme="majorHAnsi" w:hAnsiTheme="majorHAnsi" w:cstheme="majorHAnsi"/>
          <w:i/>
          <w:iCs/>
          <w:noProof/>
        </w:rPr>
        <w:t>J</w:t>
      </w:r>
      <w:r w:rsidR="003C75DB" w:rsidRPr="0053508F">
        <w:rPr>
          <w:rFonts w:asciiTheme="majorHAnsi" w:hAnsiTheme="majorHAnsi" w:cstheme="majorHAnsi"/>
          <w:i/>
          <w:iCs/>
          <w:noProof/>
        </w:rPr>
        <w:t>ournal of</w:t>
      </w:r>
      <w:r w:rsidRPr="0053508F">
        <w:rPr>
          <w:rFonts w:asciiTheme="majorHAnsi" w:hAnsiTheme="majorHAnsi" w:cstheme="majorHAnsi"/>
          <w:i/>
          <w:iCs/>
          <w:noProof/>
        </w:rPr>
        <w:t xml:space="preserve"> Biophotonics</w:t>
      </w:r>
      <w:r w:rsidR="00622C85"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10</w:t>
      </w:r>
      <w:r w:rsidR="00622C85" w:rsidRPr="002F137C">
        <w:rPr>
          <w:rFonts w:asciiTheme="majorHAnsi" w:hAnsiTheme="majorHAnsi" w:cstheme="majorHAnsi"/>
          <w:b/>
          <w:bCs/>
          <w:noProof/>
        </w:rPr>
        <w:t xml:space="preserve"> </w:t>
      </w:r>
      <w:r w:rsidR="00622C85" w:rsidRPr="0053508F">
        <w:rPr>
          <w:rFonts w:asciiTheme="majorHAnsi" w:hAnsiTheme="majorHAnsi" w:cstheme="majorHAnsi"/>
          <w:noProof/>
        </w:rPr>
        <w:t>(2)</w:t>
      </w:r>
      <w:r w:rsidRPr="0053508F">
        <w:rPr>
          <w:rFonts w:asciiTheme="majorHAnsi" w:hAnsiTheme="majorHAnsi" w:cstheme="majorHAnsi"/>
          <w:noProof/>
        </w:rPr>
        <w:t>, 286–293 (2017).</w:t>
      </w:r>
    </w:p>
    <w:p w14:paraId="68C0CDA2" w14:textId="796F8C7E"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3.</w:t>
      </w:r>
      <w:r w:rsidRPr="0053508F">
        <w:rPr>
          <w:rFonts w:asciiTheme="majorHAnsi" w:hAnsiTheme="majorHAnsi" w:cstheme="majorHAnsi"/>
          <w:noProof/>
        </w:rPr>
        <w:tab/>
        <w:t xml:space="preserve">Li, T. </w:t>
      </w:r>
      <w:r w:rsidRPr="0053508F">
        <w:rPr>
          <w:rFonts w:asciiTheme="majorHAnsi" w:hAnsiTheme="majorHAnsi" w:cstheme="majorHAnsi"/>
        </w:rPr>
        <w:t>et al.</w:t>
      </w:r>
      <w:r w:rsidRPr="0053508F">
        <w:rPr>
          <w:rFonts w:asciiTheme="majorHAnsi" w:hAnsiTheme="majorHAnsi" w:cstheme="majorHAnsi"/>
          <w:noProof/>
        </w:rPr>
        <w:t xml:space="preserve"> A synthetic BRET-based optogenetic device for pulsatile transgene expression enabling glucose homeostasis in mice. </w:t>
      </w:r>
      <w:r w:rsidRPr="0053508F">
        <w:rPr>
          <w:rFonts w:asciiTheme="majorHAnsi" w:hAnsiTheme="majorHAnsi" w:cstheme="majorHAnsi"/>
          <w:i/>
          <w:iCs/>
          <w:noProof/>
        </w:rPr>
        <w:t>Nat</w:t>
      </w:r>
      <w:r w:rsidR="003C75DB" w:rsidRPr="0053508F">
        <w:rPr>
          <w:rFonts w:asciiTheme="majorHAnsi" w:hAnsiTheme="majorHAnsi" w:cstheme="majorHAnsi"/>
          <w:i/>
          <w:iCs/>
          <w:noProof/>
        </w:rPr>
        <w:t>ure</w:t>
      </w:r>
      <w:r w:rsidRPr="0053508F">
        <w:rPr>
          <w:rFonts w:asciiTheme="majorHAnsi" w:hAnsiTheme="majorHAnsi" w:cstheme="majorHAnsi"/>
          <w:i/>
          <w:iCs/>
          <w:noProof/>
        </w:rPr>
        <w:t xml:space="preserve"> Commun</w:t>
      </w:r>
      <w:r w:rsidR="003C75DB" w:rsidRPr="0053508F">
        <w:rPr>
          <w:rFonts w:asciiTheme="majorHAnsi" w:hAnsiTheme="majorHAnsi" w:cstheme="majorHAnsi"/>
          <w:i/>
          <w:iCs/>
          <w:noProof/>
        </w:rPr>
        <w:t>ications</w:t>
      </w:r>
      <w:r w:rsidR="00E13577"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12</w:t>
      </w:r>
      <w:r w:rsidR="00E13577" w:rsidRPr="002F137C">
        <w:rPr>
          <w:rFonts w:asciiTheme="majorHAnsi" w:hAnsiTheme="majorHAnsi" w:cstheme="majorHAnsi"/>
          <w:b/>
          <w:bCs/>
          <w:noProof/>
        </w:rPr>
        <w:t xml:space="preserve"> </w:t>
      </w:r>
      <w:r w:rsidR="00E13577" w:rsidRPr="0053508F">
        <w:rPr>
          <w:rFonts w:asciiTheme="majorHAnsi" w:hAnsiTheme="majorHAnsi" w:cstheme="majorHAnsi"/>
          <w:noProof/>
        </w:rPr>
        <w:t>(1)</w:t>
      </w:r>
      <w:r w:rsidRPr="0053508F">
        <w:rPr>
          <w:rFonts w:asciiTheme="majorHAnsi" w:hAnsiTheme="majorHAnsi" w:cstheme="majorHAnsi"/>
          <w:noProof/>
        </w:rPr>
        <w:t>,</w:t>
      </w:r>
      <w:r w:rsidR="00E13577" w:rsidRPr="002F137C">
        <w:rPr>
          <w:rFonts w:asciiTheme="majorHAnsi" w:hAnsiTheme="majorHAnsi" w:cstheme="majorHAnsi"/>
          <w:noProof/>
        </w:rPr>
        <w:t xml:space="preserve"> 615</w:t>
      </w:r>
      <w:r w:rsidRPr="0053508F">
        <w:rPr>
          <w:rFonts w:asciiTheme="majorHAnsi" w:hAnsiTheme="majorHAnsi" w:cstheme="majorHAnsi"/>
          <w:noProof/>
        </w:rPr>
        <w:t xml:space="preserve"> (2021).</w:t>
      </w:r>
    </w:p>
    <w:p w14:paraId="479DBE08" w14:textId="0D36E8D0"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4.</w:t>
      </w:r>
      <w:r w:rsidRPr="0053508F">
        <w:rPr>
          <w:rFonts w:asciiTheme="majorHAnsi" w:hAnsiTheme="majorHAnsi" w:cstheme="majorHAnsi"/>
          <w:noProof/>
        </w:rPr>
        <w:tab/>
        <w:t>Berglund, K., Birkner, E., Augustine, G. J.</w:t>
      </w:r>
      <w:r w:rsidR="003C75DB" w:rsidRPr="0053508F">
        <w:rPr>
          <w:rFonts w:asciiTheme="majorHAnsi" w:hAnsiTheme="majorHAnsi" w:cstheme="majorHAnsi"/>
          <w:noProof/>
        </w:rPr>
        <w:t xml:space="preserve">, </w:t>
      </w:r>
      <w:r w:rsidRPr="0053508F">
        <w:rPr>
          <w:rFonts w:asciiTheme="majorHAnsi" w:hAnsiTheme="majorHAnsi" w:cstheme="majorHAnsi"/>
          <w:noProof/>
        </w:rPr>
        <w:t>Hochgeschwender, U. Light-</w:t>
      </w:r>
      <w:r w:rsidR="00C02503" w:rsidRPr="002F137C">
        <w:rPr>
          <w:rFonts w:asciiTheme="majorHAnsi" w:hAnsiTheme="majorHAnsi" w:cstheme="majorHAnsi"/>
          <w:noProof/>
        </w:rPr>
        <w:t>e</w:t>
      </w:r>
      <w:r w:rsidRPr="0053508F">
        <w:rPr>
          <w:rFonts w:asciiTheme="majorHAnsi" w:hAnsiTheme="majorHAnsi" w:cstheme="majorHAnsi"/>
          <w:noProof/>
        </w:rPr>
        <w:t xml:space="preserve">mitting </w:t>
      </w:r>
      <w:r w:rsidR="00C02503" w:rsidRPr="002F137C">
        <w:rPr>
          <w:rFonts w:asciiTheme="majorHAnsi" w:hAnsiTheme="majorHAnsi" w:cstheme="majorHAnsi"/>
          <w:noProof/>
        </w:rPr>
        <w:t>c</w:t>
      </w:r>
      <w:r w:rsidRPr="0053508F">
        <w:rPr>
          <w:rFonts w:asciiTheme="majorHAnsi" w:hAnsiTheme="majorHAnsi" w:cstheme="majorHAnsi"/>
          <w:noProof/>
        </w:rPr>
        <w:t xml:space="preserve">hannelrhodopsins for </w:t>
      </w:r>
      <w:r w:rsidR="00C02503" w:rsidRPr="002F137C">
        <w:rPr>
          <w:rFonts w:asciiTheme="majorHAnsi" w:hAnsiTheme="majorHAnsi" w:cstheme="majorHAnsi"/>
          <w:noProof/>
        </w:rPr>
        <w:t>c</w:t>
      </w:r>
      <w:r w:rsidRPr="0053508F">
        <w:rPr>
          <w:rFonts w:asciiTheme="majorHAnsi" w:hAnsiTheme="majorHAnsi" w:cstheme="majorHAnsi"/>
          <w:noProof/>
        </w:rPr>
        <w:t xml:space="preserve">ombined </w:t>
      </w:r>
      <w:r w:rsidR="00C02503" w:rsidRPr="002F137C">
        <w:rPr>
          <w:rFonts w:asciiTheme="majorHAnsi" w:hAnsiTheme="majorHAnsi" w:cstheme="majorHAnsi"/>
          <w:noProof/>
        </w:rPr>
        <w:t>o</w:t>
      </w:r>
      <w:r w:rsidRPr="0053508F">
        <w:rPr>
          <w:rFonts w:asciiTheme="majorHAnsi" w:hAnsiTheme="majorHAnsi" w:cstheme="majorHAnsi"/>
          <w:noProof/>
        </w:rPr>
        <w:t xml:space="preserve">ptogenetic and </w:t>
      </w:r>
      <w:r w:rsidR="00C02503" w:rsidRPr="002F137C">
        <w:rPr>
          <w:rFonts w:asciiTheme="majorHAnsi" w:hAnsiTheme="majorHAnsi" w:cstheme="majorHAnsi"/>
          <w:noProof/>
        </w:rPr>
        <w:t>c</w:t>
      </w:r>
      <w:r w:rsidRPr="0053508F">
        <w:rPr>
          <w:rFonts w:asciiTheme="majorHAnsi" w:hAnsiTheme="majorHAnsi" w:cstheme="majorHAnsi"/>
          <w:noProof/>
        </w:rPr>
        <w:t>hemical-</w:t>
      </w:r>
      <w:r w:rsidR="00C02503" w:rsidRPr="002F137C">
        <w:rPr>
          <w:rFonts w:asciiTheme="majorHAnsi" w:hAnsiTheme="majorHAnsi" w:cstheme="majorHAnsi"/>
          <w:noProof/>
        </w:rPr>
        <w:t>g</w:t>
      </w:r>
      <w:r w:rsidRPr="0053508F">
        <w:rPr>
          <w:rFonts w:asciiTheme="majorHAnsi" w:hAnsiTheme="majorHAnsi" w:cstheme="majorHAnsi"/>
          <w:noProof/>
        </w:rPr>
        <w:t xml:space="preserve">enetic </w:t>
      </w:r>
      <w:r w:rsidR="00C02503" w:rsidRPr="002F137C">
        <w:rPr>
          <w:rFonts w:asciiTheme="majorHAnsi" w:hAnsiTheme="majorHAnsi" w:cstheme="majorHAnsi"/>
          <w:noProof/>
        </w:rPr>
        <w:t>c</w:t>
      </w:r>
      <w:r w:rsidRPr="0053508F">
        <w:rPr>
          <w:rFonts w:asciiTheme="majorHAnsi" w:hAnsiTheme="majorHAnsi" w:cstheme="majorHAnsi"/>
          <w:noProof/>
        </w:rPr>
        <w:t xml:space="preserve">ontrol of </w:t>
      </w:r>
      <w:r w:rsidR="00C02503" w:rsidRPr="002F137C">
        <w:rPr>
          <w:rFonts w:asciiTheme="majorHAnsi" w:hAnsiTheme="majorHAnsi" w:cstheme="majorHAnsi"/>
          <w:noProof/>
        </w:rPr>
        <w:t>n</w:t>
      </w:r>
      <w:r w:rsidRPr="0053508F">
        <w:rPr>
          <w:rFonts w:asciiTheme="majorHAnsi" w:hAnsiTheme="majorHAnsi" w:cstheme="majorHAnsi"/>
          <w:noProof/>
        </w:rPr>
        <w:t xml:space="preserve">eurons. </w:t>
      </w:r>
      <w:r w:rsidRPr="0053508F">
        <w:rPr>
          <w:rFonts w:asciiTheme="majorHAnsi" w:hAnsiTheme="majorHAnsi" w:cstheme="majorHAnsi"/>
          <w:i/>
          <w:iCs/>
          <w:noProof/>
        </w:rPr>
        <w:t>PLoS One</w:t>
      </w:r>
      <w:r w:rsidR="00B4051B"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8</w:t>
      </w:r>
      <w:r w:rsidR="00C02503" w:rsidRPr="002F137C">
        <w:rPr>
          <w:rFonts w:asciiTheme="majorHAnsi" w:hAnsiTheme="majorHAnsi" w:cstheme="majorHAnsi"/>
          <w:b/>
          <w:bCs/>
          <w:noProof/>
        </w:rPr>
        <w:t xml:space="preserve"> </w:t>
      </w:r>
      <w:r w:rsidR="00C02503" w:rsidRPr="0053508F">
        <w:rPr>
          <w:rFonts w:asciiTheme="majorHAnsi" w:hAnsiTheme="majorHAnsi" w:cstheme="majorHAnsi"/>
          <w:noProof/>
        </w:rPr>
        <w:t>(3)</w:t>
      </w:r>
      <w:r w:rsidRPr="0053508F">
        <w:rPr>
          <w:rFonts w:asciiTheme="majorHAnsi" w:hAnsiTheme="majorHAnsi" w:cstheme="majorHAnsi"/>
          <w:noProof/>
        </w:rPr>
        <w:t>, e59759</w:t>
      </w:r>
      <w:r w:rsidR="003C75DB" w:rsidRPr="0053508F">
        <w:rPr>
          <w:rStyle w:val="docsum-journal-citation"/>
          <w:rFonts w:asciiTheme="majorHAnsi" w:hAnsiTheme="majorHAnsi" w:cstheme="majorHAnsi"/>
        </w:rPr>
        <w:t xml:space="preserve"> </w:t>
      </w:r>
      <w:r w:rsidR="003C75DB" w:rsidRPr="0053508F">
        <w:rPr>
          <w:rFonts w:asciiTheme="majorHAnsi" w:hAnsiTheme="majorHAnsi" w:cstheme="majorHAnsi"/>
          <w:noProof/>
        </w:rPr>
        <w:t>(2013)</w:t>
      </w:r>
      <w:r w:rsidRPr="0053508F">
        <w:rPr>
          <w:rFonts w:asciiTheme="majorHAnsi" w:hAnsiTheme="majorHAnsi" w:cstheme="majorHAnsi"/>
          <w:noProof/>
        </w:rPr>
        <w:t>.</w:t>
      </w:r>
    </w:p>
    <w:p w14:paraId="09900E41" w14:textId="5DAAD940"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5.</w:t>
      </w:r>
      <w:r w:rsidRPr="0053508F">
        <w:rPr>
          <w:rFonts w:asciiTheme="majorHAnsi" w:hAnsiTheme="majorHAnsi" w:cstheme="majorHAnsi"/>
          <w:noProof/>
        </w:rPr>
        <w:tab/>
        <w:t>Tung, J. K., Gutekunst, C.-A.</w:t>
      </w:r>
      <w:r w:rsidR="003C75DB" w:rsidRPr="0053508F">
        <w:rPr>
          <w:rFonts w:asciiTheme="majorHAnsi" w:hAnsiTheme="majorHAnsi" w:cstheme="majorHAnsi"/>
          <w:noProof/>
        </w:rPr>
        <w:t xml:space="preserve">, </w:t>
      </w:r>
      <w:r w:rsidRPr="0053508F">
        <w:rPr>
          <w:rFonts w:asciiTheme="majorHAnsi" w:hAnsiTheme="majorHAnsi" w:cstheme="majorHAnsi"/>
          <w:noProof/>
        </w:rPr>
        <w:t xml:space="preserve">Gross, R. E. Inhibitory luminopsins: genetically-encoded bioluminescent opsins for versatile, scalable, and hardware-independent optogenetic inhibition. </w:t>
      </w:r>
      <w:r w:rsidRPr="0053508F">
        <w:rPr>
          <w:rFonts w:asciiTheme="majorHAnsi" w:hAnsiTheme="majorHAnsi" w:cstheme="majorHAnsi"/>
          <w:i/>
          <w:iCs/>
          <w:noProof/>
        </w:rPr>
        <w:t>Sci</w:t>
      </w:r>
      <w:r w:rsidR="003C75DB" w:rsidRPr="0053508F">
        <w:rPr>
          <w:rFonts w:asciiTheme="majorHAnsi" w:hAnsiTheme="majorHAnsi" w:cstheme="majorHAnsi"/>
          <w:i/>
          <w:iCs/>
          <w:noProof/>
        </w:rPr>
        <w:t>entific</w:t>
      </w:r>
      <w:r w:rsidRPr="0053508F">
        <w:rPr>
          <w:rFonts w:asciiTheme="majorHAnsi" w:hAnsiTheme="majorHAnsi" w:cstheme="majorHAnsi"/>
          <w:i/>
          <w:iCs/>
          <w:noProof/>
        </w:rPr>
        <w:t xml:space="preserve"> Rep</w:t>
      </w:r>
      <w:r w:rsidR="003C75DB" w:rsidRPr="0053508F">
        <w:rPr>
          <w:rFonts w:asciiTheme="majorHAnsi" w:hAnsiTheme="majorHAnsi" w:cstheme="majorHAnsi"/>
          <w:i/>
          <w:iCs/>
          <w:noProof/>
        </w:rPr>
        <w:t>orts</w:t>
      </w:r>
      <w:r w:rsidR="00B4051B"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5</w:t>
      </w:r>
      <w:r w:rsidRPr="0053508F">
        <w:rPr>
          <w:rFonts w:asciiTheme="majorHAnsi" w:hAnsiTheme="majorHAnsi" w:cstheme="majorHAnsi"/>
          <w:noProof/>
        </w:rPr>
        <w:t>, 14366</w:t>
      </w:r>
      <w:r w:rsidR="003C75DB" w:rsidRPr="0053508F">
        <w:rPr>
          <w:rStyle w:val="docsum-journal-citation"/>
          <w:rFonts w:asciiTheme="majorHAnsi" w:hAnsiTheme="majorHAnsi" w:cstheme="majorHAnsi"/>
        </w:rPr>
        <w:t xml:space="preserve"> </w:t>
      </w:r>
      <w:r w:rsidR="003C75DB" w:rsidRPr="0053508F">
        <w:rPr>
          <w:rFonts w:asciiTheme="majorHAnsi" w:hAnsiTheme="majorHAnsi" w:cstheme="majorHAnsi"/>
          <w:noProof/>
        </w:rPr>
        <w:t>(2015)</w:t>
      </w:r>
      <w:r w:rsidRPr="0053508F">
        <w:rPr>
          <w:rFonts w:asciiTheme="majorHAnsi" w:hAnsiTheme="majorHAnsi" w:cstheme="majorHAnsi"/>
          <w:noProof/>
        </w:rPr>
        <w:t>.</w:t>
      </w:r>
    </w:p>
    <w:p w14:paraId="767F82D1" w14:textId="575D8095"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6.</w:t>
      </w:r>
      <w:r w:rsidRPr="0053508F">
        <w:rPr>
          <w:rFonts w:asciiTheme="majorHAnsi" w:hAnsiTheme="majorHAnsi" w:cstheme="majorHAnsi"/>
          <w:noProof/>
        </w:rPr>
        <w:tab/>
        <w:t xml:space="preserve">Berglund, K. </w:t>
      </w:r>
      <w:r w:rsidRPr="0053508F">
        <w:rPr>
          <w:rFonts w:asciiTheme="majorHAnsi" w:hAnsiTheme="majorHAnsi" w:cstheme="majorHAnsi"/>
        </w:rPr>
        <w:t>et al</w:t>
      </w:r>
      <w:r w:rsidRPr="0053508F">
        <w:rPr>
          <w:rFonts w:asciiTheme="majorHAnsi" w:hAnsiTheme="majorHAnsi" w:cstheme="majorHAnsi"/>
          <w:i/>
          <w:iCs/>
          <w:noProof/>
        </w:rPr>
        <w:t>.</w:t>
      </w:r>
      <w:r w:rsidRPr="0053508F">
        <w:rPr>
          <w:rFonts w:asciiTheme="majorHAnsi" w:hAnsiTheme="majorHAnsi" w:cstheme="majorHAnsi"/>
          <w:noProof/>
        </w:rPr>
        <w:t xml:space="preserve"> Luminopsins integrate opto- and chemogenetics by using physical and biological light sources for opsin activation. </w:t>
      </w:r>
      <w:r w:rsidR="003C75DB" w:rsidRPr="0053508F">
        <w:rPr>
          <w:rFonts w:asciiTheme="majorHAnsi" w:hAnsiTheme="majorHAnsi" w:cstheme="majorHAnsi"/>
          <w:i/>
          <w:iCs/>
          <w:noProof/>
        </w:rPr>
        <w:t>Proceedings of the National Academy of Sciences of the United States of America</w:t>
      </w:r>
      <w:r w:rsidR="00B4051B" w:rsidRPr="002F137C">
        <w:rPr>
          <w:rFonts w:asciiTheme="majorHAnsi" w:hAnsiTheme="majorHAnsi" w:cstheme="majorHAnsi"/>
          <w:i/>
          <w:iCs/>
          <w:noProof/>
        </w:rPr>
        <w:t>.</w:t>
      </w:r>
      <w:r w:rsidR="003C75DB" w:rsidRPr="0053508F">
        <w:rPr>
          <w:rFonts w:asciiTheme="majorHAnsi" w:hAnsiTheme="majorHAnsi" w:cstheme="majorHAnsi"/>
          <w:i/>
          <w:iCs/>
          <w:noProof/>
        </w:rPr>
        <w:t xml:space="preserve"> </w:t>
      </w:r>
      <w:r w:rsidRPr="0053508F">
        <w:rPr>
          <w:rFonts w:asciiTheme="majorHAnsi" w:hAnsiTheme="majorHAnsi" w:cstheme="majorHAnsi"/>
          <w:b/>
          <w:bCs/>
          <w:noProof/>
        </w:rPr>
        <w:t>113</w:t>
      </w:r>
      <w:r w:rsidR="00B4051B" w:rsidRPr="002F137C">
        <w:rPr>
          <w:rFonts w:asciiTheme="majorHAnsi" w:hAnsiTheme="majorHAnsi" w:cstheme="majorHAnsi"/>
          <w:b/>
          <w:bCs/>
          <w:noProof/>
        </w:rPr>
        <w:t xml:space="preserve"> </w:t>
      </w:r>
      <w:r w:rsidR="00B4051B" w:rsidRPr="0053508F">
        <w:rPr>
          <w:rFonts w:asciiTheme="majorHAnsi" w:hAnsiTheme="majorHAnsi" w:cstheme="majorHAnsi"/>
          <w:noProof/>
        </w:rPr>
        <w:t>(3)</w:t>
      </w:r>
      <w:r w:rsidRPr="0053508F">
        <w:rPr>
          <w:rFonts w:asciiTheme="majorHAnsi" w:hAnsiTheme="majorHAnsi" w:cstheme="majorHAnsi"/>
          <w:noProof/>
        </w:rPr>
        <w:t>, E358–E367 (2016).</w:t>
      </w:r>
    </w:p>
    <w:p w14:paraId="14CA7667" w14:textId="040E57F2"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7.</w:t>
      </w:r>
      <w:r w:rsidRPr="0053508F">
        <w:rPr>
          <w:rFonts w:asciiTheme="majorHAnsi" w:hAnsiTheme="majorHAnsi" w:cstheme="majorHAnsi"/>
          <w:noProof/>
        </w:rPr>
        <w:tab/>
        <w:t>Gomez-Ramirez, M., More, A. I., Friedman, N. G., Hochgeschwender, U.</w:t>
      </w:r>
      <w:r w:rsidR="00DD3F7F" w:rsidRPr="0053508F">
        <w:rPr>
          <w:rFonts w:asciiTheme="majorHAnsi" w:hAnsiTheme="majorHAnsi" w:cstheme="majorHAnsi"/>
          <w:noProof/>
        </w:rPr>
        <w:t xml:space="preserve">, </w:t>
      </w:r>
      <w:r w:rsidRPr="0053508F">
        <w:rPr>
          <w:rFonts w:asciiTheme="majorHAnsi" w:hAnsiTheme="majorHAnsi" w:cstheme="majorHAnsi"/>
          <w:noProof/>
        </w:rPr>
        <w:t xml:space="preserve">Moore, C. I. The BioLuminescent-OptoGenetic in vivo </w:t>
      </w:r>
      <w:r w:rsidR="00B4051B" w:rsidRPr="002F137C">
        <w:rPr>
          <w:rFonts w:asciiTheme="majorHAnsi" w:hAnsiTheme="majorHAnsi" w:cstheme="majorHAnsi"/>
          <w:noProof/>
        </w:rPr>
        <w:t>r</w:t>
      </w:r>
      <w:r w:rsidR="00B4051B" w:rsidRPr="0053508F">
        <w:rPr>
          <w:rFonts w:asciiTheme="majorHAnsi" w:hAnsiTheme="majorHAnsi" w:cstheme="majorHAnsi"/>
          <w:noProof/>
        </w:rPr>
        <w:t xml:space="preserve">esponse </w:t>
      </w:r>
      <w:r w:rsidRPr="0053508F">
        <w:rPr>
          <w:rFonts w:asciiTheme="majorHAnsi" w:hAnsiTheme="majorHAnsi" w:cstheme="majorHAnsi"/>
          <w:noProof/>
        </w:rPr>
        <w:t xml:space="preserve">to </w:t>
      </w:r>
      <w:r w:rsidR="00B4051B" w:rsidRPr="002F137C">
        <w:rPr>
          <w:rFonts w:asciiTheme="majorHAnsi" w:hAnsiTheme="majorHAnsi" w:cstheme="majorHAnsi"/>
          <w:noProof/>
        </w:rPr>
        <w:t>c</w:t>
      </w:r>
      <w:r w:rsidR="00B4051B" w:rsidRPr="0053508F">
        <w:rPr>
          <w:rFonts w:asciiTheme="majorHAnsi" w:hAnsiTheme="majorHAnsi" w:cstheme="majorHAnsi"/>
          <w:noProof/>
        </w:rPr>
        <w:t xml:space="preserve">oelenterazine </w:t>
      </w:r>
      <w:r w:rsidRPr="0053508F">
        <w:rPr>
          <w:rFonts w:asciiTheme="majorHAnsi" w:hAnsiTheme="majorHAnsi" w:cstheme="majorHAnsi"/>
          <w:noProof/>
        </w:rPr>
        <w:t xml:space="preserve">is </w:t>
      </w:r>
      <w:r w:rsidR="00B4051B" w:rsidRPr="002F137C">
        <w:rPr>
          <w:rFonts w:asciiTheme="majorHAnsi" w:hAnsiTheme="majorHAnsi" w:cstheme="majorHAnsi"/>
          <w:noProof/>
        </w:rPr>
        <w:t>p</w:t>
      </w:r>
      <w:r w:rsidR="00B4051B" w:rsidRPr="0053508F">
        <w:rPr>
          <w:rFonts w:asciiTheme="majorHAnsi" w:hAnsiTheme="majorHAnsi" w:cstheme="majorHAnsi"/>
          <w:noProof/>
        </w:rPr>
        <w:t>roportional</w:t>
      </w:r>
      <w:r w:rsidRPr="0053508F">
        <w:rPr>
          <w:rFonts w:asciiTheme="majorHAnsi" w:hAnsiTheme="majorHAnsi" w:cstheme="majorHAnsi"/>
          <w:noProof/>
        </w:rPr>
        <w:t xml:space="preserve">, </w:t>
      </w:r>
      <w:r w:rsidR="00B4051B" w:rsidRPr="002F137C">
        <w:rPr>
          <w:rFonts w:asciiTheme="majorHAnsi" w:hAnsiTheme="majorHAnsi" w:cstheme="majorHAnsi"/>
          <w:noProof/>
        </w:rPr>
        <w:t>s</w:t>
      </w:r>
      <w:r w:rsidR="00B4051B" w:rsidRPr="0053508F">
        <w:rPr>
          <w:rFonts w:asciiTheme="majorHAnsi" w:hAnsiTheme="majorHAnsi" w:cstheme="majorHAnsi"/>
          <w:noProof/>
        </w:rPr>
        <w:t xml:space="preserve">ensitive </w:t>
      </w:r>
      <w:r w:rsidRPr="0053508F">
        <w:rPr>
          <w:rFonts w:asciiTheme="majorHAnsi" w:hAnsiTheme="majorHAnsi" w:cstheme="majorHAnsi"/>
          <w:noProof/>
        </w:rPr>
        <w:t xml:space="preserve">and </w:t>
      </w:r>
      <w:r w:rsidR="00B4051B" w:rsidRPr="002F137C">
        <w:rPr>
          <w:rFonts w:asciiTheme="majorHAnsi" w:hAnsiTheme="majorHAnsi" w:cstheme="majorHAnsi"/>
          <w:noProof/>
        </w:rPr>
        <w:t>s</w:t>
      </w:r>
      <w:r w:rsidR="00B4051B" w:rsidRPr="0053508F">
        <w:rPr>
          <w:rFonts w:asciiTheme="majorHAnsi" w:hAnsiTheme="majorHAnsi" w:cstheme="majorHAnsi"/>
          <w:noProof/>
        </w:rPr>
        <w:t xml:space="preserve">pecific </w:t>
      </w:r>
      <w:r w:rsidRPr="0053508F">
        <w:rPr>
          <w:rFonts w:asciiTheme="majorHAnsi" w:hAnsiTheme="majorHAnsi" w:cstheme="majorHAnsi"/>
          <w:noProof/>
        </w:rPr>
        <w:t xml:space="preserve">in </w:t>
      </w:r>
      <w:r w:rsidR="00B4051B" w:rsidRPr="002F137C">
        <w:rPr>
          <w:rFonts w:asciiTheme="majorHAnsi" w:hAnsiTheme="majorHAnsi" w:cstheme="majorHAnsi"/>
          <w:noProof/>
        </w:rPr>
        <w:t>n</w:t>
      </w:r>
      <w:r w:rsidR="00B4051B" w:rsidRPr="0053508F">
        <w:rPr>
          <w:rFonts w:asciiTheme="majorHAnsi" w:hAnsiTheme="majorHAnsi" w:cstheme="majorHAnsi"/>
          <w:noProof/>
        </w:rPr>
        <w:t>eocortex</w:t>
      </w:r>
      <w:r w:rsidRPr="0053508F">
        <w:rPr>
          <w:rFonts w:asciiTheme="majorHAnsi" w:hAnsiTheme="majorHAnsi" w:cstheme="majorHAnsi"/>
          <w:noProof/>
        </w:rPr>
        <w:t xml:space="preserve">. </w:t>
      </w:r>
      <w:r w:rsidRPr="0053508F">
        <w:rPr>
          <w:rFonts w:asciiTheme="majorHAnsi" w:hAnsiTheme="majorHAnsi" w:cstheme="majorHAnsi"/>
          <w:i/>
          <w:iCs/>
          <w:noProof/>
        </w:rPr>
        <w:t>J</w:t>
      </w:r>
      <w:r w:rsidR="00DD3F7F" w:rsidRPr="0053508F">
        <w:rPr>
          <w:rFonts w:asciiTheme="majorHAnsi" w:hAnsiTheme="majorHAnsi" w:cstheme="majorHAnsi"/>
          <w:i/>
          <w:iCs/>
          <w:noProof/>
        </w:rPr>
        <w:t>ournal of</w:t>
      </w:r>
      <w:r w:rsidRPr="0053508F">
        <w:rPr>
          <w:rFonts w:asciiTheme="majorHAnsi" w:hAnsiTheme="majorHAnsi" w:cstheme="majorHAnsi"/>
          <w:i/>
          <w:iCs/>
          <w:noProof/>
        </w:rPr>
        <w:t xml:space="preserve"> Neurosci</w:t>
      </w:r>
      <w:r w:rsidR="00DD3F7F" w:rsidRPr="0053508F">
        <w:rPr>
          <w:rFonts w:asciiTheme="majorHAnsi" w:hAnsiTheme="majorHAnsi" w:cstheme="majorHAnsi"/>
          <w:i/>
          <w:iCs/>
          <w:noProof/>
        </w:rPr>
        <w:t>ence</w:t>
      </w:r>
      <w:r w:rsidRPr="0053508F">
        <w:rPr>
          <w:rFonts w:asciiTheme="majorHAnsi" w:hAnsiTheme="majorHAnsi" w:cstheme="majorHAnsi"/>
          <w:i/>
          <w:iCs/>
          <w:noProof/>
        </w:rPr>
        <w:t xml:space="preserve"> Res</w:t>
      </w:r>
      <w:r w:rsidR="00DD3F7F" w:rsidRPr="0053508F">
        <w:rPr>
          <w:rFonts w:asciiTheme="majorHAnsi" w:hAnsiTheme="majorHAnsi" w:cstheme="majorHAnsi"/>
          <w:i/>
          <w:iCs/>
          <w:noProof/>
        </w:rPr>
        <w:t>earch</w:t>
      </w:r>
      <w:r w:rsidR="00B4051B" w:rsidRPr="002F137C">
        <w:rPr>
          <w:rFonts w:asciiTheme="majorHAnsi" w:hAnsiTheme="majorHAnsi" w:cstheme="majorHAnsi"/>
          <w:i/>
          <w:iCs/>
          <w:noProof/>
        </w:rPr>
        <w:t>.</w:t>
      </w:r>
      <w:r w:rsidR="00DD3F7F" w:rsidRPr="0053508F">
        <w:rPr>
          <w:rFonts w:asciiTheme="majorHAnsi" w:hAnsiTheme="majorHAnsi" w:cstheme="majorHAnsi"/>
          <w:i/>
          <w:iCs/>
          <w:noProof/>
        </w:rPr>
        <w:t xml:space="preserve"> </w:t>
      </w:r>
      <w:r w:rsidR="00DD3F7F" w:rsidRPr="0053508F">
        <w:rPr>
          <w:rFonts w:asciiTheme="majorHAnsi" w:hAnsiTheme="majorHAnsi" w:cstheme="majorHAnsi"/>
          <w:b/>
          <w:bCs/>
          <w:noProof/>
        </w:rPr>
        <w:t>98</w:t>
      </w:r>
      <w:r w:rsidR="00B4051B" w:rsidRPr="002F137C">
        <w:rPr>
          <w:rFonts w:asciiTheme="majorHAnsi" w:hAnsiTheme="majorHAnsi" w:cstheme="majorHAnsi"/>
          <w:b/>
          <w:bCs/>
          <w:noProof/>
        </w:rPr>
        <w:t xml:space="preserve"> </w:t>
      </w:r>
      <w:r w:rsidR="00B4051B" w:rsidRPr="0053508F">
        <w:rPr>
          <w:rFonts w:asciiTheme="majorHAnsi" w:hAnsiTheme="majorHAnsi" w:cstheme="majorHAnsi"/>
          <w:noProof/>
        </w:rPr>
        <w:t>(3)</w:t>
      </w:r>
      <w:r w:rsidR="00DD3F7F" w:rsidRPr="0053508F">
        <w:rPr>
          <w:rFonts w:asciiTheme="majorHAnsi" w:hAnsiTheme="majorHAnsi" w:cstheme="majorHAnsi"/>
          <w:noProof/>
        </w:rPr>
        <w:t>, 471</w:t>
      </w:r>
      <w:r w:rsidR="00B4051B" w:rsidRPr="002F137C">
        <w:rPr>
          <w:rFonts w:asciiTheme="majorHAnsi" w:hAnsiTheme="majorHAnsi" w:cstheme="majorHAnsi"/>
          <w:noProof/>
        </w:rPr>
        <w:t>–</w:t>
      </w:r>
      <w:r w:rsidR="00DD3F7F" w:rsidRPr="0053508F">
        <w:rPr>
          <w:rFonts w:asciiTheme="majorHAnsi" w:hAnsiTheme="majorHAnsi" w:cstheme="majorHAnsi"/>
          <w:noProof/>
        </w:rPr>
        <w:t>480</w:t>
      </w:r>
      <w:r w:rsidRPr="0053508F">
        <w:rPr>
          <w:rFonts w:asciiTheme="majorHAnsi" w:hAnsiTheme="majorHAnsi" w:cstheme="majorHAnsi"/>
          <w:noProof/>
        </w:rPr>
        <w:t xml:space="preserve"> (20</w:t>
      </w:r>
      <w:r w:rsidR="002A0E43" w:rsidRPr="0053508F">
        <w:rPr>
          <w:rFonts w:asciiTheme="majorHAnsi" w:hAnsiTheme="majorHAnsi" w:cstheme="majorHAnsi"/>
          <w:noProof/>
        </w:rPr>
        <w:t>20</w:t>
      </w:r>
      <w:r w:rsidRPr="0053508F">
        <w:rPr>
          <w:rFonts w:asciiTheme="majorHAnsi" w:hAnsiTheme="majorHAnsi" w:cstheme="majorHAnsi"/>
          <w:noProof/>
        </w:rPr>
        <w:t>).</w:t>
      </w:r>
    </w:p>
    <w:p w14:paraId="362D053E" w14:textId="74D20F0A"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8.</w:t>
      </w:r>
      <w:r w:rsidRPr="0053508F">
        <w:rPr>
          <w:rFonts w:asciiTheme="majorHAnsi" w:hAnsiTheme="majorHAnsi" w:cstheme="majorHAnsi"/>
          <w:noProof/>
        </w:rPr>
        <w:tab/>
        <w:t>Moore, C. I.</w:t>
      </w:r>
      <w:r w:rsidR="005721C8" w:rsidRPr="0053508F">
        <w:rPr>
          <w:rFonts w:asciiTheme="majorHAnsi" w:hAnsiTheme="majorHAnsi" w:cstheme="majorHAnsi"/>
          <w:noProof/>
        </w:rPr>
        <w:t xml:space="preserve">, </w:t>
      </w:r>
      <w:r w:rsidRPr="0053508F">
        <w:rPr>
          <w:rFonts w:asciiTheme="majorHAnsi" w:hAnsiTheme="majorHAnsi" w:cstheme="majorHAnsi"/>
          <w:noProof/>
        </w:rPr>
        <w:t xml:space="preserve">Berglund, K. BL-OG: BioLuminescent-OptoGenetics. </w:t>
      </w:r>
      <w:r w:rsidR="005721C8" w:rsidRPr="0053508F">
        <w:rPr>
          <w:rFonts w:asciiTheme="majorHAnsi" w:hAnsiTheme="majorHAnsi" w:cstheme="majorHAnsi"/>
          <w:i/>
          <w:iCs/>
          <w:noProof/>
        </w:rPr>
        <w:t>Journal of Neuroscience Research</w:t>
      </w:r>
      <w:r w:rsidR="00305B86" w:rsidRPr="002F137C">
        <w:rPr>
          <w:rFonts w:asciiTheme="majorHAnsi" w:hAnsiTheme="majorHAnsi" w:cstheme="majorHAnsi"/>
          <w:i/>
          <w:iCs/>
          <w:noProof/>
        </w:rPr>
        <w:t>.</w:t>
      </w:r>
      <w:r w:rsidR="005721C8" w:rsidRPr="0053508F">
        <w:rPr>
          <w:rFonts w:asciiTheme="majorHAnsi" w:hAnsiTheme="majorHAnsi" w:cstheme="majorHAnsi"/>
          <w:i/>
          <w:iCs/>
          <w:noProof/>
        </w:rPr>
        <w:t xml:space="preserve"> </w:t>
      </w:r>
      <w:r w:rsidR="005721C8" w:rsidRPr="0053508F">
        <w:rPr>
          <w:rFonts w:asciiTheme="majorHAnsi" w:hAnsiTheme="majorHAnsi" w:cstheme="majorHAnsi"/>
          <w:b/>
          <w:bCs/>
          <w:noProof/>
        </w:rPr>
        <w:t>98</w:t>
      </w:r>
      <w:r w:rsidR="00305B86" w:rsidRPr="002F137C">
        <w:rPr>
          <w:rFonts w:asciiTheme="majorHAnsi" w:hAnsiTheme="majorHAnsi" w:cstheme="majorHAnsi"/>
          <w:b/>
          <w:bCs/>
          <w:noProof/>
        </w:rPr>
        <w:t xml:space="preserve"> </w:t>
      </w:r>
      <w:r w:rsidR="00305B86" w:rsidRPr="0053508F">
        <w:rPr>
          <w:rFonts w:asciiTheme="majorHAnsi" w:hAnsiTheme="majorHAnsi" w:cstheme="majorHAnsi"/>
          <w:noProof/>
        </w:rPr>
        <w:t>(3)</w:t>
      </w:r>
      <w:r w:rsidR="005721C8" w:rsidRPr="0053508F">
        <w:rPr>
          <w:rFonts w:asciiTheme="majorHAnsi" w:hAnsiTheme="majorHAnsi" w:cstheme="majorHAnsi"/>
          <w:noProof/>
        </w:rPr>
        <w:t xml:space="preserve">, 469-470 </w:t>
      </w:r>
      <w:r w:rsidRPr="0053508F">
        <w:rPr>
          <w:rFonts w:asciiTheme="majorHAnsi" w:hAnsiTheme="majorHAnsi" w:cstheme="majorHAnsi"/>
          <w:noProof/>
        </w:rPr>
        <w:t>(20</w:t>
      </w:r>
      <w:r w:rsidR="002A0E43" w:rsidRPr="0053508F">
        <w:rPr>
          <w:rFonts w:asciiTheme="majorHAnsi" w:hAnsiTheme="majorHAnsi" w:cstheme="majorHAnsi"/>
          <w:noProof/>
        </w:rPr>
        <w:t>20</w:t>
      </w:r>
      <w:r w:rsidRPr="0053508F">
        <w:rPr>
          <w:rFonts w:asciiTheme="majorHAnsi" w:hAnsiTheme="majorHAnsi" w:cstheme="majorHAnsi"/>
          <w:noProof/>
        </w:rPr>
        <w:t>).</w:t>
      </w:r>
    </w:p>
    <w:p w14:paraId="782EDB5C" w14:textId="710F60D9"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9.</w:t>
      </w:r>
      <w:r w:rsidRPr="0053508F">
        <w:rPr>
          <w:rFonts w:asciiTheme="majorHAnsi" w:hAnsiTheme="majorHAnsi" w:cstheme="majorHAnsi"/>
          <w:noProof/>
        </w:rPr>
        <w:tab/>
        <w:t xml:space="preserve">Park, S. Y. </w:t>
      </w:r>
      <w:r w:rsidRPr="0053508F">
        <w:rPr>
          <w:rFonts w:asciiTheme="majorHAnsi" w:hAnsiTheme="majorHAnsi" w:cstheme="majorHAnsi"/>
        </w:rPr>
        <w:t>et al.</w:t>
      </w:r>
      <w:r w:rsidRPr="0053508F">
        <w:rPr>
          <w:rFonts w:asciiTheme="majorHAnsi" w:hAnsiTheme="majorHAnsi" w:cstheme="majorHAnsi"/>
          <w:noProof/>
        </w:rPr>
        <w:t xml:space="preserve"> Novel luciferase–opsin combinations for improved luminopsins. </w:t>
      </w:r>
      <w:r w:rsidR="00305B86" w:rsidRPr="002F137C">
        <w:rPr>
          <w:rFonts w:asciiTheme="majorHAnsi" w:hAnsiTheme="majorHAnsi" w:cstheme="majorHAnsi"/>
          <w:i/>
          <w:iCs/>
          <w:noProof/>
        </w:rPr>
        <w:t xml:space="preserve">Journal </w:t>
      </w:r>
      <w:r w:rsidR="00305B86" w:rsidRPr="002F137C">
        <w:rPr>
          <w:rFonts w:asciiTheme="majorHAnsi" w:hAnsiTheme="majorHAnsi" w:cstheme="majorHAnsi"/>
          <w:i/>
          <w:iCs/>
          <w:noProof/>
        </w:rPr>
        <w:lastRenderedPageBreak/>
        <w:t>of Neuroscience Research</w:t>
      </w:r>
      <w:r w:rsidRPr="0053508F">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98</w:t>
      </w:r>
      <w:r w:rsidR="00305B86" w:rsidRPr="002F137C">
        <w:rPr>
          <w:rFonts w:asciiTheme="majorHAnsi" w:hAnsiTheme="majorHAnsi" w:cstheme="majorHAnsi"/>
          <w:b/>
          <w:bCs/>
          <w:noProof/>
        </w:rPr>
        <w:t xml:space="preserve"> </w:t>
      </w:r>
      <w:r w:rsidR="00305B86" w:rsidRPr="0053508F">
        <w:rPr>
          <w:rFonts w:asciiTheme="majorHAnsi" w:hAnsiTheme="majorHAnsi" w:cstheme="majorHAnsi"/>
          <w:noProof/>
        </w:rPr>
        <w:t>(3)</w:t>
      </w:r>
      <w:r w:rsidRPr="0053508F">
        <w:rPr>
          <w:rFonts w:asciiTheme="majorHAnsi" w:hAnsiTheme="majorHAnsi" w:cstheme="majorHAnsi"/>
          <w:noProof/>
        </w:rPr>
        <w:t>, 410–421 (2020).</w:t>
      </w:r>
    </w:p>
    <w:p w14:paraId="38A24F55" w14:textId="2E298A87"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10.</w:t>
      </w:r>
      <w:r w:rsidRPr="0053508F">
        <w:rPr>
          <w:rFonts w:asciiTheme="majorHAnsi" w:hAnsiTheme="majorHAnsi" w:cstheme="majorHAnsi"/>
          <w:noProof/>
        </w:rPr>
        <w:tab/>
        <w:t>Jaiswal, P. B., Tung, J. K., Gross, R. E.</w:t>
      </w:r>
      <w:r w:rsidR="00581C17" w:rsidRPr="0053508F">
        <w:rPr>
          <w:rFonts w:asciiTheme="majorHAnsi" w:hAnsiTheme="majorHAnsi" w:cstheme="majorHAnsi"/>
          <w:noProof/>
        </w:rPr>
        <w:t xml:space="preserve">, </w:t>
      </w:r>
      <w:r w:rsidRPr="0053508F">
        <w:rPr>
          <w:rFonts w:asciiTheme="majorHAnsi" w:hAnsiTheme="majorHAnsi" w:cstheme="majorHAnsi"/>
          <w:noProof/>
        </w:rPr>
        <w:t xml:space="preserve">English, A. W. Motoneuron activity is required for enhancements in functional recovery after peripheral nerve injury in exercised female mice. </w:t>
      </w:r>
      <w:r w:rsidR="005721C8" w:rsidRPr="0053508F">
        <w:rPr>
          <w:rFonts w:asciiTheme="majorHAnsi" w:hAnsiTheme="majorHAnsi" w:cstheme="majorHAnsi"/>
          <w:i/>
          <w:iCs/>
          <w:noProof/>
        </w:rPr>
        <w:t>Journal of Neuroscience Research</w:t>
      </w:r>
      <w:r w:rsidR="00305B86" w:rsidRPr="002F137C">
        <w:rPr>
          <w:rFonts w:asciiTheme="majorHAnsi" w:hAnsiTheme="majorHAnsi" w:cstheme="majorHAnsi"/>
          <w:i/>
          <w:iCs/>
          <w:noProof/>
        </w:rPr>
        <w:t>.</w:t>
      </w:r>
      <w:r w:rsidR="005721C8" w:rsidRPr="0053508F">
        <w:rPr>
          <w:rFonts w:asciiTheme="majorHAnsi" w:hAnsiTheme="majorHAnsi" w:cstheme="majorHAnsi"/>
          <w:i/>
          <w:iCs/>
          <w:noProof/>
        </w:rPr>
        <w:t xml:space="preserve"> </w:t>
      </w:r>
      <w:r w:rsidR="005721C8" w:rsidRPr="0053508F">
        <w:rPr>
          <w:rFonts w:asciiTheme="majorHAnsi" w:hAnsiTheme="majorHAnsi" w:cstheme="majorHAnsi"/>
          <w:b/>
          <w:bCs/>
          <w:noProof/>
        </w:rPr>
        <w:t>98</w:t>
      </w:r>
      <w:r w:rsidR="00305B86" w:rsidRPr="002F137C">
        <w:rPr>
          <w:rFonts w:asciiTheme="majorHAnsi" w:hAnsiTheme="majorHAnsi" w:cstheme="majorHAnsi"/>
          <w:b/>
          <w:bCs/>
          <w:noProof/>
        </w:rPr>
        <w:t xml:space="preserve"> </w:t>
      </w:r>
      <w:r w:rsidR="00305B86" w:rsidRPr="0053508F">
        <w:rPr>
          <w:rFonts w:asciiTheme="majorHAnsi" w:hAnsiTheme="majorHAnsi" w:cstheme="majorHAnsi"/>
          <w:noProof/>
        </w:rPr>
        <w:t>(3)</w:t>
      </w:r>
      <w:r w:rsidR="005721C8" w:rsidRPr="0053508F">
        <w:rPr>
          <w:rFonts w:asciiTheme="majorHAnsi" w:hAnsiTheme="majorHAnsi" w:cstheme="majorHAnsi"/>
          <w:noProof/>
        </w:rPr>
        <w:t xml:space="preserve">, 448-457 </w:t>
      </w:r>
      <w:r w:rsidRPr="0053508F">
        <w:rPr>
          <w:rFonts w:asciiTheme="majorHAnsi" w:hAnsiTheme="majorHAnsi" w:cstheme="majorHAnsi"/>
          <w:noProof/>
        </w:rPr>
        <w:t>(20</w:t>
      </w:r>
      <w:r w:rsidR="005721C8" w:rsidRPr="0053508F">
        <w:rPr>
          <w:rFonts w:asciiTheme="majorHAnsi" w:hAnsiTheme="majorHAnsi" w:cstheme="majorHAnsi"/>
          <w:noProof/>
        </w:rPr>
        <w:t>20</w:t>
      </w:r>
      <w:r w:rsidRPr="0053508F">
        <w:rPr>
          <w:rFonts w:asciiTheme="majorHAnsi" w:hAnsiTheme="majorHAnsi" w:cstheme="majorHAnsi"/>
          <w:noProof/>
        </w:rPr>
        <w:t>).</w:t>
      </w:r>
    </w:p>
    <w:p w14:paraId="45CA53E8" w14:textId="77D3E4B4"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11.</w:t>
      </w:r>
      <w:r w:rsidRPr="0053508F">
        <w:rPr>
          <w:rFonts w:asciiTheme="majorHAnsi" w:hAnsiTheme="majorHAnsi" w:cstheme="majorHAnsi"/>
          <w:noProof/>
        </w:rPr>
        <w:tab/>
        <w:t xml:space="preserve">Zenchak, J. R. </w:t>
      </w:r>
      <w:r w:rsidRPr="0053508F">
        <w:rPr>
          <w:rFonts w:asciiTheme="majorHAnsi" w:hAnsiTheme="majorHAnsi" w:cstheme="majorHAnsi"/>
        </w:rPr>
        <w:t>et al.</w:t>
      </w:r>
      <w:r w:rsidRPr="0053508F">
        <w:rPr>
          <w:rFonts w:asciiTheme="majorHAnsi" w:hAnsiTheme="majorHAnsi" w:cstheme="majorHAnsi"/>
          <w:noProof/>
        </w:rPr>
        <w:t xml:space="preserve"> Bioluminescence-driven optogenetic activation of transplanted neural precursor cells  improves motor deficits in a Parkinson’s disease mouse model. </w:t>
      </w:r>
      <w:r w:rsidR="00581C17" w:rsidRPr="0053508F">
        <w:rPr>
          <w:rFonts w:asciiTheme="majorHAnsi" w:hAnsiTheme="majorHAnsi" w:cstheme="majorHAnsi"/>
          <w:i/>
          <w:iCs/>
          <w:noProof/>
        </w:rPr>
        <w:t>Journal of Neuroscience Research</w:t>
      </w:r>
      <w:r w:rsidR="00305B86"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98</w:t>
      </w:r>
      <w:r w:rsidR="00305B86" w:rsidRPr="002F137C">
        <w:rPr>
          <w:rFonts w:asciiTheme="majorHAnsi" w:hAnsiTheme="majorHAnsi" w:cstheme="majorHAnsi"/>
          <w:b/>
          <w:bCs/>
          <w:noProof/>
        </w:rPr>
        <w:t xml:space="preserve"> </w:t>
      </w:r>
      <w:r w:rsidR="00305B86" w:rsidRPr="0053508F">
        <w:rPr>
          <w:rFonts w:asciiTheme="majorHAnsi" w:hAnsiTheme="majorHAnsi" w:cstheme="majorHAnsi"/>
          <w:noProof/>
        </w:rPr>
        <w:t>(3)</w:t>
      </w:r>
      <w:r w:rsidRPr="0053508F">
        <w:rPr>
          <w:rFonts w:asciiTheme="majorHAnsi" w:hAnsiTheme="majorHAnsi" w:cstheme="majorHAnsi"/>
          <w:noProof/>
        </w:rPr>
        <w:t>, 458–468 (2020).</w:t>
      </w:r>
    </w:p>
    <w:p w14:paraId="7E01D7EC" w14:textId="2AC2F4E0"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12.</w:t>
      </w:r>
      <w:r w:rsidRPr="0053508F">
        <w:rPr>
          <w:rFonts w:asciiTheme="majorHAnsi" w:hAnsiTheme="majorHAnsi" w:cstheme="majorHAnsi"/>
          <w:noProof/>
        </w:rPr>
        <w:tab/>
        <w:t>Tung, J. K., Shiu, F. H., Ding, K.</w:t>
      </w:r>
      <w:r w:rsidR="00581C17" w:rsidRPr="0053508F">
        <w:rPr>
          <w:rFonts w:asciiTheme="majorHAnsi" w:hAnsiTheme="majorHAnsi" w:cstheme="majorHAnsi"/>
          <w:noProof/>
        </w:rPr>
        <w:t xml:space="preserve">, </w:t>
      </w:r>
      <w:r w:rsidRPr="0053508F">
        <w:rPr>
          <w:rFonts w:asciiTheme="majorHAnsi" w:hAnsiTheme="majorHAnsi" w:cstheme="majorHAnsi"/>
          <w:noProof/>
        </w:rPr>
        <w:t xml:space="preserve">Gross, R. E. Chemically activated luminopsins allow optogenetic inhibition of distributed nodes in an epileptic network for non-invasive and multi-site suppression of seizure activity. </w:t>
      </w:r>
      <w:r w:rsidRPr="0053508F">
        <w:rPr>
          <w:rFonts w:asciiTheme="majorHAnsi" w:hAnsiTheme="majorHAnsi" w:cstheme="majorHAnsi"/>
          <w:i/>
          <w:iCs/>
          <w:noProof/>
        </w:rPr>
        <w:t>Neurobiol</w:t>
      </w:r>
      <w:r w:rsidR="00581C17" w:rsidRPr="0053508F">
        <w:rPr>
          <w:rFonts w:asciiTheme="majorHAnsi" w:hAnsiTheme="majorHAnsi" w:cstheme="majorHAnsi"/>
          <w:i/>
          <w:iCs/>
          <w:noProof/>
        </w:rPr>
        <w:t>ogy of</w:t>
      </w:r>
      <w:r w:rsidRPr="0053508F">
        <w:rPr>
          <w:rFonts w:asciiTheme="majorHAnsi" w:hAnsiTheme="majorHAnsi" w:cstheme="majorHAnsi"/>
          <w:i/>
          <w:iCs/>
          <w:noProof/>
        </w:rPr>
        <w:t xml:space="preserve"> Dis</w:t>
      </w:r>
      <w:r w:rsidR="00581C17" w:rsidRPr="0053508F">
        <w:rPr>
          <w:rFonts w:asciiTheme="majorHAnsi" w:hAnsiTheme="majorHAnsi" w:cstheme="majorHAnsi"/>
          <w:i/>
          <w:iCs/>
          <w:noProof/>
        </w:rPr>
        <w:t>ease</w:t>
      </w:r>
      <w:r w:rsidR="00305B86"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109</w:t>
      </w:r>
      <w:r w:rsidR="00305B86" w:rsidRPr="002F137C">
        <w:rPr>
          <w:rFonts w:asciiTheme="majorHAnsi" w:hAnsiTheme="majorHAnsi" w:cstheme="majorHAnsi"/>
          <w:b/>
          <w:bCs/>
          <w:noProof/>
        </w:rPr>
        <w:t xml:space="preserve"> </w:t>
      </w:r>
      <w:r w:rsidR="00305B86" w:rsidRPr="0053508F">
        <w:rPr>
          <w:rFonts w:asciiTheme="majorHAnsi" w:hAnsiTheme="majorHAnsi" w:cstheme="majorHAnsi"/>
          <w:noProof/>
        </w:rPr>
        <w:t>(Pt A)</w:t>
      </w:r>
      <w:r w:rsidRPr="0053508F">
        <w:rPr>
          <w:rFonts w:asciiTheme="majorHAnsi" w:hAnsiTheme="majorHAnsi" w:cstheme="majorHAnsi"/>
          <w:noProof/>
        </w:rPr>
        <w:t>, 1–10 (2018).</w:t>
      </w:r>
      <w:r w:rsidR="00581C17" w:rsidRPr="0053508F">
        <w:rPr>
          <w:rFonts w:asciiTheme="majorHAnsi" w:hAnsiTheme="majorHAnsi" w:cstheme="majorHAnsi"/>
          <w:noProof/>
        </w:rPr>
        <w:t xml:space="preserve"> </w:t>
      </w:r>
    </w:p>
    <w:p w14:paraId="27C58779" w14:textId="1EBB8D7D"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13.</w:t>
      </w:r>
      <w:r w:rsidRPr="0053508F">
        <w:rPr>
          <w:rFonts w:asciiTheme="majorHAnsi" w:hAnsiTheme="majorHAnsi" w:cstheme="majorHAnsi"/>
          <w:noProof/>
        </w:rPr>
        <w:tab/>
        <w:t xml:space="preserve">Hegemann, P. Algal sensory photoreceptors. </w:t>
      </w:r>
      <w:r w:rsidRPr="0053508F">
        <w:rPr>
          <w:rFonts w:asciiTheme="majorHAnsi" w:hAnsiTheme="majorHAnsi" w:cstheme="majorHAnsi"/>
          <w:i/>
          <w:iCs/>
          <w:noProof/>
        </w:rPr>
        <w:t>Annu</w:t>
      </w:r>
      <w:r w:rsidR="00581C17" w:rsidRPr="0053508F">
        <w:rPr>
          <w:rFonts w:asciiTheme="majorHAnsi" w:hAnsiTheme="majorHAnsi" w:cstheme="majorHAnsi"/>
          <w:i/>
          <w:iCs/>
          <w:noProof/>
        </w:rPr>
        <w:t>al</w:t>
      </w:r>
      <w:r w:rsidRPr="0053508F">
        <w:rPr>
          <w:rFonts w:asciiTheme="majorHAnsi" w:hAnsiTheme="majorHAnsi" w:cstheme="majorHAnsi"/>
          <w:i/>
          <w:iCs/>
          <w:noProof/>
        </w:rPr>
        <w:t xml:space="preserve"> Rev</w:t>
      </w:r>
      <w:r w:rsidR="00581C17" w:rsidRPr="0053508F">
        <w:rPr>
          <w:rFonts w:asciiTheme="majorHAnsi" w:hAnsiTheme="majorHAnsi" w:cstheme="majorHAnsi"/>
          <w:i/>
          <w:iCs/>
          <w:noProof/>
        </w:rPr>
        <w:t>iew of</w:t>
      </w:r>
      <w:r w:rsidRPr="0053508F">
        <w:rPr>
          <w:rFonts w:asciiTheme="majorHAnsi" w:hAnsiTheme="majorHAnsi" w:cstheme="majorHAnsi"/>
          <w:i/>
          <w:iCs/>
          <w:noProof/>
        </w:rPr>
        <w:t xml:space="preserve"> Plant Biol</w:t>
      </w:r>
      <w:r w:rsidR="00581C17" w:rsidRPr="0053508F">
        <w:rPr>
          <w:rFonts w:asciiTheme="majorHAnsi" w:hAnsiTheme="majorHAnsi" w:cstheme="majorHAnsi"/>
          <w:i/>
          <w:iCs/>
          <w:noProof/>
        </w:rPr>
        <w:t>ogy</w:t>
      </w:r>
      <w:r w:rsidR="00305B86"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59</w:t>
      </w:r>
      <w:r w:rsidRPr="0053508F">
        <w:rPr>
          <w:rFonts w:asciiTheme="majorHAnsi" w:hAnsiTheme="majorHAnsi" w:cstheme="majorHAnsi"/>
          <w:noProof/>
        </w:rPr>
        <w:t>, 167–189 (2008).</w:t>
      </w:r>
    </w:p>
    <w:p w14:paraId="5FEB07D8" w14:textId="12F8A577"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14.</w:t>
      </w:r>
      <w:r w:rsidRPr="0053508F">
        <w:rPr>
          <w:rFonts w:asciiTheme="majorHAnsi" w:hAnsiTheme="majorHAnsi" w:cstheme="majorHAnsi"/>
          <w:noProof/>
        </w:rPr>
        <w:tab/>
        <w:t>Losi, A., Gardner, K. H.</w:t>
      </w:r>
      <w:r w:rsidR="00581C17" w:rsidRPr="0053508F">
        <w:rPr>
          <w:rFonts w:asciiTheme="majorHAnsi" w:hAnsiTheme="majorHAnsi" w:cstheme="majorHAnsi"/>
          <w:noProof/>
        </w:rPr>
        <w:t xml:space="preserve">, </w:t>
      </w:r>
      <w:r w:rsidRPr="0053508F">
        <w:rPr>
          <w:rFonts w:asciiTheme="majorHAnsi" w:hAnsiTheme="majorHAnsi" w:cstheme="majorHAnsi"/>
          <w:noProof/>
        </w:rPr>
        <w:t>Moglich, A. Blue-</w:t>
      </w:r>
      <w:r w:rsidR="00305B86" w:rsidRPr="002F137C">
        <w:rPr>
          <w:rFonts w:asciiTheme="majorHAnsi" w:hAnsiTheme="majorHAnsi" w:cstheme="majorHAnsi"/>
          <w:noProof/>
        </w:rPr>
        <w:t>l</w:t>
      </w:r>
      <w:r w:rsidRPr="0053508F">
        <w:rPr>
          <w:rFonts w:asciiTheme="majorHAnsi" w:hAnsiTheme="majorHAnsi" w:cstheme="majorHAnsi"/>
          <w:noProof/>
        </w:rPr>
        <w:t xml:space="preserve">ight </w:t>
      </w:r>
      <w:r w:rsidR="00305B86" w:rsidRPr="002F137C">
        <w:rPr>
          <w:rFonts w:asciiTheme="majorHAnsi" w:hAnsiTheme="majorHAnsi" w:cstheme="majorHAnsi"/>
          <w:noProof/>
        </w:rPr>
        <w:t>r</w:t>
      </w:r>
      <w:r w:rsidRPr="0053508F">
        <w:rPr>
          <w:rFonts w:asciiTheme="majorHAnsi" w:hAnsiTheme="majorHAnsi" w:cstheme="majorHAnsi"/>
          <w:noProof/>
        </w:rPr>
        <w:t xml:space="preserve">eceptors for </w:t>
      </w:r>
      <w:r w:rsidR="00305B86" w:rsidRPr="002F137C">
        <w:rPr>
          <w:rFonts w:asciiTheme="majorHAnsi" w:hAnsiTheme="majorHAnsi" w:cstheme="majorHAnsi"/>
          <w:noProof/>
        </w:rPr>
        <w:t>o</w:t>
      </w:r>
      <w:r w:rsidRPr="0053508F">
        <w:rPr>
          <w:rFonts w:asciiTheme="majorHAnsi" w:hAnsiTheme="majorHAnsi" w:cstheme="majorHAnsi"/>
          <w:noProof/>
        </w:rPr>
        <w:t xml:space="preserve">ptogenetics. </w:t>
      </w:r>
      <w:r w:rsidRPr="0053508F">
        <w:rPr>
          <w:rFonts w:asciiTheme="majorHAnsi" w:hAnsiTheme="majorHAnsi" w:cstheme="majorHAnsi"/>
          <w:i/>
          <w:iCs/>
          <w:noProof/>
        </w:rPr>
        <w:t>Chem</w:t>
      </w:r>
      <w:r w:rsidR="00581C17" w:rsidRPr="0053508F">
        <w:rPr>
          <w:rFonts w:asciiTheme="majorHAnsi" w:hAnsiTheme="majorHAnsi" w:cstheme="majorHAnsi"/>
          <w:i/>
          <w:iCs/>
          <w:noProof/>
        </w:rPr>
        <w:t>ical</w:t>
      </w:r>
      <w:r w:rsidRPr="0053508F">
        <w:rPr>
          <w:rFonts w:asciiTheme="majorHAnsi" w:hAnsiTheme="majorHAnsi" w:cstheme="majorHAnsi"/>
          <w:i/>
          <w:iCs/>
          <w:noProof/>
        </w:rPr>
        <w:t xml:space="preserve"> Rev</w:t>
      </w:r>
      <w:r w:rsidR="00581C17" w:rsidRPr="0053508F">
        <w:rPr>
          <w:rFonts w:asciiTheme="majorHAnsi" w:hAnsiTheme="majorHAnsi" w:cstheme="majorHAnsi"/>
          <w:i/>
          <w:iCs/>
          <w:noProof/>
        </w:rPr>
        <w:t>iews</w:t>
      </w:r>
      <w:r w:rsidR="00305B86"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118</w:t>
      </w:r>
      <w:r w:rsidR="00305B86" w:rsidRPr="0053508F">
        <w:rPr>
          <w:rFonts w:asciiTheme="majorHAnsi" w:hAnsiTheme="majorHAnsi" w:cstheme="majorHAnsi"/>
          <w:noProof/>
        </w:rPr>
        <w:t xml:space="preserve"> (21)</w:t>
      </w:r>
      <w:r w:rsidRPr="0053508F">
        <w:rPr>
          <w:rFonts w:asciiTheme="majorHAnsi" w:hAnsiTheme="majorHAnsi" w:cstheme="majorHAnsi"/>
          <w:noProof/>
        </w:rPr>
        <w:t>, 10659–10709 (2018).</w:t>
      </w:r>
    </w:p>
    <w:p w14:paraId="5698CFF8" w14:textId="07599A85"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15.</w:t>
      </w:r>
      <w:r w:rsidRPr="0053508F">
        <w:rPr>
          <w:rFonts w:asciiTheme="majorHAnsi" w:hAnsiTheme="majorHAnsi" w:cstheme="majorHAnsi"/>
          <w:noProof/>
        </w:rPr>
        <w:tab/>
        <w:t>Proshkina, G. M., Shramova, E. I., Shilova, O. N., Ryabova, A. V</w:t>
      </w:r>
      <w:r w:rsidR="00E87089" w:rsidRPr="0053508F">
        <w:rPr>
          <w:rFonts w:asciiTheme="majorHAnsi" w:hAnsiTheme="majorHAnsi" w:cstheme="majorHAnsi"/>
          <w:noProof/>
        </w:rPr>
        <w:t xml:space="preserve">., </w:t>
      </w:r>
      <w:r w:rsidRPr="0053508F">
        <w:rPr>
          <w:rFonts w:asciiTheme="majorHAnsi" w:hAnsiTheme="majorHAnsi" w:cstheme="majorHAnsi"/>
          <w:noProof/>
        </w:rPr>
        <w:t xml:space="preserve">Deyev, S. M. Phototoxicity of flavoprotein miniSOG induced by bioluminescence resonance energy transfer in genetically encoded system NanoLuc-miniSOG is comparable with its LED-excited phototoxicity. </w:t>
      </w:r>
      <w:r w:rsidRPr="0053508F">
        <w:rPr>
          <w:rFonts w:asciiTheme="majorHAnsi" w:hAnsiTheme="majorHAnsi" w:cstheme="majorHAnsi"/>
          <w:i/>
          <w:iCs/>
          <w:noProof/>
        </w:rPr>
        <w:t>J</w:t>
      </w:r>
      <w:r w:rsidR="00E87089" w:rsidRPr="0053508F">
        <w:rPr>
          <w:rFonts w:asciiTheme="majorHAnsi" w:hAnsiTheme="majorHAnsi" w:cstheme="majorHAnsi"/>
          <w:i/>
          <w:iCs/>
          <w:noProof/>
        </w:rPr>
        <w:t>ournal of</w:t>
      </w:r>
      <w:r w:rsidRPr="0053508F">
        <w:rPr>
          <w:rFonts w:asciiTheme="majorHAnsi" w:hAnsiTheme="majorHAnsi" w:cstheme="majorHAnsi"/>
          <w:i/>
          <w:iCs/>
          <w:noProof/>
        </w:rPr>
        <w:t xml:space="preserve"> Photochem</w:t>
      </w:r>
      <w:r w:rsidR="00E87089" w:rsidRPr="0053508F">
        <w:rPr>
          <w:rFonts w:asciiTheme="majorHAnsi" w:hAnsiTheme="majorHAnsi" w:cstheme="majorHAnsi"/>
          <w:i/>
          <w:iCs/>
          <w:noProof/>
        </w:rPr>
        <w:t>istry and</w:t>
      </w:r>
      <w:r w:rsidRPr="0053508F">
        <w:rPr>
          <w:rFonts w:asciiTheme="majorHAnsi" w:hAnsiTheme="majorHAnsi" w:cstheme="majorHAnsi"/>
          <w:i/>
          <w:iCs/>
          <w:noProof/>
        </w:rPr>
        <w:t xml:space="preserve"> Photobiol</w:t>
      </w:r>
      <w:r w:rsidR="00E87089" w:rsidRPr="0053508F">
        <w:rPr>
          <w:rFonts w:asciiTheme="majorHAnsi" w:hAnsiTheme="majorHAnsi" w:cstheme="majorHAnsi"/>
          <w:i/>
          <w:iCs/>
          <w:noProof/>
        </w:rPr>
        <w:t>ogy</w:t>
      </w:r>
      <w:r w:rsidRPr="0053508F">
        <w:rPr>
          <w:rFonts w:asciiTheme="majorHAnsi" w:hAnsiTheme="majorHAnsi" w:cstheme="majorHAnsi"/>
          <w:i/>
          <w:iCs/>
          <w:noProof/>
        </w:rPr>
        <w:t xml:space="preserve"> B</w:t>
      </w:r>
      <w:r w:rsidR="00E87089" w:rsidRPr="0053508F">
        <w:rPr>
          <w:rFonts w:asciiTheme="majorHAnsi" w:hAnsiTheme="majorHAnsi" w:cstheme="majorHAnsi"/>
          <w:i/>
          <w:iCs/>
          <w:noProof/>
        </w:rPr>
        <w:t>: Biology</w:t>
      </w:r>
      <w:r w:rsidRPr="0053508F">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188</w:t>
      </w:r>
      <w:r w:rsidRPr="0053508F">
        <w:rPr>
          <w:rFonts w:asciiTheme="majorHAnsi" w:hAnsiTheme="majorHAnsi" w:cstheme="majorHAnsi"/>
          <w:noProof/>
        </w:rPr>
        <w:t>, 107–115 (2018).</w:t>
      </w:r>
    </w:p>
    <w:p w14:paraId="3F6F4984" w14:textId="70C078B7"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16.</w:t>
      </w:r>
      <w:r w:rsidRPr="0053508F">
        <w:rPr>
          <w:rFonts w:asciiTheme="majorHAnsi" w:hAnsiTheme="majorHAnsi" w:cstheme="majorHAnsi"/>
          <w:noProof/>
        </w:rPr>
        <w:tab/>
        <w:t>Kawano, F., Okazaki, R., Yazawa, M.</w:t>
      </w:r>
      <w:r w:rsidR="00C0784B" w:rsidRPr="0053508F">
        <w:rPr>
          <w:rFonts w:asciiTheme="majorHAnsi" w:hAnsiTheme="majorHAnsi" w:cstheme="majorHAnsi"/>
          <w:noProof/>
        </w:rPr>
        <w:t xml:space="preserve">, </w:t>
      </w:r>
      <w:r w:rsidRPr="0053508F">
        <w:rPr>
          <w:rFonts w:asciiTheme="majorHAnsi" w:hAnsiTheme="majorHAnsi" w:cstheme="majorHAnsi"/>
          <w:noProof/>
        </w:rPr>
        <w:t xml:space="preserve">Sato, M. A photoactivatable Cre-loxP recombination system for optogenetic genome engineering. </w:t>
      </w:r>
      <w:r w:rsidRPr="0053508F">
        <w:rPr>
          <w:rFonts w:asciiTheme="majorHAnsi" w:hAnsiTheme="majorHAnsi" w:cstheme="majorHAnsi"/>
          <w:i/>
          <w:iCs/>
          <w:noProof/>
        </w:rPr>
        <w:t>Nat</w:t>
      </w:r>
      <w:r w:rsidR="00C0784B" w:rsidRPr="0053508F">
        <w:rPr>
          <w:rFonts w:asciiTheme="majorHAnsi" w:hAnsiTheme="majorHAnsi" w:cstheme="majorHAnsi"/>
          <w:i/>
          <w:iCs/>
          <w:noProof/>
        </w:rPr>
        <w:t>ure</w:t>
      </w:r>
      <w:r w:rsidRPr="0053508F">
        <w:rPr>
          <w:rFonts w:asciiTheme="majorHAnsi" w:hAnsiTheme="majorHAnsi" w:cstheme="majorHAnsi"/>
          <w:i/>
          <w:iCs/>
          <w:noProof/>
        </w:rPr>
        <w:t xml:space="preserve"> Chem</w:t>
      </w:r>
      <w:r w:rsidR="00C0784B" w:rsidRPr="0053508F">
        <w:rPr>
          <w:rFonts w:asciiTheme="majorHAnsi" w:hAnsiTheme="majorHAnsi" w:cstheme="majorHAnsi"/>
          <w:i/>
          <w:iCs/>
          <w:noProof/>
        </w:rPr>
        <w:t>ical</w:t>
      </w:r>
      <w:r w:rsidRPr="0053508F">
        <w:rPr>
          <w:rFonts w:asciiTheme="majorHAnsi" w:hAnsiTheme="majorHAnsi" w:cstheme="majorHAnsi"/>
          <w:i/>
          <w:iCs/>
          <w:noProof/>
        </w:rPr>
        <w:t xml:space="preserve"> Biol</w:t>
      </w:r>
      <w:r w:rsidR="00C0784B" w:rsidRPr="0053508F">
        <w:rPr>
          <w:rFonts w:asciiTheme="majorHAnsi" w:hAnsiTheme="majorHAnsi" w:cstheme="majorHAnsi"/>
          <w:i/>
          <w:iCs/>
          <w:noProof/>
        </w:rPr>
        <w:t>ogy</w:t>
      </w:r>
      <w:r w:rsidR="00305B86"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12</w:t>
      </w:r>
      <w:r w:rsidR="00305B86" w:rsidRPr="002F137C">
        <w:rPr>
          <w:rFonts w:asciiTheme="majorHAnsi" w:hAnsiTheme="majorHAnsi" w:cstheme="majorHAnsi"/>
          <w:b/>
          <w:bCs/>
          <w:noProof/>
        </w:rPr>
        <w:t xml:space="preserve"> </w:t>
      </w:r>
      <w:r w:rsidR="00305B86" w:rsidRPr="0053508F">
        <w:rPr>
          <w:rFonts w:asciiTheme="majorHAnsi" w:hAnsiTheme="majorHAnsi" w:cstheme="majorHAnsi"/>
          <w:noProof/>
        </w:rPr>
        <w:t>(12)</w:t>
      </w:r>
      <w:r w:rsidRPr="0053508F">
        <w:rPr>
          <w:rFonts w:asciiTheme="majorHAnsi" w:hAnsiTheme="majorHAnsi" w:cstheme="majorHAnsi"/>
          <w:noProof/>
        </w:rPr>
        <w:t>, 1059–1064 (2016).</w:t>
      </w:r>
    </w:p>
    <w:p w14:paraId="2B64206D" w14:textId="451E2F93"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17.</w:t>
      </w:r>
      <w:r w:rsidRPr="0053508F">
        <w:rPr>
          <w:rFonts w:asciiTheme="majorHAnsi" w:hAnsiTheme="majorHAnsi" w:cstheme="majorHAnsi"/>
          <w:noProof/>
        </w:rPr>
        <w:tab/>
        <w:t>Shramova</w:t>
      </w:r>
      <w:r w:rsidR="00305B86" w:rsidRPr="002F137C">
        <w:rPr>
          <w:rFonts w:asciiTheme="majorHAnsi" w:hAnsiTheme="majorHAnsi" w:cstheme="majorHAnsi"/>
          <w:noProof/>
        </w:rPr>
        <w:t>,</w:t>
      </w:r>
      <w:r w:rsidRPr="0053508F">
        <w:rPr>
          <w:rFonts w:asciiTheme="majorHAnsi" w:hAnsiTheme="majorHAnsi" w:cstheme="majorHAnsi"/>
          <w:noProof/>
        </w:rPr>
        <w:t xml:space="preserve"> E</w:t>
      </w:r>
      <w:r w:rsidR="00305B86" w:rsidRPr="002F137C">
        <w:rPr>
          <w:rFonts w:asciiTheme="majorHAnsi" w:hAnsiTheme="majorHAnsi" w:cstheme="majorHAnsi"/>
          <w:noProof/>
        </w:rPr>
        <w:t xml:space="preserve">. </w:t>
      </w:r>
      <w:r w:rsidRPr="0053508F">
        <w:rPr>
          <w:rFonts w:asciiTheme="majorHAnsi" w:hAnsiTheme="majorHAnsi" w:cstheme="majorHAnsi"/>
          <w:noProof/>
        </w:rPr>
        <w:t>I</w:t>
      </w:r>
      <w:r w:rsidR="00305B86" w:rsidRPr="002F137C">
        <w:rPr>
          <w:rFonts w:asciiTheme="majorHAnsi" w:hAnsiTheme="majorHAnsi" w:cstheme="majorHAnsi"/>
          <w:noProof/>
        </w:rPr>
        <w:t>.</w:t>
      </w:r>
      <w:r w:rsidRPr="0053508F">
        <w:rPr>
          <w:rFonts w:asciiTheme="majorHAnsi" w:hAnsiTheme="majorHAnsi" w:cstheme="majorHAnsi"/>
          <w:noProof/>
        </w:rPr>
        <w:t>, Proshkina</w:t>
      </w:r>
      <w:r w:rsidR="00305B86" w:rsidRPr="002F137C">
        <w:rPr>
          <w:rFonts w:asciiTheme="majorHAnsi" w:hAnsiTheme="majorHAnsi" w:cstheme="majorHAnsi"/>
          <w:noProof/>
        </w:rPr>
        <w:t>,</w:t>
      </w:r>
      <w:r w:rsidRPr="0053508F">
        <w:rPr>
          <w:rFonts w:asciiTheme="majorHAnsi" w:hAnsiTheme="majorHAnsi" w:cstheme="majorHAnsi"/>
          <w:noProof/>
        </w:rPr>
        <w:t xml:space="preserve"> G</w:t>
      </w:r>
      <w:r w:rsidR="00305B86" w:rsidRPr="002F137C">
        <w:rPr>
          <w:rFonts w:asciiTheme="majorHAnsi" w:hAnsiTheme="majorHAnsi" w:cstheme="majorHAnsi"/>
          <w:noProof/>
        </w:rPr>
        <w:t xml:space="preserve">. </w:t>
      </w:r>
      <w:r w:rsidRPr="0053508F">
        <w:rPr>
          <w:rFonts w:asciiTheme="majorHAnsi" w:hAnsiTheme="majorHAnsi" w:cstheme="majorHAnsi"/>
          <w:noProof/>
        </w:rPr>
        <w:t>M</w:t>
      </w:r>
      <w:r w:rsidR="00305B86" w:rsidRPr="002F137C">
        <w:rPr>
          <w:rFonts w:asciiTheme="majorHAnsi" w:hAnsiTheme="majorHAnsi" w:cstheme="majorHAnsi"/>
          <w:noProof/>
        </w:rPr>
        <w:t>.</w:t>
      </w:r>
      <w:r w:rsidRPr="0053508F">
        <w:rPr>
          <w:rFonts w:asciiTheme="majorHAnsi" w:hAnsiTheme="majorHAnsi" w:cstheme="majorHAnsi"/>
          <w:noProof/>
        </w:rPr>
        <w:t>, Chumakov</w:t>
      </w:r>
      <w:r w:rsidR="00305B86" w:rsidRPr="002F137C">
        <w:rPr>
          <w:rFonts w:asciiTheme="majorHAnsi" w:hAnsiTheme="majorHAnsi" w:cstheme="majorHAnsi"/>
          <w:noProof/>
        </w:rPr>
        <w:t>,</w:t>
      </w:r>
      <w:r w:rsidRPr="0053508F">
        <w:rPr>
          <w:rFonts w:asciiTheme="majorHAnsi" w:hAnsiTheme="majorHAnsi" w:cstheme="majorHAnsi"/>
          <w:noProof/>
        </w:rPr>
        <w:t xml:space="preserve"> S</w:t>
      </w:r>
      <w:r w:rsidR="00305B86" w:rsidRPr="002F137C">
        <w:rPr>
          <w:rFonts w:asciiTheme="majorHAnsi" w:hAnsiTheme="majorHAnsi" w:cstheme="majorHAnsi"/>
          <w:noProof/>
        </w:rPr>
        <w:t xml:space="preserve">. </w:t>
      </w:r>
      <w:r w:rsidRPr="0053508F">
        <w:rPr>
          <w:rFonts w:asciiTheme="majorHAnsi" w:hAnsiTheme="majorHAnsi" w:cstheme="majorHAnsi"/>
          <w:noProof/>
        </w:rPr>
        <w:t>P</w:t>
      </w:r>
      <w:r w:rsidR="00305B86" w:rsidRPr="002F137C">
        <w:rPr>
          <w:rFonts w:asciiTheme="majorHAnsi" w:hAnsiTheme="majorHAnsi" w:cstheme="majorHAnsi"/>
          <w:noProof/>
        </w:rPr>
        <w:t>.</w:t>
      </w:r>
      <w:r w:rsidRPr="0053508F">
        <w:rPr>
          <w:rFonts w:asciiTheme="majorHAnsi" w:hAnsiTheme="majorHAnsi" w:cstheme="majorHAnsi"/>
          <w:noProof/>
        </w:rPr>
        <w:t>, Khodarovich</w:t>
      </w:r>
      <w:r w:rsidR="00305B86" w:rsidRPr="002F137C">
        <w:rPr>
          <w:rFonts w:asciiTheme="majorHAnsi" w:hAnsiTheme="majorHAnsi" w:cstheme="majorHAnsi"/>
          <w:noProof/>
        </w:rPr>
        <w:t>,</w:t>
      </w:r>
      <w:r w:rsidRPr="0053508F">
        <w:rPr>
          <w:rFonts w:asciiTheme="majorHAnsi" w:hAnsiTheme="majorHAnsi" w:cstheme="majorHAnsi"/>
          <w:noProof/>
        </w:rPr>
        <w:t xml:space="preserve"> Y</w:t>
      </w:r>
      <w:r w:rsidR="00305B86" w:rsidRPr="002F137C">
        <w:rPr>
          <w:rFonts w:asciiTheme="majorHAnsi" w:hAnsiTheme="majorHAnsi" w:cstheme="majorHAnsi"/>
          <w:noProof/>
        </w:rPr>
        <w:t xml:space="preserve">. </w:t>
      </w:r>
      <w:r w:rsidRPr="0053508F">
        <w:rPr>
          <w:rFonts w:asciiTheme="majorHAnsi" w:hAnsiTheme="majorHAnsi" w:cstheme="majorHAnsi"/>
          <w:noProof/>
        </w:rPr>
        <w:t>M</w:t>
      </w:r>
      <w:r w:rsidR="00305B86" w:rsidRPr="002F137C">
        <w:rPr>
          <w:rFonts w:asciiTheme="majorHAnsi" w:hAnsiTheme="majorHAnsi" w:cstheme="majorHAnsi"/>
          <w:noProof/>
        </w:rPr>
        <w:t>.</w:t>
      </w:r>
      <w:r w:rsidRPr="0053508F">
        <w:rPr>
          <w:rFonts w:asciiTheme="majorHAnsi" w:hAnsiTheme="majorHAnsi" w:cstheme="majorHAnsi"/>
          <w:noProof/>
        </w:rPr>
        <w:t>, D</w:t>
      </w:r>
      <w:r w:rsidR="00305B86" w:rsidRPr="002F137C">
        <w:rPr>
          <w:rFonts w:asciiTheme="majorHAnsi" w:hAnsiTheme="majorHAnsi" w:cstheme="majorHAnsi"/>
          <w:noProof/>
        </w:rPr>
        <w:t>eyev,</w:t>
      </w:r>
      <w:r w:rsidRPr="0053508F">
        <w:rPr>
          <w:rFonts w:asciiTheme="majorHAnsi" w:hAnsiTheme="majorHAnsi" w:cstheme="majorHAnsi"/>
          <w:noProof/>
        </w:rPr>
        <w:t xml:space="preserve"> S. </w:t>
      </w:r>
      <w:r w:rsidR="00305B86" w:rsidRPr="002F137C">
        <w:rPr>
          <w:rFonts w:asciiTheme="majorHAnsi" w:hAnsiTheme="majorHAnsi" w:cstheme="majorHAnsi"/>
          <w:noProof/>
        </w:rPr>
        <w:t xml:space="preserve">M. </w:t>
      </w:r>
      <w:r w:rsidRPr="0053508F">
        <w:rPr>
          <w:rFonts w:asciiTheme="majorHAnsi" w:hAnsiTheme="majorHAnsi" w:cstheme="majorHAnsi"/>
          <w:noProof/>
        </w:rPr>
        <w:t xml:space="preserve">Flavoprotein miniSOG </w:t>
      </w:r>
      <w:r w:rsidR="00305B86" w:rsidRPr="002F137C">
        <w:rPr>
          <w:rFonts w:asciiTheme="majorHAnsi" w:hAnsiTheme="majorHAnsi" w:cstheme="majorHAnsi"/>
          <w:noProof/>
        </w:rPr>
        <w:t>c</w:t>
      </w:r>
      <w:r w:rsidRPr="0053508F">
        <w:rPr>
          <w:rFonts w:asciiTheme="majorHAnsi" w:hAnsiTheme="majorHAnsi" w:cstheme="majorHAnsi"/>
          <w:noProof/>
        </w:rPr>
        <w:t xml:space="preserve">ytotoxisity </w:t>
      </w:r>
      <w:r w:rsidR="00305B86" w:rsidRPr="002F137C">
        <w:rPr>
          <w:rFonts w:asciiTheme="majorHAnsi" w:hAnsiTheme="majorHAnsi" w:cstheme="majorHAnsi"/>
          <w:noProof/>
        </w:rPr>
        <w:t>c</w:t>
      </w:r>
      <w:r w:rsidRPr="0053508F">
        <w:rPr>
          <w:rFonts w:asciiTheme="majorHAnsi" w:hAnsiTheme="majorHAnsi" w:cstheme="majorHAnsi"/>
          <w:noProof/>
        </w:rPr>
        <w:t xml:space="preserve">an </w:t>
      </w:r>
      <w:r w:rsidR="00305B86" w:rsidRPr="002F137C">
        <w:rPr>
          <w:rFonts w:asciiTheme="majorHAnsi" w:hAnsiTheme="majorHAnsi" w:cstheme="majorHAnsi"/>
          <w:noProof/>
        </w:rPr>
        <w:t>b</w:t>
      </w:r>
      <w:r w:rsidRPr="0053508F">
        <w:rPr>
          <w:rFonts w:asciiTheme="majorHAnsi" w:hAnsiTheme="majorHAnsi" w:cstheme="majorHAnsi"/>
          <w:noProof/>
        </w:rPr>
        <w:t xml:space="preserve">e </w:t>
      </w:r>
      <w:r w:rsidR="00305B86" w:rsidRPr="002F137C">
        <w:rPr>
          <w:rFonts w:asciiTheme="majorHAnsi" w:hAnsiTheme="majorHAnsi" w:cstheme="majorHAnsi"/>
          <w:noProof/>
        </w:rPr>
        <w:t>i</w:t>
      </w:r>
      <w:r w:rsidRPr="0053508F">
        <w:rPr>
          <w:rFonts w:asciiTheme="majorHAnsi" w:hAnsiTheme="majorHAnsi" w:cstheme="majorHAnsi"/>
          <w:noProof/>
        </w:rPr>
        <w:t xml:space="preserve">nduced </w:t>
      </w:r>
      <w:r w:rsidR="00305B86" w:rsidRPr="002F137C">
        <w:rPr>
          <w:rFonts w:asciiTheme="majorHAnsi" w:hAnsiTheme="majorHAnsi" w:cstheme="majorHAnsi"/>
          <w:noProof/>
        </w:rPr>
        <w:t>b</w:t>
      </w:r>
      <w:r w:rsidRPr="0053508F">
        <w:rPr>
          <w:rFonts w:asciiTheme="majorHAnsi" w:hAnsiTheme="majorHAnsi" w:cstheme="majorHAnsi"/>
          <w:noProof/>
        </w:rPr>
        <w:t xml:space="preserve">y </w:t>
      </w:r>
      <w:r w:rsidR="00305B86" w:rsidRPr="002F137C">
        <w:rPr>
          <w:rFonts w:asciiTheme="majorHAnsi" w:hAnsiTheme="majorHAnsi" w:cstheme="majorHAnsi"/>
          <w:noProof/>
        </w:rPr>
        <w:t>b</w:t>
      </w:r>
      <w:r w:rsidRPr="0053508F">
        <w:rPr>
          <w:rFonts w:asciiTheme="majorHAnsi" w:hAnsiTheme="majorHAnsi" w:cstheme="majorHAnsi"/>
          <w:noProof/>
        </w:rPr>
        <w:t xml:space="preserve">ioluminescence </w:t>
      </w:r>
      <w:r w:rsidR="00305B86" w:rsidRPr="002F137C">
        <w:rPr>
          <w:rFonts w:asciiTheme="majorHAnsi" w:hAnsiTheme="majorHAnsi" w:cstheme="majorHAnsi"/>
          <w:noProof/>
        </w:rPr>
        <w:t>r</w:t>
      </w:r>
      <w:r w:rsidRPr="0053508F">
        <w:rPr>
          <w:rFonts w:asciiTheme="majorHAnsi" w:hAnsiTheme="majorHAnsi" w:cstheme="majorHAnsi"/>
          <w:noProof/>
        </w:rPr>
        <w:t xml:space="preserve">esonance </w:t>
      </w:r>
      <w:r w:rsidR="00305B86" w:rsidRPr="002F137C">
        <w:rPr>
          <w:rFonts w:asciiTheme="majorHAnsi" w:hAnsiTheme="majorHAnsi" w:cstheme="majorHAnsi"/>
          <w:noProof/>
        </w:rPr>
        <w:t>e</w:t>
      </w:r>
      <w:r w:rsidRPr="0053508F">
        <w:rPr>
          <w:rFonts w:asciiTheme="majorHAnsi" w:hAnsiTheme="majorHAnsi" w:cstheme="majorHAnsi"/>
          <w:noProof/>
        </w:rPr>
        <w:t xml:space="preserve">nergy </w:t>
      </w:r>
      <w:r w:rsidR="00305B86" w:rsidRPr="002F137C">
        <w:rPr>
          <w:rFonts w:asciiTheme="majorHAnsi" w:hAnsiTheme="majorHAnsi" w:cstheme="majorHAnsi"/>
          <w:noProof/>
        </w:rPr>
        <w:t>t</w:t>
      </w:r>
      <w:r w:rsidRPr="0053508F">
        <w:rPr>
          <w:rFonts w:asciiTheme="majorHAnsi" w:hAnsiTheme="majorHAnsi" w:cstheme="majorHAnsi"/>
          <w:noProof/>
        </w:rPr>
        <w:t xml:space="preserve">ransfer. </w:t>
      </w:r>
      <w:r w:rsidRPr="0053508F">
        <w:rPr>
          <w:rFonts w:asciiTheme="majorHAnsi" w:hAnsiTheme="majorHAnsi" w:cstheme="majorHAnsi"/>
          <w:i/>
          <w:iCs/>
          <w:noProof/>
        </w:rPr>
        <w:t>Acta Naturae</w:t>
      </w:r>
      <w:r w:rsidR="00305B86"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8</w:t>
      </w:r>
      <w:r w:rsidR="00305B86" w:rsidRPr="002F137C">
        <w:rPr>
          <w:rFonts w:asciiTheme="majorHAnsi" w:hAnsiTheme="majorHAnsi" w:cstheme="majorHAnsi"/>
          <w:b/>
          <w:bCs/>
          <w:noProof/>
        </w:rPr>
        <w:t xml:space="preserve"> </w:t>
      </w:r>
      <w:r w:rsidR="00305B86" w:rsidRPr="0053508F">
        <w:rPr>
          <w:rFonts w:asciiTheme="majorHAnsi" w:hAnsiTheme="majorHAnsi" w:cstheme="majorHAnsi"/>
          <w:noProof/>
        </w:rPr>
        <w:t>(4)</w:t>
      </w:r>
      <w:r w:rsidRPr="0053508F">
        <w:rPr>
          <w:rFonts w:asciiTheme="majorHAnsi" w:hAnsiTheme="majorHAnsi" w:cstheme="majorHAnsi"/>
          <w:noProof/>
        </w:rPr>
        <w:t>, 118–123 (2016).</w:t>
      </w:r>
    </w:p>
    <w:p w14:paraId="3B3CB669" w14:textId="3213E315"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18.</w:t>
      </w:r>
      <w:r w:rsidRPr="0053508F">
        <w:rPr>
          <w:rFonts w:asciiTheme="majorHAnsi" w:hAnsiTheme="majorHAnsi" w:cstheme="majorHAnsi"/>
          <w:noProof/>
        </w:rPr>
        <w:tab/>
        <w:t xml:space="preserve">Naim, N. </w:t>
      </w:r>
      <w:r w:rsidRPr="0053508F">
        <w:rPr>
          <w:rFonts w:asciiTheme="majorHAnsi" w:hAnsiTheme="majorHAnsi" w:cstheme="majorHAnsi"/>
        </w:rPr>
        <w:t>et al</w:t>
      </w:r>
      <w:r w:rsidRPr="0053508F">
        <w:rPr>
          <w:rFonts w:asciiTheme="majorHAnsi" w:hAnsiTheme="majorHAnsi" w:cstheme="majorHAnsi"/>
          <w:i/>
          <w:iCs/>
          <w:noProof/>
        </w:rPr>
        <w:t>.</w:t>
      </w:r>
      <w:r w:rsidRPr="0053508F">
        <w:rPr>
          <w:rFonts w:asciiTheme="majorHAnsi" w:hAnsiTheme="majorHAnsi" w:cstheme="majorHAnsi"/>
          <w:noProof/>
        </w:rPr>
        <w:t xml:space="preserve"> Luminescence-activated nucleotide cyclase regulates spatial and temporal cAMP synthesis. </w:t>
      </w:r>
      <w:r w:rsidRPr="0053508F">
        <w:rPr>
          <w:rFonts w:asciiTheme="majorHAnsi" w:hAnsiTheme="majorHAnsi" w:cstheme="majorHAnsi"/>
          <w:i/>
          <w:iCs/>
          <w:noProof/>
        </w:rPr>
        <w:t>J</w:t>
      </w:r>
      <w:r w:rsidR="00C0784B" w:rsidRPr="0053508F">
        <w:rPr>
          <w:rFonts w:asciiTheme="majorHAnsi" w:hAnsiTheme="majorHAnsi" w:cstheme="majorHAnsi"/>
          <w:i/>
          <w:iCs/>
          <w:noProof/>
        </w:rPr>
        <w:t>ournal of</w:t>
      </w:r>
      <w:r w:rsidRPr="0053508F">
        <w:rPr>
          <w:rFonts w:asciiTheme="majorHAnsi" w:hAnsiTheme="majorHAnsi" w:cstheme="majorHAnsi"/>
          <w:i/>
          <w:iCs/>
          <w:noProof/>
        </w:rPr>
        <w:t xml:space="preserve"> Biol</w:t>
      </w:r>
      <w:r w:rsidR="00C0784B" w:rsidRPr="0053508F">
        <w:rPr>
          <w:rFonts w:asciiTheme="majorHAnsi" w:hAnsiTheme="majorHAnsi" w:cstheme="majorHAnsi"/>
          <w:i/>
          <w:iCs/>
          <w:noProof/>
        </w:rPr>
        <w:t>ogical</w:t>
      </w:r>
      <w:r w:rsidRPr="0053508F">
        <w:rPr>
          <w:rFonts w:asciiTheme="majorHAnsi" w:hAnsiTheme="majorHAnsi" w:cstheme="majorHAnsi"/>
          <w:i/>
          <w:iCs/>
          <w:noProof/>
        </w:rPr>
        <w:t xml:space="preserve"> Chem</w:t>
      </w:r>
      <w:r w:rsidR="00C0784B" w:rsidRPr="0053508F">
        <w:rPr>
          <w:rFonts w:asciiTheme="majorHAnsi" w:hAnsiTheme="majorHAnsi" w:cstheme="majorHAnsi"/>
          <w:i/>
          <w:iCs/>
          <w:noProof/>
        </w:rPr>
        <w:t>istry</w:t>
      </w:r>
      <w:r w:rsidR="00305B86" w:rsidRPr="002F137C">
        <w:rPr>
          <w:rFonts w:asciiTheme="majorHAnsi" w:hAnsiTheme="majorHAnsi" w:cstheme="majorHAnsi"/>
          <w:i/>
          <w:iCs/>
          <w:noProof/>
        </w:rPr>
        <w:t>.</w:t>
      </w:r>
      <w:r w:rsidRPr="0053508F">
        <w:rPr>
          <w:rFonts w:asciiTheme="majorHAnsi" w:hAnsiTheme="majorHAnsi" w:cstheme="majorHAnsi"/>
          <w:noProof/>
        </w:rPr>
        <w:t xml:space="preserve"> </w:t>
      </w:r>
      <w:r w:rsidR="00C0784B" w:rsidRPr="0053508F">
        <w:rPr>
          <w:rFonts w:asciiTheme="majorHAnsi" w:hAnsiTheme="majorHAnsi" w:cstheme="majorHAnsi"/>
          <w:b/>
          <w:bCs/>
          <w:noProof/>
        </w:rPr>
        <w:t>294</w:t>
      </w:r>
      <w:r w:rsidR="00305B86" w:rsidRPr="002F137C">
        <w:rPr>
          <w:rFonts w:asciiTheme="majorHAnsi" w:hAnsiTheme="majorHAnsi" w:cstheme="majorHAnsi"/>
          <w:b/>
          <w:bCs/>
          <w:noProof/>
        </w:rPr>
        <w:t xml:space="preserve"> </w:t>
      </w:r>
      <w:r w:rsidR="00305B86" w:rsidRPr="0053508F">
        <w:rPr>
          <w:rFonts w:asciiTheme="majorHAnsi" w:hAnsiTheme="majorHAnsi" w:cstheme="majorHAnsi"/>
          <w:noProof/>
        </w:rPr>
        <w:t>(4)</w:t>
      </w:r>
      <w:r w:rsidR="00C0784B" w:rsidRPr="0053508F">
        <w:rPr>
          <w:rFonts w:asciiTheme="majorHAnsi" w:hAnsiTheme="majorHAnsi" w:cstheme="majorHAnsi"/>
          <w:noProof/>
        </w:rPr>
        <w:t>, 1095</w:t>
      </w:r>
      <w:r w:rsidR="00305B86" w:rsidRPr="002F137C">
        <w:rPr>
          <w:rFonts w:asciiTheme="majorHAnsi" w:hAnsiTheme="majorHAnsi" w:cstheme="majorHAnsi"/>
          <w:noProof/>
        </w:rPr>
        <w:t>–</w:t>
      </w:r>
      <w:r w:rsidR="00C0784B" w:rsidRPr="0053508F">
        <w:rPr>
          <w:rFonts w:asciiTheme="majorHAnsi" w:hAnsiTheme="majorHAnsi" w:cstheme="majorHAnsi"/>
          <w:noProof/>
        </w:rPr>
        <w:t xml:space="preserve">1103 </w:t>
      </w:r>
      <w:r w:rsidRPr="0053508F">
        <w:rPr>
          <w:rFonts w:asciiTheme="majorHAnsi" w:hAnsiTheme="majorHAnsi" w:cstheme="majorHAnsi"/>
          <w:noProof/>
        </w:rPr>
        <w:t>(2019).</w:t>
      </w:r>
    </w:p>
    <w:p w14:paraId="232EB88E" w14:textId="3FFB7DD0"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19.</w:t>
      </w:r>
      <w:r w:rsidRPr="0053508F">
        <w:rPr>
          <w:rFonts w:asciiTheme="majorHAnsi" w:hAnsiTheme="majorHAnsi" w:cstheme="majorHAnsi"/>
          <w:noProof/>
        </w:rPr>
        <w:tab/>
        <w:t>Kim, C. K., Cho, K. F., Kim, M. W.</w:t>
      </w:r>
      <w:r w:rsidR="005230B7" w:rsidRPr="0053508F">
        <w:rPr>
          <w:rFonts w:asciiTheme="majorHAnsi" w:hAnsiTheme="majorHAnsi" w:cstheme="majorHAnsi"/>
          <w:noProof/>
        </w:rPr>
        <w:t xml:space="preserve">, </w:t>
      </w:r>
      <w:r w:rsidRPr="0053508F">
        <w:rPr>
          <w:rFonts w:asciiTheme="majorHAnsi" w:hAnsiTheme="majorHAnsi" w:cstheme="majorHAnsi"/>
          <w:noProof/>
        </w:rPr>
        <w:t xml:space="preserve">Ting, A. Y. Luciferase-LOV BRET enables versatile and specific transcriptional readout of cellular protein-protein interactions. </w:t>
      </w:r>
      <w:r w:rsidRPr="0053508F">
        <w:rPr>
          <w:rFonts w:asciiTheme="majorHAnsi" w:hAnsiTheme="majorHAnsi" w:cstheme="majorHAnsi"/>
          <w:i/>
          <w:iCs/>
          <w:noProof/>
        </w:rPr>
        <w:t>Elife</w:t>
      </w:r>
      <w:r w:rsidR="00305B86"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8</w:t>
      </w:r>
      <w:r w:rsidRPr="0053508F">
        <w:rPr>
          <w:rFonts w:asciiTheme="majorHAnsi" w:hAnsiTheme="majorHAnsi" w:cstheme="majorHAnsi"/>
          <w:noProof/>
        </w:rPr>
        <w:t xml:space="preserve">, </w:t>
      </w:r>
      <w:r w:rsidR="005230B7" w:rsidRPr="0053508F">
        <w:rPr>
          <w:rFonts w:asciiTheme="majorHAnsi" w:hAnsiTheme="majorHAnsi" w:cstheme="majorHAnsi"/>
          <w:noProof/>
        </w:rPr>
        <w:t xml:space="preserve">e43826 </w:t>
      </w:r>
      <w:r w:rsidRPr="0053508F">
        <w:rPr>
          <w:rFonts w:asciiTheme="majorHAnsi" w:hAnsiTheme="majorHAnsi" w:cstheme="majorHAnsi"/>
          <w:noProof/>
        </w:rPr>
        <w:t>(2019).</w:t>
      </w:r>
    </w:p>
    <w:p w14:paraId="526AF454" w14:textId="77697A46"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20.</w:t>
      </w:r>
      <w:r w:rsidRPr="0053508F">
        <w:rPr>
          <w:rFonts w:asciiTheme="majorHAnsi" w:hAnsiTheme="majorHAnsi" w:cstheme="majorHAnsi"/>
          <w:noProof/>
        </w:rPr>
        <w:tab/>
        <w:t xml:space="preserve">Parag-Sharma, K. </w:t>
      </w:r>
      <w:r w:rsidRPr="0053508F">
        <w:rPr>
          <w:rFonts w:asciiTheme="majorHAnsi" w:hAnsiTheme="majorHAnsi" w:cstheme="majorHAnsi"/>
        </w:rPr>
        <w:t>et al.</w:t>
      </w:r>
      <w:r w:rsidRPr="0053508F">
        <w:rPr>
          <w:rFonts w:asciiTheme="majorHAnsi" w:hAnsiTheme="majorHAnsi" w:cstheme="majorHAnsi"/>
          <w:noProof/>
        </w:rPr>
        <w:t xml:space="preserve"> Engineered BRET-</w:t>
      </w:r>
      <w:r w:rsidR="00BF20D4" w:rsidRPr="002F137C">
        <w:rPr>
          <w:rFonts w:asciiTheme="majorHAnsi" w:hAnsiTheme="majorHAnsi" w:cstheme="majorHAnsi"/>
          <w:noProof/>
        </w:rPr>
        <w:t>b</w:t>
      </w:r>
      <w:r w:rsidR="00BF20D4" w:rsidRPr="0053508F">
        <w:rPr>
          <w:rFonts w:asciiTheme="majorHAnsi" w:hAnsiTheme="majorHAnsi" w:cstheme="majorHAnsi"/>
          <w:noProof/>
        </w:rPr>
        <w:t xml:space="preserve">ased </w:t>
      </w:r>
      <w:r w:rsidR="00BF20D4" w:rsidRPr="002F137C">
        <w:rPr>
          <w:rFonts w:asciiTheme="majorHAnsi" w:hAnsiTheme="majorHAnsi" w:cstheme="majorHAnsi"/>
          <w:noProof/>
        </w:rPr>
        <w:t>b</w:t>
      </w:r>
      <w:r w:rsidR="00BF20D4" w:rsidRPr="0053508F">
        <w:rPr>
          <w:rFonts w:asciiTheme="majorHAnsi" w:hAnsiTheme="majorHAnsi" w:cstheme="majorHAnsi"/>
          <w:noProof/>
        </w:rPr>
        <w:t xml:space="preserve">iologic </w:t>
      </w:r>
      <w:r w:rsidR="00BF20D4" w:rsidRPr="002F137C">
        <w:rPr>
          <w:rFonts w:asciiTheme="majorHAnsi" w:hAnsiTheme="majorHAnsi" w:cstheme="majorHAnsi"/>
          <w:noProof/>
        </w:rPr>
        <w:t>l</w:t>
      </w:r>
      <w:r w:rsidR="00BF20D4" w:rsidRPr="0053508F">
        <w:rPr>
          <w:rFonts w:asciiTheme="majorHAnsi" w:hAnsiTheme="majorHAnsi" w:cstheme="majorHAnsi"/>
          <w:noProof/>
        </w:rPr>
        <w:t xml:space="preserve">ight </w:t>
      </w:r>
      <w:r w:rsidR="00BF20D4" w:rsidRPr="002F137C">
        <w:rPr>
          <w:rFonts w:asciiTheme="majorHAnsi" w:hAnsiTheme="majorHAnsi" w:cstheme="majorHAnsi"/>
          <w:noProof/>
        </w:rPr>
        <w:t>s</w:t>
      </w:r>
      <w:r w:rsidR="00BF20D4" w:rsidRPr="0053508F">
        <w:rPr>
          <w:rFonts w:asciiTheme="majorHAnsi" w:hAnsiTheme="majorHAnsi" w:cstheme="majorHAnsi"/>
          <w:noProof/>
        </w:rPr>
        <w:t xml:space="preserve">ources </w:t>
      </w:r>
      <w:r w:rsidR="00BF20D4" w:rsidRPr="002F137C">
        <w:rPr>
          <w:rFonts w:asciiTheme="majorHAnsi" w:hAnsiTheme="majorHAnsi" w:cstheme="majorHAnsi"/>
          <w:noProof/>
        </w:rPr>
        <w:t>e</w:t>
      </w:r>
      <w:r w:rsidR="00BF20D4" w:rsidRPr="0053508F">
        <w:rPr>
          <w:rFonts w:asciiTheme="majorHAnsi" w:hAnsiTheme="majorHAnsi" w:cstheme="majorHAnsi"/>
          <w:noProof/>
        </w:rPr>
        <w:t xml:space="preserve">nable </w:t>
      </w:r>
      <w:r w:rsidR="00BF20D4" w:rsidRPr="002F137C">
        <w:rPr>
          <w:rFonts w:asciiTheme="majorHAnsi" w:hAnsiTheme="majorHAnsi" w:cstheme="majorHAnsi"/>
          <w:noProof/>
        </w:rPr>
        <w:t>s</w:t>
      </w:r>
      <w:r w:rsidR="00BF20D4" w:rsidRPr="0053508F">
        <w:rPr>
          <w:rFonts w:asciiTheme="majorHAnsi" w:hAnsiTheme="majorHAnsi" w:cstheme="majorHAnsi"/>
          <w:noProof/>
        </w:rPr>
        <w:t xml:space="preserve">patiotemporal </w:t>
      </w:r>
      <w:r w:rsidR="00BF20D4" w:rsidRPr="002F137C">
        <w:rPr>
          <w:rFonts w:asciiTheme="majorHAnsi" w:hAnsiTheme="majorHAnsi" w:cstheme="majorHAnsi"/>
          <w:noProof/>
        </w:rPr>
        <w:t>c</w:t>
      </w:r>
      <w:r w:rsidR="00BF20D4" w:rsidRPr="0053508F">
        <w:rPr>
          <w:rFonts w:asciiTheme="majorHAnsi" w:hAnsiTheme="majorHAnsi" w:cstheme="majorHAnsi"/>
          <w:noProof/>
        </w:rPr>
        <w:t xml:space="preserve">ontrol </w:t>
      </w:r>
      <w:r w:rsidRPr="0053508F">
        <w:rPr>
          <w:rFonts w:asciiTheme="majorHAnsi" w:hAnsiTheme="majorHAnsi" w:cstheme="majorHAnsi"/>
          <w:noProof/>
        </w:rPr>
        <w:t xml:space="preserve">over </w:t>
      </w:r>
      <w:r w:rsidR="00BF20D4" w:rsidRPr="002F137C">
        <w:rPr>
          <w:rFonts w:asciiTheme="majorHAnsi" w:hAnsiTheme="majorHAnsi" w:cstheme="majorHAnsi"/>
          <w:noProof/>
        </w:rPr>
        <w:t>d</w:t>
      </w:r>
      <w:r w:rsidR="00BF20D4" w:rsidRPr="0053508F">
        <w:rPr>
          <w:rFonts w:asciiTheme="majorHAnsi" w:hAnsiTheme="majorHAnsi" w:cstheme="majorHAnsi"/>
          <w:noProof/>
        </w:rPr>
        <w:t xml:space="preserve">iverse </w:t>
      </w:r>
      <w:r w:rsidR="00BF20D4" w:rsidRPr="002F137C">
        <w:rPr>
          <w:rFonts w:asciiTheme="majorHAnsi" w:hAnsiTheme="majorHAnsi" w:cstheme="majorHAnsi"/>
          <w:noProof/>
        </w:rPr>
        <w:t>o</w:t>
      </w:r>
      <w:r w:rsidR="00BF20D4" w:rsidRPr="0053508F">
        <w:rPr>
          <w:rFonts w:asciiTheme="majorHAnsi" w:hAnsiTheme="majorHAnsi" w:cstheme="majorHAnsi"/>
          <w:noProof/>
        </w:rPr>
        <w:t>ptogenetic</w:t>
      </w:r>
      <w:r w:rsidR="00BF20D4" w:rsidRPr="002F137C">
        <w:rPr>
          <w:rFonts w:asciiTheme="majorHAnsi" w:hAnsiTheme="majorHAnsi" w:cstheme="majorHAnsi"/>
          <w:noProof/>
        </w:rPr>
        <w:t xml:space="preserve"> s</w:t>
      </w:r>
      <w:r w:rsidRPr="0053508F">
        <w:rPr>
          <w:rFonts w:asciiTheme="majorHAnsi" w:hAnsiTheme="majorHAnsi" w:cstheme="majorHAnsi"/>
          <w:noProof/>
        </w:rPr>
        <w:t xml:space="preserve">ystems. </w:t>
      </w:r>
      <w:r w:rsidRPr="0053508F">
        <w:rPr>
          <w:rFonts w:asciiTheme="majorHAnsi" w:hAnsiTheme="majorHAnsi" w:cstheme="majorHAnsi"/>
          <w:i/>
          <w:iCs/>
          <w:noProof/>
        </w:rPr>
        <w:t>ACS Synth</w:t>
      </w:r>
      <w:r w:rsidR="00512EB4" w:rsidRPr="0053508F">
        <w:rPr>
          <w:rFonts w:asciiTheme="majorHAnsi" w:hAnsiTheme="majorHAnsi" w:cstheme="majorHAnsi"/>
          <w:i/>
          <w:iCs/>
          <w:noProof/>
        </w:rPr>
        <w:t>etic</w:t>
      </w:r>
      <w:r w:rsidRPr="0053508F">
        <w:rPr>
          <w:rFonts w:asciiTheme="majorHAnsi" w:hAnsiTheme="majorHAnsi" w:cstheme="majorHAnsi"/>
          <w:i/>
          <w:iCs/>
          <w:noProof/>
        </w:rPr>
        <w:t xml:space="preserve"> Biol</w:t>
      </w:r>
      <w:r w:rsidR="00512EB4" w:rsidRPr="0053508F">
        <w:rPr>
          <w:rFonts w:asciiTheme="majorHAnsi" w:hAnsiTheme="majorHAnsi" w:cstheme="majorHAnsi"/>
          <w:i/>
          <w:iCs/>
          <w:noProof/>
        </w:rPr>
        <w:t>ogy</w:t>
      </w:r>
      <w:r w:rsidR="00BF20D4" w:rsidRPr="002F137C">
        <w:rPr>
          <w:rFonts w:asciiTheme="majorHAnsi" w:hAnsiTheme="majorHAnsi" w:cstheme="majorHAnsi"/>
          <w:i/>
          <w:iCs/>
          <w:noProof/>
        </w:rPr>
        <w:t>.</w:t>
      </w:r>
      <w:r w:rsidRPr="0053508F">
        <w:rPr>
          <w:rFonts w:asciiTheme="majorHAnsi" w:hAnsiTheme="majorHAnsi" w:cstheme="majorHAnsi"/>
          <w:noProof/>
        </w:rPr>
        <w:t xml:space="preserve"> </w:t>
      </w:r>
      <w:r w:rsidR="00512EB4" w:rsidRPr="0053508F">
        <w:rPr>
          <w:rFonts w:asciiTheme="majorHAnsi" w:hAnsiTheme="majorHAnsi" w:cstheme="majorHAnsi"/>
          <w:b/>
          <w:bCs/>
          <w:noProof/>
        </w:rPr>
        <w:t>9</w:t>
      </w:r>
      <w:r w:rsidR="00BF20D4" w:rsidRPr="002F137C">
        <w:rPr>
          <w:rFonts w:asciiTheme="majorHAnsi" w:hAnsiTheme="majorHAnsi" w:cstheme="majorHAnsi"/>
          <w:b/>
          <w:bCs/>
          <w:noProof/>
        </w:rPr>
        <w:t xml:space="preserve"> </w:t>
      </w:r>
      <w:r w:rsidR="00BF20D4" w:rsidRPr="0053508F">
        <w:rPr>
          <w:rFonts w:asciiTheme="majorHAnsi" w:hAnsiTheme="majorHAnsi" w:cstheme="majorHAnsi"/>
          <w:noProof/>
        </w:rPr>
        <w:t>(</w:t>
      </w:r>
      <w:r w:rsidR="00512EB4" w:rsidRPr="0053508F">
        <w:rPr>
          <w:rFonts w:asciiTheme="majorHAnsi" w:hAnsiTheme="majorHAnsi" w:cstheme="majorHAnsi"/>
          <w:noProof/>
        </w:rPr>
        <w:t>1</w:t>
      </w:r>
      <w:r w:rsidR="00BF20D4" w:rsidRPr="0053508F">
        <w:rPr>
          <w:rFonts w:asciiTheme="majorHAnsi" w:hAnsiTheme="majorHAnsi" w:cstheme="majorHAnsi"/>
          <w:noProof/>
        </w:rPr>
        <w:t>)</w:t>
      </w:r>
      <w:r w:rsidR="00512EB4" w:rsidRPr="0053508F">
        <w:rPr>
          <w:rFonts w:asciiTheme="majorHAnsi" w:hAnsiTheme="majorHAnsi" w:cstheme="majorHAnsi"/>
          <w:noProof/>
        </w:rPr>
        <w:t>, 1</w:t>
      </w:r>
      <w:r w:rsidR="00BF20D4" w:rsidRPr="002F137C">
        <w:rPr>
          <w:rFonts w:asciiTheme="majorHAnsi" w:hAnsiTheme="majorHAnsi" w:cstheme="majorHAnsi"/>
          <w:noProof/>
        </w:rPr>
        <w:t>–</w:t>
      </w:r>
      <w:r w:rsidR="00512EB4" w:rsidRPr="0053508F">
        <w:rPr>
          <w:rFonts w:asciiTheme="majorHAnsi" w:hAnsiTheme="majorHAnsi" w:cstheme="majorHAnsi"/>
          <w:noProof/>
        </w:rPr>
        <w:t xml:space="preserve">9 </w:t>
      </w:r>
      <w:r w:rsidRPr="0053508F">
        <w:rPr>
          <w:rFonts w:asciiTheme="majorHAnsi" w:hAnsiTheme="majorHAnsi" w:cstheme="majorHAnsi"/>
          <w:noProof/>
        </w:rPr>
        <w:t>(2020).</w:t>
      </w:r>
    </w:p>
    <w:p w14:paraId="6C2C2510" w14:textId="2484BA0E"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21.</w:t>
      </w:r>
      <w:r w:rsidRPr="0053508F">
        <w:rPr>
          <w:rFonts w:asciiTheme="majorHAnsi" w:hAnsiTheme="majorHAnsi" w:cstheme="majorHAnsi"/>
          <w:noProof/>
        </w:rPr>
        <w:tab/>
        <w:t xml:space="preserve">Kim, E. H. </w:t>
      </w:r>
      <w:r w:rsidRPr="0053508F">
        <w:rPr>
          <w:rFonts w:asciiTheme="majorHAnsi" w:hAnsiTheme="majorHAnsi" w:cstheme="majorHAnsi"/>
        </w:rPr>
        <w:t>et al.</w:t>
      </w:r>
      <w:r w:rsidRPr="0053508F">
        <w:rPr>
          <w:rFonts w:asciiTheme="majorHAnsi" w:hAnsiTheme="majorHAnsi" w:cstheme="majorHAnsi"/>
          <w:noProof/>
        </w:rPr>
        <w:t xml:space="preserve"> Self-luminescent photodynamic therapy using breast cancer targeted proteins. </w:t>
      </w:r>
      <w:r w:rsidRPr="0053508F">
        <w:rPr>
          <w:rFonts w:asciiTheme="majorHAnsi" w:hAnsiTheme="majorHAnsi" w:cstheme="majorHAnsi"/>
          <w:i/>
          <w:iCs/>
          <w:noProof/>
        </w:rPr>
        <w:t>Sci</w:t>
      </w:r>
      <w:r w:rsidR="00806397" w:rsidRPr="0053508F">
        <w:rPr>
          <w:rFonts w:asciiTheme="majorHAnsi" w:hAnsiTheme="majorHAnsi" w:cstheme="majorHAnsi"/>
          <w:i/>
          <w:iCs/>
          <w:noProof/>
        </w:rPr>
        <w:t>ence</w:t>
      </w:r>
      <w:r w:rsidRPr="0053508F">
        <w:rPr>
          <w:rFonts w:asciiTheme="majorHAnsi" w:hAnsiTheme="majorHAnsi" w:cstheme="majorHAnsi"/>
          <w:i/>
          <w:iCs/>
          <w:noProof/>
        </w:rPr>
        <w:t xml:space="preserve"> Adv</w:t>
      </w:r>
      <w:r w:rsidR="00806397" w:rsidRPr="0053508F">
        <w:rPr>
          <w:rFonts w:asciiTheme="majorHAnsi" w:hAnsiTheme="majorHAnsi" w:cstheme="majorHAnsi"/>
          <w:i/>
          <w:iCs/>
          <w:noProof/>
        </w:rPr>
        <w:t>ances</w:t>
      </w:r>
      <w:r w:rsidR="009E21CB"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6</w:t>
      </w:r>
      <w:r w:rsidR="004956FB" w:rsidRPr="002F137C">
        <w:rPr>
          <w:rFonts w:asciiTheme="majorHAnsi" w:hAnsiTheme="majorHAnsi" w:cstheme="majorHAnsi"/>
          <w:b/>
          <w:bCs/>
          <w:noProof/>
        </w:rPr>
        <w:t xml:space="preserve"> </w:t>
      </w:r>
      <w:r w:rsidR="004956FB" w:rsidRPr="0053508F">
        <w:rPr>
          <w:rFonts w:asciiTheme="majorHAnsi" w:hAnsiTheme="majorHAnsi" w:cstheme="majorHAnsi"/>
          <w:noProof/>
        </w:rPr>
        <w:t>(37)</w:t>
      </w:r>
      <w:r w:rsidRPr="0053508F">
        <w:rPr>
          <w:rFonts w:asciiTheme="majorHAnsi" w:hAnsiTheme="majorHAnsi" w:cstheme="majorHAnsi"/>
          <w:noProof/>
        </w:rPr>
        <w:t>,</w:t>
      </w:r>
      <w:r w:rsidR="00806397" w:rsidRPr="0053508F">
        <w:rPr>
          <w:rFonts w:asciiTheme="majorHAnsi" w:hAnsiTheme="majorHAnsi" w:cstheme="majorHAnsi"/>
          <w:noProof/>
        </w:rPr>
        <w:t xml:space="preserve"> eaba3009 </w:t>
      </w:r>
      <w:r w:rsidRPr="0053508F">
        <w:rPr>
          <w:rFonts w:asciiTheme="majorHAnsi" w:hAnsiTheme="majorHAnsi" w:cstheme="majorHAnsi"/>
          <w:noProof/>
        </w:rPr>
        <w:t>(2020).</w:t>
      </w:r>
    </w:p>
    <w:p w14:paraId="7496BBE3" w14:textId="56CFA387"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22.</w:t>
      </w:r>
      <w:r w:rsidRPr="0053508F">
        <w:rPr>
          <w:rFonts w:asciiTheme="majorHAnsi" w:hAnsiTheme="majorHAnsi" w:cstheme="majorHAnsi"/>
          <w:noProof/>
        </w:rPr>
        <w:tab/>
        <w:t xml:space="preserve">Kim, C. K. </w:t>
      </w:r>
      <w:r w:rsidRPr="0053508F">
        <w:rPr>
          <w:rFonts w:asciiTheme="majorHAnsi" w:hAnsiTheme="majorHAnsi" w:cstheme="majorHAnsi"/>
        </w:rPr>
        <w:t>et al.</w:t>
      </w:r>
      <w:r w:rsidRPr="0053508F">
        <w:rPr>
          <w:rFonts w:asciiTheme="majorHAnsi" w:hAnsiTheme="majorHAnsi" w:cstheme="majorHAnsi"/>
          <w:noProof/>
        </w:rPr>
        <w:t xml:space="preserve"> A Molecular </w:t>
      </w:r>
      <w:r w:rsidR="00557007" w:rsidRPr="002F137C">
        <w:rPr>
          <w:rFonts w:asciiTheme="majorHAnsi" w:hAnsiTheme="majorHAnsi" w:cstheme="majorHAnsi"/>
          <w:noProof/>
        </w:rPr>
        <w:t>c</w:t>
      </w:r>
      <w:r w:rsidR="00557007" w:rsidRPr="0053508F">
        <w:rPr>
          <w:rFonts w:asciiTheme="majorHAnsi" w:hAnsiTheme="majorHAnsi" w:cstheme="majorHAnsi"/>
          <w:noProof/>
        </w:rPr>
        <w:t xml:space="preserve">alcium </w:t>
      </w:r>
      <w:r w:rsidR="00557007" w:rsidRPr="002F137C">
        <w:rPr>
          <w:rFonts w:asciiTheme="majorHAnsi" w:hAnsiTheme="majorHAnsi" w:cstheme="majorHAnsi"/>
          <w:noProof/>
        </w:rPr>
        <w:t>i</w:t>
      </w:r>
      <w:r w:rsidR="00557007" w:rsidRPr="0053508F">
        <w:rPr>
          <w:rFonts w:asciiTheme="majorHAnsi" w:hAnsiTheme="majorHAnsi" w:cstheme="majorHAnsi"/>
          <w:noProof/>
        </w:rPr>
        <w:t xml:space="preserve">ntegrator </w:t>
      </w:r>
      <w:r w:rsidR="00557007" w:rsidRPr="002F137C">
        <w:rPr>
          <w:rFonts w:asciiTheme="majorHAnsi" w:hAnsiTheme="majorHAnsi" w:cstheme="majorHAnsi"/>
          <w:noProof/>
        </w:rPr>
        <w:t>r</w:t>
      </w:r>
      <w:r w:rsidR="00557007" w:rsidRPr="0053508F">
        <w:rPr>
          <w:rFonts w:asciiTheme="majorHAnsi" w:hAnsiTheme="majorHAnsi" w:cstheme="majorHAnsi"/>
          <w:noProof/>
        </w:rPr>
        <w:t xml:space="preserve">eveals </w:t>
      </w:r>
      <w:r w:rsidRPr="0053508F">
        <w:rPr>
          <w:rFonts w:asciiTheme="majorHAnsi" w:hAnsiTheme="majorHAnsi" w:cstheme="majorHAnsi"/>
          <w:noProof/>
        </w:rPr>
        <w:t xml:space="preserve">a </w:t>
      </w:r>
      <w:r w:rsidR="00557007" w:rsidRPr="002F137C">
        <w:rPr>
          <w:rFonts w:asciiTheme="majorHAnsi" w:hAnsiTheme="majorHAnsi" w:cstheme="majorHAnsi"/>
          <w:noProof/>
        </w:rPr>
        <w:t>s</w:t>
      </w:r>
      <w:r w:rsidR="00557007" w:rsidRPr="0053508F">
        <w:rPr>
          <w:rFonts w:asciiTheme="majorHAnsi" w:hAnsiTheme="majorHAnsi" w:cstheme="majorHAnsi"/>
          <w:noProof/>
        </w:rPr>
        <w:t xml:space="preserve">triatal </w:t>
      </w:r>
      <w:r w:rsidR="00557007" w:rsidRPr="002F137C">
        <w:rPr>
          <w:rFonts w:asciiTheme="majorHAnsi" w:hAnsiTheme="majorHAnsi" w:cstheme="majorHAnsi"/>
          <w:noProof/>
        </w:rPr>
        <w:t>c</w:t>
      </w:r>
      <w:r w:rsidR="00557007" w:rsidRPr="0053508F">
        <w:rPr>
          <w:rFonts w:asciiTheme="majorHAnsi" w:hAnsiTheme="majorHAnsi" w:cstheme="majorHAnsi"/>
          <w:noProof/>
        </w:rPr>
        <w:t xml:space="preserve">ell </w:t>
      </w:r>
      <w:r w:rsidR="00557007" w:rsidRPr="002F137C">
        <w:rPr>
          <w:rFonts w:asciiTheme="majorHAnsi" w:hAnsiTheme="majorHAnsi" w:cstheme="majorHAnsi"/>
          <w:noProof/>
        </w:rPr>
        <w:t>t</w:t>
      </w:r>
      <w:r w:rsidR="00557007" w:rsidRPr="0053508F">
        <w:rPr>
          <w:rFonts w:asciiTheme="majorHAnsi" w:hAnsiTheme="majorHAnsi" w:cstheme="majorHAnsi"/>
          <w:noProof/>
        </w:rPr>
        <w:t xml:space="preserve">ype </w:t>
      </w:r>
      <w:r w:rsidR="00557007" w:rsidRPr="002F137C">
        <w:rPr>
          <w:rFonts w:asciiTheme="majorHAnsi" w:hAnsiTheme="majorHAnsi" w:cstheme="majorHAnsi"/>
          <w:noProof/>
        </w:rPr>
        <w:t>d</w:t>
      </w:r>
      <w:r w:rsidR="00557007" w:rsidRPr="0053508F">
        <w:rPr>
          <w:rFonts w:asciiTheme="majorHAnsi" w:hAnsiTheme="majorHAnsi" w:cstheme="majorHAnsi"/>
          <w:noProof/>
        </w:rPr>
        <w:t xml:space="preserve">riving </w:t>
      </w:r>
      <w:r w:rsidR="00557007" w:rsidRPr="002F137C">
        <w:rPr>
          <w:rFonts w:asciiTheme="majorHAnsi" w:hAnsiTheme="majorHAnsi" w:cstheme="majorHAnsi"/>
          <w:noProof/>
        </w:rPr>
        <w:t>a</w:t>
      </w:r>
      <w:r w:rsidR="00557007" w:rsidRPr="0053508F">
        <w:rPr>
          <w:rFonts w:asciiTheme="majorHAnsi" w:hAnsiTheme="majorHAnsi" w:cstheme="majorHAnsi"/>
          <w:noProof/>
        </w:rPr>
        <w:t>version</w:t>
      </w:r>
      <w:r w:rsidRPr="0053508F">
        <w:rPr>
          <w:rFonts w:asciiTheme="majorHAnsi" w:hAnsiTheme="majorHAnsi" w:cstheme="majorHAnsi"/>
          <w:noProof/>
        </w:rPr>
        <w:t xml:space="preserve">. </w:t>
      </w:r>
      <w:r w:rsidRPr="0053508F">
        <w:rPr>
          <w:rFonts w:asciiTheme="majorHAnsi" w:hAnsiTheme="majorHAnsi" w:cstheme="majorHAnsi"/>
          <w:i/>
          <w:iCs/>
          <w:noProof/>
        </w:rPr>
        <w:t>Cell</w:t>
      </w:r>
      <w:r w:rsidR="00557007"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183</w:t>
      </w:r>
      <w:r w:rsidR="00557007" w:rsidRPr="002F137C">
        <w:rPr>
          <w:rFonts w:asciiTheme="majorHAnsi" w:hAnsiTheme="majorHAnsi" w:cstheme="majorHAnsi"/>
          <w:b/>
          <w:bCs/>
          <w:noProof/>
        </w:rPr>
        <w:t xml:space="preserve"> </w:t>
      </w:r>
      <w:r w:rsidR="00557007" w:rsidRPr="0053508F">
        <w:rPr>
          <w:rFonts w:asciiTheme="majorHAnsi" w:hAnsiTheme="majorHAnsi" w:cstheme="majorHAnsi"/>
          <w:noProof/>
        </w:rPr>
        <w:t>(7)</w:t>
      </w:r>
      <w:r w:rsidRPr="0053508F">
        <w:rPr>
          <w:rFonts w:asciiTheme="majorHAnsi" w:hAnsiTheme="majorHAnsi" w:cstheme="majorHAnsi"/>
          <w:noProof/>
        </w:rPr>
        <w:t>, 2003</w:t>
      </w:r>
      <w:r w:rsidR="00557007" w:rsidRPr="002F137C">
        <w:rPr>
          <w:rFonts w:asciiTheme="majorHAnsi" w:hAnsiTheme="majorHAnsi" w:cstheme="majorHAnsi"/>
          <w:noProof/>
        </w:rPr>
        <w:t>–</w:t>
      </w:r>
      <w:r w:rsidRPr="0053508F">
        <w:rPr>
          <w:rFonts w:asciiTheme="majorHAnsi" w:hAnsiTheme="majorHAnsi" w:cstheme="majorHAnsi"/>
          <w:noProof/>
        </w:rPr>
        <w:t>2019.e16 (2020).</w:t>
      </w:r>
    </w:p>
    <w:p w14:paraId="55B2F504" w14:textId="378F7E4D"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23.</w:t>
      </w:r>
      <w:r w:rsidRPr="0053508F">
        <w:rPr>
          <w:rFonts w:asciiTheme="majorHAnsi" w:hAnsiTheme="majorHAnsi" w:cstheme="majorHAnsi"/>
          <w:noProof/>
        </w:rPr>
        <w:tab/>
        <w:t xml:space="preserve">Wang, W. </w:t>
      </w:r>
      <w:r w:rsidRPr="0053508F">
        <w:rPr>
          <w:rFonts w:asciiTheme="majorHAnsi" w:hAnsiTheme="majorHAnsi" w:cstheme="majorHAnsi"/>
        </w:rPr>
        <w:t>et al.</w:t>
      </w:r>
      <w:r w:rsidRPr="0053508F">
        <w:rPr>
          <w:rFonts w:asciiTheme="majorHAnsi" w:hAnsiTheme="majorHAnsi" w:cstheme="majorHAnsi"/>
          <w:noProof/>
        </w:rPr>
        <w:t xml:space="preserve"> A light- and calcium-gated transcription factor for imaging and manipulating activated neurons. </w:t>
      </w:r>
      <w:r w:rsidRPr="0053508F">
        <w:rPr>
          <w:rFonts w:asciiTheme="majorHAnsi" w:hAnsiTheme="majorHAnsi" w:cstheme="majorHAnsi"/>
          <w:i/>
          <w:iCs/>
          <w:noProof/>
        </w:rPr>
        <w:t>Nat</w:t>
      </w:r>
      <w:r w:rsidR="00806397" w:rsidRPr="0053508F">
        <w:rPr>
          <w:rFonts w:asciiTheme="majorHAnsi" w:hAnsiTheme="majorHAnsi" w:cstheme="majorHAnsi"/>
          <w:i/>
          <w:iCs/>
          <w:noProof/>
        </w:rPr>
        <w:t>ure</w:t>
      </w:r>
      <w:r w:rsidRPr="0053508F">
        <w:rPr>
          <w:rFonts w:asciiTheme="majorHAnsi" w:hAnsiTheme="majorHAnsi" w:cstheme="majorHAnsi"/>
          <w:i/>
          <w:iCs/>
          <w:noProof/>
        </w:rPr>
        <w:t xml:space="preserve"> Biotechnol</w:t>
      </w:r>
      <w:r w:rsidR="00806397" w:rsidRPr="0053508F">
        <w:rPr>
          <w:rFonts w:asciiTheme="majorHAnsi" w:hAnsiTheme="majorHAnsi" w:cstheme="majorHAnsi"/>
          <w:i/>
          <w:iCs/>
          <w:noProof/>
        </w:rPr>
        <w:t>ogy</w:t>
      </w:r>
      <w:r w:rsidR="00557007"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35</w:t>
      </w:r>
      <w:r w:rsidR="00557007" w:rsidRPr="002F137C">
        <w:rPr>
          <w:rFonts w:asciiTheme="majorHAnsi" w:hAnsiTheme="majorHAnsi" w:cstheme="majorHAnsi"/>
          <w:b/>
          <w:bCs/>
          <w:noProof/>
        </w:rPr>
        <w:t xml:space="preserve"> </w:t>
      </w:r>
      <w:r w:rsidR="00557007" w:rsidRPr="0053508F">
        <w:rPr>
          <w:rFonts w:asciiTheme="majorHAnsi" w:hAnsiTheme="majorHAnsi" w:cstheme="majorHAnsi"/>
          <w:noProof/>
        </w:rPr>
        <w:t>(9)</w:t>
      </w:r>
      <w:r w:rsidRPr="0053508F">
        <w:rPr>
          <w:rFonts w:asciiTheme="majorHAnsi" w:hAnsiTheme="majorHAnsi" w:cstheme="majorHAnsi"/>
          <w:noProof/>
        </w:rPr>
        <w:t>, 864–871 (2017).</w:t>
      </w:r>
    </w:p>
    <w:p w14:paraId="4D6E768A" w14:textId="1ED0DC91"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24.</w:t>
      </w:r>
      <w:r w:rsidRPr="0053508F">
        <w:rPr>
          <w:rFonts w:asciiTheme="majorHAnsi" w:hAnsiTheme="majorHAnsi" w:cstheme="majorHAnsi"/>
          <w:noProof/>
        </w:rPr>
        <w:tab/>
        <w:t>Lee, D., Hyun, J. H., Jung, K., Hannan, P.</w:t>
      </w:r>
      <w:r w:rsidR="00806397" w:rsidRPr="0053508F">
        <w:rPr>
          <w:rFonts w:asciiTheme="majorHAnsi" w:hAnsiTheme="majorHAnsi" w:cstheme="majorHAnsi"/>
          <w:noProof/>
        </w:rPr>
        <w:t xml:space="preserve">, </w:t>
      </w:r>
      <w:r w:rsidRPr="0053508F">
        <w:rPr>
          <w:rFonts w:asciiTheme="majorHAnsi" w:hAnsiTheme="majorHAnsi" w:cstheme="majorHAnsi"/>
          <w:noProof/>
        </w:rPr>
        <w:t>Kwon, H.</w:t>
      </w:r>
      <w:r w:rsidR="00557007" w:rsidRPr="002F137C">
        <w:rPr>
          <w:rFonts w:asciiTheme="majorHAnsi" w:hAnsiTheme="majorHAnsi" w:cstheme="majorHAnsi"/>
          <w:noProof/>
        </w:rPr>
        <w:t xml:space="preserve"> </w:t>
      </w:r>
      <w:r w:rsidRPr="0053508F">
        <w:rPr>
          <w:rFonts w:asciiTheme="majorHAnsi" w:hAnsiTheme="majorHAnsi" w:cstheme="majorHAnsi"/>
          <w:noProof/>
        </w:rPr>
        <w:t xml:space="preserve">-B. A calcium- and light-gated switch to induce gene expression in activated neurons. </w:t>
      </w:r>
      <w:r w:rsidRPr="0053508F">
        <w:rPr>
          <w:rFonts w:asciiTheme="majorHAnsi" w:hAnsiTheme="majorHAnsi" w:cstheme="majorHAnsi"/>
          <w:i/>
          <w:iCs/>
          <w:noProof/>
        </w:rPr>
        <w:t>Nat</w:t>
      </w:r>
      <w:r w:rsidR="00806397" w:rsidRPr="0053508F">
        <w:rPr>
          <w:rFonts w:asciiTheme="majorHAnsi" w:hAnsiTheme="majorHAnsi" w:cstheme="majorHAnsi"/>
          <w:i/>
          <w:iCs/>
          <w:noProof/>
        </w:rPr>
        <w:t>ure</w:t>
      </w:r>
      <w:r w:rsidRPr="0053508F">
        <w:rPr>
          <w:rFonts w:asciiTheme="majorHAnsi" w:hAnsiTheme="majorHAnsi" w:cstheme="majorHAnsi"/>
          <w:i/>
          <w:iCs/>
          <w:noProof/>
        </w:rPr>
        <w:t xml:space="preserve"> Biotechnol</w:t>
      </w:r>
      <w:r w:rsidR="00806397" w:rsidRPr="0053508F">
        <w:rPr>
          <w:rFonts w:asciiTheme="majorHAnsi" w:hAnsiTheme="majorHAnsi" w:cstheme="majorHAnsi"/>
          <w:i/>
          <w:iCs/>
          <w:noProof/>
        </w:rPr>
        <w:t>ogy</w:t>
      </w:r>
      <w:r w:rsidR="00557007"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35</w:t>
      </w:r>
      <w:r w:rsidR="00557007" w:rsidRPr="002F137C">
        <w:rPr>
          <w:rFonts w:asciiTheme="majorHAnsi" w:hAnsiTheme="majorHAnsi" w:cstheme="majorHAnsi"/>
          <w:b/>
          <w:bCs/>
          <w:noProof/>
        </w:rPr>
        <w:t xml:space="preserve"> </w:t>
      </w:r>
      <w:r w:rsidR="00557007" w:rsidRPr="0053508F">
        <w:rPr>
          <w:rFonts w:asciiTheme="majorHAnsi" w:hAnsiTheme="majorHAnsi" w:cstheme="majorHAnsi"/>
          <w:noProof/>
        </w:rPr>
        <w:t>(9)</w:t>
      </w:r>
      <w:r w:rsidRPr="0053508F">
        <w:rPr>
          <w:rFonts w:asciiTheme="majorHAnsi" w:hAnsiTheme="majorHAnsi" w:cstheme="majorHAnsi"/>
          <w:noProof/>
        </w:rPr>
        <w:t>, 858–863 (2017).</w:t>
      </w:r>
    </w:p>
    <w:p w14:paraId="21C66F0A" w14:textId="76C14EE0"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25.</w:t>
      </w:r>
      <w:r w:rsidRPr="0053508F">
        <w:rPr>
          <w:rFonts w:asciiTheme="majorHAnsi" w:hAnsiTheme="majorHAnsi" w:cstheme="majorHAnsi"/>
          <w:noProof/>
        </w:rPr>
        <w:tab/>
        <w:t xml:space="preserve">Pathak, G. P. </w:t>
      </w:r>
      <w:r w:rsidRPr="0053508F">
        <w:rPr>
          <w:rFonts w:asciiTheme="majorHAnsi" w:hAnsiTheme="majorHAnsi" w:cstheme="majorHAnsi"/>
        </w:rPr>
        <w:t>et al</w:t>
      </w:r>
      <w:r w:rsidRPr="0053508F">
        <w:rPr>
          <w:rFonts w:asciiTheme="majorHAnsi" w:hAnsiTheme="majorHAnsi" w:cstheme="majorHAnsi"/>
          <w:i/>
          <w:iCs/>
          <w:noProof/>
        </w:rPr>
        <w:t>.</w:t>
      </w:r>
      <w:r w:rsidRPr="0053508F">
        <w:rPr>
          <w:rFonts w:asciiTheme="majorHAnsi" w:hAnsiTheme="majorHAnsi" w:cstheme="majorHAnsi"/>
          <w:noProof/>
        </w:rPr>
        <w:t xml:space="preserve"> Bidirectional approaches for optogenetic regulation of gene expression in mammalian cells using Arabidopsis cryptochrome 2. </w:t>
      </w:r>
      <w:r w:rsidRPr="0053508F">
        <w:rPr>
          <w:rFonts w:asciiTheme="majorHAnsi" w:hAnsiTheme="majorHAnsi" w:cstheme="majorHAnsi"/>
          <w:i/>
          <w:iCs/>
          <w:noProof/>
        </w:rPr>
        <w:t>Nucleic Acids Res</w:t>
      </w:r>
      <w:r w:rsidR="00FB054F" w:rsidRPr="0053508F">
        <w:rPr>
          <w:rFonts w:asciiTheme="majorHAnsi" w:hAnsiTheme="majorHAnsi" w:cstheme="majorHAnsi"/>
          <w:i/>
          <w:iCs/>
          <w:noProof/>
        </w:rPr>
        <w:t>earch</w:t>
      </w:r>
      <w:r w:rsidR="00557007"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45</w:t>
      </w:r>
      <w:r w:rsidR="00557007" w:rsidRPr="002F137C">
        <w:rPr>
          <w:rFonts w:asciiTheme="majorHAnsi" w:hAnsiTheme="majorHAnsi" w:cstheme="majorHAnsi"/>
          <w:b/>
          <w:bCs/>
          <w:noProof/>
        </w:rPr>
        <w:t xml:space="preserve"> </w:t>
      </w:r>
      <w:r w:rsidR="00557007" w:rsidRPr="0053508F">
        <w:rPr>
          <w:rFonts w:asciiTheme="majorHAnsi" w:hAnsiTheme="majorHAnsi" w:cstheme="majorHAnsi"/>
          <w:noProof/>
        </w:rPr>
        <w:t>(20)</w:t>
      </w:r>
      <w:r w:rsidRPr="0053508F">
        <w:rPr>
          <w:rFonts w:asciiTheme="majorHAnsi" w:hAnsiTheme="majorHAnsi" w:cstheme="majorHAnsi"/>
          <w:noProof/>
        </w:rPr>
        <w:t>, e167 (2017).</w:t>
      </w:r>
      <w:r w:rsidR="004C2CF0" w:rsidRPr="0053508F">
        <w:rPr>
          <w:rFonts w:asciiTheme="majorHAnsi" w:hAnsiTheme="majorHAnsi" w:cstheme="majorHAnsi"/>
          <w:noProof/>
        </w:rPr>
        <w:t xml:space="preserve"> </w:t>
      </w:r>
    </w:p>
    <w:p w14:paraId="549EA37B" w14:textId="7D316EC6"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26.</w:t>
      </w:r>
      <w:r w:rsidRPr="0053508F">
        <w:rPr>
          <w:rFonts w:asciiTheme="majorHAnsi" w:hAnsiTheme="majorHAnsi" w:cstheme="majorHAnsi"/>
          <w:noProof/>
        </w:rPr>
        <w:tab/>
        <w:t>Nishio, H.</w:t>
      </w:r>
      <w:r w:rsidR="004C2CF0" w:rsidRPr="0053508F">
        <w:rPr>
          <w:rFonts w:asciiTheme="majorHAnsi" w:hAnsiTheme="majorHAnsi" w:cstheme="majorHAnsi"/>
          <w:noProof/>
        </w:rPr>
        <w:t xml:space="preserve">, </w:t>
      </w:r>
      <w:r w:rsidRPr="0053508F">
        <w:rPr>
          <w:rFonts w:asciiTheme="majorHAnsi" w:hAnsiTheme="majorHAnsi" w:cstheme="majorHAnsi"/>
          <w:noProof/>
        </w:rPr>
        <w:t xml:space="preserve">Walsh, M. J. CCAAT displacement protein/cut homolog recruits G9a histone lysine methyltransferase to repress transcription. </w:t>
      </w:r>
      <w:r w:rsidR="004C2CF0" w:rsidRPr="0053508F">
        <w:rPr>
          <w:rFonts w:asciiTheme="majorHAnsi" w:hAnsiTheme="majorHAnsi" w:cstheme="majorHAnsi"/>
          <w:i/>
          <w:iCs/>
          <w:noProof/>
        </w:rPr>
        <w:t xml:space="preserve">Proceedings of the National Academy of </w:t>
      </w:r>
      <w:r w:rsidR="004C2CF0" w:rsidRPr="0053508F">
        <w:rPr>
          <w:rFonts w:asciiTheme="majorHAnsi" w:hAnsiTheme="majorHAnsi" w:cstheme="majorHAnsi"/>
          <w:i/>
          <w:iCs/>
          <w:noProof/>
        </w:rPr>
        <w:lastRenderedPageBreak/>
        <w:t>Sciences of the United States of America</w:t>
      </w:r>
      <w:r w:rsidR="008B2DEA"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101</w:t>
      </w:r>
      <w:r w:rsidR="008B2DEA" w:rsidRPr="002F137C">
        <w:rPr>
          <w:rFonts w:asciiTheme="majorHAnsi" w:hAnsiTheme="majorHAnsi" w:cstheme="majorHAnsi"/>
          <w:b/>
          <w:bCs/>
          <w:noProof/>
        </w:rPr>
        <w:t xml:space="preserve"> </w:t>
      </w:r>
      <w:r w:rsidR="008B2DEA" w:rsidRPr="0053508F">
        <w:rPr>
          <w:rFonts w:asciiTheme="majorHAnsi" w:hAnsiTheme="majorHAnsi" w:cstheme="majorHAnsi"/>
          <w:noProof/>
        </w:rPr>
        <w:t>(31)</w:t>
      </w:r>
      <w:r w:rsidRPr="0053508F">
        <w:rPr>
          <w:rFonts w:asciiTheme="majorHAnsi" w:hAnsiTheme="majorHAnsi" w:cstheme="majorHAnsi"/>
          <w:noProof/>
        </w:rPr>
        <w:t>, 11257–11262 (2004).</w:t>
      </w:r>
      <w:r w:rsidR="00A95EFB" w:rsidRPr="0053508F">
        <w:rPr>
          <w:rFonts w:asciiTheme="majorHAnsi" w:hAnsiTheme="majorHAnsi" w:cstheme="majorHAnsi"/>
          <w:noProof/>
        </w:rPr>
        <w:t xml:space="preserve"> </w:t>
      </w:r>
    </w:p>
    <w:p w14:paraId="64F27F25" w14:textId="70FBE999"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27.</w:t>
      </w:r>
      <w:r w:rsidRPr="0053508F">
        <w:rPr>
          <w:rFonts w:asciiTheme="majorHAnsi" w:hAnsiTheme="majorHAnsi" w:cstheme="majorHAnsi"/>
          <w:noProof/>
        </w:rPr>
        <w:tab/>
        <w:t xml:space="preserve">Motta-Mena, L. B. </w:t>
      </w:r>
      <w:r w:rsidRPr="0053508F">
        <w:rPr>
          <w:rFonts w:asciiTheme="majorHAnsi" w:hAnsiTheme="majorHAnsi" w:cstheme="majorHAnsi"/>
        </w:rPr>
        <w:t>et al.</w:t>
      </w:r>
      <w:r w:rsidRPr="0053508F">
        <w:rPr>
          <w:rFonts w:asciiTheme="majorHAnsi" w:hAnsiTheme="majorHAnsi" w:cstheme="majorHAnsi"/>
          <w:noProof/>
        </w:rPr>
        <w:t xml:space="preserve"> An optogenetic gene expression system with rapid activation and deactivation kinetics. </w:t>
      </w:r>
      <w:r w:rsidRPr="0053508F">
        <w:rPr>
          <w:rFonts w:asciiTheme="majorHAnsi" w:hAnsiTheme="majorHAnsi" w:cstheme="majorHAnsi"/>
          <w:i/>
          <w:iCs/>
          <w:noProof/>
        </w:rPr>
        <w:t>Nat</w:t>
      </w:r>
      <w:r w:rsidR="00A95EFB" w:rsidRPr="0053508F">
        <w:rPr>
          <w:rFonts w:asciiTheme="majorHAnsi" w:hAnsiTheme="majorHAnsi" w:cstheme="majorHAnsi"/>
          <w:i/>
          <w:iCs/>
          <w:noProof/>
        </w:rPr>
        <w:t>ure</w:t>
      </w:r>
      <w:r w:rsidRPr="0053508F">
        <w:rPr>
          <w:rFonts w:asciiTheme="majorHAnsi" w:hAnsiTheme="majorHAnsi" w:cstheme="majorHAnsi"/>
          <w:i/>
          <w:iCs/>
          <w:noProof/>
        </w:rPr>
        <w:t xml:space="preserve"> Chem</w:t>
      </w:r>
      <w:r w:rsidR="00A95EFB" w:rsidRPr="0053508F">
        <w:rPr>
          <w:rFonts w:asciiTheme="majorHAnsi" w:hAnsiTheme="majorHAnsi" w:cstheme="majorHAnsi"/>
          <w:i/>
          <w:iCs/>
          <w:noProof/>
        </w:rPr>
        <w:t>ical</w:t>
      </w:r>
      <w:r w:rsidRPr="0053508F">
        <w:rPr>
          <w:rFonts w:asciiTheme="majorHAnsi" w:hAnsiTheme="majorHAnsi" w:cstheme="majorHAnsi"/>
          <w:i/>
          <w:iCs/>
          <w:noProof/>
        </w:rPr>
        <w:t xml:space="preserve"> Biol</w:t>
      </w:r>
      <w:r w:rsidR="00A95EFB" w:rsidRPr="0053508F">
        <w:rPr>
          <w:rFonts w:asciiTheme="majorHAnsi" w:hAnsiTheme="majorHAnsi" w:cstheme="majorHAnsi"/>
          <w:i/>
          <w:iCs/>
          <w:noProof/>
        </w:rPr>
        <w:t>ogy</w:t>
      </w:r>
      <w:r w:rsidR="008B2DEA" w:rsidRPr="002F137C">
        <w:rPr>
          <w:rFonts w:asciiTheme="majorHAnsi" w:hAnsiTheme="majorHAnsi" w:cstheme="majorHAnsi"/>
          <w:i/>
          <w:iCs/>
          <w:noProof/>
        </w:rPr>
        <w:t>.</w:t>
      </w:r>
      <w:r w:rsidRPr="0053508F">
        <w:rPr>
          <w:rFonts w:asciiTheme="majorHAnsi" w:hAnsiTheme="majorHAnsi" w:cstheme="majorHAnsi"/>
          <w:noProof/>
        </w:rPr>
        <w:t xml:space="preserve"> </w:t>
      </w:r>
      <w:r w:rsidR="00A95EFB" w:rsidRPr="0053508F">
        <w:rPr>
          <w:rFonts w:asciiTheme="majorHAnsi" w:hAnsiTheme="majorHAnsi" w:cstheme="majorHAnsi"/>
          <w:b/>
          <w:bCs/>
          <w:noProof/>
        </w:rPr>
        <w:t>10</w:t>
      </w:r>
      <w:r w:rsidR="008B2DEA" w:rsidRPr="002F137C">
        <w:rPr>
          <w:rFonts w:asciiTheme="majorHAnsi" w:hAnsiTheme="majorHAnsi" w:cstheme="majorHAnsi"/>
          <w:b/>
          <w:bCs/>
          <w:noProof/>
        </w:rPr>
        <w:t xml:space="preserve"> </w:t>
      </w:r>
      <w:r w:rsidR="008B2DEA" w:rsidRPr="0053508F">
        <w:rPr>
          <w:rFonts w:asciiTheme="majorHAnsi" w:hAnsiTheme="majorHAnsi" w:cstheme="majorHAnsi"/>
          <w:noProof/>
        </w:rPr>
        <w:t>(3)</w:t>
      </w:r>
      <w:r w:rsidR="00A95EFB" w:rsidRPr="0053508F">
        <w:rPr>
          <w:rFonts w:asciiTheme="majorHAnsi" w:hAnsiTheme="majorHAnsi" w:cstheme="majorHAnsi"/>
          <w:noProof/>
        </w:rPr>
        <w:t>, 196</w:t>
      </w:r>
      <w:r w:rsidR="008B2DEA" w:rsidRPr="002F137C">
        <w:rPr>
          <w:rFonts w:asciiTheme="majorHAnsi" w:hAnsiTheme="majorHAnsi" w:cstheme="majorHAnsi"/>
          <w:noProof/>
        </w:rPr>
        <w:t>–</w:t>
      </w:r>
      <w:r w:rsidR="00A95EFB" w:rsidRPr="0053508F">
        <w:rPr>
          <w:rFonts w:asciiTheme="majorHAnsi" w:hAnsiTheme="majorHAnsi" w:cstheme="majorHAnsi"/>
          <w:noProof/>
        </w:rPr>
        <w:t xml:space="preserve">202 </w:t>
      </w:r>
      <w:r w:rsidRPr="0053508F">
        <w:rPr>
          <w:rFonts w:asciiTheme="majorHAnsi" w:hAnsiTheme="majorHAnsi" w:cstheme="majorHAnsi"/>
          <w:noProof/>
        </w:rPr>
        <w:t>(2014).</w:t>
      </w:r>
    </w:p>
    <w:p w14:paraId="4604AA00" w14:textId="731C74C5"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28.</w:t>
      </w:r>
      <w:r w:rsidRPr="0053508F">
        <w:rPr>
          <w:rFonts w:asciiTheme="majorHAnsi" w:hAnsiTheme="majorHAnsi" w:cstheme="majorHAnsi"/>
          <w:noProof/>
        </w:rPr>
        <w:tab/>
        <w:t xml:space="preserve">Yao, S. </w:t>
      </w:r>
      <w:r w:rsidRPr="0053508F">
        <w:rPr>
          <w:rFonts w:asciiTheme="majorHAnsi" w:hAnsiTheme="majorHAnsi" w:cstheme="majorHAnsi"/>
        </w:rPr>
        <w:t>et al.</w:t>
      </w:r>
      <w:r w:rsidRPr="0053508F">
        <w:rPr>
          <w:rFonts w:asciiTheme="majorHAnsi" w:hAnsiTheme="majorHAnsi" w:cstheme="majorHAnsi"/>
          <w:noProof/>
        </w:rPr>
        <w:t xml:space="preserve"> RecV recombinase system for in vivo targeted optogenomic modifications of single cells or cell populations. </w:t>
      </w:r>
      <w:r w:rsidRPr="0053508F">
        <w:rPr>
          <w:rFonts w:asciiTheme="majorHAnsi" w:hAnsiTheme="majorHAnsi" w:cstheme="majorHAnsi"/>
          <w:i/>
          <w:iCs/>
          <w:noProof/>
        </w:rPr>
        <w:t>Nat</w:t>
      </w:r>
      <w:r w:rsidR="00A95EFB" w:rsidRPr="0053508F">
        <w:rPr>
          <w:rFonts w:asciiTheme="majorHAnsi" w:hAnsiTheme="majorHAnsi" w:cstheme="majorHAnsi"/>
          <w:i/>
          <w:iCs/>
          <w:noProof/>
        </w:rPr>
        <w:t>ure</w:t>
      </w:r>
      <w:r w:rsidRPr="0053508F">
        <w:rPr>
          <w:rFonts w:asciiTheme="majorHAnsi" w:hAnsiTheme="majorHAnsi" w:cstheme="majorHAnsi"/>
          <w:i/>
          <w:iCs/>
          <w:noProof/>
        </w:rPr>
        <w:t xml:space="preserve"> Methods</w:t>
      </w:r>
      <w:r w:rsidR="008B2DEA"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17</w:t>
      </w:r>
      <w:r w:rsidR="008B2DEA" w:rsidRPr="002F137C">
        <w:rPr>
          <w:rFonts w:asciiTheme="majorHAnsi" w:hAnsiTheme="majorHAnsi" w:cstheme="majorHAnsi"/>
          <w:b/>
          <w:bCs/>
          <w:noProof/>
        </w:rPr>
        <w:t xml:space="preserve"> </w:t>
      </w:r>
      <w:r w:rsidR="008B2DEA" w:rsidRPr="0053508F">
        <w:rPr>
          <w:rFonts w:asciiTheme="majorHAnsi" w:hAnsiTheme="majorHAnsi" w:cstheme="majorHAnsi"/>
          <w:noProof/>
        </w:rPr>
        <w:t>(4)</w:t>
      </w:r>
      <w:r w:rsidRPr="0053508F">
        <w:rPr>
          <w:rFonts w:asciiTheme="majorHAnsi" w:hAnsiTheme="majorHAnsi" w:cstheme="majorHAnsi"/>
          <w:noProof/>
        </w:rPr>
        <w:t>, 422–429 (2020).</w:t>
      </w:r>
    </w:p>
    <w:p w14:paraId="3BFA89A2" w14:textId="22911670"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29.</w:t>
      </w:r>
      <w:r w:rsidRPr="0053508F">
        <w:rPr>
          <w:rFonts w:asciiTheme="majorHAnsi" w:hAnsiTheme="majorHAnsi" w:cstheme="majorHAnsi"/>
          <w:noProof/>
        </w:rPr>
        <w:tab/>
        <w:t>Love, A. C.</w:t>
      </w:r>
      <w:r w:rsidR="00A95EFB" w:rsidRPr="0053508F">
        <w:rPr>
          <w:rFonts w:asciiTheme="majorHAnsi" w:hAnsiTheme="majorHAnsi" w:cstheme="majorHAnsi"/>
          <w:noProof/>
        </w:rPr>
        <w:t xml:space="preserve">, </w:t>
      </w:r>
      <w:r w:rsidRPr="0053508F">
        <w:rPr>
          <w:rFonts w:asciiTheme="majorHAnsi" w:hAnsiTheme="majorHAnsi" w:cstheme="majorHAnsi"/>
          <w:noProof/>
        </w:rPr>
        <w:t xml:space="preserve">Prescher, J. A. Seeing (and </w:t>
      </w:r>
      <w:r w:rsidR="008B2DEA" w:rsidRPr="002F137C">
        <w:rPr>
          <w:rFonts w:asciiTheme="majorHAnsi" w:hAnsiTheme="majorHAnsi" w:cstheme="majorHAnsi"/>
          <w:noProof/>
        </w:rPr>
        <w:t>u</w:t>
      </w:r>
      <w:r w:rsidRPr="0053508F">
        <w:rPr>
          <w:rFonts w:asciiTheme="majorHAnsi" w:hAnsiTheme="majorHAnsi" w:cstheme="majorHAnsi"/>
          <w:noProof/>
        </w:rPr>
        <w:t xml:space="preserve">sing) the </w:t>
      </w:r>
      <w:r w:rsidR="008B2DEA" w:rsidRPr="002F137C">
        <w:rPr>
          <w:rFonts w:asciiTheme="majorHAnsi" w:hAnsiTheme="majorHAnsi" w:cstheme="majorHAnsi"/>
          <w:noProof/>
        </w:rPr>
        <w:t>l</w:t>
      </w:r>
      <w:r w:rsidRPr="0053508F">
        <w:rPr>
          <w:rFonts w:asciiTheme="majorHAnsi" w:hAnsiTheme="majorHAnsi" w:cstheme="majorHAnsi"/>
          <w:noProof/>
        </w:rPr>
        <w:t xml:space="preserve">ight: Recent </w:t>
      </w:r>
      <w:r w:rsidR="008B2DEA" w:rsidRPr="002F137C">
        <w:rPr>
          <w:rFonts w:asciiTheme="majorHAnsi" w:hAnsiTheme="majorHAnsi" w:cstheme="majorHAnsi"/>
          <w:noProof/>
        </w:rPr>
        <w:t>d</w:t>
      </w:r>
      <w:r w:rsidRPr="0053508F">
        <w:rPr>
          <w:rFonts w:asciiTheme="majorHAnsi" w:hAnsiTheme="majorHAnsi" w:cstheme="majorHAnsi"/>
          <w:noProof/>
        </w:rPr>
        <w:t xml:space="preserve">evelopments in </w:t>
      </w:r>
      <w:r w:rsidR="008B2DEA" w:rsidRPr="002F137C">
        <w:rPr>
          <w:rFonts w:asciiTheme="majorHAnsi" w:hAnsiTheme="majorHAnsi" w:cstheme="majorHAnsi"/>
          <w:noProof/>
        </w:rPr>
        <w:t>b</w:t>
      </w:r>
      <w:r w:rsidRPr="0053508F">
        <w:rPr>
          <w:rFonts w:asciiTheme="majorHAnsi" w:hAnsiTheme="majorHAnsi" w:cstheme="majorHAnsi"/>
          <w:noProof/>
        </w:rPr>
        <w:t xml:space="preserve">ioluminescence </w:t>
      </w:r>
      <w:r w:rsidR="008B2DEA" w:rsidRPr="002F137C">
        <w:rPr>
          <w:rFonts w:asciiTheme="majorHAnsi" w:hAnsiTheme="majorHAnsi" w:cstheme="majorHAnsi"/>
          <w:noProof/>
        </w:rPr>
        <w:t>t</w:t>
      </w:r>
      <w:r w:rsidRPr="0053508F">
        <w:rPr>
          <w:rFonts w:asciiTheme="majorHAnsi" w:hAnsiTheme="majorHAnsi" w:cstheme="majorHAnsi"/>
          <w:noProof/>
        </w:rPr>
        <w:t xml:space="preserve">echnology. </w:t>
      </w:r>
      <w:r w:rsidRPr="0053508F">
        <w:rPr>
          <w:rFonts w:asciiTheme="majorHAnsi" w:hAnsiTheme="majorHAnsi" w:cstheme="majorHAnsi"/>
          <w:i/>
          <w:iCs/>
          <w:noProof/>
        </w:rPr>
        <w:t>Cell Chemical Biology</w:t>
      </w:r>
      <w:r w:rsidR="008B2DEA"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27</w:t>
      </w:r>
      <w:r w:rsidR="008B2DEA" w:rsidRPr="002F137C">
        <w:rPr>
          <w:rFonts w:asciiTheme="majorHAnsi" w:hAnsiTheme="majorHAnsi" w:cstheme="majorHAnsi"/>
          <w:b/>
          <w:bCs/>
          <w:noProof/>
        </w:rPr>
        <w:t xml:space="preserve"> </w:t>
      </w:r>
      <w:r w:rsidR="008B2DEA" w:rsidRPr="0053508F">
        <w:rPr>
          <w:rFonts w:asciiTheme="majorHAnsi" w:hAnsiTheme="majorHAnsi" w:cstheme="majorHAnsi"/>
          <w:noProof/>
        </w:rPr>
        <w:t>(8)</w:t>
      </w:r>
      <w:r w:rsidR="00A95EFB" w:rsidRPr="0053508F">
        <w:rPr>
          <w:rFonts w:asciiTheme="majorHAnsi" w:hAnsiTheme="majorHAnsi" w:cstheme="majorHAnsi"/>
          <w:noProof/>
        </w:rPr>
        <w:t>,</w:t>
      </w:r>
      <w:r w:rsidRPr="0053508F">
        <w:rPr>
          <w:rFonts w:asciiTheme="majorHAnsi" w:hAnsiTheme="majorHAnsi" w:cstheme="majorHAnsi"/>
          <w:noProof/>
        </w:rPr>
        <w:t xml:space="preserve"> 904–920 (2020).</w:t>
      </w:r>
    </w:p>
    <w:p w14:paraId="157ED835" w14:textId="3C70D7A6" w:rsidR="001863A1" w:rsidRPr="0053508F" w:rsidRDefault="001863A1" w:rsidP="0053508F">
      <w:pPr>
        <w:autoSpaceDE w:val="0"/>
        <w:autoSpaceDN w:val="0"/>
        <w:adjustRightInd w:val="0"/>
        <w:rPr>
          <w:rFonts w:asciiTheme="majorHAnsi" w:hAnsiTheme="majorHAnsi" w:cstheme="majorHAnsi"/>
          <w:noProof/>
        </w:rPr>
      </w:pPr>
      <w:r w:rsidRPr="0053508F">
        <w:rPr>
          <w:rFonts w:asciiTheme="majorHAnsi" w:hAnsiTheme="majorHAnsi" w:cstheme="majorHAnsi"/>
          <w:noProof/>
        </w:rPr>
        <w:t>30.</w:t>
      </w:r>
      <w:r w:rsidRPr="0053508F">
        <w:rPr>
          <w:rFonts w:asciiTheme="majorHAnsi" w:hAnsiTheme="majorHAnsi" w:cstheme="majorHAnsi"/>
          <w:noProof/>
        </w:rPr>
        <w:tab/>
        <w:t>Naumann, E. A., Kampff, A. R., Prober, D. A., Schier, A. F.</w:t>
      </w:r>
      <w:r w:rsidR="00A95EFB" w:rsidRPr="0053508F">
        <w:rPr>
          <w:rFonts w:asciiTheme="majorHAnsi" w:hAnsiTheme="majorHAnsi" w:cstheme="majorHAnsi"/>
          <w:noProof/>
        </w:rPr>
        <w:t xml:space="preserve">, </w:t>
      </w:r>
      <w:r w:rsidRPr="0053508F">
        <w:rPr>
          <w:rFonts w:asciiTheme="majorHAnsi" w:hAnsiTheme="majorHAnsi" w:cstheme="majorHAnsi"/>
          <w:noProof/>
        </w:rPr>
        <w:t xml:space="preserve">Engert, F. Monitoring neural activity with bioluminescence during natural behavior. </w:t>
      </w:r>
      <w:r w:rsidRPr="0053508F">
        <w:rPr>
          <w:rFonts w:asciiTheme="majorHAnsi" w:hAnsiTheme="majorHAnsi" w:cstheme="majorHAnsi"/>
          <w:i/>
          <w:iCs/>
          <w:noProof/>
        </w:rPr>
        <w:t>Nat</w:t>
      </w:r>
      <w:r w:rsidR="00A95EFB" w:rsidRPr="0053508F">
        <w:rPr>
          <w:rFonts w:asciiTheme="majorHAnsi" w:hAnsiTheme="majorHAnsi" w:cstheme="majorHAnsi"/>
          <w:i/>
          <w:iCs/>
          <w:noProof/>
        </w:rPr>
        <w:t>ure</w:t>
      </w:r>
      <w:r w:rsidRPr="0053508F">
        <w:rPr>
          <w:rFonts w:asciiTheme="majorHAnsi" w:hAnsiTheme="majorHAnsi" w:cstheme="majorHAnsi"/>
          <w:i/>
          <w:iCs/>
          <w:noProof/>
        </w:rPr>
        <w:t xml:space="preserve"> Neurosci</w:t>
      </w:r>
      <w:r w:rsidR="00A95EFB" w:rsidRPr="0053508F">
        <w:rPr>
          <w:rFonts w:asciiTheme="majorHAnsi" w:hAnsiTheme="majorHAnsi" w:cstheme="majorHAnsi"/>
          <w:i/>
          <w:iCs/>
          <w:noProof/>
        </w:rPr>
        <w:t>ence</w:t>
      </w:r>
      <w:r w:rsidR="008B2DEA" w:rsidRPr="002F137C">
        <w:rPr>
          <w:rFonts w:asciiTheme="majorHAnsi" w:hAnsiTheme="majorHAnsi" w:cstheme="majorHAnsi"/>
          <w:i/>
          <w:iCs/>
          <w:noProof/>
        </w:rPr>
        <w:t>.</w:t>
      </w:r>
      <w:r w:rsidRPr="0053508F">
        <w:rPr>
          <w:rFonts w:asciiTheme="majorHAnsi" w:hAnsiTheme="majorHAnsi" w:cstheme="majorHAnsi"/>
          <w:noProof/>
        </w:rPr>
        <w:t xml:space="preserve"> </w:t>
      </w:r>
      <w:r w:rsidRPr="0053508F">
        <w:rPr>
          <w:rFonts w:asciiTheme="majorHAnsi" w:hAnsiTheme="majorHAnsi" w:cstheme="majorHAnsi"/>
          <w:b/>
          <w:bCs/>
          <w:noProof/>
        </w:rPr>
        <w:t>13</w:t>
      </w:r>
      <w:r w:rsidR="008B2DEA" w:rsidRPr="002F137C">
        <w:rPr>
          <w:rFonts w:asciiTheme="majorHAnsi" w:hAnsiTheme="majorHAnsi" w:cstheme="majorHAnsi"/>
          <w:b/>
          <w:bCs/>
          <w:noProof/>
        </w:rPr>
        <w:t xml:space="preserve"> </w:t>
      </w:r>
      <w:r w:rsidR="008B2DEA" w:rsidRPr="0053508F">
        <w:rPr>
          <w:rFonts w:asciiTheme="majorHAnsi" w:hAnsiTheme="majorHAnsi" w:cstheme="majorHAnsi"/>
          <w:noProof/>
        </w:rPr>
        <w:t>(4)</w:t>
      </w:r>
      <w:r w:rsidRPr="0053508F">
        <w:rPr>
          <w:rFonts w:asciiTheme="majorHAnsi" w:hAnsiTheme="majorHAnsi" w:cstheme="majorHAnsi"/>
          <w:noProof/>
        </w:rPr>
        <w:t>, 513–</w:t>
      </w:r>
      <w:r w:rsidR="008B2DEA" w:rsidRPr="002F137C">
        <w:rPr>
          <w:rFonts w:asciiTheme="majorHAnsi" w:hAnsiTheme="majorHAnsi" w:cstheme="majorHAnsi"/>
          <w:noProof/>
        </w:rPr>
        <w:t>5</w:t>
      </w:r>
      <w:r w:rsidRPr="0053508F">
        <w:rPr>
          <w:rFonts w:asciiTheme="majorHAnsi" w:hAnsiTheme="majorHAnsi" w:cstheme="majorHAnsi"/>
          <w:noProof/>
        </w:rPr>
        <w:t>20 (2010).</w:t>
      </w:r>
    </w:p>
    <w:p w14:paraId="76584C82" w14:textId="77777777" w:rsidR="00AF6A93" w:rsidRPr="0053508F" w:rsidRDefault="00AF6A93">
      <w:pPr>
        <w:rPr>
          <w:rFonts w:asciiTheme="majorHAnsi" w:hAnsiTheme="majorHAnsi" w:cstheme="majorHAnsi"/>
        </w:rPr>
      </w:pPr>
      <w:r w:rsidRPr="0053508F">
        <w:rPr>
          <w:rFonts w:asciiTheme="majorHAnsi" w:hAnsiTheme="majorHAnsi" w:cstheme="majorHAnsi"/>
        </w:rPr>
        <w:fldChar w:fldCharType="end"/>
      </w:r>
      <w:bookmarkEnd w:id="30"/>
    </w:p>
    <w:p w14:paraId="13E14988" w14:textId="77777777" w:rsidR="00AF6A93" w:rsidRPr="0053508F" w:rsidRDefault="00AF6A93">
      <w:pPr>
        <w:rPr>
          <w:rFonts w:asciiTheme="majorHAnsi" w:hAnsiTheme="majorHAnsi" w:cstheme="majorHAnsi"/>
          <w:b/>
        </w:rPr>
      </w:pPr>
    </w:p>
    <w:sectPr w:rsidR="00AF6A93" w:rsidRPr="0053508F" w:rsidSect="00CF74FA">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7427" w14:textId="77777777" w:rsidR="00DC539E" w:rsidRDefault="00DC539E">
      <w:r>
        <w:separator/>
      </w:r>
    </w:p>
  </w:endnote>
  <w:endnote w:type="continuationSeparator" w:id="0">
    <w:p w14:paraId="46B01012" w14:textId="77777777" w:rsidR="00DC539E" w:rsidRDefault="00DC539E">
      <w:r>
        <w:continuationSeparator/>
      </w:r>
    </w:p>
  </w:endnote>
  <w:endnote w:type="continuationNotice" w:id="1">
    <w:p w14:paraId="2D674673" w14:textId="77777777" w:rsidR="00D307BF" w:rsidRDefault="00D30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EE215C" w:rsidRDefault="00EE215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0A7A" w14:textId="77777777" w:rsidR="00DC539E" w:rsidRDefault="00DC539E">
      <w:r>
        <w:separator/>
      </w:r>
    </w:p>
  </w:footnote>
  <w:footnote w:type="continuationSeparator" w:id="0">
    <w:p w14:paraId="1897E0F1" w14:textId="77777777" w:rsidR="00DC539E" w:rsidRDefault="00DC539E">
      <w:r>
        <w:continuationSeparator/>
      </w:r>
    </w:p>
  </w:footnote>
  <w:footnote w:type="continuationNotice" w:id="1">
    <w:p w14:paraId="4DB8E552" w14:textId="77777777" w:rsidR="00D307BF" w:rsidRDefault="00D307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EE215C" w:rsidRDefault="00EE215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EE215C" w:rsidRDefault="00EE215C">
    <w:pPr>
      <w:pBdr>
        <w:top w:val="nil"/>
        <w:left w:val="nil"/>
        <w:bottom w:val="nil"/>
        <w:right w:val="nil"/>
        <w:between w:val="nil"/>
      </w:pBdr>
      <w:tabs>
        <w:tab w:val="center" w:pos="4680"/>
        <w:tab w:val="right" w:pos="9360"/>
        <w:tab w:val="left" w:pos="5724"/>
      </w:tabs>
      <w:rPr>
        <w:b/>
        <w:color w:val="1F497D"/>
        <w:sz w:val="28"/>
        <w:szCs w:val="28"/>
      </w:rPr>
    </w:pPr>
    <w:bookmarkStart w:id="31" w:name="_26in1rg" w:colFirst="0" w:colLast="0"/>
    <w:bookmarkEnd w:id="3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C1BA0BE" w:rsidR="00EE215C" w:rsidRDefault="00EE215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55B"/>
    <w:multiLevelType w:val="hybridMultilevel"/>
    <w:tmpl w:val="E5E8A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E340F"/>
    <w:multiLevelType w:val="hybridMultilevel"/>
    <w:tmpl w:val="FE30F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061C3"/>
    <w:multiLevelType w:val="multilevel"/>
    <w:tmpl w:val="649648D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F5394E"/>
    <w:multiLevelType w:val="multilevel"/>
    <w:tmpl w:val="5A947358"/>
    <w:lvl w:ilvl="0">
      <w:start w:val="3"/>
      <w:numFmt w:val="decimal"/>
      <w:lvlText w:val="%1."/>
      <w:lvlJc w:val="left"/>
      <w:pPr>
        <w:ind w:left="540" w:hanging="540"/>
      </w:pPr>
      <w:rPr>
        <w:rFonts w:eastAsia="Times New Roman" w:hint="default"/>
      </w:rPr>
    </w:lvl>
    <w:lvl w:ilvl="1">
      <w:start w:val="3"/>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12F4593B"/>
    <w:multiLevelType w:val="multilevel"/>
    <w:tmpl w:val="857A2F8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385F66"/>
    <w:multiLevelType w:val="hybridMultilevel"/>
    <w:tmpl w:val="4AFC3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71B48"/>
    <w:multiLevelType w:val="multilevel"/>
    <w:tmpl w:val="447CB76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0976B6"/>
    <w:multiLevelType w:val="hybridMultilevel"/>
    <w:tmpl w:val="CDDE7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30840"/>
    <w:multiLevelType w:val="multilevel"/>
    <w:tmpl w:val="5E844870"/>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31B6A"/>
    <w:multiLevelType w:val="hybridMultilevel"/>
    <w:tmpl w:val="70A25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251C6CC8"/>
    <w:multiLevelType w:val="multilevel"/>
    <w:tmpl w:val="7018B9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AD30A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561BE4"/>
    <w:multiLevelType w:val="multilevel"/>
    <w:tmpl w:val="72AA5164"/>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046FCE"/>
    <w:multiLevelType w:val="hybridMultilevel"/>
    <w:tmpl w:val="0B4C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3554E74"/>
    <w:multiLevelType w:val="multilevel"/>
    <w:tmpl w:val="0D68BF6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836574"/>
    <w:multiLevelType w:val="hybridMultilevel"/>
    <w:tmpl w:val="BE9E5828"/>
    <w:lvl w:ilvl="0" w:tplc="4E92C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9935C11"/>
    <w:multiLevelType w:val="multilevel"/>
    <w:tmpl w:val="EDEAE814"/>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A240F7"/>
    <w:multiLevelType w:val="multilevel"/>
    <w:tmpl w:val="B9D470B2"/>
    <w:lvl w:ilvl="0">
      <w:start w:val="3"/>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9EE515B"/>
    <w:multiLevelType w:val="hybridMultilevel"/>
    <w:tmpl w:val="8CAE6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CD2859"/>
    <w:multiLevelType w:val="hybridMultilevel"/>
    <w:tmpl w:val="7220B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620EB"/>
    <w:multiLevelType w:val="multilevel"/>
    <w:tmpl w:val="EB1C547A"/>
    <w:lvl w:ilvl="0">
      <w:start w:val="2"/>
      <w:numFmt w:val="decimal"/>
      <w:lvlText w:val="%1."/>
      <w:lvlJc w:val="left"/>
      <w:pPr>
        <w:ind w:left="1440" w:hanging="360"/>
      </w:pPr>
      <w:rPr>
        <w:rFonts w:hint="default"/>
      </w:rPr>
    </w:lvl>
    <w:lvl w:ilvl="1">
      <w:start w:val="1"/>
      <w:numFmt w:val="decimal"/>
      <w:isLgl/>
      <w:lvlText w:val="%1.%2."/>
      <w:lvlJc w:val="left"/>
      <w:pPr>
        <w:ind w:left="1440" w:hanging="360"/>
      </w:pPr>
      <w:rPr>
        <w:rFonts w:eastAsiaTheme="minorEastAsia" w:hint="default"/>
      </w:rPr>
    </w:lvl>
    <w:lvl w:ilvl="2">
      <w:start w:val="1"/>
      <w:numFmt w:val="decimal"/>
      <w:isLgl/>
      <w:lvlText w:val="%1.%2.%3."/>
      <w:lvlJc w:val="left"/>
      <w:pPr>
        <w:ind w:left="1800" w:hanging="720"/>
      </w:pPr>
      <w:rPr>
        <w:rFonts w:eastAsiaTheme="minorEastAsia" w:hint="default"/>
      </w:rPr>
    </w:lvl>
    <w:lvl w:ilvl="3">
      <w:start w:val="1"/>
      <w:numFmt w:val="decimal"/>
      <w:isLgl/>
      <w:lvlText w:val="%1.%2.%3.%4."/>
      <w:lvlJc w:val="left"/>
      <w:pPr>
        <w:ind w:left="1800" w:hanging="720"/>
      </w:pPr>
      <w:rPr>
        <w:rFonts w:eastAsiaTheme="minorEastAsia" w:hint="default"/>
      </w:rPr>
    </w:lvl>
    <w:lvl w:ilvl="4">
      <w:start w:val="1"/>
      <w:numFmt w:val="decimal"/>
      <w:isLgl/>
      <w:lvlText w:val="%1.%2.%3.%4.%5."/>
      <w:lvlJc w:val="left"/>
      <w:pPr>
        <w:ind w:left="2160" w:hanging="1080"/>
      </w:pPr>
      <w:rPr>
        <w:rFonts w:eastAsiaTheme="minorEastAsia" w:hint="default"/>
      </w:rPr>
    </w:lvl>
    <w:lvl w:ilvl="5">
      <w:start w:val="1"/>
      <w:numFmt w:val="decimal"/>
      <w:isLgl/>
      <w:lvlText w:val="%1.%2.%3.%4.%5.%6."/>
      <w:lvlJc w:val="left"/>
      <w:pPr>
        <w:ind w:left="2160" w:hanging="1080"/>
      </w:pPr>
      <w:rPr>
        <w:rFonts w:eastAsiaTheme="minorEastAsia" w:hint="default"/>
      </w:rPr>
    </w:lvl>
    <w:lvl w:ilvl="6">
      <w:start w:val="1"/>
      <w:numFmt w:val="decimal"/>
      <w:isLgl/>
      <w:lvlText w:val="%1.%2.%3.%4.%5.%6.%7."/>
      <w:lvlJc w:val="left"/>
      <w:pPr>
        <w:ind w:left="2520" w:hanging="1440"/>
      </w:pPr>
      <w:rPr>
        <w:rFonts w:eastAsiaTheme="minorEastAsia" w:hint="default"/>
      </w:rPr>
    </w:lvl>
    <w:lvl w:ilvl="7">
      <w:start w:val="1"/>
      <w:numFmt w:val="decimal"/>
      <w:isLgl/>
      <w:lvlText w:val="%1.%2.%3.%4.%5.%6.%7.%8."/>
      <w:lvlJc w:val="left"/>
      <w:pPr>
        <w:ind w:left="2520" w:hanging="1440"/>
      </w:pPr>
      <w:rPr>
        <w:rFonts w:eastAsiaTheme="minorEastAsia" w:hint="default"/>
      </w:rPr>
    </w:lvl>
    <w:lvl w:ilvl="8">
      <w:start w:val="1"/>
      <w:numFmt w:val="decimal"/>
      <w:isLgl/>
      <w:lvlText w:val="%1.%2.%3.%4.%5.%6.%7.%8.%9."/>
      <w:lvlJc w:val="left"/>
      <w:pPr>
        <w:ind w:left="2880" w:hanging="1800"/>
      </w:pPr>
      <w:rPr>
        <w:rFonts w:eastAsiaTheme="minorEastAsia" w:hint="default"/>
      </w:rPr>
    </w:lvl>
  </w:abstractNum>
  <w:abstractNum w:abstractNumId="3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CA3CF2"/>
    <w:multiLevelType w:val="multilevel"/>
    <w:tmpl w:val="5948AA6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3" w15:restartNumberingAfterBreak="0">
    <w:nsid w:val="6ABD324A"/>
    <w:multiLevelType w:val="multilevel"/>
    <w:tmpl w:val="0AC0ADC4"/>
    <w:lvl w:ilvl="0">
      <w:start w:val="1"/>
      <w:numFmt w:val="decimal"/>
      <w:lvlText w:val="%1."/>
      <w:lvlJc w:val="left"/>
      <w:pPr>
        <w:ind w:left="1440" w:hanging="360"/>
      </w:pPr>
    </w:lvl>
    <w:lvl w:ilvl="1">
      <w:start w:val="1"/>
      <w:numFmt w:val="decimal"/>
      <w:isLgl/>
      <w:lvlText w:val="%1.%2."/>
      <w:lvlJc w:val="left"/>
      <w:pPr>
        <w:ind w:left="1800" w:hanging="720"/>
      </w:pPr>
      <w:rPr>
        <w:rFonts w:eastAsiaTheme="minorEastAsia" w:hint="default"/>
      </w:rPr>
    </w:lvl>
    <w:lvl w:ilvl="2">
      <w:start w:val="1"/>
      <w:numFmt w:val="decimal"/>
      <w:isLgl/>
      <w:lvlText w:val="%1.%2.%3."/>
      <w:lvlJc w:val="left"/>
      <w:pPr>
        <w:ind w:left="1800" w:hanging="720"/>
      </w:pPr>
      <w:rPr>
        <w:rFonts w:eastAsiaTheme="minorEastAsia" w:hint="default"/>
      </w:rPr>
    </w:lvl>
    <w:lvl w:ilvl="3">
      <w:start w:val="1"/>
      <w:numFmt w:val="decimal"/>
      <w:isLgl/>
      <w:lvlText w:val="%1.%2.%3.%4."/>
      <w:lvlJc w:val="left"/>
      <w:pPr>
        <w:ind w:left="2160" w:hanging="1080"/>
      </w:pPr>
      <w:rPr>
        <w:rFonts w:eastAsiaTheme="minorEastAsia" w:hint="default"/>
      </w:rPr>
    </w:lvl>
    <w:lvl w:ilvl="4">
      <w:start w:val="1"/>
      <w:numFmt w:val="decimal"/>
      <w:isLgl/>
      <w:lvlText w:val="%1.%2.%3.%4.%5."/>
      <w:lvlJc w:val="left"/>
      <w:pPr>
        <w:ind w:left="2160" w:hanging="1080"/>
      </w:pPr>
      <w:rPr>
        <w:rFonts w:eastAsiaTheme="minorEastAsia" w:hint="default"/>
      </w:rPr>
    </w:lvl>
    <w:lvl w:ilvl="5">
      <w:start w:val="1"/>
      <w:numFmt w:val="decimal"/>
      <w:isLgl/>
      <w:lvlText w:val="%1.%2.%3.%4.%5.%6."/>
      <w:lvlJc w:val="left"/>
      <w:pPr>
        <w:ind w:left="2520" w:hanging="1440"/>
      </w:pPr>
      <w:rPr>
        <w:rFonts w:eastAsiaTheme="minorEastAsia" w:hint="default"/>
      </w:rPr>
    </w:lvl>
    <w:lvl w:ilvl="6">
      <w:start w:val="1"/>
      <w:numFmt w:val="decimal"/>
      <w:isLgl/>
      <w:lvlText w:val="%1.%2.%3.%4.%5.%6.%7."/>
      <w:lvlJc w:val="left"/>
      <w:pPr>
        <w:ind w:left="2520" w:hanging="1440"/>
      </w:pPr>
      <w:rPr>
        <w:rFonts w:eastAsiaTheme="minorEastAsia" w:hint="default"/>
      </w:rPr>
    </w:lvl>
    <w:lvl w:ilvl="7">
      <w:start w:val="1"/>
      <w:numFmt w:val="decimal"/>
      <w:isLgl/>
      <w:lvlText w:val="%1.%2.%3.%4.%5.%6.%7.%8."/>
      <w:lvlJc w:val="left"/>
      <w:pPr>
        <w:ind w:left="2880" w:hanging="1800"/>
      </w:pPr>
      <w:rPr>
        <w:rFonts w:eastAsiaTheme="minorEastAsia" w:hint="default"/>
      </w:rPr>
    </w:lvl>
    <w:lvl w:ilvl="8">
      <w:start w:val="1"/>
      <w:numFmt w:val="decimal"/>
      <w:isLgl/>
      <w:lvlText w:val="%1.%2.%3.%4.%5.%6.%7.%8.%9."/>
      <w:lvlJc w:val="left"/>
      <w:pPr>
        <w:ind w:left="2880" w:hanging="1800"/>
      </w:pPr>
      <w:rPr>
        <w:rFonts w:eastAsiaTheme="minorEastAsia" w:hint="default"/>
      </w:rPr>
    </w:lvl>
  </w:abstractNum>
  <w:abstractNum w:abstractNumId="34" w15:restartNumberingAfterBreak="0">
    <w:nsid w:val="6B4C060C"/>
    <w:multiLevelType w:val="hybridMultilevel"/>
    <w:tmpl w:val="3FBEE098"/>
    <w:lvl w:ilvl="0" w:tplc="D4126B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7204CF"/>
    <w:multiLevelType w:val="hybridMultilevel"/>
    <w:tmpl w:val="43B04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3E24F7"/>
    <w:multiLevelType w:val="hybridMultilevel"/>
    <w:tmpl w:val="98545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F846ED"/>
    <w:multiLevelType w:val="multilevel"/>
    <w:tmpl w:val="60CCC7AA"/>
    <w:lvl w:ilvl="0">
      <w:start w:val="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abstractNumId w:val="15"/>
  </w:num>
  <w:num w:numId="2">
    <w:abstractNumId w:val="21"/>
  </w:num>
  <w:num w:numId="3">
    <w:abstractNumId w:val="35"/>
  </w:num>
  <w:num w:numId="4">
    <w:abstractNumId w:val="10"/>
  </w:num>
  <w:num w:numId="5">
    <w:abstractNumId w:val="26"/>
  </w:num>
  <w:num w:numId="6">
    <w:abstractNumId w:val="31"/>
  </w:num>
  <w:num w:numId="7">
    <w:abstractNumId w:val="17"/>
  </w:num>
  <w:num w:numId="8">
    <w:abstractNumId w:val="20"/>
  </w:num>
  <w:num w:numId="9">
    <w:abstractNumId w:val="12"/>
  </w:num>
  <w:num w:numId="10">
    <w:abstractNumId w:val="18"/>
  </w:num>
  <w:num w:numId="11">
    <w:abstractNumId w:val="24"/>
  </w:num>
  <w:num w:numId="12">
    <w:abstractNumId w:val="14"/>
  </w:num>
  <w:num w:numId="13">
    <w:abstractNumId w:val="13"/>
  </w:num>
  <w:num w:numId="14">
    <w:abstractNumId w:val="11"/>
  </w:num>
  <w:num w:numId="15">
    <w:abstractNumId w:val="33"/>
  </w:num>
  <w:num w:numId="16">
    <w:abstractNumId w:val="30"/>
  </w:num>
  <w:num w:numId="17">
    <w:abstractNumId w:val="28"/>
  </w:num>
  <w:num w:numId="18">
    <w:abstractNumId w:val="29"/>
  </w:num>
  <w:num w:numId="19">
    <w:abstractNumId w:val="4"/>
  </w:num>
  <w:num w:numId="20">
    <w:abstractNumId w:val="37"/>
  </w:num>
  <w:num w:numId="21">
    <w:abstractNumId w:val="7"/>
  </w:num>
  <w:num w:numId="22">
    <w:abstractNumId w:val="32"/>
  </w:num>
  <w:num w:numId="23">
    <w:abstractNumId w:val="36"/>
  </w:num>
  <w:num w:numId="24">
    <w:abstractNumId w:val="27"/>
  </w:num>
  <w:num w:numId="25">
    <w:abstractNumId w:val="1"/>
  </w:num>
  <w:num w:numId="26">
    <w:abstractNumId w:val="6"/>
  </w:num>
  <w:num w:numId="27">
    <w:abstractNumId w:val="5"/>
  </w:num>
  <w:num w:numId="28">
    <w:abstractNumId w:val="0"/>
  </w:num>
  <w:num w:numId="29">
    <w:abstractNumId w:val="25"/>
  </w:num>
  <w:num w:numId="30">
    <w:abstractNumId w:val="9"/>
  </w:num>
  <w:num w:numId="31">
    <w:abstractNumId w:val="23"/>
  </w:num>
  <w:num w:numId="32">
    <w:abstractNumId w:val="19"/>
  </w:num>
  <w:num w:numId="33">
    <w:abstractNumId w:val="16"/>
  </w:num>
  <w:num w:numId="34">
    <w:abstractNumId w:val="34"/>
  </w:num>
  <w:num w:numId="35">
    <w:abstractNumId w:val="22"/>
  </w:num>
  <w:num w:numId="36">
    <w:abstractNumId w:val="3"/>
  </w:num>
  <w:num w:numId="37">
    <w:abstractNumId w:val="38"/>
  </w:num>
  <w:num w:numId="38">
    <w:abstractNumId w:val="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5581"/>
    <w:rsid w:val="000216E1"/>
    <w:rsid w:val="000246FF"/>
    <w:rsid w:val="0003197C"/>
    <w:rsid w:val="000748A8"/>
    <w:rsid w:val="000778CD"/>
    <w:rsid w:val="000841ED"/>
    <w:rsid w:val="000911AE"/>
    <w:rsid w:val="000917D2"/>
    <w:rsid w:val="000B1031"/>
    <w:rsid w:val="000B583A"/>
    <w:rsid w:val="000C6763"/>
    <w:rsid w:val="000C77F1"/>
    <w:rsid w:val="000F033C"/>
    <w:rsid w:val="001047B3"/>
    <w:rsid w:val="00105AC2"/>
    <w:rsid w:val="00105B39"/>
    <w:rsid w:val="00123F05"/>
    <w:rsid w:val="00131A8A"/>
    <w:rsid w:val="00134BF6"/>
    <w:rsid w:val="001350AA"/>
    <w:rsid w:val="0013744D"/>
    <w:rsid w:val="0014139F"/>
    <w:rsid w:val="001542D8"/>
    <w:rsid w:val="00183942"/>
    <w:rsid w:val="001863A1"/>
    <w:rsid w:val="001953E1"/>
    <w:rsid w:val="00196EC0"/>
    <w:rsid w:val="001A3326"/>
    <w:rsid w:val="001B6456"/>
    <w:rsid w:val="001C687A"/>
    <w:rsid w:val="001C74E2"/>
    <w:rsid w:val="001D2D25"/>
    <w:rsid w:val="001D5A38"/>
    <w:rsid w:val="001E32CB"/>
    <w:rsid w:val="001E709E"/>
    <w:rsid w:val="001F3848"/>
    <w:rsid w:val="0020173E"/>
    <w:rsid w:val="002033B5"/>
    <w:rsid w:val="0021295B"/>
    <w:rsid w:val="00216B40"/>
    <w:rsid w:val="00220114"/>
    <w:rsid w:val="00234518"/>
    <w:rsid w:val="00240021"/>
    <w:rsid w:val="00251D40"/>
    <w:rsid w:val="00260514"/>
    <w:rsid w:val="00261F8B"/>
    <w:rsid w:val="002638F0"/>
    <w:rsid w:val="00266671"/>
    <w:rsid w:val="00272589"/>
    <w:rsid w:val="0028320D"/>
    <w:rsid w:val="002928DA"/>
    <w:rsid w:val="002A0E43"/>
    <w:rsid w:val="002C56E5"/>
    <w:rsid w:val="002C5D3D"/>
    <w:rsid w:val="002E66FD"/>
    <w:rsid w:val="002E7D20"/>
    <w:rsid w:val="002F137C"/>
    <w:rsid w:val="003058AE"/>
    <w:rsid w:val="00305B86"/>
    <w:rsid w:val="00307BD9"/>
    <w:rsid w:val="00312876"/>
    <w:rsid w:val="00337ECC"/>
    <w:rsid w:val="00350F4F"/>
    <w:rsid w:val="00351087"/>
    <w:rsid w:val="00354DB6"/>
    <w:rsid w:val="0035623A"/>
    <w:rsid w:val="00362AFA"/>
    <w:rsid w:val="00365984"/>
    <w:rsid w:val="00371523"/>
    <w:rsid w:val="00374AEB"/>
    <w:rsid w:val="0037701F"/>
    <w:rsid w:val="00377872"/>
    <w:rsid w:val="003B0760"/>
    <w:rsid w:val="003B477B"/>
    <w:rsid w:val="003C1D9B"/>
    <w:rsid w:val="003C75C2"/>
    <w:rsid w:val="003C75DB"/>
    <w:rsid w:val="003D5004"/>
    <w:rsid w:val="003E1E6B"/>
    <w:rsid w:val="003E3968"/>
    <w:rsid w:val="003F4D3F"/>
    <w:rsid w:val="003F6C1D"/>
    <w:rsid w:val="00401201"/>
    <w:rsid w:val="00410FC0"/>
    <w:rsid w:val="00420CE4"/>
    <w:rsid w:val="00434724"/>
    <w:rsid w:val="00463CF5"/>
    <w:rsid w:val="00465BB5"/>
    <w:rsid w:val="00471258"/>
    <w:rsid w:val="00474802"/>
    <w:rsid w:val="004753A3"/>
    <w:rsid w:val="0047735A"/>
    <w:rsid w:val="00477DDF"/>
    <w:rsid w:val="004901E6"/>
    <w:rsid w:val="004956FB"/>
    <w:rsid w:val="004B5BD6"/>
    <w:rsid w:val="004C2CF0"/>
    <w:rsid w:val="004F5693"/>
    <w:rsid w:val="005101CD"/>
    <w:rsid w:val="00512EB4"/>
    <w:rsid w:val="0051370C"/>
    <w:rsid w:val="00513C4A"/>
    <w:rsid w:val="00517DD4"/>
    <w:rsid w:val="005230B7"/>
    <w:rsid w:val="005251B1"/>
    <w:rsid w:val="00532FB7"/>
    <w:rsid w:val="0053508F"/>
    <w:rsid w:val="00535913"/>
    <w:rsid w:val="00535F92"/>
    <w:rsid w:val="005474E4"/>
    <w:rsid w:val="0054787A"/>
    <w:rsid w:val="005513D1"/>
    <w:rsid w:val="00551D82"/>
    <w:rsid w:val="0055327A"/>
    <w:rsid w:val="00557007"/>
    <w:rsid w:val="00560994"/>
    <w:rsid w:val="0056297E"/>
    <w:rsid w:val="00570334"/>
    <w:rsid w:val="005721C8"/>
    <w:rsid w:val="00572474"/>
    <w:rsid w:val="005768D2"/>
    <w:rsid w:val="00581C17"/>
    <w:rsid w:val="00582935"/>
    <w:rsid w:val="005830A1"/>
    <w:rsid w:val="00583881"/>
    <w:rsid w:val="005914BD"/>
    <w:rsid w:val="005925B1"/>
    <w:rsid w:val="005A050D"/>
    <w:rsid w:val="005B3736"/>
    <w:rsid w:val="005B4ACE"/>
    <w:rsid w:val="005B6ACF"/>
    <w:rsid w:val="005D4A28"/>
    <w:rsid w:val="005E10F2"/>
    <w:rsid w:val="005E1BF9"/>
    <w:rsid w:val="005E57E6"/>
    <w:rsid w:val="00602BB1"/>
    <w:rsid w:val="006058BD"/>
    <w:rsid w:val="00612713"/>
    <w:rsid w:val="006157DA"/>
    <w:rsid w:val="00622578"/>
    <w:rsid w:val="00622C85"/>
    <w:rsid w:val="00642566"/>
    <w:rsid w:val="00660541"/>
    <w:rsid w:val="0066568A"/>
    <w:rsid w:val="00671D94"/>
    <w:rsid w:val="00681D3C"/>
    <w:rsid w:val="006847F4"/>
    <w:rsid w:val="006956C5"/>
    <w:rsid w:val="006A741F"/>
    <w:rsid w:val="006B0ACA"/>
    <w:rsid w:val="006B666A"/>
    <w:rsid w:val="006B7C36"/>
    <w:rsid w:val="006C2F45"/>
    <w:rsid w:val="006D56F7"/>
    <w:rsid w:val="006E4797"/>
    <w:rsid w:val="006F5D40"/>
    <w:rsid w:val="006F73A7"/>
    <w:rsid w:val="006F751F"/>
    <w:rsid w:val="006F7B18"/>
    <w:rsid w:val="00700E2D"/>
    <w:rsid w:val="0070444F"/>
    <w:rsid w:val="00715EEF"/>
    <w:rsid w:val="007372C3"/>
    <w:rsid w:val="00742B76"/>
    <w:rsid w:val="00747B22"/>
    <w:rsid w:val="0075510B"/>
    <w:rsid w:val="00761FD7"/>
    <w:rsid w:val="00762783"/>
    <w:rsid w:val="00765A08"/>
    <w:rsid w:val="007702B7"/>
    <w:rsid w:val="00774567"/>
    <w:rsid w:val="007A63B5"/>
    <w:rsid w:val="007A6CE3"/>
    <w:rsid w:val="007B5CAD"/>
    <w:rsid w:val="007B6BCF"/>
    <w:rsid w:val="007F1B0B"/>
    <w:rsid w:val="00805BB2"/>
    <w:rsid w:val="00806397"/>
    <w:rsid w:val="00831D71"/>
    <w:rsid w:val="00837C6D"/>
    <w:rsid w:val="008433C6"/>
    <w:rsid w:val="00844C0B"/>
    <w:rsid w:val="0084531A"/>
    <w:rsid w:val="008556BB"/>
    <w:rsid w:val="00876054"/>
    <w:rsid w:val="008816A4"/>
    <w:rsid w:val="008A1D8F"/>
    <w:rsid w:val="008A3335"/>
    <w:rsid w:val="008A4724"/>
    <w:rsid w:val="008B2DEA"/>
    <w:rsid w:val="008B4FBC"/>
    <w:rsid w:val="008D077D"/>
    <w:rsid w:val="008D4C58"/>
    <w:rsid w:val="008E65C9"/>
    <w:rsid w:val="0091036A"/>
    <w:rsid w:val="009123FD"/>
    <w:rsid w:val="00941BBC"/>
    <w:rsid w:val="0094615B"/>
    <w:rsid w:val="009552D1"/>
    <w:rsid w:val="009556E9"/>
    <w:rsid w:val="00960A85"/>
    <w:rsid w:val="00960BD3"/>
    <w:rsid w:val="0096492E"/>
    <w:rsid w:val="009A4257"/>
    <w:rsid w:val="009A5F64"/>
    <w:rsid w:val="009D120A"/>
    <w:rsid w:val="009D17F8"/>
    <w:rsid w:val="009E0FEB"/>
    <w:rsid w:val="009E21CB"/>
    <w:rsid w:val="009F7364"/>
    <w:rsid w:val="00A01DD9"/>
    <w:rsid w:val="00A122A0"/>
    <w:rsid w:val="00A343C4"/>
    <w:rsid w:val="00A40F75"/>
    <w:rsid w:val="00A5348E"/>
    <w:rsid w:val="00A613B1"/>
    <w:rsid w:val="00A71AA1"/>
    <w:rsid w:val="00A7583B"/>
    <w:rsid w:val="00A76BAA"/>
    <w:rsid w:val="00A8142A"/>
    <w:rsid w:val="00A90DBD"/>
    <w:rsid w:val="00A95EFB"/>
    <w:rsid w:val="00A97012"/>
    <w:rsid w:val="00AA3AFC"/>
    <w:rsid w:val="00AB1545"/>
    <w:rsid w:val="00AB2383"/>
    <w:rsid w:val="00AB34FD"/>
    <w:rsid w:val="00AC2C23"/>
    <w:rsid w:val="00AD26BF"/>
    <w:rsid w:val="00AD39BC"/>
    <w:rsid w:val="00AD6447"/>
    <w:rsid w:val="00AE3674"/>
    <w:rsid w:val="00AF09F9"/>
    <w:rsid w:val="00AF6A93"/>
    <w:rsid w:val="00B039DD"/>
    <w:rsid w:val="00B12839"/>
    <w:rsid w:val="00B33E12"/>
    <w:rsid w:val="00B36592"/>
    <w:rsid w:val="00B36BBA"/>
    <w:rsid w:val="00B4051B"/>
    <w:rsid w:val="00B514F3"/>
    <w:rsid w:val="00B63102"/>
    <w:rsid w:val="00B657E8"/>
    <w:rsid w:val="00B9145E"/>
    <w:rsid w:val="00B91B45"/>
    <w:rsid w:val="00BA0A40"/>
    <w:rsid w:val="00BD1D99"/>
    <w:rsid w:val="00BE22A2"/>
    <w:rsid w:val="00BF20D4"/>
    <w:rsid w:val="00C00C1F"/>
    <w:rsid w:val="00C02503"/>
    <w:rsid w:val="00C045FE"/>
    <w:rsid w:val="00C0784B"/>
    <w:rsid w:val="00C21319"/>
    <w:rsid w:val="00C219CC"/>
    <w:rsid w:val="00C21DD4"/>
    <w:rsid w:val="00C31EB3"/>
    <w:rsid w:val="00C505F3"/>
    <w:rsid w:val="00C51EE2"/>
    <w:rsid w:val="00C5546D"/>
    <w:rsid w:val="00C7201F"/>
    <w:rsid w:val="00C848F1"/>
    <w:rsid w:val="00C85288"/>
    <w:rsid w:val="00C91ABA"/>
    <w:rsid w:val="00C939BF"/>
    <w:rsid w:val="00CB4ECD"/>
    <w:rsid w:val="00CC60E9"/>
    <w:rsid w:val="00CE1F97"/>
    <w:rsid w:val="00CE5EDF"/>
    <w:rsid w:val="00CF0D6B"/>
    <w:rsid w:val="00CF74FA"/>
    <w:rsid w:val="00CF79D7"/>
    <w:rsid w:val="00D00B37"/>
    <w:rsid w:val="00D01956"/>
    <w:rsid w:val="00D06B87"/>
    <w:rsid w:val="00D10BDF"/>
    <w:rsid w:val="00D10D6E"/>
    <w:rsid w:val="00D139A3"/>
    <w:rsid w:val="00D307BF"/>
    <w:rsid w:val="00D417A3"/>
    <w:rsid w:val="00D457E8"/>
    <w:rsid w:val="00D56ACD"/>
    <w:rsid w:val="00D57CBD"/>
    <w:rsid w:val="00D663D0"/>
    <w:rsid w:val="00D70971"/>
    <w:rsid w:val="00D755F2"/>
    <w:rsid w:val="00D923C3"/>
    <w:rsid w:val="00D94661"/>
    <w:rsid w:val="00D95080"/>
    <w:rsid w:val="00DB4593"/>
    <w:rsid w:val="00DB4B65"/>
    <w:rsid w:val="00DC349D"/>
    <w:rsid w:val="00DC40AB"/>
    <w:rsid w:val="00DC539E"/>
    <w:rsid w:val="00DC553D"/>
    <w:rsid w:val="00DD3F7F"/>
    <w:rsid w:val="00DF04C2"/>
    <w:rsid w:val="00E13577"/>
    <w:rsid w:val="00E14255"/>
    <w:rsid w:val="00E23A9F"/>
    <w:rsid w:val="00E35465"/>
    <w:rsid w:val="00E40EB8"/>
    <w:rsid w:val="00E413BD"/>
    <w:rsid w:val="00E42145"/>
    <w:rsid w:val="00E55822"/>
    <w:rsid w:val="00E6234C"/>
    <w:rsid w:val="00E67211"/>
    <w:rsid w:val="00E87089"/>
    <w:rsid w:val="00E93AAB"/>
    <w:rsid w:val="00EB0C72"/>
    <w:rsid w:val="00EB1E68"/>
    <w:rsid w:val="00EC1E70"/>
    <w:rsid w:val="00EC72CF"/>
    <w:rsid w:val="00EE215C"/>
    <w:rsid w:val="00EF4A82"/>
    <w:rsid w:val="00F02488"/>
    <w:rsid w:val="00F2106C"/>
    <w:rsid w:val="00F213D9"/>
    <w:rsid w:val="00F27A29"/>
    <w:rsid w:val="00F47029"/>
    <w:rsid w:val="00F53DED"/>
    <w:rsid w:val="00F64B62"/>
    <w:rsid w:val="00F65E76"/>
    <w:rsid w:val="00F74BF8"/>
    <w:rsid w:val="00F82D3A"/>
    <w:rsid w:val="00F86561"/>
    <w:rsid w:val="00F868E6"/>
    <w:rsid w:val="00F94EE1"/>
    <w:rsid w:val="00F964A5"/>
    <w:rsid w:val="00FA6693"/>
    <w:rsid w:val="00FB054F"/>
    <w:rsid w:val="00FB738F"/>
    <w:rsid w:val="00FD4AE4"/>
    <w:rsid w:val="00FE0862"/>
    <w:rsid w:val="00FF6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AF6A93"/>
    <w:pPr>
      <w:widowControl/>
      <w:ind w:left="720"/>
      <w:contextualSpacing/>
      <w:jc w:val="left"/>
    </w:pPr>
    <w:rPr>
      <w:rFonts w:asciiTheme="minorHAnsi" w:eastAsiaTheme="minorEastAsia" w:hAnsiTheme="minorHAnsi" w:cstheme="minorBidi"/>
    </w:rPr>
  </w:style>
  <w:style w:type="paragraph" w:customStyle="1" w:styleId="Default">
    <w:name w:val="Default"/>
    <w:rsid w:val="00AF6A93"/>
    <w:pPr>
      <w:widowControl/>
      <w:autoSpaceDE w:val="0"/>
      <w:autoSpaceDN w:val="0"/>
      <w:adjustRightInd w:val="0"/>
      <w:jc w:val="left"/>
    </w:pPr>
    <w:rPr>
      <w:rFonts w:eastAsiaTheme="minorHAnsi"/>
      <w:color w:val="000000"/>
    </w:rPr>
  </w:style>
  <w:style w:type="character" w:customStyle="1" w:styleId="material-name">
    <w:name w:val="material-name"/>
    <w:basedOn w:val="DefaultParagraphFont"/>
    <w:rsid w:val="00AF6A93"/>
  </w:style>
  <w:style w:type="paragraph" w:styleId="Footer">
    <w:name w:val="footer"/>
    <w:basedOn w:val="Normal"/>
    <w:link w:val="FooterChar"/>
    <w:uiPriority w:val="99"/>
    <w:unhideWhenUsed/>
    <w:rsid w:val="00CF74FA"/>
    <w:pPr>
      <w:tabs>
        <w:tab w:val="center" w:pos="4513"/>
        <w:tab w:val="right" w:pos="9026"/>
      </w:tabs>
    </w:pPr>
  </w:style>
  <w:style w:type="character" w:customStyle="1" w:styleId="FooterChar">
    <w:name w:val="Footer Char"/>
    <w:basedOn w:val="DefaultParagraphFont"/>
    <w:link w:val="Footer"/>
    <w:uiPriority w:val="99"/>
    <w:rsid w:val="00CF74FA"/>
  </w:style>
  <w:style w:type="character" w:styleId="LineNumber">
    <w:name w:val="line number"/>
    <w:basedOn w:val="DefaultParagraphFont"/>
    <w:uiPriority w:val="99"/>
    <w:semiHidden/>
    <w:unhideWhenUsed/>
    <w:rsid w:val="00CF74FA"/>
  </w:style>
  <w:style w:type="paragraph" w:styleId="BalloonText">
    <w:name w:val="Balloon Text"/>
    <w:basedOn w:val="Normal"/>
    <w:link w:val="BalloonTextChar"/>
    <w:uiPriority w:val="99"/>
    <w:semiHidden/>
    <w:unhideWhenUsed/>
    <w:rsid w:val="006B0A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ACA"/>
    <w:rPr>
      <w:rFonts w:ascii="Segoe UI" w:hAnsi="Segoe UI" w:cs="Segoe UI"/>
      <w:sz w:val="18"/>
      <w:szCs w:val="18"/>
    </w:rPr>
  </w:style>
  <w:style w:type="paragraph" w:styleId="NormalWeb">
    <w:name w:val="Normal (Web)"/>
    <w:basedOn w:val="Normal"/>
    <w:uiPriority w:val="99"/>
    <w:unhideWhenUsed/>
    <w:rsid w:val="001E32CB"/>
    <w:pPr>
      <w:widowControl/>
      <w:spacing w:before="100" w:beforeAutospacing="1" w:after="100" w:afterAutospacing="1"/>
      <w:jc w:val="left"/>
    </w:pPr>
    <w:rPr>
      <w:rFonts w:eastAsiaTheme="minorHAnsi"/>
      <w:sz w:val="22"/>
      <w:szCs w:val="22"/>
    </w:rPr>
  </w:style>
  <w:style w:type="character" w:styleId="UnresolvedMention">
    <w:name w:val="Unresolved Mention"/>
    <w:basedOn w:val="DefaultParagraphFont"/>
    <w:uiPriority w:val="99"/>
    <w:semiHidden/>
    <w:unhideWhenUsed/>
    <w:rsid w:val="00960BD3"/>
    <w:rPr>
      <w:color w:val="605E5C"/>
      <w:shd w:val="clear" w:color="auto" w:fill="E1DFDD"/>
    </w:rPr>
  </w:style>
  <w:style w:type="character" w:customStyle="1" w:styleId="docsum-journal-citation">
    <w:name w:val="docsum-journal-citation"/>
    <w:basedOn w:val="DefaultParagraphFont"/>
    <w:rsid w:val="003C75DB"/>
  </w:style>
  <w:style w:type="paragraph" w:styleId="Header">
    <w:name w:val="header"/>
    <w:basedOn w:val="Normal"/>
    <w:link w:val="HeaderChar"/>
    <w:uiPriority w:val="99"/>
    <w:semiHidden/>
    <w:unhideWhenUsed/>
    <w:rsid w:val="00D307BF"/>
    <w:pPr>
      <w:tabs>
        <w:tab w:val="center" w:pos="4680"/>
        <w:tab w:val="right" w:pos="9360"/>
      </w:tabs>
    </w:pPr>
  </w:style>
  <w:style w:type="character" w:customStyle="1" w:styleId="HeaderChar">
    <w:name w:val="Header Char"/>
    <w:basedOn w:val="DefaultParagraphFont"/>
    <w:link w:val="Header"/>
    <w:uiPriority w:val="99"/>
    <w:semiHidden/>
    <w:rsid w:val="00D30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87099">
      <w:bodyDiv w:val="1"/>
      <w:marLeft w:val="0"/>
      <w:marRight w:val="0"/>
      <w:marTop w:val="0"/>
      <w:marBottom w:val="0"/>
      <w:divBdr>
        <w:top w:val="none" w:sz="0" w:space="0" w:color="auto"/>
        <w:left w:val="none" w:sz="0" w:space="0" w:color="auto"/>
        <w:bottom w:val="none" w:sz="0" w:space="0" w:color="auto"/>
        <w:right w:val="none" w:sz="0" w:space="0" w:color="auto"/>
      </w:divBdr>
    </w:div>
    <w:div w:id="1223759197">
      <w:bodyDiv w:val="1"/>
      <w:marLeft w:val="0"/>
      <w:marRight w:val="0"/>
      <w:marTop w:val="0"/>
      <w:marBottom w:val="0"/>
      <w:divBdr>
        <w:top w:val="none" w:sz="0" w:space="0" w:color="auto"/>
        <w:left w:val="none" w:sz="0" w:space="0" w:color="auto"/>
        <w:bottom w:val="none" w:sz="0" w:space="0" w:color="auto"/>
        <w:right w:val="none" w:sz="0" w:space="0" w:color="auto"/>
      </w:divBdr>
      <w:divsChild>
        <w:div w:id="1659651903">
          <w:marLeft w:val="0"/>
          <w:marRight w:val="0"/>
          <w:marTop w:val="0"/>
          <w:marBottom w:val="0"/>
          <w:divBdr>
            <w:top w:val="none" w:sz="0" w:space="0" w:color="auto"/>
            <w:left w:val="none" w:sz="0" w:space="0" w:color="auto"/>
            <w:bottom w:val="none" w:sz="0" w:space="0" w:color="auto"/>
            <w:right w:val="none" w:sz="0" w:space="0" w:color="auto"/>
          </w:divBdr>
        </w:div>
      </w:divsChild>
    </w:div>
    <w:div w:id="1992325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sp1el@cmich.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chg1u@cmich.ed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aka1m@cmich.edu" TargetMode="External"/><Relationship Id="rId4" Type="http://schemas.openxmlformats.org/officeDocument/2006/relationships/settings" Target="settings.xml"/><Relationship Id="rId9" Type="http://schemas.openxmlformats.org/officeDocument/2006/relationships/hyperlink" Target="mailto:andreas.bjorefeldt@gu.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2022-24FD-40B6-893B-851D16FF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22518</Words>
  <Characters>128355</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2021-07-22T13:41:00Z</dcterms:created>
  <dcterms:modified xsi:type="dcterms:W3CDTF">2021-07-22T14:10:00Z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http://www.zotero.org/styles/nature</vt:lpwstr>
  </property>
  <property fmtid="{D5CDD505-2E9C-101B-9397-08002B2CF9AE}" pid="4" name="Mendeley Unique User Id_1">
    <vt:lpwstr>1155dca0-a497-306e-b540-0c927e700017</vt:lpwstr>
  </property>
</Properties>
</file>