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510D" w:rsidRPr="00E2510D" w:rsidRDefault="00E2510D" w:rsidP="00E2510D">
      <w:pPr>
        <w:spacing w:after="0"/>
        <w:rPr>
          <w:rFonts w:ascii="Arial" w:hAnsi="Arial" w:cs="Arial"/>
          <w:color w:val="222222"/>
        </w:rPr>
      </w:pPr>
      <w:r w:rsidRPr="00E2510D">
        <w:rPr>
          <w:rFonts w:ascii="Arial" w:hAnsi="Arial" w:cs="Arial"/>
          <w:color w:val="222222"/>
        </w:rPr>
        <w:t>Amit Krishnan, Ph.D.</w:t>
      </w:r>
      <w:r>
        <w:rPr>
          <w:rFonts w:ascii="Arial" w:hAnsi="Arial" w:cs="Arial"/>
          <w:color w:val="222222"/>
        </w:rPr>
        <w:tab/>
      </w:r>
      <w:r>
        <w:rPr>
          <w:rFonts w:ascii="Arial" w:hAnsi="Arial" w:cs="Arial"/>
          <w:color w:val="222222"/>
        </w:rPr>
        <w:tab/>
      </w:r>
      <w:r>
        <w:rPr>
          <w:rFonts w:ascii="Arial" w:hAnsi="Arial" w:cs="Arial"/>
          <w:color w:val="222222"/>
        </w:rPr>
        <w:tab/>
      </w:r>
      <w:r>
        <w:rPr>
          <w:rFonts w:ascii="Arial" w:hAnsi="Arial" w:cs="Arial"/>
          <w:color w:val="222222"/>
        </w:rPr>
        <w:tab/>
      </w:r>
      <w:r>
        <w:rPr>
          <w:rFonts w:ascii="Arial" w:hAnsi="Arial" w:cs="Arial"/>
          <w:color w:val="222222"/>
        </w:rPr>
        <w:tab/>
        <w:t xml:space="preserve">Aug. </w:t>
      </w:r>
      <w:r w:rsidR="00BC23CF">
        <w:rPr>
          <w:rFonts w:ascii="Arial" w:hAnsi="Arial" w:cs="Arial"/>
          <w:color w:val="222222"/>
        </w:rPr>
        <w:t>3</w:t>
      </w:r>
      <w:bookmarkStart w:id="0" w:name="_GoBack"/>
      <w:bookmarkEnd w:id="0"/>
      <w:r>
        <w:rPr>
          <w:rFonts w:ascii="Arial" w:hAnsi="Arial" w:cs="Arial"/>
          <w:color w:val="222222"/>
        </w:rPr>
        <w:t>, 2021</w:t>
      </w:r>
    </w:p>
    <w:p w:rsidR="00E2510D" w:rsidRPr="00E2510D" w:rsidRDefault="00E2510D" w:rsidP="00E2510D">
      <w:pPr>
        <w:spacing w:after="0"/>
        <w:rPr>
          <w:rFonts w:ascii="Arial" w:hAnsi="Arial" w:cs="Arial"/>
          <w:color w:val="222222"/>
        </w:rPr>
      </w:pPr>
      <w:r w:rsidRPr="00E2510D">
        <w:rPr>
          <w:rFonts w:ascii="Arial" w:hAnsi="Arial" w:cs="Arial"/>
          <w:color w:val="222222"/>
        </w:rPr>
        <w:t>Review Editor</w:t>
      </w:r>
    </w:p>
    <w:p w:rsidR="00E2510D" w:rsidRPr="00E2510D" w:rsidRDefault="00E2510D" w:rsidP="00E2510D">
      <w:pPr>
        <w:spacing w:after="0"/>
        <w:rPr>
          <w:rFonts w:ascii="Arial" w:hAnsi="Arial" w:cs="Arial"/>
          <w:color w:val="222222"/>
        </w:rPr>
      </w:pPr>
      <w:proofErr w:type="spellStart"/>
      <w:r w:rsidRPr="00E2510D">
        <w:rPr>
          <w:rFonts w:ascii="Arial" w:hAnsi="Arial" w:cs="Arial"/>
          <w:color w:val="222222"/>
        </w:rPr>
        <w:t>JoVE</w:t>
      </w:r>
      <w:proofErr w:type="spellEnd"/>
    </w:p>
    <w:p w:rsidR="00E2510D" w:rsidRPr="00E2510D" w:rsidRDefault="00E2510D" w:rsidP="00E2510D">
      <w:pPr>
        <w:spacing w:after="0"/>
        <w:rPr>
          <w:rFonts w:ascii="Arial" w:hAnsi="Arial" w:cs="Arial"/>
          <w:color w:val="222222"/>
        </w:rPr>
      </w:pPr>
      <w:r w:rsidRPr="00E2510D">
        <w:rPr>
          <w:rFonts w:ascii="Arial" w:hAnsi="Arial" w:cs="Arial"/>
          <w:color w:val="222222"/>
        </w:rPr>
        <w:t>​amit.krishnan@jove.com</w:t>
      </w:r>
    </w:p>
    <w:p w:rsidR="00E2510D" w:rsidRDefault="00E2510D" w:rsidP="00E2510D">
      <w:pPr>
        <w:spacing w:after="0"/>
        <w:rPr>
          <w:rFonts w:ascii="Arial" w:hAnsi="Arial" w:cs="Arial"/>
          <w:color w:val="222222"/>
        </w:rPr>
      </w:pPr>
      <w:r w:rsidRPr="00E2510D">
        <w:rPr>
          <w:rFonts w:ascii="Arial" w:hAnsi="Arial" w:cs="Arial"/>
          <w:color w:val="222222"/>
        </w:rPr>
        <w:t>617.674.1888</w:t>
      </w:r>
    </w:p>
    <w:p w:rsidR="00E2510D" w:rsidRPr="00E2510D" w:rsidRDefault="00E2510D" w:rsidP="00E2510D">
      <w:pPr>
        <w:spacing w:after="0"/>
        <w:rPr>
          <w:rFonts w:ascii="Arial" w:hAnsi="Arial" w:cs="Arial"/>
          <w:color w:val="222222"/>
        </w:rPr>
      </w:pPr>
    </w:p>
    <w:p w:rsidR="00E2510D" w:rsidRPr="00E2510D" w:rsidRDefault="00E2510D" w:rsidP="00E2510D">
      <w:pPr>
        <w:rPr>
          <w:rFonts w:ascii="Arial" w:hAnsi="Arial" w:cs="Arial"/>
          <w:color w:val="222222"/>
        </w:rPr>
      </w:pPr>
      <w:r w:rsidRPr="00E2510D">
        <w:rPr>
          <w:rFonts w:ascii="Arial" w:hAnsi="Arial" w:cs="Arial"/>
          <w:color w:val="222222"/>
        </w:rPr>
        <w:t>Dr. Krishnan:</w:t>
      </w:r>
    </w:p>
    <w:p w:rsidR="00E2510D" w:rsidRDefault="00E2510D" w:rsidP="00E2510D">
      <w:pPr>
        <w:rPr>
          <w:rFonts w:ascii="Arial" w:hAnsi="Arial" w:cs="Arial"/>
          <w:color w:val="222222"/>
        </w:rPr>
      </w:pPr>
      <w:r>
        <w:rPr>
          <w:rFonts w:ascii="Arial" w:hAnsi="Arial" w:cs="Arial"/>
          <w:color w:val="222222"/>
        </w:rPr>
        <w:t>Thank you for your recent response to our manuscript submission. We considered the reviewers’ comments carefully and have made adjustments to the manuscript to accommodate their suggestions and criticisms. Our detailed responses to each reviewer are below.</w:t>
      </w:r>
    </w:p>
    <w:p w:rsidR="00706FBC" w:rsidRDefault="00706FBC" w:rsidP="00E2510D">
      <w:pPr>
        <w:rPr>
          <w:rFonts w:ascii="Arial" w:hAnsi="Arial" w:cs="Arial"/>
          <w:color w:val="222222"/>
        </w:rPr>
      </w:pPr>
      <w:r>
        <w:rPr>
          <w:rFonts w:ascii="Arial" w:hAnsi="Arial" w:cs="Arial"/>
          <w:color w:val="222222"/>
        </w:rPr>
        <w:t>______________________________________________________________________</w:t>
      </w:r>
    </w:p>
    <w:p w:rsidR="00BE32C6" w:rsidRPr="00BE32C6" w:rsidRDefault="004A7FF9" w:rsidP="00E2510D">
      <w:pPr>
        <w:rPr>
          <w:rStyle w:val="Strong"/>
          <w:rFonts w:ascii="Arial" w:hAnsi="Arial" w:cs="Arial"/>
          <w:color w:val="2F5496" w:themeColor="accent5" w:themeShade="BF"/>
          <w:shd w:val="clear" w:color="auto" w:fill="FFFFFF"/>
        </w:rPr>
      </w:pPr>
      <w:r w:rsidRPr="00E2510D">
        <w:rPr>
          <w:rFonts w:ascii="Arial" w:hAnsi="Arial" w:cs="Arial"/>
          <w:color w:val="222222"/>
        </w:rPr>
        <w:br/>
      </w:r>
      <w:r w:rsidRPr="00BE32C6">
        <w:rPr>
          <w:rStyle w:val="Strong"/>
          <w:rFonts w:ascii="Arial" w:hAnsi="Arial" w:cs="Arial"/>
          <w:color w:val="000000" w:themeColor="text1"/>
          <w:shd w:val="clear" w:color="auto" w:fill="FFFFFF"/>
        </w:rPr>
        <w:t>Reviewers' comments:</w:t>
      </w:r>
      <w:r w:rsidR="00BE32C6">
        <w:rPr>
          <w:rStyle w:val="Strong"/>
          <w:rFonts w:ascii="Arial" w:hAnsi="Arial" w:cs="Arial"/>
          <w:color w:val="000000" w:themeColor="text1"/>
          <w:shd w:val="clear" w:color="auto" w:fill="FFFFFF"/>
        </w:rPr>
        <w:t xml:space="preserve"> </w:t>
      </w:r>
      <w:r w:rsidR="00BE32C6" w:rsidRPr="00BE32C6">
        <w:rPr>
          <w:rFonts w:ascii="Arial" w:hAnsi="Arial" w:cs="Arial"/>
          <w:color w:val="2F5496" w:themeColor="accent5" w:themeShade="BF"/>
          <w:shd w:val="clear" w:color="auto" w:fill="FFFFFF"/>
        </w:rPr>
        <w:t>(</w:t>
      </w:r>
      <w:r w:rsidR="00475005">
        <w:rPr>
          <w:rFonts w:ascii="Arial" w:hAnsi="Arial" w:cs="Arial"/>
          <w:color w:val="2F5496" w:themeColor="accent5" w:themeShade="BF"/>
          <w:shd w:val="clear" w:color="auto" w:fill="FFFFFF"/>
        </w:rPr>
        <w:t xml:space="preserve">Authors’ </w:t>
      </w:r>
      <w:r w:rsidR="00BE32C6" w:rsidRPr="00BE32C6">
        <w:rPr>
          <w:rFonts w:ascii="Arial" w:hAnsi="Arial" w:cs="Arial"/>
          <w:color w:val="2F5496" w:themeColor="accent5" w:themeShade="BF"/>
          <w:shd w:val="clear" w:color="auto" w:fill="FFFFFF"/>
        </w:rPr>
        <w:t>replies are in blue text.)</w:t>
      </w:r>
    </w:p>
    <w:p w:rsidR="004A7FF9" w:rsidRDefault="004A7FF9">
      <w:pPr>
        <w:rPr>
          <w:rFonts w:ascii="Arial" w:hAnsi="Arial" w:cs="Arial"/>
          <w:color w:val="222222"/>
          <w:shd w:val="clear" w:color="auto" w:fill="FFFFFF"/>
        </w:rPr>
      </w:pPr>
      <w:r>
        <w:rPr>
          <w:rFonts w:ascii="Arial" w:hAnsi="Arial" w:cs="Arial"/>
          <w:color w:val="222222"/>
        </w:rPr>
        <w:br/>
      </w:r>
      <w:r>
        <w:rPr>
          <w:rFonts w:ascii="Arial" w:hAnsi="Arial" w:cs="Arial"/>
          <w:b/>
          <w:bCs/>
          <w:color w:val="222222"/>
          <w:shd w:val="clear" w:color="auto" w:fill="FFFFFF"/>
        </w:rPr>
        <w:t>Reviewer #1</w:t>
      </w:r>
      <w:proofErr w:type="gramStart"/>
      <w:r>
        <w:rPr>
          <w:rFonts w:ascii="Arial" w:hAnsi="Arial" w:cs="Arial"/>
          <w:b/>
          <w:bCs/>
          <w:color w:val="222222"/>
          <w:shd w:val="clear" w:color="auto" w:fill="FFFFFF"/>
        </w:rPr>
        <w:t>:</w:t>
      </w:r>
      <w:proofErr w:type="gramEnd"/>
      <w:r>
        <w:rPr>
          <w:rFonts w:ascii="Arial" w:hAnsi="Arial" w:cs="Arial"/>
          <w:color w:val="222222"/>
        </w:rPr>
        <w:br/>
      </w:r>
      <w:proofErr w:type="spellStart"/>
      <w:r>
        <w:rPr>
          <w:rFonts w:ascii="Arial" w:hAnsi="Arial" w:cs="Arial"/>
          <w:color w:val="222222"/>
          <w:shd w:val="clear" w:color="auto" w:fill="FFFFFF"/>
        </w:rPr>
        <w:t>Havnar</w:t>
      </w:r>
      <w:proofErr w:type="spellEnd"/>
      <w:r>
        <w:rPr>
          <w:rFonts w:ascii="Arial" w:hAnsi="Arial" w:cs="Arial"/>
          <w:color w:val="222222"/>
          <w:shd w:val="clear" w:color="auto" w:fill="FFFFFF"/>
        </w:rPr>
        <w:t xml:space="preserve"> and co-workers describe a method for preparation of synthetic antigens controls for immunohistochemistry. The method description appears to be in sufficient detail to permit reproduction by others.</w:t>
      </w:r>
      <w:r>
        <w:rPr>
          <w:rFonts w:ascii="Arial" w:hAnsi="Arial" w:cs="Arial"/>
          <w:color w:val="222222"/>
        </w:rPr>
        <w:br/>
      </w:r>
      <w:r>
        <w:rPr>
          <w:rFonts w:ascii="Arial" w:hAnsi="Arial" w:cs="Arial"/>
          <w:color w:val="222222"/>
        </w:rPr>
        <w:br/>
      </w:r>
      <w:r>
        <w:rPr>
          <w:rFonts w:ascii="Arial" w:hAnsi="Arial" w:cs="Arial"/>
          <w:color w:val="222222"/>
          <w:shd w:val="clear" w:color="auto" w:fill="FFFFFF"/>
        </w:rPr>
        <w:t>Concerns</w:t>
      </w:r>
      <w:r>
        <w:rPr>
          <w:rFonts w:ascii="Arial" w:hAnsi="Arial" w:cs="Arial"/>
          <w:color w:val="222222"/>
        </w:rPr>
        <w:br/>
      </w:r>
      <w:r>
        <w:rPr>
          <w:rFonts w:ascii="Arial" w:hAnsi="Arial" w:cs="Arial"/>
          <w:color w:val="222222"/>
          <w:shd w:val="clear" w:color="auto" w:fill="FFFFFF"/>
        </w:rPr>
        <w:t xml:space="preserve">1. My main concern is that the authors do not properly discuss the roles of this method in relation to the specificity of antigen detection in biological samples. In particular, the limitations are hardly discussed at all: (A) Binding of the antibody to the antigen control is no guaranty that the observed labeling of the biological specimen is only due to the antigen of interest. In fact, it might not be due to that at all! </w:t>
      </w:r>
    </w:p>
    <w:p w:rsidR="004A7FF9" w:rsidRDefault="004A7FF9">
      <w:pPr>
        <w:rPr>
          <w:rFonts w:ascii="Arial" w:hAnsi="Arial" w:cs="Arial"/>
          <w:color w:val="2F5496" w:themeColor="accent5" w:themeShade="BF"/>
          <w:shd w:val="clear" w:color="auto" w:fill="FFFFFF"/>
        </w:rPr>
      </w:pPr>
      <w:r>
        <w:rPr>
          <w:rFonts w:ascii="Arial" w:hAnsi="Arial" w:cs="Arial"/>
          <w:color w:val="2F5496" w:themeColor="accent5" w:themeShade="BF"/>
          <w:shd w:val="clear" w:color="auto" w:fill="FFFFFF"/>
        </w:rPr>
        <w:t xml:space="preserve">We thank Reviewer 1 for this comment, and </w:t>
      </w:r>
      <w:r w:rsidR="00260AEC">
        <w:rPr>
          <w:rFonts w:ascii="Arial" w:hAnsi="Arial" w:cs="Arial"/>
          <w:color w:val="2F5496" w:themeColor="accent5" w:themeShade="BF"/>
          <w:shd w:val="clear" w:color="auto" w:fill="FFFFFF"/>
        </w:rPr>
        <w:t xml:space="preserve">we </w:t>
      </w:r>
      <w:r>
        <w:rPr>
          <w:rFonts w:ascii="Arial" w:hAnsi="Arial" w:cs="Arial"/>
          <w:color w:val="2F5496" w:themeColor="accent5" w:themeShade="BF"/>
          <w:shd w:val="clear" w:color="auto" w:fill="FFFFFF"/>
        </w:rPr>
        <w:t xml:space="preserve">agree that binding of an antibody to a positive control sample </w:t>
      </w:r>
      <w:r w:rsidR="004F1B76">
        <w:rPr>
          <w:rFonts w:ascii="Arial" w:hAnsi="Arial" w:cs="Arial"/>
          <w:color w:val="2F5496" w:themeColor="accent5" w:themeShade="BF"/>
          <w:shd w:val="clear" w:color="auto" w:fill="FFFFFF"/>
        </w:rPr>
        <w:t>does</w:t>
      </w:r>
      <w:r>
        <w:rPr>
          <w:rFonts w:ascii="Arial" w:hAnsi="Arial" w:cs="Arial"/>
          <w:color w:val="2F5496" w:themeColor="accent5" w:themeShade="BF"/>
          <w:shd w:val="clear" w:color="auto" w:fill="FFFFFF"/>
        </w:rPr>
        <w:t xml:space="preserve"> no</w:t>
      </w:r>
      <w:r w:rsidR="004F1B76">
        <w:rPr>
          <w:rFonts w:ascii="Arial" w:hAnsi="Arial" w:cs="Arial"/>
          <w:color w:val="2F5496" w:themeColor="accent5" w:themeShade="BF"/>
          <w:shd w:val="clear" w:color="auto" w:fill="FFFFFF"/>
        </w:rPr>
        <w:t>t</w:t>
      </w:r>
      <w:r>
        <w:rPr>
          <w:rFonts w:ascii="Arial" w:hAnsi="Arial" w:cs="Arial"/>
          <w:color w:val="2F5496" w:themeColor="accent5" w:themeShade="BF"/>
          <w:shd w:val="clear" w:color="auto" w:fill="FFFFFF"/>
        </w:rPr>
        <w:t xml:space="preserve"> guarantee </w:t>
      </w:r>
      <w:r w:rsidR="004F1B76">
        <w:rPr>
          <w:rFonts w:ascii="Arial" w:hAnsi="Arial" w:cs="Arial"/>
          <w:color w:val="2F5496" w:themeColor="accent5" w:themeShade="BF"/>
          <w:shd w:val="clear" w:color="auto" w:fill="FFFFFF"/>
        </w:rPr>
        <w:t xml:space="preserve">that only </w:t>
      </w:r>
      <w:r>
        <w:rPr>
          <w:rFonts w:ascii="Arial" w:hAnsi="Arial" w:cs="Arial"/>
          <w:color w:val="2F5496" w:themeColor="accent5" w:themeShade="BF"/>
          <w:shd w:val="clear" w:color="auto" w:fill="FFFFFF"/>
        </w:rPr>
        <w:t xml:space="preserve">antigen-specific binding </w:t>
      </w:r>
      <w:r w:rsidR="004F1B76">
        <w:rPr>
          <w:rFonts w:ascii="Arial" w:hAnsi="Arial" w:cs="Arial"/>
          <w:color w:val="2F5496" w:themeColor="accent5" w:themeShade="BF"/>
          <w:shd w:val="clear" w:color="auto" w:fill="FFFFFF"/>
        </w:rPr>
        <w:t xml:space="preserve">will occur with </w:t>
      </w:r>
      <w:r>
        <w:rPr>
          <w:rFonts w:ascii="Arial" w:hAnsi="Arial" w:cs="Arial"/>
          <w:color w:val="2F5496" w:themeColor="accent5" w:themeShade="BF"/>
          <w:shd w:val="clear" w:color="auto" w:fill="FFFFFF"/>
        </w:rPr>
        <w:t xml:space="preserve">the same </w:t>
      </w:r>
      <w:r w:rsidR="004F1B76">
        <w:rPr>
          <w:rFonts w:ascii="Arial" w:hAnsi="Arial" w:cs="Arial"/>
          <w:color w:val="2F5496" w:themeColor="accent5" w:themeShade="BF"/>
          <w:shd w:val="clear" w:color="auto" w:fill="FFFFFF"/>
        </w:rPr>
        <w:t xml:space="preserve">antibody </w:t>
      </w:r>
      <w:r>
        <w:rPr>
          <w:rFonts w:ascii="Arial" w:hAnsi="Arial" w:cs="Arial"/>
          <w:color w:val="2F5496" w:themeColor="accent5" w:themeShade="BF"/>
          <w:shd w:val="clear" w:color="auto" w:fill="FFFFFF"/>
        </w:rPr>
        <w:t>in a</w:t>
      </w:r>
      <w:r w:rsidR="004F1B76">
        <w:rPr>
          <w:rFonts w:ascii="Arial" w:hAnsi="Arial" w:cs="Arial"/>
          <w:color w:val="2F5496" w:themeColor="accent5" w:themeShade="BF"/>
          <w:shd w:val="clear" w:color="auto" w:fill="FFFFFF"/>
        </w:rPr>
        <w:t>ll</w:t>
      </w:r>
      <w:r>
        <w:rPr>
          <w:rFonts w:ascii="Arial" w:hAnsi="Arial" w:cs="Arial"/>
          <w:color w:val="2F5496" w:themeColor="accent5" w:themeShade="BF"/>
          <w:shd w:val="clear" w:color="auto" w:fill="FFFFFF"/>
        </w:rPr>
        <w:t xml:space="preserve"> tissue section</w:t>
      </w:r>
      <w:r w:rsidR="004F1B76">
        <w:rPr>
          <w:rFonts w:ascii="Arial" w:hAnsi="Arial" w:cs="Arial"/>
          <w:color w:val="2F5496" w:themeColor="accent5" w:themeShade="BF"/>
          <w:shd w:val="clear" w:color="auto" w:fill="FFFFFF"/>
        </w:rPr>
        <w:t>s</w:t>
      </w:r>
      <w:r w:rsidR="00260AEC">
        <w:rPr>
          <w:rFonts w:ascii="Arial" w:hAnsi="Arial" w:cs="Arial"/>
          <w:color w:val="2F5496" w:themeColor="accent5" w:themeShade="BF"/>
          <w:shd w:val="clear" w:color="auto" w:fill="FFFFFF"/>
        </w:rPr>
        <w:t xml:space="preserve">. </w:t>
      </w:r>
      <w:r w:rsidR="004F1B76">
        <w:rPr>
          <w:rFonts w:ascii="Arial" w:hAnsi="Arial" w:cs="Arial"/>
          <w:color w:val="2F5496" w:themeColor="accent5" w:themeShade="BF"/>
          <w:shd w:val="clear" w:color="auto" w:fill="FFFFFF"/>
        </w:rPr>
        <w:t xml:space="preserve">We note </w:t>
      </w:r>
      <w:r w:rsidR="00BE32C6">
        <w:rPr>
          <w:rFonts w:ascii="Arial" w:hAnsi="Arial" w:cs="Arial"/>
          <w:color w:val="2F5496" w:themeColor="accent5" w:themeShade="BF"/>
          <w:shd w:val="clear" w:color="auto" w:fill="FFFFFF"/>
        </w:rPr>
        <w:t xml:space="preserve">that </w:t>
      </w:r>
      <w:r w:rsidR="004F1B76">
        <w:rPr>
          <w:rFonts w:ascii="Arial" w:hAnsi="Arial" w:cs="Arial"/>
          <w:color w:val="2F5496" w:themeColor="accent5" w:themeShade="BF"/>
          <w:shd w:val="clear" w:color="auto" w:fill="FFFFFF"/>
        </w:rPr>
        <w:t>t</w:t>
      </w:r>
      <w:r>
        <w:rPr>
          <w:rFonts w:ascii="Arial" w:hAnsi="Arial" w:cs="Arial"/>
          <w:color w:val="2F5496" w:themeColor="accent5" w:themeShade="BF"/>
          <w:shd w:val="clear" w:color="auto" w:fill="FFFFFF"/>
        </w:rPr>
        <w:t xml:space="preserve">his caveat applies </w:t>
      </w:r>
      <w:r w:rsidR="00D64DB9">
        <w:rPr>
          <w:rFonts w:ascii="Arial" w:hAnsi="Arial" w:cs="Arial"/>
          <w:color w:val="2F5496" w:themeColor="accent5" w:themeShade="BF"/>
          <w:shd w:val="clear" w:color="auto" w:fill="FFFFFF"/>
        </w:rPr>
        <w:t xml:space="preserve">equally </w:t>
      </w:r>
      <w:r>
        <w:rPr>
          <w:rFonts w:ascii="Arial" w:hAnsi="Arial" w:cs="Arial"/>
          <w:color w:val="2F5496" w:themeColor="accent5" w:themeShade="BF"/>
          <w:shd w:val="clear" w:color="auto" w:fill="FFFFFF"/>
        </w:rPr>
        <w:t>to any type of positive control sample</w:t>
      </w:r>
      <w:r w:rsidR="00BE32C6">
        <w:rPr>
          <w:rFonts w:ascii="Arial" w:hAnsi="Arial" w:cs="Arial"/>
          <w:color w:val="2F5496" w:themeColor="accent5" w:themeShade="BF"/>
          <w:shd w:val="clear" w:color="auto" w:fill="FFFFFF"/>
        </w:rPr>
        <w:t xml:space="preserve"> and</w:t>
      </w:r>
      <w:r>
        <w:rPr>
          <w:rFonts w:ascii="Arial" w:hAnsi="Arial" w:cs="Arial"/>
          <w:color w:val="2F5496" w:themeColor="accent5" w:themeShade="BF"/>
          <w:shd w:val="clear" w:color="auto" w:fill="FFFFFF"/>
        </w:rPr>
        <w:t xml:space="preserve"> is not a limitation </w:t>
      </w:r>
      <w:r w:rsidR="00D51889">
        <w:rPr>
          <w:rFonts w:ascii="Arial" w:hAnsi="Arial" w:cs="Arial"/>
          <w:color w:val="2F5496" w:themeColor="accent5" w:themeShade="BF"/>
          <w:shd w:val="clear" w:color="auto" w:fill="FFFFFF"/>
        </w:rPr>
        <w:t xml:space="preserve">specific to </w:t>
      </w:r>
      <w:r>
        <w:rPr>
          <w:rFonts w:ascii="Arial" w:hAnsi="Arial" w:cs="Arial"/>
          <w:color w:val="2F5496" w:themeColor="accent5" w:themeShade="BF"/>
          <w:shd w:val="clear" w:color="auto" w:fill="FFFFFF"/>
        </w:rPr>
        <w:t>the synthetic antigen controls we describe in this manuscript</w:t>
      </w:r>
      <w:r w:rsidR="00D64DB9">
        <w:rPr>
          <w:rFonts w:ascii="Arial" w:hAnsi="Arial" w:cs="Arial"/>
          <w:color w:val="2F5496" w:themeColor="accent5" w:themeShade="BF"/>
          <w:shd w:val="clear" w:color="auto" w:fill="FFFFFF"/>
        </w:rPr>
        <w:t>.</w:t>
      </w:r>
      <w:r w:rsidR="00260AEC">
        <w:rPr>
          <w:rFonts w:ascii="Arial" w:hAnsi="Arial" w:cs="Arial"/>
          <w:color w:val="2F5496" w:themeColor="accent5" w:themeShade="BF"/>
          <w:shd w:val="clear" w:color="auto" w:fill="FFFFFF"/>
        </w:rPr>
        <w:t xml:space="preserve"> </w:t>
      </w:r>
      <w:r w:rsidR="004F1B76">
        <w:rPr>
          <w:rFonts w:ascii="Arial" w:hAnsi="Arial" w:cs="Arial"/>
          <w:color w:val="2F5496" w:themeColor="accent5" w:themeShade="BF"/>
          <w:shd w:val="clear" w:color="auto" w:fill="FFFFFF"/>
        </w:rPr>
        <w:t>A</w:t>
      </w:r>
      <w:r>
        <w:rPr>
          <w:rFonts w:ascii="Arial" w:hAnsi="Arial" w:cs="Arial"/>
          <w:color w:val="2F5496" w:themeColor="accent5" w:themeShade="BF"/>
          <w:shd w:val="clear" w:color="auto" w:fill="FFFFFF"/>
        </w:rPr>
        <w:t xml:space="preserve">ppropriate use of negative </w:t>
      </w:r>
      <w:r w:rsidR="00D64DB9">
        <w:rPr>
          <w:rFonts w:ascii="Arial" w:hAnsi="Arial" w:cs="Arial"/>
          <w:color w:val="2F5496" w:themeColor="accent5" w:themeShade="BF"/>
          <w:shd w:val="clear" w:color="auto" w:fill="FFFFFF"/>
        </w:rPr>
        <w:t>a</w:t>
      </w:r>
      <w:r w:rsidR="00D76584">
        <w:rPr>
          <w:rFonts w:ascii="Arial" w:hAnsi="Arial" w:cs="Arial"/>
          <w:color w:val="2F5496" w:themeColor="accent5" w:themeShade="BF"/>
          <w:shd w:val="clear" w:color="auto" w:fill="FFFFFF"/>
        </w:rPr>
        <w:t>nd positive</w:t>
      </w:r>
      <w:r w:rsidR="00D64DB9">
        <w:rPr>
          <w:rFonts w:ascii="Arial" w:hAnsi="Arial" w:cs="Arial"/>
          <w:color w:val="2F5496" w:themeColor="accent5" w:themeShade="BF"/>
          <w:shd w:val="clear" w:color="auto" w:fill="FFFFFF"/>
        </w:rPr>
        <w:t xml:space="preserve"> </w:t>
      </w:r>
      <w:r w:rsidR="00450FD5">
        <w:rPr>
          <w:rFonts w:ascii="Arial" w:hAnsi="Arial" w:cs="Arial"/>
          <w:color w:val="2F5496" w:themeColor="accent5" w:themeShade="BF"/>
          <w:shd w:val="clear" w:color="auto" w:fill="FFFFFF"/>
        </w:rPr>
        <w:t xml:space="preserve">tissue </w:t>
      </w:r>
      <w:r>
        <w:rPr>
          <w:rFonts w:ascii="Arial" w:hAnsi="Arial" w:cs="Arial"/>
          <w:color w:val="2F5496" w:themeColor="accent5" w:themeShade="BF"/>
          <w:shd w:val="clear" w:color="auto" w:fill="FFFFFF"/>
        </w:rPr>
        <w:t xml:space="preserve">control samples is required to interpret any positive tissue </w:t>
      </w:r>
      <w:r w:rsidR="00D64DB9">
        <w:rPr>
          <w:rFonts w:ascii="Arial" w:hAnsi="Arial" w:cs="Arial"/>
          <w:color w:val="2F5496" w:themeColor="accent5" w:themeShade="BF"/>
          <w:shd w:val="clear" w:color="auto" w:fill="FFFFFF"/>
        </w:rPr>
        <w:t>signal</w:t>
      </w:r>
      <w:r>
        <w:rPr>
          <w:rFonts w:ascii="Arial" w:hAnsi="Arial" w:cs="Arial"/>
          <w:color w:val="2F5496" w:themeColor="accent5" w:themeShade="BF"/>
          <w:shd w:val="clear" w:color="auto" w:fill="FFFFFF"/>
        </w:rPr>
        <w:t xml:space="preserve">, has been discussed in detail by </w:t>
      </w:r>
      <w:r w:rsidR="004F1B76">
        <w:rPr>
          <w:rFonts w:ascii="Arial" w:hAnsi="Arial" w:cs="Arial"/>
          <w:color w:val="2F5496" w:themeColor="accent5" w:themeShade="BF"/>
          <w:shd w:val="clear" w:color="auto" w:fill="FFFFFF"/>
        </w:rPr>
        <w:t xml:space="preserve">Stephen </w:t>
      </w:r>
      <w:r w:rsidR="00D64DB9">
        <w:rPr>
          <w:rFonts w:ascii="Arial" w:hAnsi="Arial" w:cs="Arial"/>
          <w:color w:val="2F5496" w:themeColor="accent5" w:themeShade="BF"/>
          <w:shd w:val="clear" w:color="auto" w:fill="FFFFFF"/>
        </w:rPr>
        <w:t xml:space="preserve">Hewitt, </w:t>
      </w:r>
      <w:proofErr w:type="spellStart"/>
      <w:r w:rsidR="004F1B76">
        <w:rPr>
          <w:rFonts w:ascii="Arial" w:hAnsi="Arial" w:cs="Arial"/>
          <w:color w:val="2F5496" w:themeColor="accent5" w:themeShade="BF"/>
          <w:shd w:val="clear" w:color="auto" w:fill="FFFFFF"/>
        </w:rPr>
        <w:t>Emina</w:t>
      </w:r>
      <w:proofErr w:type="spellEnd"/>
      <w:r w:rsidR="004F1B76">
        <w:rPr>
          <w:rFonts w:ascii="Arial" w:hAnsi="Arial" w:cs="Arial"/>
          <w:color w:val="2F5496" w:themeColor="accent5" w:themeShade="BF"/>
          <w:shd w:val="clear" w:color="auto" w:fill="FFFFFF"/>
        </w:rPr>
        <w:t xml:space="preserve"> </w:t>
      </w:r>
      <w:proofErr w:type="spellStart"/>
      <w:r>
        <w:rPr>
          <w:rFonts w:ascii="Arial" w:hAnsi="Arial" w:cs="Arial"/>
          <w:color w:val="2F5496" w:themeColor="accent5" w:themeShade="BF"/>
          <w:shd w:val="clear" w:color="auto" w:fill="FFFFFF"/>
        </w:rPr>
        <w:t>Torlakovic</w:t>
      </w:r>
      <w:proofErr w:type="spellEnd"/>
      <w:r>
        <w:rPr>
          <w:rFonts w:ascii="Arial" w:hAnsi="Arial" w:cs="Arial"/>
          <w:color w:val="2F5496" w:themeColor="accent5" w:themeShade="BF"/>
          <w:shd w:val="clear" w:color="auto" w:fill="FFFFFF"/>
        </w:rPr>
        <w:t xml:space="preserve"> </w:t>
      </w:r>
      <w:r w:rsidR="00D64DB9">
        <w:rPr>
          <w:rFonts w:ascii="Arial" w:hAnsi="Arial" w:cs="Arial"/>
          <w:color w:val="2F5496" w:themeColor="accent5" w:themeShade="BF"/>
          <w:shd w:val="clear" w:color="auto" w:fill="FFFFFF"/>
        </w:rPr>
        <w:t>and others</w:t>
      </w:r>
      <w:r w:rsidR="00670C8F">
        <w:rPr>
          <w:rFonts w:ascii="Arial" w:hAnsi="Arial" w:cs="Arial"/>
          <w:color w:val="2F5496" w:themeColor="accent5" w:themeShade="BF"/>
          <w:shd w:val="clear" w:color="auto" w:fill="FFFFFF"/>
        </w:rPr>
        <w:t xml:space="preserve">, and </w:t>
      </w:r>
      <w:r w:rsidR="001046F4">
        <w:rPr>
          <w:rFonts w:ascii="Arial" w:hAnsi="Arial" w:cs="Arial"/>
          <w:color w:val="2F5496" w:themeColor="accent5" w:themeShade="BF"/>
          <w:shd w:val="clear" w:color="auto" w:fill="FFFFFF"/>
        </w:rPr>
        <w:t xml:space="preserve">the issue </w:t>
      </w:r>
      <w:r w:rsidR="00670C8F">
        <w:rPr>
          <w:rFonts w:ascii="Arial" w:hAnsi="Arial" w:cs="Arial"/>
          <w:color w:val="2F5496" w:themeColor="accent5" w:themeShade="BF"/>
          <w:shd w:val="clear" w:color="auto" w:fill="FFFFFF"/>
        </w:rPr>
        <w:t xml:space="preserve">is </w:t>
      </w:r>
      <w:r w:rsidR="001046F4">
        <w:rPr>
          <w:rFonts w:ascii="Arial" w:hAnsi="Arial" w:cs="Arial"/>
          <w:color w:val="2F5496" w:themeColor="accent5" w:themeShade="BF"/>
          <w:shd w:val="clear" w:color="auto" w:fill="FFFFFF"/>
        </w:rPr>
        <w:t xml:space="preserve">clearly </w:t>
      </w:r>
      <w:r w:rsidR="00670C8F">
        <w:rPr>
          <w:rFonts w:ascii="Arial" w:hAnsi="Arial" w:cs="Arial"/>
          <w:color w:val="2F5496" w:themeColor="accent5" w:themeShade="BF"/>
          <w:shd w:val="clear" w:color="auto" w:fill="FFFFFF"/>
        </w:rPr>
        <w:t>highlighted in our Introduction</w:t>
      </w:r>
      <w:r>
        <w:rPr>
          <w:rFonts w:ascii="Arial" w:hAnsi="Arial" w:cs="Arial"/>
          <w:color w:val="2F5496" w:themeColor="accent5" w:themeShade="BF"/>
          <w:shd w:val="clear" w:color="auto" w:fill="FFFFFF"/>
        </w:rPr>
        <w:t xml:space="preserve"> </w:t>
      </w:r>
      <w:r w:rsidR="00D64DB9">
        <w:rPr>
          <w:rFonts w:ascii="Arial" w:hAnsi="Arial" w:cs="Arial"/>
          <w:color w:val="2F5496" w:themeColor="accent5" w:themeShade="BF"/>
          <w:shd w:val="clear" w:color="auto" w:fill="FFFFFF"/>
        </w:rPr>
        <w:t>(</w:t>
      </w:r>
      <w:r>
        <w:rPr>
          <w:rFonts w:ascii="Arial" w:hAnsi="Arial" w:cs="Arial"/>
          <w:color w:val="2F5496" w:themeColor="accent5" w:themeShade="BF"/>
          <w:shd w:val="clear" w:color="auto" w:fill="FFFFFF"/>
        </w:rPr>
        <w:t>reference</w:t>
      </w:r>
      <w:r w:rsidR="00D64DB9">
        <w:rPr>
          <w:rFonts w:ascii="Arial" w:hAnsi="Arial" w:cs="Arial"/>
          <w:color w:val="2F5496" w:themeColor="accent5" w:themeShade="BF"/>
          <w:shd w:val="clear" w:color="auto" w:fill="FFFFFF"/>
        </w:rPr>
        <w:t>s</w:t>
      </w:r>
      <w:r>
        <w:rPr>
          <w:rFonts w:ascii="Arial" w:hAnsi="Arial" w:cs="Arial"/>
          <w:color w:val="2F5496" w:themeColor="accent5" w:themeShade="BF"/>
          <w:shd w:val="clear" w:color="auto" w:fill="FFFFFF"/>
        </w:rPr>
        <w:t xml:space="preserve"> </w:t>
      </w:r>
      <w:r w:rsidR="00D64DB9">
        <w:rPr>
          <w:rFonts w:ascii="Arial" w:hAnsi="Arial" w:cs="Arial"/>
          <w:color w:val="2F5496" w:themeColor="accent5" w:themeShade="BF"/>
          <w:shd w:val="clear" w:color="auto" w:fill="FFFFFF"/>
        </w:rPr>
        <w:t>2-4</w:t>
      </w:r>
      <w:r>
        <w:rPr>
          <w:rFonts w:ascii="Arial" w:hAnsi="Arial" w:cs="Arial"/>
          <w:color w:val="2F5496" w:themeColor="accent5" w:themeShade="BF"/>
          <w:shd w:val="clear" w:color="auto" w:fill="FFFFFF"/>
        </w:rPr>
        <w:t xml:space="preserve"> in our manuscript</w:t>
      </w:r>
      <w:r w:rsidR="00D64DB9">
        <w:rPr>
          <w:rFonts w:ascii="Arial" w:hAnsi="Arial" w:cs="Arial"/>
          <w:color w:val="2F5496" w:themeColor="accent5" w:themeShade="BF"/>
          <w:shd w:val="clear" w:color="auto" w:fill="FFFFFF"/>
        </w:rPr>
        <w:t>)</w:t>
      </w:r>
      <w:r>
        <w:rPr>
          <w:rFonts w:ascii="Arial" w:hAnsi="Arial" w:cs="Arial"/>
          <w:color w:val="2F5496" w:themeColor="accent5" w:themeShade="BF"/>
          <w:shd w:val="clear" w:color="auto" w:fill="FFFFFF"/>
        </w:rPr>
        <w:t>. W</w:t>
      </w:r>
      <w:r w:rsidR="001046F4">
        <w:rPr>
          <w:rFonts w:ascii="Arial" w:hAnsi="Arial" w:cs="Arial"/>
          <w:color w:val="2F5496" w:themeColor="accent5" w:themeShade="BF"/>
          <w:shd w:val="clear" w:color="auto" w:fill="FFFFFF"/>
        </w:rPr>
        <w:t>hile w</w:t>
      </w:r>
      <w:r>
        <w:rPr>
          <w:rFonts w:ascii="Arial" w:hAnsi="Arial" w:cs="Arial"/>
          <w:color w:val="2F5496" w:themeColor="accent5" w:themeShade="BF"/>
          <w:shd w:val="clear" w:color="auto" w:fill="FFFFFF"/>
        </w:rPr>
        <w:t xml:space="preserve">e do not claim </w:t>
      </w:r>
      <w:r w:rsidR="00D51889">
        <w:rPr>
          <w:rFonts w:ascii="Arial" w:hAnsi="Arial" w:cs="Arial"/>
          <w:color w:val="2F5496" w:themeColor="accent5" w:themeShade="BF"/>
          <w:shd w:val="clear" w:color="auto" w:fill="FFFFFF"/>
        </w:rPr>
        <w:t xml:space="preserve">in the original manuscript </w:t>
      </w:r>
      <w:r>
        <w:rPr>
          <w:rFonts w:ascii="Arial" w:hAnsi="Arial" w:cs="Arial"/>
          <w:color w:val="2F5496" w:themeColor="accent5" w:themeShade="BF"/>
          <w:shd w:val="clear" w:color="auto" w:fill="FFFFFF"/>
        </w:rPr>
        <w:t xml:space="preserve">that the synthetic controls </w:t>
      </w:r>
      <w:r w:rsidR="00670C8F">
        <w:rPr>
          <w:rFonts w:ascii="Arial" w:hAnsi="Arial" w:cs="Arial"/>
          <w:color w:val="2F5496" w:themeColor="accent5" w:themeShade="BF"/>
          <w:shd w:val="clear" w:color="auto" w:fill="FFFFFF"/>
        </w:rPr>
        <w:t>eliminate the</w:t>
      </w:r>
      <w:r>
        <w:rPr>
          <w:rFonts w:ascii="Arial" w:hAnsi="Arial" w:cs="Arial"/>
          <w:color w:val="2F5496" w:themeColor="accent5" w:themeShade="BF"/>
          <w:shd w:val="clear" w:color="auto" w:fill="FFFFFF"/>
        </w:rPr>
        <w:t xml:space="preserve"> risk</w:t>
      </w:r>
      <w:r w:rsidR="00670C8F">
        <w:rPr>
          <w:rFonts w:ascii="Arial" w:hAnsi="Arial" w:cs="Arial"/>
          <w:color w:val="2F5496" w:themeColor="accent5" w:themeShade="BF"/>
          <w:shd w:val="clear" w:color="auto" w:fill="FFFFFF"/>
        </w:rPr>
        <w:t xml:space="preserve"> of non-specific tissue signal</w:t>
      </w:r>
      <w:r>
        <w:rPr>
          <w:rFonts w:ascii="Arial" w:hAnsi="Arial" w:cs="Arial"/>
          <w:color w:val="2F5496" w:themeColor="accent5" w:themeShade="BF"/>
          <w:shd w:val="clear" w:color="auto" w:fill="FFFFFF"/>
        </w:rPr>
        <w:t>, we have added a sentence</w:t>
      </w:r>
      <w:r w:rsidR="00260AEC">
        <w:rPr>
          <w:rFonts w:ascii="Arial" w:hAnsi="Arial" w:cs="Arial"/>
          <w:color w:val="2F5496" w:themeColor="accent5" w:themeShade="BF"/>
          <w:shd w:val="clear" w:color="auto" w:fill="FFFFFF"/>
        </w:rPr>
        <w:t xml:space="preserve"> </w:t>
      </w:r>
      <w:r w:rsidR="001046F4">
        <w:rPr>
          <w:rFonts w:ascii="Arial" w:hAnsi="Arial" w:cs="Arial"/>
          <w:color w:val="2F5496" w:themeColor="accent5" w:themeShade="BF"/>
          <w:shd w:val="clear" w:color="auto" w:fill="FFFFFF"/>
        </w:rPr>
        <w:t>clarifying this limitation, as follows:</w:t>
      </w:r>
    </w:p>
    <w:p w:rsidR="00260AEC" w:rsidRDefault="00D76584">
      <w:pPr>
        <w:rPr>
          <w:rFonts w:ascii="Arial" w:hAnsi="Arial" w:cs="Arial"/>
          <w:color w:val="2F5496" w:themeColor="accent5" w:themeShade="BF"/>
          <w:shd w:val="clear" w:color="auto" w:fill="FFFFFF"/>
        </w:rPr>
      </w:pPr>
      <w:r>
        <w:rPr>
          <w:rFonts w:ascii="Arial" w:hAnsi="Arial" w:cs="Arial"/>
          <w:color w:val="2F5496" w:themeColor="accent5" w:themeShade="BF"/>
          <w:shd w:val="clear" w:color="auto" w:fill="FFFFFF"/>
        </w:rPr>
        <w:t xml:space="preserve">Lines 462 </w:t>
      </w:r>
      <w:proofErr w:type="spellStart"/>
      <w:r>
        <w:rPr>
          <w:rFonts w:ascii="Arial" w:hAnsi="Arial" w:cs="Arial"/>
          <w:color w:val="2F5496" w:themeColor="accent5" w:themeShade="BF"/>
          <w:shd w:val="clear" w:color="auto" w:fill="FFFFFF"/>
        </w:rPr>
        <w:t>ff</w:t>
      </w:r>
      <w:proofErr w:type="spellEnd"/>
      <w:r>
        <w:rPr>
          <w:rFonts w:ascii="Arial" w:hAnsi="Arial" w:cs="Arial"/>
          <w:color w:val="2F5496" w:themeColor="accent5" w:themeShade="BF"/>
          <w:shd w:val="clear" w:color="auto" w:fill="FFFFFF"/>
        </w:rPr>
        <w:t xml:space="preserve"> in the </w:t>
      </w:r>
      <w:r w:rsidR="004A7FF9">
        <w:rPr>
          <w:rFonts w:ascii="Arial" w:hAnsi="Arial" w:cs="Arial"/>
          <w:color w:val="2F5496" w:themeColor="accent5" w:themeShade="BF"/>
          <w:shd w:val="clear" w:color="auto" w:fill="FFFFFF"/>
        </w:rPr>
        <w:t xml:space="preserve">Discussion </w:t>
      </w:r>
      <w:r>
        <w:rPr>
          <w:rFonts w:ascii="Arial" w:hAnsi="Arial" w:cs="Arial"/>
          <w:color w:val="2F5496" w:themeColor="accent5" w:themeShade="BF"/>
          <w:shd w:val="clear" w:color="auto" w:fill="FFFFFF"/>
        </w:rPr>
        <w:t>have been edited to</w:t>
      </w:r>
      <w:r w:rsidR="00260AEC">
        <w:rPr>
          <w:rFonts w:ascii="Arial" w:hAnsi="Arial" w:cs="Arial"/>
          <w:color w:val="2F5496" w:themeColor="accent5" w:themeShade="BF"/>
          <w:shd w:val="clear" w:color="auto" w:fill="FFFFFF"/>
        </w:rPr>
        <w:t>:</w:t>
      </w:r>
    </w:p>
    <w:p w:rsidR="004A7FF9" w:rsidRPr="00274A31" w:rsidRDefault="00260AEC">
      <w:pPr>
        <w:rPr>
          <w:rFonts w:ascii="Arial" w:hAnsi="Arial" w:cs="Arial"/>
          <w:color w:val="2F5496" w:themeColor="accent5" w:themeShade="BF"/>
          <w:shd w:val="clear" w:color="auto" w:fill="FFFFFF"/>
        </w:rPr>
      </w:pPr>
      <w:r>
        <w:rPr>
          <w:rFonts w:ascii="Arial" w:hAnsi="Arial" w:cs="Arial"/>
          <w:color w:val="2F5496" w:themeColor="accent5" w:themeShade="BF"/>
          <w:shd w:val="clear" w:color="auto" w:fill="FFFFFF"/>
        </w:rPr>
        <w:t>“</w:t>
      </w:r>
      <w:r w:rsidR="00D76584" w:rsidRPr="00D76584">
        <w:rPr>
          <w:rFonts w:ascii="Arial" w:hAnsi="Arial" w:cs="Arial"/>
          <w:color w:val="2F5496" w:themeColor="accent5" w:themeShade="BF"/>
          <w:shd w:val="clear" w:color="auto" w:fill="FFFFFF"/>
        </w:rPr>
        <w:t>We emphasize that the synthetic controls described here may be useful to optimize and standardize some aspects of IHC assay performance, but they do not obviate the need for appropriate use of other control samples. For instance, potential non-specific staining in a target tissue can be evaluated only by the parallel use of a negative tissue control sample.</w:t>
      </w:r>
      <w:r w:rsidR="004F1B76">
        <w:rPr>
          <w:rFonts w:ascii="Arial" w:hAnsi="Arial" w:cs="Arial"/>
          <w:color w:val="2F5496" w:themeColor="accent5" w:themeShade="BF"/>
          <w:shd w:val="clear" w:color="auto" w:fill="FFFFFF"/>
        </w:rPr>
        <w:t>.</w:t>
      </w:r>
      <w:r w:rsidR="00D76584" w:rsidRPr="00D76584">
        <w:rPr>
          <w:rFonts w:ascii="Arial" w:hAnsi="Arial" w:cs="Arial"/>
          <w:color w:val="2F5496" w:themeColor="accent5" w:themeShade="BF"/>
          <w:shd w:val="clear" w:color="auto" w:fill="FFFFFF"/>
        </w:rPr>
        <w:t>. Accordingly, and as has been discussed elsewhere in more detail</w:t>
      </w:r>
      <w:r w:rsidR="00D76584" w:rsidRPr="00D76584">
        <w:rPr>
          <w:rFonts w:ascii="Arial" w:hAnsi="Arial" w:cs="Arial"/>
          <w:color w:val="2F5496" w:themeColor="accent5" w:themeShade="BF"/>
          <w:shd w:val="clear" w:color="auto" w:fill="FFFFFF"/>
          <w:vertAlign w:val="superscript"/>
        </w:rPr>
        <w:t>2-4</w:t>
      </w:r>
      <w:r w:rsidR="00D76584" w:rsidRPr="00D76584">
        <w:rPr>
          <w:rFonts w:ascii="Arial" w:hAnsi="Arial" w:cs="Arial"/>
          <w:color w:val="2F5496" w:themeColor="accent5" w:themeShade="BF"/>
          <w:shd w:val="clear" w:color="auto" w:fill="FFFFFF"/>
        </w:rPr>
        <w:t xml:space="preserve">, investigators should make thoughtful parallel use of cell </w:t>
      </w:r>
      <w:r w:rsidR="00540DE4">
        <w:rPr>
          <w:rFonts w:ascii="Arial" w:hAnsi="Arial" w:cs="Arial"/>
          <w:color w:val="2F5496" w:themeColor="accent5" w:themeShade="BF"/>
          <w:shd w:val="clear" w:color="auto" w:fill="FFFFFF"/>
        </w:rPr>
        <w:t>and</w:t>
      </w:r>
      <w:r w:rsidR="00D76584" w:rsidRPr="00D76584">
        <w:rPr>
          <w:rFonts w:ascii="Arial" w:hAnsi="Arial" w:cs="Arial"/>
          <w:color w:val="2F5496" w:themeColor="accent5" w:themeShade="BF"/>
          <w:shd w:val="clear" w:color="auto" w:fill="FFFFFF"/>
        </w:rPr>
        <w:t xml:space="preserve"> tissue standards to precisely characterize the performance of the IHC system.</w:t>
      </w:r>
      <w:r w:rsidR="00040A24">
        <w:rPr>
          <w:rFonts w:ascii="Arial" w:hAnsi="Arial" w:cs="Arial"/>
          <w:color w:val="2F5496" w:themeColor="accent5" w:themeShade="BF"/>
          <w:shd w:val="clear" w:color="auto" w:fill="FFFFFF"/>
        </w:rPr>
        <w:t>”</w:t>
      </w:r>
      <w:r w:rsidR="004A7FF9">
        <w:rPr>
          <w:rFonts w:ascii="Arial" w:hAnsi="Arial" w:cs="Arial"/>
          <w:color w:val="2F5496" w:themeColor="accent5" w:themeShade="BF"/>
          <w:shd w:val="clear" w:color="auto" w:fill="FFFFFF"/>
        </w:rPr>
        <w:t>]</w:t>
      </w:r>
    </w:p>
    <w:p w:rsidR="004A7FF9" w:rsidRDefault="004A7FF9">
      <w:pPr>
        <w:rPr>
          <w:rFonts w:ascii="Arial" w:hAnsi="Arial" w:cs="Arial"/>
          <w:color w:val="222222"/>
          <w:shd w:val="clear" w:color="auto" w:fill="FFFFFF"/>
        </w:rPr>
      </w:pPr>
    </w:p>
    <w:p w:rsidR="00E762FD" w:rsidRDefault="004A7FF9">
      <w:pPr>
        <w:rPr>
          <w:rFonts w:ascii="Arial" w:hAnsi="Arial" w:cs="Arial"/>
          <w:color w:val="222222"/>
          <w:shd w:val="clear" w:color="auto" w:fill="FFFFFF"/>
        </w:rPr>
      </w:pPr>
      <w:r>
        <w:rPr>
          <w:rFonts w:ascii="Arial" w:hAnsi="Arial" w:cs="Arial"/>
          <w:color w:val="222222"/>
          <w:shd w:val="clear" w:color="auto" w:fill="FFFFFF"/>
        </w:rPr>
        <w:t>(B) The availability of the epitope in a biological sample might be very different from the availability in the BSA-gels described in the present manuscript. The availability will be affected by tissue structure, by crosslinks due to fixation and changes to the tissue (e.g. proteolysis) prior to fixation. These point should also be discussed.</w:t>
      </w:r>
    </w:p>
    <w:p w:rsidR="00E762FD" w:rsidRDefault="00E762FD">
      <w:pPr>
        <w:rPr>
          <w:rFonts w:ascii="Arial" w:hAnsi="Arial" w:cs="Arial"/>
          <w:color w:val="2F5496" w:themeColor="accent5" w:themeShade="BF"/>
          <w:shd w:val="clear" w:color="auto" w:fill="FFFFFF"/>
        </w:rPr>
      </w:pPr>
      <w:r>
        <w:rPr>
          <w:rFonts w:ascii="Arial" w:hAnsi="Arial" w:cs="Arial"/>
          <w:color w:val="2F5496" w:themeColor="accent5" w:themeShade="BF"/>
          <w:shd w:val="clear" w:color="auto" w:fill="FFFFFF"/>
        </w:rPr>
        <w:t xml:space="preserve">We thank Reviewer 1 for this comment, and we agree with the statement. </w:t>
      </w:r>
      <w:r w:rsidR="008D1D7E">
        <w:rPr>
          <w:rFonts w:ascii="Arial" w:hAnsi="Arial" w:cs="Arial"/>
          <w:color w:val="2F5496" w:themeColor="accent5" w:themeShade="BF"/>
          <w:shd w:val="clear" w:color="auto" w:fill="FFFFFF"/>
        </w:rPr>
        <w:t xml:space="preserve">We agree that </w:t>
      </w:r>
      <w:r w:rsidR="004F1B76">
        <w:rPr>
          <w:rFonts w:ascii="Arial" w:hAnsi="Arial" w:cs="Arial"/>
          <w:color w:val="2F5496" w:themeColor="accent5" w:themeShade="BF"/>
          <w:shd w:val="clear" w:color="auto" w:fill="FFFFFF"/>
        </w:rPr>
        <w:t xml:space="preserve">the BSA gels do not fully reproduce the complexity of tissue composition, and do not mimic the variables inherent in tissue collection and processing. </w:t>
      </w:r>
      <w:r w:rsidR="00BE32C6">
        <w:rPr>
          <w:rFonts w:ascii="Arial" w:hAnsi="Arial" w:cs="Arial"/>
          <w:color w:val="2F5496" w:themeColor="accent5" w:themeShade="BF"/>
          <w:shd w:val="clear" w:color="auto" w:fill="FFFFFF"/>
        </w:rPr>
        <w:t xml:space="preserve">This is intentional, and it creates both strengths and limitations. </w:t>
      </w:r>
      <w:r w:rsidR="004F1B76">
        <w:rPr>
          <w:rFonts w:ascii="Arial" w:hAnsi="Arial" w:cs="Arial"/>
          <w:color w:val="2F5496" w:themeColor="accent5" w:themeShade="BF"/>
          <w:shd w:val="clear" w:color="auto" w:fill="FFFFFF"/>
        </w:rPr>
        <w:t>The extent of concordance between IHC staining of BSA-antigen gel standards and tissues</w:t>
      </w:r>
      <w:r w:rsidR="008D1D7E">
        <w:rPr>
          <w:rFonts w:ascii="Arial" w:hAnsi="Arial" w:cs="Arial"/>
          <w:color w:val="2F5496" w:themeColor="accent5" w:themeShade="BF"/>
          <w:shd w:val="clear" w:color="auto" w:fill="FFFFFF"/>
        </w:rPr>
        <w:t xml:space="preserve"> </w:t>
      </w:r>
      <w:r w:rsidR="00BE32C6">
        <w:rPr>
          <w:rFonts w:ascii="Arial" w:hAnsi="Arial" w:cs="Arial"/>
          <w:color w:val="2F5496" w:themeColor="accent5" w:themeShade="BF"/>
          <w:shd w:val="clear" w:color="auto" w:fill="FFFFFF"/>
        </w:rPr>
        <w:t xml:space="preserve">is still </w:t>
      </w:r>
      <w:r w:rsidR="00D51889">
        <w:rPr>
          <w:rFonts w:ascii="Arial" w:hAnsi="Arial" w:cs="Arial"/>
          <w:color w:val="2F5496" w:themeColor="accent5" w:themeShade="BF"/>
          <w:shd w:val="clear" w:color="auto" w:fill="FFFFFF"/>
        </w:rPr>
        <w:t>incompletely understoo</w:t>
      </w:r>
      <w:r w:rsidR="00BE32C6">
        <w:rPr>
          <w:rFonts w:ascii="Arial" w:hAnsi="Arial" w:cs="Arial"/>
          <w:color w:val="2F5496" w:themeColor="accent5" w:themeShade="BF"/>
          <w:shd w:val="clear" w:color="auto" w:fill="FFFFFF"/>
        </w:rPr>
        <w:t>d</w:t>
      </w:r>
      <w:r w:rsidR="00D51889">
        <w:rPr>
          <w:rFonts w:ascii="Arial" w:hAnsi="Arial" w:cs="Arial"/>
          <w:color w:val="2F5496" w:themeColor="accent5" w:themeShade="BF"/>
          <w:shd w:val="clear" w:color="auto" w:fill="FFFFFF"/>
        </w:rPr>
        <w:t xml:space="preserve"> (though we have not yet found significant discordance); it</w:t>
      </w:r>
      <w:r w:rsidR="00BE32C6">
        <w:rPr>
          <w:rFonts w:ascii="Arial" w:hAnsi="Arial" w:cs="Arial"/>
          <w:color w:val="2F5496" w:themeColor="accent5" w:themeShade="BF"/>
          <w:shd w:val="clear" w:color="auto" w:fill="FFFFFF"/>
        </w:rPr>
        <w:t xml:space="preserve"> </w:t>
      </w:r>
      <w:r w:rsidR="008D1D7E">
        <w:rPr>
          <w:rFonts w:ascii="Arial" w:hAnsi="Arial" w:cs="Arial"/>
          <w:color w:val="2F5496" w:themeColor="accent5" w:themeShade="BF"/>
          <w:shd w:val="clear" w:color="auto" w:fill="FFFFFF"/>
        </w:rPr>
        <w:t xml:space="preserve">will become clearer with time as more data become available. </w:t>
      </w:r>
      <w:r>
        <w:rPr>
          <w:rFonts w:ascii="Arial" w:hAnsi="Arial" w:cs="Arial"/>
          <w:color w:val="2F5496" w:themeColor="accent5" w:themeShade="BF"/>
          <w:shd w:val="clear" w:color="auto" w:fill="FFFFFF"/>
        </w:rPr>
        <w:t>We believe the text</w:t>
      </w:r>
      <w:r w:rsidR="008D1D7E">
        <w:rPr>
          <w:rFonts w:ascii="Arial" w:hAnsi="Arial" w:cs="Arial"/>
          <w:color w:val="2F5496" w:themeColor="accent5" w:themeShade="BF"/>
          <w:shd w:val="clear" w:color="auto" w:fill="FFFFFF"/>
        </w:rPr>
        <w:t>, modified as noted above</w:t>
      </w:r>
      <w:r>
        <w:rPr>
          <w:rFonts w:ascii="Arial" w:hAnsi="Arial" w:cs="Arial"/>
          <w:color w:val="2F5496" w:themeColor="accent5" w:themeShade="BF"/>
          <w:shd w:val="clear" w:color="auto" w:fill="FFFFFF"/>
        </w:rPr>
        <w:t xml:space="preserve"> </w:t>
      </w:r>
      <w:r w:rsidR="008D1D7E">
        <w:rPr>
          <w:rFonts w:ascii="Arial" w:hAnsi="Arial" w:cs="Arial"/>
          <w:color w:val="2F5496" w:themeColor="accent5" w:themeShade="BF"/>
          <w:shd w:val="clear" w:color="auto" w:fill="FFFFFF"/>
        </w:rPr>
        <w:t>(line 459</w:t>
      </w:r>
      <w:r>
        <w:rPr>
          <w:rFonts w:ascii="Arial" w:hAnsi="Arial" w:cs="Arial"/>
          <w:color w:val="2F5496" w:themeColor="accent5" w:themeShade="BF"/>
          <w:shd w:val="clear" w:color="auto" w:fill="FFFFFF"/>
        </w:rPr>
        <w:t xml:space="preserve"> </w:t>
      </w:r>
      <w:proofErr w:type="spellStart"/>
      <w:r>
        <w:rPr>
          <w:rFonts w:ascii="Arial" w:hAnsi="Arial" w:cs="Arial"/>
          <w:color w:val="2F5496" w:themeColor="accent5" w:themeShade="BF"/>
          <w:shd w:val="clear" w:color="auto" w:fill="FFFFFF"/>
        </w:rPr>
        <w:t>ff</w:t>
      </w:r>
      <w:proofErr w:type="spellEnd"/>
      <w:r>
        <w:rPr>
          <w:rFonts w:ascii="Arial" w:hAnsi="Arial" w:cs="Arial"/>
          <w:color w:val="2F5496" w:themeColor="accent5" w:themeShade="BF"/>
          <w:shd w:val="clear" w:color="auto" w:fill="FFFFFF"/>
        </w:rPr>
        <w:t xml:space="preserve">) </w:t>
      </w:r>
      <w:r w:rsidR="00D51889">
        <w:rPr>
          <w:rFonts w:ascii="Arial" w:hAnsi="Arial" w:cs="Arial"/>
          <w:color w:val="2F5496" w:themeColor="accent5" w:themeShade="BF"/>
          <w:shd w:val="clear" w:color="auto" w:fill="FFFFFF"/>
        </w:rPr>
        <w:t xml:space="preserve">and below </w:t>
      </w:r>
      <w:r w:rsidR="008D1D7E">
        <w:rPr>
          <w:rFonts w:ascii="Arial" w:hAnsi="Arial" w:cs="Arial"/>
          <w:color w:val="2F5496" w:themeColor="accent5" w:themeShade="BF"/>
          <w:shd w:val="clear" w:color="auto" w:fill="FFFFFF"/>
        </w:rPr>
        <w:t xml:space="preserve">now </w:t>
      </w:r>
      <w:r>
        <w:rPr>
          <w:rFonts w:ascii="Arial" w:hAnsi="Arial" w:cs="Arial"/>
          <w:color w:val="2F5496" w:themeColor="accent5" w:themeShade="BF"/>
          <w:shd w:val="clear" w:color="auto" w:fill="FFFFFF"/>
        </w:rPr>
        <w:t xml:space="preserve">makes this point </w:t>
      </w:r>
      <w:r w:rsidR="008D1D7E">
        <w:rPr>
          <w:rFonts w:ascii="Arial" w:hAnsi="Arial" w:cs="Arial"/>
          <w:color w:val="2F5496" w:themeColor="accent5" w:themeShade="BF"/>
          <w:shd w:val="clear" w:color="auto" w:fill="FFFFFF"/>
        </w:rPr>
        <w:t xml:space="preserve">more </w:t>
      </w:r>
      <w:r>
        <w:rPr>
          <w:rFonts w:ascii="Arial" w:hAnsi="Arial" w:cs="Arial"/>
          <w:color w:val="2F5496" w:themeColor="accent5" w:themeShade="BF"/>
          <w:shd w:val="clear" w:color="auto" w:fill="FFFFFF"/>
        </w:rPr>
        <w:t>clearly</w:t>
      </w:r>
      <w:r w:rsidR="008D1D7E">
        <w:rPr>
          <w:rFonts w:ascii="Arial" w:hAnsi="Arial" w:cs="Arial"/>
          <w:color w:val="2F5496" w:themeColor="accent5" w:themeShade="BF"/>
          <w:shd w:val="clear" w:color="auto" w:fill="FFFFFF"/>
        </w:rPr>
        <w:t>:</w:t>
      </w:r>
    </w:p>
    <w:p w:rsidR="008D1D7E" w:rsidRDefault="008D1D7E">
      <w:pPr>
        <w:rPr>
          <w:rFonts w:ascii="Arial" w:hAnsi="Arial" w:cs="Arial"/>
          <w:color w:val="2F5496" w:themeColor="accent5" w:themeShade="BF"/>
          <w:shd w:val="clear" w:color="auto" w:fill="FFFFFF"/>
        </w:rPr>
      </w:pPr>
      <w:r>
        <w:rPr>
          <w:rFonts w:ascii="Arial" w:hAnsi="Arial" w:cs="Arial"/>
          <w:color w:val="2F5496" w:themeColor="accent5" w:themeShade="BF"/>
          <w:shd w:val="clear" w:color="auto" w:fill="FFFFFF"/>
        </w:rPr>
        <w:t>“</w:t>
      </w:r>
      <w:r w:rsidRPr="008D1D7E">
        <w:rPr>
          <w:rFonts w:ascii="Arial" w:hAnsi="Arial" w:cs="Arial"/>
          <w:color w:val="2F5496" w:themeColor="accent5" w:themeShade="BF"/>
          <w:shd w:val="clear" w:color="auto" w:fill="FFFFFF"/>
        </w:rPr>
        <w:t>The BSA-antigen controls described here intentionally eliminate the spatial and biological context of proteins in cells and tissues. For this reason, the correlation between IHC signal intensity and antigen concentration found in these controls may imperfectly reproduce that seen in tissues</w:t>
      </w:r>
      <w:r>
        <w:rPr>
          <w:rFonts w:ascii="Arial" w:hAnsi="Arial" w:cs="Arial"/>
          <w:color w:val="2F5496" w:themeColor="accent5" w:themeShade="BF"/>
          <w:shd w:val="clear" w:color="auto" w:fill="FFFFFF"/>
        </w:rPr>
        <w:t>…</w:t>
      </w:r>
      <w:r w:rsidRPr="008D1D7E">
        <w:rPr>
          <w:rFonts w:ascii="Arial" w:hAnsi="Arial" w:cs="Arial"/>
          <w:color w:val="2F5496" w:themeColor="accent5" w:themeShade="BF"/>
          <w:shd w:val="clear" w:color="auto" w:fill="FFFFFF"/>
        </w:rPr>
        <w:t xml:space="preserve">. In addition, BSA-antigen gel controls do not reproduce tissue-specific pre-analytic variables, including warm and cold ischemia time, </w:t>
      </w:r>
      <w:r>
        <w:rPr>
          <w:rFonts w:ascii="Arial" w:hAnsi="Arial" w:cs="Arial"/>
          <w:color w:val="2F5496" w:themeColor="accent5" w:themeShade="BF"/>
          <w:shd w:val="clear" w:color="auto" w:fill="FFFFFF"/>
        </w:rPr>
        <w:t xml:space="preserve">proteolysis, </w:t>
      </w:r>
      <w:proofErr w:type="gramStart"/>
      <w:r w:rsidRPr="008D1D7E">
        <w:rPr>
          <w:rFonts w:ascii="Arial" w:hAnsi="Arial" w:cs="Arial"/>
          <w:color w:val="2F5496" w:themeColor="accent5" w:themeShade="BF"/>
          <w:shd w:val="clear" w:color="auto" w:fill="FFFFFF"/>
        </w:rPr>
        <w:t>fixation</w:t>
      </w:r>
      <w:proofErr w:type="gramEnd"/>
      <w:r w:rsidRPr="008D1D7E">
        <w:rPr>
          <w:rFonts w:ascii="Arial" w:hAnsi="Arial" w:cs="Arial"/>
          <w:color w:val="2F5496" w:themeColor="accent5" w:themeShade="BF"/>
          <w:shd w:val="clear" w:color="auto" w:fill="FFFFFF"/>
        </w:rPr>
        <w:t xml:space="preserve"> and processing conditions, that may affect IHC performance. </w:t>
      </w:r>
      <w:r w:rsidRPr="00D76584">
        <w:rPr>
          <w:rFonts w:ascii="Arial" w:hAnsi="Arial" w:cs="Arial"/>
          <w:color w:val="2F5496" w:themeColor="accent5" w:themeShade="BF"/>
          <w:shd w:val="clear" w:color="auto" w:fill="FFFFFF"/>
        </w:rPr>
        <w:t>Accordingly, and as has been discussed elsewhere in more detail</w:t>
      </w:r>
      <w:r w:rsidRPr="00D76584">
        <w:rPr>
          <w:rFonts w:ascii="Arial" w:hAnsi="Arial" w:cs="Arial"/>
          <w:color w:val="2F5496" w:themeColor="accent5" w:themeShade="BF"/>
          <w:shd w:val="clear" w:color="auto" w:fill="FFFFFF"/>
          <w:vertAlign w:val="superscript"/>
        </w:rPr>
        <w:t>2-4</w:t>
      </w:r>
      <w:r w:rsidRPr="00D76584">
        <w:rPr>
          <w:rFonts w:ascii="Arial" w:hAnsi="Arial" w:cs="Arial"/>
          <w:color w:val="2F5496" w:themeColor="accent5" w:themeShade="BF"/>
          <w:shd w:val="clear" w:color="auto" w:fill="FFFFFF"/>
        </w:rPr>
        <w:t>, investigators should make thoughtful parallel use of cell or tissue standards to precisely characterize the performance of the IHC system.</w:t>
      </w:r>
      <w:r>
        <w:rPr>
          <w:rFonts w:ascii="Arial" w:hAnsi="Arial" w:cs="Arial"/>
          <w:color w:val="2F5496" w:themeColor="accent5" w:themeShade="BF"/>
          <w:shd w:val="clear" w:color="auto" w:fill="FFFFFF"/>
        </w:rPr>
        <w:t>”</w:t>
      </w:r>
    </w:p>
    <w:p w:rsidR="007E557E" w:rsidRDefault="004A7FF9" w:rsidP="007E557E">
      <w:pPr>
        <w:spacing w:line="22" w:lineRule="atLeast"/>
        <w:rPr>
          <w:rFonts w:ascii="Arial" w:hAnsi="Arial" w:cs="Arial"/>
          <w:color w:val="2F5496" w:themeColor="accent5" w:themeShade="BF"/>
          <w:shd w:val="clear" w:color="auto" w:fill="FFFFFF"/>
        </w:rPr>
      </w:pPr>
      <w:r>
        <w:rPr>
          <w:rFonts w:ascii="Arial" w:hAnsi="Arial" w:cs="Arial"/>
          <w:color w:val="222222"/>
        </w:rPr>
        <w:br/>
      </w:r>
      <w:r>
        <w:rPr>
          <w:rFonts w:ascii="Arial" w:hAnsi="Arial" w:cs="Arial"/>
          <w:color w:val="222222"/>
          <w:shd w:val="clear" w:color="auto" w:fill="FFFFFF"/>
        </w:rPr>
        <w:t xml:space="preserve">2. As the authors point out, the idea of embedding antigens at different concentrations to use as controls is not new. The authors, however, should say a bit more about this. Long time back (in the 1990s, I think), OP </w:t>
      </w:r>
      <w:proofErr w:type="spellStart"/>
      <w:r>
        <w:rPr>
          <w:rFonts w:ascii="Arial" w:hAnsi="Arial" w:cs="Arial"/>
          <w:color w:val="222222"/>
          <w:shd w:val="clear" w:color="auto" w:fill="FFFFFF"/>
        </w:rPr>
        <w:t>Ottersen</w:t>
      </w:r>
      <w:proofErr w:type="spellEnd"/>
      <w:r>
        <w:rPr>
          <w:rFonts w:ascii="Arial" w:hAnsi="Arial" w:cs="Arial"/>
          <w:color w:val="222222"/>
          <w:shd w:val="clear" w:color="auto" w:fill="FFFFFF"/>
        </w:rPr>
        <w:t xml:space="preserve"> and co-works and also Peter </w:t>
      </w:r>
      <w:proofErr w:type="spellStart"/>
      <w:r>
        <w:rPr>
          <w:rFonts w:ascii="Arial" w:hAnsi="Arial" w:cs="Arial"/>
          <w:color w:val="222222"/>
          <w:shd w:val="clear" w:color="auto" w:fill="FFFFFF"/>
        </w:rPr>
        <w:t>Streit</w:t>
      </w:r>
      <w:proofErr w:type="spellEnd"/>
      <w:r>
        <w:rPr>
          <w:rFonts w:ascii="Arial" w:hAnsi="Arial" w:cs="Arial"/>
          <w:color w:val="222222"/>
          <w:shd w:val="clear" w:color="auto" w:fill="FFFFFF"/>
        </w:rPr>
        <w:t xml:space="preserve"> and co-workers made similar antigen controls. But in contrast to the method in present manuscript, they added antigens to tissue homogenates in order to try to mimic the biological samples as much as they could. Thus, the authors should broaden their discussion supported by a few more citations.</w:t>
      </w:r>
      <w:r>
        <w:rPr>
          <w:rFonts w:ascii="Arial" w:hAnsi="Arial" w:cs="Arial"/>
          <w:color w:val="222222"/>
        </w:rPr>
        <w:br/>
      </w:r>
    </w:p>
    <w:p w:rsidR="007E557E" w:rsidRDefault="007E557E" w:rsidP="007E557E">
      <w:pPr>
        <w:spacing w:line="22" w:lineRule="atLeast"/>
        <w:rPr>
          <w:rFonts w:ascii="Arial" w:hAnsi="Arial" w:cs="Arial"/>
          <w:color w:val="2F5496" w:themeColor="accent5" w:themeShade="BF"/>
          <w:shd w:val="clear" w:color="auto" w:fill="FFFFFF"/>
        </w:rPr>
      </w:pPr>
      <w:r>
        <w:rPr>
          <w:rFonts w:ascii="Arial" w:hAnsi="Arial" w:cs="Arial"/>
          <w:color w:val="2F5496" w:themeColor="accent5" w:themeShade="BF"/>
          <w:shd w:val="clear" w:color="auto" w:fill="FFFFFF"/>
        </w:rPr>
        <w:t>We thank Reviewer 1 for this comment, as we were not familiar with these authors’ work. We find two references that are consistent with this comment (</w:t>
      </w:r>
      <w:proofErr w:type="spellStart"/>
      <w:r>
        <w:rPr>
          <w:rFonts w:ascii="Arial" w:hAnsi="Arial" w:cs="Arial"/>
          <w:color w:val="2F5496" w:themeColor="accent5" w:themeShade="BF"/>
          <w:shd w:val="clear" w:color="auto" w:fill="FFFFFF"/>
        </w:rPr>
        <w:t>Matute</w:t>
      </w:r>
      <w:proofErr w:type="spellEnd"/>
      <w:r>
        <w:rPr>
          <w:rFonts w:ascii="Arial" w:hAnsi="Arial" w:cs="Arial"/>
          <w:color w:val="2F5496" w:themeColor="accent5" w:themeShade="BF"/>
          <w:shd w:val="clear" w:color="auto" w:fill="FFFFFF"/>
        </w:rPr>
        <w:t xml:space="preserve"> and </w:t>
      </w:r>
      <w:proofErr w:type="spellStart"/>
      <w:r>
        <w:rPr>
          <w:rFonts w:ascii="Arial" w:hAnsi="Arial" w:cs="Arial"/>
          <w:color w:val="2F5496" w:themeColor="accent5" w:themeShade="BF"/>
          <w:shd w:val="clear" w:color="auto" w:fill="FFFFFF"/>
        </w:rPr>
        <w:t>Streit</w:t>
      </w:r>
      <w:proofErr w:type="spellEnd"/>
      <w:r>
        <w:rPr>
          <w:rFonts w:ascii="Arial" w:hAnsi="Arial" w:cs="Arial"/>
          <w:color w:val="2F5496" w:themeColor="accent5" w:themeShade="BF"/>
          <w:shd w:val="clear" w:color="auto" w:fill="FFFFFF"/>
        </w:rPr>
        <w:t xml:space="preserve">, 1986; </w:t>
      </w:r>
      <w:proofErr w:type="spellStart"/>
      <w:r>
        <w:rPr>
          <w:rFonts w:ascii="Arial" w:hAnsi="Arial" w:cs="Arial"/>
          <w:color w:val="2F5496" w:themeColor="accent5" w:themeShade="BF"/>
          <w:shd w:val="clear" w:color="auto" w:fill="FFFFFF"/>
        </w:rPr>
        <w:t>Ottersen</w:t>
      </w:r>
      <w:proofErr w:type="spellEnd"/>
      <w:r>
        <w:rPr>
          <w:rFonts w:ascii="Arial" w:hAnsi="Arial" w:cs="Arial"/>
          <w:color w:val="2F5496" w:themeColor="accent5" w:themeShade="BF"/>
          <w:shd w:val="clear" w:color="auto" w:fill="FFFFFF"/>
        </w:rPr>
        <w:t xml:space="preserve"> 1987). These describe the preparation and use of immune-electron microscopy positive controls in the form of amino acids conjugated to dilute BSA solutions and brain homogenates, respectively. </w:t>
      </w:r>
      <w:r w:rsidR="00651F59">
        <w:rPr>
          <w:rFonts w:ascii="Arial" w:hAnsi="Arial" w:cs="Arial"/>
          <w:color w:val="2F5496" w:themeColor="accent5" w:themeShade="BF"/>
          <w:shd w:val="clear" w:color="auto" w:fill="FFFFFF"/>
        </w:rPr>
        <w:t>We have added mention of these to the Introduction (Line 8</w:t>
      </w:r>
      <w:r w:rsidR="00F05DB8">
        <w:rPr>
          <w:rFonts w:ascii="Arial" w:hAnsi="Arial" w:cs="Arial"/>
          <w:color w:val="2F5496" w:themeColor="accent5" w:themeShade="BF"/>
          <w:shd w:val="clear" w:color="auto" w:fill="FFFFFF"/>
        </w:rPr>
        <w:t>5</w:t>
      </w:r>
      <w:r w:rsidR="00651F59">
        <w:rPr>
          <w:rFonts w:ascii="Arial" w:hAnsi="Arial" w:cs="Arial"/>
          <w:color w:val="2F5496" w:themeColor="accent5" w:themeShade="BF"/>
          <w:shd w:val="clear" w:color="auto" w:fill="FFFFFF"/>
        </w:rPr>
        <w:t xml:space="preserve"> </w:t>
      </w:r>
      <w:proofErr w:type="spellStart"/>
      <w:r w:rsidR="00651F59">
        <w:rPr>
          <w:rFonts w:ascii="Arial" w:hAnsi="Arial" w:cs="Arial"/>
          <w:color w:val="2F5496" w:themeColor="accent5" w:themeShade="BF"/>
          <w:shd w:val="clear" w:color="auto" w:fill="FFFFFF"/>
        </w:rPr>
        <w:t>ff</w:t>
      </w:r>
      <w:proofErr w:type="spellEnd"/>
      <w:r w:rsidR="00651F59">
        <w:rPr>
          <w:rFonts w:ascii="Arial" w:hAnsi="Arial" w:cs="Arial"/>
          <w:color w:val="2F5496" w:themeColor="accent5" w:themeShade="BF"/>
          <w:shd w:val="clear" w:color="auto" w:fill="FFFFFF"/>
        </w:rPr>
        <w:t>)</w:t>
      </w:r>
      <w:r w:rsidR="00044665">
        <w:rPr>
          <w:rFonts w:ascii="Arial" w:hAnsi="Arial" w:cs="Arial"/>
          <w:color w:val="2F5496" w:themeColor="accent5" w:themeShade="BF"/>
          <w:shd w:val="clear" w:color="auto" w:fill="FFFFFF"/>
        </w:rPr>
        <w:t>, and revised the References list accordingly</w:t>
      </w:r>
      <w:r w:rsidR="00651F59">
        <w:rPr>
          <w:rFonts w:ascii="Arial" w:hAnsi="Arial" w:cs="Arial"/>
          <w:color w:val="2F5496" w:themeColor="accent5" w:themeShade="BF"/>
          <w:shd w:val="clear" w:color="auto" w:fill="FFFFFF"/>
        </w:rPr>
        <w:t>:</w:t>
      </w:r>
    </w:p>
    <w:p w:rsidR="00651F59" w:rsidRPr="00651F59" w:rsidRDefault="00044665" w:rsidP="007E557E">
      <w:pPr>
        <w:spacing w:line="22" w:lineRule="atLeast"/>
        <w:rPr>
          <w:rFonts w:ascii="Arial" w:hAnsi="Arial" w:cs="Arial"/>
          <w:color w:val="2F5496" w:themeColor="accent5" w:themeShade="BF"/>
          <w:shd w:val="clear" w:color="auto" w:fill="FFFFFF"/>
        </w:rPr>
      </w:pPr>
      <w:r>
        <w:rPr>
          <w:rFonts w:ascii="Arial" w:hAnsi="Arial" w:cs="Arial"/>
          <w:color w:val="2F5496" w:themeColor="accent5" w:themeShade="BF"/>
          <w:shd w:val="clear" w:color="auto" w:fill="FFFFFF"/>
        </w:rPr>
        <w:t>“</w:t>
      </w:r>
      <w:r w:rsidR="00651F59">
        <w:rPr>
          <w:rFonts w:ascii="Arial" w:hAnsi="Arial" w:cs="Arial"/>
          <w:color w:val="2F5496" w:themeColor="accent5" w:themeShade="BF"/>
          <w:shd w:val="clear" w:color="auto" w:fill="FFFFFF"/>
        </w:rPr>
        <w:t>Later investigators prepared glutaraldehyde conjugates of specific amino acids to dilute solutions of BSA or brain homogenates for use as positive controls in immune-electron microscopy studies</w:t>
      </w:r>
      <w:r w:rsidR="00651F59" w:rsidRPr="00651F59">
        <w:rPr>
          <w:rFonts w:ascii="Arial" w:hAnsi="Arial" w:cs="Arial"/>
          <w:color w:val="2F5496" w:themeColor="accent5" w:themeShade="BF"/>
          <w:shd w:val="clear" w:color="auto" w:fill="FFFFFF"/>
          <w:vertAlign w:val="superscript"/>
        </w:rPr>
        <w:t>12</w:t>
      </w:r>
      <w:proofErr w:type="gramStart"/>
      <w:r w:rsidR="00651F59" w:rsidRPr="00651F59">
        <w:rPr>
          <w:rFonts w:ascii="Arial" w:hAnsi="Arial" w:cs="Arial"/>
          <w:color w:val="2F5496" w:themeColor="accent5" w:themeShade="BF"/>
          <w:shd w:val="clear" w:color="auto" w:fill="FFFFFF"/>
          <w:vertAlign w:val="superscript"/>
        </w:rPr>
        <w:t>,13</w:t>
      </w:r>
      <w:proofErr w:type="gramEnd"/>
      <w:r w:rsidR="00651F59">
        <w:rPr>
          <w:rFonts w:ascii="Arial" w:hAnsi="Arial" w:cs="Arial"/>
          <w:color w:val="2F5496" w:themeColor="accent5" w:themeShade="BF"/>
          <w:shd w:val="clear" w:color="auto" w:fill="FFFFFF"/>
        </w:rPr>
        <w:t>.”</w:t>
      </w:r>
    </w:p>
    <w:p w:rsidR="001046F4" w:rsidRDefault="001046F4" w:rsidP="007E557E">
      <w:pPr>
        <w:spacing w:line="22" w:lineRule="atLeast"/>
        <w:rPr>
          <w:rFonts w:ascii="Arial" w:hAnsi="Arial" w:cs="Arial"/>
          <w:color w:val="222222"/>
        </w:rPr>
      </w:pPr>
    </w:p>
    <w:p w:rsidR="00F05DB8" w:rsidRDefault="001046F4" w:rsidP="007E557E">
      <w:pPr>
        <w:spacing w:line="22" w:lineRule="atLeast"/>
        <w:rPr>
          <w:rFonts w:ascii="Arial" w:hAnsi="Arial" w:cs="Arial"/>
          <w:color w:val="222222"/>
          <w:shd w:val="clear" w:color="auto" w:fill="FFFFFF"/>
        </w:rPr>
      </w:pPr>
      <w:r>
        <w:rPr>
          <w:rFonts w:ascii="Arial" w:hAnsi="Arial" w:cs="Arial"/>
          <w:color w:val="222222"/>
        </w:rPr>
        <w:t>[Reviewer 1 continues...]</w:t>
      </w:r>
      <w:r w:rsidR="004A7FF9">
        <w:rPr>
          <w:rFonts w:ascii="Arial" w:hAnsi="Arial" w:cs="Arial"/>
          <w:color w:val="222222"/>
        </w:rPr>
        <w:br/>
      </w:r>
      <w:r w:rsidR="004A7FF9">
        <w:rPr>
          <w:rFonts w:ascii="Arial" w:hAnsi="Arial" w:cs="Arial"/>
          <w:color w:val="222222"/>
          <w:shd w:val="clear" w:color="auto" w:fill="FFFFFF"/>
        </w:rPr>
        <w:t>In conclusion, the method description in the present paper is nice, but as the paper is written now, it is misleading and will not contribute to the badly needed improved immunohistochemistry culture.</w:t>
      </w:r>
    </w:p>
    <w:p w:rsidR="00344B97" w:rsidRDefault="00344B97" w:rsidP="007E557E">
      <w:pPr>
        <w:spacing w:line="22" w:lineRule="atLeast"/>
        <w:rPr>
          <w:rFonts w:ascii="Arial" w:hAnsi="Arial" w:cs="Arial"/>
          <w:color w:val="2F5496" w:themeColor="accent5" w:themeShade="BF"/>
          <w:shd w:val="clear" w:color="auto" w:fill="FFFFFF"/>
        </w:rPr>
      </w:pPr>
      <w:r>
        <w:rPr>
          <w:rFonts w:ascii="Arial" w:hAnsi="Arial" w:cs="Arial"/>
          <w:color w:val="2F5496" w:themeColor="accent5" w:themeShade="BF"/>
          <w:shd w:val="clear" w:color="auto" w:fill="FFFFFF"/>
        </w:rPr>
        <w:lastRenderedPageBreak/>
        <w:t xml:space="preserve">We </w:t>
      </w:r>
      <w:r w:rsidR="00B014EC">
        <w:rPr>
          <w:rFonts w:ascii="Arial" w:hAnsi="Arial" w:cs="Arial"/>
          <w:color w:val="2F5496" w:themeColor="accent5" w:themeShade="BF"/>
          <w:shd w:val="clear" w:color="auto" w:fill="FFFFFF"/>
        </w:rPr>
        <w:t>appreciate that Reviewer 1 believes our method is “nice”, but emphatical</w:t>
      </w:r>
      <w:r>
        <w:rPr>
          <w:rFonts w:ascii="Arial" w:hAnsi="Arial" w:cs="Arial"/>
          <w:color w:val="2F5496" w:themeColor="accent5" w:themeShade="BF"/>
          <w:shd w:val="clear" w:color="auto" w:fill="FFFFFF"/>
        </w:rPr>
        <w:t xml:space="preserve">ly disagree with </w:t>
      </w:r>
      <w:r w:rsidR="00044665">
        <w:rPr>
          <w:rFonts w:ascii="Arial" w:hAnsi="Arial" w:cs="Arial"/>
          <w:color w:val="2F5496" w:themeColor="accent5" w:themeShade="BF"/>
          <w:shd w:val="clear" w:color="auto" w:fill="FFFFFF"/>
        </w:rPr>
        <w:t xml:space="preserve">two aspects </w:t>
      </w:r>
      <w:r>
        <w:rPr>
          <w:rFonts w:ascii="Arial" w:hAnsi="Arial" w:cs="Arial"/>
          <w:color w:val="2F5496" w:themeColor="accent5" w:themeShade="BF"/>
          <w:shd w:val="clear" w:color="auto" w:fill="FFFFFF"/>
        </w:rPr>
        <w:t xml:space="preserve">of the concluding statement. </w:t>
      </w:r>
    </w:p>
    <w:p w:rsidR="00B014EC" w:rsidRDefault="00344B97" w:rsidP="007E557E">
      <w:pPr>
        <w:spacing w:line="22" w:lineRule="atLeast"/>
        <w:rPr>
          <w:rFonts w:ascii="Arial" w:hAnsi="Arial" w:cs="Arial"/>
          <w:color w:val="2F5496" w:themeColor="accent5" w:themeShade="BF"/>
          <w:shd w:val="clear" w:color="auto" w:fill="FFFFFF"/>
        </w:rPr>
      </w:pPr>
      <w:r>
        <w:rPr>
          <w:rFonts w:ascii="Arial" w:hAnsi="Arial" w:cs="Arial"/>
          <w:color w:val="2F5496" w:themeColor="accent5" w:themeShade="BF"/>
          <w:shd w:val="clear" w:color="auto" w:fill="FFFFFF"/>
        </w:rPr>
        <w:t xml:space="preserve">Reviewer 1 states that our manuscript is misleading. From the more precise comments </w:t>
      </w:r>
      <w:r w:rsidR="00BE32C6">
        <w:rPr>
          <w:rFonts w:ascii="Arial" w:hAnsi="Arial" w:cs="Arial"/>
          <w:color w:val="2F5496" w:themeColor="accent5" w:themeShade="BF"/>
          <w:shd w:val="clear" w:color="auto" w:fill="FFFFFF"/>
        </w:rPr>
        <w:t>made previously</w:t>
      </w:r>
      <w:r>
        <w:rPr>
          <w:rFonts w:ascii="Arial" w:hAnsi="Arial" w:cs="Arial"/>
          <w:color w:val="2F5496" w:themeColor="accent5" w:themeShade="BF"/>
          <w:shd w:val="clear" w:color="auto" w:fill="FFFFFF"/>
        </w:rPr>
        <w:t>, we infer that Reviewer 1 believes we are minimizing limitation(s) of the method</w:t>
      </w:r>
      <w:r w:rsidR="00044665">
        <w:rPr>
          <w:rFonts w:ascii="Arial" w:hAnsi="Arial" w:cs="Arial"/>
          <w:color w:val="2F5496" w:themeColor="accent5" w:themeShade="BF"/>
          <w:shd w:val="clear" w:color="auto" w:fill="FFFFFF"/>
        </w:rPr>
        <w:t xml:space="preserve">, chiefly that the BSA-antigen gels do not serve as negative tissue controls, and do not fully reproduce the </w:t>
      </w:r>
      <w:r w:rsidR="00D51889">
        <w:rPr>
          <w:rFonts w:ascii="Arial" w:hAnsi="Arial" w:cs="Arial"/>
          <w:color w:val="2F5496" w:themeColor="accent5" w:themeShade="BF"/>
          <w:shd w:val="clear" w:color="auto" w:fill="FFFFFF"/>
        </w:rPr>
        <w:t xml:space="preserve">molecular and spatial </w:t>
      </w:r>
      <w:r w:rsidR="00044665">
        <w:rPr>
          <w:rFonts w:ascii="Arial" w:hAnsi="Arial" w:cs="Arial"/>
          <w:color w:val="2F5496" w:themeColor="accent5" w:themeShade="BF"/>
          <w:shd w:val="clear" w:color="auto" w:fill="FFFFFF"/>
        </w:rPr>
        <w:t>complexity of tissue samples</w:t>
      </w:r>
      <w:r>
        <w:rPr>
          <w:rFonts w:ascii="Arial" w:hAnsi="Arial" w:cs="Arial"/>
          <w:color w:val="2F5496" w:themeColor="accent5" w:themeShade="BF"/>
          <w:shd w:val="clear" w:color="auto" w:fill="FFFFFF"/>
        </w:rPr>
        <w:t xml:space="preserve">. </w:t>
      </w:r>
      <w:r w:rsidR="00401AE5">
        <w:rPr>
          <w:rFonts w:ascii="Arial" w:hAnsi="Arial" w:cs="Arial"/>
          <w:color w:val="2F5496" w:themeColor="accent5" w:themeShade="BF"/>
          <w:shd w:val="clear" w:color="auto" w:fill="FFFFFF"/>
        </w:rPr>
        <w:t>As detailed above</w:t>
      </w:r>
      <w:r w:rsidR="00B014EC">
        <w:rPr>
          <w:rFonts w:ascii="Arial" w:hAnsi="Arial" w:cs="Arial"/>
          <w:color w:val="2F5496" w:themeColor="accent5" w:themeShade="BF"/>
          <w:shd w:val="clear" w:color="auto" w:fill="FFFFFF"/>
        </w:rPr>
        <w:t>, t</w:t>
      </w:r>
      <w:r>
        <w:rPr>
          <w:rFonts w:ascii="Arial" w:hAnsi="Arial" w:cs="Arial"/>
          <w:color w:val="2F5496" w:themeColor="accent5" w:themeShade="BF"/>
          <w:shd w:val="clear" w:color="auto" w:fill="FFFFFF"/>
        </w:rPr>
        <w:t xml:space="preserve">he </w:t>
      </w:r>
      <w:r w:rsidR="00044665">
        <w:rPr>
          <w:rFonts w:ascii="Arial" w:hAnsi="Arial" w:cs="Arial"/>
          <w:color w:val="2F5496" w:themeColor="accent5" w:themeShade="BF"/>
          <w:shd w:val="clear" w:color="auto" w:fill="FFFFFF"/>
        </w:rPr>
        <w:t xml:space="preserve">original </w:t>
      </w:r>
      <w:r>
        <w:rPr>
          <w:rFonts w:ascii="Arial" w:hAnsi="Arial" w:cs="Arial"/>
          <w:color w:val="2F5496" w:themeColor="accent5" w:themeShade="BF"/>
          <w:shd w:val="clear" w:color="auto" w:fill="FFFFFF"/>
        </w:rPr>
        <w:t xml:space="preserve">manuscript </w:t>
      </w:r>
      <w:r w:rsidR="00401AE5">
        <w:rPr>
          <w:rFonts w:ascii="Arial" w:hAnsi="Arial" w:cs="Arial"/>
          <w:color w:val="2F5496" w:themeColor="accent5" w:themeShade="BF"/>
          <w:shd w:val="clear" w:color="auto" w:fill="FFFFFF"/>
        </w:rPr>
        <w:t>does describe</w:t>
      </w:r>
      <w:r>
        <w:rPr>
          <w:rFonts w:ascii="Arial" w:hAnsi="Arial" w:cs="Arial"/>
          <w:color w:val="2F5496" w:themeColor="accent5" w:themeShade="BF"/>
          <w:shd w:val="clear" w:color="auto" w:fill="FFFFFF"/>
        </w:rPr>
        <w:t xml:space="preserve"> both limitations, and our revised text (details above) </w:t>
      </w:r>
      <w:r w:rsidR="00A94E09">
        <w:rPr>
          <w:rFonts w:ascii="Arial" w:hAnsi="Arial" w:cs="Arial"/>
          <w:color w:val="2F5496" w:themeColor="accent5" w:themeShade="BF"/>
          <w:shd w:val="clear" w:color="auto" w:fill="FFFFFF"/>
        </w:rPr>
        <w:t>discusse</w:t>
      </w:r>
      <w:r>
        <w:rPr>
          <w:rFonts w:ascii="Arial" w:hAnsi="Arial" w:cs="Arial"/>
          <w:color w:val="2F5496" w:themeColor="accent5" w:themeShade="BF"/>
          <w:shd w:val="clear" w:color="auto" w:fill="FFFFFF"/>
        </w:rPr>
        <w:t xml:space="preserve">s these </w:t>
      </w:r>
      <w:r w:rsidR="00B014EC">
        <w:rPr>
          <w:rFonts w:ascii="Arial" w:hAnsi="Arial" w:cs="Arial"/>
          <w:color w:val="2F5496" w:themeColor="accent5" w:themeShade="BF"/>
          <w:shd w:val="clear" w:color="auto" w:fill="FFFFFF"/>
        </w:rPr>
        <w:t>points</w:t>
      </w:r>
      <w:r>
        <w:rPr>
          <w:rFonts w:ascii="Arial" w:hAnsi="Arial" w:cs="Arial"/>
          <w:color w:val="2F5496" w:themeColor="accent5" w:themeShade="BF"/>
          <w:shd w:val="clear" w:color="auto" w:fill="FFFFFF"/>
        </w:rPr>
        <w:t xml:space="preserve"> </w:t>
      </w:r>
      <w:r w:rsidR="00044665">
        <w:rPr>
          <w:rFonts w:ascii="Arial" w:hAnsi="Arial" w:cs="Arial"/>
          <w:color w:val="2F5496" w:themeColor="accent5" w:themeShade="BF"/>
          <w:shd w:val="clear" w:color="auto" w:fill="FFFFFF"/>
        </w:rPr>
        <w:t xml:space="preserve">more </w:t>
      </w:r>
      <w:r>
        <w:rPr>
          <w:rFonts w:ascii="Arial" w:hAnsi="Arial" w:cs="Arial"/>
          <w:color w:val="2F5496" w:themeColor="accent5" w:themeShade="BF"/>
          <w:shd w:val="clear" w:color="auto" w:fill="FFFFFF"/>
        </w:rPr>
        <w:t>clear</w:t>
      </w:r>
      <w:r w:rsidR="00B014EC">
        <w:rPr>
          <w:rFonts w:ascii="Arial" w:hAnsi="Arial" w:cs="Arial"/>
          <w:color w:val="2F5496" w:themeColor="accent5" w:themeShade="BF"/>
          <w:shd w:val="clear" w:color="auto" w:fill="FFFFFF"/>
        </w:rPr>
        <w:t>ly</w:t>
      </w:r>
      <w:r w:rsidR="00D51889">
        <w:rPr>
          <w:rFonts w:ascii="Arial" w:hAnsi="Arial" w:cs="Arial"/>
          <w:color w:val="2F5496" w:themeColor="accent5" w:themeShade="BF"/>
          <w:shd w:val="clear" w:color="auto" w:fill="FFFFFF"/>
        </w:rPr>
        <w:t>. We intentionally do</w:t>
      </w:r>
      <w:r w:rsidR="00BE32C6">
        <w:rPr>
          <w:rFonts w:ascii="Arial" w:hAnsi="Arial" w:cs="Arial"/>
          <w:color w:val="2F5496" w:themeColor="accent5" w:themeShade="BF"/>
          <w:shd w:val="clear" w:color="auto" w:fill="FFFFFF"/>
        </w:rPr>
        <w:t xml:space="preserve"> not revisit</w:t>
      </w:r>
      <w:r>
        <w:rPr>
          <w:rFonts w:ascii="Arial" w:hAnsi="Arial" w:cs="Arial"/>
          <w:color w:val="2F5496" w:themeColor="accent5" w:themeShade="BF"/>
          <w:shd w:val="clear" w:color="auto" w:fill="FFFFFF"/>
        </w:rPr>
        <w:t xml:space="preserve"> </w:t>
      </w:r>
      <w:r w:rsidR="00044665">
        <w:rPr>
          <w:rFonts w:ascii="Arial" w:hAnsi="Arial" w:cs="Arial"/>
          <w:color w:val="2F5496" w:themeColor="accent5" w:themeShade="BF"/>
          <w:shd w:val="clear" w:color="auto" w:fill="FFFFFF"/>
        </w:rPr>
        <w:t>in detail</w:t>
      </w:r>
      <w:r w:rsidR="00D51889">
        <w:rPr>
          <w:rFonts w:ascii="Arial" w:hAnsi="Arial" w:cs="Arial"/>
          <w:color w:val="2F5496" w:themeColor="accent5" w:themeShade="BF"/>
          <w:shd w:val="clear" w:color="auto" w:fill="FFFFFF"/>
        </w:rPr>
        <w:t xml:space="preserve"> those</w:t>
      </w:r>
      <w:r w:rsidR="00044665">
        <w:rPr>
          <w:rFonts w:ascii="Arial" w:hAnsi="Arial" w:cs="Arial"/>
          <w:color w:val="2F5496" w:themeColor="accent5" w:themeShade="BF"/>
          <w:shd w:val="clear" w:color="auto" w:fill="FFFFFF"/>
        </w:rPr>
        <w:t xml:space="preserve"> </w:t>
      </w:r>
      <w:r>
        <w:rPr>
          <w:rFonts w:ascii="Arial" w:hAnsi="Arial" w:cs="Arial"/>
          <w:color w:val="2F5496" w:themeColor="accent5" w:themeShade="BF"/>
          <w:shd w:val="clear" w:color="auto" w:fill="FFFFFF"/>
        </w:rPr>
        <w:t xml:space="preserve">topics </w:t>
      </w:r>
      <w:r w:rsidR="00D51889">
        <w:rPr>
          <w:rFonts w:ascii="Arial" w:hAnsi="Arial" w:cs="Arial"/>
          <w:color w:val="2F5496" w:themeColor="accent5" w:themeShade="BF"/>
          <w:shd w:val="clear" w:color="auto" w:fill="FFFFFF"/>
        </w:rPr>
        <w:t xml:space="preserve">related to positive and negative tissue control samples </w:t>
      </w:r>
      <w:r>
        <w:rPr>
          <w:rFonts w:ascii="Arial" w:hAnsi="Arial" w:cs="Arial"/>
          <w:color w:val="2F5496" w:themeColor="accent5" w:themeShade="BF"/>
          <w:shd w:val="clear" w:color="auto" w:fill="FFFFFF"/>
        </w:rPr>
        <w:t>that are discussed fully in previously published work</w:t>
      </w:r>
      <w:r w:rsidR="00BE32C6">
        <w:rPr>
          <w:rFonts w:ascii="Arial" w:hAnsi="Arial" w:cs="Arial"/>
          <w:color w:val="2F5496" w:themeColor="accent5" w:themeShade="BF"/>
          <w:shd w:val="clear" w:color="auto" w:fill="FFFFFF"/>
        </w:rPr>
        <w:t xml:space="preserve"> cited in the text</w:t>
      </w:r>
      <w:r>
        <w:rPr>
          <w:rFonts w:ascii="Arial" w:hAnsi="Arial" w:cs="Arial"/>
          <w:color w:val="2F5496" w:themeColor="accent5" w:themeShade="BF"/>
          <w:shd w:val="clear" w:color="auto" w:fill="FFFFFF"/>
        </w:rPr>
        <w:t xml:space="preserve">. </w:t>
      </w:r>
    </w:p>
    <w:p w:rsidR="00401AE5" w:rsidRDefault="00987BFF" w:rsidP="007E557E">
      <w:pPr>
        <w:spacing w:line="22" w:lineRule="atLeast"/>
        <w:rPr>
          <w:rFonts w:ascii="Arial" w:hAnsi="Arial" w:cs="Arial"/>
          <w:color w:val="2F5496" w:themeColor="accent5" w:themeShade="BF"/>
          <w:shd w:val="clear" w:color="auto" w:fill="FFFFFF"/>
        </w:rPr>
      </w:pPr>
      <w:r>
        <w:rPr>
          <w:rFonts w:ascii="Arial" w:hAnsi="Arial" w:cs="Arial"/>
          <w:color w:val="2F5496" w:themeColor="accent5" w:themeShade="BF"/>
          <w:shd w:val="clear" w:color="auto" w:fill="FFFFFF"/>
        </w:rPr>
        <w:t xml:space="preserve">Reviewer 1 further states </w:t>
      </w:r>
      <w:r w:rsidR="00085F79">
        <w:rPr>
          <w:rFonts w:ascii="Arial" w:hAnsi="Arial" w:cs="Arial"/>
          <w:color w:val="2F5496" w:themeColor="accent5" w:themeShade="BF"/>
          <w:shd w:val="clear" w:color="auto" w:fill="FFFFFF"/>
        </w:rPr>
        <w:t xml:space="preserve">(paraphrasing) </w:t>
      </w:r>
      <w:r>
        <w:rPr>
          <w:rFonts w:ascii="Arial" w:hAnsi="Arial" w:cs="Arial"/>
          <w:color w:val="2F5496" w:themeColor="accent5" w:themeShade="BF"/>
          <w:shd w:val="clear" w:color="auto" w:fill="FFFFFF"/>
        </w:rPr>
        <w:t>that the method</w:t>
      </w:r>
      <w:r w:rsidR="00085F79">
        <w:rPr>
          <w:rFonts w:ascii="Arial" w:hAnsi="Arial" w:cs="Arial"/>
          <w:color w:val="2F5496" w:themeColor="accent5" w:themeShade="BF"/>
          <w:shd w:val="clear" w:color="auto" w:fill="FFFFFF"/>
        </w:rPr>
        <w:t xml:space="preserve"> we describe </w:t>
      </w:r>
      <w:r>
        <w:rPr>
          <w:rFonts w:ascii="Arial" w:hAnsi="Arial" w:cs="Arial"/>
          <w:color w:val="2F5496" w:themeColor="accent5" w:themeShade="BF"/>
          <w:shd w:val="clear" w:color="auto" w:fill="FFFFFF"/>
        </w:rPr>
        <w:t xml:space="preserve">here does not contribute to improving the </w:t>
      </w:r>
      <w:r w:rsidR="00085F79">
        <w:rPr>
          <w:rFonts w:ascii="Arial" w:hAnsi="Arial" w:cs="Arial"/>
          <w:color w:val="2F5496" w:themeColor="accent5" w:themeShade="BF"/>
          <w:shd w:val="clear" w:color="auto" w:fill="FFFFFF"/>
        </w:rPr>
        <w:t>practic</w:t>
      </w:r>
      <w:r>
        <w:rPr>
          <w:rFonts w:ascii="Arial" w:hAnsi="Arial" w:cs="Arial"/>
          <w:color w:val="2F5496" w:themeColor="accent5" w:themeShade="BF"/>
          <w:shd w:val="clear" w:color="auto" w:fill="FFFFFF"/>
        </w:rPr>
        <w:t>e of immunohistochemistry. In contrast</w:t>
      </w:r>
      <w:r w:rsidR="00D51889">
        <w:rPr>
          <w:rFonts w:ascii="Arial" w:hAnsi="Arial" w:cs="Arial"/>
          <w:color w:val="2F5496" w:themeColor="accent5" w:themeShade="BF"/>
          <w:shd w:val="clear" w:color="auto" w:fill="FFFFFF"/>
        </w:rPr>
        <w:t>,</w:t>
      </w:r>
      <w:r>
        <w:rPr>
          <w:rFonts w:ascii="Arial" w:hAnsi="Arial" w:cs="Arial"/>
          <w:color w:val="2F5496" w:themeColor="accent5" w:themeShade="BF"/>
          <w:shd w:val="clear" w:color="auto" w:fill="FFFFFF"/>
        </w:rPr>
        <w:t xml:space="preserve"> we believe the method provides unique capabilities that have been long-sought but not previously implemented. </w:t>
      </w:r>
      <w:r w:rsidR="00085F79">
        <w:rPr>
          <w:rFonts w:ascii="Arial" w:hAnsi="Arial" w:cs="Arial"/>
          <w:color w:val="2F5496" w:themeColor="accent5" w:themeShade="BF"/>
          <w:shd w:val="clear" w:color="auto" w:fill="FFFFFF"/>
        </w:rPr>
        <w:t>One</w:t>
      </w:r>
      <w:r w:rsidR="00B014EC">
        <w:rPr>
          <w:rFonts w:ascii="Arial" w:hAnsi="Arial" w:cs="Arial"/>
          <w:color w:val="2F5496" w:themeColor="accent5" w:themeShade="BF"/>
          <w:shd w:val="clear" w:color="auto" w:fill="FFFFFF"/>
        </w:rPr>
        <w:t xml:space="preserve"> appli</w:t>
      </w:r>
      <w:r w:rsidR="00044665">
        <w:rPr>
          <w:rFonts w:ascii="Arial" w:hAnsi="Arial" w:cs="Arial"/>
          <w:color w:val="2F5496" w:themeColor="accent5" w:themeShade="BF"/>
          <w:shd w:val="clear" w:color="auto" w:fill="FFFFFF"/>
        </w:rPr>
        <w:t xml:space="preserve">cation </w:t>
      </w:r>
      <w:r>
        <w:rPr>
          <w:rFonts w:ascii="Arial" w:hAnsi="Arial" w:cs="Arial"/>
          <w:color w:val="2F5496" w:themeColor="accent5" w:themeShade="BF"/>
          <w:shd w:val="clear" w:color="auto" w:fill="FFFFFF"/>
        </w:rPr>
        <w:t xml:space="preserve">for these materials </w:t>
      </w:r>
      <w:r w:rsidR="00044665">
        <w:rPr>
          <w:rFonts w:ascii="Arial" w:hAnsi="Arial" w:cs="Arial"/>
          <w:color w:val="2F5496" w:themeColor="accent5" w:themeShade="BF"/>
          <w:shd w:val="clear" w:color="auto" w:fill="FFFFFF"/>
        </w:rPr>
        <w:t xml:space="preserve">is as </w:t>
      </w:r>
      <w:r>
        <w:rPr>
          <w:rFonts w:ascii="Arial" w:hAnsi="Arial" w:cs="Arial"/>
          <w:color w:val="2F5496" w:themeColor="accent5" w:themeShade="BF"/>
          <w:shd w:val="clear" w:color="auto" w:fill="FFFFFF"/>
        </w:rPr>
        <w:t xml:space="preserve">test samples </w:t>
      </w:r>
      <w:r w:rsidR="00044665">
        <w:rPr>
          <w:rFonts w:ascii="Arial" w:hAnsi="Arial" w:cs="Arial"/>
          <w:color w:val="2F5496" w:themeColor="accent5" w:themeShade="BF"/>
          <w:shd w:val="clear" w:color="auto" w:fill="FFFFFF"/>
        </w:rPr>
        <w:t>to deve</w:t>
      </w:r>
      <w:r w:rsidR="00B014EC">
        <w:rPr>
          <w:rFonts w:ascii="Arial" w:hAnsi="Arial" w:cs="Arial"/>
          <w:color w:val="2F5496" w:themeColor="accent5" w:themeShade="BF"/>
          <w:shd w:val="clear" w:color="auto" w:fill="FFFFFF"/>
        </w:rPr>
        <w:t>lop and optimize IHC stainin</w:t>
      </w:r>
      <w:r>
        <w:rPr>
          <w:rFonts w:ascii="Arial" w:hAnsi="Arial" w:cs="Arial"/>
          <w:color w:val="2F5496" w:themeColor="accent5" w:themeShade="BF"/>
          <w:shd w:val="clear" w:color="auto" w:fill="FFFFFF"/>
        </w:rPr>
        <w:t>g</w:t>
      </w:r>
      <w:r w:rsidR="00B014EC">
        <w:rPr>
          <w:rFonts w:ascii="Arial" w:hAnsi="Arial" w:cs="Arial"/>
          <w:color w:val="2F5496" w:themeColor="accent5" w:themeShade="BF"/>
          <w:shd w:val="clear" w:color="auto" w:fill="FFFFFF"/>
        </w:rPr>
        <w:t xml:space="preserve"> procedures for new antibodies</w:t>
      </w:r>
      <w:r>
        <w:rPr>
          <w:rFonts w:ascii="Arial" w:hAnsi="Arial" w:cs="Arial"/>
          <w:color w:val="2F5496" w:themeColor="accent5" w:themeShade="BF"/>
          <w:shd w:val="clear" w:color="auto" w:fill="FFFFFF"/>
        </w:rPr>
        <w:t xml:space="preserve">. This is a particularly valuable attribute when the target antigen has an unknown </w:t>
      </w:r>
      <w:r w:rsidR="00085F79">
        <w:rPr>
          <w:rFonts w:ascii="Arial" w:hAnsi="Arial" w:cs="Arial"/>
          <w:color w:val="2F5496" w:themeColor="accent5" w:themeShade="BF"/>
          <w:shd w:val="clear" w:color="auto" w:fill="FFFFFF"/>
        </w:rPr>
        <w:t xml:space="preserve">tissue </w:t>
      </w:r>
      <w:r>
        <w:rPr>
          <w:rFonts w:ascii="Arial" w:hAnsi="Arial" w:cs="Arial"/>
          <w:color w:val="2F5496" w:themeColor="accent5" w:themeShade="BF"/>
          <w:shd w:val="clear" w:color="auto" w:fill="FFFFFF"/>
        </w:rPr>
        <w:t>distribution and/or is expressed at low levels in target tissues</w:t>
      </w:r>
      <w:r w:rsidR="00085F79">
        <w:rPr>
          <w:rFonts w:ascii="Arial" w:hAnsi="Arial" w:cs="Arial"/>
          <w:color w:val="2F5496" w:themeColor="accent5" w:themeShade="BF"/>
          <w:shd w:val="clear" w:color="auto" w:fill="FFFFFF"/>
        </w:rPr>
        <w:t>; in that context, tissue positive controls are not available</w:t>
      </w:r>
      <w:r>
        <w:rPr>
          <w:rFonts w:ascii="Arial" w:hAnsi="Arial" w:cs="Arial"/>
          <w:color w:val="2F5496" w:themeColor="accent5" w:themeShade="BF"/>
          <w:shd w:val="clear" w:color="auto" w:fill="FFFFFF"/>
        </w:rPr>
        <w:t xml:space="preserve">. </w:t>
      </w:r>
      <w:r w:rsidR="00A94E09">
        <w:rPr>
          <w:rFonts w:ascii="Arial" w:hAnsi="Arial" w:cs="Arial"/>
          <w:color w:val="2F5496" w:themeColor="accent5" w:themeShade="BF"/>
          <w:shd w:val="clear" w:color="auto" w:fill="FFFFFF"/>
        </w:rPr>
        <w:t xml:space="preserve">Multiplex immunohistochemistry is increasingly used in research and in clinical trials, and our method provides the opportunity to create well-controlled test samples to optimize these complex protocols. </w:t>
      </w:r>
      <w:r w:rsidR="00085F79">
        <w:rPr>
          <w:rFonts w:ascii="Arial" w:hAnsi="Arial" w:cs="Arial"/>
          <w:color w:val="2F5496" w:themeColor="accent5" w:themeShade="BF"/>
          <w:shd w:val="clear" w:color="auto" w:fill="FFFFFF"/>
        </w:rPr>
        <w:t>In a second application</w:t>
      </w:r>
      <w:r>
        <w:rPr>
          <w:rFonts w:ascii="Arial" w:hAnsi="Arial" w:cs="Arial"/>
          <w:color w:val="2F5496" w:themeColor="accent5" w:themeShade="BF"/>
          <w:shd w:val="clear" w:color="auto" w:fill="FFFFFF"/>
        </w:rPr>
        <w:t xml:space="preserve">, </w:t>
      </w:r>
      <w:r w:rsidR="00085F79">
        <w:rPr>
          <w:rFonts w:ascii="Arial" w:hAnsi="Arial" w:cs="Arial"/>
          <w:color w:val="2F5496" w:themeColor="accent5" w:themeShade="BF"/>
          <w:shd w:val="clear" w:color="auto" w:fill="FFFFFF"/>
        </w:rPr>
        <w:t xml:space="preserve">relevant even </w:t>
      </w:r>
      <w:r>
        <w:rPr>
          <w:rFonts w:ascii="Arial" w:hAnsi="Arial" w:cs="Arial"/>
          <w:color w:val="2F5496" w:themeColor="accent5" w:themeShade="BF"/>
          <w:shd w:val="clear" w:color="auto" w:fill="FFFFFF"/>
        </w:rPr>
        <w:t xml:space="preserve">for well-characterized antibodies used in established </w:t>
      </w:r>
      <w:r w:rsidR="00085F79">
        <w:rPr>
          <w:rFonts w:ascii="Arial" w:hAnsi="Arial" w:cs="Arial"/>
          <w:color w:val="2F5496" w:themeColor="accent5" w:themeShade="BF"/>
          <w:shd w:val="clear" w:color="auto" w:fill="FFFFFF"/>
        </w:rPr>
        <w:t xml:space="preserve">IHC </w:t>
      </w:r>
      <w:r>
        <w:rPr>
          <w:rFonts w:ascii="Arial" w:hAnsi="Arial" w:cs="Arial"/>
          <w:color w:val="2F5496" w:themeColor="accent5" w:themeShade="BF"/>
          <w:shd w:val="clear" w:color="auto" w:fill="FFFFFF"/>
        </w:rPr>
        <w:t xml:space="preserve">procedures, the BSA-antigen gels </w:t>
      </w:r>
      <w:r w:rsidR="00A94E09">
        <w:rPr>
          <w:rFonts w:ascii="Arial" w:hAnsi="Arial" w:cs="Arial"/>
          <w:color w:val="2F5496" w:themeColor="accent5" w:themeShade="BF"/>
          <w:shd w:val="clear" w:color="auto" w:fill="FFFFFF"/>
        </w:rPr>
        <w:t>provide</w:t>
      </w:r>
      <w:r>
        <w:rPr>
          <w:rFonts w:ascii="Arial" w:hAnsi="Arial" w:cs="Arial"/>
          <w:color w:val="2F5496" w:themeColor="accent5" w:themeShade="BF"/>
          <w:shd w:val="clear" w:color="auto" w:fill="FFFFFF"/>
        </w:rPr>
        <w:t xml:space="preserve"> reproducible, uniform target samples that can be used to monitor the performance of an IHC assay over time, or at different laboratories. </w:t>
      </w:r>
      <w:r w:rsidR="00DC1D64">
        <w:rPr>
          <w:rFonts w:ascii="Arial" w:hAnsi="Arial" w:cs="Arial"/>
          <w:color w:val="2F5496" w:themeColor="accent5" w:themeShade="BF"/>
          <w:shd w:val="clear" w:color="auto" w:fill="FFFFFF"/>
        </w:rPr>
        <w:t xml:space="preserve">These applications are valuable even if (and there is not yet enough data to know) the synthetic antigen gels do not fully reproduce the staining behavior of all target tissues. </w:t>
      </w:r>
    </w:p>
    <w:p w:rsidR="00987BFF" w:rsidRPr="00987BFF" w:rsidRDefault="00987BFF" w:rsidP="007E557E">
      <w:pPr>
        <w:spacing w:line="22" w:lineRule="atLeast"/>
        <w:rPr>
          <w:rFonts w:ascii="Arial" w:hAnsi="Arial" w:cs="Arial"/>
          <w:color w:val="2F5496" w:themeColor="accent5" w:themeShade="BF"/>
          <w:shd w:val="clear" w:color="auto" w:fill="FFFFFF"/>
        </w:rPr>
      </w:pPr>
      <w:r>
        <w:rPr>
          <w:rFonts w:ascii="Arial" w:hAnsi="Arial" w:cs="Arial"/>
          <w:color w:val="2F5496" w:themeColor="accent5" w:themeShade="BF"/>
          <w:shd w:val="clear" w:color="auto" w:fill="FFFFFF"/>
        </w:rPr>
        <w:t>The</w:t>
      </w:r>
      <w:r w:rsidR="00DC1D64">
        <w:rPr>
          <w:rFonts w:ascii="Arial" w:hAnsi="Arial" w:cs="Arial"/>
          <w:color w:val="2F5496" w:themeColor="accent5" w:themeShade="BF"/>
          <w:shd w:val="clear" w:color="auto" w:fill="FFFFFF"/>
        </w:rPr>
        <w:t xml:space="preserve"> synthetic control</w:t>
      </w:r>
      <w:r w:rsidR="00401AE5">
        <w:rPr>
          <w:rFonts w:ascii="Arial" w:hAnsi="Arial" w:cs="Arial"/>
          <w:color w:val="2F5496" w:themeColor="accent5" w:themeShade="BF"/>
          <w:shd w:val="clear" w:color="auto" w:fill="FFFFFF"/>
        </w:rPr>
        <w:t xml:space="preserve"> method </w:t>
      </w:r>
      <w:r w:rsidR="00344B97">
        <w:rPr>
          <w:rFonts w:ascii="Arial" w:hAnsi="Arial" w:cs="Arial"/>
          <w:color w:val="2F5496" w:themeColor="accent5" w:themeShade="BF"/>
          <w:shd w:val="clear" w:color="auto" w:fill="FFFFFF"/>
        </w:rPr>
        <w:t>add</w:t>
      </w:r>
      <w:r w:rsidR="00401AE5">
        <w:rPr>
          <w:rFonts w:ascii="Arial" w:hAnsi="Arial" w:cs="Arial"/>
          <w:color w:val="2F5496" w:themeColor="accent5" w:themeShade="BF"/>
          <w:shd w:val="clear" w:color="auto" w:fill="FFFFFF"/>
        </w:rPr>
        <w:t>s</w:t>
      </w:r>
      <w:r w:rsidR="00344B97">
        <w:rPr>
          <w:rFonts w:ascii="Arial" w:hAnsi="Arial" w:cs="Arial"/>
          <w:color w:val="2F5496" w:themeColor="accent5" w:themeShade="BF"/>
          <w:shd w:val="clear" w:color="auto" w:fill="FFFFFF"/>
        </w:rPr>
        <w:t xml:space="preserve"> </w:t>
      </w:r>
      <w:r w:rsidR="00401AE5">
        <w:rPr>
          <w:rFonts w:ascii="Arial" w:hAnsi="Arial" w:cs="Arial"/>
          <w:color w:val="2F5496" w:themeColor="accent5" w:themeShade="BF"/>
          <w:shd w:val="clear" w:color="auto" w:fill="FFFFFF"/>
        </w:rPr>
        <w:t xml:space="preserve">significant capabilities </w:t>
      </w:r>
      <w:r w:rsidR="00344B97">
        <w:rPr>
          <w:rFonts w:ascii="Arial" w:hAnsi="Arial" w:cs="Arial"/>
          <w:color w:val="2F5496" w:themeColor="accent5" w:themeShade="BF"/>
          <w:shd w:val="clear" w:color="auto" w:fill="FFFFFF"/>
        </w:rPr>
        <w:t xml:space="preserve">to the existing </w:t>
      </w:r>
      <w:r>
        <w:rPr>
          <w:rFonts w:ascii="Arial" w:hAnsi="Arial" w:cs="Arial"/>
          <w:color w:val="2F5496" w:themeColor="accent5" w:themeShade="BF"/>
          <w:shd w:val="clear" w:color="auto" w:fill="FFFFFF"/>
        </w:rPr>
        <w:t>suite of control tissue and cell line sample</w:t>
      </w:r>
      <w:r w:rsidR="00DC1D64">
        <w:rPr>
          <w:rFonts w:ascii="Arial" w:hAnsi="Arial" w:cs="Arial"/>
          <w:color w:val="2F5496" w:themeColor="accent5" w:themeShade="BF"/>
          <w:shd w:val="clear" w:color="auto" w:fill="FFFFFF"/>
        </w:rPr>
        <w:t>s</w:t>
      </w:r>
      <w:r>
        <w:rPr>
          <w:rFonts w:ascii="Arial" w:hAnsi="Arial" w:cs="Arial"/>
          <w:color w:val="2F5496" w:themeColor="accent5" w:themeShade="BF"/>
          <w:shd w:val="clear" w:color="auto" w:fill="FFFFFF"/>
        </w:rPr>
        <w:t xml:space="preserve"> that can be used</w:t>
      </w:r>
      <w:r w:rsidR="00344B97">
        <w:rPr>
          <w:rFonts w:ascii="Arial" w:hAnsi="Arial" w:cs="Arial"/>
          <w:color w:val="2F5496" w:themeColor="accent5" w:themeShade="BF"/>
          <w:shd w:val="clear" w:color="auto" w:fill="FFFFFF"/>
        </w:rPr>
        <w:t xml:space="preserve"> to bring IHC reactions closer to reproducible, well-controlled laboratory assays.</w:t>
      </w:r>
      <w:r w:rsidR="00401AE5">
        <w:rPr>
          <w:rFonts w:ascii="Arial" w:hAnsi="Arial" w:cs="Arial"/>
          <w:color w:val="2F5496" w:themeColor="accent5" w:themeShade="BF"/>
          <w:shd w:val="clear" w:color="auto" w:fill="FFFFFF"/>
        </w:rPr>
        <w:t xml:space="preserve"> </w:t>
      </w:r>
      <w:r>
        <w:rPr>
          <w:rFonts w:ascii="Arial" w:hAnsi="Arial" w:cs="Arial"/>
          <w:color w:val="2F5496" w:themeColor="accent5" w:themeShade="BF"/>
          <w:shd w:val="clear" w:color="auto" w:fill="FFFFFF"/>
        </w:rPr>
        <w:t xml:space="preserve">Our </w:t>
      </w:r>
      <w:r w:rsidR="00085F79">
        <w:rPr>
          <w:rFonts w:ascii="Arial" w:hAnsi="Arial" w:cs="Arial"/>
          <w:color w:val="2F5496" w:themeColor="accent5" w:themeShade="BF"/>
          <w:shd w:val="clear" w:color="auto" w:fill="FFFFFF"/>
        </w:rPr>
        <w:t xml:space="preserve">previously published paper </w:t>
      </w:r>
      <w:r w:rsidR="00DC1D64">
        <w:rPr>
          <w:rFonts w:ascii="Arial" w:hAnsi="Arial" w:cs="Arial"/>
          <w:color w:val="2F5496" w:themeColor="accent5" w:themeShade="BF"/>
          <w:shd w:val="clear" w:color="auto" w:fill="FFFFFF"/>
        </w:rPr>
        <w:t xml:space="preserve">in the Journal of </w:t>
      </w:r>
      <w:proofErr w:type="spellStart"/>
      <w:r w:rsidR="00DC1D64">
        <w:rPr>
          <w:rFonts w:ascii="Arial" w:hAnsi="Arial" w:cs="Arial"/>
          <w:color w:val="2F5496" w:themeColor="accent5" w:themeShade="BF"/>
          <w:shd w:val="clear" w:color="auto" w:fill="FFFFFF"/>
        </w:rPr>
        <w:t>Histochemistry</w:t>
      </w:r>
      <w:proofErr w:type="spellEnd"/>
      <w:r w:rsidR="00DC1D64">
        <w:rPr>
          <w:rFonts w:ascii="Arial" w:hAnsi="Arial" w:cs="Arial"/>
          <w:color w:val="2F5496" w:themeColor="accent5" w:themeShade="BF"/>
          <w:shd w:val="clear" w:color="auto" w:fill="FFFFFF"/>
        </w:rPr>
        <w:t xml:space="preserve"> and </w:t>
      </w:r>
      <w:proofErr w:type="spellStart"/>
      <w:r w:rsidR="00DC1D64">
        <w:rPr>
          <w:rFonts w:ascii="Arial" w:hAnsi="Arial" w:cs="Arial"/>
          <w:color w:val="2F5496" w:themeColor="accent5" w:themeShade="BF"/>
          <w:shd w:val="clear" w:color="auto" w:fill="FFFFFF"/>
        </w:rPr>
        <w:t>Cytochemistry</w:t>
      </w:r>
      <w:proofErr w:type="spellEnd"/>
      <w:r w:rsidR="00DC1D64">
        <w:rPr>
          <w:rFonts w:ascii="Arial" w:hAnsi="Arial" w:cs="Arial"/>
          <w:color w:val="2F5496" w:themeColor="accent5" w:themeShade="BF"/>
          <w:shd w:val="clear" w:color="auto" w:fill="FFFFFF"/>
        </w:rPr>
        <w:t xml:space="preserve"> </w:t>
      </w:r>
      <w:r w:rsidR="00085F79">
        <w:rPr>
          <w:rFonts w:ascii="Arial" w:hAnsi="Arial" w:cs="Arial"/>
          <w:color w:val="2F5496" w:themeColor="accent5" w:themeShade="BF"/>
          <w:shd w:val="clear" w:color="auto" w:fill="FFFFFF"/>
        </w:rPr>
        <w:t xml:space="preserve">discussed these </w:t>
      </w:r>
      <w:r w:rsidR="00401AE5">
        <w:rPr>
          <w:rFonts w:ascii="Arial" w:hAnsi="Arial" w:cs="Arial"/>
          <w:color w:val="2F5496" w:themeColor="accent5" w:themeShade="BF"/>
          <w:shd w:val="clear" w:color="auto" w:fill="FFFFFF"/>
        </w:rPr>
        <w:t xml:space="preserve">capabilities and limitations </w:t>
      </w:r>
      <w:r w:rsidR="00085F79">
        <w:rPr>
          <w:rFonts w:ascii="Arial" w:hAnsi="Arial" w:cs="Arial"/>
          <w:color w:val="2F5496" w:themeColor="accent5" w:themeShade="BF"/>
          <w:shd w:val="clear" w:color="auto" w:fill="FFFFFF"/>
        </w:rPr>
        <w:t>in more detail</w:t>
      </w:r>
      <w:r w:rsidR="00401AE5">
        <w:rPr>
          <w:rFonts w:ascii="Arial" w:hAnsi="Arial" w:cs="Arial"/>
          <w:color w:val="2F5496" w:themeColor="accent5" w:themeShade="BF"/>
          <w:shd w:val="clear" w:color="auto" w:fill="FFFFFF"/>
        </w:rPr>
        <w:t xml:space="preserve"> than we do in the current manuscript</w:t>
      </w:r>
      <w:r w:rsidR="00085F79">
        <w:rPr>
          <w:rFonts w:ascii="Arial" w:hAnsi="Arial" w:cs="Arial"/>
          <w:color w:val="2F5496" w:themeColor="accent5" w:themeShade="BF"/>
          <w:shd w:val="clear" w:color="auto" w:fill="FFFFFF"/>
        </w:rPr>
        <w:t xml:space="preserve">. </w:t>
      </w:r>
      <w:r w:rsidR="00DC1D64">
        <w:rPr>
          <w:rFonts w:ascii="Arial" w:hAnsi="Arial" w:cs="Arial"/>
          <w:color w:val="2F5496" w:themeColor="accent5" w:themeShade="BF"/>
          <w:shd w:val="clear" w:color="auto" w:fill="FFFFFF"/>
        </w:rPr>
        <w:t>O</w:t>
      </w:r>
      <w:r w:rsidR="00085F79">
        <w:rPr>
          <w:rFonts w:ascii="Arial" w:hAnsi="Arial" w:cs="Arial"/>
          <w:color w:val="2F5496" w:themeColor="accent5" w:themeShade="BF"/>
          <w:shd w:val="clear" w:color="auto" w:fill="FFFFFF"/>
        </w:rPr>
        <w:t xml:space="preserve">n accepting that manuscript, </w:t>
      </w:r>
      <w:r w:rsidR="004F1B76">
        <w:rPr>
          <w:rFonts w:ascii="Arial" w:hAnsi="Arial" w:cs="Arial"/>
          <w:color w:val="2F5496" w:themeColor="accent5" w:themeShade="BF"/>
          <w:shd w:val="clear" w:color="auto" w:fill="FFFFFF"/>
        </w:rPr>
        <w:t>Steph</w:t>
      </w:r>
      <w:r w:rsidR="00085F79">
        <w:rPr>
          <w:rFonts w:ascii="Arial" w:hAnsi="Arial" w:cs="Arial"/>
          <w:color w:val="2F5496" w:themeColor="accent5" w:themeShade="BF"/>
          <w:shd w:val="clear" w:color="auto" w:fill="FFFFFF"/>
        </w:rPr>
        <w:t>en Hewitt, the editor in chief wrote, “</w:t>
      </w:r>
      <w:r w:rsidR="00085F79" w:rsidRPr="00085F79">
        <w:rPr>
          <w:rFonts w:ascii="Arial" w:hAnsi="Arial" w:cs="Arial"/>
          <w:color w:val="2F5496" w:themeColor="accent5" w:themeShade="BF"/>
          <w:shd w:val="clear" w:color="auto" w:fill="FFFFFF"/>
        </w:rPr>
        <w:t>I will note the reviewers view the manuscript as a substantial step forward that many in the community have envisioned and attempted, but failed.</w:t>
      </w:r>
      <w:r w:rsidR="00085F79">
        <w:rPr>
          <w:rFonts w:ascii="Arial" w:hAnsi="Arial" w:cs="Arial"/>
          <w:color w:val="2F5496" w:themeColor="accent5" w:themeShade="BF"/>
          <w:shd w:val="clear" w:color="auto" w:fill="FFFFFF"/>
        </w:rPr>
        <w:t>”</w:t>
      </w:r>
      <w:r w:rsidR="00085F79" w:rsidRPr="00085F79">
        <w:rPr>
          <w:rFonts w:ascii="Arial" w:hAnsi="Arial" w:cs="Arial"/>
          <w:color w:val="2F5496" w:themeColor="accent5" w:themeShade="BF"/>
          <w:shd w:val="clear" w:color="auto" w:fill="FFFFFF"/>
        </w:rPr>
        <w:t xml:space="preserve"> </w:t>
      </w:r>
      <w:r w:rsidR="00085F79">
        <w:rPr>
          <w:rFonts w:ascii="Arial" w:hAnsi="Arial" w:cs="Arial"/>
          <w:color w:val="2F5496" w:themeColor="accent5" w:themeShade="BF"/>
          <w:shd w:val="clear" w:color="auto" w:fill="FFFFFF"/>
        </w:rPr>
        <w:t xml:space="preserve"> </w:t>
      </w:r>
      <w:r w:rsidR="00DC1D64">
        <w:rPr>
          <w:rFonts w:ascii="Arial" w:hAnsi="Arial" w:cs="Arial"/>
          <w:color w:val="2F5496" w:themeColor="accent5" w:themeShade="BF"/>
          <w:shd w:val="clear" w:color="auto" w:fill="FFFFFF"/>
        </w:rPr>
        <w:t>These synthetic controls have been of substantial value in our own immunohistochemistry laboratory. Our goal in this manuscript is to explain as clearly as possible to a naive user how to produce and use these materials, which we expect can also be of value to many other investigators.</w:t>
      </w:r>
      <w:r w:rsidR="00085F79">
        <w:rPr>
          <w:rFonts w:ascii="Arial" w:hAnsi="Arial" w:cs="Arial"/>
          <w:color w:val="2F5496" w:themeColor="accent5" w:themeShade="BF"/>
          <w:shd w:val="clear" w:color="auto" w:fill="FFFFFF"/>
        </w:rPr>
        <w:t xml:space="preserve"> </w:t>
      </w:r>
    </w:p>
    <w:p w:rsidR="00B950BA" w:rsidRDefault="004A7FF9" w:rsidP="007E557E">
      <w:pPr>
        <w:spacing w:line="22" w:lineRule="atLeast"/>
        <w:rPr>
          <w:rFonts w:ascii="Arial" w:hAnsi="Arial" w:cs="Arial"/>
          <w:color w:val="222222"/>
        </w:rPr>
      </w:pPr>
      <w:r>
        <w:rPr>
          <w:rFonts w:ascii="Arial" w:hAnsi="Arial" w:cs="Arial"/>
          <w:color w:val="222222"/>
        </w:rPr>
        <w:br/>
      </w:r>
      <w:r>
        <w:rPr>
          <w:rFonts w:ascii="Arial" w:hAnsi="Arial" w:cs="Arial"/>
          <w:color w:val="222222"/>
        </w:rPr>
        <w:br/>
      </w:r>
      <w:r>
        <w:rPr>
          <w:rFonts w:ascii="Arial" w:hAnsi="Arial" w:cs="Arial"/>
          <w:b/>
          <w:bCs/>
          <w:color w:val="222222"/>
          <w:shd w:val="clear" w:color="auto" w:fill="FFFFFF"/>
        </w:rPr>
        <w:t>Reviewer #2</w:t>
      </w:r>
      <w:proofErr w:type="gramStart"/>
      <w:r>
        <w:rPr>
          <w:rFonts w:ascii="Arial" w:hAnsi="Arial" w:cs="Arial"/>
          <w:b/>
          <w:bCs/>
          <w:color w:val="222222"/>
          <w:shd w:val="clear" w:color="auto" w:fill="FFFFFF"/>
        </w:rPr>
        <w:t>:</w:t>
      </w:r>
      <w:proofErr w:type="gramEnd"/>
      <w:r>
        <w:rPr>
          <w:rFonts w:ascii="Arial" w:hAnsi="Arial" w:cs="Arial"/>
          <w:color w:val="222222"/>
        </w:rPr>
        <w:br/>
      </w:r>
      <w:r>
        <w:rPr>
          <w:rFonts w:ascii="Arial" w:hAnsi="Arial" w:cs="Arial"/>
          <w:color w:val="222222"/>
          <w:shd w:val="clear" w:color="auto" w:fill="FFFFFF"/>
        </w:rPr>
        <w:t>Manuscript Summary:</w:t>
      </w:r>
      <w:r>
        <w:rPr>
          <w:rFonts w:ascii="Arial" w:hAnsi="Arial" w:cs="Arial"/>
          <w:color w:val="222222"/>
        </w:rPr>
        <w:br/>
      </w:r>
      <w:r>
        <w:rPr>
          <w:rFonts w:ascii="Arial" w:hAnsi="Arial" w:cs="Arial"/>
          <w:color w:val="222222"/>
          <w:shd w:val="clear" w:color="auto" w:fill="FFFFFF"/>
        </w:rPr>
        <w:t>The manuscript entitled "Synthetic Antigen Controls for Immunohistochemistry" is development of a method for reproducible and quantitative immunohistochemistry by including Paraffin-embedded gels campsite of BSA-peptide antigen as a positive control.</w:t>
      </w:r>
      <w:r>
        <w:rPr>
          <w:rFonts w:ascii="Arial" w:hAnsi="Arial" w:cs="Arial"/>
          <w:color w:val="222222"/>
        </w:rPr>
        <w:br/>
      </w:r>
      <w:r>
        <w:rPr>
          <w:rFonts w:ascii="Arial" w:hAnsi="Arial" w:cs="Arial"/>
          <w:color w:val="222222"/>
        </w:rPr>
        <w:br/>
      </w:r>
      <w:r>
        <w:rPr>
          <w:rFonts w:ascii="Arial" w:hAnsi="Arial" w:cs="Arial"/>
          <w:color w:val="222222"/>
          <w:shd w:val="clear" w:color="auto" w:fill="FFFFFF"/>
        </w:rPr>
        <w:t>Minor Concerns</w:t>
      </w:r>
      <w:proofErr w:type="gramStart"/>
      <w:r>
        <w:rPr>
          <w:rFonts w:ascii="Arial" w:hAnsi="Arial" w:cs="Arial"/>
          <w:color w:val="222222"/>
          <w:shd w:val="clear" w:color="auto" w:fill="FFFFFF"/>
        </w:rPr>
        <w:t>:</w:t>
      </w:r>
      <w:proofErr w:type="gramEnd"/>
      <w:r>
        <w:rPr>
          <w:rFonts w:ascii="Arial" w:hAnsi="Arial" w:cs="Arial"/>
          <w:color w:val="222222"/>
        </w:rPr>
        <w:br/>
      </w:r>
      <w:r>
        <w:rPr>
          <w:rFonts w:ascii="Arial" w:hAnsi="Arial" w:cs="Arial"/>
          <w:color w:val="222222"/>
          <w:shd w:val="clear" w:color="auto" w:fill="FFFFFF"/>
        </w:rPr>
        <w:t>The authors should correct the title of manuscript "Synthetic Antigen Controls for Immunocytochemistry". Because they used the cell lines rather than tissue samples for the experiment.</w:t>
      </w:r>
      <w:r>
        <w:rPr>
          <w:rFonts w:ascii="Arial" w:hAnsi="Arial" w:cs="Arial"/>
          <w:color w:val="222222"/>
        </w:rPr>
        <w:br/>
      </w:r>
    </w:p>
    <w:p w:rsidR="00B950BA" w:rsidRDefault="00B950BA" w:rsidP="007E557E">
      <w:pPr>
        <w:spacing w:line="22" w:lineRule="atLeast"/>
        <w:rPr>
          <w:rFonts w:ascii="Arial" w:hAnsi="Arial" w:cs="Arial"/>
          <w:color w:val="222222"/>
        </w:rPr>
      </w:pPr>
      <w:r>
        <w:rPr>
          <w:rFonts w:ascii="Arial" w:hAnsi="Arial" w:cs="Arial"/>
          <w:color w:val="2F5496" w:themeColor="accent5" w:themeShade="BF"/>
          <w:shd w:val="clear" w:color="auto" w:fill="FFFFFF"/>
        </w:rPr>
        <w:lastRenderedPageBreak/>
        <w:t>We appreciate the suggestion from Reviewer 2 to change the title</w:t>
      </w:r>
      <w:r w:rsidR="0002786D">
        <w:rPr>
          <w:rFonts w:ascii="Arial" w:hAnsi="Arial" w:cs="Arial"/>
          <w:color w:val="2F5496" w:themeColor="accent5" w:themeShade="BF"/>
          <w:shd w:val="clear" w:color="auto" w:fill="FFFFFF"/>
        </w:rPr>
        <w:t>, but we believe the current title is appropriate</w:t>
      </w:r>
      <w:r>
        <w:rPr>
          <w:rFonts w:ascii="Arial" w:hAnsi="Arial" w:cs="Arial"/>
          <w:color w:val="2F5496" w:themeColor="accent5" w:themeShade="BF"/>
          <w:shd w:val="clear" w:color="auto" w:fill="FFFFFF"/>
        </w:rPr>
        <w:t xml:space="preserve">. We intend the </w:t>
      </w:r>
      <w:r w:rsidR="0002786D">
        <w:rPr>
          <w:rFonts w:ascii="Arial" w:hAnsi="Arial" w:cs="Arial"/>
          <w:color w:val="2F5496" w:themeColor="accent5" w:themeShade="BF"/>
          <w:shd w:val="clear" w:color="auto" w:fill="FFFFFF"/>
        </w:rPr>
        <w:t xml:space="preserve">proposed </w:t>
      </w:r>
      <w:r>
        <w:rPr>
          <w:rFonts w:ascii="Arial" w:hAnsi="Arial" w:cs="Arial"/>
          <w:color w:val="2F5496" w:themeColor="accent5" w:themeShade="BF"/>
          <w:shd w:val="clear" w:color="auto" w:fill="FFFFFF"/>
        </w:rPr>
        <w:t xml:space="preserve">title to mean “Synthetic Antigen Controls </w:t>
      </w:r>
      <w:r w:rsidR="0002786D">
        <w:rPr>
          <w:rFonts w:ascii="Arial" w:hAnsi="Arial" w:cs="Arial"/>
          <w:color w:val="2F5496" w:themeColor="accent5" w:themeShade="BF"/>
          <w:shd w:val="clear" w:color="auto" w:fill="FFFFFF"/>
        </w:rPr>
        <w:t>[</w:t>
      </w:r>
      <w:r>
        <w:rPr>
          <w:rFonts w:ascii="Arial" w:hAnsi="Arial" w:cs="Arial"/>
          <w:color w:val="2F5496" w:themeColor="accent5" w:themeShade="BF"/>
          <w:shd w:val="clear" w:color="auto" w:fill="FFFFFF"/>
        </w:rPr>
        <w:t>for use</w:t>
      </w:r>
      <w:r w:rsidR="0002786D">
        <w:rPr>
          <w:rFonts w:ascii="Arial" w:hAnsi="Arial" w:cs="Arial"/>
          <w:color w:val="2F5496" w:themeColor="accent5" w:themeShade="BF"/>
          <w:shd w:val="clear" w:color="auto" w:fill="FFFFFF"/>
        </w:rPr>
        <w:t>]</w:t>
      </w:r>
      <w:r>
        <w:rPr>
          <w:rFonts w:ascii="Arial" w:hAnsi="Arial" w:cs="Arial"/>
          <w:color w:val="2F5496" w:themeColor="accent5" w:themeShade="BF"/>
          <w:shd w:val="clear" w:color="auto" w:fill="FFFFFF"/>
        </w:rPr>
        <w:t xml:space="preserve"> in Immunohistochemistry”, where “immunohistochemistry” is understood to mean the application and detection of antibody reagents to tissue samples intended for microscopic analysis.</w:t>
      </w:r>
      <w:r w:rsidR="0002786D">
        <w:rPr>
          <w:rFonts w:ascii="Arial" w:hAnsi="Arial" w:cs="Arial"/>
          <w:color w:val="2F5496" w:themeColor="accent5" w:themeShade="BF"/>
          <w:shd w:val="clear" w:color="auto" w:fill="FFFFFF"/>
        </w:rPr>
        <w:t xml:space="preserve"> In</w:t>
      </w:r>
      <w:r>
        <w:rPr>
          <w:rFonts w:ascii="Arial" w:hAnsi="Arial" w:cs="Arial"/>
          <w:color w:val="2F5496" w:themeColor="accent5" w:themeShade="BF"/>
          <w:shd w:val="clear" w:color="auto" w:fill="FFFFFF"/>
        </w:rPr>
        <w:t xml:space="preserve"> this context, it is unimportant that some samples in the manuscript are paraffin-embedded bloc</w:t>
      </w:r>
      <w:r w:rsidR="0002786D">
        <w:rPr>
          <w:rFonts w:ascii="Arial" w:hAnsi="Arial" w:cs="Arial"/>
          <w:color w:val="2F5496" w:themeColor="accent5" w:themeShade="BF"/>
          <w:shd w:val="clear" w:color="auto" w:fill="FFFFFF"/>
        </w:rPr>
        <w:t>ks of</w:t>
      </w:r>
      <w:r>
        <w:rPr>
          <w:rFonts w:ascii="Arial" w:hAnsi="Arial" w:cs="Arial"/>
          <w:color w:val="2F5496" w:themeColor="accent5" w:themeShade="BF"/>
          <w:shd w:val="clear" w:color="auto" w:fill="FFFFFF"/>
        </w:rPr>
        <w:t xml:space="preserve"> cell lines. </w:t>
      </w:r>
      <w:r w:rsidR="0002786D">
        <w:rPr>
          <w:rFonts w:ascii="Arial" w:hAnsi="Arial" w:cs="Arial"/>
          <w:color w:val="2F5496" w:themeColor="accent5" w:themeShade="BF"/>
          <w:shd w:val="clear" w:color="auto" w:fill="FFFFFF"/>
        </w:rPr>
        <w:t>These were included because they are well-characterized with respect to Her2 antigen expression, and are widely used in breast cancer research. We anticipate that changing the title to say “Immunocytochemistry”, as Reviewer 2 suggests, might create a different misunderstanding, that our method is relevant to the analysis only of cell lines, but not tissues. Accordingly, we respectfully propose to keep the title as originally suggested.</w:t>
      </w:r>
    </w:p>
    <w:p w:rsidR="006B431B" w:rsidRDefault="004A7FF9" w:rsidP="007E557E">
      <w:pPr>
        <w:spacing w:line="22" w:lineRule="atLeast"/>
        <w:rPr>
          <w:rFonts w:ascii="Arial" w:hAnsi="Arial" w:cs="Arial"/>
          <w:color w:val="222222"/>
          <w:shd w:val="clear" w:color="auto" w:fill="FFFFFF"/>
        </w:rPr>
      </w:pPr>
      <w:r>
        <w:rPr>
          <w:rFonts w:ascii="Arial" w:hAnsi="Arial" w:cs="Arial"/>
          <w:color w:val="222222"/>
        </w:rPr>
        <w:br/>
      </w:r>
      <w:r>
        <w:rPr>
          <w:rFonts w:ascii="Arial" w:hAnsi="Arial" w:cs="Arial"/>
          <w:color w:val="222222"/>
        </w:rPr>
        <w:br/>
      </w:r>
      <w:r>
        <w:rPr>
          <w:rFonts w:ascii="Arial" w:hAnsi="Arial" w:cs="Arial"/>
          <w:b/>
          <w:bCs/>
          <w:color w:val="222222"/>
          <w:shd w:val="clear" w:color="auto" w:fill="FFFFFF"/>
        </w:rPr>
        <w:t>Reviewer #3</w:t>
      </w:r>
      <w:proofErr w:type="gramStart"/>
      <w:r>
        <w:rPr>
          <w:rFonts w:ascii="Arial" w:hAnsi="Arial" w:cs="Arial"/>
          <w:b/>
          <w:bCs/>
          <w:color w:val="222222"/>
          <w:shd w:val="clear" w:color="auto" w:fill="FFFFFF"/>
        </w:rPr>
        <w:t>:</w:t>
      </w:r>
      <w:proofErr w:type="gramEnd"/>
      <w:r>
        <w:rPr>
          <w:rFonts w:ascii="Arial" w:hAnsi="Arial" w:cs="Arial"/>
          <w:color w:val="222222"/>
        </w:rPr>
        <w:br/>
      </w:r>
      <w:r>
        <w:rPr>
          <w:rFonts w:ascii="Arial" w:hAnsi="Arial" w:cs="Arial"/>
          <w:color w:val="222222"/>
          <w:shd w:val="clear" w:color="auto" w:fill="FFFFFF"/>
        </w:rPr>
        <w:t>Manuscript Summary:</w:t>
      </w:r>
      <w:r>
        <w:rPr>
          <w:rFonts w:ascii="Arial" w:hAnsi="Arial" w:cs="Arial"/>
          <w:color w:val="222222"/>
        </w:rPr>
        <w:br/>
      </w:r>
      <w:r>
        <w:rPr>
          <w:rFonts w:ascii="Arial" w:hAnsi="Arial" w:cs="Arial"/>
          <w:color w:val="222222"/>
          <w:shd w:val="clear" w:color="auto" w:fill="FFFFFF"/>
        </w:rPr>
        <w:t>The authors provide a well-considered explanation of the need for good controls when performing IHC staining. Additionally, they consider the objective limitations of the current methods used and outline the need for an easy-to-adopt approach that employs widely available reagents. The stated goals of the authors are to provide a method that enables highly reproducible results, that is cost effective and enables objective and quantifiable evaluation of IHC results across experiments and different labs.</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The protocol is easy to follow and very clear. Authors incorporate helpful notes/tips and calculation tables throughout to facilitate quick problem solving. Representative </w:t>
      </w:r>
      <w:proofErr w:type="gramStart"/>
      <w:r>
        <w:rPr>
          <w:rFonts w:ascii="Arial" w:hAnsi="Arial" w:cs="Arial"/>
          <w:color w:val="222222"/>
          <w:shd w:val="clear" w:color="auto" w:fill="FFFFFF"/>
        </w:rPr>
        <w:t>Results</w:t>
      </w:r>
      <w:proofErr w:type="gramEnd"/>
      <w:r>
        <w:rPr>
          <w:rFonts w:ascii="Arial" w:hAnsi="Arial" w:cs="Arial"/>
          <w:color w:val="222222"/>
          <w:shd w:val="clear" w:color="auto" w:fill="FFFFFF"/>
        </w:rPr>
        <w:t xml:space="preserve"> section includes additional points and expected observations throughout the protocol.</w:t>
      </w:r>
      <w:r>
        <w:rPr>
          <w:rFonts w:ascii="Arial" w:hAnsi="Arial" w:cs="Arial"/>
          <w:color w:val="222222"/>
        </w:rPr>
        <w:br/>
      </w:r>
      <w:r>
        <w:rPr>
          <w:rFonts w:ascii="Arial" w:hAnsi="Arial" w:cs="Arial"/>
          <w:color w:val="222222"/>
        </w:rPr>
        <w:br/>
      </w:r>
      <w:r>
        <w:rPr>
          <w:rFonts w:ascii="Arial" w:hAnsi="Arial" w:cs="Arial"/>
          <w:color w:val="222222"/>
          <w:shd w:val="clear" w:color="auto" w:fill="FFFFFF"/>
        </w:rPr>
        <w:t>Figures are helpful and explanatory. Figure 3 provides particularly useful examples of artifacts.</w:t>
      </w:r>
      <w:r>
        <w:rPr>
          <w:rFonts w:ascii="Arial" w:hAnsi="Arial" w:cs="Arial"/>
          <w:color w:val="222222"/>
        </w:rPr>
        <w:br/>
      </w:r>
      <w:r>
        <w:rPr>
          <w:rFonts w:ascii="Arial" w:hAnsi="Arial" w:cs="Arial"/>
          <w:color w:val="222222"/>
        </w:rPr>
        <w:br/>
      </w:r>
      <w:r>
        <w:rPr>
          <w:rFonts w:ascii="Arial" w:hAnsi="Arial" w:cs="Arial"/>
          <w:color w:val="222222"/>
          <w:shd w:val="clear" w:color="auto" w:fill="FFFFFF"/>
        </w:rPr>
        <w:t>Discussion is sufficient to place the newly developed protocol in context and to explain its overall utility.</w:t>
      </w:r>
      <w:r>
        <w:rPr>
          <w:rFonts w:ascii="Arial" w:hAnsi="Arial" w:cs="Arial"/>
          <w:color w:val="222222"/>
        </w:rPr>
        <w:br/>
      </w:r>
      <w:r>
        <w:rPr>
          <w:rFonts w:ascii="Arial" w:hAnsi="Arial" w:cs="Arial"/>
          <w:color w:val="222222"/>
        </w:rPr>
        <w:br/>
      </w:r>
      <w:r>
        <w:rPr>
          <w:rFonts w:ascii="Arial" w:hAnsi="Arial" w:cs="Arial"/>
          <w:color w:val="222222"/>
          <w:shd w:val="clear" w:color="auto" w:fill="FFFFFF"/>
        </w:rPr>
        <w:t>Major Concerns:</w:t>
      </w:r>
      <w:r>
        <w:rPr>
          <w:rFonts w:ascii="Arial" w:hAnsi="Arial" w:cs="Arial"/>
          <w:color w:val="222222"/>
        </w:rPr>
        <w:br/>
      </w:r>
      <w:r>
        <w:rPr>
          <w:rFonts w:ascii="Arial" w:hAnsi="Arial" w:cs="Arial"/>
          <w:color w:val="222222"/>
          <w:shd w:val="clear" w:color="auto" w:fill="FFFFFF"/>
        </w:rPr>
        <w:t>None</w:t>
      </w:r>
      <w:r>
        <w:rPr>
          <w:rFonts w:ascii="Arial" w:hAnsi="Arial" w:cs="Arial"/>
          <w:color w:val="222222"/>
        </w:rPr>
        <w:br/>
      </w:r>
      <w:r>
        <w:rPr>
          <w:rFonts w:ascii="Arial" w:hAnsi="Arial" w:cs="Arial"/>
          <w:color w:val="222222"/>
        </w:rPr>
        <w:br/>
      </w:r>
      <w:r>
        <w:rPr>
          <w:rFonts w:ascii="Arial" w:hAnsi="Arial" w:cs="Arial"/>
          <w:color w:val="222222"/>
          <w:shd w:val="clear" w:color="auto" w:fill="FFFFFF"/>
        </w:rPr>
        <w:t>Minor Concerns:</w:t>
      </w:r>
      <w:r>
        <w:rPr>
          <w:rFonts w:ascii="Arial" w:hAnsi="Arial" w:cs="Arial"/>
          <w:color w:val="222222"/>
        </w:rPr>
        <w:br/>
      </w:r>
      <w:r>
        <w:rPr>
          <w:rFonts w:ascii="Arial" w:hAnsi="Arial" w:cs="Arial"/>
          <w:color w:val="222222"/>
          <w:shd w:val="clear" w:color="auto" w:fill="FFFFFF"/>
        </w:rPr>
        <w:t>Line 26 - ICD should be defined first before writing as an abbreviation</w:t>
      </w:r>
      <w:r>
        <w:rPr>
          <w:rFonts w:ascii="Arial" w:hAnsi="Arial" w:cs="Arial"/>
          <w:color w:val="222222"/>
        </w:rPr>
        <w:br/>
      </w:r>
      <w:r>
        <w:rPr>
          <w:rFonts w:ascii="Arial" w:hAnsi="Arial" w:cs="Arial"/>
          <w:color w:val="222222"/>
          <w:shd w:val="clear" w:color="auto" w:fill="FFFFFF"/>
        </w:rPr>
        <w:t>Line 53 - typo ICH should be IHC</w:t>
      </w:r>
      <w:r>
        <w:rPr>
          <w:rFonts w:ascii="Arial" w:hAnsi="Arial" w:cs="Arial"/>
          <w:color w:val="222222"/>
        </w:rPr>
        <w:br/>
      </w:r>
      <w:r>
        <w:rPr>
          <w:rFonts w:ascii="Arial" w:hAnsi="Arial" w:cs="Arial"/>
          <w:color w:val="222222"/>
          <w:shd w:val="clear" w:color="auto" w:fill="FFFFFF"/>
        </w:rPr>
        <w:t>Line 233 - typo "processing13" should be corrected</w:t>
      </w:r>
      <w:r>
        <w:rPr>
          <w:rFonts w:ascii="Arial" w:hAnsi="Arial" w:cs="Arial"/>
          <w:color w:val="222222"/>
        </w:rPr>
        <w:br/>
      </w:r>
      <w:r>
        <w:rPr>
          <w:rFonts w:ascii="Arial" w:hAnsi="Arial" w:cs="Arial"/>
          <w:color w:val="222222"/>
          <w:shd w:val="clear" w:color="auto" w:fill="FFFFFF"/>
        </w:rPr>
        <w:t>Step 4.1.2 - the wording of 'no less than 10 volumes (15ml per gel sample)' is confusing. Consider re-wording.</w:t>
      </w:r>
      <w:r>
        <w:rPr>
          <w:rFonts w:ascii="Arial" w:hAnsi="Arial" w:cs="Arial"/>
          <w:color w:val="222222"/>
        </w:rPr>
        <w:br/>
      </w:r>
      <w:r>
        <w:rPr>
          <w:rFonts w:ascii="Arial" w:hAnsi="Arial" w:cs="Arial"/>
          <w:color w:val="222222"/>
          <w:shd w:val="clear" w:color="auto" w:fill="FFFFFF"/>
        </w:rPr>
        <w:t xml:space="preserve">Step 4.2 - can this be done manually, if so, it would be useful for authors to provide a note with </w:t>
      </w:r>
      <w:proofErr w:type="gramStart"/>
      <w:r>
        <w:rPr>
          <w:rFonts w:ascii="Arial" w:hAnsi="Arial" w:cs="Arial"/>
          <w:color w:val="222222"/>
          <w:shd w:val="clear" w:color="auto" w:fill="FFFFFF"/>
        </w:rPr>
        <w:t>direction.</w:t>
      </w:r>
      <w:proofErr w:type="gramEnd"/>
      <w:r>
        <w:rPr>
          <w:rFonts w:ascii="Arial" w:hAnsi="Arial" w:cs="Arial"/>
          <w:color w:val="222222"/>
        </w:rPr>
        <w:br/>
      </w:r>
      <w:r>
        <w:rPr>
          <w:rFonts w:ascii="Arial" w:hAnsi="Arial" w:cs="Arial"/>
          <w:color w:val="222222"/>
          <w:shd w:val="clear" w:color="auto" w:fill="FFFFFF"/>
        </w:rPr>
        <w:t>Line 368-369 - bolding is extended too far into the legend.</w:t>
      </w:r>
    </w:p>
    <w:p w:rsidR="004A20B9" w:rsidRDefault="004A20B9" w:rsidP="007E557E">
      <w:pPr>
        <w:spacing w:line="22" w:lineRule="atLeast"/>
        <w:rPr>
          <w:rFonts w:ascii="Arial" w:hAnsi="Arial" w:cs="Arial"/>
          <w:color w:val="222222"/>
          <w:shd w:val="clear" w:color="auto" w:fill="FFFFFF"/>
        </w:rPr>
      </w:pPr>
    </w:p>
    <w:p w:rsidR="004A20B9" w:rsidRDefault="004A20B9" w:rsidP="007E557E">
      <w:pPr>
        <w:spacing w:line="22" w:lineRule="atLeast"/>
        <w:rPr>
          <w:rFonts w:ascii="Arial" w:hAnsi="Arial" w:cs="Arial"/>
          <w:color w:val="2F5496" w:themeColor="accent5" w:themeShade="BF"/>
          <w:shd w:val="clear" w:color="auto" w:fill="FFFFFF"/>
        </w:rPr>
      </w:pPr>
      <w:r>
        <w:rPr>
          <w:rFonts w:ascii="Arial" w:hAnsi="Arial" w:cs="Arial"/>
          <w:color w:val="2F5496" w:themeColor="accent5" w:themeShade="BF"/>
          <w:shd w:val="clear" w:color="auto" w:fill="FFFFFF"/>
        </w:rPr>
        <w:t>We thank Reviewer 3 for the careful review of our manuscript. The request changes have been made in the text.</w:t>
      </w:r>
    </w:p>
    <w:p w:rsidR="001046F4" w:rsidRDefault="00706FBC" w:rsidP="007E557E">
      <w:pPr>
        <w:spacing w:line="22" w:lineRule="atLeast"/>
        <w:rPr>
          <w:rFonts w:ascii="Arial" w:hAnsi="Arial" w:cs="Arial"/>
          <w:color w:val="2F5496" w:themeColor="accent5" w:themeShade="BF"/>
          <w:shd w:val="clear" w:color="auto" w:fill="FFFFFF"/>
        </w:rPr>
      </w:pPr>
      <w:r>
        <w:rPr>
          <w:rFonts w:ascii="Arial" w:hAnsi="Arial" w:cs="Arial"/>
          <w:color w:val="2F5496" w:themeColor="accent5" w:themeShade="BF"/>
          <w:shd w:val="clear" w:color="auto" w:fill="FFFFFF"/>
        </w:rPr>
        <w:t>__________________________________________________________________________</w:t>
      </w:r>
    </w:p>
    <w:p w:rsidR="00706FBC" w:rsidRDefault="00706FBC" w:rsidP="00706FBC">
      <w:pPr>
        <w:rPr>
          <w:rFonts w:ascii="Arial" w:hAnsi="Arial" w:cs="Arial"/>
          <w:color w:val="222222"/>
        </w:rPr>
      </w:pPr>
      <w:r>
        <w:rPr>
          <w:rFonts w:ascii="Arial" w:hAnsi="Arial" w:cs="Arial"/>
          <w:color w:val="222222"/>
        </w:rPr>
        <w:lastRenderedPageBreak/>
        <w:t>In addition, we carefully reviewed the editorial comments 1-18 in your note and have made many adjustments and corrections accordingly. Particular details are listed below:</w:t>
      </w:r>
    </w:p>
    <w:p w:rsidR="00706FBC" w:rsidRDefault="00706FBC" w:rsidP="00706FBC">
      <w:pPr>
        <w:rPr>
          <w:rFonts w:ascii="Arial" w:hAnsi="Arial" w:cs="Arial"/>
          <w:color w:val="222222"/>
        </w:rPr>
      </w:pPr>
      <w:r>
        <w:rPr>
          <w:rFonts w:ascii="Arial" w:hAnsi="Arial" w:cs="Arial"/>
          <w:color w:val="222222"/>
        </w:rPr>
        <w:t>2. All authors’ email addresses are now provided on the title page.</w:t>
      </w:r>
    </w:p>
    <w:p w:rsidR="00706FBC" w:rsidRDefault="00706FBC" w:rsidP="00706FBC">
      <w:pPr>
        <w:rPr>
          <w:rFonts w:ascii="Arial" w:hAnsi="Arial" w:cs="Arial"/>
          <w:color w:val="222222"/>
        </w:rPr>
      </w:pPr>
      <w:r>
        <w:rPr>
          <w:rFonts w:ascii="Arial" w:hAnsi="Arial" w:cs="Arial"/>
          <w:color w:val="222222"/>
        </w:rPr>
        <w:t>3. All personal pronouns were removed from the text.</w:t>
      </w:r>
    </w:p>
    <w:p w:rsidR="00706FBC" w:rsidRDefault="00706FBC" w:rsidP="00706FBC">
      <w:pPr>
        <w:rPr>
          <w:rFonts w:ascii="Arial" w:hAnsi="Arial" w:cs="Arial"/>
          <w:color w:val="222222"/>
        </w:rPr>
      </w:pPr>
      <w:r>
        <w:rPr>
          <w:rFonts w:ascii="Arial" w:hAnsi="Arial" w:cs="Arial"/>
          <w:color w:val="222222"/>
        </w:rPr>
        <w:t>4. All protocol statements are in the imperative tense.</w:t>
      </w:r>
    </w:p>
    <w:p w:rsidR="00706FBC" w:rsidRDefault="00706FBC" w:rsidP="00706FBC">
      <w:pPr>
        <w:rPr>
          <w:rFonts w:ascii="Arial" w:hAnsi="Arial" w:cs="Arial"/>
          <w:color w:val="222222"/>
        </w:rPr>
      </w:pPr>
      <w:proofErr w:type="gramStart"/>
      <w:r>
        <w:rPr>
          <w:rFonts w:ascii="Arial" w:hAnsi="Arial" w:cs="Arial"/>
          <w:color w:val="222222"/>
        </w:rPr>
        <w:t>5.,</w:t>
      </w:r>
      <w:proofErr w:type="gramEnd"/>
      <w:r>
        <w:rPr>
          <w:rFonts w:ascii="Arial" w:hAnsi="Arial" w:cs="Arial"/>
          <w:color w:val="222222"/>
        </w:rPr>
        <w:t xml:space="preserve"> 6. All SI and time units are corrected to your standard form (e.g., mL, min).</w:t>
      </w:r>
    </w:p>
    <w:p w:rsidR="00706FBC" w:rsidRDefault="00706FBC" w:rsidP="00706FBC">
      <w:pPr>
        <w:rPr>
          <w:rFonts w:ascii="Arial" w:hAnsi="Arial" w:cs="Arial"/>
          <w:color w:val="222222"/>
        </w:rPr>
      </w:pPr>
      <w:r>
        <w:rPr>
          <w:rFonts w:ascii="Arial" w:hAnsi="Arial" w:cs="Arial"/>
          <w:color w:val="222222"/>
        </w:rPr>
        <w:t>8. All protocol steps other than “Notes” are appropriately numbered.</w:t>
      </w:r>
    </w:p>
    <w:p w:rsidR="00706FBC" w:rsidRDefault="00706FBC" w:rsidP="00706FBC">
      <w:pPr>
        <w:rPr>
          <w:rFonts w:ascii="Arial" w:hAnsi="Arial" w:cs="Arial"/>
          <w:color w:val="222222"/>
        </w:rPr>
      </w:pPr>
      <w:proofErr w:type="gramStart"/>
      <w:r>
        <w:rPr>
          <w:rFonts w:ascii="Arial" w:hAnsi="Arial" w:cs="Arial"/>
          <w:color w:val="222222"/>
        </w:rPr>
        <w:t>9.,</w:t>
      </w:r>
      <w:proofErr w:type="gramEnd"/>
      <w:r>
        <w:rPr>
          <w:rFonts w:ascii="Arial" w:hAnsi="Arial" w:cs="Arial"/>
          <w:color w:val="222222"/>
        </w:rPr>
        <w:t xml:space="preserve"> 10. The dilution of the 4B5 antibody used in this manuscript is specified.</w:t>
      </w:r>
    </w:p>
    <w:p w:rsidR="00706FBC" w:rsidRDefault="00706FBC" w:rsidP="00706FBC">
      <w:pPr>
        <w:rPr>
          <w:rFonts w:ascii="Arial" w:hAnsi="Arial" w:cs="Arial"/>
          <w:color w:val="222222"/>
        </w:rPr>
      </w:pPr>
      <w:r>
        <w:rPr>
          <w:rFonts w:ascii="Arial" w:hAnsi="Arial" w:cs="Arial"/>
          <w:color w:val="222222"/>
        </w:rPr>
        <w:t>12. As requested, the following are detailed in the Discussion: critical steps (lines 469-474), possible modifications (lines 476-483), protocol limitations (485-504), and future applications (506-510).</w:t>
      </w:r>
    </w:p>
    <w:p w:rsidR="00706FBC" w:rsidRDefault="00706FBC" w:rsidP="00706FBC">
      <w:pPr>
        <w:rPr>
          <w:rFonts w:ascii="Arial" w:hAnsi="Arial" w:cs="Arial"/>
          <w:color w:val="222222"/>
        </w:rPr>
      </w:pPr>
      <w:r>
        <w:rPr>
          <w:rFonts w:ascii="Arial" w:hAnsi="Arial" w:cs="Arial"/>
          <w:color w:val="222222"/>
        </w:rPr>
        <w:t>13. References are in your preferred format.</w:t>
      </w:r>
    </w:p>
    <w:p w:rsidR="00706FBC" w:rsidRDefault="00706FBC" w:rsidP="00706FBC">
      <w:pPr>
        <w:rPr>
          <w:rFonts w:ascii="Arial" w:hAnsi="Arial" w:cs="Arial"/>
          <w:color w:val="222222"/>
        </w:rPr>
      </w:pPr>
      <w:r>
        <w:rPr>
          <w:rFonts w:ascii="Arial" w:hAnsi="Arial" w:cs="Arial"/>
          <w:color w:val="222222"/>
        </w:rPr>
        <w:t>15. A scale bar is now included in panel A of Figure 4, and in all other Figure panels. We note that some figure panels (e.g., Fig. 3C) include more than one tissue microarray core. In these panels, the same scale bar applies to all samples illustrated in the panel.</w:t>
      </w:r>
    </w:p>
    <w:p w:rsidR="00706FBC" w:rsidRDefault="00706FBC" w:rsidP="00706FBC">
      <w:pPr>
        <w:rPr>
          <w:rFonts w:ascii="Arial" w:hAnsi="Arial" w:cs="Arial"/>
          <w:color w:val="222222"/>
        </w:rPr>
      </w:pPr>
      <w:r>
        <w:rPr>
          <w:rFonts w:ascii="Arial" w:hAnsi="Arial" w:cs="Arial"/>
          <w:color w:val="222222"/>
        </w:rPr>
        <w:t>16. Pixel intensity units are now described in the text of Figure 4, panel B.</w:t>
      </w:r>
    </w:p>
    <w:p w:rsidR="00706FBC" w:rsidRDefault="00706FBC" w:rsidP="00706FBC">
      <w:pPr>
        <w:rPr>
          <w:rFonts w:ascii="Arial" w:hAnsi="Arial" w:cs="Arial"/>
          <w:color w:val="222222"/>
        </w:rPr>
      </w:pPr>
      <w:r>
        <w:rPr>
          <w:rFonts w:ascii="Arial" w:hAnsi="Arial" w:cs="Arial"/>
          <w:color w:val="222222"/>
        </w:rPr>
        <w:t>17. SI units in Tables 2 and 3 are now consistent with your standards.</w:t>
      </w:r>
    </w:p>
    <w:p w:rsidR="00706FBC" w:rsidRPr="00E2510D" w:rsidRDefault="00706FBC" w:rsidP="00706FBC">
      <w:pPr>
        <w:rPr>
          <w:rFonts w:ascii="Arial" w:hAnsi="Arial" w:cs="Arial"/>
          <w:color w:val="222222"/>
        </w:rPr>
      </w:pPr>
      <w:r>
        <w:rPr>
          <w:rFonts w:ascii="Arial" w:hAnsi="Arial" w:cs="Arial"/>
          <w:color w:val="222222"/>
        </w:rPr>
        <w:t>18. The Table of Materials has been sorted in alphabetical order.</w:t>
      </w:r>
    </w:p>
    <w:p w:rsidR="00706FBC" w:rsidRDefault="00706FBC" w:rsidP="007E557E">
      <w:pPr>
        <w:spacing w:line="22" w:lineRule="atLeast"/>
        <w:rPr>
          <w:rFonts w:ascii="Arial" w:hAnsi="Arial" w:cs="Arial"/>
          <w:shd w:val="clear" w:color="auto" w:fill="FFFFFF"/>
        </w:rPr>
      </w:pPr>
    </w:p>
    <w:p w:rsidR="001046F4" w:rsidRDefault="001046F4" w:rsidP="007E557E">
      <w:pPr>
        <w:spacing w:line="22" w:lineRule="atLeast"/>
        <w:rPr>
          <w:rFonts w:ascii="Arial" w:hAnsi="Arial" w:cs="Arial"/>
          <w:shd w:val="clear" w:color="auto" w:fill="FFFFFF"/>
        </w:rPr>
      </w:pPr>
      <w:r>
        <w:rPr>
          <w:rFonts w:ascii="Arial" w:hAnsi="Arial" w:cs="Arial"/>
          <w:shd w:val="clear" w:color="auto" w:fill="FFFFFF"/>
        </w:rPr>
        <w:t xml:space="preserve">We respectfully submit the revised manuscript with the hope that these corrections and </w:t>
      </w:r>
      <w:r w:rsidR="005E48B9">
        <w:rPr>
          <w:rFonts w:ascii="Arial" w:hAnsi="Arial" w:cs="Arial"/>
          <w:shd w:val="clear" w:color="auto" w:fill="FFFFFF"/>
        </w:rPr>
        <w:t>revisio</w:t>
      </w:r>
      <w:r>
        <w:rPr>
          <w:rFonts w:ascii="Arial" w:hAnsi="Arial" w:cs="Arial"/>
          <w:shd w:val="clear" w:color="auto" w:fill="FFFFFF"/>
        </w:rPr>
        <w:t xml:space="preserve">ns fully address the points made by the reviewers and </w:t>
      </w:r>
      <w:r w:rsidR="005E48B9">
        <w:rPr>
          <w:rFonts w:ascii="Arial" w:hAnsi="Arial" w:cs="Arial"/>
          <w:shd w:val="clear" w:color="auto" w:fill="FFFFFF"/>
        </w:rPr>
        <w:t xml:space="preserve">meet </w:t>
      </w:r>
      <w:r>
        <w:rPr>
          <w:rFonts w:ascii="Arial" w:hAnsi="Arial" w:cs="Arial"/>
          <w:shd w:val="clear" w:color="auto" w:fill="FFFFFF"/>
        </w:rPr>
        <w:t xml:space="preserve">the goals of your journal. </w:t>
      </w:r>
    </w:p>
    <w:p w:rsidR="001046F4" w:rsidRDefault="001046F4" w:rsidP="007E557E">
      <w:pPr>
        <w:spacing w:line="22" w:lineRule="atLeast"/>
        <w:rPr>
          <w:rFonts w:ascii="Arial" w:hAnsi="Arial" w:cs="Arial"/>
          <w:shd w:val="clear" w:color="auto" w:fill="FFFFFF"/>
        </w:rPr>
      </w:pPr>
    </w:p>
    <w:p w:rsidR="001046F4" w:rsidRDefault="001046F4" w:rsidP="007E557E">
      <w:pPr>
        <w:spacing w:line="22" w:lineRule="atLeast"/>
        <w:rPr>
          <w:rFonts w:ascii="Arial" w:hAnsi="Arial" w:cs="Arial"/>
          <w:shd w:val="clear" w:color="auto" w:fill="FFFFFF"/>
        </w:rPr>
      </w:pPr>
      <w:r>
        <w:rPr>
          <w:rFonts w:ascii="Arial" w:hAnsi="Arial" w:cs="Arial"/>
          <w:shd w:val="clear" w:color="auto" w:fill="FFFFFF"/>
        </w:rPr>
        <w:t>Please feel free to contact me</w:t>
      </w:r>
      <w:r w:rsidR="00C557FC">
        <w:rPr>
          <w:rFonts w:ascii="Arial" w:hAnsi="Arial" w:cs="Arial"/>
          <w:shd w:val="clear" w:color="auto" w:fill="FFFFFF"/>
        </w:rPr>
        <w:t xml:space="preserve"> if you require any further changes.</w:t>
      </w:r>
    </w:p>
    <w:p w:rsidR="00C557FC" w:rsidRDefault="00C557FC" w:rsidP="007E557E">
      <w:pPr>
        <w:spacing w:line="22" w:lineRule="atLeast"/>
        <w:rPr>
          <w:rFonts w:ascii="Arial" w:hAnsi="Arial" w:cs="Arial"/>
          <w:shd w:val="clear" w:color="auto" w:fill="FFFFFF"/>
        </w:rPr>
      </w:pPr>
    </w:p>
    <w:p w:rsidR="00C557FC" w:rsidRDefault="00C557FC" w:rsidP="007E557E">
      <w:pPr>
        <w:spacing w:line="22" w:lineRule="atLeast"/>
        <w:rPr>
          <w:rFonts w:ascii="Arial" w:hAnsi="Arial" w:cs="Arial"/>
          <w:shd w:val="clear" w:color="auto" w:fill="FFFFFF"/>
        </w:rPr>
      </w:pPr>
      <w:r>
        <w:rPr>
          <w:rFonts w:ascii="Arial" w:hAnsi="Arial" w:cs="Arial"/>
          <w:shd w:val="clear" w:color="auto" w:fill="FFFFFF"/>
        </w:rPr>
        <w:t>Regards,</w:t>
      </w:r>
    </w:p>
    <w:p w:rsidR="00C557FC" w:rsidRDefault="00C557FC" w:rsidP="007E557E">
      <w:pPr>
        <w:spacing w:line="22" w:lineRule="atLeast"/>
        <w:rPr>
          <w:rFonts w:ascii="Arial" w:hAnsi="Arial" w:cs="Arial"/>
          <w:shd w:val="clear" w:color="auto" w:fill="FFFFFF"/>
        </w:rPr>
      </w:pPr>
    </w:p>
    <w:p w:rsidR="00C557FC" w:rsidRDefault="00C557FC" w:rsidP="007E557E">
      <w:pPr>
        <w:spacing w:line="22" w:lineRule="atLeast"/>
        <w:rPr>
          <w:rFonts w:ascii="Arial" w:hAnsi="Arial" w:cs="Arial"/>
          <w:shd w:val="clear" w:color="auto" w:fill="FFFFFF"/>
        </w:rPr>
      </w:pPr>
    </w:p>
    <w:p w:rsidR="00C557FC" w:rsidRDefault="00C557FC" w:rsidP="00706FBC">
      <w:pPr>
        <w:spacing w:after="0" w:line="22" w:lineRule="atLeast"/>
        <w:rPr>
          <w:rFonts w:ascii="Arial" w:hAnsi="Arial" w:cs="Arial"/>
          <w:shd w:val="clear" w:color="auto" w:fill="FFFFFF"/>
        </w:rPr>
      </w:pPr>
      <w:r>
        <w:rPr>
          <w:rFonts w:ascii="Arial" w:hAnsi="Arial" w:cs="Arial"/>
          <w:shd w:val="clear" w:color="auto" w:fill="FFFFFF"/>
        </w:rPr>
        <w:t>Frank Peale, M.D., Ph.D.</w:t>
      </w:r>
    </w:p>
    <w:p w:rsidR="00C557FC" w:rsidRDefault="00C557FC" w:rsidP="00706FBC">
      <w:pPr>
        <w:spacing w:after="0" w:line="22" w:lineRule="atLeast"/>
        <w:rPr>
          <w:rFonts w:ascii="Arial" w:hAnsi="Arial" w:cs="Arial"/>
          <w:shd w:val="clear" w:color="auto" w:fill="FFFFFF"/>
        </w:rPr>
      </w:pPr>
      <w:r>
        <w:rPr>
          <w:rFonts w:ascii="Arial" w:hAnsi="Arial" w:cs="Arial"/>
          <w:shd w:val="clear" w:color="auto" w:fill="FFFFFF"/>
        </w:rPr>
        <w:t>Senior Principal Scientist</w:t>
      </w:r>
    </w:p>
    <w:p w:rsidR="00C557FC" w:rsidRDefault="00C557FC" w:rsidP="00706FBC">
      <w:pPr>
        <w:spacing w:after="0" w:line="22" w:lineRule="atLeast"/>
        <w:rPr>
          <w:rFonts w:ascii="Arial" w:hAnsi="Arial" w:cs="Arial"/>
          <w:shd w:val="clear" w:color="auto" w:fill="FFFFFF"/>
        </w:rPr>
      </w:pPr>
      <w:r>
        <w:rPr>
          <w:rFonts w:ascii="Arial" w:hAnsi="Arial" w:cs="Arial"/>
          <w:shd w:val="clear" w:color="auto" w:fill="FFFFFF"/>
        </w:rPr>
        <w:t xml:space="preserve">Research Pathology </w:t>
      </w:r>
    </w:p>
    <w:p w:rsidR="00C557FC" w:rsidRDefault="00C557FC" w:rsidP="00706FBC">
      <w:pPr>
        <w:spacing w:after="0" w:line="22" w:lineRule="atLeast"/>
        <w:rPr>
          <w:rFonts w:ascii="Arial" w:hAnsi="Arial" w:cs="Arial"/>
          <w:shd w:val="clear" w:color="auto" w:fill="FFFFFF"/>
        </w:rPr>
      </w:pPr>
      <w:r>
        <w:rPr>
          <w:rFonts w:ascii="Arial" w:hAnsi="Arial" w:cs="Arial"/>
          <w:shd w:val="clear" w:color="auto" w:fill="FFFFFF"/>
        </w:rPr>
        <w:t>Genentech, Inc.</w:t>
      </w:r>
    </w:p>
    <w:p w:rsidR="00C557FC" w:rsidRPr="001046F4" w:rsidRDefault="00C557FC" w:rsidP="007E557E">
      <w:pPr>
        <w:spacing w:line="22" w:lineRule="atLeast"/>
        <w:rPr>
          <w:rFonts w:ascii="Arial" w:hAnsi="Arial" w:cs="Arial"/>
          <w:shd w:val="clear" w:color="auto" w:fill="FFFFFF"/>
        </w:rPr>
      </w:pPr>
    </w:p>
    <w:sectPr w:rsidR="00C557FC" w:rsidRPr="001046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FF9"/>
    <w:rsid w:val="0002786D"/>
    <w:rsid w:val="00040A24"/>
    <w:rsid w:val="00044665"/>
    <w:rsid w:val="00085F79"/>
    <w:rsid w:val="001046F4"/>
    <w:rsid w:val="00260AEC"/>
    <w:rsid w:val="00274A31"/>
    <w:rsid w:val="00344B97"/>
    <w:rsid w:val="003B5F96"/>
    <w:rsid w:val="00401AE5"/>
    <w:rsid w:val="00450FD5"/>
    <w:rsid w:val="00475005"/>
    <w:rsid w:val="004A20B9"/>
    <w:rsid w:val="004A7FF9"/>
    <w:rsid w:val="004F1B76"/>
    <w:rsid w:val="00540DE4"/>
    <w:rsid w:val="005E48B9"/>
    <w:rsid w:val="00623369"/>
    <w:rsid w:val="00651F59"/>
    <w:rsid w:val="0066018B"/>
    <w:rsid w:val="00670C8F"/>
    <w:rsid w:val="006B431B"/>
    <w:rsid w:val="00706FBC"/>
    <w:rsid w:val="007172D6"/>
    <w:rsid w:val="007E557E"/>
    <w:rsid w:val="008D1D7E"/>
    <w:rsid w:val="00981754"/>
    <w:rsid w:val="00987BFF"/>
    <w:rsid w:val="00A94E09"/>
    <w:rsid w:val="00B014EC"/>
    <w:rsid w:val="00B30077"/>
    <w:rsid w:val="00B61C32"/>
    <w:rsid w:val="00B950BA"/>
    <w:rsid w:val="00BC23CF"/>
    <w:rsid w:val="00BE32C6"/>
    <w:rsid w:val="00C557FC"/>
    <w:rsid w:val="00D51889"/>
    <w:rsid w:val="00D54495"/>
    <w:rsid w:val="00D64DB9"/>
    <w:rsid w:val="00D76584"/>
    <w:rsid w:val="00DC1D64"/>
    <w:rsid w:val="00E2510D"/>
    <w:rsid w:val="00E762FD"/>
    <w:rsid w:val="00E96E90"/>
    <w:rsid w:val="00F05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8A506"/>
  <w15:chartTrackingRefBased/>
  <w15:docId w15:val="{DA9CB551-68F2-4150-8176-16EB16D79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A7F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2028</Words>
  <Characters>11563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F. Hoffmann-La Roche, Ltd.</Company>
  <LinksUpToDate>false</LinksUpToDate>
  <CharactersWithSpaces>13564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Peale</dc:creator>
  <cp:keywords/>
  <dc:description/>
  <cp:lastModifiedBy>Frank Peale</cp:lastModifiedBy>
  <cp:revision>2</cp:revision>
  <dcterms:created xsi:type="dcterms:W3CDTF">2021-08-03T23:58:00Z</dcterms:created>
  <dcterms:modified xsi:type="dcterms:W3CDTF">2021-08-03T23:58:00Z</dcterms:modified>
</cp:coreProperties>
</file>