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5C584" w14:textId="77777777" w:rsidR="00252AC5" w:rsidRPr="00BF6FC2" w:rsidRDefault="00252AC5" w:rsidP="000E17C3">
      <w:pPr>
        <w:rPr>
          <w:rFonts w:asciiTheme="majorHAnsi" w:hAnsiTheme="majorHAnsi" w:cstheme="majorHAnsi"/>
          <w:color w:val="808080"/>
        </w:rPr>
      </w:pPr>
    </w:p>
    <w:p w14:paraId="045CD338" w14:textId="1AAB24E2" w:rsidR="00252AC5" w:rsidRPr="00BF6FC2" w:rsidRDefault="005217D2" w:rsidP="000E17C3">
      <w:pPr>
        <w:rPr>
          <w:rFonts w:asciiTheme="majorHAnsi" w:hAnsiTheme="majorHAnsi" w:cstheme="majorHAnsi"/>
          <w:color w:val="000000"/>
        </w:rPr>
      </w:pPr>
      <w:r w:rsidRPr="00BF6FC2">
        <w:rPr>
          <w:rFonts w:asciiTheme="majorHAnsi" w:hAnsiTheme="majorHAnsi" w:cstheme="majorHAnsi"/>
          <w:b/>
          <w:color w:val="000000"/>
        </w:rPr>
        <w:t>T</w:t>
      </w:r>
      <w:r w:rsidR="00DB026E" w:rsidRPr="00BF6FC2">
        <w:rPr>
          <w:rFonts w:asciiTheme="majorHAnsi" w:hAnsiTheme="majorHAnsi" w:cstheme="majorHAnsi"/>
          <w:b/>
          <w:color w:val="000000"/>
        </w:rPr>
        <w:t>ITLE</w:t>
      </w:r>
      <w:r w:rsidR="00BF6FC2">
        <w:rPr>
          <w:rFonts w:asciiTheme="majorHAnsi" w:hAnsiTheme="majorHAnsi" w:cstheme="majorHAnsi"/>
          <w:b/>
          <w:color w:val="000000"/>
        </w:rPr>
        <w:t>:</w:t>
      </w:r>
    </w:p>
    <w:p w14:paraId="781FCDCD" w14:textId="4B6E450D" w:rsidR="00252AC5" w:rsidRPr="00BF6FC2" w:rsidRDefault="005217D2" w:rsidP="000E17C3">
      <w:pPr>
        <w:rPr>
          <w:rFonts w:asciiTheme="majorHAnsi" w:hAnsiTheme="majorHAnsi" w:cstheme="majorHAnsi"/>
          <w:color w:val="000000"/>
        </w:rPr>
      </w:pPr>
      <w:r w:rsidRPr="00BF6FC2">
        <w:rPr>
          <w:rFonts w:asciiTheme="majorHAnsi" w:hAnsiTheme="majorHAnsi" w:cstheme="majorHAnsi"/>
          <w:color w:val="000000"/>
        </w:rPr>
        <w:t xml:space="preserve">Deep </w:t>
      </w:r>
      <w:r w:rsidR="00782DD2">
        <w:rPr>
          <w:rFonts w:asciiTheme="majorHAnsi" w:hAnsiTheme="majorHAnsi" w:cstheme="majorHAnsi"/>
          <w:color w:val="000000"/>
        </w:rPr>
        <w:t>a</w:t>
      </w:r>
      <w:r w:rsidR="00BF6FC2" w:rsidRPr="00BF6FC2">
        <w:rPr>
          <w:rFonts w:asciiTheme="majorHAnsi" w:hAnsiTheme="majorHAnsi" w:cstheme="majorHAnsi"/>
          <w:color w:val="000000"/>
        </w:rPr>
        <w:t xml:space="preserve">nd Spatially Controlled Volume Ablations </w:t>
      </w:r>
      <w:r w:rsidR="006804FC">
        <w:rPr>
          <w:rFonts w:asciiTheme="majorHAnsi" w:hAnsiTheme="majorHAnsi" w:cstheme="majorHAnsi"/>
          <w:color w:val="000000"/>
        </w:rPr>
        <w:t>U</w:t>
      </w:r>
      <w:r w:rsidR="00BF6FC2" w:rsidRPr="00BF6FC2">
        <w:rPr>
          <w:rFonts w:asciiTheme="majorHAnsi" w:hAnsiTheme="majorHAnsi" w:cstheme="majorHAnsi"/>
          <w:color w:val="000000"/>
        </w:rPr>
        <w:t xml:space="preserve">sing </w:t>
      </w:r>
      <w:r w:rsidR="00782DD2">
        <w:rPr>
          <w:rFonts w:asciiTheme="majorHAnsi" w:hAnsiTheme="majorHAnsi" w:cstheme="majorHAnsi"/>
          <w:color w:val="000000"/>
        </w:rPr>
        <w:t>a</w:t>
      </w:r>
      <w:r w:rsidR="00BF6FC2" w:rsidRPr="00BF6FC2">
        <w:rPr>
          <w:rFonts w:asciiTheme="majorHAnsi" w:hAnsiTheme="majorHAnsi" w:cstheme="majorHAnsi"/>
          <w:color w:val="000000"/>
        </w:rPr>
        <w:t xml:space="preserve"> Two-Photon Microscope </w:t>
      </w:r>
      <w:r w:rsidR="00782DD2">
        <w:rPr>
          <w:rFonts w:asciiTheme="majorHAnsi" w:hAnsiTheme="majorHAnsi" w:cstheme="majorHAnsi"/>
          <w:color w:val="000000"/>
        </w:rPr>
        <w:t>i</w:t>
      </w:r>
      <w:r w:rsidR="00BF6FC2" w:rsidRPr="00BF6FC2">
        <w:rPr>
          <w:rFonts w:asciiTheme="majorHAnsi" w:hAnsiTheme="majorHAnsi" w:cstheme="majorHAnsi"/>
          <w:color w:val="000000"/>
        </w:rPr>
        <w:t xml:space="preserve">n </w:t>
      </w:r>
      <w:r w:rsidR="00782DD2">
        <w:rPr>
          <w:rFonts w:asciiTheme="majorHAnsi" w:hAnsiTheme="majorHAnsi" w:cstheme="majorHAnsi"/>
          <w:color w:val="000000"/>
        </w:rPr>
        <w:t>t</w:t>
      </w:r>
      <w:r w:rsidR="00BF6FC2" w:rsidRPr="00BF6FC2">
        <w:rPr>
          <w:rFonts w:asciiTheme="majorHAnsi" w:hAnsiTheme="majorHAnsi" w:cstheme="majorHAnsi"/>
          <w:color w:val="000000"/>
        </w:rPr>
        <w:t>he Zebrafish Gastrula</w:t>
      </w:r>
    </w:p>
    <w:p w14:paraId="77273618" w14:textId="77777777" w:rsidR="00252AC5" w:rsidRPr="00BF6FC2" w:rsidRDefault="00252AC5" w:rsidP="000E17C3">
      <w:pPr>
        <w:rPr>
          <w:rFonts w:asciiTheme="majorHAnsi" w:hAnsiTheme="majorHAnsi" w:cstheme="majorHAnsi"/>
          <w:b/>
        </w:rPr>
      </w:pPr>
    </w:p>
    <w:p w14:paraId="3653240A" w14:textId="19545C3D" w:rsidR="00252AC5" w:rsidRPr="00BF6FC2" w:rsidRDefault="005217D2" w:rsidP="000E17C3">
      <w:pPr>
        <w:rPr>
          <w:rFonts w:asciiTheme="majorHAnsi" w:hAnsiTheme="majorHAnsi" w:cstheme="majorHAnsi"/>
          <w:color w:val="808080"/>
        </w:rPr>
      </w:pPr>
      <w:r w:rsidRPr="00BF6FC2">
        <w:rPr>
          <w:rFonts w:asciiTheme="majorHAnsi" w:hAnsiTheme="majorHAnsi" w:cstheme="majorHAnsi"/>
          <w:b/>
        </w:rPr>
        <w:t>AUTHORS AND AFFILIATIONS</w:t>
      </w:r>
      <w:r w:rsidR="00BF6FC2">
        <w:rPr>
          <w:rFonts w:asciiTheme="majorHAnsi" w:hAnsiTheme="majorHAnsi" w:cstheme="majorHAnsi"/>
          <w:b/>
        </w:rPr>
        <w:t>:</w:t>
      </w:r>
    </w:p>
    <w:p w14:paraId="11175A3F" w14:textId="3F13B23F" w:rsidR="00BF6FC2" w:rsidRPr="00BF6FC2" w:rsidRDefault="005217D2" w:rsidP="000E17C3">
      <w:pPr>
        <w:rPr>
          <w:rFonts w:asciiTheme="majorHAnsi" w:hAnsiTheme="majorHAnsi" w:cstheme="majorHAnsi"/>
          <w:color w:val="000000"/>
          <w:lang w:val="en-GB"/>
        </w:rPr>
      </w:pPr>
      <w:r w:rsidRPr="00BF6FC2">
        <w:rPr>
          <w:rFonts w:asciiTheme="majorHAnsi" w:hAnsiTheme="majorHAnsi" w:cstheme="majorHAnsi"/>
          <w:color w:val="000000"/>
        </w:rPr>
        <w:t>Arthur</w:t>
      </w:r>
      <w:r w:rsidRPr="00BF6FC2">
        <w:rPr>
          <w:rFonts w:asciiTheme="majorHAnsi" w:hAnsiTheme="majorHAnsi" w:cstheme="majorHAnsi"/>
          <w:color w:val="808080"/>
        </w:rPr>
        <w:t xml:space="preserve"> </w:t>
      </w:r>
      <w:proofErr w:type="spellStart"/>
      <w:r w:rsidRPr="00BF6FC2">
        <w:rPr>
          <w:rFonts w:asciiTheme="majorHAnsi" w:hAnsiTheme="majorHAnsi" w:cstheme="majorHAnsi"/>
          <w:color w:val="000000"/>
        </w:rPr>
        <w:t>Boutillon</w:t>
      </w:r>
      <w:proofErr w:type="spellEnd"/>
      <w:r w:rsidR="00BF6FC2">
        <w:rPr>
          <w:rFonts w:asciiTheme="majorHAnsi" w:hAnsiTheme="majorHAnsi" w:cstheme="majorHAnsi"/>
          <w:color w:val="000000"/>
        </w:rPr>
        <w:t xml:space="preserve">, </w:t>
      </w:r>
      <w:r w:rsidR="00BF6FC2" w:rsidRPr="00BF6FC2">
        <w:rPr>
          <w:rFonts w:asciiTheme="majorHAnsi" w:hAnsiTheme="majorHAnsi" w:cstheme="majorHAnsi"/>
          <w:color w:val="000000"/>
        </w:rPr>
        <w:t xml:space="preserve">Sophie </w:t>
      </w:r>
      <w:proofErr w:type="spellStart"/>
      <w:r w:rsidR="00BF6FC2" w:rsidRPr="00BF6FC2">
        <w:rPr>
          <w:rFonts w:asciiTheme="majorHAnsi" w:hAnsiTheme="majorHAnsi" w:cstheme="majorHAnsi"/>
          <w:color w:val="000000"/>
        </w:rPr>
        <w:t>Escot</w:t>
      </w:r>
      <w:proofErr w:type="spellEnd"/>
      <w:r w:rsidR="00BF6FC2">
        <w:rPr>
          <w:rFonts w:asciiTheme="majorHAnsi" w:hAnsiTheme="majorHAnsi" w:cstheme="majorHAnsi"/>
          <w:color w:val="000000"/>
        </w:rPr>
        <w:t xml:space="preserve">, </w:t>
      </w:r>
      <w:r w:rsidR="00BF6FC2" w:rsidRPr="00BF6FC2">
        <w:rPr>
          <w:rFonts w:asciiTheme="majorHAnsi" w:hAnsiTheme="majorHAnsi" w:cstheme="majorHAnsi"/>
          <w:color w:val="000000"/>
          <w:lang w:val="en-GB"/>
        </w:rPr>
        <w:t>Nicolas B. David</w:t>
      </w:r>
    </w:p>
    <w:p w14:paraId="1D6268BF" w14:textId="47EDE01A" w:rsidR="00BF6FC2" w:rsidRPr="00BF6FC2" w:rsidRDefault="00BF6FC2" w:rsidP="000E17C3">
      <w:pPr>
        <w:rPr>
          <w:rFonts w:asciiTheme="majorHAnsi" w:hAnsiTheme="majorHAnsi" w:cstheme="majorHAnsi"/>
          <w:color w:val="000000"/>
        </w:rPr>
      </w:pPr>
    </w:p>
    <w:p w14:paraId="2E9A6E13" w14:textId="38243BA8" w:rsidR="00252AC5" w:rsidRPr="00BF6FC2" w:rsidRDefault="00E70247" w:rsidP="000E17C3">
      <w:pPr>
        <w:rPr>
          <w:rFonts w:asciiTheme="majorHAnsi" w:hAnsiTheme="majorHAnsi" w:cstheme="majorHAnsi"/>
          <w:color w:val="000000"/>
        </w:rPr>
      </w:pPr>
      <w:r w:rsidRPr="00BF6FC2">
        <w:rPr>
          <w:rFonts w:asciiTheme="majorHAnsi" w:hAnsiTheme="majorHAnsi" w:cstheme="majorHAnsi"/>
          <w:color w:val="000000"/>
        </w:rPr>
        <w:t xml:space="preserve">Laboratory for Optics and Biosciences, CNRS UMR7645, INSERM U1182, </w:t>
      </w:r>
      <w:proofErr w:type="spellStart"/>
      <w:r w:rsidRPr="00BF6FC2">
        <w:rPr>
          <w:rFonts w:asciiTheme="majorHAnsi" w:hAnsiTheme="majorHAnsi" w:cstheme="majorHAnsi"/>
          <w:color w:val="000000"/>
        </w:rPr>
        <w:t>Institut</w:t>
      </w:r>
      <w:proofErr w:type="spellEnd"/>
      <w:r w:rsidRPr="00BF6FC2">
        <w:rPr>
          <w:rFonts w:asciiTheme="majorHAnsi" w:hAnsiTheme="majorHAnsi" w:cstheme="majorHAnsi"/>
          <w:color w:val="000000"/>
        </w:rPr>
        <w:t xml:space="preserve"> Polytechnique de Paris, 91128 </w:t>
      </w:r>
      <w:proofErr w:type="spellStart"/>
      <w:r w:rsidRPr="00BF6FC2">
        <w:rPr>
          <w:rFonts w:asciiTheme="majorHAnsi" w:hAnsiTheme="majorHAnsi" w:cstheme="majorHAnsi"/>
          <w:color w:val="000000"/>
        </w:rPr>
        <w:t>Palaiseau</w:t>
      </w:r>
      <w:proofErr w:type="spellEnd"/>
      <w:r w:rsidRPr="00BF6FC2">
        <w:rPr>
          <w:rFonts w:asciiTheme="majorHAnsi" w:hAnsiTheme="majorHAnsi" w:cstheme="majorHAnsi"/>
          <w:color w:val="000000"/>
        </w:rPr>
        <w:t>, France.</w:t>
      </w:r>
    </w:p>
    <w:p w14:paraId="07409B15" w14:textId="77777777" w:rsidR="001C0D7B" w:rsidRPr="00BF6FC2" w:rsidRDefault="001C0D7B" w:rsidP="000E17C3">
      <w:pPr>
        <w:rPr>
          <w:rFonts w:asciiTheme="majorHAnsi" w:hAnsiTheme="majorHAnsi" w:cstheme="majorHAnsi"/>
          <w:color w:val="808080"/>
          <w:lang w:val="en-GB"/>
        </w:rPr>
      </w:pPr>
    </w:p>
    <w:p w14:paraId="3CBADC60" w14:textId="32B2B277" w:rsidR="006804FC" w:rsidRDefault="006804FC" w:rsidP="000E17C3">
      <w:pPr>
        <w:rPr>
          <w:rFonts w:asciiTheme="majorHAnsi" w:hAnsiTheme="majorHAnsi" w:cstheme="majorHAnsi"/>
        </w:rPr>
      </w:pPr>
      <w:r>
        <w:rPr>
          <w:rFonts w:asciiTheme="majorHAnsi" w:hAnsiTheme="majorHAnsi" w:cstheme="majorHAnsi"/>
        </w:rPr>
        <w:t>C</w:t>
      </w:r>
      <w:r w:rsidR="00BF6FC2">
        <w:rPr>
          <w:rFonts w:asciiTheme="majorHAnsi" w:hAnsiTheme="majorHAnsi" w:cstheme="majorHAnsi"/>
        </w:rPr>
        <w:t>orrespond</w:t>
      </w:r>
      <w:r>
        <w:rPr>
          <w:rFonts w:asciiTheme="majorHAnsi" w:hAnsiTheme="majorHAnsi" w:cstheme="majorHAnsi"/>
        </w:rPr>
        <w:t>ing Author:</w:t>
      </w:r>
    </w:p>
    <w:p w14:paraId="2C15102E" w14:textId="0C755A32" w:rsidR="001C0D7B" w:rsidRPr="00BF6FC2" w:rsidRDefault="006804FC" w:rsidP="000E17C3">
      <w:pPr>
        <w:rPr>
          <w:rFonts w:asciiTheme="majorHAnsi" w:hAnsiTheme="majorHAnsi" w:cstheme="majorHAnsi"/>
          <w:color w:val="000000"/>
          <w:lang w:val="en-GB"/>
        </w:rPr>
      </w:pPr>
      <w:r w:rsidRPr="00BF6FC2">
        <w:rPr>
          <w:rFonts w:asciiTheme="majorHAnsi" w:hAnsiTheme="majorHAnsi" w:cstheme="majorHAnsi"/>
          <w:color w:val="000000"/>
          <w:lang w:val="en-GB"/>
        </w:rPr>
        <w:t>Nicolas B. David</w:t>
      </w:r>
      <w:r>
        <w:rPr>
          <w:rFonts w:asciiTheme="majorHAnsi" w:hAnsiTheme="majorHAnsi" w:cstheme="majorHAnsi"/>
        </w:rPr>
        <w:tab/>
      </w:r>
      <w:r w:rsidR="00BF6FC2">
        <w:rPr>
          <w:rFonts w:asciiTheme="majorHAnsi" w:hAnsiTheme="majorHAnsi" w:cstheme="majorHAnsi"/>
        </w:rPr>
        <w:t>(</w:t>
      </w:r>
      <w:hyperlink r:id="rId8" w:history="1">
        <w:r w:rsidR="001C0D7B" w:rsidRPr="00BF6FC2">
          <w:rPr>
            <w:rStyle w:val="Hyperlink"/>
            <w:rFonts w:asciiTheme="majorHAnsi" w:hAnsiTheme="majorHAnsi" w:cstheme="majorHAnsi"/>
            <w:lang w:val="en-GB"/>
          </w:rPr>
          <w:t>nicolas.david@polytechnique.edu</w:t>
        </w:r>
      </w:hyperlink>
      <w:r w:rsidR="00BF6FC2">
        <w:rPr>
          <w:rStyle w:val="Hyperlink"/>
          <w:rFonts w:asciiTheme="majorHAnsi" w:hAnsiTheme="majorHAnsi" w:cstheme="majorHAnsi"/>
          <w:lang w:val="en-GB"/>
        </w:rPr>
        <w:t>)</w:t>
      </w:r>
    </w:p>
    <w:p w14:paraId="2B7930D6" w14:textId="77777777" w:rsidR="001C0D7B" w:rsidRPr="00BF6FC2" w:rsidRDefault="001C0D7B" w:rsidP="000E17C3">
      <w:pPr>
        <w:rPr>
          <w:rFonts w:asciiTheme="majorHAnsi" w:hAnsiTheme="majorHAnsi" w:cstheme="majorHAnsi"/>
          <w:color w:val="808080"/>
          <w:lang w:val="en-GB"/>
        </w:rPr>
      </w:pPr>
    </w:p>
    <w:p w14:paraId="3DC9F19B" w14:textId="29799416" w:rsidR="00BF6FC2" w:rsidRDefault="00BF6FC2" w:rsidP="000E17C3">
      <w:pPr>
        <w:rPr>
          <w:rFonts w:asciiTheme="majorHAnsi" w:hAnsiTheme="majorHAnsi" w:cstheme="majorHAnsi"/>
        </w:rPr>
      </w:pPr>
      <w:r>
        <w:rPr>
          <w:rFonts w:asciiTheme="majorHAnsi" w:hAnsiTheme="majorHAnsi" w:cstheme="majorHAnsi"/>
        </w:rPr>
        <w:t>Email addresses of co-authors</w:t>
      </w:r>
      <w:r w:rsidR="001C3A0A">
        <w:rPr>
          <w:rFonts w:asciiTheme="majorHAnsi" w:hAnsiTheme="majorHAnsi" w:cstheme="majorHAnsi"/>
        </w:rPr>
        <w:t>:</w:t>
      </w:r>
    </w:p>
    <w:p w14:paraId="611CAD0B" w14:textId="0D11F746" w:rsidR="00BF6FC2" w:rsidRPr="00BF6FC2" w:rsidRDefault="00BF6FC2" w:rsidP="000E17C3">
      <w:pPr>
        <w:rPr>
          <w:rFonts w:asciiTheme="majorHAnsi" w:hAnsiTheme="majorHAnsi" w:cstheme="majorHAnsi"/>
          <w:color w:val="000000"/>
        </w:rPr>
      </w:pPr>
      <w:r w:rsidRPr="00BF6FC2">
        <w:rPr>
          <w:rFonts w:asciiTheme="majorHAnsi" w:hAnsiTheme="majorHAnsi" w:cstheme="majorHAnsi"/>
          <w:color w:val="000000"/>
        </w:rPr>
        <w:t>Arthur</w:t>
      </w:r>
      <w:r w:rsidRPr="00BF6FC2">
        <w:rPr>
          <w:rFonts w:asciiTheme="majorHAnsi" w:hAnsiTheme="majorHAnsi" w:cstheme="majorHAnsi"/>
          <w:color w:val="808080"/>
        </w:rPr>
        <w:t xml:space="preserve"> </w:t>
      </w:r>
      <w:proofErr w:type="spellStart"/>
      <w:r w:rsidRPr="00BF6FC2">
        <w:rPr>
          <w:rFonts w:asciiTheme="majorHAnsi" w:hAnsiTheme="majorHAnsi" w:cstheme="majorHAnsi"/>
          <w:color w:val="000000"/>
        </w:rPr>
        <w:t>Boutillon</w:t>
      </w:r>
      <w:proofErr w:type="spellEnd"/>
      <w:r w:rsidR="00876F02">
        <w:rPr>
          <w:rFonts w:asciiTheme="majorHAnsi" w:hAnsiTheme="majorHAnsi" w:cstheme="majorHAnsi"/>
        </w:rPr>
        <w:tab/>
      </w:r>
      <w:r>
        <w:rPr>
          <w:rFonts w:asciiTheme="majorHAnsi" w:hAnsiTheme="majorHAnsi" w:cstheme="majorHAnsi"/>
        </w:rPr>
        <w:t>(</w:t>
      </w:r>
      <w:hyperlink r:id="rId9" w:history="1">
        <w:r w:rsidRPr="00EE0AB4">
          <w:rPr>
            <w:rStyle w:val="Hyperlink"/>
            <w:rFonts w:asciiTheme="majorHAnsi" w:hAnsiTheme="majorHAnsi" w:cstheme="majorHAnsi"/>
          </w:rPr>
          <w:t>arthur.boutillon@polytechnique.edu</w:t>
        </w:r>
      </w:hyperlink>
      <w:r>
        <w:rPr>
          <w:rFonts w:asciiTheme="majorHAnsi" w:hAnsiTheme="majorHAnsi" w:cstheme="majorHAnsi"/>
        </w:rPr>
        <w:t>)</w:t>
      </w:r>
    </w:p>
    <w:p w14:paraId="19814220" w14:textId="0547FA5F" w:rsidR="00BF6FC2" w:rsidRPr="00BF6FC2" w:rsidRDefault="00BF6FC2" w:rsidP="000E17C3">
      <w:pPr>
        <w:rPr>
          <w:rFonts w:asciiTheme="majorHAnsi" w:hAnsiTheme="majorHAnsi" w:cstheme="majorHAnsi"/>
          <w:color w:val="000000"/>
        </w:rPr>
      </w:pPr>
      <w:r w:rsidRPr="00BF6FC2">
        <w:rPr>
          <w:rFonts w:asciiTheme="majorHAnsi" w:hAnsiTheme="majorHAnsi" w:cstheme="majorHAnsi"/>
          <w:color w:val="000000"/>
        </w:rPr>
        <w:t xml:space="preserve">Sophie </w:t>
      </w:r>
      <w:proofErr w:type="spellStart"/>
      <w:r w:rsidRPr="00BF6FC2">
        <w:rPr>
          <w:rFonts w:asciiTheme="majorHAnsi" w:hAnsiTheme="majorHAnsi" w:cstheme="majorHAnsi"/>
          <w:color w:val="000000"/>
        </w:rPr>
        <w:t>Escot</w:t>
      </w:r>
      <w:proofErr w:type="spellEnd"/>
      <w:r w:rsidR="00876F02">
        <w:rPr>
          <w:rFonts w:asciiTheme="majorHAnsi" w:hAnsiTheme="majorHAnsi" w:cstheme="majorHAnsi"/>
          <w:color w:val="000000"/>
        </w:rPr>
        <w:tab/>
      </w:r>
      <w:r w:rsidR="00876F02">
        <w:rPr>
          <w:rFonts w:asciiTheme="majorHAnsi" w:hAnsiTheme="majorHAnsi" w:cstheme="majorHAnsi"/>
          <w:color w:val="000000"/>
        </w:rPr>
        <w:tab/>
      </w:r>
      <w:r>
        <w:rPr>
          <w:rFonts w:asciiTheme="majorHAnsi" w:hAnsiTheme="majorHAnsi" w:cstheme="majorHAnsi"/>
          <w:color w:val="000000"/>
        </w:rPr>
        <w:t>(</w:t>
      </w:r>
      <w:hyperlink r:id="rId10" w:history="1">
        <w:r w:rsidRPr="00EE0AB4">
          <w:rPr>
            <w:rStyle w:val="Hyperlink"/>
            <w:rFonts w:asciiTheme="majorHAnsi" w:hAnsiTheme="majorHAnsi" w:cstheme="majorHAnsi"/>
            <w:lang w:val="en-GB"/>
          </w:rPr>
          <w:t>sophie.escot@polytechnique.edu</w:t>
        </w:r>
      </w:hyperlink>
      <w:r>
        <w:rPr>
          <w:rFonts w:asciiTheme="majorHAnsi" w:hAnsiTheme="majorHAnsi" w:cstheme="majorHAnsi"/>
          <w:lang w:val="en-GB"/>
        </w:rPr>
        <w:t>)</w:t>
      </w:r>
    </w:p>
    <w:p w14:paraId="45BF78C0" w14:textId="355CBBFF" w:rsidR="006804FC" w:rsidRPr="00BF6FC2" w:rsidRDefault="006804FC" w:rsidP="000E17C3">
      <w:pPr>
        <w:rPr>
          <w:rFonts w:asciiTheme="majorHAnsi" w:hAnsiTheme="majorHAnsi" w:cstheme="majorHAnsi"/>
          <w:color w:val="000000"/>
          <w:lang w:val="en-GB"/>
        </w:rPr>
      </w:pPr>
      <w:r w:rsidRPr="00BF6FC2">
        <w:rPr>
          <w:rFonts w:asciiTheme="majorHAnsi" w:hAnsiTheme="majorHAnsi" w:cstheme="majorHAnsi"/>
          <w:color w:val="000000"/>
          <w:lang w:val="en-GB"/>
        </w:rPr>
        <w:t>Nicolas B. David</w:t>
      </w:r>
      <w:r>
        <w:rPr>
          <w:rFonts w:asciiTheme="majorHAnsi" w:hAnsiTheme="majorHAnsi" w:cstheme="majorHAnsi"/>
        </w:rPr>
        <w:tab/>
        <w:t>(</w:t>
      </w:r>
      <w:hyperlink r:id="rId11" w:history="1">
        <w:r w:rsidRPr="00BF6FC2">
          <w:rPr>
            <w:rStyle w:val="Hyperlink"/>
            <w:rFonts w:asciiTheme="majorHAnsi" w:hAnsiTheme="majorHAnsi" w:cstheme="majorHAnsi"/>
            <w:lang w:val="en-GB"/>
          </w:rPr>
          <w:t>nicolas.david@polytechnique.edu</w:t>
        </w:r>
      </w:hyperlink>
      <w:r>
        <w:rPr>
          <w:rStyle w:val="Hyperlink"/>
          <w:rFonts w:asciiTheme="majorHAnsi" w:hAnsiTheme="majorHAnsi" w:cstheme="majorHAnsi"/>
          <w:lang w:val="en-GB"/>
        </w:rPr>
        <w:t>)</w:t>
      </w:r>
    </w:p>
    <w:p w14:paraId="6C612500" w14:textId="77777777" w:rsidR="00252AC5" w:rsidRPr="00BF6FC2" w:rsidRDefault="00252AC5" w:rsidP="000E17C3">
      <w:pPr>
        <w:rPr>
          <w:rFonts w:asciiTheme="majorHAnsi" w:hAnsiTheme="majorHAnsi" w:cstheme="majorHAnsi"/>
          <w:color w:val="000000"/>
          <w:lang w:val="en-GB"/>
        </w:rPr>
      </w:pPr>
    </w:p>
    <w:p w14:paraId="65D568A9" w14:textId="0DC98F3A" w:rsidR="00252AC5" w:rsidRPr="00BF6FC2" w:rsidRDefault="00DB026E" w:rsidP="000E17C3">
      <w:pPr>
        <w:rPr>
          <w:rFonts w:asciiTheme="majorHAnsi" w:hAnsiTheme="majorHAnsi" w:cstheme="majorHAnsi"/>
        </w:rPr>
      </w:pPr>
      <w:r w:rsidRPr="00BF6FC2">
        <w:rPr>
          <w:rFonts w:asciiTheme="majorHAnsi" w:hAnsiTheme="majorHAnsi" w:cstheme="majorHAnsi"/>
          <w:b/>
        </w:rPr>
        <w:t>SUMMARY</w:t>
      </w:r>
      <w:r w:rsidR="008F002E">
        <w:rPr>
          <w:rFonts w:asciiTheme="majorHAnsi" w:hAnsiTheme="majorHAnsi" w:cstheme="majorHAnsi"/>
          <w:b/>
        </w:rPr>
        <w:t>:</w:t>
      </w:r>
    </w:p>
    <w:p w14:paraId="3D718B0A" w14:textId="41A4E2EE" w:rsidR="00252AC5" w:rsidRPr="00BF6FC2" w:rsidRDefault="005217D2" w:rsidP="000E17C3">
      <w:pPr>
        <w:rPr>
          <w:rFonts w:asciiTheme="majorHAnsi" w:hAnsiTheme="majorHAnsi" w:cstheme="majorHAnsi"/>
        </w:rPr>
      </w:pPr>
      <w:r w:rsidRPr="00BF6FC2">
        <w:rPr>
          <w:rFonts w:asciiTheme="majorHAnsi" w:hAnsiTheme="majorHAnsi" w:cstheme="majorHAnsi"/>
          <w:color w:val="000000"/>
        </w:rPr>
        <w:t>Embryonic development requires large</w:t>
      </w:r>
      <w:r w:rsidR="005D4E33" w:rsidRPr="00BF6FC2">
        <w:rPr>
          <w:rFonts w:asciiTheme="majorHAnsi" w:hAnsiTheme="majorHAnsi" w:cstheme="majorHAnsi"/>
          <w:color w:val="000000"/>
        </w:rPr>
        <w:t>-</w:t>
      </w:r>
      <w:r w:rsidRPr="00BF6FC2">
        <w:rPr>
          <w:rFonts w:asciiTheme="majorHAnsi" w:hAnsiTheme="majorHAnsi" w:cstheme="majorHAnsi"/>
          <w:color w:val="000000"/>
        </w:rPr>
        <w:t xml:space="preserve">scale coordination of cell motion. </w:t>
      </w:r>
      <w:r w:rsidR="00840595">
        <w:rPr>
          <w:rFonts w:asciiTheme="majorHAnsi" w:hAnsiTheme="majorHAnsi" w:cstheme="majorHAnsi"/>
          <w:color w:val="000000"/>
        </w:rPr>
        <w:t>Two</w:t>
      </w:r>
      <w:r w:rsidRPr="00BF6FC2">
        <w:rPr>
          <w:rFonts w:asciiTheme="majorHAnsi" w:hAnsiTheme="majorHAnsi" w:cstheme="majorHAnsi"/>
          <w:color w:val="000000"/>
        </w:rPr>
        <w:t xml:space="preserve">-photon </w:t>
      </w:r>
      <w:r w:rsidR="00DA7B09" w:rsidRPr="00BF6FC2">
        <w:rPr>
          <w:rFonts w:asciiTheme="majorHAnsi" w:hAnsiTheme="majorHAnsi" w:cstheme="majorHAnsi"/>
          <w:color w:val="000000"/>
        </w:rPr>
        <w:t>excitation mediated</w:t>
      </w:r>
      <w:r w:rsidRPr="00BF6FC2">
        <w:rPr>
          <w:rFonts w:asciiTheme="majorHAnsi" w:hAnsiTheme="majorHAnsi" w:cstheme="majorHAnsi"/>
          <w:color w:val="000000"/>
        </w:rPr>
        <w:t xml:space="preserve"> laser ablation allows</w:t>
      </w:r>
      <w:r w:rsidR="001550BA" w:rsidRPr="00BF6FC2">
        <w:rPr>
          <w:rFonts w:asciiTheme="majorHAnsi" w:hAnsiTheme="majorHAnsi" w:cstheme="majorHAnsi"/>
          <w:color w:val="000000"/>
        </w:rPr>
        <w:t xml:space="preserve"> the</w:t>
      </w:r>
      <w:r w:rsidRPr="00BF6FC2">
        <w:rPr>
          <w:rFonts w:asciiTheme="majorHAnsi" w:hAnsiTheme="majorHAnsi" w:cstheme="majorHAnsi"/>
          <w:color w:val="000000"/>
        </w:rPr>
        <w:t xml:space="preserve"> spatially controlled 3-dimensional ablation of large groups of deep cells.</w:t>
      </w:r>
      <w:r w:rsidR="00E60E6D">
        <w:rPr>
          <w:rFonts w:asciiTheme="majorHAnsi" w:hAnsiTheme="majorHAnsi" w:cstheme="majorHAnsi"/>
          <w:color w:val="000000"/>
        </w:rPr>
        <w:t xml:space="preserve"> </w:t>
      </w:r>
      <w:r w:rsidR="00EF597D">
        <w:rPr>
          <w:rFonts w:asciiTheme="majorHAnsi" w:hAnsiTheme="majorHAnsi" w:cstheme="majorHAnsi"/>
          <w:color w:val="000000"/>
        </w:rPr>
        <w:t>In addition, t</w:t>
      </w:r>
      <w:r w:rsidR="003642EE" w:rsidRPr="00BF6FC2">
        <w:rPr>
          <w:rFonts w:asciiTheme="majorHAnsi" w:hAnsiTheme="majorHAnsi" w:cstheme="majorHAnsi"/>
          <w:color w:val="000000"/>
        </w:rPr>
        <w:t>his</w:t>
      </w:r>
      <w:r w:rsidRPr="00BF6FC2">
        <w:rPr>
          <w:rFonts w:asciiTheme="majorHAnsi" w:hAnsiTheme="majorHAnsi" w:cstheme="majorHAnsi"/>
          <w:color w:val="000000"/>
        </w:rPr>
        <w:t xml:space="preserve"> technique can probe </w:t>
      </w:r>
      <w:r w:rsidR="00840595">
        <w:rPr>
          <w:rFonts w:asciiTheme="majorHAnsi" w:hAnsiTheme="majorHAnsi" w:cstheme="majorHAnsi"/>
          <w:color w:val="000000"/>
        </w:rPr>
        <w:t xml:space="preserve">the </w:t>
      </w:r>
      <w:r w:rsidRPr="00BF6FC2">
        <w:rPr>
          <w:rFonts w:asciiTheme="majorHAnsi" w:hAnsiTheme="majorHAnsi" w:cstheme="majorHAnsi"/>
          <w:color w:val="000000"/>
        </w:rPr>
        <w:t>reaction of</w:t>
      </w:r>
      <w:r w:rsidR="00926526">
        <w:rPr>
          <w:rFonts w:asciiTheme="majorHAnsi" w:hAnsiTheme="majorHAnsi" w:cstheme="majorHAnsi"/>
          <w:color w:val="000000"/>
        </w:rPr>
        <w:t xml:space="preserve"> </w:t>
      </w:r>
      <w:r w:rsidRPr="00BF6FC2">
        <w:rPr>
          <w:rFonts w:asciiTheme="majorHAnsi" w:hAnsiTheme="majorHAnsi" w:cstheme="majorHAnsi"/>
          <w:color w:val="000000"/>
        </w:rPr>
        <w:t xml:space="preserve">collectively migrating cells </w:t>
      </w:r>
      <w:r w:rsidR="00E60E6D" w:rsidRPr="00E60E6D">
        <w:rPr>
          <w:rFonts w:asciiTheme="majorHAnsi" w:hAnsiTheme="majorHAnsi" w:cstheme="majorHAnsi"/>
          <w:i/>
          <w:iCs/>
          <w:color w:val="000000"/>
        </w:rPr>
        <w:t xml:space="preserve">in vivo </w:t>
      </w:r>
      <w:r w:rsidRPr="00BF6FC2">
        <w:rPr>
          <w:rFonts w:asciiTheme="majorHAnsi" w:hAnsiTheme="majorHAnsi" w:cstheme="majorHAnsi"/>
          <w:color w:val="000000"/>
        </w:rPr>
        <w:t>to perturbations in their mechanical environment.</w:t>
      </w:r>
    </w:p>
    <w:p w14:paraId="47EFC464" w14:textId="77777777" w:rsidR="00252AC5" w:rsidRPr="00BF6FC2" w:rsidRDefault="00252AC5" w:rsidP="000E17C3">
      <w:pPr>
        <w:rPr>
          <w:rFonts w:asciiTheme="majorHAnsi" w:hAnsiTheme="majorHAnsi" w:cstheme="majorHAnsi"/>
        </w:rPr>
      </w:pPr>
    </w:p>
    <w:p w14:paraId="544E0E4A" w14:textId="1EC578DB" w:rsidR="00252AC5" w:rsidRPr="00BF6FC2" w:rsidRDefault="00DB026E" w:rsidP="000E17C3">
      <w:pPr>
        <w:rPr>
          <w:rFonts w:asciiTheme="majorHAnsi" w:hAnsiTheme="majorHAnsi" w:cstheme="majorHAnsi"/>
          <w:color w:val="808080"/>
        </w:rPr>
      </w:pPr>
      <w:r w:rsidRPr="00BF6FC2">
        <w:rPr>
          <w:rFonts w:asciiTheme="majorHAnsi" w:hAnsiTheme="majorHAnsi" w:cstheme="majorHAnsi"/>
          <w:b/>
        </w:rPr>
        <w:t>ABSTRACT</w:t>
      </w:r>
      <w:r w:rsidR="00DB5445">
        <w:rPr>
          <w:rFonts w:asciiTheme="majorHAnsi" w:hAnsiTheme="majorHAnsi" w:cstheme="majorHAnsi"/>
          <w:b/>
        </w:rPr>
        <w:t>:</w:t>
      </w:r>
    </w:p>
    <w:p w14:paraId="42D2079F" w14:textId="6DA28E43" w:rsidR="00252AC5" w:rsidRPr="00BF6FC2" w:rsidRDefault="005217D2" w:rsidP="000E17C3">
      <w:pPr>
        <w:rPr>
          <w:rFonts w:asciiTheme="majorHAnsi" w:hAnsiTheme="majorHAnsi" w:cstheme="majorHAnsi"/>
          <w:color w:val="000000"/>
        </w:rPr>
      </w:pPr>
      <w:r w:rsidRPr="00BF6FC2">
        <w:rPr>
          <w:rFonts w:asciiTheme="majorHAnsi" w:hAnsiTheme="majorHAnsi" w:cstheme="majorHAnsi"/>
        </w:rPr>
        <w:t xml:space="preserve">Morphogenesis </w:t>
      </w:r>
      <w:r w:rsidR="0002694D" w:rsidRPr="00BF6FC2">
        <w:rPr>
          <w:rFonts w:asciiTheme="majorHAnsi" w:hAnsiTheme="majorHAnsi" w:cstheme="majorHAnsi"/>
        </w:rPr>
        <w:t>involves</w:t>
      </w:r>
      <w:r w:rsidRPr="00BF6FC2">
        <w:rPr>
          <w:rFonts w:asciiTheme="majorHAnsi" w:hAnsiTheme="majorHAnsi" w:cstheme="majorHAnsi"/>
        </w:rPr>
        <w:t xml:space="preserve"> many cell movements to organize cells into tissues and organs. </w:t>
      </w:r>
      <w:r w:rsidR="00E14E97">
        <w:rPr>
          <w:rFonts w:asciiTheme="majorHAnsi" w:hAnsiTheme="majorHAnsi" w:cstheme="majorHAnsi"/>
        </w:rPr>
        <w:t>For</w:t>
      </w:r>
      <w:r w:rsidRPr="00BF6FC2">
        <w:rPr>
          <w:rFonts w:asciiTheme="majorHAnsi" w:hAnsiTheme="majorHAnsi" w:cstheme="majorHAnsi"/>
        </w:rPr>
        <w:t xml:space="preserve"> proper development, all these movements need to be tightly coordinated, and accumulating evidence suggest</w:t>
      </w:r>
      <w:r w:rsidR="00E14E97">
        <w:rPr>
          <w:rFonts w:asciiTheme="majorHAnsi" w:hAnsiTheme="majorHAnsi" w:cstheme="majorHAnsi"/>
        </w:rPr>
        <w:t>s</w:t>
      </w:r>
      <w:r w:rsidRPr="00BF6FC2">
        <w:rPr>
          <w:rFonts w:asciiTheme="majorHAnsi" w:hAnsiTheme="majorHAnsi" w:cstheme="majorHAnsi"/>
        </w:rPr>
        <w:t xml:space="preserve"> this is achieved, at least in part, through mechanical interactions. Testing this in the embryo requires direct physical perturbations. Laser ablations are an increasingly used option that allows relieving mechanical constraints </w:t>
      </w:r>
      <w:r w:rsidRPr="00BF6FC2">
        <w:rPr>
          <w:rFonts w:asciiTheme="majorHAnsi" w:hAnsiTheme="majorHAnsi" w:cstheme="majorHAnsi"/>
          <w:color w:val="000000"/>
        </w:rPr>
        <w:t>or physically isolating two cell populations from each other. However, many ablations are performed with a</w:t>
      </w:r>
      <w:r w:rsidR="001550BA" w:rsidRPr="00BF6FC2">
        <w:rPr>
          <w:rFonts w:asciiTheme="majorHAnsi" w:hAnsiTheme="majorHAnsi" w:cstheme="majorHAnsi"/>
          <w:color w:val="000000"/>
        </w:rPr>
        <w:t>n ultraviolet</w:t>
      </w:r>
      <w:r w:rsidRPr="00BF6FC2">
        <w:rPr>
          <w:rFonts w:asciiTheme="majorHAnsi" w:hAnsiTheme="majorHAnsi" w:cstheme="majorHAnsi"/>
          <w:color w:val="000000"/>
        </w:rPr>
        <w:t xml:space="preserve"> </w:t>
      </w:r>
      <w:r w:rsidR="001550BA" w:rsidRPr="00BF6FC2">
        <w:rPr>
          <w:rFonts w:asciiTheme="majorHAnsi" w:hAnsiTheme="majorHAnsi" w:cstheme="majorHAnsi"/>
          <w:color w:val="000000"/>
        </w:rPr>
        <w:t>(</w:t>
      </w:r>
      <w:r w:rsidRPr="00BF6FC2">
        <w:rPr>
          <w:rFonts w:asciiTheme="majorHAnsi" w:hAnsiTheme="majorHAnsi" w:cstheme="majorHAnsi"/>
          <w:color w:val="000000"/>
        </w:rPr>
        <w:t>UV</w:t>
      </w:r>
      <w:r w:rsidR="001550BA" w:rsidRPr="00BF6FC2">
        <w:rPr>
          <w:rFonts w:asciiTheme="majorHAnsi" w:hAnsiTheme="majorHAnsi" w:cstheme="majorHAnsi"/>
          <w:color w:val="000000"/>
        </w:rPr>
        <w:t>)</w:t>
      </w:r>
      <w:r w:rsidRPr="00BF6FC2">
        <w:rPr>
          <w:rFonts w:asciiTheme="majorHAnsi" w:hAnsiTheme="majorHAnsi" w:cstheme="majorHAnsi"/>
          <w:color w:val="000000"/>
        </w:rPr>
        <w:t xml:space="preserve"> laser, which offers limited axial resolution and </w:t>
      </w:r>
      <w:r w:rsidR="00E14E97">
        <w:rPr>
          <w:rFonts w:asciiTheme="majorHAnsi" w:hAnsiTheme="majorHAnsi" w:cstheme="majorHAnsi"/>
          <w:color w:val="000000"/>
        </w:rPr>
        <w:t>tissue penetration</w:t>
      </w:r>
      <w:r w:rsidRPr="00BF6FC2">
        <w:rPr>
          <w:rFonts w:asciiTheme="majorHAnsi" w:hAnsiTheme="majorHAnsi" w:cstheme="majorHAnsi"/>
          <w:color w:val="000000"/>
        </w:rPr>
        <w:t xml:space="preserve">. A method is described here to ablate deep, </w:t>
      </w:r>
      <w:r w:rsidR="009D2E2A">
        <w:rPr>
          <w:rFonts w:asciiTheme="majorHAnsi" w:hAnsiTheme="majorHAnsi" w:cstheme="majorHAnsi"/>
          <w:color w:val="000000"/>
        </w:rPr>
        <w:t>significant</w:t>
      </w:r>
      <w:r w:rsidR="00926526">
        <w:rPr>
          <w:rFonts w:asciiTheme="majorHAnsi" w:hAnsiTheme="majorHAnsi" w:cstheme="majorHAnsi"/>
          <w:color w:val="000000"/>
        </w:rPr>
        <w:t>,</w:t>
      </w:r>
      <w:r w:rsidRPr="00BF6FC2">
        <w:rPr>
          <w:rFonts w:asciiTheme="majorHAnsi" w:hAnsiTheme="majorHAnsi" w:cstheme="majorHAnsi"/>
          <w:color w:val="000000"/>
        </w:rPr>
        <w:t xml:space="preserve"> and spatially well-defined volumes using a two-photon microscope. Ablations are demonstrated in a </w:t>
      </w:r>
      <w:r w:rsidR="00DF07BC">
        <w:rPr>
          <w:rFonts w:asciiTheme="majorHAnsi" w:hAnsiTheme="majorHAnsi" w:cstheme="majorHAnsi"/>
          <w:color w:val="000000"/>
        </w:rPr>
        <w:t>transgenic zebrafish</w:t>
      </w:r>
      <w:r w:rsidRPr="00BF6FC2">
        <w:rPr>
          <w:rFonts w:asciiTheme="majorHAnsi" w:hAnsiTheme="majorHAnsi" w:cstheme="majorHAnsi"/>
          <w:color w:val="000000"/>
        </w:rPr>
        <w:t xml:space="preserve"> line expressing </w:t>
      </w:r>
      <w:r w:rsidR="009D2E2A">
        <w:rPr>
          <w:rFonts w:asciiTheme="majorHAnsi" w:hAnsiTheme="majorHAnsi" w:cstheme="majorHAnsi"/>
          <w:color w:val="000000"/>
        </w:rPr>
        <w:t xml:space="preserve">the </w:t>
      </w:r>
      <w:r w:rsidRPr="00BF6FC2">
        <w:rPr>
          <w:rFonts w:asciiTheme="majorHAnsi" w:hAnsiTheme="majorHAnsi" w:cstheme="majorHAnsi"/>
          <w:color w:val="000000"/>
        </w:rPr>
        <w:t xml:space="preserve">green fluorescent protein in the axial </w:t>
      </w:r>
      <w:proofErr w:type="spellStart"/>
      <w:r w:rsidRPr="00BF6FC2">
        <w:rPr>
          <w:rFonts w:asciiTheme="majorHAnsi" w:hAnsiTheme="majorHAnsi" w:cstheme="majorHAnsi"/>
          <w:color w:val="000000"/>
        </w:rPr>
        <w:t>mes</w:t>
      </w:r>
      <w:r w:rsidR="00C1610F" w:rsidRPr="00BF6FC2">
        <w:rPr>
          <w:rFonts w:asciiTheme="majorHAnsi" w:hAnsiTheme="majorHAnsi" w:cstheme="majorHAnsi"/>
          <w:color w:val="000000"/>
        </w:rPr>
        <w:t>end</w:t>
      </w:r>
      <w:r w:rsidRPr="00BF6FC2">
        <w:rPr>
          <w:rFonts w:asciiTheme="majorHAnsi" w:hAnsiTheme="majorHAnsi" w:cstheme="majorHAnsi"/>
          <w:color w:val="000000"/>
        </w:rPr>
        <w:t>oderm</w:t>
      </w:r>
      <w:proofErr w:type="spellEnd"/>
      <w:r w:rsidRPr="00BF6FC2">
        <w:rPr>
          <w:rFonts w:asciiTheme="majorHAnsi" w:hAnsiTheme="majorHAnsi" w:cstheme="majorHAnsi"/>
          <w:color w:val="000000"/>
        </w:rPr>
        <w:t xml:space="preserve"> and </w:t>
      </w:r>
      <w:r w:rsidR="009947FC" w:rsidRPr="00BF6FC2">
        <w:rPr>
          <w:rFonts w:asciiTheme="majorHAnsi" w:hAnsiTheme="majorHAnsi" w:cstheme="majorHAnsi"/>
          <w:color w:val="000000"/>
        </w:rPr>
        <w:t xml:space="preserve">used to </w:t>
      </w:r>
      <w:r w:rsidRPr="00BF6FC2">
        <w:rPr>
          <w:rFonts w:asciiTheme="majorHAnsi" w:hAnsiTheme="majorHAnsi" w:cstheme="majorHAnsi"/>
          <w:color w:val="000000"/>
        </w:rPr>
        <w:t xml:space="preserve">sever the </w:t>
      </w:r>
      <w:r w:rsidR="00C1610F" w:rsidRPr="00BF6FC2">
        <w:rPr>
          <w:rFonts w:asciiTheme="majorHAnsi" w:hAnsiTheme="majorHAnsi" w:cstheme="majorHAnsi"/>
          <w:color w:val="000000"/>
        </w:rPr>
        <w:t>axi</w:t>
      </w:r>
      <w:r w:rsidR="00A83B1C" w:rsidRPr="00BF6FC2">
        <w:rPr>
          <w:rFonts w:asciiTheme="majorHAnsi" w:hAnsiTheme="majorHAnsi" w:cstheme="majorHAnsi"/>
          <w:color w:val="000000"/>
        </w:rPr>
        <w:t xml:space="preserve">al </w:t>
      </w:r>
      <w:proofErr w:type="spellStart"/>
      <w:r w:rsidR="00A83B1C" w:rsidRPr="00BF6FC2">
        <w:rPr>
          <w:rFonts w:asciiTheme="majorHAnsi" w:hAnsiTheme="majorHAnsi" w:cstheme="majorHAnsi"/>
          <w:color w:val="000000"/>
        </w:rPr>
        <w:t>mesendoderm</w:t>
      </w:r>
      <w:proofErr w:type="spellEnd"/>
      <w:r w:rsidRPr="00BF6FC2">
        <w:rPr>
          <w:rFonts w:asciiTheme="majorHAnsi" w:hAnsiTheme="majorHAnsi" w:cstheme="majorHAnsi"/>
          <w:color w:val="000000"/>
        </w:rPr>
        <w:t xml:space="preserve"> without affecting the overlying ectoderm or the </w:t>
      </w:r>
      <w:bookmarkStart w:id="0" w:name="_GoBack1"/>
      <w:bookmarkEnd w:id="0"/>
      <w:r w:rsidRPr="00BF6FC2">
        <w:rPr>
          <w:rFonts w:asciiTheme="majorHAnsi" w:hAnsiTheme="majorHAnsi" w:cstheme="majorHAnsi"/>
          <w:color w:val="000000"/>
        </w:rPr>
        <w:t xml:space="preserve">underlying yolk cell. Cell behavior is monitored by live imaging before and after </w:t>
      </w:r>
      <w:r w:rsidR="00926526">
        <w:rPr>
          <w:rFonts w:asciiTheme="majorHAnsi" w:hAnsiTheme="majorHAnsi" w:cstheme="majorHAnsi"/>
          <w:color w:val="000000"/>
        </w:rPr>
        <w:t xml:space="preserve">the </w:t>
      </w:r>
      <w:r w:rsidRPr="00BF6FC2">
        <w:rPr>
          <w:rFonts w:asciiTheme="majorHAnsi" w:hAnsiTheme="majorHAnsi" w:cstheme="majorHAnsi"/>
          <w:color w:val="000000"/>
        </w:rPr>
        <w:t>ablation. The ablation protocol can be used at different developmental stages, on any cell type or tissue, at scales ranging from a few microns to more than a hundred microns.</w:t>
      </w:r>
    </w:p>
    <w:p w14:paraId="4D9FAFC7" w14:textId="77777777" w:rsidR="009F0CC2" w:rsidRDefault="009F0CC2" w:rsidP="000E17C3">
      <w:pPr>
        <w:rPr>
          <w:rFonts w:asciiTheme="majorHAnsi" w:hAnsiTheme="majorHAnsi" w:cstheme="majorHAnsi"/>
          <w:b/>
        </w:rPr>
      </w:pPr>
    </w:p>
    <w:p w14:paraId="29902E1A" w14:textId="10389D53" w:rsidR="00252AC5" w:rsidRPr="00BF6FC2" w:rsidRDefault="005217D2" w:rsidP="000E17C3">
      <w:pPr>
        <w:rPr>
          <w:rFonts w:asciiTheme="majorHAnsi" w:hAnsiTheme="majorHAnsi" w:cstheme="majorHAnsi"/>
          <w:color w:val="808080"/>
        </w:rPr>
      </w:pPr>
      <w:r w:rsidRPr="00BF6FC2">
        <w:rPr>
          <w:rFonts w:asciiTheme="majorHAnsi" w:hAnsiTheme="majorHAnsi" w:cstheme="majorHAnsi"/>
          <w:b/>
        </w:rPr>
        <w:t>INTRODUCTIO</w:t>
      </w:r>
      <w:r w:rsidR="00DB026E" w:rsidRPr="00BF6FC2">
        <w:rPr>
          <w:rFonts w:asciiTheme="majorHAnsi" w:hAnsiTheme="majorHAnsi" w:cstheme="majorHAnsi"/>
          <w:b/>
        </w:rPr>
        <w:t>N</w:t>
      </w:r>
      <w:r w:rsidR="009F0CC2">
        <w:rPr>
          <w:rFonts w:asciiTheme="majorHAnsi" w:hAnsiTheme="majorHAnsi" w:cstheme="majorHAnsi"/>
          <w:b/>
        </w:rPr>
        <w:t>:</w:t>
      </w:r>
    </w:p>
    <w:p w14:paraId="4B1054D2" w14:textId="7F646168" w:rsidR="006E4568" w:rsidRPr="00BF6FC2" w:rsidRDefault="006E4568" w:rsidP="000E17C3">
      <w:pPr>
        <w:rPr>
          <w:rFonts w:asciiTheme="majorHAnsi" w:hAnsiTheme="majorHAnsi" w:cstheme="majorHAnsi"/>
        </w:rPr>
      </w:pPr>
      <w:r w:rsidRPr="00BF6FC2">
        <w:rPr>
          <w:rFonts w:asciiTheme="majorHAnsi" w:hAnsiTheme="majorHAnsi" w:cstheme="majorHAnsi"/>
        </w:rPr>
        <w:t xml:space="preserve">Cell-cell interactions </w:t>
      </w:r>
      <w:r w:rsidR="00667620" w:rsidRPr="00BF6FC2">
        <w:rPr>
          <w:rFonts w:asciiTheme="majorHAnsi" w:hAnsiTheme="majorHAnsi" w:cstheme="majorHAnsi"/>
        </w:rPr>
        <w:t xml:space="preserve">play </w:t>
      </w:r>
      <w:r w:rsidR="00CA5C19">
        <w:rPr>
          <w:rFonts w:asciiTheme="majorHAnsi" w:hAnsiTheme="majorHAnsi" w:cstheme="majorHAnsi"/>
        </w:rPr>
        <w:t>vital</w:t>
      </w:r>
      <w:r w:rsidR="00667620" w:rsidRPr="00BF6FC2">
        <w:rPr>
          <w:rFonts w:asciiTheme="majorHAnsi" w:hAnsiTheme="majorHAnsi" w:cstheme="majorHAnsi"/>
        </w:rPr>
        <w:t xml:space="preserve"> roles in development.</w:t>
      </w:r>
      <w:r w:rsidR="00756AB3">
        <w:rPr>
          <w:rFonts w:asciiTheme="majorHAnsi" w:hAnsiTheme="majorHAnsi" w:cstheme="majorHAnsi"/>
        </w:rPr>
        <w:t xml:space="preserve"> </w:t>
      </w:r>
      <w:r w:rsidR="00667620" w:rsidRPr="00BF6FC2">
        <w:rPr>
          <w:rFonts w:asciiTheme="majorHAnsi" w:hAnsiTheme="majorHAnsi" w:cstheme="majorHAnsi"/>
        </w:rPr>
        <w:t>C</w:t>
      </w:r>
      <w:r w:rsidRPr="00BF6FC2">
        <w:rPr>
          <w:rFonts w:asciiTheme="majorHAnsi" w:hAnsiTheme="majorHAnsi" w:cstheme="majorHAnsi"/>
        </w:rPr>
        <w:t>ells prov</w:t>
      </w:r>
      <w:r w:rsidR="00E10E2C" w:rsidRPr="00BF6FC2">
        <w:rPr>
          <w:rFonts w:asciiTheme="majorHAnsi" w:hAnsiTheme="majorHAnsi" w:cstheme="majorHAnsi"/>
        </w:rPr>
        <w:t>id</w:t>
      </w:r>
      <w:r w:rsidR="00667620" w:rsidRPr="00BF6FC2">
        <w:rPr>
          <w:rFonts w:asciiTheme="majorHAnsi" w:hAnsiTheme="majorHAnsi" w:cstheme="majorHAnsi"/>
        </w:rPr>
        <w:t>e</w:t>
      </w:r>
      <w:r w:rsidRPr="00BF6FC2">
        <w:rPr>
          <w:rFonts w:asciiTheme="majorHAnsi" w:hAnsiTheme="majorHAnsi" w:cstheme="majorHAnsi"/>
        </w:rPr>
        <w:t xml:space="preserve"> signals </w:t>
      </w:r>
      <w:r w:rsidR="00CA5C19">
        <w:rPr>
          <w:rFonts w:asciiTheme="majorHAnsi" w:hAnsiTheme="majorHAnsi" w:cstheme="majorHAnsi"/>
        </w:rPr>
        <w:t>that their direct neighbors or cells can perceive</w:t>
      </w:r>
      <w:r w:rsidR="00667620" w:rsidRPr="00BF6FC2">
        <w:rPr>
          <w:rFonts w:asciiTheme="majorHAnsi" w:hAnsiTheme="majorHAnsi" w:cstheme="majorHAnsi"/>
        </w:rPr>
        <w:t xml:space="preserve"> at a distance, </w:t>
      </w:r>
      <w:r w:rsidR="00E10E2C" w:rsidRPr="00BF6FC2">
        <w:rPr>
          <w:rFonts w:asciiTheme="majorHAnsi" w:hAnsiTheme="majorHAnsi" w:cstheme="majorHAnsi"/>
        </w:rPr>
        <w:t>thereby influencing</w:t>
      </w:r>
      <w:r w:rsidRPr="00BF6FC2">
        <w:rPr>
          <w:rFonts w:asciiTheme="majorHAnsi" w:hAnsiTheme="majorHAnsi" w:cstheme="majorHAnsi"/>
        </w:rPr>
        <w:t xml:space="preserve"> the</w:t>
      </w:r>
      <w:r w:rsidR="00667620" w:rsidRPr="00BF6FC2">
        <w:rPr>
          <w:rFonts w:asciiTheme="majorHAnsi" w:hAnsiTheme="majorHAnsi" w:cstheme="majorHAnsi"/>
        </w:rPr>
        <w:t>ir</w:t>
      </w:r>
      <w:r w:rsidRPr="00BF6FC2">
        <w:rPr>
          <w:rFonts w:asciiTheme="majorHAnsi" w:hAnsiTheme="majorHAnsi" w:cstheme="majorHAnsi"/>
        </w:rPr>
        <w:t xml:space="preserve"> fate and/or behavior</w:t>
      </w:r>
      <w:r w:rsidR="00667620" w:rsidRPr="00BF6FC2">
        <w:rPr>
          <w:rFonts w:asciiTheme="majorHAnsi" w:hAnsiTheme="majorHAnsi" w:cstheme="majorHAnsi"/>
        </w:rPr>
        <w:t>. Many of these signals are chemical</w:t>
      </w:r>
      <w:r w:rsidR="000E17C3">
        <w:rPr>
          <w:rFonts w:asciiTheme="majorHAnsi" w:hAnsiTheme="majorHAnsi" w:cstheme="majorHAnsi"/>
        </w:rPr>
        <w:t xml:space="preserve"> in nature</w:t>
      </w:r>
      <w:r w:rsidR="00E10E2C" w:rsidRPr="00BF6FC2">
        <w:rPr>
          <w:rFonts w:asciiTheme="majorHAnsi" w:hAnsiTheme="majorHAnsi" w:cstheme="majorHAnsi"/>
        </w:rPr>
        <w:t>. For instance, in the well</w:t>
      </w:r>
      <w:r w:rsidR="00CA5C19">
        <w:rPr>
          <w:rFonts w:asciiTheme="majorHAnsi" w:hAnsiTheme="majorHAnsi" w:cstheme="majorHAnsi"/>
        </w:rPr>
        <w:t>-</w:t>
      </w:r>
      <w:r w:rsidR="00E10E2C" w:rsidRPr="00BF6FC2">
        <w:rPr>
          <w:rFonts w:asciiTheme="majorHAnsi" w:hAnsiTheme="majorHAnsi" w:cstheme="majorHAnsi"/>
        </w:rPr>
        <w:t xml:space="preserve">characterized induction </w:t>
      </w:r>
      <w:r w:rsidR="00E10E2C" w:rsidRPr="00BF6FC2">
        <w:rPr>
          <w:rFonts w:asciiTheme="majorHAnsi" w:hAnsiTheme="majorHAnsi" w:cstheme="majorHAnsi"/>
        </w:rPr>
        <w:lastRenderedPageBreak/>
        <w:t>events</w:t>
      </w:r>
      <w:r w:rsidR="00667620" w:rsidRPr="00BF6FC2">
        <w:rPr>
          <w:rFonts w:asciiTheme="majorHAnsi" w:hAnsiTheme="majorHAnsi" w:cstheme="majorHAnsi"/>
        </w:rPr>
        <w:t xml:space="preserve">, </w:t>
      </w:r>
      <w:r w:rsidR="00690342" w:rsidRPr="00BF6FC2">
        <w:rPr>
          <w:rFonts w:asciiTheme="majorHAnsi" w:hAnsiTheme="majorHAnsi" w:cstheme="majorHAnsi"/>
          <w:lang w:val="en-GB"/>
        </w:rPr>
        <w:t xml:space="preserve">one cell group </w:t>
      </w:r>
      <w:r w:rsidR="00E10E2C" w:rsidRPr="00BF6FC2">
        <w:rPr>
          <w:rFonts w:asciiTheme="majorHAnsi" w:hAnsiTheme="majorHAnsi" w:cstheme="majorHAnsi"/>
          <w:lang w:val="en-GB"/>
        </w:rPr>
        <w:t>produce</w:t>
      </w:r>
      <w:r w:rsidR="00690342" w:rsidRPr="00BF6FC2">
        <w:rPr>
          <w:rFonts w:asciiTheme="majorHAnsi" w:hAnsiTheme="majorHAnsi" w:cstheme="majorHAnsi"/>
          <w:lang w:val="en-GB"/>
        </w:rPr>
        <w:t>s</w:t>
      </w:r>
      <w:r w:rsidR="00E10E2C" w:rsidRPr="00BF6FC2">
        <w:rPr>
          <w:rFonts w:asciiTheme="majorHAnsi" w:hAnsiTheme="majorHAnsi" w:cstheme="majorHAnsi"/>
          <w:lang w:val="en-GB"/>
        </w:rPr>
        <w:t xml:space="preserve"> diffusible molecules </w:t>
      </w:r>
      <w:r w:rsidR="00E10E2C" w:rsidRPr="00BF6FC2">
        <w:rPr>
          <w:rFonts w:asciiTheme="majorHAnsi" w:hAnsiTheme="majorHAnsi" w:cstheme="majorHAnsi"/>
        </w:rPr>
        <w:t xml:space="preserve">affecting the fate of another </w:t>
      </w:r>
      <w:r w:rsidR="00690342" w:rsidRPr="00BF6FC2">
        <w:rPr>
          <w:rFonts w:asciiTheme="majorHAnsi" w:hAnsiTheme="majorHAnsi" w:cstheme="majorHAnsi"/>
        </w:rPr>
        <w:t xml:space="preserve">cell </w:t>
      </w:r>
      <w:r w:rsidR="00E10E2C" w:rsidRPr="00BF6FC2">
        <w:rPr>
          <w:rFonts w:asciiTheme="majorHAnsi" w:hAnsiTheme="majorHAnsi" w:cstheme="majorHAnsi"/>
        </w:rPr>
        <w:t>population</w:t>
      </w:r>
      <w:r w:rsidRPr="00BF6FC2">
        <w:rPr>
          <w:rFonts w:asciiTheme="majorHAnsi" w:hAnsiTheme="majorHAnsi" w:cstheme="majorHAnsi"/>
        </w:rPr>
        <w:fldChar w:fldCharType="begin" w:fldLock="1"/>
      </w:r>
      <w:r w:rsidR="0090793D" w:rsidRPr="00BF6FC2">
        <w:rPr>
          <w:rFonts w:asciiTheme="majorHAnsi" w:hAnsiTheme="majorHAnsi" w:cstheme="majorHAnsi"/>
        </w:rPr>
        <w:instrText>ADDIN CSL_CITATION {"citationItems":[{"id":"ITEM-1","itemData":{"DOI":"10.1016/0925-4773(93)90040-5","ISSN":"0925-4773","PMID":"8518195","abstract":"The current understanding of the mechanism of embryonic induction is reviewed. The embryological data which are necessary to establish the existence of an inductive process are described and the criteria for the identification of inducing factors are discussed. These criteria comprise: a demonstration that the factor has the appropriate biological activity, that it is expressed in biologically available form at the correct time and place in the embryo, and that when it is inhibited in vivo, the interaction should fail. Current understanding of the molecular basis of competence and threshold responses is discussed. Four case studies are examined in further detail: the dorsoventral patterning in Drosophila is controlled by a gradient of the decapentaplegic gene product, a member of the TGF beta superfamily. Mesoderm induction in Xenopus embryos is thought to be controlled by several factors acting in concert: activins, fibroblast growth factors (FGFs), Wnt proteins and bone morphogenetic proteins (BMPs). The formation of the kidney in higher vertebrates involves a permissive interaction and some molecules are known to be necessary for the process but the identity of the primary inducing signal remains elusive. The anteroposterior pattern in the chick limb is controlled by a morphogen gradient emitted by the zone of polarising activity (ZPA). Although closely mimicked by retinoic acid (RA), this substance is probably not itself the morphogen. In general, the technical advances of recent years have enabled dramatic progress to be made in understanding the molecular basis of embryonic induction. Although much remains to be done, the methods of investigation are now well established.","author":[{"dropping-particle":"","family":"Slack","given":"J. M.W.","non-dropping-particle":"","parse-names":false,"suffix":""}],"container-title":"Mechanisms of development","id":"ITEM-1","issue":"2-3","issued":{"date-parts":[["1993","5"]]},"page":"91-107","publisher":"Mech Dev","title":"Embryonic induction.","type":"article-journal","volume":"41"},"uris":["http://www.mendeley.com/documents/?uuid=2e61debc-e79a-315c-9eb8-ebefb1987e56"]}],"mendeley":{"formattedCitation":"&lt;sup&gt;1&lt;/sup&gt;","plainTextFormattedCitation":"1","previouslyFormattedCitation":"&lt;sup&gt;1&lt;/sup&gt;"},"properties":{"noteIndex":0},"schema":"https://github.com/citation-style-language/schema/raw/master/csl-citation.json"}</w:instrText>
      </w:r>
      <w:r w:rsidRPr="00BF6FC2">
        <w:rPr>
          <w:rFonts w:asciiTheme="majorHAnsi" w:hAnsiTheme="majorHAnsi" w:cstheme="majorHAnsi"/>
        </w:rPr>
        <w:fldChar w:fldCharType="separate"/>
      </w:r>
      <w:r w:rsidRPr="00BF6FC2">
        <w:rPr>
          <w:rFonts w:asciiTheme="majorHAnsi" w:hAnsiTheme="majorHAnsi" w:cstheme="majorHAnsi"/>
          <w:noProof/>
          <w:vertAlign w:val="superscript"/>
        </w:rPr>
        <w:t>1</w:t>
      </w:r>
      <w:r w:rsidRPr="00BF6FC2">
        <w:rPr>
          <w:rFonts w:asciiTheme="majorHAnsi" w:hAnsiTheme="majorHAnsi" w:cstheme="majorHAnsi"/>
        </w:rPr>
        <w:fldChar w:fldCharType="end"/>
      </w:r>
      <w:r w:rsidRPr="00BF6FC2">
        <w:rPr>
          <w:rFonts w:asciiTheme="majorHAnsi" w:hAnsiTheme="majorHAnsi" w:cstheme="majorHAnsi"/>
        </w:rPr>
        <w:t xml:space="preserve">. </w:t>
      </w:r>
      <w:r w:rsidR="00667620" w:rsidRPr="00BF6FC2">
        <w:rPr>
          <w:rFonts w:asciiTheme="majorHAnsi" w:hAnsiTheme="majorHAnsi" w:cstheme="majorHAnsi"/>
        </w:rPr>
        <w:t>Other</w:t>
      </w:r>
      <w:r w:rsidR="0086469A" w:rsidRPr="00BF6FC2">
        <w:rPr>
          <w:rFonts w:asciiTheme="majorHAnsi" w:hAnsiTheme="majorHAnsi" w:cstheme="majorHAnsi"/>
        </w:rPr>
        <w:t xml:space="preserve"> signals, however, are </w:t>
      </w:r>
      <w:r w:rsidR="00241DAC">
        <w:rPr>
          <w:rFonts w:asciiTheme="majorHAnsi" w:hAnsiTheme="majorHAnsi" w:cstheme="majorHAnsi"/>
        </w:rPr>
        <w:t>mechanical</w:t>
      </w:r>
      <w:r w:rsidR="00926526">
        <w:rPr>
          <w:rFonts w:asciiTheme="majorHAnsi" w:hAnsiTheme="majorHAnsi" w:cstheme="majorHAnsi"/>
        </w:rPr>
        <w:t xml:space="preserve">; </w:t>
      </w:r>
      <w:r w:rsidR="0086469A" w:rsidRPr="00BF6FC2">
        <w:rPr>
          <w:rFonts w:asciiTheme="majorHAnsi" w:hAnsiTheme="majorHAnsi" w:cstheme="majorHAnsi"/>
        </w:rPr>
        <w:t xml:space="preserve">cells exert forces and constraints on their neighbors, which </w:t>
      </w:r>
      <w:r w:rsidR="00D93148">
        <w:rPr>
          <w:rFonts w:asciiTheme="majorHAnsi" w:hAnsiTheme="majorHAnsi" w:cstheme="majorHAnsi"/>
        </w:rPr>
        <w:t>the neighbors</w:t>
      </w:r>
      <w:r w:rsidR="0086469A" w:rsidRPr="00BF6FC2">
        <w:rPr>
          <w:rFonts w:asciiTheme="majorHAnsi" w:hAnsiTheme="majorHAnsi" w:cstheme="majorHAnsi"/>
        </w:rPr>
        <w:t xml:space="preserve"> perceive and respond to</w:t>
      </w:r>
      <w:r w:rsidR="009C234E" w:rsidRPr="00BF6FC2">
        <w:rPr>
          <w:rFonts w:asciiTheme="majorHAnsi" w:hAnsiTheme="majorHAnsi" w:cstheme="majorHAnsi"/>
        </w:rPr>
        <w:fldChar w:fldCharType="begin" w:fldLock="1"/>
      </w:r>
      <w:r w:rsidR="00F128DB" w:rsidRPr="00BF6FC2">
        <w:rPr>
          <w:rFonts w:asciiTheme="majorHAnsi" w:hAnsiTheme="majorHAnsi" w:cstheme="majorHAnsi"/>
        </w:rPr>
        <w:instrText>ADDIN CSL_CITATION {"citationItems":[{"id":"ITEM-1","itemData":{"DOI":"10.1146/annurev-cellbio-102314-112441","ISSN":"1530-8995","PMID":"26407212","abstract":"Mechanotransduction translates mechanical signals into biochemical signals. It is based on the soft-matter properties of biomolecules or membranes that deform in response to mechanical loads to trigger activation of biochemical reactions. The study of mechanotransductive processes in cell-structure organization has been initiated in vitro in many biological contexts, such as examining cells' response to substrate rigidity increases associated with tumor fibrosis and to blood flow pressure. In vivo, the study of mechanotransduction in regulating physiological processes has focused primarily on the context of embryogenesis, with an increasing number of examples demonstrating its importance for both differentiation and morphogenesis. The conservation across species of mechanical induction in early embryonic patterning now suggests that major animal transitions, such as mesoderm emergence, may have been based on mechanotransduction pathways. In adult animal tissues, permanent stiffness and tissue growth pressure contribute to tumorigenesis and appear to reactivate such conserved embryonic mechanosensitive pathways.","author":[{"dropping-particle":"","family":"Fernandez-Sanchez","given":"Maria-Elena","non-dropping-particle":"","parse-names":false,"suffix":""},{"dropping-particle":"","family":"Brunet","given":"Thibaut","non-dropping-particle":"","parse-names":false,"suffix":""},{"dropping-particle":"","family":"Röper","given":"Jens-Christian","non-dropping-particle":"","parse-names":false,"suffix":""},{"dropping-particle":"","family":"Farge","given":"Emmanuel","non-dropping-particle":"","parse-names":false,"suffix":""}],"container-title":"Annual review of cell and developmental biology","id":"ITEM-1","issued":{"date-parts":[["2015","11","13"]]},"page":"373-97","publisher":"Annual Reviews Inc.","title":"Mechanotransduction's impact on animal development, evolution, and tumorigenesis.","type":"article-journal","volume":"31"},"uris":["http://www.mendeley.com/documents/?uuid=0f30833c-cac2-3c4c-891d-8874bdd46011"]}],"mendeley":{"formattedCitation":"&lt;sup&gt;2&lt;/sup&gt;","plainTextFormattedCitation":"2","previouslyFormattedCitation":"&lt;sup&gt;2&lt;/sup&gt;"},"properties":{"noteIndex":0},"schema":"https://github.com/citation-style-language/schema/raw/master/csl-citation.json"}</w:instrText>
      </w:r>
      <w:r w:rsidR="009C234E" w:rsidRPr="00BF6FC2">
        <w:rPr>
          <w:rFonts w:asciiTheme="majorHAnsi" w:hAnsiTheme="majorHAnsi" w:cstheme="majorHAnsi"/>
        </w:rPr>
        <w:fldChar w:fldCharType="separate"/>
      </w:r>
      <w:r w:rsidR="009C234E" w:rsidRPr="00BF6FC2">
        <w:rPr>
          <w:rFonts w:asciiTheme="majorHAnsi" w:hAnsiTheme="majorHAnsi" w:cstheme="majorHAnsi"/>
          <w:noProof/>
          <w:vertAlign w:val="superscript"/>
        </w:rPr>
        <w:t>2</w:t>
      </w:r>
      <w:r w:rsidR="009C234E" w:rsidRPr="00BF6FC2">
        <w:rPr>
          <w:rFonts w:asciiTheme="majorHAnsi" w:hAnsiTheme="majorHAnsi" w:cstheme="majorHAnsi"/>
        </w:rPr>
        <w:fldChar w:fldCharType="end"/>
      </w:r>
      <w:r w:rsidR="009C234E" w:rsidRPr="00BF6FC2">
        <w:rPr>
          <w:rFonts w:asciiTheme="majorHAnsi" w:hAnsiTheme="majorHAnsi" w:cstheme="majorHAnsi"/>
        </w:rPr>
        <w:t>.</w:t>
      </w:r>
    </w:p>
    <w:p w14:paraId="4C92E0FE" w14:textId="77777777" w:rsidR="006E4568" w:rsidRPr="00BF6FC2" w:rsidRDefault="006E4568" w:rsidP="000E17C3">
      <w:pPr>
        <w:rPr>
          <w:rFonts w:asciiTheme="majorHAnsi" w:hAnsiTheme="majorHAnsi" w:cstheme="majorHAnsi"/>
        </w:rPr>
      </w:pPr>
    </w:p>
    <w:p w14:paraId="249588C3" w14:textId="66F82BBA" w:rsidR="009A1544" w:rsidRDefault="00AA7071" w:rsidP="000E17C3">
      <w:pPr>
        <w:rPr>
          <w:rFonts w:asciiTheme="majorHAnsi" w:hAnsiTheme="majorHAnsi" w:cstheme="majorHAnsi"/>
        </w:rPr>
      </w:pPr>
      <w:r w:rsidRPr="00BF6FC2">
        <w:rPr>
          <w:rFonts w:asciiTheme="majorHAnsi" w:hAnsiTheme="majorHAnsi" w:cstheme="majorHAnsi"/>
        </w:rPr>
        <w:t xml:space="preserve">One way of studying the importance of these cell-cell interactions </w:t>
      </w:r>
      <w:r w:rsidRPr="00C15A3F">
        <w:rPr>
          <w:rFonts w:asciiTheme="majorHAnsi" w:hAnsiTheme="majorHAnsi" w:cstheme="majorHAnsi"/>
          <w:i/>
          <w:iCs/>
        </w:rPr>
        <w:t>in vivo</w:t>
      </w:r>
      <w:r w:rsidRPr="00BF6FC2">
        <w:rPr>
          <w:rFonts w:asciiTheme="majorHAnsi" w:hAnsiTheme="majorHAnsi" w:cstheme="majorHAnsi"/>
        </w:rPr>
        <w:t xml:space="preserve"> is to eliminate some cells and observe subsequent development. </w:t>
      </w:r>
      <w:r w:rsidR="005749F9">
        <w:rPr>
          <w:rFonts w:asciiTheme="majorHAnsi" w:hAnsiTheme="majorHAnsi" w:cstheme="majorHAnsi"/>
        </w:rPr>
        <w:t>Unfortunately, a</w:t>
      </w:r>
      <w:r w:rsidRPr="00BF6FC2">
        <w:rPr>
          <w:rFonts w:asciiTheme="majorHAnsi" w:hAnsiTheme="majorHAnsi" w:cstheme="majorHAnsi"/>
        </w:rPr>
        <w:t xml:space="preserve">vailable techniques to remove or destroy cells are limited. </w:t>
      </w:r>
      <w:r w:rsidR="00257935" w:rsidRPr="00BF6FC2">
        <w:rPr>
          <w:rFonts w:asciiTheme="majorHAnsi" w:hAnsiTheme="majorHAnsi" w:cstheme="majorHAnsi"/>
        </w:rPr>
        <w:t>Cells can be removed surgically</w:t>
      </w:r>
      <w:r w:rsidR="0090793D" w:rsidRPr="00BF6FC2">
        <w:rPr>
          <w:rFonts w:asciiTheme="majorHAnsi" w:hAnsiTheme="majorHAnsi" w:cstheme="majorHAnsi"/>
        </w:rPr>
        <w:fldChar w:fldCharType="begin" w:fldLock="1"/>
      </w:r>
      <w:r w:rsidR="00D50BD0" w:rsidRPr="00BF6FC2">
        <w:rPr>
          <w:rFonts w:asciiTheme="majorHAnsi" w:hAnsiTheme="majorHAnsi" w:cstheme="majorHAnsi"/>
        </w:rPr>
        <w:instrText>ADDIN CSL_CITATION {"citationItems":[{"id":"ITEM-1","itemData":{"DOI":"10.1242/dev.122.4.1313","ISSN":"1477-9129","abstract":"The appearance of the embryonic shield, a slight thickening at the leading edge of the blastoderm during the formation of the germ ring, is one of the first signs of dorsoventral polarity in the zebrafish embryo. It has been proposed that the shield plays a role in fish embryo patterning similar to that attributed to the amphibian dorsal lip. In a recent study, we fate mapped many of the cells in the region of the forming embryonic shield, and found that neural and mesodermal progenitors are intermingled (Shih, J. and Fraser, S.E. (1995) Development 121, 2755–2765), in contrast to the coherent region of mesodermal progenitors found at the amphibian dorsal lip. Here, we examine the fate and the inductive potential of the embryonic shield to determine if the intermingling reflects a different mode of embryonic patterning than that found in amphibians. Using the microsurgical techniques commonly used in amphibian and avian experimental embryology, we either grafted or deleted the region of the embryonic shield. Homotopic grafting experiments confirmed the fates of cells within the embryonic shield region, showing descendants in the hatching gland, head mesoderm, notochord, somitic mesoderm, endoderm and ventral aspect of the neuraxis. Heterotopic grafting experiments demonstrated that the embryonic shield can organize a second embryonic axis; however, contrary to our expectations based on amphibian research, the graft contributes extensively to the ectopic neuraxis. Microsurgical deletion of the embryonic shield region at the onset of germ ring formation has little effect on neural development: embryos with a well-formed and well-patterned neuraxis develop in the complete absence of notochord cells. While these results show that the embryonic shield is sufficient for ectopic axis formation, they also raise questions concerning the necessity of the shield region for neural induction and embryonic patterning after the formation of the germ ring.","author":[{"dropping-particle":"","family":"Shih","given":"J","non-dropping-particle":"","parse-names":false,"suffix":""},{"dropping-particle":"","family":"Fraser","given":"S.E.","non-dropping-particle":"","parse-names":false,"suffix":""}],"container-title":"Development","id":"ITEM-1","issue":"4","issued":{"date-parts":[["1996","4","1"]]},"page":"1313-1322","publisher":"The Company of Biologists","title":"Characterizing the zebrafish organizer: microsurgical analysis at the early-shield stage","type":"article-journal","volume":"122"},"uris":["http://www.mendeley.com/documents/?uuid=0909444e-8812-3931-bb4d-5d0003257c5f"]},{"id":"ITEM-2","itemData":{"DOI":"10.1016/s0091-679x(08)60620-2","ISSN":"0091-679X","PMID":"8722468","author":[{"dropping-particle":"","family":"Selleck","given":"Mark A.J.","non-dropping-particle":"","parse-names":false,"suffix":""}],"container-title":"Methods in cell biology","id":"ITEM-2","issue":"51","issued":{"date-parts":[["1996","1","1"]]},"page":"1-21","publisher":"Academic Press Inc.","title":"Culture and microsurgical manipulation of the early avian embryo.","type":"article-journal","volume":"51"},"uris":["http://www.mendeley.com/documents/?uuid=77c49c5d-d87b-38cb-9a7b-527ece4796fb"]}],"mendeley":{"formattedCitation":"&lt;sup&gt;3, 4&lt;/sup&gt;","plainTextFormattedCitation":"3, 4","previouslyFormattedCitation":"&lt;sup&gt;3, 4&lt;/sup&gt;"},"properties":{"noteIndex":0},"schema":"https://github.com/citation-style-language/schema/raw/master/csl-citation.json"}</w:instrText>
      </w:r>
      <w:r w:rsidR="0090793D" w:rsidRPr="00BF6FC2">
        <w:rPr>
          <w:rFonts w:asciiTheme="majorHAnsi" w:hAnsiTheme="majorHAnsi" w:cstheme="majorHAnsi"/>
        </w:rPr>
        <w:fldChar w:fldCharType="separate"/>
      </w:r>
      <w:r w:rsidR="009C234E" w:rsidRPr="00BF6FC2">
        <w:rPr>
          <w:rFonts w:asciiTheme="majorHAnsi" w:hAnsiTheme="majorHAnsi" w:cstheme="majorHAnsi"/>
          <w:noProof/>
          <w:vertAlign w:val="superscript"/>
        </w:rPr>
        <w:t>3,4</w:t>
      </w:r>
      <w:r w:rsidR="0090793D" w:rsidRPr="00BF6FC2">
        <w:rPr>
          <w:rFonts w:asciiTheme="majorHAnsi" w:hAnsiTheme="majorHAnsi" w:cstheme="majorHAnsi"/>
        </w:rPr>
        <w:fldChar w:fldCharType="end"/>
      </w:r>
      <w:r w:rsidR="00257935" w:rsidRPr="00BF6FC2">
        <w:rPr>
          <w:rFonts w:asciiTheme="majorHAnsi" w:hAnsiTheme="majorHAnsi" w:cstheme="majorHAnsi"/>
        </w:rPr>
        <w:t>, using needles or small wires, but such treatments are invasive, not very precise</w:t>
      </w:r>
      <w:r w:rsidR="00C15A3F">
        <w:rPr>
          <w:rFonts w:asciiTheme="majorHAnsi" w:hAnsiTheme="majorHAnsi" w:cstheme="majorHAnsi"/>
        </w:rPr>
        <w:t>,</w:t>
      </w:r>
      <w:r w:rsidR="00257935" w:rsidRPr="00BF6FC2">
        <w:rPr>
          <w:rFonts w:asciiTheme="majorHAnsi" w:hAnsiTheme="majorHAnsi" w:cstheme="majorHAnsi"/>
        </w:rPr>
        <w:t xml:space="preserve"> and </w:t>
      </w:r>
      <w:r w:rsidR="00DB4819">
        <w:rPr>
          <w:rFonts w:asciiTheme="majorHAnsi" w:hAnsiTheme="majorHAnsi" w:cstheme="majorHAnsi"/>
        </w:rPr>
        <w:t>usually perfo</w:t>
      </w:r>
      <w:r w:rsidR="007F491B">
        <w:rPr>
          <w:rFonts w:asciiTheme="majorHAnsi" w:hAnsiTheme="majorHAnsi" w:cstheme="majorHAnsi"/>
        </w:rPr>
        <w:t>r</w:t>
      </w:r>
      <w:r w:rsidR="00DB4819">
        <w:rPr>
          <w:rFonts w:asciiTheme="majorHAnsi" w:hAnsiTheme="majorHAnsi" w:cstheme="majorHAnsi"/>
        </w:rPr>
        <w:t xml:space="preserve">med under a stereomicroscope, preventing immediate imaging under </w:t>
      </w:r>
      <w:r w:rsidR="00257935" w:rsidRPr="00BF6FC2">
        <w:rPr>
          <w:rFonts w:asciiTheme="majorHAnsi" w:hAnsiTheme="majorHAnsi" w:cstheme="majorHAnsi"/>
        </w:rPr>
        <w:t xml:space="preserve">a microscope. </w:t>
      </w:r>
      <w:r w:rsidR="0086619D" w:rsidRPr="00BF6FC2">
        <w:rPr>
          <w:rFonts w:asciiTheme="majorHAnsi" w:hAnsiTheme="majorHAnsi" w:cstheme="majorHAnsi"/>
        </w:rPr>
        <w:t>Furthermore</w:t>
      </w:r>
      <w:r w:rsidR="003F20CF" w:rsidRPr="00BF6FC2">
        <w:rPr>
          <w:rFonts w:asciiTheme="majorHAnsi" w:hAnsiTheme="majorHAnsi" w:cstheme="majorHAnsi"/>
        </w:rPr>
        <w:t>, targeting</w:t>
      </w:r>
      <w:r w:rsidR="0086619D" w:rsidRPr="00BF6FC2">
        <w:rPr>
          <w:rFonts w:asciiTheme="majorHAnsi" w:hAnsiTheme="majorHAnsi" w:cstheme="majorHAnsi"/>
        </w:rPr>
        <w:t xml:space="preserve"> deep cells </w:t>
      </w:r>
      <w:r w:rsidR="003F20CF" w:rsidRPr="00BF6FC2">
        <w:rPr>
          <w:rFonts w:asciiTheme="majorHAnsi" w:hAnsiTheme="majorHAnsi" w:cstheme="majorHAnsi"/>
        </w:rPr>
        <w:t xml:space="preserve">implies </w:t>
      </w:r>
      <w:r w:rsidR="0086619D" w:rsidRPr="00BF6FC2">
        <w:rPr>
          <w:rFonts w:asciiTheme="majorHAnsi" w:hAnsiTheme="majorHAnsi" w:cstheme="majorHAnsi"/>
        </w:rPr>
        <w:t xml:space="preserve">piercing a hole in overlying tissues, creating unwanted perturbations. </w:t>
      </w:r>
      <w:r w:rsidR="00A05165" w:rsidRPr="00BF6FC2">
        <w:rPr>
          <w:rFonts w:asciiTheme="majorHAnsi" w:hAnsiTheme="majorHAnsi" w:cstheme="majorHAnsi"/>
        </w:rPr>
        <w:t xml:space="preserve">Genetically encoded photosensitizers, </w:t>
      </w:r>
      <w:r w:rsidR="00CF13FB">
        <w:rPr>
          <w:rFonts w:asciiTheme="majorHAnsi" w:hAnsiTheme="majorHAnsi" w:cstheme="majorHAnsi"/>
        </w:rPr>
        <w:t>such as</w:t>
      </w:r>
      <w:r w:rsidR="00CF13FB" w:rsidRPr="00BF6FC2">
        <w:rPr>
          <w:rFonts w:asciiTheme="majorHAnsi" w:hAnsiTheme="majorHAnsi" w:cstheme="majorHAnsi"/>
        </w:rPr>
        <w:t xml:space="preserve"> </w:t>
      </w:r>
      <w:proofErr w:type="spellStart"/>
      <w:r w:rsidR="00A05165" w:rsidRPr="00BF6FC2">
        <w:rPr>
          <w:rFonts w:asciiTheme="majorHAnsi" w:hAnsiTheme="majorHAnsi" w:cstheme="majorHAnsi"/>
        </w:rPr>
        <w:t>KillerRed</w:t>
      </w:r>
      <w:proofErr w:type="spellEnd"/>
      <w:r w:rsidR="00A05165" w:rsidRPr="00BF6FC2">
        <w:rPr>
          <w:rFonts w:asciiTheme="majorHAnsi" w:hAnsiTheme="majorHAnsi" w:cstheme="majorHAnsi"/>
        </w:rPr>
        <w:t xml:space="preserve">, have been used to induce cell death </w:t>
      </w:r>
      <w:r w:rsidR="00926526">
        <w:rPr>
          <w:rFonts w:asciiTheme="majorHAnsi" w:hAnsiTheme="majorHAnsi" w:cstheme="majorHAnsi"/>
        </w:rPr>
        <w:t>via</w:t>
      </w:r>
      <w:r w:rsidR="00A05165" w:rsidRPr="00BF6FC2">
        <w:rPr>
          <w:rFonts w:asciiTheme="majorHAnsi" w:hAnsiTheme="majorHAnsi" w:cstheme="majorHAnsi"/>
        </w:rPr>
        <w:t xml:space="preserve"> light illumination</w:t>
      </w:r>
      <w:r w:rsidR="00A05165" w:rsidRPr="00BF6FC2">
        <w:rPr>
          <w:rFonts w:asciiTheme="majorHAnsi" w:hAnsiTheme="majorHAnsi" w:cstheme="majorHAnsi"/>
        </w:rPr>
        <w:fldChar w:fldCharType="begin" w:fldLock="1"/>
      </w:r>
      <w:r w:rsidR="00A05165" w:rsidRPr="00BF6FC2">
        <w:rPr>
          <w:rFonts w:asciiTheme="majorHAnsi" w:hAnsiTheme="majorHAnsi" w:cstheme="majorHAnsi"/>
        </w:rPr>
        <w:instrText>ADDIN CSL_CITATION {"citationItems":[{"id":"ITEM-1","itemData":{"DOI":"10.1038/nbt1175","ISSN":"1087-0156","PMID":"16369538","abstract":"Photosensitizers are chromophores that generate reactive oxygen species (ROS) upon light irradiation. They are used for inactivation of specific proteins by chromophore-assisted light inactivation (CALI) and for light-induced cell killing in photodynamic therapy. Here we report a genetically encoded photosensitizer, which we call KillerRed, developed from the hydrozoan chromoprotein anm2CP, a homolog of green fluorescent protein (GFP). KillerRed generates ROS upon irradiation with green light. Whereas known photosensitizers must be added to living systems exogenously, KillerRed is fully genetically encoded. We demonstrate the utility of KillerRed for light-induced killing of Escherichia coli and eukaryotic cells and for inactivating fusions to beta-galactosidase and phospholipase Cdelta1 pleckstrin homology domain.","author":[{"dropping-particle":"","family":"Bulina","given":"Maria E.","non-dropping-particle":"","parse-names":false,"suffix":""},{"dropping-particle":"","family":"Chudakov","given":"Dmitriy M.","non-dropping-particle":"","parse-names":false,"suffix":""},{"dropping-particle":"V.","family":"Britanova","given":"Olga","non-dropping-particle":"","parse-names":false,"suffix":""},{"dropping-particle":"","family":"Yanushevich","given":"Yurii G.","non-dropping-particle":"","parse-names":false,"suffix":""},{"dropping-particle":"","family":"Staroverov","given":"Dmitry B.","non-dropping-particle":"","parse-names":false,"suffix":""},{"dropping-particle":"V.","family":"Chepurnykh","given":"Tatyana","non-dropping-particle":"","parse-names":false,"suffix":""},{"dropping-particle":"","family":"Merzlyak","given":"Ekaterina M.","non-dropping-particle":"","parse-names":false,"suffix":""},{"dropping-particle":"","family":"Shkrob","given":"Maria A.","non-dropping-particle":"","parse-names":false,"suffix":""},{"dropping-particle":"","family":"Lukyanov","given":"Sergey","non-dropping-particle":"","parse-names":false,"suffix":""},{"dropping-particle":"","family":"Lukyanov","given":"Konstantin A.","non-dropping-particle":"","parse-names":false,"suffix":""}],"container-title":"Nature biotechnology","id":"ITEM-1","issue":"1","issued":{"date-parts":[["2006","1"]]},"page":"95-9","title":"A genetically encoded photosensitizer.","type":"article-journal","volume":"24"},"uris":["http://www.mendeley.com/documents/?uuid=59c08146-4e43-4c88-b3d2-877795fbc280"]}],"mendeley":{"formattedCitation":"&lt;sup&gt;5&lt;/sup&gt;","plainTextFormattedCitation":"5","previouslyFormattedCitation":"&lt;sup&gt;5&lt;/sup&gt;"},"properties":{"noteIndex":0},"schema":"https://github.com/citation-style-language/schema/raw/master/csl-citation.json"}</w:instrText>
      </w:r>
      <w:r w:rsidR="00A05165" w:rsidRPr="00BF6FC2">
        <w:rPr>
          <w:rFonts w:asciiTheme="majorHAnsi" w:hAnsiTheme="majorHAnsi" w:cstheme="majorHAnsi"/>
        </w:rPr>
        <w:fldChar w:fldCharType="separate"/>
      </w:r>
      <w:r w:rsidR="00A05165" w:rsidRPr="00BF6FC2">
        <w:rPr>
          <w:rFonts w:asciiTheme="majorHAnsi" w:hAnsiTheme="majorHAnsi" w:cstheme="majorHAnsi"/>
          <w:noProof/>
          <w:vertAlign w:val="superscript"/>
        </w:rPr>
        <w:t>5</w:t>
      </w:r>
      <w:r w:rsidR="00A05165" w:rsidRPr="00BF6FC2">
        <w:rPr>
          <w:rFonts w:asciiTheme="majorHAnsi" w:hAnsiTheme="majorHAnsi" w:cstheme="majorHAnsi"/>
        </w:rPr>
        <w:fldChar w:fldCharType="end"/>
      </w:r>
      <w:r w:rsidR="00A05165" w:rsidRPr="00BF6FC2">
        <w:rPr>
          <w:rFonts w:asciiTheme="majorHAnsi" w:hAnsiTheme="majorHAnsi" w:cstheme="majorHAnsi"/>
        </w:rPr>
        <w:t xml:space="preserve">. Photosensitizers are chromophores that generate reactive oxygen species upon light irradiation. Their </w:t>
      </w:r>
      <w:r w:rsidR="00E3204A" w:rsidRPr="00BF6FC2">
        <w:rPr>
          <w:rFonts w:asciiTheme="majorHAnsi" w:hAnsiTheme="majorHAnsi" w:cstheme="majorHAnsi"/>
        </w:rPr>
        <w:t xml:space="preserve">main limitation </w:t>
      </w:r>
      <w:r w:rsidR="00C15A3F">
        <w:rPr>
          <w:rFonts w:asciiTheme="majorHAnsi" w:hAnsiTheme="majorHAnsi" w:cstheme="majorHAnsi"/>
        </w:rPr>
        <w:t>is</w:t>
      </w:r>
      <w:r w:rsidR="00E3204A" w:rsidRPr="00BF6FC2">
        <w:rPr>
          <w:rFonts w:asciiTheme="majorHAnsi" w:hAnsiTheme="majorHAnsi" w:cstheme="majorHAnsi"/>
        </w:rPr>
        <w:t xml:space="preserve"> that they require</w:t>
      </w:r>
      <w:r w:rsidR="00A05165" w:rsidRPr="00BF6FC2">
        <w:rPr>
          <w:rFonts w:asciiTheme="majorHAnsi" w:hAnsiTheme="majorHAnsi" w:cstheme="majorHAnsi"/>
        </w:rPr>
        <w:t xml:space="preserve"> long light illuminations (around 15 min)</w:t>
      </w:r>
      <w:r w:rsidR="00C15A3F">
        <w:rPr>
          <w:rFonts w:asciiTheme="majorHAnsi" w:hAnsiTheme="majorHAnsi" w:cstheme="majorHAnsi"/>
        </w:rPr>
        <w:t>,</w:t>
      </w:r>
      <w:r w:rsidR="00A05165" w:rsidRPr="00BF6FC2">
        <w:rPr>
          <w:rFonts w:asciiTheme="majorHAnsi" w:hAnsiTheme="majorHAnsi" w:cstheme="majorHAnsi"/>
        </w:rPr>
        <w:t xml:space="preserve"> which may be difficult to achieve if cells are moving</w:t>
      </w:r>
      <w:r w:rsidR="00E3204A" w:rsidRPr="00BF6FC2">
        <w:rPr>
          <w:rFonts w:asciiTheme="majorHAnsi" w:hAnsiTheme="majorHAnsi" w:cstheme="majorHAnsi"/>
        </w:rPr>
        <w:t>, and that</w:t>
      </w:r>
      <w:r w:rsidR="00A05165" w:rsidRPr="00BF6FC2">
        <w:rPr>
          <w:rFonts w:asciiTheme="majorHAnsi" w:hAnsiTheme="majorHAnsi" w:cstheme="majorHAnsi"/>
        </w:rPr>
        <w:t xml:space="preserve"> they induce cell death through apoptosis, which </w:t>
      </w:r>
      <w:r w:rsidR="00E3204A" w:rsidRPr="00BF6FC2">
        <w:rPr>
          <w:rFonts w:asciiTheme="majorHAnsi" w:hAnsiTheme="majorHAnsi" w:cstheme="majorHAnsi"/>
        </w:rPr>
        <w:t>is not immediate</w:t>
      </w:r>
      <w:r w:rsidR="00A05165" w:rsidRPr="00BF6FC2">
        <w:rPr>
          <w:rFonts w:asciiTheme="majorHAnsi" w:hAnsiTheme="majorHAnsi" w:cstheme="majorHAnsi"/>
        </w:rPr>
        <w:t>.</w:t>
      </w:r>
    </w:p>
    <w:p w14:paraId="4A22ADFA" w14:textId="77777777" w:rsidR="009A1544" w:rsidRDefault="009A1544" w:rsidP="000E17C3">
      <w:pPr>
        <w:rPr>
          <w:rFonts w:asciiTheme="majorHAnsi" w:hAnsiTheme="majorHAnsi" w:cstheme="majorHAnsi"/>
        </w:rPr>
      </w:pPr>
    </w:p>
    <w:p w14:paraId="6BA2E153" w14:textId="11880A11" w:rsidR="00252AC5" w:rsidRPr="00BF6FC2" w:rsidRDefault="0086619D" w:rsidP="000E17C3">
      <w:pPr>
        <w:rPr>
          <w:rFonts w:asciiTheme="majorHAnsi" w:hAnsiTheme="majorHAnsi" w:cstheme="majorHAnsi"/>
        </w:rPr>
      </w:pPr>
      <w:r w:rsidRPr="00BF6FC2">
        <w:rPr>
          <w:rFonts w:asciiTheme="majorHAnsi" w:hAnsiTheme="majorHAnsi" w:cstheme="majorHAnsi"/>
        </w:rPr>
        <w:t xml:space="preserve">Finally, </w:t>
      </w:r>
      <w:r w:rsidR="00ED6379" w:rsidRPr="00BF6FC2">
        <w:rPr>
          <w:rFonts w:asciiTheme="majorHAnsi" w:hAnsiTheme="majorHAnsi" w:cstheme="majorHAnsi"/>
        </w:rPr>
        <w:t xml:space="preserve">laser ablations have been developed and widely used in the past </w:t>
      </w:r>
      <w:r w:rsidR="00664A12">
        <w:rPr>
          <w:rFonts w:asciiTheme="majorHAnsi" w:hAnsiTheme="majorHAnsi" w:cstheme="majorHAnsi"/>
        </w:rPr>
        <w:t>15</w:t>
      </w:r>
      <w:r w:rsidR="00664A12" w:rsidRPr="00BF6FC2">
        <w:rPr>
          <w:rFonts w:asciiTheme="majorHAnsi" w:hAnsiTheme="majorHAnsi" w:cstheme="majorHAnsi"/>
        </w:rPr>
        <w:t xml:space="preserve"> </w:t>
      </w:r>
      <w:r w:rsidR="00ED6379" w:rsidRPr="00BF6FC2">
        <w:rPr>
          <w:rFonts w:asciiTheme="majorHAnsi" w:hAnsiTheme="majorHAnsi" w:cstheme="majorHAnsi"/>
        </w:rPr>
        <w:t>years</w:t>
      </w:r>
      <w:r w:rsidR="00ED6379" w:rsidRPr="00BF6FC2">
        <w:rPr>
          <w:rFonts w:asciiTheme="majorHAnsi" w:hAnsiTheme="majorHAnsi" w:cstheme="majorHAnsi"/>
        </w:rPr>
        <w:fldChar w:fldCharType="begin" w:fldLock="1"/>
      </w:r>
      <w:r w:rsidR="0022022D" w:rsidRPr="00BF6FC2">
        <w:rPr>
          <w:rFonts w:asciiTheme="majorHAnsi" w:hAnsiTheme="majorHAnsi" w:cstheme="majorHAnsi"/>
        </w:rPr>
        <w:instrText>ADDIN CSL_CITATION {"citationItems":[{"id":"ITEM-1","itemData":{"DOI":"10.1016/B978-0-12-394620-1.00006-0","ISBN":"9780123946201","ISSN":"0091679X","abstract":"Laser killing of cell nuclei has long been a powerful means of examining the roles of individual cells in C. elegans. Advances in genetics, laser technology, and imaging have further expanded the capabilities and usefulness of laser surgery. Here, we review the implementation and application of currently used methods for target edoptical disruption in C. elegans. © 2012 Elsevier Inc.","author":[{"dropping-particle":"","family":"Fang-Yen","given":"Christopher","non-dropping-particle":"","parse-names":false,"suffix":""},{"dropping-particle":"V.","family":"Gabel","given":"Christopher","non-dropping-particle":"","parse-names":false,"suffix":""},{"dropping-particle":"","family":"Samuel","given":"Aravinthan D.T.","non-dropping-particle":"","parse-names":false,"suffix":""},{"dropping-particle":"","family":"Bargmann","given":"Cornelia I.","non-dropping-particle":"","parse-names":false,"suffix":""},{"dropping-particle":"","family":"Avery","given":"Leon","non-dropping-particle":"","parse-names":false,"suffix":""}],"container-title":"Methods in Cell Biology","edition":"Second Edi","id":"ITEM-1","issued":{"date-parts":[["2012"]]},"page":"177-206","publisher":"Elsevier Inc.","title":"Laser Microsurgery in Caenorhabditis elegans","type":"chapter","volume":"107"},"uris":["http://www.mendeley.com/documents/?uuid=d2033556-b674-4b6e-a43d-d65a9264744c"]},{"id":"ITEM-2","itemData":{"DOI":"10.1063/1.1641163","ISSN":"0034-6748","abstract":"A laser nanodissection system for in vivo and in situ biological tissues is presented. A pulsed laser beam operating at a wavelength of 355 nm enables diffraction limited dissection, providing an o...","author":[{"dropping-particle":"","family":"Colombelli","given":"Julien","non-dropping-particle":"","parse-names":false,"suffix":""},{"dropping-particle":"","family":"Grill","given":"Stephan W.","non-dropping-particle":"","parse-names":false,"suffix":""},{"dropping-particle":"","family":"Stelzer","given":"Ernst H. K.","non-dropping-particle":"","parse-names":false,"suffix":""}],"container-title":"Review of Scientific Instruments","id":"ITEM-2","issue":"2","issued":{"date-parts":[["2004","2","29"]]},"page":"472-478","publisher":"American Institute of PhysicsAIP","title":"Ultraviolet diffraction limited nanosurgery of live biological tissues","type":"article-journal","volume":"75"},"uris":["http://www.mendeley.com/documents/?uuid=94e20fdc-6e26-3b03-8d25-a3f6a04ea96c"]},{"id":"ITEM-3","itemData":{"DOI":"10.1007/978-1-4939-1164-6_15","ISSN":"1940-6029","PMID":"25245697","abstract":"Mechanically coupled cells can generate forces driving cell and tissue morphogenesis during development. Visualization and measuring of these forces is of major importance to better understand the complexity of the biomechanic processes that shape cells and tissues. Here, we describe how UV laser ablation can be utilized to quantitatively assess mechanical tension in different tissues of the developing zebrafish and in cultures of primary germ layer progenitor cells ex vivo.","author":[{"dropping-particle":"","family":"Smutny","given":"Michael","non-dropping-particle":"","parse-names":false,"suffix":""},{"dropping-particle":"","family":"Behrndt","given":"Martin","non-dropping-particle":"","parse-names":false,"suffix":""},{"dropping-particle":"","family":"Campinho","given":"Pedro","non-dropping-particle":"","parse-names":false,"suffix":""},{"dropping-particle":"","family":"Ruprecht","given":"Verena","non-dropping-particle":"","parse-names":false,"suffix":""},{"dropping-particle":"","family":"Heisenberg","given":"Carl-Philipp","non-dropping-particle":"","parse-names":false,"suffix":""}],"container-title":"Methods in molecular biology (Clifton, N.J.)","id":"ITEM-3","issued":{"date-parts":[["2015"]]},"page":"219-35","publisher":"Humana Press Inc.","title":"UV laser ablation to measure cell and tissue-generated forces in the zebrafish embryo in vivo and ex vivo.","type":"article-journal","volume":"1189"},"uris":["http://www.mendeley.com/documents/?uuid=6a1d26ff-a9c9-3b2d-ad69-b389dbf685fd"]},{"id":"ITEM-4","itemData":{"DOI":"10.1126/science.1224143","ISBN":"1095-9203 (Electronic)\\r0036-8075 (Linking)","ISSN":"1095-9203","PMID":"23066079","abstract":"Contractile actomyosin rings drive various fundamental morphogenetic processes ranging from cytokinesis to wound healing. Actomyosin rings are generally thought to function by circumferential contraction. Here, we show that the spreading of the enveloping cell layer (EVL) over the yolk cell during zebrafish gastrulation is driven by a contractile actomyosin ring. In contrast to previous suggestions, we find that this ring functions not only by circumferential contraction but also by a flow-friction mechanism. This generates a pulling force through resistance against retrograde actomyosin flow. EVL spreading proceeds normally in situations where circumferential contraction is unproductive, indicating that the flow-friction mechanism is sufficient. Thus, actomyosin rings can function in epithelial morphogenesis through a combination of cable-constriction and flow-friction mechanisms.","author":[{"dropping-particle":"","family":"Behrndt","given":"Martin","non-dropping-particle":"","parse-names":false,"suffix":""},{"dropping-particle":"","family":"Salbreux","given":"Guillaume","non-dropping-particle":"","parse-names":false,"suffix":""},{"dropping-particle":"","family":"Campinho","given":"Pedro","non-dropping-particle":"","parse-names":false,"suffix":""},{"dropping-particle":"","family":"Hauschild","given":"Robert","non-dropping-particle":"","parse-names":false,"suffix":""},{"dropping-particle":"","family":"Oswald","given":"Felix","non-dropping-particle":"","parse-names":false,"suffix":""},{"dropping-particle":"","family":"Roensch","given":"Julia","non-dropping-particle":"","parse-names":false,"suffix":""},{"dropping-particle":"","family":"Grill","given":"Stephan W.","non-dropping-particle":"","parse-names":false,"suffix":""},{"dropping-particle":"","family":"Heisenberg","given":"Carl-Philipp C.-P.","non-dropping-particle":"","parse-names":false,"suffix":""},{"dropping-particle":"","family":"Ashby","given":"William J.","non-dropping-particle":"","parse-names":false,"suffix":""},{"dropping-particle":"","family":"Zijlstra","given":"Andries","non-dropping-particle":"","parse-names":false,"suffix":""},{"dropping-particle":"","family":"Behrndt","given":"Martin","non-dropping-particle":"","parse-names":false,"suffix":""},{"dropping-particle":"","family":"Salbreux","given":"Guillaume","non-dropping-particle":"","parse-names":false,"suffix":""},{"dropping-particle":"","family":"Campinho","given":"Pedro","non-dropping-particle":"","parse-names":false,"suffix":""},{"dropping-particle":"","family":"Hauschild","given":"Robert","non-dropping-particle":"","parse-names":false,"suffix":""},{"dropping-particle":"","family":"Oswald","given":"Felix","non-dropping-particle":"","parse-names":false,"suffix":""},{"dropping-particle":"","family":"Roensch","given":"Julia","non-dropping-particle":"","parse-names":false,"suffix":""},{"dropping-particle":"","family":"Grill","given":"Stephan W.","non-dropping-particle":"","parse-names":false,"suffix":""},{"dropping-particle":"","family":"Heisenberg","given":"Carl-Philipp C.-P.","non-dropping-particle":"","parse-names":false,"suffix":""}],"container-title":"Science","id":"ITEM-4","issue":"6104","issued":{"date-parts":[["2012","10","12"]]},"page":"257-60","publisher":"American Association for the Advancement of Science","title":"Forces driving epithelial spreading in zebrafish gastrulation.","type":"article-journal","volume":"338"},"uris":["http://www.mendeley.com/documents/?uuid=5373744b-0d14-4f9c-a8ad-167a87cf0605"]},{"id":"ITEM-5","itemData":{"DOI":"10.3791/60966","ISSN":"1940-087X","PMID":"32510477","abstract":"Hair cells are mechanosensory cells that mediate the sense of hearing. These cells do not regenerate after damage in humans, but they are naturally replenished in non-mammalian vertebrates such as zebrafish. The zebrafish lateral line system is a useful model for characterizing sensory hair cell regeneration. The lateral line is comprised of hair cell-containing organs called neuromasts, which are linked together by a string of interneuromast cells (INMCs). INMCs act as progenitor cells that give rise to new neuromasts during development. INMCs can repair gaps in the lateral line system created by cell death. A method is described here for selective INMC ablation using a conventional laser-scanning confocal microscope and transgenic fish that express green fluorescent protein in INMCs. Time-lapse microscopy is then used to monitor INMC regeneration and determine the rate of gap closure. This represents an accessible protocol for cell ablation that does not require specialized equipment, such as a high-powered pulsed ultraviolet laser. The ablation protocol may serve broader interests, as it could be useful for the ablation of additional cell types, employing a tool set that is already available to many users. This technique will further enable the characterization of INMC regeneration under different conditions and from different genetic backgrounds, which will advance the understanding of sensory progenitor cell regeneration.","author":[{"dropping-particle":"","family":"Volpe","given":"Bryan A.","non-dropping-particle":"","parse-names":false,"suffix":""},{"dropping-particle":"","family":"Fotino","given":"Teresa H.","non-dropping-particle":"","parse-names":false,"suffix":""},{"dropping-particle":"","family":"Steiner","given":"Aaron B.","non-dropping-particle":"","parse-names":false,"suffix":""}],"container-title":"Journal of visualized experiments : JoVE","id":"ITEM-5","issue":"159","issued":{"date-parts":[["2020"]]},"page":"1-9","title":"Confocal Microscope-Based Laser Ablation and Regeneration Assay in Zebrafish Interneuromast Cells.","type":"article-journal","volume":"2020"},"uris":["http://www.mendeley.com/documents/?uuid=04dc92d1-fc1f-4c73-9bb8-715957d98583"]},{"id":"ITEM-6","itemData":{"DOI":"10.1098/rsif.2012.0263","ISBN":"1742-5662 (Electronic)\\r1742-5662 (Linking)","ISSN":"1742-5662","PMID":"22628216","abstract":"During development, epithelial tissues undergo extensive morphogenesis based on coordinated changes of cell shape and position over time. Continuum mechanics describes tissue mechanical state and shape changes in terms of strain and stress. It accounts for individual cell properties using only a few spatially averaged material parameters. To determine the mechanical state and parameters in the Drosophila pupa dorsal thorax epithelium, we severed in vivo the adherens junctions around a disc-shaped domain comprising typically a hundred cells. This enabled a direct measurement of the strain along different orientations at once. The amplitude and the anisotropy of the strain increased during development. We also measured the stress-to-viscosity ratio and similarly found an increase in amplitude and anisotropy. The relaxation time was of the order of 10 s. We propose a space-time, continuous model of the relaxation. Good agreement with experimental data validates the description of the epithelial domain as a continuous, linear, visco-elastic material. We discuss the relevant time and length scales. Another material parameter, the ratio of external friction to internal viscosity, is estimated by fitting the initial velocity profile. Together, our results contribute to quantify forces and displacements, and their time evolution, during morphogenesis.","author":[{"dropping-particle":"","family":"Bonnet","given":"Isabelle","non-dropping-particle":"","parse-names":false,"suffix":""},{"dropping-particle":"","family":"Marcq","given":"Philippe","non-dropping-particle":"","parse-names":false,"suffix":""},{"dropping-particle":"","family":"Bosveld","given":"Floris","non-dropping-particle":"","parse-names":false,"suffix":""},{"dropping-particle":"","family":"Fetler","given":"Luc","non-dropping-particle":"","parse-names":false,"suffix":""},{"dropping-particle":"","family":"Bellaïche","given":"Yohanns","non-dropping-particle":"","parse-names":false,"suffix":""},{"dropping-particle":"","family":"Graner","given":"François","non-dropping-particle":"","parse-names":false,"suffix":""},{"dropping-particle":"","family":"Bellaiche","given":"Yohanns","non-dropping-particle":"","parse-names":false,"suffix":""},{"dropping-particle":"","family":"Graner","given":"François","non-dropping-particle":"","parse-names":false,"suffix":""}],"container-title":"Journal of the Royal Society, Interface","id":"ITEM-6","issue":"75","issued":{"date-parts":[["2012","10","7"]]},"page":"2614-23","title":"Mechanical state, material properties and continuous description of an epithelial tissue.","type":"article-journal","volume":"9"},"uris":["http://www.mendeley.com/documents/?uuid=15ead412-1fc2-4583-9a83-716ff6122d8f"]},{"id":"ITEM-7","itemData":{"DOI":"10.1038/nature09566","ISSN":"00280836","PMID":"21068726","abstract":"Force generation by Myosin-II motors on actin filaments drives cell and tissue morphogenesis1-15. In epithelia, contractile forces are resisted at apical junctions by adhesive forces dependent on E-cadherin 16, which also transmits tension6,17-19. During Drosophila embryonic germband extension, tissue elongation is driven by cell intercalation20, which requires an irreversible and planar polarized remodelling of epithelial cell junctions4,5. We investigate how cell deformations emerge from the interplay between force generation and cortical force transmission during this remodelling in Drosophila melanogaster. The shrinkage of dorsal-ventral-oriented ('vertical') junctions during this process is known to require planar polarized junctional contractilitybyMyosinII (refs4,5,7,12).Herewe show that this shrinkage is not produced by junctional Myosin II itself, but by the polarized flow of medial actomyosin pulses towards 'vertical' junctions. This anisotropic flow is oriented by the planar polarized distribution of E-cadherin complexes, in that medial Myosin II flows towards 'vertical' junctions, which have relatively less E-cadherin than transverse junctions. Our evidence suggests that the medial flow pattern reflects equilibrium properties of force transmission and coupling to E-cadherin by α-Catenin. Thus, epithelial morphogenesis is not properly reflected by Myosin II steady state distribution butbypolarized contractileactomyosin flows that emerge from interactions between E-cadherin and actomyosin networks. © 2010 Macmillan Publishers Limited.","author":[{"dropping-particle":"","family":"Rauzi","given":"Matteo","non-dropping-particle":"","parse-names":false,"suffix":""},{"dropping-particle":"","family":"Lenne","given":"Pierre François","non-dropping-particle":"","parse-names":false,"suffix":""},{"dropping-particle":"","family":"Lecuit","given":"Thomas","non-dropping-particle":"","parse-names":false,"suffix":""}],"container-title":"Nature","id":"ITEM-7","issue":"7327","issued":{"date-parts":[["2010","12","23"]]},"page":"1110-1115","publisher":"Nature Publishing Group","title":"Planar polarized actomyosin contractile flows control epithelial junction remodelling","type":"article-journal","volume":"468"},"uris":["http://www.mendeley.com/documents/?uuid=b2c5a3c8-f673-3f3e-9884-b8bf6973c5d9"]}],"mendeley":{"formattedCitation":"&lt;sup&gt;6–12&lt;/sup&gt;","plainTextFormattedCitation":"6–12","previouslyFormattedCitation":"&lt;sup&gt;6–12&lt;/sup&gt;"},"properties":{"noteIndex":0},"schema":"https://github.com/citation-style-language/schema/raw/master/csl-citation.json"}</w:instrText>
      </w:r>
      <w:r w:rsidR="00ED6379" w:rsidRPr="00BF6FC2">
        <w:rPr>
          <w:rFonts w:asciiTheme="majorHAnsi" w:hAnsiTheme="majorHAnsi" w:cstheme="majorHAnsi"/>
        </w:rPr>
        <w:fldChar w:fldCharType="separate"/>
      </w:r>
      <w:r w:rsidR="009C200C" w:rsidRPr="00BF6FC2">
        <w:rPr>
          <w:rFonts w:asciiTheme="majorHAnsi" w:hAnsiTheme="majorHAnsi" w:cstheme="majorHAnsi"/>
          <w:noProof/>
          <w:vertAlign w:val="superscript"/>
        </w:rPr>
        <w:t>6–12</w:t>
      </w:r>
      <w:r w:rsidR="00ED6379" w:rsidRPr="00BF6FC2">
        <w:rPr>
          <w:rFonts w:asciiTheme="majorHAnsi" w:hAnsiTheme="majorHAnsi" w:cstheme="majorHAnsi"/>
        </w:rPr>
        <w:fldChar w:fldCharType="end"/>
      </w:r>
      <w:r w:rsidR="00ED6379" w:rsidRPr="00BF6FC2">
        <w:rPr>
          <w:rFonts w:asciiTheme="majorHAnsi" w:hAnsiTheme="majorHAnsi" w:cstheme="majorHAnsi"/>
        </w:rPr>
        <w:t>. A laser beam is focused on the targeted cell/tissue</w:t>
      </w:r>
      <w:r w:rsidR="009A1544">
        <w:rPr>
          <w:rFonts w:asciiTheme="majorHAnsi" w:hAnsiTheme="majorHAnsi" w:cstheme="majorHAnsi"/>
        </w:rPr>
        <w:t>.</w:t>
      </w:r>
      <w:r w:rsidR="00756AB3">
        <w:rPr>
          <w:rFonts w:asciiTheme="majorHAnsi" w:hAnsiTheme="majorHAnsi" w:cstheme="majorHAnsi"/>
        </w:rPr>
        <w:t xml:space="preserve"> </w:t>
      </w:r>
      <w:r w:rsidR="009A1544">
        <w:rPr>
          <w:rFonts w:asciiTheme="majorHAnsi" w:hAnsiTheme="majorHAnsi" w:cstheme="majorHAnsi"/>
        </w:rPr>
        <w:t>It</w:t>
      </w:r>
      <w:r w:rsidR="00ED6379" w:rsidRPr="00BF6FC2">
        <w:rPr>
          <w:rFonts w:asciiTheme="majorHAnsi" w:hAnsiTheme="majorHAnsi" w:cstheme="majorHAnsi"/>
        </w:rPr>
        <w:t xml:space="preserve"> induce</w:t>
      </w:r>
      <w:r w:rsidR="00C17905">
        <w:rPr>
          <w:rFonts w:asciiTheme="majorHAnsi" w:hAnsiTheme="majorHAnsi" w:cstheme="majorHAnsi"/>
        </w:rPr>
        <w:t>s</w:t>
      </w:r>
      <w:r w:rsidR="00ED6379" w:rsidRPr="00BF6FC2">
        <w:rPr>
          <w:rFonts w:asciiTheme="majorHAnsi" w:hAnsiTheme="majorHAnsi" w:cstheme="majorHAnsi"/>
        </w:rPr>
        <w:t xml:space="preserve"> its ablation through heating, photoablation</w:t>
      </w:r>
      <w:r w:rsidR="00C17905">
        <w:rPr>
          <w:rFonts w:asciiTheme="majorHAnsi" w:hAnsiTheme="majorHAnsi" w:cstheme="majorHAnsi"/>
        </w:rPr>
        <w:t>,</w:t>
      </w:r>
      <w:r w:rsidR="00ED6379" w:rsidRPr="00BF6FC2">
        <w:rPr>
          <w:rFonts w:asciiTheme="majorHAnsi" w:hAnsiTheme="majorHAnsi" w:cstheme="majorHAnsi"/>
        </w:rPr>
        <w:t xml:space="preserve"> or plasma-induced ablation</w:t>
      </w:r>
      <w:r w:rsidR="00926526">
        <w:rPr>
          <w:rFonts w:asciiTheme="majorHAnsi" w:hAnsiTheme="majorHAnsi" w:cstheme="majorHAnsi"/>
        </w:rPr>
        <w:t>;</w:t>
      </w:r>
      <w:r w:rsidR="00ED6379" w:rsidRPr="00BF6FC2">
        <w:rPr>
          <w:rFonts w:asciiTheme="majorHAnsi" w:hAnsiTheme="majorHAnsi" w:cstheme="majorHAnsi"/>
        </w:rPr>
        <w:t xml:space="preserve"> the involved process depend</w:t>
      </w:r>
      <w:r w:rsidR="00926526">
        <w:rPr>
          <w:rFonts w:asciiTheme="majorHAnsi" w:hAnsiTheme="majorHAnsi" w:cstheme="majorHAnsi"/>
        </w:rPr>
        <w:t>s</w:t>
      </w:r>
      <w:r w:rsidR="00ED6379" w:rsidRPr="00BF6FC2">
        <w:rPr>
          <w:rFonts w:asciiTheme="majorHAnsi" w:hAnsiTheme="majorHAnsi" w:cstheme="majorHAnsi"/>
        </w:rPr>
        <w:t xml:space="preserve"> o</w:t>
      </w:r>
      <w:r w:rsidR="005D4E33" w:rsidRPr="00BF6FC2">
        <w:rPr>
          <w:rFonts w:asciiTheme="majorHAnsi" w:hAnsiTheme="majorHAnsi" w:cstheme="majorHAnsi"/>
        </w:rPr>
        <w:t>n</w:t>
      </w:r>
      <w:r w:rsidR="00ED6379" w:rsidRPr="00BF6FC2">
        <w:rPr>
          <w:rFonts w:asciiTheme="majorHAnsi" w:hAnsiTheme="majorHAnsi" w:cstheme="majorHAnsi"/>
        </w:rPr>
        <w:t xml:space="preserve"> the </w:t>
      </w:r>
      <w:r w:rsidR="00362C21" w:rsidRPr="00BF6FC2">
        <w:rPr>
          <w:rFonts w:asciiTheme="majorHAnsi" w:hAnsiTheme="majorHAnsi" w:cstheme="majorHAnsi"/>
        </w:rPr>
        <w:t>power</w:t>
      </w:r>
      <w:r w:rsidR="00ED6379" w:rsidRPr="00BF6FC2">
        <w:rPr>
          <w:rFonts w:asciiTheme="majorHAnsi" w:hAnsiTheme="majorHAnsi" w:cstheme="majorHAnsi"/>
        </w:rPr>
        <w:t xml:space="preserve"> density and exposure time</w:t>
      </w:r>
      <w:r w:rsidR="00ED6379" w:rsidRPr="00BF6FC2">
        <w:rPr>
          <w:rFonts w:asciiTheme="majorHAnsi" w:hAnsiTheme="majorHAnsi" w:cstheme="majorHAnsi"/>
        </w:rPr>
        <w:fldChar w:fldCharType="begin" w:fldLock="1"/>
      </w:r>
      <w:r w:rsidR="0022022D" w:rsidRPr="00BF6FC2">
        <w:rPr>
          <w:rFonts w:asciiTheme="majorHAnsi" w:hAnsiTheme="majorHAnsi" w:cstheme="majorHAnsi"/>
        </w:rPr>
        <w:instrText>ADDIN CSL_CITATION {"citationItems":[{"id":"ITEM-1","itemData":{"DOI":"10.1007/978-3-030-11917-1","ISBN":"978-3-030-11916-4","ISSN":"0007-0610","abstract":"The term “laser” was coined as an acronym for light amplification by stimulated emission of radiation, which describes the principle of operation of the device. Although Albert Einstein first postulated the theorem governing stimulated emission in 1917, it was not until 1960 that Theodore Maiman demonstrated the first practical laser - the ruby laser.","author":[{"dropping-particle":"","family":"Niemz","given":"Markolf H.","non-dropping-particle":"","parse-names":false,"suffix":""}],"container-title":"Encyclopedia of Biomaterials and Biomedical Engineering, Second Edition - Four Volume Set","id":"ITEM-1","issued":{"date-parts":[["2019","5","28"]]},"number-of-pages":"1623-1631","publisher":"Springer International Publishing","publisher-place":"Cham","title":"Laser-Tissue Interactions","type":"book"},"uris":["http://www.mendeley.com/documents/?uuid=2e38cabe-4c5b-4760-a13d-cabca59e6f7e"]}],"mendeley":{"formattedCitation":"&lt;sup&gt;13&lt;/sup&gt;","plainTextFormattedCitation":"13","previouslyFormattedCitation":"&lt;sup&gt;13&lt;/sup&gt;"},"properties":{"noteIndex":0},"schema":"https://github.com/citation-style-language/schema/raw/master/csl-citation.json"}</w:instrText>
      </w:r>
      <w:r w:rsidR="00ED6379" w:rsidRPr="00BF6FC2">
        <w:rPr>
          <w:rFonts w:asciiTheme="majorHAnsi" w:hAnsiTheme="majorHAnsi" w:cstheme="majorHAnsi"/>
        </w:rPr>
        <w:fldChar w:fldCharType="separate"/>
      </w:r>
      <w:r w:rsidR="009C200C" w:rsidRPr="00BF6FC2">
        <w:rPr>
          <w:rFonts w:asciiTheme="majorHAnsi" w:hAnsiTheme="majorHAnsi" w:cstheme="majorHAnsi"/>
          <w:noProof/>
          <w:vertAlign w:val="superscript"/>
        </w:rPr>
        <w:t>13</w:t>
      </w:r>
      <w:r w:rsidR="00ED6379" w:rsidRPr="00BF6FC2">
        <w:rPr>
          <w:rFonts w:asciiTheme="majorHAnsi" w:hAnsiTheme="majorHAnsi" w:cstheme="majorHAnsi"/>
        </w:rPr>
        <w:fldChar w:fldCharType="end"/>
      </w:r>
      <w:r w:rsidR="00ED6379" w:rsidRPr="00BF6FC2">
        <w:rPr>
          <w:rFonts w:asciiTheme="majorHAnsi" w:hAnsiTheme="majorHAnsi" w:cstheme="majorHAnsi"/>
        </w:rPr>
        <w:t xml:space="preserve">. </w:t>
      </w:r>
      <w:r w:rsidR="007A383E" w:rsidRPr="00BF6FC2">
        <w:rPr>
          <w:rFonts w:asciiTheme="majorHAnsi" w:hAnsiTheme="majorHAnsi" w:cstheme="majorHAnsi"/>
        </w:rPr>
        <w:t xml:space="preserve">Most ablation protocols use UV lasers for their high energy. However, </w:t>
      </w:r>
      <w:r w:rsidR="00684458" w:rsidRPr="00BF6FC2">
        <w:rPr>
          <w:rFonts w:asciiTheme="majorHAnsi" w:hAnsiTheme="majorHAnsi" w:cstheme="majorHAnsi"/>
        </w:rPr>
        <w:t xml:space="preserve">UV light is </w:t>
      </w:r>
      <w:r w:rsidR="009900B5" w:rsidRPr="00BF6FC2">
        <w:rPr>
          <w:rFonts w:asciiTheme="majorHAnsi" w:hAnsiTheme="majorHAnsi" w:cstheme="majorHAnsi"/>
        </w:rPr>
        <w:t>both absorbed and</w:t>
      </w:r>
      <w:r w:rsidR="00684458" w:rsidRPr="00BF6FC2">
        <w:rPr>
          <w:rFonts w:asciiTheme="majorHAnsi" w:hAnsiTheme="majorHAnsi" w:cstheme="majorHAnsi"/>
        </w:rPr>
        <w:t xml:space="preserve"> scattered by biological tissues</w:t>
      </w:r>
      <w:r w:rsidR="007A383E" w:rsidRPr="00BF6FC2">
        <w:rPr>
          <w:rFonts w:asciiTheme="majorHAnsi" w:hAnsiTheme="majorHAnsi" w:cstheme="majorHAnsi"/>
        </w:rPr>
        <w:t>. T</w:t>
      </w:r>
      <w:r w:rsidR="002A5420">
        <w:rPr>
          <w:rFonts w:asciiTheme="majorHAnsi" w:hAnsiTheme="majorHAnsi" w:cstheme="majorHAnsi"/>
        </w:rPr>
        <w:t>hus, targeting deep cell</w:t>
      </w:r>
      <w:r w:rsidR="007A383E" w:rsidRPr="00BF6FC2">
        <w:rPr>
          <w:rFonts w:asciiTheme="majorHAnsi" w:hAnsiTheme="majorHAnsi" w:cstheme="majorHAnsi"/>
        </w:rPr>
        <w:t xml:space="preserve">s </w:t>
      </w:r>
      <w:r w:rsidR="009900B5" w:rsidRPr="00BF6FC2">
        <w:rPr>
          <w:rFonts w:asciiTheme="majorHAnsi" w:hAnsiTheme="majorHAnsi" w:cstheme="majorHAnsi"/>
        </w:rPr>
        <w:t xml:space="preserve">requires </w:t>
      </w:r>
      <w:r w:rsidR="00690342" w:rsidRPr="00BF6FC2">
        <w:rPr>
          <w:rFonts w:asciiTheme="majorHAnsi" w:hAnsiTheme="majorHAnsi" w:cstheme="majorHAnsi"/>
        </w:rPr>
        <w:t xml:space="preserve">a </w:t>
      </w:r>
      <w:r w:rsidR="007A383E" w:rsidRPr="00BF6FC2">
        <w:rPr>
          <w:rFonts w:asciiTheme="majorHAnsi" w:hAnsiTheme="majorHAnsi" w:cstheme="majorHAnsi"/>
        </w:rPr>
        <w:t>high</w:t>
      </w:r>
      <w:r w:rsidR="009900B5" w:rsidRPr="00BF6FC2">
        <w:rPr>
          <w:rFonts w:asciiTheme="majorHAnsi" w:hAnsiTheme="majorHAnsi" w:cstheme="majorHAnsi"/>
        </w:rPr>
        <w:t xml:space="preserve"> laser power</w:t>
      </w:r>
      <w:r w:rsidR="007A383E" w:rsidRPr="00BF6FC2">
        <w:rPr>
          <w:rFonts w:asciiTheme="majorHAnsi" w:hAnsiTheme="majorHAnsi" w:cstheme="majorHAnsi"/>
        </w:rPr>
        <w:t xml:space="preserve">, which then induces </w:t>
      </w:r>
      <w:r w:rsidR="009900B5" w:rsidRPr="00BF6FC2">
        <w:rPr>
          <w:rFonts w:asciiTheme="majorHAnsi" w:hAnsiTheme="majorHAnsi" w:cstheme="majorHAnsi"/>
        </w:rPr>
        <w:t>damage</w:t>
      </w:r>
      <w:r w:rsidR="007A383E" w:rsidRPr="00BF6FC2">
        <w:rPr>
          <w:rFonts w:asciiTheme="majorHAnsi" w:hAnsiTheme="majorHAnsi" w:cstheme="majorHAnsi"/>
        </w:rPr>
        <w:t xml:space="preserve">s in more superficial, </w:t>
      </w:r>
      <w:r w:rsidR="00C17905">
        <w:rPr>
          <w:rFonts w:asciiTheme="majorHAnsi" w:hAnsiTheme="majorHAnsi" w:cstheme="majorHAnsi"/>
        </w:rPr>
        <w:t>out-of-</w:t>
      </w:r>
      <w:r w:rsidR="009900B5" w:rsidRPr="00BF6FC2">
        <w:rPr>
          <w:rFonts w:asciiTheme="majorHAnsi" w:hAnsiTheme="majorHAnsi" w:cstheme="majorHAnsi"/>
        </w:rPr>
        <w:t>plane</w:t>
      </w:r>
      <w:r w:rsidR="000A68E7" w:rsidRPr="00BF6FC2">
        <w:rPr>
          <w:rFonts w:asciiTheme="majorHAnsi" w:hAnsiTheme="majorHAnsi" w:cstheme="majorHAnsi"/>
        </w:rPr>
        <w:t xml:space="preserve"> tissues. </w:t>
      </w:r>
      <w:r w:rsidR="009900B5" w:rsidRPr="00BF6FC2">
        <w:rPr>
          <w:rFonts w:asciiTheme="majorHAnsi" w:hAnsiTheme="majorHAnsi" w:cstheme="majorHAnsi"/>
        </w:rPr>
        <w:t>This</w:t>
      </w:r>
      <w:r w:rsidR="000A68E7" w:rsidRPr="00BF6FC2">
        <w:rPr>
          <w:rFonts w:asciiTheme="majorHAnsi" w:hAnsiTheme="majorHAnsi" w:cstheme="majorHAnsi"/>
        </w:rPr>
        <w:t xml:space="preserve"> </w:t>
      </w:r>
      <w:r w:rsidR="009900B5" w:rsidRPr="00BF6FC2">
        <w:rPr>
          <w:rFonts w:asciiTheme="majorHAnsi" w:hAnsiTheme="majorHAnsi" w:cstheme="majorHAnsi"/>
        </w:rPr>
        <w:t xml:space="preserve">limits the use of UV lasers to </w:t>
      </w:r>
      <w:r w:rsidR="005217D2" w:rsidRPr="00BF6FC2">
        <w:rPr>
          <w:rFonts w:asciiTheme="majorHAnsi" w:hAnsiTheme="majorHAnsi" w:cstheme="majorHAnsi"/>
        </w:rPr>
        <w:t xml:space="preserve">superficial </w:t>
      </w:r>
      <w:r w:rsidR="00DA6034" w:rsidRPr="00BF6FC2">
        <w:rPr>
          <w:rFonts w:asciiTheme="majorHAnsi" w:hAnsiTheme="majorHAnsi" w:cstheme="majorHAnsi"/>
        </w:rPr>
        <w:t xml:space="preserve">structures </w:t>
      </w:r>
      <w:r w:rsidR="000A68E7" w:rsidRPr="00BF6FC2">
        <w:rPr>
          <w:rFonts w:asciiTheme="majorHAnsi" w:hAnsiTheme="majorHAnsi" w:cstheme="majorHAnsi"/>
        </w:rPr>
        <w:t>and their relatively low</w:t>
      </w:r>
      <w:r w:rsidR="005217D2" w:rsidRPr="00BF6FC2">
        <w:rPr>
          <w:rFonts w:asciiTheme="majorHAnsi" w:hAnsiTheme="majorHAnsi" w:cstheme="majorHAnsi"/>
        </w:rPr>
        <w:t xml:space="preserve"> </w:t>
      </w:r>
      <w:r w:rsidR="009900B5" w:rsidRPr="00BF6FC2">
        <w:rPr>
          <w:rFonts w:asciiTheme="majorHAnsi" w:hAnsiTheme="majorHAnsi" w:cstheme="majorHAnsi"/>
        </w:rPr>
        <w:t xml:space="preserve">axial </w:t>
      </w:r>
      <w:r w:rsidR="005217D2" w:rsidRPr="00BF6FC2">
        <w:rPr>
          <w:rFonts w:asciiTheme="majorHAnsi" w:hAnsiTheme="majorHAnsi" w:cstheme="majorHAnsi"/>
        </w:rPr>
        <w:t>resolution</w:t>
      </w:r>
      <w:r w:rsidR="009900B5" w:rsidRPr="00BF6FC2">
        <w:rPr>
          <w:rFonts w:asciiTheme="majorHAnsi" w:hAnsiTheme="majorHAnsi" w:cstheme="majorHAnsi"/>
        </w:rPr>
        <w:t>.</w:t>
      </w:r>
      <w:r w:rsidR="005217D2" w:rsidRPr="00BF6FC2">
        <w:rPr>
          <w:rFonts w:asciiTheme="majorHAnsi" w:hAnsiTheme="majorHAnsi" w:cstheme="majorHAnsi"/>
        </w:rPr>
        <w:t xml:space="preserve"> </w:t>
      </w:r>
      <w:r w:rsidR="00C57B13" w:rsidRPr="00BF6FC2">
        <w:rPr>
          <w:rFonts w:asciiTheme="majorHAnsi" w:hAnsiTheme="majorHAnsi" w:cstheme="majorHAnsi"/>
        </w:rPr>
        <w:t>Non-linear optics (so-called two-photon microscopy) uses non-linear properties of light to excite a fluorophore with t</w:t>
      </w:r>
      <w:r w:rsidR="00362C21" w:rsidRPr="00BF6FC2">
        <w:rPr>
          <w:rFonts w:asciiTheme="majorHAnsi" w:hAnsiTheme="majorHAnsi" w:cstheme="majorHAnsi"/>
        </w:rPr>
        <w:t xml:space="preserve">wo photons of </w:t>
      </w:r>
      <w:r w:rsidR="00D23AB0" w:rsidRPr="00BF6FC2">
        <w:rPr>
          <w:rFonts w:asciiTheme="majorHAnsi" w:hAnsiTheme="majorHAnsi" w:cstheme="majorHAnsi"/>
        </w:rPr>
        <w:t xml:space="preserve">approximately </w:t>
      </w:r>
      <w:r w:rsidR="00362C21" w:rsidRPr="00BF6FC2">
        <w:rPr>
          <w:rFonts w:asciiTheme="majorHAnsi" w:hAnsiTheme="majorHAnsi" w:cstheme="majorHAnsi"/>
        </w:rPr>
        <w:t>half-energy</w:t>
      </w:r>
      <w:r w:rsidR="00D23AB0" w:rsidRPr="00BF6FC2">
        <w:rPr>
          <w:rFonts w:asciiTheme="majorHAnsi" w:hAnsiTheme="majorHAnsi" w:cstheme="majorHAnsi"/>
        </w:rPr>
        <w:t xml:space="preserve"> in the infrared domain</w:t>
      </w:r>
      <w:r w:rsidR="00362C21" w:rsidRPr="00BF6FC2">
        <w:rPr>
          <w:rFonts w:asciiTheme="majorHAnsi" w:hAnsiTheme="majorHAnsi" w:cstheme="majorHAnsi"/>
        </w:rPr>
        <w:t xml:space="preserve">. When applied to ablations, this has three main advantages. First, the infrared light is less scattered and less absorbed than UV </w:t>
      </w:r>
      <w:r w:rsidR="00F66E19" w:rsidRPr="00BF6FC2">
        <w:rPr>
          <w:rFonts w:asciiTheme="majorHAnsi" w:hAnsiTheme="majorHAnsi" w:cstheme="majorHAnsi"/>
        </w:rPr>
        <w:t xml:space="preserve">light </w:t>
      </w:r>
      <w:r w:rsidR="00362C21" w:rsidRPr="00BF6FC2">
        <w:rPr>
          <w:rFonts w:asciiTheme="majorHAnsi" w:hAnsiTheme="majorHAnsi" w:cstheme="majorHAnsi"/>
        </w:rPr>
        <w:t>by biological tissue</w:t>
      </w:r>
      <w:r w:rsidR="00DA6034" w:rsidRPr="00BF6FC2">
        <w:rPr>
          <w:rFonts w:asciiTheme="majorHAnsi" w:hAnsiTheme="majorHAnsi" w:cstheme="majorHAnsi"/>
        </w:rPr>
        <w:t>s</w:t>
      </w:r>
      <w:r w:rsidR="00362C21" w:rsidRPr="00BF6FC2">
        <w:rPr>
          <w:rFonts w:asciiTheme="majorHAnsi" w:hAnsiTheme="majorHAnsi" w:cstheme="majorHAnsi"/>
        </w:rPr>
        <w:fldChar w:fldCharType="begin" w:fldLock="1"/>
      </w:r>
      <w:r w:rsidR="0022022D" w:rsidRPr="00BF6FC2">
        <w:rPr>
          <w:rFonts w:asciiTheme="majorHAnsi" w:hAnsiTheme="majorHAnsi" w:cstheme="majorHAnsi"/>
        </w:rPr>
        <w:instrText>ADDIN CSL_CITATION {"citationItems":[{"id":"ITEM-1","itemData":{"DOI":"10.1038/nnano.2009.326","ISSN":"1748-3395","PMID":"19898521","abstract":"Enhanced fluorescence from carbon nanotubes and advances in near-infrared cameras have opened up a new wavelength window for small animal imaging.","author":[{"dropping-particle":"","family":"Smith","given":"Andrew M.","non-dropping-particle":"","parse-names":false,"suffix":""},{"dropping-particle":"","family":"Mancini","given":"Michael C.","non-dropping-particle":"","parse-names":false,"suffix":""},{"dropping-particle":"","family":"Nie","given":"Shuming","non-dropping-particle":"","parse-names":false,"suffix":""}],"container-title":"Nature nanotechnology","id":"ITEM-1","issue":"11","issued":{"date-parts":[["2009","11"]]},"page":"710-1","publisher":"Nature Publishing Group","title":"Bioimaging: second window for in vivo imaging.","type":"article-journal","volume":"4"},"uris":["http://www.mendeley.com/documents/?uuid=f4b8e5b6-6721-38a3-b6f4-3b75c8ba2006"]}],"mendeley":{"formattedCitation":"&lt;sup&gt;14&lt;/sup&gt;","plainTextFormattedCitation":"14","previouslyFormattedCitation":"&lt;sup&gt;14&lt;/sup&gt;"},"properties":{"noteIndex":0},"schema":"https://github.com/citation-style-language/schema/raw/master/csl-citation.json"}</w:instrText>
      </w:r>
      <w:r w:rsidR="00362C21" w:rsidRPr="00BF6FC2">
        <w:rPr>
          <w:rFonts w:asciiTheme="majorHAnsi" w:hAnsiTheme="majorHAnsi" w:cstheme="majorHAnsi"/>
        </w:rPr>
        <w:fldChar w:fldCharType="separate"/>
      </w:r>
      <w:r w:rsidR="009C200C" w:rsidRPr="00BF6FC2">
        <w:rPr>
          <w:rFonts w:asciiTheme="majorHAnsi" w:hAnsiTheme="majorHAnsi" w:cstheme="majorHAnsi"/>
          <w:noProof/>
          <w:vertAlign w:val="superscript"/>
        </w:rPr>
        <w:t>14</w:t>
      </w:r>
      <w:r w:rsidR="00362C21" w:rsidRPr="00BF6FC2">
        <w:rPr>
          <w:rFonts w:asciiTheme="majorHAnsi" w:hAnsiTheme="majorHAnsi" w:cstheme="majorHAnsi"/>
        </w:rPr>
        <w:fldChar w:fldCharType="end"/>
      </w:r>
      <w:r w:rsidR="00362C21" w:rsidRPr="00BF6FC2">
        <w:rPr>
          <w:rFonts w:asciiTheme="majorHAnsi" w:hAnsiTheme="majorHAnsi" w:cstheme="majorHAnsi"/>
        </w:rPr>
        <w:t xml:space="preserve">, </w:t>
      </w:r>
      <w:r w:rsidR="00F1154B" w:rsidRPr="00BF6FC2">
        <w:rPr>
          <w:rFonts w:asciiTheme="majorHAnsi" w:hAnsiTheme="majorHAnsi" w:cstheme="majorHAnsi"/>
        </w:rPr>
        <w:t>allowing to reach</w:t>
      </w:r>
      <w:r w:rsidR="00362C21" w:rsidRPr="00BF6FC2">
        <w:rPr>
          <w:rFonts w:asciiTheme="majorHAnsi" w:hAnsiTheme="majorHAnsi" w:cstheme="majorHAnsi"/>
        </w:rPr>
        <w:t xml:space="preserve"> deeper structures without increasing the required laser power. </w:t>
      </w:r>
      <w:r w:rsidR="007B027B" w:rsidRPr="00BF6FC2">
        <w:rPr>
          <w:rFonts w:asciiTheme="majorHAnsi" w:hAnsiTheme="majorHAnsi" w:cstheme="majorHAnsi"/>
        </w:rPr>
        <w:t xml:space="preserve">Second, the use of </w:t>
      </w:r>
      <w:r w:rsidR="00690342" w:rsidRPr="00BF6FC2">
        <w:rPr>
          <w:rFonts w:asciiTheme="majorHAnsi" w:hAnsiTheme="majorHAnsi" w:cstheme="majorHAnsi"/>
        </w:rPr>
        <w:t xml:space="preserve">a </w:t>
      </w:r>
      <w:r w:rsidR="007B027B" w:rsidRPr="00BF6FC2">
        <w:rPr>
          <w:rFonts w:asciiTheme="majorHAnsi" w:hAnsiTheme="majorHAnsi" w:cstheme="majorHAnsi"/>
        </w:rPr>
        <w:t xml:space="preserve">femtosecond pulsed laser provides very high power densities, creating an ablation through plasma induction, </w:t>
      </w:r>
      <w:r w:rsidR="005D4E33" w:rsidRPr="00BF6FC2">
        <w:rPr>
          <w:rFonts w:asciiTheme="majorHAnsi" w:hAnsiTheme="majorHAnsi" w:cstheme="majorHAnsi"/>
        </w:rPr>
        <w:t>which</w:t>
      </w:r>
      <w:r w:rsidR="00690342" w:rsidRPr="00BF6FC2">
        <w:rPr>
          <w:rFonts w:asciiTheme="majorHAnsi" w:hAnsiTheme="majorHAnsi" w:cstheme="majorHAnsi"/>
        </w:rPr>
        <w:t>,</w:t>
      </w:r>
      <w:r w:rsidR="007B027B" w:rsidRPr="00BF6FC2">
        <w:rPr>
          <w:rFonts w:asciiTheme="majorHAnsi" w:hAnsiTheme="majorHAnsi" w:cstheme="majorHAnsi"/>
        </w:rPr>
        <w:t xml:space="preserve"> contrary to heating, does not diffuse spatially</w:t>
      </w:r>
      <w:r w:rsidR="00DD6924" w:rsidRPr="00BF6FC2">
        <w:rPr>
          <w:rFonts w:asciiTheme="majorHAnsi" w:hAnsiTheme="majorHAnsi" w:cstheme="majorHAnsi"/>
        </w:rPr>
        <w:fldChar w:fldCharType="begin" w:fldLock="1"/>
      </w:r>
      <w:r w:rsidR="0022022D" w:rsidRPr="00BF6FC2">
        <w:rPr>
          <w:rFonts w:asciiTheme="majorHAnsi" w:hAnsiTheme="majorHAnsi" w:cstheme="majorHAnsi"/>
        </w:rPr>
        <w:instrText>ADDIN CSL_CITATION {"citationItems":[{"id":"ITEM-1","itemData":{"DOI":"10.1016/B978-0-12-385065-2.00004-9","ISBN":"9780123850652","ISSN":"1557-8933","PMID":"21501750","abstract":"Cortical forces drive a variety of cell shape changes and cell movements during tissue morphogenesis. While the molecular components underlying these forces have been largely identified, how they assemble and spatially and temporally organize at cell surfaces to promote cell shape changes in developing tissues are open questions. We present here different key aspects of cortical forces: their physical nature, some rules governing their emergence, and how their deployment at cell surfaces drives important morphogenetic movements in epithelia. We review a wide range of literature combining genetic/molecular, biophysical and modeling approaches, which explore essential features of cortical force generation and transmission in tissues.","author":[{"dropping-particle":"","family":"Rauzi","given":"Matteo","non-dropping-particle":"","parse-names":false,"suffix":""},{"dropping-particle":"","family":"Lenne","given":"Pierre-François","non-dropping-particle":"","parse-names":false,"suffix":""}],"container-title":"Current topics in developmental biology","id":"ITEM-1","issued":{"date-parts":[["2011","1"]]},"page":"93-144","title":"Cortical forces in cell shape changes and tissue morphogenesis.","type":"article-journal","volume":"95"},"uris":["http://www.mendeley.com/documents/?uuid=12865e62-4b15-4189-b02b-ee5ff6b8ff7e"]}],"mendeley":{"formattedCitation":"&lt;sup&gt;15&lt;/sup&gt;","plainTextFormattedCitation":"15","previouslyFormattedCitation":"&lt;sup&gt;15&lt;/sup&gt;"},"properties":{"noteIndex":0},"schema":"https://github.com/citation-style-language/schema/raw/master/csl-citation.json"}</w:instrText>
      </w:r>
      <w:r w:rsidR="00DD6924" w:rsidRPr="00BF6FC2">
        <w:rPr>
          <w:rFonts w:asciiTheme="majorHAnsi" w:hAnsiTheme="majorHAnsi" w:cstheme="majorHAnsi"/>
        </w:rPr>
        <w:fldChar w:fldCharType="separate"/>
      </w:r>
      <w:r w:rsidR="009C200C" w:rsidRPr="00BF6FC2">
        <w:rPr>
          <w:rFonts w:asciiTheme="majorHAnsi" w:hAnsiTheme="majorHAnsi" w:cstheme="majorHAnsi"/>
          <w:noProof/>
          <w:vertAlign w:val="superscript"/>
        </w:rPr>
        <w:t>15</w:t>
      </w:r>
      <w:r w:rsidR="00DD6924" w:rsidRPr="00BF6FC2">
        <w:rPr>
          <w:rFonts w:asciiTheme="majorHAnsi" w:hAnsiTheme="majorHAnsi" w:cstheme="majorHAnsi"/>
        </w:rPr>
        <w:fldChar w:fldCharType="end"/>
      </w:r>
      <w:r w:rsidR="00362C21" w:rsidRPr="00BF6FC2">
        <w:rPr>
          <w:rFonts w:asciiTheme="majorHAnsi" w:hAnsiTheme="majorHAnsi" w:cstheme="majorHAnsi"/>
        </w:rPr>
        <w:t xml:space="preserve">. Third, the power density inducing plasma formation is reached </w:t>
      </w:r>
      <w:r w:rsidR="00DD6924" w:rsidRPr="00BF6FC2">
        <w:rPr>
          <w:rFonts w:asciiTheme="majorHAnsi" w:hAnsiTheme="majorHAnsi" w:cstheme="majorHAnsi"/>
        </w:rPr>
        <w:t xml:space="preserve">at the focal </w:t>
      </w:r>
      <w:r w:rsidR="00DA6034" w:rsidRPr="00BF6FC2">
        <w:rPr>
          <w:rFonts w:asciiTheme="majorHAnsi" w:hAnsiTheme="majorHAnsi" w:cstheme="majorHAnsi"/>
        </w:rPr>
        <w:t>point</w:t>
      </w:r>
      <w:r w:rsidR="00DD6924" w:rsidRPr="00BF6FC2">
        <w:rPr>
          <w:rFonts w:asciiTheme="majorHAnsi" w:hAnsiTheme="majorHAnsi" w:cstheme="majorHAnsi"/>
        </w:rPr>
        <w:t xml:space="preserve"> only. </w:t>
      </w:r>
      <w:r w:rsidR="00F74D68" w:rsidRPr="00BF6FC2">
        <w:rPr>
          <w:rFonts w:asciiTheme="majorHAnsi" w:hAnsiTheme="majorHAnsi" w:cstheme="majorHAnsi"/>
        </w:rPr>
        <w:t xml:space="preserve">Thanks to </w:t>
      </w:r>
      <w:r w:rsidR="00530B51">
        <w:rPr>
          <w:rFonts w:asciiTheme="majorHAnsi" w:hAnsiTheme="majorHAnsi" w:cstheme="majorHAnsi"/>
        </w:rPr>
        <w:t xml:space="preserve">these </w:t>
      </w:r>
      <w:r w:rsidR="00F74D68" w:rsidRPr="00BF6FC2">
        <w:rPr>
          <w:rFonts w:asciiTheme="majorHAnsi" w:hAnsiTheme="majorHAnsi" w:cstheme="majorHAnsi"/>
        </w:rPr>
        <w:t xml:space="preserve">properties, two-photon laser ablations </w:t>
      </w:r>
      <w:r w:rsidR="005217D2" w:rsidRPr="00BF6FC2">
        <w:rPr>
          <w:rFonts w:asciiTheme="majorHAnsi" w:hAnsiTheme="majorHAnsi" w:cstheme="majorHAnsi"/>
          <w:color w:val="000000"/>
        </w:rPr>
        <w:t xml:space="preserve">can be used to precisely target deep cells without affecting </w:t>
      </w:r>
      <w:r w:rsidR="00DA6034" w:rsidRPr="00BF6FC2">
        <w:rPr>
          <w:rFonts w:asciiTheme="majorHAnsi" w:hAnsiTheme="majorHAnsi" w:cstheme="majorHAnsi"/>
          <w:color w:val="000000"/>
        </w:rPr>
        <w:t xml:space="preserve">the </w:t>
      </w:r>
      <w:r w:rsidR="00D91D41">
        <w:rPr>
          <w:rFonts w:asciiTheme="majorHAnsi" w:hAnsiTheme="majorHAnsi" w:cstheme="majorHAnsi"/>
          <w:color w:val="000000"/>
        </w:rPr>
        <w:t xml:space="preserve">surrounding tissue </w:t>
      </w:r>
      <w:r w:rsidR="005217D2" w:rsidRPr="00BF6FC2">
        <w:rPr>
          <w:rFonts w:asciiTheme="majorHAnsi" w:hAnsiTheme="majorHAnsi" w:cstheme="majorHAnsi"/>
          <w:color w:val="000000"/>
        </w:rPr>
        <w:t>environment.</w:t>
      </w:r>
    </w:p>
    <w:p w14:paraId="62AB1779" w14:textId="77777777" w:rsidR="00252AC5" w:rsidRPr="00BF6FC2" w:rsidRDefault="00252AC5" w:rsidP="000E17C3">
      <w:pPr>
        <w:rPr>
          <w:rFonts w:asciiTheme="majorHAnsi" w:hAnsiTheme="majorHAnsi" w:cstheme="majorHAnsi"/>
        </w:rPr>
      </w:pPr>
    </w:p>
    <w:p w14:paraId="72B90897" w14:textId="1EEB7E25" w:rsidR="004D7969" w:rsidRPr="00BF6FC2" w:rsidRDefault="004B6E67" w:rsidP="000E17C3">
      <w:pPr>
        <w:rPr>
          <w:rFonts w:asciiTheme="majorHAnsi" w:hAnsiTheme="majorHAnsi" w:cstheme="majorHAnsi"/>
          <w:color w:val="000000"/>
        </w:rPr>
      </w:pPr>
      <w:r w:rsidRPr="00BF6FC2">
        <w:rPr>
          <w:rFonts w:asciiTheme="majorHAnsi" w:hAnsiTheme="majorHAnsi" w:cstheme="majorHAnsi"/>
          <w:color w:val="000000"/>
        </w:rPr>
        <w:t>Collective migrations are a</w:t>
      </w:r>
      <w:r w:rsidR="00EC27CB">
        <w:rPr>
          <w:rFonts w:asciiTheme="majorHAnsi" w:hAnsiTheme="majorHAnsi" w:cstheme="majorHAnsi"/>
          <w:color w:val="000000"/>
        </w:rPr>
        <w:t>n excellent</w:t>
      </w:r>
      <w:r w:rsidRPr="00BF6FC2">
        <w:rPr>
          <w:rFonts w:asciiTheme="majorHAnsi" w:hAnsiTheme="majorHAnsi" w:cstheme="majorHAnsi"/>
          <w:color w:val="000000"/>
        </w:rPr>
        <w:t xml:space="preserve"> example of developmental process</w:t>
      </w:r>
      <w:r w:rsidR="007B027B" w:rsidRPr="00BF6FC2">
        <w:rPr>
          <w:rFonts w:asciiTheme="majorHAnsi" w:hAnsiTheme="majorHAnsi" w:cstheme="majorHAnsi"/>
          <w:color w:val="000000"/>
        </w:rPr>
        <w:t>es</w:t>
      </w:r>
      <w:r w:rsidRPr="00BF6FC2">
        <w:rPr>
          <w:rFonts w:asciiTheme="majorHAnsi" w:hAnsiTheme="majorHAnsi" w:cstheme="majorHAnsi"/>
          <w:color w:val="000000"/>
        </w:rPr>
        <w:t xml:space="preserve"> in which cell-cell interactions are </w:t>
      </w:r>
      <w:r w:rsidR="00EC27CB">
        <w:rPr>
          <w:rFonts w:asciiTheme="majorHAnsi" w:hAnsiTheme="majorHAnsi" w:cstheme="majorHAnsi"/>
          <w:color w:val="000000"/>
        </w:rPr>
        <w:t>fundamental</w:t>
      </w:r>
      <w:r w:rsidRPr="00BF6FC2">
        <w:rPr>
          <w:rFonts w:asciiTheme="majorHAnsi" w:hAnsiTheme="majorHAnsi" w:cstheme="majorHAnsi"/>
          <w:color w:val="000000"/>
        </w:rPr>
        <w:t xml:space="preserve">. Collective migrations are defined as cell migrations in which </w:t>
      </w:r>
      <w:r w:rsidR="00EC27CB">
        <w:rPr>
          <w:rFonts w:asciiTheme="majorHAnsi" w:hAnsiTheme="majorHAnsi" w:cstheme="majorHAnsi"/>
          <w:color w:val="000000"/>
        </w:rPr>
        <w:t>neighboring cells</w:t>
      </w:r>
      <w:r w:rsidR="00EC27CB" w:rsidRPr="00EC27CB">
        <w:rPr>
          <w:rFonts w:asciiTheme="majorHAnsi" w:hAnsiTheme="majorHAnsi" w:cstheme="majorHAnsi"/>
          <w:color w:val="000000"/>
          <w:vertAlign w:val="superscript"/>
        </w:rPr>
        <w:t>16</w:t>
      </w:r>
      <w:r w:rsidR="00EC27CB">
        <w:rPr>
          <w:rFonts w:asciiTheme="majorHAnsi" w:hAnsiTheme="majorHAnsi" w:cstheme="majorHAnsi"/>
          <w:color w:val="000000"/>
        </w:rPr>
        <w:t xml:space="preserve"> influence the behavior of one cell</w:t>
      </w:r>
      <w:r w:rsidRPr="00BF6FC2">
        <w:rPr>
          <w:rFonts w:asciiTheme="majorHAnsi" w:hAnsiTheme="majorHAnsi" w:cstheme="majorHAnsi"/>
          <w:color w:val="000000"/>
        </w:rPr>
        <w:t>. The nature of these interactions (chemical or mechanical)</w:t>
      </w:r>
      <w:r w:rsidR="00F17948">
        <w:rPr>
          <w:rFonts w:asciiTheme="majorHAnsi" w:hAnsiTheme="majorHAnsi" w:cstheme="majorHAnsi"/>
          <w:color w:val="000000"/>
        </w:rPr>
        <w:t xml:space="preserve"> and how they affect cell migration can vary greatly</w:t>
      </w:r>
      <w:r w:rsidRPr="00BF6FC2">
        <w:rPr>
          <w:rFonts w:asciiTheme="majorHAnsi" w:hAnsiTheme="majorHAnsi" w:cstheme="majorHAnsi"/>
          <w:color w:val="000000"/>
        </w:rPr>
        <w:t xml:space="preserve"> and is often not entirely understood. The ability to remove cells and observe how this affects the others is </w:t>
      </w:r>
      <w:r w:rsidR="009A2C6B">
        <w:rPr>
          <w:rFonts w:asciiTheme="majorHAnsi" w:hAnsiTheme="majorHAnsi" w:cstheme="majorHAnsi"/>
          <w:color w:val="000000"/>
        </w:rPr>
        <w:t>critical</w:t>
      </w:r>
      <w:r w:rsidRPr="00BF6FC2">
        <w:rPr>
          <w:rFonts w:asciiTheme="majorHAnsi" w:hAnsiTheme="majorHAnsi" w:cstheme="majorHAnsi"/>
          <w:color w:val="000000"/>
        </w:rPr>
        <w:t xml:space="preserve"> in further unraveling these collective processes. </w:t>
      </w:r>
      <w:r w:rsidR="00F128DB" w:rsidRPr="00BF6FC2">
        <w:rPr>
          <w:rFonts w:asciiTheme="majorHAnsi" w:hAnsiTheme="majorHAnsi" w:cstheme="majorHAnsi"/>
          <w:color w:val="000000"/>
        </w:rPr>
        <w:t>A few years ago, we established</w:t>
      </w:r>
      <w:r w:rsidR="00664A12">
        <w:rPr>
          <w:rFonts w:asciiTheme="majorHAnsi" w:hAnsiTheme="majorHAnsi" w:cstheme="majorHAnsi"/>
          <w:color w:val="000000"/>
        </w:rPr>
        <w:t>—</w:t>
      </w:r>
      <w:r w:rsidR="00F128DB" w:rsidRPr="00BF6FC2">
        <w:rPr>
          <w:rFonts w:asciiTheme="majorHAnsi" w:hAnsiTheme="majorHAnsi" w:cstheme="majorHAnsi"/>
          <w:color w:val="000000"/>
        </w:rPr>
        <w:t>using surgical approaches</w:t>
      </w:r>
      <w:r w:rsidR="00664A12">
        <w:rPr>
          <w:rFonts w:asciiTheme="majorHAnsi" w:hAnsiTheme="majorHAnsi" w:cstheme="majorHAnsi"/>
          <w:color w:val="000000"/>
        </w:rPr>
        <w:t>—</w:t>
      </w:r>
      <w:r w:rsidR="00F128DB" w:rsidRPr="00BF6FC2">
        <w:rPr>
          <w:rFonts w:asciiTheme="majorHAnsi" w:hAnsiTheme="majorHAnsi" w:cstheme="majorHAnsi"/>
          <w:color w:val="000000"/>
        </w:rPr>
        <w:t xml:space="preserve">that </w:t>
      </w:r>
      <w:r w:rsidR="00756AB3">
        <w:rPr>
          <w:rFonts w:asciiTheme="majorHAnsi" w:hAnsiTheme="majorHAnsi" w:cstheme="majorHAnsi"/>
          <w:color w:val="000000"/>
        </w:rPr>
        <w:t xml:space="preserve">the </w:t>
      </w:r>
      <w:r w:rsidR="00F128DB" w:rsidRPr="00BF6FC2">
        <w:rPr>
          <w:rFonts w:asciiTheme="majorHAnsi" w:hAnsiTheme="majorHAnsi" w:cstheme="majorHAnsi"/>
          <w:color w:val="000000"/>
        </w:rPr>
        <w:t xml:space="preserve">migration of the </w:t>
      </w:r>
      <w:proofErr w:type="spellStart"/>
      <w:r w:rsidR="00F128DB" w:rsidRPr="00BF6FC2">
        <w:rPr>
          <w:rFonts w:asciiTheme="majorHAnsi" w:hAnsiTheme="majorHAnsi" w:cstheme="majorHAnsi"/>
          <w:color w:val="000000"/>
        </w:rPr>
        <w:t>polster</w:t>
      </w:r>
      <w:proofErr w:type="spellEnd"/>
      <w:r w:rsidR="00F128DB" w:rsidRPr="00BF6FC2">
        <w:rPr>
          <w:rFonts w:asciiTheme="majorHAnsi" w:hAnsiTheme="majorHAnsi" w:cstheme="majorHAnsi"/>
          <w:color w:val="000000"/>
        </w:rPr>
        <w:t xml:space="preserve"> during zebrafish gastrulation is a collective migration</w:t>
      </w:r>
      <w:r w:rsidR="001A40CC" w:rsidRPr="00BF6FC2">
        <w:rPr>
          <w:rFonts w:asciiTheme="majorHAnsi" w:hAnsiTheme="majorHAnsi" w:cstheme="majorHAnsi"/>
          <w:color w:val="000000"/>
        </w:rPr>
        <w:fldChar w:fldCharType="begin" w:fldLock="1"/>
      </w:r>
      <w:r w:rsidR="0022022D" w:rsidRPr="00BF6FC2">
        <w:rPr>
          <w:rFonts w:asciiTheme="majorHAnsi" w:hAnsiTheme="majorHAnsi" w:cstheme="majorHAnsi"/>
          <w:color w:val="000000"/>
        </w:rPr>
        <w:instrText>ADDIN CSL_CITATION {"citationItems":[{"id":"ITEM-1","itemData":{"DOI":"10.1073/pnas.1205870109","ISBN":"1091-6490 (Electronic)\\r0027-8424 (Linking)","ISSN":"1091-6490","PMID":"23027928","abstract":"Collective cell migration is key to morphogenesis, wound healing, or cancer cell migration. However, its cellular bases are just starting to be unraveled. During vertebrate gastrulation, axial mesendoderm migrates in a group, the prechordal plate, from the embryonic organizer to the animal pole. How this collective migration is achieved remains unclear. Previous work has suggested that cells migrate as individuals, with collective movement resulting from the addition of similar individual cell behavior. Through extensive analyses of cell trajectories, morphologies, and polarization in zebrafish embryos, we reveal that all prechordal plate cells show the same behavior and rely on the same signaling pathway to migrate, as expected if they do so individually. However, by using cell transplants, we demonstrate that prechordal plate migration is a true collective process, as isolated cells do not migrate toward the animal pole. They are still polarized and motile but lose directionality. Directionality is restored upon contact with the endogenous prechordal plate. This contact dependent orientation relies on E-cadherin, Wnt-PCP signaling, and Rac1. Importantly, groups of cells also need contact with the endogenous plate to orient correctly, showing an instructive role of the plate in establishing directionality. Overall, our results lead to an original model of collective migration in which directional information is contained within the moving group rather than provided by extrinsic cues, and constantly maintained in cells by contacts with their neighbors. This self-organizing model could account for collective invasion of new territories, as observed in cancer strands, without requirement for any attractant in the colonized tissue.","author":[{"dropping-particle":"","family":"Dumortier","given":"Julien G.","non-dropping-particle":"","parse-names":false,"suffix":""},{"dropping-particle":"","family":"Martin","given":"Sandro","non-dropping-particle":"","parse-names":false,"suffix":""},{"dropping-particle":"","family":"Meyer","given":"Dirk","non-dropping-particle":"","parse-names":false,"suffix":""},{"dropping-particle":"","family":"Rosa","given":"Frederic M.","non-dropping-particle":"","parse-names":false,"suffix":""},{"dropping-particle":"","family":"David","given":"Nicolas B.","non-dropping-particle":"","parse-names":false,"suffix":""}],"container-title":"Proceedings of the National Academy of Sciences of the United States of America","id":"ITEM-1","issue":"42","issued":{"date-parts":[["2012","10","16"]]},"page":"16945-50","title":"Collective mesendoderm migration relies on an intrinsic directionality signal transmitted through cell contacts.","type":"article-journal","volume":"109"},"uris":["http://www.mendeley.com/documents/?uuid=9cf123c9-fefb-4628-9b9c-549974930cb1"]}],"mendeley":{"formattedCitation":"&lt;sup&gt;17&lt;/sup&gt;","plainTextFormattedCitation":"17","previouslyFormattedCitation":"&lt;sup&gt;17&lt;/sup&gt;"},"properties":{"noteIndex":0},"schema":"https://github.com/citation-style-language/schema/raw/master/csl-citation.json"}</w:instrText>
      </w:r>
      <w:r w:rsidR="001A40CC" w:rsidRPr="00BF6FC2">
        <w:rPr>
          <w:rFonts w:asciiTheme="majorHAnsi" w:hAnsiTheme="majorHAnsi" w:cstheme="majorHAnsi"/>
          <w:color w:val="000000"/>
        </w:rPr>
        <w:fldChar w:fldCharType="separate"/>
      </w:r>
      <w:r w:rsidR="009C200C" w:rsidRPr="00BF6FC2">
        <w:rPr>
          <w:rFonts w:asciiTheme="majorHAnsi" w:hAnsiTheme="majorHAnsi" w:cstheme="majorHAnsi"/>
          <w:noProof/>
          <w:color w:val="000000"/>
          <w:vertAlign w:val="superscript"/>
        </w:rPr>
        <w:t>17</w:t>
      </w:r>
      <w:r w:rsidR="001A40CC" w:rsidRPr="00BF6FC2">
        <w:rPr>
          <w:rFonts w:asciiTheme="majorHAnsi" w:hAnsiTheme="majorHAnsi" w:cstheme="majorHAnsi"/>
          <w:color w:val="000000"/>
        </w:rPr>
        <w:fldChar w:fldCharType="end"/>
      </w:r>
      <w:r w:rsidR="00F128DB" w:rsidRPr="00BF6FC2">
        <w:rPr>
          <w:rFonts w:asciiTheme="majorHAnsi" w:hAnsiTheme="majorHAnsi" w:cstheme="majorHAnsi"/>
          <w:color w:val="000000"/>
        </w:rPr>
        <w:t xml:space="preserve">. The polster is a group of cells </w:t>
      </w:r>
      <w:r w:rsidR="00926526">
        <w:rPr>
          <w:rFonts w:asciiTheme="majorHAnsi" w:hAnsiTheme="majorHAnsi" w:cstheme="majorHAnsi"/>
          <w:color w:val="000000"/>
        </w:rPr>
        <w:t xml:space="preserve">that </w:t>
      </w:r>
      <w:r w:rsidR="00F128DB" w:rsidRPr="00BF6FC2">
        <w:rPr>
          <w:rFonts w:asciiTheme="majorHAnsi" w:hAnsiTheme="majorHAnsi" w:cstheme="majorHAnsi"/>
          <w:color w:val="000000"/>
        </w:rPr>
        <w:t>constitut</w:t>
      </w:r>
      <w:r w:rsidR="00926526">
        <w:rPr>
          <w:rFonts w:asciiTheme="majorHAnsi" w:hAnsiTheme="majorHAnsi" w:cstheme="majorHAnsi"/>
          <w:color w:val="000000"/>
        </w:rPr>
        <w:t>es</w:t>
      </w:r>
      <w:r w:rsidR="00F128DB" w:rsidRPr="00BF6FC2">
        <w:rPr>
          <w:rFonts w:asciiTheme="majorHAnsi" w:hAnsiTheme="majorHAnsi" w:cstheme="majorHAnsi"/>
          <w:color w:val="000000"/>
        </w:rPr>
        <w:t xml:space="preserve"> the first internalizing cells on the dorsal side of the embryo</w:t>
      </w:r>
      <w:r w:rsidR="00F128DB" w:rsidRPr="00BF6FC2">
        <w:rPr>
          <w:rFonts w:asciiTheme="majorHAnsi" w:hAnsiTheme="majorHAnsi" w:cstheme="majorHAnsi"/>
          <w:color w:val="000000"/>
        </w:rPr>
        <w:fldChar w:fldCharType="begin" w:fldLock="1"/>
      </w:r>
      <w:r w:rsidR="0022022D" w:rsidRPr="00BF6FC2">
        <w:rPr>
          <w:rFonts w:asciiTheme="majorHAnsi" w:hAnsiTheme="majorHAnsi" w:cstheme="majorHAnsi"/>
          <w:color w:val="000000"/>
        </w:rPr>
        <w:instrText>ADDIN CSL_CITATION {"citationItems":[{"id":"ITEM-1","itemData":{"DOI":"10.1002/bies.950171106","ISSN":"0265-9247","PMID":"8526887","abstract":"Development of an animal embryo involves the coordination of cell divisions, a variety of inductive interactions and extensive cellular rearrangements. One of the biggest challenges in developmental biology is to explain the relationships between these processes and the mechanisms that regulate them. Teleost embryos provide an ideal subject for the study of these issues. Their optical lucidity combined with modern techniques for the marking and observation of individual living cells allow high resolution investigations of specific morphogenetic movements and the construction of detailed fate maps. In this review we describe the patterns of cell divisions, cellular movements and other morphogenetic events during zebrafish early development and discuss how these events relate to the formation of restricted lineages.","author":[{"dropping-particle":"","family":"Solnica-Krezel","given":"Lilianna","non-dropping-particle":"","parse-names":false,"suffix":""},{"dropping-particle":"","family":"Stemple","given":"Derek L.","non-dropping-particle":"","parse-names":false,"suffix":""},{"dropping-particle":"","family":"Driever","given":"W","non-dropping-particle":"","parse-names":false,"suffix":""}],"container-title":"BioEssays","id":"ITEM-1","issue":"11","issued":{"date-parts":[["1995","11"]]},"page":"931-9","title":"Transparent things: cell fates and cell movements during early embryogenesis of zebrafish.","type":"article-journal","volume":"17"},"uris":["http://www.mendeley.com/documents/?uuid=6f797db2-fbaf-4614-8de3-a651919de8b2"]}],"mendeley":{"formattedCitation":"&lt;sup&gt;18&lt;/sup&gt;","plainTextFormattedCitation":"18","previouslyFormattedCitation":"&lt;sup&gt;18&lt;/sup&gt;"},"properties":{"noteIndex":0},"schema":"https://github.com/citation-style-language/schema/raw/master/csl-citation.json"}</w:instrText>
      </w:r>
      <w:r w:rsidR="00F128DB" w:rsidRPr="00BF6FC2">
        <w:rPr>
          <w:rFonts w:asciiTheme="majorHAnsi" w:hAnsiTheme="majorHAnsi" w:cstheme="majorHAnsi"/>
          <w:color w:val="000000"/>
        </w:rPr>
        <w:fldChar w:fldCharType="separate"/>
      </w:r>
      <w:r w:rsidR="009C200C" w:rsidRPr="00BF6FC2">
        <w:rPr>
          <w:rFonts w:asciiTheme="majorHAnsi" w:hAnsiTheme="majorHAnsi" w:cstheme="majorHAnsi"/>
          <w:noProof/>
          <w:color w:val="000000"/>
          <w:vertAlign w:val="superscript"/>
        </w:rPr>
        <w:t>18</w:t>
      </w:r>
      <w:r w:rsidR="00F128DB" w:rsidRPr="00BF6FC2">
        <w:rPr>
          <w:rFonts w:asciiTheme="majorHAnsi" w:hAnsiTheme="majorHAnsi" w:cstheme="majorHAnsi"/>
          <w:color w:val="000000"/>
        </w:rPr>
        <w:fldChar w:fldCharType="end"/>
      </w:r>
      <w:r w:rsidR="00F128DB" w:rsidRPr="00BF6FC2">
        <w:rPr>
          <w:rFonts w:asciiTheme="majorHAnsi" w:hAnsiTheme="majorHAnsi" w:cstheme="majorHAnsi"/>
          <w:color w:val="000000"/>
        </w:rPr>
        <w:t xml:space="preserve">. </w:t>
      </w:r>
      <w:r w:rsidR="004D7969" w:rsidRPr="00BF6FC2">
        <w:rPr>
          <w:rFonts w:asciiTheme="majorHAnsi" w:hAnsiTheme="majorHAnsi" w:cstheme="majorHAnsi"/>
          <w:color w:val="000000"/>
        </w:rPr>
        <w:t xml:space="preserve">These cells, labeled in green in the </w:t>
      </w:r>
      <w:proofErr w:type="spellStart"/>
      <w:r w:rsidR="004D7969" w:rsidRPr="00BF6FC2">
        <w:rPr>
          <w:rFonts w:asciiTheme="majorHAnsi" w:hAnsiTheme="majorHAnsi" w:cstheme="majorHAnsi"/>
          <w:i/>
          <w:color w:val="000000"/>
        </w:rPr>
        <w:t>Tg</w:t>
      </w:r>
      <w:proofErr w:type="spellEnd"/>
      <w:r w:rsidR="004D7969" w:rsidRPr="00BF6FC2">
        <w:rPr>
          <w:rFonts w:asciiTheme="majorHAnsi" w:hAnsiTheme="majorHAnsi" w:cstheme="majorHAnsi"/>
          <w:i/>
          <w:color w:val="000000"/>
        </w:rPr>
        <w:t>(</w:t>
      </w:r>
      <w:proofErr w:type="spellStart"/>
      <w:proofErr w:type="gramStart"/>
      <w:r w:rsidR="004D7969" w:rsidRPr="00BF6FC2">
        <w:rPr>
          <w:rFonts w:asciiTheme="majorHAnsi" w:hAnsiTheme="majorHAnsi" w:cstheme="majorHAnsi"/>
          <w:i/>
          <w:color w:val="000000"/>
        </w:rPr>
        <w:t>gsc:GFP</w:t>
      </w:r>
      <w:proofErr w:type="spellEnd"/>
      <w:proofErr w:type="gramEnd"/>
      <w:r w:rsidR="004D7969" w:rsidRPr="00BF6FC2">
        <w:rPr>
          <w:rFonts w:asciiTheme="majorHAnsi" w:hAnsiTheme="majorHAnsi" w:cstheme="majorHAnsi"/>
          <w:i/>
          <w:color w:val="000000"/>
        </w:rPr>
        <w:t>)</w:t>
      </w:r>
      <w:r w:rsidR="004D7969" w:rsidRPr="00BF6FC2">
        <w:rPr>
          <w:rFonts w:asciiTheme="majorHAnsi" w:hAnsiTheme="majorHAnsi" w:cstheme="majorHAnsi"/>
          <w:color w:val="000000"/>
        </w:rPr>
        <w:t xml:space="preserve"> transgenic line, are located deep in the embryo, below several layers of epiblast cells.</w:t>
      </w:r>
      <w:r w:rsidRPr="00BF6FC2">
        <w:rPr>
          <w:rFonts w:asciiTheme="majorHAnsi" w:hAnsiTheme="majorHAnsi" w:cstheme="majorHAnsi"/>
          <w:color w:val="000000"/>
        </w:rPr>
        <w:t xml:space="preserve"> </w:t>
      </w:r>
      <w:r w:rsidR="00F128DB" w:rsidRPr="00BF6FC2">
        <w:rPr>
          <w:rFonts w:asciiTheme="majorHAnsi" w:hAnsiTheme="majorHAnsi" w:cstheme="majorHAnsi"/>
          <w:color w:val="000000"/>
        </w:rPr>
        <w:t xml:space="preserve">During gastrulation, this group leads the </w:t>
      </w:r>
      <w:r w:rsidR="0069688D" w:rsidRPr="00BF6FC2">
        <w:rPr>
          <w:rFonts w:asciiTheme="majorHAnsi" w:hAnsiTheme="majorHAnsi" w:cstheme="majorHAnsi"/>
          <w:color w:val="000000"/>
        </w:rPr>
        <w:t>extension of the axial mesoderm</w:t>
      </w:r>
      <w:r w:rsidR="00F128DB" w:rsidRPr="00BF6FC2">
        <w:rPr>
          <w:rFonts w:asciiTheme="majorHAnsi" w:hAnsiTheme="majorHAnsi" w:cstheme="majorHAnsi"/>
          <w:color w:val="000000"/>
        </w:rPr>
        <w:t>, migrating from the embryoni</w:t>
      </w:r>
      <w:r w:rsidR="001A40CC" w:rsidRPr="00BF6FC2">
        <w:rPr>
          <w:rFonts w:asciiTheme="majorHAnsi" w:hAnsiTheme="majorHAnsi" w:cstheme="majorHAnsi"/>
          <w:color w:val="000000"/>
        </w:rPr>
        <w:t xml:space="preserve">c organizer to the animal </w:t>
      </w:r>
      <w:r w:rsidR="001A40CC" w:rsidRPr="00BF6FC2">
        <w:rPr>
          <w:rFonts w:asciiTheme="majorHAnsi" w:hAnsiTheme="majorHAnsi" w:cstheme="majorHAnsi"/>
          <w:color w:val="000000"/>
        </w:rPr>
        <w:lastRenderedPageBreak/>
        <w:t>pole</w:t>
      </w:r>
      <w:r w:rsidR="008C4609" w:rsidRPr="00BF6FC2">
        <w:rPr>
          <w:rFonts w:asciiTheme="majorHAnsi" w:hAnsiTheme="majorHAnsi" w:cstheme="majorHAnsi"/>
          <w:color w:val="000000"/>
        </w:rPr>
        <w:fldChar w:fldCharType="begin" w:fldLock="1"/>
      </w:r>
      <w:r w:rsidR="0022022D" w:rsidRPr="00BF6FC2">
        <w:rPr>
          <w:rFonts w:asciiTheme="majorHAnsi" w:hAnsiTheme="majorHAnsi" w:cstheme="majorHAnsi"/>
          <w:color w:val="000000"/>
        </w:rPr>
        <w:instrText>ADDIN CSL_CITATION {"citationItems":[{"id":"ITEM-1","itemData":{"DOI":"10.1016/S0960-9822(03)00505-0","ISSN":"0960-9822","PMID":"12906787","abstract":"BACKGROUND: During vertebrate gastrulation, cell polarization and migration are core components in the cellular rearrangements that lead to the formation of the three germ layers, ectoderm, mesoderm, and endoderm. Previous studies have implicated the Wnt/planar cell polarity (PCP) signaling pathway in controlling cell morphology and movement during gastrulation. However, cell polarization and directed cell migration are reduced but not completely abolished in the absence of Wnt/PCP signals; this observation indicates that other signaling pathways must be involved. RESULTS: We show that Phosphoinositide 3-Kinases (PI3Ks) are required at the onset of zebrafish gastrulation in mesendodermal cells for process formation and cell polarization. Platelet Derived Growth Factor (PDGF) functions upstream of PI3K, while Protein Kinase B (PKB), a downstream effector of PI3K activity, localizes to the leading edge of migrating mesendodermal cells. In the absence of PI3K activity, PKB localization and cell polarization are strongly reduced in mesendodermal cells and are followed by slower but still highly coordinated and directed movements of these cells. CONCLUSIONS: We have identified a novel role of a signaling pathway comprised of PDGF, PI3K, and PKB in the control of morphogenetic cell movements during gastrulation. Furthermore, our findings provide insight into the relationship between cell polarization and directed cell migration at the onset of zebrafish gastrulation.","author":[{"dropping-particle":"","family":"Montero","given":"Juan-Antonio","non-dropping-particle":"","parse-names":false,"suffix":""},{"dropping-particle":"","family":"Kilian","given":"Beate","non-dropping-particle":"","parse-names":false,"suffix":""},{"dropping-particle":"","family":"Chan","given":"Joanne","non-dropping-particle":"","parse-names":false,"suffix":""},{"dropping-particle":"","family":"Bayliss","given":"Peter E.","non-dropping-particle":"","parse-names":false,"suffix":""},{"dropping-particle":"","family":"Heisenberg","given":"Carl-Philipp","non-dropping-particle":"","parse-names":false,"suffix":""}],"container-title":"Current Biology","id":"ITEM-1","issue":"15","issued":{"date-parts":[["2003","8"]]},"note":"From Duplicate 1 ( \n\n\n\n\n\n\n\n\n\n\n\n\n\n\n\n\n\n\n\n\n\n\n\n\n\n\n\n\n\n\n\n\n\n\n\n\n\n\n\n\n\n\n\n\n\n\n\n\n\n\n\n\n\n\n\n\n\n\n\n\n\n\n\n\n\n\n\n\n\n\n\n\n\n\n\n\n\n\n\n\n\n\n\n\n\n\n\n\n\n\n\n\n\n\n\n\n\n\n\n\n\n\n\n\n\n\n\n\n\n\n\n\n\n\n\n\n\n\n\n\n\n\n\n\n\n\n\n\n\nPhosphoinositide 3-kinase is required for process outgrowth and cell polarization of gastrulating mesendodermal cells\n\n\n\n\n\n\n\n\n\n\n\n\n\n\n\n\n\n\n\n\n\n\n\n\n\n\n\n\n\n\n\n\n\n\n\n\n\n\n\n\n\n\n\n\n\n\n\n\n\n\n\n\n\n\n\n\n\n\n\n\n\n\n\n\n\n\n\n\n\n\n\n\n\n\n\n\n\n\n\n\n\n\n\n\n\n\n\n\n\n\n\n\n\n\n\n\n\n\n\n\n\n\n\n\n\n\n\n\n\n\n\n\n\n\n\n\n\n\n\n\n\n\n\n\n\n\n\n\n\n- Montero, J A; Kilian, B; Chan, J; Bayliss, P E; Heisenberg, Carl-Philipp )\n\n\n\n\n\n\n\n\n\n\n\n\n\n\n\n\n\n\n\n\n\n\n\n\n\n\n\n\n\n\n\n\n\n\n\n\n\n\n\n\n\n\n\n\n\n\n\n\n\n\n\n\n\n\n\n\n\n\n\n\n\n\n\n0960-9822 (Print)\nJournal Article","page":"1279-1289","title":"Phosphoinositide 3-kinase is required for process outgrowth and cell polarization of gastrulating mesendodermal cells","type":"article-journal","volume":"13"},"uris":["http://www.mendeley.com/documents/?uuid=02e6ad6c-91a0-445e-a64b-02210c9b8fd1"]},{"id":"ITEM-2","itemData":{"DOI":"10.1242/dev.00758","ISSN":"0950-1991","PMID":"13129848","abstract":"During vertebrate gastrulation, highly coordinated cellular rearrangements lead to the formation of the three germ layers, ectoderm, mesoderm and endoderm. In zebrafish, silberblick (slb)/wnt11 regulates normal gastrulation movements by activating a signalling pathway similar to the Frizzled-signalling pathway, which establishes epithelial planar cell polarity (PCP) in Drosophila. However, the cellular mechanisms by which slb/wnt11 functions during zebrafish gastrulation are still unclear. Using high-resolution two-photon confocal imaging followed by computer-assisted reconstruction and motion analysis, we have analysed the movement and morphology of individual cells in three dimensions during the course of gastrulation. We show that in slb-mutant embryos, hypoblast cells within the forming germ ring have slower, less directed migratory movements at the onset of gastrulation. These aberrant cell movements are accompanied by defects in the orientation of cellular processes along the individual movement directions of these cells. We conclude that slb/wnt11-mediated orientation of cellular processes plays a role in facilitating and stabilising movements of hypoblast cells in the germ ring, thereby pointing at a novel function of the slb/wnt11 signalling pathway for the regulation of migratory cell movements at early stages of gastrulation.","author":[{"dropping-particle":"","family":"Ulrich","given":"Florian","non-dropping-particle":"","parse-names":false,"suffix":""},{"dropping-particle":"","family":"Concha","given":"Miguel L","non-dropping-particle":"","parse-names":false,"suffix":""},{"dropping-particle":"","family":"Heid","given":"Paul J","non-dropping-particle":"","parse-names":false,"suffix":""},{"dropping-particle":"","family":"Voss","given":"Ed","non-dropping-particle":"","parse-names":false,"suffix":""},{"dropping-particle":"","family":"Witzel","given":"Sabine","non-dropping-particle":"","parse-names":false,"suffix":""},{"dropping-particle":"","family":"Roehl","given":"Henry","non-dropping-particle":"","parse-names":false,"suffix":""},{"dropping-particle":"","family":"Tada","given":"Masazumi","non-dropping-particle":"","parse-names":false,"suffix":""},{"dropping-particle":"","family":"Wilson","given":"Stephen W","non-dropping-particle":"","parse-names":false,"suffix":""},{"dropping-particle":"","family":"Adams","given":"Richard J","non-dropping-particle":"","parse-names":false,"suffix":""},{"dropping-particle":"","family":"Soll","given":"David R","non-dropping-particle":"","parse-names":false,"suffix":""},{"dropping-particle":"","family":"Heisenberg","given":"Carl-Philipp","non-dropping-particle":"","parse-names":false,"suffix":""}],"container-title":"Development","id":"ITEM-2","issue":"22","issued":{"date-parts":[["2003","11"]]},"note":"0950-1991 (Print)\nJournal Article","page":"5375-84","title":"Slb/Wnt11 controls hypoblast cell migration and morphogenesis at the onset of zebrafish gastrulation.","type":"article-journal","volume":"130"},"uris":["http://www.mendeley.com/documents/?uuid=b6c8c05c-a529-4324-aeb4-ae12d15ce6e5"]},{"id":"ITEM-3","itemData":{"DOI":"10.1242/dev.020396","ISSN":"0950-1991","PMID":"18701549","abstract":"During vertebrate gastrulation, cells forming the prechordal plate undergo directed migration as a cohesive cluster. Recent studies revealed that E-cadherin-mediated coherence between these cells plays an important role in effective anterior migration, and that platelet-derived growth factor (Pdgf) appears to act as a guidance cue in this process. However, the mechanisms underlying this process at the individual cell level remain poorly understood. We have identified miles apart (mil) as a suppressor of defective anterior migration of the prospective prechordal plate in silberblick (slb)/wnt11 mutant embryos, in which E-cadherin-mediated coherence of cell movement is reduced. mil encodes Edg5, a sphingosine-1-phosphate (S1P) receptor belonging to a family of five G-protein-coupled receptors (S1PRs). S1P is a lipid signalling molecule that has been implicated in regulating cytoskeletal rearrangements, cell motility and cell adhesion in a variety of cell types. We examined the roles of Mil in anterior migration of prechordal plate progenitor cells and found that, in slb embryos injected with mil-MO, cells migrate with increased motility but decreased directionality, without restoring the coherence of cell migration. This indicates that prechordal plate progenitor cells can migrate effectively as individuals, as well as in a coherent cluster of cells. Moreover, we demonstrate that Mil regulates cell motility and polarisation through Pdgf and its intracellular effecter PI3K, but modulates cell coherence independently of the Pdgf/PI3K pathway, thus co-ordinating cell motility and coherence. These results suggest that the net migration of prechordal plate progenitors is determined by different parameters, including motility, persistence and coherence.","author":[{"dropping-particle":"","family":"Kai","given":"Masatake","non-dropping-particle":"","parse-names":false,"suffix":""},{"dropping-particle":"","family":"Heisenberg","given":"Carl-Philipp","non-dropping-particle":"","parse-names":false,"suffix":""},{"dropping-particle":"","family":"Tada","given":"Masazumi","non-dropping-particle":"","parse-names":false,"suffix":""}],"container-title":"Development","id":"ITEM-3","issue":"18","issued":{"date-parts":[["2008","9"]]},"page":"3043-51","title":"Sphingosine-1-phosphate receptors regulate individual cell behaviours underlying the directed migration of prechordal plate progenitor cells during zebrafish gastrulation.","type":"article-journal","volume":"135"},"uris":["http://www.mendeley.com/documents/?uuid=f8318d83-1d2c-441c-bf65-9c5e454eb61b"]},{"id":"ITEM-4","itemData":{"DOI":"10.1038/ncb3492","ISBN":"1476-4679 (Electronic)\r1465-7392 (Linking)","ISSN":"14764679","PMID":"28346437","abstract":"During embryonic development, mechanical forces are essential for cellular rearrangements driving tissue morphogenesis. Here, we show that in the early zebrafish embryo, friction forces are generated at the interface between anterior axial mesoderm (prechordal plate, ppl) progenitors migrating towards the animal pole and neurectoderm progenitors moving in the opposite direction towards the vegetal pole of the embryo. These friction forces lead to global rearrangement of cells within the neurectoderm and determine the position of the neural anlage. Using a combination of experiments and simulations, we show that this process depends on hydrodynamic coupling between neurectoderm and ppl as a result of E-cadherin-mediated adhesion between those tissues. Our data thus establish the emergence of friction forces at the interface between moving tissues as a critical force-generating process shaping the embryo.","author":[{"dropping-particle":"","family":"Smutny","given":"Michael","non-dropping-particle":"","parse-names":false,"suffix":""},{"dropping-particle":"","family":"Ákos","given":"Zsuzsa","non-dropping-particle":"","parse-names":false,"suffix":""},{"dropping-particle":"","family":"Grigolon","given":"Silvia","non-dropping-particle":"","parse-names":false,"suffix":""},{"dropping-particle":"","family":"Shamipour","given":"Shayan","non-dropping-particle":"","parse-names":false,"suffix":""},{"dropping-particle":"","family":"Ruprecht","given":"Verena","non-dropping-particle":"","parse-names":false,"suffix":""},{"dropping-particle":"","family":"Čapek","given":"Daniel","non-dropping-particle":"","parse-names":false,"suffix":""},{"dropping-particle":"","family":"Behrndt","given":"Martin","non-dropping-particle":"","parse-names":false,"suffix":""},{"dropping-particle":"","family":"Papusheva","given":"Ekaterina","non-dropping-particle":"","parse-names":false,"suffix":""},{"dropping-particle":"","family":"Tada","given":"Masazumi","non-dropping-particle":"","parse-names":false,"suffix":""},{"dropping-particle":"","family":"Hof","given":"Björn","non-dropping-particle":"","parse-names":false,"suffix":""},{"dropping-particle":"","family":"Vicsek","given":"Tamás","non-dropping-particle":"","parse-names":false,"suffix":""},{"dropping-particle":"","family":"Salbreux","given":"Guillaume","non-dropping-particle":"","parse-names":false,"suffix":""},{"dropping-particle":"","family":"Heisenberg","given":"Carl-Philipp","non-dropping-particle":"","parse-names":false,"suffix":""}],"container-title":"Nature Cell Biology","id":"ITEM-4","issue":"4","issued":{"date-parts":[["2017"]]},"page":"306-317","title":"Friction forces position the neural anlage","type":"article-journal","volume":"19"},"uris":["http://www.mendeley.com/documents/?uuid=7d441b9a-bb84-482e-92b0-d5ebe3e739e9"]},{"id":"ITEM-5","itemData":{"DOI":"10.1016/j.devcel.2019.10.026","ISSN":"1878-1551","PMID":"31786070","abstract":"Dickkopf-1 (Dkk1) is a secreted Wnt antagonist with a well-established role in head induction during development. Numerous studies have emerged implicating Dkk1 in various malignancies and neurodegenerative diseases through an unknown mechanism. Using zebrafish gastrulation as a model for collective cell migration, we unveil such a mechanism, identifying a role for Dkk1 in control of cell connectivity and polarity in vivo, independent of its known function. We find that Dkk1 localizes to adhesion complexes at the plasma membrane and regions of concentrated actomyosin, suggesting a direct involvement in regulation of local cell adhesion. Our results show that Dkk1 represses cell polarization and integrity of cell-cell adhesion, independently of its impact on β-catenin protein degradation. Concurrently, Dkk1 prevents nuclear localization of β-catenin by restricting its distribution to a discrete submembrane pool. We propose that redistribution of cytosolic β-catenin by Dkk1 concomitantly drives repression of cell adhesion and inhibits β-catenin-dependent transcriptional output.","author":[{"dropping-particle":"","family":"Johansson","given":"Marie","non-dropping-particle":"","parse-names":false,"suffix":""},{"dropping-particle":"","family":"Giger","given":"Florence A.","non-dropping-particle":"","parse-names":false,"suffix":""},{"dropping-particle":"","family":"Fielding","given":"Triona","non-dropping-particle":"","parse-names":false,"suffix":""},{"dropping-particle":"","family":"Houart","given":"Corinne","non-dropping-particle":"","parse-names":false,"suffix":""}],"container-title":"Developmental cell","id":"ITEM-5","issue":"6","issued":{"date-parts":[["2019","12","16"]]},"page":"775-786.e3","publisher":"Cell Press","title":"Dkk1 Controls Cell-Cell Interaction through Regulation of Non-nuclear β-Catenin Pools.","type":"article-journal","volume":"51"},"uris":["http://www.mendeley.com/documents/?uuid=cad42c21-754b-323e-a1c8-811d39b56876"]}],"mendeley":{"formattedCitation":"&lt;sup&gt;19–23&lt;/sup&gt;","plainTextFormattedCitation":"19–23","previouslyFormattedCitation":"&lt;sup&gt;19–23&lt;/sup&gt;"},"properties":{"noteIndex":0},"schema":"https://github.com/citation-style-language/schema/raw/master/csl-citation.json"}</w:instrText>
      </w:r>
      <w:r w:rsidR="008C4609" w:rsidRPr="00BF6FC2">
        <w:rPr>
          <w:rFonts w:asciiTheme="majorHAnsi" w:hAnsiTheme="majorHAnsi" w:cstheme="majorHAnsi"/>
          <w:color w:val="000000"/>
        </w:rPr>
        <w:fldChar w:fldCharType="separate"/>
      </w:r>
      <w:r w:rsidR="009C200C" w:rsidRPr="00BF6FC2">
        <w:rPr>
          <w:rFonts w:asciiTheme="majorHAnsi" w:hAnsiTheme="majorHAnsi" w:cstheme="majorHAnsi"/>
          <w:noProof/>
          <w:color w:val="000000"/>
          <w:vertAlign w:val="superscript"/>
        </w:rPr>
        <w:t>19–23</w:t>
      </w:r>
      <w:r w:rsidR="008C4609" w:rsidRPr="00BF6FC2">
        <w:rPr>
          <w:rFonts w:asciiTheme="majorHAnsi" w:hAnsiTheme="majorHAnsi" w:cstheme="majorHAnsi"/>
          <w:color w:val="000000"/>
        </w:rPr>
        <w:fldChar w:fldCharType="end"/>
      </w:r>
      <w:r w:rsidR="00BC1316" w:rsidRPr="00BF6FC2">
        <w:rPr>
          <w:rFonts w:asciiTheme="majorHAnsi" w:hAnsiTheme="majorHAnsi" w:cstheme="majorHAnsi"/>
          <w:color w:val="000000"/>
        </w:rPr>
        <w:t xml:space="preserve"> (</w:t>
      </w:r>
      <w:r w:rsidR="00BC1316" w:rsidRPr="00DA215D">
        <w:rPr>
          <w:rFonts w:asciiTheme="majorHAnsi" w:hAnsiTheme="majorHAnsi" w:cstheme="majorHAnsi"/>
          <w:b/>
          <w:bCs/>
          <w:color w:val="000000"/>
        </w:rPr>
        <w:t>Figure 1A</w:t>
      </w:r>
      <w:r w:rsidR="00BC1316" w:rsidRPr="00BF6FC2">
        <w:rPr>
          <w:rFonts w:asciiTheme="majorHAnsi" w:hAnsiTheme="majorHAnsi" w:cstheme="majorHAnsi"/>
          <w:color w:val="000000"/>
        </w:rPr>
        <w:t>)</w:t>
      </w:r>
      <w:r w:rsidR="001A40CC" w:rsidRPr="00BF6FC2">
        <w:rPr>
          <w:rFonts w:asciiTheme="majorHAnsi" w:hAnsiTheme="majorHAnsi" w:cstheme="majorHAnsi"/>
          <w:color w:val="000000"/>
        </w:rPr>
        <w:t xml:space="preserve">. We established that cells require contact </w:t>
      </w:r>
      <w:r w:rsidR="00B52E51">
        <w:rPr>
          <w:rFonts w:asciiTheme="majorHAnsi" w:hAnsiTheme="majorHAnsi" w:cstheme="majorHAnsi"/>
          <w:color w:val="000000"/>
        </w:rPr>
        <w:t>with</w:t>
      </w:r>
      <w:r w:rsidR="001A40CC" w:rsidRPr="00BF6FC2">
        <w:rPr>
          <w:rFonts w:asciiTheme="majorHAnsi" w:hAnsiTheme="majorHAnsi" w:cstheme="majorHAnsi"/>
          <w:color w:val="000000"/>
        </w:rPr>
        <w:t xml:space="preserve"> their neighbors to orient their migration in the direction of the a</w:t>
      </w:r>
      <w:r w:rsidR="004D7969" w:rsidRPr="00BF6FC2">
        <w:rPr>
          <w:rFonts w:asciiTheme="majorHAnsi" w:hAnsiTheme="majorHAnsi" w:cstheme="majorHAnsi"/>
          <w:color w:val="000000"/>
        </w:rPr>
        <w:t xml:space="preserve">nimal pole. However, better understanding the cellular and molecular bases of this collective migration </w:t>
      </w:r>
      <w:r w:rsidR="001D1F8E" w:rsidRPr="00BF6FC2">
        <w:rPr>
          <w:rFonts w:asciiTheme="majorHAnsi" w:hAnsiTheme="majorHAnsi" w:cstheme="majorHAnsi"/>
          <w:color w:val="000000"/>
        </w:rPr>
        <w:t>involves</w:t>
      </w:r>
      <w:r w:rsidR="004D7969" w:rsidRPr="00BF6FC2">
        <w:rPr>
          <w:rFonts w:asciiTheme="majorHAnsi" w:hAnsiTheme="majorHAnsi" w:cstheme="majorHAnsi"/>
          <w:color w:val="000000"/>
        </w:rPr>
        <w:t xml:space="preserve"> removing some cells to see how this influences </w:t>
      </w:r>
      <w:r w:rsidR="00B52E51">
        <w:rPr>
          <w:rFonts w:asciiTheme="majorHAnsi" w:hAnsiTheme="majorHAnsi" w:cstheme="majorHAnsi"/>
          <w:color w:val="000000"/>
        </w:rPr>
        <w:t xml:space="preserve">the </w:t>
      </w:r>
      <w:r w:rsidR="004D7969" w:rsidRPr="00BF6FC2">
        <w:rPr>
          <w:rFonts w:asciiTheme="majorHAnsi" w:hAnsiTheme="majorHAnsi" w:cstheme="majorHAnsi"/>
          <w:color w:val="000000"/>
        </w:rPr>
        <w:t>remaining ones. We</w:t>
      </w:r>
      <w:r w:rsidR="00B52E51">
        <w:rPr>
          <w:rFonts w:asciiTheme="majorHAnsi" w:hAnsiTheme="majorHAnsi" w:cstheme="majorHAnsi"/>
          <w:color w:val="000000"/>
        </w:rPr>
        <w:t>, therefore,</w:t>
      </w:r>
      <w:r w:rsidR="004D7969" w:rsidRPr="00BF6FC2">
        <w:rPr>
          <w:rFonts w:asciiTheme="majorHAnsi" w:hAnsiTheme="majorHAnsi" w:cstheme="majorHAnsi"/>
          <w:color w:val="000000"/>
        </w:rPr>
        <w:t xml:space="preserve"> developed ablations of large and deep volumes using a two-photon microscopy setup. </w:t>
      </w:r>
      <w:r w:rsidR="00664A12">
        <w:rPr>
          <w:rFonts w:asciiTheme="majorHAnsi" w:hAnsiTheme="majorHAnsi" w:cstheme="majorHAnsi"/>
          <w:color w:val="000000"/>
        </w:rPr>
        <w:t>Here, w</w:t>
      </w:r>
      <w:r w:rsidR="004D7969" w:rsidRPr="00BF6FC2">
        <w:rPr>
          <w:rFonts w:asciiTheme="majorHAnsi" w:hAnsiTheme="majorHAnsi" w:cstheme="majorHAnsi"/>
          <w:color w:val="000000"/>
        </w:rPr>
        <w:t xml:space="preserve">e demonstrate the use of this protocol to sever the polster in its middle and observe the consequences on cell migration by tracking nuclei labeled </w:t>
      </w:r>
      <w:r w:rsidR="00926526">
        <w:rPr>
          <w:rFonts w:asciiTheme="majorHAnsi" w:hAnsiTheme="majorHAnsi" w:cstheme="majorHAnsi"/>
          <w:color w:val="000000"/>
        </w:rPr>
        <w:t xml:space="preserve">with </w:t>
      </w:r>
      <w:r w:rsidR="00926526" w:rsidRPr="00BF6FC2">
        <w:rPr>
          <w:rFonts w:asciiTheme="majorHAnsi" w:hAnsiTheme="majorHAnsi" w:cstheme="majorHAnsi"/>
          <w:color w:val="000000"/>
        </w:rPr>
        <w:t>Histone2B-mCherry</w:t>
      </w:r>
      <w:r w:rsidR="004D7969" w:rsidRPr="00BF6FC2">
        <w:rPr>
          <w:rFonts w:asciiTheme="majorHAnsi" w:hAnsiTheme="majorHAnsi" w:cstheme="majorHAnsi"/>
          <w:color w:val="000000"/>
        </w:rPr>
        <w:t xml:space="preserve"> </w:t>
      </w:r>
      <w:r w:rsidR="00926526">
        <w:rPr>
          <w:rFonts w:asciiTheme="majorHAnsi" w:hAnsiTheme="majorHAnsi" w:cstheme="majorHAnsi"/>
          <w:color w:val="000000"/>
        </w:rPr>
        <w:t xml:space="preserve">and studying its </w:t>
      </w:r>
      <w:r w:rsidR="004D7969" w:rsidRPr="00BF6FC2">
        <w:rPr>
          <w:rFonts w:asciiTheme="majorHAnsi" w:hAnsiTheme="majorHAnsi" w:cstheme="majorHAnsi"/>
          <w:color w:val="000000"/>
        </w:rPr>
        <w:t>expressio</w:t>
      </w:r>
      <w:r w:rsidR="00926526">
        <w:rPr>
          <w:rFonts w:asciiTheme="majorHAnsi" w:hAnsiTheme="majorHAnsi" w:cstheme="majorHAnsi"/>
          <w:color w:val="000000"/>
        </w:rPr>
        <w:t>n</w:t>
      </w:r>
      <w:r w:rsidR="004D7969" w:rsidRPr="00BF6FC2">
        <w:rPr>
          <w:rFonts w:asciiTheme="majorHAnsi" w:hAnsiTheme="majorHAnsi" w:cstheme="majorHAnsi"/>
          <w:color w:val="000000"/>
        </w:rPr>
        <w:t>.</w:t>
      </w:r>
    </w:p>
    <w:p w14:paraId="18EFF77A" w14:textId="115A05A0" w:rsidR="001A40CC" w:rsidRPr="00BF6FC2" w:rsidRDefault="001A40CC" w:rsidP="000E17C3">
      <w:pPr>
        <w:rPr>
          <w:rFonts w:asciiTheme="majorHAnsi" w:hAnsiTheme="majorHAnsi" w:cstheme="majorHAnsi"/>
          <w:color w:val="000000"/>
        </w:rPr>
      </w:pPr>
      <w:bookmarkStart w:id="1" w:name="_Hlk74212545"/>
    </w:p>
    <w:p w14:paraId="4BFA4CF0" w14:textId="164E66F9" w:rsidR="00252AC5" w:rsidRPr="00BF6FC2" w:rsidRDefault="005217D2" w:rsidP="000E17C3">
      <w:pPr>
        <w:rPr>
          <w:rFonts w:asciiTheme="majorHAnsi" w:hAnsiTheme="majorHAnsi" w:cstheme="majorHAnsi"/>
          <w:color w:val="808080"/>
        </w:rPr>
      </w:pPr>
      <w:r w:rsidRPr="00BF6FC2">
        <w:rPr>
          <w:rFonts w:asciiTheme="majorHAnsi" w:hAnsiTheme="majorHAnsi" w:cstheme="majorHAnsi"/>
          <w:b/>
        </w:rPr>
        <w:t>PROTOCOL</w:t>
      </w:r>
      <w:r w:rsidR="008624DE">
        <w:rPr>
          <w:rFonts w:asciiTheme="majorHAnsi" w:hAnsiTheme="majorHAnsi" w:cstheme="majorHAnsi"/>
          <w:b/>
        </w:rPr>
        <w:t>:</w:t>
      </w:r>
    </w:p>
    <w:p w14:paraId="320DA77A" w14:textId="0BB7A394" w:rsidR="00EC1BF8" w:rsidRPr="00BF6FC2" w:rsidRDefault="00BA1AC6" w:rsidP="000E17C3">
      <w:pPr>
        <w:rPr>
          <w:rFonts w:asciiTheme="majorHAnsi" w:hAnsiTheme="majorHAnsi" w:cstheme="majorHAnsi"/>
        </w:rPr>
      </w:pPr>
      <w:r w:rsidRPr="00BF6FC2">
        <w:rPr>
          <w:rFonts w:asciiTheme="majorHAnsi" w:hAnsiTheme="majorHAnsi" w:cstheme="majorHAnsi"/>
        </w:rPr>
        <w:t xml:space="preserve">All animal work was approved by </w:t>
      </w:r>
      <w:r w:rsidR="00EC1BF8" w:rsidRPr="00BF6FC2">
        <w:rPr>
          <w:rFonts w:asciiTheme="majorHAnsi" w:hAnsiTheme="majorHAnsi" w:cstheme="majorHAnsi"/>
        </w:rPr>
        <w:t>the Ethical Committee N</w:t>
      </w:r>
      <w:r w:rsidR="00664A12">
        <w:rPr>
          <w:rFonts w:asciiTheme="majorHAnsi" w:hAnsiTheme="majorHAnsi" w:cstheme="majorHAnsi"/>
        </w:rPr>
        <w:t xml:space="preserve"> </w:t>
      </w:r>
      <w:r w:rsidR="00EC1BF8" w:rsidRPr="00BF6FC2">
        <w:rPr>
          <w:rFonts w:asciiTheme="majorHAnsi" w:hAnsiTheme="majorHAnsi" w:cstheme="majorHAnsi"/>
        </w:rPr>
        <w:t xml:space="preserve">59 and the </w:t>
      </w:r>
      <w:proofErr w:type="spellStart"/>
      <w:r w:rsidR="00EC1BF8" w:rsidRPr="00BF6FC2">
        <w:rPr>
          <w:rFonts w:asciiTheme="majorHAnsi" w:hAnsiTheme="majorHAnsi" w:cstheme="majorHAnsi"/>
        </w:rPr>
        <w:t>Ministère</w:t>
      </w:r>
      <w:proofErr w:type="spellEnd"/>
      <w:r w:rsidR="00EC1BF8" w:rsidRPr="00BF6FC2">
        <w:rPr>
          <w:rFonts w:asciiTheme="majorHAnsi" w:hAnsiTheme="majorHAnsi" w:cstheme="majorHAnsi"/>
        </w:rPr>
        <w:t xml:space="preserve"> de </w:t>
      </w:r>
      <w:proofErr w:type="spellStart"/>
      <w:r w:rsidR="00EC1BF8" w:rsidRPr="00BF6FC2">
        <w:rPr>
          <w:rFonts w:asciiTheme="majorHAnsi" w:hAnsiTheme="majorHAnsi" w:cstheme="majorHAnsi"/>
        </w:rPr>
        <w:t>l’Education</w:t>
      </w:r>
      <w:proofErr w:type="spellEnd"/>
      <w:r w:rsidR="00EC1BF8" w:rsidRPr="00BF6FC2">
        <w:rPr>
          <w:rFonts w:asciiTheme="majorHAnsi" w:hAnsiTheme="majorHAnsi" w:cstheme="majorHAnsi"/>
        </w:rPr>
        <w:t xml:space="preserve"> </w:t>
      </w:r>
      <w:proofErr w:type="spellStart"/>
      <w:r w:rsidR="00EC1BF8" w:rsidRPr="00BF6FC2">
        <w:rPr>
          <w:rFonts w:asciiTheme="majorHAnsi" w:hAnsiTheme="majorHAnsi" w:cstheme="majorHAnsi"/>
        </w:rPr>
        <w:t>Nationale</w:t>
      </w:r>
      <w:proofErr w:type="spellEnd"/>
      <w:r w:rsidR="00EC1BF8" w:rsidRPr="00BF6FC2">
        <w:rPr>
          <w:rFonts w:asciiTheme="majorHAnsi" w:hAnsiTheme="majorHAnsi" w:cstheme="majorHAnsi"/>
        </w:rPr>
        <w:t xml:space="preserve">, de </w:t>
      </w:r>
      <w:proofErr w:type="spellStart"/>
      <w:r w:rsidR="00EC1BF8" w:rsidRPr="00BF6FC2">
        <w:rPr>
          <w:rFonts w:asciiTheme="majorHAnsi" w:hAnsiTheme="majorHAnsi" w:cstheme="majorHAnsi"/>
        </w:rPr>
        <w:t>l’Enseignement</w:t>
      </w:r>
      <w:proofErr w:type="spellEnd"/>
      <w:r w:rsidR="00EC1BF8" w:rsidRPr="00BF6FC2">
        <w:rPr>
          <w:rFonts w:asciiTheme="majorHAnsi" w:hAnsiTheme="majorHAnsi" w:cstheme="majorHAnsi"/>
        </w:rPr>
        <w:t xml:space="preserve"> </w:t>
      </w:r>
      <w:proofErr w:type="spellStart"/>
      <w:r w:rsidR="00EC1BF8" w:rsidRPr="00BF6FC2">
        <w:rPr>
          <w:rFonts w:asciiTheme="majorHAnsi" w:hAnsiTheme="majorHAnsi" w:cstheme="majorHAnsi"/>
        </w:rPr>
        <w:t>Supérieur</w:t>
      </w:r>
      <w:proofErr w:type="spellEnd"/>
      <w:r w:rsidR="00EC1BF8" w:rsidRPr="00BF6FC2">
        <w:rPr>
          <w:rFonts w:asciiTheme="majorHAnsi" w:hAnsiTheme="majorHAnsi" w:cstheme="majorHAnsi"/>
        </w:rPr>
        <w:t xml:space="preserve"> et de la Recherche under the file number APAFIS#15859-2018051710341011v3.</w:t>
      </w:r>
      <w:r w:rsidR="00F215E7" w:rsidRPr="00BF6FC2">
        <w:rPr>
          <w:rFonts w:asciiTheme="majorHAnsi" w:hAnsiTheme="majorHAnsi" w:cstheme="majorHAnsi"/>
        </w:rPr>
        <w:t xml:space="preserve"> Some of the steps described below are specific to our equipment and software but </w:t>
      </w:r>
      <w:r w:rsidR="00664A12">
        <w:rPr>
          <w:rFonts w:asciiTheme="majorHAnsi" w:hAnsiTheme="majorHAnsi" w:cstheme="majorHAnsi"/>
        </w:rPr>
        <w:t>c</w:t>
      </w:r>
      <w:r w:rsidR="00664A12" w:rsidRPr="00BF6FC2">
        <w:rPr>
          <w:rFonts w:asciiTheme="majorHAnsi" w:hAnsiTheme="majorHAnsi" w:cstheme="majorHAnsi"/>
        </w:rPr>
        <w:t xml:space="preserve">ould </w:t>
      </w:r>
      <w:r w:rsidR="00F215E7" w:rsidRPr="00BF6FC2">
        <w:rPr>
          <w:rFonts w:asciiTheme="majorHAnsi" w:hAnsiTheme="majorHAnsi" w:cstheme="majorHAnsi"/>
        </w:rPr>
        <w:t>be easily adapted to</w:t>
      </w:r>
      <w:r w:rsidR="006E4568" w:rsidRPr="00BF6FC2">
        <w:rPr>
          <w:rFonts w:asciiTheme="majorHAnsi" w:hAnsiTheme="majorHAnsi" w:cstheme="majorHAnsi"/>
        </w:rPr>
        <w:t xml:space="preserve"> </w:t>
      </w:r>
      <w:r w:rsidR="00F215E7" w:rsidRPr="00BF6FC2">
        <w:rPr>
          <w:rFonts w:asciiTheme="majorHAnsi" w:hAnsiTheme="majorHAnsi" w:cstheme="majorHAnsi"/>
        </w:rPr>
        <w:t>different equipment.</w:t>
      </w:r>
    </w:p>
    <w:p w14:paraId="0B3594D1" w14:textId="77777777" w:rsidR="00EC1BF8" w:rsidRPr="00BF6FC2" w:rsidRDefault="00EC1BF8" w:rsidP="000E17C3">
      <w:pPr>
        <w:rPr>
          <w:rFonts w:asciiTheme="majorHAnsi" w:hAnsiTheme="majorHAnsi" w:cstheme="majorHAnsi"/>
        </w:rPr>
      </w:pPr>
    </w:p>
    <w:p w14:paraId="62AD7D7A" w14:textId="1F0B1971" w:rsidR="00252AC5" w:rsidRPr="00C34A5B" w:rsidRDefault="00C34A5B" w:rsidP="000E17C3">
      <w:pPr>
        <w:rPr>
          <w:rFonts w:asciiTheme="majorHAnsi" w:hAnsiTheme="majorHAnsi" w:cstheme="majorHAnsi"/>
          <w:b/>
          <w:bCs/>
          <w:color w:val="000000"/>
        </w:rPr>
      </w:pPr>
      <w:r w:rsidRPr="00C34A5B">
        <w:rPr>
          <w:rFonts w:asciiTheme="majorHAnsi" w:hAnsiTheme="majorHAnsi" w:cstheme="majorHAnsi"/>
          <w:b/>
          <w:bCs/>
          <w:color w:val="000000"/>
        </w:rPr>
        <w:t>1.</w:t>
      </w:r>
      <w:r>
        <w:rPr>
          <w:rFonts w:asciiTheme="majorHAnsi" w:hAnsiTheme="majorHAnsi" w:cstheme="majorHAnsi"/>
          <w:b/>
          <w:bCs/>
          <w:color w:val="000000"/>
        </w:rPr>
        <w:tab/>
      </w:r>
      <w:r w:rsidR="00491B08" w:rsidRPr="00C34A5B">
        <w:rPr>
          <w:rFonts w:asciiTheme="majorHAnsi" w:hAnsiTheme="majorHAnsi" w:cstheme="majorHAnsi"/>
          <w:b/>
          <w:bCs/>
          <w:color w:val="000000"/>
        </w:rPr>
        <w:t>Injection preparation</w:t>
      </w:r>
    </w:p>
    <w:p w14:paraId="7C4CB65A" w14:textId="77777777" w:rsidR="00C34A5B" w:rsidRPr="00C34A5B" w:rsidRDefault="00C34A5B" w:rsidP="000E17C3"/>
    <w:p w14:paraId="0A17542F" w14:textId="48893BBD" w:rsidR="002B5ACD" w:rsidRDefault="005217D2" w:rsidP="000E17C3">
      <w:pPr>
        <w:pStyle w:val="BodyText"/>
        <w:numPr>
          <w:ilvl w:val="1"/>
          <w:numId w:val="17"/>
        </w:numPr>
        <w:spacing w:after="0" w:line="240" w:lineRule="auto"/>
        <w:ind w:left="0" w:firstLine="0"/>
        <w:rPr>
          <w:rFonts w:asciiTheme="majorHAnsi" w:hAnsiTheme="majorHAnsi" w:cstheme="majorHAnsi"/>
        </w:rPr>
      </w:pPr>
      <w:r w:rsidRPr="00BF6FC2">
        <w:rPr>
          <w:rFonts w:asciiTheme="majorHAnsi" w:hAnsiTheme="majorHAnsi" w:cstheme="majorHAnsi"/>
        </w:rPr>
        <w:t>Prepare 75 m</w:t>
      </w:r>
      <w:r w:rsidR="007D3D52">
        <w:rPr>
          <w:rFonts w:asciiTheme="majorHAnsi" w:hAnsiTheme="majorHAnsi" w:cstheme="majorHAnsi"/>
        </w:rPr>
        <w:t>L</w:t>
      </w:r>
      <w:r w:rsidRPr="00BF6FC2">
        <w:rPr>
          <w:rFonts w:asciiTheme="majorHAnsi" w:hAnsiTheme="majorHAnsi" w:cstheme="majorHAnsi"/>
        </w:rPr>
        <w:t xml:space="preserve"> of 1% agarose solution in </w:t>
      </w:r>
      <w:r w:rsidR="00926526">
        <w:rPr>
          <w:rFonts w:asciiTheme="majorHAnsi" w:hAnsiTheme="majorHAnsi" w:cstheme="majorHAnsi"/>
        </w:rPr>
        <w:t xml:space="preserve">the </w:t>
      </w:r>
      <w:r w:rsidR="00BB3DC8" w:rsidRPr="00BF6FC2">
        <w:rPr>
          <w:rFonts w:asciiTheme="majorHAnsi" w:hAnsiTheme="majorHAnsi" w:cstheme="majorHAnsi"/>
        </w:rPr>
        <w:t>Embryo Medium (</w:t>
      </w:r>
      <w:r w:rsidRPr="00BF6FC2">
        <w:rPr>
          <w:rFonts w:asciiTheme="majorHAnsi" w:hAnsiTheme="majorHAnsi" w:cstheme="majorHAnsi"/>
        </w:rPr>
        <w:t>EM</w:t>
      </w:r>
      <w:r w:rsidR="00BB3DC8" w:rsidRPr="00BF6FC2">
        <w:rPr>
          <w:rFonts w:asciiTheme="majorHAnsi" w:hAnsiTheme="majorHAnsi" w:cstheme="majorHAnsi"/>
        </w:rPr>
        <w:t>)</w:t>
      </w:r>
      <w:r w:rsidRPr="00BF6FC2">
        <w:rPr>
          <w:rFonts w:asciiTheme="majorHAnsi" w:hAnsiTheme="majorHAnsi" w:cstheme="majorHAnsi"/>
        </w:rPr>
        <w:t>.</w:t>
      </w:r>
    </w:p>
    <w:p w14:paraId="3BCD8A2F" w14:textId="77777777" w:rsidR="00C34A5B" w:rsidRPr="00BF6FC2" w:rsidRDefault="00C34A5B" w:rsidP="000E17C3">
      <w:pPr>
        <w:pStyle w:val="BodyText"/>
        <w:spacing w:after="0" w:line="240" w:lineRule="auto"/>
        <w:rPr>
          <w:rFonts w:asciiTheme="majorHAnsi" w:hAnsiTheme="majorHAnsi" w:cstheme="majorHAnsi"/>
        </w:rPr>
      </w:pPr>
    </w:p>
    <w:p w14:paraId="77910EFA" w14:textId="4653772F" w:rsidR="00C34A5B" w:rsidRDefault="005217D2" w:rsidP="000E17C3">
      <w:pPr>
        <w:pStyle w:val="BodyText"/>
        <w:numPr>
          <w:ilvl w:val="1"/>
          <w:numId w:val="17"/>
        </w:numPr>
        <w:spacing w:after="0" w:line="240" w:lineRule="auto"/>
        <w:ind w:left="0" w:firstLine="0"/>
        <w:rPr>
          <w:rFonts w:asciiTheme="majorHAnsi" w:hAnsiTheme="majorHAnsi" w:cstheme="majorHAnsi"/>
        </w:rPr>
      </w:pPr>
      <w:r w:rsidRPr="00BF6FC2">
        <w:rPr>
          <w:rFonts w:asciiTheme="majorHAnsi" w:hAnsiTheme="majorHAnsi" w:cstheme="majorHAnsi"/>
        </w:rPr>
        <w:t xml:space="preserve">Place the injecting mold in a 90 mm </w:t>
      </w:r>
      <w:r w:rsidR="005D4E33" w:rsidRPr="00BF6FC2">
        <w:rPr>
          <w:rFonts w:asciiTheme="majorHAnsi" w:hAnsiTheme="majorHAnsi" w:cstheme="majorHAnsi"/>
        </w:rPr>
        <w:t>P</w:t>
      </w:r>
      <w:r w:rsidRPr="00BF6FC2">
        <w:rPr>
          <w:rFonts w:asciiTheme="majorHAnsi" w:hAnsiTheme="majorHAnsi" w:cstheme="majorHAnsi"/>
        </w:rPr>
        <w:t xml:space="preserve">etri dish and pour approximately 50 </w:t>
      </w:r>
      <w:r w:rsidR="007F2628" w:rsidRPr="00BF6FC2">
        <w:rPr>
          <w:rFonts w:asciiTheme="majorHAnsi" w:hAnsiTheme="majorHAnsi" w:cstheme="majorHAnsi"/>
        </w:rPr>
        <w:t>m</w:t>
      </w:r>
      <w:r w:rsidR="007D3D52">
        <w:rPr>
          <w:rFonts w:asciiTheme="majorHAnsi" w:hAnsiTheme="majorHAnsi" w:cstheme="majorHAnsi"/>
        </w:rPr>
        <w:t>L</w:t>
      </w:r>
      <w:r w:rsidRPr="00BF6FC2">
        <w:rPr>
          <w:rFonts w:asciiTheme="majorHAnsi" w:hAnsiTheme="majorHAnsi" w:cstheme="majorHAnsi"/>
        </w:rPr>
        <w:t xml:space="preserve"> of agarose, enough for the mold to float. </w:t>
      </w:r>
      <w:r w:rsidR="00BB3DC8" w:rsidRPr="00BF6FC2">
        <w:rPr>
          <w:rFonts w:asciiTheme="majorHAnsi" w:hAnsiTheme="majorHAnsi" w:cstheme="majorHAnsi"/>
        </w:rPr>
        <w:t>Let the agarose solidify and remove the injecting mold.</w:t>
      </w:r>
    </w:p>
    <w:p w14:paraId="57DCED04" w14:textId="77777777" w:rsidR="00C34A5B" w:rsidRPr="00C34A5B" w:rsidRDefault="00C34A5B" w:rsidP="000E17C3">
      <w:pPr>
        <w:pStyle w:val="BodyText"/>
        <w:spacing w:after="0" w:line="240" w:lineRule="auto"/>
        <w:rPr>
          <w:rFonts w:asciiTheme="majorHAnsi" w:hAnsiTheme="majorHAnsi" w:cstheme="majorHAnsi"/>
        </w:rPr>
      </w:pPr>
    </w:p>
    <w:p w14:paraId="5BF86F27" w14:textId="2B16B847" w:rsidR="002B5ACD" w:rsidRDefault="005217D2" w:rsidP="000E17C3">
      <w:pPr>
        <w:pStyle w:val="BodyText"/>
        <w:numPr>
          <w:ilvl w:val="1"/>
          <w:numId w:val="17"/>
        </w:numPr>
        <w:spacing w:after="0" w:line="240" w:lineRule="auto"/>
        <w:ind w:left="0" w:firstLine="0"/>
        <w:rPr>
          <w:rFonts w:asciiTheme="majorHAnsi" w:hAnsiTheme="majorHAnsi" w:cstheme="majorHAnsi"/>
        </w:rPr>
      </w:pPr>
      <w:r w:rsidRPr="00BF6FC2">
        <w:rPr>
          <w:rFonts w:asciiTheme="majorHAnsi" w:hAnsiTheme="majorHAnsi" w:cstheme="majorHAnsi"/>
        </w:rPr>
        <w:t>Prepare an agarose</w:t>
      </w:r>
      <w:r w:rsidR="007D3D52">
        <w:rPr>
          <w:rFonts w:asciiTheme="majorHAnsi" w:hAnsiTheme="majorHAnsi" w:cstheme="majorHAnsi"/>
        </w:rPr>
        <w:t>-</w:t>
      </w:r>
      <w:r w:rsidRPr="00BF6FC2">
        <w:rPr>
          <w:rFonts w:asciiTheme="majorHAnsi" w:hAnsiTheme="majorHAnsi" w:cstheme="majorHAnsi"/>
        </w:rPr>
        <w:t>coated dish by pouring 1 m</w:t>
      </w:r>
      <w:r w:rsidR="007D3D52">
        <w:rPr>
          <w:rFonts w:asciiTheme="majorHAnsi" w:hAnsiTheme="majorHAnsi" w:cstheme="majorHAnsi"/>
        </w:rPr>
        <w:t>L</w:t>
      </w:r>
      <w:r w:rsidRPr="00BF6FC2">
        <w:rPr>
          <w:rFonts w:asciiTheme="majorHAnsi" w:hAnsiTheme="majorHAnsi" w:cstheme="majorHAnsi"/>
        </w:rPr>
        <w:t xml:space="preserve"> </w:t>
      </w:r>
      <w:r w:rsidR="0074197A" w:rsidRPr="00BF6FC2">
        <w:rPr>
          <w:rFonts w:asciiTheme="majorHAnsi" w:hAnsiTheme="majorHAnsi" w:cstheme="majorHAnsi"/>
        </w:rPr>
        <w:t xml:space="preserve">of </w:t>
      </w:r>
      <w:r w:rsidRPr="00BF6FC2">
        <w:rPr>
          <w:rFonts w:asciiTheme="majorHAnsi" w:hAnsiTheme="majorHAnsi" w:cstheme="majorHAnsi"/>
        </w:rPr>
        <w:t xml:space="preserve">agarose in a 30 mm </w:t>
      </w:r>
      <w:r w:rsidR="005D4E33" w:rsidRPr="00BF6FC2">
        <w:rPr>
          <w:rFonts w:asciiTheme="majorHAnsi" w:hAnsiTheme="majorHAnsi" w:cstheme="majorHAnsi"/>
        </w:rPr>
        <w:t>P</w:t>
      </w:r>
      <w:r w:rsidRPr="00BF6FC2">
        <w:rPr>
          <w:rFonts w:asciiTheme="majorHAnsi" w:hAnsiTheme="majorHAnsi" w:cstheme="majorHAnsi"/>
        </w:rPr>
        <w:t>etri dish.</w:t>
      </w:r>
    </w:p>
    <w:p w14:paraId="65815776" w14:textId="77777777" w:rsidR="00C34A5B" w:rsidRPr="00BF6FC2" w:rsidRDefault="00C34A5B" w:rsidP="000E17C3">
      <w:pPr>
        <w:pStyle w:val="BodyText"/>
        <w:spacing w:after="0" w:line="240" w:lineRule="auto"/>
        <w:rPr>
          <w:rFonts w:asciiTheme="majorHAnsi" w:hAnsiTheme="majorHAnsi" w:cstheme="majorHAnsi"/>
        </w:rPr>
      </w:pPr>
    </w:p>
    <w:p w14:paraId="0B8C6733" w14:textId="07DBD221" w:rsidR="00E45260" w:rsidRDefault="005217D2" w:rsidP="000E17C3">
      <w:pPr>
        <w:pStyle w:val="BodyText"/>
        <w:numPr>
          <w:ilvl w:val="1"/>
          <w:numId w:val="17"/>
        </w:numPr>
        <w:spacing w:after="0" w:line="240" w:lineRule="auto"/>
        <w:ind w:left="0" w:firstLine="0"/>
        <w:rPr>
          <w:rFonts w:asciiTheme="majorHAnsi" w:hAnsiTheme="majorHAnsi" w:cstheme="majorHAnsi"/>
        </w:rPr>
      </w:pPr>
      <w:r w:rsidRPr="00BF6FC2">
        <w:rPr>
          <w:rFonts w:asciiTheme="majorHAnsi" w:hAnsiTheme="majorHAnsi" w:cstheme="majorHAnsi"/>
        </w:rPr>
        <w:t>Prepare 4 μ</w:t>
      </w:r>
      <w:r w:rsidR="007D3D52">
        <w:rPr>
          <w:rFonts w:asciiTheme="majorHAnsi" w:hAnsiTheme="majorHAnsi" w:cstheme="majorHAnsi"/>
        </w:rPr>
        <w:t>L</w:t>
      </w:r>
      <w:r w:rsidRPr="00BF6FC2">
        <w:rPr>
          <w:rFonts w:asciiTheme="majorHAnsi" w:hAnsiTheme="majorHAnsi" w:cstheme="majorHAnsi"/>
        </w:rPr>
        <w:t xml:space="preserve"> of 30 ng/μ</w:t>
      </w:r>
      <w:r w:rsidR="007D3D52">
        <w:rPr>
          <w:rFonts w:asciiTheme="majorHAnsi" w:hAnsiTheme="majorHAnsi" w:cstheme="majorHAnsi"/>
        </w:rPr>
        <w:t>L</w:t>
      </w:r>
      <w:r w:rsidRPr="00BF6FC2">
        <w:rPr>
          <w:rFonts w:asciiTheme="majorHAnsi" w:hAnsiTheme="majorHAnsi" w:cstheme="majorHAnsi"/>
        </w:rPr>
        <w:t xml:space="preserve"> Histone2B-mCherry </w:t>
      </w:r>
      <w:r w:rsidR="00F66E19" w:rsidRPr="00BF6FC2">
        <w:rPr>
          <w:rFonts w:asciiTheme="majorHAnsi" w:hAnsiTheme="majorHAnsi" w:cstheme="majorHAnsi"/>
        </w:rPr>
        <w:t>m</w:t>
      </w:r>
      <w:r w:rsidRPr="00BF6FC2">
        <w:rPr>
          <w:rFonts w:asciiTheme="majorHAnsi" w:hAnsiTheme="majorHAnsi" w:cstheme="majorHAnsi"/>
        </w:rPr>
        <w:t xml:space="preserve">RNA solution by diluting </w:t>
      </w:r>
      <w:r w:rsidR="00926526">
        <w:rPr>
          <w:rFonts w:asciiTheme="majorHAnsi" w:hAnsiTheme="majorHAnsi" w:cstheme="majorHAnsi"/>
        </w:rPr>
        <w:t>the</w:t>
      </w:r>
      <w:r w:rsidRPr="00BF6FC2">
        <w:rPr>
          <w:rFonts w:asciiTheme="majorHAnsi" w:hAnsiTheme="majorHAnsi" w:cstheme="majorHAnsi"/>
        </w:rPr>
        <w:t xml:space="preserve"> stock solution in </w:t>
      </w:r>
      <w:r w:rsidR="00C90DAA" w:rsidRPr="00BF6FC2">
        <w:rPr>
          <w:rFonts w:asciiTheme="majorHAnsi" w:hAnsiTheme="majorHAnsi" w:cstheme="majorHAnsi"/>
        </w:rPr>
        <w:t>RN</w:t>
      </w:r>
      <w:r w:rsidR="00926526">
        <w:rPr>
          <w:rFonts w:asciiTheme="majorHAnsi" w:hAnsiTheme="majorHAnsi" w:cstheme="majorHAnsi"/>
        </w:rPr>
        <w:t>a</w:t>
      </w:r>
      <w:r w:rsidR="00C90DAA" w:rsidRPr="00BF6FC2">
        <w:rPr>
          <w:rFonts w:asciiTheme="majorHAnsi" w:hAnsiTheme="majorHAnsi" w:cstheme="majorHAnsi"/>
        </w:rPr>
        <w:t>se</w:t>
      </w:r>
      <w:r w:rsidR="008E6F07">
        <w:rPr>
          <w:rFonts w:asciiTheme="majorHAnsi" w:hAnsiTheme="majorHAnsi" w:cstheme="majorHAnsi"/>
        </w:rPr>
        <w:t>-</w:t>
      </w:r>
      <w:r w:rsidR="00C90DAA" w:rsidRPr="00BF6FC2">
        <w:rPr>
          <w:rFonts w:asciiTheme="majorHAnsi" w:hAnsiTheme="majorHAnsi" w:cstheme="majorHAnsi"/>
        </w:rPr>
        <w:t>free</w:t>
      </w:r>
      <w:r w:rsidRPr="00BF6FC2">
        <w:rPr>
          <w:rFonts w:asciiTheme="majorHAnsi" w:hAnsiTheme="majorHAnsi" w:cstheme="majorHAnsi"/>
        </w:rPr>
        <w:t xml:space="preserve"> water and keep on ice.</w:t>
      </w:r>
    </w:p>
    <w:p w14:paraId="5763EBFC" w14:textId="77777777" w:rsidR="00E45260" w:rsidRDefault="00E45260" w:rsidP="000E17C3">
      <w:pPr>
        <w:pStyle w:val="ListParagraph"/>
        <w:ind w:left="0"/>
        <w:contextualSpacing w:val="0"/>
        <w:rPr>
          <w:rFonts w:asciiTheme="majorHAnsi" w:hAnsiTheme="majorHAnsi" w:cstheme="majorHAnsi"/>
        </w:rPr>
      </w:pPr>
    </w:p>
    <w:p w14:paraId="4793E845" w14:textId="63BEF204" w:rsidR="002B5ACD" w:rsidRDefault="00E45260" w:rsidP="000E17C3">
      <w:pPr>
        <w:pStyle w:val="BodyText"/>
        <w:spacing w:after="0" w:line="240" w:lineRule="auto"/>
        <w:rPr>
          <w:rFonts w:asciiTheme="majorHAnsi" w:hAnsiTheme="majorHAnsi" w:cstheme="majorHAnsi"/>
        </w:rPr>
      </w:pPr>
      <w:r>
        <w:rPr>
          <w:rFonts w:asciiTheme="majorHAnsi" w:hAnsiTheme="majorHAnsi" w:cstheme="majorHAnsi"/>
        </w:rPr>
        <w:t xml:space="preserve">NOTE: </w:t>
      </w:r>
      <w:r w:rsidR="005217D2" w:rsidRPr="00BF6FC2">
        <w:rPr>
          <w:rFonts w:asciiTheme="majorHAnsi" w:hAnsiTheme="majorHAnsi" w:cstheme="majorHAnsi"/>
        </w:rPr>
        <w:t>Take care to wear gloves while manipulating mRNA to avoid RN</w:t>
      </w:r>
      <w:r w:rsidR="00926526">
        <w:rPr>
          <w:rFonts w:asciiTheme="majorHAnsi" w:hAnsiTheme="majorHAnsi" w:cstheme="majorHAnsi"/>
        </w:rPr>
        <w:t>a</w:t>
      </w:r>
      <w:r w:rsidR="005217D2" w:rsidRPr="00BF6FC2">
        <w:rPr>
          <w:rFonts w:asciiTheme="majorHAnsi" w:hAnsiTheme="majorHAnsi" w:cstheme="majorHAnsi"/>
        </w:rPr>
        <w:t>se-mediated degradation.</w:t>
      </w:r>
    </w:p>
    <w:p w14:paraId="603A3B8D" w14:textId="77777777" w:rsidR="00C34A5B" w:rsidRPr="00BF6FC2" w:rsidRDefault="00C34A5B" w:rsidP="000E17C3">
      <w:pPr>
        <w:pStyle w:val="BodyText"/>
        <w:spacing w:after="0" w:line="240" w:lineRule="auto"/>
        <w:rPr>
          <w:rFonts w:asciiTheme="majorHAnsi" w:hAnsiTheme="majorHAnsi" w:cstheme="majorHAnsi"/>
        </w:rPr>
      </w:pPr>
    </w:p>
    <w:p w14:paraId="271A886D" w14:textId="3434280E" w:rsidR="00C36BF4" w:rsidRPr="00BF6FC2" w:rsidRDefault="00C36BF4" w:rsidP="000E17C3">
      <w:pPr>
        <w:pStyle w:val="BodyText"/>
        <w:spacing w:after="0" w:line="240" w:lineRule="auto"/>
        <w:rPr>
          <w:rFonts w:asciiTheme="majorHAnsi" w:hAnsiTheme="majorHAnsi" w:cstheme="majorHAnsi"/>
        </w:rPr>
      </w:pPr>
      <w:r w:rsidRPr="00BF6FC2">
        <w:rPr>
          <w:rFonts w:asciiTheme="majorHAnsi" w:hAnsiTheme="majorHAnsi" w:cstheme="majorHAnsi"/>
        </w:rPr>
        <w:t>1.5.</w:t>
      </w:r>
      <w:r w:rsidR="00491B08">
        <w:rPr>
          <w:rFonts w:asciiTheme="majorHAnsi" w:hAnsiTheme="majorHAnsi" w:cstheme="majorHAnsi"/>
        </w:rPr>
        <w:tab/>
      </w:r>
      <w:r w:rsidRPr="00BF6FC2">
        <w:rPr>
          <w:rFonts w:asciiTheme="majorHAnsi" w:hAnsiTheme="majorHAnsi" w:cstheme="majorHAnsi"/>
        </w:rPr>
        <w:t>Pull an injection needle from a capillary using the micropipette puller.</w:t>
      </w:r>
    </w:p>
    <w:p w14:paraId="371F09D7" w14:textId="77777777" w:rsidR="00FF0064" w:rsidRPr="00BF6FC2" w:rsidRDefault="00FF0064" w:rsidP="000E17C3">
      <w:pPr>
        <w:pStyle w:val="BodyText"/>
        <w:spacing w:after="0" w:line="240" w:lineRule="auto"/>
        <w:rPr>
          <w:rFonts w:asciiTheme="majorHAnsi" w:hAnsiTheme="majorHAnsi" w:cstheme="majorHAnsi"/>
        </w:rPr>
      </w:pPr>
    </w:p>
    <w:p w14:paraId="39388CD8" w14:textId="0FC09979" w:rsidR="00252AC5" w:rsidRDefault="00784C77" w:rsidP="000E17C3">
      <w:pPr>
        <w:pStyle w:val="BodyText"/>
        <w:numPr>
          <w:ilvl w:val="0"/>
          <w:numId w:val="17"/>
        </w:numPr>
        <w:spacing w:after="0" w:line="240" w:lineRule="auto"/>
        <w:ind w:left="0" w:firstLine="0"/>
        <w:rPr>
          <w:rFonts w:asciiTheme="majorHAnsi" w:hAnsiTheme="majorHAnsi" w:cstheme="majorHAnsi"/>
          <w:b/>
          <w:bCs/>
          <w:color w:val="000000"/>
        </w:rPr>
      </w:pPr>
      <w:r>
        <w:rPr>
          <w:rFonts w:asciiTheme="majorHAnsi" w:hAnsiTheme="majorHAnsi" w:cstheme="majorHAnsi"/>
          <w:b/>
          <w:bCs/>
          <w:color w:val="000000"/>
        </w:rPr>
        <w:t>Embryo preparation</w:t>
      </w:r>
    </w:p>
    <w:p w14:paraId="6ACF8A30" w14:textId="77777777" w:rsidR="00784C77" w:rsidRPr="00BF6FC2" w:rsidRDefault="00784C77" w:rsidP="000E17C3">
      <w:pPr>
        <w:pStyle w:val="BodyText"/>
        <w:spacing w:after="0" w:line="240" w:lineRule="auto"/>
        <w:rPr>
          <w:rFonts w:asciiTheme="majorHAnsi" w:hAnsiTheme="majorHAnsi" w:cstheme="majorHAnsi"/>
          <w:b/>
          <w:bCs/>
        </w:rPr>
      </w:pPr>
    </w:p>
    <w:p w14:paraId="11EB3AF3" w14:textId="4FF18138" w:rsidR="002B5ACD" w:rsidRDefault="005217D2" w:rsidP="000E17C3">
      <w:pPr>
        <w:pStyle w:val="BodyText"/>
        <w:numPr>
          <w:ilvl w:val="1"/>
          <w:numId w:val="17"/>
        </w:numPr>
        <w:spacing w:after="0" w:line="240" w:lineRule="auto"/>
        <w:ind w:left="0" w:firstLine="0"/>
        <w:rPr>
          <w:rFonts w:asciiTheme="majorHAnsi" w:hAnsiTheme="majorHAnsi" w:cstheme="majorHAnsi"/>
        </w:rPr>
      </w:pPr>
      <w:r w:rsidRPr="00BF6FC2">
        <w:rPr>
          <w:rFonts w:asciiTheme="majorHAnsi" w:hAnsiTheme="majorHAnsi" w:cstheme="majorHAnsi"/>
        </w:rPr>
        <w:t>Once fishes have laid</w:t>
      </w:r>
      <w:r w:rsidR="00926526">
        <w:rPr>
          <w:rFonts w:asciiTheme="majorHAnsi" w:hAnsiTheme="majorHAnsi" w:cstheme="majorHAnsi"/>
        </w:rPr>
        <w:t xml:space="preserve"> eggs</w:t>
      </w:r>
      <w:r w:rsidRPr="00BF6FC2">
        <w:rPr>
          <w:rFonts w:asciiTheme="majorHAnsi" w:hAnsiTheme="majorHAnsi" w:cstheme="majorHAnsi"/>
        </w:rPr>
        <w:t>, collec</w:t>
      </w:r>
      <w:r w:rsidR="00926526">
        <w:rPr>
          <w:rFonts w:asciiTheme="majorHAnsi" w:hAnsiTheme="majorHAnsi" w:cstheme="majorHAnsi"/>
        </w:rPr>
        <w:t xml:space="preserve">t, </w:t>
      </w:r>
      <w:r w:rsidRPr="00BF6FC2">
        <w:rPr>
          <w:rFonts w:asciiTheme="majorHAnsi" w:hAnsiTheme="majorHAnsi" w:cstheme="majorHAnsi"/>
        </w:rPr>
        <w:t>rinse</w:t>
      </w:r>
      <w:r w:rsidR="00664A12">
        <w:rPr>
          <w:rFonts w:asciiTheme="majorHAnsi" w:hAnsiTheme="majorHAnsi" w:cstheme="majorHAnsi"/>
        </w:rPr>
        <w:t>,</w:t>
      </w:r>
      <w:r w:rsidRPr="00BF6FC2">
        <w:rPr>
          <w:rFonts w:asciiTheme="majorHAnsi" w:hAnsiTheme="majorHAnsi" w:cstheme="majorHAnsi"/>
        </w:rPr>
        <w:t xml:space="preserve"> </w:t>
      </w:r>
      <w:r w:rsidR="00926526">
        <w:rPr>
          <w:rFonts w:asciiTheme="majorHAnsi" w:hAnsiTheme="majorHAnsi" w:cstheme="majorHAnsi"/>
        </w:rPr>
        <w:t>and</w:t>
      </w:r>
      <w:r w:rsidRPr="00BF6FC2">
        <w:rPr>
          <w:rFonts w:asciiTheme="majorHAnsi" w:hAnsiTheme="majorHAnsi" w:cstheme="majorHAnsi"/>
        </w:rPr>
        <w:t xml:space="preserve"> </w:t>
      </w:r>
      <w:r w:rsidR="00926526">
        <w:rPr>
          <w:rFonts w:asciiTheme="majorHAnsi" w:hAnsiTheme="majorHAnsi" w:cstheme="majorHAnsi"/>
        </w:rPr>
        <w:t>h</w:t>
      </w:r>
      <w:r w:rsidRPr="00BF6FC2">
        <w:rPr>
          <w:rFonts w:asciiTheme="majorHAnsi" w:hAnsiTheme="majorHAnsi" w:cstheme="majorHAnsi"/>
        </w:rPr>
        <w:t xml:space="preserve">arvest in a 90 mm </w:t>
      </w:r>
      <w:r w:rsidR="005D4E33" w:rsidRPr="00BF6FC2">
        <w:rPr>
          <w:rFonts w:asciiTheme="majorHAnsi" w:hAnsiTheme="majorHAnsi" w:cstheme="majorHAnsi"/>
        </w:rPr>
        <w:t>P</w:t>
      </w:r>
      <w:r w:rsidRPr="00BF6FC2">
        <w:rPr>
          <w:rFonts w:asciiTheme="majorHAnsi" w:hAnsiTheme="majorHAnsi" w:cstheme="majorHAnsi"/>
        </w:rPr>
        <w:t xml:space="preserve">etri dish in EM. Place </w:t>
      </w:r>
      <w:r w:rsidR="002F557C">
        <w:rPr>
          <w:rFonts w:asciiTheme="majorHAnsi" w:hAnsiTheme="majorHAnsi" w:cstheme="majorHAnsi"/>
        </w:rPr>
        <w:t xml:space="preserve">the </w:t>
      </w:r>
      <w:r w:rsidRPr="00BF6FC2">
        <w:rPr>
          <w:rFonts w:asciiTheme="majorHAnsi" w:hAnsiTheme="majorHAnsi" w:cstheme="majorHAnsi"/>
        </w:rPr>
        <w:t>embryos in</w:t>
      </w:r>
      <w:r w:rsidR="00664A12">
        <w:rPr>
          <w:rFonts w:asciiTheme="majorHAnsi" w:hAnsiTheme="majorHAnsi" w:cstheme="majorHAnsi"/>
        </w:rPr>
        <w:t xml:space="preserve"> a</w:t>
      </w:r>
      <w:r w:rsidRPr="00BF6FC2">
        <w:rPr>
          <w:rFonts w:asciiTheme="majorHAnsi" w:hAnsiTheme="majorHAnsi" w:cstheme="majorHAnsi"/>
        </w:rPr>
        <w:t xml:space="preserve"> 28.5</w:t>
      </w:r>
      <w:r w:rsidR="00A26323">
        <w:rPr>
          <w:rFonts w:asciiTheme="majorHAnsi" w:hAnsiTheme="majorHAnsi" w:cstheme="majorHAnsi"/>
        </w:rPr>
        <w:t xml:space="preserve"> </w:t>
      </w:r>
      <w:r w:rsidRPr="00BF6FC2">
        <w:rPr>
          <w:rFonts w:asciiTheme="majorHAnsi" w:hAnsiTheme="majorHAnsi" w:cstheme="majorHAnsi"/>
        </w:rPr>
        <w:t>°C incubator.</w:t>
      </w:r>
    </w:p>
    <w:p w14:paraId="47B54F80" w14:textId="77777777" w:rsidR="00784C77" w:rsidRPr="00BF6FC2" w:rsidRDefault="00784C77" w:rsidP="000E17C3">
      <w:pPr>
        <w:pStyle w:val="BodyText"/>
        <w:spacing w:after="0" w:line="240" w:lineRule="auto"/>
        <w:rPr>
          <w:rFonts w:asciiTheme="majorHAnsi" w:hAnsiTheme="majorHAnsi" w:cstheme="majorHAnsi"/>
        </w:rPr>
      </w:pPr>
    </w:p>
    <w:p w14:paraId="4503111C" w14:textId="09737393" w:rsidR="00784C77" w:rsidRDefault="005217D2" w:rsidP="000E17C3">
      <w:pPr>
        <w:pStyle w:val="BodyText"/>
        <w:numPr>
          <w:ilvl w:val="1"/>
          <w:numId w:val="17"/>
        </w:numPr>
        <w:spacing w:after="0" w:line="240" w:lineRule="auto"/>
        <w:ind w:left="0" w:firstLine="0"/>
        <w:rPr>
          <w:rFonts w:asciiTheme="majorHAnsi" w:hAnsiTheme="majorHAnsi" w:cstheme="majorHAnsi"/>
        </w:rPr>
      </w:pPr>
      <w:r w:rsidRPr="00BF6FC2">
        <w:rPr>
          <w:rFonts w:asciiTheme="majorHAnsi" w:hAnsiTheme="majorHAnsi" w:cstheme="majorHAnsi"/>
        </w:rPr>
        <w:t xml:space="preserve">Wait 20 min for the first cell to </w:t>
      </w:r>
      <w:r w:rsidR="003F1162">
        <w:rPr>
          <w:rFonts w:asciiTheme="majorHAnsi" w:hAnsiTheme="majorHAnsi" w:cstheme="majorHAnsi"/>
        </w:rPr>
        <w:t>become visible</w:t>
      </w:r>
      <w:r w:rsidRPr="00BF6FC2">
        <w:rPr>
          <w:rFonts w:asciiTheme="majorHAnsi" w:hAnsiTheme="majorHAnsi" w:cstheme="majorHAnsi"/>
        </w:rPr>
        <w:t>.</w:t>
      </w:r>
    </w:p>
    <w:p w14:paraId="68618CFB" w14:textId="7EF71CE7" w:rsidR="002B5ACD" w:rsidRPr="00BF6FC2" w:rsidRDefault="002B5ACD" w:rsidP="000E17C3">
      <w:pPr>
        <w:pStyle w:val="BodyText"/>
        <w:spacing w:after="0" w:line="240" w:lineRule="auto"/>
        <w:rPr>
          <w:rFonts w:asciiTheme="majorHAnsi" w:hAnsiTheme="majorHAnsi" w:cstheme="majorHAnsi"/>
        </w:rPr>
      </w:pPr>
    </w:p>
    <w:p w14:paraId="6535115B" w14:textId="4326D42B" w:rsidR="00784C77" w:rsidRDefault="005217D2" w:rsidP="000E17C3">
      <w:pPr>
        <w:pStyle w:val="BodyText"/>
        <w:numPr>
          <w:ilvl w:val="1"/>
          <w:numId w:val="17"/>
        </w:numPr>
        <w:spacing w:after="0" w:line="240" w:lineRule="auto"/>
        <w:ind w:left="0" w:firstLine="0"/>
        <w:rPr>
          <w:rFonts w:asciiTheme="majorHAnsi" w:hAnsiTheme="majorHAnsi" w:cstheme="majorHAnsi"/>
        </w:rPr>
      </w:pPr>
      <w:r w:rsidRPr="00BF6FC2">
        <w:rPr>
          <w:rFonts w:asciiTheme="majorHAnsi" w:hAnsiTheme="majorHAnsi" w:cstheme="majorHAnsi"/>
        </w:rPr>
        <w:t xml:space="preserve">Transfer 30 embryos </w:t>
      </w:r>
      <w:r w:rsidR="003D0A36" w:rsidRPr="00BF6FC2">
        <w:rPr>
          <w:rFonts w:asciiTheme="majorHAnsi" w:hAnsiTheme="majorHAnsi" w:cstheme="majorHAnsi"/>
        </w:rPr>
        <w:t xml:space="preserve">to </w:t>
      </w:r>
      <w:r w:rsidRPr="00BF6FC2">
        <w:rPr>
          <w:rFonts w:asciiTheme="majorHAnsi" w:hAnsiTheme="majorHAnsi" w:cstheme="majorHAnsi"/>
        </w:rPr>
        <w:t>the injection plate</w:t>
      </w:r>
      <w:r w:rsidR="003D0A36" w:rsidRPr="00BF6FC2">
        <w:rPr>
          <w:rFonts w:asciiTheme="majorHAnsi" w:hAnsiTheme="majorHAnsi" w:cstheme="majorHAnsi"/>
        </w:rPr>
        <w:t xml:space="preserve"> filled with EM</w:t>
      </w:r>
      <w:r w:rsidRPr="00BF6FC2">
        <w:rPr>
          <w:rFonts w:asciiTheme="majorHAnsi" w:hAnsiTheme="majorHAnsi" w:cstheme="majorHAnsi"/>
        </w:rPr>
        <w:t xml:space="preserve">. Squeeze </w:t>
      </w:r>
      <w:r w:rsidR="003D0A36" w:rsidRPr="00BF6FC2">
        <w:rPr>
          <w:rFonts w:asciiTheme="majorHAnsi" w:hAnsiTheme="majorHAnsi" w:cstheme="majorHAnsi"/>
        </w:rPr>
        <w:t xml:space="preserve">embryos </w:t>
      </w:r>
      <w:r w:rsidRPr="00BF6FC2">
        <w:rPr>
          <w:rFonts w:asciiTheme="majorHAnsi" w:hAnsiTheme="majorHAnsi" w:cstheme="majorHAnsi"/>
        </w:rPr>
        <w:t>in the grooves using slightly blunt</w:t>
      </w:r>
      <w:r w:rsidR="00C1610F" w:rsidRPr="00BF6FC2">
        <w:rPr>
          <w:rFonts w:asciiTheme="majorHAnsi" w:hAnsiTheme="majorHAnsi" w:cstheme="majorHAnsi"/>
        </w:rPr>
        <w:t xml:space="preserve"> forceps </w:t>
      </w:r>
      <w:r w:rsidR="00711197" w:rsidRPr="00BF6FC2">
        <w:rPr>
          <w:rFonts w:asciiTheme="majorHAnsi" w:hAnsiTheme="majorHAnsi" w:cstheme="majorHAnsi"/>
        </w:rPr>
        <w:t xml:space="preserve">and </w:t>
      </w:r>
      <w:r w:rsidR="00C1610F" w:rsidRPr="00BF6FC2">
        <w:rPr>
          <w:rFonts w:asciiTheme="majorHAnsi" w:hAnsiTheme="majorHAnsi" w:cstheme="majorHAnsi"/>
        </w:rPr>
        <w:t xml:space="preserve">orient them </w:t>
      </w:r>
      <w:r w:rsidR="00711197" w:rsidRPr="00BF6FC2">
        <w:rPr>
          <w:rFonts w:asciiTheme="majorHAnsi" w:hAnsiTheme="majorHAnsi" w:cstheme="majorHAnsi"/>
        </w:rPr>
        <w:t>with the animal pole up</w:t>
      </w:r>
      <w:r w:rsidRPr="00BF6FC2">
        <w:rPr>
          <w:rFonts w:asciiTheme="majorHAnsi" w:hAnsiTheme="majorHAnsi" w:cstheme="majorHAnsi"/>
        </w:rPr>
        <w:t>.</w:t>
      </w:r>
    </w:p>
    <w:p w14:paraId="7861945E" w14:textId="691CC8C5" w:rsidR="002B5ACD" w:rsidRPr="00BF6FC2" w:rsidRDefault="002B5ACD" w:rsidP="000E17C3">
      <w:pPr>
        <w:pStyle w:val="BodyText"/>
        <w:spacing w:after="0" w:line="240" w:lineRule="auto"/>
        <w:rPr>
          <w:rFonts w:asciiTheme="majorHAnsi" w:hAnsiTheme="majorHAnsi" w:cstheme="majorHAnsi"/>
        </w:rPr>
      </w:pPr>
    </w:p>
    <w:p w14:paraId="445F0E55" w14:textId="0D631331" w:rsidR="002B5ACD" w:rsidRDefault="005217D2" w:rsidP="000E17C3">
      <w:pPr>
        <w:pStyle w:val="BodyText"/>
        <w:numPr>
          <w:ilvl w:val="1"/>
          <w:numId w:val="17"/>
        </w:numPr>
        <w:spacing w:after="0" w:line="240" w:lineRule="auto"/>
        <w:ind w:left="0" w:firstLine="0"/>
        <w:rPr>
          <w:rFonts w:asciiTheme="majorHAnsi" w:hAnsiTheme="majorHAnsi" w:cstheme="majorHAnsi"/>
        </w:rPr>
      </w:pPr>
      <w:r w:rsidRPr="00BF6FC2">
        <w:rPr>
          <w:rFonts w:asciiTheme="majorHAnsi" w:hAnsiTheme="majorHAnsi" w:cstheme="majorHAnsi"/>
        </w:rPr>
        <w:t xml:space="preserve">Using a </w:t>
      </w:r>
      <w:proofErr w:type="spellStart"/>
      <w:r w:rsidRPr="00BF6FC2">
        <w:rPr>
          <w:rFonts w:asciiTheme="majorHAnsi" w:hAnsiTheme="majorHAnsi" w:cstheme="majorHAnsi"/>
        </w:rPr>
        <w:t>microloader</w:t>
      </w:r>
      <w:proofErr w:type="spellEnd"/>
      <w:r w:rsidRPr="00BF6FC2">
        <w:rPr>
          <w:rFonts w:asciiTheme="majorHAnsi" w:hAnsiTheme="majorHAnsi" w:cstheme="majorHAnsi"/>
        </w:rPr>
        <w:t xml:space="preserve"> tip, fill an injection needle with 2 µ</w:t>
      </w:r>
      <w:r w:rsidR="00232EA5">
        <w:rPr>
          <w:rFonts w:asciiTheme="majorHAnsi" w:hAnsiTheme="majorHAnsi" w:cstheme="majorHAnsi"/>
        </w:rPr>
        <w:t>L</w:t>
      </w:r>
      <w:r w:rsidRPr="00BF6FC2">
        <w:rPr>
          <w:rFonts w:asciiTheme="majorHAnsi" w:hAnsiTheme="majorHAnsi" w:cstheme="majorHAnsi"/>
        </w:rPr>
        <w:t xml:space="preserve"> of mRNA solution</w:t>
      </w:r>
      <w:r w:rsidR="00926526">
        <w:rPr>
          <w:rFonts w:asciiTheme="majorHAnsi" w:hAnsiTheme="majorHAnsi" w:cstheme="majorHAnsi"/>
        </w:rPr>
        <w:t>.</w:t>
      </w:r>
      <w:r w:rsidRPr="00BF6FC2">
        <w:rPr>
          <w:rFonts w:asciiTheme="majorHAnsi" w:hAnsiTheme="majorHAnsi" w:cstheme="majorHAnsi"/>
        </w:rPr>
        <w:t xml:space="preserve"> </w:t>
      </w:r>
      <w:r w:rsidR="00926526">
        <w:rPr>
          <w:rFonts w:asciiTheme="majorHAnsi" w:hAnsiTheme="majorHAnsi" w:cstheme="majorHAnsi"/>
        </w:rPr>
        <w:t>I</w:t>
      </w:r>
      <w:r w:rsidRPr="00BF6FC2">
        <w:rPr>
          <w:rFonts w:asciiTheme="majorHAnsi" w:hAnsiTheme="majorHAnsi" w:cstheme="majorHAnsi"/>
        </w:rPr>
        <w:t xml:space="preserve">nsert the needle in the </w:t>
      </w:r>
      <w:r w:rsidR="0074197A" w:rsidRPr="00BF6FC2">
        <w:rPr>
          <w:rFonts w:asciiTheme="majorHAnsi" w:hAnsiTheme="majorHAnsi" w:cstheme="majorHAnsi"/>
        </w:rPr>
        <w:t>capillary</w:t>
      </w:r>
      <w:r w:rsidRPr="00BF6FC2">
        <w:rPr>
          <w:rFonts w:asciiTheme="majorHAnsi" w:hAnsiTheme="majorHAnsi" w:cstheme="majorHAnsi"/>
        </w:rPr>
        <w:t xml:space="preserve"> holder</w:t>
      </w:r>
      <w:r w:rsidR="00F03F41" w:rsidRPr="00BF6FC2">
        <w:rPr>
          <w:rFonts w:asciiTheme="majorHAnsi" w:hAnsiTheme="majorHAnsi" w:cstheme="majorHAnsi"/>
        </w:rPr>
        <w:t xml:space="preserve"> </w:t>
      </w:r>
      <w:r w:rsidR="0074197A" w:rsidRPr="00BF6FC2">
        <w:rPr>
          <w:rFonts w:asciiTheme="majorHAnsi" w:hAnsiTheme="majorHAnsi" w:cstheme="majorHAnsi"/>
        </w:rPr>
        <w:t>placed in a micro-manipulator</w:t>
      </w:r>
      <w:r w:rsidR="006036F7">
        <w:rPr>
          <w:rFonts w:asciiTheme="majorHAnsi" w:hAnsiTheme="majorHAnsi" w:cstheme="majorHAnsi"/>
        </w:rPr>
        <w:t xml:space="preserve"> </w:t>
      </w:r>
      <w:r w:rsidR="0074197A" w:rsidRPr="00BF6FC2">
        <w:rPr>
          <w:rFonts w:asciiTheme="majorHAnsi" w:hAnsiTheme="majorHAnsi" w:cstheme="majorHAnsi"/>
        </w:rPr>
        <w:t>connected with polytetrafluoroethylene (PTFE) tubing to an air injector.</w:t>
      </w:r>
    </w:p>
    <w:p w14:paraId="1962BD22" w14:textId="77777777" w:rsidR="00784C77" w:rsidRPr="00BF6FC2" w:rsidRDefault="00784C77" w:rsidP="000E17C3">
      <w:pPr>
        <w:pStyle w:val="BodyText"/>
        <w:spacing w:after="0" w:line="240" w:lineRule="auto"/>
        <w:rPr>
          <w:rFonts w:asciiTheme="majorHAnsi" w:hAnsiTheme="majorHAnsi" w:cstheme="majorHAnsi"/>
        </w:rPr>
      </w:pPr>
    </w:p>
    <w:p w14:paraId="07C5D2C9" w14:textId="104F1B57" w:rsidR="002B5ACD" w:rsidRDefault="005217D2" w:rsidP="000E17C3">
      <w:pPr>
        <w:pStyle w:val="BodyText"/>
        <w:numPr>
          <w:ilvl w:val="1"/>
          <w:numId w:val="17"/>
        </w:numPr>
        <w:spacing w:after="0" w:line="240" w:lineRule="auto"/>
        <w:ind w:left="0" w:firstLine="0"/>
        <w:rPr>
          <w:rFonts w:asciiTheme="majorHAnsi" w:hAnsiTheme="majorHAnsi" w:cstheme="majorHAnsi"/>
        </w:rPr>
      </w:pPr>
      <w:r w:rsidRPr="00BF6FC2">
        <w:rPr>
          <w:rFonts w:asciiTheme="majorHAnsi" w:hAnsiTheme="majorHAnsi" w:cstheme="majorHAnsi"/>
        </w:rPr>
        <w:lastRenderedPageBreak/>
        <w:t>Under the stereomicroscope, carefully break the tip of the needle.</w:t>
      </w:r>
    </w:p>
    <w:p w14:paraId="49D6C79F" w14:textId="77777777" w:rsidR="00784C77" w:rsidRPr="00BF6FC2" w:rsidRDefault="00784C77" w:rsidP="000E17C3">
      <w:pPr>
        <w:pStyle w:val="BodyText"/>
        <w:spacing w:after="0" w:line="240" w:lineRule="auto"/>
        <w:rPr>
          <w:rFonts w:asciiTheme="majorHAnsi" w:hAnsiTheme="majorHAnsi" w:cstheme="majorHAnsi"/>
        </w:rPr>
      </w:pPr>
    </w:p>
    <w:p w14:paraId="54B33BD2" w14:textId="77777777" w:rsidR="00125063" w:rsidRDefault="005217D2" w:rsidP="000E17C3">
      <w:pPr>
        <w:pStyle w:val="BodyText"/>
        <w:numPr>
          <w:ilvl w:val="1"/>
          <w:numId w:val="17"/>
        </w:numPr>
        <w:spacing w:after="0" w:line="240" w:lineRule="auto"/>
        <w:ind w:left="0" w:firstLine="0"/>
        <w:rPr>
          <w:rFonts w:asciiTheme="majorHAnsi" w:hAnsiTheme="majorHAnsi" w:cstheme="majorHAnsi"/>
        </w:rPr>
      </w:pPr>
      <w:r w:rsidRPr="00BF6FC2">
        <w:rPr>
          <w:rFonts w:asciiTheme="majorHAnsi" w:hAnsiTheme="majorHAnsi" w:cstheme="majorHAnsi"/>
        </w:rPr>
        <w:t xml:space="preserve">Inject the </w:t>
      </w:r>
      <w:r w:rsidR="00AA76B5" w:rsidRPr="00BF6FC2">
        <w:rPr>
          <w:rFonts w:asciiTheme="majorHAnsi" w:hAnsiTheme="majorHAnsi" w:cstheme="majorHAnsi"/>
        </w:rPr>
        <w:t>m</w:t>
      </w:r>
      <w:r w:rsidRPr="00BF6FC2">
        <w:rPr>
          <w:rFonts w:asciiTheme="majorHAnsi" w:hAnsiTheme="majorHAnsi" w:cstheme="majorHAnsi"/>
        </w:rPr>
        <w:t>RNA solution in the 1-cell stage embryos by i</w:t>
      </w:r>
      <w:r w:rsidR="00D23AB0" w:rsidRPr="00BF6FC2">
        <w:rPr>
          <w:rFonts w:asciiTheme="majorHAnsi" w:hAnsiTheme="majorHAnsi" w:cstheme="majorHAnsi"/>
        </w:rPr>
        <w:t>nserting the needle in the cell</w:t>
      </w:r>
      <w:r w:rsidR="00D55CBD" w:rsidRPr="00BF6FC2">
        <w:rPr>
          <w:rFonts w:asciiTheme="majorHAnsi" w:hAnsiTheme="majorHAnsi" w:cstheme="majorHAnsi"/>
        </w:rPr>
        <w:t>.</w:t>
      </w:r>
    </w:p>
    <w:p w14:paraId="73C9A839" w14:textId="77777777" w:rsidR="00125063" w:rsidRDefault="00125063" w:rsidP="000E17C3">
      <w:pPr>
        <w:pStyle w:val="ListParagraph"/>
        <w:ind w:left="0"/>
        <w:contextualSpacing w:val="0"/>
        <w:rPr>
          <w:rFonts w:asciiTheme="majorHAnsi" w:hAnsiTheme="majorHAnsi" w:cstheme="majorHAnsi"/>
        </w:rPr>
      </w:pPr>
    </w:p>
    <w:p w14:paraId="0E6BA9BD" w14:textId="53AC4248" w:rsidR="002B5ACD" w:rsidRDefault="00125063" w:rsidP="000E17C3">
      <w:pPr>
        <w:pStyle w:val="BodyText"/>
        <w:spacing w:after="0" w:line="240" w:lineRule="auto"/>
        <w:rPr>
          <w:rFonts w:asciiTheme="majorHAnsi" w:hAnsiTheme="majorHAnsi" w:cstheme="majorHAnsi"/>
        </w:rPr>
      </w:pPr>
      <w:r>
        <w:rPr>
          <w:rFonts w:asciiTheme="majorHAnsi" w:hAnsiTheme="majorHAnsi" w:cstheme="majorHAnsi"/>
        </w:rPr>
        <w:t xml:space="preserve">NOTE: </w:t>
      </w:r>
      <w:r w:rsidR="00D55CBD" w:rsidRPr="00BF6FC2">
        <w:rPr>
          <w:rFonts w:asciiTheme="majorHAnsi" w:hAnsiTheme="majorHAnsi" w:cstheme="majorHAnsi"/>
        </w:rPr>
        <w:t>The volume injected is</w:t>
      </w:r>
      <w:r w:rsidR="005217D2" w:rsidRPr="00BF6FC2">
        <w:rPr>
          <w:rFonts w:asciiTheme="majorHAnsi" w:hAnsiTheme="majorHAnsi" w:cstheme="majorHAnsi"/>
        </w:rPr>
        <w:t xml:space="preserve"> </w:t>
      </w:r>
      <w:r w:rsidR="00D55CBD" w:rsidRPr="00BF6FC2">
        <w:rPr>
          <w:rFonts w:asciiTheme="majorHAnsi" w:hAnsiTheme="majorHAnsi" w:cstheme="majorHAnsi"/>
        </w:rPr>
        <w:t xml:space="preserve">approximately </w:t>
      </w:r>
      <w:r w:rsidR="00232EA5">
        <w:rPr>
          <w:rFonts w:asciiTheme="majorHAnsi" w:hAnsiTheme="majorHAnsi" w:cstheme="majorHAnsi"/>
        </w:rPr>
        <w:t>one</w:t>
      </w:r>
      <w:r w:rsidR="00EA01A5">
        <w:rPr>
          <w:rFonts w:asciiTheme="majorHAnsi" w:hAnsiTheme="majorHAnsi" w:cstheme="majorHAnsi"/>
        </w:rPr>
        <w:t>-</w:t>
      </w:r>
      <w:r w:rsidR="00D55CBD" w:rsidRPr="00BF6FC2">
        <w:rPr>
          <w:rFonts w:asciiTheme="majorHAnsi" w:hAnsiTheme="majorHAnsi" w:cstheme="majorHAnsi"/>
        </w:rPr>
        <w:t>third of the cell</w:t>
      </w:r>
      <w:r w:rsidR="00B554A6" w:rsidRPr="00BF6FC2">
        <w:rPr>
          <w:rFonts w:asciiTheme="majorHAnsi" w:hAnsiTheme="majorHAnsi" w:cstheme="majorHAnsi"/>
        </w:rPr>
        <w:t xml:space="preserve"> volume</w:t>
      </w:r>
      <w:r w:rsidR="005217D2" w:rsidRPr="00BF6FC2">
        <w:rPr>
          <w:rFonts w:asciiTheme="majorHAnsi" w:hAnsiTheme="majorHAnsi" w:cstheme="majorHAnsi"/>
        </w:rPr>
        <w:t>.</w:t>
      </w:r>
    </w:p>
    <w:p w14:paraId="260A3349" w14:textId="77777777" w:rsidR="00784C77" w:rsidRPr="00BF6FC2" w:rsidRDefault="00784C77" w:rsidP="000E17C3">
      <w:pPr>
        <w:pStyle w:val="BodyText"/>
        <w:spacing w:after="0" w:line="240" w:lineRule="auto"/>
        <w:rPr>
          <w:rFonts w:asciiTheme="majorHAnsi" w:hAnsiTheme="majorHAnsi" w:cstheme="majorHAnsi"/>
        </w:rPr>
      </w:pPr>
    </w:p>
    <w:p w14:paraId="49800ADE" w14:textId="7373B798" w:rsidR="00252AC5" w:rsidRPr="00BF6FC2" w:rsidRDefault="005217D2" w:rsidP="000E17C3">
      <w:pPr>
        <w:pStyle w:val="BodyText"/>
        <w:spacing w:after="0" w:line="240" w:lineRule="auto"/>
        <w:rPr>
          <w:rFonts w:asciiTheme="majorHAnsi" w:hAnsiTheme="majorHAnsi" w:cstheme="majorHAnsi"/>
        </w:rPr>
      </w:pPr>
      <w:r w:rsidRPr="00BF6FC2">
        <w:rPr>
          <w:rFonts w:asciiTheme="majorHAnsi" w:hAnsiTheme="majorHAnsi" w:cstheme="majorHAnsi"/>
        </w:rPr>
        <w:t>2.7.</w:t>
      </w:r>
      <w:r w:rsidR="00784C77">
        <w:rPr>
          <w:rFonts w:asciiTheme="majorHAnsi" w:hAnsiTheme="majorHAnsi" w:cstheme="majorHAnsi"/>
        </w:rPr>
        <w:tab/>
      </w:r>
      <w:r w:rsidRPr="00BF6FC2">
        <w:rPr>
          <w:rFonts w:asciiTheme="majorHAnsi" w:hAnsiTheme="majorHAnsi" w:cstheme="majorHAnsi"/>
        </w:rPr>
        <w:t>Place back injected embryos in the 28.5</w:t>
      </w:r>
      <w:r w:rsidR="00EA01A5">
        <w:rPr>
          <w:rFonts w:asciiTheme="majorHAnsi" w:hAnsiTheme="majorHAnsi" w:cstheme="majorHAnsi"/>
        </w:rPr>
        <w:t xml:space="preserve"> </w:t>
      </w:r>
      <w:r w:rsidRPr="00BF6FC2">
        <w:rPr>
          <w:rFonts w:asciiTheme="majorHAnsi" w:hAnsiTheme="majorHAnsi" w:cstheme="majorHAnsi"/>
        </w:rPr>
        <w:t>°C incubator.</w:t>
      </w:r>
    </w:p>
    <w:p w14:paraId="20A91F10" w14:textId="77777777" w:rsidR="00FF0064" w:rsidRPr="00BF6FC2" w:rsidRDefault="00FF0064" w:rsidP="000E17C3">
      <w:pPr>
        <w:pStyle w:val="BodyText"/>
        <w:spacing w:after="0" w:line="240" w:lineRule="auto"/>
        <w:rPr>
          <w:rFonts w:asciiTheme="majorHAnsi" w:hAnsiTheme="majorHAnsi" w:cstheme="majorHAnsi"/>
        </w:rPr>
      </w:pPr>
    </w:p>
    <w:p w14:paraId="502DBCAA" w14:textId="28308AB9" w:rsidR="00252AC5" w:rsidRDefault="00125063" w:rsidP="000E17C3">
      <w:pPr>
        <w:pStyle w:val="BodyText"/>
        <w:numPr>
          <w:ilvl w:val="0"/>
          <w:numId w:val="17"/>
        </w:numPr>
        <w:spacing w:after="0" w:line="240" w:lineRule="auto"/>
        <w:ind w:left="0" w:firstLine="0"/>
        <w:rPr>
          <w:rFonts w:asciiTheme="majorHAnsi" w:hAnsiTheme="majorHAnsi" w:cstheme="majorHAnsi"/>
          <w:b/>
          <w:bCs/>
          <w:color w:val="000000"/>
          <w:highlight w:val="yellow"/>
        </w:rPr>
      </w:pPr>
      <w:r>
        <w:rPr>
          <w:rFonts w:asciiTheme="majorHAnsi" w:hAnsiTheme="majorHAnsi" w:cstheme="majorHAnsi"/>
          <w:b/>
          <w:bCs/>
          <w:color w:val="000000"/>
          <w:highlight w:val="yellow"/>
        </w:rPr>
        <w:t>Preparation of</w:t>
      </w:r>
      <w:r w:rsidR="005217D2" w:rsidRPr="00BF6FC2">
        <w:rPr>
          <w:rFonts w:asciiTheme="majorHAnsi" w:hAnsiTheme="majorHAnsi" w:cstheme="majorHAnsi"/>
          <w:b/>
          <w:bCs/>
          <w:color w:val="000000"/>
          <w:highlight w:val="yellow"/>
        </w:rPr>
        <w:t xml:space="preserve"> the two-photon microscope</w:t>
      </w:r>
    </w:p>
    <w:p w14:paraId="3BFE343C" w14:textId="3EA197DC" w:rsidR="00125063" w:rsidRDefault="00125063" w:rsidP="000E17C3">
      <w:pPr>
        <w:pStyle w:val="BodyText"/>
        <w:spacing w:after="0" w:line="240" w:lineRule="auto"/>
        <w:rPr>
          <w:rFonts w:asciiTheme="majorHAnsi" w:hAnsiTheme="majorHAnsi" w:cstheme="majorHAnsi"/>
          <w:b/>
          <w:bCs/>
          <w:color w:val="000000"/>
          <w:highlight w:val="yellow"/>
        </w:rPr>
      </w:pPr>
    </w:p>
    <w:p w14:paraId="584BB42D" w14:textId="220104EC" w:rsidR="007E6816" w:rsidRPr="007E6816" w:rsidRDefault="00756AB3" w:rsidP="000E17C3">
      <w:pPr>
        <w:pStyle w:val="BodyText"/>
        <w:spacing w:after="0" w:line="240" w:lineRule="auto"/>
        <w:rPr>
          <w:rFonts w:asciiTheme="majorHAnsi" w:hAnsiTheme="majorHAnsi" w:cstheme="majorHAnsi"/>
          <w:bCs/>
          <w:color w:val="000000"/>
        </w:rPr>
      </w:pPr>
      <w:r>
        <w:rPr>
          <w:rFonts w:asciiTheme="majorHAnsi" w:hAnsiTheme="majorHAnsi" w:cstheme="majorHAnsi"/>
          <w:bCs/>
          <w:color w:val="000000"/>
        </w:rPr>
        <w:t>NOTE: T</w:t>
      </w:r>
      <w:r w:rsidR="007E6816" w:rsidRPr="007E6816">
        <w:rPr>
          <w:rFonts w:asciiTheme="majorHAnsi" w:hAnsiTheme="majorHAnsi" w:cstheme="majorHAnsi"/>
          <w:bCs/>
          <w:color w:val="000000"/>
        </w:rPr>
        <w:t>wo lasers are used in this protocol. One is used to image GFP (at 920 nm) and perform ablations (at 820 nm). It will be refe</w:t>
      </w:r>
      <w:r w:rsidR="00181A22">
        <w:rPr>
          <w:rFonts w:asciiTheme="majorHAnsi" w:hAnsiTheme="majorHAnsi" w:cstheme="majorHAnsi"/>
          <w:bCs/>
          <w:color w:val="000000"/>
        </w:rPr>
        <w:t>r</w:t>
      </w:r>
      <w:r w:rsidR="007E6816" w:rsidRPr="007E6816">
        <w:rPr>
          <w:rFonts w:asciiTheme="majorHAnsi" w:hAnsiTheme="majorHAnsi" w:cstheme="majorHAnsi"/>
          <w:bCs/>
          <w:color w:val="000000"/>
        </w:rPr>
        <w:t>red to as the green/ablation laser. The other is used at 116</w:t>
      </w:r>
      <w:r w:rsidR="00964E56">
        <w:rPr>
          <w:rFonts w:asciiTheme="majorHAnsi" w:hAnsiTheme="majorHAnsi" w:cstheme="majorHAnsi"/>
          <w:bCs/>
          <w:color w:val="000000"/>
        </w:rPr>
        <w:t xml:space="preserve">0 nm to image </w:t>
      </w:r>
      <w:proofErr w:type="spellStart"/>
      <w:r w:rsidR="00964E56">
        <w:rPr>
          <w:rFonts w:asciiTheme="majorHAnsi" w:hAnsiTheme="majorHAnsi" w:cstheme="majorHAnsi"/>
          <w:bCs/>
          <w:color w:val="000000"/>
        </w:rPr>
        <w:t>mCherry</w:t>
      </w:r>
      <w:proofErr w:type="spellEnd"/>
      <w:r w:rsidR="00964E56">
        <w:rPr>
          <w:rFonts w:asciiTheme="majorHAnsi" w:hAnsiTheme="majorHAnsi" w:cstheme="majorHAnsi"/>
          <w:bCs/>
          <w:color w:val="000000"/>
        </w:rPr>
        <w:t>. It will b</w:t>
      </w:r>
      <w:r w:rsidR="007E6816" w:rsidRPr="007E6816">
        <w:rPr>
          <w:rFonts w:asciiTheme="majorHAnsi" w:hAnsiTheme="majorHAnsi" w:cstheme="majorHAnsi"/>
          <w:bCs/>
          <w:color w:val="000000"/>
        </w:rPr>
        <w:t>e refe</w:t>
      </w:r>
      <w:r w:rsidR="00181A22">
        <w:rPr>
          <w:rFonts w:asciiTheme="majorHAnsi" w:hAnsiTheme="majorHAnsi" w:cstheme="majorHAnsi"/>
          <w:bCs/>
          <w:color w:val="000000"/>
        </w:rPr>
        <w:t>r</w:t>
      </w:r>
      <w:r w:rsidR="007E6816" w:rsidRPr="007E6816">
        <w:rPr>
          <w:rFonts w:asciiTheme="majorHAnsi" w:hAnsiTheme="majorHAnsi" w:cstheme="majorHAnsi"/>
          <w:bCs/>
          <w:color w:val="000000"/>
        </w:rPr>
        <w:t xml:space="preserve">red to as </w:t>
      </w:r>
      <w:r w:rsidR="00664A12">
        <w:rPr>
          <w:rFonts w:asciiTheme="majorHAnsi" w:hAnsiTheme="majorHAnsi" w:cstheme="majorHAnsi"/>
          <w:bCs/>
          <w:color w:val="000000"/>
        </w:rPr>
        <w:t xml:space="preserve">the </w:t>
      </w:r>
      <w:r w:rsidR="007E6816" w:rsidRPr="007E6816">
        <w:rPr>
          <w:rFonts w:asciiTheme="majorHAnsi" w:hAnsiTheme="majorHAnsi" w:cstheme="majorHAnsi"/>
          <w:bCs/>
          <w:color w:val="000000"/>
        </w:rPr>
        <w:t>red laser.</w:t>
      </w:r>
    </w:p>
    <w:p w14:paraId="302F09C5" w14:textId="77777777" w:rsidR="007E6816" w:rsidRPr="00BF6FC2" w:rsidRDefault="007E6816" w:rsidP="000E17C3">
      <w:pPr>
        <w:pStyle w:val="BodyText"/>
        <w:spacing w:after="0" w:line="240" w:lineRule="auto"/>
        <w:rPr>
          <w:rFonts w:asciiTheme="majorHAnsi" w:hAnsiTheme="majorHAnsi" w:cstheme="majorHAnsi"/>
          <w:b/>
          <w:bCs/>
          <w:color w:val="000000"/>
          <w:highlight w:val="yellow"/>
        </w:rPr>
      </w:pPr>
    </w:p>
    <w:p w14:paraId="13CCD71F" w14:textId="5B662F33" w:rsidR="002B5ACD" w:rsidRDefault="005217D2" w:rsidP="000E17C3">
      <w:pPr>
        <w:pStyle w:val="BodyText"/>
        <w:numPr>
          <w:ilvl w:val="1"/>
          <w:numId w:val="17"/>
        </w:numPr>
        <w:spacing w:after="0" w:line="240" w:lineRule="auto"/>
        <w:ind w:left="0" w:firstLine="0"/>
        <w:rPr>
          <w:rFonts w:asciiTheme="majorHAnsi" w:hAnsiTheme="majorHAnsi" w:cstheme="majorHAnsi"/>
          <w:highlight w:val="yellow"/>
        </w:rPr>
      </w:pPr>
      <w:r w:rsidRPr="00BF6FC2">
        <w:rPr>
          <w:rFonts w:asciiTheme="majorHAnsi" w:hAnsiTheme="majorHAnsi" w:cstheme="majorHAnsi"/>
          <w:highlight w:val="yellow"/>
        </w:rPr>
        <w:t xml:space="preserve">Set the </w:t>
      </w:r>
      <w:r w:rsidR="007E6816" w:rsidRPr="007E6816">
        <w:rPr>
          <w:rFonts w:asciiTheme="majorHAnsi" w:hAnsiTheme="majorHAnsi" w:cstheme="majorHAnsi"/>
          <w:bCs/>
          <w:color w:val="000000"/>
          <w:highlight w:val="yellow"/>
        </w:rPr>
        <w:t xml:space="preserve">green/ablation </w:t>
      </w:r>
      <w:r w:rsidRPr="00BF6FC2">
        <w:rPr>
          <w:rFonts w:asciiTheme="majorHAnsi" w:hAnsiTheme="majorHAnsi" w:cstheme="majorHAnsi"/>
          <w:highlight w:val="yellow"/>
        </w:rPr>
        <w:t xml:space="preserve">laser to 820 nm (ablation wavelength) and the </w:t>
      </w:r>
      <w:r w:rsidR="007E6816">
        <w:rPr>
          <w:rFonts w:asciiTheme="majorHAnsi" w:hAnsiTheme="majorHAnsi" w:cstheme="majorHAnsi"/>
          <w:highlight w:val="yellow"/>
        </w:rPr>
        <w:t>red</w:t>
      </w:r>
      <w:r w:rsidRPr="00BF6FC2">
        <w:rPr>
          <w:rFonts w:asciiTheme="majorHAnsi" w:hAnsiTheme="majorHAnsi" w:cstheme="majorHAnsi"/>
          <w:highlight w:val="yellow"/>
        </w:rPr>
        <w:t xml:space="preserve"> laser to 1160 nm (</w:t>
      </w:r>
      <w:proofErr w:type="spellStart"/>
      <w:r w:rsidRPr="00BF6FC2">
        <w:rPr>
          <w:rFonts w:asciiTheme="majorHAnsi" w:hAnsiTheme="majorHAnsi" w:cstheme="majorHAnsi"/>
          <w:highlight w:val="yellow"/>
        </w:rPr>
        <w:t>mCherry</w:t>
      </w:r>
      <w:proofErr w:type="spellEnd"/>
      <w:r w:rsidRPr="00BF6FC2">
        <w:rPr>
          <w:rFonts w:asciiTheme="majorHAnsi" w:hAnsiTheme="majorHAnsi" w:cstheme="majorHAnsi"/>
          <w:highlight w:val="yellow"/>
        </w:rPr>
        <w:t xml:space="preserve"> excitation).</w:t>
      </w:r>
    </w:p>
    <w:p w14:paraId="734454A8" w14:textId="77777777" w:rsidR="00E650B7" w:rsidRPr="00BF6FC2" w:rsidRDefault="00E650B7" w:rsidP="000E17C3">
      <w:pPr>
        <w:pStyle w:val="BodyText"/>
        <w:spacing w:after="0" w:line="240" w:lineRule="auto"/>
        <w:rPr>
          <w:rFonts w:asciiTheme="majorHAnsi" w:hAnsiTheme="majorHAnsi" w:cstheme="majorHAnsi"/>
          <w:highlight w:val="yellow"/>
        </w:rPr>
      </w:pPr>
    </w:p>
    <w:p w14:paraId="61F3D3B8" w14:textId="7A2DA73E" w:rsidR="00276787" w:rsidRDefault="002A12CA" w:rsidP="000E17C3">
      <w:pPr>
        <w:pStyle w:val="BodyText"/>
        <w:numPr>
          <w:ilvl w:val="1"/>
          <w:numId w:val="17"/>
        </w:numPr>
        <w:spacing w:after="0" w:line="240" w:lineRule="auto"/>
        <w:ind w:left="0" w:firstLine="0"/>
        <w:rPr>
          <w:rFonts w:asciiTheme="majorHAnsi" w:hAnsiTheme="majorHAnsi" w:cstheme="majorHAnsi"/>
          <w:highlight w:val="yellow"/>
        </w:rPr>
      </w:pPr>
      <w:r w:rsidRPr="00BF6FC2">
        <w:rPr>
          <w:rFonts w:asciiTheme="majorHAnsi" w:hAnsiTheme="majorHAnsi" w:cstheme="majorHAnsi"/>
          <w:highlight w:val="yellow"/>
        </w:rPr>
        <w:t xml:space="preserve">Using movable mirrors on the optical path, </w:t>
      </w:r>
      <w:r w:rsidRPr="00007471">
        <w:rPr>
          <w:rFonts w:asciiTheme="majorHAnsi" w:hAnsiTheme="majorHAnsi" w:cstheme="majorHAnsi"/>
          <w:highlight w:val="yellow"/>
        </w:rPr>
        <w:t xml:space="preserve">align </w:t>
      </w:r>
      <w:r w:rsidR="007E6816" w:rsidRPr="007E6816">
        <w:rPr>
          <w:rFonts w:asciiTheme="majorHAnsi" w:hAnsiTheme="majorHAnsi" w:cstheme="majorHAnsi"/>
          <w:bCs/>
          <w:color w:val="000000"/>
          <w:highlight w:val="yellow"/>
        </w:rPr>
        <w:t xml:space="preserve">green/ablation </w:t>
      </w:r>
      <w:r w:rsidR="008C1C6D" w:rsidRPr="00007471">
        <w:rPr>
          <w:rFonts w:asciiTheme="majorHAnsi" w:hAnsiTheme="majorHAnsi" w:cstheme="majorHAnsi"/>
          <w:highlight w:val="yellow"/>
        </w:rPr>
        <w:t xml:space="preserve">and </w:t>
      </w:r>
      <w:r w:rsidR="007E6816">
        <w:rPr>
          <w:rFonts w:asciiTheme="majorHAnsi" w:hAnsiTheme="majorHAnsi" w:cstheme="majorHAnsi"/>
          <w:highlight w:val="yellow"/>
        </w:rPr>
        <w:t>red</w:t>
      </w:r>
      <w:r w:rsidR="008C1C6D" w:rsidRPr="00007471">
        <w:rPr>
          <w:rFonts w:asciiTheme="majorHAnsi" w:hAnsiTheme="majorHAnsi" w:cstheme="majorHAnsi"/>
          <w:highlight w:val="yellow"/>
        </w:rPr>
        <w:t xml:space="preserve"> </w:t>
      </w:r>
      <w:r w:rsidRPr="00007471">
        <w:rPr>
          <w:rFonts w:asciiTheme="majorHAnsi" w:hAnsiTheme="majorHAnsi" w:cstheme="majorHAnsi"/>
          <w:highlight w:val="yellow"/>
        </w:rPr>
        <w:t xml:space="preserve">laser </w:t>
      </w:r>
      <w:r w:rsidRPr="00BF6FC2">
        <w:rPr>
          <w:rFonts w:asciiTheme="majorHAnsi" w:hAnsiTheme="majorHAnsi" w:cstheme="majorHAnsi"/>
          <w:highlight w:val="yellow"/>
        </w:rPr>
        <w:t>beam</w:t>
      </w:r>
      <w:r w:rsidR="0089694C" w:rsidRPr="00BF6FC2">
        <w:rPr>
          <w:rFonts w:asciiTheme="majorHAnsi" w:hAnsiTheme="majorHAnsi" w:cstheme="majorHAnsi"/>
          <w:highlight w:val="yellow"/>
        </w:rPr>
        <w:t>s</w:t>
      </w:r>
      <w:r w:rsidRPr="00BF6FC2">
        <w:rPr>
          <w:rFonts w:asciiTheme="majorHAnsi" w:hAnsiTheme="majorHAnsi" w:cstheme="majorHAnsi"/>
          <w:highlight w:val="yellow"/>
        </w:rPr>
        <w:t xml:space="preserve"> both at </w:t>
      </w:r>
      <w:r w:rsidR="00664A12">
        <w:rPr>
          <w:rFonts w:asciiTheme="majorHAnsi" w:hAnsiTheme="majorHAnsi" w:cstheme="majorHAnsi"/>
          <w:highlight w:val="yellow"/>
        </w:rPr>
        <w:t xml:space="preserve">the </w:t>
      </w:r>
      <w:r w:rsidRPr="00BF6FC2">
        <w:rPr>
          <w:rFonts w:asciiTheme="majorHAnsi" w:hAnsiTheme="majorHAnsi" w:cstheme="majorHAnsi"/>
          <w:highlight w:val="yellow"/>
        </w:rPr>
        <w:t xml:space="preserve">entry and exit of </w:t>
      </w:r>
      <w:r w:rsidR="005D4E33" w:rsidRPr="00BF6FC2">
        <w:rPr>
          <w:rFonts w:asciiTheme="majorHAnsi" w:hAnsiTheme="majorHAnsi" w:cstheme="majorHAnsi"/>
          <w:highlight w:val="yellow"/>
        </w:rPr>
        <w:t xml:space="preserve">the </w:t>
      </w:r>
      <w:r w:rsidRPr="00BF6FC2">
        <w:rPr>
          <w:rFonts w:asciiTheme="majorHAnsi" w:hAnsiTheme="majorHAnsi" w:cstheme="majorHAnsi"/>
          <w:highlight w:val="yellow"/>
        </w:rPr>
        <w:t>scan head.</w:t>
      </w:r>
    </w:p>
    <w:p w14:paraId="59FF15F3" w14:textId="77777777" w:rsidR="00276787" w:rsidRPr="009A5F30" w:rsidRDefault="00276787" w:rsidP="000E17C3">
      <w:pPr>
        <w:pStyle w:val="ListParagraph"/>
        <w:ind w:left="0"/>
        <w:contextualSpacing w:val="0"/>
        <w:rPr>
          <w:rFonts w:asciiTheme="majorHAnsi" w:hAnsiTheme="majorHAnsi" w:cstheme="majorHAnsi"/>
        </w:rPr>
      </w:pPr>
    </w:p>
    <w:p w14:paraId="09FBC7D4" w14:textId="4475EF0F" w:rsidR="002B5ACD" w:rsidRPr="009A5F30" w:rsidRDefault="00276787" w:rsidP="000E17C3">
      <w:pPr>
        <w:pStyle w:val="BodyText"/>
        <w:spacing w:after="0" w:line="240" w:lineRule="auto"/>
        <w:rPr>
          <w:rFonts w:asciiTheme="majorHAnsi" w:hAnsiTheme="majorHAnsi" w:cstheme="majorHAnsi"/>
        </w:rPr>
      </w:pPr>
      <w:r w:rsidRPr="009A5F30">
        <w:rPr>
          <w:rFonts w:asciiTheme="majorHAnsi" w:hAnsiTheme="majorHAnsi" w:cstheme="majorHAnsi"/>
        </w:rPr>
        <w:t xml:space="preserve">NOTE: </w:t>
      </w:r>
      <w:r w:rsidR="002A12CA" w:rsidRPr="009A5F30">
        <w:rPr>
          <w:rFonts w:asciiTheme="majorHAnsi" w:hAnsiTheme="majorHAnsi" w:cstheme="majorHAnsi"/>
        </w:rPr>
        <w:t xml:space="preserve">This </w:t>
      </w:r>
      <w:r w:rsidR="00261629" w:rsidRPr="009A5F30">
        <w:rPr>
          <w:rFonts w:asciiTheme="majorHAnsi" w:hAnsiTheme="majorHAnsi" w:cstheme="majorHAnsi"/>
        </w:rPr>
        <w:t xml:space="preserve">increases </w:t>
      </w:r>
      <w:r w:rsidR="005D4E33" w:rsidRPr="009A5F30">
        <w:rPr>
          <w:rFonts w:asciiTheme="majorHAnsi" w:hAnsiTheme="majorHAnsi" w:cstheme="majorHAnsi"/>
        </w:rPr>
        <w:t xml:space="preserve">the </w:t>
      </w:r>
      <w:r w:rsidR="00261629" w:rsidRPr="009A5F30">
        <w:rPr>
          <w:rFonts w:asciiTheme="majorHAnsi" w:hAnsiTheme="majorHAnsi" w:cstheme="majorHAnsi"/>
        </w:rPr>
        <w:t xml:space="preserve">laser beam focus and </w:t>
      </w:r>
      <w:r w:rsidR="002A12CA" w:rsidRPr="009A5F30">
        <w:rPr>
          <w:rFonts w:asciiTheme="majorHAnsi" w:hAnsiTheme="majorHAnsi" w:cstheme="majorHAnsi"/>
        </w:rPr>
        <w:t>minimizes focal volume for excitation and ablation.</w:t>
      </w:r>
    </w:p>
    <w:p w14:paraId="1873A109" w14:textId="77777777" w:rsidR="00E650B7" w:rsidRPr="009A5F30" w:rsidRDefault="00E650B7" w:rsidP="000E17C3">
      <w:pPr>
        <w:pStyle w:val="BodyText"/>
        <w:spacing w:after="0" w:line="240" w:lineRule="auto"/>
        <w:rPr>
          <w:rFonts w:asciiTheme="majorHAnsi" w:hAnsiTheme="majorHAnsi" w:cstheme="majorHAnsi"/>
        </w:rPr>
      </w:pPr>
    </w:p>
    <w:p w14:paraId="758CB448" w14:textId="2D272F94" w:rsidR="00690342" w:rsidRDefault="005217D2" w:rsidP="000E17C3">
      <w:pPr>
        <w:pStyle w:val="BodyText"/>
        <w:numPr>
          <w:ilvl w:val="1"/>
          <w:numId w:val="17"/>
        </w:numPr>
        <w:spacing w:after="0" w:line="240" w:lineRule="auto"/>
        <w:ind w:left="0" w:firstLine="0"/>
        <w:rPr>
          <w:rFonts w:asciiTheme="majorHAnsi" w:hAnsiTheme="majorHAnsi" w:cstheme="majorHAnsi"/>
          <w:highlight w:val="yellow"/>
        </w:rPr>
      </w:pPr>
      <w:r w:rsidRPr="00BF6FC2">
        <w:rPr>
          <w:rFonts w:asciiTheme="majorHAnsi" w:hAnsiTheme="majorHAnsi" w:cstheme="majorHAnsi"/>
          <w:highlight w:val="yellow"/>
        </w:rPr>
        <w:t>Measure</w:t>
      </w:r>
      <w:r w:rsidR="00756AB3">
        <w:rPr>
          <w:rFonts w:asciiTheme="majorHAnsi" w:hAnsiTheme="majorHAnsi" w:cstheme="majorHAnsi"/>
          <w:highlight w:val="yellow"/>
        </w:rPr>
        <w:t xml:space="preserve"> the</w:t>
      </w:r>
      <w:r w:rsidRPr="00BF6FC2">
        <w:rPr>
          <w:rFonts w:asciiTheme="majorHAnsi" w:hAnsiTheme="majorHAnsi" w:cstheme="majorHAnsi"/>
          <w:highlight w:val="yellow"/>
        </w:rPr>
        <w:t xml:space="preserve"> maximum power of </w:t>
      </w:r>
      <w:r w:rsidR="007E6816">
        <w:rPr>
          <w:rFonts w:asciiTheme="majorHAnsi" w:hAnsiTheme="majorHAnsi" w:cstheme="majorHAnsi"/>
          <w:highlight w:val="yellow"/>
        </w:rPr>
        <w:t xml:space="preserve">the </w:t>
      </w:r>
      <w:r w:rsidR="007E6816" w:rsidRPr="007E6816">
        <w:rPr>
          <w:rFonts w:asciiTheme="majorHAnsi" w:hAnsiTheme="majorHAnsi" w:cstheme="majorHAnsi"/>
          <w:bCs/>
          <w:color w:val="000000"/>
          <w:highlight w:val="yellow"/>
        </w:rPr>
        <w:t>green/ablation</w:t>
      </w:r>
      <w:r w:rsidRPr="00BF6FC2">
        <w:rPr>
          <w:rFonts w:asciiTheme="majorHAnsi" w:hAnsiTheme="majorHAnsi" w:cstheme="majorHAnsi"/>
          <w:highlight w:val="yellow"/>
        </w:rPr>
        <w:t xml:space="preserve"> laser at 820 nm under the objective. To do so, place the power meter under the objective, close the black chamber, set </w:t>
      </w:r>
      <w:r w:rsidR="007E6816" w:rsidRPr="007E6816">
        <w:rPr>
          <w:rFonts w:asciiTheme="majorHAnsi" w:hAnsiTheme="majorHAnsi" w:cstheme="majorHAnsi"/>
          <w:bCs/>
          <w:color w:val="000000"/>
          <w:highlight w:val="yellow"/>
        </w:rPr>
        <w:t>green/ablation</w:t>
      </w:r>
      <w:r w:rsidR="007E6816">
        <w:rPr>
          <w:rFonts w:asciiTheme="majorHAnsi" w:hAnsiTheme="majorHAnsi" w:cstheme="majorHAnsi"/>
          <w:bCs/>
          <w:color w:val="000000"/>
          <w:highlight w:val="yellow"/>
        </w:rPr>
        <w:t xml:space="preserve"> laser </w:t>
      </w:r>
      <w:r w:rsidRPr="00BF6FC2">
        <w:rPr>
          <w:rFonts w:asciiTheme="majorHAnsi" w:hAnsiTheme="majorHAnsi" w:cstheme="majorHAnsi"/>
          <w:highlight w:val="yellow"/>
        </w:rPr>
        <w:t>power to 100%</w:t>
      </w:r>
      <w:r w:rsidR="00E97459">
        <w:rPr>
          <w:rFonts w:asciiTheme="majorHAnsi" w:hAnsiTheme="majorHAnsi" w:cstheme="majorHAnsi"/>
          <w:highlight w:val="yellow"/>
        </w:rPr>
        <w:t>,</w:t>
      </w:r>
      <w:r w:rsidRPr="00BF6FC2">
        <w:rPr>
          <w:rFonts w:asciiTheme="majorHAnsi" w:hAnsiTheme="majorHAnsi" w:cstheme="majorHAnsi"/>
          <w:highlight w:val="yellow"/>
        </w:rPr>
        <w:t xml:space="preserve"> and open </w:t>
      </w:r>
      <w:r w:rsidR="00664A12">
        <w:rPr>
          <w:rFonts w:asciiTheme="majorHAnsi" w:hAnsiTheme="majorHAnsi" w:cstheme="majorHAnsi"/>
          <w:highlight w:val="yellow"/>
        </w:rPr>
        <w:t xml:space="preserve">the </w:t>
      </w:r>
      <w:r w:rsidRPr="00BF6FC2">
        <w:rPr>
          <w:rFonts w:asciiTheme="majorHAnsi" w:hAnsiTheme="majorHAnsi" w:cstheme="majorHAnsi"/>
          <w:highlight w:val="yellow"/>
        </w:rPr>
        <w:t xml:space="preserve">shutters. Compute the percentage of laser power </w:t>
      </w:r>
      <w:r w:rsidR="00B359D5" w:rsidRPr="00BF6FC2">
        <w:rPr>
          <w:rFonts w:asciiTheme="majorHAnsi" w:hAnsiTheme="majorHAnsi" w:cstheme="majorHAnsi"/>
          <w:highlight w:val="yellow"/>
        </w:rPr>
        <w:t xml:space="preserve">needed </w:t>
      </w:r>
      <w:r w:rsidRPr="00BF6FC2">
        <w:rPr>
          <w:rFonts w:asciiTheme="majorHAnsi" w:hAnsiTheme="majorHAnsi" w:cstheme="majorHAnsi"/>
          <w:highlight w:val="yellow"/>
        </w:rPr>
        <w:t xml:space="preserve">to reach 300 </w:t>
      </w:r>
      <w:proofErr w:type="spellStart"/>
      <w:r w:rsidRPr="00BF6FC2">
        <w:rPr>
          <w:rFonts w:asciiTheme="majorHAnsi" w:hAnsiTheme="majorHAnsi" w:cstheme="majorHAnsi"/>
          <w:highlight w:val="yellow"/>
        </w:rPr>
        <w:t>mW</w:t>
      </w:r>
      <w:proofErr w:type="spellEnd"/>
      <w:r w:rsidRPr="00BF6FC2">
        <w:rPr>
          <w:rFonts w:asciiTheme="majorHAnsi" w:hAnsiTheme="majorHAnsi" w:cstheme="majorHAnsi"/>
          <w:highlight w:val="yellow"/>
        </w:rPr>
        <w:t>.</w:t>
      </w:r>
    </w:p>
    <w:p w14:paraId="73FFD4FF" w14:textId="77777777" w:rsidR="00E650B7" w:rsidRPr="00BF6FC2" w:rsidRDefault="00E650B7" w:rsidP="000E17C3">
      <w:pPr>
        <w:pStyle w:val="BodyText"/>
        <w:spacing w:after="0" w:line="240" w:lineRule="auto"/>
        <w:rPr>
          <w:rFonts w:asciiTheme="majorHAnsi" w:hAnsiTheme="majorHAnsi" w:cstheme="majorHAnsi"/>
          <w:highlight w:val="yellow"/>
        </w:rPr>
      </w:pPr>
    </w:p>
    <w:p w14:paraId="0400807F" w14:textId="46DF3EB4" w:rsidR="002B5ACD" w:rsidRDefault="005217D2" w:rsidP="000E17C3">
      <w:pPr>
        <w:pStyle w:val="BodyText"/>
        <w:numPr>
          <w:ilvl w:val="1"/>
          <w:numId w:val="17"/>
        </w:numPr>
        <w:spacing w:after="0" w:line="240" w:lineRule="auto"/>
        <w:ind w:left="0" w:firstLine="0"/>
        <w:rPr>
          <w:rFonts w:asciiTheme="majorHAnsi" w:hAnsiTheme="majorHAnsi" w:cstheme="majorHAnsi"/>
          <w:highlight w:val="yellow"/>
        </w:rPr>
      </w:pPr>
      <w:r w:rsidRPr="00BF6FC2">
        <w:rPr>
          <w:rFonts w:asciiTheme="majorHAnsi" w:hAnsiTheme="majorHAnsi" w:cstheme="majorHAnsi"/>
          <w:highlight w:val="yellow"/>
        </w:rPr>
        <w:t xml:space="preserve">Set back </w:t>
      </w:r>
      <w:r w:rsidR="007E6816">
        <w:rPr>
          <w:rFonts w:asciiTheme="majorHAnsi" w:hAnsiTheme="majorHAnsi" w:cstheme="majorHAnsi"/>
          <w:highlight w:val="yellow"/>
        </w:rPr>
        <w:t xml:space="preserve">the </w:t>
      </w:r>
      <w:r w:rsidR="007E6816" w:rsidRPr="007E6816">
        <w:rPr>
          <w:rFonts w:asciiTheme="majorHAnsi" w:hAnsiTheme="majorHAnsi" w:cstheme="majorHAnsi"/>
          <w:bCs/>
          <w:color w:val="000000"/>
          <w:highlight w:val="yellow"/>
        </w:rPr>
        <w:t>green/ablation</w:t>
      </w:r>
      <w:r w:rsidRPr="00BF6FC2">
        <w:rPr>
          <w:rFonts w:asciiTheme="majorHAnsi" w:hAnsiTheme="majorHAnsi" w:cstheme="majorHAnsi"/>
          <w:highlight w:val="yellow"/>
        </w:rPr>
        <w:t xml:space="preserve"> laser to 920 nm (GFP excitation) and set </w:t>
      </w:r>
      <w:r w:rsidR="00926526">
        <w:rPr>
          <w:rFonts w:asciiTheme="majorHAnsi" w:hAnsiTheme="majorHAnsi" w:cstheme="majorHAnsi"/>
          <w:highlight w:val="yellow"/>
        </w:rPr>
        <w:t>the</w:t>
      </w:r>
      <w:r w:rsidRPr="00BF6FC2">
        <w:rPr>
          <w:rFonts w:asciiTheme="majorHAnsi" w:hAnsiTheme="majorHAnsi" w:cstheme="majorHAnsi"/>
          <w:highlight w:val="yellow"/>
        </w:rPr>
        <w:t xml:space="preserve"> </w:t>
      </w:r>
      <w:r w:rsidR="00406398" w:rsidRPr="00BF6FC2">
        <w:rPr>
          <w:rFonts w:asciiTheme="majorHAnsi" w:hAnsiTheme="majorHAnsi" w:cstheme="majorHAnsi"/>
          <w:highlight w:val="yellow"/>
        </w:rPr>
        <w:t xml:space="preserve">laser </w:t>
      </w:r>
      <w:r w:rsidRPr="00BF6FC2">
        <w:rPr>
          <w:rFonts w:asciiTheme="majorHAnsi" w:hAnsiTheme="majorHAnsi" w:cstheme="majorHAnsi"/>
          <w:highlight w:val="yellow"/>
        </w:rPr>
        <w:t xml:space="preserve">power to </w:t>
      </w:r>
      <w:r w:rsidR="00711197" w:rsidRPr="00BF6FC2">
        <w:rPr>
          <w:rFonts w:asciiTheme="majorHAnsi" w:hAnsiTheme="majorHAnsi" w:cstheme="majorHAnsi"/>
          <w:highlight w:val="yellow"/>
        </w:rPr>
        <w:t>7</w:t>
      </w:r>
      <w:r w:rsidRPr="00BF6FC2">
        <w:rPr>
          <w:rFonts w:asciiTheme="majorHAnsi" w:hAnsiTheme="majorHAnsi" w:cstheme="majorHAnsi"/>
          <w:highlight w:val="yellow"/>
        </w:rPr>
        <w:t>%</w:t>
      </w:r>
      <w:r w:rsidR="007E6816">
        <w:rPr>
          <w:rFonts w:asciiTheme="majorHAnsi" w:hAnsiTheme="majorHAnsi" w:cstheme="majorHAnsi"/>
          <w:highlight w:val="yellow"/>
        </w:rPr>
        <w:t>. Set the red</w:t>
      </w:r>
      <w:r w:rsidRPr="00BF6FC2">
        <w:rPr>
          <w:rFonts w:asciiTheme="majorHAnsi" w:hAnsiTheme="majorHAnsi" w:cstheme="majorHAnsi"/>
          <w:highlight w:val="yellow"/>
        </w:rPr>
        <w:t xml:space="preserve"> </w:t>
      </w:r>
      <w:r w:rsidR="00406398" w:rsidRPr="00BF6FC2">
        <w:rPr>
          <w:rFonts w:asciiTheme="majorHAnsi" w:hAnsiTheme="majorHAnsi" w:cstheme="majorHAnsi"/>
          <w:highlight w:val="yellow"/>
        </w:rPr>
        <w:t xml:space="preserve">laser </w:t>
      </w:r>
      <w:r w:rsidRPr="00BF6FC2">
        <w:rPr>
          <w:rFonts w:asciiTheme="majorHAnsi" w:hAnsiTheme="majorHAnsi" w:cstheme="majorHAnsi"/>
          <w:highlight w:val="yellow"/>
        </w:rPr>
        <w:t>power to 15%</w:t>
      </w:r>
      <w:r w:rsidR="00711197" w:rsidRPr="00BF6FC2">
        <w:rPr>
          <w:rFonts w:asciiTheme="majorHAnsi" w:hAnsiTheme="majorHAnsi" w:cstheme="majorHAnsi"/>
          <w:highlight w:val="yellow"/>
        </w:rPr>
        <w:t>.</w:t>
      </w:r>
    </w:p>
    <w:p w14:paraId="60F92343" w14:textId="77777777" w:rsidR="00E650B7" w:rsidRPr="00BF6FC2" w:rsidRDefault="00E650B7" w:rsidP="000E17C3">
      <w:pPr>
        <w:pStyle w:val="BodyText"/>
        <w:spacing w:after="0" w:line="240" w:lineRule="auto"/>
        <w:rPr>
          <w:rFonts w:asciiTheme="majorHAnsi" w:hAnsiTheme="majorHAnsi" w:cstheme="majorHAnsi"/>
          <w:highlight w:val="yellow"/>
        </w:rPr>
      </w:pPr>
    </w:p>
    <w:p w14:paraId="7E4A558A" w14:textId="4E2DBD62" w:rsidR="002B5ACD" w:rsidRDefault="005217D2" w:rsidP="000E17C3">
      <w:pPr>
        <w:pStyle w:val="BodyText"/>
        <w:numPr>
          <w:ilvl w:val="1"/>
          <w:numId w:val="17"/>
        </w:numPr>
        <w:spacing w:after="0" w:line="240" w:lineRule="auto"/>
        <w:ind w:left="0" w:firstLine="0"/>
        <w:rPr>
          <w:rFonts w:asciiTheme="majorHAnsi" w:eastAsia="Times New Roman" w:hAnsiTheme="majorHAnsi" w:cstheme="majorHAnsi"/>
          <w:highlight w:val="yellow"/>
        </w:rPr>
      </w:pPr>
      <w:r w:rsidRPr="00BF6FC2">
        <w:rPr>
          <w:rFonts w:asciiTheme="majorHAnsi" w:eastAsia="Times New Roman" w:hAnsiTheme="majorHAnsi" w:cstheme="majorHAnsi"/>
          <w:highlight w:val="yellow"/>
        </w:rPr>
        <w:t>Activate epi-</w:t>
      </w:r>
      <w:proofErr w:type="spellStart"/>
      <w:r w:rsidRPr="00BF6FC2">
        <w:rPr>
          <w:rFonts w:asciiTheme="majorHAnsi" w:eastAsia="Times New Roman" w:hAnsiTheme="majorHAnsi" w:cstheme="majorHAnsi"/>
          <w:highlight w:val="yellow"/>
        </w:rPr>
        <w:t>P</w:t>
      </w:r>
      <w:r w:rsidR="00EF2E64" w:rsidRPr="00BF6FC2">
        <w:rPr>
          <w:rFonts w:asciiTheme="majorHAnsi" w:eastAsia="Times New Roman" w:hAnsiTheme="majorHAnsi" w:cstheme="majorHAnsi"/>
          <w:highlight w:val="yellow"/>
        </w:rPr>
        <w:t>hoto</w:t>
      </w:r>
      <w:r w:rsidRPr="00BF6FC2">
        <w:rPr>
          <w:rFonts w:asciiTheme="majorHAnsi" w:eastAsia="Times New Roman" w:hAnsiTheme="majorHAnsi" w:cstheme="majorHAnsi"/>
          <w:highlight w:val="yellow"/>
        </w:rPr>
        <w:t>M</w:t>
      </w:r>
      <w:r w:rsidR="00EF2E64" w:rsidRPr="00BF6FC2">
        <w:rPr>
          <w:rFonts w:asciiTheme="majorHAnsi" w:eastAsia="Times New Roman" w:hAnsiTheme="majorHAnsi" w:cstheme="majorHAnsi"/>
          <w:highlight w:val="yellow"/>
        </w:rPr>
        <w:t>ultiplier</w:t>
      </w:r>
      <w:proofErr w:type="spellEnd"/>
      <w:r w:rsidR="00EF2E64" w:rsidRPr="00BF6FC2">
        <w:rPr>
          <w:rFonts w:asciiTheme="majorHAnsi" w:eastAsia="Times New Roman" w:hAnsiTheme="majorHAnsi" w:cstheme="majorHAnsi"/>
          <w:highlight w:val="yellow"/>
        </w:rPr>
        <w:t xml:space="preserve"> </w:t>
      </w:r>
      <w:r w:rsidRPr="00BF6FC2">
        <w:rPr>
          <w:rFonts w:asciiTheme="majorHAnsi" w:eastAsia="Times New Roman" w:hAnsiTheme="majorHAnsi" w:cstheme="majorHAnsi"/>
          <w:highlight w:val="yellow"/>
        </w:rPr>
        <w:t>T</w:t>
      </w:r>
      <w:r w:rsidR="00EF2E64" w:rsidRPr="00BF6FC2">
        <w:rPr>
          <w:rFonts w:asciiTheme="majorHAnsi" w:eastAsia="Times New Roman" w:hAnsiTheme="majorHAnsi" w:cstheme="majorHAnsi"/>
          <w:highlight w:val="yellow"/>
        </w:rPr>
        <w:t>ubes (PMT)</w:t>
      </w:r>
      <w:r w:rsidRPr="00BF6FC2">
        <w:rPr>
          <w:rFonts w:asciiTheme="majorHAnsi" w:eastAsia="Times New Roman" w:hAnsiTheme="majorHAnsi" w:cstheme="majorHAnsi"/>
          <w:highlight w:val="yellow"/>
        </w:rPr>
        <w:t xml:space="preserve"> detectors for green and red lines</w:t>
      </w:r>
      <w:r w:rsidR="00926526">
        <w:rPr>
          <w:rFonts w:asciiTheme="majorHAnsi" w:eastAsia="Times New Roman" w:hAnsiTheme="majorHAnsi" w:cstheme="majorHAnsi"/>
          <w:highlight w:val="yellow"/>
        </w:rPr>
        <w:t>;</w:t>
      </w:r>
      <w:r w:rsidRPr="00BF6FC2">
        <w:rPr>
          <w:rFonts w:asciiTheme="majorHAnsi" w:eastAsia="Times New Roman" w:hAnsiTheme="majorHAnsi" w:cstheme="majorHAnsi"/>
          <w:highlight w:val="yellow"/>
        </w:rPr>
        <w:t xml:space="preserve"> set green</w:t>
      </w:r>
      <w:r w:rsidR="00C90DAA" w:rsidRPr="00BF6FC2">
        <w:rPr>
          <w:rFonts w:asciiTheme="majorHAnsi" w:eastAsia="Times New Roman" w:hAnsiTheme="majorHAnsi" w:cstheme="majorHAnsi"/>
          <w:highlight w:val="yellow"/>
        </w:rPr>
        <w:t xml:space="preserve"> and red</w:t>
      </w:r>
      <w:r w:rsidRPr="00BF6FC2">
        <w:rPr>
          <w:rFonts w:asciiTheme="majorHAnsi" w:eastAsia="Times New Roman" w:hAnsiTheme="majorHAnsi" w:cstheme="majorHAnsi"/>
          <w:highlight w:val="yellow"/>
        </w:rPr>
        <w:t xml:space="preserve"> lin</w:t>
      </w:r>
      <w:r w:rsidR="002A12CA" w:rsidRPr="00BF6FC2">
        <w:rPr>
          <w:rFonts w:asciiTheme="majorHAnsi" w:eastAsia="Times New Roman" w:hAnsiTheme="majorHAnsi" w:cstheme="majorHAnsi"/>
          <w:highlight w:val="yellow"/>
        </w:rPr>
        <w:t>e</w:t>
      </w:r>
      <w:r w:rsidRPr="00BF6FC2">
        <w:rPr>
          <w:rFonts w:asciiTheme="majorHAnsi" w:eastAsia="Times New Roman" w:hAnsiTheme="majorHAnsi" w:cstheme="majorHAnsi"/>
          <w:highlight w:val="yellow"/>
        </w:rPr>
        <w:t xml:space="preserve"> PMT sensitivity to 65%.</w:t>
      </w:r>
    </w:p>
    <w:p w14:paraId="6A3742D3" w14:textId="77777777" w:rsidR="00E650B7" w:rsidRPr="00BF6FC2" w:rsidRDefault="00E650B7" w:rsidP="000E17C3">
      <w:pPr>
        <w:pStyle w:val="BodyText"/>
        <w:spacing w:after="0" w:line="240" w:lineRule="auto"/>
        <w:rPr>
          <w:rFonts w:asciiTheme="majorHAnsi" w:eastAsia="Times New Roman" w:hAnsiTheme="majorHAnsi" w:cstheme="majorHAnsi"/>
          <w:highlight w:val="yellow"/>
        </w:rPr>
      </w:pPr>
    </w:p>
    <w:p w14:paraId="172A1F2D" w14:textId="4BC74A1E" w:rsidR="002B5ACD" w:rsidRDefault="005217D2" w:rsidP="000E17C3">
      <w:pPr>
        <w:pStyle w:val="BodyText"/>
        <w:numPr>
          <w:ilvl w:val="1"/>
          <w:numId w:val="17"/>
        </w:numPr>
        <w:spacing w:after="0" w:line="240" w:lineRule="auto"/>
        <w:ind w:left="0" w:firstLine="0"/>
        <w:rPr>
          <w:rFonts w:asciiTheme="majorHAnsi" w:hAnsiTheme="majorHAnsi" w:cstheme="majorHAnsi"/>
          <w:highlight w:val="yellow"/>
        </w:rPr>
      </w:pPr>
      <w:r w:rsidRPr="00BF6FC2">
        <w:rPr>
          <w:rFonts w:asciiTheme="majorHAnsi" w:hAnsiTheme="majorHAnsi" w:cstheme="majorHAnsi"/>
          <w:highlight w:val="yellow"/>
        </w:rPr>
        <w:t xml:space="preserve">Set </w:t>
      </w:r>
      <w:r w:rsidR="00926526">
        <w:rPr>
          <w:rFonts w:asciiTheme="majorHAnsi" w:hAnsiTheme="majorHAnsi" w:cstheme="majorHAnsi"/>
          <w:highlight w:val="yellow"/>
        </w:rPr>
        <w:t xml:space="preserve">the </w:t>
      </w:r>
      <w:r w:rsidRPr="00BF6FC2">
        <w:rPr>
          <w:rFonts w:asciiTheme="majorHAnsi" w:hAnsiTheme="majorHAnsi" w:cstheme="majorHAnsi"/>
          <w:highlight w:val="yellow"/>
        </w:rPr>
        <w:t>field of view to 400</w:t>
      </w:r>
      <w:r w:rsidR="007D377F">
        <w:rPr>
          <w:rFonts w:asciiTheme="majorHAnsi" w:hAnsiTheme="majorHAnsi" w:cstheme="majorHAnsi"/>
          <w:highlight w:val="yellow"/>
        </w:rPr>
        <w:t xml:space="preserve"> </w:t>
      </w:r>
      <w:r w:rsidRPr="00BF6FC2">
        <w:rPr>
          <w:rFonts w:asciiTheme="majorHAnsi" w:hAnsiTheme="majorHAnsi" w:cstheme="majorHAnsi"/>
          <w:highlight w:val="yellow"/>
        </w:rPr>
        <w:t>x</w:t>
      </w:r>
      <w:r w:rsidR="007D377F">
        <w:rPr>
          <w:rFonts w:asciiTheme="majorHAnsi" w:hAnsiTheme="majorHAnsi" w:cstheme="majorHAnsi"/>
          <w:highlight w:val="yellow"/>
        </w:rPr>
        <w:t xml:space="preserve"> </w:t>
      </w:r>
      <w:r w:rsidRPr="00BF6FC2">
        <w:rPr>
          <w:rFonts w:asciiTheme="majorHAnsi" w:hAnsiTheme="majorHAnsi" w:cstheme="majorHAnsi"/>
          <w:highlight w:val="yellow"/>
        </w:rPr>
        <w:t xml:space="preserve">400 </w:t>
      </w:r>
      <w:r w:rsidR="00F23DB5" w:rsidRPr="00BF6FC2">
        <w:rPr>
          <w:rFonts w:asciiTheme="majorHAnsi" w:hAnsiTheme="majorHAnsi" w:cstheme="majorHAnsi"/>
          <w:highlight w:val="yellow"/>
        </w:rPr>
        <w:t>µm</w:t>
      </w:r>
      <w:r w:rsidRPr="00BF6FC2">
        <w:rPr>
          <w:rFonts w:asciiTheme="majorHAnsi" w:hAnsiTheme="majorHAnsi" w:cstheme="majorHAnsi"/>
          <w:highlight w:val="yellow"/>
        </w:rPr>
        <w:t>, image resolution to 512</w:t>
      </w:r>
      <w:r w:rsidR="007D377F">
        <w:rPr>
          <w:rFonts w:asciiTheme="majorHAnsi" w:hAnsiTheme="majorHAnsi" w:cstheme="majorHAnsi"/>
          <w:highlight w:val="yellow"/>
        </w:rPr>
        <w:t xml:space="preserve"> </w:t>
      </w:r>
      <w:r w:rsidRPr="00BF6FC2">
        <w:rPr>
          <w:rFonts w:asciiTheme="majorHAnsi" w:hAnsiTheme="majorHAnsi" w:cstheme="majorHAnsi"/>
          <w:highlight w:val="yellow"/>
        </w:rPr>
        <w:t>x</w:t>
      </w:r>
      <w:r w:rsidR="007D377F">
        <w:rPr>
          <w:rFonts w:asciiTheme="majorHAnsi" w:hAnsiTheme="majorHAnsi" w:cstheme="majorHAnsi"/>
          <w:highlight w:val="yellow"/>
        </w:rPr>
        <w:t xml:space="preserve"> </w:t>
      </w:r>
      <w:r w:rsidRPr="00BF6FC2">
        <w:rPr>
          <w:rFonts w:asciiTheme="majorHAnsi" w:hAnsiTheme="majorHAnsi" w:cstheme="majorHAnsi"/>
          <w:highlight w:val="yellow"/>
        </w:rPr>
        <w:t>512 p</w:t>
      </w:r>
      <w:r w:rsidR="00B359D5" w:rsidRPr="00BF6FC2">
        <w:rPr>
          <w:rFonts w:asciiTheme="majorHAnsi" w:hAnsiTheme="majorHAnsi" w:cstheme="majorHAnsi"/>
          <w:highlight w:val="yellow"/>
        </w:rPr>
        <w:t>i</w:t>
      </w:r>
      <w:r w:rsidRPr="00BF6FC2">
        <w:rPr>
          <w:rFonts w:asciiTheme="majorHAnsi" w:hAnsiTheme="majorHAnsi" w:cstheme="majorHAnsi"/>
          <w:highlight w:val="yellow"/>
        </w:rPr>
        <w:t>x</w:t>
      </w:r>
      <w:r w:rsidR="00B359D5" w:rsidRPr="00BF6FC2">
        <w:rPr>
          <w:rFonts w:asciiTheme="majorHAnsi" w:hAnsiTheme="majorHAnsi" w:cstheme="majorHAnsi"/>
          <w:highlight w:val="yellow"/>
        </w:rPr>
        <w:t>els</w:t>
      </w:r>
      <w:r w:rsidR="00926526">
        <w:rPr>
          <w:rFonts w:asciiTheme="majorHAnsi" w:hAnsiTheme="majorHAnsi" w:cstheme="majorHAnsi"/>
          <w:highlight w:val="yellow"/>
        </w:rPr>
        <w:t>,</w:t>
      </w:r>
      <w:r w:rsidRPr="00BF6FC2">
        <w:rPr>
          <w:rFonts w:asciiTheme="majorHAnsi" w:hAnsiTheme="majorHAnsi" w:cstheme="majorHAnsi"/>
          <w:highlight w:val="yellow"/>
        </w:rPr>
        <w:t xml:space="preserve"> and s</w:t>
      </w:r>
      <w:r w:rsidR="00F215E7" w:rsidRPr="00BF6FC2">
        <w:rPr>
          <w:rFonts w:asciiTheme="majorHAnsi" w:hAnsiTheme="majorHAnsi" w:cstheme="majorHAnsi"/>
          <w:highlight w:val="yellow"/>
        </w:rPr>
        <w:t>canning frequency to 800</w:t>
      </w:r>
      <w:r w:rsidR="0074197A" w:rsidRPr="00BF6FC2">
        <w:rPr>
          <w:rFonts w:asciiTheme="majorHAnsi" w:hAnsiTheme="majorHAnsi" w:cstheme="majorHAnsi"/>
          <w:highlight w:val="yellow"/>
        </w:rPr>
        <w:t xml:space="preserve"> </w:t>
      </w:r>
      <w:r w:rsidR="00F215E7" w:rsidRPr="00BF6FC2">
        <w:rPr>
          <w:rFonts w:asciiTheme="majorHAnsi" w:hAnsiTheme="majorHAnsi" w:cstheme="majorHAnsi"/>
          <w:highlight w:val="yellow"/>
        </w:rPr>
        <w:t>Hz.</w:t>
      </w:r>
    </w:p>
    <w:p w14:paraId="3392F55D" w14:textId="77777777" w:rsidR="00E650B7" w:rsidRPr="00BF6FC2" w:rsidRDefault="00E650B7" w:rsidP="000E17C3">
      <w:pPr>
        <w:pStyle w:val="BodyText"/>
        <w:spacing w:after="0" w:line="240" w:lineRule="auto"/>
        <w:rPr>
          <w:rFonts w:asciiTheme="majorHAnsi" w:hAnsiTheme="majorHAnsi" w:cstheme="majorHAnsi"/>
          <w:highlight w:val="yellow"/>
        </w:rPr>
      </w:pPr>
    </w:p>
    <w:p w14:paraId="706A22B0" w14:textId="61CF7FE1" w:rsidR="00E650B7" w:rsidRDefault="005217D2" w:rsidP="000E17C3">
      <w:pPr>
        <w:pStyle w:val="BodyText"/>
        <w:numPr>
          <w:ilvl w:val="1"/>
          <w:numId w:val="17"/>
        </w:numPr>
        <w:spacing w:after="0" w:line="240" w:lineRule="auto"/>
        <w:ind w:left="0" w:firstLine="0"/>
        <w:rPr>
          <w:rFonts w:asciiTheme="majorHAnsi" w:hAnsiTheme="majorHAnsi" w:cstheme="majorHAnsi"/>
          <w:highlight w:val="yellow"/>
        </w:rPr>
      </w:pPr>
      <w:r w:rsidRPr="00BF6FC2">
        <w:rPr>
          <w:rFonts w:asciiTheme="majorHAnsi" w:hAnsiTheme="majorHAnsi" w:cstheme="majorHAnsi"/>
          <w:highlight w:val="yellow"/>
        </w:rPr>
        <w:t xml:space="preserve">Select </w:t>
      </w:r>
      <w:r w:rsidRPr="009A5F30">
        <w:rPr>
          <w:rFonts w:asciiTheme="majorHAnsi" w:hAnsiTheme="majorHAnsi" w:cstheme="majorHAnsi"/>
          <w:b/>
          <w:bCs/>
          <w:highlight w:val="yellow"/>
        </w:rPr>
        <w:t xml:space="preserve">3D </w:t>
      </w:r>
      <w:r w:rsidR="00273F32">
        <w:rPr>
          <w:rFonts w:asciiTheme="majorHAnsi" w:hAnsiTheme="majorHAnsi" w:cstheme="majorHAnsi"/>
          <w:b/>
          <w:bCs/>
          <w:highlight w:val="yellow"/>
        </w:rPr>
        <w:t>T</w:t>
      </w:r>
      <w:r w:rsidRPr="009A5F30">
        <w:rPr>
          <w:rFonts w:asciiTheme="majorHAnsi" w:hAnsiTheme="majorHAnsi" w:cstheme="majorHAnsi"/>
          <w:b/>
          <w:bCs/>
          <w:highlight w:val="yellow"/>
        </w:rPr>
        <w:t xml:space="preserve">imelapse </w:t>
      </w:r>
      <w:r w:rsidR="00273F32">
        <w:rPr>
          <w:rFonts w:asciiTheme="majorHAnsi" w:hAnsiTheme="majorHAnsi" w:cstheme="majorHAnsi"/>
          <w:b/>
          <w:bCs/>
          <w:highlight w:val="yellow"/>
        </w:rPr>
        <w:t>I</w:t>
      </w:r>
      <w:r w:rsidRPr="009A5F30">
        <w:rPr>
          <w:rFonts w:asciiTheme="majorHAnsi" w:hAnsiTheme="majorHAnsi" w:cstheme="majorHAnsi"/>
          <w:b/>
          <w:bCs/>
          <w:highlight w:val="yellow"/>
        </w:rPr>
        <w:t>maging</w:t>
      </w:r>
      <w:r w:rsidRPr="00FA02BF">
        <w:rPr>
          <w:rFonts w:asciiTheme="majorHAnsi" w:hAnsiTheme="majorHAnsi" w:cstheme="majorHAnsi"/>
          <w:highlight w:val="yellow"/>
        </w:rPr>
        <w:t xml:space="preserve"> </w:t>
      </w:r>
      <w:r w:rsidRPr="00BF6FC2">
        <w:rPr>
          <w:rFonts w:asciiTheme="majorHAnsi" w:hAnsiTheme="majorHAnsi" w:cstheme="majorHAnsi"/>
          <w:highlight w:val="yellow"/>
        </w:rPr>
        <w:t>mode</w:t>
      </w:r>
      <w:r w:rsidR="00926526">
        <w:rPr>
          <w:rFonts w:asciiTheme="majorHAnsi" w:hAnsiTheme="majorHAnsi" w:cstheme="majorHAnsi"/>
          <w:highlight w:val="yellow"/>
        </w:rPr>
        <w:t>.</w:t>
      </w:r>
      <w:r w:rsidRPr="00BF6FC2">
        <w:rPr>
          <w:rFonts w:asciiTheme="majorHAnsi" w:hAnsiTheme="majorHAnsi" w:cstheme="majorHAnsi"/>
          <w:highlight w:val="yellow"/>
        </w:rPr>
        <w:t xml:space="preserve"> </w:t>
      </w:r>
      <w:r w:rsidR="00926526">
        <w:rPr>
          <w:rFonts w:asciiTheme="majorHAnsi" w:hAnsiTheme="majorHAnsi" w:cstheme="majorHAnsi"/>
          <w:highlight w:val="yellow"/>
        </w:rPr>
        <w:t>T</w:t>
      </w:r>
      <w:r w:rsidRPr="00BF6FC2">
        <w:rPr>
          <w:rFonts w:asciiTheme="majorHAnsi" w:hAnsiTheme="majorHAnsi" w:cstheme="majorHAnsi"/>
          <w:highlight w:val="yellow"/>
        </w:rPr>
        <w:t>hen</w:t>
      </w:r>
      <w:r w:rsidR="00273F32">
        <w:rPr>
          <w:rFonts w:asciiTheme="majorHAnsi" w:hAnsiTheme="majorHAnsi" w:cstheme="majorHAnsi"/>
          <w:highlight w:val="yellow"/>
        </w:rPr>
        <w:t>,</w:t>
      </w:r>
      <w:r w:rsidRPr="00BF6FC2">
        <w:rPr>
          <w:rFonts w:asciiTheme="majorHAnsi" w:hAnsiTheme="majorHAnsi" w:cstheme="majorHAnsi"/>
          <w:highlight w:val="yellow"/>
        </w:rPr>
        <w:t xml:space="preserve"> create a folder and activate </w:t>
      </w:r>
      <w:r w:rsidR="00273F32">
        <w:rPr>
          <w:rFonts w:asciiTheme="majorHAnsi" w:hAnsiTheme="majorHAnsi" w:cstheme="majorHAnsi"/>
          <w:b/>
          <w:bCs/>
          <w:highlight w:val="yellow"/>
        </w:rPr>
        <w:t>A</w:t>
      </w:r>
      <w:r w:rsidRPr="009A5F30">
        <w:rPr>
          <w:rFonts w:asciiTheme="majorHAnsi" w:hAnsiTheme="majorHAnsi" w:cstheme="majorHAnsi"/>
          <w:b/>
          <w:bCs/>
          <w:highlight w:val="yellow"/>
        </w:rPr>
        <w:t>utosave</w:t>
      </w:r>
      <w:r w:rsidRPr="00BF6FC2">
        <w:rPr>
          <w:rFonts w:asciiTheme="majorHAnsi" w:hAnsiTheme="majorHAnsi" w:cstheme="majorHAnsi"/>
          <w:highlight w:val="yellow"/>
        </w:rPr>
        <w:t xml:space="preserve"> </w:t>
      </w:r>
      <w:r w:rsidR="00926526">
        <w:rPr>
          <w:rFonts w:asciiTheme="majorHAnsi" w:hAnsiTheme="majorHAnsi" w:cstheme="majorHAnsi"/>
          <w:highlight w:val="yellow"/>
        </w:rPr>
        <w:t>for</w:t>
      </w:r>
      <w:r w:rsidRPr="00BF6FC2">
        <w:rPr>
          <w:rFonts w:asciiTheme="majorHAnsi" w:hAnsiTheme="majorHAnsi" w:cstheme="majorHAnsi"/>
          <w:highlight w:val="yellow"/>
        </w:rPr>
        <w:t xml:space="preserve"> data after each acquisition.</w:t>
      </w:r>
    </w:p>
    <w:p w14:paraId="30668A0B" w14:textId="7069CC8D" w:rsidR="002B5ACD" w:rsidRPr="00BF6FC2" w:rsidRDefault="002B5ACD" w:rsidP="000E17C3">
      <w:pPr>
        <w:pStyle w:val="BodyText"/>
        <w:spacing w:after="0" w:line="240" w:lineRule="auto"/>
        <w:rPr>
          <w:rFonts w:asciiTheme="majorHAnsi" w:hAnsiTheme="majorHAnsi" w:cstheme="majorHAnsi"/>
          <w:highlight w:val="yellow"/>
        </w:rPr>
      </w:pPr>
    </w:p>
    <w:p w14:paraId="603EA5A1" w14:textId="65A92EBE" w:rsidR="00FF0064" w:rsidRPr="00BF6FC2" w:rsidRDefault="00F215E7" w:rsidP="000E17C3">
      <w:pPr>
        <w:pStyle w:val="BodyText"/>
        <w:spacing w:after="0" w:line="240" w:lineRule="auto"/>
        <w:rPr>
          <w:rFonts w:asciiTheme="majorHAnsi" w:hAnsiTheme="majorHAnsi" w:cstheme="majorHAnsi"/>
          <w:highlight w:val="yellow"/>
        </w:rPr>
      </w:pPr>
      <w:r w:rsidRPr="00BF6FC2">
        <w:rPr>
          <w:rFonts w:asciiTheme="majorHAnsi" w:hAnsiTheme="majorHAnsi" w:cstheme="majorHAnsi"/>
          <w:highlight w:val="yellow"/>
        </w:rPr>
        <w:t>3.8</w:t>
      </w:r>
      <w:r w:rsidR="005217D2" w:rsidRPr="00BF6FC2">
        <w:rPr>
          <w:rFonts w:asciiTheme="majorHAnsi" w:hAnsiTheme="majorHAnsi" w:cstheme="majorHAnsi"/>
          <w:highlight w:val="yellow"/>
        </w:rPr>
        <w:t>.</w:t>
      </w:r>
      <w:r w:rsidR="00E650B7">
        <w:rPr>
          <w:rFonts w:asciiTheme="majorHAnsi" w:hAnsiTheme="majorHAnsi" w:cstheme="majorHAnsi"/>
          <w:highlight w:val="yellow"/>
        </w:rPr>
        <w:tab/>
      </w:r>
      <w:r w:rsidR="005217D2" w:rsidRPr="00BF6FC2">
        <w:rPr>
          <w:rFonts w:asciiTheme="majorHAnsi" w:hAnsiTheme="majorHAnsi" w:cstheme="majorHAnsi"/>
          <w:highlight w:val="yellow"/>
        </w:rPr>
        <w:t>Assemble the heating chamber and set it to 28</w:t>
      </w:r>
      <w:r w:rsidR="00AF4AC5">
        <w:rPr>
          <w:rFonts w:asciiTheme="majorHAnsi" w:hAnsiTheme="majorHAnsi" w:cstheme="majorHAnsi"/>
          <w:highlight w:val="yellow"/>
        </w:rPr>
        <w:t xml:space="preserve"> </w:t>
      </w:r>
      <w:r w:rsidR="005217D2" w:rsidRPr="00BF6FC2">
        <w:rPr>
          <w:rFonts w:asciiTheme="majorHAnsi" w:hAnsiTheme="majorHAnsi" w:cstheme="majorHAnsi"/>
          <w:highlight w:val="yellow"/>
        </w:rPr>
        <w:t xml:space="preserve">°C. Wait </w:t>
      </w:r>
      <w:r w:rsidR="00756AB3">
        <w:rPr>
          <w:rFonts w:asciiTheme="majorHAnsi" w:hAnsiTheme="majorHAnsi" w:cstheme="majorHAnsi"/>
          <w:highlight w:val="yellow"/>
        </w:rPr>
        <w:t xml:space="preserve">at </w:t>
      </w:r>
      <w:r w:rsidR="005217D2" w:rsidRPr="00BF6FC2">
        <w:rPr>
          <w:rFonts w:asciiTheme="majorHAnsi" w:hAnsiTheme="majorHAnsi" w:cstheme="majorHAnsi"/>
          <w:highlight w:val="yellow"/>
        </w:rPr>
        <w:t>least 10 min for the chamber and the objective to warm.</w:t>
      </w:r>
    </w:p>
    <w:p w14:paraId="4A72AD5A" w14:textId="77777777" w:rsidR="002B5ACD" w:rsidRPr="00BF6FC2" w:rsidRDefault="002B5ACD" w:rsidP="000E17C3">
      <w:pPr>
        <w:pStyle w:val="BodyText"/>
        <w:spacing w:after="0" w:line="240" w:lineRule="auto"/>
        <w:rPr>
          <w:rFonts w:asciiTheme="majorHAnsi" w:hAnsiTheme="majorHAnsi" w:cstheme="majorHAnsi"/>
        </w:rPr>
      </w:pPr>
    </w:p>
    <w:p w14:paraId="0EB076EB" w14:textId="6C5882DC" w:rsidR="002B5ACD" w:rsidRDefault="005217D2" w:rsidP="000E17C3">
      <w:pPr>
        <w:pStyle w:val="BodyText"/>
        <w:numPr>
          <w:ilvl w:val="0"/>
          <w:numId w:val="17"/>
        </w:numPr>
        <w:spacing w:after="0" w:line="240" w:lineRule="auto"/>
        <w:ind w:left="0" w:firstLine="0"/>
        <w:rPr>
          <w:rFonts w:asciiTheme="majorHAnsi" w:hAnsiTheme="majorHAnsi" w:cstheme="majorHAnsi"/>
          <w:b/>
          <w:bCs/>
          <w:color w:val="000000"/>
          <w:highlight w:val="yellow"/>
        </w:rPr>
      </w:pPr>
      <w:r w:rsidRPr="00BF6FC2">
        <w:rPr>
          <w:rFonts w:asciiTheme="majorHAnsi" w:hAnsiTheme="majorHAnsi" w:cstheme="majorHAnsi"/>
          <w:b/>
          <w:bCs/>
          <w:color w:val="000000"/>
          <w:highlight w:val="yellow"/>
        </w:rPr>
        <w:t>Mounting the embryo</w:t>
      </w:r>
    </w:p>
    <w:p w14:paraId="23E69186" w14:textId="77777777" w:rsidR="00BA6C80" w:rsidRPr="00BF6FC2" w:rsidRDefault="00BA6C80" w:rsidP="000E17C3">
      <w:pPr>
        <w:pStyle w:val="BodyText"/>
        <w:spacing w:after="0" w:line="240" w:lineRule="auto"/>
        <w:rPr>
          <w:rFonts w:asciiTheme="majorHAnsi" w:hAnsiTheme="majorHAnsi" w:cstheme="majorHAnsi"/>
          <w:b/>
          <w:bCs/>
          <w:color w:val="000000"/>
          <w:highlight w:val="yellow"/>
        </w:rPr>
      </w:pPr>
    </w:p>
    <w:p w14:paraId="5E79678E" w14:textId="02B7631F" w:rsidR="00E56CD3" w:rsidRDefault="005217D2" w:rsidP="000E17C3">
      <w:pPr>
        <w:pStyle w:val="BodyText"/>
        <w:numPr>
          <w:ilvl w:val="1"/>
          <w:numId w:val="17"/>
        </w:numPr>
        <w:spacing w:after="0" w:line="240" w:lineRule="auto"/>
        <w:ind w:left="0" w:firstLine="0"/>
        <w:rPr>
          <w:rFonts w:asciiTheme="majorHAnsi" w:hAnsiTheme="majorHAnsi" w:cstheme="majorHAnsi"/>
          <w:highlight w:val="yellow"/>
        </w:rPr>
      </w:pPr>
      <w:r w:rsidRPr="00BF6FC2">
        <w:rPr>
          <w:rFonts w:asciiTheme="majorHAnsi" w:hAnsiTheme="majorHAnsi" w:cstheme="majorHAnsi"/>
          <w:highlight w:val="yellow"/>
        </w:rPr>
        <w:t xml:space="preserve">Under </w:t>
      </w:r>
      <w:r w:rsidR="00402F19" w:rsidRPr="00BF6FC2">
        <w:rPr>
          <w:rFonts w:asciiTheme="majorHAnsi" w:hAnsiTheme="majorHAnsi" w:cstheme="majorHAnsi"/>
          <w:highlight w:val="yellow"/>
        </w:rPr>
        <w:t>a fluorescen</w:t>
      </w:r>
      <w:r w:rsidR="00C36BF4" w:rsidRPr="00BF6FC2">
        <w:rPr>
          <w:rFonts w:asciiTheme="majorHAnsi" w:hAnsiTheme="majorHAnsi" w:cstheme="majorHAnsi"/>
          <w:highlight w:val="yellow"/>
        </w:rPr>
        <w:t>ce</w:t>
      </w:r>
      <w:r w:rsidR="00402F19" w:rsidRPr="00BF6FC2">
        <w:rPr>
          <w:rFonts w:asciiTheme="majorHAnsi" w:hAnsiTheme="majorHAnsi" w:cstheme="majorHAnsi"/>
          <w:highlight w:val="yellow"/>
        </w:rPr>
        <w:t xml:space="preserve"> </w:t>
      </w:r>
      <w:r w:rsidRPr="00BF6FC2">
        <w:rPr>
          <w:rFonts w:asciiTheme="majorHAnsi" w:hAnsiTheme="majorHAnsi" w:cstheme="majorHAnsi"/>
          <w:highlight w:val="yellow"/>
        </w:rPr>
        <w:t>stereomicroscope, identify embryos at 70% epiboly that express GFP.</w:t>
      </w:r>
    </w:p>
    <w:p w14:paraId="611BC659" w14:textId="77777777" w:rsidR="00E56CD3" w:rsidRDefault="00E56CD3" w:rsidP="000E17C3">
      <w:pPr>
        <w:pStyle w:val="BodyText"/>
        <w:spacing w:after="0" w:line="240" w:lineRule="auto"/>
        <w:rPr>
          <w:rFonts w:asciiTheme="majorHAnsi" w:hAnsiTheme="majorHAnsi" w:cstheme="majorHAnsi"/>
          <w:highlight w:val="yellow"/>
        </w:rPr>
      </w:pPr>
    </w:p>
    <w:p w14:paraId="33B03C54" w14:textId="50625163" w:rsidR="002B5ACD" w:rsidRPr="009A5F30" w:rsidRDefault="00E56CD3" w:rsidP="000E17C3">
      <w:pPr>
        <w:pStyle w:val="BodyText"/>
        <w:spacing w:after="0" w:line="240" w:lineRule="auto"/>
        <w:rPr>
          <w:rFonts w:asciiTheme="majorHAnsi" w:hAnsiTheme="majorHAnsi" w:cstheme="majorHAnsi"/>
        </w:rPr>
      </w:pPr>
      <w:r w:rsidRPr="009A5F30">
        <w:rPr>
          <w:rFonts w:asciiTheme="majorHAnsi" w:hAnsiTheme="majorHAnsi" w:cstheme="majorHAnsi"/>
        </w:rPr>
        <w:t xml:space="preserve">NOTE: </w:t>
      </w:r>
      <w:r w:rsidR="005217D2" w:rsidRPr="009A5F30">
        <w:rPr>
          <w:rFonts w:asciiTheme="majorHAnsi" w:hAnsiTheme="majorHAnsi" w:cstheme="majorHAnsi"/>
        </w:rPr>
        <w:t xml:space="preserve">Select embryos </w:t>
      </w:r>
      <w:r w:rsidRPr="009A5F30">
        <w:rPr>
          <w:rFonts w:asciiTheme="majorHAnsi" w:hAnsiTheme="majorHAnsi" w:cstheme="majorHAnsi"/>
        </w:rPr>
        <w:t>with</w:t>
      </w:r>
      <w:r w:rsidR="005217D2" w:rsidRPr="009A5F30">
        <w:rPr>
          <w:rFonts w:asciiTheme="majorHAnsi" w:hAnsiTheme="majorHAnsi" w:cstheme="majorHAnsi"/>
        </w:rPr>
        <w:t xml:space="preserve"> a bright signal in the axial mesoderm and no background</w:t>
      </w:r>
      <w:r w:rsidR="00711197" w:rsidRPr="009A5F30">
        <w:rPr>
          <w:rFonts w:asciiTheme="majorHAnsi" w:hAnsiTheme="majorHAnsi" w:cstheme="majorHAnsi"/>
        </w:rPr>
        <w:t xml:space="preserve"> fluorescence</w:t>
      </w:r>
      <w:r w:rsidR="005217D2" w:rsidRPr="009A5F30">
        <w:rPr>
          <w:rFonts w:asciiTheme="majorHAnsi" w:hAnsiTheme="majorHAnsi" w:cstheme="majorHAnsi"/>
        </w:rPr>
        <w:t xml:space="preserve"> </w:t>
      </w:r>
      <w:r w:rsidR="00B40CC8" w:rsidRPr="009A5F30">
        <w:rPr>
          <w:rFonts w:asciiTheme="majorHAnsi" w:hAnsiTheme="majorHAnsi" w:cstheme="majorHAnsi"/>
        </w:rPr>
        <w:t>for better imaging quality.</w:t>
      </w:r>
    </w:p>
    <w:p w14:paraId="448C44C5" w14:textId="77777777" w:rsidR="00BA6C80" w:rsidRPr="00BF6FC2" w:rsidRDefault="00BA6C80" w:rsidP="000E17C3">
      <w:pPr>
        <w:pStyle w:val="BodyText"/>
        <w:spacing w:after="0" w:line="240" w:lineRule="auto"/>
        <w:rPr>
          <w:rFonts w:asciiTheme="majorHAnsi" w:hAnsiTheme="majorHAnsi" w:cstheme="majorHAnsi"/>
          <w:highlight w:val="yellow"/>
        </w:rPr>
      </w:pPr>
    </w:p>
    <w:p w14:paraId="3114E66C" w14:textId="66D9147D" w:rsidR="00F25B09" w:rsidRDefault="005217D2" w:rsidP="000E17C3">
      <w:pPr>
        <w:pStyle w:val="BodyText"/>
        <w:numPr>
          <w:ilvl w:val="1"/>
          <w:numId w:val="17"/>
        </w:numPr>
        <w:spacing w:after="0" w:line="240" w:lineRule="auto"/>
        <w:ind w:left="0" w:firstLine="0"/>
        <w:rPr>
          <w:rFonts w:asciiTheme="majorHAnsi" w:hAnsiTheme="majorHAnsi" w:cstheme="majorHAnsi"/>
          <w:highlight w:val="yellow"/>
        </w:rPr>
      </w:pPr>
      <w:r w:rsidRPr="00BF6FC2">
        <w:rPr>
          <w:rFonts w:asciiTheme="majorHAnsi" w:hAnsiTheme="majorHAnsi" w:cstheme="majorHAnsi"/>
          <w:highlight w:val="yellow"/>
        </w:rPr>
        <w:t xml:space="preserve">Transfer </w:t>
      </w:r>
      <w:r w:rsidR="00F25B09">
        <w:rPr>
          <w:rFonts w:asciiTheme="majorHAnsi" w:hAnsiTheme="majorHAnsi" w:cstheme="majorHAnsi"/>
          <w:highlight w:val="yellow"/>
        </w:rPr>
        <w:t>three</w:t>
      </w:r>
      <w:r w:rsidR="0019417B" w:rsidRPr="00BF6FC2">
        <w:rPr>
          <w:rFonts w:asciiTheme="majorHAnsi" w:hAnsiTheme="majorHAnsi" w:cstheme="majorHAnsi"/>
          <w:highlight w:val="yellow"/>
        </w:rPr>
        <w:t xml:space="preserve"> to </w:t>
      </w:r>
      <w:r w:rsidR="00F25B09">
        <w:rPr>
          <w:rFonts w:asciiTheme="majorHAnsi" w:hAnsiTheme="majorHAnsi" w:cstheme="majorHAnsi"/>
          <w:highlight w:val="yellow"/>
        </w:rPr>
        <w:t>four</w:t>
      </w:r>
      <w:r w:rsidRPr="00BF6FC2">
        <w:rPr>
          <w:rFonts w:asciiTheme="majorHAnsi" w:hAnsiTheme="majorHAnsi" w:cstheme="majorHAnsi"/>
          <w:highlight w:val="yellow"/>
        </w:rPr>
        <w:t xml:space="preserve"> </w:t>
      </w:r>
      <w:r w:rsidR="0019417B" w:rsidRPr="00BF6FC2">
        <w:rPr>
          <w:rFonts w:asciiTheme="majorHAnsi" w:hAnsiTheme="majorHAnsi" w:cstheme="majorHAnsi"/>
          <w:highlight w:val="yellow"/>
        </w:rPr>
        <w:t>selected</w:t>
      </w:r>
      <w:r w:rsidRPr="00BF6FC2">
        <w:rPr>
          <w:rFonts w:asciiTheme="majorHAnsi" w:hAnsiTheme="majorHAnsi" w:cstheme="majorHAnsi"/>
          <w:highlight w:val="yellow"/>
        </w:rPr>
        <w:t xml:space="preserve"> embryos in the agarose coated dish </w:t>
      </w:r>
      <w:r w:rsidR="00406398" w:rsidRPr="00BF6FC2">
        <w:rPr>
          <w:rFonts w:asciiTheme="majorHAnsi" w:hAnsiTheme="majorHAnsi" w:cstheme="majorHAnsi"/>
          <w:highlight w:val="yellow"/>
        </w:rPr>
        <w:t>(</w:t>
      </w:r>
      <w:r w:rsidR="00CF13FB">
        <w:rPr>
          <w:rFonts w:asciiTheme="majorHAnsi" w:hAnsiTheme="majorHAnsi" w:cstheme="majorHAnsi"/>
          <w:highlight w:val="yellow"/>
        </w:rPr>
        <w:t>s</w:t>
      </w:r>
      <w:r w:rsidR="00406398" w:rsidRPr="00BF6FC2">
        <w:rPr>
          <w:rFonts w:asciiTheme="majorHAnsi" w:hAnsiTheme="majorHAnsi" w:cstheme="majorHAnsi"/>
          <w:highlight w:val="yellow"/>
        </w:rPr>
        <w:t xml:space="preserve">tep 1.3) </w:t>
      </w:r>
      <w:r w:rsidRPr="00BF6FC2">
        <w:rPr>
          <w:rFonts w:asciiTheme="majorHAnsi" w:hAnsiTheme="majorHAnsi" w:cstheme="majorHAnsi"/>
          <w:highlight w:val="yellow"/>
        </w:rPr>
        <w:t xml:space="preserve">using </w:t>
      </w:r>
      <w:r w:rsidR="0019417B" w:rsidRPr="00BF6FC2">
        <w:rPr>
          <w:rFonts w:asciiTheme="majorHAnsi" w:hAnsiTheme="majorHAnsi" w:cstheme="majorHAnsi"/>
          <w:highlight w:val="yellow"/>
        </w:rPr>
        <w:t xml:space="preserve">a </w:t>
      </w:r>
      <w:r w:rsidR="00B359D5" w:rsidRPr="00BF6FC2">
        <w:rPr>
          <w:rFonts w:asciiTheme="majorHAnsi" w:hAnsiTheme="majorHAnsi" w:cstheme="majorHAnsi"/>
          <w:highlight w:val="yellow"/>
        </w:rPr>
        <w:t>plastic Pasteur pipette</w:t>
      </w:r>
      <w:r w:rsidRPr="00BF6FC2">
        <w:rPr>
          <w:rFonts w:asciiTheme="majorHAnsi" w:hAnsiTheme="majorHAnsi" w:cstheme="majorHAnsi"/>
          <w:highlight w:val="yellow"/>
        </w:rPr>
        <w:t xml:space="preserve"> and carefully </w:t>
      </w:r>
      <w:proofErr w:type="spellStart"/>
      <w:r w:rsidR="00C00433">
        <w:rPr>
          <w:rFonts w:asciiTheme="majorHAnsi" w:hAnsiTheme="majorHAnsi" w:cstheme="majorHAnsi"/>
          <w:highlight w:val="yellow"/>
        </w:rPr>
        <w:t>dechorionate</w:t>
      </w:r>
      <w:proofErr w:type="spellEnd"/>
      <w:r w:rsidR="00C00433">
        <w:rPr>
          <w:rFonts w:asciiTheme="majorHAnsi" w:hAnsiTheme="majorHAnsi" w:cstheme="majorHAnsi"/>
          <w:highlight w:val="yellow"/>
        </w:rPr>
        <w:t xml:space="preserve"> them</w:t>
      </w:r>
      <w:r w:rsidR="004D4DF7" w:rsidRPr="00BF6FC2">
        <w:rPr>
          <w:rFonts w:asciiTheme="majorHAnsi" w:hAnsiTheme="majorHAnsi" w:cstheme="majorHAnsi"/>
          <w:highlight w:val="yellow"/>
        </w:rPr>
        <w:t xml:space="preserve"> using fine forceps</w:t>
      </w:r>
      <w:r w:rsidRPr="00BF6FC2">
        <w:rPr>
          <w:rFonts w:asciiTheme="majorHAnsi" w:hAnsiTheme="majorHAnsi" w:cstheme="majorHAnsi"/>
          <w:highlight w:val="yellow"/>
        </w:rPr>
        <w:t>.</w:t>
      </w:r>
    </w:p>
    <w:p w14:paraId="228E7672" w14:textId="30F3E1DE" w:rsidR="0069688D" w:rsidRPr="009A5F30" w:rsidRDefault="0069688D" w:rsidP="000E17C3">
      <w:pPr>
        <w:pStyle w:val="BodyText"/>
        <w:spacing w:after="0" w:line="240" w:lineRule="auto"/>
        <w:rPr>
          <w:rFonts w:asciiTheme="majorHAnsi" w:hAnsiTheme="majorHAnsi" w:cstheme="majorHAnsi"/>
        </w:rPr>
      </w:pPr>
    </w:p>
    <w:p w14:paraId="11B3FC79" w14:textId="172CCF0D" w:rsidR="002B5ACD" w:rsidRPr="009A5F30" w:rsidRDefault="00F25B09" w:rsidP="000E17C3">
      <w:pPr>
        <w:pStyle w:val="BodyText"/>
        <w:spacing w:after="0" w:line="240" w:lineRule="auto"/>
        <w:rPr>
          <w:rFonts w:asciiTheme="majorHAnsi" w:hAnsiTheme="majorHAnsi" w:cstheme="majorHAnsi"/>
        </w:rPr>
      </w:pPr>
      <w:r w:rsidRPr="009A5F30">
        <w:rPr>
          <w:rFonts w:asciiTheme="majorHAnsi" w:hAnsiTheme="majorHAnsi" w:cstheme="majorHAnsi"/>
        </w:rPr>
        <w:t xml:space="preserve">NOTE: </w:t>
      </w:r>
      <w:r w:rsidR="005217D2" w:rsidRPr="009A5F30">
        <w:rPr>
          <w:rFonts w:asciiTheme="majorHAnsi" w:hAnsiTheme="majorHAnsi" w:cstheme="majorHAnsi"/>
        </w:rPr>
        <w:t xml:space="preserve">Dechorionated embryos are very </w:t>
      </w:r>
      <w:r w:rsidR="0069688D" w:rsidRPr="009A5F30">
        <w:rPr>
          <w:rFonts w:asciiTheme="majorHAnsi" w:hAnsiTheme="majorHAnsi" w:cstheme="majorHAnsi"/>
        </w:rPr>
        <w:t>delicate</w:t>
      </w:r>
      <w:r w:rsidR="005217D2" w:rsidRPr="009A5F30">
        <w:rPr>
          <w:rFonts w:asciiTheme="majorHAnsi" w:hAnsiTheme="majorHAnsi" w:cstheme="majorHAnsi"/>
        </w:rPr>
        <w:t xml:space="preserve"> and will </w:t>
      </w:r>
      <w:r w:rsidR="00A1566C" w:rsidRPr="009A5F30">
        <w:rPr>
          <w:rFonts w:asciiTheme="majorHAnsi" w:hAnsiTheme="majorHAnsi" w:cstheme="majorHAnsi"/>
        </w:rPr>
        <w:t>burst upon</w:t>
      </w:r>
      <w:r w:rsidR="005217D2" w:rsidRPr="009A5F30">
        <w:rPr>
          <w:rFonts w:asciiTheme="majorHAnsi" w:hAnsiTheme="majorHAnsi" w:cstheme="majorHAnsi"/>
        </w:rPr>
        <w:t xml:space="preserve"> contact with air or plastic.</w:t>
      </w:r>
    </w:p>
    <w:p w14:paraId="08E67DE1" w14:textId="77777777" w:rsidR="00BA6C80" w:rsidRPr="009A5F30" w:rsidRDefault="00BA6C80" w:rsidP="000E17C3">
      <w:pPr>
        <w:pStyle w:val="BodyText"/>
        <w:spacing w:after="0" w:line="240" w:lineRule="auto"/>
        <w:rPr>
          <w:rFonts w:asciiTheme="majorHAnsi" w:hAnsiTheme="majorHAnsi" w:cstheme="majorHAnsi"/>
        </w:rPr>
      </w:pPr>
    </w:p>
    <w:p w14:paraId="742F7B53" w14:textId="2D0FF18D" w:rsidR="00926526" w:rsidRDefault="00A1566C" w:rsidP="000E17C3">
      <w:pPr>
        <w:pStyle w:val="BodyText"/>
        <w:numPr>
          <w:ilvl w:val="1"/>
          <w:numId w:val="17"/>
        </w:numPr>
        <w:spacing w:after="0" w:line="240" w:lineRule="auto"/>
        <w:ind w:left="0" w:firstLine="0"/>
        <w:rPr>
          <w:rFonts w:asciiTheme="majorHAnsi" w:hAnsiTheme="majorHAnsi" w:cstheme="majorHAnsi"/>
          <w:highlight w:val="yellow"/>
        </w:rPr>
      </w:pPr>
      <w:r w:rsidRPr="00BF6FC2">
        <w:rPr>
          <w:rFonts w:asciiTheme="majorHAnsi" w:hAnsiTheme="majorHAnsi" w:cstheme="majorHAnsi"/>
          <w:highlight w:val="yellow"/>
        </w:rPr>
        <w:t>Pour</w:t>
      </w:r>
      <w:r w:rsidR="005217D2" w:rsidRPr="00BF6FC2">
        <w:rPr>
          <w:rFonts w:asciiTheme="majorHAnsi" w:hAnsiTheme="majorHAnsi" w:cstheme="majorHAnsi"/>
          <w:highlight w:val="yellow"/>
        </w:rPr>
        <w:t xml:space="preserve"> 1 m</w:t>
      </w:r>
      <w:r w:rsidR="00326F6C">
        <w:rPr>
          <w:rFonts w:asciiTheme="majorHAnsi" w:hAnsiTheme="majorHAnsi" w:cstheme="majorHAnsi"/>
          <w:highlight w:val="yellow"/>
        </w:rPr>
        <w:t>L</w:t>
      </w:r>
      <w:r w:rsidR="005217D2" w:rsidRPr="00BF6FC2">
        <w:rPr>
          <w:rFonts w:asciiTheme="majorHAnsi" w:hAnsiTheme="majorHAnsi" w:cstheme="majorHAnsi"/>
          <w:highlight w:val="yellow"/>
        </w:rPr>
        <w:t xml:space="preserve"> of 0.2% agarose in</w:t>
      </w:r>
      <w:r w:rsidR="00D55CBD" w:rsidRPr="00BF6FC2">
        <w:rPr>
          <w:rFonts w:asciiTheme="majorHAnsi" w:hAnsiTheme="majorHAnsi" w:cstheme="majorHAnsi"/>
          <w:highlight w:val="yellow"/>
        </w:rPr>
        <w:t xml:space="preserve"> 1</w:t>
      </w:r>
      <w:r w:rsidR="00326F6C">
        <w:rPr>
          <w:rFonts w:asciiTheme="majorHAnsi" w:hAnsiTheme="majorHAnsi" w:cstheme="majorHAnsi"/>
          <w:highlight w:val="yellow"/>
        </w:rPr>
        <w:t>x</w:t>
      </w:r>
      <w:r w:rsidR="005217D2" w:rsidRPr="00BF6FC2">
        <w:rPr>
          <w:rFonts w:asciiTheme="majorHAnsi" w:hAnsiTheme="majorHAnsi" w:cstheme="majorHAnsi"/>
          <w:highlight w:val="yellow"/>
        </w:rPr>
        <w:t xml:space="preserve"> penicillin</w:t>
      </w:r>
      <w:r w:rsidR="00326F6C">
        <w:rPr>
          <w:rFonts w:asciiTheme="majorHAnsi" w:hAnsiTheme="majorHAnsi" w:cstheme="majorHAnsi"/>
          <w:highlight w:val="yellow"/>
        </w:rPr>
        <w:t>-</w:t>
      </w:r>
      <w:r w:rsidR="005217D2" w:rsidRPr="00BF6FC2">
        <w:rPr>
          <w:rFonts w:asciiTheme="majorHAnsi" w:hAnsiTheme="majorHAnsi" w:cstheme="majorHAnsi"/>
          <w:highlight w:val="yellow"/>
        </w:rPr>
        <w:t>streptomycin EM in a small glass vial</w:t>
      </w:r>
      <w:r w:rsidRPr="00BF6FC2">
        <w:rPr>
          <w:rFonts w:asciiTheme="majorHAnsi" w:hAnsiTheme="majorHAnsi" w:cstheme="majorHAnsi"/>
          <w:highlight w:val="yellow"/>
        </w:rPr>
        <w:t>. P</w:t>
      </w:r>
      <w:r w:rsidR="005217D2" w:rsidRPr="00BF6FC2">
        <w:rPr>
          <w:rFonts w:asciiTheme="majorHAnsi" w:hAnsiTheme="majorHAnsi" w:cstheme="majorHAnsi"/>
          <w:highlight w:val="yellow"/>
        </w:rPr>
        <w:t xml:space="preserve">lace </w:t>
      </w:r>
      <w:r w:rsidRPr="00BF6FC2">
        <w:rPr>
          <w:rFonts w:asciiTheme="majorHAnsi" w:hAnsiTheme="majorHAnsi" w:cstheme="majorHAnsi"/>
          <w:highlight w:val="yellow"/>
        </w:rPr>
        <w:t>the vial in a preheated 42 °C dry block heater</w:t>
      </w:r>
      <w:r w:rsidR="005217D2" w:rsidRPr="00BF6FC2">
        <w:rPr>
          <w:rFonts w:asciiTheme="majorHAnsi" w:hAnsiTheme="majorHAnsi" w:cstheme="majorHAnsi"/>
          <w:highlight w:val="yellow"/>
        </w:rPr>
        <w:t>.</w:t>
      </w:r>
    </w:p>
    <w:p w14:paraId="2F77BE32" w14:textId="77777777" w:rsidR="00926526" w:rsidRDefault="00926526" w:rsidP="000E17C3">
      <w:pPr>
        <w:pStyle w:val="BodyText"/>
        <w:spacing w:after="0" w:line="240" w:lineRule="auto"/>
        <w:rPr>
          <w:rFonts w:asciiTheme="majorHAnsi" w:hAnsiTheme="majorHAnsi" w:cstheme="majorHAnsi"/>
          <w:highlight w:val="yellow"/>
        </w:rPr>
      </w:pPr>
    </w:p>
    <w:p w14:paraId="785B8CC4" w14:textId="57B2812B" w:rsidR="002B5ACD" w:rsidRPr="009A5F30" w:rsidRDefault="00926526" w:rsidP="000E17C3">
      <w:pPr>
        <w:pStyle w:val="BodyText"/>
        <w:spacing w:after="0" w:line="240" w:lineRule="auto"/>
        <w:rPr>
          <w:rFonts w:asciiTheme="majorHAnsi" w:hAnsiTheme="majorHAnsi" w:cstheme="majorHAnsi"/>
        </w:rPr>
      </w:pPr>
      <w:r w:rsidRPr="009A5F30">
        <w:rPr>
          <w:rFonts w:asciiTheme="majorHAnsi" w:hAnsiTheme="majorHAnsi" w:cstheme="majorHAnsi"/>
        </w:rPr>
        <w:t xml:space="preserve">NOTE: </w:t>
      </w:r>
      <w:r w:rsidR="0065127F">
        <w:rPr>
          <w:rFonts w:asciiTheme="majorHAnsi" w:hAnsiTheme="majorHAnsi" w:cstheme="majorHAnsi"/>
        </w:rPr>
        <w:t>The f</w:t>
      </w:r>
      <w:r w:rsidR="005217D2" w:rsidRPr="009A5F30">
        <w:rPr>
          <w:rFonts w:asciiTheme="majorHAnsi" w:hAnsiTheme="majorHAnsi" w:cstheme="majorHAnsi"/>
        </w:rPr>
        <w:t xml:space="preserve">ollowing steps </w:t>
      </w:r>
      <w:r w:rsidR="009A5F30">
        <w:rPr>
          <w:rFonts w:asciiTheme="majorHAnsi" w:hAnsiTheme="majorHAnsi" w:cstheme="majorHAnsi"/>
        </w:rPr>
        <w:t>must</w:t>
      </w:r>
      <w:r w:rsidR="005217D2" w:rsidRPr="009A5F30">
        <w:rPr>
          <w:rFonts w:asciiTheme="majorHAnsi" w:hAnsiTheme="majorHAnsi" w:cstheme="majorHAnsi"/>
        </w:rPr>
        <w:t xml:space="preserve"> be performed quickly to allow embryo orientation</w:t>
      </w:r>
      <w:r w:rsidR="00B40CC8" w:rsidRPr="009A5F30">
        <w:rPr>
          <w:rFonts w:asciiTheme="majorHAnsi" w:hAnsiTheme="majorHAnsi" w:cstheme="majorHAnsi"/>
        </w:rPr>
        <w:t xml:space="preserve"> before agarose </w:t>
      </w:r>
      <w:r w:rsidR="0019417B" w:rsidRPr="009A5F30">
        <w:rPr>
          <w:rFonts w:asciiTheme="majorHAnsi" w:hAnsiTheme="majorHAnsi" w:cstheme="majorHAnsi"/>
        </w:rPr>
        <w:t>sets</w:t>
      </w:r>
      <w:r w:rsidR="00B40CC8" w:rsidRPr="009A5F30">
        <w:rPr>
          <w:rFonts w:asciiTheme="majorHAnsi" w:hAnsiTheme="majorHAnsi" w:cstheme="majorHAnsi"/>
        </w:rPr>
        <w:t>.</w:t>
      </w:r>
    </w:p>
    <w:p w14:paraId="791AC416" w14:textId="77777777" w:rsidR="00BA6C80" w:rsidRPr="00BF6FC2" w:rsidRDefault="00BA6C80" w:rsidP="000E17C3">
      <w:pPr>
        <w:pStyle w:val="BodyText"/>
        <w:spacing w:after="0" w:line="240" w:lineRule="auto"/>
        <w:rPr>
          <w:rFonts w:asciiTheme="majorHAnsi" w:hAnsiTheme="majorHAnsi" w:cstheme="majorHAnsi"/>
          <w:highlight w:val="yellow"/>
        </w:rPr>
      </w:pPr>
    </w:p>
    <w:p w14:paraId="4B1E8D3F" w14:textId="76122B61" w:rsidR="00BA6C80" w:rsidRPr="009A5F30" w:rsidRDefault="005217D2" w:rsidP="009A5F30">
      <w:pPr>
        <w:pStyle w:val="BodyText"/>
        <w:numPr>
          <w:ilvl w:val="1"/>
          <w:numId w:val="17"/>
        </w:numPr>
        <w:spacing w:after="0" w:line="240" w:lineRule="auto"/>
        <w:ind w:left="0" w:firstLine="0"/>
        <w:rPr>
          <w:rFonts w:asciiTheme="majorHAnsi" w:hAnsiTheme="majorHAnsi" w:cstheme="majorHAnsi"/>
          <w:highlight w:val="yellow"/>
        </w:rPr>
      </w:pPr>
      <w:r w:rsidRPr="00BF6FC2">
        <w:rPr>
          <w:rFonts w:asciiTheme="majorHAnsi" w:hAnsiTheme="majorHAnsi" w:cstheme="majorHAnsi"/>
          <w:highlight w:val="yellow"/>
        </w:rPr>
        <w:t xml:space="preserve">Transfer </w:t>
      </w:r>
      <w:r w:rsidR="00C90DAA" w:rsidRPr="00BF6FC2">
        <w:rPr>
          <w:rFonts w:asciiTheme="majorHAnsi" w:hAnsiTheme="majorHAnsi" w:cstheme="majorHAnsi"/>
          <w:highlight w:val="yellow"/>
        </w:rPr>
        <w:t xml:space="preserve">a </w:t>
      </w:r>
      <w:r w:rsidRPr="00BF6FC2">
        <w:rPr>
          <w:rFonts w:asciiTheme="majorHAnsi" w:hAnsiTheme="majorHAnsi" w:cstheme="majorHAnsi"/>
          <w:highlight w:val="yellow"/>
        </w:rPr>
        <w:t xml:space="preserve">dechorionated embryo in the 0.2% agarose glass vial using </w:t>
      </w:r>
      <w:r w:rsidR="0019417B" w:rsidRPr="00BF6FC2">
        <w:rPr>
          <w:rFonts w:asciiTheme="majorHAnsi" w:hAnsiTheme="majorHAnsi" w:cstheme="majorHAnsi"/>
          <w:highlight w:val="yellow"/>
        </w:rPr>
        <w:t xml:space="preserve">a </w:t>
      </w:r>
      <w:r w:rsidR="00B359D5" w:rsidRPr="00BF6FC2">
        <w:rPr>
          <w:rFonts w:asciiTheme="majorHAnsi" w:hAnsiTheme="majorHAnsi" w:cstheme="majorHAnsi"/>
          <w:highlight w:val="yellow"/>
        </w:rPr>
        <w:t xml:space="preserve">fire-polished </w:t>
      </w:r>
      <w:r w:rsidRPr="00BF6FC2">
        <w:rPr>
          <w:rFonts w:asciiTheme="majorHAnsi" w:hAnsiTheme="majorHAnsi" w:cstheme="majorHAnsi"/>
          <w:highlight w:val="yellow"/>
        </w:rPr>
        <w:t>glass pipette. Take care not to add too much EM in the agarose</w:t>
      </w:r>
      <w:r w:rsidR="0074197A" w:rsidRPr="00BF6FC2">
        <w:rPr>
          <w:rFonts w:asciiTheme="majorHAnsi" w:hAnsiTheme="majorHAnsi" w:cstheme="majorHAnsi"/>
          <w:highlight w:val="yellow"/>
        </w:rPr>
        <w:t xml:space="preserve"> to avoid diluting it</w:t>
      </w:r>
      <w:r w:rsidRPr="00BF6FC2">
        <w:rPr>
          <w:rFonts w:asciiTheme="majorHAnsi" w:hAnsiTheme="majorHAnsi" w:cstheme="majorHAnsi"/>
          <w:highlight w:val="yellow"/>
        </w:rPr>
        <w:t xml:space="preserve">. </w:t>
      </w:r>
      <w:r w:rsidRPr="009A5F30">
        <w:rPr>
          <w:rFonts w:asciiTheme="majorHAnsi" w:hAnsiTheme="majorHAnsi" w:cstheme="majorHAnsi"/>
          <w:highlight w:val="yellow"/>
        </w:rPr>
        <w:t xml:space="preserve">Discard </w:t>
      </w:r>
      <w:r w:rsidR="00926526" w:rsidRPr="009A5F30">
        <w:rPr>
          <w:rFonts w:asciiTheme="majorHAnsi" w:hAnsiTheme="majorHAnsi" w:cstheme="majorHAnsi"/>
          <w:highlight w:val="yellow"/>
        </w:rPr>
        <w:t xml:space="preserve">the </w:t>
      </w:r>
      <w:r w:rsidRPr="009A5F30">
        <w:rPr>
          <w:rFonts w:asciiTheme="majorHAnsi" w:hAnsiTheme="majorHAnsi" w:cstheme="majorHAnsi"/>
          <w:highlight w:val="yellow"/>
        </w:rPr>
        <w:t>remaining EM from the pipette and aspir</w:t>
      </w:r>
      <w:r w:rsidR="00926526" w:rsidRPr="009A5F30">
        <w:rPr>
          <w:rFonts w:asciiTheme="majorHAnsi" w:hAnsiTheme="majorHAnsi" w:cstheme="majorHAnsi"/>
          <w:highlight w:val="yellow"/>
        </w:rPr>
        <w:t>ate</w:t>
      </w:r>
      <w:r w:rsidRPr="009A5F30">
        <w:rPr>
          <w:rFonts w:asciiTheme="majorHAnsi" w:hAnsiTheme="majorHAnsi" w:cstheme="majorHAnsi"/>
          <w:highlight w:val="yellow"/>
        </w:rPr>
        <w:t xml:space="preserve"> </w:t>
      </w:r>
      <w:r w:rsidR="00C90DAA" w:rsidRPr="009A5F30">
        <w:rPr>
          <w:rFonts w:asciiTheme="majorHAnsi" w:hAnsiTheme="majorHAnsi" w:cstheme="majorHAnsi"/>
          <w:highlight w:val="yellow"/>
        </w:rPr>
        <w:t xml:space="preserve">the </w:t>
      </w:r>
      <w:r w:rsidRPr="009A5F30">
        <w:rPr>
          <w:rFonts w:asciiTheme="majorHAnsi" w:hAnsiTheme="majorHAnsi" w:cstheme="majorHAnsi"/>
          <w:highlight w:val="yellow"/>
        </w:rPr>
        <w:t>embryo</w:t>
      </w:r>
      <w:r w:rsidR="00273F32" w:rsidRPr="009A5F30">
        <w:rPr>
          <w:rFonts w:asciiTheme="majorHAnsi" w:hAnsiTheme="majorHAnsi" w:cstheme="majorHAnsi"/>
          <w:highlight w:val="yellow"/>
        </w:rPr>
        <w:t xml:space="preserve"> back</w:t>
      </w:r>
      <w:r w:rsidRPr="009A5F30">
        <w:rPr>
          <w:rFonts w:asciiTheme="majorHAnsi" w:hAnsiTheme="majorHAnsi" w:cstheme="majorHAnsi"/>
          <w:highlight w:val="yellow"/>
        </w:rPr>
        <w:t xml:space="preserve"> along with enough agarose to cover the </w:t>
      </w:r>
      <w:r w:rsidR="00261629" w:rsidRPr="009A5F30">
        <w:rPr>
          <w:rFonts w:asciiTheme="majorHAnsi" w:hAnsiTheme="majorHAnsi" w:cstheme="majorHAnsi"/>
          <w:highlight w:val="yellow"/>
        </w:rPr>
        <w:t>slide of the glass</w:t>
      </w:r>
      <w:r w:rsidR="00170F90" w:rsidRPr="009A5F30">
        <w:rPr>
          <w:rFonts w:asciiTheme="majorHAnsi" w:hAnsiTheme="majorHAnsi" w:cstheme="majorHAnsi"/>
          <w:highlight w:val="yellow"/>
        </w:rPr>
        <w:t xml:space="preserve"> </w:t>
      </w:r>
      <w:r w:rsidR="00261629" w:rsidRPr="009A5F30">
        <w:rPr>
          <w:rFonts w:asciiTheme="majorHAnsi" w:hAnsiTheme="majorHAnsi" w:cstheme="majorHAnsi"/>
          <w:highlight w:val="yellow"/>
        </w:rPr>
        <w:t xml:space="preserve">bottom dish </w:t>
      </w:r>
      <w:r w:rsidRPr="009A5F30">
        <w:rPr>
          <w:rFonts w:asciiTheme="majorHAnsi" w:hAnsiTheme="majorHAnsi" w:cstheme="majorHAnsi"/>
          <w:highlight w:val="yellow"/>
        </w:rPr>
        <w:t>before the embryo fall</w:t>
      </w:r>
      <w:r w:rsidR="00C90DAA" w:rsidRPr="009A5F30">
        <w:rPr>
          <w:rFonts w:asciiTheme="majorHAnsi" w:hAnsiTheme="majorHAnsi" w:cstheme="majorHAnsi"/>
          <w:highlight w:val="yellow"/>
        </w:rPr>
        <w:t>s</w:t>
      </w:r>
      <w:r w:rsidRPr="009A5F30">
        <w:rPr>
          <w:rFonts w:asciiTheme="majorHAnsi" w:hAnsiTheme="majorHAnsi" w:cstheme="majorHAnsi"/>
          <w:highlight w:val="yellow"/>
        </w:rPr>
        <w:t xml:space="preserve"> out</w:t>
      </w:r>
      <w:r w:rsidR="0072580F" w:rsidRPr="009A5F30">
        <w:rPr>
          <w:rFonts w:asciiTheme="majorHAnsi" w:hAnsiTheme="majorHAnsi" w:cstheme="majorHAnsi"/>
          <w:highlight w:val="yellow"/>
        </w:rPr>
        <w:t xml:space="preserve"> of the pipette</w:t>
      </w:r>
      <w:r w:rsidRPr="009A5F30">
        <w:rPr>
          <w:rFonts w:asciiTheme="majorHAnsi" w:hAnsiTheme="majorHAnsi" w:cstheme="majorHAnsi"/>
          <w:highlight w:val="yellow"/>
        </w:rPr>
        <w:t>.</w:t>
      </w:r>
    </w:p>
    <w:p w14:paraId="15B3EC1A" w14:textId="3217237F" w:rsidR="002B5ACD" w:rsidRPr="00BF6FC2" w:rsidRDefault="002B5ACD" w:rsidP="000E17C3">
      <w:pPr>
        <w:pStyle w:val="BodyText"/>
        <w:spacing w:after="0" w:line="240" w:lineRule="auto"/>
        <w:rPr>
          <w:rFonts w:asciiTheme="majorHAnsi" w:hAnsiTheme="majorHAnsi" w:cstheme="majorHAnsi"/>
          <w:highlight w:val="yellow"/>
        </w:rPr>
      </w:pPr>
    </w:p>
    <w:p w14:paraId="015E361B" w14:textId="3CB99155" w:rsidR="002B5ACD" w:rsidRDefault="005217D2" w:rsidP="000E17C3">
      <w:pPr>
        <w:pStyle w:val="BodyText"/>
        <w:numPr>
          <w:ilvl w:val="1"/>
          <w:numId w:val="17"/>
        </w:numPr>
        <w:spacing w:after="0" w:line="240" w:lineRule="auto"/>
        <w:ind w:left="0" w:firstLine="0"/>
        <w:rPr>
          <w:rFonts w:asciiTheme="majorHAnsi" w:hAnsiTheme="majorHAnsi" w:cstheme="majorHAnsi"/>
          <w:highlight w:val="yellow"/>
        </w:rPr>
      </w:pPr>
      <w:r w:rsidRPr="00BF6FC2">
        <w:rPr>
          <w:rFonts w:asciiTheme="majorHAnsi" w:hAnsiTheme="majorHAnsi" w:cstheme="majorHAnsi"/>
          <w:highlight w:val="yellow"/>
        </w:rPr>
        <w:t xml:space="preserve">Blow the agarose and </w:t>
      </w:r>
      <w:r w:rsidR="00C90DAA" w:rsidRPr="00BF6FC2">
        <w:rPr>
          <w:rFonts w:asciiTheme="majorHAnsi" w:hAnsiTheme="majorHAnsi" w:cstheme="majorHAnsi"/>
          <w:highlight w:val="yellow"/>
        </w:rPr>
        <w:t xml:space="preserve">the </w:t>
      </w:r>
      <w:r w:rsidRPr="00BF6FC2">
        <w:rPr>
          <w:rFonts w:asciiTheme="majorHAnsi" w:hAnsiTheme="majorHAnsi" w:cstheme="majorHAnsi"/>
          <w:highlight w:val="yellow"/>
        </w:rPr>
        <w:t xml:space="preserve">embryo on the glass slide of the dish. Take care not to let the embryo touch the air or the plastic side of the dish. </w:t>
      </w:r>
      <w:r w:rsidR="001A2199">
        <w:rPr>
          <w:rFonts w:asciiTheme="majorHAnsi" w:hAnsiTheme="majorHAnsi" w:cstheme="majorHAnsi"/>
          <w:highlight w:val="yellow"/>
        </w:rPr>
        <w:t>Next, f</w:t>
      </w:r>
      <w:r w:rsidRPr="00BF6FC2">
        <w:rPr>
          <w:rFonts w:asciiTheme="majorHAnsi" w:hAnsiTheme="majorHAnsi" w:cstheme="majorHAnsi"/>
          <w:highlight w:val="yellow"/>
        </w:rPr>
        <w:t>ill the chamber around the glass slide with agarose.</w:t>
      </w:r>
    </w:p>
    <w:p w14:paraId="4F2AB933" w14:textId="77777777" w:rsidR="00BA6C80" w:rsidRPr="00BF6FC2" w:rsidRDefault="00BA6C80" w:rsidP="000E17C3">
      <w:pPr>
        <w:pStyle w:val="BodyText"/>
        <w:spacing w:after="0" w:line="240" w:lineRule="auto"/>
        <w:rPr>
          <w:rFonts w:asciiTheme="majorHAnsi" w:hAnsiTheme="majorHAnsi" w:cstheme="majorHAnsi"/>
          <w:highlight w:val="yellow"/>
        </w:rPr>
      </w:pPr>
    </w:p>
    <w:p w14:paraId="4703183D" w14:textId="36094DAF" w:rsidR="00665194" w:rsidRDefault="009A5F30" w:rsidP="000E17C3">
      <w:pPr>
        <w:pStyle w:val="BodyText"/>
        <w:numPr>
          <w:ilvl w:val="1"/>
          <w:numId w:val="17"/>
        </w:numPr>
        <w:spacing w:after="0" w:line="240" w:lineRule="auto"/>
        <w:ind w:left="0" w:firstLine="0"/>
        <w:rPr>
          <w:rFonts w:asciiTheme="majorHAnsi" w:hAnsiTheme="majorHAnsi" w:cstheme="majorHAnsi"/>
          <w:highlight w:val="yellow"/>
        </w:rPr>
      </w:pPr>
      <w:r>
        <w:rPr>
          <w:rFonts w:asciiTheme="majorHAnsi" w:hAnsiTheme="majorHAnsi" w:cstheme="majorHAnsi"/>
          <w:highlight w:val="yellow"/>
        </w:rPr>
        <w:t>U</w:t>
      </w:r>
      <w:r w:rsidR="005217D2" w:rsidRPr="00BF6FC2">
        <w:rPr>
          <w:rFonts w:asciiTheme="majorHAnsi" w:hAnsiTheme="majorHAnsi" w:cstheme="majorHAnsi"/>
          <w:highlight w:val="yellow"/>
        </w:rPr>
        <w:t>se an eyelash to orient</w:t>
      </w:r>
      <w:r w:rsidR="00C90DAA" w:rsidRPr="00BF6FC2">
        <w:rPr>
          <w:rFonts w:asciiTheme="majorHAnsi" w:hAnsiTheme="majorHAnsi" w:cstheme="majorHAnsi"/>
          <w:highlight w:val="yellow"/>
        </w:rPr>
        <w:t xml:space="preserve"> the</w:t>
      </w:r>
      <w:r w:rsidR="005217D2" w:rsidRPr="00BF6FC2">
        <w:rPr>
          <w:rFonts w:asciiTheme="majorHAnsi" w:hAnsiTheme="majorHAnsi" w:cstheme="majorHAnsi"/>
          <w:highlight w:val="yellow"/>
        </w:rPr>
        <w:t xml:space="preserve"> embryo so that </w:t>
      </w:r>
      <w:r w:rsidR="003F04FD" w:rsidRPr="00BF6FC2">
        <w:rPr>
          <w:rFonts w:asciiTheme="majorHAnsi" w:hAnsiTheme="majorHAnsi" w:cstheme="majorHAnsi"/>
          <w:highlight w:val="yellow"/>
        </w:rPr>
        <w:t>the targeted</w:t>
      </w:r>
      <w:r w:rsidR="005217D2" w:rsidRPr="00BF6FC2">
        <w:rPr>
          <w:rFonts w:asciiTheme="majorHAnsi" w:hAnsiTheme="majorHAnsi" w:cstheme="majorHAnsi"/>
          <w:highlight w:val="yellow"/>
        </w:rPr>
        <w:t xml:space="preserve"> region is at the top</w:t>
      </w:r>
      <w:r w:rsidR="00B35AA3" w:rsidRPr="00BF6FC2">
        <w:rPr>
          <w:rFonts w:asciiTheme="majorHAnsi" w:hAnsiTheme="majorHAnsi" w:cstheme="majorHAnsi"/>
          <w:highlight w:val="yellow"/>
        </w:rPr>
        <w:t xml:space="preserve"> (</w:t>
      </w:r>
      <w:r w:rsidR="00B35AA3" w:rsidRPr="00665194">
        <w:rPr>
          <w:rFonts w:asciiTheme="majorHAnsi" w:hAnsiTheme="majorHAnsi" w:cstheme="majorHAnsi"/>
          <w:b/>
          <w:bCs/>
          <w:highlight w:val="yellow"/>
        </w:rPr>
        <w:t>Figure 1B</w:t>
      </w:r>
      <w:r w:rsidR="00B35AA3" w:rsidRPr="00BF6FC2">
        <w:rPr>
          <w:rFonts w:asciiTheme="majorHAnsi" w:hAnsiTheme="majorHAnsi" w:cstheme="majorHAnsi"/>
          <w:highlight w:val="yellow"/>
        </w:rPr>
        <w:t>)</w:t>
      </w:r>
      <w:r w:rsidR="005217D2" w:rsidRPr="00BF6FC2">
        <w:rPr>
          <w:rFonts w:asciiTheme="majorHAnsi" w:hAnsiTheme="majorHAnsi" w:cstheme="majorHAnsi"/>
          <w:highlight w:val="yellow"/>
        </w:rPr>
        <w:t>.</w:t>
      </w:r>
    </w:p>
    <w:p w14:paraId="77DED5F4" w14:textId="77777777" w:rsidR="00665194" w:rsidRPr="009A5F30" w:rsidRDefault="00665194" w:rsidP="000E17C3">
      <w:pPr>
        <w:pStyle w:val="ListParagraph"/>
        <w:ind w:left="0"/>
        <w:contextualSpacing w:val="0"/>
        <w:rPr>
          <w:rFonts w:asciiTheme="majorHAnsi" w:hAnsiTheme="majorHAnsi" w:cstheme="majorHAnsi"/>
        </w:rPr>
      </w:pPr>
    </w:p>
    <w:p w14:paraId="6EE578C1" w14:textId="1DF60A51" w:rsidR="009A5F30" w:rsidRDefault="00665194" w:rsidP="000E17C3">
      <w:pPr>
        <w:pStyle w:val="BodyText"/>
        <w:spacing w:after="0" w:line="240" w:lineRule="auto"/>
        <w:rPr>
          <w:rFonts w:asciiTheme="majorHAnsi" w:hAnsiTheme="majorHAnsi" w:cstheme="majorHAnsi"/>
          <w:highlight w:val="yellow"/>
        </w:rPr>
      </w:pPr>
      <w:r w:rsidRPr="009A5F30">
        <w:rPr>
          <w:rFonts w:asciiTheme="majorHAnsi" w:hAnsiTheme="majorHAnsi" w:cstheme="majorHAnsi"/>
        </w:rPr>
        <w:t xml:space="preserve">NOTE: </w:t>
      </w:r>
      <w:r w:rsidR="003F04FD" w:rsidRPr="009A5F30">
        <w:rPr>
          <w:rFonts w:asciiTheme="majorHAnsi" w:hAnsiTheme="majorHAnsi" w:cstheme="majorHAnsi"/>
        </w:rPr>
        <w:t>When orienting embryos, t</w:t>
      </w:r>
      <w:r w:rsidR="005217D2" w:rsidRPr="009A5F30">
        <w:rPr>
          <w:rFonts w:asciiTheme="majorHAnsi" w:hAnsiTheme="majorHAnsi" w:cstheme="majorHAnsi"/>
        </w:rPr>
        <w:t xml:space="preserve">ake care to only touch </w:t>
      </w:r>
      <w:r w:rsidR="003F04FD" w:rsidRPr="009A5F30">
        <w:rPr>
          <w:rFonts w:asciiTheme="majorHAnsi" w:hAnsiTheme="majorHAnsi" w:cstheme="majorHAnsi"/>
        </w:rPr>
        <w:t xml:space="preserve">the blastoderm, </w:t>
      </w:r>
      <w:r w:rsidR="005217D2" w:rsidRPr="009A5F30">
        <w:rPr>
          <w:rFonts w:asciiTheme="majorHAnsi" w:hAnsiTheme="majorHAnsi" w:cstheme="majorHAnsi"/>
        </w:rPr>
        <w:t xml:space="preserve">not the </w:t>
      </w:r>
      <w:r w:rsidRPr="009A5F30">
        <w:rPr>
          <w:rFonts w:asciiTheme="majorHAnsi" w:hAnsiTheme="majorHAnsi" w:cstheme="majorHAnsi"/>
        </w:rPr>
        <w:t>very fragile yolk</w:t>
      </w:r>
      <w:r w:rsidR="00B35AA3" w:rsidRPr="009A5F30">
        <w:rPr>
          <w:rFonts w:asciiTheme="majorHAnsi" w:hAnsiTheme="majorHAnsi" w:cstheme="majorHAnsi"/>
        </w:rPr>
        <w:t>.</w:t>
      </w:r>
      <w:r w:rsidR="009A5F30" w:rsidRPr="009A5F30">
        <w:rPr>
          <w:rFonts w:asciiTheme="majorHAnsi" w:hAnsiTheme="majorHAnsi" w:cstheme="majorHAnsi"/>
        </w:rPr>
        <w:t xml:space="preserve"> Agarose will set in around 1 min, depending on room temperature.</w:t>
      </w:r>
    </w:p>
    <w:p w14:paraId="52C444E1" w14:textId="02F693CE" w:rsidR="0072580F" w:rsidRPr="00BF6FC2" w:rsidRDefault="0072580F" w:rsidP="000E17C3">
      <w:pPr>
        <w:pStyle w:val="BodyText"/>
        <w:spacing w:after="0" w:line="240" w:lineRule="auto"/>
        <w:rPr>
          <w:rFonts w:asciiTheme="majorHAnsi" w:hAnsiTheme="majorHAnsi" w:cstheme="majorHAnsi"/>
          <w:highlight w:val="yellow"/>
        </w:rPr>
      </w:pPr>
    </w:p>
    <w:p w14:paraId="221E15C3" w14:textId="4890F929" w:rsidR="00FF0064" w:rsidRPr="00BF6FC2" w:rsidRDefault="005217D2" w:rsidP="009A5F30">
      <w:pPr>
        <w:pStyle w:val="BodyText"/>
        <w:spacing w:after="0" w:line="240" w:lineRule="auto"/>
        <w:rPr>
          <w:rFonts w:asciiTheme="majorHAnsi" w:hAnsiTheme="majorHAnsi" w:cstheme="majorHAnsi"/>
          <w:highlight w:val="yellow"/>
        </w:rPr>
      </w:pPr>
      <w:r w:rsidRPr="00BF6FC2">
        <w:rPr>
          <w:rFonts w:asciiTheme="majorHAnsi" w:hAnsiTheme="majorHAnsi" w:cstheme="majorHAnsi"/>
          <w:highlight w:val="yellow"/>
        </w:rPr>
        <w:t>4.</w:t>
      </w:r>
      <w:r w:rsidR="00406398" w:rsidRPr="00BF6FC2">
        <w:rPr>
          <w:rFonts w:asciiTheme="majorHAnsi" w:hAnsiTheme="majorHAnsi" w:cstheme="majorHAnsi"/>
          <w:highlight w:val="yellow"/>
        </w:rPr>
        <w:t>7</w:t>
      </w:r>
      <w:r w:rsidRPr="00BF6FC2">
        <w:rPr>
          <w:rFonts w:asciiTheme="majorHAnsi" w:hAnsiTheme="majorHAnsi" w:cstheme="majorHAnsi"/>
          <w:highlight w:val="yellow"/>
        </w:rPr>
        <w:t>.</w:t>
      </w:r>
      <w:r w:rsidR="00BA6C80">
        <w:rPr>
          <w:rFonts w:asciiTheme="majorHAnsi" w:hAnsiTheme="majorHAnsi" w:cstheme="majorHAnsi"/>
          <w:highlight w:val="yellow"/>
        </w:rPr>
        <w:tab/>
      </w:r>
      <w:r w:rsidRPr="00BF6FC2">
        <w:rPr>
          <w:rFonts w:asciiTheme="majorHAnsi" w:hAnsiTheme="majorHAnsi" w:cstheme="majorHAnsi"/>
          <w:highlight w:val="yellow"/>
        </w:rPr>
        <w:t xml:space="preserve">Wait </w:t>
      </w:r>
      <w:r w:rsidR="009A5F30">
        <w:rPr>
          <w:rFonts w:asciiTheme="majorHAnsi" w:hAnsiTheme="majorHAnsi" w:cstheme="majorHAnsi"/>
          <w:highlight w:val="yellow"/>
        </w:rPr>
        <w:t>~</w:t>
      </w:r>
      <w:r w:rsidRPr="00BF6FC2">
        <w:rPr>
          <w:rFonts w:asciiTheme="majorHAnsi" w:hAnsiTheme="majorHAnsi" w:cstheme="majorHAnsi"/>
          <w:highlight w:val="yellow"/>
        </w:rPr>
        <w:t xml:space="preserve">5 min for the agarose to set completely, </w:t>
      </w:r>
      <w:r w:rsidR="00273F32">
        <w:rPr>
          <w:rFonts w:asciiTheme="majorHAnsi" w:hAnsiTheme="majorHAnsi" w:cstheme="majorHAnsi"/>
          <w:highlight w:val="yellow"/>
        </w:rPr>
        <w:t xml:space="preserve">and </w:t>
      </w:r>
      <w:r w:rsidRPr="00BF6FC2">
        <w:rPr>
          <w:rFonts w:asciiTheme="majorHAnsi" w:hAnsiTheme="majorHAnsi" w:cstheme="majorHAnsi"/>
          <w:highlight w:val="yellow"/>
        </w:rPr>
        <w:t>then add a few drops of penicillin</w:t>
      </w:r>
      <w:r w:rsidR="0045120D">
        <w:rPr>
          <w:rFonts w:asciiTheme="majorHAnsi" w:hAnsiTheme="majorHAnsi" w:cstheme="majorHAnsi"/>
          <w:highlight w:val="yellow"/>
        </w:rPr>
        <w:t>-</w:t>
      </w:r>
      <w:r w:rsidRPr="00BF6FC2">
        <w:rPr>
          <w:rFonts w:asciiTheme="majorHAnsi" w:hAnsiTheme="majorHAnsi" w:cstheme="majorHAnsi"/>
          <w:highlight w:val="yellow"/>
        </w:rPr>
        <w:t>streptomycin EM.</w:t>
      </w:r>
    </w:p>
    <w:p w14:paraId="289ACE43" w14:textId="77777777" w:rsidR="002B5ACD" w:rsidRPr="00BF6FC2" w:rsidRDefault="002B5ACD" w:rsidP="000E17C3">
      <w:pPr>
        <w:pStyle w:val="BodyText"/>
        <w:spacing w:after="0" w:line="240" w:lineRule="auto"/>
        <w:rPr>
          <w:rFonts w:asciiTheme="majorHAnsi" w:hAnsiTheme="majorHAnsi" w:cstheme="majorHAnsi"/>
          <w:b/>
          <w:bCs/>
          <w:color w:val="000000"/>
          <w:highlight w:val="yellow"/>
        </w:rPr>
      </w:pPr>
    </w:p>
    <w:p w14:paraId="5E50ECFC" w14:textId="622220C8" w:rsidR="00054E87" w:rsidRDefault="001A75B9" w:rsidP="000E17C3">
      <w:pPr>
        <w:pStyle w:val="BodyText"/>
        <w:numPr>
          <w:ilvl w:val="0"/>
          <w:numId w:val="17"/>
        </w:numPr>
        <w:spacing w:after="0" w:line="240" w:lineRule="auto"/>
        <w:ind w:left="0" w:firstLine="0"/>
        <w:rPr>
          <w:rFonts w:asciiTheme="majorHAnsi" w:hAnsiTheme="majorHAnsi" w:cstheme="majorHAnsi"/>
          <w:b/>
          <w:bCs/>
          <w:color w:val="000000"/>
          <w:highlight w:val="yellow"/>
        </w:rPr>
      </w:pPr>
      <w:r w:rsidRPr="00BF6FC2">
        <w:rPr>
          <w:rFonts w:asciiTheme="majorHAnsi" w:hAnsiTheme="majorHAnsi" w:cstheme="majorHAnsi"/>
          <w:b/>
          <w:bCs/>
          <w:color w:val="000000"/>
          <w:highlight w:val="yellow"/>
        </w:rPr>
        <w:t xml:space="preserve">Locating </w:t>
      </w:r>
      <w:r w:rsidR="007A2911" w:rsidRPr="00BF6FC2">
        <w:rPr>
          <w:rFonts w:asciiTheme="majorHAnsi" w:hAnsiTheme="majorHAnsi" w:cstheme="majorHAnsi"/>
          <w:b/>
          <w:bCs/>
          <w:color w:val="000000"/>
          <w:highlight w:val="yellow"/>
        </w:rPr>
        <w:t>the embryo</w:t>
      </w:r>
      <w:r w:rsidR="005217D2" w:rsidRPr="00BF6FC2">
        <w:rPr>
          <w:rFonts w:asciiTheme="majorHAnsi" w:hAnsiTheme="majorHAnsi" w:cstheme="majorHAnsi"/>
          <w:b/>
          <w:bCs/>
          <w:color w:val="000000"/>
          <w:highlight w:val="yellow"/>
        </w:rPr>
        <w:t xml:space="preserve"> and pre-ablation imaging</w:t>
      </w:r>
    </w:p>
    <w:p w14:paraId="2D50AB78" w14:textId="77777777" w:rsidR="00B84AEA" w:rsidRPr="00BF6FC2" w:rsidRDefault="00B84AEA" w:rsidP="000E17C3">
      <w:pPr>
        <w:pStyle w:val="BodyText"/>
        <w:spacing w:after="0" w:line="240" w:lineRule="auto"/>
        <w:rPr>
          <w:rFonts w:asciiTheme="majorHAnsi" w:hAnsiTheme="majorHAnsi" w:cstheme="majorHAnsi"/>
          <w:b/>
          <w:bCs/>
          <w:color w:val="000000"/>
          <w:highlight w:val="yellow"/>
        </w:rPr>
      </w:pPr>
    </w:p>
    <w:p w14:paraId="2F1EC584" w14:textId="7CB383FE" w:rsidR="00054E87" w:rsidRDefault="005217D2" w:rsidP="000E17C3">
      <w:pPr>
        <w:pStyle w:val="BodyText"/>
        <w:numPr>
          <w:ilvl w:val="1"/>
          <w:numId w:val="17"/>
        </w:numPr>
        <w:spacing w:after="0" w:line="240" w:lineRule="auto"/>
        <w:ind w:left="0" w:firstLine="0"/>
        <w:rPr>
          <w:rFonts w:asciiTheme="majorHAnsi" w:hAnsiTheme="majorHAnsi" w:cstheme="majorHAnsi"/>
          <w:highlight w:val="yellow"/>
        </w:rPr>
      </w:pPr>
      <w:r w:rsidRPr="00BF6FC2">
        <w:rPr>
          <w:rFonts w:asciiTheme="majorHAnsi" w:hAnsiTheme="majorHAnsi" w:cstheme="majorHAnsi"/>
          <w:highlight w:val="yellow"/>
        </w:rPr>
        <w:t xml:space="preserve">Place the </w:t>
      </w:r>
      <w:r w:rsidR="0004437E" w:rsidRPr="00BF6FC2">
        <w:rPr>
          <w:rFonts w:asciiTheme="majorHAnsi" w:hAnsiTheme="majorHAnsi" w:cstheme="majorHAnsi"/>
          <w:highlight w:val="yellow"/>
        </w:rPr>
        <w:t>glass bottom dish</w:t>
      </w:r>
      <w:r w:rsidRPr="00BF6FC2">
        <w:rPr>
          <w:rFonts w:asciiTheme="majorHAnsi" w:hAnsiTheme="majorHAnsi" w:cstheme="majorHAnsi"/>
          <w:highlight w:val="yellow"/>
        </w:rPr>
        <w:t xml:space="preserve"> under the objective in the heated chamber. Immer</w:t>
      </w:r>
      <w:r w:rsidR="005D4E33" w:rsidRPr="00BF6FC2">
        <w:rPr>
          <w:rFonts w:asciiTheme="majorHAnsi" w:hAnsiTheme="majorHAnsi" w:cstheme="majorHAnsi"/>
          <w:highlight w:val="yellow"/>
        </w:rPr>
        <w:t>s</w:t>
      </w:r>
      <w:r w:rsidRPr="00BF6FC2">
        <w:rPr>
          <w:rFonts w:asciiTheme="majorHAnsi" w:hAnsiTheme="majorHAnsi" w:cstheme="majorHAnsi"/>
          <w:highlight w:val="yellow"/>
        </w:rPr>
        <w:t xml:space="preserve">e </w:t>
      </w:r>
      <w:r w:rsidR="005D4E33" w:rsidRPr="00BF6FC2">
        <w:rPr>
          <w:rFonts w:asciiTheme="majorHAnsi" w:hAnsiTheme="majorHAnsi" w:cstheme="majorHAnsi"/>
          <w:highlight w:val="yellow"/>
        </w:rPr>
        <w:t xml:space="preserve">the </w:t>
      </w:r>
      <w:r w:rsidRPr="00BF6FC2">
        <w:rPr>
          <w:rFonts w:asciiTheme="majorHAnsi" w:hAnsiTheme="majorHAnsi" w:cstheme="majorHAnsi"/>
          <w:highlight w:val="yellow"/>
        </w:rPr>
        <w:t>objective in penicillin</w:t>
      </w:r>
      <w:r w:rsidR="00393D7D">
        <w:rPr>
          <w:rFonts w:asciiTheme="majorHAnsi" w:hAnsiTheme="majorHAnsi" w:cstheme="majorHAnsi"/>
          <w:highlight w:val="yellow"/>
        </w:rPr>
        <w:t>-</w:t>
      </w:r>
      <w:r w:rsidRPr="00BF6FC2">
        <w:rPr>
          <w:rFonts w:asciiTheme="majorHAnsi" w:hAnsiTheme="majorHAnsi" w:cstheme="majorHAnsi"/>
          <w:highlight w:val="yellow"/>
        </w:rPr>
        <w:t>streptomycin EM and close the heated chamber.</w:t>
      </w:r>
    </w:p>
    <w:p w14:paraId="0D85EA8E" w14:textId="77777777" w:rsidR="00B84AEA" w:rsidRPr="00BF6FC2" w:rsidRDefault="00B84AEA" w:rsidP="000E17C3">
      <w:pPr>
        <w:pStyle w:val="BodyText"/>
        <w:spacing w:after="0" w:line="240" w:lineRule="auto"/>
        <w:rPr>
          <w:rFonts w:asciiTheme="majorHAnsi" w:hAnsiTheme="majorHAnsi" w:cstheme="majorHAnsi"/>
          <w:highlight w:val="yellow"/>
        </w:rPr>
      </w:pPr>
    </w:p>
    <w:p w14:paraId="0EA2F9E1" w14:textId="668DBD41" w:rsidR="00B84AEA" w:rsidRDefault="00DB113E" w:rsidP="000E17C3">
      <w:pPr>
        <w:pStyle w:val="BodyText"/>
        <w:numPr>
          <w:ilvl w:val="1"/>
          <w:numId w:val="17"/>
        </w:numPr>
        <w:spacing w:after="0" w:line="240" w:lineRule="auto"/>
        <w:ind w:left="0" w:firstLine="0"/>
        <w:rPr>
          <w:rFonts w:asciiTheme="majorHAnsi" w:hAnsiTheme="majorHAnsi" w:cstheme="majorHAnsi"/>
          <w:highlight w:val="yellow"/>
        </w:rPr>
      </w:pPr>
      <w:r>
        <w:rPr>
          <w:rFonts w:asciiTheme="majorHAnsi" w:hAnsiTheme="majorHAnsi" w:cstheme="majorHAnsi"/>
          <w:highlight w:val="yellow"/>
        </w:rPr>
        <w:t>Move the slider to s</w:t>
      </w:r>
      <w:r w:rsidR="005217D2" w:rsidRPr="00BF6FC2">
        <w:rPr>
          <w:rFonts w:asciiTheme="majorHAnsi" w:hAnsiTheme="majorHAnsi" w:cstheme="majorHAnsi"/>
          <w:highlight w:val="yellow"/>
        </w:rPr>
        <w:t xml:space="preserve">et </w:t>
      </w:r>
      <w:r w:rsidR="00273F32">
        <w:rPr>
          <w:rFonts w:asciiTheme="majorHAnsi" w:hAnsiTheme="majorHAnsi" w:cstheme="majorHAnsi"/>
          <w:highlight w:val="yellow"/>
        </w:rPr>
        <w:t xml:space="preserve">the </w:t>
      </w:r>
      <w:r w:rsidR="005217D2" w:rsidRPr="00BF6FC2">
        <w:rPr>
          <w:rFonts w:asciiTheme="majorHAnsi" w:hAnsiTheme="majorHAnsi" w:cstheme="majorHAnsi"/>
          <w:highlight w:val="yellow"/>
        </w:rPr>
        <w:t xml:space="preserve">light path to oculars. </w:t>
      </w:r>
      <w:r w:rsidR="001A2199">
        <w:rPr>
          <w:rFonts w:asciiTheme="majorHAnsi" w:hAnsiTheme="majorHAnsi" w:cstheme="majorHAnsi"/>
          <w:highlight w:val="yellow"/>
        </w:rPr>
        <w:t>Then, u</w:t>
      </w:r>
      <w:r w:rsidR="005217D2" w:rsidRPr="00BF6FC2">
        <w:rPr>
          <w:rFonts w:asciiTheme="majorHAnsi" w:hAnsiTheme="majorHAnsi" w:cstheme="majorHAnsi"/>
          <w:highlight w:val="yellow"/>
        </w:rPr>
        <w:t>sing oculars, fluorescent lamp</w:t>
      </w:r>
      <w:r w:rsidR="00393D7D">
        <w:rPr>
          <w:rFonts w:asciiTheme="majorHAnsi" w:hAnsiTheme="majorHAnsi" w:cstheme="majorHAnsi"/>
          <w:highlight w:val="yellow"/>
        </w:rPr>
        <w:t>s</w:t>
      </w:r>
      <w:r w:rsidR="003614CD">
        <w:rPr>
          <w:rFonts w:asciiTheme="majorHAnsi" w:hAnsiTheme="majorHAnsi" w:cstheme="majorHAnsi"/>
          <w:highlight w:val="yellow"/>
        </w:rPr>
        <w:t>,</w:t>
      </w:r>
      <w:r w:rsidR="005217D2" w:rsidRPr="00BF6FC2">
        <w:rPr>
          <w:rFonts w:asciiTheme="majorHAnsi" w:hAnsiTheme="majorHAnsi" w:cstheme="majorHAnsi"/>
          <w:highlight w:val="yellow"/>
        </w:rPr>
        <w:t xml:space="preserve"> and stage control, find an embryo and set </w:t>
      </w:r>
      <w:r w:rsidR="00926526">
        <w:rPr>
          <w:rFonts w:asciiTheme="majorHAnsi" w:hAnsiTheme="majorHAnsi" w:cstheme="majorHAnsi"/>
          <w:highlight w:val="yellow"/>
        </w:rPr>
        <w:t xml:space="preserve">the </w:t>
      </w:r>
      <w:r w:rsidR="005217D2" w:rsidRPr="00BF6FC2">
        <w:rPr>
          <w:rFonts w:asciiTheme="majorHAnsi" w:hAnsiTheme="majorHAnsi" w:cstheme="majorHAnsi"/>
          <w:highlight w:val="yellow"/>
        </w:rPr>
        <w:t xml:space="preserve">focus to the </w:t>
      </w:r>
      <w:r w:rsidR="00A83B1C" w:rsidRPr="00BF6FC2">
        <w:rPr>
          <w:rFonts w:asciiTheme="majorHAnsi" w:hAnsiTheme="majorHAnsi" w:cstheme="majorHAnsi"/>
          <w:highlight w:val="yellow"/>
        </w:rPr>
        <w:t>surface</w:t>
      </w:r>
      <w:r w:rsidR="005217D2" w:rsidRPr="00BF6FC2">
        <w:rPr>
          <w:rFonts w:asciiTheme="majorHAnsi" w:hAnsiTheme="majorHAnsi" w:cstheme="majorHAnsi"/>
          <w:highlight w:val="yellow"/>
        </w:rPr>
        <w:t xml:space="preserve"> of the embryo.</w:t>
      </w:r>
    </w:p>
    <w:p w14:paraId="7AE9DB3A" w14:textId="0DDB9FE9" w:rsidR="00054E87" w:rsidRPr="00BF6FC2" w:rsidRDefault="00054E87" w:rsidP="000E17C3">
      <w:pPr>
        <w:pStyle w:val="BodyText"/>
        <w:spacing w:after="0" w:line="240" w:lineRule="auto"/>
        <w:rPr>
          <w:rFonts w:asciiTheme="majorHAnsi" w:hAnsiTheme="majorHAnsi" w:cstheme="majorHAnsi"/>
          <w:highlight w:val="yellow"/>
        </w:rPr>
      </w:pPr>
    </w:p>
    <w:p w14:paraId="4422FBDB" w14:textId="3D927234" w:rsidR="00393D7D" w:rsidRDefault="005217D2" w:rsidP="000E17C3">
      <w:pPr>
        <w:pStyle w:val="BodyText"/>
        <w:numPr>
          <w:ilvl w:val="1"/>
          <w:numId w:val="17"/>
        </w:numPr>
        <w:spacing w:after="0" w:line="240" w:lineRule="auto"/>
        <w:ind w:left="0" w:firstLine="0"/>
        <w:rPr>
          <w:rFonts w:asciiTheme="majorHAnsi" w:hAnsiTheme="majorHAnsi" w:cstheme="majorHAnsi"/>
          <w:highlight w:val="yellow"/>
        </w:rPr>
      </w:pPr>
      <w:r w:rsidRPr="00BF6FC2">
        <w:rPr>
          <w:rFonts w:asciiTheme="majorHAnsi" w:hAnsiTheme="majorHAnsi" w:cstheme="majorHAnsi"/>
          <w:highlight w:val="yellow"/>
        </w:rPr>
        <w:t xml:space="preserve">Turn the fluorescence lamp off, set </w:t>
      </w:r>
      <w:r w:rsidR="00393D7D">
        <w:rPr>
          <w:rFonts w:asciiTheme="majorHAnsi" w:hAnsiTheme="majorHAnsi" w:cstheme="majorHAnsi"/>
          <w:highlight w:val="yellow"/>
        </w:rPr>
        <w:t xml:space="preserve">the </w:t>
      </w:r>
      <w:r w:rsidRPr="00BF6FC2">
        <w:rPr>
          <w:rFonts w:asciiTheme="majorHAnsi" w:hAnsiTheme="majorHAnsi" w:cstheme="majorHAnsi"/>
          <w:highlight w:val="yellow"/>
        </w:rPr>
        <w:t>light path to PMT</w:t>
      </w:r>
      <w:r w:rsidR="003F04FD" w:rsidRPr="00BF6FC2">
        <w:rPr>
          <w:rFonts w:asciiTheme="majorHAnsi" w:hAnsiTheme="majorHAnsi" w:cstheme="majorHAnsi"/>
          <w:highlight w:val="yellow"/>
        </w:rPr>
        <w:t>s</w:t>
      </w:r>
      <w:r w:rsidR="00393D7D">
        <w:rPr>
          <w:rFonts w:asciiTheme="majorHAnsi" w:hAnsiTheme="majorHAnsi" w:cstheme="majorHAnsi"/>
          <w:highlight w:val="yellow"/>
        </w:rPr>
        <w:t>,</w:t>
      </w:r>
      <w:r w:rsidRPr="00BF6FC2">
        <w:rPr>
          <w:rFonts w:asciiTheme="majorHAnsi" w:hAnsiTheme="majorHAnsi" w:cstheme="majorHAnsi"/>
          <w:highlight w:val="yellow"/>
        </w:rPr>
        <w:t xml:space="preserve"> and close the black chamber.</w:t>
      </w:r>
    </w:p>
    <w:p w14:paraId="379B081F" w14:textId="77777777" w:rsidR="00393D7D" w:rsidRDefault="00393D7D" w:rsidP="000E17C3">
      <w:pPr>
        <w:pStyle w:val="ListParagraph"/>
        <w:ind w:left="0"/>
        <w:contextualSpacing w:val="0"/>
        <w:rPr>
          <w:rFonts w:asciiTheme="majorHAnsi" w:hAnsiTheme="majorHAnsi" w:cstheme="majorHAnsi"/>
          <w:highlight w:val="yellow"/>
        </w:rPr>
      </w:pPr>
    </w:p>
    <w:p w14:paraId="3E86A475" w14:textId="36341673" w:rsidR="00054E87" w:rsidRPr="009A5F30" w:rsidRDefault="00393D7D" w:rsidP="000E17C3">
      <w:pPr>
        <w:pStyle w:val="BodyText"/>
        <w:spacing w:after="0" w:line="240" w:lineRule="auto"/>
        <w:rPr>
          <w:rFonts w:asciiTheme="majorHAnsi" w:hAnsiTheme="majorHAnsi" w:cstheme="majorHAnsi"/>
        </w:rPr>
      </w:pPr>
      <w:r w:rsidRPr="009A5F30">
        <w:rPr>
          <w:rFonts w:asciiTheme="majorHAnsi" w:hAnsiTheme="majorHAnsi" w:cstheme="majorHAnsi"/>
        </w:rPr>
        <w:t xml:space="preserve">NOTE: </w:t>
      </w:r>
      <w:r w:rsidR="005217D2" w:rsidRPr="009A5F30">
        <w:rPr>
          <w:rFonts w:asciiTheme="majorHAnsi" w:hAnsiTheme="majorHAnsi" w:cstheme="majorHAnsi"/>
        </w:rPr>
        <w:t xml:space="preserve">Be careful to turn off all </w:t>
      </w:r>
      <w:r w:rsidRPr="009A5F30">
        <w:rPr>
          <w:rFonts w:asciiTheme="majorHAnsi" w:hAnsiTheme="majorHAnsi" w:cstheme="majorHAnsi"/>
        </w:rPr>
        <w:t>light sources</w:t>
      </w:r>
      <w:r w:rsidR="005217D2" w:rsidRPr="009A5F30">
        <w:rPr>
          <w:rFonts w:asciiTheme="majorHAnsi" w:hAnsiTheme="majorHAnsi" w:cstheme="majorHAnsi"/>
        </w:rPr>
        <w:t xml:space="preserve"> in the black chamber as it might damage </w:t>
      </w:r>
      <w:r w:rsidRPr="009A5F30">
        <w:rPr>
          <w:rFonts w:asciiTheme="majorHAnsi" w:hAnsiTheme="majorHAnsi" w:cstheme="majorHAnsi"/>
        </w:rPr>
        <w:t xml:space="preserve">the </w:t>
      </w:r>
      <w:proofErr w:type="spellStart"/>
      <w:r w:rsidR="005217D2" w:rsidRPr="009A5F30">
        <w:rPr>
          <w:rFonts w:asciiTheme="majorHAnsi" w:hAnsiTheme="majorHAnsi" w:cstheme="majorHAnsi"/>
        </w:rPr>
        <w:t>PMTs.</w:t>
      </w:r>
      <w:proofErr w:type="spellEnd"/>
    </w:p>
    <w:p w14:paraId="14CABDDC" w14:textId="77777777" w:rsidR="00B84AEA" w:rsidRPr="00BF6FC2" w:rsidRDefault="00B84AEA" w:rsidP="000E17C3">
      <w:pPr>
        <w:pStyle w:val="BodyText"/>
        <w:spacing w:after="0" w:line="240" w:lineRule="auto"/>
        <w:rPr>
          <w:rFonts w:asciiTheme="majorHAnsi" w:hAnsiTheme="majorHAnsi" w:cstheme="majorHAnsi"/>
          <w:highlight w:val="yellow"/>
        </w:rPr>
      </w:pPr>
    </w:p>
    <w:p w14:paraId="12CAFEFE" w14:textId="0D55BC03" w:rsidR="00B84AEA" w:rsidRDefault="008E26D8" w:rsidP="000E17C3">
      <w:pPr>
        <w:pStyle w:val="BodyText"/>
        <w:numPr>
          <w:ilvl w:val="1"/>
          <w:numId w:val="17"/>
        </w:numPr>
        <w:spacing w:after="0" w:line="240" w:lineRule="auto"/>
        <w:ind w:left="0" w:firstLine="0"/>
        <w:rPr>
          <w:rFonts w:asciiTheme="majorHAnsi" w:hAnsiTheme="majorHAnsi" w:cstheme="majorHAnsi"/>
          <w:highlight w:val="yellow"/>
        </w:rPr>
      </w:pPr>
      <w:r w:rsidRPr="00BF6FC2">
        <w:rPr>
          <w:rFonts w:asciiTheme="majorHAnsi" w:hAnsiTheme="majorHAnsi" w:cstheme="majorHAnsi"/>
          <w:highlight w:val="yellow"/>
        </w:rPr>
        <w:t>S</w:t>
      </w:r>
      <w:r w:rsidR="005217D2" w:rsidRPr="00BF6FC2">
        <w:rPr>
          <w:rFonts w:asciiTheme="majorHAnsi" w:hAnsiTheme="majorHAnsi" w:cstheme="majorHAnsi"/>
          <w:highlight w:val="yellow"/>
        </w:rPr>
        <w:t xml:space="preserve">tart live imaging and locate axial mesoderm. </w:t>
      </w:r>
      <w:r w:rsidR="006C1C00" w:rsidRPr="00BF6FC2">
        <w:rPr>
          <w:rFonts w:asciiTheme="majorHAnsi" w:hAnsiTheme="majorHAnsi" w:cstheme="majorHAnsi"/>
          <w:highlight w:val="yellow"/>
        </w:rPr>
        <w:t xml:space="preserve">Adjust </w:t>
      </w:r>
      <w:r w:rsidR="007E6816">
        <w:rPr>
          <w:rFonts w:asciiTheme="majorHAnsi" w:hAnsiTheme="majorHAnsi" w:cstheme="majorHAnsi"/>
          <w:highlight w:val="yellow"/>
        </w:rPr>
        <w:t xml:space="preserve">the </w:t>
      </w:r>
      <w:r w:rsidR="007E6816" w:rsidRPr="007E6816">
        <w:rPr>
          <w:rFonts w:asciiTheme="majorHAnsi" w:hAnsiTheme="majorHAnsi" w:cstheme="majorHAnsi"/>
          <w:bCs/>
          <w:color w:val="000000"/>
          <w:highlight w:val="yellow"/>
        </w:rPr>
        <w:t>green/ablation</w:t>
      </w:r>
      <w:r w:rsidR="006C1C00" w:rsidRPr="00BF6FC2">
        <w:rPr>
          <w:rFonts w:asciiTheme="majorHAnsi" w:hAnsiTheme="majorHAnsi" w:cstheme="majorHAnsi"/>
          <w:highlight w:val="yellow"/>
        </w:rPr>
        <w:t xml:space="preserve"> and </w:t>
      </w:r>
      <w:r w:rsidR="007E6816">
        <w:rPr>
          <w:rFonts w:asciiTheme="majorHAnsi" w:hAnsiTheme="majorHAnsi" w:cstheme="majorHAnsi"/>
          <w:highlight w:val="yellow"/>
        </w:rPr>
        <w:t>red</w:t>
      </w:r>
      <w:r w:rsidR="006C1C00" w:rsidRPr="00BF6FC2">
        <w:rPr>
          <w:rFonts w:asciiTheme="majorHAnsi" w:hAnsiTheme="majorHAnsi" w:cstheme="majorHAnsi"/>
          <w:highlight w:val="yellow"/>
        </w:rPr>
        <w:t xml:space="preserve"> laser power</w:t>
      </w:r>
      <w:r w:rsidRPr="00BF6FC2">
        <w:rPr>
          <w:rFonts w:asciiTheme="majorHAnsi" w:hAnsiTheme="majorHAnsi" w:cstheme="majorHAnsi"/>
          <w:highlight w:val="yellow"/>
        </w:rPr>
        <w:t>s</w:t>
      </w:r>
      <w:r w:rsidR="006C1C00" w:rsidRPr="00BF6FC2">
        <w:rPr>
          <w:rFonts w:asciiTheme="majorHAnsi" w:hAnsiTheme="majorHAnsi" w:cstheme="majorHAnsi"/>
          <w:highlight w:val="yellow"/>
        </w:rPr>
        <w:t xml:space="preserve"> to have a</w:t>
      </w:r>
      <w:r w:rsidR="003260CC">
        <w:rPr>
          <w:rFonts w:asciiTheme="majorHAnsi" w:hAnsiTheme="majorHAnsi" w:cstheme="majorHAnsi"/>
          <w:highlight w:val="yellow"/>
        </w:rPr>
        <w:t xml:space="preserve"> good</w:t>
      </w:r>
      <w:r w:rsidR="006C1C00" w:rsidRPr="00BF6FC2">
        <w:rPr>
          <w:rFonts w:asciiTheme="majorHAnsi" w:hAnsiTheme="majorHAnsi" w:cstheme="majorHAnsi"/>
          <w:highlight w:val="yellow"/>
        </w:rPr>
        <w:t xml:space="preserve"> signal</w:t>
      </w:r>
      <w:r w:rsidR="00C36BF4" w:rsidRPr="00BF6FC2">
        <w:rPr>
          <w:rFonts w:asciiTheme="majorHAnsi" w:hAnsiTheme="majorHAnsi" w:cstheme="majorHAnsi"/>
          <w:highlight w:val="yellow"/>
        </w:rPr>
        <w:t xml:space="preserve"> (</w:t>
      </w:r>
      <w:r w:rsidR="007804AA" w:rsidRPr="00BF6FC2">
        <w:rPr>
          <w:rFonts w:asciiTheme="majorHAnsi" w:hAnsiTheme="majorHAnsi" w:cstheme="majorHAnsi"/>
          <w:highlight w:val="yellow"/>
        </w:rPr>
        <w:t>i.e.</w:t>
      </w:r>
      <w:r w:rsidR="003260CC">
        <w:rPr>
          <w:rFonts w:asciiTheme="majorHAnsi" w:hAnsiTheme="majorHAnsi" w:cstheme="majorHAnsi"/>
          <w:highlight w:val="yellow"/>
        </w:rPr>
        <w:t>,</w:t>
      </w:r>
      <w:r w:rsidR="007804AA" w:rsidRPr="00BF6FC2">
        <w:rPr>
          <w:rFonts w:asciiTheme="majorHAnsi" w:hAnsiTheme="majorHAnsi" w:cstheme="majorHAnsi"/>
          <w:highlight w:val="yellow"/>
        </w:rPr>
        <w:t xml:space="preserve"> </w:t>
      </w:r>
      <w:r w:rsidR="00C36BF4" w:rsidRPr="00BF6FC2">
        <w:rPr>
          <w:rFonts w:asciiTheme="majorHAnsi" w:hAnsiTheme="majorHAnsi" w:cstheme="majorHAnsi"/>
          <w:highlight w:val="yellow"/>
        </w:rPr>
        <w:t>between 1</w:t>
      </w:r>
      <w:r w:rsidR="00CF13FB">
        <w:rPr>
          <w:rFonts w:asciiTheme="majorHAnsi" w:hAnsiTheme="majorHAnsi" w:cstheme="majorHAnsi"/>
          <w:highlight w:val="yellow"/>
        </w:rPr>
        <w:t>,</w:t>
      </w:r>
      <w:r w:rsidR="00C36BF4" w:rsidRPr="00BF6FC2">
        <w:rPr>
          <w:rFonts w:asciiTheme="majorHAnsi" w:hAnsiTheme="majorHAnsi" w:cstheme="majorHAnsi"/>
          <w:highlight w:val="yellow"/>
        </w:rPr>
        <w:t>000 and 20</w:t>
      </w:r>
      <w:r w:rsidR="00CF13FB">
        <w:rPr>
          <w:rFonts w:asciiTheme="majorHAnsi" w:hAnsiTheme="majorHAnsi" w:cstheme="majorHAnsi"/>
          <w:highlight w:val="yellow"/>
        </w:rPr>
        <w:t>,</w:t>
      </w:r>
      <w:r w:rsidR="00C36BF4" w:rsidRPr="00BF6FC2">
        <w:rPr>
          <w:rFonts w:asciiTheme="majorHAnsi" w:hAnsiTheme="majorHAnsi" w:cstheme="majorHAnsi"/>
          <w:highlight w:val="yellow"/>
        </w:rPr>
        <w:t>000 photons per pixel</w:t>
      </w:r>
      <w:r w:rsidR="007804AA" w:rsidRPr="00BF6FC2">
        <w:rPr>
          <w:rFonts w:asciiTheme="majorHAnsi" w:hAnsiTheme="majorHAnsi" w:cstheme="majorHAnsi"/>
          <w:highlight w:val="yellow"/>
        </w:rPr>
        <w:t xml:space="preserve"> for GFP expressing areas</w:t>
      </w:r>
      <w:r w:rsidR="00C36BF4" w:rsidRPr="00BF6FC2">
        <w:rPr>
          <w:rFonts w:asciiTheme="majorHAnsi" w:hAnsiTheme="majorHAnsi" w:cstheme="majorHAnsi"/>
          <w:highlight w:val="yellow"/>
        </w:rPr>
        <w:t>)</w:t>
      </w:r>
      <w:r w:rsidR="006C1C00" w:rsidRPr="00BF6FC2">
        <w:rPr>
          <w:rFonts w:asciiTheme="majorHAnsi" w:hAnsiTheme="majorHAnsi" w:cstheme="majorHAnsi"/>
          <w:highlight w:val="yellow"/>
        </w:rPr>
        <w:t xml:space="preserve">. </w:t>
      </w:r>
      <w:r w:rsidR="005217D2" w:rsidRPr="00BF6FC2">
        <w:rPr>
          <w:rFonts w:asciiTheme="majorHAnsi" w:hAnsiTheme="majorHAnsi" w:cstheme="majorHAnsi"/>
          <w:highlight w:val="yellow"/>
        </w:rPr>
        <w:t xml:space="preserve">Use </w:t>
      </w:r>
      <w:r w:rsidR="003F04FD" w:rsidRPr="00BF6FC2">
        <w:rPr>
          <w:rFonts w:asciiTheme="majorHAnsi" w:hAnsiTheme="majorHAnsi" w:cstheme="majorHAnsi"/>
          <w:highlight w:val="yellow"/>
        </w:rPr>
        <w:t xml:space="preserve">the </w:t>
      </w:r>
      <w:r w:rsidR="005217D2" w:rsidRPr="00BF6FC2">
        <w:rPr>
          <w:rFonts w:asciiTheme="majorHAnsi" w:hAnsiTheme="majorHAnsi" w:cstheme="majorHAnsi"/>
          <w:highlight w:val="yellow"/>
        </w:rPr>
        <w:t>red channel to move the stage to the very top of the embryo and set this position as Z</w:t>
      </w:r>
      <w:r w:rsidR="00273F32">
        <w:rPr>
          <w:rFonts w:asciiTheme="majorHAnsi" w:hAnsiTheme="majorHAnsi" w:cstheme="majorHAnsi"/>
          <w:highlight w:val="yellow"/>
        </w:rPr>
        <w:t xml:space="preserve"> </w:t>
      </w:r>
      <w:r w:rsidR="005217D2" w:rsidRPr="00BF6FC2">
        <w:rPr>
          <w:rFonts w:asciiTheme="majorHAnsi" w:hAnsiTheme="majorHAnsi" w:cstheme="majorHAnsi"/>
          <w:highlight w:val="yellow"/>
        </w:rPr>
        <w:t>=</w:t>
      </w:r>
      <w:r w:rsidR="00273F32">
        <w:rPr>
          <w:rFonts w:asciiTheme="majorHAnsi" w:hAnsiTheme="majorHAnsi" w:cstheme="majorHAnsi"/>
          <w:highlight w:val="yellow"/>
        </w:rPr>
        <w:t xml:space="preserve"> </w:t>
      </w:r>
      <w:r w:rsidR="005217D2" w:rsidRPr="00BF6FC2">
        <w:rPr>
          <w:rFonts w:asciiTheme="majorHAnsi" w:hAnsiTheme="majorHAnsi" w:cstheme="majorHAnsi"/>
          <w:highlight w:val="yellow"/>
        </w:rPr>
        <w:t>0.</w:t>
      </w:r>
    </w:p>
    <w:p w14:paraId="74704035" w14:textId="074E004A" w:rsidR="00054E87" w:rsidRPr="00BF6FC2" w:rsidRDefault="00054E87" w:rsidP="000E17C3">
      <w:pPr>
        <w:pStyle w:val="BodyText"/>
        <w:spacing w:after="0" w:line="240" w:lineRule="auto"/>
        <w:rPr>
          <w:rFonts w:asciiTheme="majorHAnsi" w:hAnsiTheme="majorHAnsi" w:cstheme="majorHAnsi"/>
          <w:highlight w:val="yellow"/>
        </w:rPr>
      </w:pPr>
    </w:p>
    <w:p w14:paraId="746C86B9" w14:textId="4C88E223" w:rsidR="00054E87" w:rsidRPr="00BF6FC2" w:rsidRDefault="005217D2" w:rsidP="000E17C3">
      <w:pPr>
        <w:pStyle w:val="BodyText"/>
        <w:spacing w:after="0" w:line="240" w:lineRule="auto"/>
        <w:rPr>
          <w:rFonts w:asciiTheme="majorHAnsi" w:hAnsiTheme="majorHAnsi" w:cstheme="majorHAnsi"/>
          <w:highlight w:val="yellow"/>
        </w:rPr>
      </w:pPr>
      <w:r w:rsidRPr="00BF6FC2">
        <w:rPr>
          <w:rFonts w:asciiTheme="majorHAnsi" w:hAnsiTheme="majorHAnsi" w:cstheme="majorHAnsi"/>
          <w:highlight w:val="yellow"/>
        </w:rPr>
        <w:t>5.5.</w:t>
      </w:r>
      <w:r w:rsidR="00B84AEA">
        <w:rPr>
          <w:rFonts w:asciiTheme="majorHAnsi" w:hAnsiTheme="majorHAnsi" w:cstheme="majorHAnsi"/>
          <w:highlight w:val="yellow"/>
        </w:rPr>
        <w:tab/>
      </w:r>
      <w:r w:rsidRPr="00BF6FC2">
        <w:rPr>
          <w:rFonts w:asciiTheme="majorHAnsi" w:hAnsiTheme="majorHAnsi" w:cstheme="majorHAnsi"/>
          <w:highlight w:val="yellow"/>
        </w:rPr>
        <w:t>Choo</w:t>
      </w:r>
      <w:r w:rsidR="008E26D8" w:rsidRPr="00BF6FC2">
        <w:rPr>
          <w:rFonts w:asciiTheme="majorHAnsi" w:hAnsiTheme="majorHAnsi" w:cstheme="majorHAnsi"/>
          <w:highlight w:val="yellow"/>
        </w:rPr>
        <w:t>se a time-</w:t>
      </w:r>
      <w:r w:rsidR="003F04FD" w:rsidRPr="00BF6FC2">
        <w:rPr>
          <w:rFonts w:asciiTheme="majorHAnsi" w:hAnsiTheme="majorHAnsi" w:cstheme="majorHAnsi"/>
          <w:highlight w:val="yellow"/>
        </w:rPr>
        <w:t>step of 1 min and a Z-</w:t>
      </w:r>
      <w:r w:rsidRPr="00BF6FC2">
        <w:rPr>
          <w:rFonts w:asciiTheme="majorHAnsi" w:hAnsiTheme="majorHAnsi" w:cstheme="majorHAnsi"/>
          <w:highlight w:val="yellow"/>
        </w:rPr>
        <w:t xml:space="preserve">step of 2 µm. A Z-course of 110 µm is </w:t>
      </w:r>
      <w:r w:rsidR="00CB48D1" w:rsidRPr="00BF6FC2">
        <w:rPr>
          <w:rFonts w:asciiTheme="majorHAnsi" w:hAnsiTheme="majorHAnsi" w:cstheme="majorHAnsi"/>
          <w:highlight w:val="yellow"/>
        </w:rPr>
        <w:t>sufficient</w:t>
      </w:r>
      <w:r w:rsidRPr="00BF6FC2">
        <w:rPr>
          <w:rFonts w:asciiTheme="majorHAnsi" w:hAnsiTheme="majorHAnsi" w:cstheme="majorHAnsi"/>
          <w:highlight w:val="yellow"/>
        </w:rPr>
        <w:t xml:space="preserve"> to encompass the whole polster</w:t>
      </w:r>
      <w:r w:rsidR="00A42682" w:rsidRPr="00BF6FC2">
        <w:rPr>
          <w:rFonts w:asciiTheme="majorHAnsi" w:hAnsiTheme="majorHAnsi" w:cstheme="majorHAnsi"/>
          <w:highlight w:val="yellow"/>
        </w:rPr>
        <w:t xml:space="preserve"> and is acquired in less than </w:t>
      </w:r>
      <w:r w:rsidR="00F9635E">
        <w:rPr>
          <w:rFonts w:asciiTheme="majorHAnsi" w:hAnsiTheme="majorHAnsi" w:cstheme="majorHAnsi"/>
          <w:highlight w:val="yellow"/>
        </w:rPr>
        <w:t>1 min</w:t>
      </w:r>
      <w:r w:rsidR="00A42682" w:rsidRPr="00BF6FC2">
        <w:rPr>
          <w:rFonts w:asciiTheme="majorHAnsi" w:hAnsiTheme="majorHAnsi" w:cstheme="majorHAnsi"/>
          <w:highlight w:val="yellow"/>
        </w:rPr>
        <w:t xml:space="preserve"> with these settings</w:t>
      </w:r>
      <w:r w:rsidRPr="00BF6FC2">
        <w:rPr>
          <w:rFonts w:asciiTheme="majorHAnsi" w:hAnsiTheme="majorHAnsi" w:cstheme="majorHAnsi"/>
          <w:highlight w:val="yellow"/>
        </w:rPr>
        <w:t>. Set the first slice 15 µm above the axial mesoderm</w:t>
      </w:r>
      <w:r w:rsidR="00A83B1C" w:rsidRPr="00BF6FC2">
        <w:rPr>
          <w:rFonts w:asciiTheme="majorHAnsi" w:hAnsiTheme="majorHAnsi" w:cstheme="majorHAnsi"/>
          <w:highlight w:val="yellow"/>
        </w:rPr>
        <w:t xml:space="preserve"> (in the more superficial ectoderm)</w:t>
      </w:r>
      <w:r w:rsidRPr="00BF6FC2">
        <w:rPr>
          <w:rFonts w:asciiTheme="majorHAnsi" w:hAnsiTheme="majorHAnsi" w:cstheme="majorHAnsi"/>
          <w:highlight w:val="yellow"/>
        </w:rPr>
        <w:t>.</w:t>
      </w:r>
    </w:p>
    <w:p w14:paraId="1198D9BF" w14:textId="77777777" w:rsidR="00B84AEA" w:rsidRDefault="00B84AEA" w:rsidP="000E17C3">
      <w:pPr>
        <w:pStyle w:val="BodyText"/>
        <w:spacing w:after="0" w:line="240" w:lineRule="auto"/>
        <w:rPr>
          <w:rFonts w:asciiTheme="majorHAnsi" w:hAnsiTheme="majorHAnsi" w:cstheme="majorHAnsi"/>
          <w:highlight w:val="yellow"/>
        </w:rPr>
      </w:pPr>
    </w:p>
    <w:p w14:paraId="38117B64" w14:textId="09518C75" w:rsidR="00B84AEA" w:rsidRPr="009A5F30" w:rsidRDefault="00CB48D1" w:rsidP="000E17C3">
      <w:pPr>
        <w:pStyle w:val="BodyText"/>
        <w:spacing w:after="0" w:line="240" w:lineRule="auto"/>
        <w:rPr>
          <w:rFonts w:asciiTheme="majorHAnsi" w:hAnsiTheme="majorHAnsi" w:cstheme="majorHAnsi"/>
        </w:rPr>
      </w:pPr>
      <w:r w:rsidRPr="009A5F30">
        <w:rPr>
          <w:rFonts w:asciiTheme="majorHAnsi" w:hAnsiTheme="majorHAnsi" w:cstheme="majorHAnsi"/>
        </w:rPr>
        <w:t>N</w:t>
      </w:r>
      <w:r w:rsidR="00047037" w:rsidRPr="009A5F30">
        <w:rPr>
          <w:rFonts w:asciiTheme="majorHAnsi" w:hAnsiTheme="majorHAnsi" w:cstheme="majorHAnsi"/>
        </w:rPr>
        <w:t>OTE</w:t>
      </w:r>
      <w:r w:rsidR="00D61581" w:rsidRPr="009A5F30">
        <w:rPr>
          <w:rFonts w:asciiTheme="majorHAnsi" w:hAnsiTheme="majorHAnsi" w:cstheme="majorHAnsi"/>
        </w:rPr>
        <w:t>:</w:t>
      </w:r>
      <w:r w:rsidRPr="009A5F30">
        <w:rPr>
          <w:rFonts w:asciiTheme="majorHAnsi" w:hAnsiTheme="majorHAnsi" w:cstheme="majorHAnsi"/>
        </w:rPr>
        <w:t xml:space="preserve"> </w:t>
      </w:r>
      <w:r w:rsidR="00047037" w:rsidRPr="009A5F30">
        <w:rPr>
          <w:rFonts w:asciiTheme="majorHAnsi" w:hAnsiTheme="majorHAnsi" w:cstheme="majorHAnsi"/>
        </w:rPr>
        <w:t>T</w:t>
      </w:r>
      <w:r w:rsidR="005217D2" w:rsidRPr="009A5F30">
        <w:rPr>
          <w:rFonts w:asciiTheme="majorHAnsi" w:hAnsiTheme="majorHAnsi" w:cstheme="majorHAnsi"/>
        </w:rPr>
        <w:t xml:space="preserve">he </w:t>
      </w:r>
      <w:r w:rsidR="008E26D8" w:rsidRPr="009A5F30">
        <w:rPr>
          <w:rFonts w:asciiTheme="majorHAnsi" w:hAnsiTheme="majorHAnsi" w:cstheme="majorHAnsi"/>
        </w:rPr>
        <w:t>polster</w:t>
      </w:r>
      <w:r w:rsidR="005217D2" w:rsidRPr="009A5F30">
        <w:rPr>
          <w:rFonts w:asciiTheme="majorHAnsi" w:hAnsiTheme="majorHAnsi" w:cstheme="majorHAnsi"/>
        </w:rPr>
        <w:t xml:space="preserve"> moves along a curved line so </w:t>
      </w:r>
      <w:r w:rsidRPr="009A5F30">
        <w:rPr>
          <w:rFonts w:asciiTheme="majorHAnsi" w:hAnsiTheme="majorHAnsi" w:cstheme="majorHAnsi"/>
        </w:rPr>
        <w:t xml:space="preserve">that the bottom slice of the Z-stack should be set 30 µm </w:t>
      </w:r>
      <w:r w:rsidR="00A83B1C" w:rsidRPr="009A5F30">
        <w:rPr>
          <w:rFonts w:asciiTheme="majorHAnsi" w:hAnsiTheme="majorHAnsi" w:cstheme="majorHAnsi"/>
        </w:rPr>
        <w:t xml:space="preserve">deeper than </w:t>
      </w:r>
      <w:r w:rsidRPr="009A5F30">
        <w:rPr>
          <w:rFonts w:asciiTheme="majorHAnsi" w:hAnsiTheme="majorHAnsi" w:cstheme="majorHAnsi"/>
        </w:rPr>
        <w:t>the polster</w:t>
      </w:r>
      <w:r w:rsidR="00A83B1C" w:rsidRPr="009A5F30">
        <w:rPr>
          <w:rFonts w:asciiTheme="majorHAnsi" w:hAnsiTheme="majorHAnsi" w:cstheme="majorHAnsi"/>
        </w:rPr>
        <w:t xml:space="preserve"> deepest position</w:t>
      </w:r>
      <w:r w:rsidRPr="009A5F30">
        <w:rPr>
          <w:rFonts w:asciiTheme="majorHAnsi" w:hAnsiTheme="majorHAnsi" w:cstheme="majorHAnsi"/>
        </w:rPr>
        <w:t xml:space="preserve"> to accommodate its movement during the time-lapse</w:t>
      </w:r>
      <w:r w:rsidR="003B4027" w:rsidRPr="009A5F30">
        <w:rPr>
          <w:rFonts w:asciiTheme="majorHAnsi" w:hAnsiTheme="majorHAnsi" w:cstheme="majorHAnsi"/>
        </w:rPr>
        <w:t xml:space="preserve"> </w:t>
      </w:r>
      <w:r w:rsidR="00047037" w:rsidRPr="009A5F30">
        <w:rPr>
          <w:rFonts w:asciiTheme="majorHAnsi" w:hAnsiTheme="majorHAnsi" w:cstheme="majorHAnsi"/>
        </w:rPr>
        <w:t xml:space="preserve">imaging </w:t>
      </w:r>
      <w:r w:rsidR="003B4027" w:rsidRPr="009A5F30">
        <w:rPr>
          <w:rFonts w:asciiTheme="majorHAnsi" w:hAnsiTheme="majorHAnsi" w:cstheme="majorHAnsi"/>
        </w:rPr>
        <w:t>(</w:t>
      </w:r>
      <w:r w:rsidR="003B4027" w:rsidRPr="009A5F30">
        <w:rPr>
          <w:rFonts w:asciiTheme="majorHAnsi" w:hAnsiTheme="majorHAnsi" w:cstheme="majorHAnsi"/>
          <w:b/>
          <w:bCs/>
        </w:rPr>
        <w:t>Fig</w:t>
      </w:r>
      <w:r w:rsidR="00BC1316" w:rsidRPr="009A5F30">
        <w:rPr>
          <w:rFonts w:asciiTheme="majorHAnsi" w:hAnsiTheme="majorHAnsi" w:cstheme="majorHAnsi"/>
          <w:b/>
          <w:bCs/>
        </w:rPr>
        <w:t>ure</w:t>
      </w:r>
      <w:r w:rsidR="00D61581" w:rsidRPr="009A5F30">
        <w:rPr>
          <w:rFonts w:asciiTheme="majorHAnsi" w:hAnsiTheme="majorHAnsi" w:cstheme="majorHAnsi"/>
          <w:b/>
          <w:bCs/>
        </w:rPr>
        <w:t xml:space="preserve"> 1E</w:t>
      </w:r>
      <w:r w:rsidR="003B4027" w:rsidRPr="009A5F30">
        <w:rPr>
          <w:rFonts w:asciiTheme="majorHAnsi" w:hAnsiTheme="majorHAnsi" w:cstheme="majorHAnsi"/>
        </w:rPr>
        <w:t>)</w:t>
      </w:r>
      <w:r w:rsidRPr="009A5F30">
        <w:rPr>
          <w:rFonts w:asciiTheme="majorHAnsi" w:hAnsiTheme="majorHAnsi" w:cstheme="majorHAnsi"/>
        </w:rPr>
        <w:t>.</w:t>
      </w:r>
    </w:p>
    <w:p w14:paraId="3B6E0962" w14:textId="77777777" w:rsidR="00B84AEA" w:rsidRPr="00BF6FC2" w:rsidRDefault="00B84AEA" w:rsidP="000E17C3">
      <w:pPr>
        <w:pStyle w:val="BodyText"/>
        <w:spacing w:after="0" w:line="240" w:lineRule="auto"/>
        <w:rPr>
          <w:rFonts w:asciiTheme="majorHAnsi" w:hAnsiTheme="majorHAnsi" w:cstheme="majorHAnsi"/>
          <w:highlight w:val="yellow"/>
        </w:rPr>
      </w:pPr>
    </w:p>
    <w:p w14:paraId="6FF14C25" w14:textId="7360B86A" w:rsidR="003B4027" w:rsidRPr="00BF6FC2" w:rsidRDefault="005217D2" w:rsidP="000E17C3">
      <w:pPr>
        <w:pStyle w:val="BodyText"/>
        <w:spacing w:after="0" w:line="240" w:lineRule="auto"/>
        <w:rPr>
          <w:rFonts w:asciiTheme="majorHAnsi" w:hAnsiTheme="majorHAnsi" w:cstheme="majorHAnsi"/>
          <w:highlight w:val="yellow"/>
        </w:rPr>
      </w:pPr>
      <w:r w:rsidRPr="00BF6FC2">
        <w:rPr>
          <w:rFonts w:asciiTheme="majorHAnsi" w:hAnsiTheme="majorHAnsi" w:cstheme="majorHAnsi"/>
          <w:highlight w:val="yellow"/>
        </w:rPr>
        <w:t>5.6.</w:t>
      </w:r>
      <w:r w:rsidR="00B84AEA">
        <w:rPr>
          <w:rFonts w:asciiTheme="majorHAnsi" w:hAnsiTheme="majorHAnsi" w:cstheme="majorHAnsi"/>
          <w:highlight w:val="yellow"/>
        </w:rPr>
        <w:tab/>
      </w:r>
      <w:r w:rsidRPr="00BF6FC2">
        <w:rPr>
          <w:rFonts w:asciiTheme="majorHAnsi" w:hAnsiTheme="majorHAnsi" w:cstheme="majorHAnsi"/>
          <w:highlight w:val="yellow"/>
        </w:rPr>
        <w:t>Record 10</w:t>
      </w:r>
      <w:r w:rsidR="00181A22">
        <w:rPr>
          <w:rFonts w:asciiTheme="majorHAnsi" w:hAnsiTheme="majorHAnsi" w:cstheme="majorHAnsi"/>
          <w:highlight w:val="yellow"/>
        </w:rPr>
        <w:t>-</w:t>
      </w:r>
      <w:r w:rsidRPr="00BF6FC2">
        <w:rPr>
          <w:rFonts w:asciiTheme="majorHAnsi" w:hAnsiTheme="majorHAnsi" w:cstheme="majorHAnsi"/>
          <w:highlight w:val="yellow"/>
        </w:rPr>
        <w:t>15 min of pre-ablation movie.</w:t>
      </w:r>
    </w:p>
    <w:p w14:paraId="49E31BDF" w14:textId="77777777" w:rsidR="00B84AEA" w:rsidRDefault="00B84AEA" w:rsidP="000E17C3">
      <w:pPr>
        <w:pStyle w:val="BodyText"/>
        <w:spacing w:after="0" w:line="240" w:lineRule="auto"/>
        <w:rPr>
          <w:rFonts w:asciiTheme="majorHAnsi" w:eastAsia="Times New Roman" w:hAnsiTheme="majorHAnsi" w:cstheme="majorHAnsi"/>
        </w:rPr>
      </w:pPr>
    </w:p>
    <w:p w14:paraId="523DAECA" w14:textId="64090A75" w:rsidR="00FF0064" w:rsidRPr="00BF6FC2" w:rsidRDefault="003B4027" w:rsidP="000E17C3">
      <w:pPr>
        <w:pStyle w:val="BodyText"/>
        <w:spacing w:after="0" w:line="240" w:lineRule="auto"/>
        <w:rPr>
          <w:rFonts w:asciiTheme="majorHAnsi" w:eastAsia="Times New Roman" w:hAnsiTheme="majorHAnsi" w:cstheme="majorHAnsi"/>
        </w:rPr>
      </w:pPr>
      <w:r w:rsidRPr="00BF6FC2">
        <w:rPr>
          <w:rFonts w:asciiTheme="majorHAnsi" w:eastAsia="Times New Roman" w:hAnsiTheme="majorHAnsi" w:cstheme="majorHAnsi"/>
        </w:rPr>
        <w:t>[</w:t>
      </w:r>
      <w:r w:rsidRPr="00B233BE">
        <w:rPr>
          <w:rFonts w:asciiTheme="majorHAnsi" w:eastAsia="Times New Roman" w:hAnsiTheme="majorHAnsi" w:cstheme="majorHAnsi"/>
          <w:b/>
          <w:bCs/>
        </w:rPr>
        <w:t>Place Fig</w:t>
      </w:r>
      <w:r w:rsidR="00BC1316" w:rsidRPr="00B233BE">
        <w:rPr>
          <w:rFonts w:asciiTheme="majorHAnsi" w:eastAsia="Times New Roman" w:hAnsiTheme="majorHAnsi" w:cstheme="majorHAnsi"/>
          <w:b/>
          <w:bCs/>
        </w:rPr>
        <w:t>ure</w:t>
      </w:r>
      <w:r w:rsidRPr="00B233BE">
        <w:rPr>
          <w:rFonts w:asciiTheme="majorHAnsi" w:eastAsia="Times New Roman" w:hAnsiTheme="majorHAnsi" w:cstheme="majorHAnsi"/>
          <w:b/>
          <w:bCs/>
        </w:rPr>
        <w:t xml:space="preserve"> 1 here</w:t>
      </w:r>
      <w:r w:rsidRPr="00BF6FC2">
        <w:rPr>
          <w:rFonts w:asciiTheme="majorHAnsi" w:eastAsia="Times New Roman" w:hAnsiTheme="majorHAnsi" w:cstheme="majorHAnsi"/>
        </w:rPr>
        <w:t>]</w:t>
      </w:r>
    </w:p>
    <w:p w14:paraId="7F05CB8E" w14:textId="77777777" w:rsidR="00054E87" w:rsidRPr="00BF6FC2" w:rsidRDefault="00054E87" w:rsidP="000E17C3">
      <w:pPr>
        <w:pStyle w:val="BodyText"/>
        <w:spacing w:after="0" w:line="240" w:lineRule="auto"/>
        <w:rPr>
          <w:rFonts w:asciiTheme="majorHAnsi" w:hAnsiTheme="majorHAnsi" w:cstheme="majorHAnsi"/>
          <w:b/>
          <w:bCs/>
          <w:color w:val="000000"/>
          <w:highlight w:val="yellow"/>
        </w:rPr>
      </w:pPr>
    </w:p>
    <w:p w14:paraId="0696CE0F" w14:textId="6AA8AEEE" w:rsidR="00054E87" w:rsidRDefault="00833FA4" w:rsidP="000E17C3">
      <w:pPr>
        <w:pStyle w:val="BodyText"/>
        <w:numPr>
          <w:ilvl w:val="0"/>
          <w:numId w:val="17"/>
        </w:numPr>
        <w:spacing w:after="0" w:line="240" w:lineRule="auto"/>
        <w:ind w:left="0" w:firstLine="0"/>
        <w:rPr>
          <w:rFonts w:asciiTheme="majorHAnsi" w:hAnsiTheme="majorHAnsi" w:cstheme="majorHAnsi"/>
          <w:b/>
          <w:bCs/>
          <w:color w:val="000000"/>
          <w:highlight w:val="yellow"/>
        </w:rPr>
      </w:pPr>
      <w:r>
        <w:rPr>
          <w:rFonts w:asciiTheme="majorHAnsi" w:hAnsiTheme="majorHAnsi" w:cstheme="majorHAnsi"/>
          <w:b/>
          <w:bCs/>
          <w:color w:val="000000"/>
          <w:highlight w:val="yellow"/>
        </w:rPr>
        <w:t>Target location and laser ablation</w:t>
      </w:r>
    </w:p>
    <w:p w14:paraId="629D51D9" w14:textId="77777777" w:rsidR="00833FA4" w:rsidRPr="00BF6FC2" w:rsidRDefault="00833FA4" w:rsidP="000E17C3">
      <w:pPr>
        <w:pStyle w:val="BodyText"/>
        <w:spacing w:after="0" w:line="240" w:lineRule="auto"/>
        <w:rPr>
          <w:rFonts w:asciiTheme="majorHAnsi" w:hAnsiTheme="majorHAnsi" w:cstheme="majorHAnsi"/>
          <w:b/>
          <w:bCs/>
          <w:color w:val="000000"/>
          <w:highlight w:val="yellow"/>
        </w:rPr>
      </w:pPr>
    </w:p>
    <w:p w14:paraId="5CF35711" w14:textId="608FAAD3" w:rsidR="00054E87" w:rsidRDefault="005217D2" w:rsidP="000E17C3">
      <w:pPr>
        <w:pStyle w:val="BodyText"/>
        <w:numPr>
          <w:ilvl w:val="1"/>
          <w:numId w:val="17"/>
        </w:numPr>
        <w:spacing w:after="0" w:line="240" w:lineRule="auto"/>
        <w:ind w:left="0" w:firstLine="0"/>
        <w:rPr>
          <w:rFonts w:asciiTheme="majorHAnsi" w:hAnsiTheme="majorHAnsi" w:cstheme="majorHAnsi"/>
          <w:highlight w:val="yellow"/>
        </w:rPr>
      </w:pPr>
      <w:r w:rsidRPr="00BF6FC2">
        <w:rPr>
          <w:rFonts w:asciiTheme="majorHAnsi" w:hAnsiTheme="majorHAnsi" w:cstheme="majorHAnsi"/>
          <w:highlight w:val="yellow"/>
        </w:rPr>
        <w:t xml:space="preserve">Locate </w:t>
      </w:r>
      <w:r w:rsidR="00D61581" w:rsidRPr="00BF6FC2">
        <w:rPr>
          <w:rFonts w:asciiTheme="majorHAnsi" w:hAnsiTheme="majorHAnsi" w:cstheme="majorHAnsi"/>
          <w:highlight w:val="yellow"/>
        </w:rPr>
        <w:t xml:space="preserve">the </w:t>
      </w:r>
      <w:r w:rsidRPr="00BF6FC2">
        <w:rPr>
          <w:rFonts w:asciiTheme="majorHAnsi" w:hAnsiTheme="majorHAnsi" w:cstheme="majorHAnsi"/>
          <w:highlight w:val="yellow"/>
        </w:rPr>
        <w:t>polster contour on live imaging and</w:t>
      </w:r>
      <w:r w:rsidR="000A19B1">
        <w:rPr>
          <w:rFonts w:asciiTheme="majorHAnsi" w:hAnsiTheme="majorHAnsi" w:cstheme="majorHAnsi"/>
          <w:highlight w:val="yellow"/>
        </w:rPr>
        <w:t xml:space="preserve">, using the </w:t>
      </w:r>
      <w:r w:rsidR="000A19B1" w:rsidRPr="00BF6FC2">
        <w:rPr>
          <w:rFonts w:asciiTheme="majorHAnsi" w:hAnsiTheme="majorHAnsi" w:cstheme="majorHAnsi"/>
          <w:highlight w:val="yellow"/>
        </w:rPr>
        <w:t>Electro-Optic Modulator Region of Interest (EOM ROI)</w:t>
      </w:r>
      <w:r w:rsidR="000A19B1">
        <w:rPr>
          <w:rFonts w:asciiTheme="majorHAnsi" w:hAnsiTheme="majorHAnsi" w:cstheme="majorHAnsi"/>
          <w:highlight w:val="yellow"/>
        </w:rPr>
        <w:t xml:space="preserve"> tool, </w:t>
      </w:r>
      <w:r w:rsidRPr="00BF6FC2">
        <w:rPr>
          <w:rFonts w:asciiTheme="majorHAnsi" w:hAnsiTheme="majorHAnsi" w:cstheme="majorHAnsi"/>
          <w:highlight w:val="yellow"/>
        </w:rPr>
        <w:t>d</w:t>
      </w:r>
      <w:r w:rsidR="000A19B1">
        <w:rPr>
          <w:rFonts w:asciiTheme="majorHAnsi" w:hAnsiTheme="majorHAnsi" w:cstheme="majorHAnsi"/>
          <w:highlight w:val="yellow"/>
        </w:rPr>
        <w:t xml:space="preserve">raw a </w:t>
      </w:r>
      <w:r w:rsidR="000A19B1" w:rsidRPr="00BF6FC2">
        <w:rPr>
          <w:rFonts w:asciiTheme="majorHAnsi" w:hAnsiTheme="majorHAnsi" w:cstheme="majorHAnsi"/>
          <w:highlight w:val="yellow"/>
        </w:rPr>
        <w:t xml:space="preserve">20 pixel (15 µm) large </w:t>
      </w:r>
      <w:r w:rsidR="000A19B1">
        <w:rPr>
          <w:rFonts w:asciiTheme="majorHAnsi" w:hAnsiTheme="majorHAnsi" w:cstheme="majorHAnsi"/>
          <w:highlight w:val="yellow"/>
        </w:rPr>
        <w:t>rectang</w:t>
      </w:r>
      <w:r w:rsidRPr="00BF6FC2">
        <w:rPr>
          <w:rFonts w:asciiTheme="majorHAnsi" w:hAnsiTheme="majorHAnsi" w:cstheme="majorHAnsi"/>
          <w:highlight w:val="yellow"/>
        </w:rPr>
        <w:t>l</w:t>
      </w:r>
      <w:r w:rsidR="000A19B1">
        <w:rPr>
          <w:rFonts w:asciiTheme="majorHAnsi" w:hAnsiTheme="majorHAnsi" w:cstheme="majorHAnsi"/>
          <w:highlight w:val="yellow"/>
        </w:rPr>
        <w:t>e</w:t>
      </w:r>
      <w:r w:rsidRPr="00BF6FC2">
        <w:rPr>
          <w:rFonts w:asciiTheme="majorHAnsi" w:hAnsiTheme="majorHAnsi" w:cstheme="majorHAnsi"/>
          <w:highlight w:val="yellow"/>
        </w:rPr>
        <w:t xml:space="preserve"> that span</w:t>
      </w:r>
      <w:r w:rsidR="003F04FD" w:rsidRPr="00BF6FC2">
        <w:rPr>
          <w:rFonts w:asciiTheme="majorHAnsi" w:hAnsiTheme="majorHAnsi" w:cstheme="majorHAnsi"/>
          <w:highlight w:val="yellow"/>
        </w:rPr>
        <w:t>s</w:t>
      </w:r>
      <w:r w:rsidRPr="00BF6FC2">
        <w:rPr>
          <w:rFonts w:asciiTheme="majorHAnsi" w:hAnsiTheme="majorHAnsi" w:cstheme="majorHAnsi"/>
          <w:highlight w:val="yellow"/>
        </w:rPr>
        <w:t xml:space="preserve"> the width of the </w:t>
      </w:r>
      <w:r w:rsidR="008E26D8" w:rsidRPr="00BF6FC2">
        <w:rPr>
          <w:rFonts w:asciiTheme="majorHAnsi" w:hAnsiTheme="majorHAnsi" w:cstheme="majorHAnsi"/>
          <w:highlight w:val="yellow"/>
        </w:rPr>
        <w:t>polster</w:t>
      </w:r>
      <w:r w:rsidRPr="00BF6FC2">
        <w:rPr>
          <w:rFonts w:asciiTheme="majorHAnsi" w:hAnsiTheme="majorHAnsi" w:cstheme="majorHAnsi"/>
          <w:highlight w:val="yellow"/>
        </w:rPr>
        <w:t xml:space="preserve">. Place this rectangle </w:t>
      </w:r>
      <w:r w:rsidR="00BE7B3A">
        <w:rPr>
          <w:rFonts w:asciiTheme="majorHAnsi" w:hAnsiTheme="majorHAnsi" w:cstheme="majorHAnsi"/>
          <w:highlight w:val="yellow"/>
        </w:rPr>
        <w:t>in</w:t>
      </w:r>
      <w:r w:rsidRPr="00BF6FC2">
        <w:rPr>
          <w:rFonts w:asciiTheme="majorHAnsi" w:hAnsiTheme="majorHAnsi" w:cstheme="majorHAnsi"/>
          <w:highlight w:val="yellow"/>
        </w:rPr>
        <w:t xml:space="preserve"> the </w:t>
      </w:r>
      <w:r w:rsidR="0089694C" w:rsidRPr="00BF6FC2">
        <w:rPr>
          <w:rFonts w:asciiTheme="majorHAnsi" w:hAnsiTheme="majorHAnsi" w:cstheme="majorHAnsi"/>
          <w:highlight w:val="yellow"/>
        </w:rPr>
        <w:t>middle of the polster</w:t>
      </w:r>
      <w:r w:rsidR="00BC1316" w:rsidRPr="00BF6FC2">
        <w:rPr>
          <w:rFonts w:asciiTheme="majorHAnsi" w:hAnsiTheme="majorHAnsi" w:cstheme="majorHAnsi"/>
          <w:highlight w:val="yellow"/>
        </w:rPr>
        <w:t xml:space="preserve"> (</w:t>
      </w:r>
      <w:r w:rsidR="00BC1316" w:rsidRPr="00BE7B3A">
        <w:rPr>
          <w:rFonts w:asciiTheme="majorHAnsi" w:hAnsiTheme="majorHAnsi" w:cstheme="majorHAnsi"/>
          <w:b/>
          <w:bCs/>
          <w:highlight w:val="yellow"/>
        </w:rPr>
        <w:t>Figure</w:t>
      </w:r>
      <w:r w:rsidR="00160A8C" w:rsidRPr="00BE7B3A">
        <w:rPr>
          <w:rFonts w:asciiTheme="majorHAnsi" w:hAnsiTheme="majorHAnsi" w:cstheme="majorHAnsi"/>
          <w:b/>
          <w:bCs/>
          <w:highlight w:val="yellow"/>
        </w:rPr>
        <w:t xml:space="preserve"> 1</w:t>
      </w:r>
      <w:r w:rsidR="00D61581" w:rsidRPr="00BE7B3A">
        <w:rPr>
          <w:rFonts w:asciiTheme="majorHAnsi" w:hAnsiTheme="majorHAnsi" w:cstheme="majorHAnsi"/>
          <w:b/>
          <w:bCs/>
          <w:highlight w:val="yellow"/>
        </w:rPr>
        <w:t>E</w:t>
      </w:r>
      <w:r w:rsidR="00160A8C" w:rsidRPr="00BF6FC2">
        <w:rPr>
          <w:rFonts w:asciiTheme="majorHAnsi" w:hAnsiTheme="majorHAnsi" w:cstheme="majorHAnsi"/>
          <w:highlight w:val="yellow"/>
        </w:rPr>
        <w:t>)</w:t>
      </w:r>
      <w:r w:rsidR="00B40CC8" w:rsidRPr="00BF6FC2">
        <w:rPr>
          <w:rFonts w:asciiTheme="majorHAnsi" w:hAnsiTheme="majorHAnsi" w:cstheme="majorHAnsi"/>
          <w:highlight w:val="yellow"/>
        </w:rPr>
        <w:t>.</w:t>
      </w:r>
    </w:p>
    <w:p w14:paraId="2D82CDD1" w14:textId="77777777" w:rsidR="00833FA4" w:rsidRPr="00BF6FC2" w:rsidRDefault="00833FA4" w:rsidP="000E17C3">
      <w:pPr>
        <w:pStyle w:val="BodyText"/>
        <w:spacing w:after="0" w:line="240" w:lineRule="auto"/>
        <w:rPr>
          <w:rFonts w:asciiTheme="majorHAnsi" w:hAnsiTheme="majorHAnsi" w:cstheme="majorHAnsi"/>
          <w:highlight w:val="yellow"/>
        </w:rPr>
      </w:pPr>
    </w:p>
    <w:p w14:paraId="31F37BAC" w14:textId="4D03B2D2" w:rsidR="00054E87" w:rsidRDefault="005217D2" w:rsidP="000E17C3">
      <w:pPr>
        <w:pStyle w:val="BodyText"/>
        <w:numPr>
          <w:ilvl w:val="1"/>
          <w:numId w:val="17"/>
        </w:numPr>
        <w:spacing w:after="0" w:line="240" w:lineRule="auto"/>
        <w:ind w:left="0" w:firstLine="0"/>
        <w:rPr>
          <w:rFonts w:asciiTheme="majorHAnsi" w:hAnsiTheme="majorHAnsi" w:cstheme="majorHAnsi"/>
          <w:highlight w:val="yellow"/>
        </w:rPr>
      </w:pPr>
      <w:r w:rsidRPr="00BF6FC2">
        <w:rPr>
          <w:rFonts w:asciiTheme="majorHAnsi" w:hAnsiTheme="majorHAnsi" w:cstheme="majorHAnsi"/>
          <w:highlight w:val="yellow"/>
        </w:rPr>
        <w:t xml:space="preserve">Note the </w:t>
      </w:r>
      <w:r w:rsidR="008E26D8" w:rsidRPr="00BF6FC2">
        <w:rPr>
          <w:rFonts w:asciiTheme="majorHAnsi" w:hAnsiTheme="majorHAnsi" w:cstheme="majorHAnsi"/>
          <w:highlight w:val="yellow"/>
        </w:rPr>
        <w:t xml:space="preserve">axial position of the </w:t>
      </w:r>
      <w:r w:rsidRPr="00BF6FC2">
        <w:rPr>
          <w:rFonts w:asciiTheme="majorHAnsi" w:hAnsiTheme="majorHAnsi" w:cstheme="majorHAnsi"/>
          <w:highlight w:val="yellow"/>
        </w:rPr>
        <w:t xml:space="preserve">highest and lowest </w:t>
      </w:r>
      <w:r w:rsidR="008E26D8" w:rsidRPr="00BF6FC2">
        <w:rPr>
          <w:rFonts w:asciiTheme="majorHAnsi" w:hAnsiTheme="majorHAnsi" w:cstheme="majorHAnsi"/>
          <w:highlight w:val="yellow"/>
        </w:rPr>
        <w:t>planes</w:t>
      </w:r>
      <w:r w:rsidRPr="00BF6FC2">
        <w:rPr>
          <w:rFonts w:asciiTheme="majorHAnsi" w:hAnsiTheme="majorHAnsi" w:cstheme="majorHAnsi"/>
          <w:highlight w:val="yellow"/>
        </w:rPr>
        <w:t xml:space="preserve"> containing polster cells</w:t>
      </w:r>
      <w:r w:rsidR="000A19B1">
        <w:rPr>
          <w:rFonts w:asciiTheme="majorHAnsi" w:hAnsiTheme="majorHAnsi" w:cstheme="majorHAnsi"/>
          <w:highlight w:val="yellow"/>
        </w:rPr>
        <w:t xml:space="preserve">. </w:t>
      </w:r>
      <w:r w:rsidR="000A19B1" w:rsidRPr="00DB113E">
        <w:rPr>
          <w:rFonts w:asciiTheme="majorHAnsi" w:hAnsiTheme="majorHAnsi" w:cstheme="majorHAnsi"/>
        </w:rPr>
        <w:t>Ablations will be performed every 10 µm in between these two planes.</w:t>
      </w:r>
      <w:r w:rsidR="000A19B1">
        <w:rPr>
          <w:rFonts w:asciiTheme="majorHAnsi" w:hAnsiTheme="majorHAnsi" w:cstheme="majorHAnsi"/>
          <w:highlight w:val="yellow"/>
        </w:rPr>
        <w:t xml:space="preserve"> </w:t>
      </w:r>
      <w:r w:rsidR="008E26D8" w:rsidRPr="00BF6FC2">
        <w:rPr>
          <w:rFonts w:asciiTheme="majorHAnsi" w:hAnsiTheme="majorHAnsi" w:cstheme="majorHAnsi"/>
          <w:highlight w:val="yellow"/>
        </w:rPr>
        <w:t>Take care that the ROI does not overlap the yolk cell on any of these planes.</w:t>
      </w:r>
    </w:p>
    <w:p w14:paraId="27DD846A" w14:textId="77777777" w:rsidR="00833FA4" w:rsidRPr="00BF6FC2" w:rsidRDefault="00833FA4" w:rsidP="000E17C3">
      <w:pPr>
        <w:pStyle w:val="BodyText"/>
        <w:spacing w:after="0" w:line="240" w:lineRule="auto"/>
        <w:rPr>
          <w:rFonts w:asciiTheme="majorHAnsi" w:hAnsiTheme="majorHAnsi" w:cstheme="majorHAnsi"/>
          <w:highlight w:val="yellow"/>
        </w:rPr>
      </w:pPr>
    </w:p>
    <w:p w14:paraId="35542917" w14:textId="21F01010" w:rsidR="00054E87" w:rsidRPr="009A5F30" w:rsidRDefault="005217D2" w:rsidP="009A5F30">
      <w:pPr>
        <w:pStyle w:val="BodyText"/>
        <w:numPr>
          <w:ilvl w:val="1"/>
          <w:numId w:val="17"/>
        </w:numPr>
        <w:spacing w:after="0" w:line="240" w:lineRule="auto"/>
        <w:ind w:left="0" w:firstLine="0"/>
        <w:rPr>
          <w:rFonts w:asciiTheme="majorHAnsi" w:hAnsiTheme="majorHAnsi" w:cstheme="majorHAnsi"/>
          <w:highlight w:val="yellow"/>
        </w:rPr>
      </w:pPr>
      <w:r w:rsidRPr="00BF6FC2">
        <w:rPr>
          <w:rFonts w:asciiTheme="majorHAnsi" w:hAnsiTheme="majorHAnsi" w:cstheme="majorHAnsi"/>
          <w:highlight w:val="yellow"/>
        </w:rPr>
        <w:t>Place the stage at the lowe</w:t>
      </w:r>
      <w:r w:rsidR="00F1749F" w:rsidRPr="00BF6FC2">
        <w:rPr>
          <w:rFonts w:asciiTheme="majorHAnsi" w:hAnsiTheme="majorHAnsi" w:cstheme="majorHAnsi"/>
          <w:highlight w:val="yellow"/>
        </w:rPr>
        <w:t>st</w:t>
      </w:r>
      <w:r w:rsidRPr="00BF6FC2">
        <w:rPr>
          <w:rFonts w:asciiTheme="majorHAnsi" w:hAnsiTheme="majorHAnsi" w:cstheme="majorHAnsi"/>
          <w:highlight w:val="yellow"/>
        </w:rPr>
        <w:t xml:space="preserve"> Z position of the interval.</w:t>
      </w:r>
      <w:r w:rsidR="009A5F30">
        <w:rPr>
          <w:rFonts w:asciiTheme="majorHAnsi" w:hAnsiTheme="majorHAnsi" w:cstheme="majorHAnsi"/>
          <w:highlight w:val="yellow"/>
        </w:rPr>
        <w:t xml:space="preserve"> </w:t>
      </w:r>
      <w:r w:rsidR="009A5F30" w:rsidRPr="009A5F30">
        <w:rPr>
          <w:rFonts w:asciiTheme="majorHAnsi" w:hAnsiTheme="majorHAnsi" w:cstheme="majorHAnsi"/>
          <w:highlight w:val="yellow"/>
        </w:rPr>
        <w:t>Ablations must be performed bottom-up as debris absorb light.</w:t>
      </w:r>
    </w:p>
    <w:p w14:paraId="75344305" w14:textId="77777777" w:rsidR="00833FA4" w:rsidRPr="00BF6FC2" w:rsidRDefault="00833FA4" w:rsidP="000E17C3">
      <w:pPr>
        <w:pStyle w:val="BodyText"/>
        <w:spacing w:after="0" w:line="240" w:lineRule="auto"/>
        <w:rPr>
          <w:rFonts w:asciiTheme="majorHAnsi" w:hAnsiTheme="majorHAnsi" w:cstheme="majorHAnsi"/>
          <w:highlight w:val="yellow"/>
        </w:rPr>
      </w:pPr>
    </w:p>
    <w:p w14:paraId="5701C7E2" w14:textId="23C5899F" w:rsidR="00833FA4" w:rsidRDefault="005217D2" w:rsidP="000E17C3">
      <w:pPr>
        <w:pStyle w:val="BodyText"/>
        <w:numPr>
          <w:ilvl w:val="1"/>
          <w:numId w:val="17"/>
        </w:numPr>
        <w:spacing w:after="0" w:line="240" w:lineRule="auto"/>
        <w:ind w:left="0" w:firstLine="0"/>
        <w:rPr>
          <w:rFonts w:asciiTheme="majorHAnsi" w:eastAsia="Times New Roman" w:hAnsiTheme="majorHAnsi" w:cstheme="majorHAnsi"/>
          <w:highlight w:val="yellow"/>
        </w:rPr>
      </w:pPr>
      <w:r w:rsidRPr="00BF6FC2">
        <w:rPr>
          <w:rFonts w:asciiTheme="majorHAnsi" w:eastAsia="Times New Roman" w:hAnsiTheme="majorHAnsi" w:cstheme="majorHAnsi"/>
          <w:highlight w:val="yellow"/>
        </w:rPr>
        <w:t xml:space="preserve">Set </w:t>
      </w:r>
      <w:r w:rsidR="007E6816">
        <w:rPr>
          <w:rFonts w:asciiTheme="majorHAnsi" w:eastAsia="Times New Roman" w:hAnsiTheme="majorHAnsi" w:cstheme="majorHAnsi"/>
          <w:highlight w:val="yellow"/>
        </w:rPr>
        <w:t xml:space="preserve">the </w:t>
      </w:r>
      <w:r w:rsidR="007E6816" w:rsidRPr="007E6816">
        <w:rPr>
          <w:rFonts w:asciiTheme="majorHAnsi" w:hAnsiTheme="majorHAnsi" w:cstheme="majorHAnsi"/>
          <w:bCs/>
          <w:color w:val="000000"/>
          <w:highlight w:val="yellow"/>
        </w:rPr>
        <w:t>green/ablation</w:t>
      </w:r>
      <w:r w:rsidRPr="00BF6FC2">
        <w:rPr>
          <w:rFonts w:asciiTheme="majorHAnsi" w:eastAsia="Times New Roman" w:hAnsiTheme="majorHAnsi" w:cstheme="majorHAnsi"/>
          <w:highlight w:val="yellow"/>
        </w:rPr>
        <w:t xml:space="preserve"> </w:t>
      </w:r>
      <w:r w:rsidR="007E6816">
        <w:rPr>
          <w:rFonts w:asciiTheme="majorHAnsi" w:eastAsia="Times New Roman" w:hAnsiTheme="majorHAnsi" w:cstheme="majorHAnsi"/>
          <w:highlight w:val="yellow"/>
        </w:rPr>
        <w:t xml:space="preserve">laser </w:t>
      </w:r>
      <w:r w:rsidRPr="00BF6FC2">
        <w:rPr>
          <w:rFonts w:asciiTheme="majorHAnsi" w:eastAsia="Times New Roman" w:hAnsiTheme="majorHAnsi" w:cstheme="majorHAnsi"/>
          <w:highlight w:val="yellow"/>
        </w:rPr>
        <w:t xml:space="preserve">wavelength to 820 nm and set </w:t>
      </w:r>
      <w:r w:rsidR="00756AB3">
        <w:rPr>
          <w:rFonts w:asciiTheme="majorHAnsi" w:eastAsia="Times New Roman" w:hAnsiTheme="majorHAnsi" w:cstheme="majorHAnsi"/>
          <w:highlight w:val="yellow"/>
        </w:rPr>
        <w:t xml:space="preserve">the </w:t>
      </w:r>
      <w:r w:rsidR="00756AB3" w:rsidRPr="00756AB3">
        <w:rPr>
          <w:rFonts w:asciiTheme="majorHAnsi" w:eastAsia="Times New Roman" w:hAnsiTheme="majorHAnsi" w:cstheme="majorHAnsi"/>
          <w:b/>
          <w:bCs/>
          <w:highlight w:val="yellow"/>
        </w:rPr>
        <w:t>P</w:t>
      </w:r>
      <w:r w:rsidRPr="00756AB3">
        <w:rPr>
          <w:rFonts w:asciiTheme="majorHAnsi" w:eastAsia="Times New Roman" w:hAnsiTheme="majorHAnsi" w:cstheme="majorHAnsi"/>
          <w:b/>
          <w:bCs/>
          <w:highlight w:val="yellow"/>
        </w:rPr>
        <w:t xml:space="preserve">ower </w:t>
      </w:r>
      <w:r w:rsidR="00756AB3" w:rsidRPr="00756AB3">
        <w:rPr>
          <w:rFonts w:asciiTheme="majorHAnsi" w:eastAsia="Times New Roman" w:hAnsiTheme="majorHAnsi" w:cstheme="majorHAnsi"/>
          <w:b/>
          <w:bCs/>
          <w:highlight w:val="yellow"/>
        </w:rPr>
        <w:t>P</w:t>
      </w:r>
      <w:r w:rsidRPr="00756AB3">
        <w:rPr>
          <w:rFonts w:asciiTheme="majorHAnsi" w:eastAsia="Times New Roman" w:hAnsiTheme="majorHAnsi" w:cstheme="majorHAnsi"/>
          <w:b/>
          <w:bCs/>
          <w:highlight w:val="yellow"/>
        </w:rPr>
        <w:t>ercentage</w:t>
      </w:r>
      <w:r w:rsidRPr="00BF6FC2">
        <w:rPr>
          <w:rFonts w:asciiTheme="majorHAnsi" w:eastAsia="Times New Roman" w:hAnsiTheme="majorHAnsi" w:cstheme="majorHAnsi"/>
          <w:highlight w:val="yellow"/>
        </w:rPr>
        <w:t xml:space="preserve"> to obtai</w:t>
      </w:r>
      <w:r w:rsidR="00A1488D" w:rsidRPr="00BF6FC2">
        <w:rPr>
          <w:rFonts w:asciiTheme="majorHAnsi" w:eastAsia="Times New Roman" w:hAnsiTheme="majorHAnsi" w:cstheme="majorHAnsi"/>
          <w:highlight w:val="yellow"/>
        </w:rPr>
        <w:t xml:space="preserve">n an exit power of </w:t>
      </w:r>
      <w:r w:rsidR="00D23AB0" w:rsidRPr="00BF6FC2">
        <w:rPr>
          <w:rFonts w:asciiTheme="majorHAnsi" w:eastAsia="Times New Roman" w:hAnsiTheme="majorHAnsi" w:cstheme="majorHAnsi"/>
          <w:highlight w:val="yellow"/>
        </w:rPr>
        <w:t xml:space="preserve">300 </w:t>
      </w:r>
      <w:proofErr w:type="spellStart"/>
      <w:r w:rsidR="00A1488D" w:rsidRPr="00BF6FC2">
        <w:rPr>
          <w:rFonts w:asciiTheme="majorHAnsi" w:eastAsia="Times New Roman" w:hAnsiTheme="majorHAnsi" w:cstheme="majorHAnsi"/>
          <w:highlight w:val="yellow"/>
        </w:rPr>
        <w:t>m</w:t>
      </w:r>
      <w:r w:rsidR="00D23AB0" w:rsidRPr="00BF6FC2">
        <w:rPr>
          <w:rFonts w:asciiTheme="majorHAnsi" w:eastAsia="Times New Roman" w:hAnsiTheme="majorHAnsi" w:cstheme="majorHAnsi"/>
          <w:highlight w:val="yellow"/>
        </w:rPr>
        <w:t>W</w:t>
      </w:r>
      <w:proofErr w:type="spellEnd"/>
      <w:r w:rsidR="00D23AB0" w:rsidRPr="00BF6FC2">
        <w:rPr>
          <w:rFonts w:asciiTheme="majorHAnsi" w:eastAsia="Times New Roman" w:hAnsiTheme="majorHAnsi" w:cstheme="majorHAnsi"/>
          <w:highlight w:val="yellow"/>
        </w:rPr>
        <w:t xml:space="preserve"> (</w:t>
      </w:r>
      <w:r w:rsidR="00273F32">
        <w:rPr>
          <w:rFonts w:asciiTheme="majorHAnsi" w:eastAsia="Times New Roman" w:hAnsiTheme="majorHAnsi" w:cstheme="majorHAnsi"/>
          <w:highlight w:val="yellow"/>
        </w:rPr>
        <w:t>s</w:t>
      </w:r>
      <w:r w:rsidR="00A1488D" w:rsidRPr="00BF6FC2">
        <w:rPr>
          <w:rFonts w:asciiTheme="majorHAnsi" w:eastAsia="Times New Roman" w:hAnsiTheme="majorHAnsi" w:cstheme="majorHAnsi"/>
          <w:highlight w:val="yellow"/>
        </w:rPr>
        <w:t>tep 3.3</w:t>
      </w:r>
      <w:r w:rsidRPr="00BF6FC2">
        <w:rPr>
          <w:rFonts w:asciiTheme="majorHAnsi" w:eastAsia="Times New Roman" w:hAnsiTheme="majorHAnsi" w:cstheme="majorHAnsi"/>
          <w:highlight w:val="yellow"/>
        </w:rPr>
        <w:t>).</w:t>
      </w:r>
    </w:p>
    <w:p w14:paraId="1544599E" w14:textId="02A15F00" w:rsidR="00054E87" w:rsidRPr="00BF6FC2" w:rsidRDefault="00054E87" w:rsidP="000E17C3">
      <w:pPr>
        <w:pStyle w:val="BodyText"/>
        <w:spacing w:after="0" w:line="240" w:lineRule="auto"/>
        <w:rPr>
          <w:rFonts w:asciiTheme="majorHAnsi" w:eastAsia="Times New Roman" w:hAnsiTheme="majorHAnsi" w:cstheme="majorHAnsi"/>
          <w:highlight w:val="yellow"/>
        </w:rPr>
      </w:pPr>
    </w:p>
    <w:p w14:paraId="0778EA8C" w14:textId="726C3230" w:rsidR="00054E87" w:rsidRDefault="005217D2" w:rsidP="000E17C3">
      <w:pPr>
        <w:pStyle w:val="BodyText"/>
        <w:numPr>
          <w:ilvl w:val="1"/>
          <w:numId w:val="17"/>
        </w:numPr>
        <w:spacing w:after="0" w:line="240" w:lineRule="auto"/>
        <w:ind w:left="0" w:firstLine="0"/>
        <w:rPr>
          <w:rFonts w:asciiTheme="majorHAnsi" w:eastAsia="Times New Roman" w:hAnsiTheme="majorHAnsi" w:cstheme="majorHAnsi"/>
          <w:highlight w:val="yellow"/>
        </w:rPr>
      </w:pPr>
      <w:r w:rsidRPr="00BF6FC2">
        <w:rPr>
          <w:rFonts w:asciiTheme="majorHAnsi" w:eastAsia="Times New Roman" w:hAnsiTheme="majorHAnsi" w:cstheme="majorHAnsi"/>
          <w:highlight w:val="yellow"/>
        </w:rPr>
        <w:t xml:space="preserve">Set </w:t>
      </w:r>
      <w:r w:rsidR="005A2EEC">
        <w:rPr>
          <w:rFonts w:asciiTheme="majorHAnsi" w:eastAsia="Times New Roman" w:hAnsiTheme="majorHAnsi" w:cstheme="majorHAnsi"/>
          <w:highlight w:val="yellow"/>
        </w:rPr>
        <w:t xml:space="preserve">the </w:t>
      </w:r>
      <w:r w:rsidR="00756AB3">
        <w:rPr>
          <w:rFonts w:asciiTheme="majorHAnsi" w:eastAsia="Times New Roman" w:hAnsiTheme="majorHAnsi" w:cstheme="majorHAnsi"/>
          <w:b/>
          <w:bCs/>
          <w:highlight w:val="yellow"/>
        </w:rPr>
        <w:t>I</w:t>
      </w:r>
      <w:r w:rsidRPr="00756AB3">
        <w:rPr>
          <w:rFonts w:asciiTheme="majorHAnsi" w:eastAsia="Times New Roman" w:hAnsiTheme="majorHAnsi" w:cstheme="majorHAnsi"/>
          <w:b/>
          <w:bCs/>
          <w:highlight w:val="yellow"/>
        </w:rPr>
        <w:t xml:space="preserve">maging </w:t>
      </w:r>
      <w:r w:rsidR="00756AB3">
        <w:rPr>
          <w:rFonts w:asciiTheme="majorHAnsi" w:eastAsia="Times New Roman" w:hAnsiTheme="majorHAnsi" w:cstheme="majorHAnsi"/>
          <w:b/>
          <w:bCs/>
          <w:highlight w:val="yellow"/>
        </w:rPr>
        <w:t>F</w:t>
      </w:r>
      <w:r w:rsidRPr="00756AB3">
        <w:rPr>
          <w:rFonts w:asciiTheme="majorHAnsi" w:eastAsia="Times New Roman" w:hAnsiTheme="majorHAnsi" w:cstheme="majorHAnsi"/>
          <w:b/>
          <w:bCs/>
          <w:highlight w:val="yellow"/>
        </w:rPr>
        <w:t xml:space="preserve">requency </w:t>
      </w:r>
      <w:r w:rsidRPr="00BF6FC2">
        <w:rPr>
          <w:rFonts w:asciiTheme="majorHAnsi" w:eastAsia="Times New Roman" w:hAnsiTheme="majorHAnsi" w:cstheme="majorHAnsi"/>
          <w:highlight w:val="yellow"/>
        </w:rPr>
        <w:t>to 200 Hz.</w:t>
      </w:r>
    </w:p>
    <w:p w14:paraId="59CF32FE" w14:textId="77777777" w:rsidR="00833FA4" w:rsidRPr="00BF6FC2" w:rsidRDefault="00833FA4" w:rsidP="000E17C3">
      <w:pPr>
        <w:pStyle w:val="BodyText"/>
        <w:spacing w:after="0" w:line="240" w:lineRule="auto"/>
        <w:rPr>
          <w:rFonts w:asciiTheme="majorHAnsi" w:eastAsia="Times New Roman" w:hAnsiTheme="majorHAnsi" w:cstheme="majorHAnsi"/>
          <w:highlight w:val="yellow"/>
        </w:rPr>
      </w:pPr>
    </w:p>
    <w:p w14:paraId="45516725" w14:textId="500212E9" w:rsidR="00054E87" w:rsidRDefault="005217D2" w:rsidP="000E17C3">
      <w:pPr>
        <w:pStyle w:val="BodyText"/>
        <w:numPr>
          <w:ilvl w:val="1"/>
          <w:numId w:val="17"/>
        </w:numPr>
        <w:spacing w:after="0" w:line="240" w:lineRule="auto"/>
        <w:ind w:left="0" w:firstLine="0"/>
        <w:rPr>
          <w:rFonts w:asciiTheme="majorHAnsi" w:eastAsia="Times New Roman" w:hAnsiTheme="majorHAnsi" w:cstheme="majorHAnsi"/>
          <w:highlight w:val="yellow"/>
        </w:rPr>
      </w:pPr>
      <w:r w:rsidRPr="00BF6FC2">
        <w:rPr>
          <w:rFonts w:asciiTheme="majorHAnsi" w:eastAsia="Times New Roman" w:hAnsiTheme="majorHAnsi" w:cstheme="majorHAnsi"/>
          <w:highlight w:val="yellow"/>
        </w:rPr>
        <w:t xml:space="preserve">Set </w:t>
      </w:r>
      <w:r w:rsidR="007E6816" w:rsidRPr="00756AB3">
        <w:rPr>
          <w:rFonts w:asciiTheme="majorHAnsi" w:hAnsiTheme="majorHAnsi" w:cstheme="majorHAnsi"/>
          <w:bCs/>
          <w:color w:val="000000"/>
          <w:highlight w:val="yellow"/>
        </w:rPr>
        <w:t xml:space="preserve">green/ablation laser </w:t>
      </w:r>
      <w:r w:rsidRPr="00756AB3">
        <w:rPr>
          <w:rFonts w:asciiTheme="majorHAnsi" w:eastAsia="Times New Roman" w:hAnsiTheme="majorHAnsi" w:cstheme="majorHAnsi"/>
          <w:bCs/>
          <w:highlight w:val="yellow"/>
        </w:rPr>
        <w:t xml:space="preserve">imaging </w:t>
      </w:r>
      <w:r w:rsidR="00F92B4C" w:rsidRPr="00756AB3">
        <w:rPr>
          <w:rFonts w:asciiTheme="majorHAnsi" w:eastAsia="Times New Roman" w:hAnsiTheme="majorHAnsi" w:cstheme="majorHAnsi"/>
          <w:bCs/>
          <w:highlight w:val="yellow"/>
        </w:rPr>
        <w:t>EOM</w:t>
      </w:r>
      <w:r w:rsidR="00F92B4C" w:rsidRPr="00BF6FC2">
        <w:rPr>
          <w:rFonts w:asciiTheme="majorHAnsi" w:eastAsia="Times New Roman" w:hAnsiTheme="majorHAnsi" w:cstheme="majorHAnsi"/>
          <w:highlight w:val="yellow"/>
        </w:rPr>
        <w:t xml:space="preserve"> </w:t>
      </w:r>
      <w:r w:rsidRPr="00BF6FC2">
        <w:rPr>
          <w:rFonts w:asciiTheme="majorHAnsi" w:eastAsia="Times New Roman" w:hAnsiTheme="majorHAnsi" w:cstheme="majorHAnsi"/>
          <w:highlight w:val="yellow"/>
        </w:rPr>
        <w:t xml:space="preserve">to 0 and select </w:t>
      </w:r>
      <w:r w:rsidRPr="00756AB3">
        <w:rPr>
          <w:rFonts w:asciiTheme="majorHAnsi" w:eastAsia="Times New Roman" w:hAnsiTheme="majorHAnsi" w:cstheme="majorHAnsi"/>
          <w:b/>
          <w:bCs/>
          <w:highlight w:val="yellow"/>
        </w:rPr>
        <w:t>ROI-</w:t>
      </w:r>
      <w:r w:rsidR="00756AB3">
        <w:rPr>
          <w:rFonts w:asciiTheme="majorHAnsi" w:eastAsia="Times New Roman" w:hAnsiTheme="majorHAnsi" w:cstheme="majorHAnsi"/>
          <w:b/>
          <w:bCs/>
          <w:highlight w:val="yellow"/>
        </w:rPr>
        <w:t>T</w:t>
      </w:r>
      <w:r w:rsidRPr="00756AB3">
        <w:rPr>
          <w:rFonts w:asciiTheme="majorHAnsi" w:eastAsia="Times New Roman" w:hAnsiTheme="majorHAnsi" w:cstheme="majorHAnsi"/>
          <w:b/>
          <w:bCs/>
          <w:highlight w:val="yellow"/>
        </w:rPr>
        <w:t xml:space="preserve">reat </w:t>
      </w:r>
      <w:r w:rsidR="00756AB3" w:rsidRPr="00756AB3">
        <w:rPr>
          <w:rFonts w:asciiTheme="majorHAnsi" w:eastAsia="Times New Roman" w:hAnsiTheme="majorHAnsi" w:cstheme="majorHAnsi"/>
          <w:highlight w:val="yellow"/>
        </w:rPr>
        <w:t>m</w:t>
      </w:r>
      <w:r w:rsidRPr="00756AB3">
        <w:rPr>
          <w:rFonts w:asciiTheme="majorHAnsi" w:eastAsia="Times New Roman" w:hAnsiTheme="majorHAnsi" w:cstheme="majorHAnsi"/>
          <w:highlight w:val="yellow"/>
        </w:rPr>
        <w:t>ode</w:t>
      </w:r>
      <w:r w:rsidRPr="00BF6FC2">
        <w:rPr>
          <w:rFonts w:asciiTheme="majorHAnsi" w:eastAsia="Times New Roman" w:hAnsiTheme="majorHAnsi" w:cstheme="majorHAnsi"/>
          <w:highlight w:val="yellow"/>
        </w:rPr>
        <w:t>.</w:t>
      </w:r>
    </w:p>
    <w:p w14:paraId="2B205029" w14:textId="77777777" w:rsidR="00833FA4" w:rsidRPr="00BF6FC2" w:rsidRDefault="00833FA4" w:rsidP="000E17C3">
      <w:pPr>
        <w:pStyle w:val="BodyText"/>
        <w:spacing w:after="0" w:line="240" w:lineRule="auto"/>
        <w:rPr>
          <w:rFonts w:asciiTheme="majorHAnsi" w:eastAsia="Times New Roman" w:hAnsiTheme="majorHAnsi" w:cstheme="majorHAnsi"/>
          <w:highlight w:val="yellow"/>
        </w:rPr>
      </w:pPr>
    </w:p>
    <w:p w14:paraId="76FF741B" w14:textId="67F6630B" w:rsidR="00054E87" w:rsidRDefault="005217D2" w:rsidP="000E17C3">
      <w:pPr>
        <w:pStyle w:val="BodyText"/>
        <w:numPr>
          <w:ilvl w:val="1"/>
          <w:numId w:val="17"/>
        </w:numPr>
        <w:spacing w:after="0" w:line="240" w:lineRule="auto"/>
        <w:ind w:left="0" w:firstLine="0"/>
        <w:rPr>
          <w:rFonts w:asciiTheme="majorHAnsi" w:eastAsia="Times New Roman" w:hAnsiTheme="majorHAnsi" w:cstheme="majorHAnsi"/>
          <w:highlight w:val="yellow"/>
        </w:rPr>
      </w:pPr>
      <w:r w:rsidRPr="00BF6FC2">
        <w:rPr>
          <w:rFonts w:asciiTheme="majorHAnsi" w:eastAsia="Times New Roman" w:hAnsiTheme="majorHAnsi" w:cstheme="majorHAnsi"/>
          <w:highlight w:val="yellow"/>
        </w:rPr>
        <w:t xml:space="preserve">Turn on </w:t>
      </w:r>
      <w:r w:rsidR="00633375">
        <w:rPr>
          <w:rFonts w:asciiTheme="majorHAnsi" w:eastAsia="Times New Roman" w:hAnsiTheme="majorHAnsi" w:cstheme="majorHAnsi"/>
          <w:highlight w:val="yellow"/>
        </w:rPr>
        <w:t xml:space="preserve">the </w:t>
      </w:r>
      <w:r w:rsidRPr="00BF6FC2">
        <w:rPr>
          <w:rFonts w:asciiTheme="majorHAnsi" w:eastAsia="Times New Roman" w:hAnsiTheme="majorHAnsi" w:cstheme="majorHAnsi"/>
          <w:highlight w:val="yellow"/>
        </w:rPr>
        <w:t>EOM</w:t>
      </w:r>
      <w:r w:rsidR="00273F32">
        <w:rPr>
          <w:rFonts w:asciiTheme="majorHAnsi" w:eastAsia="Times New Roman" w:hAnsiTheme="majorHAnsi" w:cstheme="majorHAnsi"/>
          <w:highlight w:val="yellow"/>
        </w:rPr>
        <w:t xml:space="preserve"> and</w:t>
      </w:r>
      <w:r w:rsidRPr="00BF6FC2">
        <w:rPr>
          <w:rFonts w:asciiTheme="majorHAnsi" w:eastAsia="Times New Roman" w:hAnsiTheme="majorHAnsi" w:cstheme="majorHAnsi"/>
          <w:highlight w:val="yellow"/>
        </w:rPr>
        <w:t xml:space="preserve"> set </w:t>
      </w:r>
      <w:r w:rsidR="00273F32">
        <w:rPr>
          <w:rFonts w:asciiTheme="majorHAnsi" w:eastAsia="Times New Roman" w:hAnsiTheme="majorHAnsi" w:cstheme="majorHAnsi"/>
          <w:highlight w:val="yellow"/>
        </w:rPr>
        <w:t xml:space="preserve">the </w:t>
      </w:r>
      <w:r w:rsidRPr="00BF6FC2">
        <w:rPr>
          <w:rFonts w:asciiTheme="majorHAnsi" w:eastAsia="Times New Roman" w:hAnsiTheme="majorHAnsi" w:cstheme="majorHAnsi"/>
          <w:highlight w:val="yellow"/>
        </w:rPr>
        <w:t xml:space="preserve">treatment </w:t>
      </w:r>
      <w:r w:rsidR="00336F09" w:rsidRPr="00BF6FC2">
        <w:rPr>
          <w:rFonts w:asciiTheme="majorHAnsi" w:eastAsia="Times New Roman" w:hAnsiTheme="majorHAnsi" w:cstheme="majorHAnsi"/>
          <w:highlight w:val="yellow"/>
        </w:rPr>
        <w:t>to start immediately (</w:t>
      </w:r>
      <w:r w:rsidRPr="00BF6FC2">
        <w:rPr>
          <w:rFonts w:asciiTheme="majorHAnsi" w:eastAsia="Times New Roman" w:hAnsiTheme="majorHAnsi" w:cstheme="majorHAnsi"/>
          <w:highlight w:val="yellow"/>
        </w:rPr>
        <w:t>after 0 frame</w:t>
      </w:r>
      <w:r w:rsidR="00336F09" w:rsidRPr="00BF6FC2">
        <w:rPr>
          <w:rFonts w:asciiTheme="majorHAnsi" w:eastAsia="Times New Roman" w:hAnsiTheme="majorHAnsi" w:cstheme="majorHAnsi"/>
          <w:highlight w:val="yellow"/>
        </w:rPr>
        <w:t>)</w:t>
      </w:r>
      <w:r w:rsidRPr="00BF6FC2">
        <w:rPr>
          <w:rFonts w:asciiTheme="majorHAnsi" w:eastAsia="Times New Roman" w:hAnsiTheme="majorHAnsi" w:cstheme="majorHAnsi"/>
          <w:highlight w:val="yellow"/>
        </w:rPr>
        <w:t>.</w:t>
      </w:r>
    </w:p>
    <w:p w14:paraId="5E1C3521" w14:textId="77777777" w:rsidR="00833FA4" w:rsidRPr="00BF6FC2" w:rsidRDefault="00833FA4" w:rsidP="000E17C3">
      <w:pPr>
        <w:pStyle w:val="BodyText"/>
        <w:spacing w:after="0" w:line="240" w:lineRule="auto"/>
        <w:rPr>
          <w:rFonts w:asciiTheme="majorHAnsi" w:eastAsia="Times New Roman" w:hAnsiTheme="majorHAnsi" w:cstheme="majorHAnsi"/>
          <w:highlight w:val="yellow"/>
        </w:rPr>
      </w:pPr>
    </w:p>
    <w:p w14:paraId="5856904A" w14:textId="776144E0" w:rsidR="00833FA4" w:rsidRDefault="005217D2" w:rsidP="000E17C3">
      <w:pPr>
        <w:pStyle w:val="BodyText"/>
        <w:numPr>
          <w:ilvl w:val="1"/>
          <w:numId w:val="17"/>
        </w:numPr>
        <w:spacing w:after="0" w:line="240" w:lineRule="auto"/>
        <w:ind w:left="0" w:firstLine="0"/>
        <w:rPr>
          <w:rFonts w:asciiTheme="majorHAnsi" w:eastAsia="Times New Roman" w:hAnsiTheme="majorHAnsi" w:cstheme="majorHAnsi"/>
          <w:highlight w:val="yellow"/>
        </w:rPr>
      </w:pPr>
      <w:r w:rsidRPr="00BF6FC2">
        <w:rPr>
          <w:rFonts w:asciiTheme="majorHAnsi" w:eastAsia="Times New Roman" w:hAnsiTheme="majorHAnsi" w:cstheme="majorHAnsi"/>
          <w:highlight w:val="yellow"/>
        </w:rPr>
        <w:t xml:space="preserve">Set </w:t>
      </w:r>
      <w:r w:rsidR="00633375">
        <w:rPr>
          <w:rFonts w:asciiTheme="majorHAnsi" w:eastAsia="Times New Roman" w:hAnsiTheme="majorHAnsi" w:cstheme="majorHAnsi"/>
          <w:highlight w:val="yellow"/>
        </w:rPr>
        <w:t xml:space="preserve">the </w:t>
      </w:r>
      <w:r w:rsidR="00756AB3" w:rsidRPr="00756AB3">
        <w:rPr>
          <w:rFonts w:asciiTheme="majorHAnsi" w:eastAsia="Times New Roman" w:hAnsiTheme="majorHAnsi" w:cstheme="majorHAnsi"/>
          <w:b/>
          <w:bCs/>
          <w:highlight w:val="yellow"/>
        </w:rPr>
        <w:t>I</w:t>
      </w:r>
      <w:r w:rsidRPr="00756AB3">
        <w:rPr>
          <w:rFonts w:asciiTheme="majorHAnsi" w:eastAsia="Times New Roman" w:hAnsiTheme="majorHAnsi" w:cstheme="majorHAnsi"/>
          <w:b/>
          <w:bCs/>
          <w:highlight w:val="yellow"/>
        </w:rPr>
        <w:t xml:space="preserve">maging </w:t>
      </w:r>
      <w:r w:rsidR="00756AB3" w:rsidRPr="00756AB3">
        <w:rPr>
          <w:rFonts w:asciiTheme="majorHAnsi" w:eastAsia="Times New Roman" w:hAnsiTheme="majorHAnsi" w:cstheme="majorHAnsi"/>
          <w:b/>
          <w:bCs/>
          <w:highlight w:val="yellow"/>
        </w:rPr>
        <w:t>M</w:t>
      </w:r>
      <w:r w:rsidRPr="00756AB3">
        <w:rPr>
          <w:rFonts w:asciiTheme="majorHAnsi" w:eastAsia="Times New Roman" w:hAnsiTheme="majorHAnsi" w:cstheme="majorHAnsi"/>
          <w:b/>
          <w:bCs/>
          <w:highlight w:val="yellow"/>
        </w:rPr>
        <w:t>ode</w:t>
      </w:r>
      <w:r w:rsidRPr="00BF6FC2">
        <w:rPr>
          <w:rFonts w:asciiTheme="majorHAnsi" w:eastAsia="Times New Roman" w:hAnsiTheme="majorHAnsi" w:cstheme="majorHAnsi"/>
          <w:highlight w:val="yellow"/>
        </w:rPr>
        <w:t xml:space="preserve"> </w:t>
      </w:r>
      <w:r w:rsidRPr="00756AB3">
        <w:rPr>
          <w:rFonts w:asciiTheme="majorHAnsi" w:eastAsia="Times New Roman" w:hAnsiTheme="majorHAnsi" w:cstheme="majorHAnsi"/>
          <w:highlight w:val="yellow"/>
        </w:rPr>
        <w:t>to Timelapse</w:t>
      </w:r>
      <w:r w:rsidRPr="00BF6FC2">
        <w:rPr>
          <w:rFonts w:asciiTheme="majorHAnsi" w:eastAsia="Times New Roman" w:hAnsiTheme="majorHAnsi" w:cstheme="majorHAnsi"/>
          <w:highlight w:val="yellow"/>
        </w:rPr>
        <w:t xml:space="preserve"> and de-activate </w:t>
      </w:r>
      <w:r w:rsidR="00273F32" w:rsidRPr="00FA02BF">
        <w:rPr>
          <w:rFonts w:asciiTheme="majorHAnsi" w:eastAsia="Times New Roman" w:hAnsiTheme="majorHAnsi" w:cstheme="majorHAnsi"/>
          <w:b/>
          <w:bCs/>
          <w:highlight w:val="yellow"/>
        </w:rPr>
        <w:t>A</w:t>
      </w:r>
      <w:r w:rsidRPr="00FA02BF">
        <w:rPr>
          <w:rFonts w:asciiTheme="majorHAnsi" w:eastAsia="Times New Roman" w:hAnsiTheme="majorHAnsi" w:cstheme="majorHAnsi"/>
          <w:b/>
          <w:bCs/>
          <w:highlight w:val="yellow"/>
        </w:rPr>
        <w:t>utosave</w:t>
      </w:r>
      <w:r w:rsidRPr="00BF6FC2">
        <w:rPr>
          <w:rFonts w:asciiTheme="majorHAnsi" w:eastAsia="Times New Roman" w:hAnsiTheme="majorHAnsi" w:cstheme="majorHAnsi"/>
          <w:highlight w:val="yellow"/>
        </w:rPr>
        <w:t>.</w:t>
      </w:r>
    </w:p>
    <w:p w14:paraId="512D4A8E" w14:textId="7BE6791D" w:rsidR="00054E87" w:rsidRPr="00BF6FC2" w:rsidRDefault="00054E87" w:rsidP="000E17C3">
      <w:pPr>
        <w:pStyle w:val="BodyText"/>
        <w:spacing w:after="0" w:line="240" w:lineRule="auto"/>
        <w:rPr>
          <w:rFonts w:asciiTheme="majorHAnsi" w:eastAsia="Times New Roman" w:hAnsiTheme="majorHAnsi" w:cstheme="majorHAnsi"/>
          <w:highlight w:val="yellow"/>
        </w:rPr>
      </w:pPr>
    </w:p>
    <w:p w14:paraId="3206BFC5" w14:textId="3ADF1D36" w:rsidR="00054E87" w:rsidRDefault="005217D2" w:rsidP="000E17C3">
      <w:pPr>
        <w:pStyle w:val="BodyText"/>
        <w:numPr>
          <w:ilvl w:val="1"/>
          <w:numId w:val="17"/>
        </w:numPr>
        <w:spacing w:after="0" w:line="240" w:lineRule="auto"/>
        <w:ind w:left="0" w:firstLine="0"/>
        <w:rPr>
          <w:rFonts w:asciiTheme="majorHAnsi" w:eastAsia="Times New Roman" w:hAnsiTheme="majorHAnsi" w:cstheme="majorHAnsi"/>
          <w:highlight w:val="yellow"/>
        </w:rPr>
      </w:pPr>
      <w:r w:rsidRPr="00BF6FC2">
        <w:rPr>
          <w:rFonts w:asciiTheme="majorHAnsi" w:eastAsia="Times New Roman" w:hAnsiTheme="majorHAnsi" w:cstheme="majorHAnsi"/>
          <w:highlight w:val="yellow"/>
        </w:rPr>
        <w:lastRenderedPageBreak/>
        <w:t xml:space="preserve">Set </w:t>
      </w:r>
      <w:r w:rsidR="00633375">
        <w:rPr>
          <w:rFonts w:asciiTheme="majorHAnsi" w:eastAsia="Times New Roman" w:hAnsiTheme="majorHAnsi" w:cstheme="majorHAnsi"/>
          <w:highlight w:val="yellow"/>
        </w:rPr>
        <w:t xml:space="preserve">the </w:t>
      </w:r>
      <w:r w:rsidR="00756AB3" w:rsidRPr="00756AB3">
        <w:rPr>
          <w:rFonts w:asciiTheme="majorHAnsi" w:eastAsia="Times New Roman" w:hAnsiTheme="majorHAnsi" w:cstheme="majorHAnsi"/>
          <w:b/>
          <w:bCs/>
          <w:highlight w:val="yellow"/>
        </w:rPr>
        <w:t>T</w:t>
      </w:r>
      <w:r w:rsidRPr="00756AB3">
        <w:rPr>
          <w:rFonts w:asciiTheme="majorHAnsi" w:eastAsia="Times New Roman" w:hAnsiTheme="majorHAnsi" w:cstheme="majorHAnsi"/>
          <w:b/>
          <w:bCs/>
          <w:highlight w:val="yellow"/>
        </w:rPr>
        <w:t xml:space="preserve">ime </w:t>
      </w:r>
      <w:r w:rsidR="00756AB3" w:rsidRPr="00756AB3">
        <w:rPr>
          <w:rFonts w:asciiTheme="majorHAnsi" w:eastAsia="Times New Roman" w:hAnsiTheme="majorHAnsi" w:cstheme="majorHAnsi"/>
          <w:b/>
          <w:bCs/>
          <w:highlight w:val="yellow"/>
        </w:rPr>
        <w:t>S</w:t>
      </w:r>
      <w:r w:rsidRPr="00756AB3">
        <w:rPr>
          <w:rFonts w:asciiTheme="majorHAnsi" w:eastAsia="Times New Roman" w:hAnsiTheme="majorHAnsi" w:cstheme="majorHAnsi"/>
          <w:b/>
          <w:bCs/>
          <w:highlight w:val="yellow"/>
        </w:rPr>
        <w:t>tep</w:t>
      </w:r>
      <w:r w:rsidRPr="00BF6FC2">
        <w:rPr>
          <w:rFonts w:asciiTheme="majorHAnsi" w:eastAsia="Times New Roman" w:hAnsiTheme="majorHAnsi" w:cstheme="majorHAnsi"/>
          <w:highlight w:val="yellow"/>
        </w:rPr>
        <w:t xml:space="preserve"> to</w:t>
      </w:r>
      <w:r w:rsidRPr="00756AB3">
        <w:rPr>
          <w:rFonts w:asciiTheme="majorHAnsi" w:eastAsia="Times New Roman" w:hAnsiTheme="majorHAnsi" w:cstheme="majorHAnsi"/>
          <w:highlight w:val="yellow"/>
        </w:rPr>
        <w:t xml:space="preserve"> </w:t>
      </w:r>
      <w:r w:rsidR="00273F32" w:rsidRPr="00756AB3">
        <w:rPr>
          <w:rFonts w:asciiTheme="majorHAnsi" w:eastAsia="Times New Roman" w:hAnsiTheme="majorHAnsi" w:cstheme="majorHAnsi"/>
          <w:highlight w:val="yellow"/>
        </w:rPr>
        <w:t>F</w:t>
      </w:r>
      <w:r w:rsidRPr="00756AB3">
        <w:rPr>
          <w:rFonts w:asciiTheme="majorHAnsi" w:eastAsia="Times New Roman" w:hAnsiTheme="majorHAnsi" w:cstheme="majorHAnsi"/>
          <w:highlight w:val="yellow"/>
        </w:rPr>
        <w:t>ast</w:t>
      </w:r>
      <w:r w:rsidRPr="00BF6FC2">
        <w:rPr>
          <w:rFonts w:asciiTheme="majorHAnsi" w:eastAsia="Times New Roman" w:hAnsiTheme="majorHAnsi" w:cstheme="majorHAnsi"/>
          <w:highlight w:val="yellow"/>
        </w:rPr>
        <w:t xml:space="preserve"> mode.</w:t>
      </w:r>
    </w:p>
    <w:p w14:paraId="71B856B1" w14:textId="77777777" w:rsidR="00833FA4" w:rsidRPr="00BF6FC2" w:rsidRDefault="00833FA4" w:rsidP="000E17C3">
      <w:pPr>
        <w:pStyle w:val="BodyText"/>
        <w:spacing w:after="0" w:line="240" w:lineRule="auto"/>
        <w:rPr>
          <w:rFonts w:asciiTheme="majorHAnsi" w:eastAsia="Times New Roman" w:hAnsiTheme="majorHAnsi" w:cstheme="majorHAnsi"/>
          <w:highlight w:val="yellow"/>
        </w:rPr>
      </w:pPr>
    </w:p>
    <w:p w14:paraId="61914599" w14:textId="4EEE7E1F" w:rsidR="00833FA4" w:rsidRDefault="005217D2" w:rsidP="000E17C3">
      <w:pPr>
        <w:pStyle w:val="BodyText"/>
        <w:numPr>
          <w:ilvl w:val="1"/>
          <w:numId w:val="17"/>
        </w:numPr>
        <w:spacing w:after="0" w:line="240" w:lineRule="auto"/>
        <w:ind w:left="0" w:firstLine="0"/>
        <w:rPr>
          <w:rFonts w:asciiTheme="majorHAnsi" w:eastAsia="Times New Roman" w:hAnsiTheme="majorHAnsi" w:cstheme="majorHAnsi"/>
          <w:highlight w:val="yellow"/>
        </w:rPr>
      </w:pPr>
      <w:r w:rsidRPr="00BF6FC2">
        <w:rPr>
          <w:rFonts w:asciiTheme="majorHAnsi" w:eastAsia="Times New Roman" w:hAnsiTheme="majorHAnsi" w:cstheme="majorHAnsi"/>
          <w:highlight w:val="yellow"/>
        </w:rPr>
        <w:t xml:space="preserve">Set </w:t>
      </w:r>
      <w:r w:rsidR="00926526">
        <w:rPr>
          <w:rFonts w:asciiTheme="majorHAnsi" w:eastAsia="Times New Roman" w:hAnsiTheme="majorHAnsi" w:cstheme="majorHAnsi"/>
          <w:highlight w:val="yellow"/>
        </w:rPr>
        <w:t xml:space="preserve">the </w:t>
      </w:r>
      <w:r w:rsidR="00756AB3" w:rsidRPr="00756AB3">
        <w:rPr>
          <w:rFonts w:asciiTheme="majorHAnsi" w:eastAsia="Times New Roman" w:hAnsiTheme="majorHAnsi" w:cstheme="majorHAnsi"/>
          <w:b/>
          <w:bCs/>
          <w:highlight w:val="yellow"/>
        </w:rPr>
        <w:t>N</w:t>
      </w:r>
      <w:r w:rsidRPr="00756AB3">
        <w:rPr>
          <w:rFonts w:asciiTheme="majorHAnsi" w:eastAsia="Times New Roman" w:hAnsiTheme="majorHAnsi" w:cstheme="majorHAnsi"/>
          <w:b/>
          <w:bCs/>
          <w:highlight w:val="yellow"/>
        </w:rPr>
        <w:t xml:space="preserve">umber of </w:t>
      </w:r>
      <w:r w:rsidR="00756AB3" w:rsidRPr="00756AB3">
        <w:rPr>
          <w:rFonts w:asciiTheme="majorHAnsi" w:eastAsia="Times New Roman" w:hAnsiTheme="majorHAnsi" w:cstheme="majorHAnsi"/>
          <w:b/>
          <w:bCs/>
          <w:highlight w:val="yellow"/>
        </w:rPr>
        <w:t>T</w:t>
      </w:r>
      <w:r w:rsidRPr="00756AB3">
        <w:rPr>
          <w:rFonts w:asciiTheme="majorHAnsi" w:eastAsia="Times New Roman" w:hAnsiTheme="majorHAnsi" w:cstheme="majorHAnsi"/>
          <w:b/>
          <w:bCs/>
          <w:highlight w:val="yellow"/>
        </w:rPr>
        <w:t xml:space="preserve">reatment </w:t>
      </w:r>
      <w:r w:rsidR="00756AB3" w:rsidRPr="00756AB3">
        <w:rPr>
          <w:rFonts w:asciiTheme="majorHAnsi" w:eastAsia="Times New Roman" w:hAnsiTheme="majorHAnsi" w:cstheme="majorHAnsi"/>
          <w:b/>
          <w:bCs/>
          <w:highlight w:val="yellow"/>
        </w:rPr>
        <w:t>F</w:t>
      </w:r>
      <w:r w:rsidRPr="00756AB3">
        <w:rPr>
          <w:rFonts w:asciiTheme="majorHAnsi" w:eastAsia="Times New Roman" w:hAnsiTheme="majorHAnsi" w:cstheme="majorHAnsi"/>
          <w:b/>
          <w:bCs/>
          <w:highlight w:val="yellow"/>
        </w:rPr>
        <w:t>rames</w:t>
      </w:r>
      <w:r w:rsidRPr="00BF6FC2">
        <w:rPr>
          <w:rFonts w:asciiTheme="majorHAnsi" w:eastAsia="Times New Roman" w:hAnsiTheme="majorHAnsi" w:cstheme="majorHAnsi"/>
          <w:highlight w:val="yellow"/>
        </w:rPr>
        <w:t xml:space="preserve"> and </w:t>
      </w:r>
      <w:r w:rsidR="00756AB3" w:rsidRPr="00756AB3">
        <w:rPr>
          <w:rFonts w:asciiTheme="majorHAnsi" w:eastAsia="Times New Roman" w:hAnsiTheme="majorHAnsi" w:cstheme="majorHAnsi"/>
          <w:b/>
          <w:bCs/>
          <w:highlight w:val="yellow"/>
        </w:rPr>
        <w:t>N</w:t>
      </w:r>
      <w:r w:rsidRPr="00756AB3">
        <w:rPr>
          <w:rFonts w:asciiTheme="majorHAnsi" w:eastAsia="Times New Roman" w:hAnsiTheme="majorHAnsi" w:cstheme="majorHAnsi"/>
          <w:b/>
          <w:bCs/>
          <w:highlight w:val="yellow"/>
        </w:rPr>
        <w:t xml:space="preserve">umber of </w:t>
      </w:r>
      <w:r w:rsidR="00756AB3" w:rsidRPr="00756AB3">
        <w:rPr>
          <w:rFonts w:asciiTheme="majorHAnsi" w:eastAsia="Times New Roman" w:hAnsiTheme="majorHAnsi" w:cstheme="majorHAnsi"/>
          <w:b/>
          <w:bCs/>
          <w:highlight w:val="yellow"/>
        </w:rPr>
        <w:t>F</w:t>
      </w:r>
      <w:r w:rsidRPr="00756AB3">
        <w:rPr>
          <w:rFonts w:asciiTheme="majorHAnsi" w:eastAsia="Times New Roman" w:hAnsiTheme="majorHAnsi" w:cstheme="majorHAnsi"/>
          <w:b/>
          <w:bCs/>
          <w:highlight w:val="yellow"/>
        </w:rPr>
        <w:t>rames</w:t>
      </w:r>
      <w:r w:rsidRPr="00BF6FC2">
        <w:rPr>
          <w:rFonts w:asciiTheme="majorHAnsi" w:eastAsia="Times New Roman" w:hAnsiTheme="majorHAnsi" w:cstheme="majorHAnsi"/>
          <w:highlight w:val="yellow"/>
        </w:rPr>
        <w:t xml:space="preserve"> to the value corresponding to </w:t>
      </w:r>
      <w:r w:rsidR="008E26D8" w:rsidRPr="00BF6FC2">
        <w:rPr>
          <w:rFonts w:asciiTheme="majorHAnsi" w:eastAsia="Times New Roman" w:hAnsiTheme="majorHAnsi" w:cstheme="majorHAnsi"/>
          <w:highlight w:val="yellow"/>
        </w:rPr>
        <w:t xml:space="preserve">the </w:t>
      </w:r>
      <w:r w:rsidR="00522124" w:rsidRPr="00BF6FC2">
        <w:rPr>
          <w:rFonts w:asciiTheme="majorHAnsi" w:eastAsia="Times New Roman" w:hAnsiTheme="majorHAnsi" w:cstheme="majorHAnsi"/>
          <w:highlight w:val="yellow"/>
        </w:rPr>
        <w:t xml:space="preserve">targeted </w:t>
      </w:r>
      <w:r w:rsidRPr="00BF6FC2">
        <w:rPr>
          <w:rFonts w:asciiTheme="majorHAnsi" w:eastAsia="Times New Roman" w:hAnsiTheme="majorHAnsi" w:cstheme="majorHAnsi"/>
          <w:highlight w:val="yellow"/>
        </w:rPr>
        <w:t>depth (</w:t>
      </w:r>
      <w:r w:rsidRPr="00A90C85">
        <w:rPr>
          <w:rFonts w:asciiTheme="majorHAnsi" w:eastAsia="Times New Roman" w:hAnsiTheme="majorHAnsi" w:cstheme="majorHAnsi"/>
          <w:b/>
          <w:bCs/>
          <w:highlight w:val="yellow"/>
        </w:rPr>
        <w:t>Tab</w:t>
      </w:r>
      <w:r w:rsidR="00522124" w:rsidRPr="00A90C85">
        <w:rPr>
          <w:rFonts w:asciiTheme="majorHAnsi" w:eastAsia="Times New Roman" w:hAnsiTheme="majorHAnsi" w:cstheme="majorHAnsi"/>
          <w:b/>
          <w:bCs/>
          <w:highlight w:val="yellow"/>
        </w:rPr>
        <w:t>le</w:t>
      </w:r>
      <w:r w:rsidRPr="00A90C85">
        <w:rPr>
          <w:rFonts w:asciiTheme="majorHAnsi" w:eastAsia="Times New Roman" w:hAnsiTheme="majorHAnsi" w:cstheme="majorHAnsi"/>
          <w:b/>
          <w:bCs/>
          <w:highlight w:val="yellow"/>
        </w:rPr>
        <w:t xml:space="preserve"> </w:t>
      </w:r>
      <w:r w:rsidR="003553A0" w:rsidRPr="00A90C85">
        <w:rPr>
          <w:rFonts w:asciiTheme="majorHAnsi" w:eastAsia="Times New Roman" w:hAnsiTheme="majorHAnsi" w:cstheme="majorHAnsi"/>
          <w:b/>
          <w:bCs/>
          <w:highlight w:val="yellow"/>
        </w:rPr>
        <w:t>1</w:t>
      </w:r>
      <w:r w:rsidRPr="00BF6FC2">
        <w:rPr>
          <w:rFonts w:asciiTheme="majorHAnsi" w:eastAsia="Times New Roman" w:hAnsiTheme="majorHAnsi" w:cstheme="majorHAnsi"/>
          <w:highlight w:val="yellow"/>
        </w:rPr>
        <w:t>)</w:t>
      </w:r>
      <w:r w:rsidR="00CF13FB">
        <w:rPr>
          <w:rFonts w:asciiTheme="majorHAnsi" w:eastAsia="Times New Roman" w:hAnsiTheme="majorHAnsi" w:cstheme="majorHAnsi"/>
          <w:highlight w:val="yellow"/>
        </w:rPr>
        <w:t>.</w:t>
      </w:r>
    </w:p>
    <w:p w14:paraId="23033397" w14:textId="0E0FEA3B" w:rsidR="003B4027" w:rsidRPr="00BF6FC2" w:rsidRDefault="003B4027" w:rsidP="000E17C3">
      <w:pPr>
        <w:pStyle w:val="BodyText"/>
        <w:spacing w:after="0" w:line="240" w:lineRule="auto"/>
        <w:rPr>
          <w:rFonts w:asciiTheme="majorHAnsi" w:eastAsia="Times New Roman" w:hAnsiTheme="majorHAnsi" w:cstheme="majorHAnsi"/>
          <w:highlight w:val="yellow"/>
        </w:rPr>
      </w:pPr>
    </w:p>
    <w:p w14:paraId="38580A0A" w14:textId="77777777" w:rsidR="00054E87" w:rsidRPr="00BF6FC2" w:rsidRDefault="005217D2" w:rsidP="000E17C3">
      <w:pPr>
        <w:pStyle w:val="BodyText"/>
        <w:spacing w:after="0" w:line="240" w:lineRule="auto"/>
        <w:rPr>
          <w:rFonts w:asciiTheme="majorHAnsi" w:eastAsia="Times New Roman" w:hAnsiTheme="majorHAnsi" w:cstheme="majorHAnsi"/>
        </w:rPr>
      </w:pPr>
      <w:r w:rsidRPr="00BF6FC2">
        <w:rPr>
          <w:rFonts w:asciiTheme="majorHAnsi" w:eastAsia="Times New Roman" w:hAnsiTheme="majorHAnsi" w:cstheme="majorHAnsi"/>
        </w:rPr>
        <w:t>[</w:t>
      </w:r>
      <w:r w:rsidRPr="00A90C85">
        <w:rPr>
          <w:rFonts w:asciiTheme="majorHAnsi" w:eastAsia="Times New Roman" w:hAnsiTheme="majorHAnsi" w:cstheme="majorHAnsi"/>
          <w:b/>
          <w:bCs/>
        </w:rPr>
        <w:t>Place Tab</w:t>
      </w:r>
      <w:r w:rsidR="00522124" w:rsidRPr="00A90C85">
        <w:rPr>
          <w:rFonts w:asciiTheme="majorHAnsi" w:eastAsia="Times New Roman" w:hAnsiTheme="majorHAnsi" w:cstheme="majorHAnsi"/>
          <w:b/>
          <w:bCs/>
        </w:rPr>
        <w:t>le</w:t>
      </w:r>
      <w:r w:rsidRPr="00A90C85">
        <w:rPr>
          <w:rFonts w:asciiTheme="majorHAnsi" w:eastAsia="Times New Roman" w:hAnsiTheme="majorHAnsi" w:cstheme="majorHAnsi"/>
          <w:b/>
          <w:bCs/>
        </w:rPr>
        <w:t xml:space="preserve"> </w:t>
      </w:r>
      <w:r w:rsidR="003B4027" w:rsidRPr="00A90C85">
        <w:rPr>
          <w:rFonts w:asciiTheme="majorHAnsi" w:eastAsia="Times New Roman" w:hAnsiTheme="majorHAnsi" w:cstheme="majorHAnsi"/>
          <w:b/>
          <w:bCs/>
        </w:rPr>
        <w:t>1</w:t>
      </w:r>
      <w:r w:rsidRPr="00A90C85">
        <w:rPr>
          <w:rFonts w:asciiTheme="majorHAnsi" w:eastAsia="Times New Roman" w:hAnsiTheme="majorHAnsi" w:cstheme="majorHAnsi"/>
          <w:b/>
          <w:bCs/>
        </w:rPr>
        <w:t xml:space="preserve"> here</w:t>
      </w:r>
      <w:r w:rsidRPr="00BF6FC2">
        <w:rPr>
          <w:rFonts w:asciiTheme="majorHAnsi" w:eastAsia="Times New Roman" w:hAnsiTheme="majorHAnsi" w:cstheme="majorHAnsi"/>
        </w:rPr>
        <w:t>]</w:t>
      </w:r>
    </w:p>
    <w:p w14:paraId="2D4D1E67" w14:textId="77777777" w:rsidR="00054E87" w:rsidRPr="00BF6FC2" w:rsidRDefault="00054E87" w:rsidP="000E17C3">
      <w:pPr>
        <w:pStyle w:val="BodyText"/>
        <w:spacing w:after="0" w:line="240" w:lineRule="auto"/>
        <w:rPr>
          <w:rFonts w:asciiTheme="majorHAnsi" w:eastAsia="Times New Roman" w:hAnsiTheme="majorHAnsi" w:cstheme="majorHAnsi"/>
          <w:highlight w:val="yellow"/>
        </w:rPr>
      </w:pPr>
    </w:p>
    <w:p w14:paraId="2E8437F4" w14:textId="1820AF49" w:rsidR="00833FA4" w:rsidRPr="00833FA4" w:rsidRDefault="005217D2" w:rsidP="000E17C3">
      <w:pPr>
        <w:pStyle w:val="BodyText"/>
        <w:numPr>
          <w:ilvl w:val="1"/>
          <w:numId w:val="17"/>
        </w:numPr>
        <w:spacing w:after="0" w:line="240" w:lineRule="auto"/>
        <w:ind w:left="0" w:firstLine="0"/>
        <w:rPr>
          <w:rFonts w:asciiTheme="majorHAnsi" w:eastAsia="Times New Roman" w:hAnsiTheme="majorHAnsi" w:cstheme="majorHAnsi"/>
          <w:highlight w:val="yellow"/>
        </w:rPr>
      </w:pPr>
      <w:r w:rsidRPr="00BF6FC2">
        <w:rPr>
          <w:rFonts w:asciiTheme="majorHAnsi" w:eastAsia="Times New Roman" w:hAnsiTheme="majorHAnsi" w:cstheme="majorHAnsi"/>
          <w:highlight w:val="yellow"/>
        </w:rPr>
        <w:t xml:space="preserve">Start imaging. The acquisition is black as </w:t>
      </w:r>
      <w:r w:rsidR="005D4E33" w:rsidRPr="00BF6FC2">
        <w:rPr>
          <w:rFonts w:asciiTheme="majorHAnsi" w:eastAsia="Times New Roman" w:hAnsiTheme="majorHAnsi" w:cstheme="majorHAnsi"/>
          <w:highlight w:val="yellow"/>
        </w:rPr>
        <w:t xml:space="preserve">the </w:t>
      </w:r>
      <w:r w:rsidRPr="00BF6FC2">
        <w:rPr>
          <w:rFonts w:asciiTheme="majorHAnsi" w:eastAsia="Times New Roman" w:hAnsiTheme="majorHAnsi" w:cstheme="majorHAnsi"/>
          <w:highlight w:val="yellow"/>
        </w:rPr>
        <w:t>shutter to PMT closes during EOM treatment.</w:t>
      </w:r>
    </w:p>
    <w:p w14:paraId="4E1E7100" w14:textId="77777777" w:rsidR="00926526" w:rsidRDefault="00926526" w:rsidP="000E17C3">
      <w:pPr>
        <w:pStyle w:val="BodyText"/>
        <w:spacing w:after="0" w:line="240" w:lineRule="auto"/>
        <w:rPr>
          <w:rFonts w:asciiTheme="majorHAnsi" w:eastAsia="Times New Roman" w:hAnsiTheme="majorHAnsi" w:cstheme="majorHAnsi"/>
          <w:highlight w:val="yellow"/>
        </w:rPr>
      </w:pPr>
    </w:p>
    <w:p w14:paraId="33938B98" w14:textId="13999634" w:rsidR="00833FA4" w:rsidRDefault="005217D2" w:rsidP="000E17C3">
      <w:pPr>
        <w:pStyle w:val="BodyText"/>
        <w:numPr>
          <w:ilvl w:val="1"/>
          <w:numId w:val="17"/>
        </w:numPr>
        <w:spacing w:after="0" w:line="240" w:lineRule="auto"/>
        <w:ind w:left="0" w:firstLine="0"/>
        <w:rPr>
          <w:rFonts w:asciiTheme="majorHAnsi" w:eastAsia="Times New Roman" w:hAnsiTheme="majorHAnsi" w:cstheme="majorHAnsi"/>
          <w:highlight w:val="yellow"/>
        </w:rPr>
      </w:pPr>
      <w:r w:rsidRPr="00BF6FC2">
        <w:rPr>
          <w:rFonts w:asciiTheme="majorHAnsi" w:eastAsia="Times New Roman" w:hAnsiTheme="majorHAnsi" w:cstheme="majorHAnsi"/>
          <w:highlight w:val="yellow"/>
        </w:rPr>
        <w:t>Move up the stage to the next Z position of the list (</w:t>
      </w:r>
      <w:r w:rsidR="00273F32">
        <w:rPr>
          <w:rFonts w:asciiTheme="majorHAnsi" w:eastAsia="Times New Roman" w:hAnsiTheme="majorHAnsi" w:cstheme="majorHAnsi"/>
          <w:highlight w:val="yellow"/>
        </w:rPr>
        <w:t>s</w:t>
      </w:r>
      <w:r w:rsidRPr="00BF6FC2">
        <w:rPr>
          <w:rFonts w:asciiTheme="majorHAnsi" w:eastAsia="Times New Roman" w:hAnsiTheme="majorHAnsi" w:cstheme="majorHAnsi"/>
          <w:highlight w:val="yellow"/>
        </w:rPr>
        <w:t xml:space="preserve">tep </w:t>
      </w:r>
      <w:r w:rsidR="00782368" w:rsidRPr="00BF6FC2">
        <w:rPr>
          <w:rFonts w:asciiTheme="majorHAnsi" w:eastAsia="Times New Roman" w:hAnsiTheme="majorHAnsi" w:cstheme="majorHAnsi"/>
          <w:highlight w:val="yellow"/>
        </w:rPr>
        <w:t>6</w:t>
      </w:r>
      <w:r w:rsidRPr="00BF6FC2">
        <w:rPr>
          <w:rFonts w:asciiTheme="majorHAnsi" w:eastAsia="Times New Roman" w:hAnsiTheme="majorHAnsi" w:cstheme="majorHAnsi"/>
          <w:highlight w:val="yellow"/>
        </w:rPr>
        <w:t>.2)</w:t>
      </w:r>
      <w:r w:rsidR="00CF13FB">
        <w:rPr>
          <w:rFonts w:asciiTheme="majorHAnsi" w:eastAsia="Times New Roman" w:hAnsiTheme="majorHAnsi" w:cstheme="majorHAnsi"/>
          <w:highlight w:val="yellow"/>
        </w:rPr>
        <w:t>.</w:t>
      </w:r>
    </w:p>
    <w:p w14:paraId="1C78F429" w14:textId="06240849" w:rsidR="00054E87" w:rsidRPr="00BF6FC2" w:rsidRDefault="00054E87" w:rsidP="000E17C3">
      <w:pPr>
        <w:pStyle w:val="BodyText"/>
        <w:spacing w:after="0" w:line="240" w:lineRule="auto"/>
        <w:rPr>
          <w:rFonts w:asciiTheme="majorHAnsi" w:eastAsia="Times New Roman" w:hAnsiTheme="majorHAnsi" w:cstheme="majorHAnsi"/>
          <w:highlight w:val="yellow"/>
        </w:rPr>
      </w:pPr>
    </w:p>
    <w:p w14:paraId="6A8D6130" w14:textId="5744DD4B" w:rsidR="00FF0064" w:rsidRPr="00BF6FC2" w:rsidRDefault="005217D2" w:rsidP="000E17C3">
      <w:pPr>
        <w:pStyle w:val="BodyText"/>
        <w:spacing w:after="0" w:line="240" w:lineRule="auto"/>
        <w:rPr>
          <w:rFonts w:asciiTheme="majorHAnsi" w:hAnsiTheme="majorHAnsi" w:cstheme="majorHAnsi"/>
          <w:highlight w:val="yellow"/>
        </w:rPr>
      </w:pPr>
      <w:r w:rsidRPr="00BF6FC2">
        <w:rPr>
          <w:rFonts w:asciiTheme="majorHAnsi" w:eastAsia="Times New Roman" w:hAnsiTheme="majorHAnsi" w:cstheme="majorHAnsi"/>
          <w:highlight w:val="yellow"/>
        </w:rPr>
        <w:t>6.</w:t>
      </w:r>
      <w:r w:rsidRPr="00BF6FC2">
        <w:rPr>
          <w:rFonts w:asciiTheme="majorHAnsi" w:hAnsiTheme="majorHAnsi" w:cstheme="majorHAnsi"/>
          <w:highlight w:val="yellow"/>
        </w:rPr>
        <w:t>13.</w:t>
      </w:r>
      <w:r w:rsidR="00833FA4">
        <w:rPr>
          <w:rFonts w:asciiTheme="majorHAnsi" w:hAnsiTheme="majorHAnsi" w:cstheme="majorHAnsi"/>
          <w:highlight w:val="yellow"/>
        </w:rPr>
        <w:tab/>
      </w:r>
      <w:r w:rsidRPr="00BF6FC2">
        <w:rPr>
          <w:rFonts w:asciiTheme="majorHAnsi" w:hAnsiTheme="majorHAnsi" w:cstheme="majorHAnsi"/>
          <w:highlight w:val="yellow"/>
        </w:rPr>
        <w:t xml:space="preserve">Repeat steps </w:t>
      </w:r>
      <w:r w:rsidR="00782368" w:rsidRPr="00BF6FC2">
        <w:rPr>
          <w:rFonts w:asciiTheme="majorHAnsi" w:hAnsiTheme="majorHAnsi" w:cstheme="majorHAnsi"/>
          <w:highlight w:val="yellow"/>
        </w:rPr>
        <w:t>6</w:t>
      </w:r>
      <w:r w:rsidRPr="00BF6FC2">
        <w:rPr>
          <w:rFonts w:asciiTheme="majorHAnsi" w:hAnsiTheme="majorHAnsi" w:cstheme="majorHAnsi"/>
          <w:highlight w:val="yellow"/>
        </w:rPr>
        <w:t xml:space="preserve">.10 to </w:t>
      </w:r>
      <w:r w:rsidR="00782368" w:rsidRPr="00BF6FC2">
        <w:rPr>
          <w:rFonts w:asciiTheme="majorHAnsi" w:hAnsiTheme="majorHAnsi" w:cstheme="majorHAnsi"/>
          <w:highlight w:val="yellow"/>
        </w:rPr>
        <w:t>6</w:t>
      </w:r>
      <w:r w:rsidRPr="00BF6FC2">
        <w:rPr>
          <w:rFonts w:asciiTheme="majorHAnsi" w:hAnsiTheme="majorHAnsi" w:cstheme="majorHAnsi"/>
          <w:highlight w:val="yellow"/>
        </w:rPr>
        <w:t xml:space="preserve">.12 until </w:t>
      </w:r>
      <w:r w:rsidR="00027252">
        <w:rPr>
          <w:rFonts w:asciiTheme="majorHAnsi" w:hAnsiTheme="majorHAnsi" w:cstheme="majorHAnsi"/>
          <w:highlight w:val="yellow"/>
        </w:rPr>
        <w:t xml:space="preserve">the </w:t>
      </w:r>
      <w:r w:rsidRPr="00BF6FC2">
        <w:rPr>
          <w:rFonts w:asciiTheme="majorHAnsi" w:hAnsiTheme="majorHAnsi" w:cstheme="majorHAnsi"/>
          <w:highlight w:val="yellow"/>
        </w:rPr>
        <w:t xml:space="preserve">top of the </w:t>
      </w:r>
      <w:proofErr w:type="spellStart"/>
      <w:r w:rsidRPr="00BF6FC2">
        <w:rPr>
          <w:rFonts w:asciiTheme="majorHAnsi" w:hAnsiTheme="majorHAnsi" w:cstheme="majorHAnsi"/>
          <w:highlight w:val="yellow"/>
        </w:rPr>
        <w:t>polster</w:t>
      </w:r>
      <w:proofErr w:type="spellEnd"/>
      <w:r w:rsidRPr="00BF6FC2">
        <w:rPr>
          <w:rFonts w:asciiTheme="majorHAnsi" w:hAnsiTheme="majorHAnsi" w:cstheme="majorHAnsi"/>
          <w:highlight w:val="yellow"/>
        </w:rPr>
        <w:t xml:space="preserve"> is reached.</w:t>
      </w:r>
    </w:p>
    <w:p w14:paraId="1F894D27" w14:textId="77777777" w:rsidR="00054E87" w:rsidRPr="00BF6FC2" w:rsidRDefault="00054E87" w:rsidP="000E17C3">
      <w:pPr>
        <w:pStyle w:val="BodyText"/>
        <w:spacing w:after="0" w:line="240" w:lineRule="auto"/>
        <w:rPr>
          <w:rFonts w:asciiTheme="majorHAnsi" w:hAnsiTheme="majorHAnsi" w:cstheme="majorHAnsi"/>
          <w:b/>
          <w:bCs/>
          <w:highlight w:val="yellow"/>
        </w:rPr>
      </w:pPr>
    </w:p>
    <w:p w14:paraId="49DC098E" w14:textId="33728889" w:rsidR="00054E87" w:rsidRDefault="005217D2" w:rsidP="000E17C3">
      <w:pPr>
        <w:pStyle w:val="BodyText"/>
        <w:numPr>
          <w:ilvl w:val="0"/>
          <w:numId w:val="17"/>
        </w:numPr>
        <w:spacing w:after="0" w:line="240" w:lineRule="auto"/>
        <w:ind w:left="0" w:firstLine="0"/>
        <w:rPr>
          <w:rFonts w:asciiTheme="majorHAnsi" w:hAnsiTheme="majorHAnsi" w:cstheme="majorHAnsi"/>
          <w:b/>
          <w:bCs/>
          <w:highlight w:val="yellow"/>
        </w:rPr>
      </w:pPr>
      <w:r w:rsidRPr="00BF6FC2">
        <w:rPr>
          <w:rFonts w:asciiTheme="majorHAnsi" w:hAnsiTheme="majorHAnsi" w:cstheme="majorHAnsi"/>
          <w:b/>
          <w:bCs/>
          <w:highlight w:val="yellow"/>
        </w:rPr>
        <w:t>Post-abla</w:t>
      </w:r>
      <w:r w:rsidR="00B40CC8" w:rsidRPr="00BF6FC2">
        <w:rPr>
          <w:rFonts w:asciiTheme="majorHAnsi" w:hAnsiTheme="majorHAnsi" w:cstheme="majorHAnsi"/>
          <w:b/>
          <w:bCs/>
          <w:highlight w:val="yellow"/>
        </w:rPr>
        <w:t>tion verification and imaging</w:t>
      </w:r>
    </w:p>
    <w:p w14:paraId="2CCBAD06" w14:textId="77777777" w:rsidR="00EB2A40" w:rsidRPr="00BF6FC2" w:rsidRDefault="00EB2A40" w:rsidP="000E17C3">
      <w:pPr>
        <w:pStyle w:val="BodyText"/>
        <w:spacing w:after="0" w:line="240" w:lineRule="auto"/>
        <w:rPr>
          <w:rFonts w:asciiTheme="majorHAnsi" w:hAnsiTheme="majorHAnsi" w:cstheme="majorHAnsi"/>
          <w:b/>
          <w:bCs/>
          <w:highlight w:val="yellow"/>
        </w:rPr>
      </w:pPr>
    </w:p>
    <w:p w14:paraId="0DF753CD" w14:textId="75CB207C" w:rsidR="00054E87" w:rsidRPr="009A5F30" w:rsidRDefault="005217D2" w:rsidP="009A5F30">
      <w:pPr>
        <w:pStyle w:val="BodyText"/>
        <w:numPr>
          <w:ilvl w:val="1"/>
          <w:numId w:val="17"/>
        </w:numPr>
        <w:spacing w:after="0" w:line="240" w:lineRule="auto"/>
        <w:ind w:left="0" w:firstLine="0"/>
        <w:rPr>
          <w:rFonts w:asciiTheme="majorHAnsi" w:hAnsiTheme="majorHAnsi" w:cstheme="majorHAnsi"/>
          <w:highlight w:val="yellow"/>
        </w:rPr>
      </w:pPr>
      <w:r w:rsidRPr="00BF6FC2">
        <w:rPr>
          <w:rFonts w:asciiTheme="majorHAnsi" w:hAnsiTheme="majorHAnsi" w:cstheme="majorHAnsi"/>
          <w:highlight w:val="yellow"/>
        </w:rPr>
        <w:t xml:space="preserve">Set </w:t>
      </w:r>
      <w:r w:rsidR="007E6816">
        <w:rPr>
          <w:rFonts w:asciiTheme="majorHAnsi" w:hAnsiTheme="majorHAnsi" w:cstheme="majorHAnsi"/>
          <w:highlight w:val="yellow"/>
        </w:rPr>
        <w:t xml:space="preserve">the </w:t>
      </w:r>
      <w:r w:rsidR="007E6816" w:rsidRPr="007E6816">
        <w:rPr>
          <w:rFonts w:asciiTheme="majorHAnsi" w:hAnsiTheme="majorHAnsi" w:cstheme="majorHAnsi"/>
          <w:bCs/>
          <w:color w:val="000000"/>
          <w:highlight w:val="yellow"/>
        </w:rPr>
        <w:t>green/ablation</w:t>
      </w:r>
      <w:r w:rsidRPr="00BF6FC2">
        <w:rPr>
          <w:rFonts w:asciiTheme="majorHAnsi" w:hAnsiTheme="majorHAnsi" w:cstheme="majorHAnsi"/>
          <w:highlight w:val="yellow"/>
        </w:rPr>
        <w:t xml:space="preserve"> laser to 920 nm</w:t>
      </w:r>
      <w:r w:rsidR="00522124" w:rsidRPr="00BF6FC2">
        <w:rPr>
          <w:rFonts w:asciiTheme="majorHAnsi" w:hAnsiTheme="majorHAnsi" w:cstheme="majorHAnsi"/>
          <w:highlight w:val="yellow"/>
        </w:rPr>
        <w:t xml:space="preserve"> and 5%</w:t>
      </w:r>
      <w:r w:rsidRPr="00BF6FC2">
        <w:rPr>
          <w:rFonts w:asciiTheme="majorHAnsi" w:hAnsiTheme="majorHAnsi" w:cstheme="majorHAnsi"/>
          <w:highlight w:val="yellow"/>
        </w:rPr>
        <w:t xml:space="preserve"> power</w:t>
      </w:r>
      <w:r w:rsidR="009A5F30">
        <w:rPr>
          <w:rFonts w:asciiTheme="majorHAnsi" w:hAnsiTheme="majorHAnsi" w:cstheme="majorHAnsi"/>
          <w:highlight w:val="yellow"/>
        </w:rPr>
        <w:t xml:space="preserve">. </w:t>
      </w:r>
      <w:r w:rsidRPr="009A5F30">
        <w:rPr>
          <w:rFonts w:asciiTheme="majorHAnsi" w:eastAsia="Times New Roman" w:hAnsiTheme="majorHAnsi" w:cstheme="majorHAnsi"/>
          <w:highlight w:val="yellow"/>
        </w:rPr>
        <w:t xml:space="preserve">Set </w:t>
      </w:r>
      <w:r w:rsidR="007E6816">
        <w:rPr>
          <w:rFonts w:asciiTheme="majorHAnsi" w:eastAsia="Times New Roman" w:hAnsiTheme="majorHAnsi" w:cstheme="majorHAnsi"/>
          <w:highlight w:val="yellow"/>
        </w:rPr>
        <w:t xml:space="preserve">the </w:t>
      </w:r>
      <w:r w:rsidR="007E6816" w:rsidRPr="007E6816">
        <w:rPr>
          <w:rFonts w:asciiTheme="majorHAnsi" w:hAnsiTheme="majorHAnsi" w:cstheme="majorHAnsi"/>
          <w:bCs/>
          <w:color w:val="000000"/>
          <w:highlight w:val="yellow"/>
        </w:rPr>
        <w:t>green/ablation</w:t>
      </w:r>
      <w:r w:rsidRPr="009A5F30">
        <w:rPr>
          <w:rFonts w:asciiTheme="majorHAnsi" w:eastAsia="Times New Roman" w:hAnsiTheme="majorHAnsi" w:cstheme="majorHAnsi"/>
          <w:highlight w:val="yellow"/>
        </w:rPr>
        <w:t xml:space="preserve"> </w:t>
      </w:r>
      <w:r w:rsidR="007E6816">
        <w:rPr>
          <w:rFonts w:asciiTheme="majorHAnsi" w:eastAsia="Times New Roman" w:hAnsiTheme="majorHAnsi" w:cstheme="majorHAnsi"/>
          <w:highlight w:val="yellow"/>
        </w:rPr>
        <w:t xml:space="preserve">laser </w:t>
      </w:r>
      <w:r w:rsidRPr="009A5F30">
        <w:rPr>
          <w:rFonts w:asciiTheme="majorHAnsi" w:eastAsia="Times New Roman" w:hAnsiTheme="majorHAnsi" w:cstheme="majorHAnsi"/>
          <w:highlight w:val="yellow"/>
        </w:rPr>
        <w:t xml:space="preserve">imaging </w:t>
      </w:r>
      <w:r w:rsidR="00336F09" w:rsidRPr="009A5F30">
        <w:rPr>
          <w:rFonts w:asciiTheme="majorHAnsi" w:eastAsia="Times New Roman" w:hAnsiTheme="majorHAnsi" w:cstheme="majorHAnsi"/>
          <w:highlight w:val="yellow"/>
        </w:rPr>
        <w:t>EOM</w:t>
      </w:r>
      <w:r w:rsidRPr="009A5F30">
        <w:rPr>
          <w:rFonts w:asciiTheme="majorHAnsi" w:eastAsia="Times New Roman" w:hAnsiTheme="majorHAnsi" w:cstheme="majorHAnsi"/>
          <w:highlight w:val="yellow"/>
        </w:rPr>
        <w:t xml:space="preserve"> to 100 and select</w:t>
      </w:r>
      <w:r w:rsidR="00273F32">
        <w:rPr>
          <w:rFonts w:asciiTheme="majorHAnsi" w:eastAsia="Times New Roman" w:hAnsiTheme="majorHAnsi" w:cstheme="majorHAnsi"/>
          <w:highlight w:val="yellow"/>
        </w:rPr>
        <w:t xml:space="preserve"> the</w:t>
      </w:r>
      <w:r w:rsidRPr="009A5F30">
        <w:rPr>
          <w:rFonts w:asciiTheme="majorHAnsi" w:eastAsia="Times New Roman" w:hAnsiTheme="majorHAnsi" w:cstheme="majorHAnsi"/>
          <w:highlight w:val="yellow"/>
        </w:rPr>
        <w:t xml:space="preserve"> </w:t>
      </w:r>
      <w:proofErr w:type="spellStart"/>
      <w:r w:rsidR="00336F09" w:rsidRPr="003A5CEE">
        <w:rPr>
          <w:rFonts w:asciiTheme="majorHAnsi" w:eastAsia="Times New Roman" w:hAnsiTheme="majorHAnsi" w:cstheme="majorHAnsi"/>
          <w:b/>
          <w:bCs/>
          <w:highlight w:val="yellow"/>
        </w:rPr>
        <w:t>Fullfield</w:t>
      </w:r>
      <w:proofErr w:type="spellEnd"/>
      <w:r w:rsidRPr="009A5F30">
        <w:rPr>
          <w:rFonts w:asciiTheme="majorHAnsi" w:eastAsia="Times New Roman" w:hAnsiTheme="majorHAnsi" w:cstheme="majorHAnsi"/>
          <w:highlight w:val="yellow"/>
        </w:rPr>
        <w:t xml:space="preserve"> mode.</w:t>
      </w:r>
    </w:p>
    <w:p w14:paraId="5E360377" w14:textId="77777777" w:rsidR="00EB2A40" w:rsidRPr="00BF6FC2" w:rsidRDefault="00EB2A40" w:rsidP="000E17C3">
      <w:pPr>
        <w:pStyle w:val="BodyText"/>
        <w:spacing w:after="0" w:line="240" w:lineRule="auto"/>
        <w:rPr>
          <w:rFonts w:asciiTheme="majorHAnsi" w:eastAsia="Times New Roman" w:hAnsiTheme="majorHAnsi" w:cstheme="majorHAnsi"/>
          <w:highlight w:val="yellow"/>
        </w:rPr>
      </w:pPr>
    </w:p>
    <w:p w14:paraId="7D7EE210" w14:textId="7037F069" w:rsidR="00054E87" w:rsidRPr="009A5F30" w:rsidRDefault="005217D2" w:rsidP="009A5F30">
      <w:pPr>
        <w:pStyle w:val="BodyText"/>
        <w:numPr>
          <w:ilvl w:val="1"/>
          <w:numId w:val="17"/>
        </w:numPr>
        <w:spacing w:after="0" w:line="240" w:lineRule="auto"/>
        <w:ind w:left="0" w:firstLine="0"/>
        <w:rPr>
          <w:rFonts w:asciiTheme="majorHAnsi" w:hAnsiTheme="majorHAnsi" w:cstheme="majorHAnsi"/>
          <w:highlight w:val="yellow"/>
        </w:rPr>
      </w:pPr>
      <w:r w:rsidRPr="00BF6FC2">
        <w:rPr>
          <w:rFonts w:asciiTheme="majorHAnsi" w:hAnsiTheme="majorHAnsi" w:cstheme="majorHAnsi"/>
          <w:highlight w:val="yellow"/>
        </w:rPr>
        <w:t xml:space="preserve">Set </w:t>
      </w:r>
      <w:r w:rsidR="00F64D6F">
        <w:rPr>
          <w:rFonts w:asciiTheme="majorHAnsi" w:hAnsiTheme="majorHAnsi" w:cstheme="majorHAnsi"/>
          <w:highlight w:val="yellow"/>
        </w:rPr>
        <w:t xml:space="preserve">the </w:t>
      </w:r>
      <w:r w:rsidR="00756AB3" w:rsidRPr="00756AB3">
        <w:rPr>
          <w:rFonts w:asciiTheme="majorHAnsi" w:hAnsiTheme="majorHAnsi" w:cstheme="majorHAnsi"/>
          <w:b/>
          <w:bCs/>
          <w:highlight w:val="yellow"/>
        </w:rPr>
        <w:t>I</w:t>
      </w:r>
      <w:r w:rsidRPr="00756AB3">
        <w:rPr>
          <w:rFonts w:asciiTheme="majorHAnsi" w:hAnsiTheme="majorHAnsi" w:cstheme="majorHAnsi"/>
          <w:b/>
          <w:bCs/>
          <w:highlight w:val="yellow"/>
        </w:rPr>
        <w:t xml:space="preserve">maging </w:t>
      </w:r>
      <w:r w:rsidR="00756AB3" w:rsidRPr="00756AB3">
        <w:rPr>
          <w:rFonts w:asciiTheme="majorHAnsi" w:hAnsiTheme="majorHAnsi" w:cstheme="majorHAnsi"/>
          <w:b/>
          <w:bCs/>
          <w:highlight w:val="yellow"/>
        </w:rPr>
        <w:t>F</w:t>
      </w:r>
      <w:r w:rsidRPr="00756AB3">
        <w:rPr>
          <w:rFonts w:asciiTheme="majorHAnsi" w:hAnsiTheme="majorHAnsi" w:cstheme="majorHAnsi"/>
          <w:b/>
          <w:bCs/>
          <w:highlight w:val="yellow"/>
        </w:rPr>
        <w:t>requency</w:t>
      </w:r>
      <w:r w:rsidRPr="00BF6FC2">
        <w:rPr>
          <w:rFonts w:asciiTheme="majorHAnsi" w:hAnsiTheme="majorHAnsi" w:cstheme="majorHAnsi"/>
          <w:highlight w:val="yellow"/>
        </w:rPr>
        <w:t xml:space="preserve"> to 800 Hz</w:t>
      </w:r>
      <w:r w:rsidR="00DA7B09" w:rsidRPr="00BF6FC2">
        <w:rPr>
          <w:rFonts w:asciiTheme="majorHAnsi" w:hAnsiTheme="majorHAnsi" w:cstheme="majorHAnsi"/>
          <w:highlight w:val="yellow"/>
        </w:rPr>
        <w:t xml:space="preserve">. </w:t>
      </w:r>
      <w:r w:rsidR="00B40CC8" w:rsidRPr="009A5F30">
        <w:rPr>
          <w:rFonts w:asciiTheme="majorHAnsi" w:hAnsiTheme="majorHAnsi" w:cstheme="majorHAnsi"/>
          <w:highlight w:val="yellow"/>
        </w:rPr>
        <w:t>Turn EOM off.</w:t>
      </w:r>
    </w:p>
    <w:p w14:paraId="5EB6E45D" w14:textId="77777777" w:rsidR="00EB2A40" w:rsidRPr="00BF6FC2" w:rsidRDefault="00EB2A40" w:rsidP="000E17C3">
      <w:pPr>
        <w:pStyle w:val="BodyText"/>
        <w:spacing w:after="0" w:line="240" w:lineRule="auto"/>
        <w:rPr>
          <w:rFonts w:asciiTheme="majorHAnsi" w:hAnsiTheme="majorHAnsi" w:cstheme="majorHAnsi"/>
          <w:highlight w:val="yellow"/>
        </w:rPr>
      </w:pPr>
    </w:p>
    <w:p w14:paraId="60B42EFB" w14:textId="57692E27" w:rsidR="00F64D6F" w:rsidRDefault="005217D2" w:rsidP="000E17C3">
      <w:pPr>
        <w:pStyle w:val="BodyText"/>
        <w:numPr>
          <w:ilvl w:val="1"/>
          <w:numId w:val="17"/>
        </w:numPr>
        <w:spacing w:after="0" w:line="240" w:lineRule="auto"/>
        <w:ind w:left="0" w:firstLine="0"/>
        <w:rPr>
          <w:rFonts w:asciiTheme="majorHAnsi" w:hAnsiTheme="majorHAnsi" w:cstheme="majorHAnsi"/>
          <w:highlight w:val="yellow"/>
        </w:rPr>
      </w:pPr>
      <w:r w:rsidRPr="00BF6FC2">
        <w:rPr>
          <w:rFonts w:asciiTheme="majorHAnsi" w:hAnsiTheme="majorHAnsi" w:cstheme="majorHAnsi"/>
          <w:highlight w:val="yellow"/>
        </w:rPr>
        <w:t xml:space="preserve">Go through the whole stack in live mode to check whether every plane has been ablated. If this is not the case, </w:t>
      </w:r>
      <w:r w:rsidR="00522124" w:rsidRPr="00BF6FC2">
        <w:rPr>
          <w:rFonts w:asciiTheme="majorHAnsi" w:hAnsiTheme="majorHAnsi" w:cstheme="majorHAnsi"/>
          <w:highlight w:val="yellow"/>
        </w:rPr>
        <w:t>go</w:t>
      </w:r>
      <w:r w:rsidRPr="00BF6FC2">
        <w:rPr>
          <w:rFonts w:asciiTheme="majorHAnsi" w:hAnsiTheme="majorHAnsi" w:cstheme="majorHAnsi"/>
          <w:highlight w:val="yellow"/>
        </w:rPr>
        <w:t xml:space="preserve"> back to </w:t>
      </w:r>
      <w:r w:rsidR="00273F32">
        <w:rPr>
          <w:rFonts w:asciiTheme="majorHAnsi" w:hAnsiTheme="majorHAnsi" w:cstheme="majorHAnsi"/>
          <w:highlight w:val="yellow"/>
        </w:rPr>
        <w:t>s</w:t>
      </w:r>
      <w:r w:rsidRPr="00BF6FC2">
        <w:rPr>
          <w:rFonts w:asciiTheme="majorHAnsi" w:hAnsiTheme="majorHAnsi" w:cstheme="majorHAnsi"/>
          <w:highlight w:val="yellow"/>
        </w:rPr>
        <w:t>tep 7.2.</w:t>
      </w:r>
    </w:p>
    <w:p w14:paraId="4A0257AE" w14:textId="77777777" w:rsidR="00F64D6F" w:rsidRPr="009A5F30" w:rsidRDefault="00F64D6F" w:rsidP="000E17C3">
      <w:pPr>
        <w:pStyle w:val="ListParagraph"/>
        <w:ind w:left="0"/>
        <w:contextualSpacing w:val="0"/>
        <w:rPr>
          <w:rFonts w:asciiTheme="majorHAnsi" w:hAnsiTheme="majorHAnsi" w:cstheme="majorHAnsi"/>
        </w:rPr>
      </w:pPr>
    </w:p>
    <w:p w14:paraId="5C7C2F6D" w14:textId="6CEEAEC5" w:rsidR="00EB2A40" w:rsidRPr="009A5F30" w:rsidRDefault="00102126" w:rsidP="000E17C3">
      <w:pPr>
        <w:pStyle w:val="BodyText"/>
        <w:spacing w:after="0" w:line="240" w:lineRule="auto"/>
        <w:rPr>
          <w:rFonts w:asciiTheme="majorHAnsi" w:hAnsiTheme="majorHAnsi" w:cstheme="majorHAnsi"/>
        </w:rPr>
      </w:pPr>
      <w:r w:rsidRPr="009A5F30">
        <w:rPr>
          <w:rFonts w:asciiTheme="majorHAnsi" w:hAnsiTheme="majorHAnsi" w:cstheme="majorHAnsi"/>
        </w:rPr>
        <w:t>N</w:t>
      </w:r>
      <w:r w:rsidR="00F64D6F" w:rsidRPr="009A5F30">
        <w:rPr>
          <w:rFonts w:asciiTheme="majorHAnsi" w:hAnsiTheme="majorHAnsi" w:cstheme="majorHAnsi"/>
        </w:rPr>
        <w:t>OTE:</w:t>
      </w:r>
      <w:r w:rsidRPr="009A5F30">
        <w:rPr>
          <w:rFonts w:asciiTheme="majorHAnsi" w:hAnsiTheme="majorHAnsi" w:cstheme="majorHAnsi"/>
        </w:rPr>
        <w:t xml:space="preserve"> </w:t>
      </w:r>
      <w:r w:rsidR="00F64D6F" w:rsidRPr="009A5F30">
        <w:rPr>
          <w:rFonts w:asciiTheme="majorHAnsi" w:hAnsiTheme="majorHAnsi" w:cstheme="majorHAnsi"/>
        </w:rPr>
        <w:t>A</w:t>
      </w:r>
      <w:r w:rsidR="007804AA" w:rsidRPr="009A5F30">
        <w:rPr>
          <w:rFonts w:asciiTheme="majorHAnsi" w:hAnsiTheme="majorHAnsi" w:cstheme="majorHAnsi"/>
        </w:rPr>
        <w:t xml:space="preserve">blation </w:t>
      </w:r>
      <w:r w:rsidRPr="009A5F30">
        <w:rPr>
          <w:rFonts w:asciiTheme="majorHAnsi" w:hAnsiTheme="majorHAnsi" w:cstheme="majorHAnsi"/>
        </w:rPr>
        <w:t>sometime</w:t>
      </w:r>
      <w:r w:rsidR="007804AA" w:rsidRPr="009A5F30">
        <w:rPr>
          <w:rFonts w:asciiTheme="majorHAnsi" w:hAnsiTheme="majorHAnsi" w:cstheme="majorHAnsi"/>
        </w:rPr>
        <w:t>s induces</w:t>
      </w:r>
      <w:r w:rsidR="008E26D8" w:rsidRPr="009A5F30">
        <w:rPr>
          <w:rFonts w:asciiTheme="majorHAnsi" w:hAnsiTheme="majorHAnsi" w:cstheme="majorHAnsi"/>
        </w:rPr>
        <w:t xml:space="preserve"> a</w:t>
      </w:r>
      <w:r w:rsidR="007804AA" w:rsidRPr="009A5F30">
        <w:rPr>
          <w:rFonts w:asciiTheme="majorHAnsi" w:hAnsiTheme="majorHAnsi" w:cstheme="majorHAnsi"/>
        </w:rPr>
        <w:t xml:space="preserve"> </w:t>
      </w:r>
      <w:r w:rsidR="0086009E" w:rsidRPr="009A5F30">
        <w:rPr>
          <w:rFonts w:asciiTheme="majorHAnsi" w:hAnsiTheme="majorHAnsi" w:cstheme="majorHAnsi"/>
        </w:rPr>
        <w:t>vertical</w:t>
      </w:r>
      <w:r w:rsidR="007804AA" w:rsidRPr="009A5F30">
        <w:rPr>
          <w:rFonts w:asciiTheme="majorHAnsi" w:hAnsiTheme="majorHAnsi" w:cstheme="majorHAnsi"/>
        </w:rPr>
        <w:t xml:space="preserve"> shift of neighboring </w:t>
      </w:r>
      <w:r w:rsidRPr="009A5F30">
        <w:rPr>
          <w:rFonts w:asciiTheme="majorHAnsi" w:hAnsiTheme="majorHAnsi" w:cstheme="majorHAnsi"/>
        </w:rPr>
        <w:t>tissue</w:t>
      </w:r>
      <w:r w:rsidR="007804AA" w:rsidRPr="009A5F30">
        <w:rPr>
          <w:rFonts w:asciiTheme="majorHAnsi" w:hAnsiTheme="majorHAnsi" w:cstheme="majorHAnsi"/>
        </w:rPr>
        <w:t>s so that the Z-stack might have to be redefined.</w:t>
      </w:r>
    </w:p>
    <w:p w14:paraId="45A8B0C0" w14:textId="518149E4" w:rsidR="00054E87" w:rsidRPr="00BF6FC2" w:rsidRDefault="00054E87" w:rsidP="000E17C3">
      <w:pPr>
        <w:pStyle w:val="BodyText"/>
        <w:spacing w:after="0" w:line="240" w:lineRule="auto"/>
        <w:rPr>
          <w:rFonts w:asciiTheme="majorHAnsi" w:hAnsiTheme="majorHAnsi" w:cstheme="majorHAnsi"/>
          <w:highlight w:val="yellow"/>
        </w:rPr>
      </w:pPr>
    </w:p>
    <w:p w14:paraId="6298593C" w14:textId="681B662B" w:rsidR="00054E87" w:rsidRPr="003A5CEE" w:rsidRDefault="005217D2" w:rsidP="003A5CEE">
      <w:pPr>
        <w:pStyle w:val="BodyText"/>
        <w:numPr>
          <w:ilvl w:val="1"/>
          <w:numId w:val="17"/>
        </w:numPr>
        <w:spacing w:after="0" w:line="240" w:lineRule="auto"/>
        <w:ind w:left="0" w:firstLine="0"/>
        <w:rPr>
          <w:rFonts w:asciiTheme="majorHAnsi" w:hAnsiTheme="majorHAnsi" w:cstheme="majorHAnsi"/>
          <w:highlight w:val="yellow"/>
        </w:rPr>
      </w:pPr>
      <w:r w:rsidRPr="00BF6FC2">
        <w:rPr>
          <w:rFonts w:asciiTheme="majorHAnsi" w:hAnsiTheme="majorHAnsi" w:cstheme="majorHAnsi"/>
          <w:highlight w:val="yellow"/>
        </w:rPr>
        <w:t xml:space="preserve">Set </w:t>
      </w:r>
      <w:r w:rsidR="00926526">
        <w:rPr>
          <w:rFonts w:asciiTheme="majorHAnsi" w:hAnsiTheme="majorHAnsi" w:cstheme="majorHAnsi"/>
          <w:highlight w:val="yellow"/>
        </w:rPr>
        <w:t xml:space="preserve">the </w:t>
      </w:r>
      <w:r w:rsidR="00756AB3" w:rsidRPr="00756AB3">
        <w:rPr>
          <w:rFonts w:asciiTheme="majorHAnsi" w:hAnsiTheme="majorHAnsi" w:cstheme="majorHAnsi"/>
          <w:b/>
          <w:bCs/>
          <w:highlight w:val="yellow"/>
        </w:rPr>
        <w:t>I</w:t>
      </w:r>
      <w:r w:rsidRPr="00756AB3">
        <w:rPr>
          <w:rFonts w:asciiTheme="majorHAnsi" w:hAnsiTheme="majorHAnsi" w:cstheme="majorHAnsi"/>
          <w:b/>
          <w:bCs/>
          <w:highlight w:val="yellow"/>
        </w:rPr>
        <w:t xml:space="preserve">maging </w:t>
      </w:r>
      <w:r w:rsidR="00756AB3" w:rsidRPr="00756AB3">
        <w:rPr>
          <w:rFonts w:asciiTheme="majorHAnsi" w:hAnsiTheme="majorHAnsi" w:cstheme="majorHAnsi"/>
          <w:b/>
          <w:bCs/>
          <w:highlight w:val="yellow"/>
        </w:rPr>
        <w:t>M</w:t>
      </w:r>
      <w:r w:rsidRPr="00756AB3">
        <w:rPr>
          <w:rFonts w:asciiTheme="majorHAnsi" w:hAnsiTheme="majorHAnsi" w:cstheme="majorHAnsi"/>
          <w:b/>
          <w:bCs/>
          <w:highlight w:val="yellow"/>
        </w:rPr>
        <w:t>ode</w:t>
      </w:r>
      <w:r w:rsidRPr="00BF6FC2">
        <w:rPr>
          <w:rFonts w:asciiTheme="majorHAnsi" w:hAnsiTheme="majorHAnsi" w:cstheme="majorHAnsi"/>
          <w:highlight w:val="yellow"/>
        </w:rPr>
        <w:t xml:space="preserve"> to</w:t>
      </w:r>
      <w:r w:rsidRPr="00756AB3">
        <w:rPr>
          <w:rFonts w:asciiTheme="majorHAnsi" w:hAnsiTheme="majorHAnsi" w:cstheme="majorHAnsi"/>
          <w:highlight w:val="yellow"/>
        </w:rPr>
        <w:t xml:space="preserve"> 3D </w:t>
      </w:r>
      <w:r w:rsidR="00273F32" w:rsidRPr="00756AB3">
        <w:rPr>
          <w:rFonts w:asciiTheme="majorHAnsi" w:hAnsiTheme="majorHAnsi" w:cstheme="majorHAnsi"/>
          <w:highlight w:val="yellow"/>
        </w:rPr>
        <w:t>T</w:t>
      </w:r>
      <w:r w:rsidRPr="00756AB3">
        <w:rPr>
          <w:rFonts w:asciiTheme="majorHAnsi" w:hAnsiTheme="majorHAnsi" w:cstheme="majorHAnsi"/>
          <w:highlight w:val="yellow"/>
        </w:rPr>
        <w:t>imelapse</w:t>
      </w:r>
      <w:r w:rsidRPr="00BF6FC2">
        <w:rPr>
          <w:rFonts w:asciiTheme="majorHAnsi" w:hAnsiTheme="majorHAnsi" w:cstheme="majorHAnsi"/>
          <w:highlight w:val="yellow"/>
        </w:rPr>
        <w:t xml:space="preserve"> and re-activate </w:t>
      </w:r>
      <w:r w:rsidR="00273F32">
        <w:rPr>
          <w:rFonts w:asciiTheme="majorHAnsi" w:hAnsiTheme="majorHAnsi" w:cstheme="majorHAnsi"/>
          <w:b/>
          <w:bCs/>
          <w:highlight w:val="yellow"/>
        </w:rPr>
        <w:t>A</w:t>
      </w:r>
      <w:r w:rsidRPr="00B70532">
        <w:rPr>
          <w:rFonts w:asciiTheme="majorHAnsi" w:hAnsiTheme="majorHAnsi" w:cstheme="majorHAnsi"/>
          <w:b/>
          <w:bCs/>
          <w:highlight w:val="yellow"/>
        </w:rPr>
        <w:t>utosave</w:t>
      </w:r>
      <w:r w:rsidRPr="00BF6FC2">
        <w:rPr>
          <w:rFonts w:asciiTheme="majorHAnsi" w:hAnsiTheme="majorHAnsi" w:cstheme="majorHAnsi"/>
          <w:highlight w:val="yellow"/>
        </w:rPr>
        <w:t>.</w:t>
      </w:r>
      <w:r w:rsidR="003A5CEE">
        <w:rPr>
          <w:rFonts w:asciiTheme="majorHAnsi" w:hAnsiTheme="majorHAnsi" w:cstheme="majorHAnsi"/>
          <w:highlight w:val="yellow"/>
        </w:rPr>
        <w:t xml:space="preserve"> </w:t>
      </w:r>
      <w:r w:rsidRPr="003A5CEE">
        <w:rPr>
          <w:rFonts w:asciiTheme="majorHAnsi" w:hAnsiTheme="majorHAnsi" w:cstheme="majorHAnsi"/>
          <w:highlight w:val="yellow"/>
        </w:rPr>
        <w:t>Record 40</w:t>
      </w:r>
      <w:r w:rsidR="00273F32">
        <w:rPr>
          <w:rFonts w:asciiTheme="majorHAnsi" w:hAnsiTheme="majorHAnsi" w:cstheme="majorHAnsi"/>
          <w:highlight w:val="yellow"/>
        </w:rPr>
        <w:t>–</w:t>
      </w:r>
      <w:r w:rsidRPr="003A5CEE">
        <w:rPr>
          <w:rFonts w:asciiTheme="majorHAnsi" w:hAnsiTheme="majorHAnsi" w:cstheme="majorHAnsi"/>
          <w:highlight w:val="yellow"/>
        </w:rPr>
        <w:t>60 min of post</w:t>
      </w:r>
      <w:r w:rsidR="00FD4FAE" w:rsidRPr="003A5CEE">
        <w:rPr>
          <w:rFonts w:asciiTheme="majorHAnsi" w:hAnsiTheme="majorHAnsi" w:cstheme="majorHAnsi"/>
          <w:highlight w:val="yellow"/>
        </w:rPr>
        <w:t>-</w:t>
      </w:r>
      <w:r w:rsidRPr="003A5CEE">
        <w:rPr>
          <w:rFonts w:asciiTheme="majorHAnsi" w:hAnsiTheme="majorHAnsi" w:cstheme="majorHAnsi"/>
          <w:highlight w:val="yellow"/>
        </w:rPr>
        <w:t>ablation movie.</w:t>
      </w:r>
    </w:p>
    <w:p w14:paraId="5921AA8D" w14:textId="77777777" w:rsidR="00EB2A40" w:rsidRPr="00BF6FC2" w:rsidRDefault="00EB2A40" w:rsidP="000E17C3">
      <w:pPr>
        <w:pStyle w:val="BodyText"/>
        <w:spacing w:after="0" w:line="240" w:lineRule="auto"/>
        <w:rPr>
          <w:rFonts w:asciiTheme="majorHAnsi" w:hAnsiTheme="majorHAnsi" w:cstheme="majorHAnsi"/>
          <w:highlight w:val="yellow"/>
        </w:rPr>
      </w:pPr>
    </w:p>
    <w:p w14:paraId="3469DD2D" w14:textId="60A7412A" w:rsidR="00054E87" w:rsidRDefault="005217D2" w:rsidP="000E17C3">
      <w:pPr>
        <w:pStyle w:val="BodyText"/>
        <w:numPr>
          <w:ilvl w:val="1"/>
          <w:numId w:val="17"/>
        </w:numPr>
        <w:spacing w:after="0" w:line="240" w:lineRule="auto"/>
        <w:ind w:left="0" w:firstLine="0"/>
        <w:rPr>
          <w:rFonts w:asciiTheme="majorHAnsi" w:hAnsiTheme="majorHAnsi" w:cstheme="majorHAnsi"/>
        </w:rPr>
      </w:pPr>
      <w:r w:rsidRPr="00BF6FC2">
        <w:rPr>
          <w:rFonts w:asciiTheme="majorHAnsi" w:hAnsiTheme="majorHAnsi" w:cstheme="majorHAnsi"/>
          <w:highlight w:val="yellow"/>
        </w:rPr>
        <w:t>Check</w:t>
      </w:r>
      <w:r w:rsidR="00522124" w:rsidRPr="00BF6FC2">
        <w:rPr>
          <w:rFonts w:asciiTheme="majorHAnsi" w:hAnsiTheme="majorHAnsi" w:cstheme="majorHAnsi"/>
          <w:highlight w:val="yellow"/>
        </w:rPr>
        <w:t>,</w:t>
      </w:r>
      <w:r w:rsidRPr="00BF6FC2">
        <w:rPr>
          <w:rFonts w:asciiTheme="majorHAnsi" w:hAnsiTheme="majorHAnsi" w:cstheme="majorHAnsi"/>
          <w:highlight w:val="yellow"/>
        </w:rPr>
        <w:t xml:space="preserve"> in the post</w:t>
      </w:r>
      <w:r w:rsidR="00522124" w:rsidRPr="00BF6FC2">
        <w:rPr>
          <w:rFonts w:asciiTheme="majorHAnsi" w:hAnsiTheme="majorHAnsi" w:cstheme="majorHAnsi"/>
          <w:highlight w:val="yellow"/>
        </w:rPr>
        <w:t>-</w:t>
      </w:r>
      <w:r w:rsidRPr="00BF6FC2">
        <w:rPr>
          <w:rFonts w:asciiTheme="majorHAnsi" w:hAnsiTheme="majorHAnsi" w:cstheme="majorHAnsi"/>
          <w:highlight w:val="yellow"/>
        </w:rPr>
        <w:t xml:space="preserve">ablation </w:t>
      </w:r>
      <w:r w:rsidR="000233BE" w:rsidRPr="00BF6FC2">
        <w:rPr>
          <w:rFonts w:asciiTheme="majorHAnsi" w:hAnsiTheme="majorHAnsi" w:cstheme="majorHAnsi"/>
          <w:highlight w:val="yellow"/>
        </w:rPr>
        <w:t>movie</w:t>
      </w:r>
      <w:r w:rsidR="00B852D1" w:rsidRPr="00BF6FC2">
        <w:rPr>
          <w:rFonts w:asciiTheme="majorHAnsi" w:hAnsiTheme="majorHAnsi" w:cstheme="majorHAnsi"/>
          <w:highlight w:val="yellow"/>
        </w:rPr>
        <w:t>,</w:t>
      </w:r>
      <w:r w:rsidR="000233BE" w:rsidRPr="00BF6FC2">
        <w:rPr>
          <w:rFonts w:asciiTheme="majorHAnsi" w:hAnsiTheme="majorHAnsi" w:cstheme="majorHAnsi"/>
          <w:highlight w:val="yellow"/>
        </w:rPr>
        <w:t xml:space="preserve"> </w:t>
      </w:r>
      <w:r w:rsidR="00273F32">
        <w:rPr>
          <w:rFonts w:asciiTheme="majorHAnsi" w:hAnsiTheme="majorHAnsi" w:cstheme="majorHAnsi"/>
          <w:highlight w:val="yellow"/>
        </w:rPr>
        <w:t>whether the</w:t>
      </w:r>
      <w:r w:rsidR="00273F32" w:rsidRPr="00BF6FC2">
        <w:rPr>
          <w:rFonts w:asciiTheme="majorHAnsi" w:hAnsiTheme="majorHAnsi" w:cstheme="majorHAnsi"/>
          <w:highlight w:val="yellow"/>
        </w:rPr>
        <w:t xml:space="preserve"> </w:t>
      </w:r>
      <w:r w:rsidR="00522124" w:rsidRPr="00BF6FC2">
        <w:rPr>
          <w:rFonts w:asciiTheme="majorHAnsi" w:hAnsiTheme="majorHAnsi" w:cstheme="majorHAnsi"/>
          <w:highlight w:val="yellow"/>
        </w:rPr>
        <w:t xml:space="preserve">targeted </w:t>
      </w:r>
      <w:r w:rsidRPr="00BF6FC2">
        <w:rPr>
          <w:rFonts w:asciiTheme="majorHAnsi" w:hAnsiTheme="majorHAnsi" w:cstheme="majorHAnsi"/>
          <w:highlight w:val="yellow"/>
        </w:rPr>
        <w:t xml:space="preserve">cells were </w:t>
      </w:r>
      <w:r w:rsidR="00522124" w:rsidRPr="00BF6FC2">
        <w:rPr>
          <w:rFonts w:asciiTheme="majorHAnsi" w:hAnsiTheme="majorHAnsi" w:cstheme="majorHAnsi"/>
          <w:highlight w:val="yellow"/>
        </w:rPr>
        <w:t>effectively</w:t>
      </w:r>
      <w:r w:rsidRPr="00BF6FC2">
        <w:rPr>
          <w:rFonts w:asciiTheme="majorHAnsi" w:hAnsiTheme="majorHAnsi" w:cstheme="majorHAnsi"/>
          <w:highlight w:val="yellow"/>
        </w:rPr>
        <w:t xml:space="preserve"> ablated. </w:t>
      </w:r>
      <w:r w:rsidR="000233BE" w:rsidRPr="00BF6FC2">
        <w:rPr>
          <w:rFonts w:asciiTheme="majorHAnsi" w:hAnsiTheme="majorHAnsi" w:cstheme="majorHAnsi"/>
          <w:highlight w:val="yellow"/>
        </w:rPr>
        <w:t>Fluorescence recovery, or targeted</w:t>
      </w:r>
      <w:r w:rsidRPr="00BF6FC2">
        <w:rPr>
          <w:rFonts w:asciiTheme="majorHAnsi" w:hAnsiTheme="majorHAnsi" w:cstheme="majorHAnsi"/>
          <w:highlight w:val="yellow"/>
        </w:rPr>
        <w:t xml:space="preserve"> cells occupy</w:t>
      </w:r>
      <w:r w:rsidR="000233BE" w:rsidRPr="00BF6FC2">
        <w:rPr>
          <w:rFonts w:asciiTheme="majorHAnsi" w:hAnsiTheme="majorHAnsi" w:cstheme="majorHAnsi"/>
          <w:highlight w:val="yellow"/>
        </w:rPr>
        <w:t>ing</w:t>
      </w:r>
      <w:r w:rsidRPr="00BF6FC2">
        <w:rPr>
          <w:rFonts w:asciiTheme="majorHAnsi" w:hAnsiTheme="majorHAnsi" w:cstheme="majorHAnsi"/>
          <w:highlight w:val="yellow"/>
        </w:rPr>
        <w:t xml:space="preserve"> space</w:t>
      </w:r>
      <w:r w:rsidR="000233BE" w:rsidRPr="00BF6FC2">
        <w:rPr>
          <w:rFonts w:asciiTheme="majorHAnsi" w:hAnsiTheme="majorHAnsi" w:cstheme="majorHAnsi"/>
          <w:highlight w:val="yellow"/>
        </w:rPr>
        <w:t xml:space="preserve"> and</w:t>
      </w:r>
      <w:r w:rsidRPr="00BF6FC2">
        <w:rPr>
          <w:rFonts w:asciiTheme="majorHAnsi" w:hAnsiTheme="majorHAnsi" w:cstheme="majorHAnsi"/>
          <w:highlight w:val="yellow"/>
        </w:rPr>
        <w:t xml:space="preserve"> preventing follower cells </w:t>
      </w:r>
      <w:r w:rsidR="00FD4FAE">
        <w:rPr>
          <w:rFonts w:asciiTheme="majorHAnsi" w:hAnsiTheme="majorHAnsi" w:cstheme="majorHAnsi"/>
          <w:highlight w:val="yellow"/>
        </w:rPr>
        <w:t>from moving</w:t>
      </w:r>
      <w:r w:rsidRPr="00BF6FC2">
        <w:rPr>
          <w:rFonts w:asciiTheme="majorHAnsi" w:hAnsiTheme="majorHAnsi" w:cstheme="majorHAnsi"/>
          <w:highlight w:val="yellow"/>
        </w:rPr>
        <w:t xml:space="preserve"> through, </w:t>
      </w:r>
      <w:r w:rsidR="000233BE" w:rsidRPr="00BF6FC2">
        <w:rPr>
          <w:rFonts w:asciiTheme="majorHAnsi" w:hAnsiTheme="majorHAnsi" w:cstheme="majorHAnsi"/>
          <w:highlight w:val="yellow"/>
        </w:rPr>
        <w:t>indicate that targeted cells</w:t>
      </w:r>
      <w:r w:rsidRPr="00BF6FC2">
        <w:rPr>
          <w:rFonts w:asciiTheme="majorHAnsi" w:hAnsiTheme="majorHAnsi" w:cstheme="majorHAnsi"/>
          <w:highlight w:val="yellow"/>
        </w:rPr>
        <w:t xml:space="preserve"> were only </w:t>
      </w:r>
      <w:r w:rsidR="002D0EAB" w:rsidRPr="00BF6FC2">
        <w:rPr>
          <w:rFonts w:asciiTheme="majorHAnsi" w:hAnsiTheme="majorHAnsi" w:cstheme="majorHAnsi"/>
          <w:highlight w:val="yellow"/>
        </w:rPr>
        <w:t>photo</w:t>
      </w:r>
      <w:r w:rsidRPr="00BF6FC2">
        <w:rPr>
          <w:rFonts w:asciiTheme="majorHAnsi" w:hAnsiTheme="majorHAnsi" w:cstheme="majorHAnsi"/>
          <w:highlight w:val="yellow"/>
        </w:rPr>
        <w:t xml:space="preserve">bleached and not </w:t>
      </w:r>
      <w:r w:rsidR="00522124" w:rsidRPr="00BF6FC2">
        <w:rPr>
          <w:rFonts w:asciiTheme="majorHAnsi" w:hAnsiTheme="majorHAnsi" w:cstheme="majorHAnsi"/>
          <w:highlight w:val="yellow"/>
        </w:rPr>
        <w:t>ablated</w:t>
      </w:r>
      <w:r w:rsidR="00BC1316" w:rsidRPr="00BF6FC2">
        <w:rPr>
          <w:rFonts w:asciiTheme="majorHAnsi" w:hAnsiTheme="majorHAnsi" w:cstheme="majorHAnsi"/>
          <w:highlight w:val="yellow"/>
        </w:rPr>
        <w:t xml:space="preserve"> (</w:t>
      </w:r>
      <w:r w:rsidR="00BC1316" w:rsidRPr="00FD4FAE">
        <w:rPr>
          <w:rFonts w:asciiTheme="majorHAnsi" w:hAnsiTheme="majorHAnsi" w:cstheme="majorHAnsi"/>
          <w:b/>
          <w:bCs/>
          <w:highlight w:val="yellow"/>
        </w:rPr>
        <w:t>Figure</w:t>
      </w:r>
      <w:r w:rsidR="00160A8C" w:rsidRPr="00FD4FAE">
        <w:rPr>
          <w:rFonts w:asciiTheme="majorHAnsi" w:hAnsiTheme="majorHAnsi" w:cstheme="majorHAnsi"/>
          <w:b/>
          <w:bCs/>
          <w:highlight w:val="yellow"/>
        </w:rPr>
        <w:t xml:space="preserve"> 1</w:t>
      </w:r>
      <w:r w:rsidR="00400B32" w:rsidRPr="00FD4FAE">
        <w:rPr>
          <w:rFonts w:asciiTheme="majorHAnsi" w:hAnsiTheme="majorHAnsi" w:cstheme="majorHAnsi"/>
          <w:b/>
          <w:bCs/>
          <w:highlight w:val="yellow"/>
        </w:rPr>
        <w:t>E</w:t>
      </w:r>
      <w:r w:rsidR="00FD4FAE">
        <w:rPr>
          <w:rFonts w:asciiTheme="majorHAnsi" w:hAnsiTheme="majorHAnsi" w:cstheme="majorHAnsi"/>
          <w:b/>
          <w:bCs/>
          <w:highlight w:val="yellow"/>
        </w:rPr>
        <w:t xml:space="preserve"> and Figure</w:t>
      </w:r>
      <w:r w:rsidR="007F0E81" w:rsidRPr="00FD4FAE">
        <w:rPr>
          <w:rFonts w:asciiTheme="majorHAnsi" w:hAnsiTheme="majorHAnsi" w:cstheme="majorHAnsi"/>
          <w:b/>
          <w:bCs/>
          <w:highlight w:val="yellow"/>
        </w:rPr>
        <w:t xml:space="preserve"> </w:t>
      </w:r>
      <w:r w:rsidR="0089489D" w:rsidRPr="00FD4FAE">
        <w:rPr>
          <w:rFonts w:asciiTheme="majorHAnsi" w:hAnsiTheme="majorHAnsi" w:cstheme="majorHAnsi"/>
          <w:b/>
          <w:bCs/>
          <w:highlight w:val="yellow"/>
        </w:rPr>
        <w:t>2</w:t>
      </w:r>
      <w:r w:rsidR="003B4027" w:rsidRPr="00FD4FAE">
        <w:rPr>
          <w:rFonts w:asciiTheme="majorHAnsi" w:hAnsiTheme="majorHAnsi" w:cstheme="majorHAnsi"/>
          <w:b/>
          <w:bCs/>
          <w:highlight w:val="yellow"/>
        </w:rPr>
        <w:t>A</w:t>
      </w:r>
      <w:r w:rsidR="00160A8C" w:rsidRPr="00BF6FC2">
        <w:rPr>
          <w:rFonts w:asciiTheme="majorHAnsi" w:hAnsiTheme="majorHAnsi" w:cstheme="majorHAnsi"/>
          <w:highlight w:val="yellow"/>
        </w:rPr>
        <w:t>)</w:t>
      </w:r>
      <w:r w:rsidRPr="00BF6FC2">
        <w:rPr>
          <w:rFonts w:asciiTheme="majorHAnsi" w:hAnsiTheme="majorHAnsi" w:cstheme="majorHAnsi"/>
          <w:highlight w:val="yellow"/>
        </w:rPr>
        <w:t>.</w:t>
      </w:r>
    </w:p>
    <w:p w14:paraId="54FF7665" w14:textId="77777777" w:rsidR="00EB2A40" w:rsidRPr="00BF6FC2" w:rsidRDefault="00EB2A40" w:rsidP="000E17C3">
      <w:pPr>
        <w:pStyle w:val="BodyText"/>
        <w:spacing w:after="0" w:line="240" w:lineRule="auto"/>
        <w:rPr>
          <w:rFonts w:asciiTheme="majorHAnsi" w:hAnsiTheme="majorHAnsi" w:cstheme="majorHAnsi"/>
        </w:rPr>
      </w:pPr>
    </w:p>
    <w:p w14:paraId="5329CADC" w14:textId="0C827AAE" w:rsidR="0089489D" w:rsidRPr="00BF6FC2" w:rsidRDefault="0089489D" w:rsidP="000E17C3">
      <w:pPr>
        <w:pStyle w:val="BodyText"/>
        <w:spacing w:after="0" w:line="240" w:lineRule="auto"/>
        <w:rPr>
          <w:rFonts w:asciiTheme="majorHAnsi" w:hAnsiTheme="majorHAnsi" w:cstheme="majorHAnsi"/>
        </w:rPr>
      </w:pPr>
      <w:r w:rsidRPr="00BF6FC2">
        <w:rPr>
          <w:rFonts w:asciiTheme="majorHAnsi" w:eastAsia="Times New Roman" w:hAnsiTheme="majorHAnsi" w:cstheme="majorHAnsi"/>
        </w:rPr>
        <w:t>[</w:t>
      </w:r>
      <w:r w:rsidRPr="006928ED">
        <w:rPr>
          <w:rFonts w:asciiTheme="majorHAnsi" w:eastAsia="Times New Roman" w:hAnsiTheme="majorHAnsi" w:cstheme="majorHAnsi"/>
          <w:b/>
          <w:bCs/>
        </w:rPr>
        <w:t>Place Fig</w:t>
      </w:r>
      <w:r w:rsidR="00BC1316" w:rsidRPr="006928ED">
        <w:rPr>
          <w:rFonts w:asciiTheme="majorHAnsi" w:eastAsia="Times New Roman" w:hAnsiTheme="majorHAnsi" w:cstheme="majorHAnsi"/>
          <w:b/>
          <w:bCs/>
        </w:rPr>
        <w:t>ure</w:t>
      </w:r>
      <w:r w:rsidRPr="006928ED">
        <w:rPr>
          <w:rFonts w:asciiTheme="majorHAnsi" w:eastAsia="Times New Roman" w:hAnsiTheme="majorHAnsi" w:cstheme="majorHAnsi"/>
          <w:b/>
          <w:bCs/>
        </w:rPr>
        <w:t xml:space="preserve"> 2 here</w:t>
      </w:r>
      <w:r w:rsidRPr="00BF6FC2">
        <w:rPr>
          <w:rFonts w:asciiTheme="majorHAnsi" w:eastAsia="Times New Roman" w:hAnsiTheme="majorHAnsi" w:cstheme="majorHAnsi"/>
        </w:rPr>
        <w:t>]</w:t>
      </w:r>
    </w:p>
    <w:p w14:paraId="19E014DC" w14:textId="3B889528" w:rsidR="00FF0064" w:rsidRPr="00BF6FC2" w:rsidRDefault="00FF0064" w:rsidP="000E17C3">
      <w:pPr>
        <w:pStyle w:val="BodyText"/>
        <w:spacing w:after="0" w:line="240" w:lineRule="auto"/>
        <w:rPr>
          <w:rFonts w:asciiTheme="majorHAnsi" w:hAnsiTheme="majorHAnsi" w:cstheme="majorHAnsi"/>
          <w:b/>
          <w:bCs/>
        </w:rPr>
      </w:pPr>
    </w:p>
    <w:p w14:paraId="679C971E" w14:textId="3F300CEF" w:rsidR="00054E87" w:rsidRDefault="005217D2" w:rsidP="000E17C3">
      <w:pPr>
        <w:pStyle w:val="BodyText"/>
        <w:numPr>
          <w:ilvl w:val="0"/>
          <w:numId w:val="17"/>
        </w:numPr>
        <w:spacing w:after="0" w:line="240" w:lineRule="auto"/>
        <w:ind w:left="0" w:firstLine="0"/>
        <w:rPr>
          <w:rFonts w:asciiTheme="majorHAnsi" w:hAnsiTheme="majorHAnsi" w:cstheme="majorHAnsi"/>
          <w:b/>
          <w:bCs/>
        </w:rPr>
      </w:pPr>
      <w:r w:rsidRPr="00BF6FC2">
        <w:rPr>
          <w:rFonts w:asciiTheme="majorHAnsi" w:hAnsiTheme="majorHAnsi" w:cstheme="majorHAnsi"/>
          <w:b/>
          <w:bCs/>
        </w:rPr>
        <w:t>Data analysis</w:t>
      </w:r>
    </w:p>
    <w:p w14:paraId="413076A0" w14:textId="77777777" w:rsidR="00DB03A7" w:rsidRPr="00BF6FC2" w:rsidRDefault="00DB03A7" w:rsidP="000E17C3">
      <w:pPr>
        <w:pStyle w:val="BodyText"/>
        <w:spacing w:after="0" w:line="240" w:lineRule="auto"/>
        <w:rPr>
          <w:rFonts w:asciiTheme="majorHAnsi" w:hAnsiTheme="majorHAnsi" w:cstheme="majorHAnsi"/>
          <w:b/>
          <w:bCs/>
        </w:rPr>
      </w:pPr>
    </w:p>
    <w:p w14:paraId="4C66C6B0" w14:textId="6D422B25" w:rsidR="00054E87" w:rsidRDefault="005217D2" w:rsidP="000E17C3">
      <w:pPr>
        <w:pStyle w:val="BodyText"/>
        <w:numPr>
          <w:ilvl w:val="1"/>
          <w:numId w:val="17"/>
        </w:numPr>
        <w:spacing w:after="0" w:line="240" w:lineRule="auto"/>
        <w:ind w:left="0" w:firstLine="0"/>
        <w:rPr>
          <w:rFonts w:asciiTheme="majorHAnsi" w:hAnsiTheme="majorHAnsi" w:cstheme="majorHAnsi"/>
        </w:rPr>
      </w:pPr>
      <w:r w:rsidRPr="00BF6FC2">
        <w:rPr>
          <w:rFonts w:asciiTheme="majorHAnsi" w:hAnsiTheme="majorHAnsi" w:cstheme="majorHAnsi"/>
        </w:rPr>
        <w:t>Open time</w:t>
      </w:r>
      <w:r w:rsidR="005D4E33" w:rsidRPr="00BF6FC2">
        <w:rPr>
          <w:rFonts w:asciiTheme="majorHAnsi" w:hAnsiTheme="majorHAnsi" w:cstheme="majorHAnsi"/>
        </w:rPr>
        <w:t>-</w:t>
      </w:r>
      <w:r w:rsidRPr="00BF6FC2">
        <w:rPr>
          <w:rFonts w:asciiTheme="majorHAnsi" w:hAnsiTheme="majorHAnsi" w:cstheme="majorHAnsi"/>
        </w:rPr>
        <w:t xml:space="preserve">lapse series with </w:t>
      </w:r>
      <w:r w:rsidR="00513AA7" w:rsidRPr="00BF6FC2">
        <w:rPr>
          <w:rFonts w:asciiTheme="majorHAnsi" w:hAnsiTheme="majorHAnsi" w:cstheme="majorHAnsi"/>
        </w:rPr>
        <w:t xml:space="preserve">the </w:t>
      </w:r>
      <w:r w:rsidR="00C4710B" w:rsidRPr="00BF6FC2">
        <w:rPr>
          <w:rFonts w:asciiTheme="majorHAnsi" w:hAnsiTheme="majorHAnsi" w:cstheme="majorHAnsi"/>
        </w:rPr>
        <w:t>image analysis software</w:t>
      </w:r>
      <w:r w:rsidRPr="00BF6FC2">
        <w:rPr>
          <w:rFonts w:asciiTheme="majorHAnsi" w:hAnsiTheme="majorHAnsi" w:cstheme="majorHAnsi"/>
        </w:rPr>
        <w:t xml:space="preserve"> and set correct pixel size.</w:t>
      </w:r>
    </w:p>
    <w:p w14:paraId="622EE6E1" w14:textId="77777777" w:rsidR="00DB03A7" w:rsidRPr="00BF6FC2" w:rsidRDefault="00DB03A7" w:rsidP="000E17C3">
      <w:pPr>
        <w:pStyle w:val="BodyText"/>
        <w:spacing w:after="0" w:line="240" w:lineRule="auto"/>
        <w:rPr>
          <w:rFonts w:asciiTheme="majorHAnsi" w:hAnsiTheme="majorHAnsi" w:cstheme="majorHAnsi"/>
        </w:rPr>
      </w:pPr>
    </w:p>
    <w:p w14:paraId="2015448C" w14:textId="12DC328B" w:rsidR="00054E87" w:rsidRDefault="00A1566C" w:rsidP="000E17C3">
      <w:pPr>
        <w:pStyle w:val="BodyText"/>
        <w:numPr>
          <w:ilvl w:val="1"/>
          <w:numId w:val="17"/>
        </w:numPr>
        <w:spacing w:after="0" w:line="240" w:lineRule="auto"/>
        <w:ind w:left="0" w:firstLine="0"/>
        <w:rPr>
          <w:rFonts w:asciiTheme="majorHAnsi" w:hAnsiTheme="majorHAnsi" w:cstheme="majorHAnsi"/>
        </w:rPr>
      </w:pPr>
      <w:r w:rsidRPr="00BF6FC2">
        <w:rPr>
          <w:rFonts w:asciiTheme="majorHAnsi" w:hAnsiTheme="majorHAnsi" w:cstheme="majorHAnsi"/>
        </w:rPr>
        <w:t>In</w:t>
      </w:r>
      <w:r w:rsidR="005217D2" w:rsidRPr="00BF6FC2">
        <w:rPr>
          <w:rFonts w:asciiTheme="majorHAnsi" w:hAnsiTheme="majorHAnsi" w:cstheme="majorHAnsi"/>
        </w:rPr>
        <w:t xml:space="preserve"> the </w:t>
      </w:r>
      <w:r w:rsidR="003A5CEE" w:rsidRPr="003A5CEE">
        <w:rPr>
          <w:rFonts w:asciiTheme="majorHAnsi" w:hAnsiTheme="majorHAnsi" w:cstheme="majorHAnsi"/>
          <w:b/>
          <w:bCs/>
        </w:rPr>
        <w:t>S</w:t>
      </w:r>
      <w:r w:rsidR="005217D2" w:rsidRPr="003A5CEE">
        <w:rPr>
          <w:rFonts w:asciiTheme="majorHAnsi" w:hAnsiTheme="majorHAnsi" w:cstheme="majorHAnsi"/>
          <w:b/>
          <w:bCs/>
        </w:rPr>
        <w:t>pot</w:t>
      </w:r>
      <w:r w:rsidR="005217D2" w:rsidRPr="00BF6FC2">
        <w:rPr>
          <w:rFonts w:asciiTheme="majorHAnsi" w:hAnsiTheme="majorHAnsi" w:cstheme="majorHAnsi"/>
        </w:rPr>
        <w:t xml:space="preserve"> function</w:t>
      </w:r>
      <w:r w:rsidR="00E62CA7" w:rsidRPr="00BF6FC2">
        <w:rPr>
          <w:rFonts w:asciiTheme="majorHAnsi" w:hAnsiTheme="majorHAnsi" w:cstheme="majorHAnsi"/>
        </w:rPr>
        <w:t>,</w:t>
      </w:r>
      <w:r w:rsidR="005217D2" w:rsidRPr="00BF6FC2">
        <w:rPr>
          <w:rFonts w:asciiTheme="majorHAnsi" w:hAnsiTheme="majorHAnsi" w:cstheme="majorHAnsi"/>
        </w:rPr>
        <w:t xml:space="preserve"> </w:t>
      </w:r>
      <w:r w:rsidRPr="00BF6FC2">
        <w:rPr>
          <w:rFonts w:asciiTheme="majorHAnsi" w:hAnsiTheme="majorHAnsi" w:cstheme="majorHAnsi"/>
        </w:rPr>
        <w:t>s</w:t>
      </w:r>
      <w:r w:rsidR="005217D2" w:rsidRPr="00BF6FC2">
        <w:rPr>
          <w:rFonts w:asciiTheme="majorHAnsi" w:hAnsiTheme="majorHAnsi" w:cstheme="majorHAnsi"/>
        </w:rPr>
        <w:t xml:space="preserve">et </w:t>
      </w:r>
      <w:r w:rsidR="00926526">
        <w:rPr>
          <w:rFonts w:asciiTheme="majorHAnsi" w:hAnsiTheme="majorHAnsi" w:cstheme="majorHAnsi"/>
        </w:rPr>
        <w:t xml:space="preserve">the </w:t>
      </w:r>
      <w:r w:rsidR="00756AB3" w:rsidRPr="00756AB3">
        <w:rPr>
          <w:rFonts w:asciiTheme="majorHAnsi" w:hAnsiTheme="majorHAnsi" w:cstheme="majorHAnsi"/>
          <w:b/>
          <w:bCs/>
        </w:rPr>
        <w:t>O</w:t>
      </w:r>
      <w:r w:rsidR="005217D2" w:rsidRPr="00756AB3">
        <w:rPr>
          <w:rFonts w:asciiTheme="majorHAnsi" w:hAnsiTheme="majorHAnsi" w:cstheme="majorHAnsi"/>
          <w:b/>
          <w:bCs/>
        </w:rPr>
        <w:t xml:space="preserve">bject </w:t>
      </w:r>
      <w:r w:rsidR="00756AB3" w:rsidRPr="00756AB3">
        <w:rPr>
          <w:rFonts w:asciiTheme="majorHAnsi" w:hAnsiTheme="majorHAnsi" w:cstheme="majorHAnsi"/>
          <w:b/>
          <w:bCs/>
        </w:rPr>
        <w:t>S</w:t>
      </w:r>
      <w:r w:rsidR="005217D2" w:rsidRPr="00756AB3">
        <w:rPr>
          <w:rFonts w:asciiTheme="majorHAnsi" w:hAnsiTheme="majorHAnsi" w:cstheme="majorHAnsi"/>
          <w:b/>
          <w:bCs/>
        </w:rPr>
        <w:t>ize</w:t>
      </w:r>
      <w:r w:rsidR="005217D2" w:rsidRPr="00BF6FC2">
        <w:rPr>
          <w:rFonts w:asciiTheme="majorHAnsi" w:hAnsiTheme="majorHAnsi" w:cstheme="majorHAnsi"/>
        </w:rPr>
        <w:t xml:space="preserve"> to 10 µm</w:t>
      </w:r>
      <w:r w:rsidRPr="00BF6FC2">
        <w:rPr>
          <w:rFonts w:asciiTheme="majorHAnsi" w:hAnsiTheme="majorHAnsi" w:cstheme="majorHAnsi"/>
        </w:rPr>
        <w:t>,</w:t>
      </w:r>
      <w:r w:rsidR="005217D2" w:rsidRPr="00BF6FC2">
        <w:rPr>
          <w:rFonts w:asciiTheme="majorHAnsi" w:hAnsiTheme="majorHAnsi" w:cstheme="majorHAnsi"/>
        </w:rPr>
        <w:t xml:space="preserve"> as </w:t>
      </w:r>
      <w:r w:rsidRPr="00BF6FC2">
        <w:rPr>
          <w:rFonts w:asciiTheme="majorHAnsi" w:hAnsiTheme="majorHAnsi" w:cstheme="majorHAnsi"/>
        </w:rPr>
        <w:t>this</w:t>
      </w:r>
      <w:r w:rsidR="005217D2" w:rsidRPr="00BF6FC2">
        <w:rPr>
          <w:rFonts w:asciiTheme="majorHAnsi" w:hAnsiTheme="majorHAnsi" w:cstheme="majorHAnsi"/>
        </w:rPr>
        <w:t xml:space="preserve"> is the average nucleus size during gastrulation. </w:t>
      </w:r>
      <w:r w:rsidR="00462860">
        <w:rPr>
          <w:rFonts w:asciiTheme="majorHAnsi" w:hAnsiTheme="majorHAnsi" w:cstheme="majorHAnsi"/>
        </w:rPr>
        <w:t>Then, r</w:t>
      </w:r>
      <w:r w:rsidRPr="00BF6FC2">
        <w:rPr>
          <w:rFonts w:asciiTheme="majorHAnsi" w:hAnsiTheme="majorHAnsi" w:cstheme="majorHAnsi"/>
        </w:rPr>
        <w:t xml:space="preserve">un the </w:t>
      </w:r>
      <w:r w:rsidRPr="003A5CEE">
        <w:rPr>
          <w:rFonts w:asciiTheme="majorHAnsi" w:hAnsiTheme="majorHAnsi" w:cstheme="majorHAnsi"/>
          <w:b/>
          <w:bCs/>
        </w:rPr>
        <w:t>Spot</w:t>
      </w:r>
      <w:r w:rsidRPr="00BF6FC2">
        <w:rPr>
          <w:rFonts w:asciiTheme="majorHAnsi" w:hAnsiTheme="majorHAnsi" w:cstheme="majorHAnsi"/>
        </w:rPr>
        <w:t xml:space="preserve"> function to detect and track</w:t>
      </w:r>
      <w:r w:rsidR="002E0ADC">
        <w:rPr>
          <w:rFonts w:asciiTheme="majorHAnsi" w:hAnsiTheme="majorHAnsi" w:cstheme="majorHAnsi"/>
        </w:rPr>
        <w:t xml:space="preserve"> the</w:t>
      </w:r>
      <w:r w:rsidRPr="00BF6FC2">
        <w:rPr>
          <w:rFonts w:asciiTheme="majorHAnsi" w:hAnsiTheme="majorHAnsi" w:cstheme="majorHAnsi"/>
        </w:rPr>
        <w:t xml:space="preserve"> nuclei.</w:t>
      </w:r>
    </w:p>
    <w:p w14:paraId="7AADA6A9" w14:textId="233295E0" w:rsidR="00CD2926" w:rsidRDefault="00CD2926" w:rsidP="000E17C3">
      <w:pPr>
        <w:pStyle w:val="BodyText"/>
        <w:spacing w:after="0" w:line="240" w:lineRule="auto"/>
        <w:rPr>
          <w:rFonts w:asciiTheme="majorHAnsi" w:hAnsiTheme="majorHAnsi" w:cstheme="majorHAnsi"/>
        </w:rPr>
      </w:pPr>
    </w:p>
    <w:p w14:paraId="66AC6FAA" w14:textId="24A97B1D" w:rsidR="00CD2926" w:rsidRDefault="00CD2926" w:rsidP="000E17C3">
      <w:pPr>
        <w:pStyle w:val="BodyText"/>
        <w:spacing w:after="0" w:line="240" w:lineRule="auto"/>
        <w:rPr>
          <w:rFonts w:asciiTheme="majorHAnsi" w:hAnsiTheme="majorHAnsi" w:cstheme="majorHAnsi"/>
        </w:rPr>
      </w:pPr>
      <w:r>
        <w:rPr>
          <w:rFonts w:asciiTheme="majorHAnsi" w:hAnsiTheme="majorHAnsi" w:cstheme="majorHAnsi"/>
        </w:rPr>
        <w:t xml:space="preserve">NOTE: </w:t>
      </w:r>
      <w:r w:rsidRPr="00BF6FC2">
        <w:rPr>
          <w:rFonts w:asciiTheme="majorHAnsi" w:hAnsiTheme="majorHAnsi" w:cstheme="majorHAnsi"/>
        </w:rPr>
        <w:t xml:space="preserve">Detection may be slightly improved by </w:t>
      </w:r>
      <w:r>
        <w:rPr>
          <w:rFonts w:asciiTheme="majorHAnsi" w:hAnsiTheme="majorHAnsi" w:cstheme="majorHAnsi"/>
        </w:rPr>
        <w:t>considering</w:t>
      </w:r>
      <w:r w:rsidRPr="00BF6FC2">
        <w:rPr>
          <w:rFonts w:asciiTheme="majorHAnsi" w:hAnsiTheme="majorHAnsi" w:cstheme="majorHAnsi"/>
        </w:rPr>
        <w:t xml:space="preserve"> the lower axial resolution, fitting a 12 </w:t>
      </w:r>
      <w:r w:rsidRPr="00BF6FC2">
        <w:rPr>
          <w:rFonts w:asciiTheme="majorHAnsi" w:hAnsiTheme="majorHAnsi" w:cstheme="majorHAnsi"/>
        </w:rPr>
        <w:lastRenderedPageBreak/>
        <w:t>µm long ellipsoidal shape along the Z</w:t>
      </w:r>
      <w:r>
        <w:rPr>
          <w:rFonts w:asciiTheme="majorHAnsi" w:hAnsiTheme="majorHAnsi" w:cstheme="majorHAnsi"/>
        </w:rPr>
        <w:t>-</w:t>
      </w:r>
      <w:r w:rsidRPr="00BF6FC2">
        <w:rPr>
          <w:rFonts w:asciiTheme="majorHAnsi" w:hAnsiTheme="majorHAnsi" w:cstheme="majorHAnsi"/>
        </w:rPr>
        <w:t>axis.</w:t>
      </w:r>
    </w:p>
    <w:p w14:paraId="50C88A11" w14:textId="77777777" w:rsidR="00DB03A7" w:rsidRPr="00BF6FC2" w:rsidRDefault="00DB03A7" w:rsidP="000E17C3">
      <w:pPr>
        <w:pStyle w:val="BodyText"/>
        <w:spacing w:after="0" w:line="240" w:lineRule="auto"/>
        <w:rPr>
          <w:rFonts w:asciiTheme="majorHAnsi" w:hAnsiTheme="majorHAnsi" w:cstheme="majorHAnsi"/>
        </w:rPr>
      </w:pPr>
    </w:p>
    <w:p w14:paraId="1B57C8FB" w14:textId="498568CD" w:rsidR="00DB03A7" w:rsidRDefault="005217D2" w:rsidP="000E17C3">
      <w:pPr>
        <w:pStyle w:val="BodyText"/>
        <w:numPr>
          <w:ilvl w:val="1"/>
          <w:numId w:val="17"/>
        </w:numPr>
        <w:spacing w:after="0" w:line="240" w:lineRule="auto"/>
        <w:ind w:left="0" w:firstLine="0"/>
        <w:rPr>
          <w:rFonts w:asciiTheme="majorHAnsi" w:hAnsiTheme="majorHAnsi" w:cstheme="majorHAnsi"/>
        </w:rPr>
      </w:pPr>
      <w:r w:rsidRPr="00BF6FC2">
        <w:rPr>
          <w:rFonts w:asciiTheme="majorHAnsi" w:hAnsiTheme="majorHAnsi" w:cstheme="majorHAnsi"/>
        </w:rPr>
        <w:t xml:space="preserve">Use filters to remove false positives. In the </w:t>
      </w:r>
      <w:proofErr w:type="spellStart"/>
      <w:proofErr w:type="gramStart"/>
      <w:r w:rsidRPr="00BF6FC2">
        <w:rPr>
          <w:rFonts w:asciiTheme="majorHAnsi" w:hAnsiTheme="majorHAnsi" w:cstheme="majorHAnsi"/>
          <w:i/>
        </w:rPr>
        <w:t>Tg</w:t>
      </w:r>
      <w:proofErr w:type="spellEnd"/>
      <w:r w:rsidRPr="00BF6FC2">
        <w:rPr>
          <w:rFonts w:asciiTheme="majorHAnsi" w:hAnsiTheme="majorHAnsi" w:cstheme="majorHAnsi"/>
          <w:i/>
        </w:rPr>
        <w:t>(</w:t>
      </w:r>
      <w:proofErr w:type="spellStart"/>
      <w:proofErr w:type="gramEnd"/>
      <w:r w:rsidRPr="00BF6FC2">
        <w:rPr>
          <w:rFonts w:asciiTheme="majorHAnsi" w:hAnsiTheme="majorHAnsi" w:cstheme="majorHAnsi"/>
          <w:i/>
        </w:rPr>
        <w:t>Gsc:GFP</w:t>
      </w:r>
      <w:proofErr w:type="spellEnd"/>
      <w:r w:rsidRPr="00BF6FC2">
        <w:rPr>
          <w:rFonts w:asciiTheme="majorHAnsi" w:hAnsiTheme="majorHAnsi" w:cstheme="majorHAnsi"/>
          <w:i/>
        </w:rPr>
        <w:t>)</w:t>
      </w:r>
      <w:r w:rsidRPr="00BF6FC2">
        <w:rPr>
          <w:rFonts w:asciiTheme="majorHAnsi" w:hAnsiTheme="majorHAnsi" w:cstheme="majorHAnsi"/>
        </w:rPr>
        <w:t xml:space="preserve"> line, cells from the embryonic axis and some endodermal cells are labeled in green. Hence, filtering on green inten</w:t>
      </w:r>
      <w:r w:rsidR="000233BE" w:rsidRPr="00BF6FC2">
        <w:rPr>
          <w:rFonts w:asciiTheme="majorHAnsi" w:hAnsiTheme="majorHAnsi" w:cstheme="majorHAnsi"/>
        </w:rPr>
        <w:t>sity allows</w:t>
      </w:r>
      <w:r w:rsidR="00A774AD">
        <w:rPr>
          <w:rFonts w:asciiTheme="majorHAnsi" w:hAnsiTheme="majorHAnsi" w:cstheme="majorHAnsi"/>
        </w:rPr>
        <w:t xml:space="preserve"> a quick</w:t>
      </w:r>
      <w:r w:rsidR="000233BE" w:rsidRPr="00BF6FC2">
        <w:rPr>
          <w:rFonts w:asciiTheme="majorHAnsi" w:hAnsiTheme="majorHAnsi" w:cstheme="majorHAnsi"/>
        </w:rPr>
        <w:t xml:space="preserve"> select</w:t>
      </w:r>
      <w:r w:rsidR="00A774AD">
        <w:rPr>
          <w:rFonts w:asciiTheme="majorHAnsi" w:hAnsiTheme="majorHAnsi" w:cstheme="majorHAnsi"/>
        </w:rPr>
        <w:t>ion</w:t>
      </w:r>
      <w:r w:rsidR="000233BE" w:rsidRPr="00BF6FC2">
        <w:rPr>
          <w:rFonts w:asciiTheme="majorHAnsi" w:hAnsiTheme="majorHAnsi" w:cstheme="majorHAnsi"/>
        </w:rPr>
        <w:t xml:space="preserve"> </w:t>
      </w:r>
      <w:r w:rsidR="00A774AD">
        <w:rPr>
          <w:rFonts w:asciiTheme="majorHAnsi" w:hAnsiTheme="majorHAnsi" w:cstheme="majorHAnsi"/>
        </w:rPr>
        <w:t xml:space="preserve">of </w:t>
      </w:r>
      <w:r w:rsidR="000233BE" w:rsidRPr="00BF6FC2">
        <w:rPr>
          <w:rFonts w:asciiTheme="majorHAnsi" w:hAnsiTheme="majorHAnsi" w:cstheme="majorHAnsi"/>
        </w:rPr>
        <w:t>the</w:t>
      </w:r>
      <w:r w:rsidRPr="00BF6FC2">
        <w:rPr>
          <w:rFonts w:asciiTheme="majorHAnsi" w:hAnsiTheme="majorHAnsi" w:cstheme="majorHAnsi"/>
        </w:rPr>
        <w:t>se cells</w:t>
      </w:r>
      <w:r w:rsidR="00160A8C" w:rsidRPr="00BF6FC2">
        <w:rPr>
          <w:rFonts w:asciiTheme="majorHAnsi" w:hAnsiTheme="majorHAnsi" w:cstheme="majorHAnsi"/>
        </w:rPr>
        <w:t xml:space="preserve"> (</w:t>
      </w:r>
      <w:r w:rsidR="00160A8C" w:rsidRPr="00A774AD">
        <w:rPr>
          <w:rFonts w:asciiTheme="majorHAnsi" w:hAnsiTheme="majorHAnsi" w:cstheme="majorHAnsi"/>
          <w:b/>
          <w:bCs/>
        </w:rPr>
        <w:t>Fig</w:t>
      </w:r>
      <w:r w:rsidR="00BC1316" w:rsidRPr="00A774AD">
        <w:rPr>
          <w:rFonts w:asciiTheme="majorHAnsi" w:hAnsiTheme="majorHAnsi" w:cstheme="majorHAnsi"/>
          <w:b/>
          <w:bCs/>
        </w:rPr>
        <w:t>ure</w:t>
      </w:r>
      <w:r w:rsidR="00160A8C" w:rsidRPr="00A774AD">
        <w:rPr>
          <w:rFonts w:asciiTheme="majorHAnsi" w:hAnsiTheme="majorHAnsi" w:cstheme="majorHAnsi"/>
          <w:b/>
          <w:bCs/>
        </w:rPr>
        <w:t xml:space="preserve"> </w:t>
      </w:r>
      <w:r w:rsidR="0089489D" w:rsidRPr="00A774AD">
        <w:rPr>
          <w:rFonts w:asciiTheme="majorHAnsi" w:hAnsiTheme="majorHAnsi" w:cstheme="majorHAnsi"/>
          <w:b/>
          <w:bCs/>
        </w:rPr>
        <w:t>3</w:t>
      </w:r>
      <w:r w:rsidR="003B4027" w:rsidRPr="00A774AD">
        <w:rPr>
          <w:rFonts w:asciiTheme="majorHAnsi" w:hAnsiTheme="majorHAnsi" w:cstheme="majorHAnsi"/>
          <w:b/>
          <w:bCs/>
        </w:rPr>
        <w:t>A</w:t>
      </w:r>
      <w:r w:rsidR="00160A8C" w:rsidRPr="00BF6FC2">
        <w:rPr>
          <w:rFonts w:asciiTheme="majorHAnsi" w:hAnsiTheme="majorHAnsi" w:cstheme="majorHAnsi"/>
        </w:rPr>
        <w:t>)</w:t>
      </w:r>
      <w:r w:rsidRPr="00BF6FC2">
        <w:rPr>
          <w:rFonts w:asciiTheme="majorHAnsi" w:hAnsiTheme="majorHAnsi" w:cstheme="majorHAnsi"/>
        </w:rPr>
        <w:t>.</w:t>
      </w:r>
    </w:p>
    <w:p w14:paraId="7635FA9F" w14:textId="0B7BD3A2" w:rsidR="00054E87" w:rsidRPr="00BF6FC2" w:rsidRDefault="00054E87" w:rsidP="000E17C3">
      <w:pPr>
        <w:pStyle w:val="BodyText"/>
        <w:spacing w:after="0" w:line="240" w:lineRule="auto"/>
        <w:rPr>
          <w:rFonts w:asciiTheme="majorHAnsi" w:hAnsiTheme="majorHAnsi" w:cstheme="majorHAnsi"/>
        </w:rPr>
      </w:pPr>
    </w:p>
    <w:p w14:paraId="743E1D37" w14:textId="2872AC7E" w:rsidR="00F0381A" w:rsidRDefault="005217D2" w:rsidP="000E17C3">
      <w:pPr>
        <w:pStyle w:val="BodyText"/>
        <w:numPr>
          <w:ilvl w:val="1"/>
          <w:numId w:val="17"/>
        </w:numPr>
        <w:spacing w:after="0" w:line="240" w:lineRule="auto"/>
        <w:ind w:left="0" w:firstLine="0"/>
        <w:rPr>
          <w:rFonts w:asciiTheme="majorHAnsi" w:hAnsiTheme="majorHAnsi" w:cstheme="majorHAnsi"/>
        </w:rPr>
      </w:pPr>
      <w:r w:rsidRPr="00BF6FC2">
        <w:rPr>
          <w:rFonts w:asciiTheme="majorHAnsi" w:hAnsiTheme="majorHAnsi" w:cstheme="majorHAnsi"/>
        </w:rPr>
        <w:t xml:space="preserve">Set </w:t>
      </w:r>
      <w:r w:rsidR="007472DE">
        <w:rPr>
          <w:rFonts w:asciiTheme="majorHAnsi" w:hAnsiTheme="majorHAnsi" w:cstheme="majorHAnsi"/>
        </w:rPr>
        <w:t xml:space="preserve">the </w:t>
      </w:r>
      <w:r w:rsidRPr="00BF6FC2">
        <w:rPr>
          <w:rFonts w:asciiTheme="majorHAnsi" w:hAnsiTheme="majorHAnsi" w:cstheme="majorHAnsi"/>
        </w:rPr>
        <w:t xml:space="preserve">maximal distance between consecutive points to a value compatible with the speed of </w:t>
      </w:r>
      <w:r w:rsidR="002E0ADC">
        <w:rPr>
          <w:rFonts w:asciiTheme="majorHAnsi" w:hAnsiTheme="majorHAnsi" w:cstheme="majorHAnsi"/>
        </w:rPr>
        <w:t xml:space="preserve">the </w:t>
      </w:r>
      <w:r w:rsidRPr="00BF6FC2">
        <w:rPr>
          <w:rFonts w:asciiTheme="majorHAnsi" w:hAnsiTheme="majorHAnsi" w:cstheme="majorHAnsi"/>
        </w:rPr>
        <w:t>cells.</w:t>
      </w:r>
    </w:p>
    <w:p w14:paraId="2E7FC2D3" w14:textId="77777777" w:rsidR="00F0381A" w:rsidRDefault="00F0381A" w:rsidP="000E17C3">
      <w:pPr>
        <w:pStyle w:val="ListParagraph"/>
        <w:ind w:left="0"/>
        <w:contextualSpacing w:val="0"/>
        <w:rPr>
          <w:rFonts w:asciiTheme="majorHAnsi" w:hAnsiTheme="majorHAnsi" w:cstheme="majorHAnsi"/>
        </w:rPr>
      </w:pPr>
    </w:p>
    <w:p w14:paraId="6A5F2C8E" w14:textId="7D20D288" w:rsidR="00DB03A7" w:rsidRDefault="00F0381A" w:rsidP="000E17C3">
      <w:pPr>
        <w:pStyle w:val="BodyText"/>
        <w:spacing w:after="0" w:line="240" w:lineRule="auto"/>
        <w:rPr>
          <w:rFonts w:asciiTheme="majorHAnsi" w:hAnsiTheme="majorHAnsi" w:cstheme="majorHAnsi"/>
        </w:rPr>
      </w:pPr>
      <w:r>
        <w:rPr>
          <w:rFonts w:asciiTheme="majorHAnsi" w:hAnsiTheme="majorHAnsi" w:cstheme="majorHAnsi"/>
        </w:rPr>
        <w:t xml:space="preserve">NOTE: </w:t>
      </w:r>
      <w:r w:rsidR="005217D2" w:rsidRPr="00BF6FC2">
        <w:rPr>
          <w:rFonts w:asciiTheme="majorHAnsi" w:hAnsiTheme="majorHAnsi" w:cstheme="majorHAnsi"/>
        </w:rPr>
        <w:t>Be careful to consider the time interval between two frames.</w:t>
      </w:r>
      <w:r w:rsidR="000233BE" w:rsidRPr="00BF6FC2">
        <w:rPr>
          <w:rFonts w:asciiTheme="majorHAnsi" w:hAnsiTheme="majorHAnsi" w:cstheme="majorHAnsi"/>
        </w:rPr>
        <w:t xml:space="preserve"> P</w:t>
      </w:r>
      <w:r w:rsidR="005217D2" w:rsidRPr="00BF6FC2">
        <w:rPr>
          <w:rFonts w:asciiTheme="majorHAnsi" w:hAnsiTheme="majorHAnsi" w:cstheme="majorHAnsi"/>
        </w:rPr>
        <w:t xml:space="preserve">olster cells </w:t>
      </w:r>
      <w:r w:rsidR="000233BE" w:rsidRPr="00BF6FC2">
        <w:rPr>
          <w:rFonts w:asciiTheme="majorHAnsi" w:hAnsiTheme="majorHAnsi" w:cstheme="majorHAnsi"/>
        </w:rPr>
        <w:t>migrate at</w:t>
      </w:r>
      <w:r w:rsidR="005217D2" w:rsidRPr="00BF6FC2">
        <w:rPr>
          <w:rFonts w:asciiTheme="majorHAnsi" w:hAnsiTheme="majorHAnsi" w:cstheme="majorHAnsi"/>
        </w:rPr>
        <w:t xml:space="preserve"> 2.8</w:t>
      </w:r>
      <w:r>
        <w:rPr>
          <w:rFonts w:asciiTheme="majorHAnsi" w:hAnsiTheme="majorHAnsi" w:cstheme="majorHAnsi"/>
        </w:rPr>
        <w:t xml:space="preserve"> </w:t>
      </w:r>
      <w:r w:rsidR="005217D2" w:rsidRPr="00BF6FC2">
        <w:rPr>
          <w:rFonts w:asciiTheme="majorHAnsi" w:hAnsiTheme="majorHAnsi" w:cstheme="majorHAnsi"/>
        </w:rPr>
        <w:t>±</w:t>
      </w:r>
      <w:r>
        <w:rPr>
          <w:rFonts w:asciiTheme="majorHAnsi" w:hAnsiTheme="majorHAnsi" w:cstheme="majorHAnsi"/>
        </w:rPr>
        <w:t xml:space="preserve"> </w:t>
      </w:r>
      <w:r w:rsidR="005217D2" w:rsidRPr="00BF6FC2">
        <w:rPr>
          <w:rFonts w:asciiTheme="majorHAnsi" w:hAnsiTheme="majorHAnsi" w:cstheme="majorHAnsi"/>
        </w:rPr>
        <w:t>0.8 µm/min</w:t>
      </w:r>
      <w:r w:rsidR="007472DE">
        <w:rPr>
          <w:rFonts w:asciiTheme="majorHAnsi" w:hAnsiTheme="majorHAnsi" w:cstheme="majorHAnsi"/>
        </w:rPr>
        <w:t>. H</w:t>
      </w:r>
      <w:r w:rsidR="005217D2" w:rsidRPr="00BF6FC2">
        <w:rPr>
          <w:rFonts w:asciiTheme="majorHAnsi" w:hAnsiTheme="majorHAnsi" w:cstheme="majorHAnsi"/>
        </w:rPr>
        <w:t>ence, allowing 4 µm of max</w:t>
      </w:r>
      <w:r w:rsidR="007472DE">
        <w:rPr>
          <w:rFonts w:asciiTheme="majorHAnsi" w:hAnsiTheme="majorHAnsi" w:cstheme="majorHAnsi"/>
        </w:rPr>
        <w:t>imum</w:t>
      </w:r>
      <w:r w:rsidR="005217D2" w:rsidRPr="00BF6FC2">
        <w:rPr>
          <w:rFonts w:asciiTheme="majorHAnsi" w:hAnsiTheme="majorHAnsi" w:cstheme="majorHAnsi"/>
        </w:rPr>
        <w:t xml:space="preserve"> displacement for a time step of 1 min remove</w:t>
      </w:r>
      <w:r w:rsidR="005D4E33" w:rsidRPr="00BF6FC2">
        <w:rPr>
          <w:rFonts w:asciiTheme="majorHAnsi" w:hAnsiTheme="majorHAnsi" w:cstheme="majorHAnsi"/>
        </w:rPr>
        <w:t>s</w:t>
      </w:r>
      <w:r w:rsidR="005217D2" w:rsidRPr="00BF6FC2">
        <w:rPr>
          <w:rFonts w:asciiTheme="majorHAnsi" w:hAnsiTheme="majorHAnsi" w:cstheme="majorHAnsi"/>
        </w:rPr>
        <w:t xml:space="preserve"> most </w:t>
      </w:r>
      <w:r w:rsidR="005D4E33" w:rsidRPr="00BF6FC2">
        <w:rPr>
          <w:rFonts w:asciiTheme="majorHAnsi" w:hAnsiTheme="majorHAnsi" w:cstheme="majorHAnsi"/>
        </w:rPr>
        <w:t>a</w:t>
      </w:r>
      <w:r w:rsidR="00400B32" w:rsidRPr="00BF6FC2">
        <w:rPr>
          <w:rFonts w:asciiTheme="majorHAnsi" w:hAnsiTheme="majorHAnsi" w:cstheme="majorHAnsi"/>
        </w:rPr>
        <w:t>rte</w:t>
      </w:r>
      <w:r w:rsidR="00102126" w:rsidRPr="00BF6FC2">
        <w:rPr>
          <w:rFonts w:asciiTheme="majorHAnsi" w:hAnsiTheme="majorHAnsi" w:cstheme="majorHAnsi"/>
        </w:rPr>
        <w:t xml:space="preserve">factual </w:t>
      </w:r>
      <w:r w:rsidR="005217D2" w:rsidRPr="00BF6FC2">
        <w:rPr>
          <w:rFonts w:asciiTheme="majorHAnsi" w:hAnsiTheme="majorHAnsi" w:cstheme="majorHAnsi"/>
        </w:rPr>
        <w:t>track</w:t>
      </w:r>
      <w:r w:rsidR="00102126" w:rsidRPr="00BF6FC2">
        <w:rPr>
          <w:rFonts w:asciiTheme="majorHAnsi" w:hAnsiTheme="majorHAnsi" w:cstheme="majorHAnsi"/>
        </w:rPr>
        <w:t>s</w:t>
      </w:r>
      <w:r w:rsidR="005217D2" w:rsidRPr="00BF6FC2">
        <w:rPr>
          <w:rFonts w:asciiTheme="majorHAnsi" w:hAnsiTheme="majorHAnsi" w:cstheme="majorHAnsi"/>
        </w:rPr>
        <w:t>.</w:t>
      </w:r>
    </w:p>
    <w:p w14:paraId="17BD4B7A" w14:textId="525031EB" w:rsidR="00054E87" w:rsidRPr="00BF6FC2" w:rsidRDefault="00054E87" w:rsidP="000E17C3">
      <w:pPr>
        <w:pStyle w:val="BodyText"/>
        <w:spacing w:after="0" w:line="240" w:lineRule="auto"/>
        <w:rPr>
          <w:rFonts w:asciiTheme="majorHAnsi" w:hAnsiTheme="majorHAnsi" w:cstheme="majorHAnsi"/>
        </w:rPr>
      </w:pPr>
    </w:p>
    <w:p w14:paraId="21CE5EA6" w14:textId="0728FE7B" w:rsidR="00054E87" w:rsidRDefault="005217D2" w:rsidP="000E17C3">
      <w:pPr>
        <w:pStyle w:val="BodyText"/>
        <w:numPr>
          <w:ilvl w:val="1"/>
          <w:numId w:val="17"/>
        </w:numPr>
        <w:spacing w:after="0" w:line="240" w:lineRule="auto"/>
        <w:ind w:left="0" w:firstLine="0"/>
        <w:rPr>
          <w:rFonts w:asciiTheme="majorHAnsi" w:hAnsiTheme="majorHAnsi" w:cstheme="majorHAnsi"/>
        </w:rPr>
      </w:pPr>
      <w:r w:rsidRPr="00BF6FC2">
        <w:rPr>
          <w:rFonts w:asciiTheme="majorHAnsi" w:hAnsiTheme="majorHAnsi" w:cstheme="majorHAnsi"/>
        </w:rPr>
        <w:t xml:space="preserve">Allowing gaps over one or two </w:t>
      </w:r>
      <w:r w:rsidR="00A1566C" w:rsidRPr="00BF6FC2">
        <w:rPr>
          <w:rFonts w:asciiTheme="majorHAnsi" w:hAnsiTheme="majorHAnsi" w:cstheme="majorHAnsi"/>
        </w:rPr>
        <w:t xml:space="preserve">time </w:t>
      </w:r>
      <w:r w:rsidRPr="00BF6FC2">
        <w:rPr>
          <w:rFonts w:asciiTheme="majorHAnsi" w:hAnsiTheme="majorHAnsi" w:cstheme="majorHAnsi"/>
        </w:rPr>
        <w:t xml:space="preserve">points provides longer continuous tracks </w:t>
      </w:r>
      <w:r w:rsidR="00A1566C" w:rsidRPr="00BF6FC2">
        <w:rPr>
          <w:rFonts w:asciiTheme="majorHAnsi" w:hAnsiTheme="majorHAnsi" w:cstheme="majorHAnsi"/>
        </w:rPr>
        <w:t>but may</w:t>
      </w:r>
      <w:r w:rsidRPr="00BF6FC2">
        <w:rPr>
          <w:rFonts w:asciiTheme="majorHAnsi" w:hAnsiTheme="majorHAnsi" w:cstheme="majorHAnsi"/>
        </w:rPr>
        <w:t xml:space="preserve"> introduc</w:t>
      </w:r>
      <w:r w:rsidR="00A1566C" w:rsidRPr="00BF6FC2">
        <w:rPr>
          <w:rFonts w:asciiTheme="majorHAnsi" w:hAnsiTheme="majorHAnsi" w:cstheme="majorHAnsi"/>
        </w:rPr>
        <w:t>e</w:t>
      </w:r>
      <w:r w:rsidRPr="00BF6FC2">
        <w:rPr>
          <w:rFonts w:asciiTheme="majorHAnsi" w:hAnsiTheme="majorHAnsi" w:cstheme="majorHAnsi"/>
        </w:rPr>
        <w:t xml:space="preserve"> </w:t>
      </w:r>
      <w:r w:rsidR="00A1566C" w:rsidRPr="00BF6FC2">
        <w:rPr>
          <w:rFonts w:asciiTheme="majorHAnsi" w:hAnsiTheme="majorHAnsi" w:cstheme="majorHAnsi"/>
        </w:rPr>
        <w:t>t</w:t>
      </w:r>
      <w:r w:rsidRPr="00BF6FC2">
        <w:rPr>
          <w:rFonts w:asciiTheme="majorHAnsi" w:hAnsiTheme="majorHAnsi" w:cstheme="majorHAnsi"/>
        </w:rPr>
        <w:t>racking errors.</w:t>
      </w:r>
      <w:r w:rsidR="00A1566C" w:rsidRPr="00BF6FC2">
        <w:rPr>
          <w:rFonts w:asciiTheme="majorHAnsi" w:hAnsiTheme="majorHAnsi" w:cstheme="majorHAnsi"/>
        </w:rPr>
        <w:t xml:space="preserve"> </w:t>
      </w:r>
      <w:r w:rsidR="00D05AED" w:rsidRPr="00BF6FC2">
        <w:rPr>
          <w:rFonts w:asciiTheme="majorHAnsi" w:hAnsiTheme="majorHAnsi" w:cstheme="majorHAnsi"/>
        </w:rPr>
        <w:t xml:space="preserve">If a nucleus is not </w:t>
      </w:r>
      <w:r w:rsidR="00296D64">
        <w:rPr>
          <w:rFonts w:asciiTheme="majorHAnsi" w:hAnsiTheme="majorHAnsi" w:cstheme="majorHAnsi"/>
        </w:rPr>
        <w:t>detected correctly</w:t>
      </w:r>
      <w:r w:rsidR="00D05AED" w:rsidRPr="00BF6FC2">
        <w:rPr>
          <w:rFonts w:asciiTheme="majorHAnsi" w:hAnsiTheme="majorHAnsi" w:cstheme="majorHAnsi"/>
        </w:rPr>
        <w:t xml:space="preserve"> at </w:t>
      </w:r>
      <w:r w:rsidR="00296D64">
        <w:rPr>
          <w:rFonts w:asciiTheme="majorHAnsi" w:hAnsiTheme="majorHAnsi" w:cstheme="majorHAnsi"/>
        </w:rPr>
        <w:t xml:space="preserve">a </w:t>
      </w:r>
      <w:r w:rsidR="00D05AED" w:rsidRPr="00BF6FC2">
        <w:rPr>
          <w:rFonts w:asciiTheme="majorHAnsi" w:hAnsiTheme="majorHAnsi" w:cstheme="majorHAnsi"/>
        </w:rPr>
        <w:t>one</w:t>
      </w:r>
      <w:r w:rsidR="00296D64">
        <w:rPr>
          <w:rFonts w:asciiTheme="majorHAnsi" w:hAnsiTheme="majorHAnsi" w:cstheme="majorHAnsi"/>
        </w:rPr>
        <w:t>-</w:t>
      </w:r>
      <w:r w:rsidR="00D05AED" w:rsidRPr="00BF6FC2">
        <w:rPr>
          <w:rFonts w:asciiTheme="majorHAnsi" w:hAnsiTheme="majorHAnsi" w:cstheme="majorHAnsi"/>
        </w:rPr>
        <w:t>time</w:t>
      </w:r>
      <w:r w:rsidR="001550BA" w:rsidRPr="00BF6FC2">
        <w:rPr>
          <w:rFonts w:asciiTheme="majorHAnsi" w:hAnsiTheme="majorHAnsi" w:cstheme="majorHAnsi"/>
        </w:rPr>
        <w:t xml:space="preserve"> </w:t>
      </w:r>
      <w:r w:rsidR="00D05AED" w:rsidRPr="00BF6FC2">
        <w:rPr>
          <w:rFonts w:asciiTheme="majorHAnsi" w:hAnsiTheme="majorHAnsi" w:cstheme="majorHAnsi"/>
        </w:rPr>
        <w:t>point, consider re-running spot detection with different parameters/filters.</w:t>
      </w:r>
    </w:p>
    <w:p w14:paraId="7E78E467" w14:textId="77777777" w:rsidR="00DB03A7" w:rsidRPr="00BF6FC2" w:rsidRDefault="00DB03A7" w:rsidP="000E17C3">
      <w:pPr>
        <w:pStyle w:val="BodyText"/>
        <w:spacing w:after="0" w:line="240" w:lineRule="auto"/>
        <w:rPr>
          <w:rFonts w:asciiTheme="majorHAnsi" w:hAnsiTheme="majorHAnsi" w:cstheme="majorHAnsi"/>
        </w:rPr>
      </w:pPr>
    </w:p>
    <w:p w14:paraId="6E3C55E0" w14:textId="15E8607C" w:rsidR="00DB03A7" w:rsidRDefault="00D05AED" w:rsidP="000E17C3">
      <w:pPr>
        <w:pStyle w:val="BodyText"/>
        <w:numPr>
          <w:ilvl w:val="1"/>
          <w:numId w:val="17"/>
        </w:numPr>
        <w:spacing w:after="0" w:line="240" w:lineRule="auto"/>
        <w:ind w:left="0" w:firstLine="0"/>
        <w:rPr>
          <w:rFonts w:asciiTheme="majorHAnsi" w:hAnsiTheme="majorHAnsi" w:cstheme="majorHAnsi"/>
        </w:rPr>
      </w:pPr>
      <w:r w:rsidRPr="00BF6FC2">
        <w:rPr>
          <w:rFonts w:asciiTheme="majorHAnsi" w:hAnsiTheme="majorHAnsi" w:cstheme="majorHAnsi"/>
        </w:rPr>
        <w:t>V</w:t>
      </w:r>
      <w:r w:rsidR="005217D2" w:rsidRPr="00BF6FC2">
        <w:rPr>
          <w:rFonts w:asciiTheme="majorHAnsi" w:hAnsiTheme="majorHAnsi" w:cstheme="majorHAnsi"/>
        </w:rPr>
        <w:t>isually check tracks and</w:t>
      </w:r>
      <w:r w:rsidRPr="00BF6FC2">
        <w:rPr>
          <w:rFonts w:asciiTheme="majorHAnsi" w:hAnsiTheme="majorHAnsi" w:cstheme="majorHAnsi"/>
        </w:rPr>
        <w:t xml:space="preserve">, if necessary, </w:t>
      </w:r>
      <w:r w:rsidR="005217D2" w:rsidRPr="00BF6FC2">
        <w:rPr>
          <w:rFonts w:asciiTheme="majorHAnsi" w:hAnsiTheme="majorHAnsi" w:cstheme="majorHAnsi"/>
        </w:rPr>
        <w:t>correct them.</w:t>
      </w:r>
    </w:p>
    <w:p w14:paraId="2BF467D5" w14:textId="6997DD89" w:rsidR="00054E87" w:rsidRPr="00BF6FC2" w:rsidRDefault="00054E87" w:rsidP="000E17C3">
      <w:pPr>
        <w:pStyle w:val="BodyText"/>
        <w:spacing w:after="0" w:line="240" w:lineRule="auto"/>
        <w:rPr>
          <w:rFonts w:asciiTheme="majorHAnsi" w:hAnsiTheme="majorHAnsi" w:cstheme="majorHAnsi"/>
        </w:rPr>
      </w:pPr>
    </w:p>
    <w:p w14:paraId="17BB7BFD" w14:textId="54F02A41" w:rsidR="00252AC5" w:rsidRPr="00BF6FC2" w:rsidRDefault="005217D2" w:rsidP="000E17C3">
      <w:pPr>
        <w:pStyle w:val="BodyText"/>
        <w:spacing w:after="0" w:line="240" w:lineRule="auto"/>
        <w:rPr>
          <w:rFonts w:asciiTheme="majorHAnsi" w:hAnsiTheme="majorHAnsi" w:cstheme="majorHAnsi"/>
        </w:rPr>
      </w:pPr>
      <w:r w:rsidRPr="00BF6FC2">
        <w:rPr>
          <w:rFonts w:asciiTheme="majorHAnsi" w:hAnsiTheme="majorHAnsi" w:cstheme="majorHAnsi"/>
        </w:rPr>
        <w:t>8.7.</w:t>
      </w:r>
      <w:r w:rsidR="00DB03A7">
        <w:rPr>
          <w:rFonts w:asciiTheme="majorHAnsi" w:hAnsiTheme="majorHAnsi" w:cstheme="majorHAnsi"/>
        </w:rPr>
        <w:tab/>
      </w:r>
      <w:r w:rsidRPr="00BF6FC2">
        <w:rPr>
          <w:rFonts w:asciiTheme="majorHAnsi" w:hAnsiTheme="majorHAnsi" w:cstheme="majorHAnsi"/>
        </w:rPr>
        <w:t>Export the results as a .xlsx file</w:t>
      </w:r>
      <w:r w:rsidR="00D05AED" w:rsidRPr="00BF6FC2">
        <w:rPr>
          <w:rFonts w:asciiTheme="majorHAnsi" w:hAnsiTheme="majorHAnsi" w:cstheme="majorHAnsi"/>
        </w:rPr>
        <w:t>. P</w:t>
      </w:r>
      <w:r w:rsidRPr="00BF6FC2">
        <w:rPr>
          <w:rFonts w:asciiTheme="majorHAnsi" w:hAnsiTheme="majorHAnsi" w:cstheme="majorHAnsi"/>
        </w:rPr>
        <w:t>rocess</w:t>
      </w:r>
      <w:r w:rsidR="00D05AED" w:rsidRPr="00BF6FC2">
        <w:rPr>
          <w:rFonts w:asciiTheme="majorHAnsi" w:hAnsiTheme="majorHAnsi" w:cstheme="majorHAnsi"/>
        </w:rPr>
        <w:t xml:space="preserve"> the file</w:t>
      </w:r>
      <w:r w:rsidRPr="00BF6FC2">
        <w:rPr>
          <w:rFonts w:asciiTheme="majorHAnsi" w:hAnsiTheme="majorHAnsi" w:cstheme="majorHAnsi"/>
        </w:rPr>
        <w:t xml:space="preserve"> using </w:t>
      </w:r>
      <w:r w:rsidR="00160A8C" w:rsidRPr="00BF6FC2">
        <w:rPr>
          <w:rFonts w:asciiTheme="majorHAnsi" w:hAnsiTheme="majorHAnsi" w:cstheme="majorHAnsi"/>
        </w:rPr>
        <w:t xml:space="preserve">published </w:t>
      </w:r>
      <w:r w:rsidR="00C4710B" w:rsidRPr="00BF6FC2">
        <w:rPr>
          <w:rFonts w:asciiTheme="majorHAnsi" w:hAnsiTheme="majorHAnsi" w:cstheme="majorHAnsi"/>
        </w:rPr>
        <w:t>spreadsheet</w:t>
      </w:r>
      <w:r w:rsidR="00160A8C" w:rsidRPr="00BF6FC2">
        <w:rPr>
          <w:rFonts w:asciiTheme="majorHAnsi" w:hAnsiTheme="majorHAnsi" w:cstheme="majorHAnsi"/>
        </w:rPr>
        <w:t xml:space="preserve"> routines</w:t>
      </w:r>
      <w:r w:rsidR="005C776F" w:rsidRPr="00BF6FC2">
        <w:rPr>
          <w:rFonts w:asciiTheme="majorHAnsi" w:hAnsiTheme="majorHAnsi" w:cstheme="majorHAnsi"/>
        </w:rPr>
        <w:fldChar w:fldCharType="begin" w:fldLock="1"/>
      </w:r>
      <w:r w:rsidR="0022022D" w:rsidRPr="00BF6FC2">
        <w:rPr>
          <w:rFonts w:asciiTheme="majorHAnsi" w:hAnsiTheme="majorHAnsi" w:cstheme="majorHAnsi"/>
        </w:rPr>
        <w:instrText xml:space="preserve">ADDIN CSL_CITATION {"citationItems":[{"id":"ITEM-1","itemData":{"DOI":"10.1038/nprot.2014.131","ISSN":"1750-2799","PMID":"25033209","abstract":"The mechanism by which cells control directional persistence during migration is a major question. However, the common index measuring directional persistence, namely the ratio of displacement to trajectory length, is biased, particularly by cell speed. An unbiased method is to calculate direction autocorrelation as a function of time. This function depends only on the angles of the vectors tangent to the trajectory. This method has not been widely used, because it is more difficult to compute. Here we discuss biases of the classical index and introduce a custom-made open-source computer program, DiPer, which calculates direction autocorrelation. In addition, DiPer also plots and calculates other essential parameters to analyze cell migration in two dimensions: it displays cell trajectories individually and collectively, and it calculates average speed and mean square displacements (MSDs) to assess the area explored by cells over time. This user-friendly program is executable through Microsoft Excel, and it generates plots of publication-level quality. The protocol takes </w:instrText>
      </w:r>
      <w:r w:rsidR="0022022D" w:rsidRPr="00BF6FC2">
        <w:rPr>
          <w:rFonts w:ascii="Cambria Math" w:hAnsi="Cambria Math" w:cs="Cambria Math"/>
        </w:rPr>
        <w:instrText>∼</w:instrText>
      </w:r>
      <w:r w:rsidR="0022022D" w:rsidRPr="00BF6FC2">
        <w:rPr>
          <w:rFonts w:asciiTheme="majorHAnsi" w:hAnsiTheme="majorHAnsi" w:cstheme="majorHAnsi"/>
        </w:rPr>
        <w:instrText>15 min to complete. We have recently used DiPer to analyze cell migration of three different mammalian cell types in 2D cultures: the mammary carcinoma cell line MDA-MB-231, the motile amoeba Dictyostelium discoideum and fish-scale keratocytes. DiPer can potentially be used not only for random migration in 2D but also for directed migration and for migration in 3D (direction autocorrelation only). Moreover, it can be used for any types of tracked particles: cellular organelles, bacteria and whole organisms.","author":[{"dropping-particle":"","family":"Gorelik","given":"Roman","non-dropping-particle":"","parse-names":false,"suffix":""},{"dropping-particle":"","family":"Gautreau","given":"Alexis","non-dropping-particle":"","parse-names":false,"suffix":""}],"container-title":"Nature protocols","id":"ITEM-1","issue":"8","issued":{"date-parts":[["2014","8"]]},"page":"1931-43","title":"Quantitative and unbiased analysis of directional persistence in cell migration.","type":"article-journal","volume":"9"},"uris":["http://www.mendeley.com/documents/?uuid=164b1709-73e3-4446-9e3d-e739fba70678"]}],"mendeley":{"formattedCitation":"&lt;sup&gt;24&lt;/sup&gt;","plainTextFormattedCitation":"24","previouslyFormattedCitation":"&lt;sup&gt;24&lt;/sup&gt;"},"properties":{"noteIndex":0},"schema":"https://github.com/citation-style-language/schema/raw/master/csl-citation.json"}</w:instrText>
      </w:r>
      <w:r w:rsidR="005C776F" w:rsidRPr="00BF6FC2">
        <w:rPr>
          <w:rFonts w:asciiTheme="majorHAnsi" w:hAnsiTheme="majorHAnsi" w:cstheme="majorHAnsi"/>
        </w:rPr>
        <w:fldChar w:fldCharType="separate"/>
      </w:r>
      <w:r w:rsidR="009C200C" w:rsidRPr="00BF6FC2">
        <w:rPr>
          <w:rFonts w:asciiTheme="majorHAnsi" w:hAnsiTheme="majorHAnsi" w:cstheme="majorHAnsi"/>
          <w:noProof/>
          <w:vertAlign w:val="superscript"/>
        </w:rPr>
        <w:t>24</w:t>
      </w:r>
      <w:r w:rsidR="005C776F" w:rsidRPr="00BF6FC2">
        <w:rPr>
          <w:rFonts w:asciiTheme="majorHAnsi" w:hAnsiTheme="majorHAnsi" w:cstheme="majorHAnsi"/>
        </w:rPr>
        <w:fldChar w:fldCharType="end"/>
      </w:r>
      <w:r w:rsidR="005C776F" w:rsidRPr="00BF6FC2">
        <w:rPr>
          <w:rFonts w:asciiTheme="majorHAnsi" w:hAnsiTheme="majorHAnsi" w:cstheme="majorHAnsi"/>
        </w:rPr>
        <w:t xml:space="preserve"> (</w:t>
      </w:r>
      <w:r w:rsidR="00160A8C" w:rsidRPr="008D16BF">
        <w:rPr>
          <w:rFonts w:asciiTheme="majorHAnsi" w:hAnsiTheme="majorHAnsi" w:cstheme="majorHAnsi"/>
          <w:b/>
          <w:bCs/>
        </w:rPr>
        <w:t>Fig</w:t>
      </w:r>
      <w:r w:rsidR="0075482E" w:rsidRPr="008D16BF">
        <w:rPr>
          <w:rFonts w:asciiTheme="majorHAnsi" w:hAnsiTheme="majorHAnsi" w:cstheme="majorHAnsi"/>
          <w:b/>
          <w:bCs/>
        </w:rPr>
        <w:t>ure</w:t>
      </w:r>
      <w:r w:rsidR="00160A8C" w:rsidRPr="008D16BF">
        <w:rPr>
          <w:rFonts w:asciiTheme="majorHAnsi" w:hAnsiTheme="majorHAnsi" w:cstheme="majorHAnsi"/>
          <w:b/>
          <w:bCs/>
        </w:rPr>
        <w:t xml:space="preserve"> </w:t>
      </w:r>
      <w:r w:rsidR="0089489D" w:rsidRPr="008D16BF">
        <w:rPr>
          <w:rFonts w:asciiTheme="majorHAnsi" w:hAnsiTheme="majorHAnsi" w:cstheme="majorHAnsi"/>
          <w:b/>
          <w:bCs/>
        </w:rPr>
        <w:t>3</w:t>
      </w:r>
      <w:r w:rsidR="003B4027" w:rsidRPr="008D16BF">
        <w:rPr>
          <w:rFonts w:asciiTheme="majorHAnsi" w:hAnsiTheme="majorHAnsi" w:cstheme="majorHAnsi"/>
          <w:b/>
          <w:bCs/>
        </w:rPr>
        <w:t>B</w:t>
      </w:r>
      <w:r w:rsidR="00160A8C" w:rsidRPr="00BF6FC2">
        <w:rPr>
          <w:rFonts w:asciiTheme="majorHAnsi" w:hAnsiTheme="majorHAnsi" w:cstheme="majorHAnsi"/>
        </w:rPr>
        <w:t xml:space="preserve">) and </w:t>
      </w:r>
      <w:r w:rsidR="00C4710B" w:rsidRPr="00BF6FC2">
        <w:rPr>
          <w:rFonts w:asciiTheme="majorHAnsi" w:hAnsiTheme="majorHAnsi" w:cstheme="majorHAnsi"/>
        </w:rPr>
        <w:t>custom</w:t>
      </w:r>
      <w:r w:rsidR="00160A8C" w:rsidRPr="00BF6FC2">
        <w:rPr>
          <w:rFonts w:asciiTheme="majorHAnsi" w:hAnsiTheme="majorHAnsi" w:cstheme="majorHAnsi"/>
        </w:rPr>
        <w:t xml:space="preserve"> routines</w:t>
      </w:r>
      <w:r w:rsidR="00C4710B" w:rsidRPr="00BF6FC2">
        <w:rPr>
          <w:rFonts w:asciiTheme="majorHAnsi" w:hAnsiTheme="majorHAnsi" w:cstheme="majorHAnsi"/>
        </w:rPr>
        <w:t xml:space="preserve"> on data analysis software</w:t>
      </w:r>
      <w:r w:rsidR="00160A8C" w:rsidRPr="00BF6FC2">
        <w:rPr>
          <w:rFonts w:asciiTheme="majorHAnsi" w:hAnsiTheme="majorHAnsi" w:cstheme="majorHAnsi"/>
        </w:rPr>
        <w:t xml:space="preserve"> (available on request)</w:t>
      </w:r>
      <w:r w:rsidRPr="00BF6FC2">
        <w:rPr>
          <w:rFonts w:asciiTheme="majorHAnsi" w:hAnsiTheme="majorHAnsi" w:cstheme="majorHAnsi"/>
        </w:rPr>
        <w:t>.</w:t>
      </w:r>
    </w:p>
    <w:p w14:paraId="6236969F" w14:textId="77777777" w:rsidR="00DB03A7" w:rsidRDefault="00DB03A7" w:rsidP="000E17C3">
      <w:pPr>
        <w:pStyle w:val="BodyText"/>
        <w:spacing w:after="0" w:line="240" w:lineRule="auto"/>
        <w:rPr>
          <w:rFonts w:asciiTheme="majorHAnsi" w:eastAsia="Times New Roman" w:hAnsiTheme="majorHAnsi" w:cstheme="majorHAnsi"/>
        </w:rPr>
      </w:pPr>
    </w:p>
    <w:p w14:paraId="43C919C4" w14:textId="1A4EF5C0" w:rsidR="003B4027" w:rsidRPr="00BF6FC2" w:rsidRDefault="003B4027" w:rsidP="000E17C3">
      <w:pPr>
        <w:pStyle w:val="BodyText"/>
        <w:spacing w:after="0" w:line="240" w:lineRule="auto"/>
        <w:rPr>
          <w:rFonts w:asciiTheme="majorHAnsi" w:hAnsiTheme="majorHAnsi" w:cstheme="majorHAnsi"/>
        </w:rPr>
      </w:pPr>
      <w:r w:rsidRPr="00BF6FC2">
        <w:rPr>
          <w:rFonts w:asciiTheme="majorHAnsi" w:eastAsia="Times New Roman" w:hAnsiTheme="majorHAnsi" w:cstheme="majorHAnsi"/>
        </w:rPr>
        <w:t>[</w:t>
      </w:r>
      <w:r w:rsidRPr="00DB03A7">
        <w:rPr>
          <w:rFonts w:asciiTheme="majorHAnsi" w:eastAsia="Times New Roman" w:hAnsiTheme="majorHAnsi" w:cstheme="majorHAnsi"/>
          <w:b/>
          <w:bCs/>
        </w:rPr>
        <w:t>Place Fig</w:t>
      </w:r>
      <w:r w:rsidR="0075482E" w:rsidRPr="00DB03A7">
        <w:rPr>
          <w:rFonts w:asciiTheme="majorHAnsi" w:eastAsia="Times New Roman" w:hAnsiTheme="majorHAnsi" w:cstheme="majorHAnsi"/>
          <w:b/>
          <w:bCs/>
        </w:rPr>
        <w:t>ure</w:t>
      </w:r>
      <w:r w:rsidRPr="00DB03A7">
        <w:rPr>
          <w:rFonts w:asciiTheme="majorHAnsi" w:eastAsia="Times New Roman" w:hAnsiTheme="majorHAnsi" w:cstheme="majorHAnsi"/>
          <w:b/>
          <w:bCs/>
        </w:rPr>
        <w:t xml:space="preserve"> </w:t>
      </w:r>
      <w:r w:rsidR="0089489D" w:rsidRPr="00DB03A7">
        <w:rPr>
          <w:rFonts w:asciiTheme="majorHAnsi" w:eastAsia="Times New Roman" w:hAnsiTheme="majorHAnsi" w:cstheme="majorHAnsi"/>
          <w:b/>
          <w:bCs/>
        </w:rPr>
        <w:t>3</w:t>
      </w:r>
      <w:r w:rsidRPr="00DB03A7">
        <w:rPr>
          <w:rFonts w:asciiTheme="majorHAnsi" w:eastAsia="Times New Roman" w:hAnsiTheme="majorHAnsi" w:cstheme="majorHAnsi"/>
          <w:b/>
          <w:bCs/>
        </w:rPr>
        <w:t xml:space="preserve"> here</w:t>
      </w:r>
      <w:r w:rsidRPr="00BF6FC2">
        <w:rPr>
          <w:rFonts w:asciiTheme="majorHAnsi" w:eastAsia="Times New Roman" w:hAnsiTheme="majorHAnsi" w:cstheme="majorHAnsi"/>
        </w:rPr>
        <w:t>]</w:t>
      </w:r>
    </w:p>
    <w:bookmarkEnd w:id="1"/>
    <w:p w14:paraId="0E905767" w14:textId="77777777" w:rsidR="00252AC5" w:rsidRPr="00BF6FC2" w:rsidRDefault="00252AC5" w:rsidP="000E17C3">
      <w:pPr>
        <w:rPr>
          <w:rFonts w:asciiTheme="majorHAnsi" w:hAnsiTheme="majorHAnsi" w:cstheme="majorHAnsi"/>
          <w:b/>
          <w:color w:val="000000"/>
        </w:rPr>
      </w:pPr>
    </w:p>
    <w:p w14:paraId="5275D0A0" w14:textId="72EF2BC6" w:rsidR="00252AC5" w:rsidRPr="00BF6FC2" w:rsidRDefault="006E017B" w:rsidP="000E17C3">
      <w:pPr>
        <w:rPr>
          <w:rFonts w:asciiTheme="majorHAnsi" w:hAnsiTheme="majorHAnsi" w:cstheme="majorHAnsi"/>
          <w:color w:val="808080"/>
        </w:rPr>
      </w:pPr>
      <w:r w:rsidRPr="00BF6FC2">
        <w:rPr>
          <w:rFonts w:asciiTheme="majorHAnsi" w:hAnsiTheme="majorHAnsi" w:cstheme="majorHAnsi"/>
          <w:b/>
          <w:color w:val="000000"/>
        </w:rPr>
        <w:t>REPRESENTATIVE RESULTS</w:t>
      </w:r>
      <w:r w:rsidR="00A7168F">
        <w:rPr>
          <w:rFonts w:asciiTheme="majorHAnsi" w:hAnsiTheme="majorHAnsi" w:cstheme="majorHAnsi"/>
          <w:b/>
          <w:color w:val="000000"/>
        </w:rPr>
        <w:t>:</w:t>
      </w:r>
    </w:p>
    <w:p w14:paraId="620C05D7" w14:textId="33EFF11E" w:rsidR="00667F4D" w:rsidRPr="00BF6FC2" w:rsidRDefault="00632210" w:rsidP="000E17C3">
      <w:pPr>
        <w:rPr>
          <w:rFonts w:asciiTheme="majorHAnsi" w:hAnsiTheme="majorHAnsi" w:cstheme="majorHAnsi"/>
          <w:color w:val="000000"/>
        </w:rPr>
      </w:pPr>
      <w:r>
        <w:rPr>
          <w:rFonts w:asciiTheme="majorHAnsi" w:hAnsiTheme="majorHAnsi" w:cstheme="majorHAnsi"/>
          <w:color w:val="000000"/>
        </w:rPr>
        <w:t>T</w:t>
      </w:r>
      <w:r w:rsidR="005217D2" w:rsidRPr="00BF6FC2">
        <w:rPr>
          <w:rFonts w:asciiTheme="majorHAnsi" w:hAnsiTheme="majorHAnsi" w:cstheme="majorHAnsi"/>
          <w:color w:val="000000"/>
        </w:rPr>
        <w:t xml:space="preserve">o </w:t>
      </w:r>
      <w:r w:rsidR="00F43CB1" w:rsidRPr="00BF6FC2">
        <w:rPr>
          <w:rFonts w:asciiTheme="majorHAnsi" w:hAnsiTheme="majorHAnsi" w:cstheme="majorHAnsi"/>
          <w:color w:val="000000"/>
        </w:rPr>
        <w:t xml:space="preserve">sever the polster in its middle, </w:t>
      </w:r>
      <w:r w:rsidR="00667F4D" w:rsidRPr="00BF6FC2">
        <w:rPr>
          <w:rFonts w:asciiTheme="majorHAnsi" w:hAnsiTheme="majorHAnsi" w:cstheme="majorHAnsi"/>
          <w:color w:val="000000"/>
        </w:rPr>
        <w:t xml:space="preserve">a </w:t>
      </w:r>
      <w:proofErr w:type="spellStart"/>
      <w:r w:rsidR="005217D2" w:rsidRPr="00BF6FC2">
        <w:rPr>
          <w:rFonts w:asciiTheme="majorHAnsi" w:hAnsiTheme="majorHAnsi" w:cstheme="majorHAnsi"/>
          <w:i/>
          <w:color w:val="000000"/>
        </w:rPr>
        <w:t>Tg</w:t>
      </w:r>
      <w:proofErr w:type="spellEnd"/>
      <w:r w:rsidR="005217D2" w:rsidRPr="00BF6FC2">
        <w:rPr>
          <w:rFonts w:asciiTheme="majorHAnsi" w:hAnsiTheme="majorHAnsi" w:cstheme="majorHAnsi"/>
          <w:i/>
          <w:color w:val="000000"/>
        </w:rPr>
        <w:t>(</w:t>
      </w:r>
      <w:proofErr w:type="spellStart"/>
      <w:proofErr w:type="gramStart"/>
      <w:r w:rsidR="005217D2" w:rsidRPr="00BF6FC2">
        <w:rPr>
          <w:rFonts w:asciiTheme="majorHAnsi" w:hAnsiTheme="majorHAnsi" w:cstheme="majorHAnsi"/>
          <w:i/>
          <w:color w:val="000000"/>
        </w:rPr>
        <w:t>gsc:GFP</w:t>
      </w:r>
      <w:proofErr w:type="spellEnd"/>
      <w:proofErr w:type="gramEnd"/>
      <w:r w:rsidR="005217D2" w:rsidRPr="00BF6FC2">
        <w:rPr>
          <w:rFonts w:asciiTheme="majorHAnsi" w:hAnsiTheme="majorHAnsi" w:cstheme="majorHAnsi"/>
          <w:i/>
          <w:color w:val="000000"/>
        </w:rPr>
        <w:t>)</w:t>
      </w:r>
      <w:r w:rsidR="005217D2" w:rsidRPr="00BF6FC2">
        <w:rPr>
          <w:rFonts w:asciiTheme="majorHAnsi" w:hAnsiTheme="majorHAnsi" w:cstheme="majorHAnsi"/>
          <w:color w:val="000000"/>
        </w:rPr>
        <w:t xml:space="preserve"> embryo, injected with Histone2B-mCherry </w:t>
      </w:r>
      <w:r w:rsidR="00667F4D" w:rsidRPr="00BF6FC2">
        <w:rPr>
          <w:rFonts w:asciiTheme="majorHAnsi" w:hAnsiTheme="majorHAnsi" w:cstheme="majorHAnsi"/>
          <w:color w:val="000000"/>
        </w:rPr>
        <w:t>mRNAs was</w:t>
      </w:r>
      <w:r w:rsidR="005217D2" w:rsidRPr="00BF6FC2">
        <w:rPr>
          <w:rFonts w:asciiTheme="majorHAnsi" w:hAnsiTheme="majorHAnsi" w:cstheme="majorHAnsi"/>
          <w:color w:val="000000"/>
        </w:rPr>
        <w:t xml:space="preserve"> mounted at</w:t>
      </w:r>
      <w:r w:rsidR="00F43CB1" w:rsidRPr="00BF6FC2">
        <w:rPr>
          <w:rFonts w:asciiTheme="majorHAnsi" w:hAnsiTheme="majorHAnsi" w:cstheme="majorHAnsi"/>
          <w:color w:val="000000"/>
        </w:rPr>
        <w:t xml:space="preserve"> the</w:t>
      </w:r>
      <w:r w:rsidR="005217D2" w:rsidRPr="00BF6FC2">
        <w:rPr>
          <w:rFonts w:asciiTheme="majorHAnsi" w:hAnsiTheme="majorHAnsi" w:cstheme="majorHAnsi"/>
          <w:color w:val="000000"/>
        </w:rPr>
        <w:t xml:space="preserve"> 70% epiboly</w:t>
      </w:r>
      <w:r w:rsidR="00F43CB1" w:rsidRPr="00BF6FC2">
        <w:rPr>
          <w:rFonts w:asciiTheme="majorHAnsi" w:hAnsiTheme="majorHAnsi" w:cstheme="majorHAnsi"/>
          <w:color w:val="000000"/>
        </w:rPr>
        <w:t xml:space="preserve"> stage, as described in </w:t>
      </w:r>
      <w:r w:rsidR="002E0ADC">
        <w:rPr>
          <w:rFonts w:asciiTheme="majorHAnsi" w:hAnsiTheme="majorHAnsi" w:cstheme="majorHAnsi"/>
          <w:color w:val="000000"/>
        </w:rPr>
        <w:t>s</w:t>
      </w:r>
      <w:r w:rsidR="00F43CB1" w:rsidRPr="00BF6FC2">
        <w:rPr>
          <w:rFonts w:asciiTheme="majorHAnsi" w:hAnsiTheme="majorHAnsi" w:cstheme="majorHAnsi"/>
          <w:color w:val="000000"/>
        </w:rPr>
        <w:t xml:space="preserve">tep </w:t>
      </w:r>
      <w:r w:rsidR="00667F4D" w:rsidRPr="00BF6FC2">
        <w:rPr>
          <w:rFonts w:asciiTheme="majorHAnsi" w:hAnsiTheme="majorHAnsi" w:cstheme="majorHAnsi"/>
          <w:color w:val="000000"/>
        </w:rPr>
        <w:t>4. The polster was identified by GFP expression, and the embryo was mounted so that the plane of the polster is perpendicular to the optical axis</w:t>
      </w:r>
      <w:r w:rsidR="00400B32" w:rsidRPr="00BF6FC2">
        <w:rPr>
          <w:rFonts w:asciiTheme="majorHAnsi" w:hAnsiTheme="majorHAnsi" w:cstheme="majorHAnsi"/>
          <w:color w:val="000000"/>
        </w:rPr>
        <w:t xml:space="preserve"> (</w:t>
      </w:r>
      <w:r w:rsidR="00400B32" w:rsidRPr="00632210">
        <w:rPr>
          <w:rFonts w:asciiTheme="majorHAnsi" w:hAnsiTheme="majorHAnsi" w:cstheme="majorHAnsi"/>
          <w:b/>
          <w:bCs/>
          <w:color w:val="000000"/>
        </w:rPr>
        <w:t>Figure 1B</w:t>
      </w:r>
      <w:r w:rsidR="00400B32" w:rsidRPr="00BF6FC2">
        <w:rPr>
          <w:rFonts w:asciiTheme="majorHAnsi" w:hAnsiTheme="majorHAnsi" w:cstheme="majorHAnsi"/>
          <w:color w:val="000000"/>
        </w:rPr>
        <w:t>)</w:t>
      </w:r>
      <w:r w:rsidR="00667F4D" w:rsidRPr="00BF6FC2">
        <w:rPr>
          <w:rFonts w:asciiTheme="majorHAnsi" w:hAnsiTheme="majorHAnsi" w:cstheme="majorHAnsi"/>
          <w:color w:val="000000"/>
        </w:rPr>
        <w:t>. Tilting the embryo away from this position will complicate the procedure</w:t>
      </w:r>
      <w:r>
        <w:rPr>
          <w:rFonts w:asciiTheme="majorHAnsi" w:hAnsiTheme="majorHAnsi" w:cstheme="majorHAnsi"/>
          <w:color w:val="000000"/>
        </w:rPr>
        <w:t xml:space="preserve">. The </w:t>
      </w:r>
      <w:r w:rsidR="00667F4D" w:rsidRPr="00BF6FC2">
        <w:rPr>
          <w:rFonts w:asciiTheme="majorHAnsi" w:hAnsiTheme="majorHAnsi" w:cstheme="majorHAnsi"/>
          <w:color w:val="000000"/>
        </w:rPr>
        <w:t xml:space="preserve">light will have to go through more tissues to reach </w:t>
      </w:r>
      <w:r w:rsidR="00CB0E21">
        <w:rPr>
          <w:rFonts w:asciiTheme="majorHAnsi" w:hAnsiTheme="majorHAnsi" w:cstheme="majorHAnsi"/>
          <w:color w:val="000000"/>
        </w:rPr>
        <w:t xml:space="preserve">the </w:t>
      </w:r>
      <w:r w:rsidR="00667F4D" w:rsidRPr="00BF6FC2">
        <w:rPr>
          <w:rFonts w:asciiTheme="majorHAnsi" w:hAnsiTheme="majorHAnsi" w:cstheme="majorHAnsi"/>
          <w:color w:val="000000"/>
        </w:rPr>
        <w:t xml:space="preserve">planes ablated, and ablation planes will be tilted relative to embryonic axes. </w:t>
      </w:r>
      <w:r w:rsidR="003576FB" w:rsidRPr="00BF6FC2">
        <w:rPr>
          <w:rFonts w:asciiTheme="majorHAnsi" w:hAnsiTheme="majorHAnsi" w:cstheme="majorHAnsi"/>
          <w:color w:val="000000"/>
        </w:rPr>
        <w:t xml:space="preserve">Having verified that all </w:t>
      </w:r>
      <w:r>
        <w:rPr>
          <w:rFonts w:asciiTheme="majorHAnsi" w:hAnsiTheme="majorHAnsi" w:cstheme="majorHAnsi"/>
          <w:color w:val="000000"/>
        </w:rPr>
        <w:t xml:space="preserve">the </w:t>
      </w:r>
      <w:r w:rsidR="003576FB" w:rsidRPr="00BF6FC2">
        <w:rPr>
          <w:rFonts w:asciiTheme="majorHAnsi" w:hAnsiTheme="majorHAnsi" w:cstheme="majorHAnsi"/>
          <w:color w:val="000000"/>
        </w:rPr>
        <w:t>cell nuclei are correctly labeled, a</w:t>
      </w:r>
      <w:r w:rsidR="00667F4D" w:rsidRPr="00BF6FC2">
        <w:rPr>
          <w:rFonts w:asciiTheme="majorHAnsi" w:hAnsiTheme="majorHAnsi" w:cstheme="majorHAnsi"/>
          <w:color w:val="000000"/>
        </w:rPr>
        <w:t xml:space="preserve"> </w:t>
      </w:r>
      <w:r w:rsidR="005C776F" w:rsidRPr="00BF6FC2">
        <w:rPr>
          <w:rFonts w:asciiTheme="majorHAnsi" w:hAnsiTheme="majorHAnsi" w:cstheme="majorHAnsi"/>
          <w:color w:val="000000"/>
        </w:rPr>
        <w:t>10</w:t>
      </w:r>
      <w:r>
        <w:rPr>
          <w:rFonts w:asciiTheme="majorHAnsi" w:hAnsiTheme="majorHAnsi" w:cstheme="majorHAnsi"/>
          <w:color w:val="000000"/>
        </w:rPr>
        <w:t xml:space="preserve"> min </w:t>
      </w:r>
      <w:r w:rsidR="00667F4D" w:rsidRPr="00BF6FC2">
        <w:rPr>
          <w:rFonts w:asciiTheme="majorHAnsi" w:hAnsiTheme="majorHAnsi" w:cstheme="majorHAnsi"/>
          <w:color w:val="000000"/>
        </w:rPr>
        <w:t>pre-ablation time-lapse was recorded</w:t>
      </w:r>
      <w:r w:rsidR="003576FB" w:rsidRPr="00BF6FC2">
        <w:rPr>
          <w:rFonts w:asciiTheme="majorHAnsi" w:hAnsiTheme="majorHAnsi" w:cstheme="majorHAnsi"/>
          <w:color w:val="000000"/>
        </w:rPr>
        <w:t xml:space="preserve"> to capture cell movements before ablation</w:t>
      </w:r>
      <w:r w:rsidR="00A23B5E" w:rsidRPr="00BF6FC2">
        <w:rPr>
          <w:rFonts w:asciiTheme="majorHAnsi" w:hAnsiTheme="majorHAnsi" w:cstheme="majorHAnsi"/>
          <w:color w:val="000000"/>
        </w:rPr>
        <w:t xml:space="preserve"> (</w:t>
      </w:r>
      <w:r w:rsidR="00A23B5E" w:rsidRPr="00632210">
        <w:rPr>
          <w:rFonts w:asciiTheme="majorHAnsi" w:hAnsiTheme="majorHAnsi" w:cstheme="majorHAnsi"/>
          <w:b/>
          <w:bCs/>
          <w:color w:val="000000"/>
        </w:rPr>
        <w:t>Fig</w:t>
      </w:r>
      <w:r w:rsidR="0075482E" w:rsidRPr="00632210">
        <w:rPr>
          <w:rFonts w:asciiTheme="majorHAnsi" w:hAnsiTheme="majorHAnsi" w:cstheme="majorHAnsi"/>
          <w:b/>
          <w:bCs/>
          <w:color w:val="000000"/>
        </w:rPr>
        <w:t>ure</w:t>
      </w:r>
      <w:r w:rsidR="00A23B5E" w:rsidRPr="00632210">
        <w:rPr>
          <w:rFonts w:asciiTheme="majorHAnsi" w:hAnsiTheme="majorHAnsi" w:cstheme="majorHAnsi"/>
          <w:b/>
          <w:bCs/>
          <w:color w:val="000000"/>
        </w:rPr>
        <w:t xml:space="preserve"> </w:t>
      </w:r>
      <w:r w:rsidR="0086009E" w:rsidRPr="00632210">
        <w:rPr>
          <w:rFonts w:asciiTheme="majorHAnsi" w:hAnsiTheme="majorHAnsi" w:cstheme="majorHAnsi"/>
          <w:b/>
          <w:bCs/>
          <w:color w:val="000000"/>
        </w:rPr>
        <w:t>1</w:t>
      </w:r>
      <w:r w:rsidR="00400B32" w:rsidRPr="00632210">
        <w:rPr>
          <w:rFonts w:asciiTheme="majorHAnsi" w:hAnsiTheme="majorHAnsi" w:cstheme="majorHAnsi"/>
          <w:b/>
          <w:bCs/>
          <w:color w:val="000000"/>
        </w:rPr>
        <w:t>E</w:t>
      </w:r>
      <w:r w:rsidR="0086009E" w:rsidRPr="00632210">
        <w:rPr>
          <w:rFonts w:asciiTheme="majorHAnsi" w:hAnsiTheme="majorHAnsi" w:cstheme="majorHAnsi"/>
          <w:b/>
          <w:bCs/>
          <w:color w:val="000000"/>
        </w:rPr>
        <w:t xml:space="preserve"> </w:t>
      </w:r>
      <w:r>
        <w:rPr>
          <w:rFonts w:asciiTheme="majorHAnsi" w:hAnsiTheme="majorHAnsi" w:cstheme="majorHAnsi"/>
          <w:b/>
          <w:bCs/>
          <w:color w:val="000000"/>
        </w:rPr>
        <w:t xml:space="preserve">and Figure </w:t>
      </w:r>
      <w:r w:rsidR="00BA0ADE" w:rsidRPr="00632210">
        <w:rPr>
          <w:rFonts w:asciiTheme="majorHAnsi" w:hAnsiTheme="majorHAnsi" w:cstheme="majorHAnsi"/>
          <w:b/>
          <w:bCs/>
          <w:color w:val="000000"/>
        </w:rPr>
        <w:t>3</w:t>
      </w:r>
      <w:r w:rsidR="0086009E" w:rsidRPr="00632210">
        <w:rPr>
          <w:rFonts w:asciiTheme="majorHAnsi" w:hAnsiTheme="majorHAnsi" w:cstheme="majorHAnsi"/>
          <w:b/>
          <w:bCs/>
          <w:color w:val="000000"/>
        </w:rPr>
        <w:t>A</w:t>
      </w:r>
      <w:r w:rsidR="0089489D" w:rsidRPr="00BF6FC2">
        <w:rPr>
          <w:rFonts w:asciiTheme="majorHAnsi" w:hAnsiTheme="majorHAnsi" w:cstheme="majorHAnsi"/>
          <w:color w:val="000000"/>
        </w:rPr>
        <w:t xml:space="preserve">, </w:t>
      </w:r>
      <w:r w:rsidR="0089489D" w:rsidRPr="003A5CEE">
        <w:rPr>
          <w:rFonts w:asciiTheme="majorHAnsi" w:hAnsiTheme="majorHAnsi" w:cstheme="majorHAnsi"/>
          <w:b/>
          <w:bCs/>
          <w:color w:val="000000"/>
        </w:rPr>
        <w:t>Movie S1</w:t>
      </w:r>
      <w:r w:rsidR="00A23B5E" w:rsidRPr="00BF6FC2">
        <w:rPr>
          <w:rFonts w:asciiTheme="majorHAnsi" w:hAnsiTheme="majorHAnsi" w:cstheme="majorHAnsi"/>
          <w:color w:val="000000"/>
        </w:rPr>
        <w:t>)</w:t>
      </w:r>
      <w:r w:rsidR="003576FB" w:rsidRPr="00BF6FC2">
        <w:rPr>
          <w:rFonts w:asciiTheme="majorHAnsi" w:hAnsiTheme="majorHAnsi" w:cstheme="majorHAnsi"/>
          <w:color w:val="000000"/>
        </w:rPr>
        <w:t>.</w:t>
      </w:r>
    </w:p>
    <w:p w14:paraId="671A2BC3" w14:textId="77777777" w:rsidR="00252AC5" w:rsidRPr="00BF6FC2" w:rsidRDefault="00252AC5" w:rsidP="000E17C3">
      <w:pPr>
        <w:rPr>
          <w:rFonts w:asciiTheme="majorHAnsi" w:hAnsiTheme="majorHAnsi" w:cstheme="majorHAnsi"/>
          <w:color w:val="000000"/>
        </w:rPr>
      </w:pPr>
    </w:p>
    <w:p w14:paraId="083CBF95" w14:textId="4C0B601E" w:rsidR="00684234" w:rsidRDefault="00A23B5E" w:rsidP="000E17C3">
      <w:pPr>
        <w:rPr>
          <w:rFonts w:asciiTheme="majorHAnsi" w:hAnsiTheme="majorHAnsi" w:cstheme="majorHAnsi"/>
          <w:color w:val="000000"/>
        </w:rPr>
      </w:pPr>
      <w:r w:rsidRPr="00BF6FC2">
        <w:rPr>
          <w:rFonts w:asciiTheme="majorHAnsi" w:hAnsiTheme="majorHAnsi" w:cstheme="majorHAnsi"/>
          <w:color w:val="000000"/>
        </w:rPr>
        <w:t xml:space="preserve">The polster was morphologically identified, and </w:t>
      </w:r>
      <w:r w:rsidRPr="00BF6FC2">
        <w:rPr>
          <w:rFonts w:asciiTheme="majorHAnsi" w:hAnsiTheme="majorHAnsi" w:cstheme="majorHAnsi"/>
        </w:rPr>
        <w:t xml:space="preserve">a rectangular area of </w:t>
      </w:r>
      <w:r w:rsidR="005E763A" w:rsidRPr="00BF6FC2">
        <w:rPr>
          <w:rFonts w:asciiTheme="majorHAnsi" w:hAnsiTheme="majorHAnsi" w:cstheme="majorHAnsi"/>
        </w:rPr>
        <w:t>15</w:t>
      </w:r>
      <w:r w:rsidRPr="00BF6FC2">
        <w:rPr>
          <w:rFonts w:asciiTheme="majorHAnsi" w:hAnsiTheme="majorHAnsi" w:cstheme="majorHAnsi"/>
        </w:rPr>
        <w:t xml:space="preserve"> </w:t>
      </w:r>
      <w:r w:rsidR="004A6ABB">
        <w:rPr>
          <w:rFonts w:asciiTheme="majorHAnsi" w:hAnsiTheme="majorHAnsi" w:cstheme="majorHAnsi"/>
        </w:rPr>
        <w:t>µ</w:t>
      </w:r>
      <w:r w:rsidRPr="00BF6FC2">
        <w:rPr>
          <w:rFonts w:asciiTheme="majorHAnsi" w:hAnsiTheme="majorHAnsi" w:cstheme="majorHAnsi"/>
        </w:rPr>
        <w:t xml:space="preserve">m x </w:t>
      </w:r>
      <w:r w:rsidR="005E763A" w:rsidRPr="00BF6FC2">
        <w:rPr>
          <w:rFonts w:asciiTheme="majorHAnsi" w:hAnsiTheme="majorHAnsi" w:cstheme="majorHAnsi"/>
        </w:rPr>
        <w:t>200</w:t>
      </w:r>
      <w:r w:rsidRPr="00BF6FC2">
        <w:rPr>
          <w:rFonts w:asciiTheme="majorHAnsi" w:hAnsiTheme="majorHAnsi" w:cstheme="majorHAnsi"/>
        </w:rPr>
        <w:t xml:space="preserve"> </w:t>
      </w:r>
      <w:r w:rsidR="004A6ABB">
        <w:rPr>
          <w:rFonts w:asciiTheme="majorHAnsi" w:hAnsiTheme="majorHAnsi" w:cstheme="majorHAnsi"/>
        </w:rPr>
        <w:t>µ</w:t>
      </w:r>
      <w:r w:rsidRPr="00BF6FC2">
        <w:rPr>
          <w:rFonts w:asciiTheme="majorHAnsi" w:hAnsiTheme="majorHAnsi" w:cstheme="majorHAnsi"/>
        </w:rPr>
        <w:t>m, located in its middle</w:t>
      </w:r>
      <w:r w:rsidR="00684234">
        <w:rPr>
          <w:rFonts w:asciiTheme="majorHAnsi" w:hAnsiTheme="majorHAnsi" w:cstheme="majorHAnsi"/>
        </w:rPr>
        <w:t>,</w:t>
      </w:r>
      <w:r w:rsidRPr="00BF6FC2">
        <w:rPr>
          <w:rFonts w:asciiTheme="majorHAnsi" w:hAnsiTheme="majorHAnsi" w:cstheme="majorHAnsi"/>
        </w:rPr>
        <w:t xml:space="preserve"> was ablated on </w:t>
      </w:r>
      <w:r w:rsidR="006C3767">
        <w:rPr>
          <w:rFonts w:asciiTheme="majorHAnsi" w:hAnsiTheme="majorHAnsi" w:cstheme="majorHAnsi"/>
        </w:rPr>
        <w:t>five</w:t>
      </w:r>
      <w:r w:rsidRPr="00BF6FC2">
        <w:rPr>
          <w:rFonts w:asciiTheme="majorHAnsi" w:hAnsiTheme="majorHAnsi" w:cstheme="majorHAnsi"/>
        </w:rPr>
        <w:t xml:space="preserve"> focal planes to ensure severing on the whole depth of the polster</w:t>
      </w:r>
      <w:r w:rsidR="0086009E" w:rsidRPr="00BF6FC2">
        <w:rPr>
          <w:rFonts w:asciiTheme="majorHAnsi" w:hAnsiTheme="majorHAnsi" w:cstheme="majorHAnsi"/>
        </w:rPr>
        <w:t xml:space="preserve"> (</w:t>
      </w:r>
      <w:r w:rsidR="0086009E" w:rsidRPr="006C3767">
        <w:rPr>
          <w:rFonts w:asciiTheme="majorHAnsi" w:hAnsiTheme="majorHAnsi" w:cstheme="majorHAnsi"/>
          <w:b/>
          <w:bCs/>
        </w:rPr>
        <w:t>Fig</w:t>
      </w:r>
      <w:r w:rsidR="0075482E" w:rsidRPr="006C3767">
        <w:rPr>
          <w:rFonts w:asciiTheme="majorHAnsi" w:hAnsiTheme="majorHAnsi" w:cstheme="majorHAnsi"/>
          <w:b/>
          <w:bCs/>
        </w:rPr>
        <w:t>ure</w:t>
      </w:r>
      <w:r w:rsidR="0086009E" w:rsidRPr="006C3767">
        <w:rPr>
          <w:rFonts w:asciiTheme="majorHAnsi" w:hAnsiTheme="majorHAnsi" w:cstheme="majorHAnsi"/>
          <w:b/>
          <w:bCs/>
        </w:rPr>
        <w:t xml:space="preserve"> 1</w:t>
      </w:r>
      <w:r w:rsidR="00400B32" w:rsidRPr="006C3767">
        <w:rPr>
          <w:rFonts w:asciiTheme="majorHAnsi" w:hAnsiTheme="majorHAnsi" w:cstheme="majorHAnsi"/>
          <w:b/>
          <w:bCs/>
        </w:rPr>
        <w:t>E</w:t>
      </w:r>
      <w:r w:rsidR="00400B32" w:rsidRPr="00BF6FC2">
        <w:rPr>
          <w:rFonts w:asciiTheme="majorHAnsi" w:hAnsiTheme="majorHAnsi" w:cstheme="majorHAnsi"/>
        </w:rPr>
        <w:t>,</w:t>
      </w:r>
      <w:r w:rsidR="00D23AB0" w:rsidRPr="00BF6FC2">
        <w:rPr>
          <w:rFonts w:asciiTheme="majorHAnsi" w:hAnsiTheme="majorHAnsi" w:cstheme="majorHAnsi"/>
          <w:color w:val="000000"/>
        </w:rPr>
        <w:t xml:space="preserve"> </w:t>
      </w:r>
      <w:r w:rsidR="00D23AB0" w:rsidRPr="003A5CEE">
        <w:rPr>
          <w:rFonts w:asciiTheme="majorHAnsi" w:hAnsiTheme="majorHAnsi" w:cstheme="majorHAnsi"/>
          <w:b/>
          <w:bCs/>
          <w:color w:val="000000"/>
        </w:rPr>
        <w:t>Movie S1</w:t>
      </w:r>
      <w:r w:rsidR="0086009E" w:rsidRPr="00BF6FC2">
        <w:rPr>
          <w:rFonts w:asciiTheme="majorHAnsi" w:hAnsiTheme="majorHAnsi" w:cstheme="majorHAnsi"/>
        </w:rPr>
        <w:t>)</w:t>
      </w:r>
      <w:r w:rsidRPr="00BF6FC2">
        <w:rPr>
          <w:rFonts w:asciiTheme="majorHAnsi" w:hAnsiTheme="majorHAnsi" w:cstheme="majorHAnsi"/>
        </w:rPr>
        <w:t xml:space="preserve">. </w:t>
      </w:r>
      <w:r w:rsidR="00163AB0" w:rsidRPr="00BF6FC2">
        <w:rPr>
          <w:rFonts w:asciiTheme="majorHAnsi" w:hAnsiTheme="majorHAnsi" w:cstheme="majorHAnsi"/>
        </w:rPr>
        <w:t xml:space="preserve">Imaging was restarted right after ablation and used to monitor </w:t>
      </w:r>
      <w:r w:rsidR="006C3767">
        <w:rPr>
          <w:rFonts w:asciiTheme="majorHAnsi" w:hAnsiTheme="majorHAnsi" w:cstheme="majorHAnsi"/>
        </w:rPr>
        <w:t xml:space="preserve">the </w:t>
      </w:r>
      <w:r w:rsidR="00163AB0" w:rsidRPr="00BF6FC2">
        <w:rPr>
          <w:rFonts w:asciiTheme="majorHAnsi" w:hAnsiTheme="majorHAnsi" w:cstheme="majorHAnsi"/>
        </w:rPr>
        <w:t>efficiency of the procedure. If successful, the ablation will have eliminated all cellular structures a</w:t>
      </w:r>
      <w:r w:rsidR="006C3767">
        <w:rPr>
          <w:rFonts w:asciiTheme="majorHAnsi" w:hAnsiTheme="majorHAnsi" w:cstheme="majorHAnsi"/>
        </w:rPr>
        <w:t>nd</w:t>
      </w:r>
      <w:r w:rsidR="00163AB0" w:rsidRPr="00BF6FC2">
        <w:rPr>
          <w:rFonts w:asciiTheme="majorHAnsi" w:hAnsiTheme="majorHAnsi" w:cstheme="majorHAnsi"/>
        </w:rPr>
        <w:t xml:space="preserve"> GFP and </w:t>
      </w:r>
      <w:proofErr w:type="spellStart"/>
      <w:r w:rsidR="00163AB0" w:rsidRPr="00BF6FC2">
        <w:rPr>
          <w:rFonts w:asciiTheme="majorHAnsi" w:hAnsiTheme="majorHAnsi" w:cstheme="majorHAnsi"/>
        </w:rPr>
        <w:t>mCherry</w:t>
      </w:r>
      <w:proofErr w:type="spellEnd"/>
      <w:r w:rsidR="000C7413" w:rsidRPr="00BF6FC2">
        <w:rPr>
          <w:rFonts w:asciiTheme="majorHAnsi" w:hAnsiTheme="majorHAnsi" w:cstheme="majorHAnsi"/>
        </w:rPr>
        <w:t xml:space="preserve"> fluorescence</w:t>
      </w:r>
      <w:r w:rsidR="00163AB0" w:rsidRPr="00BF6FC2">
        <w:rPr>
          <w:rFonts w:asciiTheme="majorHAnsi" w:hAnsiTheme="majorHAnsi" w:cstheme="majorHAnsi"/>
        </w:rPr>
        <w:t xml:space="preserve"> so that the ablated volume should appear as </w:t>
      </w:r>
      <w:r w:rsidR="000C7413" w:rsidRPr="00BF6FC2">
        <w:rPr>
          <w:rFonts w:asciiTheme="majorHAnsi" w:hAnsiTheme="majorHAnsi" w:cstheme="majorHAnsi"/>
        </w:rPr>
        <w:t xml:space="preserve">a </w:t>
      </w:r>
      <w:r w:rsidR="00163AB0" w:rsidRPr="00BF6FC2">
        <w:rPr>
          <w:rFonts w:asciiTheme="majorHAnsi" w:hAnsiTheme="majorHAnsi" w:cstheme="majorHAnsi"/>
        </w:rPr>
        <w:t>signal</w:t>
      </w:r>
      <w:r w:rsidR="006C3767">
        <w:rPr>
          <w:rFonts w:asciiTheme="majorHAnsi" w:hAnsiTheme="majorHAnsi" w:cstheme="majorHAnsi"/>
        </w:rPr>
        <w:t>-</w:t>
      </w:r>
      <w:r w:rsidR="00163AB0" w:rsidRPr="00BF6FC2">
        <w:rPr>
          <w:rFonts w:asciiTheme="majorHAnsi" w:hAnsiTheme="majorHAnsi" w:cstheme="majorHAnsi"/>
        </w:rPr>
        <w:t xml:space="preserve">free volume. </w:t>
      </w:r>
      <w:r w:rsidR="00605937">
        <w:rPr>
          <w:rFonts w:asciiTheme="majorHAnsi" w:hAnsiTheme="majorHAnsi" w:cstheme="majorHAnsi"/>
        </w:rPr>
        <w:t>However, s</w:t>
      </w:r>
      <w:r w:rsidR="00163AB0" w:rsidRPr="00BF6FC2">
        <w:rPr>
          <w:rFonts w:asciiTheme="majorHAnsi" w:hAnsiTheme="majorHAnsi" w:cstheme="majorHAnsi"/>
        </w:rPr>
        <w:t xml:space="preserve">ome debris may be created. </w:t>
      </w:r>
      <w:r w:rsidR="005217D2" w:rsidRPr="00BF6FC2">
        <w:rPr>
          <w:rFonts w:asciiTheme="majorHAnsi" w:hAnsiTheme="majorHAnsi" w:cstheme="majorHAnsi"/>
          <w:color w:val="000000"/>
        </w:rPr>
        <w:t>Th</w:t>
      </w:r>
      <w:r w:rsidR="006C3767">
        <w:rPr>
          <w:rFonts w:asciiTheme="majorHAnsi" w:hAnsiTheme="majorHAnsi" w:cstheme="majorHAnsi"/>
          <w:color w:val="000000"/>
        </w:rPr>
        <w:t>is</w:t>
      </w:r>
      <w:r w:rsidR="005217D2" w:rsidRPr="00BF6FC2">
        <w:rPr>
          <w:rFonts w:asciiTheme="majorHAnsi" w:hAnsiTheme="majorHAnsi" w:cstheme="majorHAnsi"/>
          <w:color w:val="000000"/>
        </w:rPr>
        <w:t xml:space="preserve"> debris </w:t>
      </w:r>
      <w:r w:rsidR="00684234">
        <w:rPr>
          <w:rFonts w:asciiTheme="majorHAnsi" w:hAnsiTheme="majorHAnsi" w:cstheme="majorHAnsi"/>
          <w:color w:val="000000"/>
        </w:rPr>
        <w:t>is</w:t>
      </w:r>
      <w:r w:rsidR="005217D2" w:rsidRPr="00BF6FC2">
        <w:rPr>
          <w:rFonts w:asciiTheme="majorHAnsi" w:hAnsiTheme="majorHAnsi" w:cstheme="majorHAnsi"/>
          <w:color w:val="000000"/>
        </w:rPr>
        <w:t xml:space="preserve"> </w:t>
      </w:r>
      <w:proofErr w:type="spellStart"/>
      <w:r w:rsidR="005217D2" w:rsidRPr="00BF6FC2">
        <w:rPr>
          <w:rFonts w:asciiTheme="majorHAnsi" w:hAnsiTheme="majorHAnsi" w:cstheme="majorHAnsi"/>
          <w:color w:val="000000"/>
        </w:rPr>
        <w:t>autofluorescent</w:t>
      </w:r>
      <w:proofErr w:type="spellEnd"/>
      <w:r w:rsidR="005217D2" w:rsidRPr="00BF6FC2">
        <w:rPr>
          <w:rFonts w:asciiTheme="majorHAnsi" w:hAnsiTheme="majorHAnsi" w:cstheme="majorHAnsi"/>
          <w:color w:val="000000"/>
        </w:rPr>
        <w:t xml:space="preserve">, both in </w:t>
      </w:r>
      <w:r w:rsidR="006C3767">
        <w:rPr>
          <w:rFonts w:asciiTheme="majorHAnsi" w:hAnsiTheme="majorHAnsi" w:cstheme="majorHAnsi"/>
          <w:color w:val="000000"/>
        </w:rPr>
        <w:t xml:space="preserve">the </w:t>
      </w:r>
      <w:r w:rsidR="005217D2" w:rsidRPr="00BF6FC2">
        <w:rPr>
          <w:rFonts w:asciiTheme="majorHAnsi" w:hAnsiTheme="majorHAnsi" w:cstheme="majorHAnsi"/>
          <w:color w:val="000000"/>
        </w:rPr>
        <w:t>green and red channel</w:t>
      </w:r>
      <w:r w:rsidR="006C3767">
        <w:rPr>
          <w:rFonts w:asciiTheme="majorHAnsi" w:hAnsiTheme="majorHAnsi" w:cstheme="majorHAnsi"/>
          <w:color w:val="000000"/>
        </w:rPr>
        <w:t>s</w:t>
      </w:r>
      <w:r w:rsidR="005217D2" w:rsidRPr="00BF6FC2">
        <w:rPr>
          <w:rFonts w:asciiTheme="majorHAnsi" w:hAnsiTheme="majorHAnsi" w:cstheme="majorHAnsi"/>
          <w:color w:val="000000"/>
        </w:rPr>
        <w:t>, and usually display</w:t>
      </w:r>
      <w:r w:rsidR="00684234">
        <w:rPr>
          <w:rFonts w:asciiTheme="majorHAnsi" w:hAnsiTheme="majorHAnsi" w:cstheme="majorHAnsi"/>
          <w:color w:val="000000"/>
        </w:rPr>
        <w:t>s</w:t>
      </w:r>
      <w:r w:rsidR="005217D2" w:rsidRPr="00BF6FC2">
        <w:rPr>
          <w:rFonts w:asciiTheme="majorHAnsi" w:hAnsiTheme="majorHAnsi" w:cstheme="majorHAnsi"/>
          <w:color w:val="000000"/>
        </w:rPr>
        <w:t xml:space="preserve"> irregular </w:t>
      </w:r>
      <w:r w:rsidR="00A42682" w:rsidRPr="00BF6FC2">
        <w:rPr>
          <w:rFonts w:asciiTheme="majorHAnsi" w:hAnsiTheme="majorHAnsi" w:cstheme="majorHAnsi"/>
          <w:color w:val="000000"/>
        </w:rPr>
        <w:t xml:space="preserve">elongated </w:t>
      </w:r>
      <w:r w:rsidR="005217D2" w:rsidRPr="00BF6FC2">
        <w:rPr>
          <w:rFonts w:asciiTheme="majorHAnsi" w:hAnsiTheme="majorHAnsi" w:cstheme="majorHAnsi"/>
          <w:color w:val="000000"/>
        </w:rPr>
        <w:t>shapes parallel to the direction of ablation</w:t>
      </w:r>
      <w:r w:rsidR="0086009E" w:rsidRPr="00BF6FC2">
        <w:rPr>
          <w:rFonts w:asciiTheme="majorHAnsi" w:hAnsiTheme="majorHAnsi" w:cstheme="majorHAnsi"/>
          <w:color w:val="000000"/>
        </w:rPr>
        <w:t xml:space="preserve"> (</w:t>
      </w:r>
      <w:r w:rsidR="0086009E" w:rsidRPr="006C3767">
        <w:rPr>
          <w:rFonts w:asciiTheme="majorHAnsi" w:hAnsiTheme="majorHAnsi" w:cstheme="majorHAnsi"/>
          <w:b/>
          <w:bCs/>
          <w:color w:val="000000"/>
        </w:rPr>
        <w:t>Fig</w:t>
      </w:r>
      <w:r w:rsidR="0075482E" w:rsidRPr="006C3767">
        <w:rPr>
          <w:rFonts w:asciiTheme="majorHAnsi" w:hAnsiTheme="majorHAnsi" w:cstheme="majorHAnsi"/>
          <w:b/>
          <w:bCs/>
          <w:color w:val="000000"/>
        </w:rPr>
        <w:t>ure</w:t>
      </w:r>
      <w:r w:rsidR="0086009E" w:rsidRPr="006C3767">
        <w:rPr>
          <w:rFonts w:asciiTheme="majorHAnsi" w:hAnsiTheme="majorHAnsi" w:cstheme="majorHAnsi"/>
          <w:b/>
          <w:bCs/>
          <w:color w:val="000000"/>
        </w:rPr>
        <w:t xml:space="preserve"> 1</w:t>
      </w:r>
      <w:r w:rsidR="00400B32" w:rsidRPr="006C3767">
        <w:rPr>
          <w:rFonts w:asciiTheme="majorHAnsi" w:hAnsiTheme="majorHAnsi" w:cstheme="majorHAnsi"/>
          <w:b/>
          <w:bCs/>
          <w:color w:val="000000"/>
        </w:rPr>
        <w:t>E</w:t>
      </w:r>
      <w:r w:rsidR="00400B32" w:rsidRPr="00BF6FC2">
        <w:rPr>
          <w:rFonts w:asciiTheme="majorHAnsi" w:hAnsiTheme="majorHAnsi" w:cstheme="majorHAnsi"/>
          <w:color w:val="000000"/>
        </w:rPr>
        <w:t>)</w:t>
      </w:r>
      <w:r w:rsidR="005217D2" w:rsidRPr="00BF6FC2">
        <w:rPr>
          <w:rFonts w:asciiTheme="majorHAnsi" w:hAnsiTheme="majorHAnsi" w:cstheme="majorHAnsi"/>
          <w:color w:val="000000"/>
        </w:rPr>
        <w:t>.</w:t>
      </w:r>
      <w:r w:rsidR="00FC442E" w:rsidRPr="00BF6FC2">
        <w:rPr>
          <w:rFonts w:asciiTheme="majorHAnsi" w:hAnsiTheme="majorHAnsi" w:cstheme="majorHAnsi"/>
          <w:color w:val="000000"/>
        </w:rPr>
        <w:t xml:space="preserve"> </w:t>
      </w:r>
      <w:r w:rsidR="000C7413" w:rsidRPr="00BF6FC2">
        <w:rPr>
          <w:rFonts w:asciiTheme="majorHAnsi" w:hAnsiTheme="majorHAnsi" w:cstheme="majorHAnsi"/>
          <w:color w:val="000000"/>
        </w:rPr>
        <w:t>A t</w:t>
      </w:r>
      <w:r w:rsidR="00BD4C41" w:rsidRPr="00BF6FC2">
        <w:rPr>
          <w:rFonts w:asciiTheme="majorHAnsi" w:hAnsiTheme="majorHAnsi" w:cstheme="majorHAnsi"/>
          <w:color w:val="000000"/>
        </w:rPr>
        <w:t xml:space="preserve">oo intense treatment will lead to </w:t>
      </w:r>
      <w:r w:rsidR="00684234">
        <w:rPr>
          <w:rFonts w:asciiTheme="majorHAnsi" w:hAnsiTheme="majorHAnsi" w:cstheme="majorHAnsi"/>
          <w:color w:val="000000"/>
        </w:rPr>
        <w:t>forming</w:t>
      </w:r>
      <w:r w:rsidR="00BD4C41" w:rsidRPr="00BF6FC2">
        <w:rPr>
          <w:rFonts w:asciiTheme="majorHAnsi" w:hAnsiTheme="majorHAnsi" w:cstheme="majorHAnsi"/>
          <w:color w:val="000000"/>
        </w:rPr>
        <w:t xml:space="preserve"> any </w:t>
      </w:r>
      <w:r w:rsidR="000C7413" w:rsidRPr="00BF6FC2">
        <w:rPr>
          <w:rFonts w:asciiTheme="majorHAnsi" w:hAnsiTheme="majorHAnsi" w:cstheme="majorHAnsi"/>
          <w:color w:val="000000"/>
        </w:rPr>
        <w:t>debris that</w:t>
      </w:r>
      <w:r w:rsidR="00BD4C41" w:rsidRPr="00BF6FC2">
        <w:rPr>
          <w:rFonts w:asciiTheme="majorHAnsi" w:hAnsiTheme="majorHAnsi" w:cstheme="majorHAnsi"/>
          <w:color w:val="000000"/>
        </w:rPr>
        <w:t xml:space="preserve"> may </w:t>
      </w:r>
      <w:r w:rsidR="00FC442E" w:rsidRPr="00BF6FC2">
        <w:rPr>
          <w:rFonts w:asciiTheme="majorHAnsi" w:hAnsiTheme="majorHAnsi" w:cstheme="majorHAnsi"/>
          <w:color w:val="000000"/>
        </w:rPr>
        <w:t xml:space="preserve">act as obstacles and </w:t>
      </w:r>
      <w:r w:rsidR="00BD4C41" w:rsidRPr="00BF6FC2">
        <w:rPr>
          <w:rFonts w:asciiTheme="majorHAnsi" w:hAnsiTheme="majorHAnsi" w:cstheme="majorHAnsi"/>
          <w:color w:val="000000"/>
        </w:rPr>
        <w:t xml:space="preserve">perturb cell behavior. </w:t>
      </w:r>
      <w:r w:rsidR="00FC442E" w:rsidRPr="00BF6FC2">
        <w:rPr>
          <w:rFonts w:asciiTheme="majorHAnsi" w:hAnsiTheme="majorHAnsi" w:cstheme="majorHAnsi"/>
          <w:color w:val="000000"/>
        </w:rPr>
        <w:t xml:space="preserve">Even </w:t>
      </w:r>
      <w:r w:rsidR="00684234">
        <w:rPr>
          <w:rFonts w:asciiTheme="majorHAnsi" w:hAnsiTheme="majorHAnsi" w:cstheme="majorHAnsi"/>
          <w:color w:val="000000"/>
        </w:rPr>
        <w:t>more potent</w:t>
      </w:r>
      <w:r w:rsidR="00BD4C41" w:rsidRPr="00BF6FC2">
        <w:rPr>
          <w:rFonts w:asciiTheme="majorHAnsi" w:hAnsiTheme="majorHAnsi" w:cstheme="majorHAnsi"/>
          <w:color w:val="000000"/>
        </w:rPr>
        <w:t xml:space="preserve"> treatments will induce cavitation, marked by the formation of bubbles in the tissue</w:t>
      </w:r>
      <w:r w:rsidR="0086009E" w:rsidRPr="00BF6FC2">
        <w:rPr>
          <w:rFonts w:asciiTheme="majorHAnsi" w:hAnsiTheme="majorHAnsi" w:cstheme="majorHAnsi"/>
          <w:color w:val="000000"/>
        </w:rPr>
        <w:t xml:space="preserve"> (</w:t>
      </w:r>
      <w:r w:rsidR="0086009E" w:rsidRPr="00684234">
        <w:rPr>
          <w:rFonts w:asciiTheme="majorHAnsi" w:hAnsiTheme="majorHAnsi" w:cstheme="majorHAnsi"/>
          <w:b/>
          <w:bCs/>
          <w:color w:val="000000"/>
        </w:rPr>
        <w:t>Fig</w:t>
      </w:r>
      <w:r w:rsidR="0075482E" w:rsidRPr="00684234">
        <w:rPr>
          <w:rFonts w:asciiTheme="majorHAnsi" w:hAnsiTheme="majorHAnsi" w:cstheme="majorHAnsi"/>
          <w:b/>
          <w:bCs/>
          <w:color w:val="000000"/>
        </w:rPr>
        <w:t>ure</w:t>
      </w:r>
      <w:r w:rsidR="0086009E" w:rsidRPr="00684234">
        <w:rPr>
          <w:rFonts w:asciiTheme="majorHAnsi" w:hAnsiTheme="majorHAnsi" w:cstheme="majorHAnsi"/>
          <w:b/>
          <w:bCs/>
          <w:color w:val="000000"/>
        </w:rPr>
        <w:t xml:space="preserve"> </w:t>
      </w:r>
      <w:r w:rsidR="0089489D" w:rsidRPr="00684234">
        <w:rPr>
          <w:rFonts w:asciiTheme="majorHAnsi" w:hAnsiTheme="majorHAnsi" w:cstheme="majorHAnsi"/>
          <w:b/>
          <w:bCs/>
          <w:color w:val="000000"/>
        </w:rPr>
        <w:t>2</w:t>
      </w:r>
      <w:r w:rsidR="0086009E" w:rsidRPr="00684234">
        <w:rPr>
          <w:rFonts w:asciiTheme="majorHAnsi" w:hAnsiTheme="majorHAnsi" w:cstheme="majorHAnsi"/>
          <w:b/>
          <w:bCs/>
          <w:color w:val="000000"/>
        </w:rPr>
        <w:t>B</w:t>
      </w:r>
      <w:r w:rsidR="0086009E" w:rsidRPr="00BF6FC2">
        <w:rPr>
          <w:rFonts w:asciiTheme="majorHAnsi" w:hAnsiTheme="majorHAnsi" w:cstheme="majorHAnsi"/>
          <w:color w:val="000000"/>
        </w:rPr>
        <w:t>)</w:t>
      </w:r>
      <w:r w:rsidR="00BD4C41" w:rsidRPr="00BF6FC2">
        <w:rPr>
          <w:rFonts w:asciiTheme="majorHAnsi" w:hAnsiTheme="majorHAnsi" w:cstheme="majorHAnsi"/>
          <w:color w:val="000000"/>
        </w:rPr>
        <w:t>. Cavitation</w:t>
      </w:r>
      <w:r w:rsidR="000D2A26" w:rsidRPr="00BF6FC2">
        <w:rPr>
          <w:rFonts w:asciiTheme="majorHAnsi" w:hAnsiTheme="majorHAnsi" w:cstheme="majorHAnsi"/>
          <w:color w:val="000000"/>
        </w:rPr>
        <w:t xml:space="preserve"> is associated with a mechanical </w:t>
      </w:r>
      <w:r w:rsidR="000D2A26" w:rsidRPr="00BF6FC2">
        <w:rPr>
          <w:rFonts w:asciiTheme="majorHAnsi" w:hAnsiTheme="majorHAnsi" w:cstheme="majorHAnsi"/>
          <w:color w:val="000000"/>
        </w:rPr>
        <w:lastRenderedPageBreak/>
        <w:t xml:space="preserve">shock wave </w:t>
      </w:r>
      <w:r w:rsidR="00684234">
        <w:rPr>
          <w:rFonts w:asciiTheme="majorHAnsi" w:hAnsiTheme="majorHAnsi" w:cstheme="majorHAnsi"/>
          <w:color w:val="000000"/>
        </w:rPr>
        <w:t>propagating</w:t>
      </w:r>
      <w:r w:rsidR="000D2A26" w:rsidRPr="00BF6FC2">
        <w:rPr>
          <w:rFonts w:asciiTheme="majorHAnsi" w:hAnsiTheme="majorHAnsi" w:cstheme="majorHAnsi"/>
          <w:color w:val="000000"/>
        </w:rPr>
        <w:t xml:space="preserve"> in tissues and may induce damages out of the targeted volume</w:t>
      </w:r>
      <w:r w:rsidR="00652AB5" w:rsidRPr="00BF6FC2">
        <w:rPr>
          <w:rFonts w:asciiTheme="majorHAnsi" w:hAnsiTheme="majorHAnsi" w:cstheme="majorHAnsi"/>
          <w:color w:val="000000"/>
        </w:rPr>
        <w:fldChar w:fldCharType="begin" w:fldLock="1"/>
      </w:r>
      <w:r w:rsidR="0022022D" w:rsidRPr="00BF6FC2">
        <w:rPr>
          <w:rFonts w:asciiTheme="majorHAnsi" w:hAnsiTheme="majorHAnsi" w:cstheme="majorHAnsi"/>
          <w:color w:val="000000"/>
        </w:rPr>
        <w:instrText>ADDIN CSL_CITATION {"citationItems":[{"id":"ITEM-1","itemData":{"DOI":"10.1016/B978-0-12-385065-2.00004-9","ISBN":"9780123850652","ISSN":"1557-8933","PMID":"21501750","abstract":"Cortical forces drive a variety of cell shape changes and cell movements during tissue morphogenesis. While the molecular components underlying these forces have been largely identified, how they assemble and spatially and temporally organize at cell surfaces to promote cell shape changes in developing tissues are open questions. We present here different key aspects of cortical forces: their physical nature, some rules governing their emergence, and how their deployment at cell surfaces drives important morphogenetic movements in epithelia. We review a wide range of literature combining genetic/molecular, biophysical and modeling approaches, which explore essential features of cortical force generation and transmission in tissues.","author":[{"dropping-particle":"","family":"Rauzi","given":"Matteo","non-dropping-particle":"","parse-names":false,"suffix":""},{"dropping-particle":"","family":"Lenne","given":"Pierre-François","non-dropping-particle":"","parse-names":false,"suffix":""}],"container-title":"Current topics in developmental biology","id":"ITEM-1","issued":{"date-parts":[["2011","1"]]},"page":"93-144","title":"Cortical forces in cell shape changes and tissue morphogenesis.","type":"article-journal","volume":"95"},"uris":["http://www.mendeley.com/documents/?uuid=12865e62-4b15-4189-b02b-ee5ff6b8ff7e"]},{"id":"ITEM-2","itemData":{"DOI":"10.1007/978-3-030-11917-1","ISBN":"978-3-030-11916-4","ISSN":"0007-0610","abstract":"The term “laser” was coined as an acronym for light amplification by stimulated emission of radiation, which describes the principle of operation of the device. Although Albert Einstein first postulated the theorem governing stimulated emission in 1917, it was not until 1960 that Theodore Maiman demonstrated the first practical laser - the ruby laser.","author":[{"dropping-particle":"","family":"Niemz","given":"Markolf H.","non-dropping-particle":"","parse-names":false,"suffix":""}],"container-title":"Encyclopedia of Biomaterials and Biomedical Engineering, Second Edition - Four Volume Set","id":"ITEM-2","issued":{"date-parts":[["2019","5","28"]]},"number-of-pages":"1623-1631","publisher":"Springer International Publishing","publisher-place":"Cham","title":"Laser-Tissue Interactions","type":"book"},"uris":["http://www.mendeley.com/documents/?uuid=2e38cabe-4c5b-4760-a13d-cabca59e6f7e"]}],"mendeley":{"formattedCitation":"&lt;sup&gt;13, 15&lt;/sup&gt;","plainTextFormattedCitation":"13, 15","previouslyFormattedCitation":"&lt;sup&gt;13, 15&lt;/sup&gt;"},"properties":{"noteIndex":0},"schema":"https://github.com/citation-style-language/schema/raw/master/csl-citation.json"}</w:instrText>
      </w:r>
      <w:r w:rsidR="00652AB5" w:rsidRPr="00BF6FC2">
        <w:rPr>
          <w:rFonts w:asciiTheme="majorHAnsi" w:hAnsiTheme="majorHAnsi" w:cstheme="majorHAnsi"/>
          <w:color w:val="000000"/>
        </w:rPr>
        <w:fldChar w:fldCharType="separate"/>
      </w:r>
      <w:r w:rsidR="009C200C" w:rsidRPr="00BF6FC2">
        <w:rPr>
          <w:rFonts w:asciiTheme="majorHAnsi" w:hAnsiTheme="majorHAnsi" w:cstheme="majorHAnsi"/>
          <w:noProof/>
          <w:color w:val="000000"/>
          <w:vertAlign w:val="superscript"/>
        </w:rPr>
        <w:t>13,15</w:t>
      </w:r>
      <w:r w:rsidR="00652AB5" w:rsidRPr="00BF6FC2">
        <w:rPr>
          <w:rFonts w:asciiTheme="majorHAnsi" w:hAnsiTheme="majorHAnsi" w:cstheme="majorHAnsi"/>
          <w:color w:val="000000"/>
        </w:rPr>
        <w:fldChar w:fldCharType="end"/>
      </w:r>
      <w:r w:rsidR="000D2A26" w:rsidRPr="00BF6FC2">
        <w:rPr>
          <w:rFonts w:asciiTheme="majorHAnsi" w:hAnsiTheme="majorHAnsi" w:cstheme="majorHAnsi"/>
          <w:color w:val="000000"/>
        </w:rPr>
        <w:t>. Embryos with cavitation bubbles should be discarded</w:t>
      </w:r>
      <w:r w:rsidR="00684234">
        <w:rPr>
          <w:rFonts w:asciiTheme="majorHAnsi" w:hAnsiTheme="majorHAnsi" w:cstheme="majorHAnsi"/>
          <w:color w:val="000000"/>
        </w:rPr>
        <w:t>,</w:t>
      </w:r>
      <w:r w:rsidR="000D2A26" w:rsidRPr="00BF6FC2">
        <w:rPr>
          <w:rFonts w:asciiTheme="majorHAnsi" w:hAnsiTheme="majorHAnsi" w:cstheme="majorHAnsi"/>
          <w:color w:val="000000"/>
        </w:rPr>
        <w:t xml:space="preserve"> and treatment should be tuned down</w:t>
      </w:r>
      <w:r w:rsidR="00A83B1C" w:rsidRPr="00BF6FC2">
        <w:rPr>
          <w:rFonts w:asciiTheme="majorHAnsi" w:hAnsiTheme="majorHAnsi" w:cstheme="majorHAnsi"/>
          <w:color w:val="000000"/>
        </w:rPr>
        <w:t xml:space="preserve"> by performing </w:t>
      </w:r>
      <w:r w:rsidR="00684234">
        <w:rPr>
          <w:rFonts w:asciiTheme="majorHAnsi" w:hAnsiTheme="majorHAnsi" w:cstheme="majorHAnsi"/>
          <w:color w:val="000000"/>
        </w:rPr>
        <w:t>fewer</w:t>
      </w:r>
      <w:r w:rsidR="00A83B1C" w:rsidRPr="00BF6FC2">
        <w:rPr>
          <w:rFonts w:asciiTheme="majorHAnsi" w:hAnsiTheme="majorHAnsi" w:cstheme="majorHAnsi"/>
          <w:color w:val="000000"/>
        </w:rPr>
        <w:t xml:space="preserve"> treatment frames</w:t>
      </w:r>
      <w:r w:rsidR="000D2A26" w:rsidRPr="00BF6FC2">
        <w:rPr>
          <w:rFonts w:asciiTheme="majorHAnsi" w:hAnsiTheme="majorHAnsi" w:cstheme="majorHAnsi"/>
          <w:color w:val="000000"/>
        </w:rPr>
        <w:t>.</w:t>
      </w:r>
    </w:p>
    <w:p w14:paraId="5D031241" w14:textId="77777777" w:rsidR="00684234" w:rsidRDefault="00684234" w:rsidP="000E17C3">
      <w:pPr>
        <w:rPr>
          <w:rFonts w:asciiTheme="majorHAnsi" w:hAnsiTheme="majorHAnsi" w:cstheme="majorHAnsi"/>
          <w:color w:val="000000"/>
        </w:rPr>
      </w:pPr>
    </w:p>
    <w:p w14:paraId="6EDF4EE6" w14:textId="1701DF39" w:rsidR="00C84509" w:rsidRPr="00BF6FC2" w:rsidRDefault="00684234" w:rsidP="000E17C3">
      <w:pPr>
        <w:rPr>
          <w:rFonts w:asciiTheme="majorHAnsi" w:hAnsiTheme="majorHAnsi" w:cstheme="majorHAnsi"/>
          <w:color w:val="000000"/>
        </w:rPr>
      </w:pPr>
      <w:r>
        <w:rPr>
          <w:rFonts w:asciiTheme="majorHAnsi" w:hAnsiTheme="majorHAnsi" w:cstheme="majorHAnsi"/>
          <w:color w:val="000000"/>
        </w:rPr>
        <w:t>Conversely</w:t>
      </w:r>
      <w:r w:rsidR="000D2A26" w:rsidRPr="00BF6FC2">
        <w:rPr>
          <w:rFonts w:asciiTheme="majorHAnsi" w:hAnsiTheme="majorHAnsi" w:cstheme="majorHAnsi"/>
          <w:color w:val="000000"/>
        </w:rPr>
        <w:t xml:space="preserve">, too little treatment may </w:t>
      </w:r>
      <w:proofErr w:type="spellStart"/>
      <w:r w:rsidR="000D2A26" w:rsidRPr="00BF6FC2">
        <w:rPr>
          <w:rFonts w:asciiTheme="majorHAnsi" w:hAnsiTheme="majorHAnsi" w:cstheme="majorHAnsi"/>
          <w:color w:val="000000"/>
        </w:rPr>
        <w:t>photobleach</w:t>
      </w:r>
      <w:proofErr w:type="spellEnd"/>
      <w:r w:rsidR="000D2A26" w:rsidRPr="00BF6FC2">
        <w:rPr>
          <w:rFonts w:asciiTheme="majorHAnsi" w:hAnsiTheme="majorHAnsi" w:cstheme="majorHAnsi"/>
          <w:color w:val="000000"/>
        </w:rPr>
        <w:t xml:space="preserve"> fluorophores without inducing plasma formation, </w:t>
      </w:r>
      <w:r w:rsidR="000C7413" w:rsidRPr="00BF6FC2">
        <w:rPr>
          <w:rFonts w:asciiTheme="majorHAnsi" w:hAnsiTheme="majorHAnsi" w:cstheme="majorHAnsi"/>
          <w:color w:val="000000"/>
        </w:rPr>
        <w:t>hence</w:t>
      </w:r>
      <w:r w:rsidR="000D2A26" w:rsidRPr="00BF6FC2">
        <w:rPr>
          <w:rFonts w:asciiTheme="majorHAnsi" w:hAnsiTheme="majorHAnsi" w:cstheme="majorHAnsi"/>
          <w:color w:val="000000"/>
        </w:rPr>
        <w:t xml:space="preserve"> without ablating</w:t>
      </w:r>
      <w:r w:rsidR="0086009E" w:rsidRPr="00BF6FC2">
        <w:rPr>
          <w:rFonts w:asciiTheme="majorHAnsi" w:hAnsiTheme="majorHAnsi" w:cstheme="majorHAnsi"/>
          <w:color w:val="000000"/>
        </w:rPr>
        <w:t xml:space="preserve"> (</w:t>
      </w:r>
      <w:r w:rsidR="0086009E" w:rsidRPr="00070928">
        <w:rPr>
          <w:rFonts w:asciiTheme="majorHAnsi" w:hAnsiTheme="majorHAnsi" w:cstheme="majorHAnsi"/>
          <w:b/>
          <w:bCs/>
          <w:color w:val="000000"/>
        </w:rPr>
        <w:t>Fig</w:t>
      </w:r>
      <w:r w:rsidR="0075482E" w:rsidRPr="00070928">
        <w:rPr>
          <w:rFonts w:asciiTheme="majorHAnsi" w:hAnsiTheme="majorHAnsi" w:cstheme="majorHAnsi"/>
          <w:b/>
          <w:bCs/>
          <w:color w:val="000000"/>
        </w:rPr>
        <w:t>ure</w:t>
      </w:r>
      <w:r w:rsidR="0086009E" w:rsidRPr="00070928">
        <w:rPr>
          <w:rFonts w:asciiTheme="majorHAnsi" w:hAnsiTheme="majorHAnsi" w:cstheme="majorHAnsi"/>
          <w:b/>
          <w:bCs/>
          <w:color w:val="000000"/>
        </w:rPr>
        <w:t xml:space="preserve"> </w:t>
      </w:r>
      <w:r w:rsidR="0089489D" w:rsidRPr="00070928">
        <w:rPr>
          <w:rFonts w:asciiTheme="majorHAnsi" w:hAnsiTheme="majorHAnsi" w:cstheme="majorHAnsi"/>
          <w:b/>
          <w:bCs/>
          <w:color w:val="000000"/>
        </w:rPr>
        <w:t>2</w:t>
      </w:r>
      <w:r w:rsidR="0086009E" w:rsidRPr="00070928">
        <w:rPr>
          <w:rFonts w:asciiTheme="majorHAnsi" w:hAnsiTheme="majorHAnsi" w:cstheme="majorHAnsi"/>
          <w:b/>
          <w:bCs/>
          <w:color w:val="000000"/>
        </w:rPr>
        <w:t>A</w:t>
      </w:r>
      <w:r w:rsidR="0086009E" w:rsidRPr="00BF6FC2">
        <w:rPr>
          <w:rFonts w:asciiTheme="majorHAnsi" w:hAnsiTheme="majorHAnsi" w:cstheme="majorHAnsi"/>
          <w:color w:val="000000"/>
        </w:rPr>
        <w:t>)</w:t>
      </w:r>
      <w:r w:rsidR="000D2A26" w:rsidRPr="00BF6FC2">
        <w:rPr>
          <w:rFonts w:asciiTheme="majorHAnsi" w:hAnsiTheme="majorHAnsi" w:cstheme="majorHAnsi"/>
          <w:color w:val="000000"/>
        </w:rPr>
        <w:t xml:space="preserve">. </w:t>
      </w:r>
      <w:r w:rsidR="00F50D97" w:rsidRPr="00BF6FC2">
        <w:rPr>
          <w:rFonts w:asciiTheme="majorHAnsi" w:hAnsiTheme="majorHAnsi" w:cstheme="majorHAnsi"/>
          <w:color w:val="000000"/>
        </w:rPr>
        <w:t>Incomplete</w:t>
      </w:r>
      <w:r w:rsidR="000D2A26" w:rsidRPr="00BF6FC2">
        <w:rPr>
          <w:rFonts w:asciiTheme="majorHAnsi" w:hAnsiTheme="majorHAnsi" w:cstheme="majorHAnsi"/>
          <w:color w:val="000000"/>
        </w:rPr>
        <w:t xml:space="preserve"> photobleaching </w:t>
      </w:r>
      <w:r w:rsidR="00F50D97" w:rsidRPr="00BF6FC2">
        <w:rPr>
          <w:rFonts w:asciiTheme="majorHAnsi" w:hAnsiTheme="majorHAnsi" w:cstheme="majorHAnsi"/>
          <w:color w:val="000000"/>
        </w:rPr>
        <w:t xml:space="preserve">can easily be spotted by the presence of dim fluorescence with </w:t>
      </w:r>
      <w:r w:rsidR="00070928">
        <w:rPr>
          <w:rFonts w:asciiTheme="majorHAnsi" w:hAnsiTheme="majorHAnsi" w:cstheme="majorHAnsi"/>
          <w:color w:val="000000"/>
        </w:rPr>
        <w:t xml:space="preserve">a </w:t>
      </w:r>
      <w:r w:rsidR="00F50D97" w:rsidRPr="00BF6FC2">
        <w:rPr>
          <w:rFonts w:asciiTheme="majorHAnsi" w:hAnsiTheme="majorHAnsi" w:cstheme="majorHAnsi"/>
          <w:color w:val="000000"/>
        </w:rPr>
        <w:t>characteristic cellular shape (</w:t>
      </w:r>
      <w:r w:rsidR="00F50D97" w:rsidRPr="00070928">
        <w:rPr>
          <w:rFonts w:asciiTheme="majorHAnsi" w:hAnsiTheme="majorHAnsi" w:cstheme="majorHAnsi"/>
          <w:b/>
          <w:bCs/>
          <w:color w:val="000000"/>
        </w:rPr>
        <w:t>Fig</w:t>
      </w:r>
      <w:r w:rsidR="0075482E" w:rsidRPr="00070928">
        <w:rPr>
          <w:rFonts w:asciiTheme="majorHAnsi" w:hAnsiTheme="majorHAnsi" w:cstheme="majorHAnsi"/>
          <w:b/>
          <w:bCs/>
          <w:color w:val="000000"/>
        </w:rPr>
        <w:t>ure</w:t>
      </w:r>
      <w:r w:rsidR="00F50D97" w:rsidRPr="00070928">
        <w:rPr>
          <w:rFonts w:asciiTheme="majorHAnsi" w:hAnsiTheme="majorHAnsi" w:cstheme="majorHAnsi"/>
          <w:b/>
          <w:bCs/>
          <w:color w:val="000000"/>
        </w:rPr>
        <w:t xml:space="preserve"> </w:t>
      </w:r>
      <w:r w:rsidR="0089489D" w:rsidRPr="00070928">
        <w:rPr>
          <w:rFonts w:asciiTheme="majorHAnsi" w:hAnsiTheme="majorHAnsi" w:cstheme="majorHAnsi"/>
          <w:b/>
          <w:bCs/>
          <w:color w:val="000000"/>
        </w:rPr>
        <w:t>2A</w:t>
      </w:r>
      <w:r w:rsidR="00F50D97" w:rsidRPr="00BF6FC2">
        <w:rPr>
          <w:rFonts w:asciiTheme="majorHAnsi" w:hAnsiTheme="majorHAnsi" w:cstheme="majorHAnsi"/>
          <w:color w:val="000000"/>
        </w:rPr>
        <w:t xml:space="preserve">). Such embryos should be discarded or treated again with a </w:t>
      </w:r>
      <w:r w:rsidR="00070928">
        <w:rPr>
          <w:rFonts w:asciiTheme="majorHAnsi" w:hAnsiTheme="majorHAnsi" w:cstheme="majorHAnsi"/>
          <w:color w:val="000000"/>
        </w:rPr>
        <w:t>more potent</w:t>
      </w:r>
      <w:r w:rsidR="00F50D97" w:rsidRPr="00BF6FC2">
        <w:rPr>
          <w:rFonts w:asciiTheme="majorHAnsi" w:hAnsiTheme="majorHAnsi" w:cstheme="majorHAnsi"/>
          <w:color w:val="000000"/>
        </w:rPr>
        <w:t xml:space="preserve"> treatment.</w:t>
      </w:r>
      <w:r w:rsidR="000D2A26" w:rsidRPr="00BF6FC2">
        <w:rPr>
          <w:rFonts w:asciiTheme="majorHAnsi" w:hAnsiTheme="majorHAnsi" w:cstheme="majorHAnsi"/>
          <w:color w:val="000000"/>
        </w:rPr>
        <w:t xml:space="preserve"> </w:t>
      </w:r>
      <w:r w:rsidR="00F50D97" w:rsidRPr="00BF6FC2">
        <w:rPr>
          <w:rFonts w:asciiTheme="majorHAnsi" w:hAnsiTheme="majorHAnsi" w:cstheme="majorHAnsi"/>
          <w:color w:val="000000"/>
        </w:rPr>
        <w:t xml:space="preserve">Complete photobleaching is more </w:t>
      </w:r>
      <w:r w:rsidR="00070928">
        <w:rPr>
          <w:rFonts w:asciiTheme="majorHAnsi" w:hAnsiTheme="majorHAnsi" w:cstheme="majorHAnsi"/>
          <w:color w:val="000000"/>
        </w:rPr>
        <w:t>challenging</w:t>
      </w:r>
      <w:r w:rsidR="00F50D97" w:rsidRPr="00BF6FC2">
        <w:rPr>
          <w:rFonts w:asciiTheme="majorHAnsi" w:hAnsiTheme="majorHAnsi" w:cstheme="majorHAnsi"/>
          <w:color w:val="000000"/>
        </w:rPr>
        <w:t xml:space="preserve"> to differentiate from successful ablation, as both would result in a signal</w:t>
      </w:r>
      <w:r w:rsidR="00070928">
        <w:rPr>
          <w:rFonts w:asciiTheme="majorHAnsi" w:hAnsiTheme="majorHAnsi" w:cstheme="majorHAnsi"/>
          <w:color w:val="000000"/>
        </w:rPr>
        <w:t>-</w:t>
      </w:r>
      <w:r w:rsidR="00F50D97" w:rsidRPr="00BF6FC2">
        <w:rPr>
          <w:rFonts w:asciiTheme="majorHAnsi" w:hAnsiTheme="majorHAnsi" w:cstheme="majorHAnsi"/>
          <w:color w:val="000000"/>
        </w:rPr>
        <w:t>free volume. Photobleaching can</w:t>
      </w:r>
      <w:r w:rsidR="005D4E33" w:rsidRPr="00BF6FC2">
        <w:rPr>
          <w:rFonts w:asciiTheme="majorHAnsi" w:hAnsiTheme="majorHAnsi" w:cstheme="majorHAnsi"/>
          <w:color w:val="000000"/>
        </w:rPr>
        <w:t>, however,</w:t>
      </w:r>
      <w:r w:rsidR="00F50D97" w:rsidRPr="00BF6FC2">
        <w:rPr>
          <w:rFonts w:asciiTheme="majorHAnsi" w:hAnsiTheme="majorHAnsi" w:cstheme="majorHAnsi"/>
          <w:color w:val="000000"/>
        </w:rPr>
        <w:t xml:space="preserve"> be identified </w:t>
      </w:r>
      <w:r w:rsidR="00DD4D8C" w:rsidRPr="00BF6FC2">
        <w:rPr>
          <w:rFonts w:asciiTheme="majorHAnsi" w:hAnsiTheme="majorHAnsi" w:cstheme="majorHAnsi"/>
          <w:color w:val="000000"/>
        </w:rPr>
        <w:t>retrospectively</w:t>
      </w:r>
      <w:r w:rsidR="00F50D97" w:rsidRPr="00BF6FC2">
        <w:rPr>
          <w:rFonts w:asciiTheme="majorHAnsi" w:hAnsiTheme="majorHAnsi" w:cstheme="majorHAnsi"/>
          <w:color w:val="000000"/>
        </w:rPr>
        <w:t xml:space="preserve">, as fluorescence will progressively </w:t>
      </w:r>
      <w:r w:rsidR="00C84509" w:rsidRPr="00BF6FC2">
        <w:rPr>
          <w:rFonts w:asciiTheme="majorHAnsi" w:hAnsiTheme="majorHAnsi" w:cstheme="majorHAnsi"/>
          <w:color w:val="000000"/>
        </w:rPr>
        <w:t>recover</w:t>
      </w:r>
      <w:r w:rsidR="00F50D97" w:rsidRPr="00BF6FC2">
        <w:rPr>
          <w:rFonts w:asciiTheme="majorHAnsi" w:hAnsiTheme="majorHAnsi" w:cstheme="majorHAnsi"/>
          <w:color w:val="000000"/>
        </w:rPr>
        <w:t xml:space="preserve"> in the course of the post</w:t>
      </w:r>
      <w:r w:rsidR="00070928">
        <w:rPr>
          <w:rFonts w:asciiTheme="majorHAnsi" w:hAnsiTheme="majorHAnsi" w:cstheme="majorHAnsi"/>
          <w:color w:val="000000"/>
        </w:rPr>
        <w:t>-</w:t>
      </w:r>
      <w:r w:rsidR="00F50D97" w:rsidRPr="00BF6FC2">
        <w:rPr>
          <w:rFonts w:asciiTheme="majorHAnsi" w:hAnsiTheme="majorHAnsi" w:cstheme="majorHAnsi"/>
          <w:color w:val="000000"/>
        </w:rPr>
        <w:t xml:space="preserve">ablation imaging. </w:t>
      </w:r>
      <w:r w:rsidR="00FF0AFF" w:rsidRPr="00BF6FC2">
        <w:rPr>
          <w:rFonts w:asciiTheme="majorHAnsi" w:hAnsiTheme="majorHAnsi" w:cstheme="majorHAnsi"/>
          <w:color w:val="000000"/>
        </w:rPr>
        <w:t>This</w:t>
      </w:r>
      <w:r w:rsidR="005D4E33" w:rsidRPr="00BF6FC2">
        <w:rPr>
          <w:rFonts w:asciiTheme="majorHAnsi" w:hAnsiTheme="majorHAnsi" w:cstheme="majorHAnsi"/>
          <w:color w:val="000000"/>
        </w:rPr>
        <w:t>, however,</w:t>
      </w:r>
      <w:r w:rsidR="00FF0AFF" w:rsidRPr="00BF6FC2">
        <w:rPr>
          <w:rFonts w:asciiTheme="majorHAnsi" w:hAnsiTheme="majorHAnsi" w:cstheme="majorHAnsi"/>
          <w:color w:val="000000"/>
        </w:rPr>
        <w:t xml:space="preserve"> implies that non-</w:t>
      </w:r>
      <w:r w:rsidR="00DD4D8C" w:rsidRPr="00BF6FC2">
        <w:rPr>
          <w:rFonts w:asciiTheme="majorHAnsi" w:hAnsiTheme="majorHAnsi" w:cstheme="majorHAnsi"/>
          <w:color w:val="000000"/>
        </w:rPr>
        <w:t>ablated embryos are imaged for at least half an hour, which is time</w:t>
      </w:r>
      <w:r w:rsidR="00070928">
        <w:rPr>
          <w:rFonts w:asciiTheme="majorHAnsi" w:hAnsiTheme="majorHAnsi" w:cstheme="majorHAnsi"/>
          <w:color w:val="000000"/>
        </w:rPr>
        <w:t>-</w:t>
      </w:r>
      <w:r w:rsidR="00DD4D8C" w:rsidRPr="00BF6FC2">
        <w:rPr>
          <w:rFonts w:asciiTheme="majorHAnsi" w:hAnsiTheme="majorHAnsi" w:cstheme="majorHAnsi"/>
          <w:color w:val="000000"/>
        </w:rPr>
        <w:t xml:space="preserve">consuming. </w:t>
      </w:r>
      <w:r w:rsidR="00FC442E" w:rsidRPr="00BF6FC2">
        <w:rPr>
          <w:rFonts w:asciiTheme="majorHAnsi" w:hAnsiTheme="majorHAnsi" w:cstheme="majorHAnsi"/>
          <w:color w:val="000000"/>
        </w:rPr>
        <w:t>We</w:t>
      </w:r>
      <w:r w:rsidR="00070928">
        <w:rPr>
          <w:rFonts w:asciiTheme="majorHAnsi" w:hAnsiTheme="majorHAnsi" w:cstheme="majorHAnsi"/>
          <w:color w:val="000000"/>
        </w:rPr>
        <w:t>, therefore,</w:t>
      </w:r>
      <w:r w:rsidR="00DD4D8C" w:rsidRPr="00BF6FC2">
        <w:rPr>
          <w:rFonts w:asciiTheme="majorHAnsi" w:hAnsiTheme="majorHAnsi" w:cstheme="majorHAnsi"/>
          <w:color w:val="000000"/>
        </w:rPr>
        <w:t xml:space="preserve"> suggest </w:t>
      </w:r>
      <w:r w:rsidR="002A2E23" w:rsidRPr="00BF6FC2">
        <w:rPr>
          <w:rFonts w:asciiTheme="majorHAnsi" w:hAnsiTheme="majorHAnsi" w:cstheme="majorHAnsi"/>
          <w:color w:val="000000"/>
        </w:rPr>
        <w:t xml:space="preserve">adjusting </w:t>
      </w:r>
      <w:r w:rsidR="00926526">
        <w:rPr>
          <w:rFonts w:asciiTheme="majorHAnsi" w:hAnsiTheme="majorHAnsi" w:cstheme="majorHAnsi"/>
          <w:color w:val="000000"/>
        </w:rPr>
        <w:t xml:space="preserve">the </w:t>
      </w:r>
      <w:r w:rsidR="002A2E23" w:rsidRPr="00BF6FC2">
        <w:rPr>
          <w:rFonts w:asciiTheme="majorHAnsi" w:hAnsiTheme="majorHAnsi" w:cstheme="majorHAnsi"/>
          <w:color w:val="000000"/>
        </w:rPr>
        <w:t>treatment intensity</w:t>
      </w:r>
      <w:r w:rsidR="00400B32" w:rsidRPr="00BF6FC2">
        <w:rPr>
          <w:rFonts w:asciiTheme="majorHAnsi" w:hAnsiTheme="majorHAnsi" w:cstheme="majorHAnsi"/>
          <w:color w:val="000000"/>
        </w:rPr>
        <w:t xml:space="preserve"> (by increasing the number of treatments)</w:t>
      </w:r>
      <w:r w:rsidR="002A2E23" w:rsidRPr="00BF6FC2">
        <w:rPr>
          <w:rFonts w:asciiTheme="majorHAnsi" w:hAnsiTheme="majorHAnsi" w:cstheme="majorHAnsi"/>
          <w:color w:val="000000"/>
        </w:rPr>
        <w:t xml:space="preserve"> </w:t>
      </w:r>
      <w:r w:rsidR="00FC442E" w:rsidRPr="00BF6FC2">
        <w:rPr>
          <w:rFonts w:asciiTheme="majorHAnsi" w:hAnsiTheme="majorHAnsi" w:cstheme="majorHAnsi"/>
          <w:color w:val="000000"/>
        </w:rPr>
        <w:t>to induce</w:t>
      </w:r>
      <w:r w:rsidR="002A2E23" w:rsidRPr="00BF6FC2">
        <w:rPr>
          <w:rFonts w:asciiTheme="majorHAnsi" w:hAnsiTheme="majorHAnsi" w:cstheme="majorHAnsi"/>
          <w:color w:val="000000"/>
        </w:rPr>
        <w:t xml:space="preserve"> the formation of few </w:t>
      </w:r>
      <w:r w:rsidR="0086009E" w:rsidRPr="00BF6FC2">
        <w:rPr>
          <w:rFonts w:asciiTheme="majorHAnsi" w:hAnsiTheme="majorHAnsi" w:cstheme="majorHAnsi"/>
          <w:color w:val="000000"/>
        </w:rPr>
        <w:t xml:space="preserve">visible </w:t>
      </w:r>
      <w:r w:rsidR="000C7413" w:rsidRPr="00BF6FC2">
        <w:rPr>
          <w:rFonts w:asciiTheme="majorHAnsi" w:hAnsiTheme="majorHAnsi" w:cstheme="majorHAnsi"/>
          <w:color w:val="000000"/>
        </w:rPr>
        <w:t>debris</w:t>
      </w:r>
      <w:r w:rsidR="00FC442E" w:rsidRPr="00BF6FC2">
        <w:rPr>
          <w:rFonts w:asciiTheme="majorHAnsi" w:hAnsiTheme="majorHAnsi" w:cstheme="majorHAnsi"/>
          <w:color w:val="000000"/>
        </w:rPr>
        <w:t>, which will not affect cell behavior but immediately confirm</w:t>
      </w:r>
      <w:r w:rsidR="000C7413" w:rsidRPr="00BF6FC2">
        <w:rPr>
          <w:rFonts w:asciiTheme="majorHAnsi" w:hAnsiTheme="majorHAnsi" w:cstheme="majorHAnsi"/>
          <w:color w:val="000000"/>
        </w:rPr>
        <w:t xml:space="preserve"> effective</w:t>
      </w:r>
      <w:r w:rsidR="002A2E23" w:rsidRPr="00BF6FC2">
        <w:rPr>
          <w:rFonts w:asciiTheme="majorHAnsi" w:hAnsiTheme="majorHAnsi" w:cstheme="majorHAnsi"/>
          <w:color w:val="000000"/>
        </w:rPr>
        <w:t xml:space="preserve"> ablation. </w:t>
      </w:r>
      <w:r w:rsidR="005217D2" w:rsidRPr="00BF6FC2">
        <w:rPr>
          <w:rFonts w:asciiTheme="majorHAnsi" w:hAnsiTheme="majorHAnsi" w:cstheme="majorHAnsi"/>
          <w:color w:val="000000"/>
        </w:rPr>
        <w:t xml:space="preserve">Finally, </w:t>
      </w:r>
      <w:r w:rsidR="00E220F3" w:rsidRPr="00BF6FC2">
        <w:rPr>
          <w:rFonts w:asciiTheme="majorHAnsi" w:hAnsiTheme="majorHAnsi" w:cstheme="majorHAnsi"/>
          <w:color w:val="000000"/>
        </w:rPr>
        <w:t>the absence of damage in cells surrounding the ablation volume should be checked on the first post-ablation images (</w:t>
      </w:r>
      <w:r w:rsidR="00E220F3" w:rsidRPr="00070928">
        <w:rPr>
          <w:rFonts w:asciiTheme="majorHAnsi" w:hAnsiTheme="majorHAnsi" w:cstheme="majorHAnsi"/>
          <w:b/>
          <w:bCs/>
          <w:color w:val="000000"/>
        </w:rPr>
        <w:t>Fig</w:t>
      </w:r>
      <w:r w:rsidR="0075482E" w:rsidRPr="00070928">
        <w:rPr>
          <w:rFonts w:asciiTheme="majorHAnsi" w:hAnsiTheme="majorHAnsi" w:cstheme="majorHAnsi"/>
          <w:b/>
          <w:bCs/>
          <w:color w:val="000000"/>
        </w:rPr>
        <w:t>ure</w:t>
      </w:r>
      <w:r w:rsidR="00E220F3" w:rsidRPr="00070928">
        <w:rPr>
          <w:rFonts w:asciiTheme="majorHAnsi" w:hAnsiTheme="majorHAnsi" w:cstheme="majorHAnsi"/>
          <w:b/>
          <w:bCs/>
          <w:color w:val="000000"/>
        </w:rPr>
        <w:t xml:space="preserve"> </w:t>
      </w:r>
      <w:r w:rsidR="0089489D" w:rsidRPr="00070928">
        <w:rPr>
          <w:rFonts w:asciiTheme="majorHAnsi" w:hAnsiTheme="majorHAnsi" w:cstheme="majorHAnsi"/>
          <w:b/>
          <w:bCs/>
          <w:color w:val="000000"/>
        </w:rPr>
        <w:t>2</w:t>
      </w:r>
      <w:r w:rsidR="0086009E" w:rsidRPr="00070928">
        <w:rPr>
          <w:rFonts w:asciiTheme="majorHAnsi" w:hAnsiTheme="majorHAnsi" w:cstheme="majorHAnsi"/>
          <w:b/>
          <w:bCs/>
          <w:color w:val="000000"/>
        </w:rPr>
        <w:t>A</w:t>
      </w:r>
      <w:r w:rsidR="00E220F3" w:rsidRPr="00BF6FC2">
        <w:rPr>
          <w:rFonts w:asciiTheme="majorHAnsi" w:hAnsiTheme="majorHAnsi" w:cstheme="majorHAnsi"/>
          <w:color w:val="000000"/>
        </w:rPr>
        <w:t xml:space="preserve">). </w:t>
      </w:r>
      <w:r w:rsidR="00070928">
        <w:rPr>
          <w:rFonts w:asciiTheme="majorHAnsi" w:hAnsiTheme="majorHAnsi" w:cstheme="majorHAnsi"/>
          <w:color w:val="000000"/>
        </w:rPr>
        <w:t xml:space="preserve">Suppose laser treatment is </w:t>
      </w:r>
      <w:r w:rsidR="00623F46">
        <w:rPr>
          <w:rFonts w:asciiTheme="majorHAnsi" w:hAnsiTheme="majorHAnsi" w:cstheme="majorHAnsi"/>
          <w:color w:val="000000"/>
        </w:rPr>
        <w:t>tuned correctly</w:t>
      </w:r>
      <w:r w:rsidR="00070928">
        <w:rPr>
          <w:rFonts w:asciiTheme="majorHAnsi" w:hAnsiTheme="majorHAnsi" w:cstheme="majorHAnsi"/>
          <w:color w:val="000000"/>
        </w:rPr>
        <w:t xml:space="preserve"> (formation of few debris). In that case</w:t>
      </w:r>
      <w:r w:rsidR="00E220F3" w:rsidRPr="00BF6FC2">
        <w:rPr>
          <w:rFonts w:asciiTheme="majorHAnsi" w:hAnsiTheme="majorHAnsi" w:cstheme="majorHAnsi"/>
          <w:color w:val="000000"/>
        </w:rPr>
        <w:t xml:space="preserve">, damages in neighboring tissues are unlikely to result from </w:t>
      </w:r>
      <w:r w:rsidR="00070928">
        <w:rPr>
          <w:rFonts w:asciiTheme="majorHAnsi" w:hAnsiTheme="majorHAnsi" w:cstheme="majorHAnsi"/>
          <w:color w:val="000000"/>
        </w:rPr>
        <w:t xml:space="preserve">the </w:t>
      </w:r>
      <w:r w:rsidR="00E220F3" w:rsidRPr="00BF6FC2">
        <w:rPr>
          <w:rFonts w:asciiTheme="majorHAnsi" w:hAnsiTheme="majorHAnsi" w:cstheme="majorHAnsi"/>
          <w:color w:val="000000"/>
        </w:rPr>
        <w:t>spatial spreading of the ablation, which is very well spatially defined, but rather result from inaccurate selection of the region to be ablated and/or tissue movements in the time between target selection and ablation. Embryos with affected neighboring tissues should be discar</w:t>
      </w:r>
      <w:r w:rsidR="0086009E" w:rsidRPr="00BF6FC2">
        <w:rPr>
          <w:rFonts w:asciiTheme="majorHAnsi" w:hAnsiTheme="majorHAnsi" w:cstheme="majorHAnsi"/>
          <w:color w:val="000000"/>
        </w:rPr>
        <w:t>d</w:t>
      </w:r>
      <w:r w:rsidR="00E220F3" w:rsidRPr="00BF6FC2">
        <w:rPr>
          <w:rFonts w:asciiTheme="majorHAnsi" w:hAnsiTheme="majorHAnsi" w:cstheme="majorHAnsi"/>
          <w:color w:val="000000"/>
        </w:rPr>
        <w:t>ed.</w:t>
      </w:r>
    </w:p>
    <w:p w14:paraId="722B4B65" w14:textId="77777777" w:rsidR="003B4027" w:rsidRPr="00BF6FC2" w:rsidRDefault="003B4027" w:rsidP="000E17C3">
      <w:pPr>
        <w:rPr>
          <w:rFonts w:asciiTheme="majorHAnsi" w:hAnsiTheme="majorHAnsi" w:cstheme="majorHAnsi"/>
          <w:color w:val="000000"/>
        </w:rPr>
      </w:pPr>
    </w:p>
    <w:p w14:paraId="0041C260" w14:textId="3DDD4095" w:rsidR="00E220F3" w:rsidRPr="00BF6FC2" w:rsidRDefault="00E220F3" w:rsidP="000E17C3">
      <w:pPr>
        <w:rPr>
          <w:rFonts w:asciiTheme="majorHAnsi" w:hAnsiTheme="majorHAnsi" w:cstheme="majorHAnsi"/>
        </w:rPr>
      </w:pPr>
      <w:r w:rsidRPr="00BF6FC2">
        <w:rPr>
          <w:rFonts w:asciiTheme="majorHAnsi" w:hAnsiTheme="majorHAnsi" w:cstheme="majorHAnsi"/>
          <w:color w:val="000000"/>
        </w:rPr>
        <w:t xml:space="preserve">After successful ablation, Z-stacks </w:t>
      </w:r>
      <w:r w:rsidR="0086009E" w:rsidRPr="00BF6FC2">
        <w:rPr>
          <w:rFonts w:asciiTheme="majorHAnsi" w:hAnsiTheme="majorHAnsi" w:cstheme="majorHAnsi"/>
        </w:rPr>
        <w:t xml:space="preserve">were captured every </w:t>
      </w:r>
      <w:r w:rsidRPr="00BF6FC2">
        <w:rPr>
          <w:rFonts w:asciiTheme="majorHAnsi" w:hAnsiTheme="majorHAnsi" w:cstheme="majorHAnsi"/>
        </w:rPr>
        <w:t>min</w:t>
      </w:r>
      <w:r w:rsidR="0086009E" w:rsidRPr="00BF6FC2">
        <w:rPr>
          <w:rFonts w:asciiTheme="majorHAnsi" w:hAnsiTheme="majorHAnsi" w:cstheme="majorHAnsi"/>
        </w:rPr>
        <w:t>ute</w:t>
      </w:r>
      <w:r w:rsidRPr="00BF6FC2">
        <w:rPr>
          <w:rFonts w:asciiTheme="majorHAnsi" w:hAnsiTheme="majorHAnsi" w:cstheme="majorHAnsi"/>
        </w:rPr>
        <w:t xml:space="preserve"> for </w:t>
      </w:r>
      <w:r w:rsidR="00336F09" w:rsidRPr="00BF6FC2">
        <w:rPr>
          <w:rFonts w:asciiTheme="majorHAnsi" w:hAnsiTheme="majorHAnsi" w:cstheme="majorHAnsi"/>
        </w:rPr>
        <w:t>40</w:t>
      </w:r>
      <w:r w:rsidRPr="00BF6FC2">
        <w:rPr>
          <w:rFonts w:asciiTheme="majorHAnsi" w:hAnsiTheme="majorHAnsi" w:cstheme="majorHAnsi"/>
        </w:rPr>
        <w:t xml:space="preserve"> min, recording both the GFP cytoplasmic </w:t>
      </w:r>
      <w:r w:rsidR="00A83B1C" w:rsidRPr="00BF6FC2">
        <w:rPr>
          <w:rFonts w:asciiTheme="majorHAnsi" w:hAnsiTheme="majorHAnsi" w:cstheme="majorHAnsi"/>
        </w:rPr>
        <w:t>signal</w:t>
      </w:r>
      <w:r w:rsidRPr="00BF6FC2">
        <w:rPr>
          <w:rFonts w:asciiTheme="majorHAnsi" w:hAnsiTheme="majorHAnsi" w:cstheme="majorHAnsi"/>
        </w:rPr>
        <w:t xml:space="preserve"> and the </w:t>
      </w:r>
      <w:proofErr w:type="spellStart"/>
      <w:r w:rsidRPr="00BF6FC2">
        <w:rPr>
          <w:rFonts w:asciiTheme="majorHAnsi" w:hAnsiTheme="majorHAnsi" w:cstheme="majorHAnsi"/>
        </w:rPr>
        <w:t>mCherry</w:t>
      </w:r>
      <w:proofErr w:type="spellEnd"/>
      <w:r w:rsidRPr="00BF6FC2">
        <w:rPr>
          <w:rFonts w:asciiTheme="majorHAnsi" w:hAnsiTheme="majorHAnsi" w:cstheme="majorHAnsi"/>
        </w:rPr>
        <w:t xml:space="preserve"> nuclear </w:t>
      </w:r>
      <w:r w:rsidR="00A83B1C" w:rsidRPr="00BF6FC2">
        <w:rPr>
          <w:rFonts w:asciiTheme="majorHAnsi" w:hAnsiTheme="majorHAnsi" w:cstheme="majorHAnsi"/>
        </w:rPr>
        <w:t>signal</w:t>
      </w:r>
      <w:r w:rsidRPr="00BF6FC2">
        <w:rPr>
          <w:rFonts w:asciiTheme="majorHAnsi" w:hAnsiTheme="majorHAnsi" w:cstheme="majorHAnsi"/>
        </w:rPr>
        <w:t>. Nuclei were then tracked</w:t>
      </w:r>
      <w:r w:rsidR="00176C58">
        <w:rPr>
          <w:rFonts w:asciiTheme="majorHAnsi" w:hAnsiTheme="majorHAnsi" w:cstheme="majorHAnsi"/>
        </w:rPr>
        <w:t>,</w:t>
      </w:r>
      <w:r w:rsidRPr="00BF6FC2">
        <w:rPr>
          <w:rFonts w:asciiTheme="majorHAnsi" w:hAnsiTheme="majorHAnsi" w:cstheme="majorHAnsi"/>
        </w:rPr>
        <w:t xml:space="preserve"> and their movement </w:t>
      </w:r>
      <w:r w:rsidR="00B106DB">
        <w:rPr>
          <w:rFonts w:asciiTheme="majorHAnsi" w:hAnsiTheme="majorHAnsi" w:cstheme="majorHAnsi"/>
        </w:rPr>
        <w:t xml:space="preserve">was </w:t>
      </w:r>
      <w:r w:rsidRPr="00BF6FC2">
        <w:rPr>
          <w:rFonts w:asciiTheme="majorHAnsi" w:hAnsiTheme="majorHAnsi" w:cstheme="majorHAnsi"/>
        </w:rPr>
        <w:t>used as a proxy for cell movement. Tracks corresponding to polster cells were identi</w:t>
      </w:r>
      <w:r w:rsidR="0086009E" w:rsidRPr="00BF6FC2">
        <w:rPr>
          <w:rFonts w:asciiTheme="majorHAnsi" w:hAnsiTheme="majorHAnsi" w:cstheme="majorHAnsi"/>
        </w:rPr>
        <w:t>fied on strong GFP signal</w:t>
      </w:r>
      <w:r w:rsidR="005D4330">
        <w:rPr>
          <w:rFonts w:asciiTheme="majorHAnsi" w:hAnsiTheme="majorHAnsi" w:cstheme="majorHAnsi"/>
        </w:rPr>
        <w:t>s</w:t>
      </w:r>
      <w:r w:rsidR="0086009E" w:rsidRPr="00BF6FC2">
        <w:rPr>
          <w:rFonts w:asciiTheme="majorHAnsi" w:hAnsiTheme="majorHAnsi" w:cstheme="majorHAnsi"/>
        </w:rPr>
        <w:t xml:space="preserve"> (</w:t>
      </w:r>
      <w:r w:rsidR="0086009E" w:rsidRPr="00B106DB">
        <w:rPr>
          <w:rFonts w:asciiTheme="majorHAnsi" w:hAnsiTheme="majorHAnsi" w:cstheme="majorHAnsi"/>
          <w:b/>
          <w:bCs/>
        </w:rPr>
        <w:t>Fig</w:t>
      </w:r>
      <w:r w:rsidR="00BC1316" w:rsidRPr="00B106DB">
        <w:rPr>
          <w:rFonts w:asciiTheme="majorHAnsi" w:hAnsiTheme="majorHAnsi" w:cstheme="majorHAnsi"/>
          <w:b/>
          <w:bCs/>
        </w:rPr>
        <w:t>ure</w:t>
      </w:r>
      <w:r w:rsidR="0086009E" w:rsidRPr="00B106DB">
        <w:rPr>
          <w:rFonts w:asciiTheme="majorHAnsi" w:hAnsiTheme="majorHAnsi" w:cstheme="majorHAnsi"/>
          <w:b/>
          <w:bCs/>
        </w:rPr>
        <w:t xml:space="preserve"> </w:t>
      </w:r>
      <w:r w:rsidR="0089489D" w:rsidRPr="00B106DB">
        <w:rPr>
          <w:rFonts w:asciiTheme="majorHAnsi" w:hAnsiTheme="majorHAnsi" w:cstheme="majorHAnsi"/>
          <w:b/>
          <w:bCs/>
        </w:rPr>
        <w:t>3</w:t>
      </w:r>
      <w:r w:rsidR="0086009E" w:rsidRPr="00B106DB">
        <w:rPr>
          <w:rFonts w:asciiTheme="majorHAnsi" w:hAnsiTheme="majorHAnsi" w:cstheme="majorHAnsi"/>
          <w:b/>
          <w:bCs/>
        </w:rPr>
        <w:t>A</w:t>
      </w:r>
      <w:r w:rsidR="00D23AB0" w:rsidRPr="00BF6FC2">
        <w:rPr>
          <w:rFonts w:asciiTheme="majorHAnsi" w:hAnsiTheme="majorHAnsi" w:cstheme="majorHAnsi"/>
          <w:color w:val="000000"/>
        </w:rPr>
        <w:t>, Movie S1</w:t>
      </w:r>
      <w:r w:rsidRPr="00BF6FC2">
        <w:rPr>
          <w:rFonts w:asciiTheme="majorHAnsi" w:hAnsiTheme="majorHAnsi" w:cstheme="majorHAnsi"/>
        </w:rPr>
        <w:t xml:space="preserve">). </w:t>
      </w:r>
      <w:r w:rsidR="005D4330">
        <w:rPr>
          <w:rFonts w:asciiTheme="majorHAnsi" w:hAnsiTheme="majorHAnsi" w:cstheme="majorHAnsi"/>
        </w:rPr>
        <w:t>The p</w:t>
      </w:r>
      <w:r w:rsidRPr="00BF6FC2">
        <w:rPr>
          <w:rFonts w:asciiTheme="majorHAnsi" w:hAnsiTheme="majorHAnsi" w:cstheme="majorHAnsi"/>
        </w:rPr>
        <w:t>ersistence of cell movement was measured by computing the cell direction auto-correlation</w:t>
      </w:r>
      <w:r w:rsidR="00652AB5" w:rsidRPr="00BF6FC2">
        <w:rPr>
          <w:rFonts w:asciiTheme="majorHAnsi" w:hAnsiTheme="majorHAnsi" w:cstheme="majorHAnsi"/>
        </w:rPr>
        <w:fldChar w:fldCharType="begin" w:fldLock="1"/>
      </w:r>
      <w:r w:rsidR="0022022D" w:rsidRPr="00BF6FC2">
        <w:rPr>
          <w:rFonts w:asciiTheme="majorHAnsi" w:hAnsiTheme="majorHAnsi" w:cstheme="majorHAnsi"/>
        </w:rPr>
        <w:instrText xml:space="preserve">ADDIN CSL_CITATION {"citationItems":[{"id":"ITEM-1","itemData":{"DOI":"10.1038/nprot.2014.131","ISSN":"1750-2799","PMID":"25033209","abstract":"The mechanism by which cells control directional persistence during migration is a major question. However, the common index measuring directional persistence, namely the ratio of displacement to trajectory length, is biased, particularly by cell speed. An unbiased method is to calculate direction autocorrelation as a function of time. This function depends only on the angles of the vectors tangent to the trajectory. This method has not been widely used, because it is more difficult to compute. Here we discuss biases of the classical index and introduce a custom-made open-source computer program, DiPer, which calculates direction autocorrelation. In addition, DiPer also plots and calculates other essential parameters to analyze cell migration in two dimensions: it displays cell trajectories individually and collectively, and it calculates average speed and mean square displacements (MSDs) to assess the area explored by cells over time. This user-friendly program is executable through Microsoft Excel, and it generates plots of publication-level quality. The protocol takes </w:instrText>
      </w:r>
      <w:r w:rsidR="0022022D" w:rsidRPr="00BF6FC2">
        <w:rPr>
          <w:rFonts w:ascii="Cambria Math" w:hAnsi="Cambria Math" w:cs="Cambria Math"/>
        </w:rPr>
        <w:instrText>∼</w:instrText>
      </w:r>
      <w:r w:rsidR="0022022D" w:rsidRPr="00BF6FC2">
        <w:rPr>
          <w:rFonts w:asciiTheme="majorHAnsi" w:hAnsiTheme="majorHAnsi" w:cstheme="majorHAnsi"/>
        </w:rPr>
        <w:instrText>15 min to complete. We have recently used DiPer to analyze cell migration of three different mammalian cell types in 2D cultures: the mammary carcinoma cell line MDA-MB-231, the motile amoeba Dictyostelium discoideum and fish-scale keratocytes. DiPer can potentially be used not only for random migration in 2D but also for directed migration and for migration in 3D (direction autocorrelation only). Moreover, it can be used for any types of tracked particles: cellular organelles, bacteria and whole organisms.","author":[{"dropping-particle":"","family":"Gorelik","given":"Roman","non-dropping-particle":"","parse-names":false,"suffix":""},{"dropping-particle":"","family":"Gautreau","given":"Alexis","non-dropping-particle":"","parse-names":false,"suffix":""}],"container-title":"Nature protocols","id":"ITEM-1","issue":"8","issued":{"date-parts":[["2014","8"]]},"page":"1931-43","title":"Quantitative and unbiased analysis of directional persistence in cell migration.","type":"article-journal","volume":"9"},"uris":["http://www.mendeley.com/documents/?uuid=164b1709-73e3-4446-9e3d-e739fba70678"]}],"mendeley":{"formattedCitation":"&lt;sup&gt;24&lt;/sup&gt;","plainTextFormattedCitation":"24","previouslyFormattedCitation":"&lt;sup&gt;24&lt;/sup&gt;"},"properties":{"noteIndex":0},"schema":"https://github.com/citation-style-language/schema/raw/master/csl-citation.json"}</w:instrText>
      </w:r>
      <w:r w:rsidR="00652AB5" w:rsidRPr="00BF6FC2">
        <w:rPr>
          <w:rFonts w:asciiTheme="majorHAnsi" w:hAnsiTheme="majorHAnsi" w:cstheme="majorHAnsi"/>
        </w:rPr>
        <w:fldChar w:fldCharType="separate"/>
      </w:r>
      <w:r w:rsidR="009C200C" w:rsidRPr="00BF6FC2">
        <w:rPr>
          <w:rFonts w:asciiTheme="majorHAnsi" w:hAnsiTheme="majorHAnsi" w:cstheme="majorHAnsi"/>
          <w:noProof/>
          <w:vertAlign w:val="superscript"/>
        </w:rPr>
        <w:t>24</w:t>
      </w:r>
      <w:r w:rsidR="00652AB5" w:rsidRPr="00BF6FC2">
        <w:rPr>
          <w:rFonts w:asciiTheme="majorHAnsi" w:hAnsiTheme="majorHAnsi" w:cstheme="majorHAnsi"/>
        </w:rPr>
        <w:fldChar w:fldCharType="end"/>
      </w:r>
      <w:r w:rsidRPr="00BF6FC2">
        <w:rPr>
          <w:rFonts w:asciiTheme="majorHAnsi" w:hAnsiTheme="majorHAnsi" w:cstheme="majorHAnsi"/>
        </w:rPr>
        <w:t xml:space="preserve">. Focusing on polster cells located in the anterior half of the polster revealed that severing </w:t>
      </w:r>
      <w:r w:rsidRPr="00926526">
        <w:rPr>
          <w:rFonts w:asciiTheme="majorHAnsi" w:hAnsiTheme="majorHAnsi" w:cstheme="majorHAnsi"/>
        </w:rPr>
        <w:t>the polster</w:t>
      </w:r>
      <w:r w:rsidRPr="00BF6FC2">
        <w:rPr>
          <w:rFonts w:asciiTheme="majorHAnsi" w:hAnsiTheme="majorHAnsi" w:cstheme="majorHAnsi"/>
        </w:rPr>
        <w:t xml:space="preserve"> in its middle, thus separating these cells from the posterior part of the polster, </w:t>
      </w:r>
      <w:r w:rsidR="009B080F" w:rsidRPr="00BF6FC2">
        <w:rPr>
          <w:rFonts w:asciiTheme="majorHAnsi" w:hAnsiTheme="majorHAnsi" w:cstheme="majorHAnsi"/>
        </w:rPr>
        <w:t>decreased their direction autocorrelation (</w:t>
      </w:r>
      <w:r w:rsidR="009B080F" w:rsidRPr="00B106DB">
        <w:rPr>
          <w:rFonts w:asciiTheme="majorHAnsi" w:hAnsiTheme="majorHAnsi" w:cstheme="majorHAnsi"/>
          <w:b/>
          <w:bCs/>
        </w:rPr>
        <w:t>Fig</w:t>
      </w:r>
      <w:r w:rsidR="00BC1316" w:rsidRPr="00B106DB">
        <w:rPr>
          <w:rFonts w:asciiTheme="majorHAnsi" w:hAnsiTheme="majorHAnsi" w:cstheme="majorHAnsi"/>
          <w:b/>
          <w:bCs/>
        </w:rPr>
        <w:t>ure</w:t>
      </w:r>
      <w:r w:rsidR="009B080F" w:rsidRPr="00B106DB">
        <w:rPr>
          <w:rFonts w:asciiTheme="majorHAnsi" w:hAnsiTheme="majorHAnsi" w:cstheme="majorHAnsi"/>
          <w:b/>
          <w:bCs/>
        </w:rPr>
        <w:t xml:space="preserve"> </w:t>
      </w:r>
      <w:r w:rsidR="0089489D" w:rsidRPr="00B106DB">
        <w:rPr>
          <w:rFonts w:asciiTheme="majorHAnsi" w:hAnsiTheme="majorHAnsi" w:cstheme="majorHAnsi"/>
          <w:b/>
          <w:bCs/>
        </w:rPr>
        <w:t>3</w:t>
      </w:r>
      <w:r w:rsidR="0086009E" w:rsidRPr="00B106DB">
        <w:rPr>
          <w:rFonts w:asciiTheme="majorHAnsi" w:hAnsiTheme="majorHAnsi" w:cstheme="majorHAnsi"/>
          <w:b/>
          <w:bCs/>
        </w:rPr>
        <w:t>B</w:t>
      </w:r>
      <w:r w:rsidR="009B080F" w:rsidRPr="00BF6FC2">
        <w:rPr>
          <w:rFonts w:asciiTheme="majorHAnsi" w:hAnsiTheme="majorHAnsi" w:cstheme="majorHAnsi"/>
        </w:rPr>
        <w:t>), demonstrating that proper migration of polster cells requires integrity of the whole polster, in line with its demonstrated collective migration</w:t>
      </w:r>
      <w:r w:rsidR="00652AB5" w:rsidRPr="00BF6FC2">
        <w:rPr>
          <w:rFonts w:asciiTheme="majorHAnsi" w:hAnsiTheme="majorHAnsi" w:cstheme="majorHAnsi"/>
        </w:rPr>
        <w:fldChar w:fldCharType="begin" w:fldLock="1"/>
      </w:r>
      <w:r w:rsidR="0022022D" w:rsidRPr="00BF6FC2">
        <w:rPr>
          <w:rFonts w:asciiTheme="majorHAnsi" w:hAnsiTheme="majorHAnsi" w:cstheme="majorHAnsi"/>
        </w:rPr>
        <w:instrText>ADDIN CSL_CITATION {"citationItems":[{"id":"ITEM-1","itemData":{"DOI":"10.1073/pnas.1205870109","ISBN":"1091-6490 (Electronic)\\r0027-8424 (Linking)","ISSN":"1091-6490","PMID":"23027928","abstract":"Collective cell migration is key to morphogenesis, wound healing, or cancer cell migration. However, its cellular bases are just starting to be unraveled. During vertebrate gastrulation, axial mesendoderm migrates in a group, the prechordal plate, from the embryonic organizer to the animal pole. How this collective migration is achieved remains unclear. Previous work has suggested that cells migrate as individuals, with collective movement resulting from the addition of similar individual cell behavior. Through extensive analyses of cell trajectories, morphologies, and polarization in zebrafish embryos, we reveal that all prechordal plate cells show the same behavior and rely on the same signaling pathway to migrate, as expected if they do so individually. However, by using cell transplants, we demonstrate that prechordal plate migration is a true collective process, as isolated cells do not migrate toward the animal pole. They are still polarized and motile but lose directionality. Directionality is restored upon contact with the endogenous prechordal plate. This contact dependent orientation relies on E-cadherin, Wnt-PCP signaling, and Rac1. Importantly, groups of cells also need contact with the endogenous plate to orient correctly, showing an instructive role of the plate in establishing directionality. Overall, our results lead to an original model of collective migration in which directional information is contained within the moving group rather than provided by extrinsic cues, and constantly maintained in cells by contacts with their neighbors. This self-organizing model could account for collective invasion of new territories, as observed in cancer strands, without requirement for any attractant in the colonized tissue.","author":[{"dropping-particle":"","family":"Dumortier","given":"Julien G.","non-dropping-particle":"","parse-names":false,"suffix":""},{"dropping-particle":"","family":"Martin","given":"Sandro","non-dropping-particle":"","parse-names":false,"suffix":""},{"dropping-particle":"","family":"Meyer","given":"Dirk","non-dropping-particle":"","parse-names":false,"suffix":""},{"dropping-particle":"","family":"Rosa","given":"Frederic M.","non-dropping-particle":"","parse-names":false,"suffix":""},{"dropping-particle":"","family":"David","given":"Nicolas B.","non-dropping-particle":"","parse-names":false,"suffix":""}],"container-title":"Proceedings of the National Academy of Sciences of the United States of America","id":"ITEM-1","issue":"42","issued":{"date-parts":[["2012","10","16"]]},"page":"16945-50","title":"Collective mesendoderm migration relies on an intrinsic directionality signal transmitted through cell contacts.","type":"article-journal","volume":"109"},"uris":["http://www.mendeley.com/documents/?uuid=8d8f90dd-0673-4d16-b0de-cc28fc3d4b65"]}],"mendeley":{"formattedCitation":"&lt;sup&gt;17&lt;/sup&gt;","plainTextFormattedCitation":"17","previouslyFormattedCitation":"&lt;sup&gt;17&lt;/sup&gt;"},"properties":{"noteIndex":0},"schema":"https://github.com/citation-style-language/schema/raw/master/csl-citation.json"}</w:instrText>
      </w:r>
      <w:r w:rsidR="00652AB5" w:rsidRPr="00BF6FC2">
        <w:rPr>
          <w:rFonts w:asciiTheme="majorHAnsi" w:hAnsiTheme="majorHAnsi" w:cstheme="majorHAnsi"/>
        </w:rPr>
        <w:fldChar w:fldCharType="separate"/>
      </w:r>
      <w:r w:rsidR="009C200C" w:rsidRPr="00BF6FC2">
        <w:rPr>
          <w:rFonts w:asciiTheme="majorHAnsi" w:hAnsiTheme="majorHAnsi" w:cstheme="majorHAnsi"/>
          <w:noProof/>
          <w:vertAlign w:val="superscript"/>
        </w:rPr>
        <w:t>17</w:t>
      </w:r>
      <w:r w:rsidR="00652AB5" w:rsidRPr="00BF6FC2">
        <w:rPr>
          <w:rFonts w:asciiTheme="majorHAnsi" w:hAnsiTheme="majorHAnsi" w:cstheme="majorHAnsi"/>
        </w:rPr>
        <w:fldChar w:fldCharType="end"/>
      </w:r>
      <w:r w:rsidR="009B080F" w:rsidRPr="00BF6FC2">
        <w:rPr>
          <w:rFonts w:asciiTheme="majorHAnsi" w:hAnsiTheme="majorHAnsi" w:cstheme="majorHAnsi"/>
        </w:rPr>
        <w:t>.</w:t>
      </w:r>
    </w:p>
    <w:p w14:paraId="7A8E70E5" w14:textId="62430793" w:rsidR="00E220F3" w:rsidRPr="00BF6FC2" w:rsidRDefault="00E220F3" w:rsidP="000E17C3">
      <w:pPr>
        <w:rPr>
          <w:rFonts w:asciiTheme="majorHAnsi" w:hAnsiTheme="majorHAnsi" w:cstheme="majorHAnsi"/>
          <w:color w:val="000000"/>
        </w:rPr>
      </w:pPr>
    </w:p>
    <w:p w14:paraId="2CA5D2E7" w14:textId="6C037AC7" w:rsidR="00252AC5" w:rsidRPr="00BF6FC2" w:rsidRDefault="005217D2" w:rsidP="000E17C3">
      <w:pPr>
        <w:rPr>
          <w:rFonts w:asciiTheme="majorHAnsi" w:hAnsiTheme="majorHAnsi" w:cstheme="majorHAnsi"/>
          <w:color w:val="000000"/>
        </w:rPr>
      </w:pPr>
      <w:r w:rsidRPr="00BF6FC2">
        <w:rPr>
          <w:rFonts w:asciiTheme="majorHAnsi" w:hAnsiTheme="majorHAnsi" w:cstheme="majorHAnsi"/>
          <w:color w:val="000000"/>
        </w:rPr>
        <w:t>After acqui</w:t>
      </w:r>
      <w:r w:rsidR="00686467">
        <w:rPr>
          <w:rFonts w:asciiTheme="majorHAnsi" w:hAnsiTheme="majorHAnsi" w:cstheme="majorHAnsi"/>
          <w:color w:val="000000"/>
        </w:rPr>
        <w:t>ring</w:t>
      </w:r>
      <w:r w:rsidRPr="00BF6FC2">
        <w:rPr>
          <w:rFonts w:asciiTheme="majorHAnsi" w:hAnsiTheme="majorHAnsi" w:cstheme="majorHAnsi"/>
          <w:color w:val="000000"/>
        </w:rPr>
        <w:t xml:space="preserve"> the post</w:t>
      </w:r>
      <w:r w:rsidR="00686467">
        <w:rPr>
          <w:rFonts w:asciiTheme="majorHAnsi" w:hAnsiTheme="majorHAnsi" w:cstheme="majorHAnsi"/>
          <w:color w:val="000000"/>
        </w:rPr>
        <w:t>-</w:t>
      </w:r>
      <w:r w:rsidRPr="00BF6FC2">
        <w:rPr>
          <w:rFonts w:asciiTheme="majorHAnsi" w:hAnsiTheme="majorHAnsi" w:cstheme="majorHAnsi"/>
          <w:color w:val="000000"/>
        </w:rPr>
        <w:t>ablation movie, embryos can be unmount</w:t>
      </w:r>
      <w:r w:rsidR="003124CC" w:rsidRPr="00BF6FC2">
        <w:rPr>
          <w:rFonts w:asciiTheme="majorHAnsi" w:hAnsiTheme="majorHAnsi" w:cstheme="majorHAnsi"/>
          <w:color w:val="000000"/>
        </w:rPr>
        <w:t>ed</w:t>
      </w:r>
      <w:r w:rsidRPr="00BF6FC2">
        <w:rPr>
          <w:rFonts w:asciiTheme="majorHAnsi" w:hAnsiTheme="majorHAnsi" w:cstheme="majorHAnsi"/>
          <w:color w:val="000000"/>
        </w:rPr>
        <w:t xml:space="preserve">, carefully extracting </w:t>
      </w:r>
      <w:r w:rsidR="003124CC" w:rsidRPr="00BF6FC2">
        <w:rPr>
          <w:rFonts w:asciiTheme="majorHAnsi" w:hAnsiTheme="majorHAnsi" w:cstheme="majorHAnsi"/>
          <w:color w:val="000000"/>
        </w:rPr>
        <w:t>them</w:t>
      </w:r>
      <w:r w:rsidRPr="00BF6FC2">
        <w:rPr>
          <w:rFonts w:asciiTheme="majorHAnsi" w:hAnsiTheme="majorHAnsi" w:cstheme="majorHAnsi"/>
          <w:color w:val="000000"/>
        </w:rPr>
        <w:t xml:space="preserve"> from </w:t>
      </w:r>
      <w:r w:rsidR="003124CC" w:rsidRPr="00BF6FC2">
        <w:rPr>
          <w:rFonts w:asciiTheme="majorHAnsi" w:hAnsiTheme="majorHAnsi" w:cstheme="majorHAnsi"/>
          <w:color w:val="000000"/>
        </w:rPr>
        <w:t xml:space="preserve">the </w:t>
      </w:r>
      <w:r w:rsidRPr="00BF6FC2">
        <w:rPr>
          <w:rFonts w:asciiTheme="majorHAnsi" w:hAnsiTheme="majorHAnsi" w:cstheme="majorHAnsi"/>
          <w:color w:val="000000"/>
        </w:rPr>
        <w:t>agarose using fine forceps, and incubate</w:t>
      </w:r>
      <w:r w:rsidR="003124CC" w:rsidRPr="00BF6FC2">
        <w:rPr>
          <w:rFonts w:asciiTheme="majorHAnsi" w:hAnsiTheme="majorHAnsi" w:cstheme="majorHAnsi"/>
          <w:color w:val="000000"/>
        </w:rPr>
        <w:t>d</w:t>
      </w:r>
      <w:r w:rsidRPr="00BF6FC2">
        <w:rPr>
          <w:rFonts w:asciiTheme="majorHAnsi" w:hAnsiTheme="majorHAnsi" w:cstheme="majorHAnsi"/>
          <w:color w:val="000000"/>
        </w:rPr>
        <w:t xml:space="preserve"> at 28</w:t>
      </w:r>
      <w:r w:rsidR="00686467">
        <w:rPr>
          <w:rFonts w:asciiTheme="majorHAnsi" w:hAnsiTheme="majorHAnsi" w:cstheme="majorHAnsi"/>
          <w:color w:val="000000"/>
        </w:rPr>
        <w:t>.</w:t>
      </w:r>
      <w:r w:rsidRPr="00BF6FC2">
        <w:rPr>
          <w:rFonts w:asciiTheme="majorHAnsi" w:hAnsiTheme="majorHAnsi" w:cstheme="majorHAnsi"/>
          <w:color w:val="000000"/>
        </w:rPr>
        <w:t>5</w:t>
      </w:r>
      <w:r w:rsidR="001D29A9" w:rsidRPr="00BF6FC2">
        <w:rPr>
          <w:rFonts w:asciiTheme="majorHAnsi" w:hAnsiTheme="majorHAnsi" w:cstheme="majorHAnsi"/>
          <w:color w:val="000000"/>
        </w:rPr>
        <w:t xml:space="preserve"> </w:t>
      </w:r>
      <w:r w:rsidRPr="00BF6FC2">
        <w:rPr>
          <w:rFonts w:asciiTheme="majorHAnsi" w:hAnsiTheme="majorHAnsi" w:cstheme="majorHAnsi"/>
          <w:color w:val="000000"/>
        </w:rPr>
        <w:t>°C until they reach 24 h post</w:t>
      </w:r>
      <w:r w:rsidR="00686467">
        <w:rPr>
          <w:rFonts w:asciiTheme="majorHAnsi" w:hAnsiTheme="majorHAnsi" w:cstheme="majorHAnsi"/>
          <w:color w:val="000000"/>
        </w:rPr>
        <w:t>-</w:t>
      </w:r>
      <w:r w:rsidRPr="00BF6FC2">
        <w:rPr>
          <w:rFonts w:asciiTheme="majorHAnsi" w:hAnsiTheme="majorHAnsi" w:cstheme="majorHAnsi"/>
          <w:color w:val="000000"/>
        </w:rPr>
        <w:t xml:space="preserve">fertilization. </w:t>
      </w:r>
      <w:r w:rsidR="00176C58">
        <w:rPr>
          <w:rFonts w:asciiTheme="majorHAnsi" w:hAnsiTheme="majorHAnsi" w:cstheme="majorHAnsi"/>
          <w:color w:val="000000"/>
        </w:rPr>
        <w:t>Again, e</w:t>
      </w:r>
      <w:r w:rsidRPr="00BF6FC2">
        <w:rPr>
          <w:rFonts w:asciiTheme="majorHAnsi" w:hAnsiTheme="majorHAnsi" w:cstheme="majorHAnsi"/>
          <w:color w:val="000000"/>
        </w:rPr>
        <w:t xml:space="preserve">mbryos should survive and </w:t>
      </w:r>
      <w:r w:rsidR="003124CC" w:rsidRPr="00BF6FC2">
        <w:rPr>
          <w:rFonts w:asciiTheme="majorHAnsi" w:hAnsiTheme="majorHAnsi" w:cstheme="majorHAnsi"/>
          <w:color w:val="000000"/>
        </w:rPr>
        <w:t xml:space="preserve">should </w:t>
      </w:r>
      <w:r w:rsidRPr="00BF6FC2">
        <w:rPr>
          <w:rFonts w:asciiTheme="majorHAnsi" w:hAnsiTheme="majorHAnsi" w:cstheme="majorHAnsi"/>
          <w:color w:val="000000"/>
        </w:rPr>
        <w:t xml:space="preserve">not present any </w:t>
      </w:r>
      <w:r w:rsidR="00686467">
        <w:rPr>
          <w:rFonts w:asciiTheme="majorHAnsi" w:hAnsiTheme="majorHAnsi" w:cstheme="majorHAnsi"/>
          <w:color w:val="000000"/>
        </w:rPr>
        <w:t>apparent</w:t>
      </w:r>
      <w:r w:rsidRPr="00BF6FC2">
        <w:rPr>
          <w:rFonts w:asciiTheme="majorHAnsi" w:hAnsiTheme="majorHAnsi" w:cstheme="majorHAnsi"/>
          <w:color w:val="000000"/>
        </w:rPr>
        <w:t xml:space="preserve"> morphological defect </w:t>
      </w:r>
      <w:r w:rsidR="003553A0" w:rsidRPr="00BF6FC2">
        <w:rPr>
          <w:rFonts w:asciiTheme="majorHAnsi" w:hAnsiTheme="majorHAnsi" w:cstheme="majorHAnsi"/>
          <w:color w:val="000000"/>
        </w:rPr>
        <w:t>(</w:t>
      </w:r>
      <w:r w:rsidR="003553A0" w:rsidRPr="00686467">
        <w:rPr>
          <w:rFonts w:asciiTheme="majorHAnsi" w:hAnsiTheme="majorHAnsi" w:cstheme="majorHAnsi"/>
          <w:b/>
          <w:bCs/>
          <w:color w:val="000000"/>
        </w:rPr>
        <w:t>Fig</w:t>
      </w:r>
      <w:r w:rsidR="00BC1316" w:rsidRPr="00686467">
        <w:rPr>
          <w:rFonts w:asciiTheme="majorHAnsi" w:hAnsiTheme="majorHAnsi" w:cstheme="majorHAnsi"/>
          <w:b/>
          <w:bCs/>
          <w:color w:val="000000"/>
        </w:rPr>
        <w:t>ure 1</w:t>
      </w:r>
      <w:proofErr w:type="gramStart"/>
      <w:r w:rsidR="00400B32" w:rsidRPr="00686467">
        <w:rPr>
          <w:rFonts w:asciiTheme="majorHAnsi" w:hAnsiTheme="majorHAnsi" w:cstheme="majorHAnsi"/>
          <w:b/>
          <w:bCs/>
          <w:color w:val="000000"/>
        </w:rPr>
        <w:t>C</w:t>
      </w:r>
      <w:r w:rsidR="005C2ACD">
        <w:rPr>
          <w:rFonts w:asciiTheme="majorHAnsi" w:hAnsiTheme="majorHAnsi" w:cstheme="majorHAnsi"/>
          <w:b/>
          <w:bCs/>
          <w:color w:val="000000"/>
        </w:rPr>
        <w:t>,</w:t>
      </w:r>
      <w:r w:rsidR="00400B32" w:rsidRPr="00686467">
        <w:rPr>
          <w:rFonts w:asciiTheme="majorHAnsi" w:hAnsiTheme="majorHAnsi" w:cstheme="majorHAnsi"/>
          <w:b/>
          <w:bCs/>
          <w:color w:val="000000"/>
        </w:rPr>
        <w:t>D</w:t>
      </w:r>
      <w:proofErr w:type="gramEnd"/>
      <w:r w:rsidR="003553A0" w:rsidRPr="00BF6FC2">
        <w:rPr>
          <w:rFonts w:asciiTheme="majorHAnsi" w:hAnsiTheme="majorHAnsi" w:cstheme="majorHAnsi"/>
          <w:color w:val="000000"/>
        </w:rPr>
        <w:t>)</w:t>
      </w:r>
      <w:r w:rsidR="003124CC" w:rsidRPr="00BF6FC2">
        <w:rPr>
          <w:rFonts w:asciiTheme="majorHAnsi" w:hAnsiTheme="majorHAnsi" w:cstheme="majorHAnsi"/>
          <w:color w:val="000000"/>
        </w:rPr>
        <w:t>.</w:t>
      </w:r>
    </w:p>
    <w:p w14:paraId="7098B458" w14:textId="77777777" w:rsidR="00252AC5" w:rsidRPr="00BF6FC2" w:rsidRDefault="00252AC5" w:rsidP="000E17C3">
      <w:pPr>
        <w:rPr>
          <w:rFonts w:asciiTheme="majorHAnsi" w:hAnsiTheme="majorHAnsi" w:cstheme="majorHAnsi"/>
          <w:color w:val="000000"/>
        </w:rPr>
      </w:pPr>
    </w:p>
    <w:p w14:paraId="2D4B784D" w14:textId="1B0B3FD1" w:rsidR="00252AC5" w:rsidRPr="00BF6FC2" w:rsidRDefault="005C776F" w:rsidP="000E17C3">
      <w:pPr>
        <w:rPr>
          <w:rFonts w:asciiTheme="majorHAnsi" w:hAnsiTheme="majorHAnsi" w:cstheme="majorHAnsi"/>
          <w:color w:val="808080"/>
        </w:rPr>
      </w:pPr>
      <w:r w:rsidRPr="00BF6FC2">
        <w:rPr>
          <w:rFonts w:asciiTheme="majorHAnsi" w:hAnsiTheme="majorHAnsi" w:cstheme="majorHAnsi"/>
          <w:b/>
        </w:rPr>
        <w:t>FIGURE AND TABLE LEGENDS</w:t>
      </w:r>
      <w:r w:rsidR="001D0F7B">
        <w:rPr>
          <w:rFonts w:asciiTheme="majorHAnsi" w:hAnsiTheme="majorHAnsi" w:cstheme="majorHAnsi"/>
          <w:b/>
        </w:rPr>
        <w:t>:</w:t>
      </w:r>
    </w:p>
    <w:p w14:paraId="6EABA645" w14:textId="77777777" w:rsidR="002C6D63" w:rsidRDefault="002C6D63" w:rsidP="000E17C3">
      <w:pPr>
        <w:rPr>
          <w:rFonts w:asciiTheme="majorHAnsi" w:hAnsiTheme="majorHAnsi" w:cstheme="majorHAnsi"/>
          <w:b/>
        </w:rPr>
      </w:pPr>
    </w:p>
    <w:p w14:paraId="031B39D9" w14:textId="5C8A1EA6" w:rsidR="0043649D" w:rsidRPr="00BF6FC2" w:rsidRDefault="0043649D" w:rsidP="000E17C3">
      <w:pPr>
        <w:rPr>
          <w:rFonts w:asciiTheme="majorHAnsi" w:hAnsiTheme="majorHAnsi" w:cstheme="majorHAnsi"/>
        </w:rPr>
      </w:pPr>
      <w:r w:rsidRPr="00BF6FC2">
        <w:rPr>
          <w:rFonts w:asciiTheme="majorHAnsi" w:hAnsiTheme="majorHAnsi" w:cstheme="majorHAnsi"/>
          <w:b/>
        </w:rPr>
        <w:t>Figure 1</w:t>
      </w:r>
      <w:r w:rsidRPr="00BF6FC2">
        <w:rPr>
          <w:rFonts w:asciiTheme="majorHAnsi" w:hAnsiTheme="majorHAnsi" w:cstheme="majorHAnsi"/>
        </w:rPr>
        <w:t xml:space="preserve">: </w:t>
      </w:r>
      <w:r w:rsidRPr="002C6D63">
        <w:rPr>
          <w:rFonts w:asciiTheme="majorHAnsi" w:hAnsiTheme="majorHAnsi" w:cstheme="majorHAnsi"/>
          <w:b/>
          <w:bCs/>
        </w:rPr>
        <w:t>Successful outcome of laser ablation</w:t>
      </w:r>
      <w:r w:rsidR="00FF0AFF" w:rsidRPr="002C6D63">
        <w:rPr>
          <w:rFonts w:asciiTheme="majorHAnsi" w:hAnsiTheme="majorHAnsi" w:cstheme="majorHAnsi"/>
          <w:b/>
          <w:bCs/>
        </w:rPr>
        <w:t>s</w:t>
      </w:r>
      <w:r w:rsidRPr="002C6D63">
        <w:rPr>
          <w:rFonts w:asciiTheme="majorHAnsi" w:hAnsiTheme="majorHAnsi" w:cstheme="majorHAnsi"/>
          <w:b/>
          <w:bCs/>
        </w:rPr>
        <w:t>.</w:t>
      </w:r>
      <w:r w:rsidRPr="00BF6FC2">
        <w:rPr>
          <w:rFonts w:asciiTheme="majorHAnsi" w:hAnsiTheme="majorHAnsi" w:cstheme="majorHAnsi"/>
        </w:rPr>
        <w:t xml:space="preserve"> </w:t>
      </w:r>
      <w:r w:rsidRPr="00FA02BF">
        <w:rPr>
          <w:rFonts w:asciiTheme="majorHAnsi" w:hAnsiTheme="majorHAnsi" w:cstheme="majorHAnsi"/>
        </w:rPr>
        <w:t>(</w:t>
      </w:r>
      <w:r w:rsidRPr="002C6D63">
        <w:rPr>
          <w:rFonts w:asciiTheme="majorHAnsi" w:hAnsiTheme="majorHAnsi" w:cstheme="majorHAnsi"/>
          <w:b/>
          <w:bCs/>
        </w:rPr>
        <w:t>A</w:t>
      </w:r>
      <w:r w:rsidRPr="00FA02BF">
        <w:rPr>
          <w:rFonts w:asciiTheme="majorHAnsi" w:hAnsiTheme="majorHAnsi" w:cstheme="majorHAnsi"/>
        </w:rPr>
        <w:t>)</w:t>
      </w:r>
      <w:r w:rsidRPr="00BF6FC2">
        <w:rPr>
          <w:rFonts w:asciiTheme="majorHAnsi" w:hAnsiTheme="majorHAnsi" w:cstheme="majorHAnsi"/>
        </w:rPr>
        <w:t xml:space="preserve"> Scheme of a gastrulating embryo at 70% epiboly in dorsal view; </w:t>
      </w:r>
      <w:proofErr w:type="spellStart"/>
      <w:r w:rsidRPr="00BF6FC2">
        <w:rPr>
          <w:rFonts w:asciiTheme="majorHAnsi" w:hAnsiTheme="majorHAnsi" w:cstheme="majorHAnsi"/>
        </w:rPr>
        <w:t>pAM</w:t>
      </w:r>
      <w:proofErr w:type="spellEnd"/>
      <w:r w:rsidRPr="00BF6FC2">
        <w:rPr>
          <w:rFonts w:asciiTheme="majorHAnsi" w:hAnsiTheme="majorHAnsi" w:cstheme="majorHAnsi"/>
        </w:rPr>
        <w:t>:</w:t>
      </w:r>
      <w:r w:rsidR="00F03F41" w:rsidRPr="00BF6FC2">
        <w:rPr>
          <w:rFonts w:asciiTheme="majorHAnsi" w:hAnsiTheme="majorHAnsi" w:cstheme="majorHAnsi"/>
        </w:rPr>
        <w:t xml:space="preserve"> </w:t>
      </w:r>
      <w:r w:rsidRPr="00BF6FC2">
        <w:rPr>
          <w:rFonts w:asciiTheme="majorHAnsi" w:hAnsiTheme="majorHAnsi" w:cstheme="majorHAnsi"/>
        </w:rPr>
        <w:t>posterior axial mesoderm; black arrow marks the direction of polster migration</w:t>
      </w:r>
      <w:r w:rsidR="00FF0AFF" w:rsidRPr="00BF6FC2">
        <w:rPr>
          <w:rFonts w:asciiTheme="majorHAnsi" w:hAnsiTheme="majorHAnsi" w:cstheme="majorHAnsi"/>
        </w:rPr>
        <w:t xml:space="preserve">; black square indicates a </w:t>
      </w:r>
      <w:r w:rsidR="00782368" w:rsidRPr="00BF6FC2">
        <w:rPr>
          <w:rFonts w:asciiTheme="majorHAnsi" w:hAnsiTheme="majorHAnsi" w:cstheme="majorHAnsi"/>
        </w:rPr>
        <w:t xml:space="preserve">typical field of view </w:t>
      </w:r>
      <w:r w:rsidR="00FF0AFF" w:rsidRPr="00BF6FC2">
        <w:rPr>
          <w:rFonts w:asciiTheme="majorHAnsi" w:hAnsiTheme="majorHAnsi" w:cstheme="majorHAnsi"/>
        </w:rPr>
        <w:t>for ablations in the polster</w:t>
      </w:r>
      <w:r w:rsidRPr="00BF6FC2">
        <w:rPr>
          <w:rFonts w:asciiTheme="majorHAnsi" w:hAnsiTheme="majorHAnsi" w:cstheme="majorHAnsi"/>
        </w:rPr>
        <w:t>.</w:t>
      </w:r>
      <w:r w:rsidR="00412700" w:rsidRPr="00BF6FC2">
        <w:rPr>
          <w:rFonts w:asciiTheme="majorHAnsi" w:hAnsiTheme="majorHAnsi" w:cstheme="majorHAnsi"/>
        </w:rPr>
        <w:t xml:space="preserve"> </w:t>
      </w:r>
      <w:r w:rsidR="00412700" w:rsidRPr="00FA02BF">
        <w:rPr>
          <w:rFonts w:asciiTheme="majorHAnsi" w:hAnsiTheme="majorHAnsi" w:cstheme="majorHAnsi"/>
        </w:rPr>
        <w:t>(</w:t>
      </w:r>
      <w:r w:rsidR="00412700" w:rsidRPr="002C6D63">
        <w:rPr>
          <w:rFonts w:asciiTheme="majorHAnsi" w:hAnsiTheme="majorHAnsi" w:cstheme="majorHAnsi"/>
          <w:b/>
          <w:bCs/>
        </w:rPr>
        <w:t>B</w:t>
      </w:r>
      <w:r w:rsidR="00412700" w:rsidRPr="00FA02BF">
        <w:rPr>
          <w:rFonts w:asciiTheme="majorHAnsi" w:hAnsiTheme="majorHAnsi" w:cstheme="majorHAnsi"/>
        </w:rPr>
        <w:t>)</w:t>
      </w:r>
      <w:r w:rsidR="00412700" w:rsidRPr="00BF6FC2">
        <w:rPr>
          <w:rFonts w:asciiTheme="majorHAnsi" w:hAnsiTheme="majorHAnsi" w:cstheme="majorHAnsi"/>
        </w:rPr>
        <w:t xml:space="preserve"> Scheme of embryo mounting</w:t>
      </w:r>
      <w:r w:rsidRPr="00BF6FC2">
        <w:rPr>
          <w:rFonts w:asciiTheme="majorHAnsi" w:hAnsiTheme="majorHAnsi" w:cstheme="majorHAnsi"/>
        </w:rPr>
        <w:t xml:space="preserve"> </w:t>
      </w:r>
      <w:r w:rsidR="00412700" w:rsidRPr="00BF6FC2">
        <w:rPr>
          <w:rFonts w:asciiTheme="majorHAnsi" w:hAnsiTheme="majorHAnsi" w:cstheme="majorHAnsi"/>
        </w:rPr>
        <w:t>for polster severing. Lateral view. The embryo is mounted such that the plane of the polster is perpendicular to the optical axis</w:t>
      </w:r>
      <w:r w:rsidR="00760A58">
        <w:rPr>
          <w:rFonts w:asciiTheme="majorHAnsi" w:hAnsiTheme="majorHAnsi" w:cstheme="majorHAnsi"/>
        </w:rPr>
        <w:t>: s</w:t>
      </w:r>
      <w:r w:rsidRPr="00BF6FC2">
        <w:rPr>
          <w:rFonts w:asciiTheme="majorHAnsi" w:hAnsiTheme="majorHAnsi" w:cstheme="majorHAnsi"/>
        </w:rPr>
        <w:t xml:space="preserve">urvival </w:t>
      </w:r>
      <w:r w:rsidRPr="00FA02BF">
        <w:rPr>
          <w:rFonts w:asciiTheme="majorHAnsi" w:hAnsiTheme="majorHAnsi" w:cstheme="majorHAnsi"/>
        </w:rPr>
        <w:t>(</w:t>
      </w:r>
      <w:r w:rsidR="00412700" w:rsidRPr="002C6D63">
        <w:rPr>
          <w:rFonts w:asciiTheme="majorHAnsi" w:hAnsiTheme="majorHAnsi" w:cstheme="majorHAnsi"/>
          <w:b/>
          <w:bCs/>
        </w:rPr>
        <w:t>C</w:t>
      </w:r>
      <w:r w:rsidRPr="00FA02BF">
        <w:rPr>
          <w:rFonts w:asciiTheme="majorHAnsi" w:hAnsiTheme="majorHAnsi" w:cstheme="majorHAnsi"/>
        </w:rPr>
        <w:t>)</w:t>
      </w:r>
      <w:r w:rsidRPr="00BF6FC2">
        <w:rPr>
          <w:rFonts w:asciiTheme="majorHAnsi" w:hAnsiTheme="majorHAnsi" w:cstheme="majorHAnsi"/>
        </w:rPr>
        <w:t xml:space="preserve"> a</w:t>
      </w:r>
      <w:r w:rsidR="00412700" w:rsidRPr="00BF6FC2">
        <w:rPr>
          <w:rFonts w:asciiTheme="majorHAnsi" w:hAnsiTheme="majorHAnsi" w:cstheme="majorHAnsi"/>
        </w:rPr>
        <w:t xml:space="preserve">nd morphology </w:t>
      </w:r>
      <w:r w:rsidR="00412700" w:rsidRPr="00FA02BF">
        <w:rPr>
          <w:rFonts w:asciiTheme="majorHAnsi" w:hAnsiTheme="majorHAnsi" w:cstheme="majorHAnsi"/>
        </w:rPr>
        <w:t>(</w:t>
      </w:r>
      <w:r w:rsidR="00412700" w:rsidRPr="002C6D63">
        <w:rPr>
          <w:rFonts w:asciiTheme="majorHAnsi" w:hAnsiTheme="majorHAnsi" w:cstheme="majorHAnsi"/>
          <w:b/>
          <w:bCs/>
        </w:rPr>
        <w:t>D</w:t>
      </w:r>
      <w:r w:rsidRPr="00FA02BF">
        <w:rPr>
          <w:rFonts w:asciiTheme="majorHAnsi" w:hAnsiTheme="majorHAnsi" w:cstheme="majorHAnsi"/>
        </w:rPr>
        <w:t>)</w:t>
      </w:r>
      <w:r w:rsidRPr="00BF6FC2">
        <w:rPr>
          <w:rFonts w:asciiTheme="majorHAnsi" w:hAnsiTheme="majorHAnsi" w:cstheme="majorHAnsi"/>
        </w:rPr>
        <w:t xml:space="preserve"> of control and </w:t>
      </w:r>
      <w:r w:rsidRPr="00BF6FC2">
        <w:rPr>
          <w:rFonts w:asciiTheme="majorHAnsi" w:hAnsiTheme="majorHAnsi" w:cstheme="majorHAnsi"/>
        </w:rPr>
        <w:lastRenderedPageBreak/>
        <w:t>ablated embryos at 24</w:t>
      </w:r>
      <w:r w:rsidR="00E1740D" w:rsidRPr="00BF6FC2">
        <w:rPr>
          <w:rFonts w:asciiTheme="majorHAnsi" w:hAnsiTheme="majorHAnsi" w:cstheme="majorHAnsi"/>
        </w:rPr>
        <w:t xml:space="preserve"> </w:t>
      </w:r>
      <w:r w:rsidRPr="00BF6FC2">
        <w:rPr>
          <w:rFonts w:asciiTheme="majorHAnsi" w:hAnsiTheme="majorHAnsi" w:cstheme="majorHAnsi"/>
        </w:rPr>
        <w:t>h</w:t>
      </w:r>
      <w:r w:rsidR="00E1740D" w:rsidRPr="00BF6FC2">
        <w:rPr>
          <w:rFonts w:asciiTheme="majorHAnsi" w:hAnsiTheme="majorHAnsi" w:cstheme="majorHAnsi"/>
        </w:rPr>
        <w:t xml:space="preserve"> </w:t>
      </w:r>
      <w:r w:rsidRPr="00BF6FC2">
        <w:rPr>
          <w:rFonts w:asciiTheme="majorHAnsi" w:hAnsiTheme="majorHAnsi" w:cstheme="majorHAnsi"/>
        </w:rPr>
        <w:t>p</w:t>
      </w:r>
      <w:r w:rsidR="00E1740D" w:rsidRPr="00BF6FC2">
        <w:rPr>
          <w:rFonts w:asciiTheme="majorHAnsi" w:hAnsiTheme="majorHAnsi" w:cstheme="majorHAnsi"/>
        </w:rPr>
        <w:t>ost</w:t>
      </w:r>
      <w:r w:rsidR="00760A58">
        <w:rPr>
          <w:rFonts w:asciiTheme="majorHAnsi" w:hAnsiTheme="majorHAnsi" w:cstheme="majorHAnsi"/>
        </w:rPr>
        <w:t>-</w:t>
      </w:r>
      <w:r w:rsidRPr="00BF6FC2">
        <w:rPr>
          <w:rFonts w:asciiTheme="majorHAnsi" w:hAnsiTheme="majorHAnsi" w:cstheme="majorHAnsi"/>
        </w:rPr>
        <w:t>f</w:t>
      </w:r>
      <w:r w:rsidR="00E1740D" w:rsidRPr="00BF6FC2">
        <w:rPr>
          <w:rFonts w:asciiTheme="majorHAnsi" w:hAnsiTheme="majorHAnsi" w:cstheme="majorHAnsi"/>
        </w:rPr>
        <w:t>ertili</w:t>
      </w:r>
      <w:r w:rsidR="007E1CCB" w:rsidRPr="00BF6FC2">
        <w:rPr>
          <w:rFonts w:asciiTheme="majorHAnsi" w:hAnsiTheme="majorHAnsi" w:cstheme="majorHAnsi"/>
        </w:rPr>
        <w:t>z</w:t>
      </w:r>
      <w:r w:rsidR="00E1740D" w:rsidRPr="00BF6FC2">
        <w:rPr>
          <w:rFonts w:asciiTheme="majorHAnsi" w:hAnsiTheme="majorHAnsi" w:cstheme="majorHAnsi"/>
        </w:rPr>
        <w:t>ation</w:t>
      </w:r>
      <w:r w:rsidRPr="00BF6FC2">
        <w:rPr>
          <w:rFonts w:asciiTheme="majorHAnsi" w:hAnsiTheme="majorHAnsi" w:cstheme="majorHAnsi"/>
        </w:rPr>
        <w:t xml:space="preserve">. </w:t>
      </w:r>
      <w:r w:rsidR="00E62CA7" w:rsidRPr="00BF6FC2">
        <w:rPr>
          <w:rFonts w:asciiTheme="majorHAnsi" w:hAnsiTheme="majorHAnsi" w:cstheme="majorHAnsi"/>
        </w:rPr>
        <w:t xml:space="preserve">Scale bar is 300 µm. </w:t>
      </w:r>
      <w:r w:rsidRPr="00FA02BF">
        <w:rPr>
          <w:rFonts w:asciiTheme="majorHAnsi" w:hAnsiTheme="majorHAnsi" w:cstheme="majorHAnsi"/>
        </w:rPr>
        <w:t>(</w:t>
      </w:r>
      <w:r w:rsidR="00412700" w:rsidRPr="002C6D63">
        <w:rPr>
          <w:rFonts w:asciiTheme="majorHAnsi" w:hAnsiTheme="majorHAnsi" w:cstheme="majorHAnsi"/>
          <w:b/>
          <w:bCs/>
        </w:rPr>
        <w:t>E</w:t>
      </w:r>
      <w:r w:rsidRPr="00FA02BF">
        <w:rPr>
          <w:rFonts w:asciiTheme="majorHAnsi" w:hAnsiTheme="majorHAnsi" w:cstheme="majorHAnsi"/>
        </w:rPr>
        <w:t>)</w:t>
      </w:r>
      <w:r w:rsidRPr="00BF6FC2">
        <w:rPr>
          <w:rFonts w:asciiTheme="majorHAnsi" w:hAnsiTheme="majorHAnsi" w:cstheme="majorHAnsi"/>
        </w:rPr>
        <w:t xml:space="preserve"> Time sequence </w:t>
      </w:r>
      <w:r w:rsidR="007E1CCB" w:rsidRPr="00BF6FC2">
        <w:rPr>
          <w:rFonts w:asciiTheme="majorHAnsi" w:hAnsiTheme="majorHAnsi" w:cstheme="majorHAnsi"/>
        </w:rPr>
        <w:t xml:space="preserve">from </w:t>
      </w:r>
      <w:r w:rsidRPr="00BF6FC2">
        <w:rPr>
          <w:rFonts w:asciiTheme="majorHAnsi" w:hAnsiTheme="majorHAnsi" w:cstheme="majorHAnsi"/>
        </w:rPr>
        <w:t>laser a</w:t>
      </w:r>
      <w:r w:rsidR="007E1CCB" w:rsidRPr="00BF6FC2">
        <w:rPr>
          <w:rFonts w:asciiTheme="majorHAnsi" w:hAnsiTheme="majorHAnsi" w:cstheme="majorHAnsi"/>
        </w:rPr>
        <w:t xml:space="preserve">blation in the </w:t>
      </w:r>
      <w:proofErr w:type="spellStart"/>
      <w:r w:rsidR="007E1CCB" w:rsidRPr="00BF6FC2">
        <w:rPr>
          <w:rFonts w:asciiTheme="majorHAnsi" w:hAnsiTheme="majorHAnsi" w:cstheme="majorHAnsi"/>
        </w:rPr>
        <w:t>polster</w:t>
      </w:r>
      <w:proofErr w:type="spellEnd"/>
      <w:r w:rsidR="007E1CCB" w:rsidRPr="00BF6FC2">
        <w:rPr>
          <w:rFonts w:asciiTheme="majorHAnsi" w:hAnsiTheme="majorHAnsi" w:cstheme="majorHAnsi"/>
        </w:rPr>
        <w:t xml:space="preserve"> of a </w:t>
      </w:r>
      <w:proofErr w:type="spellStart"/>
      <w:r w:rsidR="007E1CCB" w:rsidRPr="00BF6FC2">
        <w:rPr>
          <w:rFonts w:asciiTheme="majorHAnsi" w:hAnsiTheme="majorHAnsi" w:cstheme="majorHAnsi"/>
          <w:i/>
        </w:rPr>
        <w:t>Tg</w:t>
      </w:r>
      <w:proofErr w:type="spellEnd"/>
      <w:r w:rsidR="007E1CCB" w:rsidRPr="00BF6FC2">
        <w:rPr>
          <w:rFonts w:asciiTheme="majorHAnsi" w:hAnsiTheme="majorHAnsi" w:cstheme="majorHAnsi"/>
          <w:i/>
        </w:rPr>
        <w:t>(</w:t>
      </w:r>
      <w:proofErr w:type="spellStart"/>
      <w:proofErr w:type="gramStart"/>
      <w:r w:rsidR="007E1CCB" w:rsidRPr="00BF6FC2">
        <w:rPr>
          <w:rFonts w:asciiTheme="majorHAnsi" w:hAnsiTheme="majorHAnsi" w:cstheme="majorHAnsi"/>
          <w:i/>
        </w:rPr>
        <w:t>g</w:t>
      </w:r>
      <w:r w:rsidRPr="00BF6FC2">
        <w:rPr>
          <w:rFonts w:asciiTheme="majorHAnsi" w:hAnsiTheme="majorHAnsi" w:cstheme="majorHAnsi"/>
          <w:i/>
        </w:rPr>
        <w:t>sc:GFP</w:t>
      </w:r>
      <w:proofErr w:type="spellEnd"/>
      <w:proofErr w:type="gramEnd"/>
      <w:r w:rsidRPr="00BF6FC2">
        <w:rPr>
          <w:rFonts w:asciiTheme="majorHAnsi" w:hAnsiTheme="majorHAnsi" w:cstheme="majorHAnsi"/>
          <w:i/>
        </w:rPr>
        <w:t>)</w:t>
      </w:r>
      <w:r w:rsidRPr="00BF6FC2">
        <w:rPr>
          <w:rFonts w:asciiTheme="majorHAnsi" w:hAnsiTheme="majorHAnsi" w:cstheme="majorHAnsi"/>
        </w:rPr>
        <w:t xml:space="preserve"> embryo expressing Histone2B-mCherry. Views with </w:t>
      </w:r>
      <w:r w:rsidR="00760A58">
        <w:rPr>
          <w:rFonts w:asciiTheme="majorHAnsi" w:hAnsiTheme="majorHAnsi" w:cstheme="majorHAnsi"/>
        </w:rPr>
        <w:t xml:space="preserve">the </w:t>
      </w:r>
      <w:r w:rsidRPr="00BF6FC2">
        <w:rPr>
          <w:rFonts w:asciiTheme="majorHAnsi" w:hAnsiTheme="majorHAnsi" w:cstheme="majorHAnsi"/>
        </w:rPr>
        <w:t xml:space="preserve">green channel </w:t>
      </w:r>
      <w:r w:rsidR="007E1CCB" w:rsidRPr="00BF6FC2">
        <w:rPr>
          <w:rFonts w:asciiTheme="majorHAnsi" w:hAnsiTheme="majorHAnsi" w:cstheme="majorHAnsi"/>
        </w:rPr>
        <w:t xml:space="preserve">only </w:t>
      </w:r>
      <w:r w:rsidRPr="00BF6FC2">
        <w:rPr>
          <w:rFonts w:asciiTheme="majorHAnsi" w:hAnsiTheme="majorHAnsi" w:cstheme="majorHAnsi"/>
        </w:rPr>
        <w:t xml:space="preserve">are maximum projections. </w:t>
      </w:r>
      <w:r w:rsidR="00513AA7" w:rsidRPr="00BF6FC2">
        <w:rPr>
          <w:rFonts w:asciiTheme="majorHAnsi" w:hAnsiTheme="majorHAnsi" w:cstheme="majorHAnsi"/>
        </w:rPr>
        <w:t>The c</w:t>
      </w:r>
      <w:r w:rsidRPr="00BF6FC2">
        <w:rPr>
          <w:rFonts w:asciiTheme="majorHAnsi" w:hAnsiTheme="majorHAnsi" w:cstheme="majorHAnsi"/>
        </w:rPr>
        <w:t xml:space="preserve">lose-up </w:t>
      </w:r>
      <w:r w:rsidR="007E1CCB" w:rsidRPr="00BF6FC2">
        <w:rPr>
          <w:rFonts w:asciiTheme="majorHAnsi" w:hAnsiTheme="majorHAnsi" w:cstheme="majorHAnsi"/>
        </w:rPr>
        <w:t>displays the</w:t>
      </w:r>
      <w:r w:rsidRPr="00BF6FC2">
        <w:rPr>
          <w:rFonts w:asciiTheme="majorHAnsi" w:hAnsiTheme="majorHAnsi" w:cstheme="majorHAnsi"/>
        </w:rPr>
        <w:t xml:space="preserve"> ablated area containing cell debris. View</w:t>
      </w:r>
      <w:r w:rsidR="007E1CCB" w:rsidRPr="00BF6FC2">
        <w:rPr>
          <w:rFonts w:asciiTheme="majorHAnsi" w:hAnsiTheme="majorHAnsi" w:cstheme="majorHAnsi"/>
        </w:rPr>
        <w:t>s</w:t>
      </w:r>
      <w:r w:rsidRPr="00BF6FC2">
        <w:rPr>
          <w:rFonts w:asciiTheme="majorHAnsi" w:hAnsiTheme="majorHAnsi" w:cstheme="majorHAnsi"/>
        </w:rPr>
        <w:t xml:space="preserve"> with green and red </w:t>
      </w:r>
      <w:r w:rsidR="00951904" w:rsidRPr="00BF6FC2">
        <w:rPr>
          <w:rFonts w:asciiTheme="majorHAnsi" w:hAnsiTheme="majorHAnsi" w:cstheme="majorHAnsi"/>
        </w:rPr>
        <w:t xml:space="preserve">(displayed as magenta) </w:t>
      </w:r>
      <w:r w:rsidRPr="00BF6FC2">
        <w:rPr>
          <w:rFonts w:asciiTheme="majorHAnsi" w:hAnsiTheme="majorHAnsi" w:cstheme="majorHAnsi"/>
        </w:rPr>
        <w:t>channels are XY and XZ slices before and after ablation</w:t>
      </w:r>
      <w:r w:rsidR="007E1CCB" w:rsidRPr="00BF6FC2">
        <w:rPr>
          <w:rFonts w:asciiTheme="majorHAnsi" w:hAnsiTheme="majorHAnsi" w:cstheme="majorHAnsi"/>
        </w:rPr>
        <w:t xml:space="preserve"> (</w:t>
      </w:r>
      <w:r w:rsidR="00760A58">
        <w:rPr>
          <w:rFonts w:asciiTheme="majorHAnsi" w:hAnsiTheme="majorHAnsi" w:cstheme="majorHAnsi"/>
        </w:rPr>
        <w:t>the green lightning bolt represents ablation</w:t>
      </w:r>
      <w:r w:rsidR="007E1CCB" w:rsidRPr="00BF6FC2">
        <w:rPr>
          <w:rFonts w:asciiTheme="majorHAnsi" w:hAnsiTheme="majorHAnsi" w:cstheme="majorHAnsi"/>
        </w:rPr>
        <w:t>)</w:t>
      </w:r>
      <w:r w:rsidR="00337A84" w:rsidRPr="00BF6FC2">
        <w:rPr>
          <w:rFonts w:asciiTheme="majorHAnsi" w:hAnsiTheme="majorHAnsi" w:cstheme="majorHAnsi"/>
        </w:rPr>
        <w:t>. XZ slices show that the overlying tissues (</w:t>
      </w:r>
      <w:r w:rsidR="00951904" w:rsidRPr="00BF6FC2">
        <w:rPr>
          <w:rFonts w:asciiTheme="majorHAnsi" w:hAnsiTheme="majorHAnsi" w:cstheme="majorHAnsi"/>
        </w:rPr>
        <w:t>magenta</w:t>
      </w:r>
      <w:r w:rsidR="00337A84" w:rsidRPr="00BF6FC2">
        <w:rPr>
          <w:rFonts w:asciiTheme="majorHAnsi" w:hAnsiTheme="majorHAnsi" w:cstheme="majorHAnsi"/>
        </w:rPr>
        <w:t xml:space="preserve"> nuclei without GFP expression) have not been affected by the ablation of underlying structures</w:t>
      </w:r>
      <w:r w:rsidRPr="00BF6FC2">
        <w:rPr>
          <w:rFonts w:asciiTheme="majorHAnsi" w:hAnsiTheme="majorHAnsi" w:cstheme="majorHAnsi"/>
        </w:rPr>
        <w:t xml:space="preserve">. </w:t>
      </w:r>
      <w:r w:rsidR="00041EE8" w:rsidRPr="00BF6FC2">
        <w:rPr>
          <w:rFonts w:asciiTheme="majorHAnsi" w:hAnsiTheme="majorHAnsi" w:cstheme="majorHAnsi"/>
        </w:rPr>
        <w:t>The y</w:t>
      </w:r>
      <w:r w:rsidR="00C66949" w:rsidRPr="00BF6FC2">
        <w:rPr>
          <w:rFonts w:asciiTheme="majorHAnsi" w:hAnsiTheme="majorHAnsi" w:cstheme="majorHAnsi"/>
        </w:rPr>
        <w:t>ellow dashed box correspond</w:t>
      </w:r>
      <w:r w:rsidR="00041EE8" w:rsidRPr="00BF6FC2">
        <w:rPr>
          <w:rFonts w:asciiTheme="majorHAnsi" w:hAnsiTheme="majorHAnsi" w:cstheme="majorHAnsi"/>
        </w:rPr>
        <w:t>s</w:t>
      </w:r>
      <w:r w:rsidR="00C66949" w:rsidRPr="00BF6FC2">
        <w:rPr>
          <w:rFonts w:asciiTheme="majorHAnsi" w:hAnsiTheme="majorHAnsi" w:cstheme="majorHAnsi"/>
        </w:rPr>
        <w:t xml:space="preserve"> to </w:t>
      </w:r>
      <w:r w:rsidR="00041EE8" w:rsidRPr="00BF6FC2">
        <w:rPr>
          <w:rFonts w:asciiTheme="majorHAnsi" w:hAnsiTheme="majorHAnsi" w:cstheme="majorHAnsi"/>
        </w:rPr>
        <w:t xml:space="preserve">the </w:t>
      </w:r>
      <w:r w:rsidR="00C66949" w:rsidRPr="00BF6FC2">
        <w:rPr>
          <w:rFonts w:asciiTheme="majorHAnsi" w:hAnsiTheme="majorHAnsi" w:cstheme="majorHAnsi"/>
        </w:rPr>
        <w:t>ROI selected for laser ablation treatment.</w:t>
      </w:r>
      <w:r w:rsidR="00E62CA7" w:rsidRPr="00BF6FC2">
        <w:rPr>
          <w:rFonts w:asciiTheme="majorHAnsi" w:hAnsiTheme="majorHAnsi" w:cstheme="majorHAnsi"/>
        </w:rPr>
        <w:t xml:space="preserve"> </w:t>
      </w:r>
      <w:r w:rsidR="00760A58">
        <w:rPr>
          <w:rFonts w:asciiTheme="majorHAnsi" w:hAnsiTheme="majorHAnsi" w:cstheme="majorHAnsi"/>
        </w:rPr>
        <w:t>The s</w:t>
      </w:r>
      <w:r w:rsidR="00E62CA7" w:rsidRPr="00BF6FC2">
        <w:rPr>
          <w:rFonts w:asciiTheme="majorHAnsi" w:hAnsiTheme="majorHAnsi" w:cstheme="majorHAnsi"/>
        </w:rPr>
        <w:t>cale bar is 50 µm in large views and 25 µm in</w:t>
      </w:r>
      <w:r w:rsidR="00041EE8" w:rsidRPr="00BF6FC2">
        <w:rPr>
          <w:rFonts w:asciiTheme="majorHAnsi" w:hAnsiTheme="majorHAnsi" w:cstheme="majorHAnsi"/>
        </w:rPr>
        <w:t xml:space="preserve"> the</w:t>
      </w:r>
      <w:r w:rsidR="00E62CA7" w:rsidRPr="00BF6FC2">
        <w:rPr>
          <w:rFonts w:asciiTheme="majorHAnsi" w:hAnsiTheme="majorHAnsi" w:cstheme="majorHAnsi"/>
        </w:rPr>
        <w:t xml:space="preserve"> close</w:t>
      </w:r>
      <w:r w:rsidR="00760A58">
        <w:rPr>
          <w:rFonts w:asciiTheme="majorHAnsi" w:hAnsiTheme="majorHAnsi" w:cstheme="majorHAnsi"/>
        </w:rPr>
        <w:t>-</w:t>
      </w:r>
      <w:r w:rsidR="00E62CA7" w:rsidRPr="00BF6FC2">
        <w:rPr>
          <w:rFonts w:asciiTheme="majorHAnsi" w:hAnsiTheme="majorHAnsi" w:cstheme="majorHAnsi"/>
        </w:rPr>
        <w:t>up.</w:t>
      </w:r>
    </w:p>
    <w:p w14:paraId="661B84FB" w14:textId="77777777" w:rsidR="003B4027" w:rsidRPr="00BF6FC2" w:rsidRDefault="003B4027" w:rsidP="000E17C3">
      <w:pPr>
        <w:rPr>
          <w:rFonts w:asciiTheme="majorHAnsi" w:hAnsiTheme="majorHAnsi" w:cstheme="majorHAnsi"/>
        </w:rPr>
      </w:pPr>
    </w:p>
    <w:p w14:paraId="65948818" w14:textId="07162429" w:rsidR="0043649D" w:rsidRPr="00BF6FC2" w:rsidRDefault="0043649D" w:rsidP="000E17C3">
      <w:pPr>
        <w:rPr>
          <w:rFonts w:asciiTheme="majorHAnsi" w:hAnsiTheme="majorHAnsi" w:cstheme="majorHAnsi"/>
        </w:rPr>
      </w:pPr>
      <w:r w:rsidRPr="00BF6FC2">
        <w:rPr>
          <w:rFonts w:asciiTheme="majorHAnsi" w:hAnsiTheme="majorHAnsi" w:cstheme="majorHAnsi"/>
          <w:b/>
        </w:rPr>
        <w:t xml:space="preserve">Figure </w:t>
      </w:r>
      <w:r w:rsidR="0089489D" w:rsidRPr="00BF6FC2">
        <w:rPr>
          <w:rFonts w:asciiTheme="majorHAnsi" w:hAnsiTheme="majorHAnsi" w:cstheme="majorHAnsi"/>
          <w:b/>
        </w:rPr>
        <w:t>2</w:t>
      </w:r>
      <w:r w:rsidRPr="00BF6FC2">
        <w:rPr>
          <w:rFonts w:asciiTheme="majorHAnsi" w:hAnsiTheme="majorHAnsi" w:cstheme="majorHAnsi"/>
        </w:rPr>
        <w:t xml:space="preserve">: </w:t>
      </w:r>
      <w:r w:rsidRPr="0095270E">
        <w:rPr>
          <w:rFonts w:asciiTheme="majorHAnsi" w:hAnsiTheme="majorHAnsi" w:cstheme="majorHAnsi"/>
          <w:b/>
          <w:bCs/>
        </w:rPr>
        <w:t>Negative results of laser ablation</w:t>
      </w:r>
      <w:r w:rsidR="00FF0AFF" w:rsidRPr="0095270E">
        <w:rPr>
          <w:rFonts w:asciiTheme="majorHAnsi" w:hAnsiTheme="majorHAnsi" w:cstheme="majorHAnsi"/>
          <w:b/>
          <w:bCs/>
        </w:rPr>
        <w:t>s</w:t>
      </w:r>
      <w:r w:rsidRPr="0095270E">
        <w:rPr>
          <w:rFonts w:asciiTheme="majorHAnsi" w:hAnsiTheme="majorHAnsi" w:cstheme="majorHAnsi"/>
          <w:b/>
          <w:bCs/>
        </w:rPr>
        <w:t>.</w:t>
      </w:r>
      <w:r w:rsidRPr="00BF6FC2">
        <w:rPr>
          <w:rFonts w:asciiTheme="majorHAnsi" w:hAnsiTheme="majorHAnsi" w:cstheme="majorHAnsi"/>
        </w:rPr>
        <w:t xml:space="preserve"> </w:t>
      </w:r>
      <w:r w:rsidRPr="00FA02BF">
        <w:rPr>
          <w:rFonts w:asciiTheme="majorHAnsi" w:hAnsiTheme="majorHAnsi" w:cstheme="majorHAnsi"/>
        </w:rPr>
        <w:t>(</w:t>
      </w:r>
      <w:r w:rsidRPr="0095270E">
        <w:rPr>
          <w:rFonts w:asciiTheme="majorHAnsi" w:hAnsiTheme="majorHAnsi" w:cstheme="majorHAnsi"/>
          <w:b/>
          <w:bCs/>
        </w:rPr>
        <w:t>A</w:t>
      </w:r>
      <w:r w:rsidRPr="00FA02BF">
        <w:rPr>
          <w:rFonts w:asciiTheme="majorHAnsi" w:hAnsiTheme="majorHAnsi" w:cstheme="majorHAnsi"/>
        </w:rPr>
        <w:t>)</w:t>
      </w:r>
      <w:r w:rsidRPr="00BF6FC2">
        <w:rPr>
          <w:rFonts w:asciiTheme="majorHAnsi" w:hAnsiTheme="majorHAnsi" w:cstheme="majorHAnsi"/>
        </w:rPr>
        <w:t xml:space="preserve"> Typical example</w:t>
      </w:r>
      <w:r w:rsidR="0010196F" w:rsidRPr="00BF6FC2">
        <w:rPr>
          <w:rFonts w:asciiTheme="majorHAnsi" w:hAnsiTheme="majorHAnsi" w:cstheme="majorHAnsi"/>
        </w:rPr>
        <w:t>s</w:t>
      </w:r>
      <w:r w:rsidRPr="00BF6FC2">
        <w:rPr>
          <w:rFonts w:asciiTheme="majorHAnsi" w:hAnsiTheme="majorHAnsi" w:cstheme="majorHAnsi"/>
        </w:rPr>
        <w:t xml:space="preserve"> of </w:t>
      </w:r>
      <w:r w:rsidR="0010196F" w:rsidRPr="00BF6FC2">
        <w:rPr>
          <w:rFonts w:asciiTheme="majorHAnsi" w:hAnsiTheme="majorHAnsi" w:cstheme="majorHAnsi"/>
        </w:rPr>
        <w:t xml:space="preserve">potential </w:t>
      </w:r>
      <w:r w:rsidRPr="00BF6FC2">
        <w:rPr>
          <w:rFonts w:asciiTheme="majorHAnsi" w:hAnsiTheme="majorHAnsi" w:cstheme="majorHAnsi"/>
        </w:rPr>
        <w:t>fai</w:t>
      </w:r>
      <w:r w:rsidR="0010196F" w:rsidRPr="00BF6FC2">
        <w:rPr>
          <w:rFonts w:asciiTheme="majorHAnsi" w:hAnsiTheme="majorHAnsi" w:cstheme="majorHAnsi"/>
        </w:rPr>
        <w:t>lures in laser</w:t>
      </w:r>
      <w:r w:rsidRPr="00BF6FC2">
        <w:rPr>
          <w:rFonts w:asciiTheme="majorHAnsi" w:hAnsiTheme="majorHAnsi" w:cstheme="majorHAnsi"/>
        </w:rPr>
        <w:t xml:space="preserve"> ablation. Large XY views are maximum p</w:t>
      </w:r>
      <w:r w:rsidR="0010196F" w:rsidRPr="00BF6FC2">
        <w:rPr>
          <w:rFonts w:asciiTheme="majorHAnsi" w:hAnsiTheme="majorHAnsi" w:cstheme="majorHAnsi"/>
        </w:rPr>
        <w:t>rojections, XZ view is a reconstructed section</w:t>
      </w:r>
      <w:r w:rsidRPr="00BF6FC2">
        <w:rPr>
          <w:rFonts w:asciiTheme="majorHAnsi" w:hAnsiTheme="majorHAnsi" w:cstheme="majorHAnsi"/>
        </w:rPr>
        <w:t xml:space="preserve">. </w:t>
      </w:r>
      <w:r w:rsidR="0010196F" w:rsidRPr="00BF6FC2">
        <w:rPr>
          <w:rFonts w:asciiTheme="majorHAnsi" w:hAnsiTheme="majorHAnsi" w:cstheme="majorHAnsi"/>
        </w:rPr>
        <w:t>Laser t</w:t>
      </w:r>
      <w:r w:rsidRPr="00BF6FC2">
        <w:rPr>
          <w:rFonts w:asciiTheme="majorHAnsi" w:hAnsiTheme="majorHAnsi" w:cstheme="majorHAnsi"/>
        </w:rPr>
        <w:t xml:space="preserve">reated area </w:t>
      </w:r>
      <w:r w:rsidR="002E0ADC">
        <w:rPr>
          <w:rFonts w:asciiTheme="majorHAnsi" w:hAnsiTheme="majorHAnsi" w:cstheme="majorHAnsi"/>
        </w:rPr>
        <w:t>comprises</w:t>
      </w:r>
      <w:r w:rsidRPr="00BF6FC2">
        <w:rPr>
          <w:rFonts w:asciiTheme="majorHAnsi" w:hAnsiTheme="majorHAnsi" w:cstheme="majorHAnsi"/>
        </w:rPr>
        <w:t xml:space="preserve"> the two </w:t>
      </w:r>
      <w:r w:rsidR="0010196F" w:rsidRPr="00BF6FC2">
        <w:rPr>
          <w:rFonts w:asciiTheme="majorHAnsi" w:hAnsiTheme="majorHAnsi" w:cstheme="majorHAnsi"/>
        </w:rPr>
        <w:t xml:space="preserve">white arrowheads. </w:t>
      </w:r>
      <w:r w:rsidR="0095270E">
        <w:rPr>
          <w:rFonts w:asciiTheme="majorHAnsi" w:hAnsiTheme="majorHAnsi" w:cstheme="majorHAnsi"/>
        </w:rPr>
        <w:t>Three</w:t>
      </w:r>
      <w:r w:rsidR="0010196F" w:rsidRPr="00BF6FC2">
        <w:rPr>
          <w:rFonts w:asciiTheme="majorHAnsi" w:hAnsiTheme="majorHAnsi" w:cstheme="majorHAnsi"/>
        </w:rPr>
        <w:t xml:space="preserve"> focal planes</w:t>
      </w:r>
      <w:r w:rsidRPr="00BF6FC2">
        <w:rPr>
          <w:rFonts w:asciiTheme="majorHAnsi" w:hAnsiTheme="majorHAnsi" w:cstheme="majorHAnsi"/>
        </w:rPr>
        <w:t xml:space="preserve"> are highlighted in the re</w:t>
      </w:r>
      <w:r w:rsidR="0010196F" w:rsidRPr="00BF6FC2">
        <w:rPr>
          <w:rFonts w:asciiTheme="majorHAnsi" w:hAnsiTheme="majorHAnsi" w:cstheme="majorHAnsi"/>
        </w:rPr>
        <w:t xml:space="preserve">constructed section and displayed on the right. They </w:t>
      </w:r>
      <w:r w:rsidRPr="00BF6FC2">
        <w:rPr>
          <w:rFonts w:asciiTheme="majorHAnsi" w:hAnsiTheme="majorHAnsi" w:cstheme="majorHAnsi"/>
        </w:rPr>
        <w:t>correspond to three dif</w:t>
      </w:r>
      <w:r w:rsidR="0010196F" w:rsidRPr="00BF6FC2">
        <w:rPr>
          <w:rFonts w:asciiTheme="majorHAnsi" w:hAnsiTheme="majorHAnsi" w:cstheme="majorHAnsi"/>
        </w:rPr>
        <w:t>ferent kinds of failures</w:t>
      </w:r>
      <w:r w:rsidRPr="00BF6FC2">
        <w:rPr>
          <w:rFonts w:asciiTheme="majorHAnsi" w:hAnsiTheme="majorHAnsi" w:cstheme="majorHAnsi"/>
        </w:rPr>
        <w:t xml:space="preserve">. Plane 1 </w:t>
      </w:r>
      <w:r w:rsidR="0010196F" w:rsidRPr="00BF6FC2">
        <w:rPr>
          <w:rFonts w:asciiTheme="majorHAnsi" w:hAnsiTheme="majorHAnsi" w:cstheme="majorHAnsi"/>
        </w:rPr>
        <w:t>shows that cells above the polster have been ablated. This can be identified by the presence</w:t>
      </w:r>
      <w:r w:rsidRPr="00BF6FC2">
        <w:rPr>
          <w:rFonts w:asciiTheme="majorHAnsi" w:hAnsiTheme="majorHAnsi" w:cstheme="majorHAnsi"/>
        </w:rPr>
        <w:t xml:space="preserve"> of </w:t>
      </w:r>
      <w:proofErr w:type="spellStart"/>
      <w:r w:rsidRPr="00BF6FC2">
        <w:rPr>
          <w:rFonts w:asciiTheme="majorHAnsi" w:hAnsiTheme="majorHAnsi" w:cstheme="majorHAnsi"/>
        </w:rPr>
        <w:t>autofluorescent</w:t>
      </w:r>
      <w:proofErr w:type="spellEnd"/>
      <w:r w:rsidRPr="00BF6FC2">
        <w:rPr>
          <w:rFonts w:asciiTheme="majorHAnsi" w:hAnsiTheme="majorHAnsi" w:cstheme="majorHAnsi"/>
        </w:rPr>
        <w:t xml:space="preserve"> debris</w:t>
      </w:r>
      <w:r w:rsidR="0010196F" w:rsidRPr="00BF6FC2">
        <w:rPr>
          <w:rFonts w:asciiTheme="majorHAnsi" w:hAnsiTheme="majorHAnsi" w:cstheme="majorHAnsi"/>
        </w:rPr>
        <w:t xml:space="preserve"> on this focal plane (see close-up) above</w:t>
      </w:r>
      <w:r w:rsidRPr="00BF6FC2">
        <w:rPr>
          <w:rFonts w:asciiTheme="majorHAnsi" w:hAnsiTheme="majorHAnsi" w:cstheme="majorHAnsi"/>
        </w:rPr>
        <w:t xml:space="preserve"> the polster</w:t>
      </w:r>
      <w:r w:rsidR="0010196F" w:rsidRPr="00BF6FC2">
        <w:rPr>
          <w:rFonts w:asciiTheme="majorHAnsi" w:hAnsiTheme="majorHAnsi" w:cstheme="majorHAnsi"/>
        </w:rPr>
        <w:t xml:space="preserve"> (see position of plane 1 on the reconstructed section)</w:t>
      </w:r>
      <w:r w:rsidRPr="00BF6FC2">
        <w:rPr>
          <w:rFonts w:asciiTheme="majorHAnsi" w:hAnsiTheme="majorHAnsi" w:cstheme="majorHAnsi"/>
        </w:rPr>
        <w:t xml:space="preserve">. </w:t>
      </w:r>
      <w:r w:rsidR="0010196F" w:rsidRPr="00BF6FC2">
        <w:rPr>
          <w:rFonts w:asciiTheme="majorHAnsi" w:hAnsiTheme="majorHAnsi" w:cstheme="majorHAnsi"/>
        </w:rPr>
        <w:t>This likely results from an incorrect definition of the region to be ablated</w:t>
      </w:r>
      <w:r w:rsidRPr="00BF6FC2">
        <w:rPr>
          <w:rFonts w:asciiTheme="majorHAnsi" w:hAnsiTheme="majorHAnsi" w:cstheme="majorHAnsi"/>
        </w:rPr>
        <w:t xml:space="preserve">. Plane 2 </w:t>
      </w:r>
      <w:r w:rsidR="0010196F" w:rsidRPr="00BF6FC2">
        <w:rPr>
          <w:rFonts w:asciiTheme="majorHAnsi" w:hAnsiTheme="majorHAnsi" w:cstheme="majorHAnsi"/>
        </w:rPr>
        <w:t xml:space="preserve">shows </w:t>
      </w:r>
      <w:r w:rsidRPr="00BF6FC2">
        <w:rPr>
          <w:rFonts w:asciiTheme="majorHAnsi" w:hAnsiTheme="majorHAnsi" w:cstheme="majorHAnsi"/>
        </w:rPr>
        <w:t>cells</w:t>
      </w:r>
      <w:r w:rsidR="0010196F" w:rsidRPr="00BF6FC2">
        <w:rPr>
          <w:rFonts w:asciiTheme="majorHAnsi" w:hAnsiTheme="majorHAnsi" w:cstheme="majorHAnsi"/>
        </w:rPr>
        <w:t xml:space="preserve"> </w:t>
      </w:r>
      <w:r w:rsidR="0095270E">
        <w:rPr>
          <w:rFonts w:asciiTheme="majorHAnsi" w:hAnsiTheme="majorHAnsi" w:cstheme="majorHAnsi"/>
        </w:rPr>
        <w:t>that</w:t>
      </w:r>
      <w:r w:rsidR="0010196F" w:rsidRPr="00BF6FC2">
        <w:rPr>
          <w:rFonts w:asciiTheme="majorHAnsi" w:hAnsiTheme="majorHAnsi" w:cstheme="majorHAnsi"/>
        </w:rPr>
        <w:t xml:space="preserve"> have been bleached but not ablated. They can be identified as the low fluorescence signal still reveals intact cell contours (see close-up)</w:t>
      </w:r>
      <w:r w:rsidRPr="00BF6FC2">
        <w:rPr>
          <w:rFonts w:asciiTheme="majorHAnsi" w:hAnsiTheme="majorHAnsi" w:cstheme="majorHAnsi"/>
        </w:rPr>
        <w:t xml:space="preserve">. Plane 3 </w:t>
      </w:r>
      <w:r w:rsidR="0010196F" w:rsidRPr="00BF6FC2">
        <w:rPr>
          <w:rFonts w:asciiTheme="majorHAnsi" w:hAnsiTheme="majorHAnsi" w:cstheme="majorHAnsi"/>
        </w:rPr>
        <w:t>displays</w:t>
      </w:r>
      <w:r w:rsidRPr="00BF6FC2">
        <w:rPr>
          <w:rFonts w:asciiTheme="majorHAnsi" w:hAnsiTheme="majorHAnsi" w:cstheme="majorHAnsi"/>
        </w:rPr>
        <w:t xml:space="preserve"> i</w:t>
      </w:r>
      <w:r w:rsidR="00053C1F" w:rsidRPr="00BF6FC2">
        <w:rPr>
          <w:rFonts w:asciiTheme="majorHAnsi" w:hAnsiTheme="majorHAnsi" w:cstheme="majorHAnsi"/>
        </w:rPr>
        <w:t>ntact cells, which have hardly</w:t>
      </w:r>
      <w:r w:rsidRPr="00BF6FC2">
        <w:rPr>
          <w:rFonts w:asciiTheme="majorHAnsi" w:hAnsiTheme="majorHAnsi" w:cstheme="majorHAnsi"/>
        </w:rPr>
        <w:t xml:space="preserve"> been bleached by laser treatment.</w:t>
      </w:r>
      <w:r w:rsidR="00053C1F" w:rsidRPr="00BF6FC2">
        <w:rPr>
          <w:rFonts w:asciiTheme="majorHAnsi" w:hAnsiTheme="majorHAnsi" w:cstheme="majorHAnsi"/>
        </w:rPr>
        <w:t xml:space="preserve"> This could result from </w:t>
      </w:r>
      <w:r w:rsidR="0095270E">
        <w:rPr>
          <w:rFonts w:asciiTheme="majorHAnsi" w:hAnsiTheme="majorHAnsi" w:cstheme="majorHAnsi"/>
        </w:rPr>
        <w:t xml:space="preserve">an </w:t>
      </w:r>
      <w:r w:rsidR="00053C1F" w:rsidRPr="00BF6FC2">
        <w:rPr>
          <w:rFonts w:asciiTheme="majorHAnsi" w:hAnsiTheme="majorHAnsi" w:cstheme="majorHAnsi"/>
        </w:rPr>
        <w:t xml:space="preserve">incorrect definition of the region to be ablated or from </w:t>
      </w:r>
      <w:r w:rsidR="0095270E">
        <w:rPr>
          <w:rFonts w:asciiTheme="majorHAnsi" w:hAnsiTheme="majorHAnsi" w:cstheme="majorHAnsi"/>
        </w:rPr>
        <w:t>poor</w:t>
      </w:r>
      <w:r w:rsidR="00053C1F" w:rsidRPr="00BF6FC2">
        <w:rPr>
          <w:rFonts w:asciiTheme="majorHAnsi" w:hAnsiTheme="majorHAnsi" w:cstheme="majorHAnsi"/>
        </w:rPr>
        <w:t xml:space="preserve"> treatment.</w:t>
      </w:r>
      <w:r w:rsidR="00F03F41" w:rsidRPr="00BF6FC2">
        <w:rPr>
          <w:rFonts w:asciiTheme="majorHAnsi" w:hAnsiTheme="majorHAnsi" w:cstheme="majorHAnsi"/>
        </w:rPr>
        <w:t xml:space="preserve"> </w:t>
      </w:r>
      <w:r w:rsidR="00053C1F" w:rsidRPr="00BF6FC2">
        <w:rPr>
          <w:rFonts w:asciiTheme="majorHAnsi" w:hAnsiTheme="majorHAnsi" w:cstheme="majorHAnsi"/>
        </w:rPr>
        <w:t>In the</w:t>
      </w:r>
      <w:r w:rsidRPr="00BF6FC2">
        <w:rPr>
          <w:rFonts w:asciiTheme="majorHAnsi" w:hAnsiTheme="majorHAnsi" w:cstheme="majorHAnsi"/>
        </w:rPr>
        <w:t xml:space="preserve"> situations </w:t>
      </w:r>
      <w:r w:rsidR="00053C1F" w:rsidRPr="00BF6FC2">
        <w:rPr>
          <w:rFonts w:asciiTheme="majorHAnsi" w:hAnsiTheme="majorHAnsi" w:cstheme="majorHAnsi"/>
        </w:rPr>
        <w:t>depicted in planes 2 and</w:t>
      </w:r>
      <w:r w:rsidRPr="00BF6FC2">
        <w:rPr>
          <w:rFonts w:asciiTheme="majorHAnsi" w:hAnsiTheme="majorHAnsi" w:cstheme="majorHAnsi"/>
        </w:rPr>
        <w:t xml:space="preserve"> 3, it is possible to re-apply a t</w:t>
      </w:r>
      <w:r w:rsidR="0095270E">
        <w:rPr>
          <w:rFonts w:asciiTheme="majorHAnsi" w:hAnsiTheme="majorHAnsi" w:cstheme="majorHAnsi"/>
        </w:rPr>
        <w:t>herapy</w:t>
      </w:r>
      <w:r w:rsidRPr="00BF6FC2">
        <w:rPr>
          <w:rFonts w:asciiTheme="majorHAnsi" w:hAnsiTheme="majorHAnsi" w:cstheme="majorHAnsi"/>
        </w:rPr>
        <w:t xml:space="preserve"> to </w:t>
      </w:r>
      <w:r w:rsidR="00053C1F" w:rsidRPr="00BF6FC2">
        <w:rPr>
          <w:rFonts w:asciiTheme="majorHAnsi" w:hAnsiTheme="majorHAnsi" w:cstheme="majorHAnsi"/>
        </w:rPr>
        <w:t>ablate</w:t>
      </w:r>
      <w:r w:rsidRPr="00BF6FC2">
        <w:rPr>
          <w:rFonts w:asciiTheme="majorHAnsi" w:hAnsiTheme="majorHAnsi" w:cstheme="majorHAnsi"/>
        </w:rPr>
        <w:t xml:space="preserve"> </w:t>
      </w:r>
      <w:r w:rsidR="00053C1F" w:rsidRPr="00BF6FC2">
        <w:rPr>
          <w:rFonts w:asciiTheme="majorHAnsi" w:hAnsiTheme="majorHAnsi" w:cstheme="majorHAnsi"/>
        </w:rPr>
        <w:t xml:space="preserve">the </w:t>
      </w:r>
      <w:r w:rsidRPr="00BF6FC2">
        <w:rPr>
          <w:rFonts w:asciiTheme="majorHAnsi" w:hAnsiTheme="majorHAnsi" w:cstheme="majorHAnsi"/>
        </w:rPr>
        <w:t xml:space="preserve">targeted cells. </w:t>
      </w:r>
      <w:r w:rsidR="0095270E">
        <w:rPr>
          <w:rFonts w:asciiTheme="majorHAnsi" w:hAnsiTheme="majorHAnsi" w:cstheme="majorHAnsi"/>
        </w:rPr>
        <w:t>The s</w:t>
      </w:r>
      <w:r w:rsidR="00E62CA7" w:rsidRPr="00BF6FC2">
        <w:rPr>
          <w:rFonts w:asciiTheme="majorHAnsi" w:hAnsiTheme="majorHAnsi" w:cstheme="majorHAnsi"/>
        </w:rPr>
        <w:t>cale bar is 50 µm in large view</w:t>
      </w:r>
      <w:r w:rsidR="00041EE8" w:rsidRPr="00BF6FC2">
        <w:rPr>
          <w:rFonts w:asciiTheme="majorHAnsi" w:hAnsiTheme="majorHAnsi" w:cstheme="majorHAnsi"/>
        </w:rPr>
        <w:t>s</w:t>
      </w:r>
      <w:r w:rsidR="00E62CA7" w:rsidRPr="00BF6FC2">
        <w:rPr>
          <w:rFonts w:asciiTheme="majorHAnsi" w:hAnsiTheme="majorHAnsi" w:cstheme="majorHAnsi"/>
        </w:rPr>
        <w:t xml:space="preserve"> and 20 µm in close</w:t>
      </w:r>
      <w:r w:rsidR="001550BA" w:rsidRPr="00BF6FC2">
        <w:rPr>
          <w:rFonts w:asciiTheme="majorHAnsi" w:hAnsiTheme="majorHAnsi" w:cstheme="majorHAnsi"/>
        </w:rPr>
        <w:t>-</w:t>
      </w:r>
      <w:r w:rsidR="00E62CA7" w:rsidRPr="00BF6FC2">
        <w:rPr>
          <w:rFonts w:asciiTheme="majorHAnsi" w:hAnsiTheme="majorHAnsi" w:cstheme="majorHAnsi"/>
        </w:rPr>
        <w:t xml:space="preserve">ups. </w:t>
      </w:r>
      <w:r w:rsidRPr="00FA02BF">
        <w:rPr>
          <w:rFonts w:asciiTheme="majorHAnsi" w:hAnsiTheme="majorHAnsi" w:cstheme="majorHAnsi"/>
        </w:rPr>
        <w:t>(</w:t>
      </w:r>
      <w:r w:rsidRPr="00D34532">
        <w:rPr>
          <w:rFonts w:asciiTheme="majorHAnsi" w:hAnsiTheme="majorHAnsi" w:cstheme="majorHAnsi"/>
          <w:b/>
          <w:bCs/>
        </w:rPr>
        <w:t>B</w:t>
      </w:r>
      <w:r w:rsidRPr="00FA02BF">
        <w:rPr>
          <w:rFonts w:asciiTheme="majorHAnsi" w:hAnsiTheme="majorHAnsi" w:cstheme="majorHAnsi"/>
        </w:rPr>
        <w:t>)</w:t>
      </w:r>
      <w:r w:rsidRPr="00BF6FC2">
        <w:rPr>
          <w:rFonts w:asciiTheme="majorHAnsi" w:hAnsiTheme="majorHAnsi" w:cstheme="majorHAnsi"/>
        </w:rPr>
        <w:t xml:space="preserve"> </w:t>
      </w:r>
      <w:r w:rsidR="0095270E">
        <w:rPr>
          <w:rFonts w:asciiTheme="majorHAnsi" w:hAnsiTheme="majorHAnsi" w:cstheme="majorHAnsi"/>
        </w:rPr>
        <w:t>A t</w:t>
      </w:r>
      <w:r w:rsidRPr="00BF6FC2">
        <w:rPr>
          <w:rFonts w:asciiTheme="majorHAnsi" w:hAnsiTheme="majorHAnsi" w:cstheme="majorHAnsi"/>
        </w:rPr>
        <w:t>ypical example of bubble</w:t>
      </w:r>
      <w:r w:rsidR="00053C1F" w:rsidRPr="00BF6FC2">
        <w:rPr>
          <w:rFonts w:asciiTheme="majorHAnsi" w:hAnsiTheme="majorHAnsi" w:cstheme="majorHAnsi"/>
        </w:rPr>
        <w:t>s</w:t>
      </w:r>
      <w:r w:rsidR="00667168" w:rsidRPr="00BF6FC2">
        <w:rPr>
          <w:rFonts w:asciiTheme="majorHAnsi" w:hAnsiTheme="majorHAnsi" w:cstheme="majorHAnsi"/>
        </w:rPr>
        <w:t xml:space="preserve"> (marked by white asterisks)</w:t>
      </w:r>
      <w:r w:rsidRPr="00BF6FC2">
        <w:rPr>
          <w:rFonts w:asciiTheme="majorHAnsi" w:hAnsiTheme="majorHAnsi" w:cstheme="majorHAnsi"/>
        </w:rPr>
        <w:t xml:space="preserve"> formed by cavitation</w:t>
      </w:r>
      <w:r w:rsidR="0095270E">
        <w:rPr>
          <w:rFonts w:asciiTheme="majorHAnsi" w:hAnsiTheme="majorHAnsi" w:cstheme="majorHAnsi"/>
        </w:rPr>
        <w:t xml:space="preserve"> is</w:t>
      </w:r>
      <w:r w:rsidRPr="00BF6FC2">
        <w:rPr>
          <w:rFonts w:asciiTheme="majorHAnsi" w:hAnsiTheme="majorHAnsi" w:cstheme="majorHAnsi"/>
        </w:rPr>
        <w:t xml:space="preserve"> intense laser treatment</w:t>
      </w:r>
      <w:r w:rsidR="00667168" w:rsidRPr="00BF6FC2">
        <w:rPr>
          <w:rFonts w:asciiTheme="majorHAnsi" w:hAnsiTheme="majorHAnsi" w:cstheme="majorHAnsi"/>
        </w:rPr>
        <w:t xml:space="preserve">. Such bubbles are not </w:t>
      </w:r>
      <w:r w:rsidR="006B6524" w:rsidRPr="00BF6FC2">
        <w:rPr>
          <w:rFonts w:asciiTheme="majorHAnsi" w:hAnsiTheme="majorHAnsi" w:cstheme="majorHAnsi"/>
        </w:rPr>
        <w:t>limited to a Z-</w:t>
      </w:r>
      <w:r w:rsidR="00667168" w:rsidRPr="00BF6FC2">
        <w:rPr>
          <w:rFonts w:asciiTheme="majorHAnsi" w:hAnsiTheme="majorHAnsi" w:cstheme="majorHAnsi"/>
        </w:rPr>
        <w:t>plan</w:t>
      </w:r>
      <w:r w:rsidR="006B6524" w:rsidRPr="00BF6FC2">
        <w:rPr>
          <w:rFonts w:asciiTheme="majorHAnsi" w:hAnsiTheme="majorHAnsi" w:cstheme="majorHAnsi"/>
        </w:rPr>
        <w:t>e</w:t>
      </w:r>
      <w:r w:rsidR="00667168" w:rsidRPr="00BF6FC2">
        <w:rPr>
          <w:rFonts w:asciiTheme="majorHAnsi" w:hAnsiTheme="majorHAnsi" w:cstheme="majorHAnsi"/>
        </w:rPr>
        <w:t>, sometime</w:t>
      </w:r>
      <w:r w:rsidR="006B6524" w:rsidRPr="00BF6FC2">
        <w:rPr>
          <w:rFonts w:asciiTheme="majorHAnsi" w:hAnsiTheme="majorHAnsi" w:cstheme="majorHAnsi"/>
        </w:rPr>
        <w:t>s</w:t>
      </w:r>
      <w:r w:rsidR="00667168" w:rsidRPr="00BF6FC2">
        <w:rPr>
          <w:rFonts w:asciiTheme="majorHAnsi" w:hAnsiTheme="majorHAnsi" w:cstheme="majorHAnsi"/>
        </w:rPr>
        <w:t xml:space="preserve"> even spanning the </w:t>
      </w:r>
      <w:r w:rsidR="0095270E">
        <w:rPr>
          <w:rFonts w:asciiTheme="majorHAnsi" w:hAnsiTheme="majorHAnsi" w:cstheme="majorHAnsi"/>
        </w:rPr>
        <w:t>full</w:t>
      </w:r>
      <w:r w:rsidR="00667168" w:rsidRPr="00BF6FC2">
        <w:rPr>
          <w:rFonts w:asciiTheme="majorHAnsi" w:hAnsiTheme="majorHAnsi" w:cstheme="majorHAnsi"/>
        </w:rPr>
        <w:t xml:space="preserve"> height of</w:t>
      </w:r>
      <w:r w:rsidR="00782368" w:rsidRPr="00BF6FC2">
        <w:rPr>
          <w:rFonts w:asciiTheme="majorHAnsi" w:hAnsiTheme="majorHAnsi" w:cstheme="majorHAnsi"/>
        </w:rPr>
        <w:t xml:space="preserve"> the polster, deforming neighbo</w:t>
      </w:r>
      <w:r w:rsidR="00667168" w:rsidRPr="00BF6FC2">
        <w:rPr>
          <w:rFonts w:asciiTheme="majorHAnsi" w:hAnsiTheme="majorHAnsi" w:cstheme="majorHAnsi"/>
        </w:rPr>
        <w:t>ring tissues.</w:t>
      </w:r>
      <w:r w:rsidR="00E62CA7" w:rsidRPr="00BF6FC2">
        <w:rPr>
          <w:rFonts w:asciiTheme="majorHAnsi" w:hAnsiTheme="majorHAnsi" w:cstheme="majorHAnsi"/>
        </w:rPr>
        <w:t xml:space="preserve"> </w:t>
      </w:r>
      <w:r w:rsidR="0095270E">
        <w:rPr>
          <w:rFonts w:asciiTheme="majorHAnsi" w:hAnsiTheme="majorHAnsi" w:cstheme="majorHAnsi"/>
        </w:rPr>
        <w:t>The s</w:t>
      </w:r>
      <w:r w:rsidR="00E62CA7" w:rsidRPr="00BF6FC2">
        <w:rPr>
          <w:rFonts w:asciiTheme="majorHAnsi" w:hAnsiTheme="majorHAnsi" w:cstheme="majorHAnsi"/>
        </w:rPr>
        <w:t>cale bar is 50 µm.</w:t>
      </w:r>
    </w:p>
    <w:p w14:paraId="27C3C71F" w14:textId="77777777" w:rsidR="0089489D" w:rsidRPr="00BF6FC2" w:rsidRDefault="0089489D" w:rsidP="000E17C3">
      <w:pPr>
        <w:rPr>
          <w:rFonts w:asciiTheme="majorHAnsi" w:hAnsiTheme="majorHAnsi" w:cstheme="majorHAnsi"/>
        </w:rPr>
      </w:pPr>
    </w:p>
    <w:p w14:paraId="1CBAC070" w14:textId="16BCB887" w:rsidR="0089489D" w:rsidRPr="00BF6FC2" w:rsidRDefault="0089489D" w:rsidP="000E17C3">
      <w:pPr>
        <w:rPr>
          <w:rFonts w:asciiTheme="majorHAnsi" w:hAnsiTheme="majorHAnsi" w:cstheme="majorHAnsi"/>
        </w:rPr>
      </w:pPr>
      <w:r w:rsidRPr="00BF6FC2">
        <w:rPr>
          <w:rFonts w:asciiTheme="majorHAnsi" w:hAnsiTheme="majorHAnsi" w:cstheme="majorHAnsi"/>
          <w:b/>
        </w:rPr>
        <w:t>Figure 3</w:t>
      </w:r>
      <w:r w:rsidRPr="00BF6FC2">
        <w:rPr>
          <w:rFonts w:asciiTheme="majorHAnsi" w:hAnsiTheme="majorHAnsi" w:cstheme="majorHAnsi"/>
        </w:rPr>
        <w:t xml:space="preserve">: </w:t>
      </w:r>
      <w:r w:rsidRPr="00525F19">
        <w:rPr>
          <w:rFonts w:asciiTheme="majorHAnsi" w:hAnsiTheme="majorHAnsi" w:cstheme="majorHAnsi"/>
          <w:b/>
          <w:bCs/>
        </w:rPr>
        <w:t>Isolation of the anterior half of the polster affects cell directionality.</w:t>
      </w:r>
      <w:r w:rsidRPr="00BF6FC2">
        <w:rPr>
          <w:rFonts w:asciiTheme="majorHAnsi" w:hAnsiTheme="majorHAnsi" w:cstheme="majorHAnsi"/>
        </w:rPr>
        <w:t xml:space="preserve"> </w:t>
      </w:r>
      <w:r w:rsidRPr="00FA02BF">
        <w:rPr>
          <w:rFonts w:asciiTheme="majorHAnsi" w:hAnsiTheme="majorHAnsi" w:cstheme="majorHAnsi"/>
        </w:rPr>
        <w:t>(</w:t>
      </w:r>
      <w:r w:rsidRPr="00525F19">
        <w:rPr>
          <w:rFonts w:asciiTheme="majorHAnsi" w:hAnsiTheme="majorHAnsi" w:cstheme="majorHAnsi"/>
          <w:b/>
          <w:bCs/>
        </w:rPr>
        <w:t>A</w:t>
      </w:r>
      <w:r w:rsidRPr="00FA02BF">
        <w:rPr>
          <w:rFonts w:asciiTheme="majorHAnsi" w:hAnsiTheme="majorHAnsi" w:cstheme="majorHAnsi"/>
        </w:rPr>
        <w:t>)</w:t>
      </w:r>
      <w:r w:rsidRPr="00BF6FC2">
        <w:rPr>
          <w:rFonts w:asciiTheme="majorHAnsi" w:hAnsiTheme="majorHAnsi" w:cstheme="majorHAnsi"/>
        </w:rPr>
        <w:t xml:space="preserve"> 3D reconstructions a </w:t>
      </w:r>
      <w:proofErr w:type="spellStart"/>
      <w:r w:rsidRPr="00BF6FC2">
        <w:rPr>
          <w:rFonts w:asciiTheme="majorHAnsi" w:hAnsiTheme="majorHAnsi" w:cstheme="majorHAnsi"/>
          <w:i/>
        </w:rPr>
        <w:t>Tg</w:t>
      </w:r>
      <w:proofErr w:type="spellEnd"/>
      <w:r w:rsidRPr="00BF6FC2">
        <w:rPr>
          <w:rFonts w:asciiTheme="majorHAnsi" w:hAnsiTheme="majorHAnsi" w:cstheme="majorHAnsi"/>
          <w:i/>
        </w:rPr>
        <w:t>(</w:t>
      </w:r>
      <w:proofErr w:type="spellStart"/>
      <w:proofErr w:type="gramStart"/>
      <w:r w:rsidRPr="00BF6FC2">
        <w:rPr>
          <w:rFonts w:asciiTheme="majorHAnsi" w:hAnsiTheme="majorHAnsi" w:cstheme="majorHAnsi"/>
          <w:i/>
        </w:rPr>
        <w:t>gsc:GFP</w:t>
      </w:r>
      <w:proofErr w:type="spellEnd"/>
      <w:proofErr w:type="gramEnd"/>
      <w:r w:rsidRPr="00BF6FC2">
        <w:rPr>
          <w:rFonts w:asciiTheme="majorHAnsi" w:hAnsiTheme="majorHAnsi" w:cstheme="majorHAnsi"/>
          <w:i/>
        </w:rPr>
        <w:t>)</w:t>
      </w:r>
      <w:r w:rsidRPr="00BF6FC2">
        <w:rPr>
          <w:rFonts w:asciiTheme="majorHAnsi" w:hAnsiTheme="majorHAnsi" w:cstheme="majorHAnsi"/>
        </w:rPr>
        <w:t xml:space="preserve"> embryo expressing Histone2B-mCherry</w:t>
      </w:r>
      <w:r w:rsidR="007C74AF" w:rsidRPr="00BF6FC2">
        <w:rPr>
          <w:rFonts w:asciiTheme="majorHAnsi" w:hAnsiTheme="majorHAnsi" w:cstheme="majorHAnsi"/>
        </w:rPr>
        <w:t xml:space="preserve"> (displayed in magenta)</w:t>
      </w:r>
      <w:r w:rsidRPr="00BF6FC2">
        <w:rPr>
          <w:rFonts w:asciiTheme="majorHAnsi" w:hAnsiTheme="majorHAnsi" w:cstheme="majorHAnsi"/>
        </w:rPr>
        <w:t xml:space="preserve">, before and after a laser ablation severing the polster in its middle. Nuclei belonging to the </w:t>
      </w:r>
      <w:r w:rsidR="00256A97" w:rsidRPr="00BF6FC2">
        <w:rPr>
          <w:rFonts w:asciiTheme="majorHAnsi" w:hAnsiTheme="majorHAnsi" w:cstheme="majorHAnsi"/>
        </w:rPr>
        <w:t xml:space="preserve">anterior half of the </w:t>
      </w:r>
      <w:r w:rsidR="00336F09" w:rsidRPr="00BF6FC2">
        <w:rPr>
          <w:rFonts w:asciiTheme="majorHAnsi" w:hAnsiTheme="majorHAnsi" w:cstheme="majorHAnsi"/>
        </w:rPr>
        <w:t xml:space="preserve">polster </w:t>
      </w:r>
      <w:r w:rsidRPr="00BF6FC2">
        <w:rPr>
          <w:rFonts w:asciiTheme="majorHAnsi" w:hAnsiTheme="majorHAnsi" w:cstheme="majorHAnsi"/>
        </w:rPr>
        <w:t xml:space="preserve">are marked with a </w:t>
      </w:r>
      <w:r w:rsidR="007C74AF" w:rsidRPr="00BF6FC2">
        <w:rPr>
          <w:rFonts w:asciiTheme="majorHAnsi" w:hAnsiTheme="majorHAnsi" w:cstheme="majorHAnsi"/>
        </w:rPr>
        <w:t>magenta</w:t>
      </w:r>
      <w:r w:rsidRPr="00BF6FC2">
        <w:rPr>
          <w:rFonts w:asciiTheme="majorHAnsi" w:hAnsiTheme="majorHAnsi" w:cstheme="majorHAnsi"/>
        </w:rPr>
        <w:t xml:space="preserve"> dot and tracked over time before and after ablation (see </w:t>
      </w:r>
      <w:r w:rsidRPr="00FA02BF">
        <w:rPr>
          <w:rFonts w:asciiTheme="majorHAnsi" w:hAnsiTheme="majorHAnsi" w:cstheme="majorHAnsi"/>
          <w:b/>
          <w:bCs/>
        </w:rPr>
        <w:t>Movie S1</w:t>
      </w:r>
      <w:r w:rsidRPr="00BF6FC2">
        <w:rPr>
          <w:rFonts w:asciiTheme="majorHAnsi" w:hAnsiTheme="majorHAnsi" w:cstheme="majorHAnsi"/>
        </w:rPr>
        <w:t xml:space="preserve">). </w:t>
      </w:r>
      <w:r w:rsidR="00525F19">
        <w:rPr>
          <w:rFonts w:asciiTheme="majorHAnsi" w:hAnsiTheme="majorHAnsi" w:cstheme="majorHAnsi"/>
        </w:rPr>
        <w:t>The s</w:t>
      </w:r>
      <w:r w:rsidR="00E62CA7" w:rsidRPr="00BF6FC2">
        <w:rPr>
          <w:rFonts w:asciiTheme="majorHAnsi" w:hAnsiTheme="majorHAnsi" w:cstheme="majorHAnsi"/>
        </w:rPr>
        <w:t xml:space="preserve">cale bar is 50 µm. </w:t>
      </w:r>
      <w:r w:rsidRPr="00FA02BF">
        <w:rPr>
          <w:rFonts w:asciiTheme="majorHAnsi" w:hAnsiTheme="majorHAnsi" w:cstheme="majorHAnsi"/>
        </w:rPr>
        <w:t>(</w:t>
      </w:r>
      <w:r w:rsidRPr="00525F19">
        <w:rPr>
          <w:rFonts w:asciiTheme="majorHAnsi" w:hAnsiTheme="majorHAnsi" w:cstheme="majorHAnsi"/>
          <w:b/>
          <w:bCs/>
        </w:rPr>
        <w:t>B</w:t>
      </w:r>
      <w:r w:rsidRPr="00FA02BF">
        <w:rPr>
          <w:rFonts w:asciiTheme="majorHAnsi" w:hAnsiTheme="majorHAnsi" w:cstheme="majorHAnsi"/>
        </w:rPr>
        <w:t>)</w:t>
      </w:r>
      <w:r w:rsidRPr="00BF6FC2">
        <w:rPr>
          <w:rFonts w:asciiTheme="majorHAnsi" w:hAnsiTheme="majorHAnsi" w:cstheme="majorHAnsi"/>
        </w:rPr>
        <w:t xml:space="preserve"> </w:t>
      </w:r>
      <w:r w:rsidR="00525F19">
        <w:rPr>
          <w:rFonts w:asciiTheme="majorHAnsi" w:hAnsiTheme="majorHAnsi" w:cstheme="majorHAnsi"/>
        </w:rPr>
        <w:t>As a measure of migration persistence, direction auto-correlation</w:t>
      </w:r>
      <w:r w:rsidRPr="00BF6FC2">
        <w:rPr>
          <w:rFonts w:asciiTheme="majorHAnsi" w:hAnsiTheme="majorHAnsi" w:cstheme="majorHAnsi"/>
        </w:rPr>
        <w:t xml:space="preserve"> of cells belonging to </w:t>
      </w:r>
      <w:r w:rsidR="000B7A03" w:rsidRPr="00BF6FC2">
        <w:rPr>
          <w:rFonts w:asciiTheme="majorHAnsi" w:hAnsiTheme="majorHAnsi" w:cstheme="majorHAnsi"/>
        </w:rPr>
        <w:t xml:space="preserve">the </w:t>
      </w:r>
      <w:r w:rsidRPr="00BF6FC2">
        <w:rPr>
          <w:rFonts w:asciiTheme="majorHAnsi" w:hAnsiTheme="majorHAnsi" w:cstheme="majorHAnsi"/>
        </w:rPr>
        <w:t xml:space="preserve">anterior part of the polster before and after ablation. Cells display a </w:t>
      </w:r>
      <w:r w:rsidR="00525F19">
        <w:rPr>
          <w:rFonts w:asciiTheme="majorHAnsi" w:hAnsiTheme="majorHAnsi" w:cstheme="majorHAnsi"/>
        </w:rPr>
        <w:t>continuous</w:t>
      </w:r>
      <w:r w:rsidRPr="00BF6FC2">
        <w:rPr>
          <w:rFonts w:asciiTheme="majorHAnsi" w:hAnsiTheme="majorHAnsi" w:cstheme="majorHAnsi"/>
        </w:rPr>
        <w:t xml:space="preserve"> motion before ablation, which drastically decreases after ablation, indicating loss of collective</w:t>
      </w:r>
      <w:r w:rsidR="00525F19">
        <w:rPr>
          <w:rFonts w:asciiTheme="majorHAnsi" w:hAnsiTheme="majorHAnsi" w:cstheme="majorHAnsi"/>
        </w:rPr>
        <w:t>-</w:t>
      </w:r>
      <w:r w:rsidRPr="00BF6FC2">
        <w:rPr>
          <w:rFonts w:asciiTheme="majorHAnsi" w:hAnsiTheme="majorHAnsi" w:cstheme="majorHAnsi"/>
        </w:rPr>
        <w:t>oriented migration.</w:t>
      </w:r>
      <w:r w:rsidR="000B7A03" w:rsidRPr="00BF6FC2">
        <w:rPr>
          <w:rFonts w:asciiTheme="majorHAnsi" w:hAnsiTheme="majorHAnsi" w:cstheme="majorHAnsi"/>
        </w:rPr>
        <w:t xml:space="preserve"> </w:t>
      </w:r>
      <w:r w:rsidR="00CA2E17" w:rsidRPr="00BF6FC2">
        <w:rPr>
          <w:rFonts w:asciiTheme="majorHAnsi" w:hAnsiTheme="majorHAnsi" w:cstheme="majorHAnsi"/>
        </w:rPr>
        <w:t>Direction auto-correlation was also measured on cells forming the anterior half of the polster of a non-ablated embryo, as a control</w:t>
      </w:r>
      <w:r w:rsidR="000B7A03" w:rsidRPr="00BF6FC2">
        <w:rPr>
          <w:rFonts w:asciiTheme="majorHAnsi" w:hAnsiTheme="majorHAnsi" w:cstheme="majorHAnsi"/>
        </w:rPr>
        <w:t>.</w:t>
      </w:r>
      <w:r w:rsidR="00256A97" w:rsidRPr="00BF6FC2">
        <w:rPr>
          <w:rFonts w:asciiTheme="majorHAnsi" w:hAnsiTheme="majorHAnsi" w:cstheme="majorHAnsi"/>
        </w:rPr>
        <w:t xml:space="preserve"> The graph envelopes indicate standard error.</w:t>
      </w:r>
    </w:p>
    <w:p w14:paraId="0E35F9A8" w14:textId="77777777" w:rsidR="0043649D" w:rsidRPr="00BF6FC2" w:rsidRDefault="0043649D" w:rsidP="000E17C3">
      <w:pPr>
        <w:rPr>
          <w:rFonts w:asciiTheme="majorHAnsi" w:hAnsiTheme="majorHAnsi" w:cstheme="majorHAnsi"/>
        </w:rPr>
      </w:pPr>
    </w:p>
    <w:p w14:paraId="46AE56BA" w14:textId="7775E4CD" w:rsidR="0043649D" w:rsidRPr="00BF6FC2" w:rsidRDefault="0043649D" w:rsidP="000E17C3">
      <w:pPr>
        <w:rPr>
          <w:rFonts w:asciiTheme="majorHAnsi" w:hAnsiTheme="majorHAnsi" w:cstheme="majorHAnsi"/>
        </w:rPr>
      </w:pPr>
      <w:r w:rsidRPr="00BF6FC2">
        <w:rPr>
          <w:rFonts w:asciiTheme="majorHAnsi" w:hAnsiTheme="majorHAnsi" w:cstheme="majorHAnsi"/>
          <w:b/>
        </w:rPr>
        <w:t>Table 1</w:t>
      </w:r>
      <w:r w:rsidRPr="00BF6FC2">
        <w:rPr>
          <w:rFonts w:asciiTheme="majorHAnsi" w:hAnsiTheme="majorHAnsi" w:cstheme="majorHAnsi"/>
        </w:rPr>
        <w:t xml:space="preserve">: </w:t>
      </w:r>
      <w:r w:rsidR="00AD57C0" w:rsidRPr="00BF6FC2">
        <w:rPr>
          <w:rFonts w:asciiTheme="majorHAnsi" w:hAnsiTheme="majorHAnsi" w:cstheme="majorHAnsi"/>
        </w:rPr>
        <w:t>Suggested</w:t>
      </w:r>
      <w:r w:rsidRPr="00BF6FC2">
        <w:rPr>
          <w:rFonts w:asciiTheme="majorHAnsi" w:hAnsiTheme="majorHAnsi" w:cstheme="majorHAnsi"/>
        </w:rPr>
        <w:t xml:space="preserve"> number of laser treatment frames </w:t>
      </w:r>
      <w:r w:rsidR="00AD57C0" w:rsidRPr="00BF6FC2">
        <w:rPr>
          <w:rFonts w:asciiTheme="majorHAnsi" w:hAnsiTheme="majorHAnsi" w:cstheme="majorHAnsi"/>
        </w:rPr>
        <w:t xml:space="preserve">as a function of targeted cell depth in the embryo </w:t>
      </w:r>
      <w:r w:rsidRPr="00BF6FC2">
        <w:rPr>
          <w:rFonts w:asciiTheme="majorHAnsi" w:hAnsiTheme="majorHAnsi" w:cstheme="majorHAnsi"/>
        </w:rPr>
        <w:t xml:space="preserve">(0 being the </w:t>
      </w:r>
      <w:r w:rsidR="002E4D84">
        <w:rPr>
          <w:rFonts w:asciiTheme="majorHAnsi" w:hAnsiTheme="majorHAnsi" w:cstheme="majorHAnsi"/>
        </w:rPr>
        <w:t>embryo's surface</w:t>
      </w:r>
      <w:r w:rsidRPr="00BF6FC2">
        <w:rPr>
          <w:rFonts w:asciiTheme="majorHAnsi" w:hAnsiTheme="majorHAnsi" w:cstheme="majorHAnsi"/>
        </w:rPr>
        <w:t>).</w:t>
      </w:r>
    </w:p>
    <w:p w14:paraId="2EB128E9" w14:textId="77777777" w:rsidR="00B24F2F" w:rsidRPr="00BF6FC2" w:rsidRDefault="00B24F2F" w:rsidP="000E17C3">
      <w:pPr>
        <w:rPr>
          <w:rFonts w:asciiTheme="majorHAnsi" w:hAnsiTheme="majorHAnsi" w:cstheme="majorHAnsi"/>
        </w:rPr>
      </w:pPr>
    </w:p>
    <w:p w14:paraId="5D7B4DC2" w14:textId="65067F94" w:rsidR="00B24F2F" w:rsidRPr="00BF6FC2" w:rsidRDefault="00B24F2F" w:rsidP="000E17C3">
      <w:pPr>
        <w:rPr>
          <w:rFonts w:asciiTheme="majorHAnsi" w:hAnsiTheme="majorHAnsi" w:cstheme="majorHAnsi"/>
        </w:rPr>
      </w:pPr>
      <w:r w:rsidRPr="00BF6FC2">
        <w:rPr>
          <w:rFonts w:asciiTheme="majorHAnsi" w:hAnsiTheme="majorHAnsi" w:cstheme="majorHAnsi"/>
          <w:b/>
        </w:rPr>
        <w:t>Movie S1</w:t>
      </w:r>
      <w:r w:rsidRPr="00BF6FC2">
        <w:rPr>
          <w:rFonts w:asciiTheme="majorHAnsi" w:hAnsiTheme="majorHAnsi" w:cstheme="majorHAnsi"/>
        </w:rPr>
        <w:t xml:space="preserve">: </w:t>
      </w:r>
      <w:r w:rsidRPr="00D81BC8">
        <w:rPr>
          <w:rFonts w:asciiTheme="majorHAnsi" w:hAnsiTheme="majorHAnsi" w:cstheme="majorHAnsi"/>
          <w:b/>
          <w:bCs/>
        </w:rPr>
        <w:t>Successful laser ablation.</w:t>
      </w:r>
      <w:r w:rsidRPr="00BF6FC2">
        <w:rPr>
          <w:rFonts w:asciiTheme="majorHAnsi" w:hAnsiTheme="majorHAnsi" w:cstheme="majorHAnsi"/>
        </w:rPr>
        <w:t xml:space="preserve"> Laser ablation </w:t>
      </w:r>
      <w:r w:rsidR="00256A97" w:rsidRPr="00BF6FC2">
        <w:rPr>
          <w:rFonts w:asciiTheme="majorHAnsi" w:hAnsiTheme="majorHAnsi" w:cstheme="majorHAnsi"/>
        </w:rPr>
        <w:t>in the middle of</w:t>
      </w:r>
      <w:r w:rsidRPr="00BF6FC2">
        <w:rPr>
          <w:rFonts w:asciiTheme="majorHAnsi" w:hAnsiTheme="majorHAnsi" w:cstheme="majorHAnsi"/>
        </w:rPr>
        <w:t xml:space="preserve"> the </w:t>
      </w:r>
      <w:proofErr w:type="spellStart"/>
      <w:r w:rsidRPr="00BF6FC2">
        <w:rPr>
          <w:rFonts w:asciiTheme="majorHAnsi" w:hAnsiTheme="majorHAnsi" w:cstheme="majorHAnsi"/>
        </w:rPr>
        <w:t>polster</w:t>
      </w:r>
      <w:proofErr w:type="spellEnd"/>
      <w:r w:rsidRPr="00BF6FC2">
        <w:rPr>
          <w:rFonts w:asciiTheme="majorHAnsi" w:hAnsiTheme="majorHAnsi" w:cstheme="majorHAnsi"/>
        </w:rPr>
        <w:t xml:space="preserve"> of a </w:t>
      </w:r>
      <w:proofErr w:type="spellStart"/>
      <w:r w:rsidRPr="00BF6FC2">
        <w:rPr>
          <w:rFonts w:asciiTheme="majorHAnsi" w:hAnsiTheme="majorHAnsi" w:cstheme="majorHAnsi"/>
          <w:i/>
        </w:rPr>
        <w:t>Tg</w:t>
      </w:r>
      <w:proofErr w:type="spellEnd"/>
      <w:r w:rsidRPr="00BF6FC2">
        <w:rPr>
          <w:rFonts w:asciiTheme="majorHAnsi" w:hAnsiTheme="majorHAnsi" w:cstheme="majorHAnsi"/>
          <w:i/>
        </w:rPr>
        <w:t>(</w:t>
      </w:r>
      <w:proofErr w:type="spellStart"/>
      <w:proofErr w:type="gramStart"/>
      <w:r w:rsidRPr="00BF6FC2">
        <w:rPr>
          <w:rFonts w:asciiTheme="majorHAnsi" w:hAnsiTheme="majorHAnsi" w:cstheme="majorHAnsi"/>
          <w:i/>
        </w:rPr>
        <w:t>gsc:GFP</w:t>
      </w:r>
      <w:proofErr w:type="spellEnd"/>
      <w:proofErr w:type="gramEnd"/>
      <w:r w:rsidRPr="00BF6FC2">
        <w:rPr>
          <w:rFonts w:asciiTheme="majorHAnsi" w:hAnsiTheme="majorHAnsi" w:cstheme="majorHAnsi"/>
          <w:i/>
        </w:rPr>
        <w:t xml:space="preserve">) </w:t>
      </w:r>
      <w:r w:rsidRPr="00BF6FC2">
        <w:rPr>
          <w:rFonts w:asciiTheme="majorHAnsi" w:hAnsiTheme="majorHAnsi" w:cstheme="majorHAnsi"/>
        </w:rPr>
        <w:t xml:space="preserve">embryo expressing Histone2B-mCherry. Nuclei from </w:t>
      </w:r>
      <w:r w:rsidR="00444274" w:rsidRPr="00BF6FC2">
        <w:rPr>
          <w:rFonts w:asciiTheme="majorHAnsi" w:hAnsiTheme="majorHAnsi" w:cstheme="majorHAnsi"/>
        </w:rPr>
        <w:t xml:space="preserve">the </w:t>
      </w:r>
      <w:r w:rsidRPr="00BF6FC2">
        <w:rPr>
          <w:rFonts w:asciiTheme="majorHAnsi" w:hAnsiTheme="majorHAnsi" w:cstheme="majorHAnsi"/>
        </w:rPr>
        <w:t xml:space="preserve">anterior part of the polster are tracked over time and marked by </w:t>
      </w:r>
      <w:r w:rsidR="00444274" w:rsidRPr="00BF6FC2">
        <w:rPr>
          <w:rFonts w:asciiTheme="majorHAnsi" w:hAnsiTheme="majorHAnsi" w:cstheme="majorHAnsi"/>
        </w:rPr>
        <w:t>magenta</w:t>
      </w:r>
      <w:r w:rsidRPr="00BF6FC2">
        <w:rPr>
          <w:rFonts w:asciiTheme="majorHAnsi" w:hAnsiTheme="majorHAnsi" w:cstheme="majorHAnsi"/>
        </w:rPr>
        <w:t xml:space="preserve"> dots</w:t>
      </w:r>
      <w:r w:rsidR="00444274" w:rsidRPr="00BF6FC2">
        <w:rPr>
          <w:rFonts w:asciiTheme="majorHAnsi" w:hAnsiTheme="majorHAnsi" w:cstheme="majorHAnsi"/>
        </w:rPr>
        <w:t>.</w:t>
      </w:r>
      <w:r w:rsidRPr="00BF6FC2">
        <w:rPr>
          <w:rFonts w:asciiTheme="majorHAnsi" w:hAnsiTheme="majorHAnsi" w:cstheme="majorHAnsi"/>
        </w:rPr>
        <w:t xml:space="preserve"> </w:t>
      </w:r>
      <w:r w:rsidR="00444274" w:rsidRPr="00BF6FC2">
        <w:rPr>
          <w:rFonts w:asciiTheme="majorHAnsi" w:hAnsiTheme="majorHAnsi" w:cstheme="majorHAnsi"/>
        </w:rPr>
        <w:t>T</w:t>
      </w:r>
      <w:r w:rsidRPr="00BF6FC2">
        <w:rPr>
          <w:rFonts w:asciiTheme="majorHAnsi" w:hAnsiTheme="majorHAnsi" w:cstheme="majorHAnsi"/>
        </w:rPr>
        <w:t>racks</w:t>
      </w:r>
      <w:r w:rsidR="00444274" w:rsidRPr="00BF6FC2">
        <w:rPr>
          <w:rFonts w:asciiTheme="majorHAnsi" w:hAnsiTheme="majorHAnsi" w:cstheme="majorHAnsi"/>
        </w:rPr>
        <w:t xml:space="preserve"> are time</w:t>
      </w:r>
      <w:r w:rsidRPr="00BF6FC2">
        <w:rPr>
          <w:rFonts w:asciiTheme="majorHAnsi" w:hAnsiTheme="majorHAnsi" w:cstheme="majorHAnsi"/>
        </w:rPr>
        <w:t xml:space="preserve"> color</w:t>
      </w:r>
      <w:r w:rsidR="00D81BC8">
        <w:rPr>
          <w:rFonts w:asciiTheme="majorHAnsi" w:hAnsiTheme="majorHAnsi" w:cstheme="majorHAnsi"/>
        </w:rPr>
        <w:t>-</w:t>
      </w:r>
      <w:r w:rsidRPr="00BF6FC2">
        <w:rPr>
          <w:rFonts w:asciiTheme="majorHAnsi" w:hAnsiTheme="majorHAnsi" w:cstheme="majorHAnsi"/>
        </w:rPr>
        <w:t>coded (</w:t>
      </w:r>
      <w:r w:rsidRPr="00D81BC8">
        <w:rPr>
          <w:rFonts w:asciiTheme="majorHAnsi" w:hAnsiTheme="majorHAnsi" w:cstheme="majorHAnsi"/>
          <w:b/>
          <w:bCs/>
        </w:rPr>
        <w:t>Fig</w:t>
      </w:r>
      <w:r w:rsidR="00BC1316" w:rsidRPr="00D81BC8">
        <w:rPr>
          <w:rFonts w:asciiTheme="majorHAnsi" w:hAnsiTheme="majorHAnsi" w:cstheme="majorHAnsi"/>
          <w:b/>
          <w:bCs/>
        </w:rPr>
        <w:t>ure</w:t>
      </w:r>
      <w:r w:rsidR="00887FA8" w:rsidRPr="00D81BC8">
        <w:rPr>
          <w:rFonts w:asciiTheme="majorHAnsi" w:hAnsiTheme="majorHAnsi" w:cstheme="majorHAnsi"/>
          <w:b/>
          <w:bCs/>
        </w:rPr>
        <w:t xml:space="preserve"> 3</w:t>
      </w:r>
      <w:r w:rsidRPr="00BF6FC2">
        <w:rPr>
          <w:rFonts w:asciiTheme="majorHAnsi" w:hAnsiTheme="majorHAnsi" w:cstheme="majorHAnsi"/>
        </w:rPr>
        <w:t>). Empty frames correspond to laser ablation.</w:t>
      </w:r>
    </w:p>
    <w:p w14:paraId="5D155FF7" w14:textId="77777777" w:rsidR="00252AC5" w:rsidRPr="00BF6FC2" w:rsidRDefault="00252AC5" w:rsidP="000E17C3">
      <w:pPr>
        <w:rPr>
          <w:rFonts w:asciiTheme="majorHAnsi" w:hAnsiTheme="majorHAnsi" w:cstheme="majorHAnsi"/>
          <w:color w:val="808080"/>
        </w:rPr>
      </w:pPr>
    </w:p>
    <w:p w14:paraId="180F5EED" w14:textId="0ED6EFAC" w:rsidR="00252AC5" w:rsidRPr="00BF6FC2" w:rsidRDefault="005C776F" w:rsidP="000E17C3">
      <w:pPr>
        <w:rPr>
          <w:rFonts w:asciiTheme="majorHAnsi" w:hAnsiTheme="majorHAnsi" w:cstheme="majorHAnsi"/>
          <w:b/>
        </w:rPr>
      </w:pPr>
      <w:r w:rsidRPr="00BF6FC2">
        <w:rPr>
          <w:rFonts w:asciiTheme="majorHAnsi" w:hAnsiTheme="majorHAnsi" w:cstheme="majorHAnsi"/>
          <w:b/>
        </w:rPr>
        <w:t>DISCUSSION</w:t>
      </w:r>
      <w:r w:rsidR="0022054F">
        <w:rPr>
          <w:rFonts w:asciiTheme="majorHAnsi" w:hAnsiTheme="majorHAnsi" w:cstheme="majorHAnsi"/>
          <w:b/>
        </w:rPr>
        <w:t>:</w:t>
      </w:r>
    </w:p>
    <w:p w14:paraId="0F0BC5B7" w14:textId="4B5B43D2" w:rsidR="00746C57" w:rsidRPr="00BF6FC2" w:rsidRDefault="0090487E" w:rsidP="000E17C3">
      <w:pPr>
        <w:rPr>
          <w:rFonts w:asciiTheme="majorHAnsi" w:eastAsia="Times New Roman" w:hAnsiTheme="majorHAnsi" w:cstheme="majorHAnsi"/>
          <w:color w:val="000000"/>
        </w:rPr>
      </w:pPr>
      <w:r>
        <w:rPr>
          <w:rFonts w:asciiTheme="majorHAnsi" w:eastAsia="Times New Roman" w:hAnsiTheme="majorHAnsi" w:cstheme="majorHAnsi"/>
          <w:color w:val="000000"/>
        </w:rPr>
        <w:t>Here, w</w:t>
      </w:r>
      <w:r w:rsidR="00256A97" w:rsidRPr="00BF6FC2">
        <w:rPr>
          <w:rFonts w:asciiTheme="majorHAnsi" w:eastAsia="Times New Roman" w:hAnsiTheme="majorHAnsi" w:cstheme="majorHAnsi"/>
          <w:color w:val="000000"/>
        </w:rPr>
        <w:t xml:space="preserve">e describe a protocol that uses non-linear optics to perform deep and spatially well-defined volume ablations. </w:t>
      </w:r>
      <w:r w:rsidR="00077CF8" w:rsidRPr="00BF6FC2">
        <w:rPr>
          <w:rFonts w:asciiTheme="majorHAnsi" w:eastAsia="Times New Roman" w:hAnsiTheme="majorHAnsi" w:cstheme="majorHAnsi"/>
          <w:color w:val="000000"/>
        </w:rPr>
        <w:t>The most critical step of the protocol is to find treatment conditions that</w:t>
      </w:r>
      <w:r w:rsidR="000904E2" w:rsidRPr="00BF6FC2">
        <w:rPr>
          <w:rFonts w:asciiTheme="majorHAnsi" w:eastAsia="Times New Roman" w:hAnsiTheme="majorHAnsi" w:cstheme="majorHAnsi"/>
          <w:color w:val="000000"/>
        </w:rPr>
        <w:t xml:space="preserve"> provide sufficient energy to allow</w:t>
      </w:r>
      <w:r w:rsidR="00077CF8" w:rsidRPr="00BF6FC2">
        <w:rPr>
          <w:rFonts w:asciiTheme="majorHAnsi" w:eastAsia="Times New Roman" w:hAnsiTheme="majorHAnsi" w:cstheme="majorHAnsi"/>
          <w:color w:val="000000"/>
        </w:rPr>
        <w:t xml:space="preserve"> ablations</w:t>
      </w:r>
      <w:r w:rsidR="000904E2" w:rsidRPr="00BF6FC2">
        <w:rPr>
          <w:rFonts w:asciiTheme="majorHAnsi" w:eastAsia="Times New Roman" w:hAnsiTheme="majorHAnsi" w:cstheme="majorHAnsi"/>
          <w:color w:val="000000"/>
        </w:rPr>
        <w:t>, but not too much energy, to avoid excessive</w:t>
      </w:r>
      <w:r w:rsidR="00077CF8" w:rsidRPr="00BF6FC2">
        <w:rPr>
          <w:rFonts w:asciiTheme="majorHAnsi" w:eastAsia="Times New Roman" w:hAnsiTheme="majorHAnsi" w:cstheme="majorHAnsi"/>
          <w:color w:val="000000"/>
        </w:rPr>
        <w:t xml:space="preserve"> debris or cavitation. </w:t>
      </w:r>
      <w:r w:rsidR="000904E2" w:rsidRPr="00BF6FC2">
        <w:rPr>
          <w:rFonts w:asciiTheme="majorHAnsi" w:eastAsia="Times New Roman" w:hAnsiTheme="majorHAnsi" w:cstheme="majorHAnsi"/>
          <w:color w:val="000000"/>
        </w:rPr>
        <w:t xml:space="preserve">The amount of delivered energy </w:t>
      </w:r>
      <w:r w:rsidR="0055487F" w:rsidRPr="00BF6FC2">
        <w:rPr>
          <w:rFonts w:asciiTheme="majorHAnsi" w:eastAsia="Times New Roman" w:hAnsiTheme="majorHAnsi" w:cstheme="majorHAnsi"/>
          <w:color w:val="000000"/>
        </w:rPr>
        <w:t xml:space="preserve">at the target site </w:t>
      </w:r>
      <w:r w:rsidR="000904E2" w:rsidRPr="00BF6FC2">
        <w:rPr>
          <w:rFonts w:asciiTheme="majorHAnsi" w:eastAsia="Times New Roman" w:hAnsiTheme="majorHAnsi" w:cstheme="majorHAnsi"/>
          <w:color w:val="000000"/>
        </w:rPr>
        <w:t>m</w:t>
      </w:r>
      <w:r w:rsidR="00534F3B">
        <w:rPr>
          <w:rFonts w:asciiTheme="majorHAnsi" w:eastAsia="Times New Roman" w:hAnsiTheme="majorHAnsi" w:cstheme="majorHAnsi"/>
          <w:color w:val="000000"/>
        </w:rPr>
        <w:t>ain</w:t>
      </w:r>
      <w:r w:rsidR="000904E2" w:rsidRPr="00BF6FC2">
        <w:rPr>
          <w:rFonts w:asciiTheme="majorHAnsi" w:eastAsia="Times New Roman" w:hAnsiTheme="majorHAnsi" w:cstheme="majorHAnsi"/>
          <w:color w:val="000000"/>
        </w:rPr>
        <w:t xml:space="preserve">ly </w:t>
      </w:r>
      <w:r w:rsidR="00077CF8" w:rsidRPr="00BF6FC2">
        <w:rPr>
          <w:rFonts w:asciiTheme="majorHAnsi" w:eastAsia="Times New Roman" w:hAnsiTheme="majorHAnsi" w:cstheme="majorHAnsi"/>
          <w:color w:val="000000"/>
        </w:rPr>
        <w:t>depends on</w:t>
      </w:r>
      <w:r w:rsidR="00534F3B">
        <w:rPr>
          <w:rFonts w:asciiTheme="majorHAnsi" w:eastAsia="Times New Roman" w:hAnsiTheme="majorHAnsi" w:cstheme="majorHAnsi"/>
          <w:color w:val="000000"/>
        </w:rPr>
        <w:t>: (1</w:t>
      </w:r>
      <w:r w:rsidR="0055487F" w:rsidRPr="00BF6FC2">
        <w:rPr>
          <w:rFonts w:asciiTheme="majorHAnsi" w:eastAsia="Times New Roman" w:hAnsiTheme="majorHAnsi" w:cstheme="majorHAnsi"/>
          <w:color w:val="000000"/>
        </w:rPr>
        <w:t xml:space="preserve">) </w:t>
      </w:r>
      <w:r w:rsidR="00077CF8" w:rsidRPr="00BF6FC2">
        <w:rPr>
          <w:rFonts w:asciiTheme="majorHAnsi" w:eastAsia="Times New Roman" w:hAnsiTheme="majorHAnsi" w:cstheme="majorHAnsi"/>
          <w:color w:val="000000"/>
        </w:rPr>
        <w:t xml:space="preserve">the laser exit power, </w:t>
      </w:r>
      <w:r w:rsidR="00534F3B">
        <w:rPr>
          <w:rFonts w:asciiTheme="majorHAnsi" w:eastAsia="Times New Roman" w:hAnsiTheme="majorHAnsi" w:cstheme="majorHAnsi"/>
          <w:color w:val="000000"/>
        </w:rPr>
        <w:t>(2</w:t>
      </w:r>
      <w:r w:rsidR="0055487F" w:rsidRPr="00BF6FC2">
        <w:rPr>
          <w:rFonts w:asciiTheme="majorHAnsi" w:eastAsia="Times New Roman" w:hAnsiTheme="majorHAnsi" w:cstheme="majorHAnsi"/>
          <w:color w:val="000000"/>
        </w:rPr>
        <w:t xml:space="preserve">) </w:t>
      </w:r>
      <w:r w:rsidR="00077CF8" w:rsidRPr="00BF6FC2">
        <w:rPr>
          <w:rFonts w:asciiTheme="majorHAnsi" w:eastAsia="Times New Roman" w:hAnsiTheme="majorHAnsi" w:cstheme="majorHAnsi"/>
          <w:color w:val="000000"/>
        </w:rPr>
        <w:t xml:space="preserve">the quality of laser alignment, </w:t>
      </w:r>
      <w:r w:rsidR="00534F3B">
        <w:rPr>
          <w:rFonts w:asciiTheme="majorHAnsi" w:eastAsia="Times New Roman" w:hAnsiTheme="majorHAnsi" w:cstheme="majorHAnsi"/>
          <w:color w:val="000000"/>
        </w:rPr>
        <w:t>(3</w:t>
      </w:r>
      <w:r w:rsidR="0055487F" w:rsidRPr="00BF6FC2">
        <w:rPr>
          <w:rFonts w:asciiTheme="majorHAnsi" w:eastAsia="Times New Roman" w:hAnsiTheme="majorHAnsi" w:cstheme="majorHAnsi"/>
          <w:color w:val="000000"/>
        </w:rPr>
        <w:t xml:space="preserve">) </w:t>
      </w:r>
      <w:r w:rsidR="00077CF8" w:rsidRPr="00BF6FC2">
        <w:rPr>
          <w:rFonts w:asciiTheme="majorHAnsi" w:eastAsia="Times New Roman" w:hAnsiTheme="majorHAnsi" w:cstheme="majorHAnsi"/>
          <w:color w:val="000000"/>
        </w:rPr>
        <w:t xml:space="preserve">the nature of the tissue to be ablated, </w:t>
      </w:r>
      <w:r w:rsidR="00534F3B">
        <w:rPr>
          <w:rFonts w:asciiTheme="majorHAnsi" w:eastAsia="Times New Roman" w:hAnsiTheme="majorHAnsi" w:cstheme="majorHAnsi"/>
          <w:color w:val="000000"/>
        </w:rPr>
        <w:t>(4)</w:t>
      </w:r>
      <w:r w:rsidR="00077CF8" w:rsidRPr="00BF6FC2">
        <w:rPr>
          <w:rFonts w:asciiTheme="majorHAnsi" w:eastAsia="Times New Roman" w:hAnsiTheme="majorHAnsi" w:cstheme="majorHAnsi"/>
          <w:color w:val="000000"/>
        </w:rPr>
        <w:t xml:space="preserve"> the depth of </w:t>
      </w:r>
      <w:r w:rsidR="0055487F" w:rsidRPr="00BF6FC2">
        <w:rPr>
          <w:rFonts w:asciiTheme="majorHAnsi" w:eastAsia="Times New Roman" w:hAnsiTheme="majorHAnsi" w:cstheme="majorHAnsi"/>
          <w:color w:val="000000"/>
        </w:rPr>
        <w:t>targeted</w:t>
      </w:r>
      <w:r w:rsidR="00077CF8" w:rsidRPr="00BF6FC2">
        <w:rPr>
          <w:rFonts w:asciiTheme="majorHAnsi" w:eastAsia="Times New Roman" w:hAnsiTheme="majorHAnsi" w:cstheme="majorHAnsi"/>
          <w:color w:val="000000"/>
        </w:rPr>
        <w:t xml:space="preserve"> tissues. </w:t>
      </w:r>
      <w:r w:rsidR="007D2809">
        <w:rPr>
          <w:rFonts w:asciiTheme="majorHAnsi" w:eastAsia="Times New Roman" w:hAnsiTheme="majorHAnsi" w:cstheme="majorHAnsi"/>
          <w:color w:val="000000"/>
        </w:rPr>
        <w:t xml:space="preserve">Therefore, </w:t>
      </w:r>
      <w:r w:rsidR="00A45962">
        <w:rPr>
          <w:rFonts w:asciiTheme="majorHAnsi" w:eastAsia="Times New Roman" w:hAnsiTheme="majorHAnsi" w:cstheme="majorHAnsi"/>
          <w:color w:val="000000"/>
        </w:rPr>
        <w:t>before each experiment, it is crucial</w:t>
      </w:r>
      <w:r w:rsidR="007D2809">
        <w:rPr>
          <w:rFonts w:asciiTheme="majorHAnsi" w:eastAsia="Times New Roman" w:hAnsiTheme="majorHAnsi" w:cstheme="majorHAnsi"/>
          <w:color w:val="000000"/>
        </w:rPr>
        <w:t xml:space="preserve"> to measure laser exit power, adjust it to a reference value (300 </w:t>
      </w:r>
      <w:proofErr w:type="spellStart"/>
      <w:r w:rsidR="007D2809">
        <w:rPr>
          <w:rFonts w:asciiTheme="majorHAnsi" w:eastAsia="Times New Roman" w:hAnsiTheme="majorHAnsi" w:cstheme="majorHAnsi"/>
          <w:color w:val="000000"/>
        </w:rPr>
        <w:t>mW</w:t>
      </w:r>
      <w:proofErr w:type="spellEnd"/>
      <w:r w:rsidR="007D2809">
        <w:rPr>
          <w:rFonts w:asciiTheme="majorHAnsi" w:eastAsia="Times New Roman" w:hAnsiTheme="majorHAnsi" w:cstheme="majorHAnsi"/>
          <w:color w:val="000000"/>
        </w:rPr>
        <w:t xml:space="preserve"> at 820 nm in our protocol), and</w:t>
      </w:r>
      <w:r w:rsidR="000904E2" w:rsidRPr="00BF6FC2">
        <w:rPr>
          <w:rFonts w:asciiTheme="majorHAnsi" w:eastAsia="Times New Roman" w:hAnsiTheme="majorHAnsi" w:cstheme="majorHAnsi"/>
          <w:color w:val="000000"/>
        </w:rPr>
        <w:t xml:space="preserve"> ensure proper laser alignment. </w:t>
      </w:r>
      <w:r w:rsidR="00A25350" w:rsidRPr="00BF6FC2">
        <w:rPr>
          <w:rFonts w:asciiTheme="majorHAnsi" w:eastAsia="Times New Roman" w:hAnsiTheme="majorHAnsi" w:cstheme="majorHAnsi"/>
          <w:color w:val="000000"/>
        </w:rPr>
        <w:t xml:space="preserve">Under these assumptions, treatment conditions should be reproducible from one experimental day to another. We recommend performing extensive tests to define </w:t>
      </w:r>
      <w:r w:rsidR="00431566" w:rsidRPr="00BF6FC2">
        <w:rPr>
          <w:rFonts w:asciiTheme="majorHAnsi" w:eastAsia="Times New Roman" w:hAnsiTheme="majorHAnsi" w:cstheme="majorHAnsi"/>
          <w:color w:val="000000"/>
        </w:rPr>
        <w:t xml:space="preserve">optimal </w:t>
      </w:r>
      <w:r w:rsidR="00A25350" w:rsidRPr="00BF6FC2">
        <w:rPr>
          <w:rFonts w:asciiTheme="majorHAnsi" w:eastAsia="Times New Roman" w:hAnsiTheme="majorHAnsi" w:cstheme="majorHAnsi"/>
          <w:color w:val="000000"/>
        </w:rPr>
        <w:t>parameters (laser power and number of treatment frames)</w:t>
      </w:r>
      <w:r w:rsidR="0055487F" w:rsidRPr="00BF6FC2">
        <w:rPr>
          <w:rFonts w:asciiTheme="majorHAnsi" w:eastAsia="Times New Roman" w:hAnsiTheme="majorHAnsi" w:cstheme="majorHAnsi"/>
          <w:color w:val="000000"/>
        </w:rPr>
        <w:t xml:space="preserve"> for a specific sample type</w:t>
      </w:r>
      <w:r w:rsidR="00A25350" w:rsidRPr="00BF6FC2">
        <w:rPr>
          <w:rFonts w:asciiTheme="majorHAnsi" w:eastAsia="Times New Roman" w:hAnsiTheme="majorHAnsi" w:cstheme="majorHAnsi"/>
          <w:color w:val="000000"/>
        </w:rPr>
        <w:t>. These parameters can then be used in all similar experiments. In the example described here (</w:t>
      </w:r>
      <w:r w:rsidR="00444274" w:rsidRPr="00BF6FC2">
        <w:rPr>
          <w:rFonts w:asciiTheme="majorHAnsi" w:eastAsia="Times New Roman" w:hAnsiTheme="majorHAnsi" w:cstheme="majorHAnsi"/>
          <w:color w:val="000000"/>
        </w:rPr>
        <w:t>severing</w:t>
      </w:r>
      <w:r w:rsidR="00A25350" w:rsidRPr="00BF6FC2">
        <w:rPr>
          <w:rFonts w:asciiTheme="majorHAnsi" w:eastAsia="Times New Roman" w:hAnsiTheme="majorHAnsi" w:cstheme="majorHAnsi"/>
          <w:color w:val="000000"/>
        </w:rPr>
        <w:t xml:space="preserve"> of the polster during gastrulation), we have, for instance, established treatment conditions for ablations at different depth</w:t>
      </w:r>
      <w:r w:rsidR="005D4E33" w:rsidRPr="00BF6FC2">
        <w:rPr>
          <w:rFonts w:asciiTheme="majorHAnsi" w:eastAsia="Times New Roman" w:hAnsiTheme="majorHAnsi" w:cstheme="majorHAnsi"/>
          <w:color w:val="000000"/>
        </w:rPr>
        <w:t>s</w:t>
      </w:r>
      <w:r w:rsidR="00A25350" w:rsidRPr="00BF6FC2">
        <w:rPr>
          <w:rFonts w:asciiTheme="majorHAnsi" w:eastAsia="Times New Roman" w:hAnsiTheme="majorHAnsi" w:cstheme="majorHAnsi"/>
          <w:color w:val="000000"/>
        </w:rPr>
        <w:t xml:space="preserve"> within the embryo (</w:t>
      </w:r>
      <w:r w:rsidR="00A25350" w:rsidRPr="007D2809">
        <w:rPr>
          <w:rFonts w:asciiTheme="majorHAnsi" w:eastAsia="Times New Roman" w:hAnsiTheme="majorHAnsi" w:cstheme="majorHAnsi"/>
          <w:b/>
          <w:bCs/>
          <w:color w:val="000000"/>
        </w:rPr>
        <w:t>Table 1</w:t>
      </w:r>
      <w:r w:rsidR="00A25350" w:rsidRPr="00BF6FC2">
        <w:rPr>
          <w:rFonts w:asciiTheme="majorHAnsi" w:eastAsia="Times New Roman" w:hAnsiTheme="majorHAnsi" w:cstheme="majorHAnsi"/>
          <w:color w:val="000000"/>
        </w:rPr>
        <w:t>) and now rely on this chart when performing experiments.</w:t>
      </w:r>
      <w:r w:rsidR="00F03F41" w:rsidRPr="00BF6FC2">
        <w:rPr>
          <w:rFonts w:asciiTheme="majorHAnsi" w:eastAsia="Times New Roman" w:hAnsiTheme="majorHAnsi" w:cstheme="majorHAnsi"/>
          <w:color w:val="000000"/>
        </w:rPr>
        <w:t xml:space="preserve"> </w:t>
      </w:r>
      <w:r w:rsidR="0022022D" w:rsidRPr="00BF6FC2">
        <w:rPr>
          <w:rFonts w:asciiTheme="majorHAnsi" w:eastAsia="Times New Roman" w:hAnsiTheme="majorHAnsi" w:cstheme="majorHAnsi"/>
          <w:color w:val="000000"/>
        </w:rPr>
        <w:t>Of note, the 820 nm wavelength was chosen as it is, on our system, the wavelength providing the highest peak energies (due to laser and optics properties). Shorter or longer wavelengths could be used depending on system pro</w:t>
      </w:r>
      <w:r w:rsidR="00A726F3" w:rsidRPr="00BF6FC2">
        <w:rPr>
          <w:rFonts w:asciiTheme="majorHAnsi" w:eastAsia="Times New Roman" w:hAnsiTheme="majorHAnsi" w:cstheme="majorHAnsi"/>
          <w:color w:val="000000"/>
        </w:rPr>
        <w:t>p</w:t>
      </w:r>
      <w:r w:rsidR="0022022D" w:rsidRPr="00BF6FC2">
        <w:rPr>
          <w:rFonts w:asciiTheme="majorHAnsi" w:eastAsia="Times New Roman" w:hAnsiTheme="majorHAnsi" w:cstheme="majorHAnsi"/>
          <w:color w:val="000000"/>
        </w:rPr>
        <w:t>erties</w:t>
      </w:r>
      <w:r w:rsidR="0022022D" w:rsidRPr="00BF6FC2">
        <w:rPr>
          <w:rFonts w:asciiTheme="majorHAnsi" w:eastAsia="Times New Roman" w:hAnsiTheme="majorHAnsi" w:cstheme="majorHAnsi"/>
          <w:color w:val="000000"/>
        </w:rPr>
        <w:fldChar w:fldCharType="begin" w:fldLock="1"/>
      </w:r>
      <w:r w:rsidR="00D50BD0" w:rsidRPr="00BF6FC2">
        <w:rPr>
          <w:rFonts w:asciiTheme="majorHAnsi" w:eastAsia="Times New Roman" w:hAnsiTheme="majorHAnsi" w:cstheme="majorHAnsi"/>
          <w:color w:val="000000"/>
        </w:rPr>
        <w:instrText>ADDIN CSL_CITATION {"citationItems":[{"id":"ITEM-1","itemData":{"DOI":"10.1038/nature09566","ISSN":"00280836","PMID":"21068726","abstract":"Force generation by Myosin-II motors on actin filaments drives cell and tissue morphogenesis1-15. In epithelia, contractile forces are resisted at apical junctions by adhesive forces dependent on E-cadherin 16, which also transmits tension6,17-19. During Drosophila embryonic germband extension, tissue elongation is driven by cell intercalation20, which requires an irreversible and planar polarized remodelling of epithelial cell junctions4,5. We investigate how cell deformations emerge from the interplay between force generation and cortical force transmission during this remodelling in Drosophila melanogaster. The shrinkage of dorsal-ventral-oriented ('vertical') junctions during this process is known to require planar polarized junctional contractilitybyMyosinII (refs4,5,7,12).Herewe show that this shrinkage is not produced by junctional Myosin II itself, but by the polarized flow of medial actomyosin pulses towards 'vertical' junctions. This anisotropic flow is oriented by the planar polarized distribution of E-cadherin complexes, in that medial Myosin II flows towards 'vertical' junctions, which have relatively less E-cadherin than transverse junctions. Our evidence suggests that the medial flow pattern reflects equilibrium properties of force transmission and coupling to E-cadherin by α-Catenin. Thus, epithelial morphogenesis is not properly reflected by Myosin II steady state distribution butbypolarized contractileactomyosin flows that emerge from interactions between E-cadherin and actomyosin networks. © 2010 Macmillan Publishers Limited.","author":[{"dropping-particle":"","family":"Rauzi","given":"Matteo","non-dropping-particle":"","parse-names":false,"suffix":""},{"dropping-particle":"","family":"Lenne","given":"Pierre François","non-dropping-particle":"","parse-names":false,"suffix":""},{"dropping-particle":"","family":"Lecuit","given":"Thomas","non-dropping-particle":"","parse-names":false,"suffix":""}],"container-title":"Nature","id":"ITEM-1","issue":"7327","issued":{"date-parts":[["2010","12","23"]]},"page":"1110-1115","publisher":"Nature Publishing Group","title":"Planar polarized actomyosin contractile flows control epithelial junction remodelling","type":"article-journal","volume":"468"},"uris":["http://www.mendeley.com/documents/?uuid=b2c5a3c8-f673-3f3e-9884-b8bf6973c5d9"]},{"id":"ITEM-2","itemData":{"DOI":"10.1098/rsif.2012.0263","ISBN":"1742-5662 (Electronic)\\r1742-5662 (Linking)","ISSN":"1742-5662","PMID":"22628216","abstract":"During development, epithelial tissues undergo extensive morphogenesis based on coordinated changes of cell shape and position over time. Continuum mechanics describes tissue mechanical state and shape changes in terms of strain and stress. It accounts for individual cell properties using only a few spatially averaged material parameters. To determine the mechanical state and parameters in the Drosophila pupa dorsal thorax epithelium, we severed in vivo the adherens junctions around a disc-shaped domain comprising typically a hundred cells. This enabled a direct measurement of the strain along different orientations at once. The amplitude and the anisotropy of the strain increased during development. We also measured the stress-to-viscosity ratio and similarly found an increase in amplitude and anisotropy. The relaxation time was of the order of 10 s. We propose a space-time, continuous model of the relaxation. Good agreement with experimental data validates the description of the epithelial domain as a continuous, linear, visco-elastic material. We discuss the relevant time and length scales. Another material parameter, the ratio of external friction to internal viscosity, is estimated by fitting the initial velocity profile. Together, our results contribute to quantify forces and displacements, and their time evolution, during morphogenesis.","author":[{"dropping-particle":"","family":"Bonnet","given":"Isabelle","non-dropping-particle":"","parse-names":false,"suffix":""},{"dropping-particle":"","family":"Marcq","given":"Philippe","non-dropping-particle":"","parse-names":false,"suffix":""},{"dropping-particle":"","family":"Bosveld","given":"Floris","non-dropping-particle":"","parse-names":false,"suffix":""},{"dropping-particle":"","family":"Fetler","given":"Luc","non-dropping-particle":"","parse-names":false,"suffix":""},{"dropping-particle":"","family":"Bellaïche","given":"Yohanns","non-dropping-particle":"","parse-names":false,"suffix":""},{"dropping-particle":"","family":"Graner","given":"François","non-dropping-particle":"","parse-names":false,"suffix":""},{"dropping-particle":"","family":"Bellaiche","given":"Yohanns","non-dropping-particle":"","parse-names":false,"suffix":""},{"dropping-particle":"","family":"Graner","given":"François","non-dropping-particle":"","parse-names":false,"suffix":""}],"container-title":"Journal of the Royal Society, Interface","id":"ITEM-2","issue":"75","issued":{"date-parts":[["2012","10","7"]]},"page":"2614-23","title":"Mechanical state, material properties and continuous description of an epithelial tissue.","type":"article-journal","volume":"9"},"uris":["http://www.mendeley.com/documents/?uuid=15ead412-1fc2-4583-9a83-716ff6122d8f"]},{"id":"ITEM-3","itemData":{"DOI":"10.1016/B978-0-12-394620-1.00006-0","ISBN":"9780123946201","ISSN":"0091679X","abstract":"Laser killing of cell nuclei has long been a powerful means of examining the roles of individual cells in C. elegans. Advances in genetics, laser technology, and imaging have further expanded the capabilities and usefulness of laser surgery. Here, we review the implementation and application of currently used methods for target edoptical disruption in C. elegans. © 2012 Elsevier Inc.","author":[{"dropping-particle":"","family":"Fang-Yen","given":"Christopher","non-dropping-particle":"","parse-names":false,"suffix":""},{"dropping-particle":"V.","family":"Gabel","given":"Christopher","non-dropping-particle":"","parse-names":false,"suffix":""},{"dropping-particle":"","family":"Samuel","given":"Aravinthan D.T.","non-dropping-particle":"","parse-names":false,"suffix":""},{"dropping-particle":"","family":"Bargmann","given":"Cornelia I.","non-dropping-particle":"","parse-names":false,"suffix":""},{"dropping-particle":"","family":"Avery","given":"Leon","non-dropping-particle":"","parse-names":false,"suffix":""}],"container-title":"Methods in Cell Biology","edition":"Second Edi","id":"ITEM-3","issued":{"date-parts":[["2012"]]},"page":"177-206","publisher":"Elsevier Inc.","title":"Laser Microsurgery in Caenorhabditis elegans","type":"chapter","volume":"107"},"uris":["http://www.mendeley.com/documents/?uuid=d2033556-b674-4b6e-a43d-d65a9264744c"]}],"mendeley":{"formattedCitation":"&lt;sup&gt;6, 11, 12&lt;/sup&gt;","plainTextFormattedCitation":"6, 11, 12","previouslyFormattedCitation":"&lt;sup&gt;6, 11, 12&lt;/sup&gt;"},"properties":{"noteIndex":0},"schema":"https://github.com/citation-style-language/schema/raw/master/csl-citation.json"}</w:instrText>
      </w:r>
      <w:r w:rsidR="0022022D" w:rsidRPr="00BF6FC2">
        <w:rPr>
          <w:rFonts w:asciiTheme="majorHAnsi" w:eastAsia="Times New Roman" w:hAnsiTheme="majorHAnsi" w:cstheme="majorHAnsi"/>
          <w:color w:val="000000"/>
        </w:rPr>
        <w:fldChar w:fldCharType="separate"/>
      </w:r>
      <w:r w:rsidR="0022022D" w:rsidRPr="00BF6FC2">
        <w:rPr>
          <w:rFonts w:asciiTheme="majorHAnsi" w:eastAsia="Times New Roman" w:hAnsiTheme="majorHAnsi" w:cstheme="majorHAnsi"/>
          <w:noProof/>
          <w:color w:val="000000"/>
          <w:vertAlign w:val="superscript"/>
        </w:rPr>
        <w:t>6,11,12</w:t>
      </w:r>
      <w:r w:rsidR="0022022D" w:rsidRPr="00BF6FC2">
        <w:rPr>
          <w:rFonts w:asciiTheme="majorHAnsi" w:eastAsia="Times New Roman" w:hAnsiTheme="majorHAnsi" w:cstheme="majorHAnsi"/>
          <w:color w:val="000000"/>
        </w:rPr>
        <w:fldChar w:fldCharType="end"/>
      </w:r>
      <w:r w:rsidR="0022022D" w:rsidRPr="00BF6FC2">
        <w:rPr>
          <w:rFonts w:asciiTheme="majorHAnsi" w:eastAsia="Times New Roman" w:hAnsiTheme="majorHAnsi" w:cstheme="majorHAnsi"/>
          <w:color w:val="000000"/>
        </w:rPr>
        <w:t>.</w:t>
      </w:r>
      <w:r w:rsidR="007D2809">
        <w:rPr>
          <w:rFonts w:asciiTheme="majorHAnsi" w:eastAsia="Times New Roman" w:hAnsiTheme="majorHAnsi" w:cstheme="majorHAnsi"/>
          <w:color w:val="000000"/>
        </w:rPr>
        <w:t xml:space="preserve"> </w:t>
      </w:r>
      <w:r w:rsidR="00746C57" w:rsidRPr="00BF6FC2">
        <w:rPr>
          <w:rFonts w:asciiTheme="majorHAnsi" w:eastAsia="Times New Roman" w:hAnsiTheme="majorHAnsi" w:cstheme="majorHAnsi"/>
          <w:color w:val="000000"/>
        </w:rPr>
        <w:t xml:space="preserve">Depth of the </w:t>
      </w:r>
      <w:r w:rsidR="0055487F" w:rsidRPr="00BF6FC2">
        <w:rPr>
          <w:rFonts w:asciiTheme="majorHAnsi" w:eastAsia="Times New Roman" w:hAnsiTheme="majorHAnsi" w:cstheme="majorHAnsi"/>
          <w:color w:val="000000"/>
        </w:rPr>
        <w:t xml:space="preserve">targeted </w:t>
      </w:r>
      <w:r w:rsidR="00746C57" w:rsidRPr="00BF6FC2">
        <w:rPr>
          <w:rFonts w:asciiTheme="majorHAnsi" w:eastAsia="Times New Roman" w:hAnsiTheme="majorHAnsi" w:cstheme="majorHAnsi"/>
          <w:color w:val="000000"/>
        </w:rPr>
        <w:t xml:space="preserve">tissue </w:t>
      </w:r>
      <w:r w:rsidR="0055487F" w:rsidRPr="00BF6FC2">
        <w:rPr>
          <w:rFonts w:asciiTheme="majorHAnsi" w:eastAsia="Times New Roman" w:hAnsiTheme="majorHAnsi" w:cstheme="majorHAnsi"/>
          <w:color w:val="000000"/>
        </w:rPr>
        <w:t>being a critical parameter,</w:t>
      </w:r>
      <w:r w:rsidR="00F03F41" w:rsidRPr="00BF6FC2">
        <w:rPr>
          <w:rFonts w:asciiTheme="majorHAnsi" w:eastAsia="Times New Roman" w:hAnsiTheme="majorHAnsi" w:cstheme="majorHAnsi"/>
          <w:color w:val="000000"/>
        </w:rPr>
        <w:t xml:space="preserve"> </w:t>
      </w:r>
      <w:r w:rsidR="00746C57" w:rsidRPr="00BF6FC2">
        <w:rPr>
          <w:rFonts w:asciiTheme="majorHAnsi" w:eastAsia="Times New Roman" w:hAnsiTheme="majorHAnsi" w:cstheme="majorHAnsi"/>
          <w:color w:val="000000"/>
        </w:rPr>
        <w:t>embryo mounting is also a cr</w:t>
      </w:r>
      <w:r w:rsidR="007D2809">
        <w:rPr>
          <w:rFonts w:asciiTheme="majorHAnsi" w:eastAsia="Times New Roman" w:hAnsiTheme="majorHAnsi" w:cstheme="majorHAnsi"/>
          <w:color w:val="000000"/>
        </w:rPr>
        <w:t>uci</w:t>
      </w:r>
      <w:r w:rsidR="00746C57" w:rsidRPr="00BF6FC2">
        <w:rPr>
          <w:rFonts w:asciiTheme="majorHAnsi" w:eastAsia="Times New Roman" w:hAnsiTheme="majorHAnsi" w:cstheme="majorHAnsi"/>
          <w:color w:val="000000"/>
        </w:rPr>
        <w:t xml:space="preserve">al step, as incorrect mounting </w:t>
      </w:r>
      <w:r w:rsidR="00845170" w:rsidRPr="00BF6FC2">
        <w:rPr>
          <w:rFonts w:asciiTheme="majorHAnsi" w:eastAsia="Times New Roman" w:hAnsiTheme="majorHAnsi" w:cstheme="majorHAnsi"/>
          <w:color w:val="000000"/>
        </w:rPr>
        <w:t>may increase t</w:t>
      </w:r>
      <w:r w:rsidR="007D2809">
        <w:rPr>
          <w:rFonts w:asciiTheme="majorHAnsi" w:eastAsia="Times New Roman" w:hAnsiTheme="majorHAnsi" w:cstheme="majorHAnsi"/>
          <w:color w:val="000000"/>
        </w:rPr>
        <w:t>issue thickness</w:t>
      </w:r>
      <w:r w:rsidR="00845170" w:rsidRPr="00BF6FC2">
        <w:rPr>
          <w:rFonts w:asciiTheme="majorHAnsi" w:eastAsia="Times New Roman" w:hAnsiTheme="majorHAnsi" w:cstheme="majorHAnsi"/>
          <w:color w:val="000000"/>
        </w:rPr>
        <w:t xml:space="preserve"> that light must pass through to reach the target volume.</w:t>
      </w:r>
    </w:p>
    <w:p w14:paraId="1F9199F9" w14:textId="77777777" w:rsidR="003F00B4" w:rsidRPr="00BF6FC2" w:rsidRDefault="003F00B4" w:rsidP="000E17C3">
      <w:pPr>
        <w:autoSpaceDE w:val="0"/>
        <w:autoSpaceDN w:val="0"/>
        <w:adjustRightInd w:val="0"/>
        <w:rPr>
          <w:rFonts w:asciiTheme="majorHAnsi" w:eastAsia="Times New Roman" w:hAnsiTheme="majorHAnsi" w:cstheme="majorHAnsi"/>
          <w:color w:val="000000"/>
        </w:rPr>
      </w:pPr>
    </w:p>
    <w:p w14:paraId="44BC16AD" w14:textId="07459E91" w:rsidR="00077CF8" w:rsidRPr="00BF6FC2" w:rsidRDefault="00AC3790" w:rsidP="000E17C3">
      <w:pPr>
        <w:autoSpaceDE w:val="0"/>
        <w:autoSpaceDN w:val="0"/>
        <w:adjustRightInd w:val="0"/>
        <w:rPr>
          <w:rFonts w:asciiTheme="majorHAnsi" w:eastAsia="Times New Roman" w:hAnsiTheme="majorHAnsi" w:cstheme="majorHAnsi"/>
          <w:color w:val="000000"/>
        </w:rPr>
      </w:pPr>
      <w:r w:rsidRPr="00BF6FC2">
        <w:rPr>
          <w:rFonts w:asciiTheme="majorHAnsi" w:eastAsia="Times New Roman" w:hAnsiTheme="majorHAnsi" w:cstheme="majorHAnsi"/>
          <w:color w:val="000000"/>
        </w:rPr>
        <w:t>One of the original features of t</w:t>
      </w:r>
      <w:r w:rsidR="002617C4" w:rsidRPr="00BF6FC2">
        <w:rPr>
          <w:rFonts w:asciiTheme="majorHAnsi" w:eastAsia="Times New Roman" w:hAnsiTheme="majorHAnsi" w:cstheme="majorHAnsi"/>
          <w:color w:val="000000"/>
        </w:rPr>
        <w:t xml:space="preserve">he described protocol </w:t>
      </w:r>
      <w:r w:rsidRPr="00BF6FC2">
        <w:rPr>
          <w:rFonts w:asciiTheme="majorHAnsi" w:eastAsia="Times New Roman" w:hAnsiTheme="majorHAnsi" w:cstheme="majorHAnsi"/>
          <w:color w:val="000000"/>
        </w:rPr>
        <w:t>is</w:t>
      </w:r>
      <w:r w:rsidR="002617C4" w:rsidRPr="00BF6FC2">
        <w:rPr>
          <w:rFonts w:asciiTheme="majorHAnsi" w:eastAsia="Times New Roman" w:hAnsiTheme="majorHAnsi" w:cstheme="majorHAnsi"/>
          <w:color w:val="000000"/>
        </w:rPr>
        <w:t xml:space="preserve"> to ablate </w:t>
      </w:r>
      <w:r w:rsidRPr="00BF6FC2">
        <w:rPr>
          <w:rFonts w:asciiTheme="majorHAnsi" w:eastAsia="Times New Roman" w:hAnsiTheme="majorHAnsi" w:cstheme="majorHAnsi"/>
          <w:color w:val="000000"/>
        </w:rPr>
        <w:t xml:space="preserve">an </w:t>
      </w:r>
      <w:r w:rsidR="002617C4" w:rsidRPr="00BF6FC2">
        <w:rPr>
          <w:rFonts w:asciiTheme="majorHAnsi" w:eastAsia="Times New Roman" w:hAnsiTheme="majorHAnsi" w:cstheme="majorHAnsi"/>
          <w:color w:val="000000"/>
        </w:rPr>
        <w:t xml:space="preserve">entire volume by performing </w:t>
      </w:r>
      <w:r w:rsidR="00431566" w:rsidRPr="00BF6FC2">
        <w:rPr>
          <w:rFonts w:asciiTheme="majorHAnsi" w:eastAsia="Times New Roman" w:hAnsiTheme="majorHAnsi" w:cstheme="majorHAnsi"/>
          <w:color w:val="000000"/>
        </w:rPr>
        <w:t xml:space="preserve">successive </w:t>
      </w:r>
      <w:r w:rsidR="002617C4" w:rsidRPr="00BF6FC2">
        <w:rPr>
          <w:rFonts w:asciiTheme="majorHAnsi" w:eastAsia="Times New Roman" w:hAnsiTheme="majorHAnsi" w:cstheme="majorHAnsi"/>
          <w:color w:val="000000"/>
        </w:rPr>
        <w:t>ablations on different focal planes.</w:t>
      </w:r>
      <w:r w:rsidR="006A5065" w:rsidRPr="00BF6FC2">
        <w:rPr>
          <w:rFonts w:asciiTheme="majorHAnsi" w:eastAsia="Times New Roman" w:hAnsiTheme="majorHAnsi" w:cstheme="majorHAnsi"/>
          <w:color w:val="000000"/>
        </w:rPr>
        <w:t xml:space="preserve"> Since ablations will generate debris that absorb</w:t>
      </w:r>
      <w:r w:rsidR="0094476D">
        <w:rPr>
          <w:rFonts w:asciiTheme="majorHAnsi" w:eastAsia="Times New Roman" w:hAnsiTheme="majorHAnsi" w:cstheme="majorHAnsi"/>
          <w:color w:val="000000"/>
        </w:rPr>
        <w:t>s</w:t>
      </w:r>
      <w:r w:rsidR="006A5065" w:rsidRPr="00BF6FC2">
        <w:rPr>
          <w:rFonts w:asciiTheme="majorHAnsi" w:eastAsia="Times New Roman" w:hAnsiTheme="majorHAnsi" w:cstheme="majorHAnsi"/>
          <w:color w:val="000000"/>
        </w:rPr>
        <w:t xml:space="preserve"> light, we</w:t>
      </w:r>
      <w:r w:rsidRPr="00BF6FC2">
        <w:rPr>
          <w:rFonts w:asciiTheme="majorHAnsi" w:eastAsia="Times New Roman" w:hAnsiTheme="majorHAnsi" w:cstheme="majorHAnsi"/>
          <w:color w:val="000000"/>
        </w:rPr>
        <w:t xml:space="preserve"> identified that </w:t>
      </w:r>
      <w:r w:rsidR="006A5065" w:rsidRPr="00BF6FC2">
        <w:rPr>
          <w:rFonts w:asciiTheme="majorHAnsi" w:eastAsia="Times New Roman" w:hAnsiTheme="majorHAnsi" w:cstheme="majorHAnsi"/>
          <w:color w:val="000000"/>
        </w:rPr>
        <w:t>it is</w:t>
      </w:r>
      <w:r w:rsidRPr="00BF6FC2">
        <w:rPr>
          <w:rFonts w:asciiTheme="majorHAnsi" w:eastAsia="Times New Roman" w:hAnsiTheme="majorHAnsi" w:cstheme="majorHAnsi"/>
          <w:color w:val="000000"/>
        </w:rPr>
        <w:t xml:space="preserve"> crucial</w:t>
      </w:r>
      <w:r w:rsidR="00A726F3" w:rsidRPr="00BF6FC2">
        <w:rPr>
          <w:rFonts w:asciiTheme="majorHAnsi" w:eastAsia="Times New Roman" w:hAnsiTheme="majorHAnsi" w:cstheme="majorHAnsi"/>
          <w:color w:val="000000"/>
        </w:rPr>
        <w:t xml:space="preserve"> to</w:t>
      </w:r>
      <w:r w:rsidRPr="00BF6FC2">
        <w:rPr>
          <w:rFonts w:asciiTheme="majorHAnsi" w:eastAsia="Times New Roman" w:hAnsiTheme="majorHAnsi" w:cstheme="majorHAnsi"/>
          <w:color w:val="000000"/>
        </w:rPr>
        <w:t xml:space="preserve"> </w:t>
      </w:r>
      <w:r w:rsidR="002617C4" w:rsidRPr="00BF6FC2">
        <w:rPr>
          <w:rFonts w:asciiTheme="majorHAnsi" w:eastAsia="Times New Roman" w:hAnsiTheme="majorHAnsi" w:cstheme="majorHAnsi"/>
          <w:color w:val="000000"/>
        </w:rPr>
        <w:t xml:space="preserve">start ablation on the </w:t>
      </w:r>
      <w:r w:rsidR="0094476D">
        <w:rPr>
          <w:rFonts w:asciiTheme="majorHAnsi" w:eastAsia="Times New Roman" w:hAnsiTheme="majorHAnsi" w:cstheme="majorHAnsi"/>
          <w:color w:val="000000"/>
        </w:rPr>
        <w:t>most profound</w:t>
      </w:r>
      <w:r w:rsidR="002617C4" w:rsidRPr="00BF6FC2">
        <w:rPr>
          <w:rFonts w:asciiTheme="majorHAnsi" w:eastAsia="Times New Roman" w:hAnsiTheme="majorHAnsi" w:cstheme="majorHAnsi"/>
          <w:color w:val="000000"/>
        </w:rPr>
        <w:t xml:space="preserve"> plane and sequentially ablate </w:t>
      </w:r>
      <w:r w:rsidRPr="00BF6FC2">
        <w:rPr>
          <w:rFonts w:asciiTheme="majorHAnsi" w:eastAsia="Times New Roman" w:hAnsiTheme="majorHAnsi" w:cstheme="majorHAnsi"/>
          <w:color w:val="000000"/>
        </w:rPr>
        <w:t>from the deepest to the most superficial plane.</w:t>
      </w:r>
    </w:p>
    <w:p w14:paraId="77F3E0F3" w14:textId="77777777" w:rsidR="00077CF8" w:rsidRPr="00BF6FC2" w:rsidRDefault="00077CF8" w:rsidP="000E17C3">
      <w:pPr>
        <w:autoSpaceDE w:val="0"/>
        <w:autoSpaceDN w:val="0"/>
        <w:adjustRightInd w:val="0"/>
        <w:rPr>
          <w:rFonts w:asciiTheme="majorHAnsi" w:eastAsia="Times New Roman" w:hAnsiTheme="majorHAnsi" w:cstheme="majorHAnsi"/>
          <w:color w:val="000000"/>
        </w:rPr>
      </w:pPr>
    </w:p>
    <w:p w14:paraId="4F15767E" w14:textId="14E0DAE6" w:rsidR="00974634" w:rsidRDefault="007947A4" w:rsidP="000E17C3">
      <w:pPr>
        <w:autoSpaceDE w:val="0"/>
        <w:autoSpaceDN w:val="0"/>
        <w:adjustRightInd w:val="0"/>
        <w:rPr>
          <w:rFonts w:asciiTheme="majorHAnsi" w:eastAsia="Times New Roman" w:hAnsiTheme="majorHAnsi" w:cstheme="majorHAnsi"/>
          <w:color w:val="000000"/>
        </w:rPr>
      </w:pPr>
      <w:r w:rsidRPr="00BF6FC2">
        <w:rPr>
          <w:rFonts w:asciiTheme="majorHAnsi" w:eastAsia="Times New Roman" w:hAnsiTheme="majorHAnsi" w:cstheme="majorHAnsi"/>
          <w:color w:val="000000"/>
        </w:rPr>
        <w:t xml:space="preserve">This protocol describes </w:t>
      </w:r>
      <w:r w:rsidR="006768C0">
        <w:rPr>
          <w:rFonts w:asciiTheme="majorHAnsi" w:eastAsia="Times New Roman" w:hAnsiTheme="majorHAnsi" w:cstheme="majorHAnsi"/>
          <w:color w:val="000000"/>
        </w:rPr>
        <w:t xml:space="preserve">the </w:t>
      </w:r>
      <w:r w:rsidRPr="00BF6FC2">
        <w:rPr>
          <w:rFonts w:asciiTheme="majorHAnsi" w:eastAsia="Times New Roman" w:hAnsiTheme="majorHAnsi" w:cstheme="majorHAnsi"/>
          <w:color w:val="000000"/>
        </w:rPr>
        <w:t xml:space="preserve">ablation of deep and large volumes and the recording of neighboring tissue response within minutes after ablation to over an hour. </w:t>
      </w:r>
      <w:r w:rsidR="002B3635" w:rsidRPr="00BF6FC2">
        <w:rPr>
          <w:rFonts w:asciiTheme="majorHAnsi" w:eastAsia="Times New Roman" w:hAnsiTheme="majorHAnsi" w:cstheme="majorHAnsi"/>
          <w:color w:val="000000"/>
        </w:rPr>
        <w:t>One of the potential limitations of the protocol is the time required to perform ablation and restart imaging. T</w:t>
      </w:r>
      <w:r w:rsidR="006768C0">
        <w:rPr>
          <w:rFonts w:asciiTheme="majorHAnsi" w:eastAsia="Times New Roman" w:hAnsiTheme="majorHAnsi" w:cstheme="majorHAnsi"/>
          <w:color w:val="000000"/>
        </w:rPr>
        <w:t>wo factors limit this delay</w:t>
      </w:r>
      <w:r w:rsidR="00C246A9" w:rsidRPr="00BF6FC2">
        <w:rPr>
          <w:rFonts w:asciiTheme="majorHAnsi" w:eastAsia="Times New Roman" w:hAnsiTheme="majorHAnsi" w:cstheme="majorHAnsi"/>
          <w:color w:val="000000"/>
        </w:rPr>
        <w:t>. T</w:t>
      </w:r>
      <w:r w:rsidRPr="00BF6FC2">
        <w:rPr>
          <w:rFonts w:asciiTheme="majorHAnsi" w:eastAsia="Times New Roman" w:hAnsiTheme="majorHAnsi" w:cstheme="majorHAnsi"/>
          <w:color w:val="000000"/>
        </w:rPr>
        <w:t>he</w:t>
      </w:r>
      <w:r w:rsidR="00C246A9" w:rsidRPr="00BF6FC2">
        <w:rPr>
          <w:rFonts w:asciiTheme="majorHAnsi" w:eastAsia="Times New Roman" w:hAnsiTheme="majorHAnsi" w:cstheme="majorHAnsi"/>
          <w:color w:val="000000"/>
        </w:rPr>
        <w:t xml:space="preserve"> first one is the</w:t>
      </w:r>
      <w:r w:rsidRPr="00BF6FC2">
        <w:rPr>
          <w:rFonts w:asciiTheme="majorHAnsi" w:eastAsia="Times New Roman" w:hAnsiTheme="majorHAnsi" w:cstheme="majorHAnsi"/>
          <w:color w:val="000000"/>
        </w:rPr>
        <w:t xml:space="preserve"> time </w:t>
      </w:r>
      <w:r w:rsidR="006768C0">
        <w:rPr>
          <w:rFonts w:asciiTheme="majorHAnsi" w:eastAsia="Times New Roman" w:hAnsiTheme="majorHAnsi" w:cstheme="majorHAnsi"/>
          <w:color w:val="000000"/>
        </w:rPr>
        <w:t>need</w:t>
      </w:r>
      <w:r w:rsidRPr="00BF6FC2">
        <w:rPr>
          <w:rFonts w:asciiTheme="majorHAnsi" w:eastAsia="Times New Roman" w:hAnsiTheme="majorHAnsi" w:cstheme="majorHAnsi"/>
          <w:color w:val="000000"/>
        </w:rPr>
        <w:t xml:space="preserve">ed to perform ablations on multiple focal planes. </w:t>
      </w:r>
      <w:r w:rsidR="000D4509" w:rsidRPr="00BF6FC2">
        <w:rPr>
          <w:rFonts w:asciiTheme="majorHAnsi" w:eastAsia="Times New Roman" w:hAnsiTheme="majorHAnsi" w:cstheme="majorHAnsi"/>
          <w:color w:val="000000"/>
        </w:rPr>
        <w:t>On our system, severing of the polster is perfor</w:t>
      </w:r>
      <w:r w:rsidR="00444274" w:rsidRPr="00BF6FC2">
        <w:rPr>
          <w:rFonts w:asciiTheme="majorHAnsi" w:eastAsia="Times New Roman" w:hAnsiTheme="majorHAnsi" w:cstheme="majorHAnsi"/>
          <w:color w:val="000000"/>
        </w:rPr>
        <w:t>med by a trained user in 2</w:t>
      </w:r>
      <w:r w:rsidR="00BA0611">
        <w:rPr>
          <w:rFonts w:asciiTheme="majorHAnsi" w:eastAsia="Times New Roman" w:hAnsiTheme="majorHAnsi" w:cstheme="majorHAnsi"/>
          <w:color w:val="000000"/>
        </w:rPr>
        <w:t>–</w:t>
      </w:r>
      <w:r w:rsidR="00444274" w:rsidRPr="00BF6FC2">
        <w:rPr>
          <w:rFonts w:asciiTheme="majorHAnsi" w:eastAsia="Times New Roman" w:hAnsiTheme="majorHAnsi" w:cstheme="majorHAnsi"/>
          <w:color w:val="000000"/>
        </w:rPr>
        <w:t>3</w:t>
      </w:r>
      <w:r w:rsidR="000D4509" w:rsidRPr="00BF6FC2">
        <w:rPr>
          <w:rFonts w:asciiTheme="majorHAnsi" w:eastAsia="Times New Roman" w:hAnsiTheme="majorHAnsi" w:cstheme="majorHAnsi"/>
          <w:color w:val="000000"/>
        </w:rPr>
        <w:t xml:space="preserve"> min. </w:t>
      </w:r>
      <w:r w:rsidRPr="00BF6FC2">
        <w:rPr>
          <w:rFonts w:asciiTheme="majorHAnsi" w:eastAsia="Times New Roman" w:hAnsiTheme="majorHAnsi" w:cstheme="majorHAnsi"/>
          <w:color w:val="000000"/>
        </w:rPr>
        <w:t xml:space="preserve">This could be reduced by optimizing the software to automate the ablation on different planes. Still, total ablation time will equal the time required to scan </w:t>
      </w:r>
      <w:r w:rsidR="00444274" w:rsidRPr="00BF6FC2">
        <w:rPr>
          <w:rFonts w:asciiTheme="majorHAnsi" w:eastAsia="Times New Roman" w:hAnsiTheme="majorHAnsi" w:cstheme="majorHAnsi"/>
          <w:color w:val="000000"/>
        </w:rPr>
        <w:t>the</w:t>
      </w:r>
      <w:r w:rsidRPr="00BF6FC2">
        <w:rPr>
          <w:rFonts w:asciiTheme="majorHAnsi" w:eastAsia="Times New Roman" w:hAnsiTheme="majorHAnsi" w:cstheme="majorHAnsi"/>
          <w:color w:val="000000"/>
        </w:rPr>
        <w:t xml:space="preserve"> </w:t>
      </w:r>
      <w:r w:rsidR="00444274" w:rsidRPr="00BF6FC2">
        <w:rPr>
          <w:rFonts w:asciiTheme="majorHAnsi" w:eastAsia="Times New Roman" w:hAnsiTheme="majorHAnsi" w:cstheme="majorHAnsi"/>
          <w:color w:val="000000"/>
        </w:rPr>
        <w:t xml:space="preserve">target </w:t>
      </w:r>
      <w:r w:rsidRPr="00BF6FC2">
        <w:rPr>
          <w:rFonts w:asciiTheme="majorHAnsi" w:eastAsia="Times New Roman" w:hAnsiTheme="majorHAnsi" w:cstheme="majorHAnsi"/>
          <w:color w:val="000000"/>
        </w:rPr>
        <w:t>region, times the number of repetition</w:t>
      </w:r>
      <w:r w:rsidR="005D4E33" w:rsidRPr="00BF6FC2">
        <w:rPr>
          <w:rFonts w:asciiTheme="majorHAnsi" w:eastAsia="Times New Roman" w:hAnsiTheme="majorHAnsi" w:cstheme="majorHAnsi"/>
          <w:color w:val="000000"/>
        </w:rPr>
        <w:t>s</w:t>
      </w:r>
      <w:r w:rsidRPr="00BF6FC2">
        <w:rPr>
          <w:rFonts w:asciiTheme="majorHAnsi" w:eastAsia="Times New Roman" w:hAnsiTheme="majorHAnsi" w:cstheme="majorHAnsi"/>
          <w:color w:val="000000"/>
        </w:rPr>
        <w:t xml:space="preserve"> on each focal plane, times the number of fo</w:t>
      </w:r>
      <w:r w:rsidR="00723FD9" w:rsidRPr="00BF6FC2">
        <w:rPr>
          <w:rFonts w:asciiTheme="majorHAnsi" w:eastAsia="Times New Roman" w:hAnsiTheme="majorHAnsi" w:cstheme="majorHAnsi"/>
          <w:color w:val="000000"/>
        </w:rPr>
        <w:t>cal planes</w:t>
      </w:r>
      <w:r w:rsidR="000D4509" w:rsidRPr="00BF6FC2">
        <w:rPr>
          <w:rFonts w:asciiTheme="majorHAnsi" w:eastAsia="Times New Roman" w:hAnsiTheme="majorHAnsi" w:cstheme="majorHAnsi"/>
          <w:color w:val="000000"/>
        </w:rPr>
        <w:t>, which</w:t>
      </w:r>
      <w:r w:rsidR="00C246A9" w:rsidRPr="00BF6FC2">
        <w:rPr>
          <w:rFonts w:asciiTheme="majorHAnsi" w:eastAsia="Times New Roman" w:hAnsiTheme="majorHAnsi" w:cstheme="majorHAnsi"/>
          <w:color w:val="000000"/>
        </w:rPr>
        <w:t>, in our conditions, is about 1 mi</w:t>
      </w:r>
      <w:r w:rsidR="00974634">
        <w:rPr>
          <w:rFonts w:asciiTheme="majorHAnsi" w:eastAsia="Times New Roman" w:hAnsiTheme="majorHAnsi" w:cstheme="majorHAnsi"/>
          <w:color w:val="000000"/>
        </w:rPr>
        <w:t>n</w:t>
      </w:r>
      <w:r w:rsidR="00723FD9" w:rsidRPr="00BF6FC2">
        <w:rPr>
          <w:rFonts w:asciiTheme="majorHAnsi" w:eastAsia="Times New Roman" w:hAnsiTheme="majorHAnsi" w:cstheme="majorHAnsi"/>
          <w:color w:val="000000"/>
        </w:rPr>
        <w:t xml:space="preserve">. </w:t>
      </w:r>
      <w:r w:rsidR="00C246A9" w:rsidRPr="00BF6FC2">
        <w:rPr>
          <w:rFonts w:asciiTheme="majorHAnsi" w:eastAsia="Times New Roman" w:hAnsiTheme="majorHAnsi" w:cstheme="majorHAnsi"/>
          <w:color w:val="000000"/>
        </w:rPr>
        <w:t xml:space="preserve">Considering cell </w:t>
      </w:r>
      <w:r w:rsidR="00444274" w:rsidRPr="00BF6FC2">
        <w:rPr>
          <w:rFonts w:asciiTheme="majorHAnsi" w:eastAsia="Times New Roman" w:hAnsiTheme="majorHAnsi" w:cstheme="majorHAnsi"/>
          <w:color w:val="000000"/>
        </w:rPr>
        <w:t xml:space="preserve">migration </w:t>
      </w:r>
      <w:r w:rsidR="00C246A9" w:rsidRPr="00BF6FC2">
        <w:rPr>
          <w:rFonts w:asciiTheme="majorHAnsi" w:eastAsia="Times New Roman" w:hAnsiTheme="majorHAnsi" w:cstheme="majorHAnsi"/>
          <w:color w:val="000000"/>
        </w:rPr>
        <w:t xml:space="preserve">speed, this means that some cells may enter or exit the targeted area during the ablation procedure. In our case, this did not prove to be an issue but could be if an absolute precision in cell targeting is required. </w:t>
      </w:r>
      <w:r w:rsidR="00723FD9" w:rsidRPr="00BF6FC2">
        <w:rPr>
          <w:rFonts w:asciiTheme="majorHAnsi" w:eastAsia="Times New Roman" w:hAnsiTheme="majorHAnsi" w:cstheme="majorHAnsi"/>
          <w:color w:val="000000"/>
        </w:rPr>
        <w:t>The second limiting factor is that the same laser is used to perform ablation (at 820 nm) and excite green fluorophore (at 920 nm). The delay between the last ablation and the start of recording is thus defined by the time required to tune the laser from 820 nm to 920 nm</w:t>
      </w:r>
      <w:r w:rsidR="00C246A9" w:rsidRPr="00BF6FC2">
        <w:rPr>
          <w:rFonts w:asciiTheme="majorHAnsi" w:eastAsia="Times New Roman" w:hAnsiTheme="majorHAnsi" w:cstheme="majorHAnsi"/>
          <w:color w:val="000000"/>
        </w:rPr>
        <w:t xml:space="preserve">, </w:t>
      </w:r>
      <w:r w:rsidR="00974634">
        <w:rPr>
          <w:rFonts w:asciiTheme="majorHAnsi" w:eastAsia="Times New Roman" w:hAnsiTheme="majorHAnsi" w:cstheme="majorHAnsi"/>
          <w:color w:val="000000"/>
        </w:rPr>
        <w:t>ranging</w:t>
      </w:r>
      <w:r w:rsidR="00B83A0E" w:rsidRPr="00BF6FC2">
        <w:rPr>
          <w:rFonts w:asciiTheme="majorHAnsi" w:eastAsia="Times New Roman" w:hAnsiTheme="majorHAnsi" w:cstheme="majorHAnsi"/>
          <w:color w:val="000000"/>
        </w:rPr>
        <w:t xml:space="preserve"> from </w:t>
      </w:r>
      <w:r w:rsidR="00C246A9" w:rsidRPr="00BF6FC2">
        <w:rPr>
          <w:rFonts w:asciiTheme="majorHAnsi" w:eastAsia="Times New Roman" w:hAnsiTheme="majorHAnsi" w:cstheme="majorHAnsi"/>
          <w:color w:val="000000"/>
        </w:rPr>
        <w:t xml:space="preserve">30 s </w:t>
      </w:r>
      <w:r w:rsidR="00B83A0E" w:rsidRPr="00BF6FC2">
        <w:rPr>
          <w:rFonts w:asciiTheme="majorHAnsi" w:eastAsia="Times New Roman" w:hAnsiTheme="majorHAnsi" w:cstheme="majorHAnsi"/>
          <w:color w:val="000000"/>
        </w:rPr>
        <w:t>to</w:t>
      </w:r>
      <w:r w:rsidR="00C246A9" w:rsidRPr="00BF6FC2">
        <w:rPr>
          <w:rFonts w:asciiTheme="majorHAnsi" w:eastAsia="Times New Roman" w:hAnsiTheme="majorHAnsi" w:cstheme="majorHAnsi"/>
          <w:color w:val="000000"/>
        </w:rPr>
        <w:t xml:space="preserve"> 1 mi</w:t>
      </w:r>
      <w:r w:rsidR="00974634">
        <w:rPr>
          <w:rFonts w:asciiTheme="majorHAnsi" w:eastAsia="Times New Roman" w:hAnsiTheme="majorHAnsi" w:cstheme="majorHAnsi"/>
          <w:color w:val="000000"/>
        </w:rPr>
        <w:t>n</w:t>
      </w:r>
      <w:r w:rsidR="00723FD9" w:rsidRPr="00BF6FC2">
        <w:rPr>
          <w:rFonts w:asciiTheme="majorHAnsi" w:eastAsia="Times New Roman" w:hAnsiTheme="majorHAnsi" w:cstheme="majorHAnsi"/>
          <w:color w:val="000000"/>
        </w:rPr>
        <w:t>.</w:t>
      </w:r>
    </w:p>
    <w:p w14:paraId="3FD68E3D" w14:textId="77777777" w:rsidR="00D46C5C" w:rsidRDefault="00D46C5C" w:rsidP="000E17C3">
      <w:pPr>
        <w:autoSpaceDE w:val="0"/>
        <w:autoSpaceDN w:val="0"/>
        <w:adjustRightInd w:val="0"/>
        <w:rPr>
          <w:rFonts w:asciiTheme="majorHAnsi" w:eastAsia="Times New Roman" w:hAnsiTheme="majorHAnsi" w:cstheme="majorHAnsi"/>
          <w:color w:val="000000"/>
        </w:rPr>
      </w:pPr>
    </w:p>
    <w:p w14:paraId="57F5CD3D" w14:textId="113A6234" w:rsidR="005F6821" w:rsidRPr="00BF6FC2" w:rsidRDefault="00C246A9" w:rsidP="000E17C3">
      <w:pPr>
        <w:autoSpaceDE w:val="0"/>
        <w:autoSpaceDN w:val="0"/>
        <w:adjustRightInd w:val="0"/>
        <w:rPr>
          <w:rFonts w:asciiTheme="majorHAnsi" w:eastAsia="Times New Roman" w:hAnsiTheme="majorHAnsi" w:cstheme="majorHAnsi"/>
          <w:color w:val="000000"/>
        </w:rPr>
      </w:pPr>
      <w:r w:rsidRPr="00BF6FC2">
        <w:rPr>
          <w:rFonts w:asciiTheme="majorHAnsi" w:eastAsia="Times New Roman" w:hAnsiTheme="majorHAnsi" w:cstheme="majorHAnsi"/>
          <w:color w:val="000000"/>
        </w:rPr>
        <w:t>In some cases, in particular</w:t>
      </w:r>
      <w:r w:rsidR="00974634">
        <w:rPr>
          <w:rFonts w:asciiTheme="majorHAnsi" w:eastAsia="Times New Roman" w:hAnsiTheme="majorHAnsi" w:cstheme="majorHAnsi"/>
          <w:color w:val="000000"/>
        </w:rPr>
        <w:t>,</w:t>
      </w:r>
      <w:r w:rsidRPr="00BF6FC2">
        <w:rPr>
          <w:rFonts w:asciiTheme="majorHAnsi" w:eastAsia="Times New Roman" w:hAnsiTheme="majorHAnsi" w:cstheme="majorHAnsi"/>
          <w:color w:val="000000"/>
        </w:rPr>
        <w:t xml:space="preserve"> for smaller ablations (single</w:t>
      </w:r>
      <w:r w:rsidR="00974634">
        <w:rPr>
          <w:rFonts w:asciiTheme="majorHAnsi" w:eastAsia="Times New Roman" w:hAnsiTheme="majorHAnsi" w:cstheme="majorHAnsi"/>
          <w:color w:val="000000"/>
        </w:rPr>
        <w:t>-</w:t>
      </w:r>
      <w:r w:rsidRPr="00BF6FC2">
        <w:rPr>
          <w:rFonts w:asciiTheme="majorHAnsi" w:eastAsia="Times New Roman" w:hAnsiTheme="majorHAnsi" w:cstheme="majorHAnsi"/>
          <w:color w:val="000000"/>
        </w:rPr>
        <w:t xml:space="preserve">cell ablation, ablations of subcellular components </w:t>
      </w:r>
      <w:r w:rsidR="0090487E">
        <w:rPr>
          <w:rFonts w:asciiTheme="majorHAnsi" w:eastAsia="Times New Roman" w:hAnsiTheme="majorHAnsi" w:cstheme="majorHAnsi"/>
          <w:color w:val="000000"/>
        </w:rPr>
        <w:t>such as</w:t>
      </w:r>
      <w:r w:rsidR="0090487E" w:rsidRPr="00BF6FC2">
        <w:rPr>
          <w:rFonts w:asciiTheme="majorHAnsi" w:eastAsia="Times New Roman" w:hAnsiTheme="majorHAnsi" w:cstheme="majorHAnsi"/>
          <w:color w:val="000000"/>
        </w:rPr>
        <w:t xml:space="preserve"> </w:t>
      </w:r>
      <w:r w:rsidRPr="00BF6FC2">
        <w:rPr>
          <w:rFonts w:asciiTheme="majorHAnsi" w:eastAsia="Times New Roman" w:hAnsiTheme="majorHAnsi" w:cstheme="majorHAnsi"/>
          <w:color w:val="000000"/>
        </w:rPr>
        <w:t>cytoskeleton elements), recording the immediate response of the cell/tissue may be critical to infer its mechanical state</w:t>
      </w:r>
      <w:r w:rsidRPr="00BF6FC2">
        <w:rPr>
          <w:rFonts w:asciiTheme="majorHAnsi" w:eastAsia="Times New Roman" w:hAnsiTheme="majorHAnsi" w:cstheme="majorHAnsi"/>
          <w:color w:val="000000"/>
        </w:rPr>
        <w:fldChar w:fldCharType="begin" w:fldLock="1"/>
      </w:r>
      <w:r w:rsidR="0022022D" w:rsidRPr="00BF6FC2">
        <w:rPr>
          <w:rFonts w:asciiTheme="majorHAnsi" w:eastAsia="Times New Roman" w:hAnsiTheme="majorHAnsi" w:cstheme="majorHAnsi"/>
          <w:color w:val="000000"/>
        </w:rPr>
        <w:instrText>ADDIN CSL_CITATION {"citationItems":[{"id":"ITEM-1","itemData":{"DOI":"10.1126/science.1086560","ISSN":"1095-9203","PMID":"12881570","abstract":"During unequal cell divisions a mitotic spindle is eccentrically positioned before cell cleavage. To determine the basis of the net force imbalance that causes spindle displacement in one-cell Caenorhabditis elegans embryos, we fragmented centrosomes with an ultraviolet laser. Analysis of the mean and variance of fragment speeds suggests that the force imbalance is due to a larger number of force generators pulling on astral microtubules of the posterior aster relative to the anterior aster. Moreover, activation of heterotrimeric guanine nucleotide- binding protein (Gprotein) alpha subunits is required to generate these astral forces.","author":[{"dropping-particle":"","family":"Grill","given":"Stephan W.","non-dropping-particle":"","parse-names":false,"suffix":""},{"dropping-particle":"","family":"Howard","given":"Jonathon","non-dropping-particle":"","parse-names":false,"suffix":""},{"dropping-particle":"","family":"Schäffer","given":"Erik","non-dropping-particle":"","parse-names":false,"suffix":""},{"dropping-particle":"","family":"Stelzer","given":"Ernst H K","non-dropping-particle":"","parse-names":false,"suffix":""},{"dropping-particle":"","family":"Hyman","given":"Anthony A.","non-dropping-particle":"","parse-names":false,"suffix":""}],"container-title":"Science (New York, N.Y.)","id":"ITEM-1","issue":"5632","issued":{"date-parts":[["2003","7","25"]]},"page":"518-21","publisher":"Science","title":"The distribution of active force generators controls mitotic spindle position.","type":"article-journal","volume":"301"},"uris":["http://www.mendeley.com/documents/?uuid=a6410848-08e3-3d9c-ae4b-f21d1b4bcdb8"]},{"id":"ITEM-2","itemData":{"DOI":"10.1016/j.devcel.2008.07.009","ISBN":"1878-1551 (Electronic)\\r1534-5807 (Linking)","ISSN":"1878-1551","PMID":"18804441","abstract":"Mechanical deformations associated with embryonic morphogenetic movements have been suggested to actively participate in the signaling cascades regulating developmental gene expression. Here we develop an appropriate experimental approach to ascertain the existence and the physiological relevance of this phenomenon. By combining the use of magnetic tweezers with in vivo laser ablation, we locally control physiologically relevant deformations in wild-type Drosophila embryonic tissues. We demonstrate that the deformations caused by germ band extension upregulate Twist expression in the stomodeal primordium. We find that stomodeal compression triggers Src42A-dependent nuclear translocation of Armadillo/beta-catenin, which is required for Twist mechanical induction in the stomodeum. Finally, stomodeal-specific RNAi-mediated silencing of Twist during compression impairs the differentiation of midgut cells, resulting in larval lethality. These experiments show that mechanically induced Twist upregulation in stomodeal cells is necessary for subsequent midgut differentiation.","author":[{"dropping-particle":"","family":"Desprat","given":"Nicolas","non-dropping-particle":"","parse-names":false,"suffix":""},{"dropping-particle":"","family":"Supatto","given":"Willy","non-dropping-particle":"","parse-names":false,"suffix":""},{"dropping-particle":"","family":"Pouille","given":"Philippe-Alexandre Alexandre","non-dropping-particle":"","parse-names":false,"suffix":""},{"dropping-particle":"","family":"Beaurepaire","given":"Emmanuel","non-dropping-particle":"","parse-names":false,"suffix":""},{"dropping-particle":"","family":"Farge","given":"Emmanuel","non-dropping-particle":"","parse-names":false,"suffix":""}],"container-title":"Developmental cell","id":"ITEM-2","issue":"3","issued":{"date-parts":[["2008","9"]]},"page":"470-7","title":"Tissue deformation modulates twist expression to determine anterior midgut differentiation in Drosophila embryos.","type":"article-journal","volume":"15"},"uris":["http://www.mendeley.com/documents/?uuid=a562d6cd-8ee2-49f0-bf81-fbd4846c6c9b"]},{"id":"ITEM-3","itemData":{"DOI":"10.1016/j.cub.2007.11.049","ISSN":"09609822","PMID":"18082406","abstract":"Background: Epithelial junctional networks assume packing geometries characterized by different cell shapes, neighbor number distributions and areas. The development of specific packing geometries is tightly controlled; in the Drosophila wing epithelium, cells convert from an irregular to a hexagonal array shortly before hair formation. Packing geometry is determined by developmental mechanisms that likely control the biophysical properties of cells and their interactions. Results: To understand how physical cellular properties and proliferation determine cell-packing geometries, we use a vertex model for the epithelial junctional network in which cell packing geometries correspond to stable and stationary network configurations. The model takes into account cell elasticity and junctional forces arising from cortical contractility and adhesion. By numerically simulating proliferation, we generate different network morphologies that depend on physical parameters. These networks differ in polygon class distribution, cell area variation, and the rate of T1 and T2 transitions during growth. Comparing theoretical results to observed cell morphologies reveals regions of parameter space where calculated network morphologies match observed ones. We independently estimate parameter values by quantifying network deformations caused by laser ablating individual cell boundaries. Conclusions: The vertex model accounts qualitatively and quantitatively for the observed packing geometry in the wing disc and its response to perturbation by laser ablation. Epithelial packing geometry is a consequence of both physical cellular properties and the disordering influence of proliferation. The occurrence of T2 transitions during network growth suggests that elimination of cells from the proliferating disc epithelium may be the result of junctional force balances. © 2007 Elsevier Ltd. All rights reserved.","author":[{"dropping-particle":"","family":"Farhadifar","given":"Reza","non-dropping-particle":"","parse-names":false,"suffix":""},{"dropping-particle":"","family":"Röper","given":"Jens-Christian","non-dropping-particle":"","parse-names":false,"suffix":""},{"dropping-particle":"","family":"Aigouy","given":"Benoit","non-dropping-particle":"","parse-names":false,"suffix":""},{"dropping-particle":"","family":"Eaton","given":"Suzanne","non-dropping-particle":"","parse-names":false,"suffix":""},{"dropping-particle":"","family":"Jülicher","given":"Frank","non-dropping-particle":"","parse-names":false,"suffix":""}],"container-title":"Current Biology","id":"ITEM-3","issue":"24","issued":{"date-parts":[["2007","12","18"]]},"page":"2095-2104","publisher":"Curr Biol","title":"The Influence of Cell Mechanics, Cell-Cell Interactions, and Proliferation on Epithelial Packing","type":"article-journal","volume":"17"},"uris":["http://www.mendeley.com/documents/?uuid=726457e5-656c-3103-ab9f-3ebe93789907"]}],"mendeley":{"formattedCitation":"&lt;sup&gt;25–27&lt;/sup&gt;","plainTextFormattedCitation":"25–27","previouslyFormattedCitation":"&lt;sup&gt;25–27&lt;/sup&gt;"},"properties":{"noteIndex":0},"schema":"https://github.com/citation-style-language/schema/raw/master/csl-citation.json"}</w:instrText>
      </w:r>
      <w:r w:rsidRPr="00BF6FC2">
        <w:rPr>
          <w:rFonts w:asciiTheme="majorHAnsi" w:eastAsia="Times New Roman" w:hAnsiTheme="majorHAnsi" w:cstheme="majorHAnsi"/>
          <w:color w:val="000000"/>
        </w:rPr>
        <w:fldChar w:fldCharType="separate"/>
      </w:r>
      <w:r w:rsidR="009C200C" w:rsidRPr="00BF6FC2">
        <w:rPr>
          <w:rFonts w:asciiTheme="majorHAnsi" w:eastAsia="Times New Roman" w:hAnsiTheme="majorHAnsi" w:cstheme="majorHAnsi"/>
          <w:noProof/>
          <w:color w:val="000000"/>
          <w:vertAlign w:val="superscript"/>
        </w:rPr>
        <w:t>25–27</w:t>
      </w:r>
      <w:r w:rsidRPr="00BF6FC2">
        <w:rPr>
          <w:rFonts w:asciiTheme="majorHAnsi" w:eastAsia="Times New Roman" w:hAnsiTheme="majorHAnsi" w:cstheme="majorHAnsi"/>
          <w:color w:val="000000"/>
        </w:rPr>
        <w:fldChar w:fldCharType="end"/>
      </w:r>
      <w:r w:rsidRPr="00BF6FC2">
        <w:rPr>
          <w:rFonts w:asciiTheme="majorHAnsi" w:eastAsia="Times New Roman" w:hAnsiTheme="majorHAnsi" w:cstheme="majorHAnsi"/>
          <w:color w:val="000000"/>
        </w:rPr>
        <w:t>. In such cases, the limitation could be</w:t>
      </w:r>
      <w:r w:rsidR="00723FD9" w:rsidRPr="00BF6FC2">
        <w:rPr>
          <w:rFonts w:asciiTheme="majorHAnsi" w:eastAsia="Times New Roman" w:hAnsiTheme="majorHAnsi" w:cstheme="majorHAnsi"/>
          <w:color w:val="000000"/>
        </w:rPr>
        <w:t xml:space="preserve"> </w:t>
      </w:r>
      <w:r w:rsidR="00723FD9" w:rsidRPr="00BF6FC2">
        <w:rPr>
          <w:rFonts w:asciiTheme="majorHAnsi" w:eastAsia="Times New Roman" w:hAnsiTheme="majorHAnsi" w:cstheme="majorHAnsi"/>
          <w:color w:val="000000"/>
        </w:rPr>
        <w:lastRenderedPageBreak/>
        <w:t>circumvented, either by imaging with another laser (</w:t>
      </w:r>
      <w:r w:rsidR="006A5065" w:rsidRPr="00BF6FC2">
        <w:rPr>
          <w:rFonts w:asciiTheme="majorHAnsi" w:eastAsia="Times New Roman" w:hAnsiTheme="majorHAnsi" w:cstheme="majorHAnsi"/>
          <w:color w:val="000000"/>
        </w:rPr>
        <w:t>here, for instance,</w:t>
      </w:r>
      <w:r w:rsidR="00723FD9" w:rsidRPr="00BF6FC2">
        <w:rPr>
          <w:rFonts w:asciiTheme="majorHAnsi" w:eastAsia="Times New Roman" w:hAnsiTheme="majorHAnsi" w:cstheme="majorHAnsi"/>
          <w:color w:val="000000"/>
        </w:rPr>
        <w:t xml:space="preserve"> recording only red signals</w:t>
      </w:r>
      <w:r w:rsidR="006A5065" w:rsidRPr="00BF6FC2">
        <w:rPr>
          <w:rFonts w:asciiTheme="majorHAnsi" w:eastAsia="Times New Roman" w:hAnsiTheme="majorHAnsi" w:cstheme="majorHAnsi"/>
          <w:color w:val="000000"/>
        </w:rPr>
        <w:t xml:space="preserve"> with the 1160 nm laser, </w:t>
      </w:r>
      <w:r w:rsidR="00974634">
        <w:rPr>
          <w:rFonts w:asciiTheme="majorHAnsi" w:eastAsia="Times New Roman" w:hAnsiTheme="majorHAnsi" w:cstheme="majorHAnsi"/>
          <w:color w:val="000000"/>
        </w:rPr>
        <w:t>using a third laser line) or</w:t>
      </w:r>
      <w:r w:rsidR="00723FD9" w:rsidRPr="00BF6FC2">
        <w:rPr>
          <w:rFonts w:asciiTheme="majorHAnsi" w:eastAsia="Times New Roman" w:hAnsiTheme="majorHAnsi" w:cstheme="majorHAnsi"/>
          <w:color w:val="000000"/>
        </w:rPr>
        <w:t xml:space="preserve"> imaging green fluorophore at 820 nm. This is not the optimal wavelength for imaging (limited excitation of fluorophores, strong photo-toxic effects) but could be used over short periods to record immediate tissue r</w:t>
      </w:r>
      <w:r w:rsidR="006A5065" w:rsidRPr="00BF6FC2">
        <w:rPr>
          <w:rFonts w:asciiTheme="majorHAnsi" w:eastAsia="Times New Roman" w:hAnsiTheme="majorHAnsi" w:cstheme="majorHAnsi"/>
          <w:color w:val="000000"/>
        </w:rPr>
        <w:t>esponse.</w:t>
      </w:r>
    </w:p>
    <w:p w14:paraId="63FA74AC" w14:textId="1A5AD9C1" w:rsidR="00C246A9" w:rsidRPr="00BF6FC2" w:rsidRDefault="00C246A9" w:rsidP="000E17C3">
      <w:pPr>
        <w:autoSpaceDE w:val="0"/>
        <w:autoSpaceDN w:val="0"/>
        <w:adjustRightInd w:val="0"/>
        <w:rPr>
          <w:rFonts w:asciiTheme="majorHAnsi" w:eastAsia="Times New Roman" w:hAnsiTheme="majorHAnsi" w:cstheme="majorHAnsi"/>
          <w:color w:val="000000"/>
        </w:rPr>
      </w:pPr>
    </w:p>
    <w:p w14:paraId="5CD32BC6" w14:textId="07D624A9" w:rsidR="006F5473" w:rsidRDefault="00E0184C" w:rsidP="000E17C3">
      <w:pPr>
        <w:autoSpaceDE w:val="0"/>
        <w:autoSpaceDN w:val="0"/>
        <w:adjustRightInd w:val="0"/>
        <w:rPr>
          <w:rFonts w:asciiTheme="majorHAnsi" w:eastAsia="Times New Roman" w:hAnsiTheme="majorHAnsi" w:cstheme="majorHAnsi"/>
          <w:color w:val="000000"/>
        </w:rPr>
      </w:pPr>
      <w:r w:rsidRPr="00BF6FC2">
        <w:rPr>
          <w:rFonts w:asciiTheme="majorHAnsi" w:eastAsia="Times New Roman" w:hAnsiTheme="majorHAnsi" w:cstheme="majorHAnsi"/>
          <w:color w:val="000000"/>
        </w:rPr>
        <w:t xml:space="preserve">Few techniques are available to eliminate cells and see how this affects the rest of the embryo. The two main options are to </w:t>
      </w:r>
      <w:r w:rsidR="003D3D1D">
        <w:rPr>
          <w:rFonts w:asciiTheme="majorHAnsi" w:eastAsia="Times New Roman" w:hAnsiTheme="majorHAnsi" w:cstheme="majorHAnsi"/>
          <w:color w:val="000000"/>
        </w:rPr>
        <w:t>remove cells physically</w:t>
      </w:r>
      <w:r w:rsidRPr="00BF6FC2">
        <w:rPr>
          <w:rFonts w:asciiTheme="majorHAnsi" w:eastAsia="Times New Roman" w:hAnsiTheme="majorHAnsi" w:cstheme="majorHAnsi"/>
          <w:color w:val="000000"/>
        </w:rPr>
        <w:t xml:space="preserve"> or to destroy them, as in laser ablations. Compared to physical removal, cell destruction may release cytoplasmic content</w:t>
      </w:r>
      <w:r w:rsidR="003D3D1D">
        <w:rPr>
          <w:rFonts w:asciiTheme="majorHAnsi" w:eastAsia="Times New Roman" w:hAnsiTheme="majorHAnsi" w:cstheme="majorHAnsi"/>
          <w:color w:val="000000"/>
        </w:rPr>
        <w:t>,</w:t>
      </w:r>
      <w:r w:rsidRPr="00BF6FC2">
        <w:rPr>
          <w:rFonts w:asciiTheme="majorHAnsi" w:eastAsia="Times New Roman" w:hAnsiTheme="majorHAnsi" w:cstheme="majorHAnsi"/>
          <w:color w:val="000000"/>
        </w:rPr>
        <w:t xml:space="preserve"> which can influence neighboring cells. This was historically highlighted by the controversy and diverging results obtained by Wilhelm Roux and Hans Driesch regarding the mosaic or regulative development of the frog and sea urchin embryo</w:t>
      </w:r>
      <w:r w:rsidR="00155290" w:rsidRPr="00BF6FC2">
        <w:rPr>
          <w:rFonts w:asciiTheme="majorHAnsi" w:eastAsia="Times New Roman" w:hAnsiTheme="majorHAnsi" w:cstheme="majorHAnsi"/>
          <w:color w:val="000000"/>
        </w:rPr>
        <w:fldChar w:fldCharType="begin" w:fldLock="1"/>
      </w:r>
      <w:r w:rsidR="0022022D" w:rsidRPr="00BF6FC2">
        <w:rPr>
          <w:rFonts w:asciiTheme="majorHAnsi" w:eastAsia="Times New Roman" w:hAnsiTheme="majorHAnsi" w:cstheme="majorHAnsi"/>
          <w:color w:val="000000"/>
        </w:rPr>
        <w:instrText>ADDIN CSL_CITATION {"citationItems":[{"id":"ITEM-1","itemData":{"author":[{"dropping-particle":"","family":"Willier","given":"Benjamin Harrison","non-dropping-particle":"","parse-names":false,"suffix":""},{"dropping-particle":"","family":"Oppenheimer","given":"Jane Marion","non-dropping-particle":"","parse-names":false,"suffix":""}],"id":"ITEM-1","issued":{"date-parts":[["1964"]]},"publisher":"Englewood Cliffs: Prentice-Hall","title":"Foundations of Experimental Embryology","type":"book"},"uris":["http://www.mendeley.com/documents/?uuid=a2aa7066-064b-4ef0-baa0-5d901ab781a7"]}],"mendeley":{"formattedCitation":"&lt;sup&gt;28&lt;/sup&gt;","plainTextFormattedCitation":"28","previouslyFormattedCitation":"&lt;sup&gt;28&lt;/sup&gt;"},"properties":{"noteIndex":0},"schema":"https://github.com/citation-style-language/schema/raw/master/csl-citation.json"}</w:instrText>
      </w:r>
      <w:r w:rsidR="00155290" w:rsidRPr="00BF6FC2">
        <w:rPr>
          <w:rFonts w:asciiTheme="majorHAnsi" w:eastAsia="Times New Roman" w:hAnsiTheme="majorHAnsi" w:cstheme="majorHAnsi"/>
          <w:color w:val="000000"/>
        </w:rPr>
        <w:fldChar w:fldCharType="separate"/>
      </w:r>
      <w:r w:rsidR="009C200C" w:rsidRPr="00BF6FC2">
        <w:rPr>
          <w:rFonts w:asciiTheme="majorHAnsi" w:eastAsia="Times New Roman" w:hAnsiTheme="majorHAnsi" w:cstheme="majorHAnsi"/>
          <w:noProof/>
          <w:color w:val="000000"/>
          <w:vertAlign w:val="superscript"/>
        </w:rPr>
        <w:t>28</w:t>
      </w:r>
      <w:r w:rsidR="00155290" w:rsidRPr="00BF6FC2">
        <w:rPr>
          <w:rFonts w:asciiTheme="majorHAnsi" w:eastAsia="Times New Roman" w:hAnsiTheme="majorHAnsi" w:cstheme="majorHAnsi"/>
          <w:color w:val="000000"/>
        </w:rPr>
        <w:fldChar w:fldCharType="end"/>
      </w:r>
      <w:r w:rsidRPr="00BF6FC2">
        <w:rPr>
          <w:rFonts w:asciiTheme="majorHAnsi" w:eastAsia="Times New Roman" w:hAnsiTheme="majorHAnsi" w:cstheme="majorHAnsi"/>
          <w:color w:val="000000"/>
        </w:rPr>
        <w:t>. More recently, differences have been observed in wound healing assays, depending on whether the wound is created by scratch (which destroys some cells) o</w:t>
      </w:r>
      <w:r w:rsidR="003D3D1D">
        <w:rPr>
          <w:rFonts w:asciiTheme="majorHAnsi" w:eastAsia="Times New Roman" w:hAnsiTheme="majorHAnsi" w:cstheme="majorHAnsi"/>
          <w:color w:val="000000"/>
        </w:rPr>
        <w:t>r</w:t>
      </w:r>
      <w:r w:rsidRPr="00BF6FC2">
        <w:rPr>
          <w:rFonts w:asciiTheme="majorHAnsi" w:eastAsia="Times New Roman" w:hAnsiTheme="majorHAnsi" w:cstheme="majorHAnsi"/>
          <w:color w:val="000000"/>
        </w:rPr>
        <w:t xml:space="preserve"> </w:t>
      </w:r>
      <w:r w:rsidR="003D3D1D">
        <w:rPr>
          <w:rFonts w:asciiTheme="majorHAnsi" w:eastAsia="Times New Roman" w:hAnsiTheme="majorHAnsi" w:cstheme="majorHAnsi"/>
          <w:color w:val="000000"/>
        </w:rPr>
        <w:t>removing</w:t>
      </w:r>
      <w:r w:rsidRPr="00BF6FC2">
        <w:rPr>
          <w:rFonts w:asciiTheme="majorHAnsi" w:eastAsia="Times New Roman" w:hAnsiTheme="majorHAnsi" w:cstheme="majorHAnsi"/>
          <w:color w:val="000000"/>
        </w:rPr>
        <w:t xml:space="preserve"> a</w:t>
      </w:r>
      <w:r w:rsidR="00155290" w:rsidRPr="00BF6FC2">
        <w:rPr>
          <w:rFonts w:asciiTheme="majorHAnsi" w:eastAsia="Times New Roman" w:hAnsiTheme="majorHAnsi" w:cstheme="majorHAnsi"/>
          <w:color w:val="000000"/>
        </w:rPr>
        <w:t>n insert</w:t>
      </w:r>
      <w:r w:rsidR="00155290" w:rsidRPr="00BF6FC2">
        <w:rPr>
          <w:rFonts w:asciiTheme="majorHAnsi" w:eastAsia="Times New Roman" w:hAnsiTheme="majorHAnsi" w:cstheme="majorHAnsi"/>
          <w:color w:val="000000"/>
        </w:rPr>
        <w:fldChar w:fldCharType="begin" w:fldLock="1"/>
      </w:r>
      <w:r w:rsidR="0022022D" w:rsidRPr="00BF6FC2">
        <w:rPr>
          <w:rFonts w:asciiTheme="majorHAnsi" w:eastAsia="Times New Roman" w:hAnsiTheme="majorHAnsi" w:cstheme="majorHAnsi"/>
          <w:color w:val="000000"/>
        </w:rPr>
        <w:instrText>ADDIN CSL_CITATION {"citationItems":[{"id":"ITEM-1","itemData":{"DOI":"10.1039/c2ib20154b","ISSN":"1757-9708","PMID":"23038152","abstract":"The regulation of cell motility is central to living systems. Consequently, cell migration assays are some of the most frequently used in vitro assays. This article provides a comprehensive, detailed review of in vitro cell migration assays both currently in use and possible with existing technology. Emphasis is given to two-dimensional migration assays using densely organized cells such as the scratch assay. Assays are compared and categorized in an outline format according to their primary biological readout and physical parameters. The individual benefits of the various methods and quantification strategies are also discussed. This review provides an in-depth, structured overview of in vitro cell migration assays as a means of enabling the reader to make informed decisions among the growing number of options available for their specific cell migration application.","author":[{"dropping-particle":"","family":"Ashby","given":"William J.","non-dropping-particle":"","parse-names":false,"suffix":""},{"dropping-particle":"","family":"Zijlstra","given":"Andries","non-dropping-particle":"","parse-names":false,"suffix":""}],"container-title":"Integrative biology : quantitative biosciences from nano to macro","id":"ITEM-1","issue":"11","issued":{"date-parts":[["2012","11"]]},"page":"1338-50","publisher":"NIH Public Access","title":"Established and novel methods of interrogating two-dimensional cell migration.","type":"article-journal","volume":"4"},"uris":["http://www.mendeley.com/documents/?uuid=0a75bdf2-ef43-3ab7-9fef-d77c6aa30e69"]}],"mendeley":{"formattedCitation":"&lt;sup&gt;29&lt;/sup&gt;","plainTextFormattedCitation":"29","previouslyFormattedCitation":"&lt;sup&gt;29&lt;/sup&gt;"},"properties":{"noteIndex":0},"schema":"https://github.com/citation-style-language/schema/raw/master/csl-citation.json"}</w:instrText>
      </w:r>
      <w:r w:rsidR="00155290" w:rsidRPr="00BF6FC2">
        <w:rPr>
          <w:rFonts w:asciiTheme="majorHAnsi" w:eastAsia="Times New Roman" w:hAnsiTheme="majorHAnsi" w:cstheme="majorHAnsi"/>
          <w:color w:val="000000"/>
        </w:rPr>
        <w:fldChar w:fldCharType="separate"/>
      </w:r>
      <w:r w:rsidR="009C200C" w:rsidRPr="00BF6FC2">
        <w:rPr>
          <w:rFonts w:asciiTheme="majorHAnsi" w:eastAsia="Times New Roman" w:hAnsiTheme="majorHAnsi" w:cstheme="majorHAnsi"/>
          <w:noProof/>
          <w:color w:val="000000"/>
          <w:vertAlign w:val="superscript"/>
        </w:rPr>
        <w:t>29</w:t>
      </w:r>
      <w:r w:rsidR="00155290" w:rsidRPr="00BF6FC2">
        <w:rPr>
          <w:rFonts w:asciiTheme="majorHAnsi" w:eastAsia="Times New Roman" w:hAnsiTheme="majorHAnsi" w:cstheme="majorHAnsi"/>
          <w:color w:val="000000"/>
        </w:rPr>
        <w:fldChar w:fldCharType="end"/>
      </w:r>
      <w:r w:rsidRPr="00BF6FC2">
        <w:rPr>
          <w:rFonts w:asciiTheme="majorHAnsi" w:eastAsia="Times New Roman" w:hAnsiTheme="majorHAnsi" w:cstheme="majorHAnsi"/>
          <w:color w:val="000000"/>
        </w:rPr>
        <w:t xml:space="preserve">. </w:t>
      </w:r>
      <w:r w:rsidR="005B5D57" w:rsidRPr="00BF6FC2">
        <w:rPr>
          <w:rFonts w:asciiTheme="majorHAnsi" w:eastAsia="Times New Roman" w:hAnsiTheme="majorHAnsi" w:cstheme="majorHAnsi"/>
          <w:color w:val="000000"/>
        </w:rPr>
        <w:t xml:space="preserve">However, physically removing cells without damaging other tissues is only possible for </w:t>
      </w:r>
      <w:r w:rsidR="00155CFB" w:rsidRPr="00BF6FC2">
        <w:rPr>
          <w:rFonts w:asciiTheme="majorHAnsi" w:eastAsia="Times New Roman" w:hAnsiTheme="majorHAnsi" w:cstheme="majorHAnsi"/>
          <w:color w:val="000000"/>
        </w:rPr>
        <w:t xml:space="preserve">cells at the very surface of the embryo and cells </w:t>
      </w:r>
      <w:r w:rsidR="003D3D1D">
        <w:rPr>
          <w:rFonts w:asciiTheme="majorHAnsi" w:eastAsia="Times New Roman" w:hAnsiTheme="majorHAnsi" w:cstheme="majorHAnsi"/>
          <w:color w:val="000000"/>
        </w:rPr>
        <w:t>that</w:t>
      </w:r>
      <w:r w:rsidR="00155CFB" w:rsidRPr="00BF6FC2">
        <w:rPr>
          <w:rFonts w:asciiTheme="majorHAnsi" w:eastAsia="Times New Roman" w:hAnsiTheme="majorHAnsi" w:cstheme="majorHAnsi"/>
          <w:color w:val="000000"/>
        </w:rPr>
        <w:t xml:space="preserve"> are not too </w:t>
      </w:r>
      <w:r w:rsidR="006F5473">
        <w:rPr>
          <w:rFonts w:asciiTheme="majorHAnsi" w:eastAsia="Times New Roman" w:hAnsiTheme="majorHAnsi" w:cstheme="majorHAnsi"/>
          <w:color w:val="000000"/>
        </w:rPr>
        <w:t xml:space="preserve">adherent </w:t>
      </w:r>
      <w:r w:rsidR="00155CFB" w:rsidRPr="00BF6FC2">
        <w:rPr>
          <w:rFonts w:asciiTheme="majorHAnsi" w:eastAsia="Times New Roman" w:hAnsiTheme="majorHAnsi" w:cstheme="majorHAnsi"/>
          <w:color w:val="000000"/>
        </w:rPr>
        <w:t xml:space="preserve">to their neighbors, thus limiting the range of such approaches. </w:t>
      </w:r>
      <w:r w:rsidR="00FA02BF">
        <w:rPr>
          <w:rFonts w:asciiTheme="majorHAnsi" w:eastAsia="Times New Roman" w:hAnsiTheme="majorHAnsi" w:cstheme="majorHAnsi"/>
          <w:color w:val="000000"/>
        </w:rPr>
        <w:t>Consequently, d</w:t>
      </w:r>
      <w:r w:rsidR="00FA02BF" w:rsidRPr="00BF6FC2">
        <w:rPr>
          <w:rFonts w:asciiTheme="majorHAnsi" w:eastAsia="Times New Roman" w:hAnsiTheme="majorHAnsi" w:cstheme="majorHAnsi"/>
          <w:color w:val="000000"/>
        </w:rPr>
        <w:t xml:space="preserve">ifferent </w:t>
      </w:r>
      <w:r w:rsidR="00155CFB" w:rsidRPr="00BF6FC2">
        <w:rPr>
          <w:rFonts w:asciiTheme="majorHAnsi" w:eastAsia="Times New Roman" w:hAnsiTheme="majorHAnsi" w:cstheme="majorHAnsi"/>
          <w:color w:val="000000"/>
        </w:rPr>
        <w:t>strategies have been developed to destroy cells, laser ablations being the most employed. UV</w:t>
      </w:r>
      <w:r w:rsidR="002F1D69" w:rsidRPr="00BF6FC2">
        <w:rPr>
          <w:rFonts w:asciiTheme="majorHAnsi" w:eastAsia="Times New Roman" w:hAnsiTheme="majorHAnsi" w:cstheme="majorHAnsi"/>
          <w:color w:val="000000"/>
        </w:rPr>
        <w:t xml:space="preserve"> </w:t>
      </w:r>
      <w:r w:rsidR="00155CFB" w:rsidRPr="00BF6FC2">
        <w:rPr>
          <w:rFonts w:asciiTheme="majorHAnsi" w:eastAsia="Times New Roman" w:hAnsiTheme="majorHAnsi" w:cstheme="majorHAnsi"/>
          <w:color w:val="000000"/>
        </w:rPr>
        <w:t>laser ablations</w:t>
      </w:r>
      <w:r w:rsidR="00EA6B88" w:rsidRPr="00BF6FC2">
        <w:rPr>
          <w:rFonts w:asciiTheme="majorHAnsi" w:eastAsia="Times New Roman" w:hAnsiTheme="majorHAnsi" w:cstheme="majorHAnsi"/>
          <w:color w:val="000000"/>
        </w:rPr>
        <w:t xml:space="preserve"> have been and are increasingly used, in particular</w:t>
      </w:r>
      <w:r w:rsidR="006F5473">
        <w:rPr>
          <w:rFonts w:asciiTheme="majorHAnsi" w:eastAsia="Times New Roman" w:hAnsiTheme="majorHAnsi" w:cstheme="majorHAnsi"/>
          <w:color w:val="000000"/>
        </w:rPr>
        <w:t>,</w:t>
      </w:r>
      <w:r w:rsidR="00EA6B88" w:rsidRPr="00BF6FC2">
        <w:rPr>
          <w:rFonts w:asciiTheme="majorHAnsi" w:eastAsia="Times New Roman" w:hAnsiTheme="majorHAnsi" w:cstheme="majorHAnsi"/>
          <w:color w:val="000000"/>
        </w:rPr>
        <w:t xml:space="preserve"> to perform small, superficial ablations, and observe immediate tissue response.</w:t>
      </w:r>
    </w:p>
    <w:p w14:paraId="1D274BA9" w14:textId="77777777" w:rsidR="006F5473" w:rsidRDefault="006F5473" w:rsidP="000E17C3">
      <w:pPr>
        <w:autoSpaceDE w:val="0"/>
        <w:autoSpaceDN w:val="0"/>
        <w:adjustRightInd w:val="0"/>
        <w:rPr>
          <w:rFonts w:asciiTheme="majorHAnsi" w:eastAsia="Times New Roman" w:hAnsiTheme="majorHAnsi" w:cstheme="majorHAnsi"/>
          <w:color w:val="000000"/>
        </w:rPr>
      </w:pPr>
    </w:p>
    <w:p w14:paraId="3F6760F7" w14:textId="3628EAC0" w:rsidR="00B65D03" w:rsidRPr="00BF6FC2" w:rsidRDefault="00155CFB" w:rsidP="000E17C3">
      <w:pPr>
        <w:autoSpaceDE w:val="0"/>
        <w:autoSpaceDN w:val="0"/>
        <w:adjustRightInd w:val="0"/>
        <w:rPr>
          <w:rFonts w:asciiTheme="majorHAnsi" w:eastAsia="Times New Roman" w:hAnsiTheme="majorHAnsi" w:cstheme="majorHAnsi"/>
          <w:color w:val="000000"/>
        </w:rPr>
      </w:pPr>
      <w:r w:rsidRPr="00BF6FC2">
        <w:rPr>
          <w:rFonts w:asciiTheme="majorHAnsi" w:eastAsia="Times New Roman" w:hAnsiTheme="majorHAnsi" w:cstheme="majorHAnsi"/>
          <w:color w:val="000000"/>
        </w:rPr>
        <w:t xml:space="preserve">We here described the use of infrared light to perform deeper and spatially well-defined ablations. </w:t>
      </w:r>
      <w:r w:rsidR="00B65D03" w:rsidRPr="00BF6FC2">
        <w:rPr>
          <w:rFonts w:asciiTheme="majorHAnsi" w:eastAsia="Times New Roman" w:hAnsiTheme="majorHAnsi" w:cstheme="majorHAnsi"/>
          <w:color w:val="000000"/>
        </w:rPr>
        <w:t>The main limitation of th</w:t>
      </w:r>
      <w:r w:rsidRPr="00BF6FC2">
        <w:rPr>
          <w:rFonts w:asciiTheme="majorHAnsi" w:eastAsia="Times New Roman" w:hAnsiTheme="majorHAnsi" w:cstheme="majorHAnsi"/>
          <w:color w:val="000000"/>
        </w:rPr>
        <w:t>is</w:t>
      </w:r>
      <w:r w:rsidR="00B65D03" w:rsidRPr="00BF6FC2">
        <w:rPr>
          <w:rFonts w:asciiTheme="majorHAnsi" w:eastAsia="Times New Roman" w:hAnsiTheme="majorHAnsi" w:cstheme="majorHAnsi"/>
          <w:color w:val="000000"/>
        </w:rPr>
        <w:t xml:space="preserve"> protocol is </w:t>
      </w:r>
      <w:r w:rsidR="001A1DBA" w:rsidRPr="00BF6FC2">
        <w:rPr>
          <w:rFonts w:asciiTheme="majorHAnsi" w:eastAsia="Times New Roman" w:hAnsiTheme="majorHAnsi" w:cstheme="majorHAnsi"/>
          <w:color w:val="000000"/>
        </w:rPr>
        <w:t>the requirement for</w:t>
      </w:r>
      <w:r w:rsidR="00B65D03" w:rsidRPr="00BF6FC2">
        <w:rPr>
          <w:rFonts w:asciiTheme="majorHAnsi" w:eastAsia="Times New Roman" w:hAnsiTheme="majorHAnsi" w:cstheme="majorHAnsi"/>
          <w:color w:val="000000"/>
        </w:rPr>
        <w:t xml:space="preserve"> an infrared pulsed laser and a </w:t>
      </w:r>
      <w:r w:rsidR="00CA1329">
        <w:rPr>
          <w:rFonts w:asciiTheme="majorHAnsi" w:eastAsia="Times New Roman" w:hAnsiTheme="majorHAnsi" w:cstheme="majorHAnsi"/>
          <w:color w:val="000000"/>
        </w:rPr>
        <w:t>two</w:t>
      </w:r>
      <w:r w:rsidR="00B65D03" w:rsidRPr="00BF6FC2">
        <w:rPr>
          <w:rFonts w:asciiTheme="majorHAnsi" w:eastAsia="Times New Roman" w:hAnsiTheme="majorHAnsi" w:cstheme="majorHAnsi"/>
          <w:color w:val="000000"/>
        </w:rPr>
        <w:t xml:space="preserve">-photon imaging setup. However, such equipment is becoming more and more frequent on imaging platforms. In addition, the EOM used </w:t>
      </w:r>
      <w:r w:rsidR="004A6D19" w:rsidRPr="00BF6FC2">
        <w:rPr>
          <w:rFonts w:asciiTheme="majorHAnsi" w:eastAsia="Times New Roman" w:hAnsiTheme="majorHAnsi" w:cstheme="majorHAnsi"/>
          <w:color w:val="000000"/>
        </w:rPr>
        <w:t xml:space="preserve">here </w:t>
      </w:r>
      <w:r w:rsidR="00B65D03" w:rsidRPr="00BF6FC2">
        <w:rPr>
          <w:rFonts w:asciiTheme="majorHAnsi" w:eastAsia="Times New Roman" w:hAnsiTheme="majorHAnsi" w:cstheme="majorHAnsi"/>
          <w:color w:val="000000"/>
        </w:rPr>
        <w:t xml:space="preserve">to </w:t>
      </w:r>
      <w:r w:rsidR="00B87544">
        <w:rPr>
          <w:rFonts w:asciiTheme="majorHAnsi" w:eastAsia="Times New Roman" w:hAnsiTheme="majorHAnsi" w:cstheme="majorHAnsi"/>
          <w:color w:val="000000"/>
        </w:rPr>
        <w:t>ablate one region in the image selectively</w:t>
      </w:r>
      <w:r w:rsidR="00B65D03" w:rsidRPr="00BF6FC2">
        <w:rPr>
          <w:rFonts w:asciiTheme="majorHAnsi" w:eastAsia="Times New Roman" w:hAnsiTheme="majorHAnsi" w:cstheme="majorHAnsi"/>
          <w:color w:val="000000"/>
        </w:rPr>
        <w:t xml:space="preserve"> could be replaced by </w:t>
      </w:r>
      <w:r w:rsidR="002F1D69" w:rsidRPr="00BF6FC2">
        <w:rPr>
          <w:rFonts w:asciiTheme="majorHAnsi" w:eastAsia="Times New Roman" w:hAnsiTheme="majorHAnsi" w:cstheme="majorHAnsi"/>
          <w:color w:val="000000"/>
        </w:rPr>
        <w:t xml:space="preserve">fluorescence recovery after </w:t>
      </w:r>
      <w:r w:rsidR="004A6D19">
        <w:rPr>
          <w:rFonts w:asciiTheme="majorHAnsi" w:eastAsia="Times New Roman" w:hAnsiTheme="majorHAnsi" w:cstheme="majorHAnsi"/>
          <w:color w:val="000000"/>
        </w:rPr>
        <w:t xml:space="preserve">the </w:t>
      </w:r>
      <w:r w:rsidR="002F1D69" w:rsidRPr="00BF6FC2">
        <w:rPr>
          <w:rFonts w:asciiTheme="majorHAnsi" w:eastAsia="Times New Roman" w:hAnsiTheme="majorHAnsi" w:cstheme="majorHAnsi"/>
          <w:color w:val="000000"/>
        </w:rPr>
        <w:t>photobleaching (</w:t>
      </w:r>
      <w:r w:rsidR="00B65D03" w:rsidRPr="00BF6FC2">
        <w:rPr>
          <w:rFonts w:asciiTheme="majorHAnsi" w:eastAsia="Times New Roman" w:hAnsiTheme="majorHAnsi" w:cstheme="majorHAnsi"/>
          <w:color w:val="000000"/>
        </w:rPr>
        <w:t>FRAP</w:t>
      </w:r>
      <w:r w:rsidR="002F1D69" w:rsidRPr="00BF6FC2">
        <w:rPr>
          <w:rFonts w:asciiTheme="majorHAnsi" w:eastAsia="Times New Roman" w:hAnsiTheme="majorHAnsi" w:cstheme="majorHAnsi"/>
          <w:color w:val="000000"/>
        </w:rPr>
        <w:t>)</w:t>
      </w:r>
      <w:r w:rsidR="00B65D03" w:rsidRPr="00BF6FC2">
        <w:rPr>
          <w:rFonts w:asciiTheme="majorHAnsi" w:eastAsia="Times New Roman" w:hAnsiTheme="majorHAnsi" w:cstheme="majorHAnsi"/>
          <w:color w:val="000000"/>
        </w:rPr>
        <w:t xml:space="preserve"> module. Though less convenient, it could even be possible to perform the protocol without EOM </w:t>
      </w:r>
      <w:r w:rsidR="003F33A1" w:rsidRPr="00BF6FC2">
        <w:rPr>
          <w:rFonts w:asciiTheme="majorHAnsi" w:eastAsia="Times New Roman" w:hAnsiTheme="majorHAnsi" w:cstheme="majorHAnsi"/>
          <w:color w:val="000000"/>
        </w:rPr>
        <w:t>n</w:t>
      </w:r>
      <w:r w:rsidR="00B65D03" w:rsidRPr="00BF6FC2">
        <w:rPr>
          <w:rFonts w:asciiTheme="majorHAnsi" w:eastAsia="Times New Roman" w:hAnsiTheme="majorHAnsi" w:cstheme="majorHAnsi"/>
          <w:color w:val="000000"/>
        </w:rPr>
        <w:t>or FRAP modules by simply zooming on the targeted area</w:t>
      </w:r>
      <w:r w:rsidR="00B65D03" w:rsidRPr="00BF6FC2">
        <w:rPr>
          <w:rFonts w:asciiTheme="majorHAnsi" w:eastAsia="Times New Roman" w:hAnsiTheme="majorHAnsi" w:cstheme="majorHAnsi"/>
          <w:color w:val="000000"/>
        </w:rPr>
        <w:fldChar w:fldCharType="begin" w:fldLock="1"/>
      </w:r>
      <w:r w:rsidR="009C200C" w:rsidRPr="00BF6FC2">
        <w:rPr>
          <w:rFonts w:asciiTheme="majorHAnsi" w:eastAsia="Times New Roman" w:hAnsiTheme="majorHAnsi" w:cstheme="majorHAnsi"/>
          <w:color w:val="000000"/>
        </w:rPr>
        <w:instrText>ADDIN CSL_CITATION {"citationItems":[{"id":"ITEM-1","itemData":{"DOI":"10.3791/60966","ISSN":"1940-087X","PMID":"32510477","abstract":"Hair cells are mechanosensory cells that mediate the sense of hearing. These cells do not regenerate after damage in humans, but they are naturally replenished in non-mammalian vertebrates such as zebrafish. The zebrafish lateral line system is a useful model for characterizing sensory hair cell regeneration. The lateral line is comprised of hair cell-containing organs called neuromasts, which are linked together by a string of interneuromast cells (INMCs). INMCs act as progenitor cells that give rise to new neuromasts during development. INMCs can repair gaps in the lateral line system created by cell death. A method is described here for selective INMC ablation using a conventional laser-scanning confocal microscope and transgenic fish that express green fluorescent protein in INMCs. Time-lapse microscopy is then used to monitor INMC regeneration and determine the rate of gap closure. This represents an accessible protocol for cell ablation that does not require specialized equipment, such as a high-powered pulsed ultraviolet laser. The ablation protocol may serve broader interests, as it could be useful for the ablation of additional cell types, employing a tool set that is already available to many users. This technique will further enable the characterization of INMC regeneration under different conditions and from different genetic backgrounds, which will advance the understanding of sensory progenitor cell regeneration.","author":[{"dropping-particle":"","family":"Volpe","given":"Bryan A.","non-dropping-particle":"","parse-names":false,"suffix":""},{"dropping-particle":"","family":"Fotino","given":"Teresa H.","non-dropping-particle":"","parse-names":false,"suffix":""},{"dropping-particle":"","family":"Steiner","given":"Aaron B.","non-dropping-particle":"","parse-names":false,"suffix":""}],"container-title":"Journal of visualized experiments : JoVE","id":"ITEM-1","issue":"159","issued":{"date-parts":[["2020"]]},"page":"1-9","title":"Confocal Microscope-Based Laser Ablation and Regeneration Assay in Zebrafish Interneuromast Cells.","type":"article-journal","volume":"2020"},"uris":["http://www.mendeley.com/documents/?uuid=04dc92d1-fc1f-4c73-9bb8-715957d98583"]}],"mendeley":{"formattedCitation":"&lt;sup&gt;10&lt;/sup&gt;","plainTextFormattedCitation":"10","previouslyFormattedCitation":"&lt;sup&gt;10&lt;/sup&gt;"},"properties":{"noteIndex":0},"schema":"https://github.com/citation-style-language/schema/raw/master/csl-citation.json"}</w:instrText>
      </w:r>
      <w:r w:rsidR="00B65D03" w:rsidRPr="00BF6FC2">
        <w:rPr>
          <w:rFonts w:asciiTheme="majorHAnsi" w:eastAsia="Times New Roman" w:hAnsiTheme="majorHAnsi" w:cstheme="majorHAnsi"/>
          <w:color w:val="000000"/>
        </w:rPr>
        <w:fldChar w:fldCharType="separate"/>
      </w:r>
      <w:r w:rsidR="009C200C" w:rsidRPr="00BF6FC2">
        <w:rPr>
          <w:rFonts w:asciiTheme="majorHAnsi" w:eastAsia="Times New Roman" w:hAnsiTheme="majorHAnsi" w:cstheme="majorHAnsi"/>
          <w:noProof/>
          <w:color w:val="000000"/>
          <w:vertAlign w:val="superscript"/>
        </w:rPr>
        <w:t>10</w:t>
      </w:r>
      <w:r w:rsidR="00B65D03" w:rsidRPr="00BF6FC2">
        <w:rPr>
          <w:rFonts w:asciiTheme="majorHAnsi" w:eastAsia="Times New Roman" w:hAnsiTheme="majorHAnsi" w:cstheme="majorHAnsi"/>
          <w:color w:val="000000"/>
        </w:rPr>
        <w:fldChar w:fldCharType="end"/>
      </w:r>
      <w:r w:rsidR="00B65D03" w:rsidRPr="00BF6FC2">
        <w:rPr>
          <w:rFonts w:asciiTheme="majorHAnsi" w:eastAsia="Times New Roman" w:hAnsiTheme="majorHAnsi" w:cstheme="majorHAnsi"/>
          <w:color w:val="000000"/>
        </w:rPr>
        <w:t xml:space="preserve">. </w:t>
      </w:r>
      <w:r w:rsidR="00CA1329">
        <w:rPr>
          <w:rFonts w:asciiTheme="majorHAnsi" w:eastAsia="Times New Roman" w:hAnsiTheme="majorHAnsi" w:cstheme="majorHAnsi"/>
          <w:color w:val="000000"/>
        </w:rPr>
        <w:t>S</w:t>
      </w:r>
      <w:r w:rsidR="00B65D03" w:rsidRPr="00BF6FC2">
        <w:rPr>
          <w:rFonts w:asciiTheme="majorHAnsi" w:eastAsia="Times New Roman" w:hAnsiTheme="majorHAnsi" w:cstheme="majorHAnsi"/>
          <w:color w:val="000000"/>
        </w:rPr>
        <w:t xml:space="preserve">uch a pulsed infrared laser brings </w:t>
      </w:r>
      <w:r w:rsidR="00EA6B88" w:rsidRPr="00BF6FC2">
        <w:rPr>
          <w:rFonts w:asciiTheme="majorHAnsi" w:eastAsia="Times New Roman" w:hAnsiTheme="majorHAnsi" w:cstheme="majorHAnsi"/>
          <w:color w:val="000000"/>
        </w:rPr>
        <w:t>two main advantages compared to most classical ablation</w:t>
      </w:r>
      <w:r w:rsidR="00B65D03" w:rsidRPr="00BF6FC2">
        <w:rPr>
          <w:rFonts w:asciiTheme="majorHAnsi" w:eastAsia="Times New Roman" w:hAnsiTheme="majorHAnsi" w:cstheme="majorHAnsi"/>
          <w:color w:val="000000"/>
        </w:rPr>
        <w:t xml:space="preserve"> protocols</w:t>
      </w:r>
      <w:r w:rsidR="00EA6B88" w:rsidRPr="00BF6FC2">
        <w:rPr>
          <w:rFonts w:asciiTheme="majorHAnsi" w:eastAsia="Times New Roman" w:hAnsiTheme="majorHAnsi" w:cstheme="majorHAnsi"/>
          <w:color w:val="000000"/>
        </w:rPr>
        <w:t>. First, thanks to the efficient penetration of infrared light in living tissues</w:t>
      </w:r>
      <w:r w:rsidR="00B65D03" w:rsidRPr="00BF6FC2">
        <w:rPr>
          <w:rFonts w:asciiTheme="majorHAnsi" w:eastAsia="Times New Roman" w:hAnsiTheme="majorHAnsi" w:cstheme="majorHAnsi"/>
          <w:color w:val="000000"/>
        </w:rPr>
        <w:t>,</w:t>
      </w:r>
      <w:r w:rsidR="00EA6B88" w:rsidRPr="00BF6FC2">
        <w:rPr>
          <w:rFonts w:asciiTheme="majorHAnsi" w:eastAsia="Times New Roman" w:hAnsiTheme="majorHAnsi" w:cstheme="majorHAnsi"/>
          <w:color w:val="000000"/>
        </w:rPr>
        <w:t xml:space="preserve"> deep focal planes can be reached with laser powers that do not induce out</w:t>
      </w:r>
      <w:r w:rsidR="00CA1329">
        <w:rPr>
          <w:rFonts w:asciiTheme="majorHAnsi" w:eastAsia="Times New Roman" w:hAnsiTheme="majorHAnsi" w:cstheme="majorHAnsi"/>
          <w:color w:val="000000"/>
        </w:rPr>
        <w:t>-of-</w:t>
      </w:r>
      <w:r w:rsidR="00EA6B88" w:rsidRPr="00BF6FC2">
        <w:rPr>
          <w:rFonts w:asciiTheme="majorHAnsi" w:eastAsia="Times New Roman" w:hAnsiTheme="majorHAnsi" w:cstheme="majorHAnsi"/>
          <w:color w:val="000000"/>
        </w:rPr>
        <w:t xml:space="preserve">focus damages. </w:t>
      </w:r>
      <w:r w:rsidR="00B40CC8" w:rsidRPr="00BF6FC2">
        <w:rPr>
          <w:rFonts w:asciiTheme="majorHAnsi" w:eastAsia="Times New Roman" w:hAnsiTheme="majorHAnsi" w:cstheme="majorHAnsi"/>
          <w:color w:val="000000"/>
        </w:rPr>
        <w:t xml:space="preserve">This allowed us to target cells as deep as 120 µm, </w:t>
      </w:r>
      <w:r w:rsidR="004357BF" w:rsidRPr="00BF6FC2">
        <w:rPr>
          <w:rFonts w:asciiTheme="majorHAnsi" w:eastAsia="Times New Roman" w:hAnsiTheme="majorHAnsi" w:cstheme="majorHAnsi"/>
          <w:color w:val="000000"/>
        </w:rPr>
        <w:t xml:space="preserve">out of reach with </w:t>
      </w:r>
      <w:r w:rsidR="00CA1329">
        <w:rPr>
          <w:rFonts w:asciiTheme="majorHAnsi" w:eastAsia="Times New Roman" w:hAnsiTheme="majorHAnsi" w:cstheme="majorHAnsi"/>
          <w:color w:val="000000"/>
        </w:rPr>
        <w:t>one</w:t>
      </w:r>
      <w:r w:rsidR="00B40CC8" w:rsidRPr="00BF6FC2">
        <w:rPr>
          <w:rFonts w:asciiTheme="majorHAnsi" w:eastAsia="Times New Roman" w:hAnsiTheme="majorHAnsi" w:cstheme="majorHAnsi"/>
          <w:color w:val="000000"/>
        </w:rPr>
        <w:t xml:space="preserve">-photon excitation protocols. </w:t>
      </w:r>
      <w:r w:rsidR="004357BF" w:rsidRPr="00BF6FC2">
        <w:rPr>
          <w:rFonts w:asciiTheme="majorHAnsi" w:eastAsia="Times New Roman" w:hAnsiTheme="majorHAnsi" w:cstheme="majorHAnsi"/>
          <w:color w:val="000000"/>
        </w:rPr>
        <w:t xml:space="preserve">Second, the use of non-linear optics ensures excellent axial resolution, </w:t>
      </w:r>
      <w:r w:rsidR="00B65D03" w:rsidRPr="00BF6FC2">
        <w:rPr>
          <w:rFonts w:asciiTheme="majorHAnsi" w:eastAsia="Times New Roman" w:hAnsiTheme="majorHAnsi" w:cstheme="majorHAnsi"/>
          <w:color w:val="000000"/>
        </w:rPr>
        <w:t>permitting</w:t>
      </w:r>
      <w:r w:rsidR="004357BF" w:rsidRPr="00BF6FC2">
        <w:rPr>
          <w:rFonts w:asciiTheme="majorHAnsi" w:eastAsia="Times New Roman" w:hAnsiTheme="majorHAnsi" w:cstheme="majorHAnsi"/>
          <w:color w:val="000000"/>
        </w:rPr>
        <w:t xml:space="preserve"> </w:t>
      </w:r>
      <w:r w:rsidR="00B40CC8" w:rsidRPr="00BF6FC2">
        <w:rPr>
          <w:rFonts w:asciiTheme="majorHAnsi" w:eastAsia="Times New Roman" w:hAnsiTheme="majorHAnsi" w:cstheme="majorHAnsi"/>
          <w:color w:val="000000"/>
        </w:rPr>
        <w:t>precisely controlled 3D</w:t>
      </w:r>
      <w:r w:rsidR="004357BF" w:rsidRPr="00BF6FC2">
        <w:rPr>
          <w:rFonts w:asciiTheme="majorHAnsi" w:eastAsia="Times New Roman" w:hAnsiTheme="majorHAnsi" w:cstheme="majorHAnsi"/>
          <w:color w:val="000000"/>
        </w:rPr>
        <w:t xml:space="preserve"> ablations, even at depth in the tissue. </w:t>
      </w:r>
      <w:r w:rsidR="00CA1329">
        <w:rPr>
          <w:rFonts w:asciiTheme="majorHAnsi" w:eastAsia="Times New Roman" w:hAnsiTheme="majorHAnsi" w:cstheme="majorHAnsi"/>
          <w:color w:val="000000"/>
        </w:rPr>
        <w:t>Combining</w:t>
      </w:r>
      <w:r w:rsidR="00B65D03" w:rsidRPr="00BF6FC2">
        <w:rPr>
          <w:rFonts w:asciiTheme="majorHAnsi" w:eastAsia="Times New Roman" w:hAnsiTheme="majorHAnsi" w:cstheme="majorHAnsi"/>
          <w:color w:val="000000"/>
        </w:rPr>
        <w:t xml:space="preserve"> these two advantages allow</w:t>
      </w:r>
      <w:r w:rsidR="00BB41E4" w:rsidRPr="00BF6FC2">
        <w:rPr>
          <w:rFonts w:asciiTheme="majorHAnsi" w:eastAsia="Times New Roman" w:hAnsiTheme="majorHAnsi" w:cstheme="majorHAnsi"/>
          <w:color w:val="000000"/>
        </w:rPr>
        <w:t>s</w:t>
      </w:r>
      <w:r w:rsidR="00B65D03" w:rsidRPr="00BF6FC2">
        <w:rPr>
          <w:rFonts w:asciiTheme="majorHAnsi" w:eastAsia="Times New Roman" w:hAnsiTheme="majorHAnsi" w:cstheme="majorHAnsi"/>
          <w:color w:val="000000"/>
        </w:rPr>
        <w:t xml:space="preserve"> ablation of </w:t>
      </w:r>
      <w:r w:rsidR="00CA1329">
        <w:rPr>
          <w:rFonts w:asciiTheme="majorHAnsi" w:eastAsia="Times New Roman" w:hAnsiTheme="majorHAnsi" w:cstheme="majorHAnsi"/>
          <w:color w:val="000000"/>
        </w:rPr>
        <w:t>specifical</w:t>
      </w:r>
      <w:r w:rsidR="00B65D03" w:rsidRPr="00BF6FC2">
        <w:rPr>
          <w:rFonts w:asciiTheme="majorHAnsi" w:eastAsia="Times New Roman" w:hAnsiTheme="majorHAnsi" w:cstheme="majorHAnsi"/>
          <w:color w:val="000000"/>
        </w:rPr>
        <w:t>ly defined, deep, and eventually large volumes.</w:t>
      </w:r>
    </w:p>
    <w:p w14:paraId="637466A8" w14:textId="77777777" w:rsidR="003F00B4" w:rsidRPr="00BF6FC2" w:rsidRDefault="003F00B4" w:rsidP="000E17C3">
      <w:pPr>
        <w:autoSpaceDE w:val="0"/>
        <w:autoSpaceDN w:val="0"/>
        <w:adjustRightInd w:val="0"/>
        <w:rPr>
          <w:rFonts w:asciiTheme="majorHAnsi" w:eastAsia="Times New Roman" w:hAnsiTheme="majorHAnsi" w:cstheme="majorHAnsi"/>
          <w:color w:val="000000"/>
        </w:rPr>
      </w:pPr>
    </w:p>
    <w:p w14:paraId="6AF5DFD7" w14:textId="5AC286B0" w:rsidR="00B40CC8" w:rsidRPr="00BF6FC2" w:rsidRDefault="00D222AA" w:rsidP="000E17C3">
      <w:pPr>
        <w:autoSpaceDE w:val="0"/>
        <w:autoSpaceDN w:val="0"/>
        <w:adjustRightInd w:val="0"/>
        <w:rPr>
          <w:rFonts w:asciiTheme="majorHAnsi" w:eastAsia="Times New Roman" w:hAnsiTheme="majorHAnsi" w:cstheme="majorHAnsi"/>
        </w:rPr>
      </w:pPr>
      <w:r w:rsidRPr="00BF6FC2">
        <w:rPr>
          <w:rFonts w:asciiTheme="majorHAnsi" w:eastAsia="Times New Roman" w:hAnsiTheme="majorHAnsi" w:cstheme="majorHAnsi"/>
        </w:rPr>
        <w:t xml:space="preserve">We describe </w:t>
      </w:r>
      <w:r w:rsidR="007B2E2C">
        <w:rPr>
          <w:rFonts w:asciiTheme="majorHAnsi" w:eastAsia="Times New Roman" w:hAnsiTheme="majorHAnsi" w:cstheme="majorHAnsi"/>
        </w:rPr>
        <w:t>using</w:t>
      </w:r>
      <w:r w:rsidR="00737476" w:rsidRPr="00BF6FC2">
        <w:rPr>
          <w:rFonts w:asciiTheme="majorHAnsi" w:eastAsia="Times New Roman" w:hAnsiTheme="majorHAnsi" w:cstheme="majorHAnsi"/>
        </w:rPr>
        <w:t xml:space="preserve"> a two-photon microscope to </w:t>
      </w:r>
      <w:r w:rsidRPr="00BF6FC2">
        <w:rPr>
          <w:rFonts w:asciiTheme="majorHAnsi" w:eastAsia="Times New Roman" w:hAnsiTheme="majorHAnsi" w:cstheme="majorHAnsi"/>
        </w:rPr>
        <w:t xml:space="preserve">sever the </w:t>
      </w:r>
      <w:r w:rsidR="001C6A1F" w:rsidRPr="00BF6FC2">
        <w:rPr>
          <w:rFonts w:asciiTheme="majorHAnsi" w:eastAsia="Times New Roman" w:hAnsiTheme="majorHAnsi" w:cstheme="majorHAnsi"/>
        </w:rPr>
        <w:t>polster</w:t>
      </w:r>
      <w:r w:rsidR="00FF7033" w:rsidRPr="00BF6FC2">
        <w:rPr>
          <w:rFonts w:asciiTheme="majorHAnsi" w:eastAsia="Times New Roman" w:hAnsiTheme="majorHAnsi" w:cstheme="majorHAnsi"/>
        </w:rPr>
        <w:t xml:space="preserve">, </w:t>
      </w:r>
      <w:r w:rsidR="00737476" w:rsidRPr="00BF6FC2">
        <w:rPr>
          <w:rFonts w:asciiTheme="majorHAnsi" w:eastAsia="Times New Roman" w:hAnsiTheme="majorHAnsi" w:cstheme="majorHAnsi"/>
        </w:rPr>
        <w:t xml:space="preserve">an experiment we </w:t>
      </w:r>
      <w:r w:rsidR="00737476" w:rsidRPr="00BF6FC2">
        <w:rPr>
          <w:rFonts w:asciiTheme="majorHAnsi" w:eastAsia="Times New Roman" w:hAnsiTheme="majorHAnsi" w:cstheme="majorHAnsi"/>
          <w:color w:val="000000"/>
        </w:rPr>
        <w:t>and others recently performed</w:t>
      </w:r>
      <w:r w:rsidR="00FF7033" w:rsidRPr="00BF6FC2">
        <w:rPr>
          <w:rFonts w:asciiTheme="majorHAnsi" w:eastAsia="Times New Roman" w:hAnsiTheme="majorHAnsi" w:cstheme="majorHAnsi"/>
          <w:color w:val="000000"/>
        </w:rPr>
        <w:fldChar w:fldCharType="begin" w:fldLock="1"/>
      </w:r>
      <w:r w:rsidR="0022022D" w:rsidRPr="00BF6FC2">
        <w:rPr>
          <w:rFonts w:asciiTheme="majorHAnsi" w:eastAsia="Times New Roman" w:hAnsiTheme="majorHAnsi" w:cstheme="majorHAnsi"/>
          <w:color w:val="000000"/>
        </w:rPr>
        <w:instrText>ADDIN CSL_CITATION {"citationItems":[{"id":"ITEM-1","itemData":{"DOI":"10.1007/s00418-020-01887-5","ISBN":"0123456789","ISSN":"1432119X","PMID":"32488346","abstract":"The notochord defines the axial structure of all vertebrates during development. Notogenesis is a result of major cell reorganization in the mesoderm, the convergence and the extension of the axial cells. However, it is currently not fully understood how these processes act together in a coordinated way during notochord formation. The prechordal plate is an actively migrating cell population in the central mesoderm anterior to the trailing notochordal plate cells. We show that prechordal plate cells express Protocadherin 18a (Pcdh18a), a member of the cadherin superfamily. We find that Pcdh18a-mediated recycling of E-cadherin adhesion complexes transforms prechordal plate cells into a cohesive and fast migrating cell group. In turn, the prechordal plate cells subsequently instruct the trailing mesoderm. We simulated cell migration during early mesoderm formation using a lattice-based mathematical framework and predicted that the requirement for an anterior, local motile cell cluster could guide the intercalation and extension of the posterior, axial cells. Indeed, a grafting experiment validated the prediction and local Pcdh18a expression induced an ectopic prechordal plate-like cell group migrating towards the animal pole. Our findings indicate that the Pcdh18a is important for prechordal plate formation, which influences the trailing mesodermal cell sheet by orchestrating the morphogenesis of the notochord.","author":[{"dropping-particle":"","family":"Bosze","given":"Bernadett","non-dropping-particle":"","parse-names":false,"suffix":""},{"dropping-particle":"","family":"Ono","given":"Yosuke","non-dropping-particle":"","parse-names":false,"suffix":""},{"dropping-particle":"","family":"Mattes","given":"Benjamin","non-dropping-particle":"","parse-names":false,"suffix":""},{"dropping-particle":"","family":"Sinner","given":"Claude","non-dropping-particle":"","parse-names":false,"suffix":""},{"dropping-particle":"","family":"Gourain","given":"Victor","non-dropping-particle":"","parse-names":false,"suffix":""},{"dropping-particle":"","family":"Thumberger","given":"Thomas","non-dropping-particle":"","parse-names":false,"suffix":""},{"dropping-particle":"","family":"Tlili","given":"Sham","non-dropping-particle":"","parse-names":false,"suffix":""},{"dropping-particle":"","family":"Wittbrodt","given":"Joachim","non-dropping-particle":"","parse-names":false,"suffix":""},{"dropping-particle":"","family":"Saunders","given":"Timothy E.","non-dropping-particle":"","parse-names":false,"suffix":""},{"dropping-particle":"","family":"Strähle","given":"Uwe","non-dropping-particle":"","parse-names":false,"suffix":""},{"dropping-particle":"","family":"Schug","given":"Alexander","non-dropping-particle":"","parse-names":false,"suffix":""},{"dropping-particle":"","family":"Scholpp","given":"Steffen","non-dropping-particle":"","parse-names":false,"suffix":""}],"container-title":"Histochemistry and Cell Biology","id":"ITEM-1","issue":"0123456789","issued":{"date-parts":[["2020"]]},"publisher":"Springer Berlin Heidelberg","title":"Pcdh18a regulates endocytosis of E-cadherin during axial mesoderm development in zebrafish","type":"article-journal"},"uris":["http://www.mendeley.com/documents/?uuid=75631c13-75e4-4caa-bda4-16ff53b5144e"]}],"mendeley":{"formattedCitation":"&lt;sup&gt;30&lt;/sup&gt;","plainTextFormattedCitation":"30","previouslyFormattedCitation":"&lt;sup&gt;30&lt;/sup&gt;"},"properties":{"noteIndex":0},"schema":"https://github.com/citation-style-language/schema/raw/master/csl-citation.json"}</w:instrText>
      </w:r>
      <w:r w:rsidR="00FF7033" w:rsidRPr="00BF6FC2">
        <w:rPr>
          <w:rFonts w:asciiTheme="majorHAnsi" w:eastAsia="Times New Roman" w:hAnsiTheme="majorHAnsi" w:cstheme="majorHAnsi"/>
          <w:color w:val="000000"/>
        </w:rPr>
        <w:fldChar w:fldCharType="separate"/>
      </w:r>
      <w:r w:rsidR="009C200C" w:rsidRPr="00BF6FC2">
        <w:rPr>
          <w:rFonts w:asciiTheme="majorHAnsi" w:eastAsia="Times New Roman" w:hAnsiTheme="majorHAnsi" w:cstheme="majorHAnsi"/>
          <w:noProof/>
          <w:color w:val="000000"/>
          <w:vertAlign w:val="superscript"/>
        </w:rPr>
        <w:t>30</w:t>
      </w:r>
      <w:r w:rsidR="00FF7033" w:rsidRPr="00BF6FC2">
        <w:rPr>
          <w:rFonts w:asciiTheme="majorHAnsi" w:eastAsia="Times New Roman" w:hAnsiTheme="majorHAnsi" w:cstheme="majorHAnsi"/>
          <w:color w:val="000000"/>
        </w:rPr>
        <w:fldChar w:fldCharType="end"/>
      </w:r>
      <w:r w:rsidR="00FF7033" w:rsidRPr="00BF6FC2">
        <w:rPr>
          <w:rFonts w:asciiTheme="majorHAnsi" w:eastAsia="Times New Roman" w:hAnsiTheme="majorHAnsi" w:cstheme="majorHAnsi"/>
          <w:color w:val="000000"/>
        </w:rPr>
        <w:t xml:space="preserve">. </w:t>
      </w:r>
      <w:r w:rsidR="007B4AB1" w:rsidRPr="00BF6FC2">
        <w:rPr>
          <w:rFonts w:asciiTheme="majorHAnsi" w:eastAsia="Times New Roman" w:hAnsiTheme="majorHAnsi" w:cstheme="majorHAnsi"/>
          <w:color w:val="000000"/>
        </w:rPr>
        <w:t>With few adjustments, the proposed protocol could</w:t>
      </w:r>
      <w:r w:rsidR="001550BA" w:rsidRPr="00BF6FC2">
        <w:rPr>
          <w:rFonts w:asciiTheme="majorHAnsi" w:eastAsia="Times New Roman" w:hAnsiTheme="majorHAnsi" w:cstheme="majorHAnsi"/>
          <w:color w:val="000000"/>
        </w:rPr>
        <w:t>, however,</w:t>
      </w:r>
      <w:r w:rsidR="00FF7033" w:rsidRPr="00BF6FC2">
        <w:rPr>
          <w:rFonts w:asciiTheme="majorHAnsi" w:eastAsia="Times New Roman" w:hAnsiTheme="majorHAnsi" w:cstheme="majorHAnsi"/>
          <w:color w:val="000000"/>
        </w:rPr>
        <w:t xml:space="preserve"> </w:t>
      </w:r>
      <w:r w:rsidR="007B4AB1" w:rsidRPr="00BF6FC2">
        <w:rPr>
          <w:rFonts w:asciiTheme="majorHAnsi" w:eastAsia="Times New Roman" w:hAnsiTheme="majorHAnsi" w:cstheme="majorHAnsi"/>
          <w:color w:val="000000"/>
        </w:rPr>
        <w:t>be adapted to many different samples. We have</w:t>
      </w:r>
      <w:r w:rsidR="007B2E2C">
        <w:rPr>
          <w:rFonts w:asciiTheme="majorHAnsi" w:eastAsia="Times New Roman" w:hAnsiTheme="majorHAnsi" w:cstheme="majorHAnsi"/>
          <w:color w:val="000000"/>
        </w:rPr>
        <w:t>,</w:t>
      </w:r>
      <w:r w:rsidR="007B4AB1" w:rsidRPr="00BF6FC2">
        <w:rPr>
          <w:rFonts w:asciiTheme="majorHAnsi" w:eastAsia="Times New Roman" w:hAnsiTheme="majorHAnsi" w:cstheme="majorHAnsi"/>
          <w:color w:val="000000"/>
        </w:rPr>
        <w:t xml:space="preserve"> for instance</w:t>
      </w:r>
      <w:r w:rsidR="007B2E2C">
        <w:rPr>
          <w:rFonts w:asciiTheme="majorHAnsi" w:eastAsia="Times New Roman" w:hAnsiTheme="majorHAnsi" w:cstheme="majorHAnsi"/>
          <w:color w:val="000000"/>
        </w:rPr>
        <w:t>,</w:t>
      </w:r>
      <w:r w:rsidR="007B4AB1" w:rsidRPr="00BF6FC2">
        <w:rPr>
          <w:rFonts w:asciiTheme="majorHAnsi" w:eastAsia="Times New Roman" w:hAnsiTheme="majorHAnsi" w:cstheme="majorHAnsi"/>
          <w:color w:val="000000"/>
        </w:rPr>
        <w:t xml:space="preserve"> successfully used it to perform complete ablation of the polster, ablations within the lateral mesoderm during gastrulation, or ablation</w:t>
      </w:r>
      <w:r w:rsidR="003F33A1" w:rsidRPr="00BF6FC2">
        <w:rPr>
          <w:rFonts w:asciiTheme="majorHAnsi" w:eastAsia="Times New Roman" w:hAnsiTheme="majorHAnsi" w:cstheme="majorHAnsi"/>
          <w:color w:val="000000"/>
        </w:rPr>
        <w:t>s</w:t>
      </w:r>
      <w:r w:rsidR="007B4AB1" w:rsidRPr="00BF6FC2">
        <w:rPr>
          <w:rFonts w:asciiTheme="majorHAnsi" w:eastAsia="Times New Roman" w:hAnsiTheme="majorHAnsi" w:cstheme="majorHAnsi"/>
          <w:color w:val="000000"/>
        </w:rPr>
        <w:t xml:space="preserve"> of individual Schwan cells during their migration on their associated axon</w:t>
      </w:r>
      <w:r w:rsidR="00B65D03" w:rsidRPr="00BF6FC2">
        <w:rPr>
          <w:rFonts w:asciiTheme="majorHAnsi" w:eastAsia="Times New Roman" w:hAnsiTheme="majorHAnsi" w:cstheme="majorHAnsi"/>
          <w:color w:val="000000"/>
        </w:rPr>
        <w:t>, without affecting the axon</w:t>
      </w:r>
      <w:r w:rsidR="007B4AB1" w:rsidRPr="00BF6FC2">
        <w:rPr>
          <w:rFonts w:asciiTheme="majorHAnsi" w:eastAsia="Times New Roman" w:hAnsiTheme="majorHAnsi" w:cstheme="majorHAnsi"/>
          <w:color w:val="000000"/>
        </w:rPr>
        <w:t>. We</w:t>
      </w:r>
      <w:r w:rsidR="007B2E2C">
        <w:rPr>
          <w:rFonts w:asciiTheme="majorHAnsi" w:eastAsia="Times New Roman" w:hAnsiTheme="majorHAnsi" w:cstheme="majorHAnsi"/>
          <w:color w:val="000000"/>
        </w:rPr>
        <w:t>, therefore,</w:t>
      </w:r>
      <w:r w:rsidR="007B4AB1" w:rsidRPr="00BF6FC2">
        <w:rPr>
          <w:rFonts w:asciiTheme="majorHAnsi" w:eastAsia="Times New Roman" w:hAnsiTheme="majorHAnsi" w:cstheme="majorHAnsi"/>
          <w:color w:val="000000"/>
        </w:rPr>
        <w:t xml:space="preserve"> believe this protocol is a valuable and versatile tool, which should be </w:t>
      </w:r>
      <w:r w:rsidR="007B2E2C">
        <w:rPr>
          <w:rFonts w:asciiTheme="majorHAnsi" w:eastAsia="Times New Roman" w:hAnsiTheme="majorHAnsi" w:cstheme="majorHAnsi"/>
          <w:color w:val="000000"/>
        </w:rPr>
        <w:t>help</w:t>
      </w:r>
      <w:r w:rsidR="007B4AB1" w:rsidRPr="00BF6FC2">
        <w:rPr>
          <w:rFonts w:asciiTheme="majorHAnsi" w:eastAsia="Times New Roman" w:hAnsiTheme="majorHAnsi" w:cstheme="majorHAnsi"/>
          <w:color w:val="000000"/>
        </w:rPr>
        <w:t xml:space="preserve">ful in many experimental systems to analyze the impact of some cells/tissues on the behavior and development of </w:t>
      </w:r>
      <w:r w:rsidR="004A6D19">
        <w:rPr>
          <w:rFonts w:asciiTheme="majorHAnsi" w:eastAsia="Times New Roman" w:hAnsiTheme="majorHAnsi" w:cstheme="majorHAnsi"/>
          <w:color w:val="000000"/>
        </w:rPr>
        <w:t xml:space="preserve">the </w:t>
      </w:r>
      <w:r w:rsidR="007B4AB1" w:rsidRPr="00BF6FC2">
        <w:rPr>
          <w:rFonts w:asciiTheme="majorHAnsi" w:eastAsia="Times New Roman" w:hAnsiTheme="majorHAnsi" w:cstheme="majorHAnsi"/>
          <w:color w:val="000000"/>
        </w:rPr>
        <w:t>neighboring structures.</w:t>
      </w:r>
    </w:p>
    <w:p w14:paraId="04D199AB" w14:textId="77777777" w:rsidR="00B40CC8" w:rsidRPr="00BF6FC2" w:rsidRDefault="00B40CC8" w:rsidP="000E17C3">
      <w:pPr>
        <w:rPr>
          <w:rFonts w:asciiTheme="majorHAnsi" w:hAnsiTheme="majorHAnsi" w:cstheme="majorHAnsi"/>
          <w:color w:val="000000"/>
        </w:rPr>
      </w:pPr>
    </w:p>
    <w:p w14:paraId="7800EA8B" w14:textId="186C3BDD" w:rsidR="00252AC5" w:rsidRPr="00BF6FC2" w:rsidRDefault="00652AB5" w:rsidP="000E17C3">
      <w:pPr>
        <w:rPr>
          <w:rFonts w:asciiTheme="majorHAnsi" w:hAnsiTheme="majorHAnsi" w:cstheme="majorHAnsi"/>
          <w:color w:val="808080"/>
        </w:rPr>
      </w:pPr>
      <w:r w:rsidRPr="00BF6FC2">
        <w:rPr>
          <w:rFonts w:asciiTheme="majorHAnsi" w:hAnsiTheme="majorHAnsi" w:cstheme="majorHAnsi"/>
          <w:b/>
          <w:color w:val="000000"/>
        </w:rPr>
        <w:t>ACKNOWLEDGMENTS</w:t>
      </w:r>
      <w:r w:rsidR="00B40D8A">
        <w:rPr>
          <w:rFonts w:asciiTheme="majorHAnsi" w:hAnsiTheme="majorHAnsi" w:cstheme="majorHAnsi"/>
          <w:b/>
          <w:color w:val="000000"/>
        </w:rPr>
        <w:t>:</w:t>
      </w:r>
    </w:p>
    <w:p w14:paraId="5632C3E4" w14:textId="3D7D2DE9" w:rsidR="00252AC5" w:rsidRPr="00BF6FC2" w:rsidRDefault="00154077" w:rsidP="000E17C3">
      <w:pPr>
        <w:rPr>
          <w:rFonts w:asciiTheme="majorHAnsi" w:hAnsiTheme="majorHAnsi" w:cstheme="majorHAnsi"/>
          <w:color w:val="808080"/>
        </w:rPr>
      </w:pPr>
      <w:r w:rsidRPr="00BF6FC2">
        <w:rPr>
          <w:rFonts w:asciiTheme="majorHAnsi" w:hAnsiTheme="majorHAnsi" w:cstheme="majorHAnsi"/>
        </w:rPr>
        <w:lastRenderedPageBreak/>
        <w:t xml:space="preserve">We thank Emilie Menant for fish care, </w:t>
      </w:r>
      <w:r w:rsidR="0004531C" w:rsidRPr="00BF6FC2">
        <w:rPr>
          <w:rFonts w:asciiTheme="majorHAnsi" w:hAnsiTheme="majorHAnsi" w:cstheme="majorHAnsi"/>
        </w:rPr>
        <w:t xml:space="preserve">the Polytechnique Bioimaging Facility for assistance with live imaging on their equipment partly supported by </w:t>
      </w:r>
      <w:proofErr w:type="spellStart"/>
      <w:r w:rsidR="0004531C" w:rsidRPr="00BF6FC2">
        <w:rPr>
          <w:rFonts w:asciiTheme="majorHAnsi" w:hAnsiTheme="majorHAnsi" w:cstheme="majorHAnsi"/>
        </w:rPr>
        <w:t>Région</w:t>
      </w:r>
      <w:proofErr w:type="spellEnd"/>
      <w:r w:rsidR="0004531C" w:rsidRPr="00BF6FC2">
        <w:rPr>
          <w:rFonts w:asciiTheme="majorHAnsi" w:hAnsiTheme="majorHAnsi" w:cstheme="majorHAnsi"/>
        </w:rPr>
        <w:t xml:space="preserve"> Ile-de-France (</w:t>
      </w:r>
      <w:proofErr w:type="spellStart"/>
      <w:r w:rsidR="0004531C" w:rsidRPr="00BF6FC2">
        <w:rPr>
          <w:rFonts w:asciiTheme="majorHAnsi" w:hAnsiTheme="majorHAnsi" w:cstheme="majorHAnsi"/>
        </w:rPr>
        <w:t>interDIM</w:t>
      </w:r>
      <w:proofErr w:type="spellEnd"/>
      <w:r w:rsidR="0004531C" w:rsidRPr="00BF6FC2">
        <w:rPr>
          <w:rFonts w:asciiTheme="majorHAnsi" w:hAnsiTheme="majorHAnsi" w:cstheme="majorHAnsi"/>
        </w:rPr>
        <w:t xml:space="preserve">) and </w:t>
      </w:r>
      <w:proofErr w:type="spellStart"/>
      <w:r w:rsidR="0004531C" w:rsidRPr="00BF6FC2">
        <w:rPr>
          <w:rFonts w:asciiTheme="majorHAnsi" w:hAnsiTheme="majorHAnsi" w:cstheme="majorHAnsi"/>
        </w:rPr>
        <w:t>Agence</w:t>
      </w:r>
      <w:proofErr w:type="spellEnd"/>
      <w:r w:rsidR="0004531C" w:rsidRPr="00BF6FC2">
        <w:rPr>
          <w:rFonts w:asciiTheme="majorHAnsi" w:hAnsiTheme="majorHAnsi" w:cstheme="majorHAnsi"/>
        </w:rPr>
        <w:t xml:space="preserve"> </w:t>
      </w:r>
      <w:proofErr w:type="spellStart"/>
      <w:r w:rsidR="0004531C" w:rsidRPr="00BF6FC2">
        <w:rPr>
          <w:rFonts w:asciiTheme="majorHAnsi" w:hAnsiTheme="majorHAnsi" w:cstheme="majorHAnsi"/>
        </w:rPr>
        <w:t>Nationale</w:t>
      </w:r>
      <w:proofErr w:type="spellEnd"/>
      <w:r w:rsidR="0004531C" w:rsidRPr="00BF6FC2">
        <w:rPr>
          <w:rFonts w:asciiTheme="majorHAnsi" w:hAnsiTheme="majorHAnsi" w:cstheme="majorHAnsi"/>
        </w:rPr>
        <w:t xml:space="preserve"> de la Recherche (ANR-11-EQPX-0029 Morphoscope2, ANR-10-INBS-04 France </w:t>
      </w:r>
      <w:proofErr w:type="spellStart"/>
      <w:r w:rsidR="0004531C" w:rsidRPr="00BF6FC2">
        <w:rPr>
          <w:rFonts w:asciiTheme="majorHAnsi" w:hAnsiTheme="majorHAnsi" w:cstheme="majorHAnsi"/>
        </w:rPr>
        <w:t>BioImaging</w:t>
      </w:r>
      <w:proofErr w:type="spellEnd"/>
      <w:r w:rsidR="0004531C" w:rsidRPr="00BF6FC2">
        <w:rPr>
          <w:rFonts w:asciiTheme="majorHAnsi" w:hAnsiTheme="majorHAnsi" w:cstheme="majorHAnsi"/>
        </w:rPr>
        <w:t>). This work was supported by the ANR grants 15-CE13-0016-1, 18-CE13-0024, 20-CE13-0016</w:t>
      </w:r>
      <w:r w:rsidR="00A03656" w:rsidRPr="00BF6FC2">
        <w:rPr>
          <w:rFonts w:asciiTheme="majorHAnsi" w:hAnsiTheme="majorHAnsi" w:cstheme="majorHAnsi"/>
        </w:rPr>
        <w:t xml:space="preserve">, and the European Union’s Horizon 2020 research and innovation </w:t>
      </w:r>
      <w:proofErr w:type="spellStart"/>
      <w:r w:rsidR="00A03656" w:rsidRPr="00BF6FC2">
        <w:rPr>
          <w:rFonts w:asciiTheme="majorHAnsi" w:hAnsiTheme="majorHAnsi" w:cstheme="majorHAnsi"/>
        </w:rPr>
        <w:t>programme</w:t>
      </w:r>
      <w:proofErr w:type="spellEnd"/>
      <w:r w:rsidR="00A03656" w:rsidRPr="00BF6FC2">
        <w:rPr>
          <w:rFonts w:asciiTheme="majorHAnsi" w:hAnsiTheme="majorHAnsi" w:cstheme="majorHAnsi"/>
        </w:rPr>
        <w:t xml:space="preserve"> under the Marie </w:t>
      </w:r>
      <w:proofErr w:type="spellStart"/>
      <w:r w:rsidR="00A03656" w:rsidRPr="00BF6FC2">
        <w:rPr>
          <w:rFonts w:asciiTheme="majorHAnsi" w:hAnsiTheme="majorHAnsi" w:cstheme="majorHAnsi"/>
        </w:rPr>
        <w:t>Skłodowska</w:t>
      </w:r>
      <w:proofErr w:type="spellEnd"/>
      <w:r w:rsidR="00A03656" w:rsidRPr="00BF6FC2">
        <w:rPr>
          <w:rFonts w:asciiTheme="majorHAnsi" w:hAnsiTheme="majorHAnsi" w:cstheme="majorHAnsi"/>
        </w:rPr>
        <w:t>-Curie grant agreement No 840201</w:t>
      </w:r>
      <w:r w:rsidR="00041EE8" w:rsidRPr="00BF6FC2">
        <w:rPr>
          <w:rFonts w:asciiTheme="majorHAnsi" w:hAnsiTheme="majorHAnsi" w:cstheme="majorHAnsi"/>
        </w:rPr>
        <w:t>,</w:t>
      </w:r>
      <w:r w:rsidR="0004531C" w:rsidRPr="00BF6FC2">
        <w:rPr>
          <w:rFonts w:asciiTheme="majorHAnsi" w:hAnsiTheme="majorHAnsi" w:cstheme="majorHAnsi"/>
        </w:rPr>
        <w:t xml:space="preserve"> the </w:t>
      </w:r>
      <w:proofErr w:type="spellStart"/>
      <w:r w:rsidR="0004531C" w:rsidRPr="00BF6FC2">
        <w:rPr>
          <w:rFonts w:asciiTheme="majorHAnsi" w:hAnsiTheme="majorHAnsi" w:cstheme="majorHAnsi"/>
        </w:rPr>
        <w:t>Ministère</w:t>
      </w:r>
      <w:proofErr w:type="spellEnd"/>
      <w:r w:rsidR="0004531C" w:rsidRPr="00BF6FC2">
        <w:rPr>
          <w:rFonts w:asciiTheme="majorHAnsi" w:hAnsiTheme="majorHAnsi" w:cstheme="majorHAnsi"/>
        </w:rPr>
        <w:t xml:space="preserve"> de </w:t>
      </w:r>
      <w:proofErr w:type="spellStart"/>
      <w:r w:rsidR="0004531C" w:rsidRPr="00BF6FC2">
        <w:rPr>
          <w:rFonts w:asciiTheme="majorHAnsi" w:hAnsiTheme="majorHAnsi" w:cstheme="majorHAnsi"/>
        </w:rPr>
        <w:t>l’Enseignement</w:t>
      </w:r>
      <w:proofErr w:type="spellEnd"/>
      <w:r w:rsidR="0004531C" w:rsidRPr="00BF6FC2">
        <w:rPr>
          <w:rFonts w:asciiTheme="majorHAnsi" w:hAnsiTheme="majorHAnsi" w:cstheme="majorHAnsi"/>
        </w:rPr>
        <w:t xml:space="preserve"> </w:t>
      </w:r>
      <w:proofErr w:type="spellStart"/>
      <w:r w:rsidR="0004531C" w:rsidRPr="00BF6FC2">
        <w:rPr>
          <w:rFonts w:asciiTheme="majorHAnsi" w:hAnsiTheme="majorHAnsi" w:cstheme="majorHAnsi"/>
        </w:rPr>
        <w:t>Supérieur</w:t>
      </w:r>
      <w:proofErr w:type="spellEnd"/>
      <w:r w:rsidR="0004531C" w:rsidRPr="00BF6FC2">
        <w:rPr>
          <w:rFonts w:asciiTheme="majorHAnsi" w:hAnsiTheme="majorHAnsi" w:cstheme="majorHAnsi"/>
        </w:rPr>
        <w:t xml:space="preserve"> et de la Recherche</w:t>
      </w:r>
      <w:r w:rsidR="00041EE8" w:rsidRPr="00BF6FC2">
        <w:rPr>
          <w:rFonts w:asciiTheme="majorHAnsi" w:hAnsiTheme="majorHAnsi" w:cstheme="majorHAnsi"/>
        </w:rPr>
        <w:t xml:space="preserve"> and</w:t>
      </w:r>
      <w:r w:rsidR="0004531C" w:rsidRPr="00BF6FC2">
        <w:rPr>
          <w:rFonts w:asciiTheme="majorHAnsi" w:hAnsiTheme="majorHAnsi" w:cstheme="majorHAnsi"/>
        </w:rPr>
        <w:t xml:space="preserve"> the Centre National de la Recherche </w:t>
      </w:r>
      <w:proofErr w:type="spellStart"/>
      <w:r w:rsidR="0004531C" w:rsidRPr="00BF6FC2">
        <w:rPr>
          <w:rFonts w:asciiTheme="majorHAnsi" w:hAnsiTheme="majorHAnsi" w:cstheme="majorHAnsi"/>
        </w:rPr>
        <w:t>Scientifique</w:t>
      </w:r>
      <w:proofErr w:type="spellEnd"/>
      <w:r w:rsidR="0004531C" w:rsidRPr="00BF6FC2">
        <w:rPr>
          <w:rFonts w:asciiTheme="majorHAnsi" w:hAnsiTheme="majorHAnsi" w:cstheme="majorHAnsi"/>
        </w:rPr>
        <w:t>.</w:t>
      </w:r>
    </w:p>
    <w:p w14:paraId="7491E328" w14:textId="77777777" w:rsidR="00252AC5" w:rsidRPr="00BF6FC2" w:rsidRDefault="00252AC5" w:rsidP="000E17C3">
      <w:pPr>
        <w:rPr>
          <w:rFonts w:asciiTheme="majorHAnsi" w:hAnsiTheme="majorHAnsi" w:cstheme="majorHAnsi"/>
          <w:b/>
        </w:rPr>
      </w:pPr>
    </w:p>
    <w:p w14:paraId="1BC473DD" w14:textId="73B5FDF4" w:rsidR="00252AC5" w:rsidRPr="00BF6FC2" w:rsidRDefault="00652AB5" w:rsidP="000E17C3">
      <w:pPr>
        <w:tabs>
          <w:tab w:val="left" w:pos="2580"/>
        </w:tabs>
        <w:rPr>
          <w:rFonts w:asciiTheme="majorHAnsi" w:hAnsiTheme="majorHAnsi" w:cstheme="majorHAnsi"/>
          <w:color w:val="808080"/>
        </w:rPr>
      </w:pPr>
      <w:r w:rsidRPr="00BF6FC2">
        <w:rPr>
          <w:rFonts w:asciiTheme="majorHAnsi" w:hAnsiTheme="majorHAnsi" w:cstheme="majorHAnsi"/>
          <w:b/>
          <w:color w:val="000000"/>
        </w:rPr>
        <w:t>DISCLOSURES</w:t>
      </w:r>
      <w:r w:rsidR="00B40D8A">
        <w:rPr>
          <w:rFonts w:asciiTheme="majorHAnsi" w:hAnsiTheme="majorHAnsi" w:cstheme="majorHAnsi"/>
          <w:b/>
          <w:color w:val="000000"/>
        </w:rPr>
        <w:t>:</w:t>
      </w:r>
    </w:p>
    <w:p w14:paraId="0FCF6271" w14:textId="77777777" w:rsidR="00652AB5" w:rsidRPr="00BF6FC2" w:rsidRDefault="00652AB5" w:rsidP="000E17C3">
      <w:pPr>
        <w:pStyle w:val="NoSpacing"/>
        <w:jc w:val="both"/>
        <w:rPr>
          <w:rFonts w:asciiTheme="majorHAnsi" w:eastAsia="Times New Roman" w:hAnsiTheme="majorHAnsi" w:cstheme="majorHAnsi"/>
          <w:color w:val="000000"/>
          <w:sz w:val="24"/>
          <w:szCs w:val="24"/>
          <w:lang w:val="en-US"/>
        </w:rPr>
      </w:pPr>
      <w:r w:rsidRPr="00BF6FC2">
        <w:rPr>
          <w:rFonts w:asciiTheme="majorHAnsi" w:eastAsia="Times New Roman" w:hAnsiTheme="majorHAnsi" w:cstheme="majorHAnsi"/>
          <w:color w:val="000000"/>
          <w:sz w:val="24"/>
          <w:szCs w:val="24"/>
          <w:lang w:val="en-US"/>
        </w:rPr>
        <w:t>The authors declare no competing interests.</w:t>
      </w:r>
    </w:p>
    <w:p w14:paraId="6C6A31F5" w14:textId="77777777" w:rsidR="00252AC5" w:rsidRPr="00BF6FC2" w:rsidRDefault="00252AC5" w:rsidP="000E17C3">
      <w:pPr>
        <w:rPr>
          <w:rFonts w:asciiTheme="majorHAnsi" w:hAnsiTheme="majorHAnsi" w:cstheme="majorHAnsi"/>
          <w:color w:val="000000"/>
        </w:rPr>
      </w:pPr>
    </w:p>
    <w:p w14:paraId="410B66FC" w14:textId="17ECF20F" w:rsidR="00252AC5" w:rsidRPr="00BF6FC2" w:rsidRDefault="00652AB5" w:rsidP="000E17C3">
      <w:pPr>
        <w:rPr>
          <w:rFonts w:asciiTheme="majorHAnsi" w:hAnsiTheme="majorHAnsi" w:cstheme="majorHAnsi"/>
          <w:b/>
          <w:color w:val="000000"/>
        </w:rPr>
      </w:pPr>
      <w:r w:rsidRPr="00BF6FC2">
        <w:rPr>
          <w:rFonts w:asciiTheme="majorHAnsi" w:hAnsiTheme="majorHAnsi" w:cstheme="majorHAnsi"/>
          <w:b/>
        </w:rPr>
        <w:t>REFERENCES</w:t>
      </w:r>
      <w:r w:rsidR="00B40D8A">
        <w:rPr>
          <w:rFonts w:asciiTheme="majorHAnsi" w:hAnsiTheme="majorHAnsi" w:cstheme="majorHAnsi"/>
          <w:b/>
        </w:rPr>
        <w:t>:</w:t>
      </w:r>
    </w:p>
    <w:p w14:paraId="34EC5EA9" w14:textId="56C04911" w:rsidR="00D50BD0" w:rsidRPr="00BF6FC2" w:rsidRDefault="00652AB5" w:rsidP="000E17C3">
      <w:pPr>
        <w:autoSpaceDE w:val="0"/>
        <w:autoSpaceDN w:val="0"/>
        <w:adjustRightInd w:val="0"/>
        <w:rPr>
          <w:rFonts w:asciiTheme="majorHAnsi" w:hAnsiTheme="majorHAnsi" w:cstheme="majorHAnsi"/>
          <w:noProof/>
        </w:rPr>
      </w:pPr>
      <w:r w:rsidRPr="00BF6FC2">
        <w:rPr>
          <w:rFonts w:asciiTheme="majorHAnsi" w:hAnsiTheme="majorHAnsi" w:cstheme="majorHAnsi"/>
          <w:color w:val="808080"/>
        </w:rPr>
        <w:fldChar w:fldCharType="begin" w:fldLock="1"/>
      </w:r>
      <w:r w:rsidRPr="00BF6FC2">
        <w:rPr>
          <w:rFonts w:asciiTheme="majorHAnsi" w:hAnsiTheme="majorHAnsi" w:cstheme="majorHAnsi"/>
          <w:color w:val="808080"/>
        </w:rPr>
        <w:instrText xml:space="preserve">ADDIN Mendeley Bibliography CSL_BIBLIOGRAPHY </w:instrText>
      </w:r>
      <w:r w:rsidRPr="00BF6FC2">
        <w:rPr>
          <w:rFonts w:asciiTheme="majorHAnsi" w:hAnsiTheme="majorHAnsi" w:cstheme="majorHAnsi"/>
          <w:color w:val="808080"/>
        </w:rPr>
        <w:fldChar w:fldCharType="separate"/>
      </w:r>
      <w:r w:rsidR="00D50BD0" w:rsidRPr="00BF6FC2">
        <w:rPr>
          <w:rFonts w:asciiTheme="majorHAnsi" w:hAnsiTheme="majorHAnsi" w:cstheme="majorHAnsi"/>
          <w:noProof/>
        </w:rPr>
        <w:t>1.</w:t>
      </w:r>
      <w:r w:rsidR="00D50BD0" w:rsidRPr="00BF6FC2">
        <w:rPr>
          <w:rFonts w:asciiTheme="majorHAnsi" w:hAnsiTheme="majorHAnsi" w:cstheme="majorHAnsi"/>
          <w:noProof/>
        </w:rPr>
        <w:tab/>
        <w:t>Slack, J.</w:t>
      </w:r>
      <w:r w:rsidR="003A5CEE">
        <w:rPr>
          <w:rFonts w:asciiTheme="majorHAnsi" w:hAnsiTheme="majorHAnsi" w:cstheme="majorHAnsi"/>
          <w:noProof/>
        </w:rPr>
        <w:t xml:space="preserve"> </w:t>
      </w:r>
      <w:r w:rsidR="00D50BD0" w:rsidRPr="00BF6FC2">
        <w:rPr>
          <w:rFonts w:asciiTheme="majorHAnsi" w:hAnsiTheme="majorHAnsi" w:cstheme="majorHAnsi"/>
          <w:noProof/>
        </w:rPr>
        <w:t>M.</w:t>
      </w:r>
      <w:r w:rsidR="003A5CEE">
        <w:rPr>
          <w:rFonts w:asciiTheme="majorHAnsi" w:hAnsiTheme="majorHAnsi" w:cstheme="majorHAnsi"/>
          <w:noProof/>
        </w:rPr>
        <w:t xml:space="preserve"> </w:t>
      </w:r>
      <w:r w:rsidR="00D50BD0" w:rsidRPr="00BF6FC2">
        <w:rPr>
          <w:rFonts w:asciiTheme="majorHAnsi" w:hAnsiTheme="majorHAnsi" w:cstheme="majorHAnsi"/>
          <w:noProof/>
        </w:rPr>
        <w:t xml:space="preserve">W. Embryonic induction. </w:t>
      </w:r>
      <w:r w:rsidR="00D50BD0" w:rsidRPr="00BF6FC2">
        <w:rPr>
          <w:rFonts w:asciiTheme="majorHAnsi" w:hAnsiTheme="majorHAnsi" w:cstheme="majorHAnsi"/>
          <w:i/>
          <w:iCs/>
          <w:noProof/>
        </w:rPr>
        <w:t xml:space="preserve">Mechanisms of </w:t>
      </w:r>
      <w:r w:rsidR="003A5CEE">
        <w:rPr>
          <w:rFonts w:asciiTheme="majorHAnsi" w:hAnsiTheme="majorHAnsi" w:cstheme="majorHAnsi"/>
          <w:i/>
          <w:iCs/>
          <w:noProof/>
        </w:rPr>
        <w:t>D</w:t>
      </w:r>
      <w:r w:rsidR="00D50BD0" w:rsidRPr="00BF6FC2">
        <w:rPr>
          <w:rFonts w:asciiTheme="majorHAnsi" w:hAnsiTheme="majorHAnsi" w:cstheme="majorHAnsi"/>
          <w:i/>
          <w:iCs/>
          <w:noProof/>
        </w:rPr>
        <w:t>evelopment</w:t>
      </w:r>
      <w:r w:rsidR="00D50BD0" w:rsidRPr="00BF6FC2">
        <w:rPr>
          <w:rFonts w:asciiTheme="majorHAnsi" w:hAnsiTheme="majorHAnsi" w:cstheme="majorHAnsi"/>
          <w:noProof/>
        </w:rPr>
        <w:t xml:space="preserve">. </w:t>
      </w:r>
      <w:r w:rsidR="00D50BD0" w:rsidRPr="00BF6FC2">
        <w:rPr>
          <w:rFonts w:asciiTheme="majorHAnsi" w:hAnsiTheme="majorHAnsi" w:cstheme="majorHAnsi"/>
          <w:b/>
          <w:bCs/>
          <w:noProof/>
        </w:rPr>
        <w:t>41</w:t>
      </w:r>
      <w:r w:rsidR="00D50BD0" w:rsidRPr="00BF6FC2">
        <w:rPr>
          <w:rFonts w:asciiTheme="majorHAnsi" w:hAnsiTheme="majorHAnsi" w:cstheme="majorHAnsi"/>
          <w:noProof/>
        </w:rPr>
        <w:t xml:space="preserve"> (2–3), 91–107 (1993).</w:t>
      </w:r>
    </w:p>
    <w:p w14:paraId="6AF84C43" w14:textId="070C552D" w:rsidR="00D50BD0" w:rsidRPr="00BF6FC2" w:rsidRDefault="00D50BD0" w:rsidP="000E17C3">
      <w:pPr>
        <w:autoSpaceDE w:val="0"/>
        <w:autoSpaceDN w:val="0"/>
        <w:adjustRightInd w:val="0"/>
        <w:rPr>
          <w:rFonts w:asciiTheme="majorHAnsi" w:hAnsiTheme="majorHAnsi" w:cstheme="majorHAnsi"/>
          <w:noProof/>
        </w:rPr>
      </w:pPr>
      <w:r w:rsidRPr="00BF6FC2">
        <w:rPr>
          <w:rFonts w:asciiTheme="majorHAnsi" w:hAnsiTheme="majorHAnsi" w:cstheme="majorHAnsi"/>
          <w:noProof/>
        </w:rPr>
        <w:t>2.</w:t>
      </w:r>
      <w:r w:rsidRPr="00BF6FC2">
        <w:rPr>
          <w:rFonts w:asciiTheme="majorHAnsi" w:hAnsiTheme="majorHAnsi" w:cstheme="majorHAnsi"/>
          <w:noProof/>
        </w:rPr>
        <w:tab/>
        <w:t xml:space="preserve">Fernandez-Sanchez, M.-E., Brunet, T., Röper, J.-C., Farge, E. Mechanotransduction’s impact on animal development, evolution, and tumorigenesis. </w:t>
      </w:r>
      <w:r w:rsidRPr="00BF6FC2">
        <w:rPr>
          <w:rFonts w:asciiTheme="majorHAnsi" w:hAnsiTheme="majorHAnsi" w:cstheme="majorHAnsi"/>
          <w:i/>
          <w:iCs/>
          <w:noProof/>
        </w:rPr>
        <w:t xml:space="preserve">Annual </w:t>
      </w:r>
      <w:r w:rsidR="003A5CEE">
        <w:rPr>
          <w:rFonts w:asciiTheme="majorHAnsi" w:hAnsiTheme="majorHAnsi" w:cstheme="majorHAnsi"/>
          <w:i/>
          <w:iCs/>
          <w:noProof/>
        </w:rPr>
        <w:t>R</w:t>
      </w:r>
      <w:r w:rsidRPr="00BF6FC2">
        <w:rPr>
          <w:rFonts w:asciiTheme="majorHAnsi" w:hAnsiTheme="majorHAnsi" w:cstheme="majorHAnsi"/>
          <w:i/>
          <w:iCs/>
          <w:noProof/>
        </w:rPr>
        <w:t xml:space="preserve">eview of </w:t>
      </w:r>
      <w:r w:rsidR="003A5CEE">
        <w:rPr>
          <w:rFonts w:asciiTheme="majorHAnsi" w:hAnsiTheme="majorHAnsi" w:cstheme="majorHAnsi"/>
          <w:i/>
          <w:iCs/>
          <w:noProof/>
        </w:rPr>
        <w:t>C</w:t>
      </w:r>
      <w:r w:rsidRPr="00BF6FC2">
        <w:rPr>
          <w:rFonts w:asciiTheme="majorHAnsi" w:hAnsiTheme="majorHAnsi" w:cstheme="majorHAnsi"/>
          <w:i/>
          <w:iCs/>
          <w:noProof/>
        </w:rPr>
        <w:t xml:space="preserve">ell and </w:t>
      </w:r>
      <w:r w:rsidR="003A5CEE">
        <w:rPr>
          <w:rFonts w:asciiTheme="majorHAnsi" w:hAnsiTheme="majorHAnsi" w:cstheme="majorHAnsi"/>
          <w:i/>
          <w:iCs/>
          <w:noProof/>
        </w:rPr>
        <w:t>D</w:t>
      </w:r>
      <w:r w:rsidRPr="00BF6FC2">
        <w:rPr>
          <w:rFonts w:asciiTheme="majorHAnsi" w:hAnsiTheme="majorHAnsi" w:cstheme="majorHAnsi"/>
          <w:i/>
          <w:iCs/>
          <w:noProof/>
        </w:rPr>
        <w:t xml:space="preserve">evelopmental </w:t>
      </w:r>
      <w:r w:rsidR="003A5CEE">
        <w:rPr>
          <w:rFonts w:asciiTheme="majorHAnsi" w:hAnsiTheme="majorHAnsi" w:cstheme="majorHAnsi"/>
          <w:i/>
          <w:iCs/>
          <w:noProof/>
        </w:rPr>
        <w:t>Bi</w:t>
      </w:r>
      <w:r w:rsidRPr="00BF6FC2">
        <w:rPr>
          <w:rFonts w:asciiTheme="majorHAnsi" w:hAnsiTheme="majorHAnsi" w:cstheme="majorHAnsi"/>
          <w:i/>
          <w:iCs/>
          <w:noProof/>
        </w:rPr>
        <w:t>ology</w:t>
      </w:r>
      <w:r w:rsidRPr="00BF6FC2">
        <w:rPr>
          <w:rFonts w:asciiTheme="majorHAnsi" w:hAnsiTheme="majorHAnsi" w:cstheme="majorHAnsi"/>
          <w:noProof/>
        </w:rPr>
        <w:t xml:space="preserve">. </w:t>
      </w:r>
      <w:r w:rsidRPr="00BF6FC2">
        <w:rPr>
          <w:rFonts w:asciiTheme="majorHAnsi" w:hAnsiTheme="majorHAnsi" w:cstheme="majorHAnsi"/>
          <w:b/>
          <w:bCs/>
          <w:noProof/>
        </w:rPr>
        <w:t>31</w:t>
      </w:r>
      <w:r w:rsidRPr="00BF6FC2">
        <w:rPr>
          <w:rFonts w:asciiTheme="majorHAnsi" w:hAnsiTheme="majorHAnsi" w:cstheme="majorHAnsi"/>
          <w:noProof/>
        </w:rPr>
        <w:t>, 373–</w:t>
      </w:r>
      <w:r w:rsidR="00BA0611">
        <w:rPr>
          <w:rFonts w:asciiTheme="majorHAnsi" w:hAnsiTheme="majorHAnsi" w:cstheme="majorHAnsi"/>
          <w:noProof/>
        </w:rPr>
        <w:t>3</w:t>
      </w:r>
      <w:r w:rsidRPr="00BF6FC2">
        <w:rPr>
          <w:rFonts w:asciiTheme="majorHAnsi" w:hAnsiTheme="majorHAnsi" w:cstheme="majorHAnsi"/>
          <w:noProof/>
        </w:rPr>
        <w:t>97 (2015).</w:t>
      </w:r>
    </w:p>
    <w:p w14:paraId="5292A27F" w14:textId="10214669" w:rsidR="00D50BD0" w:rsidRPr="00BF6FC2" w:rsidRDefault="00D50BD0" w:rsidP="000E17C3">
      <w:pPr>
        <w:autoSpaceDE w:val="0"/>
        <w:autoSpaceDN w:val="0"/>
        <w:adjustRightInd w:val="0"/>
        <w:rPr>
          <w:rFonts w:asciiTheme="majorHAnsi" w:hAnsiTheme="majorHAnsi" w:cstheme="majorHAnsi"/>
          <w:noProof/>
        </w:rPr>
      </w:pPr>
      <w:r w:rsidRPr="00BF6FC2">
        <w:rPr>
          <w:rFonts w:asciiTheme="majorHAnsi" w:hAnsiTheme="majorHAnsi" w:cstheme="majorHAnsi"/>
          <w:noProof/>
        </w:rPr>
        <w:t>3.</w:t>
      </w:r>
      <w:r w:rsidRPr="00BF6FC2">
        <w:rPr>
          <w:rFonts w:asciiTheme="majorHAnsi" w:hAnsiTheme="majorHAnsi" w:cstheme="majorHAnsi"/>
          <w:noProof/>
        </w:rPr>
        <w:tab/>
        <w:t>Shih, J., Fraser, S.</w:t>
      </w:r>
      <w:r w:rsidR="00BA0611">
        <w:rPr>
          <w:rFonts w:asciiTheme="majorHAnsi" w:hAnsiTheme="majorHAnsi" w:cstheme="majorHAnsi"/>
          <w:noProof/>
        </w:rPr>
        <w:t xml:space="preserve"> </w:t>
      </w:r>
      <w:r w:rsidRPr="00BF6FC2">
        <w:rPr>
          <w:rFonts w:asciiTheme="majorHAnsi" w:hAnsiTheme="majorHAnsi" w:cstheme="majorHAnsi"/>
          <w:noProof/>
        </w:rPr>
        <w:t xml:space="preserve">E. Characterizing the zebrafish organizer: microsurgical analysis at the early-shield stage. </w:t>
      </w:r>
      <w:r w:rsidRPr="00BF6FC2">
        <w:rPr>
          <w:rFonts w:asciiTheme="majorHAnsi" w:hAnsiTheme="majorHAnsi" w:cstheme="majorHAnsi"/>
          <w:i/>
          <w:iCs/>
          <w:noProof/>
        </w:rPr>
        <w:t>Development</w:t>
      </w:r>
      <w:r w:rsidRPr="00BF6FC2">
        <w:rPr>
          <w:rFonts w:asciiTheme="majorHAnsi" w:hAnsiTheme="majorHAnsi" w:cstheme="majorHAnsi"/>
          <w:noProof/>
        </w:rPr>
        <w:t xml:space="preserve">. </w:t>
      </w:r>
      <w:r w:rsidRPr="00BF6FC2">
        <w:rPr>
          <w:rFonts w:asciiTheme="majorHAnsi" w:hAnsiTheme="majorHAnsi" w:cstheme="majorHAnsi"/>
          <w:b/>
          <w:bCs/>
          <w:noProof/>
        </w:rPr>
        <w:t>122</w:t>
      </w:r>
      <w:r w:rsidRPr="00BF6FC2">
        <w:rPr>
          <w:rFonts w:asciiTheme="majorHAnsi" w:hAnsiTheme="majorHAnsi" w:cstheme="majorHAnsi"/>
          <w:noProof/>
        </w:rPr>
        <w:t xml:space="preserve"> (4), 1313–1322 (1996).</w:t>
      </w:r>
    </w:p>
    <w:p w14:paraId="5E70BB3A" w14:textId="4DA8E2E8" w:rsidR="00D50BD0" w:rsidRPr="00BF6FC2" w:rsidRDefault="00D50BD0" w:rsidP="000E17C3">
      <w:pPr>
        <w:autoSpaceDE w:val="0"/>
        <w:autoSpaceDN w:val="0"/>
        <w:adjustRightInd w:val="0"/>
        <w:rPr>
          <w:rFonts w:asciiTheme="majorHAnsi" w:hAnsiTheme="majorHAnsi" w:cstheme="majorHAnsi"/>
          <w:noProof/>
        </w:rPr>
      </w:pPr>
      <w:r w:rsidRPr="00BF6FC2">
        <w:rPr>
          <w:rFonts w:asciiTheme="majorHAnsi" w:hAnsiTheme="majorHAnsi" w:cstheme="majorHAnsi"/>
          <w:noProof/>
        </w:rPr>
        <w:t>4.</w:t>
      </w:r>
      <w:r w:rsidRPr="00BF6FC2">
        <w:rPr>
          <w:rFonts w:asciiTheme="majorHAnsi" w:hAnsiTheme="majorHAnsi" w:cstheme="majorHAnsi"/>
          <w:noProof/>
        </w:rPr>
        <w:tab/>
        <w:t>Selleck, M.</w:t>
      </w:r>
      <w:r w:rsidR="00BA0611">
        <w:rPr>
          <w:rFonts w:asciiTheme="majorHAnsi" w:hAnsiTheme="majorHAnsi" w:cstheme="majorHAnsi"/>
          <w:noProof/>
        </w:rPr>
        <w:t xml:space="preserve"> </w:t>
      </w:r>
      <w:r w:rsidRPr="00BF6FC2">
        <w:rPr>
          <w:rFonts w:asciiTheme="majorHAnsi" w:hAnsiTheme="majorHAnsi" w:cstheme="majorHAnsi"/>
          <w:noProof/>
        </w:rPr>
        <w:t>A.</w:t>
      </w:r>
      <w:r w:rsidR="00BA0611">
        <w:rPr>
          <w:rFonts w:asciiTheme="majorHAnsi" w:hAnsiTheme="majorHAnsi" w:cstheme="majorHAnsi"/>
          <w:noProof/>
        </w:rPr>
        <w:t xml:space="preserve"> </w:t>
      </w:r>
      <w:r w:rsidRPr="00BF6FC2">
        <w:rPr>
          <w:rFonts w:asciiTheme="majorHAnsi" w:hAnsiTheme="majorHAnsi" w:cstheme="majorHAnsi"/>
          <w:noProof/>
        </w:rPr>
        <w:t xml:space="preserve">J. Culture and microsurgical manipulation of the early avian embryo. </w:t>
      </w:r>
      <w:r w:rsidRPr="00BF6FC2">
        <w:rPr>
          <w:rFonts w:asciiTheme="majorHAnsi" w:hAnsiTheme="majorHAnsi" w:cstheme="majorHAnsi"/>
          <w:i/>
          <w:iCs/>
          <w:noProof/>
        </w:rPr>
        <w:t xml:space="preserve">Methods in </w:t>
      </w:r>
      <w:r w:rsidR="00BA0611">
        <w:rPr>
          <w:rFonts w:asciiTheme="majorHAnsi" w:hAnsiTheme="majorHAnsi" w:cstheme="majorHAnsi"/>
          <w:i/>
          <w:iCs/>
          <w:noProof/>
        </w:rPr>
        <w:t>C</w:t>
      </w:r>
      <w:r w:rsidRPr="00BF6FC2">
        <w:rPr>
          <w:rFonts w:asciiTheme="majorHAnsi" w:hAnsiTheme="majorHAnsi" w:cstheme="majorHAnsi"/>
          <w:i/>
          <w:iCs/>
          <w:noProof/>
        </w:rPr>
        <w:t xml:space="preserve">ell </w:t>
      </w:r>
      <w:r w:rsidR="00BA0611">
        <w:rPr>
          <w:rFonts w:asciiTheme="majorHAnsi" w:hAnsiTheme="majorHAnsi" w:cstheme="majorHAnsi"/>
          <w:i/>
          <w:iCs/>
          <w:noProof/>
        </w:rPr>
        <w:t>B</w:t>
      </w:r>
      <w:r w:rsidRPr="00BF6FC2">
        <w:rPr>
          <w:rFonts w:asciiTheme="majorHAnsi" w:hAnsiTheme="majorHAnsi" w:cstheme="majorHAnsi"/>
          <w:i/>
          <w:iCs/>
          <w:noProof/>
        </w:rPr>
        <w:t>iology</w:t>
      </w:r>
      <w:r w:rsidRPr="00BF6FC2">
        <w:rPr>
          <w:rFonts w:asciiTheme="majorHAnsi" w:hAnsiTheme="majorHAnsi" w:cstheme="majorHAnsi"/>
          <w:noProof/>
        </w:rPr>
        <w:t xml:space="preserve">. </w:t>
      </w:r>
      <w:r w:rsidRPr="00BF6FC2">
        <w:rPr>
          <w:rFonts w:asciiTheme="majorHAnsi" w:hAnsiTheme="majorHAnsi" w:cstheme="majorHAnsi"/>
          <w:b/>
          <w:bCs/>
          <w:noProof/>
        </w:rPr>
        <w:t>51</w:t>
      </w:r>
      <w:r w:rsidRPr="00BF6FC2">
        <w:rPr>
          <w:rFonts w:asciiTheme="majorHAnsi" w:hAnsiTheme="majorHAnsi" w:cstheme="majorHAnsi"/>
          <w:noProof/>
        </w:rPr>
        <w:t xml:space="preserve"> (51), 1–21 (1996).</w:t>
      </w:r>
    </w:p>
    <w:p w14:paraId="25CB78CA" w14:textId="6315B63F" w:rsidR="00D50BD0" w:rsidRPr="00BF6FC2" w:rsidRDefault="00D50BD0" w:rsidP="000E17C3">
      <w:pPr>
        <w:autoSpaceDE w:val="0"/>
        <w:autoSpaceDN w:val="0"/>
        <w:adjustRightInd w:val="0"/>
        <w:rPr>
          <w:rFonts w:asciiTheme="majorHAnsi" w:hAnsiTheme="majorHAnsi" w:cstheme="majorHAnsi"/>
          <w:noProof/>
        </w:rPr>
      </w:pPr>
      <w:r w:rsidRPr="00BF6FC2">
        <w:rPr>
          <w:rFonts w:asciiTheme="majorHAnsi" w:hAnsiTheme="majorHAnsi" w:cstheme="majorHAnsi"/>
          <w:noProof/>
        </w:rPr>
        <w:t>5.</w:t>
      </w:r>
      <w:r w:rsidRPr="00BF6FC2">
        <w:rPr>
          <w:rFonts w:asciiTheme="majorHAnsi" w:hAnsiTheme="majorHAnsi" w:cstheme="majorHAnsi"/>
          <w:noProof/>
        </w:rPr>
        <w:tab/>
        <w:t xml:space="preserve">Bulina, M.E. </w:t>
      </w:r>
      <w:r w:rsidRPr="00FA02BF">
        <w:rPr>
          <w:rFonts w:asciiTheme="majorHAnsi" w:hAnsiTheme="majorHAnsi" w:cstheme="majorHAnsi"/>
          <w:noProof/>
        </w:rPr>
        <w:t>et al.</w:t>
      </w:r>
      <w:r w:rsidRPr="00BA0611">
        <w:rPr>
          <w:rFonts w:asciiTheme="majorHAnsi" w:hAnsiTheme="majorHAnsi" w:cstheme="majorHAnsi"/>
          <w:noProof/>
        </w:rPr>
        <w:t xml:space="preserve"> </w:t>
      </w:r>
      <w:r w:rsidRPr="00BF6FC2">
        <w:rPr>
          <w:rFonts w:asciiTheme="majorHAnsi" w:hAnsiTheme="majorHAnsi" w:cstheme="majorHAnsi"/>
          <w:noProof/>
        </w:rPr>
        <w:t xml:space="preserve">A genetically encoded photosensitizer. </w:t>
      </w:r>
      <w:r w:rsidRPr="00BF6FC2">
        <w:rPr>
          <w:rFonts w:asciiTheme="majorHAnsi" w:hAnsiTheme="majorHAnsi" w:cstheme="majorHAnsi"/>
          <w:i/>
          <w:iCs/>
          <w:noProof/>
        </w:rPr>
        <w:t xml:space="preserve">Nature </w:t>
      </w:r>
      <w:r w:rsidR="00BA0611">
        <w:rPr>
          <w:rFonts w:asciiTheme="majorHAnsi" w:hAnsiTheme="majorHAnsi" w:cstheme="majorHAnsi"/>
          <w:i/>
          <w:iCs/>
          <w:noProof/>
        </w:rPr>
        <w:t>B</w:t>
      </w:r>
      <w:r w:rsidRPr="00BF6FC2">
        <w:rPr>
          <w:rFonts w:asciiTheme="majorHAnsi" w:hAnsiTheme="majorHAnsi" w:cstheme="majorHAnsi"/>
          <w:i/>
          <w:iCs/>
          <w:noProof/>
        </w:rPr>
        <w:t>iotechnology</w:t>
      </w:r>
      <w:r w:rsidRPr="00BF6FC2">
        <w:rPr>
          <w:rFonts w:asciiTheme="majorHAnsi" w:hAnsiTheme="majorHAnsi" w:cstheme="majorHAnsi"/>
          <w:noProof/>
        </w:rPr>
        <w:t xml:space="preserve">. </w:t>
      </w:r>
      <w:r w:rsidRPr="00BF6FC2">
        <w:rPr>
          <w:rFonts w:asciiTheme="majorHAnsi" w:hAnsiTheme="majorHAnsi" w:cstheme="majorHAnsi"/>
          <w:b/>
          <w:bCs/>
          <w:noProof/>
        </w:rPr>
        <w:t>24</w:t>
      </w:r>
      <w:r w:rsidRPr="00BF6FC2">
        <w:rPr>
          <w:rFonts w:asciiTheme="majorHAnsi" w:hAnsiTheme="majorHAnsi" w:cstheme="majorHAnsi"/>
          <w:noProof/>
        </w:rPr>
        <w:t xml:space="preserve"> (1), 95–</w:t>
      </w:r>
      <w:r w:rsidR="00BA0611">
        <w:rPr>
          <w:rFonts w:asciiTheme="majorHAnsi" w:hAnsiTheme="majorHAnsi" w:cstheme="majorHAnsi"/>
          <w:noProof/>
        </w:rPr>
        <w:t>9</w:t>
      </w:r>
      <w:r w:rsidRPr="00BF6FC2">
        <w:rPr>
          <w:rFonts w:asciiTheme="majorHAnsi" w:hAnsiTheme="majorHAnsi" w:cstheme="majorHAnsi"/>
          <w:noProof/>
        </w:rPr>
        <w:t>9 (2006).</w:t>
      </w:r>
    </w:p>
    <w:p w14:paraId="09E59343" w14:textId="52FD722A" w:rsidR="00D50BD0" w:rsidRPr="00BF6FC2" w:rsidRDefault="00D50BD0" w:rsidP="000E17C3">
      <w:pPr>
        <w:autoSpaceDE w:val="0"/>
        <w:autoSpaceDN w:val="0"/>
        <w:adjustRightInd w:val="0"/>
        <w:rPr>
          <w:rFonts w:asciiTheme="majorHAnsi" w:hAnsiTheme="majorHAnsi" w:cstheme="majorHAnsi"/>
          <w:noProof/>
        </w:rPr>
      </w:pPr>
      <w:r w:rsidRPr="00BF6FC2">
        <w:rPr>
          <w:rFonts w:asciiTheme="majorHAnsi" w:hAnsiTheme="majorHAnsi" w:cstheme="majorHAnsi"/>
          <w:noProof/>
        </w:rPr>
        <w:t>6.</w:t>
      </w:r>
      <w:r w:rsidRPr="00BF6FC2">
        <w:rPr>
          <w:rFonts w:asciiTheme="majorHAnsi" w:hAnsiTheme="majorHAnsi" w:cstheme="majorHAnsi"/>
          <w:noProof/>
        </w:rPr>
        <w:tab/>
        <w:t>Fang-Yen, C., Gabel, C. V., Samuel, A.</w:t>
      </w:r>
      <w:r w:rsidR="00BA0611">
        <w:rPr>
          <w:rFonts w:asciiTheme="majorHAnsi" w:hAnsiTheme="majorHAnsi" w:cstheme="majorHAnsi"/>
          <w:noProof/>
        </w:rPr>
        <w:t xml:space="preserve"> </w:t>
      </w:r>
      <w:r w:rsidRPr="00BF6FC2">
        <w:rPr>
          <w:rFonts w:asciiTheme="majorHAnsi" w:hAnsiTheme="majorHAnsi" w:cstheme="majorHAnsi"/>
          <w:noProof/>
        </w:rPr>
        <w:t>D.</w:t>
      </w:r>
      <w:r w:rsidR="00BA0611">
        <w:rPr>
          <w:rFonts w:asciiTheme="majorHAnsi" w:hAnsiTheme="majorHAnsi" w:cstheme="majorHAnsi"/>
          <w:noProof/>
        </w:rPr>
        <w:t xml:space="preserve"> </w:t>
      </w:r>
      <w:r w:rsidRPr="00BF6FC2">
        <w:rPr>
          <w:rFonts w:asciiTheme="majorHAnsi" w:hAnsiTheme="majorHAnsi" w:cstheme="majorHAnsi"/>
          <w:noProof/>
        </w:rPr>
        <w:t>T., Bargmann, C.</w:t>
      </w:r>
      <w:r w:rsidR="00BA0611">
        <w:rPr>
          <w:rFonts w:asciiTheme="majorHAnsi" w:hAnsiTheme="majorHAnsi" w:cstheme="majorHAnsi"/>
          <w:noProof/>
        </w:rPr>
        <w:t xml:space="preserve"> </w:t>
      </w:r>
      <w:r w:rsidRPr="00BF6FC2">
        <w:rPr>
          <w:rFonts w:asciiTheme="majorHAnsi" w:hAnsiTheme="majorHAnsi" w:cstheme="majorHAnsi"/>
          <w:noProof/>
        </w:rPr>
        <w:t xml:space="preserve">I., Avery, L. Laser </w:t>
      </w:r>
      <w:r w:rsidR="00BA0611">
        <w:rPr>
          <w:rFonts w:asciiTheme="majorHAnsi" w:hAnsiTheme="majorHAnsi" w:cstheme="majorHAnsi"/>
          <w:noProof/>
        </w:rPr>
        <w:t>m</w:t>
      </w:r>
      <w:r w:rsidRPr="00BF6FC2">
        <w:rPr>
          <w:rFonts w:asciiTheme="majorHAnsi" w:hAnsiTheme="majorHAnsi" w:cstheme="majorHAnsi"/>
          <w:noProof/>
        </w:rPr>
        <w:t xml:space="preserve">icrosurgery in Caenorhabditis elegans. </w:t>
      </w:r>
      <w:r w:rsidRPr="00BF6FC2">
        <w:rPr>
          <w:rFonts w:asciiTheme="majorHAnsi" w:hAnsiTheme="majorHAnsi" w:cstheme="majorHAnsi"/>
          <w:i/>
          <w:iCs/>
          <w:noProof/>
        </w:rPr>
        <w:t>Methods in Cell Biology</w:t>
      </w:r>
      <w:r w:rsidRPr="00BF6FC2">
        <w:rPr>
          <w:rFonts w:asciiTheme="majorHAnsi" w:hAnsiTheme="majorHAnsi" w:cstheme="majorHAnsi"/>
          <w:noProof/>
        </w:rPr>
        <w:t xml:space="preserve">. </w:t>
      </w:r>
      <w:r w:rsidRPr="00BF6FC2">
        <w:rPr>
          <w:rFonts w:asciiTheme="majorHAnsi" w:hAnsiTheme="majorHAnsi" w:cstheme="majorHAnsi"/>
          <w:b/>
          <w:bCs/>
          <w:noProof/>
        </w:rPr>
        <w:t>107</w:t>
      </w:r>
      <w:r w:rsidRPr="00BF6FC2">
        <w:rPr>
          <w:rFonts w:asciiTheme="majorHAnsi" w:hAnsiTheme="majorHAnsi" w:cstheme="majorHAnsi"/>
          <w:noProof/>
        </w:rPr>
        <w:t>, 177–206 (2012).</w:t>
      </w:r>
    </w:p>
    <w:p w14:paraId="474F1575" w14:textId="325D14CA" w:rsidR="00D50BD0" w:rsidRPr="00BF6FC2" w:rsidRDefault="00D50BD0" w:rsidP="000E17C3">
      <w:pPr>
        <w:autoSpaceDE w:val="0"/>
        <w:autoSpaceDN w:val="0"/>
        <w:adjustRightInd w:val="0"/>
        <w:rPr>
          <w:rFonts w:asciiTheme="majorHAnsi" w:hAnsiTheme="majorHAnsi" w:cstheme="majorHAnsi"/>
          <w:noProof/>
        </w:rPr>
      </w:pPr>
      <w:r w:rsidRPr="00BF6FC2">
        <w:rPr>
          <w:rFonts w:asciiTheme="majorHAnsi" w:hAnsiTheme="majorHAnsi" w:cstheme="majorHAnsi"/>
          <w:noProof/>
        </w:rPr>
        <w:t>7.</w:t>
      </w:r>
      <w:r w:rsidRPr="00BF6FC2">
        <w:rPr>
          <w:rFonts w:asciiTheme="majorHAnsi" w:hAnsiTheme="majorHAnsi" w:cstheme="majorHAnsi"/>
          <w:noProof/>
        </w:rPr>
        <w:tab/>
        <w:t>Colombelli, J., Grill, S.</w:t>
      </w:r>
      <w:r w:rsidR="00BA0611">
        <w:rPr>
          <w:rFonts w:asciiTheme="majorHAnsi" w:hAnsiTheme="majorHAnsi" w:cstheme="majorHAnsi"/>
          <w:noProof/>
        </w:rPr>
        <w:t xml:space="preserve"> </w:t>
      </w:r>
      <w:r w:rsidRPr="00BF6FC2">
        <w:rPr>
          <w:rFonts w:asciiTheme="majorHAnsi" w:hAnsiTheme="majorHAnsi" w:cstheme="majorHAnsi"/>
          <w:noProof/>
        </w:rPr>
        <w:t>W., Stelzer, E.</w:t>
      </w:r>
      <w:r w:rsidR="00BA0611">
        <w:rPr>
          <w:rFonts w:asciiTheme="majorHAnsi" w:hAnsiTheme="majorHAnsi" w:cstheme="majorHAnsi"/>
          <w:noProof/>
        </w:rPr>
        <w:t xml:space="preserve"> </w:t>
      </w:r>
      <w:r w:rsidRPr="00BF6FC2">
        <w:rPr>
          <w:rFonts w:asciiTheme="majorHAnsi" w:hAnsiTheme="majorHAnsi" w:cstheme="majorHAnsi"/>
          <w:noProof/>
        </w:rPr>
        <w:t>H.</w:t>
      </w:r>
      <w:r w:rsidR="00BA0611">
        <w:rPr>
          <w:rFonts w:asciiTheme="majorHAnsi" w:hAnsiTheme="majorHAnsi" w:cstheme="majorHAnsi"/>
          <w:noProof/>
        </w:rPr>
        <w:t xml:space="preserve"> </w:t>
      </w:r>
      <w:r w:rsidRPr="00BF6FC2">
        <w:rPr>
          <w:rFonts w:asciiTheme="majorHAnsi" w:hAnsiTheme="majorHAnsi" w:cstheme="majorHAnsi"/>
          <w:noProof/>
        </w:rPr>
        <w:t xml:space="preserve">K. Ultraviolet diffraction limited nanosurgery of live biological tissues. </w:t>
      </w:r>
      <w:r w:rsidRPr="00BF6FC2">
        <w:rPr>
          <w:rFonts w:asciiTheme="majorHAnsi" w:hAnsiTheme="majorHAnsi" w:cstheme="majorHAnsi"/>
          <w:i/>
          <w:iCs/>
          <w:noProof/>
        </w:rPr>
        <w:t>Review of Scientific Instruments</w:t>
      </w:r>
      <w:r w:rsidRPr="00BF6FC2">
        <w:rPr>
          <w:rFonts w:asciiTheme="majorHAnsi" w:hAnsiTheme="majorHAnsi" w:cstheme="majorHAnsi"/>
          <w:noProof/>
        </w:rPr>
        <w:t xml:space="preserve">. </w:t>
      </w:r>
      <w:r w:rsidRPr="00BF6FC2">
        <w:rPr>
          <w:rFonts w:asciiTheme="majorHAnsi" w:hAnsiTheme="majorHAnsi" w:cstheme="majorHAnsi"/>
          <w:b/>
          <w:bCs/>
          <w:noProof/>
        </w:rPr>
        <w:t>75</w:t>
      </w:r>
      <w:r w:rsidRPr="00BF6FC2">
        <w:rPr>
          <w:rFonts w:asciiTheme="majorHAnsi" w:hAnsiTheme="majorHAnsi" w:cstheme="majorHAnsi"/>
          <w:noProof/>
        </w:rPr>
        <w:t xml:space="preserve"> (2), 472–478 (2004).</w:t>
      </w:r>
    </w:p>
    <w:p w14:paraId="3FF6F21C" w14:textId="208B3724" w:rsidR="00D50BD0" w:rsidRPr="00BF6FC2" w:rsidRDefault="00D50BD0" w:rsidP="000E17C3">
      <w:pPr>
        <w:autoSpaceDE w:val="0"/>
        <w:autoSpaceDN w:val="0"/>
        <w:adjustRightInd w:val="0"/>
        <w:rPr>
          <w:rFonts w:asciiTheme="majorHAnsi" w:hAnsiTheme="majorHAnsi" w:cstheme="majorHAnsi"/>
          <w:noProof/>
        </w:rPr>
      </w:pPr>
      <w:r w:rsidRPr="00BF6FC2">
        <w:rPr>
          <w:rFonts w:asciiTheme="majorHAnsi" w:hAnsiTheme="majorHAnsi" w:cstheme="majorHAnsi"/>
          <w:noProof/>
        </w:rPr>
        <w:t>8.</w:t>
      </w:r>
      <w:r w:rsidRPr="00BF6FC2">
        <w:rPr>
          <w:rFonts w:asciiTheme="majorHAnsi" w:hAnsiTheme="majorHAnsi" w:cstheme="majorHAnsi"/>
          <w:noProof/>
        </w:rPr>
        <w:tab/>
        <w:t xml:space="preserve">Smutny, M., Behrndt, M., Campinho, P., Ruprecht, V., Heisenberg, C.-P. UV laser ablation to measure cell and tissue-generated forces in the zebrafish embryo in vivo and ex vivo. </w:t>
      </w:r>
      <w:r w:rsidRPr="00BF6FC2">
        <w:rPr>
          <w:rFonts w:asciiTheme="majorHAnsi" w:hAnsiTheme="majorHAnsi" w:cstheme="majorHAnsi"/>
          <w:i/>
          <w:iCs/>
          <w:noProof/>
        </w:rPr>
        <w:t xml:space="preserve">Methods in </w:t>
      </w:r>
      <w:r w:rsidR="00BA0611">
        <w:rPr>
          <w:rFonts w:asciiTheme="majorHAnsi" w:hAnsiTheme="majorHAnsi" w:cstheme="majorHAnsi"/>
          <w:i/>
          <w:iCs/>
          <w:noProof/>
        </w:rPr>
        <w:t>M</w:t>
      </w:r>
      <w:r w:rsidRPr="00BF6FC2">
        <w:rPr>
          <w:rFonts w:asciiTheme="majorHAnsi" w:hAnsiTheme="majorHAnsi" w:cstheme="majorHAnsi"/>
          <w:i/>
          <w:iCs/>
          <w:noProof/>
        </w:rPr>
        <w:t xml:space="preserve">olecular </w:t>
      </w:r>
      <w:r w:rsidR="00BA0611">
        <w:rPr>
          <w:rFonts w:asciiTheme="majorHAnsi" w:hAnsiTheme="majorHAnsi" w:cstheme="majorHAnsi"/>
          <w:i/>
          <w:iCs/>
          <w:noProof/>
        </w:rPr>
        <w:t>B</w:t>
      </w:r>
      <w:r w:rsidRPr="00BF6FC2">
        <w:rPr>
          <w:rFonts w:asciiTheme="majorHAnsi" w:hAnsiTheme="majorHAnsi" w:cstheme="majorHAnsi"/>
          <w:i/>
          <w:iCs/>
          <w:noProof/>
        </w:rPr>
        <w:t>iology (Clifton, N.J.)</w:t>
      </w:r>
      <w:r w:rsidRPr="00BF6FC2">
        <w:rPr>
          <w:rFonts w:asciiTheme="majorHAnsi" w:hAnsiTheme="majorHAnsi" w:cstheme="majorHAnsi"/>
          <w:noProof/>
        </w:rPr>
        <w:t xml:space="preserve">. </w:t>
      </w:r>
      <w:r w:rsidRPr="00BF6FC2">
        <w:rPr>
          <w:rFonts w:asciiTheme="majorHAnsi" w:hAnsiTheme="majorHAnsi" w:cstheme="majorHAnsi"/>
          <w:b/>
          <w:bCs/>
          <w:noProof/>
        </w:rPr>
        <w:t>1189</w:t>
      </w:r>
      <w:r w:rsidRPr="00BF6FC2">
        <w:rPr>
          <w:rFonts w:asciiTheme="majorHAnsi" w:hAnsiTheme="majorHAnsi" w:cstheme="majorHAnsi"/>
          <w:noProof/>
        </w:rPr>
        <w:t>, 219–</w:t>
      </w:r>
      <w:r w:rsidR="00BA0611">
        <w:rPr>
          <w:rFonts w:asciiTheme="majorHAnsi" w:hAnsiTheme="majorHAnsi" w:cstheme="majorHAnsi"/>
          <w:noProof/>
        </w:rPr>
        <w:t>2</w:t>
      </w:r>
      <w:r w:rsidRPr="00BF6FC2">
        <w:rPr>
          <w:rFonts w:asciiTheme="majorHAnsi" w:hAnsiTheme="majorHAnsi" w:cstheme="majorHAnsi"/>
          <w:noProof/>
        </w:rPr>
        <w:t>35 (2015).</w:t>
      </w:r>
    </w:p>
    <w:p w14:paraId="7FB2F662" w14:textId="310139FE" w:rsidR="00D50BD0" w:rsidRPr="00BF6FC2" w:rsidRDefault="00D50BD0" w:rsidP="000E17C3">
      <w:pPr>
        <w:autoSpaceDE w:val="0"/>
        <w:autoSpaceDN w:val="0"/>
        <w:adjustRightInd w:val="0"/>
        <w:rPr>
          <w:rFonts w:asciiTheme="majorHAnsi" w:hAnsiTheme="majorHAnsi" w:cstheme="majorHAnsi"/>
          <w:noProof/>
        </w:rPr>
      </w:pPr>
      <w:r w:rsidRPr="00BF6FC2">
        <w:rPr>
          <w:rFonts w:asciiTheme="majorHAnsi" w:hAnsiTheme="majorHAnsi" w:cstheme="majorHAnsi"/>
          <w:noProof/>
        </w:rPr>
        <w:t>9.</w:t>
      </w:r>
      <w:r w:rsidRPr="00BF6FC2">
        <w:rPr>
          <w:rFonts w:asciiTheme="majorHAnsi" w:hAnsiTheme="majorHAnsi" w:cstheme="majorHAnsi"/>
          <w:noProof/>
        </w:rPr>
        <w:tab/>
        <w:t xml:space="preserve">Behrndt, M. </w:t>
      </w:r>
      <w:r w:rsidRPr="00FA02BF">
        <w:rPr>
          <w:rFonts w:asciiTheme="majorHAnsi" w:hAnsiTheme="majorHAnsi" w:cstheme="majorHAnsi"/>
          <w:noProof/>
        </w:rPr>
        <w:t>et al.</w:t>
      </w:r>
      <w:r w:rsidRPr="00BA0611">
        <w:rPr>
          <w:rFonts w:asciiTheme="majorHAnsi" w:hAnsiTheme="majorHAnsi" w:cstheme="majorHAnsi"/>
          <w:noProof/>
        </w:rPr>
        <w:t xml:space="preserve"> </w:t>
      </w:r>
      <w:r w:rsidRPr="00BF6FC2">
        <w:rPr>
          <w:rFonts w:asciiTheme="majorHAnsi" w:hAnsiTheme="majorHAnsi" w:cstheme="majorHAnsi"/>
          <w:noProof/>
        </w:rPr>
        <w:t xml:space="preserve">Forces driving epithelial spreading in zebrafish gastrulation. </w:t>
      </w:r>
      <w:r w:rsidRPr="00BF6FC2">
        <w:rPr>
          <w:rFonts w:asciiTheme="majorHAnsi" w:hAnsiTheme="majorHAnsi" w:cstheme="majorHAnsi"/>
          <w:i/>
          <w:iCs/>
          <w:noProof/>
        </w:rPr>
        <w:t>Science</w:t>
      </w:r>
      <w:r w:rsidRPr="00BF6FC2">
        <w:rPr>
          <w:rFonts w:asciiTheme="majorHAnsi" w:hAnsiTheme="majorHAnsi" w:cstheme="majorHAnsi"/>
          <w:noProof/>
        </w:rPr>
        <w:t xml:space="preserve">. </w:t>
      </w:r>
      <w:r w:rsidRPr="00BF6FC2">
        <w:rPr>
          <w:rFonts w:asciiTheme="majorHAnsi" w:hAnsiTheme="majorHAnsi" w:cstheme="majorHAnsi"/>
          <w:b/>
          <w:bCs/>
          <w:noProof/>
        </w:rPr>
        <w:t>338</w:t>
      </w:r>
      <w:r w:rsidRPr="00BF6FC2">
        <w:rPr>
          <w:rFonts w:asciiTheme="majorHAnsi" w:hAnsiTheme="majorHAnsi" w:cstheme="majorHAnsi"/>
          <w:noProof/>
        </w:rPr>
        <w:t xml:space="preserve"> (6104), 257–</w:t>
      </w:r>
      <w:r w:rsidR="00BA0611">
        <w:rPr>
          <w:rFonts w:asciiTheme="majorHAnsi" w:hAnsiTheme="majorHAnsi" w:cstheme="majorHAnsi"/>
          <w:noProof/>
        </w:rPr>
        <w:t>2</w:t>
      </w:r>
      <w:r w:rsidRPr="00BF6FC2">
        <w:rPr>
          <w:rFonts w:asciiTheme="majorHAnsi" w:hAnsiTheme="majorHAnsi" w:cstheme="majorHAnsi"/>
          <w:noProof/>
        </w:rPr>
        <w:t>60 (2012).</w:t>
      </w:r>
    </w:p>
    <w:p w14:paraId="0FA3021E" w14:textId="66BF930A" w:rsidR="00D50BD0" w:rsidRPr="00BF6FC2" w:rsidRDefault="00D50BD0" w:rsidP="000E17C3">
      <w:pPr>
        <w:autoSpaceDE w:val="0"/>
        <w:autoSpaceDN w:val="0"/>
        <w:adjustRightInd w:val="0"/>
        <w:rPr>
          <w:rFonts w:asciiTheme="majorHAnsi" w:hAnsiTheme="majorHAnsi" w:cstheme="majorHAnsi"/>
          <w:noProof/>
        </w:rPr>
      </w:pPr>
      <w:r w:rsidRPr="00BF6FC2">
        <w:rPr>
          <w:rFonts w:asciiTheme="majorHAnsi" w:hAnsiTheme="majorHAnsi" w:cstheme="majorHAnsi"/>
          <w:noProof/>
        </w:rPr>
        <w:t>10.</w:t>
      </w:r>
      <w:r w:rsidRPr="00BF6FC2">
        <w:rPr>
          <w:rFonts w:asciiTheme="majorHAnsi" w:hAnsiTheme="majorHAnsi" w:cstheme="majorHAnsi"/>
          <w:noProof/>
        </w:rPr>
        <w:tab/>
        <w:t>Volpe, B.</w:t>
      </w:r>
      <w:r w:rsidR="00BA0611">
        <w:rPr>
          <w:rFonts w:asciiTheme="majorHAnsi" w:hAnsiTheme="majorHAnsi" w:cstheme="majorHAnsi"/>
          <w:noProof/>
        </w:rPr>
        <w:t xml:space="preserve"> </w:t>
      </w:r>
      <w:r w:rsidRPr="00BF6FC2">
        <w:rPr>
          <w:rFonts w:asciiTheme="majorHAnsi" w:hAnsiTheme="majorHAnsi" w:cstheme="majorHAnsi"/>
          <w:noProof/>
        </w:rPr>
        <w:t>A., Fotino, T.</w:t>
      </w:r>
      <w:r w:rsidR="00BA0611">
        <w:rPr>
          <w:rFonts w:asciiTheme="majorHAnsi" w:hAnsiTheme="majorHAnsi" w:cstheme="majorHAnsi"/>
          <w:noProof/>
        </w:rPr>
        <w:t xml:space="preserve"> </w:t>
      </w:r>
      <w:r w:rsidRPr="00BF6FC2">
        <w:rPr>
          <w:rFonts w:asciiTheme="majorHAnsi" w:hAnsiTheme="majorHAnsi" w:cstheme="majorHAnsi"/>
          <w:noProof/>
        </w:rPr>
        <w:t>H., Steiner, A.</w:t>
      </w:r>
      <w:r w:rsidR="00BA0611">
        <w:rPr>
          <w:rFonts w:asciiTheme="majorHAnsi" w:hAnsiTheme="majorHAnsi" w:cstheme="majorHAnsi"/>
          <w:noProof/>
        </w:rPr>
        <w:t xml:space="preserve"> </w:t>
      </w:r>
      <w:r w:rsidRPr="00BF6FC2">
        <w:rPr>
          <w:rFonts w:asciiTheme="majorHAnsi" w:hAnsiTheme="majorHAnsi" w:cstheme="majorHAnsi"/>
          <w:noProof/>
        </w:rPr>
        <w:t xml:space="preserve">B. Confocal </w:t>
      </w:r>
      <w:r w:rsidR="00BA0611">
        <w:rPr>
          <w:rFonts w:asciiTheme="majorHAnsi" w:hAnsiTheme="majorHAnsi" w:cstheme="majorHAnsi"/>
          <w:noProof/>
        </w:rPr>
        <w:t>m</w:t>
      </w:r>
      <w:r w:rsidRPr="00BF6FC2">
        <w:rPr>
          <w:rFonts w:asciiTheme="majorHAnsi" w:hAnsiTheme="majorHAnsi" w:cstheme="majorHAnsi"/>
          <w:noProof/>
        </w:rPr>
        <w:t>icroscope-</w:t>
      </w:r>
      <w:r w:rsidR="00BA0611">
        <w:rPr>
          <w:rFonts w:asciiTheme="majorHAnsi" w:hAnsiTheme="majorHAnsi" w:cstheme="majorHAnsi"/>
          <w:noProof/>
        </w:rPr>
        <w:t>b</w:t>
      </w:r>
      <w:r w:rsidRPr="00BF6FC2">
        <w:rPr>
          <w:rFonts w:asciiTheme="majorHAnsi" w:hAnsiTheme="majorHAnsi" w:cstheme="majorHAnsi"/>
          <w:noProof/>
        </w:rPr>
        <w:t xml:space="preserve">ased </w:t>
      </w:r>
      <w:r w:rsidR="00BA0611">
        <w:rPr>
          <w:rFonts w:asciiTheme="majorHAnsi" w:hAnsiTheme="majorHAnsi" w:cstheme="majorHAnsi"/>
          <w:noProof/>
        </w:rPr>
        <w:t>l</w:t>
      </w:r>
      <w:r w:rsidRPr="00BF6FC2">
        <w:rPr>
          <w:rFonts w:asciiTheme="majorHAnsi" w:hAnsiTheme="majorHAnsi" w:cstheme="majorHAnsi"/>
          <w:noProof/>
        </w:rPr>
        <w:t xml:space="preserve">aser </w:t>
      </w:r>
      <w:r w:rsidR="00BA0611">
        <w:rPr>
          <w:rFonts w:asciiTheme="majorHAnsi" w:hAnsiTheme="majorHAnsi" w:cstheme="majorHAnsi"/>
          <w:noProof/>
        </w:rPr>
        <w:t>a</w:t>
      </w:r>
      <w:r w:rsidRPr="00BF6FC2">
        <w:rPr>
          <w:rFonts w:asciiTheme="majorHAnsi" w:hAnsiTheme="majorHAnsi" w:cstheme="majorHAnsi"/>
          <w:noProof/>
        </w:rPr>
        <w:t xml:space="preserve">blation and </w:t>
      </w:r>
      <w:r w:rsidR="00BA0611">
        <w:rPr>
          <w:rFonts w:asciiTheme="majorHAnsi" w:hAnsiTheme="majorHAnsi" w:cstheme="majorHAnsi"/>
          <w:noProof/>
        </w:rPr>
        <w:t>r</w:t>
      </w:r>
      <w:r w:rsidRPr="00BF6FC2">
        <w:rPr>
          <w:rFonts w:asciiTheme="majorHAnsi" w:hAnsiTheme="majorHAnsi" w:cstheme="majorHAnsi"/>
          <w:noProof/>
        </w:rPr>
        <w:t xml:space="preserve">egeneration </w:t>
      </w:r>
      <w:r w:rsidR="00BA0611">
        <w:rPr>
          <w:rFonts w:asciiTheme="majorHAnsi" w:hAnsiTheme="majorHAnsi" w:cstheme="majorHAnsi"/>
          <w:noProof/>
        </w:rPr>
        <w:t>a</w:t>
      </w:r>
      <w:r w:rsidRPr="00BF6FC2">
        <w:rPr>
          <w:rFonts w:asciiTheme="majorHAnsi" w:hAnsiTheme="majorHAnsi" w:cstheme="majorHAnsi"/>
          <w:noProof/>
        </w:rPr>
        <w:t xml:space="preserve">ssay in </w:t>
      </w:r>
      <w:r w:rsidR="00BA0611">
        <w:rPr>
          <w:rFonts w:asciiTheme="majorHAnsi" w:hAnsiTheme="majorHAnsi" w:cstheme="majorHAnsi"/>
          <w:noProof/>
        </w:rPr>
        <w:t>z</w:t>
      </w:r>
      <w:r w:rsidRPr="00BF6FC2">
        <w:rPr>
          <w:rFonts w:asciiTheme="majorHAnsi" w:hAnsiTheme="majorHAnsi" w:cstheme="majorHAnsi"/>
          <w:noProof/>
        </w:rPr>
        <w:t xml:space="preserve">ebrafish </w:t>
      </w:r>
      <w:r w:rsidR="00BA0611">
        <w:rPr>
          <w:rFonts w:asciiTheme="majorHAnsi" w:hAnsiTheme="majorHAnsi" w:cstheme="majorHAnsi"/>
          <w:noProof/>
        </w:rPr>
        <w:t>i</w:t>
      </w:r>
      <w:r w:rsidRPr="00BF6FC2">
        <w:rPr>
          <w:rFonts w:asciiTheme="majorHAnsi" w:hAnsiTheme="majorHAnsi" w:cstheme="majorHAnsi"/>
          <w:noProof/>
        </w:rPr>
        <w:t xml:space="preserve">nterneuromast </w:t>
      </w:r>
      <w:r w:rsidR="00BA0611">
        <w:rPr>
          <w:rFonts w:asciiTheme="majorHAnsi" w:hAnsiTheme="majorHAnsi" w:cstheme="majorHAnsi"/>
          <w:noProof/>
        </w:rPr>
        <w:t>c</w:t>
      </w:r>
      <w:r w:rsidRPr="00BF6FC2">
        <w:rPr>
          <w:rFonts w:asciiTheme="majorHAnsi" w:hAnsiTheme="majorHAnsi" w:cstheme="majorHAnsi"/>
          <w:noProof/>
        </w:rPr>
        <w:t xml:space="preserve">ells. </w:t>
      </w:r>
      <w:r w:rsidRPr="00BF6FC2">
        <w:rPr>
          <w:rFonts w:asciiTheme="majorHAnsi" w:hAnsiTheme="majorHAnsi" w:cstheme="majorHAnsi"/>
          <w:i/>
          <w:iCs/>
          <w:noProof/>
        </w:rPr>
        <w:t xml:space="preserve">Journal of </w:t>
      </w:r>
      <w:r w:rsidR="00BA0611">
        <w:rPr>
          <w:rFonts w:asciiTheme="majorHAnsi" w:hAnsiTheme="majorHAnsi" w:cstheme="majorHAnsi"/>
          <w:i/>
          <w:iCs/>
          <w:noProof/>
        </w:rPr>
        <w:t>V</w:t>
      </w:r>
      <w:r w:rsidRPr="00BF6FC2">
        <w:rPr>
          <w:rFonts w:asciiTheme="majorHAnsi" w:hAnsiTheme="majorHAnsi" w:cstheme="majorHAnsi"/>
          <w:i/>
          <w:iCs/>
          <w:noProof/>
        </w:rPr>
        <w:t xml:space="preserve">isualized </w:t>
      </w:r>
      <w:r w:rsidR="00BA0611">
        <w:rPr>
          <w:rFonts w:asciiTheme="majorHAnsi" w:hAnsiTheme="majorHAnsi" w:cstheme="majorHAnsi"/>
          <w:i/>
          <w:iCs/>
          <w:noProof/>
        </w:rPr>
        <w:t>E</w:t>
      </w:r>
      <w:r w:rsidRPr="00BF6FC2">
        <w:rPr>
          <w:rFonts w:asciiTheme="majorHAnsi" w:hAnsiTheme="majorHAnsi" w:cstheme="majorHAnsi"/>
          <w:i/>
          <w:iCs/>
          <w:noProof/>
        </w:rPr>
        <w:t>xperiments: JoVE</w:t>
      </w:r>
      <w:r w:rsidRPr="00BF6FC2">
        <w:rPr>
          <w:rFonts w:asciiTheme="majorHAnsi" w:hAnsiTheme="majorHAnsi" w:cstheme="majorHAnsi"/>
          <w:noProof/>
        </w:rPr>
        <w:t xml:space="preserve">. </w:t>
      </w:r>
      <w:r w:rsidRPr="00BF6FC2">
        <w:rPr>
          <w:rFonts w:asciiTheme="majorHAnsi" w:hAnsiTheme="majorHAnsi" w:cstheme="majorHAnsi"/>
          <w:b/>
          <w:bCs/>
          <w:noProof/>
        </w:rPr>
        <w:t>2020</w:t>
      </w:r>
      <w:r w:rsidRPr="00BF6FC2">
        <w:rPr>
          <w:rFonts w:asciiTheme="majorHAnsi" w:hAnsiTheme="majorHAnsi" w:cstheme="majorHAnsi"/>
          <w:noProof/>
        </w:rPr>
        <w:t xml:space="preserve"> (159), 1–9 (2020).</w:t>
      </w:r>
    </w:p>
    <w:p w14:paraId="7B94FDC1" w14:textId="4680559B" w:rsidR="00D50BD0" w:rsidRPr="00BF6FC2" w:rsidRDefault="00D50BD0" w:rsidP="000E17C3">
      <w:pPr>
        <w:autoSpaceDE w:val="0"/>
        <w:autoSpaceDN w:val="0"/>
        <w:adjustRightInd w:val="0"/>
        <w:rPr>
          <w:rFonts w:asciiTheme="majorHAnsi" w:hAnsiTheme="majorHAnsi" w:cstheme="majorHAnsi"/>
          <w:noProof/>
        </w:rPr>
      </w:pPr>
      <w:r w:rsidRPr="00BF6FC2">
        <w:rPr>
          <w:rFonts w:asciiTheme="majorHAnsi" w:hAnsiTheme="majorHAnsi" w:cstheme="majorHAnsi"/>
          <w:noProof/>
        </w:rPr>
        <w:t>11.</w:t>
      </w:r>
      <w:r w:rsidRPr="00BF6FC2">
        <w:rPr>
          <w:rFonts w:asciiTheme="majorHAnsi" w:hAnsiTheme="majorHAnsi" w:cstheme="majorHAnsi"/>
          <w:noProof/>
        </w:rPr>
        <w:tab/>
        <w:t xml:space="preserve">Bonnet, I. </w:t>
      </w:r>
      <w:r w:rsidRPr="00FA02BF">
        <w:rPr>
          <w:rFonts w:asciiTheme="majorHAnsi" w:hAnsiTheme="majorHAnsi" w:cstheme="majorHAnsi"/>
          <w:noProof/>
        </w:rPr>
        <w:t>et al.</w:t>
      </w:r>
      <w:r w:rsidRPr="00BA0611">
        <w:rPr>
          <w:rFonts w:asciiTheme="majorHAnsi" w:hAnsiTheme="majorHAnsi" w:cstheme="majorHAnsi"/>
          <w:noProof/>
        </w:rPr>
        <w:t xml:space="preserve"> </w:t>
      </w:r>
      <w:r w:rsidRPr="00BF6FC2">
        <w:rPr>
          <w:rFonts w:asciiTheme="majorHAnsi" w:hAnsiTheme="majorHAnsi" w:cstheme="majorHAnsi"/>
          <w:noProof/>
        </w:rPr>
        <w:t xml:space="preserve">Mechanical state, material properties and continuous description of an epithelial tissue. </w:t>
      </w:r>
      <w:r w:rsidRPr="00BF6FC2">
        <w:rPr>
          <w:rFonts w:asciiTheme="majorHAnsi" w:hAnsiTheme="majorHAnsi" w:cstheme="majorHAnsi"/>
          <w:i/>
          <w:iCs/>
          <w:noProof/>
        </w:rPr>
        <w:t>Journal of the Royal Society, Interface</w:t>
      </w:r>
      <w:r w:rsidRPr="00BF6FC2">
        <w:rPr>
          <w:rFonts w:asciiTheme="majorHAnsi" w:hAnsiTheme="majorHAnsi" w:cstheme="majorHAnsi"/>
          <w:noProof/>
        </w:rPr>
        <w:t xml:space="preserve">. </w:t>
      </w:r>
      <w:r w:rsidRPr="00BF6FC2">
        <w:rPr>
          <w:rFonts w:asciiTheme="majorHAnsi" w:hAnsiTheme="majorHAnsi" w:cstheme="majorHAnsi"/>
          <w:b/>
          <w:bCs/>
          <w:noProof/>
        </w:rPr>
        <w:t>9</w:t>
      </w:r>
      <w:r w:rsidRPr="00BF6FC2">
        <w:rPr>
          <w:rFonts w:asciiTheme="majorHAnsi" w:hAnsiTheme="majorHAnsi" w:cstheme="majorHAnsi"/>
          <w:noProof/>
        </w:rPr>
        <w:t xml:space="preserve"> (75), 2614–</w:t>
      </w:r>
      <w:r w:rsidR="00BA0611">
        <w:rPr>
          <w:rFonts w:asciiTheme="majorHAnsi" w:hAnsiTheme="majorHAnsi" w:cstheme="majorHAnsi"/>
          <w:noProof/>
        </w:rPr>
        <w:t>26</w:t>
      </w:r>
      <w:r w:rsidRPr="00BF6FC2">
        <w:rPr>
          <w:rFonts w:asciiTheme="majorHAnsi" w:hAnsiTheme="majorHAnsi" w:cstheme="majorHAnsi"/>
          <w:noProof/>
        </w:rPr>
        <w:t>23 (2012).</w:t>
      </w:r>
    </w:p>
    <w:p w14:paraId="1DD7D28C" w14:textId="33493712" w:rsidR="00D50BD0" w:rsidRPr="00BF6FC2" w:rsidRDefault="00D50BD0" w:rsidP="000E17C3">
      <w:pPr>
        <w:autoSpaceDE w:val="0"/>
        <w:autoSpaceDN w:val="0"/>
        <w:adjustRightInd w:val="0"/>
        <w:rPr>
          <w:rFonts w:asciiTheme="majorHAnsi" w:hAnsiTheme="majorHAnsi" w:cstheme="majorHAnsi"/>
          <w:noProof/>
        </w:rPr>
      </w:pPr>
      <w:r w:rsidRPr="00BF6FC2">
        <w:rPr>
          <w:rFonts w:asciiTheme="majorHAnsi" w:hAnsiTheme="majorHAnsi" w:cstheme="majorHAnsi"/>
          <w:noProof/>
        </w:rPr>
        <w:t>12.</w:t>
      </w:r>
      <w:r w:rsidRPr="00BF6FC2">
        <w:rPr>
          <w:rFonts w:asciiTheme="majorHAnsi" w:hAnsiTheme="majorHAnsi" w:cstheme="majorHAnsi"/>
          <w:noProof/>
        </w:rPr>
        <w:tab/>
        <w:t>Rauzi, M., Lenne, P.</w:t>
      </w:r>
      <w:r w:rsidR="00BA0611">
        <w:rPr>
          <w:rFonts w:asciiTheme="majorHAnsi" w:hAnsiTheme="majorHAnsi" w:cstheme="majorHAnsi"/>
          <w:noProof/>
        </w:rPr>
        <w:t xml:space="preserve"> </w:t>
      </w:r>
      <w:r w:rsidRPr="00BF6FC2">
        <w:rPr>
          <w:rFonts w:asciiTheme="majorHAnsi" w:hAnsiTheme="majorHAnsi" w:cstheme="majorHAnsi"/>
          <w:noProof/>
        </w:rPr>
        <w:t xml:space="preserve">F., Lecuit, T. Planar polarized actomyosin contractile flows control epithelial junction remodelling. </w:t>
      </w:r>
      <w:r w:rsidRPr="00BF6FC2">
        <w:rPr>
          <w:rFonts w:asciiTheme="majorHAnsi" w:hAnsiTheme="majorHAnsi" w:cstheme="majorHAnsi"/>
          <w:i/>
          <w:iCs/>
          <w:noProof/>
        </w:rPr>
        <w:t>Nature</w:t>
      </w:r>
      <w:r w:rsidRPr="00BF6FC2">
        <w:rPr>
          <w:rFonts w:asciiTheme="majorHAnsi" w:hAnsiTheme="majorHAnsi" w:cstheme="majorHAnsi"/>
          <w:noProof/>
        </w:rPr>
        <w:t xml:space="preserve">. </w:t>
      </w:r>
      <w:r w:rsidRPr="00BF6FC2">
        <w:rPr>
          <w:rFonts w:asciiTheme="majorHAnsi" w:hAnsiTheme="majorHAnsi" w:cstheme="majorHAnsi"/>
          <w:b/>
          <w:bCs/>
          <w:noProof/>
        </w:rPr>
        <w:t>468</w:t>
      </w:r>
      <w:r w:rsidRPr="00BF6FC2">
        <w:rPr>
          <w:rFonts w:asciiTheme="majorHAnsi" w:hAnsiTheme="majorHAnsi" w:cstheme="majorHAnsi"/>
          <w:noProof/>
        </w:rPr>
        <w:t xml:space="preserve"> (7327), 1110–1115 (2010).</w:t>
      </w:r>
    </w:p>
    <w:p w14:paraId="7BB4FB07" w14:textId="5E78D9A5" w:rsidR="00D50BD0" w:rsidRPr="00BF6FC2" w:rsidRDefault="00D50BD0" w:rsidP="000E17C3">
      <w:pPr>
        <w:autoSpaceDE w:val="0"/>
        <w:autoSpaceDN w:val="0"/>
        <w:adjustRightInd w:val="0"/>
        <w:rPr>
          <w:rFonts w:asciiTheme="majorHAnsi" w:hAnsiTheme="majorHAnsi" w:cstheme="majorHAnsi"/>
          <w:noProof/>
        </w:rPr>
      </w:pPr>
      <w:r w:rsidRPr="00BF6FC2">
        <w:rPr>
          <w:rFonts w:asciiTheme="majorHAnsi" w:hAnsiTheme="majorHAnsi" w:cstheme="majorHAnsi"/>
          <w:noProof/>
        </w:rPr>
        <w:t>13.</w:t>
      </w:r>
      <w:r w:rsidRPr="00BF6FC2">
        <w:rPr>
          <w:rFonts w:asciiTheme="majorHAnsi" w:hAnsiTheme="majorHAnsi" w:cstheme="majorHAnsi"/>
          <w:noProof/>
        </w:rPr>
        <w:tab/>
        <w:t>Niemz, M.</w:t>
      </w:r>
      <w:r w:rsidR="00BA0611">
        <w:rPr>
          <w:rFonts w:asciiTheme="majorHAnsi" w:hAnsiTheme="majorHAnsi" w:cstheme="majorHAnsi"/>
          <w:noProof/>
        </w:rPr>
        <w:t xml:space="preserve"> </w:t>
      </w:r>
      <w:r w:rsidRPr="00BF6FC2">
        <w:rPr>
          <w:rFonts w:asciiTheme="majorHAnsi" w:hAnsiTheme="majorHAnsi" w:cstheme="majorHAnsi"/>
          <w:noProof/>
        </w:rPr>
        <w:t xml:space="preserve">H. </w:t>
      </w:r>
      <w:r w:rsidRPr="00BF6FC2">
        <w:rPr>
          <w:rFonts w:asciiTheme="majorHAnsi" w:hAnsiTheme="majorHAnsi" w:cstheme="majorHAnsi"/>
          <w:i/>
          <w:iCs/>
          <w:noProof/>
        </w:rPr>
        <w:t>Laser-Tissue Interactions</w:t>
      </w:r>
      <w:r w:rsidRPr="00BF6FC2">
        <w:rPr>
          <w:rFonts w:asciiTheme="majorHAnsi" w:hAnsiTheme="majorHAnsi" w:cstheme="majorHAnsi"/>
          <w:noProof/>
        </w:rPr>
        <w:t xml:space="preserve">. </w:t>
      </w:r>
      <w:r w:rsidRPr="00BF6FC2">
        <w:rPr>
          <w:rFonts w:asciiTheme="majorHAnsi" w:hAnsiTheme="majorHAnsi" w:cstheme="majorHAnsi"/>
          <w:i/>
          <w:iCs/>
          <w:noProof/>
        </w:rPr>
        <w:t>Encyclopedia of Biomaterials and Biomedical Engineering, Second Edition - Four Volume Set</w:t>
      </w:r>
      <w:r w:rsidRPr="00BF6FC2">
        <w:rPr>
          <w:rFonts w:asciiTheme="majorHAnsi" w:hAnsiTheme="majorHAnsi" w:cstheme="majorHAnsi"/>
          <w:noProof/>
        </w:rPr>
        <w:t>. Springer International Publishing. Cham (2019).</w:t>
      </w:r>
    </w:p>
    <w:p w14:paraId="690F4842" w14:textId="5D42882D" w:rsidR="00D50BD0" w:rsidRPr="00BF6FC2" w:rsidRDefault="00D50BD0" w:rsidP="000E17C3">
      <w:pPr>
        <w:autoSpaceDE w:val="0"/>
        <w:autoSpaceDN w:val="0"/>
        <w:adjustRightInd w:val="0"/>
        <w:rPr>
          <w:rFonts w:asciiTheme="majorHAnsi" w:hAnsiTheme="majorHAnsi" w:cstheme="majorHAnsi"/>
          <w:noProof/>
        </w:rPr>
      </w:pPr>
      <w:r w:rsidRPr="00BF6FC2">
        <w:rPr>
          <w:rFonts w:asciiTheme="majorHAnsi" w:hAnsiTheme="majorHAnsi" w:cstheme="majorHAnsi"/>
          <w:noProof/>
        </w:rPr>
        <w:t>14.</w:t>
      </w:r>
      <w:r w:rsidRPr="00BF6FC2">
        <w:rPr>
          <w:rFonts w:asciiTheme="majorHAnsi" w:hAnsiTheme="majorHAnsi" w:cstheme="majorHAnsi"/>
          <w:noProof/>
        </w:rPr>
        <w:tab/>
        <w:t>Smith, A.</w:t>
      </w:r>
      <w:r w:rsidR="00BA0611">
        <w:rPr>
          <w:rFonts w:asciiTheme="majorHAnsi" w:hAnsiTheme="majorHAnsi" w:cstheme="majorHAnsi"/>
          <w:noProof/>
        </w:rPr>
        <w:t xml:space="preserve"> </w:t>
      </w:r>
      <w:r w:rsidRPr="00BF6FC2">
        <w:rPr>
          <w:rFonts w:asciiTheme="majorHAnsi" w:hAnsiTheme="majorHAnsi" w:cstheme="majorHAnsi"/>
          <w:noProof/>
        </w:rPr>
        <w:t>M., Mancini, M.</w:t>
      </w:r>
      <w:r w:rsidR="00BA0611">
        <w:rPr>
          <w:rFonts w:asciiTheme="majorHAnsi" w:hAnsiTheme="majorHAnsi" w:cstheme="majorHAnsi"/>
          <w:noProof/>
        </w:rPr>
        <w:t xml:space="preserve"> </w:t>
      </w:r>
      <w:r w:rsidRPr="00BF6FC2">
        <w:rPr>
          <w:rFonts w:asciiTheme="majorHAnsi" w:hAnsiTheme="majorHAnsi" w:cstheme="majorHAnsi"/>
          <w:noProof/>
        </w:rPr>
        <w:t xml:space="preserve">C., Nie, S. Bioimaging: second window for in vivo imaging. </w:t>
      </w:r>
      <w:r w:rsidRPr="00BF6FC2">
        <w:rPr>
          <w:rFonts w:asciiTheme="majorHAnsi" w:hAnsiTheme="majorHAnsi" w:cstheme="majorHAnsi"/>
          <w:i/>
          <w:iCs/>
          <w:noProof/>
        </w:rPr>
        <w:t xml:space="preserve">Nature </w:t>
      </w:r>
      <w:r w:rsidR="00BA0611">
        <w:rPr>
          <w:rFonts w:asciiTheme="majorHAnsi" w:hAnsiTheme="majorHAnsi" w:cstheme="majorHAnsi"/>
          <w:i/>
          <w:iCs/>
          <w:noProof/>
        </w:rPr>
        <w:t>N</w:t>
      </w:r>
      <w:r w:rsidRPr="00BF6FC2">
        <w:rPr>
          <w:rFonts w:asciiTheme="majorHAnsi" w:hAnsiTheme="majorHAnsi" w:cstheme="majorHAnsi"/>
          <w:i/>
          <w:iCs/>
          <w:noProof/>
        </w:rPr>
        <w:t>anotechnology</w:t>
      </w:r>
      <w:r w:rsidRPr="00BF6FC2">
        <w:rPr>
          <w:rFonts w:asciiTheme="majorHAnsi" w:hAnsiTheme="majorHAnsi" w:cstheme="majorHAnsi"/>
          <w:noProof/>
        </w:rPr>
        <w:t xml:space="preserve">. </w:t>
      </w:r>
      <w:r w:rsidRPr="00BF6FC2">
        <w:rPr>
          <w:rFonts w:asciiTheme="majorHAnsi" w:hAnsiTheme="majorHAnsi" w:cstheme="majorHAnsi"/>
          <w:b/>
          <w:bCs/>
          <w:noProof/>
        </w:rPr>
        <w:t>4</w:t>
      </w:r>
      <w:r w:rsidRPr="00BF6FC2">
        <w:rPr>
          <w:rFonts w:asciiTheme="majorHAnsi" w:hAnsiTheme="majorHAnsi" w:cstheme="majorHAnsi"/>
          <w:noProof/>
        </w:rPr>
        <w:t xml:space="preserve"> (11), 710–</w:t>
      </w:r>
      <w:r w:rsidR="00BA0611">
        <w:rPr>
          <w:rFonts w:asciiTheme="majorHAnsi" w:hAnsiTheme="majorHAnsi" w:cstheme="majorHAnsi"/>
          <w:noProof/>
        </w:rPr>
        <w:t>71</w:t>
      </w:r>
      <w:r w:rsidRPr="00BF6FC2">
        <w:rPr>
          <w:rFonts w:asciiTheme="majorHAnsi" w:hAnsiTheme="majorHAnsi" w:cstheme="majorHAnsi"/>
          <w:noProof/>
        </w:rPr>
        <w:t>1 (2009).</w:t>
      </w:r>
    </w:p>
    <w:p w14:paraId="0A53EA9D" w14:textId="2D14CC78" w:rsidR="00D50BD0" w:rsidRPr="00BF6FC2" w:rsidRDefault="00D50BD0" w:rsidP="000E17C3">
      <w:pPr>
        <w:autoSpaceDE w:val="0"/>
        <w:autoSpaceDN w:val="0"/>
        <w:adjustRightInd w:val="0"/>
        <w:rPr>
          <w:rFonts w:asciiTheme="majorHAnsi" w:hAnsiTheme="majorHAnsi" w:cstheme="majorHAnsi"/>
          <w:noProof/>
        </w:rPr>
      </w:pPr>
      <w:r w:rsidRPr="00BF6FC2">
        <w:rPr>
          <w:rFonts w:asciiTheme="majorHAnsi" w:hAnsiTheme="majorHAnsi" w:cstheme="majorHAnsi"/>
          <w:noProof/>
        </w:rPr>
        <w:t>15.</w:t>
      </w:r>
      <w:r w:rsidRPr="00BF6FC2">
        <w:rPr>
          <w:rFonts w:asciiTheme="majorHAnsi" w:hAnsiTheme="majorHAnsi" w:cstheme="majorHAnsi"/>
          <w:noProof/>
        </w:rPr>
        <w:tab/>
        <w:t xml:space="preserve">Rauzi, M., Lenne, P.-F. Cortical forces in cell shape changes and tissue morphogenesis. </w:t>
      </w:r>
      <w:r w:rsidRPr="00BF6FC2">
        <w:rPr>
          <w:rFonts w:asciiTheme="majorHAnsi" w:hAnsiTheme="majorHAnsi" w:cstheme="majorHAnsi"/>
          <w:i/>
          <w:iCs/>
          <w:noProof/>
        </w:rPr>
        <w:lastRenderedPageBreak/>
        <w:t xml:space="preserve">Current </w:t>
      </w:r>
      <w:r w:rsidR="00210ADC">
        <w:rPr>
          <w:rFonts w:asciiTheme="majorHAnsi" w:hAnsiTheme="majorHAnsi" w:cstheme="majorHAnsi"/>
          <w:i/>
          <w:iCs/>
          <w:noProof/>
        </w:rPr>
        <w:t>T</w:t>
      </w:r>
      <w:r w:rsidRPr="00BF6FC2">
        <w:rPr>
          <w:rFonts w:asciiTheme="majorHAnsi" w:hAnsiTheme="majorHAnsi" w:cstheme="majorHAnsi"/>
          <w:i/>
          <w:iCs/>
          <w:noProof/>
        </w:rPr>
        <w:t xml:space="preserve">opics in </w:t>
      </w:r>
      <w:r w:rsidR="00210ADC">
        <w:rPr>
          <w:rFonts w:asciiTheme="majorHAnsi" w:hAnsiTheme="majorHAnsi" w:cstheme="majorHAnsi"/>
          <w:i/>
          <w:iCs/>
          <w:noProof/>
        </w:rPr>
        <w:t>D</w:t>
      </w:r>
      <w:r w:rsidRPr="00BF6FC2">
        <w:rPr>
          <w:rFonts w:asciiTheme="majorHAnsi" w:hAnsiTheme="majorHAnsi" w:cstheme="majorHAnsi"/>
          <w:i/>
          <w:iCs/>
          <w:noProof/>
        </w:rPr>
        <w:t xml:space="preserve">evelopmental </w:t>
      </w:r>
      <w:r w:rsidR="00210ADC">
        <w:rPr>
          <w:rFonts w:asciiTheme="majorHAnsi" w:hAnsiTheme="majorHAnsi" w:cstheme="majorHAnsi"/>
          <w:i/>
          <w:iCs/>
          <w:noProof/>
        </w:rPr>
        <w:t>B</w:t>
      </w:r>
      <w:r w:rsidRPr="00BF6FC2">
        <w:rPr>
          <w:rFonts w:asciiTheme="majorHAnsi" w:hAnsiTheme="majorHAnsi" w:cstheme="majorHAnsi"/>
          <w:i/>
          <w:iCs/>
          <w:noProof/>
        </w:rPr>
        <w:t>iology</w:t>
      </w:r>
      <w:r w:rsidRPr="00BF6FC2">
        <w:rPr>
          <w:rFonts w:asciiTheme="majorHAnsi" w:hAnsiTheme="majorHAnsi" w:cstheme="majorHAnsi"/>
          <w:noProof/>
        </w:rPr>
        <w:t xml:space="preserve">. </w:t>
      </w:r>
      <w:r w:rsidRPr="00BF6FC2">
        <w:rPr>
          <w:rFonts w:asciiTheme="majorHAnsi" w:hAnsiTheme="majorHAnsi" w:cstheme="majorHAnsi"/>
          <w:b/>
          <w:bCs/>
          <w:noProof/>
        </w:rPr>
        <w:t>95</w:t>
      </w:r>
      <w:r w:rsidRPr="00BF6FC2">
        <w:rPr>
          <w:rFonts w:asciiTheme="majorHAnsi" w:hAnsiTheme="majorHAnsi" w:cstheme="majorHAnsi"/>
          <w:noProof/>
        </w:rPr>
        <w:t>, 93–144 (2011).</w:t>
      </w:r>
    </w:p>
    <w:p w14:paraId="505C4C52" w14:textId="4CA9B1DD" w:rsidR="00D50BD0" w:rsidRPr="00BF6FC2" w:rsidRDefault="00D50BD0" w:rsidP="000E17C3">
      <w:pPr>
        <w:autoSpaceDE w:val="0"/>
        <w:autoSpaceDN w:val="0"/>
        <w:adjustRightInd w:val="0"/>
        <w:rPr>
          <w:rFonts w:asciiTheme="majorHAnsi" w:hAnsiTheme="majorHAnsi" w:cstheme="majorHAnsi"/>
          <w:noProof/>
        </w:rPr>
      </w:pPr>
      <w:r w:rsidRPr="00BF6FC2">
        <w:rPr>
          <w:rFonts w:asciiTheme="majorHAnsi" w:hAnsiTheme="majorHAnsi" w:cstheme="majorHAnsi"/>
          <w:noProof/>
        </w:rPr>
        <w:t>16.</w:t>
      </w:r>
      <w:r w:rsidRPr="00BF6FC2">
        <w:rPr>
          <w:rFonts w:asciiTheme="majorHAnsi" w:hAnsiTheme="majorHAnsi" w:cstheme="majorHAnsi"/>
          <w:noProof/>
        </w:rPr>
        <w:tab/>
        <w:t>Theveneau, E., David, N.</w:t>
      </w:r>
      <w:r w:rsidR="00210ADC">
        <w:rPr>
          <w:rFonts w:asciiTheme="majorHAnsi" w:hAnsiTheme="majorHAnsi" w:cstheme="majorHAnsi"/>
          <w:noProof/>
        </w:rPr>
        <w:t xml:space="preserve"> </w:t>
      </w:r>
      <w:r w:rsidRPr="00BF6FC2">
        <w:rPr>
          <w:rFonts w:asciiTheme="majorHAnsi" w:hAnsiTheme="majorHAnsi" w:cstheme="majorHAnsi"/>
          <w:noProof/>
        </w:rPr>
        <w:t xml:space="preserve">B. Migrations cellulaires collectives. </w:t>
      </w:r>
      <w:r w:rsidRPr="00BF6FC2">
        <w:rPr>
          <w:rFonts w:asciiTheme="majorHAnsi" w:hAnsiTheme="majorHAnsi" w:cstheme="majorHAnsi"/>
          <w:i/>
          <w:iCs/>
          <w:noProof/>
        </w:rPr>
        <w:t>Medecine/Sciences</w:t>
      </w:r>
      <w:r w:rsidRPr="00BF6FC2">
        <w:rPr>
          <w:rFonts w:asciiTheme="majorHAnsi" w:hAnsiTheme="majorHAnsi" w:cstheme="majorHAnsi"/>
          <w:noProof/>
        </w:rPr>
        <w:t xml:space="preserve">. </w:t>
      </w:r>
      <w:r w:rsidRPr="00BF6FC2">
        <w:rPr>
          <w:rFonts w:asciiTheme="majorHAnsi" w:hAnsiTheme="majorHAnsi" w:cstheme="majorHAnsi"/>
          <w:b/>
          <w:bCs/>
          <w:noProof/>
        </w:rPr>
        <w:t>30</w:t>
      </w:r>
      <w:r w:rsidRPr="00BF6FC2">
        <w:rPr>
          <w:rFonts w:asciiTheme="majorHAnsi" w:hAnsiTheme="majorHAnsi" w:cstheme="majorHAnsi"/>
          <w:noProof/>
        </w:rPr>
        <w:t xml:space="preserve"> (8–9), 751–757 (2014).</w:t>
      </w:r>
    </w:p>
    <w:p w14:paraId="7FE8C3F8" w14:textId="243ED61F" w:rsidR="00D50BD0" w:rsidRPr="00BF6FC2" w:rsidRDefault="00D50BD0" w:rsidP="000E17C3">
      <w:pPr>
        <w:autoSpaceDE w:val="0"/>
        <w:autoSpaceDN w:val="0"/>
        <w:adjustRightInd w:val="0"/>
        <w:rPr>
          <w:rFonts w:asciiTheme="majorHAnsi" w:hAnsiTheme="majorHAnsi" w:cstheme="majorHAnsi"/>
          <w:noProof/>
        </w:rPr>
      </w:pPr>
      <w:r w:rsidRPr="00BF6FC2">
        <w:rPr>
          <w:rFonts w:asciiTheme="majorHAnsi" w:hAnsiTheme="majorHAnsi" w:cstheme="majorHAnsi"/>
          <w:noProof/>
        </w:rPr>
        <w:t>17.</w:t>
      </w:r>
      <w:r w:rsidRPr="00BF6FC2">
        <w:rPr>
          <w:rFonts w:asciiTheme="majorHAnsi" w:hAnsiTheme="majorHAnsi" w:cstheme="majorHAnsi"/>
          <w:noProof/>
        </w:rPr>
        <w:tab/>
        <w:t>Dumortier, J.</w:t>
      </w:r>
      <w:r w:rsidR="00210ADC">
        <w:rPr>
          <w:rFonts w:asciiTheme="majorHAnsi" w:hAnsiTheme="majorHAnsi" w:cstheme="majorHAnsi"/>
          <w:noProof/>
        </w:rPr>
        <w:t xml:space="preserve"> </w:t>
      </w:r>
      <w:r w:rsidRPr="00BF6FC2">
        <w:rPr>
          <w:rFonts w:asciiTheme="majorHAnsi" w:hAnsiTheme="majorHAnsi" w:cstheme="majorHAnsi"/>
          <w:noProof/>
        </w:rPr>
        <w:t>G., Martin, S., Meyer, D., Rosa, F.</w:t>
      </w:r>
      <w:r w:rsidR="00210ADC">
        <w:rPr>
          <w:rFonts w:asciiTheme="majorHAnsi" w:hAnsiTheme="majorHAnsi" w:cstheme="majorHAnsi"/>
          <w:noProof/>
        </w:rPr>
        <w:t xml:space="preserve"> </w:t>
      </w:r>
      <w:r w:rsidRPr="00BF6FC2">
        <w:rPr>
          <w:rFonts w:asciiTheme="majorHAnsi" w:hAnsiTheme="majorHAnsi" w:cstheme="majorHAnsi"/>
          <w:noProof/>
        </w:rPr>
        <w:t>M., David, N.</w:t>
      </w:r>
      <w:r w:rsidR="00210ADC">
        <w:rPr>
          <w:rFonts w:asciiTheme="majorHAnsi" w:hAnsiTheme="majorHAnsi" w:cstheme="majorHAnsi"/>
          <w:noProof/>
        </w:rPr>
        <w:t xml:space="preserve"> </w:t>
      </w:r>
      <w:r w:rsidRPr="00BF6FC2">
        <w:rPr>
          <w:rFonts w:asciiTheme="majorHAnsi" w:hAnsiTheme="majorHAnsi" w:cstheme="majorHAnsi"/>
          <w:noProof/>
        </w:rPr>
        <w:t xml:space="preserve">B. Collective mesendoderm migration relies on an intrinsic directionality signal transmitted through cell contacts. </w:t>
      </w:r>
      <w:r w:rsidRPr="00BF6FC2">
        <w:rPr>
          <w:rFonts w:asciiTheme="majorHAnsi" w:hAnsiTheme="majorHAnsi" w:cstheme="majorHAnsi"/>
          <w:i/>
          <w:iCs/>
          <w:noProof/>
        </w:rPr>
        <w:t>Proceedings of the National Academy of Sciences of the United States of America</w:t>
      </w:r>
      <w:r w:rsidRPr="00BF6FC2">
        <w:rPr>
          <w:rFonts w:asciiTheme="majorHAnsi" w:hAnsiTheme="majorHAnsi" w:cstheme="majorHAnsi"/>
          <w:noProof/>
        </w:rPr>
        <w:t xml:space="preserve">. </w:t>
      </w:r>
      <w:r w:rsidRPr="00BF6FC2">
        <w:rPr>
          <w:rFonts w:asciiTheme="majorHAnsi" w:hAnsiTheme="majorHAnsi" w:cstheme="majorHAnsi"/>
          <w:b/>
          <w:bCs/>
          <w:noProof/>
        </w:rPr>
        <w:t>109</w:t>
      </w:r>
      <w:r w:rsidRPr="00BF6FC2">
        <w:rPr>
          <w:rFonts w:asciiTheme="majorHAnsi" w:hAnsiTheme="majorHAnsi" w:cstheme="majorHAnsi"/>
          <w:noProof/>
        </w:rPr>
        <w:t xml:space="preserve"> (42), 16945–</w:t>
      </w:r>
      <w:r w:rsidR="00210ADC">
        <w:rPr>
          <w:rFonts w:asciiTheme="majorHAnsi" w:hAnsiTheme="majorHAnsi" w:cstheme="majorHAnsi"/>
          <w:noProof/>
        </w:rPr>
        <w:t>169</w:t>
      </w:r>
      <w:r w:rsidRPr="00BF6FC2">
        <w:rPr>
          <w:rFonts w:asciiTheme="majorHAnsi" w:hAnsiTheme="majorHAnsi" w:cstheme="majorHAnsi"/>
          <w:noProof/>
        </w:rPr>
        <w:t>50 (2012).</w:t>
      </w:r>
    </w:p>
    <w:p w14:paraId="1FB30DA9" w14:textId="70D12554" w:rsidR="00D50BD0" w:rsidRPr="00BF6FC2" w:rsidRDefault="00D50BD0" w:rsidP="000E17C3">
      <w:pPr>
        <w:autoSpaceDE w:val="0"/>
        <w:autoSpaceDN w:val="0"/>
        <w:adjustRightInd w:val="0"/>
        <w:rPr>
          <w:rFonts w:asciiTheme="majorHAnsi" w:hAnsiTheme="majorHAnsi" w:cstheme="majorHAnsi"/>
          <w:noProof/>
        </w:rPr>
      </w:pPr>
      <w:r w:rsidRPr="00BF6FC2">
        <w:rPr>
          <w:rFonts w:asciiTheme="majorHAnsi" w:hAnsiTheme="majorHAnsi" w:cstheme="majorHAnsi"/>
          <w:noProof/>
        </w:rPr>
        <w:t>18.</w:t>
      </w:r>
      <w:r w:rsidRPr="00BF6FC2">
        <w:rPr>
          <w:rFonts w:asciiTheme="majorHAnsi" w:hAnsiTheme="majorHAnsi" w:cstheme="majorHAnsi"/>
          <w:noProof/>
        </w:rPr>
        <w:tab/>
        <w:t>Solnica-Krezel, L., Stemple, D.</w:t>
      </w:r>
      <w:r w:rsidR="00210ADC">
        <w:rPr>
          <w:rFonts w:asciiTheme="majorHAnsi" w:hAnsiTheme="majorHAnsi" w:cstheme="majorHAnsi"/>
          <w:noProof/>
        </w:rPr>
        <w:t xml:space="preserve"> </w:t>
      </w:r>
      <w:r w:rsidRPr="00BF6FC2">
        <w:rPr>
          <w:rFonts w:asciiTheme="majorHAnsi" w:hAnsiTheme="majorHAnsi" w:cstheme="majorHAnsi"/>
          <w:noProof/>
        </w:rPr>
        <w:t xml:space="preserve">L., Driever, W. Transparent things: cell fates and cell movements during early embryogenesis of zebrafish. </w:t>
      </w:r>
      <w:r w:rsidRPr="00BF6FC2">
        <w:rPr>
          <w:rFonts w:asciiTheme="majorHAnsi" w:hAnsiTheme="majorHAnsi" w:cstheme="majorHAnsi"/>
          <w:i/>
          <w:iCs/>
          <w:noProof/>
        </w:rPr>
        <w:t>BioEssays</w:t>
      </w:r>
      <w:r w:rsidRPr="00BF6FC2">
        <w:rPr>
          <w:rFonts w:asciiTheme="majorHAnsi" w:hAnsiTheme="majorHAnsi" w:cstheme="majorHAnsi"/>
          <w:noProof/>
        </w:rPr>
        <w:t xml:space="preserve">. </w:t>
      </w:r>
      <w:r w:rsidRPr="00BF6FC2">
        <w:rPr>
          <w:rFonts w:asciiTheme="majorHAnsi" w:hAnsiTheme="majorHAnsi" w:cstheme="majorHAnsi"/>
          <w:b/>
          <w:bCs/>
          <w:noProof/>
        </w:rPr>
        <w:t>17</w:t>
      </w:r>
      <w:r w:rsidRPr="00BF6FC2">
        <w:rPr>
          <w:rFonts w:asciiTheme="majorHAnsi" w:hAnsiTheme="majorHAnsi" w:cstheme="majorHAnsi"/>
          <w:noProof/>
        </w:rPr>
        <w:t xml:space="preserve"> (11), 931–</w:t>
      </w:r>
      <w:r w:rsidR="00210ADC">
        <w:rPr>
          <w:rFonts w:asciiTheme="majorHAnsi" w:hAnsiTheme="majorHAnsi" w:cstheme="majorHAnsi"/>
          <w:noProof/>
        </w:rPr>
        <w:t>93</w:t>
      </w:r>
      <w:r w:rsidRPr="00BF6FC2">
        <w:rPr>
          <w:rFonts w:asciiTheme="majorHAnsi" w:hAnsiTheme="majorHAnsi" w:cstheme="majorHAnsi"/>
          <w:noProof/>
        </w:rPr>
        <w:t>9 (1995).</w:t>
      </w:r>
    </w:p>
    <w:p w14:paraId="331FDCF2" w14:textId="6D7D4F57" w:rsidR="00D50BD0" w:rsidRPr="00BF6FC2" w:rsidRDefault="00D50BD0" w:rsidP="000E17C3">
      <w:pPr>
        <w:autoSpaceDE w:val="0"/>
        <w:autoSpaceDN w:val="0"/>
        <w:adjustRightInd w:val="0"/>
        <w:rPr>
          <w:rFonts w:asciiTheme="majorHAnsi" w:hAnsiTheme="majorHAnsi" w:cstheme="majorHAnsi"/>
          <w:noProof/>
        </w:rPr>
      </w:pPr>
      <w:r w:rsidRPr="00BF6FC2">
        <w:rPr>
          <w:rFonts w:asciiTheme="majorHAnsi" w:hAnsiTheme="majorHAnsi" w:cstheme="majorHAnsi"/>
          <w:noProof/>
        </w:rPr>
        <w:t>19.</w:t>
      </w:r>
      <w:r w:rsidRPr="00BF6FC2">
        <w:rPr>
          <w:rFonts w:asciiTheme="majorHAnsi" w:hAnsiTheme="majorHAnsi" w:cstheme="majorHAnsi"/>
          <w:noProof/>
        </w:rPr>
        <w:tab/>
        <w:t>Montero, J.-A., Kilian, B., Chan, J., Bayliss, P.</w:t>
      </w:r>
      <w:r w:rsidR="00210ADC">
        <w:rPr>
          <w:rFonts w:asciiTheme="majorHAnsi" w:hAnsiTheme="majorHAnsi" w:cstheme="majorHAnsi"/>
          <w:noProof/>
        </w:rPr>
        <w:t xml:space="preserve"> </w:t>
      </w:r>
      <w:r w:rsidRPr="00BF6FC2">
        <w:rPr>
          <w:rFonts w:asciiTheme="majorHAnsi" w:hAnsiTheme="majorHAnsi" w:cstheme="majorHAnsi"/>
          <w:noProof/>
        </w:rPr>
        <w:t xml:space="preserve">E., Heisenberg, C.-P. Phosphoinositide 3-kinase is required for process outgrowth and cell polarization of gastrulating mesendodermal cells. </w:t>
      </w:r>
      <w:r w:rsidRPr="00BF6FC2">
        <w:rPr>
          <w:rFonts w:asciiTheme="majorHAnsi" w:hAnsiTheme="majorHAnsi" w:cstheme="majorHAnsi"/>
          <w:i/>
          <w:iCs/>
          <w:noProof/>
        </w:rPr>
        <w:t>Current Biology</w:t>
      </w:r>
      <w:r w:rsidRPr="00BF6FC2">
        <w:rPr>
          <w:rFonts w:asciiTheme="majorHAnsi" w:hAnsiTheme="majorHAnsi" w:cstheme="majorHAnsi"/>
          <w:noProof/>
        </w:rPr>
        <w:t xml:space="preserve">. </w:t>
      </w:r>
      <w:r w:rsidRPr="00BF6FC2">
        <w:rPr>
          <w:rFonts w:asciiTheme="majorHAnsi" w:hAnsiTheme="majorHAnsi" w:cstheme="majorHAnsi"/>
          <w:b/>
          <w:bCs/>
          <w:noProof/>
        </w:rPr>
        <w:t>13</w:t>
      </w:r>
      <w:r w:rsidRPr="00BF6FC2">
        <w:rPr>
          <w:rFonts w:asciiTheme="majorHAnsi" w:hAnsiTheme="majorHAnsi" w:cstheme="majorHAnsi"/>
          <w:noProof/>
        </w:rPr>
        <w:t xml:space="preserve"> (15), 1279–1289 (2003).</w:t>
      </w:r>
    </w:p>
    <w:p w14:paraId="686BED81" w14:textId="1C46BED5" w:rsidR="00D50BD0" w:rsidRPr="00BF6FC2" w:rsidRDefault="00D50BD0" w:rsidP="000E17C3">
      <w:pPr>
        <w:autoSpaceDE w:val="0"/>
        <w:autoSpaceDN w:val="0"/>
        <w:adjustRightInd w:val="0"/>
        <w:rPr>
          <w:rFonts w:asciiTheme="majorHAnsi" w:hAnsiTheme="majorHAnsi" w:cstheme="majorHAnsi"/>
          <w:noProof/>
        </w:rPr>
      </w:pPr>
      <w:r w:rsidRPr="00BF6FC2">
        <w:rPr>
          <w:rFonts w:asciiTheme="majorHAnsi" w:hAnsiTheme="majorHAnsi" w:cstheme="majorHAnsi"/>
          <w:noProof/>
        </w:rPr>
        <w:t>20.</w:t>
      </w:r>
      <w:r w:rsidRPr="00BF6FC2">
        <w:rPr>
          <w:rFonts w:asciiTheme="majorHAnsi" w:hAnsiTheme="majorHAnsi" w:cstheme="majorHAnsi"/>
          <w:noProof/>
        </w:rPr>
        <w:tab/>
        <w:t xml:space="preserve">Ulrich, F. </w:t>
      </w:r>
      <w:r w:rsidRPr="00FA02BF">
        <w:rPr>
          <w:rFonts w:asciiTheme="majorHAnsi" w:hAnsiTheme="majorHAnsi" w:cstheme="majorHAnsi"/>
          <w:noProof/>
        </w:rPr>
        <w:t>et al.</w:t>
      </w:r>
      <w:r w:rsidRPr="00210ADC">
        <w:rPr>
          <w:rFonts w:asciiTheme="majorHAnsi" w:hAnsiTheme="majorHAnsi" w:cstheme="majorHAnsi"/>
          <w:noProof/>
        </w:rPr>
        <w:t xml:space="preserve"> </w:t>
      </w:r>
      <w:r w:rsidRPr="00BF6FC2">
        <w:rPr>
          <w:rFonts w:asciiTheme="majorHAnsi" w:hAnsiTheme="majorHAnsi" w:cstheme="majorHAnsi"/>
          <w:noProof/>
        </w:rPr>
        <w:t xml:space="preserve">Slb/Wnt11 controls hypoblast cell migration and morphogenesis at the onset of zebrafish gastrulation. </w:t>
      </w:r>
      <w:r w:rsidRPr="00BF6FC2">
        <w:rPr>
          <w:rFonts w:asciiTheme="majorHAnsi" w:hAnsiTheme="majorHAnsi" w:cstheme="majorHAnsi"/>
          <w:i/>
          <w:iCs/>
          <w:noProof/>
        </w:rPr>
        <w:t>Development</w:t>
      </w:r>
      <w:r w:rsidRPr="00BF6FC2">
        <w:rPr>
          <w:rFonts w:asciiTheme="majorHAnsi" w:hAnsiTheme="majorHAnsi" w:cstheme="majorHAnsi"/>
          <w:noProof/>
        </w:rPr>
        <w:t xml:space="preserve">. </w:t>
      </w:r>
      <w:r w:rsidRPr="00BF6FC2">
        <w:rPr>
          <w:rFonts w:asciiTheme="majorHAnsi" w:hAnsiTheme="majorHAnsi" w:cstheme="majorHAnsi"/>
          <w:b/>
          <w:bCs/>
          <w:noProof/>
        </w:rPr>
        <w:t>130</w:t>
      </w:r>
      <w:r w:rsidRPr="00BF6FC2">
        <w:rPr>
          <w:rFonts w:asciiTheme="majorHAnsi" w:hAnsiTheme="majorHAnsi" w:cstheme="majorHAnsi"/>
          <w:noProof/>
        </w:rPr>
        <w:t xml:space="preserve"> (22), 5375–</w:t>
      </w:r>
      <w:r w:rsidR="00210ADC">
        <w:rPr>
          <w:rFonts w:asciiTheme="majorHAnsi" w:hAnsiTheme="majorHAnsi" w:cstheme="majorHAnsi"/>
          <w:noProof/>
        </w:rPr>
        <w:t>53</w:t>
      </w:r>
      <w:r w:rsidRPr="00BF6FC2">
        <w:rPr>
          <w:rFonts w:asciiTheme="majorHAnsi" w:hAnsiTheme="majorHAnsi" w:cstheme="majorHAnsi"/>
          <w:noProof/>
        </w:rPr>
        <w:t>84 (2003).</w:t>
      </w:r>
    </w:p>
    <w:p w14:paraId="0F83538B" w14:textId="471843DB" w:rsidR="00D50BD0" w:rsidRPr="00BF6FC2" w:rsidRDefault="00D50BD0" w:rsidP="000E17C3">
      <w:pPr>
        <w:autoSpaceDE w:val="0"/>
        <w:autoSpaceDN w:val="0"/>
        <w:adjustRightInd w:val="0"/>
        <w:rPr>
          <w:rFonts w:asciiTheme="majorHAnsi" w:hAnsiTheme="majorHAnsi" w:cstheme="majorHAnsi"/>
          <w:noProof/>
        </w:rPr>
      </w:pPr>
      <w:r w:rsidRPr="00BF6FC2">
        <w:rPr>
          <w:rFonts w:asciiTheme="majorHAnsi" w:hAnsiTheme="majorHAnsi" w:cstheme="majorHAnsi"/>
          <w:noProof/>
        </w:rPr>
        <w:t>21.</w:t>
      </w:r>
      <w:r w:rsidRPr="00BF6FC2">
        <w:rPr>
          <w:rFonts w:asciiTheme="majorHAnsi" w:hAnsiTheme="majorHAnsi" w:cstheme="majorHAnsi"/>
          <w:noProof/>
        </w:rPr>
        <w:tab/>
        <w:t xml:space="preserve">Kai, M., Heisenberg, C.-P., Tada, M. Sphingosine-1-phosphate receptors regulate individual cell behaviours underlying the directed migration of prechordal plate progenitor cells during zebrafish gastrulation. </w:t>
      </w:r>
      <w:r w:rsidRPr="00BF6FC2">
        <w:rPr>
          <w:rFonts w:asciiTheme="majorHAnsi" w:hAnsiTheme="majorHAnsi" w:cstheme="majorHAnsi"/>
          <w:i/>
          <w:iCs/>
          <w:noProof/>
        </w:rPr>
        <w:t>Development</w:t>
      </w:r>
      <w:r w:rsidRPr="00BF6FC2">
        <w:rPr>
          <w:rFonts w:asciiTheme="majorHAnsi" w:hAnsiTheme="majorHAnsi" w:cstheme="majorHAnsi"/>
          <w:noProof/>
        </w:rPr>
        <w:t xml:space="preserve">. </w:t>
      </w:r>
      <w:r w:rsidRPr="00BF6FC2">
        <w:rPr>
          <w:rFonts w:asciiTheme="majorHAnsi" w:hAnsiTheme="majorHAnsi" w:cstheme="majorHAnsi"/>
          <w:b/>
          <w:bCs/>
          <w:noProof/>
        </w:rPr>
        <w:t>135</w:t>
      </w:r>
      <w:r w:rsidRPr="00BF6FC2">
        <w:rPr>
          <w:rFonts w:asciiTheme="majorHAnsi" w:hAnsiTheme="majorHAnsi" w:cstheme="majorHAnsi"/>
          <w:noProof/>
        </w:rPr>
        <w:t xml:space="preserve"> (18), 3043–</w:t>
      </w:r>
      <w:r w:rsidR="00210ADC">
        <w:rPr>
          <w:rFonts w:asciiTheme="majorHAnsi" w:hAnsiTheme="majorHAnsi" w:cstheme="majorHAnsi"/>
          <w:noProof/>
        </w:rPr>
        <w:t>30</w:t>
      </w:r>
      <w:r w:rsidRPr="00BF6FC2">
        <w:rPr>
          <w:rFonts w:asciiTheme="majorHAnsi" w:hAnsiTheme="majorHAnsi" w:cstheme="majorHAnsi"/>
          <w:noProof/>
        </w:rPr>
        <w:t>51 (2008).</w:t>
      </w:r>
    </w:p>
    <w:p w14:paraId="3C28C1A1" w14:textId="74D10D07" w:rsidR="00D50BD0" w:rsidRPr="00BF6FC2" w:rsidRDefault="00D50BD0" w:rsidP="000E17C3">
      <w:pPr>
        <w:autoSpaceDE w:val="0"/>
        <w:autoSpaceDN w:val="0"/>
        <w:adjustRightInd w:val="0"/>
        <w:rPr>
          <w:rFonts w:asciiTheme="majorHAnsi" w:hAnsiTheme="majorHAnsi" w:cstheme="majorHAnsi"/>
          <w:noProof/>
        </w:rPr>
      </w:pPr>
      <w:r w:rsidRPr="00BF6FC2">
        <w:rPr>
          <w:rFonts w:asciiTheme="majorHAnsi" w:hAnsiTheme="majorHAnsi" w:cstheme="majorHAnsi"/>
          <w:noProof/>
        </w:rPr>
        <w:t>22.</w:t>
      </w:r>
      <w:r w:rsidRPr="00BF6FC2">
        <w:rPr>
          <w:rFonts w:asciiTheme="majorHAnsi" w:hAnsiTheme="majorHAnsi" w:cstheme="majorHAnsi"/>
          <w:noProof/>
        </w:rPr>
        <w:tab/>
        <w:t xml:space="preserve">Smutny, M. </w:t>
      </w:r>
      <w:r w:rsidRPr="00FA02BF">
        <w:rPr>
          <w:rFonts w:asciiTheme="majorHAnsi" w:hAnsiTheme="majorHAnsi" w:cstheme="majorHAnsi"/>
          <w:noProof/>
        </w:rPr>
        <w:t>et al.</w:t>
      </w:r>
      <w:r w:rsidRPr="00210ADC">
        <w:rPr>
          <w:rFonts w:asciiTheme="majorHAnsi" w:hAnsiTheme="majorHAnsi" w:cstheme="majorHAnsi"/>
          <w:noProof/>
        </w:rPr>
        <w:t xml:space="preserve"> </w:t>
      </w:r>
      <w:r w:rsidRPr="00BF6FC2">
        <w:rPr>
          <w:rFonts w:asciiTheme="majorHAnsi" w:hAnsiTheme="majorHAnsi" w:cstheme="majorHAnsi"/>
          <w:noProof/>
        </w:rPr>
        <w:t xml:space="preserve">Friction forces position the neural anlage. </w:t>
      </w:r>
      <w:r w:rsidRPr="00BF6FC2">
        <w:rPr>
          <w:rFonts w:asciiTheme="majorHAnsi" w:hAnsiTheme="majorHAnsi" w:cstheme="majorHAnsi"/>
          <w:i/>
          <w:iCs/>
          <w:noProof/>
        </w:rPr>
        <w:t>Nature Cell Biology</w:t>
      </w:r>
      <w:r w:rsidRPr="00BF6FC2">
        <w:rPr>
          <w:rFonts w:asciiTheme="majorHAnsi" w:hAnsiTheme="majorHAnsi" w:cstheme="majorHAnsi"/>
          <w:noProof/>
        </w:rPr>
        <w:t xml:space="preserve">. </w:t>
      </w:r>
      <w:r w:rsidRPr="00BF6FC2">
        <w:rPr>
          <w:rFonts w:asciiTheme="majorHAnsi" w:hAnsiTheme="majorHAnsi" w:cstheme="majorHAnsi"/>
          <w:b/>
          <w:bCs/>
          <w:noProof/>
        </w:rPr>
        <w:t>19</w:t>
      </w:r>
      <w:r w:rsidRPr="00BF6FC2">
        <w:rPr>
          <w:rFonts w:asciiTheme="majorHAnsi" w:hAnsiTheme="majorHAnsi" w:cstheme="majorHAnsi"/>
          <w:noProof/>
        </w:rPr>
        <w:t xml:space="preserve"> (4), 306–317 (2017).</w:t>
      </w:r>
    </w:p>
    <w:p w14:paraId="029917EE" w14:textId="59CD7A78" w:rsidR="00D50BD0" w:rsidRPr="00BF6FC2" w:rsidRDefault="00D50BD0" w:rsidP="000E17C3">
      <w:pPr>
        <w:autoSpaceDE w:val="0"/>
        <w:autoSpaceDN w:val="0"/>
        <w:adjustRightInd w:val="0"/>
        <w:rPr>
          <w:rFonts w:asciiTheme="majorHAnsi" w:hAnsiTheme="majorHAnsi" w:cstheme="majorHAnsi"/>
          <w:noProof/>
        </w:rPr>
      </w:pPr>
      <w:r w:rsidRPr="00BF6FC2">
        <w:rPr>
          <w:rFonts w:asciiTheme="majorHAnsi" w:hAnsiTheme="majorHAnsi" w:cstheme="majorHAnsi"/>
          <w:noProof/>
        </w:rPr>
        <w:t>23.</w:t>
      </w:r>
      <w:r w:rsidRPr="00BF6FC2">
        <w:rPr>
          <w:rFonts w:asciiTheme="majorHAnsi" w:hAnsiTheme="majorHAnsi" w:cstheme="majorHAnsi"/>
          <w:noProof/>
        </w:rPr>
        <w:tab/>
        <w:t>Johansson, M., Giger, F.</w:t>
      </w:r>
      <w:r w:rsidR="00210ADC">
        <w:rPr>
          <w:rFonts w:asciiTheme="majorHAnsi" w:hAnsiTheme="majorHAnsi" w:cstheme="majorHAnsi"/>
          <w:noProof/>
        </w:rPr>
        <w:t xml:space="preserve"> </w:t>
      </w:r>
      <w:r w:rsidRPr="00BF6FC2">
        <w:rPr>
          <w:rFonts w:asciiTheme="majorHAnsi" w:hAnsiTheme="majorHAnsi" w:cstheme="majorHAnsi"/>
          <w:noProof/>
        </w:rPr>
        <w:t xml:space="preserve">A., Fielding, T., Houart, C. Dkk1 </w:t>
      </w:r>
      <w:r w:rsidR="00210ADC">
        <w:rPr>
          <w:rFonts w:asciiTheme="majorHAnsi" w:hAnsiTheme="majorHAnsi" w:cstheme="majorHAnsi"/>
          <w:noProof/>
        </w:rPr>
        <w:t>c</w:t>
      </w:r>
      <w:r w:rsidRPr="00BF6FC2">
        <w:rPr>
          <w:rFonts w:asciiTheme="majorHAnsi" w:hAnsiTheme="majorHAnsi" w:cstheme="majorHAnsi"/>
          <w:noProof/>
        </w:rPr>
        <w:t xml:space="preserve">ontrols </w:t>
      </w:r>
      <w:r w:rsidR="00210ADC">
        <w:rPr>
          <w:rFonts w:asciiTheme="majorHAnsi" w:hAnsiTheme="majorHAnsi" w:cstheme="majorHAnsi"/>
          <w:noProof/>
        </w:rPr>
        <w:t>c</w:t>
      </w:r>
      <w:r w:rsidRPr="00BF6FC2">
        <w:rPr>
          <w:rFonts w:asciiTheme="majorHAnsi" w:hAnsiTheme="majorHAnsi" w:cstheme="majorHAnsi"/>
          <w:noProof/>
        </w:rPr>
        <w:t>ell-</w:t>
      </w:r>
      <w:r w:rsidR="00210ADC">
        <w:rPr>
          <w:rFonts w:asciiTheme="majorHAnsi" w:hAnsiTheme="majorHAnsi" w:cstheme="majorHAnsi"/>
          <w:noProof/>
        </w:rPr>
        <w:t>c</w:t>
      </w:r>
      <w:r w:rsidRPr="00BF6FC2">
        <w:rPr>
          <w:rFonts w:asciiTheme="majorHAnsi" w:hAnsiTheme="majorHAnsi" w:cstheme="majorHAnsi"/>
          <w:noProof/>
        </w:rPr>
        <w:t xml:space="preserve">ell </w:t>
      </w:r>
      <w:r w:rsidR="00210ADC">
        <w:rPr>
          <w:rFonts w:asciiTheme="majorHAnsi" w:hAnsiTheme="majorHAnsi" w:cstheme="majorHAnsi"/>
          <w:noProof/>
        </w:rPr>
        <w:t>i</w:t>
      </w:r>
      <w:r w:rsidRPr="00BF6FC2">
        <w:rPr>
          <w:rFonts w:asciiTheme="majorHAnsi" w:hAnsiTheme="majorHAnsi" w:cstheme="majorHAnsi"/>
          <w:noProof/>
        </w:rPr>
        <w:t xml:space="preserve">nteraction through </w:t>
      </w:r>
      <w:r w:rsidR="00210ADC">
        <w:rPr>
          <w:rFonts w:asciiTheme="majorHAnsi" w:hAnsiTheme="majorHAnsi" w:cstheme="majorHAnsi"/>
          <w:noProof/>
        </w:rPr>
        <w:t>r</w:t>
      </w:r>
      <w:r w:rsidRPr="00BF6FC2">
        <w:rPr>
          <w:rFonts w:asciiTheme="majorHAnsi" w:hAnsiTheme="majorHAnsi" w:cstheme="majorHAnsi"/>
          <w:noProof/>
        </w:rPr>
        <w:t xml:space="preserve">egulation of </w:t>
      </w:r>
      <w:r w:rsidR="00210ADC">
        <w:rPr>
          <w:rFonts w:asciiTheme="majorHAnsi" w:hAnsiTheme="majorHAnsi" w:cstheme="majorHAnsi"/>
          <w:noProof/>
        </w:rPr>
        <w:t>n</w:t>
      </w:r>
      <w:r w:rsidRPr="00BF6FC2">
        <w:rPr>
          <w:rFonts w:asciiTheme="majorHAnsi" w:hAnsiTheme="majorHAnsi" w:cstheme="majorHAnsi"/>
          <w:noProof/>
        </w:rPr>
        <w:t xml:space="preserve">on-nuclear β-Catenin </w:t>
      </w:r>
      <w:r w:rsidR="00210ADC">
        <w:rPr>
          <w:rFonts w:asciiTheme="majorHAnsi" w:hAnsiTheme="majorHAnsi" w:cstheme="majorHAnsi"/>
          <w:noProof/>
        </w:rPr>
        <w:t>p</w:t>
      </w:r>
      <w:r w:rsidRPr="00BF6FC2">
        <w:rPr>
          <w:rFonts w:asciiTheme="majorHAnsi" w:hAnsiTheme="majorHAnsi" w:cstheme="majorHAnsi"/>
          <w:noProof/>
        </w:rPr>
        <w:t xml:space="preserve">ools. </w:t>
      </w:r>
      <w:r w:rsidRPr="00BF6FC2">
        <w:rPr>
          <w:rFonts w:asciiTheme="majorHAnsi" w:hAnsiTheme="majorHAnsi" w:cstheme="majorHAnsi"/>
          <w:i/>
          <w:iCs/>
          <w:noProof/>
        </w:rPr>
        <w:t xml:space="preserve">Developmental </w:t>
      </w:r>
      <w:r w:rsidR="00210ADC">
        <w:rPr>
          <w:rFonts w:asciiTheme="majorHAnsi" w:hAnsiTheme="majorHAnsi" w:cstheme="majorHAnsi"/>
          <w:i/>
          <w:iCs/>
          <w:noProof/>
        </w:rPr>
        <w:t>C</w:t>
      </w:r>
      <w:r w:rsidRPr="00BF6FC2">
        <w:rPr>
          <w:rFonts w:asciiTheme="majorHAnsi" w:hAnsiTheme="majorHAnsi" w:cstheme="majorHAnsi"/>
          <w:i/>
          <w:iCs/>
          <w:noProof/>
        </w:rPr>
        <w:t>ell</w:t>
      </w:r>
      <w:r w:rsidRPr="00BF6FC2">
        <w:rPr>
          <w:rFonts w:asciiTheme="majorHAnsi" w:hAnsiTheme="majorHAnsi" w:cstheme="majorHAnsi"/>
          <w:noProof/>
        </w:rPr>
        <w:t xml:space="preserve">. </w:t>
      </w:r>
      <w:r w:rsidRPr="00BF6FC2">
        <w:rPr>
          <w:rFonts w:asciiTheme="majorHAnsi" w:hAnsiTheme="majorHAnsi" w:cstheme="majorHAnsi"/>
          <w:b/>
          <w:bCs/>
          <w:noProof/>
        </w:rPr>
        <w:t>51</w:t>
      </w:r>
      <w:r w:rsidRPr="00BF6FC2">
        <w:rPr>
          <w:rFonts w:asciiTheme="majorHAnsi" w:hAnsiTheme="majorHAnsi" w:cstheme="majorHAnsi"/>
          <w:noProof/>
        </w:rPr>
        <w:t xml:space="preserve"> (6), 775</w:t>
      </w:r>
      <w:r w:rsidR="00210ADC">
        <w:rPr>
          <w:rFonts w:asciiTheme="majorHAnsi" w:hAnsiTheme="majorHAnsi" w:cstheme="majorHAnsi"/>
          <w:noProof/>
        </w:rPr>
        <w:t>–</w:t>
      </w:r>
      <w:r w:rsidRPr="00BF6FC2">
        <w:rPr>
          <w:rFonts w:asciiTheme="majorHAnsi" w:hAnsiTheme="majorHAnsi" w:cstheme="majorHAnsi"/>
          <w:noProof/>
        </w:rPr>
        <w:t>786.e3 (2019).</w:t>
      </w:r>
    </w:p>
    <w:p w14:paraId="4637C227" w14:textId="3AE0367E" w:rsidR="00D50BD0" w:rsidRPr="00BF6FC2" w:rsidRDefault="00D50BD0" w:rsidP="000E17C3">
      <w:pPr>
        <w:autoSpaceDE w:val="0"/>
        <w:autoSpaceDN w:val="0"/>
        <w:adjustRightInd w:val="0"/>
        <w:rPr>
          <w:rFonts w:asciiTheme="majorHAnsi" w:hAnsiTheme="majorHAnsi" w:cstheme="majorHAnsi"/>
          <w:noProof/>
        </w:rPr>
      </w:pPr>
      <w:r w:rsidRPr="00BF6FC2">
        <w:rPr>
          <w:rFonts w:asciiTheme="majorHAnsi" w:hAnsiTheme="majorHAnsi" w:cstheme="majorHAnsi"/>
          <w:noProof/>
        </w:rPr>
        <w:t>24.</w:t>
      </w:r>
      <w:r w:rsidRPr="00BF6FC2">
        <w:rPr>
          <w:rFonts w:asciiTheme="majorHAnsi" w:hAnsiTheme="majorHAnsi" w:cstheme="majorHAnsi"/>
          <w:noProof/>
        </w:rPr>
        <w:tab/>
        <w:t xml:space="preserve">Gorelik, R., Gautreau, A. Quantitative and unbiased analysis of directional persistence in cell migration. </w:t>
      </w:r>
      <w:r w:rsidRPr="00BF6FC2">
        <w:rPr>
          <w:rFonts w:asciiTheme="majorHAnsi" w:hAnsiTheme="majorHAnsi" w:cstheme="majorHAnsi"/>
          <w:i/>
          <w:iCs/>
          <w:noProof/>
        </w:rPr>
        <w:t xml:space="preserve">Nature </w:t>
      </w:r>
      <w:r w:rsidR="00210ADC">
        <w:rPr>
          <w:rFonts w:asciiTheme="majorHAnsi" w:hAnsiTheme="majorHAnsi" w:cstheme="majorHAnsi"/>
          <w:i/>
          <w:iCs/>
          <w:noProof/>
        </w:rPr>
        <w:t>P</w:t>
      </w:r>
      <w:r w:rsidRPr="00BF6FC2">
        <w:rPr>
          <w:rFonts w:asciiTheme="majorHAnsi" w:hAnsiTheme="majorHAnsi" w:cstheme="majorHAnsi"/>
          <w:i/>
          <w:iCs/>
          <w:noProof/>
        </w:rPr>
        <w:t>rotocols</w:t>
      </w:r>
      <w:r w:rsidRPr="00BF6FC2">
        <w:rPr>
          <w:rFonts w:asciiTheme="majorHAnsi" w:hAnsiTheme="majorHAnsi" w:cstheme="majorHAnsi"/>
          <w:noProof/>
        </w:rPr>
        <w:t xml:space="preserve">. </w:t>
      </w:r>
      <w:r w:rsidRPr="00BF6FC2">
        <w:rPr>
          <w:rFonts w:asciiTheme="majorHAnsi" w:hAnsiTheme="majorHAnsi" w:cstheme="majorHAnsi"/>
          <w:b/>
          <w:bCs/>
          <w:noProof/>
        </w:rPr>
        <w:t>9</w:t>
      </w:r>
      <w:r w:rsidRPr="00BF6FC2">
        <w:rPr>
          <w:rFonts w:asciiTheme="majorHAnsi" w:hAnsiTheme="majorHAnsi" w:cstheme="majorHAnsi"/>
          <w:noProof/>
        </w:rPr>
        <w:t xml:space="preserve"> (8), 1931–</w:t>
      </w:r>
      <w:r w:rsidR="00210ADC">
        <w:rPr>
          <w:rFonts w:asciiTheme="majorHAnsi" w:hAnsiTheme="majorHAnsi" w:cstheme="majorHAnsi"/>
          <w:noProof/>
        </w:rPr>
        <w:t>19</w:t>
      </w:r>
      <w:r w:rsidRPr="00BF6FC2">
        <w:rPr>
          <w:rFonts w:asciiTheme="majorHAnsi" w:hAnsiTheme="majorHAnsi" w:cstheme="majorHAnsi"/>
          <w:noProof/>
        </w:rPr>
        <w:t>43 (2014).</w:t>
      </w:r>
    </w:p>
    <w:p w14:paraId="642030F4" w14:textId="55F37812" w:rsidR="00D50BD0" w:rsidRPr="00BF6FC2" w:rsidRDefault="00D50BD0" w:rsidP="000E17C3">
      <w:pPr>
        <w:autoSpaceDE w:val="0"/>
        <w:autoSpaceDN w:val="0"/>
        <w:adjustRightInd w:val="0"/>
        <w:rPr>
          <w:rFonts w:asciiTheme="majorHAnsi" w:hAnsiTheme="majorHAnsi" w:cstheme="majorHAnsi"/>
          <w:noProof/>
        </w:rPr>
      </w:pPr>
      <w:r w:rsidRPr="00BF6FC2">
        <w:rPr>
          <w:rFonts w:asciiTheme="majorHAnsi" w:hAnsiTheme="majorHAnsi" w:cstheme="majorHAnsi"/>
          <w:noProof/>
        </w:rPr>
        <w:t>25.</w:t>
      </w:r>
      <w:r w:rsidRPr="00BF6FC2">
        <w:rPr>
          <w:rFonts w:asciiTheme="majorHAnsi" w:hAnsiTheme="majorHAnsi" w:cstheme="majorHAnsi"/>
          <w:noProof/>
        </w:rPr>
        <w:tab/>
        <w:t>Grill, S.</w:t>
      </w:r>
      <w:r w:rsidR="00210ADC">
        <w:rPr>
          <w:rFonts w:asciiTheme="majorHAnsi" w:hAnsiTheme="majorHAnsi" w:cstheme="majorHAnsi"/>
          <w:noProof/>
        </w:rPr>
        <w:t xml:space="preserve"> </w:t>
      </w:r>
      <w:r w:rsidRPr="00BF6FC2">
        <w:rPr>
          <w:rFonts w:asciiTheme="majorHAnsi" w:hAnsiTheme="majorHAnsi" w:cstheme="majorHAnsi"/>
          <w:noProof/>
        </w:rPr>
        <w:t>W., Howard, J., Schäffer, E., Stelzer, E.</w:t>
      </w:r>
      <w:r w:rsidR="00210ADC">
        <w:rPr>
          <w:rFonts w:asciiTheme="majorHAnsi" w:hAnsiTheme="majorHAnsi" w:cstheme="majorHAnsi"/>
          <w:noProof/>
        </w:rPr>
        <w:t xml:space="preserve"> </w:t>
      </w:r>
      <w:r w:rsidRPr="00BF6FC2">
        <w:rPr>
          <w:rFonts w:asciiTheme="majorHAnsi" w:hAnsiTheme="majorHAnsi" w:cstheme="majorHAnsi"/>
          <w:noProof/>
        </w:rPr>
        <w:t>H.</w:t>
      </w:r>
      <w:r w:rsidR="00210ADC">
        <w:rPr>
          <w:rFonts w:asciiTheme="majorHAnsi" w:hAnsiTheme="majorHAnsi" w:cstheme="majorHAnsi"/>
          <w:noProof/>
        </w:rPr>
        <w:t xml:space="preserve"> </w:t>
      </w:r>
      <w:r w:rsidRPr="00BF6FC2">
        <w:rPr>
          <w:rFonts w:asciiTheme="majorHAnsi" w:hAnsiTheme="majorHAnsi" w:cstheme="majorHAnsi"/>
          <w:noProof/>
        </w:rPr>
        <w:t>K., Hyman, A.</w:t>
      </w:r>
      <w:r w:rsidR="00210ADC">
        <w:rPr>
          <w:rFonts w:asciiTheme="majorHAnsi" w:hAnsiTheme="majorHAnsi" w:cstheme="majorHAnsi"/>
          <w:noProof/>
        </w:rPr>
        <w:t xml:space="preserve"> </w:t>
      </w:r>
      <w:r w:rsidRPr="00BF6FC2">
        <w:rPr>
          <w:rFonts w:asciiTheme="majorHAnsi" w:hAnsiTheme="majorHAnsi" w:cstheme="majorHAnsi"/>
          <w:noProof/>
        </w:rPr>
        <w:t xml:space="preserve">A. The distribution of active force generators controls mitotic spindle position. </w:t>
      </w:r>
      <w:r w:rsidRPr="00BF6FC2">
        <w:rPr>
          <w:rFonts w:asciiTheme="majorHAnsi" w:hAnsiTheme="majorHAnsi" w:cstheme="majorHAnsi"/>
          <w:i/>
          <w:iCs/>
          <w:noProof/>
        </w:rPr>
        <w:t>Science (New York, N.Y.)</w:t>
      </w:r>
      <w:r w:rsidRPr="00BF6FC2">
        <w:rPr>
          <w:rFonts w:asciiTheme="majorHAnsi" w:hAnsiTheme="majorHAnsi" w:cstheme="majorHAnsi"/>
          <w:noProof/>
        </w:rPr>
        <w:t xml:space="preserve">. </w:t>
      </w:r>
      <w:r w:rsidRPr="00BF6FC2">
        <w:rPr>
          <w:rFonts w:asciiTheme="majorHAnsi" w:hAnsiTheme="majorHAnsi" w:cstheme="majorHAnsi"/>
          <w:b/>
          <w:bCs/>
          <w:noProof/>
        </w:rPr>
        <w:t>301</w:t>
      </w:r>
      <w:r w:rsidRPr="00BF6FC2">
        <w:rPr>
          <w:rFonts w:asciiTheme="majorHAnsi" w:hAnsiTheme="majorHAnsi" w:cstheme="majorHAnsi"/>
          <w:noProof/>
        </w:rPr>
        <w:t xml:space="preserve"> (5632), 518–</w:t>
      </w:r>
      <w:r w:rsidR="00210ADC">
        <w:rPr>
          <w:rFonts w:asciiTheme="majorHAnsi" w:hAnsiTheme="majorHAnsi" w:cstheme="majorHAnsi"/>
          <w:noProof/>
        </w:rPr>
        <w:t>5</w:t>
      </w:r>
      <w:r w:rsidRPr="00BF6FC2">
        <w:rPr>
          <w:rFonts w:asciiTheme="majorHAnsi" w:hAnsiTheme="majorHAnsi" w:cstheme="majorHAnsi"/>
          <w:noProof/>
        </w:rPr>
        <w:t>21 (2003).</w:t>
      </w:r>
    </w:p>
    <w:p w14:paraId="4202E8DE" w14:textId="46976500" w:rsidR="00D50BD0" w:rsidRPr="00BF6FC2" w:rsidRDefault="00D50BD0" w:rsidP="000E17C3">
      <w:pPr>
        <w:autoSpaceDE w:val="0"/>
        <w:autoSpaceDN w:val="0"/>
        <w:adjustRightInd w:val="0"/>
        <w:rPr>
          <w:rFonts w:asciiTheme="majorHAnsi" w:hAnsiTheme="majorHAnsi" w:cstheme="majorHAnsi"/>
          <w:noProof/>
        </w:rPr>
      </w:pPr>
      <w:r w:rsidRPr="00BF6FC2">
        <w:rPr>
          <w:rFonts w:asciiTheme="majorHAnsi" w:hAnsiTheme="majorHAnsi" w:cstheme="majorHAnsi"/>
          <w:noProof/>
        </w:rPr>
        <w:t>26.</w:t>
      </w:r>
      <w:r w:rsidRPr="00BF6FC2">
        <w:rPr>
          <w:rFonts w:asciiTheme="majorHAnsi" w:hAnsiTheme="majorHAnsi" w:cstheme="majorHAnsi"/>
          <w:noProof/>
        </w:rPr>
        <w:tab/>
        <w:t>Desprat, N., Supatto, W., Pouille, P.-A.</w:t>
      </w:r>
      <w:r w:rsidR="00210ADC">
        <w:rPr>
          <w:rFonts w:asciiTheme="majorHAnsi" w:hAnsiTheme="majorHAnsi" w:cstheme="majorHAnsi"/>
          <w:noProof/>
        </w:rPr>
        <w:t xml:space="preserve"> </w:t>
      </w:r>
      <w:r w:rsidRPr="00BF6FC2">
        <w:rPr>
          <w:rFonts w:asciiTheme="majorHAnsi" w:hAnsiTheme="majorHAnsi" w:cstheme="majorHAnsi"/>
          <w:noProof/>
        </w:rPr>
        <w:t xml:space="preserve">A., Beaurepaire, E., Farge, E. Tissue deformation modulates twist expression to determine anterior midgut differentiation in Drosophila embryos. </w:t>
      </w:r>
      <w:r w:rsidRPr="00BF6FC2">
        <w:rPr>
          <w:rFonts w:asciiTheme="majorHAnsi" w:hAnsiTheme="majorHAnsi" w:cstheme="majorHAnsi"/>
          <w:i/>
          <w:iCs/>
          <w:noProof/>
        </w:rPr>
        <w:t xml:space="preserve">Developmental </w:t>
      </w:r>
      <w:r w:rsidR="00210ADC">
        <w:rPr>
          <w:rFonts w:asciiTheme="majorHAnsi" w:hAnsiTheme="majorHAnsi" w:cstheme="majorHAnsi"/>
          <w:i/>
          <w:iCs/>
          <w:noProof/>
        </w:rPr>
        <w:t>C</w:t>
      </w:r>
      <w:r w:rsidRPr="00BF6FC2">
        <w:rPr>
          <w:rFonts w:asciiTheme="majorHAnsi" w:hAnsiTheme="majorHAnsi" w:cstheme="majorHAnsi"/>
          <w:i/>
          <w:iCs/>
          <w:noProof/>
        </w:rPr>
        <w:t>ell</w:t>
      </w:r>
      <w:r w:rsidRPr="00BF6FC2">
        <w:rPr>
          <w:rFonts w:asciiTheme="majorHAnsi" w:hAnsiTheme="majorHAnsi" w:cstheme="majorHAnsi"/>
          <w:noProof/>
        </w:rPr>
        <w:t xml:space="preserve">. </w:t>
      </w:r>
      <w:r w:rsidRPr="00BF6FC2">
        <w:rPr>
          <w:rFonts w:asciiTheme="majorHAnsi" w:hAnsiTheme="majorHAnsi" w:cstheme="majorHAnsi"/>
          <w:b/>
          <w:bCs/>
          <w:noProof/>
        </w:rPr>
        <w:t>15</w:t>
      </w:r>
      <w:r w:rsidRPr="00BF6FC2">
        <w:rPr>
          <w:rFonts w:asciiTheme="majorHAnsi" w:hAnsiTheme="majorHAnsi" w:cstheme="majorHAnsi"/>
          <w:noProof/>
        </w:rPr>
        <w:t xml:space="preserve"> (3), 470–</w:t>
      </w:r>
      <w:r w:rsidR="00210ADC">
        <w:rPr>
          <w:rFonts w:asciiTheme="majorHAnsi" w:hAnsiTheme="majorHAnsi" w:cstheme="majorHAnsi"/>
          <w:noProof/>
        </w:rPr>
        <w:t>47</w:t>
      </w:r>
      <w:r w:rsidRPr="00BF6FC2">
        <w:rPr>
          <w:rFonts w:asciiTheme="majorHAnsi" w:hAnsiTheme="majorHAnsi" w:cstheme="majorHAnsi"/>
          <w:noProof/>
        </w:rPr>
        <w:t>7 (2008).</w:t>
      </w:r>
    </w:p>
    <w:p w14:paraId="04AC5987" w14:textId="523AB699" w:rsidR="00D50BD0" w:rsidRPr="00BF6FC2" w:rsidRDefault="00D50BD0" w:rsidP="000E17C3">
      <w:pPr>
        <w:autoSpaceDE w:val="0"/>
        <w:autoSpaceDN w:val="0"/>
        <w:adjustRightInd w:val="0"/>
        <w:rPr>
          <w:rFonts w:asciiTheme="majorHAnsi" w:hAnsiTheme="majorHAnsi" w:cstheme="majorHAnsi"/>
          <w:noProof/>
        </w:rPr>
      </w:pPr>
      <w:r w:rsidRPr="00BF6FC2">
        <w:rPr>
          <w:rFonts w:asciiTheme="majorHAnsi" w:hAnsiTheme="majorHAnsi" w:cstheme="majorHAnsi"/>
          <w:noProof/>
        </w:rPr>
        <w:t>27.</w:t>
      </w:r>
      <w:r w:rsidRPr="00BF6FC2">
        <w:rPr>
          <w:rFonts w:asciiTheme="majorHAnsi" w:hAnsiTheme="majorHAnsi" w:cstheme="majorHAnsi"/>
          <w:noProof/>
        </w:rPr>
        <w:tab/>
        <w:t xml:space="preserve">Farhadifar, R., Röper, J.-C., Aigouy, B., Eaton, S., Jülicher, F. The </w:t>
      </w:r>
      <w:r w:rsidR="00210ADC">
        <w:rPr>
          <w:rFonts w:asciiTheme="majorHAnsi" w:hAnsiTheme="majorHAnsi" w:cstheme="majorHAnsi"/>
          <w:noProof/>
        </w:rPr>
        <w:t>i</w:t>
      </w:r>
      <w:r w:rsidRPr="00BF6FC2">
        <w:rPr>
          <w:rFonts w:asciiTheme="majorHAnsi" w:hAnsiTheme="majorHAnsi" w:cstheme="majorHAnsi"/>
          <w:noProof/>
        </w:rPr>
        <w:t xml:space="preserve">nfluence of </w:t>
      </w:r>
      <w:r w:rsidR="00210ADC">
        <w:rPr>
          <w:rFonts w:asciiTheme="majorHAnsi" w:hAnsiTheme="majorHAnsi" w:cstheme="majorHAnsi"/>
          <w:noProof/>
        </w:rPr>
        <w:t>c</w:t>
      </w:r>
      <w:r w:rsidRPr="00BF6FC2">
        <w:rPr>
          <w:rFonts w:asciiTheme="majorHAnsi" w:hAnsiTheme="majorHAnsi" w:cstheme="majorHAnsi"/>
          <w:noProof/>
        </w:rPr>
        <w:t xml:space="preserve">ell </w:t>
      </w:r>
      <w:r w:rsidR="00210ADC">
        <w:rPr>
          <w:rFonts w:asciiTheme="majorHAnsi" w:hAnsiTheme="majorHAnsi" w:cstheme="majorHAnsi"/>
          <w:noProof/>
        </w:rPr>
        <w:t>m</w:t>
      </w:r>
      <w:r w:rsidRPr="00BF6FC2">
        <w:rPr>
          <w:rFonts w:asciiTheme="majorHAnsi" w:hAnsiTheme="majorHAnsi" w:cstheme="majorHAnsi"/>
          <w:noProof/>
        </w:rPr>
        <w:t xml:space="preserve">echanics, </w:t>
      </w:r>
      <w:r w:rsidR="00210ADC">
        <w:rPr>
          <w:rFonts w:asciiTheme="majorHAnsi" w:hAnsiTheme="majorHAnsi" w:cstheme="majorHAnsi"/>
          <w:noProof/>
        </w:rPr>
        <w:t>c</w:t>
      </w:r>
      <w:r w:rsidRPr="00BF6FC2">
        <w:rPr>
          <w:rFonts w:asciiTheme="majorHAnsi" w:hAnsiTheme="majorHAnsi" w:cstheme="majorHAnsi"/>
          <w:noProof/>
        </w:rPr>
        <w:t>ell-</w:t>
      </w:r>
      <w:r w:rsidR="00210ADC">
        <w:rPr>
          <w:rFonts w:asciiTheme="majorHAnsi" w:hAnsiTheme="majorHAnsi" w:cstheme="majorHAnsi"/>
          <w:noProof/>
        </w:rPr>
        <w:t>c</w:t>
      </w:r>
      <w:r w:rsidRPr="00BF6FC2">
        <w:rPr>
          <w:rFonts w:asciiTheme="majorHAnsi" w:hAnsiTheme="majorHAnsi" w:cstheme="majorHAnsi"/>
          <w:noProof/>
        </w:rPr>
        <w:t xml:space="preserve">ell </w:t>
      </w:r>
      <w:r w:rsidR="00210ADC">
        <w:rPr>
          <w:rFonts w:asciiTheme="majorHAnsi" w:hAnsiTheme="majorHAnsi" w:cstheme="majorHAnsi"/>
          <w:noProof/>
        </w:rPr>
        <w:t>i</w:t>
      </w:r>
      <w:r w:rsidRPr="00BF6FC2">
        <w:rPr>
          <w:rFonts w:asciiTheme="majorHAnsi" w:hAnsiTheme="majorHAnsi" w:cstheme="majorHAnsi"/>
          <w:noProof/>
        </w:rPr>
        <w:t xml:space="preserve">nteractions, and </w:t>
      </w:r>
      <w:r w:rsidR="00210ADC">
        <w:rPr>
          <w:rFonts w:asciiTheme="majorHAnsi" w:hAnsiTheme="majorHAnsi" w:cstheme="majorHAnsi"/>
          <w:noProof/>
        </w:rPr>
        <w:t>p</w:t>
      </w:r>
      <w:r w:rsidRPr="00BF6FC2">
        <w:rPr>
          <w:rFonts w:asciiTheme="majorHAnsi" w:hAnsiTheme="majorHAnsi" w:cstheme="majorHAnsi"/>
          <w:noProof/>
        </w:rPr>
        <w:t xml:space="preserve">roliferation on </w:t>
      </w:r>
      <w:r w:rsidR="00210ADC">
        <w:rPr>
          <w:rFonts w:asciiTheme="majorHAnsi" w:hAnsiTheme="majorHAnsi" w:cstheme="majorHAnsi"/>
          <w:noProof/>
        </w:rPr>
        <w:t>e</w:t>
      </w:r>
      <w:r w:rsidRPr="00BF6FC2">
        <w:rPr>
          <w:rFonts w:asciiTheme="majorHAnsi" w:hAnsiTheme="majorHAnsi" w:cstheme="majorHAnsi"/>
          <w:noProof/>
        </w:rPr>
        <w:t xml:space="preserve">pithelial </w:t>
      </w:r>
      <w:r w:rsidR="00210ADC">
        <w:rPr>
          <w:rFonts w:asciiTheme="majorHAnsi" w:hAnsiTheme="majorHAnsi" w:cstheme="majorHAnsi"/>
          <w:noProof/>
        </w:rPr>
        <w:t>p</w:t>
      </w:r>
      <w:r w:rsidRPr="00BF6FC2">
        <w:rPr>
          <w:rFonts w:asciiTheme="majorHAnsi" w:hAnsiTheme="majorHAnsi" w:cstheme="majorHAnsi"/>
          <w:noProof/>
        </w:rPr>
        <w:t xml:space="preserve">acking. </w:t>
      </w:r>
      <w:r w:rsidRPr="00BF6FC2">
        <w:rPr>
          <w:rFonts w:asciiTheme="majorHAnsi" w:hAnsiTheme="majorHAnsi" w:cstheme="majorHAnsi"/>
          <w:i/>
          <w:iCs/>
          <w:noProof/>
        </w:rPr>
        <w:t>Current Biology</w:t>
      </w:r>
      <w:r w:rsidRPr="00BF6FC2">
        <w:rPr>
          <w:rFonts w:asciiTheme="majorHAnsi" w:hAnsiTheme="majorHAnsi" w:cstheme="majorHAnsi"/>
          <w:noProof/>
        </w:rPr>
        <w:t xml:space="preserve">. </w:t>
      </w:r>
      <w:r w:rsidRPr="00BF6FC2">
        <w:rPr>
          <w:rFonts w:asciiTheme="majorHAnsi" w:hAnsiTheme="majorHAnsi" w:cstheme="majorHAnsi"/>
          <w:b/>
          <w:bCs/>
          <w:noProof/>
        </w:rPr>
        <w:t>17</w:t>
      </w:r>
      <w:r w:rsidRPr="00BF6FC2">
        <w:rPr>
          <w:rFonts w:asciiTheme="majorHAnsi" w:hAnsiTheme="majorHAnsi" w:cstheme="majorHAnsi"/>
          <w:noProof/>
        </w:rPr>
        <w:t xml:space="preserve"> (24), 2095–2104 (2007).</w:t>
      </w:r>
    </w:p>
    <w:p w14:paraId="62F35174" w14:textId="317BEC2A" w:rsidR="00D50BD0" w:rsidRPr="00BF6FC2" w:rsidRDefault="00D50BD0" w:rsidP="000E17C3">
      <w:pPr>
        <w:autoSpaceDE w:val="0"/>
        <w:autoSpaceDN w:val="0"/>
        <w:adjustRightInd w:val="0"/>
        <w:rPr>
          <w:rFonts w:asciiTheme="majorHAnsi" w:hAnsiTheme="majorHAnsi" w:cstheme="majorHAnsi"/>
          <w:noProof/>
        </w:rPr>
      </w:pPr>
      <w:r w:rsidRPr="00BF6FC2">
        <w:rPr>
          <w:rFonts w:asciiTheme="majorHAnsi" w:hAnsiTheme="majorHAnsi" w:cstheme="majorHAnsi"/>
          <w:noProof/>
        </w:rPr>
        <w:t>28.</w:t>
      </w:r>
      <w:r w:rsidRPr="00BF6FC2">
        <w:rPr>
          <w:rFonts w:asciiTheme="majorHAnsi" w:hAnsiTheme="majorHAnsi" w:cstheme="majorHAnsi"/>
          <w:noProof/>
        </w:rPr>
        <w:tab/>
        <w:t>Willier, B.</w:t>
      </w:r>
      <w:r w:rsidR="00210ADC">
        <w:rPr>
          <w:rFonts w:asciiTheme="majorHAnsi" w:hAnsiTheme="majorHAnsi" w:cstheme="majorHAnsi"/>
          <w:noProof/>
        </w:rPr>
        <w:t xml:space="preserve"> </w:t>
      </w:r>
      <w:r w:rsidRPr="00BF6FC2">
        <w:rPr>
          <w:rFonts w:asciiTheme="majorHAnsi" w:hAnsiTheme="majorHAnsi" w:cstheme="majorHAnsi"/>
          <w:noProof/>
        </w:rPr>
        <w:t>H., Oppenheimer, J.</w:t>
      </w:r>
      <w:r w:rsidR="00210ADC">
        <w:rPr>
          <w:rFonts w:asciiTheme="majorHAnsi" w:hAnsiTheme="majorHAnsi" w:cstheme="majorHAnsi"/>
          <w:noProof/>
        </w:rPr>
        <w:t xml:space="preserve"> </w:t>
      </w:r>
      <w:r w:rsidRPr="00BF6FC2">
        <w:rPr>
          <w:rFonts w:asciiTheme="majorHAnsi" w:hAnsiTheme="majorHAnsi" w:cstheme="majorHAnsi"/>
          <w:noProof/>
        </w:rPr>
        <w:t xml:space="preserve">M. </w:t>
      </w:r>
      <w:r w:rsidRPr="00BF6FC2">
        <w:rPr>
          <w:rFonts w:asciiTheme="majorHAnsi" w:hAnsiTheme="majorHAnsi" w:cstheme="majorHAnsi"/>
          <w:i/>
          <w:iCs/>
          <w:noProof/>
        </w:rPr>
        <w:t>Foundations of Experimental Embryology</w:t>
      </w:r>
      <w:r w:rsidRPr="00BF6FC2">
        <w:rPr>
          <w:rFonts w:asciiTheme="majorHAnsi" w:hAnsiTheme="majorHAnsi" w:cstheme="majorHAnsi"/>
          <w:noProof/>
        </w:rPr>
        <w:t>. Englewood Cliffs: Prentice-Hall (1964).</w:t>
      </w:r>
    </w:p>
    <w:p w14:paraId="2B88BEEF" w14:textId="35080DE6" w:rsidR="00D50BD0" w:rsidRPr="00BF6FC2" w:rsidRDefault="00D50BD0" w:rsidP="000E17C3">
      <w:pPr>
        <w:autoSpaceDE w:val="0"/>
        <w:autoSpaceDN w:val="0"/>
        <w:adjustRightInd w:val="0"/>
        <w:rPr>
          <w:rFonts w:asciiTheme="majorHAnsi" w:hAnsiTheme="majorHAnsi" w:cstheme="majorHAnsi"/>
          <w:noProof/>
        </w:rPr>
      </w:pPr>
      <w:r w:rsidRPr="00BF6FC2">
        <w:rPr>
          <w:rFonts w:asciiTheme="majorHAnsi" w:hAnsiTheme="majorHAnsi" w:cstheme="majorHAnsi"/>
          <w:noProof/>
        </w:rPr>
        <w:t>29.</w:t>
      </w:r>
      <w:r w:rsidRPr="00BF6FC2">
        <w:rPr>
          <w:rFonts w:asciiTheme="majorHAnsi" w:hAnsiTheme="majorHAnsi" w:cstheme="majorHAnsi"/>
          <w:noProof/>
        </w:rPr>
        <w:tab/>
        <w:t>Ashby, W.</w:t>
      </w:r>
      <w:r w:rsidR="00210ADC">
        <w:rPr>
          <w:rFonts w:asciiTheme="majorHAnsi" w:hAnsiTheme="majorHAnsi" w:cstheme="majorHAnsi"/>
          <w:noProof/>
        </w:rPr>
        <w:t xml:space="preserve"> </w:t>
      </w:r>
      <w:r w:rsidRPr="00BF6FC2">
        <w:rPr>
          <w:rFonts w:asciiTheme="majorHAnsi" w:hAnsiTheme="majorHAnsi" w:cstheme="majorHAnsi"/>
          <w:noProof/>
        </w:rPr>
        <w:t xml:space="preserve">J., Zijlstra, A. Established and novel methods of interrogating two-dimensional cell migration. </w:t>
      </w:r>
      <w:r w:rsidRPr="00BF6FC2">
        <w:rPr>
          <w:rFonts w:asciiTheme="majorHAnsi" w:hAnsiTheme="majorHAnsi" w:cstheme="majorHAnsi"/>
          <w:i/>
          <w:iCs/>
          <w:noProof/>
        </w:rPr>
        <w:t xml:space="preserve">Integrative </w:t>
      </w:r>
      <w:r w:rsidR="00210ADC">
        <w:rPr>
          <w:rFonts w:asciiTheme="majorHAnsi" w:hAnsiTheme="majorHAnsi" w:cstheme="majorHAnsi"/>
          <w:i/>
          <w:iCs/>
          <w:noProof/>
        </w:rPr>
        <w:t>B</w:t>
      </w:r>
      <w:r w:rsidRPr="00BF6FC2">
        <w:rPr>
          <w:rFonts w:asciiTheme="majorHAnsi" w:hAnsiTheme="majorHAnsi" w:cstheme="majorHAnsi"/>
          <w:i/>
          <w:iCs/>
          <w:noProof/>
        </w:rPr>
        <w:t xml:space="preserve">iology: </w:t>
      </w:r>
      <w:r w:rsidR="00210ADC">
        <w:rPr>
          <w:rFonts w:asciiTheme="majorHAnsi" w:hAnsiTheme="majorHAnsi" w:cstheme="majorHAnsi"/>
          <w:i/>
          <w:iCs/>
          <w:noProof/>
        </w:rPr>
        <w:t>Q</w:t>
      </w:r>
      <w:r w:rsidRPr="00BF6FC2">
        <w:rPr>
          <w:rFonts w:asciiTheme="majorHAnsi" w:hAnsiTheme="majorHAnsi" w:cstheme="majorHAnsi"/>
          <w:i/>
          <w:iCs/>
          <w:noProof/>
        </w:rPr>
        <w:t xml:space="preserve">uantitative </w:t>
      </w:r>
      <w:r w:rsidR="00210ADC">
        <w:rPr>
          <w:rFonts w:asciiTheme="majorHAnsi" w:hAnsiTheme="majorHAnsi" w:cstheme="majorHAnsi"/>
          <w:i/>
          <w:iCs/>
          <w:noProof/>
        </w:rPr>
        <w:t>B</w:t>
      </w:r>
      <w:r w:rsidRPr="00BF6FC2">
        <w:rPr>
          <w:rFonts w:asciiTheme="majorHAnsi" w:hAnsiTheme="majorHAnsi" w:cstheme="majorHAnsi"/>
          <w:i/>
          <w:iCs/>
          <w:noProof/>
        </w:rPr>
        <w:t xml:space="preserve">iosciences from </w:t>
      </w:r>
      <w:r w:rsidR="00210ADC">
        <w:rPr>
          <w:rFonts w:asciiTheme="majorHAnsi" w:hAnsiTheme="majorHAnsi" w:cstheme="majorHAnsi"/>
          <w:i/>
          <w:iCs/>
          <w:noProof/>
        </w:rPr>
        <w:t>N</w:t>
      </w:r>
      <w:r w:rsidRPr="00BF6FC2">
        <w:rPr>
          <w:rFonts w:asciiTheme="majorHAnsi" w:hAnsiTheme="majorHAnsi" w:cstheme="majorHAnsi"/>
          <w:i/>
          <w:iCs/>
          <w:noProof/>
        </w:rPr>
        <w:t xml:space="preserve">ano to </w:t>
      </w:r>
      <w:r w:rsidR="00210ADC">
        <w:rPr>
          <w:rFonts w:asciiTheme="majorHAnsi" w:hAnsiTheme="majorHAnsi" w:cstheme="majorHAnsi"/>
          <w:i/>
          <w:iCs/>
          <w:noProof/>
        </w:rPr>
        <w:t>M</w:t>
      </w:r>
      <w:r w:rsidRPr="00BF6FC2">
        <w:rPr>
          <w:rFonts w:asciiTheme="majorHAnsi" w:hAnsiTheme="majorHAnsi" w:cstheme="majorHAnsi"/>
          <w:i/>
          <w:iCs/>
          <w:noProof/>
        </w:rPr>
        <w:t>acro</w:t>
      </w:r>
      <w:r w:rsidRPr="00BF6FC2">
        <w:rPr>
          <w:rFonts w:asciiTheme="majorHAnsi" w:hAnsiTheme="majorHAnsi" w:cstheme="majorHAnsi"/>
          <w:noProof/>
        </w:rPr>
        <w:t xml:space="preserve">. </w:t>
      </w:r>
      <w:r w:rsidRPr="00BF6FC2">
        <w:rPr>
          <w:rFonts w:asciiTheme="majorHAnsi" w:hAnsiTheme="majorHAnsi" w:cstheme="majorHAnsi"/>
          <w:b/>
          <w:bCs/>
          <w:noProof/>
        </w:rPr>
        <w:t>4</w:t>
      </w:r>
      <w:r w:rsidRPr="00BF6FC2">
        <w:rPr>
          <w:rFonts w:asciiTheme="majorHAnsi" w:hAnsiTheme="majorHAnsi" w:cstheme="majorHAnsi"/>
          <w:noProof/>
        </w:rPr>
        <w:t xml:space="preserve"> (11), 1338–</w:t>
      </w:r>
      <w:r w:rsidR="00210ADC">
        <w:rPr>
          <w:rFonts w:asciiTheme="majorHAnsi" w:hAnsiTheme="majorHAnsi" w:cstheme="majorHAnsi"/>
          <w:noProof/>
        </w:rPr>
        <w:t>13</w:t>
      </w:r>
      <w:r w:rsidRPr="00BF6FC2">
        <w:rPr>
          <w:rFonts w:asciiTheme="majorHAnsi" w:hAnsiTheme="majorHAnsi" w:cstheme="majorHAnsi"/>
          <w:noProof/>
        </w:rPr>
        <w:t>50 (2012).</w:t>
      </w:r>
    </w:p>
    <w:p w14:paraId="3811B0F7" w14:textId="1109F5B7" w:rsidR="00D50BD0" w:rsidRPr="00BF6FC2" w:rsidRDefault="00D50BD0" w:rsidP="000E17C3">
      <w:pPr>
        <w:autoSpaceDE w:val="0"/>
        <w:autoSpaceDN w:val="0"/>
        <w:adjustRightInd w:val="0"/>
        <w:rPr>
          <w:rFonts w:asciiTheme="majorHAnsi" w:hAnsiTheme="majorHAnsi" w:cstheme="majorHAnsi"/>
          <w:noProof/>
        </w:rPr>
      </w:pPr>
      <w:r w:rsidRPr="00BF6FC2">
        <w:rPr>
          <w:rFonts w:asciiTheme="majorHAnsi" w:hAnsiTheme="majorHAnsi" w:cstheme="majorHAnsi"/>
          <w:noProof/>
        </w:rPr>
        <w:t>30.</w:t>
      </w:r>
      <w:r w:rsidRPr="00BF6FC2">
        <w:rPr>
          <w:rFonts w:asciiTheme="majorHAnsi" w:hAnsiTheme="majorHAnsi" w:cstheme="majorHAnsi"/>
          <w:noProof/>
        </w:rPr>
        <w:tab/>
        <w:t xml:space="preserve">Bosze, B. </w:t>
      </w:r>
      <w:r w:rsidRPr="00FA02BF">
        <w:rPr>
          <w:rFonts w:asciiTheme="majorHAnsi" w:hAnsiTheme="majorHAnsi" w:cstheme="majorHAnsi"/>
          <w:noProof/>
        </w:rPr>
        <w:t>et al.</w:t>
      </w:r>
      <w:r w:rsidRPr="00210ADC">
        <w:rPr>
          <w:rFonts w:asciiTheme="majorHAnsi" w:hAnsiTheme="majorHAnsi" w:cstheme="majorHAnsi"/>
          <w:noProof/>
        </w:rPr>
        <w:t xml:space="preserve"> </w:t>
      </w:r>
      <w:r w:rsidRPr="00BF6FC2">
        <w:rPr>
          <w:rFonts w:asciiTheme="majorHAnsi" w:hAnsiTheme="majorHAnsi" w:cstheme="majorHAnsi"/>
          <w:noProof/>
        </w:rPr>
        <w:t xml:space="preserve">Pcdh18a regulates endocytosis of E-cadherin during axial mesoderm development in zebrafish. </w:t>
      </w:r>
      <w:r w:rsidRPr="00BF6FC2">
        <w:rPr>
          <w:rFonts w:asciiTheme="majorHAnsi" w:hAnsiTheme="majorHAnsi" w:cstheme="majorHAnsi"/>
          <w:i/>
          <w:iCs/>
          <w:noProof/>
        </w:rPr>
        <w:t>Histochemistry and Cell Biology</w:t>
      </w:r>
      <w:r w:rsidRPr="00BF6FC2">
        <w:rPr>
          <w:rFonts w:asciiTheme="majorHAnsi" w:hAnsiTheme="majorHAnsi" w:cstheme="majorHAnsi"/>
          <w:noProof/>
        </w:rPr>
        <w:t xml:space="preserve">. </w:t>
      </w:r>
      <w:r w:rsidR="00210ADC">
        <w:rPr>
          <w:rFonts w:asciiTheme="majorHAnsi" w:hAnsiTheme="majorHAnsi" w:cstheme="majorHAnsi"/>
          <w:noProof/>
        </w:rPr>
        <w:t xml:space="preserve">154 </w:t>
      </w:r>
      <w:r w:rsidRPr="00BF6FC2">
        <w:rPr>
          <w:rFonts w:asciiTheme="majorHAnsi" w:hAnsiTheme="majorHAnsi" w:cstheme="majorHAnsi"/>
          <w:noProof/>
        </w:rPr>
        <w:t>(</w:t>
      </w:r>
      <w:r w:rsidR="00210ADC">
        <w:rPr>
          <w:rFonts w:asciiTheme="majorHAnsi" w:hAnsiTheme="majorHAnsi" w:cstheme="majorHAnsi"/>
          <w:noProof/>
        </w:rPr>
        <w:t>5</w:t>
      </w:r>
      <w:r w:rsidRPr="00BF6FC2">
        <w:rPr>
          <w:rFonts w:asciiTheme="majorHAnsi" w:hAnsiTheme="majorHAnsi" w:cstheme="majorHAnsi"/>
          <w:noProof/>
        </w:rPr>
        <w:t>)</w:t>
      </w:r>
      <w:r w:rsidR="00210ADC">
        <w:rPr>
          <w:rFonts w:asciiTheme="majorHAnsi" w:hAnsiTheme="majorHAnsi" w:cstheme="majorHAnsi"/>
          <w:noProof/>
        </w:rPr>
        <w:t>, 463–480</w:t>
      </w:r>
      <w:r w:rsidR="00512FA1">
        <w:rPr>
          <w:rFonts w:asciiTheme="majorHAnsi" w:hAnsiTheme="majorHAnsi" w:cstheme="majorHAnsi"/>
          <w:noProof/>
        </w:rPr>
        <w:t xml:space="preserve"> </w:t>
      </w:r>
      <w:r w:rsidRPr="00BF6FC2">
        <w:rPr>
          <w:rFonts w:asciiTheme="majorHAnsi" w:hAnsiTheme="majorHAnsi" w:cstheme="majorHAnsi"/>
          <w:noProof/>
        </w:rPr>
        <w:t>(2020).</w:t>
      </w:r>
    </w:p>
    <w:p w14:paraId="6D7AA96F" w14:textId="3AEA2D05" w:rsidR="00252AC5" w:rsidRPr="00BF6FC2" w:rsidRDefault="00652AB5" w:rsidP="000E17C3">
      <w:pPr>
        <w:rPr>
          <w:rFonts w:asciiTheme="majorHAnsi" w:hAnsiTheme="majorHAnsi" w:cstheme="majorHAnsi"/>
          <w:color w:val="808080"/>
        </w:rPr>
      </w:pPr>
      <w:r w:rsidRPr="00BF6FC2">
        <w:rPr>
          <w:rFonts w:asciiTheme="majorHAnsi" w:hAnsiTheme="majorHAnsi" w:cstheme="majorHAnsi"/>
          <w:color w:val="808080"/>
        </w:rPr>
        <w:fldChar w:fldCharType="end"/>
      </w:r>
    </w:p>
    <w:p w14:paraId="76637372" w14:textId="77777777" w:rsidR="00252AC5" w:rsidRPr="00BF6FC2" w:rsidRDefault="00252AC5" w:rsidP="000E17C3">
      <w:pPr>
        <w:rPr>
          <w:rFonts w:asciiTheme="majorHAnsi" w:hAnsiTheme="majorHAnsi" w:cstheme="majorHAnsi"/>
          <w:b/>
          <w:color w:val="808080"/>
        </w:rPr>
      </w:pPr>
    </w:p>
    <w:sectPr w:rsidR="00252AC5" w:rsidRPr="00BF6FC2" w:rsidSect="00C22A38">
      <w:headerReference w:type="default" r:id="rId12"/>
      <w:headerReference w:type="first" r:id="rId13"/>
      <w:pgSz w:w="12240" w:h="15840"/>
      <w:pgMar w:top="1440" w:right="1440" w:bottom="1440" w:left="1440" w:header="720" w:footer="0" w:gutter="0"/>
      <w:lnNumType w:countBy="1" w:restart="continuous"/>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708A2" w14:textId="77777777" w:rsidR="00E8036E" w:rsidRDefault="00E8036E">
      <w:r>
        <w:separator/>
      </w:r>
    </w:p>
  </w:endnote>
  <w:endnote w:type="continuationSeparator" w:id="0">
    <w:p w14:paraId="3773420B" w14:textId="77777777" w:rsidR="00E8036E" w:rsidRDefault="00E8036E">
      <w:r>
        <w:continuationSeparator/>
      </w:r>
    </w:p>
  </w:endnote>
  <w:endnote w:type="continuationNotice" w:id="1">
    <w:p w14:paraId="73D4ABCF" w14:textId="77777777" w:rsidR="00E8036E" w:rsidRDefault="00E803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1"/>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580E9" w14:textId="77777777" w:rsidR="00E8036E" w:rsidRDefault="00E8036E">
      <w:r>
        <w:separator/>
      </w:r>
    </w:p>
  </w:footnote>
  <w:footnote w:type="continuationSeparator" w:id="0">
    <w:p w14:paraId="3AFCCE0C" w14:textId="77777777" w:rsidR="00E8036E" w:rsidRDefault="00E8036E">
      <w:r>
        <w:continuationSeparator/>
      </w:r>
    </w:p>
  </w:footnote>
  <w:footnote w:type="continuationNotice" w:id="1">
    <w:p w14:paraId="3F8525E5" w14:textId="77777777" w:rsidR="00E8036E" w:rsidRDefault="00E803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C8FAE" w14:textId="46243A0F" w:rsidR="00C84509" w:rsidRDefault="00C84509">
    <w:pPr>
      <w:tabs>
        <w:tab w:val="center" w:pos="4680"/>
        <w:tab w:val="left" w:pos="5724"/>
        <w:tab w:val="right" w:pos="9360"/>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F1B15" w14:textId="2E59F17B" w:rsidR="00C84509" w:rsidRDefault="00C84509" w:rsidP="00FA02BF">
    <w:pP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5A6F"/>
    <w:multiLevelType w:val="hybridMultilevel"/>
    <w:tmpl w:val="C74069BA"/>
    <w:lvl w:ilvl="0" w:tplc="8AAEA65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31466A"/>
    <w:multiLevelType w:val="multilevel"/>
    <w:tmpl w:val="19FC46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5AB74E9"/>
    <w:multiLevelType w:val="multilevel"/>
    <w:tmpl w:val="E57443E4"/>
    <w:lvl w:ilvl="0">
      <w:start w:val="1"/>
      <w:numFmt w:val="bullet"/>
      <w:lvlText w:val="●"/>
      <w:lvlJc w:val="left"/>
      <w:pPr>
        <w:tabs>
          <w:tab w:val="num" w:pos="720"/>
        </w:tabs>
        <w:ind w:left="720" w:hanging="360"/>
      </w:pPr>
      <w:rPr>
        <w:rFonts w:ascii="Noto Sans Symbols" w:hAnsi="Noto Sans Symbols" w:cs="Noto Sans Symbol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Noto Sans Symbols" w:hAnsi="Noto Sans Symbols" w:cs="Noto Sans Symbols" w:hint="default"/>
      </w:rPr>
    </w:lvl>
    <w:lvl w:ilvl="3">
      <w:start w:val="1"/>
      <w:numFmt w:val="bullet"/>
      <w:lvlText w:val="●"/>
      <w:lvlJc w:val="left"/>
      <w:pPr>
        <w:tabs>
          <w:tab w:val="num" w:pos="1800"/>
        </w:tabs>
        <w:ind w:left="2880" w:hanging="360"/>
      </w:pPr>
      <w:rPr>
        <w:rFonts w:ascii="Noto Sans Symbols" w:hAnsi="Noto Sans Symbols" w:cs="Noto Sans Symbols"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Noto Sans Symbols" w:hAnsi="Noto Sans Symbols" w:cs="Noto Sans Symbols" w:hint="default"/>
      </w:rPr>
    </w:lvl>
    <w:lvl w:ilvl="6">
      <w:start w:val="1"/>
      <w:numFmt w:val="bullet"/>
      <w:lvlText w:val="●"/>
      <w:lvlJc w:val="left"/>
      <w:pPr>
        <w:tabs>
          <w:tab w:val="num" w:pos="2880"/>
        </w:tabs>
        <w:ind w:left="5040" w:hanging="360"/>
      </w:pPr>
      <w:rPr>
        <w:rFonts w:ascii="Noto Sans Symbols" w:hAnsi="Noto Sans Symbols" w:cs="Noto Sans Symbols"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Noto Sans Symbols" w:hAnsi="Noto Sans Symbols" w:cs="Noto Sans Symbols" w:hint="default"/>
      </w:rPr>
    </w:lvl>
  </w:abstractNum>
  <w:abstractNum w:abstractNumId="3" w15:restartNumberingAfterBreak="0">
    <w:nsid w:val="166B2A6C"/>
    <w:multiLevelType w:val="multilevel"/>
    <w:tmpl w:val="7B2E03A4"/>
    <w:lvl w:ilvl="0">
      <w:start w:val="1"/>
      <w:numFmt w:val="bullet"/>
      <w:lvlText w:val="●"/>
      <w:lvlJc w:val="left"/>
      <w:pPr>
        <w:tabs>
          <w:tab w:val="num" w:pos="720"/>
        </w:tabs>
        <w:ind w:left="720" w:hanging="360"/>
      </w:pPr>
      <w:rPr>
        <w:rFonts w:ascii="Noto Sans Symbols" w:hAnsi="Noto Sans Symbols" w:cs="Noto Sans Symbol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Noto Sans Symbols" w:hAnsi="Noto Sans Symbols" w:cs="Noto Sans Symbols" w:hint="default"/>
      </w:rPr>
    </w:lvl>
    <w:lvl w:ilvl="3">
      <w:start w:val="1"/>
      <w:numFmt w:val="bullet"/>
      <w:lvlText w:val="●"/>
      <w:lvlJc w:val="left"/>
      <w:pPr>
        <w:tabs>
          <w:tab w:val="num" w:pos="1800"/>
        </w:tabs>
        <w:ind w:left="2880" w:hanging="360"/>
      </w:pPr>
      <w:rPr>
        <w:rFonts w:ascii="Noto Sans Symbols" w:hAnsi="Noto Sans Symbols" w:cs="Noto Sans Symbols"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Noto Sans Symbols" w:hAnsi="Noto Sans Symbols" w:cs="Noto Sans Symbols" w:hint="default"/>
      </w:rPr>
    </w:lvl>
    <w:lvl w:ilvl="6">
      <w:start w:val="1"/>
      <w:numFmt w:val="bullet"/>
      <w:lvlText w:val="●"/>
      <w:lvlJc w:val="left"/>
      <w:pPr>
        <w:tabs>
          <w:tab w:val="num" w:pos="2880"/>
        </w:tabs>
        <w:ind w:left="5040" w:hanging="360"/>
      </w:pPr>
      <w:rPr>
        <w:rFonts w:ascii="Noto Sans Symbols" w:hAnsi="Noto Sans Symbols" w:cs="Noto Sans Symbols"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Noto Sans Symbols" w:hAnsi="Noto Sans Symbols" w:cs="Noto Sans Symbols" w:hint="default"/>
      </w:rPr>
    </w:lvl>
  </w:abstractNum>
  <w:abstractNum w:abstractNumId="4" w15:restartNumberingAfterBreak="0">
    <w:nsid w:val="222E7CA5"/>
    <w:multiLevelType w:val="multilevel"/>
    <w:tmpl w:val="3F6A2DB6"/>
    <w:lvl w:ilvl="0">
      <w:start w:val="1"/>
      <w:numFmt w:val="bullet"/>
      <w:lvlText w:val="●"/>
      <w:lvlJc w:val="left"/>
      <w:pPr>
        <w:tabs>
          <w:tab w:val="num" w:pos="720"/>
        </w:tabs>
        <w:ind w:left="720" w:hanging="360"/>
      </w:pPr>
      <w:rPr>
        <w:rFonts w:ascii="Noto Sans Symbols" w:hAnsi="Noto Sans Symbols" w:cs="Noto Sans Symbols" w:hint="default"/>
      </w:rPr>
    </w:lvl>
    <w:lvl w:ilvl="1">
      <w:start w:val="1"/>
      <w:numFmt w:val="bullet"/>
      <w:lvlText w:val="●"/>
      <w:lvlJc w:val="left"/>
      <w:pPr>
        <w:tabs>
          <w:tab w:val="num" w:pos="1080"/>
        </w:tabs>
        <w:ind w:left="1440" w:hanging="360"/>
      </w:pPr>
      <w:rPr>
        <w:rFonts w:ascii="Noto Sans Symbols" w:hAnsi="Noto Sans Symbols" w:cs="Noto Sans Symbols" w:hint="default"/>
      </w:rPr>
    </w:lvl>
    <w:lvl w:ilvl="2">
      <w:start w:val="1"/>
      <w:numFmt w:val="bullet"/>
      <w:lvlText w:val="▪"/>
      <w:lvlJc w:val="left"/>
      <w:pPr>
        <w:tabs>
          <w:tab w:val="num" w:pos="1440"/>
        </w:tabs>
        <w:ind w:left="2160" w:hanging="360"/>
      </w:pPr>
      <w:rPr>
        <w:rFonts w:ascii="Noto Sans Symbols" w:hAnsi="Noto Sans Symbols" w:cs="Noto Sans Symbols" w:hint="default"/>
      </w:rPr>
    </w:lvl>
    <w:lvl w:ilvl="3">
      <w:start w:val="1"/>
      <w:numFmt w:val="bullet"/>
      <w:lvlText w:val="●"/>
      <w:lvlJc w:val="left"/>
      <w:pPr>
        <w:tabs>
          <w:tab w:val="num" w:pos="1800"/>
        </w:tabs>
        <w:ind w:left="2880" w:hanging="360"/>
      </w:pPr>
      <w:rPr>
        <w:rFonts w:ascii="Noto Sans Symbols" w:hAnsi="Noto Sans Symbols" w:cs="Noto Sans Symbols"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Noto Sans Symbols" w:hAnsi="Noto Sans Symbols" w:cs="Noto Sans Symbols" w:hint="default"/>
      </w:rPr>
    </w:lvl>
    <w:lvl w:ilvl="6">
      <w:start w:val="1"/>
      <w:numFmt w:val="bullet"/>
      <w:lvlText w:val="●"/>
      <w:lvlJc w:val="left"/>
      <w:pPr>
        <w:tabs>
          <w:tab w:val="num" w:pos="2880"/>
        </w:tabs>
        <w:ind w:left="5040" w:hanging="360"/>
      </w:pPr>
      <w:rPr>
        <w:rFonts w:ascii="Noto Sans Symbols" w:hAnsi="Noto Sans Symbols" w:cs="Noto Sans Symbols"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Noto Sans Symbols" w:hAnsi="Noto Sans Symbols" w:cs="Noto Sans Symbols" w:hint="default"/>
      </w:rPr>
    </w:lvl>
  </w:abstractNum>
  <w:abstractNum w:abstractNumId="5" w15:restartNumberingAfterBreak="0">
    <w:nsid w:val="2C991B70"/>
    <w:multiLevelType w:val="multilevel"/>
    <w:tmpl w:val="AA249374"/>
    <w:lvl w:ilvl="0">
      <w:start w:val="1"/>
      <w:numFmt w:val="bullet"/>
      <w:lvlText w:val="●"/>
      <w:lvlJc w:val="left"/>
      <w:pPr>
        <w:tabs>
          <w:tab w:val="num" w:pos="720"/>
        </w:tabs>
        <w:ind w:left="720" w:hanging="360"/>
      </w:pPr>
      <w:rPr>
        <w:rFonts w:ascii="Noto Sans Symbols" w:hAnsi="Noto Sans Symbols" w:cs="Noto Sans Symbol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Noto Sans Symbols" w:hAnsi="Noto Sans Symbols" w:cs="Noto Sans Symbols" w:hint="default"/>
      </w:rPr>
    </w:lvl>
    <w:lvl w:ilvl="3">
      <w:start w:val="1"/>
      <w:numFmt w:val="bullet"/>
      <w:lvlText w:val="●"/>
      <w:lvlJc w:val="left"/>
      <w:pPr>
        <w:tabs>
          <w:tab w:val="num" w:pos="1800"/>
        </w:tabs>
        <w:ind w:left="2880" w:hanging="360"/>
      </w:pPr>
      <w:rPr>
        <w:rFonts w:ascii="Noto Sans Symbols" w:hAnsi="Noto Sans Symbols" w:cs="Noto Sans Symbols"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Noto Sans Symbols" w:hAnsi="Noto Sans Symbols" w:cs="Noto Sans Symbols" w:hint="default"/>
      </w:rPr>
    </w:lvl>
    <w:lvl w:ilvl="6">
      <w:start w:val="1"/>
      <w:numFmt w:val="bullet"/>
      <w:lvlText w:val="●"/>
      <w:lvlJc w:val="left"/>
      <w:pPr>
        <w:tabs>
          <w:tab w:val="num" w:pos="2880"/>
        </w:tabs>
        <w:ind w:left="5040" w:hanging="360"/>
      </w:pPr>
      <w:rPr>
        <w:rFonts w:ascii="Noto Sans Symbols" w:hAnsi="Noto Sans Symbols" w:cs="Noto Sans Symbols"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Noto Sans Symbols" w:hAnsi="Noto Sans Symbols" w:cs="Noto Sans Symbols" w:hint="default"/>
      </w:rPr>
    </w:lvl>
  </w:abstractNum>
  <w:abstractNum w:abstractNumId="6" w15:restartNumberingAfterBreak="0">
    <w:nsid w:val="2F575385"/>
    <w:multiLevelType w:val="multilevel"/>
    <w:tmpl w:val="AB902ED6"/>
    <w:lvl w:ilvl="0">
      <w:start w:val="1"/>
      <w:numFmt w:val="bullet"/>
      <w:lvlText w:val="●"/>
      <w:lvlJc w:val="left"/>
      <w:pPr>
        <w:tabs>
          <w:tab w:val="num" w:pos="720"/>
        </w:tabs>
        <w:ind w:left="360" w:hanging="360"/>
      </w:pPr>
      <w:rPr>
        <w:rFonts w:ascii="Noto Sans Symbols" w:hAnsi="Noto Sans Symbols" w:cs="Noto Sans Symbol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440"/>
        </w:tabs>
        <w:ind w:left="1800" w:hanging="360"/>
      </w:pPr>
      <w:rPr>
        <w:rFonts w:ascii="Noto Sans Symbols" w:hAnsi="Noto Sans Symbols" w:cs="Noto Sans Symbols" w:hint="default"/>
      </w:rPr>
    </w:lvl>
    <w:lvl w:ilvl="3">
      <w:start w:val="1"/>
      <w:numFmt w:val="bullet"/>
      <w:lvlText w:val="●"/>
      <w:lvlJc w:val="left"/>
      <w:pPr>
        <w:tabs>
          <w:tab w:val="num" w:pos="1800"/>
        </w:tabs>
        <w:ind w:left="2520" w:hanging="360"/>
      </w:pPr>
      <w:rPr>
        <w:rFonts w:ascii="Noto Sans Symbols" w:hAnsi="Noto Sans Symbols" w:cs="Noto Sans Symbols" w:hint="default"/>
      </w:rPr>
    </w:lvl>
    <w:lvl w:ilvl="4">
      <w:start w:val="1"/>
      <w:numFmt w:val="bullet"/>
      <w:lvlText w:val="o"/>
      <w:lvlJc w:val="left"/>
      <w:pPr>
        <w:tabs>
          <w:tab w:val="num" w:pos="2160"/>
        </w:tabs>
        <w:ind w:left="3240" w:hanging="360"/>
      </w:pPr>
      <w:rPr>
        <w:rFonts w:ascii="Courier New" w:hAnsi="Courier New" w:cs="Courier New" w:hint="default"/>
      </w:rPr>
    </w:lvl>
    <w:lvl w:ilvl="5">
      <w:start w:val="1"/>
      <w:numFmt w:val="bullet"/>
      <w:lvlText w:val="▪"/>
      <w:lvlJc w:val="left"/>
      <w:pPr>
        <w:tabs>
          <w:tab w:val="num" w:pos="2520"/>
        </w:tabs>
        <w:ind w:left="3960" w:hanging="360"/>
      </w:pPr>
      <w:rPr>
        <w:rFonts w:ascii="Noto Sans Symbols" w:hAnsi="Noto Sans Symbols" w:cs="Noto Sans Symbols" w:hint="default"/>
      </w:rPr>
    </w:lvl>
    <w:lvl w:ilvl="6">
      <w:start w:val="1"/>
      <w:numFmt w:val="bullet"/>
      <w:lvlText w:val="●"/>
      <w:lvlJc w:val="left"/>
      <w:pPr>
        <w:tabs>
          <w:tab w:val="num" w:pos="2880"/>
        </w:tabs>
        <w:ind w:left="4680" w:hanging="360"/>
      </w:pPr>
      <w:rPr>
        <w:rFonts w:ascii="Noto Sans Symbols" w:hAnsi="Noto Sans Symbols" w:cs="Noto Sans Symbols" w:hint="default"/>
      </w:rPr>
    </w:lvl>
    <w:lvl w:ilvl="7">
      <w:start w:val="1"/>
      <w:numFmt w:val="bullet"/>
      <w:lvlText w:val="o"/>
      <w:lvlJc w:val="left"/>
      <w:pPr>
        <w:tabs>
          <w:tab w:val="num" w:pos="3240"/>
        </w:tabs>
        <w:ind w:left="5400" w:hanging="360"/>
      </w:pPr>
      <w:rPr>
        <w:rFonts w:ascii="Courier New" w:hAnsi="Courier New" w:cs="Courier New" w:hint="default"/>
      </w:rPr>
    </w:lvl>
    <w:lvl w:ilvl="8">
      <w:start w:val="1"/>
      <w:numFmt w:val="bullet"/>
      <w:lvlText w:val="▪"/>
      <w:lvlJc w:val="left"/>
      <w:pPr>
        <w:tabs>
          <w:tab w:val="num" w:pos="3600"/>
        </w:tabs>
        <w:ind w:left="6120" w:hanging="360"/>
      </w:pPr>
      <w:rPr>
        <w:rFonts w:ascii="Noto Sans Symbols" w:hAnsi="Noto Sans Symbols" w:cs="Noto Sans Symbols" w:hint="default"/>
      </w:rPr>
    </w:lvl>
  </w:abstractNum>
  <w:abstractNum w:abstractNumId="7" w15:restartNumberingAfterBreak="0">
    <w:nsid w:val="344507C0"/>
    <w:multiLevelType w:val="multilevel"/>
    <w:tmpl w:val="F46A4A02"/>
    <w:lvl w:ilvl="0">
      <w:start w:val="1"/>
      <w:numFmt w:val="bullet"/>
      <w:lvlText w:val="●"/>
      <w:lvlJc w:val="left"/>
      <w:pPr>
        <w:tabs>
          <w:tab w:val="num" w:pos="720"/>
        </w:tabs>
        <w:ind w:left="720" w:hanging="360"/>
      </w:pPr>
      <w:rPr>
        <w:rFonts w:ascii="Noto Sans Symbols" w:hAnsi="Noto Sans Symbols" w:cs="Noto Sans Symbol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Noto Sans Symbols" w:hAnsi="Noto Sans Symbols" w:cs="Noto Sans Symbols" w:hint="default"/>
      </w:rPr>
    </w:lvl>
    <w:lvl w:ilvl="3">
      <w:start w:val="1"/>
      <w:numFmt w:val="bullet"/>
      <w:lvlText w:val="●"/>
      <w:lvlJc w:val="left"/>
      <w:pPr>
        <w:tabs>
          <w:tab w:val="num" w:pos="1800"/>
        </w:tabs>
        <w:ind w:left="2880" w:hanging="360"/>
      </w:pPr>
      <w:rPr>
        <w:rFonts w:ascii="Noto Sans Symbols" w:hAnsi="Noto Sans Symbols" w:cs="Noto Sans Symbols"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Noto Sans Symbols" w:hAnsi="Noto Sans Symbols" w:cs="Noto Sans Symbols" w:hint="default"/>
      </w:rPr>
    </w:lvl>
    <w:lvl w:ilvl="6">
      <w:start w:val="1"/>
      <w:numFmt w:val="bullet"/>
      <w:lvlText w:val="●"/>
      <w:lvlJc w:val="left"/>
      <w:pPr>
        <w:tabs>
          <w:tab w:val="num" w:pos="2880"/>
        </w:tabs>
        <w:ind w:left="5040" w:hanging="360"/>
      </w:pPr>
      <w:rPr>
        <w:rFonts w:ascii="Noto Sans Symbols" w:hAnsi="Noto Sans Symbols" w:cs="Noto Sans Symbols"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Noto Sans Symbols" w:hAnsi="Noto Sans Symbols" w:cs="Noto Sans Symbols" w:hint="default"/>
      </w:rPr>
    </w:lvl>
  </w:abstractNum>
  <w:abstractNum w:abstractNumId="8" w15:restartNumberingAfterBreak="0">
    <w:nsid w:val="441B0718"/>
    <w:multiLevelType w:val="multilevel"/>
    <w:tmpl w:val="AACA8DF4"/>
    <w:lvl w:ilvl="0">
      <w:start w:val="1"/>
      <w:numFmt w:val="bullet"/>
      <w:lvlText w:val="●"/>
      <w:lvlJc w:val="left"/>
      <w:pPr>
        <w:tabs>
          <w:tab w:val="num" w:pos="720"/>
        </w:tabs>
        <w:ind w:left="720" w:hanging="360"/>
      </w:pPr>
      <w:rPr>
        <w:rFonts w:ascii="Noto Sans Symbols" w:hAnsi="Noto Sans Symbols" w:cs="Noto Sans Symbol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Noto Sans Symbols" w:hAnsi="Noto Sans Symbols" w:cs="Noto Sans Symbols" w:hint="default"/>
      </w:rPr>
    </w:lvl>
    <w:lvl w:ilvl="3">
      <w:start w:val="1"/>
      <w:numFmt w:val="bullet"/>
      <w:lvlText w:val="●"/>
      <w:lvlJc w:val="left"/>
      <w:pPr>
        <w:tabs>
          <w:tab w:val="num" w:pos="1800"/>
        </w:tabs>
        <w:ind w:left="2880" w:hanging="360"/>
      </w:pPr>
      <w:rPr>
        <w:rFonts w:ascii="Noto Sans Symbols" w:hAnsi="Noto Sans Symbols" w:cs="Noto Sans Symbols"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Noto Sans Symbols" w:hAnsi="Noto Sans Symbols" w:cs="Noto Sans Symbols" w:hint="default"/>
      </w:rPr>
    </w:lvl>
    <w:lvl w:ilvl="6">
      <w:start w:val="1"/>
      <w:numFmt w:val="bullet"/>
      <w:lvlText w:val="●"/>
      <w:lvlJc w:val="left"/>
      <w:pPr>
        <w:tabs>
          <w:tab w:val="num" w:pos="2880"/>
        </w:tabs>
        <w:ind w:left="5040" w:hanging="360"/>
      </w:pPr>
      <w:rPr>
        <w:rFonts w:ascii="Noto Sans Symbols" w:hAnsi="Noto Sans Symbols" w:cs="Noto Sans Symbols"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Noto Sans Symbols" w:hAnsi="Noto Sans Symbols" w:cs="Noto Sans Symbols" w:hint="default"/>
      </w:rPr>
    </w:lvl>
  </w:abstractNum>
  <w:abstractNum w:abstractNumId="9" w15:restartNumberingAfterBreak="0">
    <w:nsid w:val="533D0489"/>
    <w:multiLevelType w:val="hybridMultilevel"/>
    <w:tmpl w:val="876A7EDE"/>
    <w:lvl w:ilvl="0" w:tplc="4DC868FE">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40E543C"/>
    <w:multiLevelType w:val="multilevel"/>
    <w:tmpl w:val="8FC042AC"/>
    <w:lvl w:ilvl="0">
      <w:start w:val="1"/>
      <w:numFmt w:val="bullet"/>
      <w:lvlText w:val="●"/>
      <w:lvlJc w:val="left"/>
      <w:pPr>
        <w:tabs>
          <w:tab w:val="num" w:pos="720"/>
        </w:tabs>
        <w:ind w:left="720" w:hanging="360"/>
      </w:pPr>
      <w:rPr>
        <w:rFonts w:ascii="Noto Sans Symbols" w:hAnsi="Noto Sans Symbols" w:cs="Noto Sans Symbol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Noto Sans Symbols" w:hAnsi="Noto Sans Symbols" w:cs="Noto Sans Symbols" w:hint="default"/>
      </w:rPr>
    </w:lvl>
    <w:lvl w:ilvl="3">
      <w:start w:val="1"/>
      <w:numFmt w:val="bullet"/>
      <w:lvlText w:val="●"/>
      <w:lvlJc w:val="left"/>
      <w:pPr>
        <w:tabs>
          <w:tab w:val="num" w:pos="1800"/>
        </w:tabs>
        <w:ind w:left="2880" w:hanging="360"/>
      </w:pPr>
      <w:rPr>
        <w:rFonts w:ascii="Noto Sans Symbols" w:hAnsi="Noto Sans Symbols" w:cs="Noto Sans Symbols"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Noto Sans Symbols" w:hAnsi="Noto Sans Symbols" w:cs="Noto Sans Symbols" w:hint="default"/>
      </w:rPr>
    </w:lvl>
    <w:lvl w:ilvl="6">
      <w:start w:val="1"/>
      <w:numFmt w:val="bullet"/>
      <w:lvlText w:val="●"/>
      <w:lvlJc w:val="left"/>
      <w:pPr>
        <w:tabs>
          <w:tab w:val="num" w:pos="2880"/>
        </w:tabs>
        <w:ind w:left="5040" w:hanging="360"/>
      </w:pPr>
      <w:rPr>
        <w:rFonts w:ascii="Noto Sans Symbols" w:hAnsi="Noto Sans Symbols" w:cs="Noto Sans Symbols"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Noto Sans Symbols" w:hAnsi="Noto Sans Symbols" w:cs="Noto Sans Symbols" w:hint="default"/>
      </w:rPr>
    </w:lvl>
  </w:abstractNum>
  <w:abstractNum w:abstractNumId="11" w15:restartNumberingAfterBreak="0">
    <w:nsid w:val="61AE11A6"/>
    <w:multiLevelType w:val="multilevel"/>
    <w:tmpl w:val="7248942C"/>
    <w:lvl w:ilvl="0">
      <w:start w:val="1"/>
      <w:numFmt w:val="bullet"/>
      <w:lvlText w:val="●"/>
      <w:lvlJc w:val="left"/>
      <w:pPr>
        <w:tabs>
          <w:tab w:val="num" w:pos="720"/>
        </w:tabs>
        <w:ind w:left="720" w:hanging="360"/>
      </w:pPr>
      <w:rPr>
        <w:rFonts w:ascii="Noto Sans Symbols" w:hAnsi="Noto Sans Symbols" w:cs="Noto Sans Symbol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Noto Sans Symbols" w:hAnsi="Noto Sans Symbols" w:cs="Noto Sans Symbols" w:hint="default"/>
      </w:rPr>
    </w:lvl>
    <w:lvl w:ilvl="3">
      <w:start w:val="1"/>
      <w:numFmt w:val="bullet"/>
      <w:lvlText w:val="●"/>
      <w:lvlJc w:val="left"/>
      <w:pPr>
        <w:tabs>
          <w:tab w:val="num" w:pos="1800"/>
        </w:tabs>
        <w:ind w:left="2880" w:hanging="360"/>
      </w:pPr>
      <w:rPr>
        <w:rFonts w:ascii="Noto Sans Symbols" w:hAnsi="Noto Sans Symbols" w:cs="Noto Sans Symbols"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Noto Sans Symbols" w:hAnsi="Noto Sans Symbols" w:cs="Noto Sans Symbols" w:hint="default"/>
      </w:rPr>
    </w:lvl>
    <w:lvl w:ilvl="6">
      <w:start w:val="1"/>
      <w:numFmt w:val="bullet"/>
      <w:lvlText w:val="●"/>
      <w:lvlJc w:val="left"/>
      <w:pPr>
        <w:tabs>
          <w:tab w:val="num" w:pos="2880"/>
        </w:tabs>
        <w:ind w:left="5040" w:hanging="360"/>
      </w:pPr>
      <w:rPr>
        <w:rFonts w:ascii="Noto Sans Symbols" w:hAnsi="Noto Sans Symbols" w:cs="Noto Sans Symbols"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Noto Sans Symbols" w:hAnsi="Noto Sans Symbols" w:cs="Noto Sans Symbols" w:hint="default"/>
      </w:rPr>
    </w:lvl>
  </w:abstractNum>
  <w:abstractNum w:abstractNumId="12" w15:restartNumberingAfterBreak="0">
    <w:nsid w:val="665B7BDE"/>
    <w:multiLevelType w:val="multilevel"/>
    <w:tmpl w:val="826601D0"/>
    <w:lvl w:ilvl="0">
      <w:start w:val="1"/>
      <w:numFmt w:val="bullet"/>
      <w:lvlText w:val="●"/>
      <w:lvlJc w:val="left"/>
      <w:pPr>
        <w:tabs>
          <w:tab w:val="num" w:pos="720"/>
        </w:tabs>
        <w:ind w:left="720" w:hanging="360"/>
      </w:pPr>
      <w:rPr>
        <w:rFonts w:ascii="Noto Sans Symbols" w:hAnsi="Noto Sans Symbols" w:cs="Noto Sans Symbol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Noto Sans Symbols" w:hAnsi="Noto Sans Symbols" w:cs="Noto Sans Symbols" w:hint="default"/>
      </w:rPr>
    </w:lvl>
    <w:lvl w:ilvl="3">
      <w:start w:val="1"/>
      <w:numFmt w:val="bullet"/>
      <w:lvlText w:val="●"/>
      <w:lvlJc w:val="left"/>
      <w:pPr>
        <w:tabs>
          <w:tab w:val="num" w:pos="1800"/>
        </w:tabs>
        <w:ind w:left="2880" w:hanging="360"/>
      </w:pPr>
      <w:rPr>
        <w:rFonts w:ascii="Noto Sans Symbols" w:hAnsi="Noto Sans Symbols" w:cs="Noto Sans Symbols"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Noto Sans Symbols" w:hAnsi="Noto Sans Symbols" w:cs="Noto Sans Symbols" w:hint="default"/>
      </w:rPr>
    </w:lvl>
    <w:lvl w:ilvl="6">
      <w:start w:val="1"/>
      <w:numFmt w:val="bullet"/>
      <w:lvlText w:val="●"/>
      <w:lvlJc w:val="left"/>
      <w:pPr>
        <w:tabs>
          <w:tab w:val="num" w:pos="2880"/>
        </w:tabs>
        <w:ind w:left="5040" w:hanging="360"/>
      </w:pPr>
      <w:rPr>
        <w:rFonts w:ascii="Noto Sans Symbols" w:hAnsi="Noto Sans Symbols" w:cs="Noto Sans Symbols"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Noto Sans Symbols" w:hAnsi="Noto Sans Symbols" w:cs="Noto Sans Symbols" w:hint="default"/>
      </w:rPr>
    </w:lvl>
  </w:abstractNum>
  <w:abstractNum w:abstractNumId="13" w15:restartNumberingAfterBreak="0">
    <w:nsid w:val="674D3EB4"/>
    <w:multiLevelType w:val="hybridMultilevel"/>
    <w:tmpl w:val="133079C6"/>
    <w:lvl w:ilvl="0" w:tplc="4B7C4BC4">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7E338F4"/>
    <w:multiLevelType w:val="multilevel"/>
    <w:tmpl w:val="3AE8682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238263A"/>
    <w:multiLevelType w:val="multilevel"/>
    <w:tmpl w:val="67CEDF4A"/>
    <w:lvl w:ilvl="0">
      <w:start w:val="1"/>
      <w:numFmt w:val="bullet"/>
      <w:lvlText w:val="●"/>
      <w:lvlJc w:val="left"/>
      <w:pPr>
        <w:tabs>
          <w:tab w:val="num" w:pos="720"/>
        </w:tabs>
        <w:ind w:left="1800" w:hanging="360"/>
      </w:pPr>
      <w:rPr>
        <w:rFonts w:ascii="Noto Sans Symbols" w:hAnsi="Noto Sans Symbols" w:cs="Noto Sans Symbols" w:hint="default"/>
      </w:rPr>
    </w:lvl>
    <w:lvl w:ilvl="1">
      <w:start w:val="1"/>
      <w:numFmt w:val="bullet"/>
      <w:lvlText w:val="o"/>
      <w:lvlJc w:val="left"/>
      <w:pPr>
        <w:tabs>
          <w:tab w:val="num" w:pos="1080"/>
        </w:tabs>
        <w:ind w:left="2520" w:hanging="360"/>
      </w:pPr>
      <w:rPr>
        <w:rFonts w:ascii="Courier New" w:hAnsi="Courier New" w:cs="Courier New" w:hint="default"/>
      </w:rPr>
    </w:lvl>
    <w:lvl w:ilvl="2">
      <w:start w:val="1"/>
      <w:numFmt w:val="bullet"/>
      <w:lvlText w:val="▪"/>
      <w:lvlJc w:val="left"/>
      <w:pPr>
        <w:tabs>
          <w:tab w:val="num" w:pos="1440"/>
        </w:tabs>
        <w:ind w:left="3240" w:hanging="360"/>
      </w:pPr>
      <w:rPr>
        <w:rFonts w:ascii="Noto Sans Symbols" w:hAnsi="Noto Sans Symbols" w:cs="Noto Sans Symbols" w:hint="default"/>
      </w:rPr>
    </w:lvl>
    <w:lvl w:ilvl="3">
      <w:start w:val="1"/>
      <w:numFmt w:val="bullet"/>
      <w:lvlText w:val="●"/>
      <w:lvlJc w:val="left"/>
      <w:pPr>
        <w:tabs>
          <w:tab w:val="num" w:pos="1800"/>
        </w:tabs>
        <w:ind w:left="3960" w:hanging="360"/>
      </w:pPr>
      <w:rPr>
        <w:rFonts w:ascii="Noto Sans Symbols" w:hAnsi="Noto Sans Symbols" w:cs="Noto Sans Symbols" w:hint="default"/>
      </w:rPr>
    </w:lvl>
    <w:lvl w:ilvl="4">
      <w:start w:val="1"/>
      <w:numFmt w:val="bullet"/>
      <w:lvlText w:val="o"/>
      <w:lvlJc w:val="left"/>
      <w:pPr>
        <w:tabs>
          <w:tab w:val="num" w:pos="2160"/>
        </w:tabs>
        <w:ind w:left="4680" w:hanging="360"/>
      </w:pPr>
      <w:rPr>
        <w:rFonts w:ascii="Courier New" w:hAnsi="Courier New" w:cs="Courier New" w:hint="default"/>
      </w:rPr>
    </w:lvl>
    <w:lvl w:ilvl="5">
      <w:start w:val="1"/>
      <w:numFmt w:val="bullet"/>
      <w:lvlText w:val="▪"/>
      <w:lvlJc w:val="left"/>
      <w:pPr>
        <w:tabs>
          <w:tab w:val="num" w:pos="2520"/>
        </w:tabs>
        <w:ind w:left="5400" w:hanging="360"/>
      </w:pPr>
      <w:rPr>
        <w:rFonts w:ascii="Noto Sans Symbols" w:hAnsi="Noto Sans Symbols" w:cs="Noto Sans Symbols" w:hint="default"/>
      </w:rPr>
    </w:lvl>
    <w:lvl w:ilvl="6">
      <w:start w:val="1"/>
      <w:numFmt w:val="bullet"/>
      <w:lvlText w:val="●"/>
      <w:lvlJc w:val="left"/>
      <w:pPr>
        <w:tabs>
          <w:tab w:val="num" w:pos="2880"/>
        </w:tabs>
        <w:ind w:left="6120" w:hanging="360"/>
      </w:pPr>
      <w:rPr>
        <w:rFonts w:ascii="Noto Sans Symbols" w:hAnsi="Noto Sans Symbols" w:cs="Noto Sans Symbols" w:hint="default"/>
      </w:rPr>
    </w:lvl>
    <w:lvl w:ilvl="7">
      <w:start w:val="1"/>
      <w:numFmt w:val="bullet"/>
      <w:lvlText w:val="o"/>
      <w:lvlJc w:val="left"/>
      <w:pPr>
        <w:tabs>
          <w:tab w:val="num" w:pos="3240"/>
        </w:tabs>
        <w:ind w:left="6840" w:hanging="360"/>
      </w:pPr>
      <w:rPr>
        <w:rFonts w:ascii="Courier New" w:hAnsi="Courier New" w:cs="Courier New" w:hint="default"/>
      </w:rPr>
    </w:lvl>
    <w:lvl w:ilvl="8">
      <w:start w:val="1"/>
      <w:numFmt w:val="bullet"/>
      <w:lvlText w:val="▪"/>
      <w:lvlJc w:val="left"/>
      <w:pPr>
        <w:tabs>
          <w:tab w:val="num" w:pos="3600"/>
        </w:tabs>
        <w:ind w:left="7560" w:hanging="360"/>
      </w:pPr>
      <w:rPr>
        <w:rFonts w:ascii="Noto Sans Symbols" w:hAnsi="Noto Sans Symbols" w:cs="Noto Sans Symbols" w:hint="default"/>
      </w:rPr>
    </w:lvl>
  </w:abstractNum>
  <w:abstractNum w:abstractNumId="16" w15:restartNumberingAfterBreak="0">
    <w:nsid w:val="74721BE6"/>
    <w:multiLevelType w:val="multilevel"/>
    <w:tmpl w:val="E716F59E"/>
    <w:lvl w:ilvl="0">
      <w:start w:val="1"/>
      <w:numFmt w:val="bullet"/>
      <w:lvlText w:val="●"/>
      <w:lvlJc w:val="left"/>
      <w:pPr>
        <w:tabs>
          <w:tab w:val="num" w:pos="720"/>
        </w:tabs>
        <w:ind w:left="900" w:hanging="360"/>
      </w:pPr>
      <w:rPr>
        <w:rFonts w:ascii="Noto Sans Symbols" w:hAnsi="Noto Sans Symbols" w:cs="Noto Sans Symbols" w:hint="default"/>
      </w:rPr>
    </w:lvl>
    <w:lvl w:ilvl="1">
      <w:start w:val="1"/>
      <w:numFmt w:val="bullet"/>
      <w:lvlText w:val="o"/>
      <w:lvlJc w:val="left"/>
      <w:pPr>
        <w:tabs>
          <w:tab w:val="num" w:pos="1080"/>
        </w:tabs>
        <w:ind w:left="1620" w:hanging="360"/>
      </w:pPr>
      <w:rPr>
        <w:rFonts w:ascii="Courier New" w:hAnsi="Courier New" w:cs="Courier New" w:hint="default"/>
      </w:rPr>
    </w:lvl>
    <w:lvl w:ilvl="2">
      <w:start w:val="1"/>
      <w:numFmt w:val="bullet"/>
      <w:lvlText w:val=""/>
      <w:lvlJc w:val="left"/>
      <w:pPr>
        <w:tabs>
          <w:tab w:val="num" w:pos="1440"/>
        </w:tabs>
        <w:ind w:left="2520" w:hanging="360"/>
      </w:pPr>
      <w:rPr>
        <w:rFonts w:ascii="Symbol" w:hAnsi="Symbol" w:cs="Symbol" w:hint="default"/>
      </w:rPr>
    </w:lvl>
    <w:lvl w:ilvl="3">
      <w:start w:val="1"/>
      <w:numFmt w:val="bullet"/>
      <w:lvlText w:val=""/>
      <w:lvlJc w:val="left"/>
      <w:pPr>
        <w:tabs>
          <w:tab w:val="num" w:pos="1800"/>
        </w:tabs>
        <w:ind w:left="3420" w:hanging="360"/>
      </w:pPr>
      <w:rPr>
        <w:rFonts w:ascii="Symbol" w:hAnsi="Symbol" w:cs="Symbol" w:hint="default"/>
      </w:rPr>
    </w:lvl>
    <w:lvl w:ilvl="4">
      <w:start w:val="1"/>
      <w:numFmt w:val="bullet"/>
      <w:lvlText w:val=""/>
      <w:lvlJc w:val="left"/>
      <w:pPr>
        <w:tabs>
          <w:tab w:val="num" w:pos="2160"/>
        </w:tabs>
        <w:ind w:left="4320" w:hanging="360"/>
      </w:pPr>
      <w:rPr>
        <w:rFonts w:ascii="Symbol" w:hAnsi="Symbol" w:cs="Symbol" w:hint="default"/>
      </w:rPr>
    </w:lvl>
    <w:lvl w:ilvl="5">
      <w:start w:val="1"/>
      <w:numFmt w:val="bullet"/>
      <w:lvlText w:val=""/>
      <w:lvlJc w:val="left"/>
      <w:pPr>
        <w:tabs>
          <w:tab w:val="num" w:pos="2520"/>
        </w:tabs>
        <w:ind w:left="5220" w:hanging="360"/>
      </w:pPr>
      <w:rPr>
        <w:rFonts w:ascii="Symbol" w:hAnsi="Symbol" w:cs="Symbol" w:hint="default"/>
      </w:rPr>
    </w:lvl>
    <w:lvl w:ilvl="6">
      <w:start w:val="1"/>
      <w:numFmt w:val="bullet"/>
      <w:lvlText w:val=""/>
      <w:lvlJc w:val="left"/>
      <w:pPr>
        <w:tabs>
          <w:tab w:val="num" w:pos="2880"/>
        </w:tabs>
        <w:ind w:left="6120" w:hanging="360"/>
      </w:pPr>
      <w:rPr>
        <w:rFonts w:ascii="Symbol" w:hAnsi="Symbol" w:cs="Symbol" w:hint="default"/>
      </w:rPr>
    </w:lvl>
    <w:lvl w:ilvl="7">
      <w:start w:val="1"/>
      <w:numFmt w:val="bullet"/>
      <w:lvlText w:val=""/>
      <w:lvlJc w:val="left"/>
      <w:pPr>
        <w:tabs>
          <w:tab w:val="num" w:pos="3240"/>
        </w:tabs>
        <w:ind w:left="7020" w:hanging="360"/>
      </w:pPr>
      <w:rPr>
        <w:rFonts w:ascii="Symbol" w:hAnsi="Symbol" w:cs="Symbol" w:hint="default"/>
      </w:rPr>
    </w:lvl>
    <w:lvl w:ilvl="8">
      <w:start w:val="1"/>
      <w:numFmt w:val="bullet"/>
      <w:lvlText w:val=""/>
      <w:lvlJc w:val="left"/>
      <w:pPr>
        <w:tabs>
          <w:tab w:val="num" w:pos="3600"/>
        </w:tabs>
        <w:ind w:left="7920" w:hanging="360"/>
      </w:pPr>
      <w:rPr>
        <w:rFonts w:ascii="Symbol" w:hAnsi="Symbol" w:cs="Symbol" w:hint="default"/>
      </w:rPr>
    </w:lvl>
  </w:abstractNum>
  <w:num w:numId="1">
    <w:abstractNumId w:val="7"/>
  </w:num>
  <w:num w:numId="2">
    <w:abstractNumId w:val="8"/>
  </w:num>
  <w:num w:numId="3">
    <w:abstractNumId w:val="3"/>
  </w:num>
  <w:num w:numId="4">
    <w:abstractNumId w:val="15"/>
  </w:num>
  <w:num w:numId="5">
    <w:abstractNumId w:val="10"/>
  </w:num>
  <w:num w:numId="6">
    <w:abstractNumId w:val="4"/>
  </w:num>
  <w:num w:numId="7">
    <w:abstractNumId w:val="16"/>
  </w:num>
  <w:num w:numId="8">
    <w:abstractNumId w:val="5"/>
  </w:num>
  <w:num w:numId="9">
    <w:abstractNumId w:val="6"/>
  </w:num>
  <w:num w:numId="10">
    <w:abstractNumId w:val="2"/>
  </w:num>
  <w:num w:numId="11">
    <w:abstractNumId w:val="12"/>
  </w:num>
  <w:num w:numId="12">
    <w:abstractNumId w:val="11"/>
  </w:num>
  <w:num w:numId="13">
    <w:abstractNumId w:val="1"/>
  </w:num>
  <w:num w:numId="14">
    <w:abstractNumId w:val="13"/>
  </w:num>
  <w:num w:numId="15">
    <w:abstractNumId w:val="0"/>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3MLM0sTQzNDY1MzJR0lEKTi0uzszPAymwqAUAw5YbnCwAAAA="/>
  </w:docVars>
  <w:rsids>
    <w:rsidRoot w:val="00252AC5"/>
    <w:rsid w:val="00007471"/>
    <w:rsid w:val="000233BE"/>
    <w:rsid w:val="0002694D"/>
    <w:rsid w:val="00027252"/>
    <w:rsid w:val="000406DF"/>
    <w:rsid w:val="00041EE8"/>
    <w:rsid w:val="0004437E"/>
    <w:rsid w:val="0004531C"/>
    <w:rsid w:val="00047037"/>
    <w:rsid w:val="00051715"/>
    <w:rsid w:val="00053C1F"/>
    <w:rsid w:val="00054E87"/>
    <w:rsid w:val="000637D8"/>
    <w:rsid w:val="00070928"/>
    <w:rsid w:val="00077CF8"/>
    <w:rsid w:val="00077EBA"/>
    <w:rsid w:val="000904E2"/>
    <w:rsid w:val="0009065B"/>
    <w:rsid w:val="000925C4"/>
    <w:rsid w:val="00095865"/>
    <w:rsid w:val="000A19B1"/>
    <w:rsid w:val="000A56CB"/>
    <w:rsid w:val="000A6859"/>
    <w:rsid w:val="000A68E7"/>
    <w:rsid w:val="000B7A03"/>
    <w:rsid w:val="000C46A3"/>
    <w:rsid w:val="000C48F6"/>
    <w:rsid w:val="000C61C0"/>
    <w:rsid w:val="000C7413"/>
    <w:rsid w:val="000D2921"/>
    <w:rsid w:val="000D2A26"/>
    <w:rsid w:val="000D4509"/>
    <w:rsid w:val="000E14F7"/>
    <w:rsid w:val="000E17C3"/>
    <w:rsid w:val="000F058A"/>
    <w:rsid w:val="000F081F"/>
    <w:rsid w:val="000F41D2"/>
    <w:rsid w:val="001002FD"/>
    <w:rsid w:val="00100457"/>
    <w:rsid w:val="0010196F"/>
    <w:rsid w:val="00102126"/>
    <w:rsid w:val="001026F3"/>
    <w:rsid w:val="0010325D"/>
    <w:rsid w:val="00104BD5"/>
    <w:rsid w:val="00110CB3"/>
    <w:rsid w:val="00116C75"/>
    <w:rsid w:val="00120F44"/>
    <w:rsid w:val="00125063"/>
    <w:rsid w:val="001303F0"/>
    <w:rsid w:val="001452F0"/>
    <w:rsid w:val="00154077"/>
    <w:rsid w:val="001550BA"/>
    <w:rsid w:val="00155290"/>
    <w:rsid w:val="00155CFB"/>
    <w:rsid w:val="00160A8C"/>
    <w:rsid w:val="0016275C"/>
    <w:rsid w:val="00163AB0"/>
    <w:rsid w:val="00167CBE"/>
    <w:rsid w:val="00170F90"/>
    <w:rsid w:val="001727E5"/>
    <w:rsid w:val="00176C58"/>
    <w:rsid w:val="00181A22"/>
    <w:rsid w:val="00191342"/>
    <w:rsid w:val="0019417B"/>
    <w:rsid w:val="001A1DBA"/>
    <w:rsid w:val="001A2199"/>
    <w:rsid w:val="001A40CC"/>
    <w:rsid w:val="001A75B9"/>
    <w:rsid w:val="001C0D7B"/>
    <w:rsid w:val="001C3A0A"/>
    <w:rsid w:val="001C6A1F"/>
    <w:rsid w:val="001D0F7B"/>
    <w:rsid w:val="001D1F8E"/>
    <w:rsid w:val="001D28F8"/>
    <w:rsid w:val="001D29A9"/>
    <w:rsid w:val="001D5EFA"/>
    <w:rsid w:val="001F707F"/>
    <w:rsid w:val="00204804"/>
    <w:rsid w:val="00210ADC"/>
    <w:rsid w:val="0021325B"/>
    <w:rsid w:val="0022022D"/>
    <w:rsid w:val="0022054F"/>
    <w:rsid w:val="0023103C"/>
    <w:rsid w:val="00232EA5"/>
    <w:rsid w:val="00241DAC"/>
    <w:rsid w:val="002428E8"/>
    <w:rsid w:val="00252267"/>
    <w:rsid w:val="00252AC5"/>
    <w:rsid w:val="00256A97"/>
    <w:rsid w:val="00257935"/>
    <w:rsid w:val="00261629"/>
    <w:rsid w:val="002617C4"/>
    <w:rsid w:val="002662D0"/>
    <w:rsid w:val="00270174"/>
    <w:rsid w:val="00273F32"/>
    <w:rsid w:val="00276787"/>
    <w:rsid w:val="00296D64"/>
    <w:rsid w:val="002A12CA"/>
    <w:rsid w:val="002A2E23"/>
    <w:rsid w:val="002A5420"/>
    <w:rsid w:val="002B1125"/>
    <w:rsid w:val="002B244A"/>
    <w:rsid w:val="002B3635"/>
    <w:rsid w:val="002B442F"/>
    <w:rsid w:val="002B5ACD"/>
    <w:rsid w:val="002C262F"/>
    <w:rsid w:val="002C2E88"/>
    <w:rsid w:val="002C5A4D"/>
    <w:rsid w:val="002C6D63"/>
    <w:rsid w:val="002D0EAB"/>
    <w:rsid w:val="002D2F44"/>
    <w:rsid w:val="002D7D0D"/>
    <w:rsid w:val="002E0ADC"/>
    <w:rsid w:val="002E2DDA"/>
    <w:rsid w:val="002E470F"/>
    <w:rsid w:val="002E4A4C"/>
    <w:rsid w:val="002E4D84"/>
    <w:rsid w:val="002F1D69"/>
    <w:rsid w:val="002F2C06"/>
    <w:rsid w:val="002F3030"/>
    <w:rsid w:val="002F557C"/>
    <w:rsid w:val="003124CC"/>
    <w:rsid w:val="00312FB3"/>
    <w:rsid w:val="003260CC"/>
    <w:rsid w:val="00326F6C"/>
    <w:rsid w:val="003339AD"/>
    <w:rsid w:val="00336F09"/>
    <w:rsid w:val="00337A84"/>
    <w:rsid w:val="003405C4"/>
    <w:rsid w:val="00340DA5"/>
    <w:rsid w:val="003553A0"/>
    <w:rsid w:val="003576FB"/>
    <w:rsid w:val="003614CD"/>
    <w:rsid w:val="00362C21"/>
    <w:rsid w:val="003642EE"/>
    <w:rsid w:val="0036726F"/>
    <w:rsid w:val="003677CF"/>
    <w:rsid w:val="0038464A"/>
    <w:rsid w:val="00393877"/>
    <w:rsid w:val="00393D7D"/>
    <w:rsid w:val="003A2959"/>
    <w:rsid w:val="003A4CD8"/>
    <w:rsid w:val="003A5CEE"/>
    <w:rsid w:val="003A6265"/>
    <w:rsid w:val="003B2329"/>
    <w:rsid w:val="003B3FAC"/>
    <w:rsid w:val="003B4027"/>
    <w:rsid w:val="003B48C3"/>
    <w:rsid w:val="003C061C"/>
    <w:rsid w:val="003C454F"/>
    <w:rsid w:val="003C6F34"/>
    <w:rsid w:val="003D0A36"/>
    <w:rsid w:val="003D3D1D"/>
    <w:rsid w:val="003E3E42"/>
    <w:rsid w:val="003E79DA"/>
    <w:rsid w:val="003F00B4"/>
    <w:rsid w:val="003F04FD"/>
    <w:rsid w:val="003F1162"/>
    <w:rsid w:val="003F20CF"/>
    <w:rsid w:val="003F33A1"/>
    <w:rsid w:val="00400555"/>
    <w:rsid w:val="00400B32"/>
    <w:rsid w:val="00402F19"/>
    <w:rsid w:val="00406398"/>
    <w:rsid w:val="004109F7"/>
    <w:rsid w:val="00412700"/>
    <w:rsid w:val="004161C7"/>
    <w:rsid w:val="00431566"/>
    <w:rsid w:val="004357BF"/>
    <w:rsid w:val="0043649D"/>
    <w:rsid w:val="00444274"/>
    <w:rsid w:val="0045120D"/>
    <w:rsid w:val="00454004"/>
    <w:rsid w:val="00455E48"/>
    <w:rsid w:val="00455FFB"/>
    <w:rsid w:val="00462860"/>
    <w:rsid w:val="00470C5C"/>
    <w:rsid w:val="00477903"/>
    <w:rsid w:val="00491B08"/>
    <w:rsid w:val="004930AD"/>
    <w:rsid w:val="00494E0F"/>
    <w:rsid w:val="0049644B"/>
    <w:rsid w:val="004A02EA"/>
    <w:rsid w:val="004A6ABB"/>
    <w:rsid w:val="004A6D19"/>
    <w:rsid w:val="004B6E67"/>
    <w:rsid w:val="004C4D11"/>
    <w:rsid w:val="004D4DF7"/>
    <w:rsid w:val="004D7969"/>
    <w:rsid w:val="004E083D"/>
    <w:rsid w:val="004E1144"/>
    <w:rsid w:val="004E2F60"/>
    <w:rsid w:val="004E781F"/>
    <w:rsid w:val="00512FA1"/>
    <w:rsid w:val="00513AA7"/>
    <w:rsid w:val="005217D2"/>
    <w:rsid w:val="00522124"/>
    <w:rsid w:val="00525F19"/>
    <w:rsid w:val="00530B51"/>
    <w:rsid w:val="00533931"/>
    <w:rsid w:val="00534F3B"/>
    <w:rsid w:val="0055487F"/>
    <w:rsid w:val="00571A19"/>
    <w:rsid w:val="005749F9"/>
    <w:rsid w:val="00590607"/>
    <w:rsid w:val="00591028"/>
    <w:rsid w:val="005944FA"/>
    <w:rsid w:val="005A218C"/>
    <w:rsid w:val="005A2278"/>
    <w:rsid w:val="005A2EEC"/>
    <w:rsid w:val="005A61DA"/>
    <w:rsid w:val="005B5D57"/>
    <w:rsid w:val="005B6A09"/>
    <w:rsid w:val="005C2ACD"/>
    <w:rsid w:val="005C3FE4"/>
    <w:rsid w:val="005C518C"/>
    <w:rsid w:val="005C7087"/>
    <w:rsid w:val="005C776F"/>
    <w:rsid w:val="005D4330"/>
    <w:rsid w:val="005D4E33"/>
    <w:rsid w:val="005E62D9"/>
    <w:rsid w:val="005E763A"/>
    <w:rsid w:val="005F680C"/>
    <w:rsid w:val="005F6821"/>
    <w:rsid w:val="006036F7"/>
    <w:rsid w:val="00605937"/>
    <w:rsid w:val="00611BA2"/>
    <w:rsid w:val="00614D2A"/>
    <w:rsid w:val="00623F46"/>
    <w:rsid w:val="00632210"/>
    <w:rsid w:val="00633375"/>
    <w:rsid w:val="0065127F"/>
    <w:rsid w:val="00652AB5"/>
    <w:rsid w:val="00657174"/>
    <w:rsid w:val="00660720"/>
    <w:rsid w:val="00664A12"/>
    <w:rsid w:val="00665194"/>
    <w:rsid w:val="00666A4F"/>
    <w:rsid w:val="00667168"/>
    <w:rsid w:val="00667620"/>
    <w:rsid w:val="00667F4D"/>
    <w:rsid w:val="006768C0"/>
    <w:rsid w:val="006804FC"/>
    <w:rsid w:val="00684234"/>
    <w:rsid w:val="0068435D"/>
    <w:rsid w:val="00684458"/>
    <w:rsid w:val="00686467"/>
    <w:rsid w:val="00686751"/>
    <w:rsid w:val="00690342"/>
    <w:rsid w:val="006928ED"/>
    <w:rsid w:val="0069314C"/>
    <w:rsid w:val="0069688D"/>
    <w:rsid w:val="006A2FB6"/>
    <w:rsid w:val="006A5065"/>
    <w:rsid w:val="006B045A"/>
    <w:rsid w:val="006B0660"/>
    <w:rsid w:val="006B6524"/>
    <w:rsid w:val="006C0B78"/>
    <w:rsid w:val="006C1C00"/>
    <w:rsid w:val="006C3767"/>
    <w:rsid w:val="006D14D6"/>
    <w:rsid w:val="006D2424"/>
    <w:rsid w:val="006D5C2A"/>
    <w:rsid w:val="006E017B"/>
    <w:rsid w:val="006E088D"/>
    <w:rsid w:val="006E4568"/>
    <w:rsid w:val="006F149E"/>
    <w:rsid w:val="006F5473"/>
    <w:rsid w:val="00704228"/>
    <w:rsid w:val="00707EF3"/>
    <w:rsid w:val="00711197"/>
    <w:rsid w:val="00717368"/>
    <w:rsid w:val="00723FD9"/>
    <w:rsid w:val="0072580F"/>
    <w:rsid w:val="00732D39"/>
    <w:rsid w:val="00737476"/>
    <w:rsid w:val="0074197A"/>
    <w:rsid w:val="00746C57"/>
    <w:rsid w:val="007472DE"/>
    <w:rsid w:val="0075482E"/>
    <w:rsid w:val="00756AB3"/>
    <w:rsid w:val="00760A58"/>
    <w:rsid w:val="00772702"/>
    <w:rsid w:val="007728DC"/>
    <w:rsid w:val="00773749"/>
    <w:rsid w:val="00776A20"/>
    <w:rsid w:val="007804AA"/>
    <w:rsid w:val="00781825"/>
    <w:rsid w:val="00782368"/>
    <w:rsid w:val="00782DD2"/>
    <w:rsid w:val="00784C77"/>
    <w:rsid w:val="007947A4"/>
    <w:rsid w:val="007A2911"/>
    <w:rsid w:val="007A383E"/>
    <w:rsid w:val="007B027B"/>
    <w:rsid w:val="007B2E2C"/>
    <w:rsid w:val="007B4AB1"/>
    <w:rsid w:val="007B5FAC"/>
    <w:rsid w:val="007C74AF"/>
    <w:rsid w:val="007D055C"/>
    <w:rsid w:val="007D2809"/>
    <w:rsid w:val="007D377F"/>
    <w:rsid w:val="007D3903"/>
    <w:rsid w:val="007D3D52"/>
    <w:rsid w:val="007D55DB"/>
    <w:rsid w:val="007E082B"/>
    <w:rsid w:val="007E1CCB"/>
    <w:rsid w:val="007E1DC9"/>
    <w:rsid w:val="007E6816"/>
    <w:rsid w:val="007F0BD5"/>
    <w:rsid w:val="007F0E81"/>
    <w:rsid w:val="007F2628"/>
    <w:rsid w:val="007F491B"/>
    <w:rsid w:val="0080239E"/>
    <w:rsid w:val="00804897"/>
    <w:rsid w:val="00816681"/>
    <w:rsid w:val="00822033"/>
    <w:rsid w:val="00824663"/>
    <w:rsid w:val="0083031A"/>
    <w:rsid w:val="00833FA4"/>
    <w:rsid w:val="00835DB6"/>
    <w:rsid w:val="008362AF"/>
    <w:rsid w:val="00840595"/>
    <w:rsid w:val="0084274F"/>
    <w:rsid w:val="00845170"/>
    <w:rsid w:val="0084663F"/>
    <w:rsid w:val="008560FA"/>
    <w:rsid w:val="0086009E"/>
    <w:rsid w:val="008624DE"/>
    <w:rsid w:val="0086469A"/>
    <w:rsid w:val="0086619D"/>
    <w:rsid w:val="00870418"/>
    <w:rsid w:val="00876F02"/>
    <w:rsid w:val="00877F90"/>
    <w:rsid w:val="00881042"/>
    <w:rsid w:val="00887FA8"/>
    <w:rsid w:val="008946C9"/>
    <w:rsid w:val="0089489D"/>
    <w:rsid w:val="0089694C"/>
    <w:rsid w:val="008A3249"/>
    <w:rsid w:val="008A5694"/>
    <w:rsid w:val="008A6C29"/>
    <w:rsid w:val="008B05FA"/>
    <w:rsid w:val="008C1C6D"/>
    <w:rsid w:val="008C21F7"/>
    <w:rsid w:val="008C4609"/>
    <w:rsid w:val="008C6BA7"/>
    <w:rsid w:val="008D16BF"/>
    <w:rsid w:val="008E26D8"/>
    <w:rsid w:val="008E6F07"/>
    <w:rsid w:val="008F002E"/>
    <w:rsid w:val="008F484E"/>
    <w:rsid w:val="0090109D"/>
    <w:rsid w:val="0090487E"/>
    <w:rsid w:val="0090793D"/>
    <w:rsid w:val="00907A82"/>
    <w:rsid w:val="009167A2"/>
    <w:rsid w:val="00923F1B"/>
    <w:rsid w:val="00924CF7"/>
    <w:rsid w:val="00926526"/>
    <w:rsid w:val="00927E42"/>
    <w:rsid w:val="00943867"/>
    <w:rsid w:val="009438C6"/>
    <w:rsid w:val="00943CE7"/>
    <w:rsid w:val="0094476D"/>
    <w:rsid w:val="00944DBF"/>
    <w:rsid w:val="00951904"/>
    <w:rsid w:val="0095270E"/>
    <w:rsid w:val="00964E56"/>
    <w:rsid w:val="00974634"/>
    <w:rsid w:val="0098260B"/>
    <w:rsid w:val="0098478B"/>
    <w:rsid w:val="00987FF1"/>
    <w:rsid w:val="009900B5"/>
    <w:rsid w:val="009947FC"/>
    <w:rsid w:val="009A1544"/>
    <w:rsid w:val="009A2C6B"/>
    <w:rsid w:val="009A5F30"/>
    <w:rsid w:val="009B080F"/>
    <w:rsid w:val="009B1107"/>
    <w:rsid w:val="009B39E3"/>
    <w:rsid w:val="009C200C"/>
    <w:rsid w:val="009C234E"/>
    <w:rsid w:val="009C5488"/>
    <w:rsid w:val="009C7439"/>
    <w:rsid w:val="009D10FB"/>
    <w:rsid w:val="009D2E2A"/>
    <w:rsid w:val="009D47AE"/>
    <w:rsid w:val="009D4C79"/>
    <w:rsid w:val="009D635F"/>
    <w:rsid w:val="009E675D"/>
    <w:rsid w:val="009F0CC2"/>
    <w:rsid w:val="00A00CAF"/>
    <w:rsid w:val="00A02EFB"/>
    <w:rsid w:val="00A033C5"/>
    <w:rsid w:val="00A03656"/>
    <w:rsid w:val="00A03BCA"/>
    <w:rsid w:val="00A05165"/>
    <w:rsid w:val="00A119E4"/>
    <w:rsid w:val="00A12691"/>
    <w:rsid w:val="00A1488D"/>
    <w:rsid w:val="00A1566C"/>
    <w:rsid w:val="00A209A9"/>
    <w:rsid w:val="00A23B5E"/>
    <w:rsid w:val="00A25350"/>
    <w:rsid w:val="00A26323"/>
    <w:rsid w:val="00A273D0"/>
    <w:rsid w:val="00A302BC"/>
    <w:rsid w:val="00A31D6F"/>
    <w:rsid w:val="00A42682"/>
    <w:rsid w:val="00A45962"/>
    <w:rsid w:val="00A7168F"/>
    <w:rsid w:val="00A71E14"/>
    <w:rsid w:val="00A726F3"/>
    <w:rsid w:val="00A730EA"/>
    <w:rsid w:val="00A76BCF"/>
    <w:rsid w:val="00A774AD"/>
    <w:rsid w:val="00A83B1C"/>
    <w:rsid w:val="00A90C85"/>
    <w:rsid w:val="00A95F42"/>
    <w:rsid w:val="00A9798B"/>
    <w:rsid w:val="00AA01CE"/>
    <w:rsid w:val="00AA7071"/>
    <w:rsid w:val="00AA76B5"/>
    <w:rsid w:val="00AB0F5E"/>
    <w:rsid w:val="00AB42E7"/>
    <w:rsid w:val="00AB602F"/>
    <w:rsid w:val="00AB6C09"/>
    <w:rsid w:val="00AB7759"/>
    <w:rsid w:val="00AC3790"/>
    <w:rsid w:val="00AC7F9C"/>
    <w:rsid w:val="00AD12ED"/>
    <w:rsid w:val="00AD1454"/>
    <w:rsid w:val="00AD57C0"/>
    <w:rsid w:val="00AE1D4A"/>
    <w:rsid w:val="00AE2A6C"/>
    <w:rsid w:val="00AF0813"/>
    <w:rsid w:val="00AF22EA"/>
    <w:rsid w:val="00AF4AC5"/>
    <w:rsid w:val="00B047F3"/>
    <w:rsid w:val="00B05797"/>
    <w:rsid w:val="00B07DC1"/>
    <w:rsid w:val="00B106DB"/>
    <w:rsid w:val="00B1524E"/>
    <w:rsid w:val="00B20914"/>
    <w:rsid w:val="00B21769"/>
    <w:rsid w:val="00B233BE"/>
    <w:rsid w:val="00B23EFF"/>
    <w:rsid w:val="00B24F2F"/>
    <w:rsid w:val="00B2674C"/>
    <w:rsid w:val="00B359D5"/>
    <w:rsid w:val="00B35AA3"/>
    <w:rsid w:val="00B37578"/>
    <w:rsid w:val="00B40CC8"/>
    <w:rsid w:val="00B40D8A"/>
    <w:rsid w:val="00B52E51"/>
    <w:rsid w:val="00B5341E"/>
    <w:rsid w:val="00B53849"/>
    <w:rsid w:val="00B554A6"/>
    <w:rsid w:val="00B5778B"/>
    <w:rsid w:val="00B63415"/>
    <w:rsid w:val="00B64645"/>
    <w:rsid w:val="00B65D03"/>
    <w:rsid w:val="00B7014D"/>
    <w:rsid w:val="00B70532"/>
    <w:rsid w:val="00B71C83"/>
    <w:rsid w:val="00B73D83"/>
    <w:rsid w:val="00B83A0E"/>
    <w:rsid w:val="00B84AEA"/>
    <w:rsid w:val="00B852D1"/>
    <w:rsid w:val="00B8710D"/>
    <w:rsid w:val="00B87544"/>
    <w:rsid w:val="00B92BC7"/>
    <w:rsid w:val="00BA0611"/>
    <w:rsid w:val="00BA0ADE"/>
    <w:rsid w:val="00BA1AC6"/>
    <w:rsid w:val="00BA6C80"/>
    <w:rsid w:val="00BB12C2"/>
    <w:rsid w:val="00BB3DC8"/>
    <w:rsid w:val="00BB41E4"/>
    <w:rsid w:val="00BC1316"/>
    <w:rsid w:val="00BC5519"/>
    <w:rsid w:val="00BD4C41"/>
    <w:rsid w:val="00BE1EC0"/>
    <w:rsid w:val="00BE6BDF"/>
    <w:rsid w:val="00BE7B3A"/>
    <w:rsid w:val="00BF2B95"/>
    <w:rsid w:val="00BF6FC2"/>
    <w:rsid w:val="00C00433"/>
    <w:rsid w:val="00C15A3F"/>
    <w:rsid w:val="00C1610F"/>
    <w:rsid w:val="00C17905"/>
    <w:rsid w:val="00C2112E"/>
    <w:rsid w:val="00C22A38"/>
    <w:rsid w:val="00C246A9"/>
    <w:rsid w:val="00C27754"/>
    <w:rsid w:val="00C34A5B"/>
    <w:rsid w:val="00C36BF4"/>
    <w:rsid w:val="00C47025"/>
    <w:rsid w:val="00C4710B"/>
    <w:rsid w:val="00C57B13"/>
    <w:rsid w:val="00C65D46"/>
    <w:rsid w:val="00C66949"/>
    <w:rsid w:val="00C72182"/>
    <w:rsid w:val="00C80598"/>
    <w:rsid w:val="00C84509"/>
    <w:rsid w:val="00C90B75"/>
    <w:rsid w:val="00C90DAA"/>
    <w:rsid w:val="00C97688"/>
    <w:rsid w:val="00CA1329"/>
    <w:rsid w:val="00CA2E17"/>
    <w:rsid w:val="00CA5C19"/>
    <w:rsid w:val="00CB0E21"/>
    <w:rsid w:val="00CB48D1"/>
    <w:rsid w:val="00CC380E"/>
    <w:rsid w:val="00CC46D0"/>
    <w:rsid w:val="00CC744A"/>
    <w:rsid w:val="00CD2926"/>
    <w:rsid w:val="00CE21ED"/>
    <w:rsid w:val="00CF13FB"/>
    <w:rsid w:val="00CF3AEC"/>
    <w:rsid w:val="00D05AED"/>
    <w:rsid w:val="00D14509"/>
    <w:rsid w:val="00D15144"/>
    <w:rsid w:val="00D222AA"/>
    <w:rsid w:val="00D23AB0"/>
    <w:rsid w:val="00D24C02"/>
    <w:rsid w:val="00D262EF"/>
    <w:rsid w:val="00D27C24"/>
    <w:rsid w:val="00D34532"/>
    <w:rsid w:val="00D4550C"/>
    <w:rsid w:val="00D45B1D"/>
    <w:rsid w:val="00D466B2"/>
    <w:rsid w:val="00D46C5C"/>
    <w:rsid w:val="00D47E70"/>
    <w:rsid w:val="00D502CA"/>
    <w:rsid w:val="00D50BD0"/>
    <w:rsid w:val="00D55CBD"/>
    <w:rsid w:val="00D61581"/>
    <w:rsid w:val="00D7349E"/>
    <w:rsid w:val="00D81BC8"/>
    <w:rsid w:val="00D84452"/>
    <w:rsid w:val="00D87E23"/>
    <w:rsid w:val="00D918BB"/>
    <w:rsid w:val="00D91D41"/>
    <w:rsid w:val="00D92C51"/>
    <w:rsid w:val="00D93148"/>
    <w:rsid w:val="00D95459"/>
    <w:rsid w:val="00DA215D"/>
    <w:rsid w:val="00DA6034"/>
    <w:rsid w:val="00DA726A"/>
    <w:rsid w:val="00DA7B09"/>
    <w:rsid w:val="00DB026E"/>
    <w:rsid w:val="00DB03A7"/>
    <w:rsid w:val="00DB0BA1"/>
    <w:rsid w:val="00DB113E"/>
    <w:rsid w:val="00DB2E0C"/>
    <w:rsid w:val="00DB3537"/>
    <w:rsid w:val="00DB4819"/>
    <w:rsid w:val="00DB5445"/>
    <w:rsid w:val="00DB6FF8"/>
    <w:rsid w:val="00DD4D8C"/>
    <w:rsid w:val="00DD6924"/>
    <w:rsid w:val="00DE0965"/>
    <w:rsid w:val="00DF07BC"/>
    <w:rsid w:val="00DF3CCA"/>
    <w:rsid w:val="00E0184C"/>
    <w:rsid w:val="00E10E2C"/>
    <w:rsid w:val="00E1375C"/>
    <w:rsid w:val="00E14E97"/>
    <w:rsid w:val="00E1740D"/>
    <w:rsid w:val="00E220F3"/>
    <w:rsid w:val="00E25789"/>
    <w:rsid w:val="00E3204A"/>
    <w:rsid w:val="00E35D3E"/>
    <w:rsid w:val="00E41885"/>
    <w:rsid w:val="00E4272B"/>
    <w:rsid w:val="00E45260"/>
    <w:rsid w:val="00E51205"/>
    <w:rsid w:val="00E52C37"/>
    <w:rsid w:val="00E56CD3"/>
    <w:rsid w:val="00E602C6"/>
    <w:rsid w:val="00E60E6D"/>
    <w:rsid w:val="00E62CA7"/>
    <w:rsid w:val="00E650B7"/>
    <w:rsid w:val="00E70247"/>
    <w:rsid w:val="00E8036E"/>
    <w:rsid w:val="00E97459"/>
    <w:rsid w:val="00EA01A5"/>
    <w:rsid w:val="00EA044A"/>
    <w:rsid w:val="00EA1A51"/>
    <w:rsid w:val="00EA4D25"/>
    <w:rsid w:val="00EA6B88"/>
    <w:rsid w:val="00EB2A40"/>
    <w:rsid w:val="00EC1BF8"/>
    <w:rsid w:val="00EC27CB"/>
    <w:rsid w:val="00ED6379"/>
    <w:rsid w:val="00ED6B72"/>
    <w:rsid w:val="00EE6FFD"/>
    <w:rsid w:val="00EF2E64"/>
    <w:rsid w:val="00EF3CF4"/>
    <w:rsid w:val="00EF597D"/>
    <w:rsid w:val="00F0381A"/>
    <w:rsid w:val="00F03F41"/>
    <w:rsid w:val="00F1154B"/>
    <w:rsid w:val="00F128DB"/>
    <w:rsid w:val="00F17432"/>
    <w:rsid w:val="00F1749F"/>
    <w:rsid w:val="00F17948"/>
    <w:rsid w:val="00F21591"/>
    <w:rsid w:val="00F215E7"/>
    <w:rsid w:val="00F23DB5"/>
    <w:rsid w:val="00F249C2"/>
    <w:rsid w:val="00F25B09"/>
    <w:rsid w:val="00F35835"/>
    <w:rsid w:val="00F43CB1"/>
    <w:rsid w:val="00F50D97"/>
    <w:rsid w:val="00F6008F"/>
    <w:rsid w:val="00F60F16"/>
    <w:rsid w:val="00F649AC"/>
    <w:rsid w:val="00F64D6F"/>
    <w:rsid w:val="00F66E19"/>
    <w:rsid w:val="00F67353"/>
    <w:rsid w:val="00F70414"/>
    <w:rsid w:val="00F74D68"/>
    <w:rsid w:val="00F75FF5"/>
    <w:rsid w:val="00F81EEF"/>
    <w:rsid w:val="00F86F02"/>
    <w:rsid w:val="00F92B4C"/>
    <w:rsid w:val="00F9635E"/>
    <w:rsid w:val="00F97ABC"/>
    <w:rsid w:val="00FA02BF"/>
    <w:rsid w:val="00FA2274"/>
    <w:rsid w:val="00FA3B90"/>
    <w:rsid w:val="00FB2CD2"/>
    <w:rsid w:val="00FB5FB4"/>
    <w:rsid w:val="00FB7C23"/>
    <w:rsid w:val="00FC3F3B"/>
    <w:rsid w:val="00FC442E"/>
    <w:rsid w:val="00FD4FAE"/>
    <w:rsid w:val="00FE7B1E"/>
    <w:rsid w:val="00FF0064"/>
    <w:rsid w:val="00FF0AFF"/>
    <w:rsid w:val="00FF703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F33F1"/>
  <w15:docId w15:val="{EB035704-2374-4F94-9858-5DF53639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969"/>
    <w:pPr>
      <w:widowControl w:val="0"/>
      <w:jc w:val="both"/>
    </w:pPr>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enInternet">
    <w:name w:val="Lien Internet"/>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qFormat/>
    <w:rsid w:val="00EB1E68"/>
    <w:rPr>
      <w:color w:val="605E5C"/>
      <w:shd w:val="clear" w:color="auto" w:fill="E1DFDD"/>
    </w:rPr>
  </w:style>
  <w:style w:type="paragraph" w:styleId="Title">
    <w:name w:val="Title"/>
    <w:basedOn w:val="Normal"/>
    <w:next w:val="BodyText"/>
    <w:uiPriority w:val="10"/>
    <w:qFormat/>
    <w:pPr>
      <w:keepNext/>
      <w:keepLines/>
      <w:spacing w:before="480" w:after="120"/>
    </w:pPr>
    <w:rPr>
      <w:b/>
      <w:sz w:val="72"/>
      <w:szCs w:val="72"/>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En-tteetpieddepage">
    <w:name w:val="En-tête et pied de page"/>
    <w:basedOn w:val="Normal"/>
    <w:qFormat/>
  </w:style>
  <w:style w:type="paragraph" w:styleId="Header">
    <w:name w:val="header"/>
    <w:basedOn w:val="En-tteetpieddepage"/>
  </w:style>
  <w:style w:type="paragraph" w:styleId="BalloonText">
    <w:name w:val="Balloon Text"/>
    <w:basedOn w:val="Normal"/>
    <w:link w:val="BalloonTextChar"/>
    <w:uiPriority w:val="99"/>
    <w:semiHidden/>
    <w:unhideWhenUsed/>
    <w:rsid w:val="008023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39E"/>
    <w:rPr>
      <w:rFonts w:ascii="Segoe UI" w:hAnsi="Segoe UI" w:cs="Segoe UI"/>
      <w:sz w:val="18"/>
      <w:szCs w:val="18"/>
    </w:rPr>
  </w:style>
  <w:style w:type="character" w:styleId="CommentReference">
    <w:name w:val="annotation reference"/>
    <w:basedOn w:val="DefaultParagraphFont"/>
    <w:uiPriority w:val="99"/>
    <w:semiHidden/>
    <w:unhideWhenUsed/>
    <w:rsid w:val="002428E8"/>
    <w:rPr>
      <w:sz w:val="16"/>
      <w:szCs w:val="16"/>
    </w:rPr>
  </w:style>
  <w:style w:type="paragraph" w:styleId="CommentText">
    <w:name w:val="annotation text"/>
    <w:basedOn w:val="Normal"/>
    <w:link w:val="CommentTextChar"/>
    <w:uiPriority w:val="99"/>
    <w:unhideWhenUsed/>
    <w:rsid w:val="002428E8"/>
    <w:rPr>
      <w:sz w:val="20"/>
      <w:szCs w:val="20"/>
    </w:rPr>
  </w:style>
  <w:style w:type="character" w:customStyle="1" w:styleId="CommentTextChar">
    <w:name w:val="Comment Text Char"/>
    <w:basedOn w:val="DefaultParagraphFont"/>
    <w:link w:val="CommentText"/>
    <w:uiPriority w:val="99"/>
    <w:rsid w:val="002428E8"/>
    <w:rPr>
      <w:sz w:val="20"/>
      <w:szCs w:val="20"/>
    </w:rPr>
  </w:style>
  <w:style w:type="paragraph" w:styleId="CommentSubject">
    <w:name w:val="annotation subject"/>
    <w:basedOn w:val="CommentText"/>
    <w:next w:val="CommentText"/>
    <w:link w:val="CommentSubjectChar"/>
    <w:uiPriority w:val="99"/>
    <w:semiHidden/>
    <w:unhideWhenUsed/>
    <w:rsid w:val="002428E8"/>
    <w:rPr>
      <w:b/>
      <w:bCs/>
    </w:rPr>
  </w:style>
  <w:style w:type="character" w:customStyle="1" w:styleId="CommentSubjectChar">
    <w:name w:val="Comment Subject Char"/>
    <w:basedOn w:val="CommentTextChar"/>
    <w:link w:val="CommentSubject"/>
    <w:uiPriority w:val="99"/>
    <w:semiHidden/>
    <w:rsid w:val="002428E8"/>
    <w:rPr>
      <w:b/>
      <w:bCs/>
      <w:sz w:val="20"/>
      <w:szCs w:val="20"/>
    </w:rPr>
  </w:style>
  <w:style w:type="paragraph" w:styleId="Footer">
    <w:name w:val="footer"/>
    <w:basedOn w:val="Normal"/>
    <w:link w:val="FooterChar"/>
    <w:uiPriority w:val="99"/>
    <w:unhideWhenUsed/>
    <w:rsid w:val="005C3FE4"/>
    <w:pPr>
      <w:tabs>
        <w:tab w:val="center" w:pos="4536"/>
        <w:tab w:val="right" w:pos="9072"/>
      </w:tabs>
    </w:pPr>
  </w:style>
  <w:style w:type="character" w:customStyle="1" w:styleId="FooterChar">
    <w:name w:val="Footer Char"/>
    <w:basedOn w:val="DefaultParagraphFont"/>
    <w:link w:val="Footer"/>
    <w:uiPriority w:val="99"/>
    <w:rsid w:val="005C3FE4"/>
  </w:style>
  <w:style w:type="paragraph" w:styleId="NoSpacing">
    <w:name w:val="No Spacing"/>
    <w:uiPriority w:val="1"/>
    <w:qFormat/>
    <w:rsid w:val="00652AB5"/>
    <w:pPr>
      <w:suppressAutoHyphens w:val="0"/>
    </w:pPr>
    <w:rPr>
      <w:rFonts w:asciiTheme="minorHAnsi" w:eastAsiaTheme="minorHAnsi" w:hAnsiTheme="minorHAnsi" w:cstheme="minorBidi"/>
      <w:sz w:val="22"/>
      <w:szCs w:val="22"/>
      <w:lang w:val="fr-FR"/>
    </w:rPr>
  </w:style>
  <w:style w:type="character" w:styleId="Hyperlink">
    <w:name w:val="Hyperlink"/>
    <w:basedOn w:val="DefaultParagraphFont"/>
    <w:uiPriority w:val="99"/>
    <w:unhideWhenUsed/>
    <w:rsid w:val="001C0D7B"/>
    <w:rPr>
      <w:color w:val="0000FF" w:themeColor="hyperlink"/>
      <w:u w:val="single"/>
    </w:rPr>
  </w:style>
  <w:style w:type="paragraph" w:styleId="ListParagraph">
    <w:name w:val="List Paragraph"/>
    <w:basedOn w:val="Normal"/>
    <w:uiPriority w:val="34"/>
    <w:qFormat/>
    <w:rsid w:val="00BF6FC2"/>
    <w:pPr>
      <w:ind w:left="720"/>
      <w:contextualSpacing/>
    </w:pPr>
  </w:style>
  <w:style w:type="character" w:customStyle="1" w:styleId="UnresolvedMention2">
    <w:name w:val="Unresolved Mention2"/>
    <w:basedOn w:val="DefaultParagraphFont"/>
    <w:uiPriority w:val="99"/>
    <w:semiHidden/>
    <w:unhideWhenUsed/>
    <w:rsid w:val="00BF6FC2"/>
    <w:rPr>
      <w:color w:val="605E5C"/>
      <w:shd w:val="clear" w:color="auto" w:fill="E1DFDD"/>
    </w:rPr>
  </w:style>
  <w:style w:type="character" w:styleId="LineNumber">
    <w:name w:val="line number"/>
    <w:basedOn w:val="DefaultParagraphFont"/>
    <w:uiPriority w:val="99"/>
    <w:semiHidden/>
    <w:unhideWhenUsed/>
    <w:rsid w:val="00C22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26516">
      <w:bodyDiv w:val="1"/>
      <w:marLeft w:val="0"/>
      <w:marRight w:val="0"/>
      <w:marTop w:val="0"/>
      <w:marBottom w:val="0"/>
      <w:divBdr>
        <w:top w:val="none" w:sz="0" w:space="0" w:color="auto"/>
        <w:left w:val="none" w:sz="0" w:space="0" w:color="auto"/>
        <w:bottom w:val="none" w:sz="0" w:space="0" w:color="auto"/>
        <w:right w:val="none" w:sz="0" w:space="0" w:color="auto"/>
      </w:divBdr>
    </w:div>
    <w:div w:id="256796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olas.david@polytechnique.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colas.david@polytechnique.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ophie.escot@polytechnique.edu" TargetMode="External"/><Relationship Id="rId4" Type="http://schemas.openxmlformats.org/officeDocument/2006/relationships/settings" Target="settings.xml"/><Relationship Id="rId9" Type="http://schemas.openxmlformats.org/officeDocument/2006/relationships/hyperlink" Target="mailto:arthur.boutillon@polytechnique.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42E2A-9C69-4B83-B17C-67F807F41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18700</Words>
  <Characters>106590</Characters>
  <Application>Microsoft Office Word</Application>
  <DocSecurity>0</DocSecurity>
  <Lines>888</Lines>
  <Paragraphs>250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DAVID</dc:creator>
  <dc:description/>
  <cp:lastModifiedBy>Nilanjana Das</cp:lastModifiedBy>
  <cp:revision>2</cp:revision>
  <cp:lastPrinted>2021-05-27T14:07:00Z</cp:lastPrinted>
  <dcterms:created xsi:type="dcterms:W3CDTF">2021-06-16T18:16:00Z</dcterms:created>
  <dcterms:modified xsi:type="dcterms:W3CDTF">2021-06-16T18:16:00Z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http://csl.mendeley.com/styles/2603871/cell-NicolasDavid</vt:lpwstr>
  </property>
  <property fmtid="{D5CDD505-2E9C-101B-9397-08002B2CF9AE}" pid="15" name="Mendeley Recent Style Name 3_1">
    <vt:lpwstr>Cell - Nicolas DAVID</vt:lpwstr>
  </property>
  <property fmtid="{D5CDD505-2E9C-101B-9397-08002B2CF9AE}" pid="16" name="Mendeley Recent Style Id 4_1">
    <vt:lpwstr>http://www.zotero.org/styles/developmental-cell</vt:lpwstr>
  </property>
  <property fmtid="{D5CDD505-2E9C-101B-9397-08002B2CF9AE}" pid="17" name="Mendeley Recent Style Name 4_1">
    <vt:lpwstr>Developmental Cell</vt:lpwstr>
  </property>
  <property fmtid="{D5CDD505-2E9C-101B-9397-08002B2CF9AE}" pid="18" name="Mendeley Recent Style Id 5_1">
    <vt:lpwstr>http://www.zotero.org/styles/harvard1</vt:lpwstr>
  </property>
  <property fmtid="{D5CDD505-2E9C-101B-9397-08002B2CF9AE}" pid="19" name="Mendeley Recent Style Name 5_1">
    <vt:lpwstr>Harvard reference format 1 (deprecated)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http://www.zotero.org/styles/journal-of-visualized-experiments</vt:lpwstr>
  </property>
  <property fmtid="{D5CDD505-2E9C-101B-9397-08002B2CF9AE}" pid="23" name="Mendeley Recent Style Name 7_1">
    <vt:lpwstr>Journal of Visualized Experiments</vt:lpwstr>
  </property>
  <property fmtid="{D5CDD505-2E9C-101B-9397-08002B2CF9AE}" pid="24" name="Mendeley Recent Style Id 8_1">
    <vt:lpwstr>http://www.zotero.org/styles/modern-humanities-research-association</vt:lpwstr>
  </property>
  <property fmtid="{D5CDD505-2E9C-101B-9397-08002B2CF9AE}" pid="25" name="Mendeley Recent Style Name 8_1">
    <vt:lpwstr>Modern Humanities Research Association 3rd edition (note with bibliography)</vt:lpwstr>
  </property>
  <property fmtid="{D5CDD505-2E9C-101B-9397-08002B2CF9AE}" pid="26" name="Mendeley Recent Style Id 9_1">
    <vt:lpwstr>http://www.zotero.org/styles/science</vt:lpwstr>
  </property>
  <property fmtid="{D5CDD505-2E9C-101B-9397-08002B2CF9AE}" pid="27" name="Mendeley Recent Style Name 9_1">
    <vt:lpwstr>Science</vt:lpwstr>
  </property>
  <property fmtid="{D5CDD505-2E9C-101B-9397-08002B2CF9AE}" pid="28" name="Mendeley Document_1">
    <vt:lpwstr>True</vt:lpwstr>
  </property>
  <property fmtid="{D5CDD505-2E9C-101B-9397-08002B2CF9AE}" pid="29" name="Mendeley Unique User Id_1">
    <vt:lpwstr>a0075e26-8487-3e05-9867-46a5f37ca92d</vt:lpwstr>
  </property>
  <property fmtid="{D5CDD505-2E9C-101B-9397-08002B2CF9AE}" pid="30" name="Mendeley Citation Style_1">
    <vt:lpwstr>http://www.zotero.org/styles/journal-of-visualized-experiments</vt:lpwstr>
  </property>
  <property fmtid="{D5CDD505-2E9C-101B-9397-08002B2CF9AE}" pid="31" name="FileId">
    <vt:lpwstr>1535139</vt:lpwstr>
  </property>
  <property fmtid="{D5CDD505-2E9C-101B-9397-08002B2CF9AE}" pid="32" name="ProjectId">
    <vt:lpwstr>-1</vt:lpwstr>
  </property>
  <property fmtid="{D5CDD505-2E9C-101B-9397-08002B2CF9AE}" pid="33" name="InsertAsFootnote">
    <vt:lpwstr>False</vt:lpwstr>
  </property>
  <property fmtid="{D5CDD505-2E9C-101B-9397-08002B2CF9AE}" pid="34" name="StyleId">
    <vt:lpwstr>http://www.zotero.org/styles/vancouver</vt:lpwstr>
  </property>
</Properties>
</file>