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627D3" w14:textId="3BFD97B0" w:rsidR="00ED2F84" w:rsidRDefault="00ED2F84" w:rsidP="00C20D13">
      <w:pPr>
        <w:rPr>
          <w:rFonts w:ascii="Calibri" w:eastAsia="Times New Roman" w:hAnsi="Calibri" w:cs="Calibri"/>
          <w:color w:val="2E74B5" w:themeColor="accent5" w:themeShade="BF"/>
          <w:sz w:val="22"/>
          <w:szCs w:val="22"/>
          <w:bdr w:val="none" w:sz="0" w:space="0" w:color="auto" w:frame="1"/>
          <w:shd w:val="clear" w:color="auto" w:fill="FFFFFF"/>
        </w:rPr>
      </w:pPr>
      <w:r w:rsidRPr="00960B3C">
        <w:rPr>
          <w:rFonts w:ascii="Calibri" w:eastAsia="Times New Roman" w:hAnsi="Calibri" w:cs="Calibri"/>
          <w:color w:val="2E74B5" w:themeColor="accent5" w:themeShade="BF"/>
          <w:sz w:val="22"/>
          <w:szCs w:val="22"/>
          <w:bdr w:val="none" w:sz="0" w:space="0" w:color="auto" w:frame="1"/>
          <w:shd w:val="clear" w:color="auto" w:fill="FFFFFF"/>
        </w:rPr>
        <w:t xml:space="preserve">We appreciate the substantial feedback from reviewers and </w:t>
      </w:r>
      <w:r w:rsidR="006D05AF">
        <w:rPr>
          <w:rFonts w:ascii="Calibri" w:eastAsia="Times New Roman" w:hAnsi="Calibri" w:cs="Calibri"/>
          <w:color w:val="2E74B5" w:themeColor="accent5" w:themeShade="BF"/>
          <w:sz w:val="22"/>
          <w:szCs w:val="22"/>
          <w:bdr w:val="none" w:sz="0" w:space="0" w:color="auto" w:frame="1"/>
          <w:shd w:val="clear" w:color="auto" w:fill="FFFFFF"/>
        </w:rPr>
        <w:t xml:space="preserve">have </w:t>
      </w:r>
      <w:r>
        <w:rPr>
          <w:rFonts w:ascii="Calibri" w:eastAsia="Times New Roman" w:hAnsi="Calibri" w:cs="Calibri"/>
          <w:color w:val="2E74B5" w:themeColor="accent5" w:themeShade="BF"/>
          <w:sz w:val="22"/>
          <w:szCs w:val="22"/>
          <w:bdr w:val="none" w:sz="0" w:space="0" w:color="auto" w:frame="1"/>
          <w:shd w:val="clear" w:color="auto" w:fill="FFFFFF"/>
        </w:rPr>
        <w:t>revised</w:t>
      </w:r>
      <w:r w:rsidR="006D05AF">
        <w:rPr>
          <w:rFonts w:ascii="Calibri" w:eastAsia="Times New Roman" w:hAnsi="Calibri" w:cs="Calibri"/>
          <w:color w:val="2E74B5" w:themeColor="accent5" w:themeShade="BF"/>
          <w:sz w:val="22"/>
          <w:szCs w:val="22"/>
          <w:bdr w:val="none" w:sz="0" w:space="0" w:color="auto" w:frame="1"/>
          <w:shd w:val="clear" w:color="auto" w:fill="FFFFFF"/>
        </w:rPr>
        <w:t xml:space="preserve"> our</w:t>
      </w:r>
      <w:r>
        <w:rPr>
          <w:rFonts w:ascii="Calibri" w:eastAsia="Times New Roman" w:hAnsi="Calibri" w:cs="Calibri"/>
          <w:color w:val="2E74B5" w:themeColor="accent5" w:themeShade="BF"/>
          <w:sz w:val="22"/>
          <w:szCs w:val="22"/>
          <w:bdr w:val="none" w:sz="0" w:space="0" w:color="auto" w:frame="1"/>
          <w:shd w:val="clear" w:color="auto" w:fill="FFFFFF"/>
        </w:rPr>
        <w:t xml:space="preserve"> </w:t>
      </w:r>
      <w:r w:rsidRPr="00960B3C">
        <w:rPr>
          <w:rFonts w:ascii="Calibri" w:eastAsia="Times New Roman" w:hAnsi="Calibri" w:cs="Calibri"/>
          <w:color w:val="2E74B5" w:themeColor="accent5" w:themeShade="BF"/>
          <w:sz w:val="22"/>
          <w:szCs w:val="22"/>
          <w:bdr w:val="none" w:sz="0" w:space="0" w:color="auto" w:frame="1"/>
          <w:shd w:val="clear" w:color="auto" w:fill="FFFFFF"/>
        </w:rPr>
        <w:t>manuscript</w:t>
      </w:r>
      <w:r>
        <w:rPr>
          <w:rFonts w:ascii="Calibri" w:eastAsia="Times New Roman" w:hAnsi="Calibri" w:cs="Calibri"/>
          <w:color w:val="2E74B5" w:themeColor="accent5" w:themeShade="BF"/>
          <w:sz w:val="22"/>
          <w:szCs w:val="22"/>
          <w:bdr w:val="none" w:sz="0" w:space="0" w:color="auto" w:frame="1"/>
          <w:shd w:val="clear" w:color="auto" w:fill="FFFFFF"/>
        </w:rPr>
        <w:t xml:space="preserve"> accordingly</w:t>
      </w:r>
      <w:r w:rsidRPr="00960B3C">
        <w:rPr>
          <w:rFonts w:ascii="Calibri" w:eastAsia="Times New Roman" w:hAnsi="Calibri" w:cs="Calibri"/>
          <w:color w:val="2E74B5" w:themeColor="accent5" w:themeShade="BF"/>
          <w:sz w:val="22"/>
          <w:szCs w:val="22"/>
          <w:bdr w:val="none" w:sz="0" w:space="0" w:color="auto" w:frame="1"/>
          <w:shd w:val="clear" w:color="auto" w:fill="FFFFFF"/>
        </w:rPr>
        <w:t xml:space="preserve">. </w:t>
      </w:r>
      <w:r>
        <w:rPr>
          <w:rFonts w:ascii="Calibri" w:eastAsia="Times New Roman" w:hAnsi="Calibri" w:cs="Calibri"/>
          <w:color w:val="2E74B5" w:themeColor="accent5" w:themeShade="BF"/>
          <w:sz w:val="22"/>
          <w:szCs w:val="22"/>
          <w:bdr w:val="none" w:sz="0" w:space="0" w:color="auto" w:frame="1"/>
          <w:shd w:val="clear" w:color="auto" w:fill="FFFFFF"/>
        </w:rPr>
        <w:t xml:space="preserve">Thanks to the extensive review, there is no doubt that </w:t>
      </w:r>
      <w:r w:rsidR="006D05AF">
        <w:rPr>
          <w:rFonts w:ascii="Calibri" w:eastAsia="Times New Roman" w:hAnsi="Calibri" w:cs="Calibri"/>
          <w:color w:val="2E74B5" w:themeColor="accent5" w:themeShade="BF"/>
          <w:sz w:val="22"/>
          <w:szCs w:val="22"/>
          <w:bdr w:val="none" w:sz="0" w:space="0" w:color="auto" w:frame="1"/>
          <w:shd w:val="clear" w:color="auto" w:fill="FFFFFF"/>
        </w:rPr>
        <w:t>our</w:t>
      </w:r>
      <w:r>
        <w:rPr>
          <w:rFonts w:ascii="Calibri" w:eastAsia="Times New Roman" w:hAnsi="Calibri" w:cs="Calibri"/>
          <w:color w:val="2E74B5" w:themeColor="accent5" w:themeShade="BF"/>
          <w:sz w:val="22"/>
          <w:szCs w:val="22"/>
          <w:bdr w:val="none" w:sz="0" w:space="0" w:color="auto" w:frame="1"/>
          <w:shd w:val="clear" w:color="auto" w:fill="FFFFFF"/>
        </w:rPr>
        <w:t xml:space="preserve"> manuscript </w:t>
      </w:r>
      <w:r w:rsidR="006D05AF">
        <w:rPr>
          <w:rFonts w:ascii="Calibri" w:eastAsia="Times New Roman" w:hAnsi="Calibri" w:cs="Calibri"/>
          <w:color w:val="2E74B5" w:themeColor="accent5" w:themeShade="BF"/>
          <w:sz w:val="22"/>
          <w:szCs w:val="22"/>
          <w:bdr w:val="none" w:sz="0" w:space="0" w:color="auto" w:frame="1"/>
          <w:shd w:val="clear" w:color="auto" w:fill="FFFFFF"/>
        </w:rPr>
        <w:t xml:space="preserve">has </w:t>
      </w:r>
      <w:proofErr w:type="gramStart"/>
      <w:r>
        <w:rPr>
          <w:rFonts w:ascii="Calibri" w:eastAsia="Times New Roman" w:hAnsi="Calibri" w:cs="Calibri"/>
          <w:color w:val="2E74B5" w:themeColor="accent5" w:themeShade="BF"/>
          <w:sz w:val="22"/>
          <w:szCs w:val="22"/>
          <w:bdr w:val="none" w:sz="0" w:space="0" w:color="auto" w:frame="1"/>
          <w:shd w:val="clear" w:color="auto" w:fill="FFFFFF"/>
        </w:rPr>
        <w:t>improved</w:t>
      </w:r>
      <w:proofErr w:type="gramEnd"/>
      <w:r>
        <w:rPr>
          <w:rFonts w:ascii="Calibri" w:eastAsia="Times New Roman" w:hAnsi="Calibri" w:cs="Calibri"/>
          <w:color w:val="2E74B5" w:themeColor="accent5" w:themeShade="BF"/>
          <w:sz w:val="22"/>
          <w:szCs w:val="22"/>
          <w:bdr w:val="none" w:sz="0" w:space="0" w:color="auto" w:frame="1"/>
          <w:shd w:val="clear" w:color="auto" w:fill="FFFFFF"/>
        </w:rPr>
        <w:t xml:space="preserve"> and we </w:t>
      </w:r>
      <w:r w:rsidRPr="00960B3C">
        <w:rPr>
          <w:rFonts w:ascii="Calibri" w:eastAsia="Times New Roman" w:hAnsi="Calibri" w:cs="Calibri"/>
          <w:color w:val="2E74B5" w:themeColor="accent5" w:themeShade="BF"/>
          <w:sz w:val="22"/>
          <w:szCs w:val="22"/>
          <w:bdr w:val="none" w:sz="0" w:space="0" w:color="auto" w:frame="1"/>
          <w:shd w:val="clear" w:color="auto" w:fill="FFFFFF"/>
        </w:rPr>
        <w:t xml:space="preserve">hope </w:t>
      </w:r>
      <w:r>
        <w:rPr>
          <w:rFonts w:ascii="Calibri" w:eastAsia="Times New Roman" w:hAnsi="Calibri" w:cs="Calibri"/>
          <w:color w:val="2E74B5" w:themeColor="accent5" w:themeShade="BF"/>
          <w:sz w:val="22"/>
          <w:szCs w:val="22"/>
          <w:bdr w:val="none" w:sz="0" w:space="0" w:color="auto" w:frame="1"/>
          <w:shd w:val="clear" w:color="auto" w:fill="FFFFFF"/>
        </w:rPr>
        <w:t xml:space="preserve">it </w:t>
      </w:r>
      <w:r w:rsidRPr="00960B3C">
        <w:rPr>
          <w:rFonts w:ascii="Calibri" w:eastAsia="Times New Roman" w:hAnsi="Calibri" w:cs="Calibri"/>
          <w:color w:val="2E74B5" w:themeColor="accent5" w:themeShade="BF"/>
          <w:sz w:val="22"/>
          <w:szCs w:val="22"/>
          <w:bdr w:val="none" w:sz="0" w:space="0" w:color="auto" w:frame="1"/>
          <w:shd w:val="clear" w:color="auto" w:fill="FFFFFF"/>
        </w:rPr>
        <w:t xml:space="preserve">will now be considered for publication with </w:t>
      </w:r>
      <w:proofErr w:type="spellStart"/>
      <w:r w:rsidRPr="00960B3C">
        <w:rPr>
          <w:rFonts w:ascii="Calibri" w:eastAsia="Times New Roman" w:hAnsi="Calibri" w:cs="Calibri"/>
          <w:color w:val="2E74B5" w:themeColor="accent5" w:themeShade="BF"/>
          <w:sz w:val="22"/>
          <w:szCs w:val="22"/>
          <w:bdr w:val="none" w:sz="0" w:space="0" w:color="auto" w:frame="1"/>
          <w:shd w:val="clear" w:color="auto" w:fill="FFFFFF"/>
        </w:rPr>
        <w:t>JoVE</w:t>
      </w:r>
      <w:proofErr w:type="spellEnd"/>
      <w:r w:rsidRPr="00960B3C">
        <w:rPr>
          <w:rFonts w:ascii="Calibri" w:eastAsia="Times New Roman" w:hAnsi="Calibri" w:cs="Calibri"/>
          <w:color w:val="2E74B5" w:themeColor="accent5" w:themeShade="BF"/>
          <w:sz w:val="22"/>
          <w:szCs w:val="22"/>
          <w:bdr w:val="none" w:sz="0" w:space="0" w:color="auto" w:frame="1"/>
          <w:shd w:val="clear" w:color="auto" w:fill="FFFFFF"/>
        </w:rPr>
        <w:t xml:space="preserve">. Individual responses to each of the </w:t>
      </w:r>
      <w:r>
        <w:rPr>
          <w:rFonts w:ascii="Calibri" w:eastAsia="Times New Roman" w:hAnsi="Calibri" w:cs="Calibri"/>
          <w:color w:val="2E74B5" w:themeColor="accent5" w:themeShade="BF"/>
          <w:sz w:val="22"/>
          <w:szCs w:val="22"/>
          <w:bdr w:val="none" w:sz="0" w:space="0" w:color="auto" w:frame="1"/>
          <w:shd w:val="clear" w:color="auto" w:fill="FFFFFF"/>
        </w:rPr>
        <w:t>r</w:t>
      </w:r>
      <w:r w:rsidRPr="00960B3C">
        <w:rPr>
          <w:rFonts w:ascii="Calibri" w:eastAsia="Times New Roman" w:hAnsi="Calibri" w:cs="Calibri"/>
          <w:color w:val="2E74B5" w:themeColor="accent5" w:themeShade="BF"/>
          <w:sz w:val="22"/>
          <w:szCs w:val="22"/>
          <w:bdr w:val="none" w:sz="0" w:space="0" w:color="auto" w:frame="1"/>
          <w:shd w:val="clear" w:color="auto" w:fill="FFFFFF"/>
        </w:rPr>
        <w:t>eviewer’s comments can be found below.</w:t>
      </w:r>
    </w:p>
    <w:p w14:paraId="0AB12078" w14:textId="77777777" w:rsidR="006D05AF" w:rsidRPr="006D05AF" w:rsidRDefault="006D05AF" w:rsidP="00C20D13">
      <w:pPr>
        <w:rPr>
          <w:rFonts w:ascii="Calibri" w:eastAsia="Times New Roman" w:hAnsi="Calibri" w:cs="Calibri"/>
          <w:color w:val="2E74B5" w:themeColor="accent5" w:themeShade="BF"/>
          <w:sz w:val="10"/>
          <w:szCs w:val="10"/>
          <w:bdr w:val="none" w:sz="0" w:space="0" w:color="auto" w:frame="1"/>
          <w:shd w:val="clear" w:color="auto" w:fill="FFFFFF"/>
        </w:rPr>
      </w:pPr>
    </w:p>
    <w:p w14:paraId="4822AAFC" w14:textId="77777777" w:rsidR="00ED2F84" w:rsidRPr="00960B3C" w:rsidRDefault="00ED2F84" w:rsidP="00C20D13">
      <w:pPr>
        <w:rPr>
          <w:rFonts w:ascii="Calibri" w:eastAsia="Times New Roman" w:hAnsi="Calibri" w:cs="Calibri"/>
          <w:color w:val="201F1E"/>
          <w:sz w:val="22"/>
          <w:szCs w:val="22"/>
          <w:shd w:val="clear" w:color="auto" w:fill="FFFFFF"/>
        </w:rPr>
      </w:pPr>
      <w:r w:rsidRPr="00C20D13">
        <w:rPr>
          <w:rFonts w:ascii="Calibri" w:eastAsia="Times New Roman" w:hAnsi="Calibri" w:cs="Calibri"/>
          <w:color w:val="000000" w:themeColor="text1"/>
          <w:sz w:val="22"/>
          <w:szCs w:val="22"/>
          <w:u w:val="single"/>
          <w:bdr w:val="none" w:sz="0" w:space="0" w:color="auto" w:frame="1"/>
          <w:shd w:val="clear" w:color="auto" w:fill="FFFFFF"/>
        </w:rPr>
        <w:t>Editorial comments:</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Changes to be made by the Author(s):</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1. Please take this opportunity to</w:t>
      </w:r>
      <w:r w:rsidRPr="00960B3C">
        <w:rPr>
          <w:rFonts w:ascii="Calibri" w:eastAsia="Times New Roman" w:hAnsi="Calibri" w:cs="Calibri"/>
          <w:color w:val="201F1E"/>
          <w:sz w:val="22"/>
          <w:szCs w:val="22"/>
          <w:shd w:val="clear" w:color="auto" w:fill="FFFFFF"/>
        </w:rPr>
        <w:t xml:space="preserve"> </w:t>
      </w:r>
      <w:r w:rsidRPr="00C20D13">
        <w:rPr>
          <w:rFonts w:ascii="Calibri" w:eastAsia="Times New Roman" w:hAnsi="Calibri" w:cs="Calibri"/>
          <w:color w:val="201F1E"/>
          <w:sz w:val="22"/>
          <w:szCs w:val="22"/>
          <w:shd w:val="clear" w:color="auto" w:fill="FFFFFF"/>
        </w:rPr>
        <w:t>thoroughly proofread the manuscript to ensure that there are no spelling or grammar issues. Please define all abbreviations at first use.</w:t>
      </w:r>
    </w:p>
    <w:p w14:paraId="75065D83" w14:textId="77777777" w:rsidR="00ED2F84" w:rsidRPr="00960B3C" w:rsidRDefault="00ED2F84" w:rsidP="00C20D13">
      <w:pPr>
        <w:rPr>
          <w:rFonts w:ascii="Calibri" w:eastAsia="Times New Roman" w:hAnsi="Calibri" w:cs="Calibri"/>
          <w:color w:val="2E74B5" w:themeColor="accent5" w:themeShade="BF"/>
          <w:sz w:val="22"/>
          <w:szCs w:val="22"/>
          <w:shd w:val="clear" w:color="auto" w:fill="FFFFFF"/>
        </w:rPr>
      </w:pPr>
      <w:r w:rsidRPr="00960B3C">
        <w:rPr>
          <w:rFonts w:ascii="Calibri" w:eastAsia="Times New Roman" w:hAnsi="Calibri" w:cs="Calibri"/>
          <w:color w:val="2E74B5" w:themeColor="accent5" w:themeShade="BF"/>
          <w:sz w:val="22"/>
          <w:szCs w:val="22"/>
          <w:shd w:val="clear" w:color="auto" w:fill="FFFFFF"/>
        </w:rPr>
        <w:tab/>
        <w:t>We have intently proofread the manuscript and appreciate the opportunity to do so.</w:t>
      </w:r>
    </w:p>
    <w:p w14:paraId="103E4DE0" w14:textId="77777777" w:rsidR="00ED2F84" w:rsidRPr="00960B3C" w:rsidRDefault="00ED2F84" w:rsidP="00C20D13">
      <w:pPr>
        <w:rPr>
          <w:rFonts w:ascii="Calibri" w:eastAsia="Times New Roman" w:hAnsi="Calibri" w:cs="Calibri"/>
          <w:color w:val="201F1E"/>
          <w:sz w:val="22"/>
          <w:szCs w:val="22"/>
          <w:shd w:val="clear" w:color="auto" w:fill="FFFFFF"/>
        </w:rPr>
      </w:pPr>
      <w:r w:rsidRPr="00677730">
        <w:rPr>
          <w:rFonts w:ascii="Calibri" w:eastAsia="Times New Roman" w:hAnsi="Calibri" w:cs="Calibri"/>
          <w:color w:val="201F1E"/>
          <w:sz w:val="22"/>
          <w:szCs w:val="22"/>
          <w:shd w:val="clear" w:color="auto" w:fill="FFFFFF"/>
        </w:rPr>
        <w:t>2. Please avoid abbreviations in the title and shorten it. Consider something along the lines of “Real-time fluorescent measurement of synaptic functions in models of amyotrophic lateral sclerosis.”</w:t>
      </w:r>
    </w:p>
    <w:p w14:paraId="413E316A" w14:textId="77777777" w:rsidR="00ED2F84" w:rsidRPr="00960B3C" w:rsidRDefault="00ED2F84" w:rsidP="00677730">
      <w:pPr>
        <w:ind w:firstLine="720"/>
        <w:rPr>
          <w:rFonts w:ascii="Calibri" w:eastAsia="Times New Roman" w:hAnsi="Calibri" w:cs="Calibri"/>
          <w:color w:val="201F1E"/>
          <w:sz w:val="22"/>
          <w:szCs w:val="22"/>
          <w:shd w:val="clear" w:color="auto" w:fill="FFFFFF"/>
        </w:rPr>
      </w:pPr>
      <w:r w:rsidRPr="00960B3C">
        <w:rPr>
          <w:rFonts w:ascii="Calibri" w:eastAsia="Times New Roman" w:hAnsi="Calibri" w:cs="Calibri"/>
          <w:color w:val="2E74B5" w:themeColor="accent5" w:themeShade="BF"/>
          <w:sz w:val="22"/>
          <w:szCs w:val="22"/>
          <w:shd w:val="clear" w:color="auto" w:fill="FFFFFF"/>
        </w:rPr>
        <w:t xml:space="preserve">We have amended our title to shorten it according to this recommendation.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3. Please revise the following lines to avoid overlap with previously published work: 108-112, 166-174.</w:t>
      </w:r>
    </w:p>
    <w:p w14:paraId="09FA7B57" w14:textId="77777777" w:rsidR="00ED2F84" w:rsidRPr="00960B3C" w:rsidRDefault="00ED2F84" w:rsidP="00677730">
      <w:pPr>
        <w:ind w:firstLine="720"/>
        <w:rPr>
          <w:rFonts w:ascii="Calibri" w:eastAsia="Times New Roman" w:hAnsi="Calibri" w:cs="Calibri"/>
          <w:color w:val="201F1E"/>
          <w:sz w:val="22"/>
          <w:szCs w:val="22"/>
          <w:shd w:val="clear" w:color="auto" w:fill="FFFFFF"/>
        </w:rPr>
      </w:pPr>
      <w:r w:rsidRPr="00960B3C">
        <w:rPr>
          <w:rFonts w:ascii="Calibri" w:eastAsia="Times New Roman" w:hAnsi="Calibri" w:cs="Calibri"/>
          <w:color w:val="2E74B5" w:themeColor="accent5" w:themeShade="BF"/>
          <w:sz w:val="22"/>
          <w:szCs w:val="22"/>
        </w:rPr>
        <w:t xml:space="preserve">These sections have been substantially revised.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 xml:space="preserve">4. </w:t>
      </w:r>
      <w:proofErr w:type="spellStart"/>
      <w:r w:rsidRPr="00C20D13">
        <w:rPr>
          <w:rFonts w:ascii="Calibri" w:eastAsia="Times New Roman" w:hAnsi="Calibri" w:cs="Calibri"/>
          <w:color w:val="201F1E"/>
          <w:sz w:val="22"/>
          <w:szCs w:val="22"/>
          <w:shd w:val="clear" w:color="auto" w:fill="FFFFFF"/>
        </w:rPr>
        <w:t>JoVE</w:t>
      </w:r>
      <w:proofErr w:type="spellEnd"/>
      <w:r w:rsidRPr="00C20D13">
        <w:rPr>
          <w:rFonts w:ascii="Calibri" w:eastAsia="Times New Roman" w:hAnsi="Calibri" w:cs="Calibri"/>
          <w:color w:val="201F1E"/>
          <w:sz w:val="22"/>
          <w:szCs w:val="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695A6530" w14:textId="77777777" w:rsidR="00ED2F84" w:rsidRPr="00960B3C" w:rsidRDefault="00ED2F84" w:rsidP="00677730">
      <w:pPr>
        <w:ind w:firstLine="720"/>
        <w:rPr>
          <w:rFonts w:ascii="Calibri" w:eastAsia="Times New Roman" w:hAnsi="Calibri" w:cs="Calibri"/>
          <w:color w:val="201F1E"/>
          <w:sz w:val="22"/>
          <w:szCs w:val="22"/>
          <w:shd w:val="clear" w:color="auto" w:fill="FFFFFF"/>
        </w:rPr>
      </w:pPr>
      <w:r w:rsidRPr="00960B3C">
        <w:rPr>
          <w:rFonts w:ascii="Calibri" w:eastAsia="Times New Roman" w:hAnsi="Calibri" w:cs="Calibri"/>
          <w:color w:val="2E74B5" w:themeColor="accent5" w:themeShade="BF"/>
          <w:sz w:val="22"/>
          <w:szCs w:val="22"/>
          <w:shd w:val="clear" w:color="auto" w:fill="FFFFFF"/>
        </w:rPr>
        <w:t xml:space="preserve">All commercial language has been removed from the main text, and is contained only within the Table of Materials and Reagents.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5. Please revise the text, especially in the protocol, to avoid the use of any personal pronouns (e.g., "we", "you", "our" etc.).</w:t>
      </w:r>
    </w:p>
    <w:p w14:paraId="4BE8BF33" w14:textId="0D964F11" w:rsidR="00ED2F84" w:rsidRPr="00960B3C" w:rsidRDefault="00ED2F84" w:rsidP="00677730">
      <w:pPr>
        <w:ind w:firstLine="720"/>
        <w:rPr>
          <w:rFonts w:ascii="Calibri" w:eastAsia="Times New Roman" w:hAnsi="Calibri" w:cs="Calibri"/>
          <w:color w:val="201F1E"/>
          <w:sz w:val="22"/>
          <w:szCs w:val="22"/>
          <w:shd w:val="clear" w:color="auto" w:fill="FFFFFF"/>
        </w:rPr>
      </w:pPr>
      <w:r w:rsidRPr="00960B3C">
        <w:rPr>
          <w:rFonts w:ascii="Calibri" w:eastAsia="Times New Roman" w:hAnsi="Calibri" w:cs="Calibri"/>
          <w:color w:val="2E74B5" w:themeColor="accent5" w:themeShade="BF"/>
          <w:sz w:val="22"/>
          <w:szCs w:val="22"/>
          <w:shd w:val="clear" w:color="auto" w:fill="FFFFFF"/>
        </w:rPr>
        <w:t>The use of personal pronouns has been removed from the protocol section and minimized elsewhere whenever possible.</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6. Being a video</w:t>
      </w:r>
      <w:r w:rsidR="006D05AF">
        <w:rPr>
          <w:rFonts w:ascii="Calibri" w:eastAsia="Times New Roman" w:hAnsi="Calibri" w:cs="Calibri"/>
          <w:color w:val="201F1E"/>
          <w:sz w:val="22"/>
          <w:szCs w:val="22"/>
          <w:shd w:val="clear" w:color="auto" w:fill="FFFFFF"/>
        </w:rPr>
        <w:t>-</w:t>
      </w:r>
      <w:r w:rsidRPr="00C20D13">
        <w:rPr>
          <w:rFonts w:ascii="Calibri" w:eastAsia="Times New Roman" w:hAnsi="Calibri" w:cs="Calibri"/>
          <w:color w:val="201F1E"/>
          <w:sz w:val="22"/>
          <w:szCs w:val="22"/>
          <w:shd w:val="clear" w:color="auto" w:fill="FFFFFF"/>
        </w:rPr>
        <w:t xml:space="preserve">based journal, </w:t>
      </w:r>
      <w:proofErr w:type="spellStart"/>
      <w:r w:rsidRPr="00C20D13">
        <w:rPr>
          <w:rFonts w:ascii="Calibri" w:eastAsia="Times New Roman" w:hAnsi="Calibri" w:cs="Calibri"/>
          <w:color w:val="201F1E"/>
          <w:sz w:val="22"/>
          <w:szCs w:val="22"/>
          <w:shd w:val="clear" w:color="auto" w:fill="FFFFFF"/>
        </w:rPr>
        <w:t>JoVE</w:t>
      </w:r>
      <w:proofErr w:type="spellEnd"/>
      <w:r w:rsidRPr="00C20D13">
        <w:rPr>
          <w:rFonts w:ascii="Calibri" w:eastAsia="Times New Roman" w:hAnsi="Calibri" w:cs="Calibri"/>
          <w:color w:val="201F1E"/>
          <w:sz w:val="22"/>
          <w:szCs w:val="22"/>
          <w:shd w:val="clear" w:color="auto" w:fill="FFFFFF"/>
        </w:rPr>
        <w:t xml:space="preserve"> authors must be very specific when it comes to humane treatment of animals. Regarding animal treatment in the protocol, please add the following information:</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a) Please mention how the dams are anesthetized/euthanized to retrieve the embryos. If anesthetized, how proper anesthetization is confirmed. If euthanized, what was used (do not highlight these steps). The following points are valid only in the case of anesthesia:</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b) Please specify the use of vet ointment on eyes to prevent dryness while under anesthesia.</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c) For survival strategies, discuss post-surgical treatment of animal, including recovery conditions and treatment for post-surgical pain.</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d) Discuss maintenance of sterile conditions during survival surgery.</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e) Please specify that the animal is not left unattended until it has regained sufficient consciousness to maintain sternal recumbency.</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f) Please specify that the animal that has undergone surgery is not returned to the company of other animals until fully recovered.</w:t>
      </w:r>
    </w:p>
    <w:p w14:paraId="3AFBDC6C" w14:textId="77777777" w:rsidR="00ED2F84" w:rsidRPr="00960B3C" w:rsidRDefault="00ED2F84" w:rsidP="006D05AF">
      <w:pPr>
        <w:widowControl w:val="0"/>
        <w:ind w:firstLine="720"/>
        <w:rPr>
          <w:rFonts w:ascii="Calibri" w:eastAsia="Times New Roman" w:hAnsi="Calibri" w:cs="Calibri"/>
          <w:color w:val="201F1E"/>
          <w:sz w:val="22"/>
          <w:szCs w:val="22"/>
          <w:shd w:val="clear" w:color="auto" w:fill="FFFFFF"/>
        </w:rPr>
      </w:pPr>
      <w:r w:rsidRPr="00960B3C">
        <w:rPr>
          <w:rFonts w:ascii="Calibri" w:eastAsia="Times New Roman" w:hAnsi="Calibri" w:cs="Calibri"/>
          <w:color w:val="2E74B5" w:themeColor="accent5" w:themeShade="BF"/>
          <w:sz w:val="22"/>
          <w:szCs w:val="22"/>
          <w:shd w:val="clear" w:color="auto" w:fill="FFFFFF"/>
        </w:rPr>
        <w:t xml:space="preserve">The pregnant </w:t>
      </w:r>
      <w:r>
        <w:rPr>
          <w:rFonts w:ascii="Calibri" w:eastAsia="Times New Roman" w:hAnsi="Calibri" w:cs="Calibri"/>
          <w:color w:val="2E74B5" w:themeColor="accent5" w:themeShade="BF"/>
          <w:sz w:val="22"/>
          <w:szCs w:val="22"/>
          <w:shd w:val="clear" w:color="auto" w:fill="FFFFFF"/>
        </w:rPr>
        <w:t xml:space="preserve">rat </w:t>
      </w:r>
      <w:r w:rsidRPr="00960B3C">
        <w:rPr>
          <w:rFonts w:ascii="Calibri" w:eastAsia="Times New Roman" w:hAnsi="Calibri" w:cs="Calibri"/>
          <w:color w:val="2E74B5" w:themeColor="accent5" w:themeShade="BF"/>
          <w:sz w:val="22"/>
          <w:szCs w:val="22"/>
          <w:shd w:val="clear" w:color="auto" w:fill="FFFFFF"/>
        </w:rPr>
        <w:t>dams were euthanized at the time of embryo collection. This has been explicitly stated in the protocol section with primary and secondary methods mentioned. No anesthesia was administered.</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6B43ED5A" w14:textId="77777777" w:rsidR="00ED2F84" w:rsidRPr="00960B3C" w:rsidRDefault="00ED2F84" w:rsidP="006D05AF">
      <w:pPr>
        <w:widowControl w:val="0"/>
        <w:ind w:firstLine="720"/>
        <w:rPr>
          <w:rFonts w:ascii="Calibri" w:eastAsia="Times New Roman" w:hAnsi="Calibri" w:cs="Calibri"/>
          <w:color w:val="201F1E"/>
          <w:sz w:val="22"/>
          <w:szCs w:val="22"/>
          <w:shd w:val="clear" w:color="auto" w:fill="FFFFFF"/>
        </w:rPr>
      </w:pPr>
      <w:r w:rsidRPr="00960B3C">
        <w:rPr>
          <w:rFonts w:ascii="Calibri" w:eastAsia="Times New Roman" w:hAnsi="Calibri" w:cs="Calibri"/>
          <w:color w:val="2E74B5" w:themeColor="accent5" w:themeShade="BF"/>
          <w:sz w:val="22"/>
          <w:szCs w:val="22"/>
        </w:rPr>
        <w:t xml:space="preserve">The protocol section has been re-written in the imperative tense. </w:t>
      </w:r>
      <w:r w:rsidRPr="00C20D13">
        <w:rPr>
          <w:rFonts w:ascii="Calibri" w:eastAsia="Times New Roman" w:hAnsi="Calibri" w:cs="Calibri"/>
          <w:color w:val="2E74B5" w:themeColor="accent5" w:themeShade="BF"/>
          <w:sz w:val="22"/>
          <w:szCs w:val="22"/>
        </w:rPr>
        <w:br/>
      </w:r>
      <w:r w:rsidRPr="00C20D13">
        <w:rPr>
          <w:rFonts w:ascii="Calibri" w:eastAsia="Times New Roman" w:hAnsi="Calibri" w:cs="Calibri"/>
          <w:color w:val="201F1E"/>
          <w:sz w:val="22"/>
          <w:szCs w:val="22"/>
          <w:shd w:val="clear" w:color="auto" w:fill="FFFFFF"/>
        </w:rPr>
        <w:lastRenderedPageBreak/>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r w:rsidRPr="00960B3C">
        <w:rPr>
          <w:rFonts w:ascii="Calibri" w:eastAsia="Times New Roman" w:hAnsi="Calibri" w:cs="Calibri"/>
          <w:color w:val="201F1E"/>
          <w:sz w:val="22"/>
          <w:szCs w:val="22"/>
          <w:shd w:val="clear" w:color="auto" w:fill="FFFFFF"/>
        </w:rPr>
        <w:br/>
      </w:r>
      <w:r w:rsidRPr="00960B3C">
        <w:rPr>
          <w:rFonts w:ascii="Calibri" w:eastAsia="Times New Roman" w:hAnsi="Calibri" w:cs="Calibri"/>
          <w:color w:val="201F1E"/>
          <w:sz w:val="22"/>
          <w:szCs w:val="22"/>
        </w:rPr>
        <w:t xml:space="preserve">  </w:t>
      </w:r>
      <w:r w:rsidRPr="00960B3C">
        <w:rPr>
          <w:rFonts w:ascii="Calibri" w:eastAsia="Times New Roman" w:hAnsi="Calibri" w:cs="Calibri"/>
          <w:color w:val="201F1E"/>
          <w:sz w:val="22"/>
          <w:szCs w:val="22"/>
        </w:rPr>
        <w:tab/>
      </w:r>
      <w:r w:rsidRPr="00960B3C">
        <w:rPr>
          <w:rFonts w:ascii="Calibri" w:eastAsia="Times New Roman" w:hAnsi="Calibri" w:cs="Calibri"/>
          <w:color w:val="2E74B5" w:themeColor="accent5" w:themeShade="BF"/>
          <w:sz w:val="22"/>
          <w:szCs w:val="22"/>
        </w:rPr>
        <w:t>We have read through the protocol to ensure we have answered “how” each step is performed. Reviewer comments have also aided in guiding these revisions.</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 xml:space="preserve">9. Please number your protocol steps as 1., 1.1., 1.1.1., 1.1.1.1. Please format the manuscript as: paragraph Indentation: 0 for both left and right and special: none, Line spacings: single. Please include a single line space between each step, </w:t>
      </w:r>
      <w:proofErr w:type="spellStart"/>
      <w:r w:rsidRPr="00C20D13">
        <w:rPr>
          <w:rFonts w:ascii="Calibri" w:eastAsia="Times New Roman" w:hAnsi="Calibri" w:cs="Calibri"/>
          <w:color w:val="201F1E"/>
          <w:sz w:val="22"/>
          <w:szCs w:val="22"/>
          <w:shd w:val="clear" w:color="auto" w:fill="FFFFFF"/>
        </w:rPr>
        <w:t>substep</w:t>
      </w:r>
      <w:proofErr w:type="spellEnd"/>
      <w:r w:rsidRPr="00C20D13">
        <w:rPr>
          <w:rFonts w:ascii="Calibri" w:eastAsia="Times New Roman" w:hAnsi="Calibri" w:cs="Calibri"/>
          <w:color w:val="201F1E"/>
          <w:sz w:val="22"/>
          <w:szCs w:val="22"/>
          <w:shd w:val="clear" w:color="auto" w:fill="FFFFFF"/>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 If your highlighting of a section heading means you want to film all the steps in that section, highlight all steps of relevant sections (not the notes/anesthesia/euthanasia) and ensure that the total length of highlighted text is three pages or less.</w:t>
      </w:r>
    </w:p>
    <w:p w14:paraId="27F598E6" w14:textId="77777777" w:rsidR="00ED2F84" w:rsidRPr="00960B3C" w:rsidRDefault="00ED2F84" w:rsidP="00E4711A">
      <w:pPr>
        <w:ind w:firstLine="720"/>
        <w:rPr>
          <w:rFonts w:ascii="Calibri" w:eastAsia="Times New Roman" w:hAnsi="Calibri" w:cs="Calibri"/>
          <w:color w:val="201F1E"/>
          <w:sz w:val="22"/>
          <w:szCs w:val="22"/>
          <w:shd w:val="clear" w:color="auto" w:fill="FFFFFF"/>
        </w:rPr>
      </w:pPr>
      <w:r w:rsidRPr="00960B3C">
        <w:rPr>
          <w:rFonts w:ascii="Calibri" w:eastAsia="Times New Roman" w:hAnsi="Calibri" w:cs="Calibri"/>
          <w:color w:val="2E74B5" w:themeColor="accent5" w:themeShade="BF"/>
          <w:sz w:val="22"/>
          <w:szCs w:val="22"/>
        </w:rPr>
        <w:t xml:space="preserve">The formatting requested above has been completed. Appropriate portions of Sections 5-8 have been highlighted for filming.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10. Please include a scale bar for all images taken with a microscope to provide context to the magnification used. Define the scale in the appropriate Figure Legend.</w:t>
      </w:r>
    </w:p>
    <w:p w14:paraId="13F76522" w14:textId="71B3B69B" w:rsidR="00ED2F84" w:rsidRPr="00960B3C" w:rsidRDefault="00ED2F84" w:rsidP="00E4711A">
      <w:pPr>
        <w:ind w:firstLine="720"/>
        <w:rPr>
          <w:rFonts w:ascii="Calibri" w:eastAsia="Times New Roman" w:hAnsi="Calibri" w:cs="Calibri"/>
          <w:color w:val="201F1E"/>
          <w:sz w:val="22"/>
          <w:szCs w:val="22"/>
          <w:shd w:val="clear" w:color="auto" w:fill="FFFFFF"/>
        </w:rPr>
      </w:pPr>
      <w:r w:rsidRPr="00960B3C">
        <w:rPr>
          <w:rFonts w:ascii="Calibri" w:eastAsia="Times New Roman" w:hAnsi="Calibri" w:cs="Calibri"/>
          <w:color w:val="2E74B5" w:themeColor="accent5" w:themeShade="BF"/>
          <w:sz w:val="22"/>
          <w:szCs w:val="22"/>
          <w:shd w:val="clear" w:color="auto" w:fill="FFFFFF"/>
        </w:rPr>
        <w:t>All microscope images now have scale bars, with magnifications indicated in the corresponding figure legend</w:t>
      </w:r>
      <w:r w:rsidR="00A8506F">
        <w:rPr>
          <w:rFonts w:ascii="Calibri" w:eastAsia="Times New Roman" w:hAnsi="Calibri" w:cs="Calibri"/>
          <w:color w:val="2E74B5" w:themeColor="accent5" w:themeShade="BF"/>
          <w:sz w:val="22"/>
          <w:szCs w:val="22"/>
          <w:shd w:val="clear" w:color="auto" w:fill="FFFFFF"/>
        </w:rPr>
        <w:t>s</w:t>
      </w:r>
      <w:r w:rsidRPr="00960B3C">
        <w:rPr>
          <w:rFonts w:ascii="Calibri" w:eastAsia="Times New Roman" w:hAnsi="Calibri" w:cs="Calibri"/>
          <w:color w:val="2E74B5" w:themeColor="accent5" w:themeShade="BF"/>
          <w:sz w:val="22"/>
          <w:szCs w:val="22"/>
          <w:shd w:val="clear" w:color="auto" w:fill="FFFFFF"/>
        </w:rPr>
        <w:t>.</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11. Please ensure that the references appear as the following: [</w:t>
      </w:r>
      <w:proofErr w:type="spellStart"/>
      <w:r w:rsidRPr="00C20D13">
        <w:rPr>
          <w:rFonts w:ascii="Calibri" w:eastAsia="Times New Roman" w:hAnsi="Calibri" w:cs="Calibri"/>
          <w:color w:val="201F1E"/>
          <w:sz w:val="22"/>
          <w:szCs w:val="22"/>
          <w:shd w:val="clear" w:color="auto" w:fill="FFFFFF"/>
        </w:rPr>
        <w:t>Lastname</w:t>
      </w:r>
      <w:proofErr w:type="spellEnd"/>
      <w:r w:rsidRPr="00C20D13">
        <w:rPr>
          <w:rFonts w:ascii="Calibri" w:eastAsia="Times New Roman" w:hAnsi="Calibri" w:cs="Calibri"/>
          <w:color w:val="201F1E"/>
          <w:sz w:val="22"/>
          <w:szCs w:val="22"/>
          <w:shd w:val="clear" w:color="auto" w:fill="FFFFFF"/>
        </w:rPr>
        <w:t xml:space="preserve">, F.I., </w:t>
      </w:r>
      <w:proofErr w:type="spellStart"/>
      <w:r w:rsidRPr="00C20D13">
        <w:rPr>
          <w:rFonts w:ascii="Calibri" w:eastAsia="Times New Roman" w:hAnsi="Calibri" w:cs="Calibri"/>
          <w:color w:val="201F1E"/>
          <w:sz w:val="22"/>
          <w:szCs w:val="22"/>
          <w:shd w:val="clear" w:color="auto" w:fill="FFFFFF"/>
        </w:rPr>
        <w:t>LastName</w:t>
      </w:r>
      <w:proofErr w:type="spellEnd"/>
      <w:r w:rsidRPr="00C20D13">
        <w:rPr>
          <w:rFonts w:ascii="Calibri" w:eastAsia="Times New Roman" w:hAnsi="Calibri" w:cs="Calibri"/>
          <w:color w:val="201F1E"/>
          <w:sz w:val="22"/>
          <w:szCs w:val="22"/>
          <w:shd w:val="clear" w:color="auto" w:fill="FFFFFF"/>
        </w:rPr>
        <w:t xml:space="preserve">, F.I., </w:t>
      </w:r>
      <w:proofErr w:type="spellStart"/>
      <w:r w:rsidRPr="00C20D13">
        <w:rPr>
          <w:rFonts w:ascii="Calibri" w:eastAsia="Times New Roman" w:hAnsi="Calibri" w:cs="Calibri"/>
          <w:color w:val="201F1E"/>
          <w:sz w:val="22"/>
          <w:szCs w:val="22"/>
          <w:shd w:val="clear" w:color="auto" w:fill="FFFFFF"/>
        </w:rPr>
        <w:t>LastName</w:t>
      </w:r>
      <w:proofErr w:type="spellEnd"/>
      <w:r w:rsidRPr="00C20D13">
        <w:rPr>
          <w:rFonts w:ascii="Calibri" w:eastAsia="Times New Roman" w:hAnsi="Calibri" w:cs="Calibri"/>
          <w:color w:val="201F1E"/>
          <w:sz w:val="22"/>
          <w:szCs w:val="22"/>
          <w:shd w:val="clear" w:color="auto" w:fill="FFFFFF"/>
        </w:rPr>
        <w:t xml:space="preserve">, F.I. Article Title. Source (ITALICS). Volume (BOLD) (Issue), </w:t>
      </w:r>
      <w:proofErr w:type="spellStart"/>
      <w:r w:rsidRPr="00C20D13">
        <w:rPr>
          <w:rFonts w:ascii="Calibri" w:eastAsia="Times New Roman" w:hAnsi="Calibri" w:cs="Calibri"/>
          <w:color w:val="201F1E"/>
          <w:sz w:val="22"/>
          <w:szCs w:val="22"/>
          <w:shd w:val="clear" w:color="auto" w:fill="FFFFFF"/>
        </w:rPr>
        <w:t>FirstPage</w:t>
      </w:r>
      <w:proofErr w:type="spellEnd"/>
      <w:r w:rsidRPr="00C20D13">
        <w:rPr>
          <w:rFonts w:ascii="Calibri" w:eastAsia="Times New Roman" w:hAnsi="Calibri" w:cs="Calibri"/>
          <w:color w:val="201F1E"/>
          <w:sz w:val="22"/>
          <w:szCs w:val="22"/>
          <w:shd w:val="clear" w:color="auto" w:fill="FFFFFF"/>
        </w:rPr>
        <w:t>–</w:t>
      </w:r>
      <w:proofErr w:type="spellStart"/>
      <w:r w:rsidRPr="00C20D13">
        <w:rPr>
          <w:rFonts w:ascii="Calibri" w:eastAsia="Times New Roman" w:hAnsi="Calibri" w:cs="Calibri"/>
          <w:color w:val="201F1E"/>
          <w:sz w:val="22"/>
          <w:szCs w:val="22"/>
          <w:shd w:val="clear" w:color="auto" w:fill="FFFFFF"/>
        </w:rPr>
        <w:t>LastPage</w:t>
      </w:r>
      <w:proofErr w:type="spellEnd"/>
      <w:r w:rsidRPr="00C20D13">
        <w:rPr>
          <w:rFonts w:ascii="Calibri" w:eastAsia="Times New Roman" w:hAnsi="Calibri" w:cs="Calibri"/>
          <w:color w:val="201F1E"/>
          <w:sz w:val="22"/>
          <w:szCs w:val="22"/>
          <w:shd w:val="clear" w:color="auto" w:fill="FFFFFF"/>
        </w:rPr>
        <w:t xml:space="preserve"> (YEAR).] For 6 and more than 6 authors, list only the first author then et al. Please include volume and issue numbers for all references, and do not abbreviate the journal names. Ref 3 does not have any page numbers.</w:t>
      </w:r>
    </w:p>
    <w:p w14:paraId="14EF77F6" w14:textId="77777777" w:rsidR="00ED2F84" w:rsidRPr="00960B3C" w:rsidRDefault="00ED2F84" w:rsidP="00E4711A">
      <w:pPr>
        <w:ind w:firstLine="720"/>
        <w:rPr>
          <w:rFonts w:ascii="Calibri" w:eastAsia="Times New Roman" w:hAnsi="Calibri" w:cs="Calibri"/>
          <w:color w:val="201F1E"/>
          <w:sz w:val="22"/>
          <w:szCs w:val="22"/>
          <w:shd w:val="clear" w:color="auto" w:fill="FFFFFF"/>
        </w:rPr>
      </w:pPr>
      <w:r w:rsidRPr="00960B3C">
        <w:rPr>
          <w:rFonts w:ascii="Calibri" w:eastAsia="Times New Roman" w:hAnsi="Calibri" w:cs="Calibri"/>
          <w:color w:val="2E74B5" w:themeColor="accent5" w:themeShade="BF"/>
          <w:sz w:val="22"/>
          <w:szCs w:val="22"/>
          <w:shd w:val="clear" w:color="auto" w:fill="FFFFFF"/>
        </w:rPr>
        <w:t xml:space="preserve">We have adjusted the reference section according to these specifications. It is worth noting, that the authors had downloaded the </w:t>
      </w:r>
      <w:r>
        <w:rPr>
          <w:rFonts w:ascii="Calibri" w:eastAsia="Times New Roman" w:hAnsi="Calibri" w:cs="Calibri"/>
          <w:color w:val="2E74B5" w:themeColor="accent5" w:themeShade="BF"/>
          <w:sz w:val="22"/>
          <w:szCs w:val="22"/>
          <w:shd w:val="clear" w:color="auto" w:fill="FFFFFF"/>
        </w:rPr>
        <w:t xml:space="preserve">most recent </w:t>
      </w:r>
      <w:proofErr w:type="spellStart"/>
      <w:r w:rsidRPr="00960B3C">
        <w:rPr>
          <w:rFonts w:ascii="Calibri" w:eastAsia="Times New Roman" w:hAnsi="Calibri" w:cs="Calibri"/>
          <w:color w:val="2E74B5" w:themeColor="accent5" w:themeShade="BF"/>
          <w:sz w:val="22"/>
          <w:szCs w:val="22"/>
          <w:shd w:val="clear" w:color="auto" w:fill="FFFFFF"/>
        </w:rPr>
        <w:t>JoVE</w:t>
      </w:r>
      <w:proofErr w:type="spellEnd"/>
      <w:r w:rsidRPr="00960B3C">
        <w:rPr>
          <w:rFonts w:ascii="Calibri" w:eastAsia="Times New Roman" w:hAnsi="Calibri" w:cs="Calibri"/>
          <w:color w:val="2E74B5" w:themeColor="accent5" w:themeShade="BF"/>
          <w:sz w:val="22"/>
          <w:szCs w:val="22"/>
          <w:shd w:val="clear" w:color="auto" w:fill="FFFFFF"/>
        </w:rPr>
        <w:t xml:space="preserve"> Endnote library file for what we believed was proper formatting, and the presently available format style abbreviated journal names.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12. The Table of Materials need not have a legend of its own. It only needs to be referenced appropriately in the text (instead of commercial names). Hence, renumber the tables (2</w:t>
      </w:r>
      <w:r w:rsidRPr="00C20D13">
        <w:rPr>
          <w:rFonts w:ascii="Calibri" w:eastAsia="Times New Roman" w:hAnsi="Calibri" w:cs="Calibri"/>
          <w:color w:val="201F1E"/>
          <w:sz w:val="22"/>
          <w:szCs w:val="22"/>
          <w:shd w:val="clear" w:color="auto" w:fill="FFFFFF"/>
        </w:rPr>
        <w:sym w:font="Symbol" w:char="F0E0"/>
      </w:r>
      <w:r w:rsidRPr="00C20D13">
        <w:rPr>
          <w:rFonts w:ascii="Calibri" w:eastAsia="Times New Roman" w:hAnsi="Calibri" w:cs="Calibri"/>
          <w:color w:val="201F1E"/>
          <w:sz w:val="22"/>
          <w:szCs w:val="22"/>
          <w:shd w:val="clear" w:color="auto" w:fill="FFFFFF"/>
        </w:rPr>
        <w:t>1), (3</w:t>
      </w:r>
      <w:r w:rsidRPr="00C20D13">
        <w:rPr>
          <w:rFonts w:ascii="Calibri" w:eastAsia="Times New Roman" w:hAnsi="Calibri" w:cs="Calibri"/>
          <w:color w:val="201F1E"/>
          <w:sz w:val="22"/>
          <w:szCs w:val="22"/>
          <w:shd w:val="clear" w:color="auto" w:fill="FFFFFF"/>
        </w:rPr>
        <w:sym w:font="Symbol" w:char="F0E0"/>
      </w:r>
      <w:r w:rsidRPr="00C20D13">
        <w:rPr>
          <w:rFonts w:ascii="Calibri" w:eastAsia="Times New Roman" w:hAnsi="Calibri" w:cs="Calibri"/>
          <w:color w:val="201F1E"/>
          <w:sz w:val="22"/>
          <w:szCs w:val="22"/>
          <w:shd w:val="clear" w:color="auto" w:fill="FFFFFF"/>
        </w:rPr>
        <w:t>2), (4</w:t>
      </w:r>
      <w:r w:rsidRPr="00C20D13">
        <w:rPr>
          <w:rFonts w:ascii="Calibri" w:eastAsia="Times New Roman" w:hAnsi="Calibri" w:cs="Calibri"/>
          <w:color w:val="201F1E"/>
          <w:sz w:val="22"/>
          <w:szCs w:val="22"/>
          <w:shd w:val="clear" w:color="auto" w:fill="FFFFFF"/>
        </w:rPr>
        <w:sym w:font="Symbol" w:char="F0E0"/>
      </w:r>
      <w:r w:rsidRPr="00C20D13">
        <w:rPr>
          <w:rFonts w:ascii="Calibri" w:eastAsia="Times New Roman" w:hAnsi="Calibri" w:cs="Calibri"/>
          <w:color w:val="201F1E"/>
          <w:sz w:val="22"/>
          <w:szCs w:val="22"/>
          <w:shd w:val="clear" w:color="auto" w:fill="FFFFFF"/>
        </w:rPr>
        <w:t>3) and change the references in the text.</w:t>
      </w:r>
    </w:p>
    <w:p w14:paraId="41D9CB18" w14:textId="77777777" w:rsidR="00ED2F84" w:rsidRDefault="00ED2F84" w:rsidP="00960B3C">
      <w:pPr>
        <w:rPr>
          <w:rFonts w:ascii="Calibri" w:eastAsia="Times New Roman" w:hAnsi="Calibri" w:cs="Calibri"/>
          <w:color w:val="201F1E"/>
          <w:sz w:val="22"/>
          <w:szCs w:val="22"/>
        </w:rPr>
      </w:pPr>
      <w:r w:rsidRPr="00960B3C">
        <w:rPr>
          <w:rFonts w:ascii="Calibri" w:eastAsia="Times New Roman" w:hAnsi="Calibri" w:cs="Calibri"/>
          <w:color w:val="2E74B5" w:themeColor="accent5" w:themeShade="BF"/>
          <w:sz w:val="22"/>
          <w:szCs w:val="22"/>
          <w:shd w:val="clear" w:color="auto" w:fill="FFFFFF"/>
        </w:rPr>
        <w:t>Thank you for this clarification. The associated legend has been removed, and other Tables have been renumbered.</w:t>
      </w:r>
    </w:p>
    <w:p w14:paraId="7807D7C5" w14:textId="77777777" w:rsidR="006D05AF" w:rsidRDefault="00ED2F84" w:rsidP="00960B3C">
      <w:pPr>
        <w:rPr>
          <w:rFonts w:ascii="Calibri" w:eastAsia="Times New Roman" w:hAnsi="Calibri" w:cs="Calibri"/>
          <w:color w:val="201F1E"/>
          <w:sz w:val="22"/>
          <w:szCs w:val="22"/>
          <w:shd w:val="clear" w:color="auto" w:fill="FFFFFF"/>
        </w:rPr>
      </w:pP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____________________________________</w:t>
      </w:r>
      <w:r w:rsidRPr="00C20D13">
        <w:rPr>
          <w:rFonts w:ascii="Calibri" w:eastAsia="Times New Roman" w:hAnsi="Calibri" w:cs="Calibri"/>
          <w:color w:val="201F1E"/>
          <w:sz w:val="22"/>
          <w:szCs w:val="22"/>
        </w:rPr>
        <w:br/>
      </w:r>
      <w:r w:rsidRPr="00C20D13">
        <w:rPr>
          <w:rFonts w:ascii="Calibri" w:eastAsia="Times New Roman" w:hAnsi="Calibri" w:cs="Calibri"/>
          <w:b/>
          <w:bCs/>
          <w:color w:val="0000FF"/>
          <w:sz w:val="22"/>
          <w:szCs w:val="22"/>
          <w:u w:val="single"/>
          <w:bdr w:val="none" w:sz="0" w:space="0" w:color="auto" w:frame="1"/>
          <w:shd w:val="clear" w:color="auto" w:fill="FFFFFF"/>
        </w:rPr>
        <w:t>Reviewers' comments:</w:t>
      </w:r>
      <w:r w:rsidRPr="00C20D13">
        <w:rPr>
          <w:rFonts w:ascii="Calibri" w:eastAsia="Times New Roman" w:hAnsi="Calibri" w:cs="Calibri"/>
          <w:color w:val="201F1E"/>
          <w:sz w:val="22"/>
          <w:szCs w:val="22"/>
        </w:rPr>
        <w:br/>
      </w:r>
      <w:r w:rsidRPr="00C20D13">
        <w:rPr>
          <w:rFonts w:ascii="Calibri" w:eastAsia="Times New Roman" w:hAnsi="Calibri" w:cs="Calibri"/>
          <w:b/>
          <w:bCs/>
          <w:color w:val="201F1E"/>
          <w:sz w:val="22"/>
          <w:szCs w:val="22"/>
          <w:shd w:val="clear" w:color="auto" w:fill="FFFFFF"/>
        </w:rPr>
        <w:t>Reviewer #1:</w:t>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shd w:val="clear" w:color="auto" w:fill="FFFFFF"/>
        </w:rPr>
        <w:t>Manuscript Summary:</w:t>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shd w:val="clear" w:color="auto" w:fill="FFFFFF"/>
        </w:rPr>
        <w:t>The manuscript titled "A live-cell imaging approach for real-time high throughput fluorescence measurement of synaptic function in models of ALS/FTD" by Jensen et al. describes a method to quantitatively assess vesicle excretion and Ca2+ fluctuations at synapses in culture. Each step of the protocol is described in detail, including primary neuronal cell preparation, transfection, experimental conditions, data requisition, and data analysis. A trouble shooting guide is also provided and limitations of this method are discussed.</w:t>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shd w:val="clear" w:color="auto" w:fill="FFFFFF"/>
        </w:rPr>
        <w:t>Major Concerns:</w:t>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shd w:val="clear" w:color="auto" w:fill="FFFFFF"/>
        </w:rPr>
        <w:t>I have no major concerns.</w:t>
      </w:r>
      <w:r w:rsidRPr="00960B3C">
        <w:rPr>
          <w:rFonts w:ascii="Calibri" w:eastAsia="Times New Roman" w:hAnsi="Calibri" w:cs="Calibri"/>
          <w:color w:val="201F1E"/>
          <w:sz w:val="22"/>
          <w:szCs w:val="22"/>
        </w:rPr>
        <w:br/>
      </w:r>
    </w:p>
    <w:p w14:paraId="5B51306F" w14:textId="13211AA5" w:rsidR="00ED2F84" w:rsidRPr="006B07FA" w:rsidRDefault="00ED2F84" w:rsidP="00960B3C">
      <w:pPr>
        <w:rPr>
          <w:rFonts w:ascii="Calibri" w:eastAsia="Times New Roman" w:hAnsi="Calibri" w:cs="Calibri"/>
          <w:color w:val="201F1E"/>
          <w:sz w:val="22"/>
          <w:szCs w:val="22"/>
        </w:rPr>
      </w:pPr>
      <w:r w:rsidRPr="00960B3C">
        <w:rPr>
          <w:rFonts w:ascii="Calibri" w:eastAsia="Times New Roman" w:hAnsi="Calibri" w:cs="Calibri"/>
          <w:color w:val="201F1E"/>
          <w:sz w:val="22"/>
          <w:szCs w:val="22"/>
          <w:shd w:val="clear" w:color="auto" w:fill="FFFFFF"/>
        </w:rPr>
        <w:lastRenderedPageBreak/>
        <w:t>Minor Concerns:</w:t>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shd w:val="clear" w:color="auto" w:fill="FFFFFF"/>
        </w:rPr>
        <w:t xml:space="preserve">The title is somewhat misleading as the authors do not describe a high throughput assay here - only an </w:t>
      </w:r>
      <w:proofErr w:type="gramStart"/>
      <w:r w:rsidRPr="00960B3C">
        <w:rPr>
          <w:rFonts w:ascii="Calibri" w:eastAsia="Times New Roman" w:hAnsi="Calibri" w:cs="Calibri"/>
          <w:color w:val="201F1E"/>
          <w:sz w:val="22"/>
          <w:szCs w:val="22"/>
          <w:shd w:val="clear" w:color="auto" w:fill="FFFFFF"/>
        </w:rPr>
        <w:t>assays</w:t>
      </w:r>
      <w:proofErr w:type="gramEnd"/>
      <w:r w:rsidRPr="00960B3C">
        <w:rPr>
          <w:rFonts w:ascii="Calibri" w:eastAsia="Times New Roman" w:hAnsi="Calibri" w:cs="Calibri"/>
          <w:color w:val="201F1E"/>
          <w:sz w:val="22"/>
          <w:szCs w:val="22"/>
          <w:shd w:val="clear" w:color="auto" w:fill="FFFFFF"/>
        </w:rPr>
        <w:t xml:space="preserve"> that is high throughput compatible.</w:t>
      </w:r>
    </w:p>
    <w:p w14:paraId="54BBEE8F" w14:textId="77777777" w:rsidR="00ED2F84" w:rsidRPr="00960B3C" w:rsidRDefault="00ED2F84" w:rsidP="00960B3C">
      <w:pPr>
        <w:rPr>
          <w:rFonts w:ascii="Calibri" w:eastAsia="Times New Roman" w:hAnsi="Calibri" w:cs="Calibri"/>
          <w:color w:val="201F1E"/>
          <w:sz w:val="22"/>
          <w:szCs w:val="22"/>
          <w:shd w:val="clear" w:color="auto" w:fill="FFFFFF"/>
        </w:rPr>
      </w:pPr>
      <w:r w:rsidRPr="00960B3C">
        <w:rPr>
          <w:rFonts w:ascii="Calibri" w:eastAsia="Times New Roman" w:hAnsi="Calibri" w:cs="Calibri"/>
          <w:color w:val="201F1E"/>
          <w:sz w:val="22"/>
          <w:szCs w:val="22"/>
          <w:shd w:val="clear" w:color="auto" w:fill="FFFFFF"/>
        </w:rPr>
        <w:tab/>
      </w:r>
      <w:r w:rsidRPr="00960B3C">
        <w:rPr>
          <w:rFonts w:ascii="Calibri" w:eastAsia="Times New Roman" w:hAnsi="Calibri" w:cs="Calibri"/>
          <w:color w:val="4472C4" w:themeColor="accent1"/>
          <w:sz w:val="22"/>
          <w:szCs w:val="22"/>
          <w:shd w:val="clear" w:color="auto" w:fill="FFFFFF"/>
        </w:rPr>
        <w:t xml:space="preserve">We appreciate this feedback and have amended our title according to this suggestion as well as the editorial recommendation.  </w:t>
      </w:r>
    </w:p>
    <w:p w14:paraId="48BBD4CB" w14:textId="77777777" w:rsidR="00ED2F84" w:rsidRPr="00960B3C" w:rsidRDefault="00ED2F84" w:rsidP="00960B3C">
      <w:pPr>
        <w:rPr>
          <w:rFonts w:ascii="Calibri" w:eastAsia="Times New Roman" w:hAnsi="Calibri" w:cs="Calibri"/>
          <w:color w:val="201F1E"/>
          <w:sz w:val="22"/>
          <w:szCs w:val="22"/>
          <w:shd w:val="clear" w:color="auto" w:fill="FFFFFF"/>
        </w:rPr>
      </w:pPr>
      <w:r w:rsidRPr="00960B3C">
        <w:rPr>
          <w:rFonts w:ascii="Calibri" w:eastAsia="Times New Roman" w:hAnsi="Calibri" w:cs="Calibri"/>
          <w:color w:val="201F1E"/>
          <w:sz w:val="22"/>
          <w:szCs w:val="22"/>
          <w:shd w:val="clear" w:color="auto" w:fill="FFFFFF"/>
        </w:rPr>
        <w:t>In the trouble shooting guide "issues" (sound colloquial) should be replaced with "potential problems.</w:t>
      </w:r>
    </w:p>
    <w:p w14:paraId="68DF3859" w14:textId="77777777" w:rsidR="00ED2F84" w:rsidRPr="00960B3C" w:rsidRDefault="00ED2F84" w:rsidP="00960B3C">
      <w:pPr>
        <w:rPr>
          <w:rFonts w:ascii="Calibri" w:eastAsia="Times New Roman" w:hAnsi="Calibri" w:cs="Calibri"/>
          <w:color w:val="201F1E"/>
          <w:sz w:val="22"/>
          <w:szCs w:val="22"/>
          <w:shd w:val="clear" w:color="auto" w:fill="FFFFFF"/>
        </w:rPr>
      </w:pPr>
      <w:r w:rsidRPr="00960B3C">
        <w:rPr>
          <w:rFonts w:ascii="Calibri" w:eastAsia="Times New Roman" w:hAnsi="Calibri" w:cs="Calibri"/>
          <w:color w:val="201F1E"/>
          <w:sz w:val="22"/>
          <w:szCs w:val="22"/>
          <w:shd w:val="clear" w:color="auto" w:fill="FFFFFF"/>
        </w:rPr>
        <w:tab/>
      </w:r>
      <w:r w:rsidRPr="00960B3C">
        <w:rPr>
          <w:rFonts w:ascii="Calibri" w:eastAsia="Times New Roman" w:hAnsi="Calibri" w:cs="Calibri"/>
          <w:color w:val="4472C4" w:themeColor="accent1"/>
          <w:sz w:val="22"/>
          <w:szCs w:val="22"/>
          <w:shd w:val="clear" w:color="auto" w:fill="FFFFFF"/>
        </w:rPr>
        <w:t xml:space="preserve">This change has been made, and we agree that this sounds more professionally stated.  </w:t>
      </w:r>
    </w:p>
    <w:p w14:paraId="5681AEE8" w14:textId="77777777" w:rsidR="00ED2F84" w:rsidRPr="00960B3C" w:rsidRDefault="00ED2F84" w:rsidP="00960B3C">
      <w:pPr>
        <w:rPr>
          <w:rFonts w:ascii="Calibri" w:eastAsia="Times New Roman" w:hAnsi="Calibri" w:cs="Calibri"/>
          <w:color w:val="201F1E"/>
          <w:sz w:val="22"/>
          <w:szCs w:val="22"/>
          <w:shd w:val="clear" w:color="auto" w:fill="FFFFFF"/>
        </w:rPr>
      </w:pPr>
      <w:r w:rsidRPr="00960B3C">
        <w:rPr>
          <w:rFonts w:ascii="Calibri" w:eastAsia="Times New Roman" w:hAnsi="Calibri" w:cs="Calibri"/>
          <w:color w:val="201F1E"/>
          <w:sz w:val="22"/>
          <w:szCs w:val="22"/>
          <w:shd w:val="clear" w:color="auto" w:fill="FFFFFF"/>
        </w:rPr>
        <w:t>Also, I think the authors should de-emphasize the ALS aspect here as expression of ALS-associated proteins is merely used as a proof of principle here, whereas the describes method focuses on synaptic functions (vesicle excretion and Ca2+ transients). Therefore, the Discussion should extend on the possible applications of the method for ALS research but also so many other fields. Finally, the authors might want to add a section on how to make this method high throughput (e.g. as a perspective).</w:t>
      </w:r>
    </w:p>
    <w:p w14:paraId="481FEECB" w14:textId="10C8A01B" w:rsidR="00ED2F84" w:rsidRPr="00960B3C" w:rsidRDefault="00ED2F84" w:rsidP="00960B3C">
      <w:pPr>
        <w:rPr>
          <w:rFonts w:ascii="Calibri" w:eastAsia="Times New Roman" w:hAnsi="Calibri" w:cs="Calibri"/>
          <w:color w:val="4472C4" w:themeColor="accent1"/>
          <w:sz w:val="22"/>
          <w:szCs w:val="22"/>
          <w:shd w:val="clear" w:color="auto" w:fill="FFFFFF"/>
        </w:rPr>
      </w:pPr>
      <w:r w:rsidRPr="00960B3C">
        <w:rPr>
          <w:rFonts w:ascii="Calibri" w:eastAsia="Times New Roman" w:hAnsi="Calibri" w:cs="Calibri"/>
          <w:color w:val="201F1E"/>
          <w:sz w:val="22"/>
          <w:szCs w:val="22"/>
          <w:shd w:val="clear" w:color="auto" w:fill="FFFFFF"/>
        </w:rPr>
        <w:tab/>
      </w:r>
      <w:r w:rsidRPr="00960B3C">
        <w:rPr>
          <w:rFonts w:ascii="Calibri" w:eastAsia="Times New Roman" w:hAnsi="Calibri" w:cs="Calibri"/>
          <w:color w:val="4472C4" w:themeColor="accent1"/>
          <w:sz w:val="22"/>
          <w:szCs w:val="22"/>
          <w:shd w:val="clear" w:color="auto" w:fill="FFFFFF"/>
        </w:rPr>
        <w:t>These final two comments have both been incorporated into our discussion section. We agree that while this invited review i</w:t>
      </w:r>
      <w:r w:rsidR="00A8506F">
        <w:rPr>
          <w:rFonts w:ascii="Calibri" w:eastAsia="Times New Roman" w:hAnsi="Calibri" w:cs="Calibri"/>
          <w:color w:val="4472C4" w:themeColor="accent1"/>
          <w:sz w:val="22"/>
          <w:szCs w:val="22"/>
          <w:shd w:val="clear" w:color="auto" w:fill="FFFFFF"/>
        </w:rPr>
        <w:t>s</w:t>
      </w:r>
      <w:r w:rsidRPr="00960B3C">
        <w:rPr>
          <w:rFonts w:ascii="Calibri" w:eastAsia="Times New Roman" w:hAnsi="Calibri" w:cs="Calibri"/>
          <w:color w:val="4472C4" w:themeColor="accent1"/>
          <w:sz w:val="22"/>
          <w:szCs w:val="22"/>
          <w:shd w:val="clear" w:color="auto" w:fill="FFFFFF"/>
        </w:rPr>
        <w:t xml:space="preserve"> intended for the publication “Current Models in ALS Research” that it has much broader application to anyone wishing to study synaptic functions. We have included details for the ALS-related plasmids and studies that we have performed, but have extended the discussion to better include other neurodegenerative and developmental fields. Additionally, we have now included more details on how these methods may be developed into high throughput screening assays, both for ALS and for other studies looking into modulating synaptic function. </w:t>
      </w:r>
    </w:p>
    <w:p w14:paraId="0C18CCE6" w14:textId="77777777" w:rsidR="00ED2F84" w:rsidRPr="00960B3C" w:rsidRDefault="00ED2F84" w:rsidP="00E4711A">
      <w:pPr>
        <w:ind w:firstLine="720"/>
        <w:rPr>
          <w:rFonts w:ascii="Calibri" w:eastAsia="Times New Roman" w:hAnsi="Calibri" w:cs="Calibri"/>
          <w:b/>
          <w:bCs/>
          <w:color w:val="201F1E"/>
          <w:sz w:val="22"/>
          <w:szCs w:val="22"/>
          <w:shd w:val="clear" w:color="auto" w:fill="FFFFFF"/>
        </w:rPr>
      </w:pPr>
      <w:r w:rsidRPr="00C20D13">
        <w:rPr>
          <w:rFonts w:ascii="Calibri" w:eastAsia="Times New Roman" w:hAnsi="Calibri" w:cs="Calibri"/>
          <w:color w:val="201F1E"/>
          <w:sz w:val="22"/>
          <w:szCs w:val="22"/>
        </w:rPr>
        <w:br/>
      </w:r>
      <w:r w:rsidRPr="00C20D13">
        <w:rPr>
          <w:rFonts w:ascii="Calibri" w:eastAsia="Times New Roman" w:hAnsi="Calibri" w:cs="Calibri"/>
          <w:b/>
          <w:bCs/>
          <w:color w:val="201F1E"/>
          <w:sz w:val="22"/>
          <w:szCs w:val="22"/>
          <w:shd w:val="clear" w:color="auto" w:fill="FFFFFF"/>
        </w:rPr>
        <w:t>Reviewer #2:</w:t>
      </w:r>
    </w:p>
    <w:p w14:paraId="2E793D4B" w14:textId="77777777" w:rsidR="00ED2F84" w:rsidRPr="00960B3C" w:rsidRDefault="00ED2F84" w:rsidP="00960B3C">
      <w:pPr>
        <w:rPr>
          <w:rFonts w:ascii="Calibri" w:eastAsia="Times New Roman" w:hAnsi="Calibri" w:cs="Calibri"/>
          <w:sz w:val="22"/>
          <w:szCs w:val="22"/>
        </w:rPr>
      </w:pPr>
      <w:r w:rsidRPr="00960B3C">
        <w:rPr>
          <w:rFonts w:ascii="Calibri" w:eastAsia="Times New Roman" w:hAnsi="Calibri" w:cs="Calibri"/>
          <w:color w:val="201F1E"/>
          <w:sz w:val="22"/>
          <w:szCs w:val="22"/>
          <w:shd w:val="clear" w:color="auto" w:fill="FFFFFF"/>
        </w:rPr>
        <w:t>Manuscript Summary:</w:t>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shd w:val="clear" w:color="auto" w:fill="FFFFFF"/>
        </w:rPr>
        <w:t>The manuscript describes about the couple of methods to assess activity of neurons using live imaging platform which are widely used and valuable for neuroscience research.</w:t>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shd w:val="clear" w:color="auto" w:fill="FFFFFF"/>
        </w:rPr>
        <w:t>Major Concerns:</w:t>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shd w:val="clear" w:color="auto" w:fill="FFFFFF"/>
        </w:rPr>
        <w:t>No major concerns</w:t>
      </w:r>
    </w:p>
    <w:p w14:paraId="7C312063" w14:textId="77777777" w:rsidR="00ED2F84" w:rsidRDefault="00ED2F84" w:rsidP="00E4711A">
      <w:pPr>
        <w:ind w:firstLine="720"/>
        <w:rPr>
          <w:rFonts w:ascii="Calibri" w:eastAsia="Times New Roman" w:hAnsi="Calibri" w:cs="Calibri"/>
          <w:color w:val="201F1E"/>
          <w:sz w:val="22"/>
          <w:szCs w:val="22"/>
          <w:shd w:val="clear" w:color="auto" w:fill="FFFFFF"/>
        </w:rPr>
      </w:pP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Minor Concerns:</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 xml:space="preserve">1) Authors describe that they transfect cortical and motor neurons with the GCamp6s, </w:t>
      </w:r>
      <w:proofErr w:type="gramStart"/>
      <w:r w:rsidRPr="00C20D13">
        <w:rPr>
          <w:rFonts w:ascii="Calibri" w:eastAsia="Times New Roman" w:hAnsi="Calibri" w:cs="Calibri"/>
          <w:color w:val="201F1E"/>
          <w:sz w:val="22"/>
          <w:szCs w:val="22"/>
          <w:shd w:val="clear" w:color="auto" w:fill="FFFFFF"/>
        </w:rPr>
        <w:t>Its</w:t>
      </w:r>
      <w:proofErr w:type="gramEnd"/>
      <w:r w:rsidRPr="00C20D13">
        <w:rPr>
          <w:rFonts w:ascii="Calibri" w:eastAsia="Times New Roman" w:hAnsi="Calibri" w:cs="Calibri"/>
          <w:color w:val="201F1E"/>
          <w:sz w:val="22"/>
          <w:szCs w:val="22"/>
          <w:shd w:val="clear" w:color="auto" w:fill="FFFFFF"/>
        </w:rPr>
        <w:t xml:space="preserve"> would be useful to mention the transfection efficacy achieved by this method and comment on the viability of neurons upon transfection.</w:t>
      </w:r>
    </w:p>
    <w:p w14:paraId="03B4745F" w14:textId="77777777" w:rsidR="00ED2F84" w:rsidRDefault="00ED2F84" w:rsidP="00E4711A">
      <w:pPr>
        <w:ind w:firstLine="720"/>
        <w:rPr>
          <w:rFonts w:ascii="Calibri" w:eastAsia="Times New Roman" w:hAnsi="Calibri" w:cs="Calibri"/>
          <w:color w:val="201F1E"/>
          <w:sz w:val="22"/>
          <w:szCs w:val="22"/>
          <w:shd w:val="clear" w:color="auto" w:fill="FFFFFF"/>
        </w:rPr>
      </w:pPr>
      <w:r w:rsidRPr="00854DB0">
        <w:rPr>
          <w:rFonts w:ascii="Calibri" w:eastAsia="Times New Roman" w:hAnsi="Calibri" w:cs="Calibri"/>
          <w:color w:val="4472C4" w:themeColor="accent1"/>
          <w:sz w:val="22"/>
          <w:szCs w:val="22"/>
        </w:rPr>
        <w:t xml:space="preserve">We appreciate this suggestion. Mention of these details is now included in the discussion section regarding transfection efficiency.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2) Details of how long the neurons are cultured needs to be provided.</w:t>
      </w:r>
    </w:p>
    <w:p w14:paraId="3CE12479" w14:textId="77777777" w:rsidR="00ED2F84" w:rsidRDefault="00ED2F84" w:rsidP="00E4711A">
      <w:pPr>
        <w:ind w:firstLine="720"/>
        <w:rPr>
          <w:rFonts w:ascii="Calibri" w:eastAsia="Times New Roman" w:hAnsi="Calibri" w:cs="Calibri"/>
          <w:color w:val="201F1E"/>
          <w:sz w:val="22"/>
          <w:szCs w:val="22"/>
          <w:shd w:val="clear" w:color="auto" w:fill="FFFFFF"/>
        </w:rPr>
      </w:pPr>
      <w:r w:rsidRPr="00854DB0">
        <w:rPr>
          <w:rFonts w:ascii="Calibri" w:eastAsia="Times New Roman" w:hAnsi="Calibri" w:cs="Calibri"/>
          <w:color w:val="4472C4" w:themeColor="accent1"/>
          <w:sz w:val="22"/>
          <w:szCs w:val="22"/>
        </w:rPr>
        <w:t xml:space="preserve">Details of culturing time at which point synaptic function can be probed, along with when we perform our transfection and imaging experiments are now included.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2) Please provide details for plasmids used in the study, promoter etc.</w:t>
      </w:r>
    </w:p>
    <w:p w14:paraId="24410622" w14:textId="77777777" w:rsidR="00ED2F84" w:rsidRDefault="00ED2F84" w:rsidP="00E4711A">
      <w:pPr>
        <w:ind w:firstLine="720"/>
        <w:rPr>
          <w:rFonts w:ascii="Calibri" w:eastAsia="Times New Roman" w:hAnsi="Calibri" w:cs="Calibri"/>
          <w:color w:val="201F1E"/>
          <w:sz w:val="22"/>
          <w:szCs w:val="22"/>
          <w:shd w:val="clear" w:color="auto" w:fill="FFFFFF"/>
        </w:rPr>
      </w:pPr>
      <w:r w:rsidRPr="00854DB0">
        <w:rPr>
          <w:rFonts w:ascii="Calibri" w:eastAsia="Times New Roman" w:hAnsi="Calibri" w:cs="Calibri"/>
          <w:color w:val="4472C4" w:themeColor="accent1"/>
          <w:sz w:val="22"/>
          <w:szCs w:val="22"/>
          <w:shd w:val="clear" w:color="auto" w:fill="FFFFFF"/>
        </w:rPr>
        <w:t>These details have now been included.</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3) Cell the specific expression of GCamp6 would be widely useful for complex co-culture experiments to assess non-cell autonomous effects in neurons, thus, I feel it would be useful to comment this in the discussion.</w:t>
      </w:r>
    </w:p>
    <w:p w14:paraId="457254F5" w14:textId="77777777" w:rsidR="004F70FD" w:rsidRDefault="00ED2F84" w:rsidP="00E4711A">
      <w:pPr>
        <w:ind w:firstLine="720"/>
        <w:rPr>
          <w:rFonts w:ascii="Calibri" w:eastAsia="Times New Roman" w:hAnsi="Calibri" w:cs="Calibri"/>
          <w:b/>
          <w:bCs/>
          <w:color w:val="201F1E"/>
          <w:sz w:val="22"/>
          <w:szCs w:val="22"/>
          <w:shd w:val="clear" w:color="auto" w:fill="FFFFFF"/>
        </w:rPr>
      </w:pPr>
      <w:r w:rsidRPr="00854DB0">
        <w:rPr>
          <w:rFonts w:ascii="Calibri" w:eastAsia="Times New Roman" w:hAnsi="Calibri" w:cs="Calibri"/>
          <w:color w:val="4472C4" w:themeColor="accent1"/>
          <w:sz w:val="22"/>
          <w:szCs w:val="22"/>
          <w:shd w:val="clear" w:color="auto" w:fill="FFFFFF"/>
        </w:rPr>
        <w:t xml:space="preserve">This is an insightful suggestion. We have now explicitly included this topic within our discussion section.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rPr>
        <w:br/>
      </w:r>
    </w:p>
    <w:p w14:paraId="73A10544" w14:textId="77777777" w:rsidR="004F70FD" w:rsidRDefault="004F70FD" w:rsidP="00E4711A">
      <w:pPr>
        <w:ind w:firstLine="720"/>
        <w:rPr>
          <w:rFonts w:ascii="Calibri" w:eastAsia="Times New Roman" w:hAnsi="Calibri" w:cs="Calibri"/>
          <w:b/>
          <w:bCs/>
          <w:color w:val="201F1E"/>
          <w:sz w:val="22"/>
          <w:szCs w:val="22"/>
          <w:shd w:val="clear" w:color="auto" w:fill="FFFFFF"/>
        </w:rPr>
      </w:pPr>
    </w:p>
    <w:p w14:paraId="46C06B23" w14:textId="77777777" w:rsidR="004F70FD" w:rsidRDefault="004F70FD" w:rsidP="00E4711A">
      <w:pPr>
        <w:ind w:firstLine="720"/>
        <w:rPr>
          <w:rFonts w:ascii="Calibri" w:eastAsia="Times New Roman" w:hAnsi="Calibri" w:cs="Calibri"/>
          <w:b/>
          <w:bCs/>
          <w:color w:val="201F1E"/>
          <w:sz w:val="22"/>
          <w:szCs w:val="22"/>
          <w:shd w:val="clear" w:color="auto" w:fill="FFFFFF"/>
        </w:rPr>
      </w:pPr>
    </w:p>
    <w:p w14:paraId="6D950776" w14:textId="0353F3E6" w:rsidR="00ED2F84" w:rsidRPr="00960B3C" w:rsidRDefault="00ED2F84" w:rsidP="00E4711A">
      <w:pPr>
        <w:ind w:firstLine="720"/>
        <w:rPr>
          <w:rFonts w:ascii="Calibri" w:eastAsia="Times New Roman" w:hAnsi="Calibri" w:cs="Calibri"/>
          <w:b/>
          <w:bCs/>
          <w:color w:val="201F1E"/>
          <w:sz w:val="22"/>
          <w:szCs w:val="22"/>
          <w:shd w:val="clear" w:color="auto" w:fill="FFFFFF"/>
        </w:rPr>
      </w:pPr>
      <w:r w:rsidRPr="00C20D13">
        <w:rPr>
          <w:rFonts w:ascii="Calibri" w:eastAsia="Times New Roman" w:hAnsi="Calibri" w:cs="Calibri"/>
          <w:b/>
          <w:bCs/>
          <w:color w:val="201F1E"/>
          <w:sz w:val="22"/>
          <w:szCs w:val="22"/>
          <w:shd w:val="clear" w:color="auto" w:fill="FFFFFF"/>
        </w:rPr>
        <w:lastRenderedPageBreak/>
        <w:t>Reviewer #3:</w:t>
      </w:r>
    </w:p>
    <w:p w14:paraId="094C3427" w14:textId="77777777" w:rsidR="00ED2F84" w:rsidRPr="00960B3C" w:rsidRDefault="00ED2F84" w:rsidP="00960B3C">
      <w:pPr>
        <w:rPr>
          <w:rFonts w:ascii="Calibri" w:eastAsia="Times New Roman" w:hAnsi="Calibri" w:cs="Calibri"/>
          <w:sz w:val="22"/>
          <w:szCs w:val="22"/>
        </w:rPr>
      </w:pPr>
      <w:r w:rsidRPr="00960B3C">
        <w:rPr>
          <w:rFonts w:ascii="Calibri" w:eastAsia="Times New Roman" w:hAnsi="Calibri" w:cs="Calibri"/>
          <w:color w:val="201F1E"/>
          <w:sz w:val="22"/>
          <w:szCs w:val="22"/>
          <w:shd w:val="clear" w:color="auto" w:fill="FFFFFF"/>
        </w:rPr>
        <w:t>Manuscript Summary:</w:t>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shd w:val="clear" w:color="auto" w:fill="FFFFFF"/>
        </w:rPr>
        <w:t xml:space="preserve">In this manuscript titled "A live-cell imaging approach for real-time high throughput fluorescent measurement of synaptic functions in models of ALS/FTD", </w:t>
      </w:r>
      <w:proofErr w:type="spellStart"/>
      <w:r w:rsidRPr="00960B3C">
        <w:rPr>
          <w:rFonts w:ascii="Calibri" w:eastAsia="Times New Roman" w:hAnsi="Calibri" w:cs="Calibri"/>
          <w:color w:val="201F1E"/>
          <w:sz w:val="22"/>
          <w:szCs w:val="22"/>
          <w:shd w:val="clear" w:color="auto" w:fill="FFFFFF"/>
        </w:rPr>
        <w:t>Krishmamurthy</w:t>
      </w:r>
      <w:proofErr w:type="spellEnd"/>
      <w:r w:rsidRPr="00960B3C">
        <w:rPr>
          <w:rFonts w:ascii="Calibri" w:eastAsia="Times New Roman" w:hAnsi="Calibri" w:cs="Calibri"/>
          <w:color w:val="201F1E"/>
          <w:sz w:val="22"/>
          <w:szCs w:val="22"/>
          <w:shd w:val="clear" w:color="auto" w:fill="FFFFFF"/>
        </w:rPr>
        <w:t xml:space="preserve"> et al. described two fluorescent based methods to quantify neuronal activity and synaptic physiology induced by high KCl in cultured neurons. First, they demonstrated synaptic vesicle release using FM4-64 dye, which labels synaptic vesicle membranes. Second, they measured calcium influx using Gcamp6m, a fluorescent ca2+ reporter. They proposed that these methods could be used for high throughput screen in multiple cellular models like rodent primary neurons and human iPSC-derived neurons and serve as a first indicator of synaptic abnormality in neurodegeneration, due to its relatively low cost and easy technical accessibility. It true, this platform can be useful for various diseases beyond ALS/FTD and is readily adaptable for different cellular models. The manuscript is well written with several published papers as a backup. Although using membrane dye and </w:t>
      </w:r>
      <w:proofErr w:type="spellStart"/>
      <w:r w:rsidRPr="00960B3C">
        <w:rPr>
          <w:rFonts w:ascii="Calibri" w:eastAsia="Times New Roman" w:hAnsi="Calibri" w:cs="Calibri"/>
          <w:color w:val="201F1E"/>
          <w:sz w:val="22"/>
          <w:szCs w:val="22"/>
          <w:shd w:val="clear" w:color="auto" w:fill="FFFFFF"/>
        </w:rPr>
        <w:t>Gcamp</w:t>
      </w:r>
      <w:proofErr w:type="spellEnd"/>
      <w:r w:rsidRPr="00960B3C">
        <w:rPr>
          <w:rFonts w:ascii="Calibri" w:eastAsia="Times New Roman" w:hAnsi="Calibri" w:cs="Calibri"/>
          <w:color w:val="201F1E"/>
          <w:sz w:val="22"/>
          <w:szCs w:val="22"/>
          <w:shd w:val="clear" w:color="auto" w:fill="FFFFFF"/>
        </w:rPr>
        <w:t xml:space="preserve"> probes to assess synaptic function is not new and has been routinely used in many labs in a high content format, it is nice to have detailed protocols describing these methods in a systematic way. Therefore, this manuscript is of interest to the field and may provide useful resources for the neurodegeneration research community.</w:t>
      </w:r>
    </w:p>
    <w:p w14:paraId="4B79806D" w14:textId="77777777" w:rsidR="00ED2F84" w:rsidRDefault="00ED2F84" w:rsidP="00960B3C">
      <w:pPr>
        <w:rPr>
          <w:rFonts w:ascii="Calibri" w:eastAsia="Times New Roman" w:hAnsi="Calibri" w:cs="Calibri"/>
          <w:color w:val="201F1E"/>
          <w:sz w:val="22"/>
          <w:szCs w:val="22"/>
          <w:shd w:val="clear" w:color="auto" w:fill="FFFFFF"/>
        </w:rPr>
      </w:pP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Major Concerns:</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1. The authors suggested that these methods are highly reproducible, however, this should be demonstrated better with statistical analysis over multiple biological repeats and technical repeats. 30 neurons over 3 experiments were not enough and it was not clear how reproducibility was confirmed, as both biological and technical repeats should be included and compared.</w:t>
      </w:r>
    </w:p>
    <w:p w14:paraId="0F40C1A6" w14:textId="77777777" w:rsidR="00ED2F84" w:rsidRDefault="00ED2F84" w:rsidP="0078711C">
      <w:pPr>
        <w:ind w:firstLine="720"/>
        <w:rPr>
          <w:rFonts w:ascii="Calibri" w:eastAsia="Times New Roman" w:hAnsi="Calibri" w:cs="Calibri"/>
          <w:color w:val="201F1E"/>
          <w:sz w:val="22"/>
          <w:szCs w:val="22"/>
          <w:shd w:val="clear" w:color="auto" w:fill="FFFFFF"/>
        </w:rPr>
      </w:pPr>
      <w:r w:rsidRPr="0078711C">
        <w:rPr>
          <w:rFonts w:ascii="Calibri" w:eastAsia="Times New Roman" w:hAnsi="Calibri" w:cs="Calibri"/>
          <w:color w:val="4472C4" w:themeColor="accent1"/>
          <w:sz w:val="22"/>
          <w:szCs w:val="22"/>
          <w:shd w:val="clear" w:color="auto" w:fill="FFFFFF"/>
        </w:rPr>
        <w:t xml:space="preserve">We value this input and have now been more explicit as to how technical and biological replicates are performed for the published </w:t>
      </w:r>
      <w:proofErr w:type="gramStart"/>
      <w:r w:rsidRPr="0078711C">
        <w:rPr>
          <w:rFonts w:ascii="Calibri" w:eastAsia="Times New Roman" w:hAnsi="Calibri" w:cs="Calibri"/>
          <w:color w:val="4472C4" w:themeColor="accent1"/>
          <w:sz w:val="22"/>
          <w:szCs w:val="22"/>
          <w:shd w:val="clear" w:color="auto" w:fill="FFFFFF"/>
        </w:rPr>
        <w:t>studies</w:t>
      </w:r>
      <w:proofErr w:type="gramEnd"/>
      <w:r w:rsidRPr="0078711C">
        <w:rPr>
          <w:rFonts w:ascii="Calibri" w:eastAsia="Times New Roman" w:hAnsi="Calibri" w:cs="Calibri"/>
          <w:color w:val="4472C4" w:themeColor="accent1"/>
          <w:sz w:val="22"/>
          <w:szCs w:val="22"/>
          <w:shd w:val="clear" w:color="auto" w:fill="FFFFFF"/>
        </w:rPr>
        <w:t xml:space="preserve"> we have reported</w:t>
      </w:r>
      <w:r w:rsidRPr="00185377">
        <w:rPr>
          <w:rFonts w:ascii="Calibri" w:eastAsia="Times New Roman" w:hAnsi="Calibri" w:cs="Calibri"/>
          <w:noProof/>
          <w:color w:val="4472C4" w:themeColor="accent1"/>
          <w:sz w:val="22"/>
          <w:szCs w:val="22"/>
          <w:shd w:val="clear" w:color="auto" w:fill="FFFFFF"/>
          <w:vertAlign w:val="superscript"/>
        </w:rPr>
        <w:t>1,2</w:t>
      </w:r>
      <w:r w:rsidRPr="0078711C">
        <w:rPr>
          <w:rFonts w:ascii="Calibri" w:eastAsia="Times New Roman" w:hAnsi="Calibri" w:cs="Calibri"/>
          <w:color w:val="4472C4" w:themeColor="accent1"/>
          <w:sz w:val="22"/>
          <w:szCs w:val="22"/>
          <w:shd w:val="clear" w:color="auto" w:fill="FFFFFF"/>
        </w:rPr>
        <w:t xml:space="preserve">. The situations we have probed have quite dramatic changes and so n=3 biological replicates each with technical replicates of 10 neurons and 5 ROIs per neuron per condition have been sufficient for reproducible, statistically significant effects. We have added a note for experimenters as well, that if more subtle phenotypes are investigated, the number of biological and/or technical replicates may need to be altered.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2. The authors focused on C9-GA peptides, however, GP and PA also produce toxicity in a faster and more robust way. It would be nice to compare the effects of all 3 peptides and evaluate the robustness and sensitivity of the two assays.</w:t>
      </w:r>
    </w:p>
    <w:p w14:paraId="11C80638" w14:textId="61AC7E42" w:rsidR="004F70FD" w:rsidRDefault="00ED2F84" w:rsidP="00DC0263">
      <w:pPr>
        <w:ind w:firstLine="720"/>
        <w:rPr>
          <w:rFonts w:ascii="Calibri" w:eastAsia="Times New Roman" w:hAnsi="Calibri" w:cs="Calibri"/>
          <w:color w:val="201F1E"/>
          <w:sz w:val="22"/>
          <w:szCs w:val="22"/>
          <w:shd w:val="clear" w:color="auto" w:fill="FFFFFF"/>
        </w:rPr>
      </w:pPr>
      <w:r w:rsidRPr="00A24FDF">
        <w:rPr>
          <w:rFonts w:ascii="Calibri" w:eastAsia="Times New Roman" w:hAnsi="Calibri" w:cs="Calibri"/>
          <w:color w:val="4472C4" w:themeColor="accent1"/>
          <w:sz w:val="22"/>
          <w:szCs w:val="22"/>
          <w:shd w:val="clear" w:color="auto" w:fill="FFFFFF"/>
        </w:rPr>
        <w:t xml:space="preserve">We appreciate this feedback and have thought extensively on this topic in the past. The focus on poly-GA within this manuscript is for the purpose of illustrating effectiveness of the method in the context of a “positive” control GFP cell, and a “dysfunctional” poly-GA containing cell. </w:t>
      </w:r>
      <w:r>
        <w:rPr>
          <w:rFonts w:ascii="Calibri" w:eastAsia="Times New Roman" w:hAnsi="Calibri" w:cs="Calibri"/>
          <w:color w:val="4472C4" w:themeColor="accent1"/>
          <w:sz w:val="22"/>
          <w:szCs w:val="22"/>
          <w:shd w:val="clear" w:color="auto" w:fill="FFFFFF"/>
        </w:rPr>
        <w:t>Thus, comparing the toxicity of GA vs other DPRs is beyond the scope of this manuscript.  Of note, i</w:t>
      </w:r>
      <w:r w:rsidRPr="00A24FDF">
        <w:rPr>
          <w:rFonts w:ascii="Calibri" w:eastAsia="Times New Roman" w:hAnsi="Calibri" w:cs="Calibri"/>
          <w:color w:val="4472C4" w:themeColor="accent1"/>
          <w:sz w:val="22"/>
          <w:szCs w:val="22"/>
          <w:shd w:val="clear" w:color="auto" w:fill="FFFFFF"/>
        </w:rPr>
        <w:t>n the published work from which this data is drawn, we have discussed thoroughly why GA was explored compared to the other dipeptide repeats</w:t>
      </w:r>
      <w:r w:rsidRPr="00A24FDF">
        <w:rPr>
          <w:rFonts w:ascii="Calibri" w:eastAsia="Times New Roman" w:hAnsi="Calibri" w:cs="Calibri"/>
          <w:noProof/>
          <w:color w:val="4472C4" w:themeColor="accent1"/>
          <w:sz w:val="22"/>
          <w:szCs w:val="22"/>
          <w:shd w:val="clear" w:color="auto" w:fill="FFFFFF"/>
          <w:vertAlign w:val="superscript"/>
        </w:rPr>
        <w:t>1</w:t>
      </w:r>
      <w:r w:rsidRPr="00A24FDF">
        <w:rPr>
          <w:rFonts w:ascii="Calibri" w:eastAsia="Times New Roman" w:hAnsi="Calibri" w:cs="Calibri"/>
          <w:color w:val="4472C4" w:themeColor="accent1"/>
          <w:sz w:val="22"/>
          <w:szCs w:val="22"/>
          <w:shd w:val="clear" w:color="auto" w:fill="FFFFFF"/>
        </w:rPr>
        <w:t xml:space="preserve">. </w:t>
      </w:r>
      <w:r>
        <w:rPr>
          <w:rFonts w:ascii="Calibri" w:eastAsia="Times New Roman" w:hAnsi="Calibri" w:cs="Calibri"/>
          <w:color w:val="4472C4" w:themeColor="accent1"/>
          <w:sz w:val="22"/>
          <w:szCs w:val="22"/>
          <w:shd w:val="clear" w:color="auto" w:fill="FFFFFF"/>
        </w:rPr>
        <w:t>Briefly, w</w:t>
      </w:r>
      <w:r w:rsidRPr="00A24FDF">
        <w:rPr>
          <w:rFonts w:ascii="Calibri" w:eastAsia="Times New Roman" w:hAnsi="Calibri" w:cs="Calibri"/>
          <w:color w:val="4472C4" w:themeColor="accent1"/>
          <w:sz w:val="22"/>
          <w:szCs w:val="22"/>
          <w:shd w:val="clear" w:color="auto" w:fill="FFFFFF"/>
        </w:rPr>
        <w:t>e observe punctate poly-GA in neurites, suggesting there may be synaptic interactions. Additionally, the robust and rapid toxicity of the arginine containing repeats (GR, PR) preclude them from being examined in this manner, as we wished to explore synaptic deficits prior to any overt neuronal toxicity. In our hands, we have not witnessed toxicity from PA or GP in cortical or motor neurons and observed them in a diffuse staining pattern and so did not pursue them in our continued evaluation of synaptic effects</w:t>
      </w:r>
      <w:r w:rsidRPr="00185377">
        <w:rPr>
          <w:rFonts w:ascii="Calibri" w:eastAsia="Times New Roman" w:hAnsi="Calibri" w:cs="Calibri"/>
          <w:noProof/>
          <w:color w:val="4472C4" w:themeColor="accent1"/>
          <w:sz w:val="22"/>
          <w:szCs w:val="22"/>
          <w:shd w:val="clear" w:color="auto" w:fill="FFFFFF"/>
          <w:vertAlign w:val="superscript"/>
        </w:rPr>
        <w:t>3</w:t>
      </w:r>
      <w:r w:rsidRPr="00A24FDF">
        <w:rPr>
          <w:rFonts w:ascii="Calibri" w:eastAsia="Times New Roman" w:hAnsi="Calibri" w:cs="Calibri"/>
          <w:color w:val="4472C4" w:themeColor="accent1"/>
          <w:sz w:val="22"/>
          <w:szCs w:val="22"/>
          <w:shd w:val="clear" w:color="auto" w:fill="FFFFFF"/>
        </w:rPr>
        <w:t xml:space="preserve">. Nevertheless, we do value the comment regarding </w:t>
      </w:r>
      <w:r>
        <w:rPr>
          <w:rFonts w:ascii="Calibri" w:eastAsia="Times New Roman" w:hAnsi="Calibri" w:cs="Calibri"/>
          <w:color w:val="4472C4" w:themeColor="accent1"/>
          <w:sz w:val="22"/>
          <w:szCs w:val="22"/>
          <w:shd w:val="clear" w:color="auto" w:fill="FFFFFF"/>
        </w:rPr>
        <w:t xml:space="preserve">demonstrating </w:t>
      </w:r>
      <w:r w:rsidRPr="00A24FDF">
        <w:rPr>
          <w:rFonts w:ascii="Calibri" w:eastAsia="Times New Roman" w:hAnsi="Calibri" w:cs="Calibri"/>
          <w:color w:val="4472C4" w:themeColor="accent1"/>
          <w:sz w:val="22"/>
          <w:szCs w:val="22"/>
          <w:shd w:val="clear" w:color="auto" w:fill="FFFFFF"/>
        </w:rPr>
        <w:t>the sensitivity of our assays</w:t>
      </w:r>
      <w:r>
        <w:rPr>
          <w:rFonts w:ascii="Calibri" w:eastAsia="Times New Roman" w:hAnsi="Calibri" w:cs="Calibri"/>
          <w:color w:val="4472C4" w:themeColor="accent1"/>
          <w:sz w:val="22"/>
          <w:szCs w:val="22"/>
          <w:shd w:val="clear" w:color="auto" w:fill="FFFFFF"/>
        </w:rPr>
        <w:t>.</w:t>
      </w:r>
      <w:r w:rsidRPr="00A24FDF">
        <w:rPr>
          <w:rFonts w:ascii="Calibri" w:eastAsia="Times New Roman" w:hAnsi="Calibri" w:cs="Calibri"/>
          <w:color w:val="4472C4" w:themeColor="accent1"/>
          <w:sz w:val="22"/>
          <w:szCs w:val="22"/>
          <w:shd w:val="clear" w:color="auto" w:fill="FFFFFF"/>
        </w:rPr>
        <w:t xml:space="preserve"> </w:t>
      </w:r>
      <w:r>
        <w:rPr>
          <w:rFonts w:ascii="Calibri" w:eastAsia="Times New Roman" w:hAnsi="Calibri" w:cs="Calibri"/>
          <w:color w:val="4472C4" w:themeColor="accent1"/>
          <w:sz w:val="22"/>
          <w:szCs w:val="22"/>
          <w:shd w:val="clear" w:color="auto" w:fill="FFFFFF"/>
        </w:rPr>
        <w:t>We</w:t>
      </w:r>
      <w:r w:rsidRPr="00A24FDF">
        <w:rPr>
          <w:rFonts w:ascii="Calibri" w:eastAsia="Times New Roman" w:hAnsi="Calibri" w:cs="Calibri"/>
          <w:color w:val="4472C4" w:themeColor="accent1"/>
          <w:sz w:val="22"/>
          <w:szCs w:val="22"/>
          <w:shd w:val="clear" w:color="auto" w:fill="FFFFFF"/>
        </w:rPr>
        <w:t xml:space="preserve"> have now also included our rescue experiment studies from our published work as representative data in Figure </w:t>
      </w:r>
      <w:r w:rsidR="005E652A">
        <w:rPr>
          <w:rFonts w:ascii="Calibri" w:eastAsia="Times New Roman" w:hAnsi="Calibri" w:cs="Calibri"/>
          <w:color w:val="4472C4" w:themeColor="accent1"/>
          <w:sz w:val="22"/>
          <w:szCs w:val="22"/>
          <w:shd w:val="clear" w:color="auto" w:fill="FFFFFF"/>
        </w:rPr>
        <w:t>3</w:t>
      </w:r>
      <w:r w:rsidRPr="00A24FDF">
        <w:rPr>
          <w:rFonts w:ascii="Calibri" w:eastAsia="Times New Roman" w:hAnsi="Calibri" w:cs="Calibri"/>
          <w:color w:val="4472C4" w:themeColor="accent1"/>
          <w:sz w:val="22"/>
          <w:szCs w:val="22"/>
          <w:shd w:val="clear" w:color="auto" w:fill="FFFFFF"/>
        </w:rPr>
        <w:t xml:space="preserve">, to show that we are able rescue the synaptic dysfunction phenotype and have intermediate effects compared with the “all or nothing” response previously shown in </w:t>
      </w:r>
      <w:r w:rsidR="005E652A">
        <w:rPr>
          <w:rFonts w:ascii="Calibri" w:eastAsia="Times New Roman" w:hAnsi="Calibri" w:cs="Calibri"/>
          <w:color w:val="4472C4" w:themeColor="accent1"/>
          <w:sz w:val="22"/>
          <w:szCs w:val="22"/>
          <w:shd w:val="clear" w:color="auto" w:fill="FFFFFF"/>
        </w:rPr>
        <w:t xml:space="preserve">present </w:t>
      </w:r>
      <w:r w:rsidRPr="00A24FDF">
        <w:rPr>
          <w:rFonts w:ascii="Calibri" w:eastAsia="Times New Roman" w:hAnsi="Calibri" w:cs="Calibri"/>
          <w:color w:val="4472C4" w:themeColor="accent1"/>
          <w:sz w:val="22"/>
          <w:szCs w:val="22"/>
          <w:shd w:val="clear" w:color="auto" w:fill="FFFFFF"/>
        </w:rPr>
        <w:t xml:space="preserve">Figure </w:t>
      </w:r>
      <w:r w:rsidR="005E652A">
        <w:rPr>
          <w:rFonts w:ascii="Calibri" w:eastAsia="Times New Roman" w:hAnsi="Calibri" w:cs="Calibri"/>
          <w:color w:val="4472C4" w:themeColor="accent1"/>
          <w:sz w:val="22"/>
          <w:szCs w:val="22"/>
          <w:shd w:val="clear" w:color="auto" w:fill="FFFFFF"/>
        </w:rPr>
        <w:t>3</w:t>
      </w:r>
      <w:r w:rsidRPr="00A24FDF">
        <w:rPr>
          <w:rFonts w:ascii="Calibri" w:eastAsia="Times New Roman" w:hAnsi="Calibri" w:cs="Calibri"/>
          <w:color w:val="4472C4" w:themeColor="accent1"/>
          <w:sz w:val="22"/>
          <w:szCs w:val="22"/>
          <w:shd w:val="clear" w:color="auto" w:fill="FFFFFF"/>
        </w:rPr>
        <w:t>F</w:t>
      </w:r>
      <w:r w:rsidRPr="00A24FDF">
        <w:rPr>
          <w:rFonts w:ascii="Calibri" w:eastAsia="Times New Roman" w:hAnsi="Calibri" w:cs="Calibri"/>
          <w:noProof/>
          <w:color w:val="4472C4" w:themeColor="accent1"/>
          <w:sz w:val="22"/>
          <w:szCs w:val="22"/>
          <w:shd w:val="clear" w:color="auto" w:fill="FFFFFF"/>
          <w:vertAlign w:val="superscript"/>
        </w:rPr>
        <w:t>1</w:t>
      </w:r>
      <w:r w:rsidRPr="00A24FDF">
        <w:rPr>
          <w:rFonts w:ascii="Calibri" w:eastAsia="Times New Roman" w:hAnsi="Calibri" w:cs="Calibri"/>
          <w:color w:val="4472C4" w:themeColor="accent1"/>
          <w:sz w:val="22"/>
          <w:szCs w:val="22"/>
          <w:shd w:val="clear" w:color="auto" w:fill="FFFFFF"/>
        </w:rPr>
        <w:t xml:space="preserve">. </w:t>
      </w:r>
      <w:r>
        <w:rPr>
          <w:rFonts w:ascii="Calibri" w:eastAsia="Times New Roman" w:hAnsi="Calibri" w:cs="Calibri"/>
          <w:color w:val="4472C4" w:themeColor="accent1"/>
          <w:sz w:val="22"/>
          <w:szCs w:val="22"/>
          <w:shd w:val="clear" w:color="auto" w:fill="FFFFFF"/>
        </w:rPr>
        <w:t>From this published work, we have also</w:t>
      </w:r>
      <w:r w:rsidR="005E652A">
        <w:rPr>
          <w:rFonts w:ascii="Calibri" w:eastAsia="Times New Roman" w:hAnsi="Calibri" w:cs="Calibri"/>
          <w:color w:val="4472C4" w:themeColor="accent1"/>
          <w:sz w:val="22"/>
          <w:szCs w:val="22"/>
          <w:shd w:val="clear" w:color="auto" w:fill="FFFFFF"/>
        </w:rPr>
        <w:t xml:space="preserve"> now</w:t>
      </w:r>
      <w:r>
        <w:rPr>
          <w:rFonts w:ascii="Calibri" w:eastAsia="Times New Roman" w:hAnsi="Calibri" w:cs="Calibri"/>
          <w:color w:val="4472C4" w:themeColor="accent1"/>
          <w:sz w:val="22"/>
          <w:szCs w:val="22"/>
          <w:shd w:val="clear" w:color="auto" w:fill="FFFFFF"/>
        </w:rPr>
        <w:t xml:space="preserve"> included conditions with and without bath calcium to demonstrate sensitivity of our calcium imaging paradigm in Figure </w:t>
      </w:r>
      <w:r w:rsidR="005E652A">
        <w:rPr>
          <w:rFonts w:ascii="Calibri" w:eastAsia="Times New Roman" w:hAnsi="Calibri" w:cs="Calibri"/>
          <w:color w:val="4472C4" w:themeColor="accent1"/>
          <w:sz w:val="22"/>
          <w:szCs w:val="22"/>
          <w:shd w:val="clear" w:color="auto" w:fill="FFFFFF"/>
        </w:rPr>
        <w:t>4</w:t>
      </w:r>
      <w:r>
        <w:rPr>
          <w:rFonts w:ascii="Calibri" w:eastAsia="Times New Roman" w:hAnsi="Calibri" w:cs="Calibri"/>
          <w:color w:val="4472C4" w:themeColor="accent1"/>
          <w:sz w:val="22"/>
          <w:szCs w:val="22"/>
          <w:shd w:val="clear" w:color="auto" w:fill="FFFFFF"/>
        </w:rPr>
        <w:t>D</w:t>
      </w:r>
      <w:r w:rsidRPr="004D05BC">
        <w:rPr>
          <w:rFonts w:ascii="Calibri" w:eastAsia="Times New Roman" w:hAnsi="Calibri" w:cs="Calibri"/>
          <w:noProof/>
          <w:color w:val="4472C4" w:themeColor="accent1"/>
          <w:sz w:val="22"/>
          <w:szCs w:val="22"/>
          <w:shd w:val="clear" w:color="auto" w:fill="FFFFFF"/>
          <w:vertAlign w:val="superscript"/>
        </w:rPr>
        <w:t>1</w:t>
      </w:r>
      <w:r>
        <w:rPr>
          <w:rFonts w:ascii="Calibri" w:eastAsia="Times New Roman" w:hAnsi="Calibri" w:cs="Calibri"/>
          <w:color w:val="4472C4" w:themeColor="accent1"/>
          <w:sz w:val="22"/>
          <w:szCs w:val="22"/>
          <w:shd w:val="clear" w:color="auto" w:fill="FFFFFF"/>
        </w:rPr>
        <w:t xml:space="preserve">.  </w:t>
      </w:r>
      <w:r w:rsidRPr="00C20D13">
        <w:rPr>
          <w:rFonts w:ascii="Calibri" w:eastAsia="Times New Roman" w:hAnsi="Calibri" w:cs="Calibri"/>
          <w:color w:val="201F1E"/>
          <w:sz w:val="22"/>
          <w:szCs w:val="22"/>
        </w:rPr>
        <w:br/>
      </w:r>
    </w:p>
    <w:p w14:paraId="4251ADEF" w14:textId="5EDAFA7A" w:rsidR="00ED2F84" w:rsidRDefault="00ED2F84" w:rsidP="004F70FD">
      <w:pPr>
        <w:rPr>
          <w:rFonts w:ascii="Calibri" w:eastAsia="Times New Roman" w:hAnsi="Calibri" w:cs="Calibri"/>
          <w:color w:val="201F1E"/>
          <w:sz w:val="22"/>
          <w:szCs w:val="22"/>
          <w:shd w:val="clear" w:color="auto" w:fill="FFFFFF"/>
        </w:rPr>
      </w:pPr>
      <w:r w:rsidRPr="00C20D13">
        <w:rPr>
          <w:rFonts w:ascii="Calibri" w:eastAsia="Times New Roman" w:hAnsi="Calibri" w:cs="Calibri"/>
          <w:color w:val="201F1E"/>
          <w:sz w:val="22"/>
          <w:szCs w:val="22"/>
          <w:shd w:val="clear" w:color="auto" w:fill="FFFFFF"/>
        </w:rPr>
        <w:lastRenderedPageBreak/>
        <w:t xml:space="preserve">3. Some critical details about imaging are missing, </w:t>
      </w:r>
      <w:proofErr w:type="gramStart"/>
      <w:r w:rsidRPr="00C20D13">
        <w:rPr>
          <w:rFonts w:ascii="Calibri" w:eastAsia="Times New Roman" w:hAnsi="Calibri" w:cs="Calibri"/>
          <w:color w:val="201F1E"/>
          <w:sz w:val="22"/>
          <w:szCs w:val="22"/>
          <w:shd w:val="clear" w:color="auto" w:fill="FFFFFF"/>
        </w:rPr>
        <w:t>e.g.</w:t>
      </w:r>
      <w:proofErr w:type="gramEnd"/>
      <w:r w:rsidRPr="00C20D13">
        <w:rPr>
          <w:rFonts w:ascii="Calibri" w:eastAsia="Times New Roman" w:hAnsi="Calibri" w:cs="Calibri"/>
          <w:color w:val="201F1E"/>
          <w:sz w:val="22"/>
          <w:szCs w:val="22"/>
          <w:shd w:val="clear" w:color="auto" w:fill="FFFFFF"/>
        </w:rPr>
        <w:t xml:space="preserve"> how was background extraction performed (was background value different for each frame and extracted separately)? How was fluorescence intensity measured and compared (max vs. mean vs. median vs. sum)? The authors stated that they were using a frame rate of 500msec, did that mean 1 frame every 500msec (it would be better to describe frame rate as fps in this case)? What about the exposure time? Were any z-stacks taken and MPI used? The authors stated that "confocal aperture is set to 1 (an arbitrary unit) to achieve optimal resolution of neurites, however, the object here is not the neurite but the fluorescent puncta (positive for the FM dye or Gcamp6m), this needs to clarified. Also what resolution? Spatial or temporal?</w:t>
      </w:r>
    </w:p>
    <w:p w14:paraId="528A7F3E" w14:textId="71F80D48" w:rsidR="00ED2F84" w:rsidRDefault="00ED2F84" w:rsidP="001507BE">
      <w:pPr>
        <w:ind w:firstLine="720"/>
        <w:rPr>
          <w:rFonts w:ascii="Calibri" w:eastAsia="Times New Roman" w:hAnsi="Calibri" w:cs="Calibri"/>
          <w:color w:val="201F1E"/>
          <w:sz w:val="22"/>
          <w:szCs w:val="22"/>
          <w:shd w:val="clear" w:color="auto" w:fill="FFFFFF"/>
        </w:rPr>
      </w:pPr>
      <w:r w:rsidRPr="00F70BF0">
        <w:rPr>
          <w:rFonts w:ascii="Calibri" w:eastAsia="Times New Roman" w:hAnsi="Calibri" w:cs="Calibri"/>
          <w:color w:val="4472C4" w:themeColor="accent1"/>
          <w:sz w:val="22"/>
          <w:szCs w:val="22"/>
          <w:shd w:val="clear" w:color="auto" w:fill="FFFFFF"/>
        </w:rPr>
        <w:t xml:space="preserve">In critically reading our protocol, we have addressed the above concerns. An explicit description of background subtraction is included in step 8.6. We report the fluorescence intensity as “raw fluorescence intensity” as is measured by our software for each frame captured. We have adjusted our description of frame rate to be 2 frames per second by the </w:t>
      </w:r>
      <w:r w:rsidR="004F70FD" w:rsidRPr="00F70BF0">
        <w:rPr>
          <w:rFonts w:ascii="Calibri" w:eastAsia="Times New Roman" w:hAnsi="Calibri" w:cs="Calibri"/>
          <w:color w:val="4472C4" w:themeColor="accent1"/>
          <w:sz w:val="22"/>
          <w:szCs w:val="22"/>
          <w:shd w:val="clear" w:color="auto" w:fill="FFFFFF"/>
        </w:rPr>
        <w:t>camera and</w:t>
      </w:r>
      <w:r w:rsidRPr="00F70BF0">
        <w:rPr>
          <w:rFonts w:ascii="Calibri" w:eastAsia="Times New Roman" w:hAnsi="Calibri" w:cs="Calibri"/>
          <w:color w:val="4472C4" w:themeColor="accent1"/>
          <w:sz w:val="22"/>
          <w:szCs w:val="22"/>
          <w:shd w:val="clear" w:color="auto" w:fill="FFFFFF"/>
        </w:rPr>
        <w:t xml:space="preserve"> clarified a 200 msec exposure time. For all experiments, we only imaged from a single plan</w:t>
      </w:r>
      <w:r w:rsidR="004F70FD">
        <w:rPr>
          <w:rFonts w:ascii="Calibri" w:eastAsia="Times New Roman" w:hAnsi="Calibri" w:cs="Calibri"/>
          <w:color w:val="4472C4" w:themeColor="accent1"/>
          <w:sz w:val="22"/>
          <w:szCs w:val="22"/>
          <w:shd w:val="clear" w:color="auto" w:fill="FFFFFF"/>
        </w:rPr>
        <w:t>e</w:t>
      </w:r>
      <w:r w:rsidRPr="00F70BF0">
        <w:rPr>
          <w:rFonts w:ascii="Calibri" w:eastAsia="Times New Roman" w:hAnsi="Calibri" w:cs="Calibri"/>
          <w:color w:val="4472C4" w:themeColor="accent1"/>
          <w:sz w:val="22"/>
          <w:szCs w:val="22"/>
          <w:shd w:val="clear" w:color="auto" w:fill="FFFFFF"/>
        </w:rPr>
        <w:t xml:space="preserve"> because z-stack imaging </w:t>
      </w:r>
      <w:r w:rsidR="004F70FD">
        <w:rPr>
          <w:rFonts w:ascii="Calibri" w:eastAsia="Times New Roman" w:hAnsi="Calibri" w:cs="Calibri"/>
          <w:color w:val="4472C4" w:themeColor="accent1"/>
          <w:sz w:val="22"/>
          <w:szCs w:val="22"/>
          <w:shd w:val="clear" w:color="auto" w:fill="FFFFFF"/>
        </w:rPr>
        <w:t>prohibits</w:t>
      </w:r>
      <w:r w:rsidRPr="00F70BF0">
        <w:rPr>
          <w:rFonts w:ascii="Calibri" w:eastAsia="Times New Roman" w:hAnsi="Calibri" w:cs="Calibri"/>
          <w:color w:val="4472C4" w:themeColor="accent1"/>
          <w:sz w:val="22"/>
          <w:szCs w:val="22"/>
          <w:shd w:val="clear" w:color="auto" w:fill="FFFFFF"/>
        </w:rPr>
        <w:t xml:space="preserve"> temporal resolution of synaptic transmission.</w:t>
      </w:r>
      <w:r>
        <w:rPr>
          <w:rFonts w:ascii="Calibri" w:eastAsia="Times New Roman" w:hAnsi="Calibri" w:cs="Calibri"/>
          <w:color w:val="4472C4" w:themeColor="accent1"/>
          <w:sz w:val="22"/>
          <w:szCs w:val="22"/>
          <w:shd w:val="clear" w:color="auto" w:fill="FFFFFF"/>
        </w:rPr>
        <w:t xml:space="preserve"> </w:t>
      </w:r>
      <w:r w:rsidRPr="00F70BF0">
        <w:rPr>
          <w:rFonts w:ascii="Calibri" w:eastAsia="Times New Roman" w:hAnsi="Calibri" w:cs="Calibri"/>
          <w:color w:val="4472C4" w:themeColor="accent1"/>
          <w:sz w:val="22"/>
          <w:szCs w:val="22"/>
          <w:shd w:val="clear" w:color="auto" w:fill="FFFFFF"/>
        </w:rPr>
        <w:t>A description is now included that a single plane was used, with no z-stacks captured due to speed of imaging. This is highlighted in the importan</w:t>
      </w:r>
      <w:r>
        <w:rPr>
          <w:rFonts w:ascii="Calibri" w:eastAsia="Times New Roman" w:hAnsi="Calibri" w:cs="Calibri"/>
          <w:color w:val="4472C4" w:themeColor="accent1"/>
          <w:sz w:val="22"/>
          <w:szCs w:val="22"/>
          <w:shd w:val="clear" w:color="auto" w:fill="FFFFFF"/>
        </w:rPr>
        <w:t>ce</w:t>
      </w:r>
      <w:r w:rsidRPr="00F70BF0">
        <w:rPr>
          <w:rFonts w:ascii="Calibri" w:eastAsia="Times New Roman" w:hAnsi="Calibri" w:cs="Calibri"/>
          <w:color w:val="4472C4" w:themeColor="accent1"/>
          <w:sz w:val="22"/>
          <w:szCs w:val="22"/>
          <w:shd w:val="clear" w:color="auto" w:fill="FFFFFF"/>
        </w:rPr>
        <w:t xml:space="preserve"> of using perfect focus in step 5.5. We have clarified what we mean by our confocal aperture setting, and that we do so to enable proper visualization of fluorescent puncta within neurites. We set the confocal aperture to 1 based on the software recommendation for our objective (40 X oil immersion objective with a numerical aperture of 1) to achieve the best possible spatial resolution and to avoid overlap of fluorescent puncta. However</w:t>
      </w:r>
      <w:r>
        <w:rPr>
          <w:rFonts w:ascii="Calibri" w:eastAsia="Times New Roman" w:hAnsi="Calibri" w:cs="Calibri"/>
          <w:color w:val="4472C4" w:themeColor="accent1"/>
          <w:sz w:val="22"/>
          <w:szCs w:val="22"/>
          <w:shd w:val="clear" w:color="auto" w:fill="FFFFFF"/>
        </w:rPr>
        <w:t>,</w:t>
      </w:r>
      <w:r w:rsidRPr="00F70BF0">
        <w:rPr>
          <w:rFonts w:ascii="Calibri" w:eastAsia="Times New Roman" w:hAnsi="Calibri" w:cs="Calibri"/>
          <w:color w:val="4472C4" w:themeColor="accent1"/>
          <w:sz w:val="22"/>
          <w:szCs w:val="22"/>
          <w:shd w:val="clear" w:color="auto" w:fill="FFFFFF"/>
        </w:rPr>
        <w:t xml:space="preserve"> this confocal aperture can be adjusted according to the objective used. We have specified that either 20x or 40x objectives may be used, with temporal imaging settings.</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4. The specificity and sensitivity of the FM4-64 dye needs to be thoroughly reviewed and critically discussed as they may also label other lipid membranes. In addition, its decrease in intensity should be carefully examined to determine whether it was due to vesicle release or photo bleaching, some counterstaining of synaptic vesicles and a better described correlation between the kinetics of dye intensity and synaptic recycle may help.</w:t>
      </w:r>
    </w:p>
    <w:p w14:paraId="26404A10" w14:textId="6D9B390B" w:rsidR="00ED2F84" w:rsidRPr="00AE7B10" w:rsidRDefault="00ED2F84" w:rsidP="00AE7B10">
      <w:pPr>
        <w:ind w:firstLine="720"/>
        <w:rPr>
          <w:rFonts w:ascii="Calibri" w:eastAsia="Times New Roman" w:hAnsi="Calibri" w:cs="Calibri"/>
          <w:color w:val="4472C4" w:themeColor="accent1"/>
          <w:sz w:val="22"/>
          <w:szCs w:val="22"/>
        </w:rPr>
      </w:pPr>
      <w:r>
        <w:rPr>
          <w:rFonts w:ascii="Calibri" w:eastAsia="Times New Roman" w:hAnsi="Calibri" w:cs="Calibri"/>
          <w:color w:val="4472C4" w:themeColor="accent1"/>
          <w:sz w:val="22"/>
          <w:szCs w:val="22"/>
        </w:rPr>
        <w:t>We thank the reviewer for these suggestions and</w:t>
      </w:r>
      <w:r w:rsidRPr="00DB1324">
        <w:rPr>
          <w:rFonts w:ascii="Calibri" w:eastAsia="Times New Roman" w:hAnsi="Calibri" w:cs="Calibri"/>
          <w:color w:val="4472C4" w:themeColor="accent1"/>
          <w:sz w:val="22"/>
          <w:szCs w:val="22"/>
        </w:rPr>
        <w:t xml:space="preserve"> value this concern for the specificity of FM4-64 dye. We acknowledge that this type of dye can label other lipid membranes, however others have already detailed the utility of such dyes for labeling synaptic vesicles and usage in similar assays</w:t>
      </w:r>
      <w:r w:rsidRPr="00185377">
        <w:rPr>
          <w:rFonts w:ascii="Calibri" w:eastAsia="Times New Roman" w:hAnsi="Calibri" w:cs="Calibri"/>
          <w:noProof/>
          <w:color w:val="4472C4" w:themeColor="accent1"/>
          <w:sz w:val="22"/>
          <w:szCs w:val="22"/>
          <w:vertAlign w:val="superscript"/>
        </w:rPr>
        <w:t>4-7</w:t>
      </w:r>
      <w:r w:rsidRPr="00DB1324">
        <w:rPr>
          <w:rFonts w:ascii="Calibri" w:eastAsia="Times New Roman" w:hAnsi="Calibri" w:cs="Calibri"/>
          <w:color w:val="4472C4" w:themeColor="accent1"/>
          <w:sz w:val="22"/>
          <w:szCs w:val="22"/>
        </w:rPr>
        <w:t>. These dyes have already been extensively used to study neuronal synaptic vesicle dynamics in primary neurons and at the neuromuscular junction</w:t>
      </w:r>
      <w:r w:rsidRPr="00185377">
        <w:rPr>
          <w:rFonts w:ascii="Calibri" w:eastAsia="Times New Roman" w:hAnsi="Calibri" w:cs="Calibri"/>
          <w:noProof/>
          <w:color w:val="4472C4" w:themeColor="accent1"/>
          <w:sz w:val="22"/>
          <w:szCs w:val="22"/>
          <w:vertAlign w:val="superscript"/>
        </w:rPr>
        <w:t>8-16</w:t>
      </w:r>
      <w:r w:rsidRPr="00DB1324">
        <w:rPr>
          <w:rFonts w:ascii="Calibri" w:eastAsia="Times New Roman" w:hAnsi="Calibri" w:cs="Calibri"/>
          <w:color w:val="4472C4" w:themeColor="accent1"/>
          <w:sz w:val="22"/>
          <w:szCs w:val="22"/>
        </w:rPr>
        <w:t>. We have made sure to include such references in the introduction of these dyes. We have also included reference of published work explicitly co-staining such dye with synaptic vesicle marker proteins</w:t>
      </w:r>
      <w:r w:rsidRPr="00185377">
        <w:rPr>
          <w:rFonts w:ascii="Calibri" w:eastAsia="Times New Roman" w:hAnsi="Calibri" w:cs="Calibri"/>
          <w:noProof/>
          <w:color w:val="4472C4" w:themeColor="accent1"/>
          <w:sz w:val="22"/>
          <w:szCs w:val="22"/>
          <w:vertAlign w:val="superscript"/>
        </w:rPr>
        <w:t>9</w:t>
      </w:r>
      <w:r w:rsidRPr="00DB1324">
        <w:rPr>
          <w:rFonts w:ascii="Calibri" w:eastAsia="Times New Roman" w:hAnsi="Calibri" w:cs="Calibri"/>
          <w:color w:val="4472C4" w:themeColor="accent1"/>
          <w:sz w:val="22"/>
          <w:szCs w:val="22"/>
        </w:rPr>
        <w:t>, and in-house staining that we have recently performed</w:t>
      </w:r>
      <w:r w:rsidR="00C67A46">
        <w:rPr>
          <w:rFonts w:ascii="Calibri" w:eastAsia="Times New Roman" w:hAnsi="Calibri" w:cs="Calibri"/>
          <w:color w:val="4472C4" w:themeColor="accent1"/>
          <w:sz w:val="22"/>
          <w:szCs w:val="22"/>
        </w:rPr>
        <w:t>. Figure 2 now</w:t>
      </w:r>
      <w:r>
        <w:rPr>
          <w:rFonts w:ascii="Calibri" w:eastAsia="Times New Roman" w:hAnsi="Calibri" w:cs="Calibri"/>
          <w:color w:val="4472C4" w:themeColor="accent1"/>
          <w:sz w:val="22"/>
          <w:szCs w:val="22"/>
        </w:rPr>
        <w:t xml:space="preserve"> shows </w:t>
      </w:r>
      <w:r w:rsidR="00C67A46">
        <w:rPr>
          <w:rFonts w:ascii="Calibri" w:eastAsia="Times New Roman" w:hAnsi="Calibri" w:cs="Calibri"/>
          <w:color w:val="4472C4" w:themeColor="accent1"/>
          <w:sz w:val="22"/>
          <w:szCs w:val="22"/>
        </w:rPr>
        <w:t xml:space="preserve">an </w:t>
      </w:r>
      <w:r>
        <w:rPr>
          <w:rFonts w:ascii="Calibri" w:eastAsia="Times New Roman" w:hAnsi="Calibri" w:cs="Calibri"/>
          <w:color w:val="4472C4" w:themeColor="accent1"/>
          <w:sz w:val="22"/>
          <w:szCs w:val="22"/>
        </w:rPr>
        <w:t xml:space="preserve">experiment </w:t>
      </w:r>
      <w:r w:rsidR="00C67A46">
        <w:rPr>
          <w:rFonts w:ascii="Calibri" w:eastAsia="Times New Roman" w:hAnsi="Calibri" w:cs="Calibri"/>
          <w:color w:val="4472C4" w:themeColor="accent1"/>
          <w:sz w:val="22"/>
          <w:szCs w:val="22"/>
        </w:rPr>
        <w:t>d</w:t>
      </w:r>
      <w:r>
        <w:rPr>
          <w:rFonts w:ascii="Calibri" w:eastAsia="Times New Roman" w:hAnsi="Calibri" w:cs="Calibri"/>
          <w:color w:val="4472C4" w:themeColor="accent1"/>
          <w:sz w:val="22"/>
          <w:szCs w:val="22"/>
        </w:rPr>
        <w:t xml:space="preserve">one to </w:t>
      </w:r>
      <w:r w:rsidRPr="00AE7B10">
        <w:rPr>
          <w:rFonts w:ascii="Calibri" w:eastAsia="Times New Roman" w:hAnsi="Calibri" w:cs="Calibri"/>
          <w:color w:val="4472C4" w:themeColor="accent1"/>
          <w:sz w:val="22"/>
          <w:szCs w:val="22"/>
        </w:rPr>
        <w:t xml:space="preserve">validate the specificity of FM4-64 </w:t>
      </w:r>
      <w:r w:rsidR="00C67A46">
        <w:rPr>
          <w:rFonts w:ascii="Calibri" w:eastAsia="Times New Roman" w:hAnsi="Calibri" w:cs="Calibri"/>
          <w:color w:val="4472C4" w:themeColor="accent1"/>
          <w:sz w:val="22"/>
          <w:szCs w:val="22"/>
        </w:rPr>
        <w:t xml:space="preserve">styryl dye </w:t>
      </w:r>
      <w:r w:rsidRPr="00AE7B10">
        <w:rPr>
          <w:rFonts w:ascii="Calibri" w:eastAsia="Times New Roman" w:hAnsi="Calibri" w:cs="Calibri"/>
          <w:color w:val="4472C4" w:themeColor="accent1"/>
          <w:sz w:val="22"/>
          <w:szCs w:val="22"/>
        </w:rPr>
        <w:t>labeling in primary rodent cortical neurons</w:t>
      </w:r>
      <w:r>
        <w:rPr>
          <w:rFonts w:ascii="Calibri" w:eastAsia="Times New Roman" w:hAnsi="Calibri" w:cs="Calibri"/>
          <w:color w:val="4472C4" w:themeColor="accent1"/>
          <w:sz w:val="22"/>
          <w:szCs w:val="22"/>
        </w:rPr>
        <w:t xml:space="preserve">. As explained in detail in our protocol, </w:t>
      </w:r>
      <w:r w:rsidRPr="00AE7B10">
        <w:rPr>
          <w:rFonts w:ascii="Calibri" w:eastAsia="Times New Roman" w:hAnsi="Calibri" w:cs="Calibri"/>
          <w:color w:val="4472C4" w:themeColor="accent1"/>
          <w:sz w:val="22"/>
          <w:szCs w:val="22"/>
        </w:rPr>
        <w:t>we</w:t>
      </w:r>
      <w:r>
        <w:rPr>
          <w:rFonts w:ascii="Calibri" w:eastAsia="Times New Roman" w:hAnsi="Calibri" w:cs="Calibri"/>
          <w:color w:val="4472C4" w:themeColor="accent1"/>
          <w:sz w:val="22"/>
          <w:szCs w:val="22"/>
        </w:rPr>
        <w:t xml:space="preserve"> </w:t>
      </w:r>
      <w:r w:rsidRPr="00AE7B10">
        <w:rPr>
          <w:rFonts w:ascii="Calibri" w:eastAsia="Times New Roman" w:hAnsi="Calibri" w:cs="Calibri"/>
          <w:color w:val="4472C4" w:themeColor="accent1"/>
          <w:sz w:val="22"/>
          <w:szCs w:val="22"/>
        </w:rPr>
        <w:t>transfect</w:t>
      </w:r>
      <w:r>
        <w:rPr>
          <w:rFonts w:ascii="Calibri" w:eastAsia="Times New Roman" w:hAnsi="Calibri" w:cs="Calibri"/>
          <w:color w:val="4472C4" w:themeColor="accent1"/>
          <w:sz w:val="22"/>
          <w:szCs w:val="22"/>
        </w:rPr>
        <w:t xml:space="preserve">ed cortical neurons </w:t>
      </w:r>
      <w:r w:rsidRPr="00AE7B10">
        <w:rPr>
          <w:rFonts w:ascii="Calibri" w:eastAsia="Times New Roman" w:hAnsi="Calibri" w:cs="Calibri"/>
          <w:color w:val="4472C4" w:themeColor="accent1"/>
          <w:sz w:val="22"/>
          <w:szCs w:val="22"/>
        </w:rPr>
        <w:t>with a fluorescently tagged (mTurquoise2) plasmid construct encoding the presynaptic terminal marker protein synaptophysin</w:t>
      </w:r>
      <w:r>
        <w:rPr>
          <w:rFonts w:ascii="Calibri" w:eastAsia="Times New Roman" w:hAnsi="Calibri" w:cs="Calibri"/>
          <w:color w:val="4472C4" w:themeColor="accent1"/>
          <w:sz w:val="22"/>
          <w:szCs w:val="22"/>
        </w:rPr>
        <w:t xml:space="preserve"> and, </w:t>
      </w:r>
      <w:r w:rsidRPr="00AE7B10">
        <w:rPr>
          <w:rFonts w:ascii="Calibri" w:eastAsia="Times New Roman" w:hAnsi="Calibri" w:cs="Calibri"/>
          <w:color w:val="4472C4" w:themeColor="accent1"/>
          <w:sz w:val="22"/>
          <w:szCs w:val="22"/>
        </w:rPr>
        <w:t xml:space="preserve">24 hours later, loaded </w:t>
      </w:r>
      <w:r>
        <w:rPr>
          <w:rFonts w:ascii="Calibri" w:eastAsia="Times New Roman" w:hAnsi="Calibri" w:cs="Calibri"/>
          <w:color w:val="4472C4" w:themeColor="accent1"/>
          <w:sz w:val="22"/>
          <w:szCs w:val="22"/>
        </w:rPr>
        <w:t xml:space="preserve">the neurons </w:t>
      </w:r>
      <w:r w:rsidRPr="00AE7B10">
        <w:rPr>
          <w:rFonts w:ascii="Calibri" w:eastAsia="Times New Roman" w:hAnsi="Calibri" w:cs="Calibri"/>
          <w:color w:val="4472C4" w:themeColor="accent1"/>
          <w:sz w:val="22"/>
          <w:szCs w:val="22"/>
        </w:rPr>
        <w:t xml:space="preserve">with FM4-64. </w:t>
      </w:r>
      <w:r>
        <w:rPr>
          <w:rFonts w:ascii="Calibri" w:eastAsia="Times New Roman" w:hAnsi="Calibri" w:cs="Calibri"/>
          <w:color w:val="4472C4" w:themeColor="accent1"/>
          <w:sz w:val="22"/>
          <w:szCs w:val="22"/>
        </w:rPr>
        <w:t>A m</w:t>
      </w:r>
      <w:r w:rsidRPr="00AE7B10">
        <w:rPr>
          <w:rFonts w:ascii="Calibri" w:eastAsia="Times New Roman" w:hAnsi="Calibri" w:cs="Calibri"/>
          <w:color w:val="4472C4" w:themeColor="accent1"/>
          <w:sz w:val="22"/>
          <w:szCs w:val="22"/>
        </w:rPr>
        <w:t>ajority of FM4-64</w:t>
      </w:r>
      <w:r w:rsidR="00C67A46">
        <w:rPr>
          <w:rFonts w:ascii="Calibri" w:eastAsia="Times New Roman" w:hAnsi="Calibri" w:cs="Calibri"/>
          <w:color w:val="4472C4" w:themeColor="accent1"/>
          <w:sz w:val="22"/>
          <w:szCs w:val="22"/>
        </w:rPr>
        <w:t xml:space="preserve"> </w:t>
      </w:r>
      <w:r w:rsidRPr="00AE7B10">
        <w:rPr>
          <w:rFonts w:ascii="Calibri" w:eastAsia="Times New Roman" w:hAnsi="Calibri" w:cs="Calibri"/>
          <w:color w:val="4472C4" w:themeColor="accent1"/>
          <w:sz w:val="22"/>
          <w:szCs w:val="22"/>
        </w:rPr>
        <w:t>puncta co-localize with synaptophysin puncta (Figure</w:t>
      </w:r>
      <w:r>
        <w:rPr>
          <w:rFonts w:ascii="Calibri" w:eastAsia="Times New Roman" w:hAnsi="Calibri" w:cs="Calibri"/>
          <w:color w:val="4472C4" w:themeColor="accent1"/>
          <w:sz w:val="22"/>
          <w:szCs w:val="22"/>
        </w:rPr>
        <w:t xml:space="preserve"> 2A), confirming the specificity of labelling that has been extensively described as reported above.  </w:t>
      </w:r>
    </w:p>
    <w:p w14:paraId="71918FB7" w14:textId="4A042FD3" w:rsidR="00ED2F84" w:rsidRPr="00BF2426" w:rsidRDefault="00ED2F84" w:rsidP="00F62171">
      <w:pPr>
        <w:ind w:firstLine="720"/>
        <w:rPr>
          <w:rFonts w:ascii="Calibri" w:eastAsia="Times New Roman" w:hAnsi="Calibri" w:cs="Calibri"/>
          <w:color w:val="4472C4" w:themeColor="accent1"/>
          <w:sz w:val="22"/>
          <w:szCs w:val="22"/>
        </w:rPr>
      </w:pPr>
      <w:r w:rsidRPr="00DB1324">
        <w:rPr>
          <w:rFonts w:ascii="Calibri" w:eastAsia="Times New Roman" w:hAnsi="Calibri" w:cs="Calibri"/>
          <w:color w:val="4472C4" w:themeColor="accent1"/>
          <w:sz w:val="22"/>
          <w:szCs w:val="22"/>
        </w:rPr>
        <w:t>We have also made a specific note regarding laser power</w:t>
      </w:r>
      <w:r w:rsidR="005E652A">
        <w:rPr>
          <w:rFonts w:ascii="Calibri" w:eastAsia="Times New Roman" w:hAnsi="Calibri" w:cs="Calibri"/>
          <w:color w:val="4472C4" w:themeColor="accent1"/>
          <w:sz w:val="22"/>
          <w:szCs w:val="22"/>
        </w:rPr>
        <w:t xml:space="preserve"> and “non-stimulation” controls</w:t>
      </w:r>
      <w:r w:rsidRPr="00DB1324">
        <w:rPr>
          <w:rFonts w:ascii="Calibri" w:eastAsia="Times New Roman" w:hAnsi="Calibri" w:cs="Calibri"/>
          <w:color w:val="4472C4" w:themeColor="accent1"/>
          <w:sz w:val="22"/>
          <w:szCs w:val="22"/>
        </w:rPr>
        <w:t xml:space="preserve"> to avoid the potential for photobleaching following step 5.3. An additional note is included following step 6.6, to ensure that passive dye diffusion and photobleaching are not occurring prior to stimulation.</w:t>
      </w:r>
      <w:r>
        <w:rPr>
          <w:rFonts w:ascii="Calibri" w:eastAsia="Times New Roman" w:hAnsi="Calibri" w:cs="Calibri"/>
          <w:color w:val="4472C4" w:themeColor="accent1"/>
          <w:sz w:val="22"/>
          <w:szCs w:val="22"/>
        </w:rPr>
        <w:t xml:space="preserve"> </w:t>
      </w:r>
      <w:r w:rsidR="005E652A">
        <w:rPr>
          <w:rFonts w:ascii="Calibri" w:eastAsia="Times New Roman" w:hAnsi="Calibri" w:cs="Calibri"/>
          <w:color w:val="4472C4" w:themeColor="accent1"/>
          <w:sz w:val="22"/>
          <w:szCs w:val="22"/>
        </w:rPr>
        <w:t>A</w:t>
      </w:r>
      <w:r w:rsidR="0054729F">
        <w:rPr>
          <w:rFonts w:ascii="Calibri" w:eastAsia="Times New Roman" w:hAnsi="Calibri" w:cs="Calibri"/>
          <w:color w:val="4472C4" w:themeColor="accent1"/>
          <w:sz w:val="22"/>
          <w:szCs w:val="22"/>
        </w:rPr>
        <w:t xml:space="preserve">s a further measure to show </w:t>
      </w:r>
      <w:r w:rsidR="005E652A">
        <w:rPr>
          <w:rFonts w:ascii="Calibri" w:eastAsia="Times New Roman" w:hAnsi="Calibri" w:cs="Calibri"/>
          <w:color w:val="4472C4" w:themeColor="accent1"/>
          <w:sz w:val="22"/>
          <w:szCs w:val="22"/>
        </w:rPr>
        <w:t xml:space="preserve">that </w:t>
      </w:r>
      <w:r w:rsidR="0054729F">
        <w:rPr>
          <w:rFonts w:ascii="Calibri" w:eastAsia="Times New Roman" w:hAnsi="Calibri" w:cs="Calibri"/>
          <w:color w:val="4472C4" w:themeColor="accent1"/>
          <w:sz w:val="22"/>
          <w:szCs w:val="22"/>
        </w:rPr>
        <w:t xml:space="preserve">photobleaching is not occurring, </w:t>
      </w:r>
      <w:r>
        <w:rPr>
          <w:rFonts w:ascii="Calibri" w:eastAsia="Times New Roman" w:hAnsi="Calibri" w:cs="Calibri"/>
          <w:color w:val="4472C4" w:themeColor="accent1"/>
          <w:sz w:val="22"/>
          <w:szCs w:val="22"/>
        </w:rPr>
        <w:t xml:space="preserve">we also show an additional control experiment to </w:t>
      </w:r>
      <w:r w:rsidRPr="00BF2426">
        <w:rPr>
          <w:rFonts w:ascii="Calibri" w:eastAsia="Times New Roman" w:hAnsi="Calibri" w:cs="Calibri"/>
          <w:color w:val="4472C4" w:themeColor="accent1"/>
          <w:sz w:val="22"/>
          <w:szCs w:val="22"/>
        </w:rPr>
        <w:t xml:space="preserve">rule out the possibility that FM4-64 unloading upon KCl depolarization could be related to photobleaching </w:t>
      </w:r>
      <w:r>
        <w:rPr>
          <w:rFonts w:ascii="Calibri" w:eastAsia="Times New Roman" w:hAnsi="Calibri" w:cs="Calibri"/>
          <w:color w:val="4472C4" w:themeColor="accent1"/>
          <w:sz w:val="22"/>
          <w:szCs w:val="22"/>
        </w:rPr>
        <w:t xml:space="preserve">(Figure </w:t>
      </w:r>
      <w:r w:rsidR="0054729F">
        <w:rPr>
          <w:rFonts w:ascii="Calibri" w:eastAsia="Times New Roman" w:hAnsi="Calibri" w:cs="Calibri"/>
          <w:color w:val="4472C4" w:themeColor="accent1"/>
          <w:sz w:val="22"/>
          <w:szCs w:val="22"/>
        </w:rPr>
        <w:t>2B-C</w:t>
      </w:r>
      <w:r>
        <w:rPr>
          <w:rFonts w:ascii="Calibri" w:eastAsia="Times New Roman" w:hAnsi="Calibri" w:cs="Calibri"/>
          <w:color w:val="4472C4" w:themeColor="accent1"/>
          <w:sz w:val="22"/>
          <w:szCs w:val="22"/>
        </w:rPr>
        <w:t xml:space="preserve">). As described in the </w:t>
      </w:r>
      <w:r w:rsidR="005E652A">
        <w:rPr>
          <w:rFonts w:ascii="Calibri" w:eastAsia="Times New Roman" w:hAnsi="Calibri" w:cs="Calibri"/>
          <w:color w:val="4472C4" w:themeColor="accent1"/>
          <w:sz w:val="22"/>
          <w:szCs w:val="22"/>
        </w:rPr>
        <w:t>protocol, we</w:t>
      </w:r>
      <w:r w:rsidRPr="00BF2426">
        <w:rPr>
          <w:rFonts w:ascii="Calibri" w:eastAsia="Times New Roman" w:hAnsi="Calibri" w:cs="Calibri"/>
          <w:color w:val="4472C4" w:themeColor="accent1"/>
          <w:sz w:val="22"/>
          <w:szCs w:val="22"/>
        </w:rPr>
        <w:t xml:space="preserve"> performed simultaneous fluorescence imaging of FM4-64 </w:t>
      </w:r>
      <w:r w:rsidR="0054729F">
        <w:rPr>
          <w:rFonts w:ascii="Calibri" w:eastAsia="Times New Roman" w:hAnsi="Calibri" w:cs="Calibri"/>
          <w:color w:val="4472C4" w:themeColor="accent1"/>
          <w:sz w:val="22"/>
          <w:szCs w:val="22"/>
        </w:rPr>
        <w:t xml:space="preserve">styryl dye </w:t>
      </w:r>
      <w:r w:rsidRPr="00BF2426">
        <w:rPr>
          <w:rFonts w:ascii="Calibri" w:eastAsia="Times New Roman" w:hAnsi="Calibri" w:cs="Calibri"/>
          <w:color w:val="4472C4" w:themeColor="accent1"/>
          <w:sz w:val="22"/>
          <w:szCs w:val="22"/>
        </w:rPr>
        <w:t>and synaptophysin- mTurquoise2</w:t>
      </w:r>
      <w:r w:rsidR="005E652A">
        <w:rPr>
          <w:rFonts w:ascii="Calibri" w:eastAsia="Times New Roman" w:hAnsi="Calibri" w:cs="Calibri"/>
          <w:color w:val="4472C4" w:themeColor="accent1"/>
          <w:sz w:val="22"/>
          <w:szCs w:val="22"/>
        </w:rPr>
        <w:t xml:space="preserve">. </w:t>
      </w:r>
      <w:proofErr w:type="spellStart"/>
      <w:r w:rsidR="005E652A">
        <w:rPr>
          <w:rFonts w:ascii="Calibri" w:eastAsia="Times New Roman" w:hAnsi="Calibri" w:cs="Calibri"/>
          <w:color w:val="4472C4" w:themeColor="accent1"/>
          <w:sz w:val="22"/>
          <w:szCs w:val="22"/>
        </w:rPr>
        <w:t>mTurquoise</w:t>
      </w:r>
      <w:proofErr w:type="spellEnd"/>
      <w:r w:rsidR="005E652A">
        <w:rPr>
          <w:rFonts w:ascii="Calibri" w:eastAsia="Times New Roman" w:hAnsi="Calibri" w:cs="Calibri"/>
          <w:color w:val="4472C4" w:themeColor="accent1"/>
          <w:sz w:val="22"/>
          <w:szCs w:val="22"/>
        </w:rPr>
        <w:t xml:space="preserve"> fluorescence is very dim, and laser power for this channel was significantly higher than that of the TRITC FM4-64.</w:t>
      </w:r>
      <w:r w:rsidRPr="00BF2426">
        <w:rPr>
          <w:rFonts w:ascii="Calibri" w:eastAsia="Times New Roman" w:hAnsi="Calibri" w:cs="Calibri"/>
          <w:color w:val="4472C4" w:themeColor="accent1"/>
          <w:sz w:val="22"/>
          <w:szCs w:val="22"/>
        </w:rPr>
        <w:t xml:space="preserve"> Loss of FM4-64 fluorescence intensity after KCl depolarization is strikingly high compared to that of synaptophysin- </w:t>
      </w:r>
      <w:r w:rsidRPr="00BF2426">
        <w:rPr>
          <w:rFonts w:ascii="Calibri" w:eastAsia="Times New Roman" w:hAnsi="Calibri" w:cs="Calibri"/>
          <w:color w:val="4472C4" w:themeColor="accent1"/>
          <w:sz w:val="22"/>
          <w:szCs w:val="22"/>
        </w:rPr>
        <w:lastRenderedPageBreak/>
        <w:t xml:space="preserve">mTurquoise2. Therefore, </w:t>
      </w:r>
      <w:r w:rsidR="005E652A">
        <w:rPr>
          <w:rFonts w:ascii="Calibri" w:eastAsia="Times New Roman" w:hAnsi="Calibri" w:cs="Calibri"/>
          <w:color w:val="4472C4" w:themeColor="accent1"/>
          <w:sz w:val="22"/>
          <w:szCs w:val="22"/>
        </w:rPr>
        <w:t>taking this experiment as well as our other controls of stable fluorescence prior to stimulation and “</w:t>
      </w:r>
      <w:r w:rsidR="00F62171">
        <w:rPr>
          <w:rFonts w:ascii="Calibri" w:eastAsia="Times New Roman" w:hAnsi="Calibri" w:cs="Calibri"/>
          <w:color w:val="4472C4" w:themeColor="accent1"/>
          <w:sz w:val="22"/>
          <w:szCs w:val="22"/>
        </w:rPr>
        <w:t>non-stimulation</w:t>
      </w:r>
      <w:r w:rsidR="005E652A">
        <w:rPr>
          <w:rFonts w:ascii="Calibri" w:eastAsia="Times New Roman" w:hAnsi="Calibri" w:cs="Calibri"/>
          <w:color w:val="4472C4" w:themeColor="accent1"/>
          <w:sz w:val="22"/>
          <w:szCs w:val="22"/>
        </w:rPr>
        <w:t>” wells, we have established through our settings that decrease</w:t>
      </w:r>
      <w:r w:rsidR="00AA1CF2">
        <w:rPr>
          <w:rFonts w:ascii="Calibri" w:eastAsia="Times New Roman" w:hAnsi="Calibri" w:cs="Calibri"/>
          <w:color w:val="4472C4" w:themeColor="accent1"/>
          <w:sz w:val="22"/>
          <w:szCs w:val="22"/>
        </w:rPr>
        <w:t>s</w:t>
      </w:r>
      <w:r w:rsidR="005E652A">
        <w:rPr>
          <w:rFonts w:ascii="Calibri" w:eastAsia="Times New Roman" w:hAnsi="Calibri" w:cs="Calibri"/>
          <w:color w:val="4472C4" w:themeColor="accent1"/>
          <w:sz w:val="22"/>
          <w:szCs w:val="22"/>
        </w:rPr>
        <w:t xml:space="preserve"> in </w:t>
      </w:r>
      <w:r w:rsidRPr="00BF2426">
        <w:rPr>
          <w:rFonts w:ascii="Calibri" w:eastAsia="Times New Roman" w:hAnsi="Calibri" w:cs="Calibri"/>
          <w:color w:val="4472C4" w:themeColor="accent1"/>
          <w:sz w:val="22"/>
          <w:szCs w:val="22"/>
        </w:rPr>
        <w:t xml:space="preserve">FM4-64 </w:t>
      </w:r>
      <w:r w:rsidR="005E652A">
        <w:rPr>
          <w:rFonts w:ascii="Calibri" w:eastAsia="Times New Roman" w:hAnsi="Calibri" w:cs="Calibri"/>
          <w:color w:val="4472C4" w:themeColor="accent1"/>
          <w:sz w:val="22"/>
          <w:szCs w:val="22"/>
        </w:rPr>
        <w:t xml:space="preserve">fluorescence can be attributed to synaptic </w:t>
      </w:r>
      <w:r w:rsidRPr="00BF2426">
        <w:rPr>
          <w:rFonts w:ascii="Calibri" w:eastAsia="Times New Roman" w:hAnsi="Calibri" w:cs="Calibri"/>
          <w:color w:val="4472C4" w:themeColor="accent1"/>
          <w:sz w:val="22"/>
          <w:szCs w:val="22"/>
        </w:rPr>
        <w:t xml:space="preserve">unloading through KCl depolarization rather than photobleaching </w:t>
      </w:r>
      <w:r w:rsidR="005E652A">
        <w:rPr>
          <w:rFonts w:ascii="Calibri" w:eastAsia="Times New Roman" w:hAnsi="Calibri" w:cs="Calibri"/>
          <w:color w:val="4472C4" w:themeColor="accent1"/>
          <w:sz w:val="22"/>
          <w:szCs w:val="22"/>
        </w:rPr>
        <w:t>effects</w:t>
      </w:r>
      <w:r w:rsidRPr="00BF2426">
        <w:rPr>
          <w:rFonts w:ascii="Calibri" w:eastAsia="Times New Roman" w:hAnsi="Calibri" w:cs="Calibri"/>
          <w:color w:val="4472C4" w:themeColor="accent1"/>
          <w:sz w:val="22"/>
          <w:szCs w:val="22"/>
        </w:rPr>
        <w:t>. </w:t>
      </w:r>
    </w:p>
    <w:p w14:paraId="784345E8" w14:textId="77777777" w:rsidR="00ED2F84" w:rsidRPr="00DB1324" w:rsidRDefault="00ED2F84" w:rsidP="00DB1324">
      <w:pPr>
        <w:ind w:firstLine="720"/>
        <w:rPr>
          <w:rFonts w:ascii="Calibri" w:eastAsia="Times New Roman" w:hAnsi="Calibri" w:cs="Calibri"/>
          <w:color w:val="201F1E"/>
          <w:sz w:val="22"/>
          <w:szCs w:val="22"/>
        </w:rPr>
      </w:pP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5. Potential bias and how to reduce bias should be better discussed, as this is critical for any imaging methods.</w:t>
      </w:r>
    </w:p>
    <w:p w14:paraId="47DDBACF" w14:textId="77777777" w:rsidR="00ED2F84" w:rsidRDefault="00ED2F84" w:rsidP="00DC0263">
      <w:pPr>
        <w:ind w:firstLine="720"/>
        <w:rPr>
          <w:rFonts w:ascii="Calibri" w:eastAsia="Times New Roman" w:hAnsi="Calibri" w:cs="Calibri"/>
          <w:color w:val="201F1E"/>
          <w:sz w:val="22"/>
          <w:szCs w:val="22"/>
          <w:shd w:val="clear" w:color="auto" w:fill="FFFFFF"/>
        </w:rPr>
      </w:pPr>
      <w:r w:rsidRPr="004D0532">
        <w:rPr>
          <w:rFonts w:ascii="Calibri" w:eastAsia="Times New Roman" w:hAnsi="Calibri" w:cs="Calibri"/>
          <w:color w:val="4472C4" w:themeColor="accent1"/>
          <w:sz w:val="22"/>
          <w:szCs w:val="22"/>
          <w:shd w:val="clear" w:color="auto" w:fill="FFFFFF"/>
        </w:rPr>
        <w:t>We thank the reviewer for bringing up this point. We have included details of experimental blinding following steps 6.8 an</w:t>
      </w:r>
      <w:r>
        <w:rPr>
          <w:rFonts w:ascii="Calibri" w:eastAsia="Times New Roman" w:hAnsi="Calibri" w:cs="Calibri"/>
          <w:color w:val="4472C4" w:themeColor="accent1"/>
          <w:sz w:val="22"/>
          <w:szCs w:val="22"/>
          <w:shd w:val="clear" w:color="auto" w:fill="FFFFFF"/>
        </w:rPr>
        <w:t>d</w:t>
      </w:r>
      <w:r w:rsidRPr="004D0532">
        <w:rPr>
          <w:rFonts w:ascii="Calibri" w:eastAsia="Times New Roman" w:hAnsi="Calibri" w:cs="Calibri"/>
          <w:color w:val="4472C4" w:themeColor="accent1"/>
          <w:sz w:val="22"/>
          <w:szCs w:val="22"/>
          <w:shd w:val="clear" w:color="auto" w:fill="FFFFFF"/>
        </w:rPr>
        <w:t xml:space="preserve"> 7.6 to reduce potential bias.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Minor Concerns:</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1. In the primary culture protocol, the authors used papain for digestion but then used trypsin inhibitor later. Which enzyme was used? Trypsin or Papain?</w:t>
      </w:r>
    </w:p>
    <w:p w14:paraId="205475D6" w14:textId="77777777" w:rsidR="00ED2F84" w:rsidRDefault="00ED2F84" w:rsidP="00DC0263">
      <w:pPr>
        <w:ind w:firstLine="720"/>
        <w:rPr>
          <w:rFonts w:ascii="Calibri" w:eastAsia="Times New Roman" w:hAnsi="Calibri" w:cs="Calibri"/>
          <w:color w:val="201F1E"/>
          <w:sz w:val="22"/>
          <w:szCs w:val="22"/>
          <w:shd w:val="clear" w:color="auto" w:fill="FFFFFF"/>
        </w:rPr>
      </w:pPr>
      <w:r w:rsidRPr="00DC0263">
        <w:rPr>
          <w:rFonts w:ascii="Calibri" w:eastAsia="Times New Roman" w:hAnsi="Calibri" w:cs="Calibri"/>
          <w:color w:val="4472C4" w:themeColor="accent1"/>
          <w:sz w:val="22"/>
          <w:szCs w:val="22"/>
          <w:shd w:val="clear" w:color="auto" w:fill="FFFFFF"/>
        </w:rPr>
        <w:t xml:space="preserve">We appreciate the reviewer pointing this out. We updated our protocol to include papain instead of trypsin, and did not remove the mention of trypsin inhibitor from our master protocol. This has now been fixed in-text.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2. As the authors pointed out, transfection may be potentially problematic in neurons, it will be informative to describe the transfection efficiency using different methods and evaluate the heterogeneity due to the different levels of probe expression.</w:t>
      </w:r>
    </w:p>
    <w:p w14:paraId="63395607" w14:textId="3C467734" w:rsidR="00ED2F84" w:rsidRDefault="00ED2F84" w:rsidP="00DC0263">
      <w:pPr>
        <w:ind w:firstLine="720"/>
        <w:rPr>
          <w:rFonts w:ascii="Calibri" w:eastAsia="Times New Roman" w:hAnsi="Calibri" w:cs="Calibri"/>
          <w:color w:val="201F1E"/>
          <w:sz w:val="22"/>
          <w:szCs w:val="22"/>
          <w:shd w:val="clear" w:color="auto" w:fill="FFFFFF"/>
        </w:rPr>
      </w:pPr>
      <w:r w:rsidRPr="00854DB0">
        <w:rPr>
          <w:rFonts w:ascii="Calibri" w:eastAsia="Times New Roman" w:hAnsi="Calibri" w:cs="Calibri"/>
          <w:color w:val="4472C4" w:themeColor="accent1"/>
          <w:sz w:val="22"/>
          <w:szCs w:val="22"/>
        </w:rPr>
        <w:t xml:space="preserve">We appreciate this suggestion. </w:t>
      </w:r>
      <w:r>
        <w:rPr>
          <w:rFonts w:ascii="Calibri" w:eastAsia="Times New Roman" w:hAnsi="Calibri" w:cs="Calibri"/>
          <w:color w:val="4472C4" w:themeColor="accent1"/>
          <w:sz w:val="22"/>
          <w:szCs w:val="22"/>
        </w:rPr>
        <w:t>As was stated for Reviewer #1, m</w:t>
      </w:r>
      <w:r w:rsidRPr="00854DB0">
        <w:rPr>
          <w:rFonts w:ascii="Calibri" w:eastAsia="Times New Roman" w:hAnsi="Calibri" w:cs="Calibri"/>
          <w:color w:val="4472C4" w:themeColor="accent1"/>
          <w:sz w:val="22"/>
          <w:szCs w:val="22"/>
        </w:rPr>
        <w:t>ention of these details is now included in the discussion section regarding transfection efficiency.</w:t>
      </w:r>
      <w:r>
        <w:rPr>
          <w:rFonts w:ascii="Calibri" w:eastAsia="Times New Roman" w:hAnsi="Calibri" w:cs="Calibri"/>
          <w:color w:val="4472C4" w:themeColor="accent1"/>
          <w:sz w:val="22"/>
          <w:szCs w:val="22"/>
        </w:rPr>
        <w:t xml:space="preserve"> Neuronal transfection is very challenging, and within our laboratory only Lipofectamine based method attains efficiencies between 15% to 25%.  As our GCaMP transfection typically reaches 20-25% of cells, we have not tested other transfection protocols. If higher numbers of reporter neurons are necessary, we would suggest using the viral vector transduction method described within our discussion.</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3. It is unclear why the authors used CO</w:t>
      </w:r>
      <w:r w:rsidRPr="0009624B">
        <w:rPr>
          <w:rFonts w:ascii="Calibri" w:eastAsia="Times New Roman" w:hAnsi="Calibri" w:cs="Calibri"/>
          <w:color w:val="201F1E"/>
          <w:sz w:val="22"/>
          <w:szCs w:val="22"/>
          <w:shd w:val="clear" w:color="auto" w:fill="FFFFFF"/>
          <w:vertAlign w:val="subscript"/>
        </w:rPr>
        <w:t>2</w:t>
      </w:r>
      <w:r w:rsidRPr="00C20D13">
        <w:rPr>
          <w:rFonts w:ascii="Calibri" w:eastAsia="Times New Roman" w:hAnsi="Calibri" w:cs="Calibri"/>
          <w:color w:val="201F1E"/>
          <w:sz w:val="22"/>
          <w:szCs w:val="22"/>
          <w:shd w:val="clear" w:color="auto" w:fill="FFFFFF"/>
        </w:rPr>
        <w:t xml:space="preserve"> to solubilize </w:t>
      </w:r>
      <w:proofErr w:type="gramStart"/>
      <w:r w:rsidRPr="00C20D13">
        <w:rPr>
          <w:rFonts w:ascii="Calibri" w:eastAsia="Times New Roman" w:hAnsi="Calibri" w:cs="Calibri"/>
          <w:color w:val="201F1E"/>
          <w:sz w:val="22"/>
          <w:szCs w:val="22"/>
          <w:shd w:val="clear" w:color="auto" w:fill="FFFFFF"/>
        </w:rPr>
        <w:t>Ca(</w:t>
      </w:r>
      <w:proofErr w:type="gramEnd"/>
      <w:r w:rsidRPr="00C20D13">
        <w:rPr>
          <w:rFonts w:ascii="Calibri" w:eastAsia="Times New Roman" w:hAnsi="Calibri" w:cs="Calibri"/>
          <w:color w:val="201F1E"/>
          <w:sz w:val="22"/>
          <w:szCs w:val="22"/>
          <w:shd w:val="clear" w:color="auto" w:fill="FFFFFF"/>
        </w:rPr>
        <w:t>OH)</w:t>
      </w:r>
      <w:r w:rsidRPr="0009624B">
        <w:rPr>
          <w:rFonts w:ascii="Calibri" w:eastAsia="Times New Roman" w:hAnsi="Calibri" w:cs="Calibri"/>
          <w:color w:val="201F1E"/>
          <w:sz w:val="22"/>
          <w:szCs w:val="22"/>
          <w:shd w:val="clear" w:color="auto" w:fill="FFFFFF"/>
          <w:vertAlign w:val="subscript"/>
        </w:rPr>
        <w:t>2</w:t>
      </w:r>
      <w:r w:rsidRPr="00C20D13">
        <w:rPr>
          <w:rFonts w:ascii="Calibri" w:eastAsia="Times New Roman" w:hAnsi="Calibri" w:cs="Calibri"/>
          <w:color w:val="201F1E"/>
          <w:sz w:val="22"/>
          <w:szCs w:val="22"/>
          <w:shd w:val="clear" w:color="auto" w:fill="FFFFFF"/>
        </w:rPr>
        <w:t xml:space="preserve"> instead of using a fresh bottle, because this method will yield Ca(HCO</w:t>
      </w:r>
      <w:r w:rsidRPr="0009624B">
        <w:rPr>
          <w:rFonts w:ascii="Calibri" w:eastAsia="Times New Roman" w:hAnsi="Calibri" w:cs="Calibri"/>
          <w:color w:val="201F1E"/>
          <w:sz w:val="22"/>
          <w:szCs w:val="22"/>
          <w:shd w:val="clear" w:color="auto" w:fill="FFFFFF"/>
          <w:vertAlign w:val="subscript"/>
        </w:rPr>
        <w:t>3</w:t>
      </w:r>
      <w:r w:rsidRPr="00C20D13">
        <w:rPr>
          <w:rFonts w:ascii="Calibri" w:eastAsia="Times New Roman" w:hAnsi="Calibri" w:cs="Calibri"/>
          <w:color w:val="201F1E"/>
          <w:sz w:val="22"/>
          <w:szCs w:val="22"/>
          <w:shd w:val="clear" w:color="auto" w:fill="FFFFFF"/>
        </w:rPr>
        <w:t>)</w:t>
      </w:r>
      <w:r w:rsidRPr="0009624B">
        <w:rPr>
          <w:rFonts w:ascii="Calibri" w:eastAsia="Times New Roman" w:hAnsi="Calibri" w:cs="Calibri"/>
          <w:color w:val="201F1E"/>
          <w:sz w:val="22"/>
          <w:szCs w:val="22"/>
          <w:shd w:val="clear" w:color="auto" w:fill="FFFFFF"/>
          <w:vertAlign w:val="subscript"/>
        </w:rPr>
        <w:t>2</w:t>
      </w:r>
      <w:r w:rsidRPr="00C20D13">
        <w:rPr>
          <w:rFonts w:ascii="Calibri" w:eastAsia="Times New Roman" w:hAnsi="Calibri" w:cs="Calibri"/>
          <w:color w:val="201F1E"/>
          <w:sz w:val="22"/>
          <w:szCs w:val="22"/>
          <w:shd w:val="clear" w:color="auto" w:fill="FFFFFF"/>
        </w:rPr>
        <w:t xml:space="preserve"> instead of CaCl</w:t>
      </w:r>
      <w:r w:rsidRPr="0009624B">
        <w:rPr>
          <w:rFonts w:ascii="Calibri" w:eastAsia="Times New Roman" w:hAnsi="Calibri" w:cs="Calibri"/>
          <w:color w:val="201F1E"/>
          <w:sz w:val="22"/>
          <w:szCs w:val="22"/>
          <w:shd w:val="clear" w:color="auto" w:fill="FFFFFF"/>
          <w:vertAlign w:val="subscript"/>
        </w:rPr>
        <w:t>2</w:t>
      </w:r>
      <w:r w:rsidRPr="00C20D13">
        <w:rPr>
          <w:rFonts w:ascii="Calibri" w:eastAsia="Times New Roman" w:hAnsi="Calibri" w:cs="Calibri"/>
          <w:color w:val="201F1E"/>
          <w:sz w:val="22"/>
          <w:szCs w:val="22"/>
          <w:shd w:val="clear" w:color="auto" w:fill="FFFFFF"/>
        </w:rPr>
        <w:t xml:space="preserve"> and this addition may affect neurons and medium </w:t>
      </w:r>
      <w:proofErr w:type="spellStart"/>
      <w:r w:rsidR="00072FE5">
        <w:rPr>
          <w:rFonts w:ascii="Calibri" w:eastAsia="Times New Roman" w:hAnsi="Calibri" w:cs="Calibri"/>
          <w:color w:val="201F1E"/>
          <w:sz w:val="22"/>
          <w:szCs w:val="22"/>
          <w:shd w:val="clear" w:color="auto" w:fill="FFFFFF"/>
        </w:rPr>
        <w:t>p</w:t>
      </w:r>
      <w:r w:rsidRPr="00C20D13">
        <w:rPr>
          <w:rFonts w:ascii="Calibri" w:eastAsia="Times New Roman" w:hAnsi="Calibri" w:cs="Calibri"/>
          <w:color w:val="201F1E"/>
          <w:sz w:val="22"/>
          <w:szCs w:val="22"/>
          <w:shd w:val="clear" w:color="auto" w:fill="FFFFFF"/>
        </w:rPr>
        <w:t>H.</w:t>
      </w:r>
      <w:proofErr w:type="spellEnd"/>
    </w:p>
    <w:p w14:paraId="29A628BB" w14:textId="77777777" w:rsidR="00ED2F84" w:rsidRPr="00DC0263" w:rsidRDefault="00ED2F84" w:rsidP="0009624B">
      <w:pPr>
        <w:ind w:firstLine="720"/>
        <w:rPr>
          <w:rFonts w:ascii="Calibri" w:eastAsia="Times New Roman" w:hAnsi="Calibri" w:cs="Calibri"/>
          <w:color w:val="4472C4" w:themeColor="accent1"/>
          <w:sz w:val="22"/>
          <w:szCs w:val="22"/>
          <w:shd w:val="clear" w:color="auto" w:fill="FFFFFF"/>
        </w:rPr>
      </w:pPr>
      <w:r w:rsidRPr="0009624B">
        <w:rPr>
          <w:rFonts w:ascii="Calibri" w:eastAsia="Times New Roman" w:hAnsi="Calibri" w:cs="Calibri"/>
          <w:color w:val="4472C4" w:themeColor="accent1"/>
          <w:sz w:val="22"/>
          <w:szCs w:val="22"/>
          <w:shd w:val="clear" w:color="auto" w:fill="FFFFFF"/>
        </w:rPr>
        <w:t>We value this comment and have incorporated this point as a note for that protocol step. As you have recommended we have suggested always using a fresh bottle. We have now included the rationale for the carbonation step, and stressed the necessity of checking pH following this step as excessive carbonation can surpass solubilizing surface Ca(OH)</w:t>
      </w:r>
      <w:r w:rsidRPr="0009624B">
        <w:rPr>
          <w:rFonts w:ascii="Calibri" w:eastAsia="Times New Roman" w:hAnsi="Calibri" w:cs="Calibri"/>
          <w:color w:val="4472C4" w:themeColor="accent1"/>
          <w:sz w:val="22"/>
          <w:szCs w:val="22"/>
          <w:shd w:val="clear" w:color="auto" w:fill="FFFFFF"/>
          <w:vertAlign w:val="subscript"/>
        </w:rPr>
        <w:t xml:space="preserve">2 </w:t>
      </w:r>
      <w:r w:rsidRPr="0009624B">
        <w:rPr>
          <w:rFonts w:ascii="Calibri" w:eastAsia="Times New Roman" w:hAnsi="Calibri" w:cs="Calibri"/>
          <w:color w:val="4472C4" w:themeColor="accent1"/>
          <w:sz w:val="22"/>
          <w:szCs w:val="22"/>
          <w:shd w:val="clear" w:color="auto" w:fill="FFFFFF"/>
        </w:rPr>
        <w:t>and produce Ca(HCO</w:t>
      </w:r>
      <w:r w:rsidRPr="0009624B">
        <w:rPr>
          <w:rFonts w:ascii="Calibri" w:eastAsia="Times New Roman" w:hAnsi="Calibri" w:cs="Calibri"/>
          <w:color w:val="4472C4" w:themeColor="accent1"/>
          <w:sz w:val="22"/>
          <w:szCs w:val="22"/>
          <w:shd w:val="clear" w:color="auto" w:fill="FFFFFF"/>
          <w:vertAlign w:val="subscript"/>
        </w:rPr>
        <w:t>3</w:t>
      </w:r>
      <w:r w:rsidRPr="0009624B">
        <w:rPr>
          <w:rFonts w:ascii="Calibri" w:eastAsia="Times New Roman" w:hAnsi="Calibri" w:cs="Calibri"/>
          <w:color w:val="4472C4" w:themeColor="accent1"/>
          <w:sz w:val="22"/>
          <w:szCs w:val="22"/>
          <w:shd w:val="clear" w:color="auto" w:fill="FFFFFF"/>
        </w:rPr>
        <w:t>)</w:t>
      </w:r>
      <w:r w:rsidRPr="0009624B">
        <w:rPr>
          <w:rFonts w:ascii="Calibri" w:eastAsia="Times New Roman" w:hAnsi="Calibri" w:cs="Calibri"/>
          <w:color w:val="4472C4" w:themeColor="accent1"/>
          <w:sz w:val="22"/>
          <w:szCs w:val="22"/>
          <w:shd w:val="clear" w:color="auto" w:fill="FFFFFF"/>
          <w:vertAlign w:val="subscript"/>
        </w:rPr>
        <w:t xml:space="preserve">2 </w:t>
      </w:r>
      <w:r w:rsidRPr="0009624B">
        <w:rPr>
          <w:rFonts w:ascii="Calibri" w:eastAsia="Times New Roman" w:hAnsi="Calibri" w:cs="Calibri"/>
          <w:color w:val="4472C4" w:themeColor="accent1"/>
          <w:sz w:val="22"/>
          <w:szCs w:val="22"/>
          <w:shd w:val="clear" w:color="auto" w:fill="FFFFFF"/>
        </w:rPr>
        <w:t>as mentioned.</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rPr>
        <w:br/>
      </w:r>
      <w:r w:rsidRPr="00C20D13">
        <w:rPr>
          <w:rFonts w:ascii="Calibri" w:eastAsia="Times New Roman" w:hAnsi="Calibri" w:cs="Calibri"/>
          <w:b/>
          <w:bCs/>
          <w:color w:val="201F1E"/>
          <w:sz w:val="22"/>
          <w:szCs w:val="22"/>
          <w:shd w:val="clear" w:color="auto" w:fill="FFFFFF"/>
        </w:rPr>
        <w:t>Reviewer #4:</w:t>
      </w:r>
      <w:r w:rsidRPr="00C20D13">
        <w:rPr>
          <w:rFonts w:ascii="Calibri" w:eastAsia="Times New Roman" w:hAnsi="Calibri" w:cs="Calibri"/>
          <w:color w:val="201F1E"/>
          <w:sz w:val="22"/>
          <w:szCs w:val="22"/>
        </w:rPr>
        <w:br/>
      </w:r>
      <w:r w:rsidRPr="00960B3C">
        <w:rPr>
          <w:rFonts w:ascii="Calibri" w:eastAsia="Times New Roman" w:hAnsi="Calibri" w:cs="Calibri"/>
          <w:color w:val="201F1E"/>
          <w:sz w:val="22"/>
          <w:szCs w:val="22"/>
          <w:shd w:val="clear" w:color="auto" w:fill="FFFFFF"/>
        </w:rPr>
        <w:t>Manuscript Summary:</w:t>
      </w:r>
      <w:r w:rsidRPr="00960B3C">
        <w:rPr>
          <w:rFonts w:ascii="Calibri" w:eastAsia="Times New Roman" w:hAnsi="Calibri" w:cs="Calibri"/>
          <w:color w:val="201F1E"/>
          <w:sz w:val="22"/>
          <w:szCs w:val="22"/>
        </w:rPr>
        <w:br/>
      </w:r>
      <w:r w:rsidRPr="00960B3C">
        <w:rPr>
          <w:rFonts w:ascii="Calibri" w:eastAsia="Times New Roman" w:hAnsi="Calibri" w:cs="Calibri"/>
          <w:color w:val="201F1E"/>
          <w:sz w:val="22"/>
          <w:szCs w:val="22"/>
          <w:shd w:val="clear" w:color="auto" w:fill="FFFFFF"/>
        </w:rPr>
        <w:t>Krishnamurthy et al. describe a protocol for the live-cell imaging of synaptic vesicle release and calcium dynamics in primary cortical and motor neurons. This protocol will be a very useful and significant resource for the field. However, the impact of this protocol could be extended with an explicit description of the models of ALS/FTD used by the authors. There are also several minor concerns that need to be addressed.</w:t>
      </w:r>
    </w:p>
    <w:p w14:paraId="66754DC5" w14:textId="77777777" w:rsidR="00ED2F84" w:rsidRDefault="00ED2F84" w:rsidP="00960B3C">
      <w:pPr>
        <w:rPr>
          <w:rFonts w:ascii="Calibri" w:eastAsia="Times New Roman" w:hAnsi="Calibri" w:cs="Calibri"/>
          <w:color w:val="201F1E"/>
          <w:sz w:val="22"/>
          <w:szCs w:val="22"/>
          <w:shd w:val="clear" w:color="auto" w:fill="FFFFFF"/>
        </w:rPr>
      </w:pP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Major Concerns:</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1. The title, abstract, and introduction emphasize the use of this live-cell imaging protocol in models of ALS/FTD. However, specifics are not provided on which plasmids are used to express disease-associated proteins to examine models of ALS/FTD. Providing this information would substantially increase the impact of this protocol for investigators interested in studying models of ALS/FTD. Some constructs are briefly mentioned in the figure legends, but the methods list only vague terminology for an "</w:t>
      </w:r>
      <w:proofErr w:type="spellStart"/>
      <w:r w:rsidRPr="00C20D13">
        <w:rPr>
          <w:rFonts w:ascii="Calibri" w:eastAsia="Times New Roman" w:hAnsi="Calibri" w:cs="Calibri"/>
          <w:color w:val="201F1E"/>
          <w:sz w:val="22"/>
          <w:szCs w:val="22"/>
          <w:shd w:val="clear" w:color="auto" w:fill="FFFFFF"/>
        </w:rPr>
        <w:t>mcherry</w:t>
      </w:r>
      <w:proofErr w:type="spellEnd"/>
      <w:r w:rsidRPr="00C20D13">
        <w:rPr>
          <w:rFonts w:ascii="Calibri" w:eastAsia="Times New Roman" w:hAnsi="Calibri" w:cs="Calibri"/>
          <w:color w:val="201F1E"/>
          <w:sz w:val="22"/>
          <w:szCs w:val="22"/>
          <w:shd w:val="clear" w:color="auto" w:fill="FFFFFF"/>
        </w:rPr>
        <w:t xml:space="preserve"> tagged ALS/FTD plasmid of interest" (line 307). This information should be expanded to describe in </w:t>
      </w:r>
      <w:r w:rsidRPr="00C20D13">
        <w:rPr>
          <w:rFonts w:ascii="Calibri" w:eastAsia="Times New Roman" w:hAnsi="Calibri" w:cs="Calibri"/>
          <w:color w:val="201F1E"/>
          <w:sz w:val="22"/>
          <w:szCs w:val="22"/>
          <w:shd w:val="clear" w:color="auto" w:fill="FFFFFF"/>
        </w:rPr>
        <w:lastRenderedPageBreak/>
        <w:t>detail possible models of disease and what specific mutants of each disease could be used. Furthermore, are GFP-tagged plasmids used in combination with FM4-64 labeling? Please clarify.</w:t>
      </w:r>
    </w:p>
    <w:p w14:paraId="3D35757A" w14:textId="7905E59C" w:rsidR="00ED2F84" w:rsidRDefault="00ED2F84" w:rsidP="001B64AE">
      <w:pPr>
        <w:ind w:firstLine="720"/>
        <w:rPr>
          <w:rFonts w:ascii="Calibri" w:eastAsia="Times New Roman" w:hAnsi="Calibri" w:cs="Calibri"/>
          <w:color w:val="201F1E"/>
          <w:sz w:val="22"/>
          <w:szCs w:val="22"/>
        </w:rPr>
      </w:pPr>
      <w:r w:rsidRPr="001B64AE">
        <w:rPr>
          <w:rFonts w:ascii="Calibri" w:eastAsia="Times New Roman" w:hAnsi="Calibri" w:cs="Calibri"/>
          <w:color w:val="4472C4" w:themeColor="accent1"/>
          <w:sz w:val="22"/>
          <w:szCs w:val="22"/>
          <w:shd w:val="clear" w:color="auto" w:fill="FFFFFF"/>
        </w:rPr>
        <w:t xml:space="preserve">We appreciate this feedback and have now included details of all plasmids used to demonstrate representative results and ALS-relevance to the protocols described. Within our discussion we have extended potential applications to describe a larger scope of ALS genetic mutations (and other neurological disorders) which could be studied using these methods. We have also been clearer in indicating that we have used GFP plasmids with FM4-64 (styryl dye) imaging and mCherry plasmids with GCaMP imaging, and have indicated as a note to future experimenters to keep in mind the limitation of ensuring there is no conflict with the fluorophore of the imaging indicator.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2. The abstract and introduction are written as if live cell imaging is a new technology, but has been around for over a decade at least. Perhaps the authors can remove these references and jump directly into the strengths of live cell imaging and probes to be covered. Example: line 30-32, "With new microscope technology, coupling confocal imaging with precise monitoring and manipulation of physiological parameters like temperature and CO2, real-time investigation of the inner workings of live cells is now possible."</w:t>
      </w:r>
      <w:r w:rsidRPr="00C20D13">
        <w:rPr>
          <w:rFonts w:ascii="Calibri" w:eastAsia="Times New Roman" w:hAnsi="Calibri" w:cs="Calibri"/>
          <w:color w:val="201F1E"/>
          <w:sz w:val="22"/>
          <w:szCs w:val="22"/>
        </w:rPr>
        <w:br/>
      </w:r>
      <w:r>
        <w:rPr>
          <w:rFonts w:ascii="Calibri" w:eastAsia="Times New Roman" w:hAnsi="Calibri" w:cs="Calibri"/>
          <w:color w:val="201F1E"/>
          <w:sz w:val="22"/>
          <w:szCs w:val="22"/>
        </w:rPr>
        <w:tab/>
      </w:r>
      <w:r w:rsidRPr="001B64AE">
        <w:rPr>
          <w:rFonts w:ascii="Calibri" w:eastAsia="Times New Roman" w:hAnsi="Calibri" w:cs="Calibri"/>
          <w:color w:val="4472C4" w:themeColor="accent1"/>
          <w:sz w:val="22"/>
          <w:szCs w:val="22"/>
        </w:rPr>
        <w:t xml:space="preserve">We agree that we do not wish to portray live-imaging technology as a recent technology. We have removed the suggested lines from our abstract </w:t>
      </w:r>
      <w:r w:rsidR="00072FE5">
        <w:rPr>
          <w:rFonts w:ascii="Calibri" w:eastAsia="Times New Roman" w:hAnsi="Calibri" w:cs="Calibri"/>
          <w:color w:val="4472C4" w:themeColor="accent1"/>
          <w:sz w:val="22"/>
          <w:szCs w:val="22"/>
        </w:rPr>
        <w:t xml:space="preserve">and introduction </w:t>
      </w:r>
      <w:r w:rsidRPr="001B64AE">
        <w:rPr>
          <w:rFonts w:ascii="Calibri" w:eastAsia="Times New Roman" w:hAnsi="Calibri" w:cs="Calibri"/>
          <w:color w:val="4472C4" w:themeColor="accent1"/>
          <w:sz w:val="22"/>
          <w:szCs w:val="22"/>
        </w:rPr>
        <w:t xml:space="preserve">to focus more on the specific protocols and probes we describe within the article. </w:t>
      </w:r>
      <w:r w:rsidR="00072FE5">
        <w:rPr>
          <w:rFonts w:ascii="Calibri" w:eastAsia="Times New Roman" w:hAnsi="Calibri" w:cs="Calibri"/>
          <w:color w:val="4472C4" w:themeColor="accent1"/>
          <w:sz w:val="22"/>
          <w:szCs w:val="22"/>
        </w:rPr>
        <w:t>These sections</w:t>
      </w:r>
      <w:r w:rsidRPr="001B64AE">
        <w:rPr>
          <w:rFonts w:ascii="Calibri" w:eastAsia="Times New Roman" w:hAnsi="Calibri" w:cs="Calibri"/>
          <w:color w:val="4472C4" w:themeColor="accent1"/>
          <w:sz w:val="22"/>
          <w:szCs w:val="22"/>
        </w:rPr>
        <w:t xml:space="preserve"> now read that the styryl dye and GCaMP reporter we now use are the latest iteration</w:t>
      </w:r>
      <w:r>
        <w:rPr>
          <w:rFonts w:ascii="Calibri" w:eastAsia="Times New Roman" w:hAnsi="Calibri" w:cs="Calibri"/>
          <w:color w:val="4472C4" w:themeColor="accent1"/>
          <w:sz w:val="22"/>
          <w:szCs w:val="22"/>
        </w:rPr>
        <w:t>s</w:t>
      </w:r>
      <w:r w:rsidRPr="001B64AE">
        <w:rPr>
          <w:rFonts w:ascii="Calibri" w:eastAsia="Times New Roman" w:hAnsi="Calibri" w:cs="Calibri"/>
          <w:color w:val="4472C4" w:themeColor="accent1"/>
          <w:sz w:val="22"/>
          <w:szCs w:val="22"/>
        </w:rPr>
        <w:t xml:space="preserve"> and are more specific than previous versions. </w:t>
      </w:r>
    </w:p>
    <w:p w14:paraId="46E8AD46" w14:textId="57D13CE3" w:rsidR="00ED2F84" w:rsidRDefault="00ED2F84" w:rsidP="001B64AE">
      <w:pPr>
        <w:ind w:firstLine="720"/>
        <w:rPr>
          <w:rFonts w:ascii="Calibri" w:eastAsia="Times New Roman" w:hAnsi="Calibri" w:cs="Calibri"/>
          <w:color w:val="201F1E"/>
          <w:sz w:val="22"/>
          <w:szCs w:val="22"/>
          <w:shd w:val="clear" w:color="auto" w:fill="FFFFFF"/>
        </w:rPr>
      </w:pP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Minor Concerns:</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1. Concentrations of poly</w:t>
      </w:r>
      <w:r w:rsidR="00072FE5">
        <w:rPr>
          <w:rFonts w:ascii="Calibri" w:eastAsia="Times New Roman" w:hAnsi="Calibri" w:cs="Calibri"/>
          <w:color w:val="201F1E"/>
          <w:sz w:val="22"/>
          <w:szCs w:val="22"/>
          <w:shd w:val="clear" w:color="auto" w:fill="FFFFFF"/>
        </w:rPr>
        <w:t>-</w:t>
      </w:r>
      <w:r w:rsidRPr="00C20D13">
        <w:rPr>
          <w:rFonts w:ascii="Calibri" w:eastAsia="Times New Roman" w:hAnsi="Calibri" w:cs="Calibri"/>
          <w:color w:val="201F1E"/>
          <w:sz w:val="22"/>
          <w:szCs w:val="22"/>
          <w:shd w:val="clear" w:color="auto" w:fill="FFFFFF"/>
        </w:rPr>
        <w:t>lysine and laminin should be stated.</w:t>
      </w:r>
    </w:p>
    <w:p w14:paraId="674C3C1B" w14:textId="77777777" w:rsidR="00ED2F84" w:rsidRDefault="00ED2F84" w:rsidP="001B64AE">
      <w:pPr>
        <w:ind w:firstLine="720"/>
        <w:rPr>
          <w:rFonts w:ascii="Calibri" w:eastAsia="Times New Roman" w:hAnsi="Calibri" w:cs="Calibri"/>
          <w:color w:val="201F1E"/>
          <w:sz w:val="22"/>
          <w:szCs w:val="22"/>
          <w:shd w:val="clear" w:color="auto" w:fill="FFFFFF"/>
        </w:rPr>
      </w:pPr>
      <w:r w:rsidRPr="00AE3390">
        <w:rPr>
          <w:rFonts w:ascii="Calibri" w:eastAsia="Times New Roman" w:hAnsi="Calibri" w:cs="Calibri"/>
          <w:color w:val="4472C4" w:themeColor="accent1"/>
          <w:sz w:val="22"/>
          <w:szCs w:val="22"/>
        </w:rPr>
        <w:t>These concentrations are now included.</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2. Figures are low resolution, making it difficult to assess the information. Higher resolution images should be provided.</w:t>
      </w:r>
    </w:p>
    <w:p w14:paraId="72AAC44D" w14:textId="3CE25D3A" w:rsidR="00ED2F84" w:rsidRDefault="00ED2F84" w:rsidP="00B516D7">
      <w:pPr>
        <w:ind w:firstLine="720"/>
        <w:rPr>
          <w:rFonts w:ascii="Calibri" w:eastAsia="Times New Roman" w:hAnsi="Calibri" w:cs="Calibri"/>
          <w:color w:val="201F1E"/>
          <w:sz w:val="22"/>
          <w:szCs w:val="22"/>
          <w:shd w:val="clear" w:color="auto" w:fill="FFFFFF"/>
        </w:rPr>
      </w:pPr>
      <w:r w:rsidRPr="00B516D7">
        <w:rPr>
          <w:rFonts w:ascii="Calibri" w:eastAsia="Times New Roman" w:hAnsi="Calibri" w:cs="Calibri"/>
          <w:color w:val="4472C4" w:themeColor="accent1"/>
          <w:sz w:val="22"/>
          <w:szCs w:val="22"/>
          <w:shd w:val="clear" w:color="auto" w:fill="FFFFFF"/>
        </w:rPr>
        <w:t xml:space="preserve">We apologize for this oversight. The rapid imaging rate used on 20x images results in the imaging resolution shown in our original submission. We have now included 40x images in </w:t>
      </w:r>
      <w:proofErr w:type="gramStart"/>
      <w:r w:rsidRPr="00B516D7">
        <w:rPr>
          <w:rFonts w:ascii="Calibri" w:eastAsia="Times New Roman" w:hAnsi="Calibri" w:cs="Calibri"/>
          <w:color w:val="4472C4" w:themeColor="accent1"/>
          <w:sz w:val="22"/>
          <w:szCs w:val="22"/>
          <w:shd w:val="clear" w:color="auto" w:fill="FFFFFF"/>
        </w:rPr>
        <w:t>Figures</w:t>
      </w:r>
      <w:proofErr w:type="gramEnd"/>
      <w:r w:rsidRPr="00B516D7">
        <w:rPr>
          <w:rFonts w:ascii="Calibri" w:eastAsia="Times New Roman" w:hAnsi="Calibri" w:cs="Calibri"/>
          <w:color w:val="4472C4" w:themeColor="accent1"/>
          <w:sz w:val="22"/>
          <w:szCs w:val="22"/>
          <w:shd w:val="clear" w:color="auto" w:fill="FFFFFF"/>
        </w:rPr>
        <w:t xml:space="preserve"> </w:t>
      </w:r>
      <w:r w:rsidR="005E652A">
        <w:rPr>
          <w:rFonts w:ascii="Calibri" w:eastAsia="Times New Roman" w:hAnsi="Calibri" w:cs="Calibri"/>
          <w:color w:val="4472C4" w:themeColor="accent1"/>
          <w:sz w:val="22"/>
          <w:szCs w:val="22"/>
          <w:shd w:val="clear" w:color="auto" w:fill="FFFFFF"/>
        </w:rPr>
        <w:t>3</w:t>
      </w:r>
      <w:r w:rsidRPr="00B516D7">
        <w:rPr>
          <w:rFonts w:ascii="Calibri" w:eastAsia="Times New Roman" w:hAnsi="Calibri" w:cs="Calibri"/>
          <w:color w:val="4472C4" w:themeColor="accent1"/>
          <w:sz w:val="22"/>
          <w:szCs w:val="22"/>
          <w:shd w:val="clear" w:color="auto" w:fill="FFFFFF"/>
        </w:rPr>
        <w:t xml:space="preserve">D and </w:t>
      </w:r>
      <w:r w:rsidR="005E652A">
        <w:rPr>
          <w:rFonts w:ascii="Calibri" w:eastAsia="Times New Roman" w:hAnsi="Calibri" w:cs="Calibri"/>
          <w:color w:val="4472C4" w:themeColor="accent1"/>
          <w:sz w:val="22"/>
          <w:szCs w:val="22"/>
          <w:shd w:val="clear" w:color="auto" w:fill="FFFFFF"/>
        </w:rPr>
        <w:t>4</w:t>
      </w:r>
      <w:r w:rsidRPr="00B516D7">
        <w:rPr>
          <w:rFonts w:ascii="Calibri" w:eastAsia="Times New Roman" w:hAnsi="Calibri" w:cs="Calibri"/>
          <w:color w:val="4472C4" w:themeColor="accent1"/>
          <w:sz w:val="22"/>
          <w:szCs w:val="22"/>
          <w:shd w:val="clear" w:color="auto" w:fill="FFFFFF"/>
        </w:rPr>
        <w:t>A to illustrate the same concepts.</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3. Image analysis (step 8):</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a. Can the authors provide more information on how the ROI location is chosen for the FM4-64 images?</w:t>
      </w:r>
    </w:p>
    <w:p w14:paraId="1C39BEC7" w14:textId="77777777" w:rsidR="00ED2F84" w:rsidRDefault="00ED2F84" w:rsidP="00B516D7">
      <w:pPr>
        <w:ind w:firstLine="720"/>
        <w:rPr>
          <w:rFonts w:ascii="Calibri" w:eastAsia="Times New Roman" w:hAnsi="Calibri" w:cs="Calibri"/>
          <w:color w:val="201F1E"/>
          <w:sz w:val="22"/>
          <w:szCs w:val="22"/>
          <w:shd w:val="clear" w:color="auto" w:fill="FFFFFF"/>
        </w:rPr>
      </w:pPr>
      <w:r w:rsidRPr="009341E5">
        <w:rPr>
          <w:rFonts w:ascii="Calibri" w:eastAsia="Times New Roman" w:hAnsi="Calibri" w:cs="Calibri"/>
          <w:color w:val="4472C4" w:themeColor="accent1"/>
          <w:sz w:val="22"/>
          <w:szCs w:val="22"/>
        </w:rPr>
        <w:t xml:space="preserve">We have addressed this point by including a note following step 8.3, where we described neuronal tracks outlined by a brightfield still image and regions selected by choosing regions with distinct separated puncta.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 xml:space="preserve">b. In the calculations for </w:t>
      </w:r>
      <w:proofErr w:type="spellStart"/>
      <w:r w:rsidRPr="00C20D13">
        <w:rPr>
          <w:rFonts w:ascii="Calibri" w:eastAsia="Times New Roman" w:hAnsi="Calibri" w:cs="Calibri"/>
          <w:color w:val="201F1E"/>
          <w:sz w:val="22"/>
          <w:szCs w:val="22"/>
          <w:shd w:val="clear" w:color="auto" w:fill="FFFFFF"/>
        </w:rPr>
        <w:t>deltaF</w:t>
      </w:r>
      <w:proofErr w:type="spellEnd"/>
      <w:r w:rsidRPr="00C20D13">
        <w:rPr>
          <w:rFonts w:ascii="Calibri" w:eastAsia="Times New Roman" w:hAnsi="Calibri" w:cs="Calibri"/>
          <w:color w:val="201F1E"/>
          <w:sz w:val="22"/>
          <w:szCs w:val="22"/>
          <w:shd w:val="clear" w:color="auto" w:fill="FFFFFF"/>
        </w:rPr>
        <w:t>/F, is the "baseline fluorescence value" that is generated by averaging the last 30 seconds (used in steps 7 and 8), normalized to background like the data in step 6? Please clarify.</w:t>
      </w:r>
    </w:p>
    <w:p w14:paraId="6E58950F" w14:textId="77777777" w:rsidR="00ED2F84" w:rsidRDefault="00ED2F84" w:rsidP="00B516D7">
      <w:pPr>
        <w:ind w:firstLine="720"/>
        <w:rPr>
          <w:rFonts w:ascii="Calibri" w:eastAsia="Times New Roman" w:hAnsi="Calibri" w:cs="Calibri"/>
          <w:color w:val="201F1E"/>
          <w:sz w:val="22"/>
          <w:szCs w:val="22"/>
          <w:shd w:val="clear" w:color="auto" w:fill="FFFFFF"/>
        </w:rPr>
      </w:pPr>
      <w:r w:rsidRPr="00476F2B">
        <w:rPr>
          <w:rFonts w:ascii="Calibri" w:eastAsia="Times New Roman" w:hAnsi="Calibri" w:cs="Calibri"/>
          <w:color w:val="4472C4" w:themeColor="accent1"/>
          <w:sz w:val="22"/>
          <w:szCs w:val="22"/>
        </w:rPr>
        <w:t xml:space="preserve">We have now included more details for this entire section as to how data was analyzed step-by-step. We have clarified that the raw background ROI has first been subtracted out from the entirety of the recording period. We also have also noted explicitly that the “baseline fluorescence value” generated from the final 30 seconds is also subtracted from the entirety of the basal and stimulated periods.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c. Please justify the use of 30 second intervals to generate the mean baseline fluorescence value. In the case of GCaMP6 - are there no firing events during this time to affect the mean value?</w:t>
      </w:r>
    </w:p>
    <w:p w14:paraId="575B4633" w14:textId="77777777" w:rsidR="00ED2F84" w:rsidRDefault="00ED2F84" w:rsidP="00B516D7">
      <w:pPr>
        <w:ind w:firstLine="720"/>
        <w:rPr>
          <w:rFonts w:ascii="Calibri" w:eastAsia="Times New Roman" w:hAnsi="Calibri" w:cs="Calibri"/>
          <w:color w:val="201F1E"/>
          <w:sz w:val="22"/>
          <w:szCs w:val="22"/>
          <w:shd w:val="clear" w:color="auto" w:fill="FFFFFF"/>
        </w:rPr>
      </w:pPr>
      <w:r w:rsidRPr="009341E5">
        <w:rPr>
          <w:rFonts w:ascii="Calibri" w:eastAsia="Times New Roman" w:hAnsi="Calibri" w:cs="Calibri"/>
          <w:color w:val="4472C4" w:themeColor="accent1"/>
          <w:sz w:val="22"/>
          <w:szCs w:val="22"/>
          <w:shd w:val="clear" w:color="auto" w:fill="FFFFFF"/>
        </w:rPr>
        <w:t xml:space="preserve">We have addressed both of these points as notes within the protocol section. Establishment of a basal baseline period without firing events/associated calcium transients is following step 7.5. Usage of data from the final 30 seconds of basal recording is justified following step 8.7.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4. Throughout the manuscript, the term "data" is not treated as plural.</w:t>
      </w:r>
    </w:p>
    <w:p w14:paraId="4DF7DA35" w14:textId="3C08D993" w:rsidR="00F27EC2" w:rsidRDefault="00ED2F84" w:rsidP="00F62171">
      <w:pPr>
        <w:ind w:firstLine="720"/>
        <w:rPr>
          <w:rFonts w:ascii="Calibri" w:eastAsia="Times New Roman" w:hAnsi="Calibri" w:cs="Calibri"/>
          <w:color w:val="201F1E"/>
          <w:sz w:val="22"/>
          <w:szCs w:val="22"/>
          <w:shd w:val="clear" w:color="auto" w:fill="FFFFFF"/>
        </w:rPr>
      </w:pPr>
      <w:r w:rsidRPr="009341E5">
        <w:rPr>
          <w:rFonts w:ascii="Calibri" w:eastAsia="Times New Roman" w:hAnsi="Calibri" w:cs="Calibri"/>
          <w:color w:val="4472C4" w:themeColor="accent1"/>
          <w:sz w:val="22"/>
          <w:szCs w:val="22"/>
          <w:shd w:val="clear" w:color="auto" w:fill="FFFFFF"/>
        </w:rPr>
        <w:t>We have proofread these occurrences and fixed them.</w:t>
      </w:r>
    </w:p>
    <w:p w14:paraId="340D7431" w14:textId="77777777" w:rsidR="00F62171" w:rsidRDefault="00F62171" w:rsidP="00F27EC2">
      <w:pPr>
        <w:rPr>
          <w:rFonts w:ascii="Calibri" w:eastAsia="Times New Roman" w:hAnsi="Calibri" w:cs="Calibri"/>
          <w:color w:val="201F1E"/>
          <w:sz w:val="22"/>
          <w:szCs w:val="22"/>
          <w:shd w:val="clear" w:color="auto" w:fill="FFFFFF"/>
        </w:rPr>
      </w:pPr>
    </w:p>
    <w:p w14:paraId="63A10624" w14:textId="3A8FA72E" w:rsidR="00ED2F84" w:rsidRDefault="00ED2F84" w:rsidP="00F27EC2">
      <w:pPr>
        <w:rPr>
          <w:rFonts w:ascii="Calibri" w:eastAsia="Times New Roman" w:hAnsi="Calibri" w:cs="Calibri"/>
          <w:color w:val="201F1E"/>
          <w:sz w:val="22"/>
          <w:szCs w:val="22"/>
          <w:shd w:val="clear" w:color="auto" w:fill="FFFFFF"/>
        </w:rPr>
      </w:pPr>
      <w:r w:rsidRPr="00C20D13">
        <w:rPr>
          <w:rFonts w:ascii="Calibri" w:eastAsia="Times New Roman" w:hAnsi="Calibri" w:cs="Calibri"/>
          <w:color w:val="201F1E"/>
          <w:sz w:val="22"/>
          <w:szCs w:val="22"/>
          <w:shd w:val="clear" w:color="auto" w:fill="FFFFFF"/>
        </w:rPr>
        <w:lastRenderedPageBreak/>
        <w:t>5. Identify the scale bar in Figure 3A in the legend.</w:t>
      </w:r>
    </w:p>
    <w:p w14:paraId="33757755" w14:textId="00C5070A" w:rsidR="00ED2F84" w:rsidRDefault="00ED2F84" w:rsidP="00B516D7">
      <w:pPr>
        <w:ind w:firstLine="720"/>
        <w:rPr>
          <w:rFonts w:ascii="Calibri" w:eastAsia="Times New Roman" w:hAnsi="Calibri" w:cs="Calibri"/>
          <w:color w:val="201F1E"/>
          <w:sz w:val="22"/>
          <w:szCs w:val="22"/>
          <w:shd w:val="clear" w:color="auto" w:fill="FFFFFF"/>
        </w:rPr>
      </w:pPr>
      <w:r w:rsidRPr="009341E5">
        <w:rPr>
          <w:rFonts w:ascii="Calibri" w:eastAsia="Times New Roman" w:hAnsi="Calibri" w:cs="Calibri"/>
          <w:color w:val="4472C4" w:themeColor="accent1"/>
          <w:sz w:val="22"/>
          <w:szCs w:val="22"/>
          <w:shd w:val="clear" w:color="auto" w:fill="FFFFFF"/>
        </w:rPr>
        <w:t xml:space="preserve">As mentioned in point 2 we have switched out this image to be higher resolution. This new image contains the </w:t>
      </w:r>
      <w:r w:rsidR="00F27EC2">
        <w:rPr>
          <w:rFonts w:ascii="Calibri" w:eastAsia="Times New Roman" w:hAnsi="Calibri" w:cs="Calibri"/>
          <w:color w:val="4472C4" w:themeColor="accent1"/>
          <w:sz w:val="22"/>
          <w:szCs w:val="22"/>
          <w:shd w:val="clear" w:color="auto" w:fill="FFFFFF"/>
        </w:rPr>
        <w:t>associated</w:t>
      </w:r>
      <w:r w:rsidRPr="009341E5">
        <w:rPr>
          <w:rFonts w:ascii="Calibri" w:eastAsia="Times New Roman" w:hAnsi="Calibri" w:cs="Calibri"/>
          <w:color w:val="4472C4" w:themeColor="accent1"/>
          <w:sz w:val="22"/>
          <w:szCs w:val="22"/>
          <w:shd w:val="clear" w:color="auto" w:fill="FFFFFF"/>
        </w:rPr>
        <w:t xml:space="preserve"> scale bar, which is indicated in the figure legend.</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6. In Figure 2F and Figure 3C, the y-axis title should specify the marker quantified.</w:t>
      </w:r>
    </w:p>
    <w:p w14:paraId="3C6FD311" w14:textId="512FC252" w:rsidR="00ED2F84" w:rsidRDefault="00ED2F84" w:rsidP="00B516D7">
      <w:pPr>
        <w:ind w:firstLine="720"/>
        <w:rPr>
          <w:rFonts w:ascii="Calibri" w:eastAsia="Times New Roman" w:hAnsi="Calibri" w:cs="Calibri"/>
          <w:color w:val="201F1E"/>
          <w:sz w:val="22"/>
          <w:szCs w:val="22"/>
          <w:shd w:val="clear" w:color="auto" w:fill="FFFFFF"/>
        </w:rPr>
      </w:pPr>
      <w:r w:rsidRPr="00476F2B">
        <w:rPr>
          <w:rFonts w:ascii="Calibri" w:eastAsia="Times New Roman" w:hAnsi="Calibri" w:cs="Calibri"/>
          <w:color w:val="4472C4" w:themeColor="accent1"/>
          <w:sz w:val="22"/>
          <w:szCs w:val="22"/>
          <w:shd w:val="clear" w:color="auto" w:fill="FFFFFF"/>
        </w:rPr>
        <w:t xml:space="preserve">These two figures were drawn from previously published Figures and were inserted as shown in those publications. However, we appreciate this critique and have now included the type of imaging performed on </w:t>
      </w:r>
      <w:r w:rsidR="00F27EC2">
        <w:rPr>
          <w:rFonts w:ascii="Calibri" w:eastAsia="Times New Roman" w:hAnsi="Calibri" w:cs="Calibri"/>
          <w:color w:val="4472C4" w:themeColor="accent1"/>
          <w:sz w:val="22"/>
          <w:szCs w:val="22"/>
          <w:shd w:val="clear" w:color="auto" w:fill="FFFFFF"/>
        </w:rPr>
        <w:t>the y-</w:t>
      </w:r>
      <w:r w:rsidRPr="00476F2B">
        <w:rPr>
          <w:rFonts w:ascii="Calibri" w:eastAsia="Times New Roman" w:hAnsi="Calibri" w:cs="Calibri"/>
          <w:color w:val="4472C4" w:themeColor="accent1"/>
          <w:sz w:val="22"/>
          <w:szCs w:val="22"/>
          <w:shd w:val="clear" w:color="auto" w:fill="FFFFFF"/>
        </w:rPr>
        <w:t xml:space="preserve">axis for this article.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7. Table 2 title should read "Composition of artificial cerebrospinal fluid (</w:t>
      </w:r>
      <w:proofErr w:type="spellStart"/>
      <w:r w:rsidRPr="00C20D13">
        <w:rPr>
          <w:rFonts w:ascii="Calibri" w:eastAsia="Times New Roman" w:hAnsi="Calibri" w:cs="Calibri"/>
          <w:color w:val="201F1E"/>
          <w:sz w:val="22"/>
          <w:szCs w:val="22"/>
          <w:shd w:val="clear" w:color="auto" w:fill="FFFFFF"/>
        </w:rPr>
        <w:t>aCSF</w:t>
      </w:r>
      <w:proofErr w:type="spellEnd"/>
      <w:r w:rsidRPr="00C20D13">
        <w:rPr>
          <w:rFonts w:ascii="Calibri" w:eastAsia="Times New Roman" w:hAnsi="Calibri" w:cs="Calibri"/>
          <w:color w:val="201F1E"/>
          <w:sz w:val="22"/>
          <w:szCs w:val="22"/>
          <w:shd w:val="clear" w:color="auto" w:fill="FFFFFF"/>
        </w:rPr>
        <w:t>) buffers".</w:t>
      </w:r>
    </w:p>
    <w:p w14:paraId="29010F30" w14:textId="77777777" w:rsidR="00ED2F84" w:rsidRDefault="00ED2F84" w:rsidP="00B516D7">
      <w:pPr>
        <w:ind w:firstLine="720"/>
        <w:rPr>
          <w:rFonts w:ascii="Calibri" w:eastAsia="Times New Roman" w:hAnsi="Calibri" w:cs="Calibri"/>
          <w:color w:val="201F1E"/>
          <w:sz w:val="22"/>
          <w:szCs w:val="22"/>
          <w:shd w:val="clear" w:color="auto" w:fill="FFFFFF"/>
        </w:rPr>
      </w:pPr>
      <w:r w:rsidRPr="00476F2B">
        <w:rPr>
          <w:rFonts w:ascii="Calibri" w:eastAsia="Times New Roman" w:hAnsi="Calibri" w:cs="Calibri"/>
          <w:color w:val="4472C4" w:themeColor="accent1"/>
          <w:sz w:val="22"/>
          <w:szCs w:val="22"/>
          <w:shd w:val="clear" w:color="auto" w:fill="FFFFFF"/>
        </w:rPr>
        <w:t>We have adjusted this title accordingly.</w:t>
      </w:r>
      <w:r w:rsidRPr="00476F2B">
        <w:rPr>
          <w:rFonts w:ascii="Calibri" w:eastAsia="Times New Roman" w:hAnsi="Calibri" w:cs="Calibri"/>
          <w:color w:val="4472C4" w:themeColor="accent1"/>
          <w:sz w:val="22"/>
          <w:szCs w:val="22"/>
        </w:rPr>
        <w:br/>
      </w:r>
      <w:r w:rsidRPr="00C20D13">
        <w:rPr>
          <w:rFonts w:ascii="Calibri" w:eastAsia="Times New Roman" w:hAnsi="Calibri" w:cs="Calibri"/>
          <w:color w:val="201F1E"/>
          <w:sz w:val="22"/>
          <w:szCs w:val="22"/>
          <w:shd w:val="clear" w:color="auto" w:fill="FFFFFF"/>
        </w:rPr>
        <w:t xml:space="preserve">8. For clarity, the justification for the </w:t>
      </w:r>
      <w:proofErr w:type="spellStart"/>
      <w:r w:rsidRPr="00C20D13">
        <w:rPr>
          <w:rFonts w:ascii="Calibri" w:eastAsia="Times New Roman" w:hAnsi="Calibri" w:cs="Calibri"/>
          <w:color w:val="201F1E"/>
          <w:sz w:val="22"/>
          <w:szCs w:val="22"/>
          <w:shd w:val="clear" w:color="auto" w:fill="FFFFFF"/>
        </w:rPr>
        <w:t>aCSF</w:t>
      </w:r>
      <w:proofErr w:type="spellEnd"/>
      <w:r w:rsidRPr="00C20D13">
        <w:rPr>
          <w:rFonts w:ascii="Calibri" w:eastAsia="Times New Roman" w:hAnsi="Calibri" w:cs="Calibri"/>
          <w:color w:val="201F1E"/>
          <w:sz w:val="22"/>
          <w:szCs w:val="22"/>
          <w:shd w:val="clear" w:color="auto" w:fill="FFFFFF"/>
        </w:rPr>
        <w:t xml:space="preserve"> needing to be made fresh prior to each round of experiments should be reiterated in the discussion (lines 481-483).</w:t>
      </w:r>
    </w:p>
    <w:p w14:paraId="28B08060" w14:textId="77777777" w:rsidR="00ED2F84" w:rsidRDefault="00ED2F84" w:rsidP="00B516D7">
      <w:pPr>
        <w:ind w:firstLine="720"/>
        <w:rPr>
          <w:rFonts w:ascii="Calibri" w:eastAsia="Times New Roman" w:hAnsi="Calibri" w:cs="Calibri"/>
          <w:color w:val="201F1E"/>
          <w:sz w:val="22"/>
          <w:szCs w:val="22"/>
          <w:shd w:val="clear" w:color="auto" w:fill="FFFFFF"/>
        </w:rPr>
      </w:pPr>
      <w:r w:rsidRPr="00476F2B">
        <w:rPr>
          <w:rFonts w:ascii="Calibri" w:eastAsia="Times New Roman" w:hAnsi="Calibri" w:cs="Calibri"/>
          <w:color w:val="4472C4" w:themeColor="accent1"/>
          <w:sz w:val="22"/>
          <w:szCs w:val="22"/>
          <w:shd w:val="clear" w:color="auto" w:fill="FFFFFF"/>
        </w:rPr>
        <w:t xml:space="preserve">The description of the importance of preparing fresh </w:t>
      </w:r>
      <w:proofErr w:type="spellStart"/>
      <w:r w:rsidRPr="00476F2B">
        <w:rPr>
          <w:rFonts w:ascii="Calibri" w:eastAsia="Times New Roman" w:hAnsi="Calibri" w:cs="Calibri"/>
          <w:color w:val="4472C4" w:themeColor="accent1"/>
          <w:sz w:val="22"/>
          <w:szCs w:val="22"/>
          <w:shd w:val="clear" w:color="auto" w:fill="FFFFFF"/>
        </w:rPr>
        <w:t>aCSF</w:t>
      </w:r>
      <w:proofErr w:type="spellEnd"/>
      <w:r w:rsidRPr="00476F2B">
        <w:rPr>
          <w:rFonts w:ascii="Calibri" w:eastAsia="Times New Roman" w:hAnsi="Calibri" w:cs="Calibri"/>
          <w:color w:val="4472C4" w:themeColor="accent1"/>
          <w:sz w:val="22"/>
          <w:szCs w:val="22"/>
          <w:shd w:val="clear" w:color="auto" w:fill="FFFFFF"/>
        </w:rPr>
        <w:t xml:space="preserve"> prior to each round of experiments is included in the discussion section. </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 xml:space="preserve">9. Perhaps it would be </w:t>
      </w:r>
      <w:proofErr w:type="gramStart"/>
      <w:r w:rsidRPr="00C20D13">
        <w:rPr>
          <w:rFonts w:ascii="Calibri" w:eastAsia="Times New Roman" w:hAnsi="Calibri" w:cs="Calibri"/>
          <w:color w:val="201F1E"/>
          <w:sz w:val="22"/>
          <w:szCs w:val="22"/>
          <w:shd w:val="clear" w:color="auto" w:fill="FFFFFF"/>
        </w:rPr>
        <w:t>more clear</w:t>
      </w:r>
      <w:proofErr w:type="gramEnd"/>
      <w:r w:rsidRPr="00C20D13">
        <w:rPr>
          <w:rFonts w:ascii="Calibri" w:eastAsia="Times New Roman" w:hAnsi="Calibri" w:cs="Calibri"/>
          <w:color w:val="201F1E"/>
          <w:sz w:val="22"/>
          <w:szCs w:val="22"/>
          <w:shd w:val="clear" w:color="auto" w:fill="FFFFFF"/>
        </w:rPr>
        <w:t xml:space="preserve"> to write frame rate as "2 frames per second", instead of 500 msec which can be confused with exposure time?</w:t>
      </w:r>
    </w:p>
    <w:p w14:paraId="1639B7D9" w14:textId="77777777" w:rsidR="00ED2F84" w:rsidRDefault="00ED2F84" w:rsidP="00B516D7">
      <w:pPr>
        <w:ind w:firstLine="720"/>
        <w:rPr>
          <w:rFonts w:ascii="Calibri" w:eastAsia="Times New Roman" w:hAnsi="Calibri" w:cs="Calibri"/>
          <w:color w:val="201F1E"/>
          <w:sz w:val="22"/>
          <w:szCs w:val="22"/>
          <w:shd w:val="clear" w:color="auto" w:fill="FFFFFF"/>
        </w:rPr>
      </w:pPr>
      <w:r w:rsidRPr="00476F2B">
        <w:rPr>
          <w:rFonts w:ascii="Calibri" w:eastAsia="Times New Roman" w:hAnsi="Calibri" w:cs="Calibri"/>
          <w:color w:val="4472C4" w:themeColor="accent1"/>
          <w:sz w:val="22"/>
          <w:szCs w:val="22"/>
          <w:shd w:val="clear" w:color="auto" w:fill="FFFFFF"/>
        </w:rPr>
        <w:t>As was mentioned for Reviewer #3, we agree with this shift in describing frame rate and have amended the protocol accordingly.</w:t>
      </w:r>
      <w:r w:rsidRPr="00C20D13">
        <w:rPr>
          <w:rFonts w:ascii="Calibri" w:eastAsia="Times New Roman" w:hAnsi="Calibri" w:cs="Calibri"/>
          <w:color w:val="201F1E"/>
          <w:sz w:val="22"/>
          <w:szCs w:val="22"/>
        </w:rPr>
        <w:br/>
      </w:r>
      <w:r w:rsidRPr="00C20D13">
        <w:rPr>
          <w:rFonts w:ascii="Calibri" w:eastAsia="Times New Roman" w:hAnsi="Calibri" w:cs="Calibri"/>
          <w:color w:val="201F1E"/>
          <w:sz w:val="22"/>
          <w:szCs w:val="22"/>
          <w:shd w:val="clear" w:color="auto" w:fill="FFFFFF"/>
        </w:rPr>
        <w:t>10. Data analysis should be step No. 9 and not 8.</w:t>
      </w:r>
    </w:p>
    <w:p w14:paraId="3F4EB28F" w14:textId="77777777" w:rsidR="00ED2F84" w:rsidRDefault="00ED2F84" w:rsidP="001507BE">
      <w:pPr>
        <w:ind w:firstLine="720"/>
        <w:rPr>
          <w:rFonts w:ascii="Calibri" w:eastAsia="Times New Roman" w:hAnsi="Calibri" w:cs="Calibri"/>
          <w:color w:val="4472C4" w:themeColor="accent1"/>
          <w:sz w:val="22"/>
          <w:szCs w:val="22"/>
          <w:shd w:val="clear" w:color="auto" w:fill="FFFFFF"/>
        </w:rPr>
      </w:pPr>
      <w:r w:rsidRPr="00476F2B">
        <w:rPr>
          <w:rFonts w:ascii="Calibri" w:eastAsia="Times New Roman" w:hAnsi="Calibri" w:cs="Calibri"/>
          <w:color w:val="4472C4" w:themeColor="accent1"/>
          <w:sz w:val="22"/>
          <w:szCs w:val="22"/>
          <w:shd w:val="clear" w:color="auto" w:fill="FFFFFF"/>
        </w:rPr>
        <w:t xml:space="preserve">Thank you for catching this oversight, it has now been fixed. </w:t>
      </w:r>
    </w:p>
    <w:p w14:paraId="4924F0AA" w14:textId="77777777" w:rsidR="00ED2F84" w:rsidRPr="006B07FA" w:rsidRDefault="00ED2F84" w:rsidP="006B07FA">
      <w:pPr>
        <w:rPr>
          <w:rFonts w:ascii="Calibri" w:eastAsia="Times New Roman" w:hAnsi="Calibri" w:cs="Calibri"/>
          <w:color w:val="4472C4" w:themeColor="accent1"/>
          <w:sz w:val="22"/>
          <w:szCs w:val="22"/>
          <w:shd w:val="clear" w:color="auto" w:fill="FFFFFF"/>
        </w:rPr>
      </w:pPr>
      <w:r>
        <w:rPr>
          <w:rFonts w:ascii="Calibri" w:eastAsia="Times New Roman" w:hAnsi="Calibri" w:cs="Calibri"/>
          <w:color w:val="4472C4" w:themeColor="accent1"/>
          <w:sz w:val="22"/>
          <w:szCs w:val="22"/>
          <w:shd w:val="clear" w:color="auto" w:fill="FFFFFF"/>
        </w:rPr>
        <w:br w:type="page"/>
      </w:r>
    </w:p>
    <w:p w14:paraId="293185FF" w14:textId="2CE1575D" w:rsidR="00ED2F84" w:rsidRPr="00185377" w:rsidRDefault="00ED2F84" w:rsidP="00185377">
      <w:pPr>
        <w:pStyle w:val="EndNoteBibliography"/>
        <w:ind w:left="720" w:hanging="720"/>
        <w:rPr>
          <w:noProof/>
        </w:rPr>
      </w:pPr>
      <w:r w:rsidRPr="00185377">
        <w:rPr>
          <w:noProof/>
        </w:rPr>
        <w:lastRenderedPageBreak/>
        <w:t>1</w:t>
      </w:r>
      <w:r w:rsidRPr="00185377">
        <w:rPr>
          <w:noProof/>
        </w:rPr>
        <w:tab/>
        <w:t>Jensen, B. K.</w:t>
      </w:r>
      <w:r w:rsidRPr="00185377">
        <w:rPr>
          <w:i/>
          <w:noProof/>
        </w:rPr>
        <w:t xml:space="preserve"> et al.</w:t>
      </w:r>
      <w:r w:rsidRPr="00185377">
        <w:rPr>
          <w:noProof/>
        </w:rPr>
        <w:t xml:space="preserve"> Synaptic dysfunction induced by glycine-alanine dipeptides in C9orf72-ALS/FTD is rescued by SV2 replenishment. </w:t>
      </w:r>
      <w:r w:rsidRPr="00185377">
        <w:rPr>
          <w:i/>
          <w:noProof/>
        </w:rPr>
        <w:t>EMBO Mol</w:t>
      </w:r>
      <w:r w:rsidR="00154B92">
        <w:rPr>
          <w:i/>
          <w:noProof/>
        </w:rPr>
        <w:t>ecular</w:t>
      </w:r>
      <w:r w:rsidRPr="00185377">
        <w:rPr>
          <w:i/>
          <w:noProof/>
        </w:rPr>
        <w:t xml:space="preserve"> Med</w:t>
      </w:r>
      <w:r w:rsidR="00154B92">
        <w:rPr>
          <w:i/>
          <w:noProof/>
        </w:rPr>
        <w:t>icine</w:t>
      </w:r>
      <w:r w:rsidRPr="00185377">
        <w:rPr>
          <w:i/>
          <w:noProof/>
        </w:rPr>
        <w:t>.</w:t>
      </w:r>
      <w:r w:rsidRPr="00185377">
        <w:rPr>
          <w:noProof/>
        </w:rPr>
        <w:t xml:space="preserve"> </w:t>
      </w:r>
      <w:r w:rsidRPr="00185377">
        <w:rPr>
          <w:b/>
          <w:noProof/>
        </w:rPr>
        <w:t>12</w:t>
      </w:r>
      <w:r w:rsidRPr="00185377">
        <w:rPr>
          <w:noProof/>
        </w:rPr>
        <w:t xml:space="preserve"> (5), e10722, (2020).</w:t>
      </w:r>
    </w:p>
    <w:p w14:paraId="6BEE521D" w14:textId="77777777" w:rsidR="00ED2F84" w:rsidRPr="00185377" w:rsidRDefault="00ED2F84" w:rsidP="00185377">
      <w:pPr>
        <w:pStyle w:val="EndNoteBibliography"/>
        <w:ind w:left="720" w:hanging="720"/>
        <w:rPr>
          <w:noProof/>
        </w:rPr>
      </w:pPr>
      <w:r w:rsidRPr="00185377">
        <w:rPr>
          <w:noProof/>
        </w:rPr>
        <w:t>2</w:t>
      </w:r>
      <w:r w:rsidRPr="00185377">
        <w:rPr>
          <w:noProof/>
        </w:rPr>
        <w:tab/>
        <w:t xml:space="preserve">Kia, A., McAvoy, K., Krishnamurthy, K., Trotti, D. &amp; Pasinelli, P. Astrocytes expressing ALS-linked mutant FUS induce motor neuron death through release of tumor necrosis factor-alpha. </w:t>
      </w:r>
      <w:r w:rsidRPr="00185377">
        <w:rPr>
          <w:i/>
          <w:noProof/>
        </w:rPr>
        <w:t>Glia.</w:t>
      </w:r>
      <w:r w:rsidRPr="00185377">
        <w:rPr>
          <w:noProof/>
        </w:rPr>
        <w:t xml:space="preserve"> </w:t>
      </w:r>
      <w:r w:rsidRPr="00185377">
        <w:rPr>
          <w:b/>
          <w:noProof/>
        </w:rPr>
        <w:t>66</w:t>
      </w:r>
      <w:r w:rsidRPr="00185377">
        <w:rPr>
          <w:noProof/>
        </w:rPr>
        <w:t xml:space="preserve"> (5), 1016-1033, (2018).</w:t>
      </w:r>
    </w:p>
    <w:p w14:paraId="30D11181" w14:textId="77777777" w:rsidR="00ED2F84" w:rsidRPr="00185377" w:rsidRDefault="00ED2F84" w:rsidP="00185377">
      <w:pPr>
        <w:pStyle w:val="EndNoteBibliography"/>
        <w:ind w:left="720" w:hanging="720"/>
        <w:rPr>
          <w:noProof/>
        </w:rPr>
      </w:pPr>
      <w:r w:rsidRPr="00185377">
        <w:rPr>
          <w:noProof/>
        </w:rPr>
        <w:t>3</w:t>
      </w:r>
      <w:r w:rsidRPr="00185377">
        <w:rPr>
          <w:noProof/>
        </w:rPr>
        <w:tab/>
        <w:t>Wen, X.</w:t>
      </w:r>
      <w:r w:rsidRPr="00185377">
        <w:rPr>
          <w:i/>
          <w:noProof/>
        </w:rPr>
        <w:t xml:space="preserve"> et al.</w:t>
      </w:r>
      <w:r w:rsidRPr="00185377">
        <w:rPr>
          <w:noProof/>
        </w:rPr>
        <w:t xml:space="preserve"> Antisense proline-arginine RAN dipeptides linked to C9ORF72-ALS/FTD form toxic nuclear aggregates that initiate in vitro and in vivo neuronal death. </w:t>
      </w:r>
      <w:r w:rsidRPr="00185377">
        <w:rPr>
          <w:i/>
          <w:noProof/>
        </w:rPr>
        <w:t>Neuron.</w:t>
      </w:r>
      <w:r w:rsidRPr="00185377">
        <w:rPr>
          <w:noProof/>
        </w:rPr>
        <w:t xml:space="preserve"> </w:t>
      </w:r>
      <w:r w:rsidRPr="00185377">
        <w:rPr>
          <w:b/>
          <w:noProof/>
        </w:rPr>
        <w:t>84</w:t>
      </w:r>
      <w:r w:rsidRPr="00185377">
        <w:rPr>
          <w:noProof/>
        </w:rPr>
        <w:t xml:space="preserve"> (6), 1213-1225, (2014).</w:t>
      </w:r>
    </w:p>
    <w:p w14:paraId="5F995C26" w14:textId="6EA585C2" w:rsidR="00ED2F84" w:rsidRPr="00185377" w:rsidRDefault="00ED2F84" w:rsidP="00185377">
      <w:pPr>
        <w:pStyle w:val="EndNoteBibliography"/>
        <w:ind w:left="720" w:hanging="720"/>
        <w:rPr>
          <w:noProof/>
        </w:rPr>
      </w:pPr>
      <w:r w:rsidRPr="00185377">
        <w:rPr>
          <w:noProof/>
        </w:rPr>
        <w:t>4</w:t>
      </w:r>
      <w:r w:rsidRPr="00185377">
        <w:rPr>
          <w:noProof/>
        </w:rPr>
        <w:tab/>
        <w:t xml:space="preserve">Gaffield, M. A. &amp; Betz, W. J. Imaging synaptic vesicle exocytosis and endocytosis with FM dyes. </w:t>
      </w:r>
      <w:r w:rsidRPr="00185377">
        <w:rPr>
          <w:i/>
          <w:noProof/>
        </w:rPr>
        <w:t>Nat</w:t>
      </w:r>
      <w:r w:rsidR="00154B92">
        <w:rPr>
          <w:i/>
          <w:noProof/>
        </w:rPr>
        <w:t>ure</w:t>
      </w:r>
      <w:r w:rsidRPr="00185377">
        <w:rPr>
          <w:i/>
          <w:noProof/>
        </w:rPr>
        <w:t xml:space="preserve"> Protoc</w:t>
      </w:r>
      <w:r w:rsidR="00154B92">
        <w:rPr>
          <w:i/>
          <w:noProof/>
        </w:rPr>
        <w:t>ols</w:t>
      </w:r>
      <w:r w:rsidRPr="00185377">
        <w:rPr>
          <w:i/>
          <w:noProof/>
        </w:rPr>
        <w:t>.</w:t>
      </w:r>
      <w:r w:rsidRPr="00185377">
        <w:rPr>
          <w:noProof/>
        </w:rPr>
        <w:t xml:space="preserve"> </w:t>
      </w:r>
      <w:r w:rsidRPr="00185377">
        <w:rPr>
          <w:b/>
          <w:noProof/>
        </w:rPr>
        <w:t>1</w:t>
      </w:r>
      <w:r w:rsidRPr="00185377">
        <w:rPr>
          <w:noProof/>
        </w:rPr>
        <w:t xml:space="preserve"> (6), 2916-2921, (2006).</w:t>
      </w:r>
    </w:p>
    <w:p w14:paraId="1971194A" w14:textId="7D40E6AF" w:rsidR="00ED2F84" w:rsidRPr="00185377" w:rsidRDefault="00ED2F84" w:rsidP="00185377">
      <w:pPr>
        <w:pStyle w:val="EndNoteBibliography"/>
        <w:ind w:left="720" w:hanging="720"/>
        <w:rPr>
          <w:noProof/>
        </w:rPr>
      </w:pPr>
      <w:r w:rsidRPr="00185377">
        <w:rPr>
          <w:noProof/>
        </w:rPr>
        <w:t>5</w:t>
      </w:r>
      <w:r w:rsidRPr="00185377">
        <w:rPr>
          <w:noProof/>
        </w:rPr>
        <w:tab/>
        <w:t xml:space="preserve">Verstreken, P., Ohyama, T. &amp; Bellen, H. J. FM 1-43 labeling of synaptic vesicle pools at the Drosophila neuromuscular junction. </w:t>
      </w:r>
      <w:r w:rsidRPr="00185377">
        <w:rPr>
          <w:i/>
          <w:noProof/>
        </w:rPr>
        <w:t>Methods Mol</w:t>
      </w:r>
      <w:r w:rsidR="00154B92">
        <w:rPr>
          <w:i/>
          <w:noProof/>
        </w:rPr>
        <w:t>ecular</w:t>
      </w:r>
      <w:r w:rsidRPr="00185377">
        <w:rPr>
          <w:i/>
          <w:noProof/>
        </w:rPr>
        <w:t xml:space="preserve"> Biol</w:t>
      </w:r>
      <w:r w:rsidR="00154B92">
        <w:rPr>
          <w:i/>
          <w:noProof/>
        </w:rPr>
        <w:t>ogy</w:t>
      </w:r>
      <w:r w:rsidRPr="00185377">
        <w:rPr>
          <w:i/>
          <w:noProof/>
        </w:rPr>
        <w:t>.</w:t>
      </w:r>
      <w:r w:rsidRPr="00185377">
        <w:rPr>
          <w:noProof/>
        </w:rPr>
        <w:t xml:space="preserve"> </w:t>
      </w:r>
      <w:r w:rsidRPr="00185377">
        <w:rPr>
          <w:b/>
          <w:noProof/>
        </w:rPr>
        <w:t>440</w:t>
      </w:r>
      <w:r w:rsidRPr="00185377">
        <w:rPr>
          <w:noProof/>
        </w:rPr>
        <w:t xml:space="preserve"> 349-369, (2008).</w:t>
      </w:r>
    </w:p>
    <w:p w14:paraId="22E3EC8C" w14:textId="1629D23B" w:rsidR="00ED2F84" w:rsidRPr="00185377" w:rsidRDefault="00ED2F84" w:rsidP="00185377">
      <w:pPr>
        <w:pStyle w:val="EndNoteBibliography"/>
        <w:ind w:left="720" w:hanging="720"/>
        <w:rPr>
          <w:noProof/>
        </w:rPr>
      </w:pPr>
      <w:r w:rsidRPr="00185377">
        <w:rPr>
          <w:noProof/>
        </w:rPr>
        <w:t>6</w:t>
      </w:r>
      <w:r w:rsidRPr="00185377">
        <w:rPr>
          <w:noProof/>
        </w:rPr>
        <w:tab/>
        <w:t xml:space="preserve">Angleson, J. K. &amp; Betz, W. J. Monitoring secretion in real time: capacitance, amperometry and fluorescence compared. </w:t>
      </w:r>
      <w:r w:rsidRPr="00185377">
        <w:rPr>
          <w:i/>
          <w:noProof/>
        </w:rPr>
        <w:t xml:space="preserve">Trends </w:t>
      </w:r>
      <w:r w:rsidR="00154B92">
        <w:rPr>
          <w:i/>
          <w:noProof/>
        </w:rPr>
        <w:t xml:space="preserve">in </w:t>
      </w:r>
      <w:r w:rsidRPr="00185377">
        <w:rPr>
          <w:i/>
          <w:noProof/>
        </w:rPr>
        <w:t>Neurosci</w:t>
      </w:r>
      <w:r w:rsidR="00154B92">
        <w:rPr>
          <w:i/>
          <w:noProof/>
        </w:rPr>
        <w:t>ence</w:t>
      </w:r>
      <w:r w:rsidRPr="00185377">
        <w:rPr>
          <w:i/>
          <w:noProof/>
        </w:rPr>
        <w:t>.</w:t>
      </w:r>
      <w:r w:rsidRPr="00185377">
        <w:rPr>
          <w:noProof/>
        </w:rPr>
        <w:t xml:space="preserve"> </w:t>
      </w:r>
      <w:r w:rsidRPr="00185377">
        <w:rPr>
          <w:b/>
          <w:noProof/>
        </w:rPr>
        <w:t>20</w:t>
      </w:r>
      <w:r w:rsidRPr="00185377">
        <w:rPr>
          <w:noProof/>
        </w:rPr>
        <w:t xml:space="preserve"> (7), 281-287, (1997).</w:t>
      </w:r>
    </w:p>
    <w:p w14:paraId="1CF68756" w14:textId="36592F7A" w:rsidR="00ED2F84" w:rsidRPr="00185377" w:rsidRDefault="00ED2F84" w:rsidP="00185377">
      <w:pPr>
        <w:pStyle w:val="EndNoteBibliography"/>
        <w:ind w:left="720" w:hanging="720"/>
        <w:rPr>
          <w:noProof/>
        </w:rPr>
      </w:pPr>
      <w:r w:rsidRPr="00185377">
        <w:rPr>
          <w:noProof/>
        </w:rPr>
        <w:t>7</w:t>
      </w:r>
      <w:r w:rsidRPr="00185377">
        <w:rPr>
          <w:noProof/>
        </w:rPr>
        <w:tab/>
        <w:t xml:space="preserve">Betz, W. J. &amp; Bewick, G. S. Optical monitoring of transmitter release and synaptic vesicle recycling at the frog neuromuscular junction. </w:t>
      </w:r>
      <w:r w:rsidRPr="00185377">
        <w:rPr>
          <w:i/>
          <w:noProof/>
        </w:rPr>
        <w:t>J</w:t>
      </w:r>
      <w:r w:rsidR="00154B92">
        <w:rPr>
          <w:i/>
          <w:noProof/>
        </w:rPr>
        <w:t>ournal of</w:t>
      </w:r>
      <w:r w:rsidRPr="00185377">
        <w:rPr>
          <w:i/>
          <w:noProof/>
        </w:rPr>
        <w:t xml:space="preserve"> Physiol</w:t>
      </w:r>
      <w:r w:rsidR="00154B92">
        <w:rPr>
          <w:i/>
          <w:noProof/>
        </w:rPr>
        <w:t>ogy</w:t>
      </w:r>
      <w:r w:rsidRPr="00185377">
        <w:rPr>
          <w:i/>
          <w:noProof/>
        </w:rPr>
        <w:t>.</w:t>
      </w:r>
      <w:r w:rsidRPr="00185377">
        <w:rPr>
          <w:noProof/>
        </w:rPr>
        <w:t xml:space="preserve"> </w:t>
      </w:r>
      <w:r w:rsidRPr="00185377">
        <w:rPr>
          <w:b/>
          <w:noProof/>
        </w:rPr>
        <w:t>460</w:t>
      </w:r>
      <w:r w:rsidRPr="00185377">
        <w:rPr>
          <w:noProof/>
        </w:rPr>
        <w:t xml:space="preserve"> 287-309, (1993).</w:t>
      </w:r>
    </w:p>
    <w:p w14:paraId="38B2A4DE" w14:textId="77777777" w:rsidR="00ED2F84" w:rsidRPr="00185377" w:rsidRDefault="00ED2F84" w:rsidP="00185377">
      <w:pPr>
        <w:pStyle w:val="EndNoteBibliography"/>
        <w:ind w:left="720" w:hanging="720"/>
        <w:rPr>
          <w:noProof/>
        </w:rPr>
      </w:pPr>
      <w:r w:rsidRPr="00185377">
        <w:rPr>
          <w:noProof/>
        </w:rPr>
        <w:t>8</w:t>
      </w:r>
      <w:r w:rsidRPr="00185377">
        <w:rPr>
          <w:noProof/>
        </w:rPr>
        <w:tab/>
        <w:t>Ryan, T. A.</w:t>
      </w:r>
      <w:r w:rsidRPr="00185377">
        <w:rPr>
          <w:i/>
          <w:noProof/>
        </w:rPr>
        <w:t xml:space="preserve"> et al.</w:t>
      </w:r>
      <w:r w:rsidRPr="00185377">
        <w:rPr>
          <w:noProof/>
        </w:rPr>
        <w:t xml:space="preserve"> The kinetics of synaptic vesicle recycling measured at single presynaptic boutons. </w:t>
      </w:r>
      <w:r w:rsidRPr="00185377">
        <w:rPr>
          <w:i/>
          <w:noProof/>
        </w:rPr>
        <w:t>Neuron.</w:t>
      </w:r>
      <w:r w:rsidRPr="00185377">
        <w:rPr>
          <w:noProof/>
        </w:rPr>
        <w:t xml:space="preserve"> </w:t>
      </w:r>
      <w:r w:rsidRPr="00185377">
        <w:rPr>
          <w:b/>
          <w:noProof/>
        </w:rPr>
        <w:t>11</w:t>
      </w:r>
      <w:r w:rsidRPr="00185377">
        <w:rPr>
          <w:noProof/>
        </w:rPr>
        <w:t xml:space="preserve"> (4), 713-724, (1993).</w:t>
      </w:r>
    </w:p>
    <w:p w14:paraId="386B9C16" w14:textId="7280AF7C" w:rsidR="00ED2F84" w:rsidRPr="00185377" w:rsidRDefault="00ED2F84" w:rsidP="00185377">
      <w:pPr>
        <w:pStyle w:val="EndNoteBibliography"/>
        <w:ind w:left="720" w:hanging="720"/>
        <w:rPr>
          <w:noProof/>
        </w:rPr>
      </w:pPr>
      <w:r w:rsidRPr="00185377">
        <w:rPr>
          <w:noProof/>
        </w:rPr>
        <w:t>9</w:t>
      </w:r>
      <w:r w:rsidRPr="00185377">
        <w:rPr>
          <w:noProof/>
        </w:rPr>
        <w:tab/>
        <w:t>Kraszewski, K.</w:t>
      </w:r>
      <w:r w:rsidRPr="00185377">
        <w:rPr>
          <w:i/>
          <w:noProof/>
        </w:rPr>
        <w:t xml:space="preserve"> et al.</w:t>
      </w:r>
      <w:r w:rsidRPr="00185377">
        <w:rPr>
          <w:noProof/>
        </w:rPr>
        <w:t xml:space="preserve"> Synaptic vesicle dynamics in living cultured hippocampal neurons visualized with CY3-conjugated antibodies directed against the lumenal domain of synaptotagmin. </w:t>
      </w:r>
      <w:r w:rsidRPr="00185377">
        <w:rPr>
          <w:i/>
          <w:noProof/>
        </w:rPr>
        <w:t>J</w:t>
      </w:r>
      <w:r w:rsidR="00154B92">
        <w:rPr>
          <w:i/>
          <w:noProof/>
        </w:rPr>
        <w:t>ournal</w:t>
      </w:r>
      <w:r w:rsidRPr="00185377">
        <w:rPr>
          <w:i/>
          <w:noProof/>
        </w:rPr>
        <w:t xml:space="preserve"> </w:t>
      </w:r>
      <w:r w:rsidR="00154B92">
        <w:rPr>
          <w:i/>
          <w:noProof/>
        </w:rPr>
        <w:t xml:space="preserve">of </w:t>
      </w:r>
      <w:r w:rsidRPr="00185377">
        <w:rPr>
          <w:i/>
          <w:noProof/>
        </w:rPr>
        <w:t>Neurosci</w:t>
      </w:r>
      <w:r w:rsidR="00154B92">
        <w:rPr>
          <w:i/>
          <w:noProof/>
        </w:rPr>
        <w:t>ence</w:t>
      </w:r>
      <w:r w:rsidRPr="00185377">
        <w:rPr>
          <w:i/>
          <w:noProof/>
        </w:rPr>
        <w:t>.</w:t>
      </w:r>
      <w:r w:rsidRPr="00185377">
        <w:rPr>
          <w:noProof/>
        </w:rPr>
        <w:t xml:space="preserve"> </w:t>
      </w:r>
      <w:r w:rsidRPr="00185377">
        <w:rPr>
          <w:b/>
          <w:noProof/>
        </w:rPr>
        <w:t>15</w:t>
      </w:r>
      <w:r w:rsidRPr="00185377">
        <w:rPr>
          <w:noProof/>
        </w:rPr>
        <w:t xml:space="preserve"> (6), 4328-4342, (1995).</w:t>
      </w:r>
    </w:p>
    <w:p w14:paraId="134FBDC1" w14:textId="6D362C45" w:rsidR="00ED2F84" w:rsidRPr="00185377" w:rsidRDefault="00ED2F84" w:rsidP="00185377">
      <w:pPr>
        <w:pStyle w:val="EndNoteBibliography"/>
        <w:ind w:left="720" w:hanging="720"/>
        <w:rPr>
          <w:noProof/>
        </w:rPr>
      </w:pPr>
      <w:r w:rsidRPr="00185377">
        <w:rPr>
          <w:noProof/>
        </w:rPr>
        <w:t>10</w:t>
      </w:r>
      <w:r w:rsidRPr="00185377">
        <w:rPr>
          <w:noProof/>
        </w:rPr>
        <w:tab/>
        <w:t xml:space="preserve">Betz, W. J., Mao, F. &amp; Bewick, G. S. Activity-dependent fluorescent staining and destaining of living vertebrate motor nerve terminals. </w:t>
      </w:r>
      <w:r w:rsidR="00154B92" w:rsidRPr="00185377">
        <w:rPr>
          <w:i/>
          <w:noProof/>
        </w:rPr>
        <w:t>J</w:t>
      </w:r>
      <w:r w:rsidR="00154B92">
        <w:rPr>
          <w:i/>
          <w:noProof/>
        </w:rPr>
        <w:t>ournal</w:t>
      </w:r>
      <w:r w:rsidR="00154B92" w:rsidRPr="00185377">
        <w:rPr>
          <w:i/>
          <w:noProof/>
        </w:rPr>
        <w:t xml:space="preserve"> </w:t>
      </w:r>
      <w:r w:rsidR="00154B92">
        <w:rPr>
          <w:i/>
          <w:noProof/>
        </w:rPr>
        <w:t xml:space="preserve">of </w:t>
      </w:r>
      <w:r w:rsidR="00154B92" w:rsidRPr="00185377">
        <w:rPr>
          <w:i/>
          <w:noProof/>
        </w:rPr>
        <w:t>Neurosci</w:t>
      </w:r>
      <w:r w:rsidR="00154B92">
        <w:rPr>
          <w:i/>
          <w:noProof/>
        </w:rPr>
        <w:t>ence</w:t>
      </w:r>
      <w:r w:rsidRPr="00185377">
        <w:rPr>
          <w:i/>
          <w:noProof/>
        </w:rPr>
        <w:t>.</w:t>
      </w:r>
      <w:r w:rsidRPr="00185377">
        <w:rPr>
          <w:noProof/>
        </w:rPr>
        <w:t xml:space="preserve"> </w:t>
      </w:r>
      <w:r w:rsidRPr="00185377">
        <w:rPr>
          <w:b/>
          <w:noProof/>
        </w:rPr>
        <w:t>12</w:t>
      </w:r>
      <w:r w:rsidRPr="00185377">
        <w:rPr>
          <w:noProof/>
        </w:rPr>
        <w:t xml:space="preserve"> (2), 363-375, (1992).</w:t>
      </w:r>
    </w:p>
    <w:p w14:paraId="752F4CB5" w14:textId="77777777" w:rsidR="00ED2F84" w:rsidRPr="00185377" w:rsidRDefault="00ED2F84" w:rsidP="00185377">
      <w:pPr>
        <w:pStyle w:val="EndNoteBibliography"/>
        <w:ind w:left="720" w:hanging="720"/>
        <w:rPr>
          <w:noProof/>
        </w:rPr>
      </w:pPr>
      <w:r w:rsidRPr="00185377">
        <w:rPr>
          <w:noProof/>
        </w:rPr>
        <w:t>11</w:t>
      </w:r>
      <w:r w:rsidRPr="00185377">
        <w:rPr>
          <w:noProof/>
        </w:rPr>
        <w:tab/>
        <w:t xml:space="preserve">Betz, W. J. &amp; Bewick, G. S. Optical analysis of synaptic vesicle recycling at the frog neuromuscular junction. </w:t>
      </w:r>
      <w:r w:rsidRPr="00185377">
        <w:rPr>
          <w:i/>
          <w:noProof/>
        </w:rPr>
        <w:t>Science.</w:t>
      </w:r>
      <w:r w:rsidRPr="00185377">
        <w:rPr>
          <w:noProof/>
        </w:rPr>
        <w:t xml:space="preserve"> </w:t>
      </w:r>
      <w:r w:rsidRPr="00185377">
        <w:rPr>
          <w:b/>
          <w:noProof/>
        </w:rPr>
        <w:t>255</w:t>
      </w:r>
      <w:r w:rsidRPr="00185377">
        <w:rPr>
          <w:noProof/>
        </w:rPr>
        <w:t xml:space="preserve"> (5041), 200-203, (1992).</w:t>
      </w:r>
    </w:p>
    <w:p w14:paraId="329EB36A" w14:textId="77777777" w:rsidR="00ED2F84" w:rsidRPr="00185377" w:rsidRDefault="00ED2F84" w:rsidP="00185377">
      <w:pPr>
        <w:pStyle w:val="EndNoteBibliography"/>
        <w:ind w:left="720" w:hanging="720"/>
        <w:rPr>
          <w:noProof/>
        </w:rPr>
      </w:pPr>
      <w:r w:rsidRPr="00185377">
        <w:rPr>
          <w:noProof/>
        </w:rPr>
        <w:t>12</w:t>
      </w:r>
      <w:r w:rsidRPr="00185377">
        <w:rPr>
          <w:noProof/>
        </w:rPr>
        <w:tab/>
        <w:t xml:space="preserve">Ryan, T. A. &amp; Smith, S. J. Vesicle pool mobilization during action potential firing at hippocampal synapses. </w:t>
      </w:r>
      <w:r w:rsidRPr="00185377">
        <w:rPr>
          <w:i/>
          <w:noProof/>
        </w:rPr>
        <w:t>Neuron.</w:t>
      </w:r>
      <w:r w:rsidRPr="00185377">
        <w:rPr>
          <w:noProof/>
        </w:rPr>
        <w:t xml:space="preserve"> </w:t>
      </w:r>
      <w:r w:rsidRPr="00185377">
        <w:rPr>
          <w:b/>
          <w:noProof/>
        </w:rPr>
        <w:t>14</w:t>
      </w:r>
      <w:r w:rsidRPr="00185377">
        <w:rPr>
          <w:noProof/>
        </w:rPr>
        <w:t xml:space="preserve"> (5), 983-989, (1995).</w:t>
      </w:r>
    </w:p>
    <w:p w14:paraId="0D55C67F" w14:textId="2E482C71" w:rsidR="00ED2F84" w:rsidRPr="00185377" w:rsidRDefault="00ED2F84" w:rsidP="00185377">
      <w:pPr>
        <w:pStyle w:val="EndNoteBibliography"/>
        <w:ind w:left="720" w:hanging="720"/>
        <w:rPr>
          <w:noProof/>
        </w:rPr>
      </w:pPr>
      <w:r w:rsidRPr="00185377">
        <w:rPr>
          <w:noProof/>
        </w:rPr>
        <w:t>13</w:t>
      </w:r>
      <w:r w:rsidRPr="00185377">
        <w:rPr>
          <w:noProof/>
        </w:rPr>
        <w:tab/>
        <w:t xml:space="preserve">Betz, W. J., Ridge, R. M. &amp; Bewick, G. S. Comparison of FM1-43 staining patterns and electrophysiological measures of transmitter release at the frog neuromuscular junction. </w:t>
      </w:r>
      <w:r w:rsidRPr="00185377">
        <w:rPr>
          <w:i/>
          <w:noProof/>
        </w:rPr>
        <w:t>J</w:t>
      </w:r>
      <w:r w:rsidR="00154B92">
        <w:rPr>
          <w:i/>
          <w:noProof/>
        </w:rPr>
        <w:t>ournal of</w:t>
      </w:r>
      <w:r w:rsidRPr="00185377">
        <w:rPr>
          <w:i/>
          <w:noProof/>
        </w:rPr>
        <w:t xml:space="preserve"> Physiol</w:t>
      </w:r>
      <w:r w:rsidR="00154B92">
        <w:rPr>
          <w:i/>
          <w:noProof/>
        </w:rPr>
        <w:t>ogy-</w:t>
      </w:r>
      <w:r w:rsidRPr="00185377">
        <w:rPr>
          <w:i/>
          <w:noProof/>
        </w:rPr>
        <w:t>Paris.</w:t>
      </w:r>
      <w:r w:rsidRPr="00185377">
        <w:rPr>
          <w:noProof/>
        </w:rPr>
        <w:t xml:space="preserve"> </w:t>
      </w:r>
      <w:r w:rsidRPr="00185377">
        <w:rPr>
          <w:b/>
          <w:noProof/>
        </w:rPr>
        <w:t>87</w:t>
      </w:r>
      <w:r w:rsidRPr="00185377">
        <w:rPr>
          <w:noProof/>
        </w:rPr>
        <w:t xml:space="preserve"> (3), 193-202, (1993).</w:t>
      </w:r>
    </w:p>
    <w:p w14:paraId="2EACB993" w14:textId="77777777" w:rsidR="00ED2F84" w:rsidRPr="00185377" w:rsidRDefault="00ED2F84" w:rsidP="00185377">
      <w:pPr>
        <w:pStyle w:val="EndNoteBibliography"/>
        <w:ind w:left="720" w:hanging="720"/>
        <w:rPr>
          <w:noProof/>
        </w:rPr>
      </w:pPr>
      <w:r w:rsidRPr="00185377">
        <w:rPr>
          <w:noProof/>
        </w:rPr>
        <w:t>14</w:t>
      </w:r>
      <w:r w:rsidRPr="00185377">
        <w:rPr>
          <w:noProof/>
        </w:rPr>
        <w:tab/>
        <w:t xml:space="preserve">Wu, L. G. &amp; Betz, W. J. Nerve activity but not intracellular calcium determines the time course of endocytosis at the frog neuromuscular junction. </w:t>
      </w:r>
      <w:r w:rsidRPr="00185377">
        <w:rPr>
          <w:i/>
          <w:noProof/>
        </w:rPr>
        <w:t>Neuron.</w:t>
      </w:r>
      <w:r w:rsidRPr="00185377">
        <w:rPr>
          <w:noProof/>
        </w:rPr>
        <w:t xml:space="preserve"> </w:t>
      </w:r>
      <w:r w:rsidRPr="00185377">
        <w:rPr>
          <w:b/>
          <w:noProof/>
        </w:rPr>
        <w:t>17</w:t>
      </w:r>
      <w:r w:rsidRPr="00185377">
        <w:rPr>
          <w:noProof/>
        </w:rPr>
        <w:t xml:space="preserve"> (4), 769-779, (1996).</w:t>
      </w:r>
    </w:p>
    <w:p w14:paraId="33580229" w14:textId="5871051C" w:rsidR="00ED2F84" w:rsidRPr="00185377" w:rsidRDefault="00ED2F84" w:rsidP="00185377">
      <w:pPr>
        <w:pStyle w:val="EndNoteBibliography"/>
        <w:ind w:left="720" w:hanging="720"/>
        <w:rPr>
          <w:noProof/>
        </w:rPr>
      </w:pPr>
      <w:r w:rsidRPr="00185377">
        <w:rPr>
          <w:noProof/>
        </w:rPr>
        <w:t>15</w:t>
      </w:r>
      <w:r w:rsidRPr="00185377">
        <w:rPr>
          <w:noProof/>
        </w:rPr>
        <w:tab/>
        <w:t xml:space="preserve">Ryan, T. A., Smith, S. J. &amp; Reuter, H. The timing of synaptic vesicle endocytosis. </w:t>
      </w:r>
      <w:r w:rsidRPr="00185377">
        <w:rPr>
          <w:i/>
          <w:noProof/>
        </w:rPr>
        <w:t>Proc</w:t>
      </w:r>
      <w:r w:rsidR="00154B92">
        <w:rPr>
          <w:i/>
          <w:noProof/>
        </w:rPr>
        <w:t>eedings of the</w:t>
      </w:r>
      <w:r w:rsidRPr="00185377">
        <w:rPr>
          <w:i/>
          <w:noProof/>
        </w:rPr>
        <w:t xml:space="preserve"> Nat</w:t>
      </w:r>
      <w:r w:rsidR="00154B92">
        <w:rPr>
          <w:i/>
          <w:noProof/>
        </w:rPr>
        <w:t>iona</w:t>
      </w:r>
      <w:r w:rsidRPr="00185377">
        <w:rPr>
          <w:i/>
          <w:noProof/>
        </w:rPr>
        <w:t>l Acad</w:t>
      </w:r>
      <w:r w:rsidR="00154B92">
        <w:rPr>
          <w:i/>
          <w:noProof/>
        </w:rPr>
        <w:t>emy of</w:t>
      </w:r>
      <w:r w:rsidRPr="00185377">
        <w:rPr>
          <w:i/>
          <w:noProof/>
        </w:rPr>
        <w:t xml:space="preserve"> Sci</w:t>
      </w:r>
      <w:r w:rsidR="00154B92">
        <w:rPr>
          <w:i/>
          <w:noProof/>
        </w:rPr>
        <w:t>ences</w:t>
      </w:r>
      <w:r w:rsidRPr="00185377">
        <w:rPr>
          <w:i/>
          <w:noProof/>
        </w:rPr>
        <w:t xml:space="preserve"> </w:t>
      </w:r>
      <w:r w:rsidR="00154B92">
        <w:rPr>
          <w:i/>
          <w:noProof/>
        </w:rPr>
        <w:t>of the United States of America</w:t>
      </w:r>
      <w:r w:rsidRPr="00185377">
        <w:rPr>
          <w:i/>
          <w:noProof/>
        </w:rPr>
        <w:t>.</w:t>
      </w:r>
      <w:r w:rsidRPr="00185377">
        <w:rPr>
          <w:noProof/>
        </w:rPr>
        <w:t xml:space="preserve"> </w:t>
      </w:r>
      <w:r w:rsidRPr="00185377">
        <w:rPr>
          <w:b/>
          <w:noProof/>
        </w:rPr>
        <w:t>93</w:t>
      </w:r>
      <w:r w:rsidRPr="00185377">
        <w:rPr>
          <w:noProof/>
        </w:rPr>
        <w:t xml:space="preserve"> (11), 5567-5571, (1996).</w:t>
      </w:r>
    </w:p>
    <w:p w14:paraId="5257BCDB" w14:textId="77777777" w:rsidR="00ED2F84" w:rsidRPr="00185377" w:rsidRDefault="00ED2F84" w:rsidP="00185377">
      <w:pPr>
        <w:pStyle w:val="EndNoteBibliography"/>
        <w:ind w:left="720" w:hanging="720"/>
        <w:rPr>
          <w:noProof/>
        </w:rPr>
      </w:pPr>
      <w:r w:rsidRPr="00185377">
        <w:rPr>
          <w:noProof/>
        </w:rPr>
        <w:t>16</w:t>
      </w:r>
      <w:r w:rsidRPr="00185377">
        <w:rPr>
          <w:noProof/>
        </w:rPr>
        <w:tab/>
        <w:t xml:space="preserve">Ramaswami, M., Krishnan, K. S. &amp; Kelly, R. B. Intermediates in synaptic vesicle recycling revealed by optical imaging of Drosophila neuromuscular junctions. </w:t>
      </w:r>
      <w:r w:rsidRPr="00185377">
        <w:rPr>
          <w:i/>
          <w:noProof/>
        </w:rPr>
        <w:t>Neuron.</w:t>
      </w:r>
      <w:r w:rsidRPr="00185377">
        <w:rPr>
          <w:noProof/>
        </w:rPr>
        <w:t xml:space="preserve"> </w:t>
      </w:r>
      <w:r w:rsidRPr="00185377">
        <w:rPr>
          <w:b/>
          <w:noProof/>
        </w:rPr>
        <w:t>13</w:t>
      </w:r>
      <w:r w:rsidRPr="00185377">
        <w:rPr>
          <w:noProof/>
        </w:rPr>
        <w:t xml:space="preserve"> (2), 363-375, (1994).</w:t>
      </w:r>
    </w:p>
    <w:p w14:paraId="717C2478" w14:textId="77777777" w:rsidR="0032503B" w:rsidRDefault="0032503B"/>
    <w:sectPr w:rsidR="00325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ED2F84"/>
    <w:rsid w:val="000015E9"/>
    <w:rsid w:val="00005690"/>
    <w:rsid w:val="00012443"/>
    <w:rsid w:val="00014ACE"/>
    <w:rsid w:val="00020F3F"/>
    <w:rsid w:val="000275B6"/>
    <w:rsid w:val="00033A46"/>
    <w:rsid w:val="00034239"/>
    <w:rsid w:val="000519F4"/>
    <w:rsid w:val="00066846"/>
    <w:rsid w:val="00072FE5"/>
    <w:rsid w:val="000826CF"/>
    <w:rsid w:val="000826E4"/>
    <w:rsid w:val="000A6BAF"/>
    <w:rsid w:val="000B2482"/>
    <w:rsid w:val="000B6278"/>
    <w:rsid w:val="000D2A60"/>
    <w:rsid w:val="000D5F5D"/>
    <w:rsid w:val="000E15CC"/>
    <w:rsid w:val="00135266"/>
    <w:rsid w:val="00154B92"/>
    <w:rsid w:val="0016491E"/>
    <w:rsid w:val="001705C1"/>
    <w:rsid w:val="001770A0"/>
    <w:rsid w:val="0018537D"/>
    <w:rsid w:val="00194365"/>
    <w:rsid w:val="001C07CB"/>
    <w:rsid w:val="001C2B4F"/>
    <w:rsid w:val="001D3129"/>
    <w:rsid w:val="001E312B"/>
    <w:rsid w:val="001F71F3"/>
    <w:rsid w:val="002020D6"/>
    <w:rsid w:val="00210E5C"/>
    <w:rsid w:val="00233D87"/>
    <w:rsid w:val="002617E1"/>
    <w:rsid w:val="0028699A"/>
    <w:rsid w:val="00290409"/>
    <w:rsid w:val="002A239D"/>
    <w:rsid w:val="002B4E94"/>
    <w:rsid w:val="002C30A0"/>
    <w:rsid w:val="00300790"/>
    <w:rsid w:val="0032281B"/>
    <w:rsid w:val="0032503B"/>
    <w:rsid w:val="00340298"/>
    <w:rsid w:val="00343C20"/>
    <w:rsid w:val="00373044"/>
    <w:rsid w:val="003878F0"/>
    <w:rsid w:val="003903E2"/>
    <w:rsid w:val="00396240"/>
    <w:rsid w:val="003F2AA2"/>
    <w:rsid w:val="003F3630"/>
    <w:rsid w:val="003F41D4"/>
    <w:rsid w:val="0040555E"/>
    <w:rsid w:val="00405983"/>
    <w:rsid w:val="004077AA"/>
    <w:rsid w:val="00410789"/>
    <w:rsid w:val="00413813"/>
    <w:rsid w:val="00416E64"/>
    <w:rsid w:val="00421C0F"/>
    <w:rsid w:val="00443EFC"/>
    <w:rsid w:val="004512E1"/>
    <w:rsid w:val="00453D42"/>
    <w:rsid w:val="00467C67"/>
    <w:rsid w:val="00476FDE"/>
    <w:rsid w:val="004C1895"/>
    <w:rsid w:val="004D0AF7"/>
    <w:rsid w:val="004E19BB"/>
    <w:rsid w:val="004F53CA"/>
    <w:rsid w:val="004F70FD"/>
    <w:rsid w:val="005114E5"/>
    <w:rsid w:val="00532BE1"/>
    <w:rsid w:val="005468CE"/>
    <w:rsid w:val="0054729F"/>
    <w:rsid w:val="00552F62"/>
    <w:rsid w:val="00564C8B"/>
    <w:rsid w:val="00571B33"/>
    <w:rsid w:val="00572388"/>
    <w:rsid w:val="00577AA7"/>
    <w:rsid w:val="00580A57"/>
    <w:rsid w:val="005A39CC"/>
    <w:rsid w:val="005B36FF"/>
    <w:rsid w:val="005C0A05"/>
    <w:rsid w:val="005E652A"/>
    <w:rsid w:val="005F5A13"/>
    <w:rsid w:val="0061128C"/>
    <w:rsid w:val="00631D1A"/>
    <w:rsid w:val="00652281"/>
    <w:rsid w:val="006620BB"/>
    <w:rsid w:val="00671B65"/>
    <w:rsid w:val="006721A4"/>
    <w:rsid w:val="00693612"/>
    <w:rsid w:val="00697498"/>
    <w:rsid w:val="006A0D02"/>
    <w:rsid w:val="006A4286"/>
    <w:rsid w:val="006A6EF6"/>
    <w:rsid w:val="006B2B14"/>
    <w:rsid w:val="006D05AF"/>
    <w:rsid w:val="006E3467"/>
    <w:rsid w:val="006E3FF7"/>
    <w:rsid w:val="0071322B"/>
    <w:rsid w:val="00761C93"/>
    <w:rsid w:val="007637FB"/>
    <w:rsid w:val="007920F9"/>
    <w:rsid w:val="007B5040"/>
    <w:rsid w:val="007B675F"/>
    <w:rsid w:val="007C3B30"/>
    <w:rsid w:val="007D7D90"/>
    <w:rsid w:val="007E19B5"/>
    <w:rsid w:val="007E5D6E"/>
    <w:rsid w:val="007F389F"/>
    <w:rsid w:val="007F497E"/>
    <w:rsid w:val="007F5957"/>
    <w:rsid w:val="008112E0"/>
    <w:rsid w:val="0081514D"/>
    <w:rsid w:val="0082204E"/>
    <w:rsid w:val="0082228C"/>
    <w:rsid w:val="0082421A"/>
    <w:rsid w:val="008271B7"/>
    <w:rsid w:val="00853C7A"/>
    <w:rsid w:val="00855485"/>
    <w:rsid w:val="008666C1"/>
    <w:rsid w:val="008755CB"/>
    <w:rsid w:val="008870D5"/>
    <w:rsid w:val="0088760B"/>
    <w:rsid w:val="008B7FF1"/>
    <w:rsid w:val="008E3060"/>
    <w:rsid w:val="008F4FD8"/>
    <w:rsid w:val="00906694"/>
    <w:rsid w:val="00911646"/>
    <w:rsid w:val="00914CBE"/>
    <w:rsid w:val="00921805"/>
    <w:rsid w:val="00930A96"/>
    <w:rsid w:val="0097532D"/>
    <w:rsid w:val="00982505"/>
    <w:rsid w:val="00986207"/>
    <w:rsid w:val="009C5FE9"/>
    <w:rsid w:val="009F60AE"/>
    <w:rsid w:val="009F737C"/>
    <w:rsid w:val="00A00401"/>
    <w:rsid w:val="00A017E5"/>
    <w:rsid w:val="00A06F92"/>
    <w:rsid w:val="00A10600"/>
    <w:rsid w:val="00A10A6F"/>
    <w:rsid w:val="00A219BA"/>
    <w:rsid w:val="00A6105F"/>
    <w:rsid w:val="00A6207B"/>
    <w:rsid w:val="00A65F64"/>
    <w:rsid w:val="00A7440F"/>
    <w:rsid w:val="00A80710"/>
    <w:rsid w:val="00A814AD"/>
    <w:rsid w:val="00A8448F"/>
    <w:rsid w:val="00A8506F"/>
    <w:rsid w:val="00A96F97"/>
    <w:rsid w:val="00AA1CF2"/>
    <w:rsid w:val="00AE36D4"/>
    <w:rsid w:val="00AF799B"/>
    <w:rsid w:val="00B04DD2"/>
    <w:rsid w:val="00B11094"/>
    <w:rsid w:val="00B1746E"/>
    <w:rsid w:val="00B23C4C"/>
    <w:rsid w:val="00B417BB"/>
    <w:rsid w:val="00B457AC"/>
    <w:rsid w:val="00B528D4"/>
    <w:rsid w:val="00B5538B"/>
    <w:rsid w:val="00B560C2"/>
    <w:rsid w:val="00B6752C"/>
    <w:rsid w:val="00B8565B"/>
    <w:rsid w:val="00B86163"/>
    <w:rsid w:val="00B93DD4"/>
    <w:rsid w:val="00BA0E03"/>
    <w:rsid w:val="00BA6561"/>
    <w:rsid w:val="00BB1804"/>
    <w:rsid w:val="00BC35B9"/>
    <w:rsid w:val="00BC6484"/>
    <w:rsid w:val="00BE630B"/>
    <w:rsid w:val="00BE7D01"/>
    <w:rsid w:val="00BF24C2"/>
    <w:rsid w:val="00C172CE"/>
    <w:rsid w:val="00C3349F"/>
    <w:rsid w:val="00C36ABC"/>
    <w:rsid w:val="00C627B3"/>
    <w:rsid w:val="00C63729"/>
    <w:rsid w:val="00C67A46"/>
    <w:rsid w:val="00C84E5F"/>
    <w:rsid w:val="00CD1048"/>
    <w:rsid w:val="00CE6E4B"/>
    <w:rsid w:val="00CF6196"/>
    <w:rsid w:val="00CF7D89"/>
    <w:rsid w:val="00D21597"/>
    <w:rsid w:val="00D40E17"/>
    <w:rsid w:val="00D51E76"/>
    <w:rsid w:val="00D71DCF"/>
    <w:rsid w:val="00D74089"/>
    <w:rsid w:val="00D757FD"/>
    <w:rsid w:val="00D968AE"/>
    <w:rsid w:val="00DA3088"/>
    <w:rsid w:val="00DC66B4"/>
    <w:rsid w:val="00DD66B4"/>
    <w:rsid w:val="00DE18C6"/>
    <w:rsid w:val="00DE3A0F"/>
    <w:rsid w:val="00E06C22"/>
    <w:rsid w:val="00E07527"/>
    <w:rsid w:val="00E10CD7"/>
    <w:rsid w:val="00E217A6"/>
    <w:rsid w:val="00E66840"/>
    <w:rsid w:val="00E84A74"/>
    <w:rsid w:val="00EA2553"/>
    <w:rsid w:val="00EA302E"/>
    <w:rsid w:val="00EA5945"/>
    <w:rsid w:val="00ED2F84"/>
    <w:rsid w:val="00EE4758"/>
    <w:rsid w:val="00F07F44"/>
    <w:rsid w:val="00F27EC2"/>
    <w:rsid w:val="00F53C31"/>
    <w:rsid w:val="00F62171"/>
    <w:rsid w:val="00F8127D"/>
    <w:rsid w:val="00F91455"/>
    <w:rsid w:val="00FA60F7"/>
    <w:rsid w:val="00FD0602"/>
    <w:rsid w:val="00FF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974FCC"/>
  <w15:chartTrackingRefBased/>
  <w15:docId w15:val="{9C83F6FC-36A6-514B-96DF-DAF9FBC9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2F84"/>
    <w:rPr>
      <w:b/>
      <w:bCs/>
    </w:rPr>
  </w:style>
  <w:style w:type="paragraph" w:customStyle="1" w:styleId="EndNoteBibliographyTitle">
    <w:name w:val="EndNote Bibliography Title"/>
    <w:basedOn w:val="Normal"/>
    <w:link w:val="EndNoteBibliographyTitleChar"/>
    <w:rsid w:val="00ED2F84"/>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ED2F84"/>
    <w:rPr>
      <w:rFonts w:ascii="Calibri" w:hAnsi="Calibri" w:cs="Calibri"/>
    </w:rPr>
  </w:style>
  <w:style w:type="paragraph" w:customStyle="1" w:styleId="EndNoteBibliography">
    <w:name w:val="EndNote Bibliography"/>
    <w:basedOn w:val="Normal"/>
    <w:link w:val="EndNoteBibliographyChar"/>
    <w:rsid w:val="00ED2F84"/>
    <w:rPr>
      <w:rFonts w:ascii="Calibri" w:hAnsi="Calibri" w:cs="Calibri"/>
    </w:rPr>
  </w:style>
  <w:style w:type="character" w:customStyle="1" w:styleId="EndNoteBibliographyChar">
    <w:name w:val="EndNote Bibliography Char"/>
    <w:basedOn w:val="DefaultParagraphFont"/>
    <w:link w:val="EndNoteBibliography"/>
    <w:rsid w:val="00ED2F84"/>
    <w:rPr>
      <w:rFonts w:ascii="Calibri" w:hAnsi="Calibri" w:cs="Calibri"/>
    </w:rPr>
  </w:style>
  <w:style w:type="paragraph" w:styleId="Revision">
    <w:name w:val="Revision"/>
    <w:hidden/>
    <w:uiPriority w:val="99"/>
    <w:semiHidden/>
    <w:rsid w:val="00ED2F84"/>
  </w:style>
  <w:style w:type="character" w:styleId="CommentReference">
    <w:name w:val="annotation reference"/>
    <w:basedOn w:val="DefaultParagraphFont"/>
    <w:uiPriority w:val="99"/>
    <w:semiHidden/>
    <w:unhideWhenUsed/>
    <w:rsid w:val="00ED2F84"/>
    <w:rPr>
      <w:sz w:val="16"/>
      <w:szCs w:val="16"/>
    </w:rPr>
  </w:style>
  <w:style w:type="paragraph" w:styleId="CommentText">
    <w:name w:val="annotation text"/>
    <w:basedOn w:val="Normal"/>
    <w:link w:val="CommentTextChar"/>
    <w:uiPriority w:val="99"/>
    <w:semiHidden/>
    <w:unhideWhenUsed/>
    <w:rsid w:val="00ED2F84"/>
    <w:rPr>
      <w:sz w:val="20"/>
      <w:szCs w:val="20"/>
    </w:rPr>
  </w:style>
  <w:style w:type="character" w:customStyle="1" w:styleId="CommentTextChar">
    <w:name w:val="Comment Text Char"/>
    <w:basedOn w:val="DefaultParagraphFont"/>
    <w:link w:val="CommentText"/>
    <w:uiPriority w:val="99"/>
    <w:semiHidden/>
    <w:rsid w:val="00ED2F84"/>
    <w:rPr>
      <w:sz w:val="20"/>
      <w:szCs w:val="20"/>
    </w:rPr>
  </w:style>
  <w:style w:type="paragraph" w:styleId="CommentSubject">
    <w:name w:val="annotation subject"/>
    <w:basedOn w:val="CommentText"/>
    <w:next w:val="CommentText"/>
    <w:link w:val="CommentSubjectChar"/>
    <w:uiPriority w:val="99"/>
    <w:semiHidden/>
    <w:unhideWhenUsed/>
    <w:rsid w:val="00ED2F84"/>
    <w:rPr>
      <w:b/>
      <w:bCs/>
    </w:rPr>
  </w:style>
  <w:style w:type="character" w:customStyle="1" w:styleId="CommentSubjectChar">
    <w:name w:val="Comment Subject Char"/>
    <w:basedOn w:val="CommentTextChar"/>
    <w:link w:val="CommentSubject"/>
    <w:uiPriority w:val="99"/>
    <w:semiHidden/>
    <w:rsid w:val="00ED2F84"/>
    <w:rPr>
      <w:b/>
      <w:bCs/>
      <w:sz w:val="20"/>
      <w:szCs w:val="20"/>
    </w:rPr>
  </w:style>
  <w:style w:type="paragraph" w:styleId="BalloonText">
    <w:name w:val="Balloon Text"/>
    <w:basedOn w:val="Normal"/>
    <w:link w:val="BalloonTextChar"/>
    <w:uiPriority w:val="99"/>
    <w:semiHidden/>
    <w:unhideWhenUsed/>
    <w:rsid w:val="00ED2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4571</Words>
  <Characters>26057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Jensen</dc:creator>
  <cp:keywords/>
  <dc:description/>
  <cp:lastModifiedBy>Brigid Jensen</cp:lastModifiedBy>
  <cp:revision>12</cp:revision>
  <dcterms:created xsi:type="dcterms:W3CDTF">2021-06-08T16:31:00Z</dcterms:created>
  <dcterms:modified xsi:type="dcterms:W3CDTF">2021-06-08T20:08:00Z</dcterms:modified>
</cp:coreProperties>
</file>