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32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329673" cy="35661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673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92" w:lineRule="exact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spacing w:val="-1"/>
        </w:rPr>
        <w:t>Jakub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Černý</w:t>
      </w:r>
      <w:r>
        <w:rPr>
          <w:rFonts w:ascii="Calibri" w:hAnsi="Calibri"/>
          <w:b w:val="0"/>
        </w:rPr>
      </w:r>
    </w:p>
    <w:p>
      <w:pPr>
        <w:pStyle w:val="BodyText"/>
        <w:spacing w:line="267" w:lineRule="exact"/>
        <w:ind w:right="0"/>
        <w:jc w:val="left"/>
      </w:pPr>
      <w:r>
        <w:rPr>
          <w:rFonts w:ascii="Calibri" w:hAnsi="Calibri"/>
          <w:spacing w:val="-1"/>
        </w:rPr>
        <w:t>Opočno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Station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Copyright</w:t>
      </w:r>
      <w:r>
        <w:rPr>
          <w:rFonts w:ascii="Arial"/>
          <w:b/>
          <w:spacing w:val="-33"/>
          <w:sz w:val="32"/>
        </w:rPr>
        <w:t> </w:t>
      </w:r>
      <w:r>
        <w:rPr>
          <w:rFonts w:ascii="Arial"/>
          <w:b/>
          <w:sz w:val="32"/>
        </w:rPr>
        <w:t>permission</w:t>
      </w:r>
      <w:r>
        <w:rPr>
          <w:rFonts w:ascii="Arial"/>
          <w:sz w:val="3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44"/>
          <w:szCs w:val="4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Czech Academy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Agricultural</w:t>
      </w:r>
      <w:r>
        <w:rPr/>
        <w:t> </w:t>
      </w:r>
      <w:r>
        <w:rPr>
          <w:spacing w:val="-1"/>
        </w:rPr>
        <w:t>Sciences</w:t>
      </w:r>
      <w:r>
        <w:rPr/>
        <w:t> </w:t>
      </w:r>
      <w:r>
        <w:rPr>
          <w:spacing w:val="-1"/>
        </w:rPr>
        <w:t>agrees</w:t>
      </w:r>
      <w:r>
        <w:rPr>
          <w:spacing w:val="2"/>
        </w:rPr>
        <w:t> </w:t>
      </w:r>
      <w:r>
        <w:rPr>
          <w:spacing w:val="-1"/>
        </w:rPr>
        <w:t>that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article:</w:t>
      </w:r>
    </w:p>
    <w:p>
      <w:pPr>
        <w:spacing w:line="257" w:lineRule="auto" w:before="61"/>
        <w:ind w:left="112" w:right="101" w:firstLine="7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Arial" w:hAnsi="Arial"/>
          <w:b/>
          <w:spacing w:val="-1"/>
          <w:sz w:val="16"/>
        </w:rPr>
        <w:t>Editorial office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Times New Roman" w:hAnsi="Times New Roman"/>
          <w:color w:val="434343"/>
          <w:sz w:val="17"/>
        </w:rPr>
        <w:t>Slezská</w:t>
      </w:r>
      <w:r>
        <w:rPr>
          <w:rFonts w:ascii="Times New Roman" w:hAnsi="Times New Roman"/>
          <w:color w:val="434343"/>
          <w:spacing w:val="30"/>
          <w:sz w:val="17"/>
        </w:rPr>
        <w:t> </w:t>
      </w:r>
      <w:r>
        <w:rPr>
          <w:rFonts w:ascii="Times New Roman" w:hAnsi="Times New Roman"/>
          <w:color w:val="434343"/>
          <w:sz w:val="17"/>
        </w:rPr>
        <w:t>100/7</w:t>
      </w:r>
      <w:r>
        <w:rPr>
          <w:rFonts w:ascii="Times New Roman" w:hAnsi="Times New Roman"/>
          <w:color w:val="434343"/>
          <w:spacing w:val="22"/>
          <w:w w:val="103"/>
          <w:sz w:val="17"/>
        </w:rPr>
        <w:t> </w:t>
      </w:r>
      <w:r>
        <w:rPr>
          <w:rFonts w:ascii="Times New Roman" w:hAnsi="Times New Roman"/>
          <w:color w:val="434343"/>
          <w:sz w:val="17"/>
        </w:rPr>
        <w:t>120</w:t>
      </w:r>
      <w:r>
        <w:rPr>
          <w:rFonts w:ascii="Times New Roman" w:hAnsi="Times New Roman"/>
          <w:color w:val="434343"/>
          <w:spacing w:val="12"/>
          <w:sz w:val="17"/>
        </w:rPr>
        <w:t> </w:t>
      </w:r>
      <w:r>
        <w:rPr>
          <w:rFonts w:ascii="Times New Roman" w:hAnsi="Times New Roman"/>
          <w:color w:val="434343"/>
          <w:sz w:val="17"/>
        </w:rPr>
        <w:t>00,</w:t>
      </w:r>
      <w:r>
        <w:rPr>
          <w:rFonts w:ascii="Times New Roman" w:hAnsi="Times New Roman"/>
          <w:color w:val="434343"/>
          <w:spacing w:val="13"/>
          <w:sz w:val="17"/>
        </w:rPr>
        <w:t> </w:t>
      </w:r>
      <w:r>
        <w:rPr>
          <w:rFonts w:ascii="Times New Roman" w:hAnsi="Times New Roman"/>
          <w:color w:val="434343"/>
          <w:sz w:val="17"/>
        </w:rPr>
        <w:t>Praha</w:t>
      </w:r>
      <w:r>
        <w:rPr>
          <w:rFonts w:ascii="Times New Roman" w:hAnsi="Times New Roman"/>
          <w:color w:val="434343"/>
          <w:spacing w:val="13"/>
          <w:sz w:val="17"/>
        </w:rPr>
        <w:t> </w:t>
      </w:r>
      <w:r>
        <w:rPr>
          <w:rFonts w:ascii="Times New Roman" w:hAnsi="Times New Roman"/>
          <w:color w:val="434343"/>
          <w:sz w:val="17"/>
        </w:rPr>
        <w:t>2</w:t>
      </w:r>
      <w:r>
        <w:rPr>
          <w:rFonts w:ascii="Times New Roman" w:hAnsi="Times New Roman"/>
          <w:sz w:val="17"/>
        </w:rPr>
      </w:r>
    </w:p>
    <w:p>
      <w:pPr>
        <w:spacing w:after="0" w:line="257" w:lineRule="auto"/>
        <w:jc w:val="righ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1040" w:bottom="280" w:left="1020" w:right="1140"/>
          <w:cols w:num="2" w:equalWidth="0">
            <w:col w:w="6102" w:space="2307"/>
            <w:col w:w="1341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51"/>
        <w:ind w:right="0"/>
        <w:jc w:val="left"/>
        <w:rPr>
          <w:b w:val="0"/>
          <w:bCs w:val="0"/>
        </w:rPr>
      </w:pPr>
      <w:r>
        <w:rPr>
          <w:spacing w:val="-1"/>
          <w:sz w:val="22"/>
          <w:szCs w:val="22"/>
        </w:rPr>
        <w:t>Title:</w:t>
      </w:r>
      <w:r>
        <w:rPr>
          <w:spacing w:val="-3"/>
          <w:sz w:val="22"/>
          <w:szCs w:val="22"/>
        </w:rPr>
        <w:t> </w:t>
      </w:r>
      <w:r>
        <w:rPr>
          <w:spacing w:val="-1"/>
        </w:rPr>
        <w:t>LaiPen LP</w:t>
      </w:r>
      <w:r>
        <w:rPr>
          <w:spacing w:val="-4"/>
        </w:rPr>
        <w:t> </w:t>
      </w:r>
      <w:r>
        <w:rPr/>
        <w:t>100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new device</w:t>
      </w:r>
      <w:r>
        <w:rPr>
          <w:spacing w:val="-4"/>
        </w:rPr>
        <w:t> </w:t>
      </w:r>
      <w:r>
        <w:rPr>
          <w:spacing w:val="-1"/>
        </w:rPr>
        <w:t>for estimating</w:t>
      </w:r>
      <w:r>
        <w:rPr>
          <w:spacing w:val="-6"/>
        </w:rPr>
        <w:t> </w:t>
      </w:r>
      <w:r>
        <w:rPr>
          <w:spacing w:val="-1"/>
        </w:rPr>
        <w:t>forest ecosystem</w:t>
      </w:r>
      <w:r>
        <w:rPr>
          <w:spacing w:val="-4"/>
        </w:rPr>
        <w:t> </w:t>
      </w:r>
      <w:r>
        <w:rPr>
          <w:spacing w:val="-1"/>
        </w:rPr>
        <w:t>leaf area</w:t>
      </w:r>
      <w:r>
        <w:rPr>
          <w:spacing w:val="-4"/>
        </w:rPr>
        <w:t> </w:t>
      </w:r>
      <w:r>
        <w:rPr>
          <w:spacing w:val="-1"/>
        </w:rPr>
        <w:t>index</w:t>
      </w:r>
      <w:r>
        <w:rPr>
          <w:spacing w:val="-2"/>
        </w:rPr>
        <w:t> </w:t>
      </w:r>
      <w:r>
        <w:rPr>
          <w:spacing w:val="-1"/>
        </w:rPr>
        <w:t>compared</w:t>
      </w:r>
      <w:r>
        <w:rPr>
          <w:spacing w:val="-3"/>
        </w:rPr>
        <w:t> </w:t>
      </w:r>
      <w:r>
        <w:rPr/>
        <w:t>to</w:t>
      </w:r>
      <w:r>
        <w:rPr>
          <w:spacing w:val="67"/>
          <w:w w:val="9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etalon: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methodologic</w:t>
      </w:r>
      <w:r>
        <w:rPr>
          <w:spacing w:val="-4"/>
        </w:rPr>
        <w:t> </w:t>
      </w:r>
      <w:r>
        <w:rPr>
          <w:spacing w:val="-1"/>
        </w:rPr>
        <w:t>case</w:t>
      </w:r>
      <w:r>
        <w:rPr>
          <w:spacing w:val="-5"/>
        </w:rPr>
        <w:t> </w:t>
      </w:r>
      <w:r>
        <w:rPr>
          <w:spacing w:val="-1"/>
        </w:rPr>
        <w:t>study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b/>
          <w:spacing w:val="-1"/>
        </w:rPr>
        <w:t>Authors</w:t>
      </w:r>
      <w:r>
        <w:rPr>
          <w:spacing w:val="-1"/>
        </w:rPr>
        <w:t>: </w:t>
      </w:r>
      <w:r>
        <w:rPr>
          <w:rFonts w:ascii="Calibri" w:hAnsi="Calibri"/>
          <w:color w:val="666666"/>
          <w:spacing w:val="-1"/>
        </w:rPr>
        <w:t>Jakub</w:t>
      </w:r>
      <w:r>
        <w:rPr>
          <w:rFonts w:ascii="Calibri" w:hAnsi="Calibri"/>
          <w:color w:val="666666"/>
          <w:spacing w:val="-2"/>
        </w:rPr>
        <w:t> </w:t>
      </w:r>
      <w:r>
        <w:rPr>
          <w:rFonts w:ascii="Calibri" w:hAnsi="Calibri"/>
          <w:color w:val="666666"/>
          <w:spacing w:val="-1"/>
        </w:rPr>
        <w:t>Černý,</w:t>
      </w:r>
      <w:r>
        <w:rPr>
          <w:rFonts w:ascii="Calibri" w:hAnsi="Calibri"/>
          <w:color w:val="666666"/>
        </w:rPr>
        <w:t> Jan</w:t>
      </w:r>
      <w:r>
        <w:rPr>
          <w:rFonts w:ascii="Calibri" w:hAnsi="Calibri"/>
          <w:color w:val="666666"/>
          <w:spacing w:val="-4"/>
        </w:rPr>
        <w:t> </w:t>
      </w:r>
      <w:r>
        <w:rPr>
          <w:rFonts w:ascii="Calibri" w:hAnsi="Calibri"/>
          <w:color w:val="666666"/>
        </w:rPr>
        <w:t>Krejza, </w:t>
      </w:r>
      <w:r>
        <w:rPr>
          <w:rFonts w:ascii="Calibri" w:hAnsi="Calibri"/>
          <w:color w:val="666666"/>
          <w:spacing w:val="-1"/>
        </w:rPr>
        <w:t>Radek</w:t>
      </w:r>
      <w:r>
        <w:rPr>
          <w:rFonts w:ascii="Calibri" w:hAnsi="Calibri"/>
          <w:color w:val="666666"/>
          <w:spacing w:val="-2"/>
        </w:rPr>
        <w:t> </w:t>
      </w:r>
      <w:r>
        <w:rPr>
          <w:rFonts w:ascii="Calibri" w:hAnsi="Calibri"/>
          <w:color w:val="666666"/>
          <w:spacing w:val="-1"/>
        </w:rPr>
        <w:t>Pokorný,</w:t>
      </w:r>
      <w:r>
        <w:rPr>
          <w:rFonts w:ascii="Calibri" w:hAnsi="Calibri"/>
          <w:color w:val="666666"/>
          <w:spacing w:val="-2"/>
        </w:rPr>
        <w:t> </w:t>
      </w:r>
      <w:r>
        <w:rPr>
          <w:rFonts w:ascii="Calibri" w:hAnsi="Calibri"/>
          <w:color w:val="666666"/>
          <w:spacing w:val="-1"/>
        </w:rPr>
        <w:t>Pavel</w:t>
      </w:r>
      <w:r>
        <w:rPr>
          <w:rFonts w:ascii="Calibri" w:hAnsi="Calibri"/>
          <w:color w:val="666666"/>
        </w:rPr>
        <w:t> </w:t>
      </w:r>
      <w:r>
        <w:rPr>
          <w:rFonts w:ascii="Calibri" w:hAnsi="Calibri"/>
          <w:color w:val="666666"/>
          <w:spacing w:val="-1"/>
        </w:rPr>
        <w:t>Bednář</w:t>
      </w:r>
      <w:r>
        <w:rPr>
          <w:rFonts w:ascii="Calibri" w:hAnsi="Calibri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Calibri"/>
          <w:b/>
          <w:color w:val="666666"/>
          <w:spacing w:val="-1"/>
          <w:sz w:val="22"/>
        </w:rPr>
        <w:t>Doi</w:t>
      </w:r>
      <w:r>
        <w:rPr>
          <w:rFonts w:ascii="Calibri"/>
          <w:color w:val="666666"/>
          <w:spacing w:val="-1"/>
          <w:sz w:val="22"/>
        </w:rPr>
        <w:t>:</w:t>
      </w:r>
      <w:r>
        <w:rPr>
          <w:rFonts w:ascii="Calibri"/>
          <w:color w:val="666666"/>
          <w:spacing w:val="1"/>
          <w:sz w:val="22"/>
        </w:rPr>
        <w:t> </w:t>
      </w:r>
      <w:hyperlink r:id="rId6">
        <w:r>
          <w:rPr>
            <w:rFonts w:ascii="Arial"/>
            <w:color w:val="0000FF"/>
            <w:spacing w:val="-1"/>
            <w:sz w:val="21"/>
          </w:rPr>
          <w:t>https://doi.org/10.17221/112/2018-JFS</w:t>
        </w:r>
        <w:r>
          <w:rPr>
            <w:rFonts w:ascii="Arial"/>
            <w:sz w:val="21"/>
          </w:rPr>
        </w:r>
      </w:hyperlink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425"/>
        <w:jc w:val="both"/>
      </w:pPr>
      <w:r>
        <w:rPr>
          <w:color w:val="666666"/>
          <w:spacing w:val="-1"/>
        </w:rPr>
        <w:t>originally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published </w:t>
      </w:r>
      <w:r>
        <w:rPr>
          <w:color w:val="666666"/>
        </w:rPr>
        <w:t>in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the</w:t>
      </w:r>
      <w:r>
        <w:rPr>
          <w:color w:val="666666"/>
        </w:rPr>
        <w:t> </w:t>
      </w:r>
      <w:r>
        <w:rPr>
          <w:color w:val="666666"/>
          <w:spacing w:val="-1"/>
        </w:rPr>
        <w:t>Journal</w:t>
      </w:r>
      <w:r>
        <w:rPr>
          <w:color w:val="666666"/>
        </w:rPr>
        <w:t> of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Forest</w:t>
      </w:r>
      <w:r>
        <w:rPr>
          <w:color w:val="666666"/>
        </w:rPr>
        <w:t> </w:t>
      </w:r>
      <w:r>
        <w:rPr>
          <w:color w:val="666666"/>
          <w:spacing w:val="-1"/>
        </w:rPr>
        <w:t>Science</w:t>
      </w:r>
      <w:r>
        <w:rPr>
          <w:color w:val="666666"/>
        </w:rPr>
        <w:t> </w:t>
      </w:r>
      <w:r>
        <w:rPr>
          <w:color w:val="666666"/>
          <w:spacing w:val="-1"/>
        </w:rPr>
        <w:t>can be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used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(the</w:t>
      </w:r>
      <w:r>
        <w:rPr>
          <w:color w:val="666666"/>
        </w:rPr>
        <w:t> </w:t>
      </w:r>
      <w:r>
        <w:rPr>
          <w:color w:val="666666"/>
          <w:spacing w:val="-1"/>
        </w:rPr>
        <w:t>research</w:t>
      </w:r>
      <w:r>
        <w:rPr>
          <w:color w:val="666666"/>
        </w:rPr>
        <w:t> </w:t>
      </w:r>
      <w:r>
        <w:rPr>
          <w:color w:val="666666"/>
          <w:spacing w:val="-1"/>
        </w:rPr>
        <w:t>results)</w:t>
      </w:r>
      <w:r>
        <w:rPr>
          <w:color w:val="666666"/>
          <w:spacing w:val="3"/>
        </w:rPr>
        <w:t> </w:t>
      </w:r>
      <w:r>
        <w:rPr>
          <w:color w:val="666666"/>
        </w:rPr>
        <w:t>in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the</w:t>
      </w:r>
      <w:r>
        <w:rPr>
          <w:color w:val="666666"/>
        </w:rPr>
        <w:t> </w:t>
      </w:r>
      <w:r>
        <w:rPr>
          <w:color w:val="666666"/>
          <w:spacing w:val="-1"/>
        </w:rPr>
        <w:t>article </w:t>
      </w:r>
      <w:r>
        <w:rPr>
          <w:color w:val="666666"/>
        </w:rPr>
        <w:t>of</w:t>
      </w:r>
      <w:r>
        <w:rPr>
          <w:color w:val="666666"/>
          <w:spacing w:val="61"/>
        </w:rPr>
        <w:t> </w:t>
      </w:r>
      <w:r>
        <w:rPr>
          <w:rFonts w:ascii="Calibri" w:hAnsi="Calibri"/>
          <w:color w:val="666666"/>
          <w:spacing w:val="-1"/>
        </w:rPr>
        <w:t>Jakub</w:t>
      </w:r>
      <w:r>
        <w:rPr>
          <w:rFonts w:ascii="Calibri" w:hAnsi="Calibri"/>
          <w:color w:val="666666"/>
          <w:spacing w:val="-2"/>
        </w:rPr>
        <w:t> </w:t>
      </w:r>
      <w:r>
        <w:rPr>
          <w:rFonts w:ascii="Calibri" w:hAnsi="Calibri"/>
          <w:color w:val="666666"/>
          <w:spacing w:val="-1"/>
        </w:rPr>
        <w:t>Černý </w:t>
      </w:r>
      <w:r>
        <w:rPr>
          <w:color w:val="666666"/>
        </w:rPr>
        <w:t>that</w:t>
      </w:r>
      <w:r>
        <w:rPr>
          <w:color w:val="666666"/>
          <w:spacing w:val="-2"/>
        </w:rPr>
        <w:t> </w:t>
      </w:r>
      <w:r>
        <w:rPr>
          <w:color w:val="666666"/>
        </w:rPr>
        <w:t>will </w:t>
      </w:r>
      <w:r>
        <w:rPr>
          <w:color w:val="666666"/>
          <w:spacing w:val="-1"/>
        </w:rPr>
        <w:t>published</w:t>
      </w:r>
      <w:r>
        <w:rPr>
          <w:color w:val="666666"/>
        </w:rPr>
        <w:t> in</w:t>
      </w:r>
      <w:r>
        <w:rPr>
          <w:color w:val="666666"/>
          <w:spacing w:val="-1"/>
        </w:rPr>
        <w:t> </w:t>
      </w:r>
      <w:r>
        <w:rPr>
          <w:color w:val="666666"/>
        </w:rPr>
        <w:t>the </w:t>
      </w:r>
      <w:r>
        <w:rPr>
          <w:color w:val="666666"/>
          <w:spacing w:val="-1"/>
        </w:rPr>
        <w:t>Journal</w:t>
      </w:r>
      <w:r>
        <w:rPr>
          <w:color w:val="666666"/>
        </w:rPr>
        <w:t> of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Visualized</w:t>
      </w:r>
      <w:r>
        <w:rPr>
          <w:color w:val="666666"/>
        </w:rPr>
        <w:t> </w:t>
      </w:r>
      <w:r>
        <w:rPr>
          <w:color w:val="666666"/>
          <w:spacing w:val="-1"/>
        </w:rPr>
        <w:t>Experiments,</w:t>
      </w:r>
      <w:r>
        <w:rPr>
          <w:color w:val="666666"/>
        </w:rPr>
        <w:t> </w:t>
      </w:r>
      <w:r>
        <w:rPr>
          <w:color w:val="666666"/>
          <w:spacing w:val="-1"/>
        </w:rPr>
        <w:t>with</w:t>
      </w:r>
      <w:r>
        <w:rPr>
          <w:color w:val="666666"/>
        </w:rPr>
        <w:t> the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proper</w:t>
      </w:r>
      <w:r>
        <w:rPr>
          <w:color w:val="666666"/>
        </w:rPr>
        <w:t> </w:t>
      </w:r>
      <w:r>
        <w:rPr>
          <w:color w:val="666666"/>
          <w:spacing w:val="-1"/>
        </w:rPr>
        <w:t>citation </w:t>
      </w:r>
      <w:r>
        <w:rPr>
          <w:color w:val="666666"/>
        </w:rPr>
        <w:t>of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the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original</w:t>
      </w:r>
      <w:r>
        <w:rPr>
          <w:color w:val="666666"/>
        </w:rPr>
        <w:t> </w:t>
      </w:r>
      <w:r>
        <w:rPr>
          <w:color w:val="666666"/>
          <w:spacing w:val="-1"/>
        </w:rPr>
        <w:t>source.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6744"/>
        <w:jc w:val="left"/>
      </w:pPr>
      <w:r>
        <w:rPr>
          <w:color w:val="666666"/>
          <w:spacing w:val="-1"/>
        </w:rPr>
        <w:t>Thank</w:t>
      </w:r>
      <w:r>
        <w:rPr>
          <w:color w:val="666666"/>
        </w:rPr>
        <w:t> </w:t>
      </w:r>
      <w:r>
        <w:rPr>
          <w:color w:val="666666"/>
          <w:spacing w:val="-1"/>
        </w:rPr>
        <w:t>you for</w:t>
      </w:r>
      <w:r>
        <w:rPr>
          <w:color w:val="666666"/>
        </w:rPr>
        <w:t> </w:t>
      </w:r>
      <w:r>
        <w:rPr>
          <w:color w:val="666666"/>
          <w:spacing w:val="-1"/>
        </w:rPr>
        <w:t>your</w:t>
      </w:r>
      <w:r>
        <w:rPr>
          <w:color w:val="666666"/>
        </w:rPr>
        <w:t> </w:t>
      </w:r>
      <w:r>
        <w:rPr>
          <w:color w:val="666666"/>
          <w:spacing w:val="-1"/>
        </w:rPr>
        <w:t>cooperation.</w:t>
      </w:r>
      <w:r>
        <w:rPr>
          <w:color w:val="666666"/>
          <w:spacing w:val="30"/>
        </w:rPr>
        <w:t> </w:t>
      </w:r>
      <w:r>
        <w:rPr>
          <w:color w:val="666666"/>
        </w:rPr>
        <w:t>Best </w:t>
      </w:r>
      <w:r>
        <w:rPr>
          <w:color w:val="666666"/>
          <w:spacing w:val="-1"/>
        </w:rPr>
        <w:t>regards,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shape style="position:absolute;margin-left:182.25pt;margin-top:1.095621pt;width:119.55pt;height:34.348pt;mso-position-horizontal-relative:page;mso-position-vertical-relative:paragraph;z-index:1072" type="#_x0000_t75" stroked="false">
            <v:imagedata r:id="rId7" o:title=""/>
          </v:shape>
        </w:pict>
      </w:r>
      <w:r>
        <w:rPr>
          <w:rFonts w:ascii="Calibri" w:hAnsi="Calibri"/>
          <w:spacing w:val="-1"/>
        </w:rPr>
        <w:t>Ing.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Eva Karská</w:t>
      </w:r>
      <w:r>
        <w:rPr>
          <w:rFonts w:ascii="Calibri" w:hAnsi="Calibri"/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Vedoucí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oddělení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redakce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Czech Academy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Agricultural</w:t>
      </w:r>
      <w:r>
        <w:rPr/>
        <w:t> </w:t>
      </w:r>
      <w:r>
        <w:rPr>
          <w:spacing w:val="-1"/>
        </w:rPr>
        <w:t>Sciences</w:t>
      </w:r>
      <w:r>
        <w:rPr>
          <w:b w:val="0"/>
        </w:rPr>
      </w:r>
    </w:p>
    <w:p>
      <w:pPr>
        <w:pStyle w:val="BodyText"/>
        <w:spacing w:line="240" w:lineRule="auto"/>
        <w:ind w:right="8118"/>
        <w:jc w:val="left"/>
      </w:pPr>
      <w:r>
        <w:rPr>
          <w:spacing w:val="-1"/>
        </w:rPr>
        <w:t>Editorial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28"/>
        </w:rPr>
        <w:t> </w:t>
      </w:r>
      <w:r>
        <w:rPr>
          <w:spacing w:val="-1"/>
        </w:rPr>
        <w:t>Slezska </w:t>
      </w:r>
      <w:r>
        <w:rPr>
          <w:spacing w:val="-2"/>
        </w:rPr>
        <w:t>100/7</w:t>
      </w:r>
      <w:r>
        <w:rPr>
          <w:spacing w:val="30"/>
        </w:rPr>
        <w:t> </w:t>
      </w:r>
      <w:r>
        <w:rPr>
          <w:spacing w:val="-1"/>
        </w:rPr>
        <w:t>120</w:t>
      </w:r>
      <w:r>
        <w:rPr/>
        <w:t> </w:t>
      </w:r>
      <w:r>
        <w:rPr>
          <w:spacing w:val="-1"/>
        </w:rPr>
        <w:t>00</w:t>
      </w:r>
      <w:r>
        <w:rPr>
          <w:spacing w:val="-2"/>
        </w:rPr>
        <w:t> </w:t>
      </w:r>
      <w:r>
        <w:rPr>
          <w:spacing w:val="-1"/>
        </w:rPr>
        <w:t>Prague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Tel.:</w:t>
      </w:r>
      <w:r>
        <w:rPr>
          <w:spacing w:val="-2"/>
        </w:rPr>
        <w:t> </w:t>
      </w:r>
      <w:r>
        <w:rPr/>
        <w:t>+ </w:t>
      </w:r>
      <w:r>
        <w:rPr>
          <w:spacing w:val="-2"/>
        </w:rPr>
        <w:t>420</w:t>
      </w:r>
      <w:r>
        <w:rPr>
          <w:spacing w:val="2"/>
        </w:rPr>
        <w:t> </w:t>
      </w:r>
      <w:r>
        <w:rPr>
          <w:spacing w:val="-1"/>
        </w:rPr>
        <w:t>227 010 606</w:t>
      </w:r>
    </w:p>
    <w:p>
      <w:pPr>
        <w:pStyle w:val="BodyText"/>
        <w:spacing w:line="240" w:lineRule="auto"/>
        <w:ind w:right="8118"/>
        <w:jc w:val="left"/>
      </w:pPr>
      <w:r>
        <w:rPr/>
        <w:pict>
          <v:group style="position:absolute;margin-left:126.260002pt;margin-top:11.673658pt;width:2.4pt;height:.75pt;mso-position-horizontal-relative:page;mso-position-vertical-relative:paragraph;z-index:-3568" coordorigin="2525,233" coordsize="48,15">
            <v:shape style="position:absolute;left:2525;top:233;width:48;height:15" coordorigin="2525,233" coordsize="48,15" path="m2525,241l2573,241e" filled="false" stroked="true" strokeweight=".81997pt" strokecolor="#0000ff">
              <v:path arrowok="t"/>
            </v:shape>
            <w10:wrap type="none"/>
          </v:group>
        </w:pict>
      </w:r>
      <w:r>
        <w:rPr>
          <w:color w:val="0462C1"/>
        </w:rPr>
      </w:r>
      <w:hyperlink r:id="rId8">
        <w:r>
          <w:rPr>
            <w:color w:val="0462C1"/>
            <w:spacing w:val="-1"/>
            <w:u w:val="single" w:color="0462C1"/>
          </w:rPr>
          <w:t>karska@cazv.cz</w:t>
        </w:r>
        <w:r>
          <w:rPr>
            <w:color w:val="0462C1"/>
            <w:spacing w:val="-1"/>
          </w:rPr>
        </w:r>
      </w:hyperlink>
      <w:r>
        <w:rPr>
          <w:color w:val="0462C1"/>
          <w:spacing w:val="-1"/>
        </w:rPr>
        <w:t> </w:t>
      </w:r>
      <w:hyperlink r:id="rId9">
        <w:r>
          <w:rPr>
            <w:color w:val="0462C1"/>
            <w:spacing w:val="-1"/>
          </w:rPr>
        </w:r>
        <w:r>
          <w:rPr>
            <w:color w:val="0462C1"/>
            <w:spacing w:val="-1"/>
          </w:rPr>
          <w:t> </w:t>
        </w:r>
        <w:r>
          <w:rPr>
            <w:color w:val="0462C1"/>
            <w:spacing w:val="-1"/>
            <w:u w:val="single" w:color="0462C1"/>
          </w:rPr>
          <w:t>www.cazv.cz</w:t>
        </w:r>
        <w:r>
          <w:rPr>
            <w:color w:val="0462C1"/>
            <w:spacing w:val="-1"/>
          </w:rPr>
        </w:r>
        <w:r>
          <w:rPr/>
        </w:r>
      </w:hyperlink>
    </w:p>
    <w:p>
      <w:pPr>
        <w:spacing w:before="4"/>
        <w:ind w:left="112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color w:val="0462C1"/>
          <w:w w:val="99"/>
          <w:sz w:val="20"/>
        </w:rPr>
      </w:r>
      <w:hyperlink r:id="rId10">
        <w:r>
          <w:rPr>
            <w:rFonts w:ascii="Verdana"/>
            <w:color w:val="0462C1"/>
            <w:sz w:val="20"/>
            <w:u w:val="single" w:color="0462C1"/>
          </w:rPr>
          <w:t>www.agriculturejournals.cz</w:t>
        </w:r>
        <w:r>
          <w:rPr>
            <w:rFonts w:ascii="Verdana"/>
            <w:color w:val="0462C1"/>
            <w:w w:val="99"/>
            <w:sz w:val="20"/>
          </w:rPr>
        </w:r>
        <w:r>
          <w:rPr>
            <w:rFonts w:ascii="Verdana"/>
            <w:sz w:val="20"/>
          </w:rPr>
        </w:r>
      </w:hyperlink>
    </w:p>
    <w:p>
      <w:pPr>
        <w:spacing w:line="240" w:lineRule="auto" w:before="11"/>
        <w:rPr>
          <w:rFonts w:ascii="Verdana" w:hAnsi="Verdana" w:cs="Verdana" w:eastAsia="Verdana"/>
          <w:sz w:val="21"/>
          <w:szCs w:val="21"/>
        </w:rPr>
      </w:pPr>
    </w:p>
    <w:p>
      <w:pPr>
        <w:spacing w:line="200" w:lineRule="atLeast"/>
        <w:ind w:left="1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1695685" cy="182022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85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21"/>
          <w:szCs w:val="21"/>
        </w:rPr>
      </w:pPr>
    </w:p>
    <w:p>
      <w:pPr>
        <w:spacing w:line="20" w:lineRule="atLeast"/>
        <w:ind w:left="41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49.5pt;height:1pt;mso-position-horizontal-relative:char;mso-position-vertical-relative:line" coordorigin="0,0" coordsize="8990,20">
            <v:group style="position:absolute;left:10;top:10;width:8970;height:2" coordorigin="10,10" coordsize="8970,2">
              <v:shape style="position:absolute;left:10;top:10;width:8970;height:2" coordorigin="10,10" coordsize="8970,0" path="m10,10l8980,10e" filled="false" stroked="true" strokeweight="1pt" strokecolor="#48a84d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17"/>
          <w:szCs w:val="17"/>
        </w:rPr>
      </w:pPr>
    </w:p>
    <w:p>
      <w:pPr>
        <w:spacing w:after="0" w:line="240" w:lineRule="auto"/>
        <w:rPr>
          <w:rFonts w:ascii="Verdana" w:hAnsi="Verdana" w:cs="Verdana" w:eastAsia="Verdana"/>
          <w:sz w:val="17"/>
          <w:szCs w:val="17"/>
        </w:rPr>
        <w:sectPr>
          <w:type w:val="continuous"/>
          <w:pgSz w:w="11910" w:h="16840"/>
          <w:pgMar w:top="1040" w:bottom="280" w:left="1020" w:right="1140"/>
        </w:sectPr>
      </w:pPr>
    </w:p>
    <w:p>
      <w:pPr>
        <w:spacing w:before="77"/>
        <w:ind w:left="47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48A84D"/>
          <w:sz w:val="18"/>
        </w:rPr>
        <w:t>Email: </w:t>
      </w:r>
      <w:r>
        <w:rPr>
          <w:rFonts w:ascii="Arial"/>
          <w:b/>
          <w:color w:val="48A84D"/>
          <w:spacing w:val="-3"/>
          <w:sz w:val="18"/>
        </w:rPr>
        <w:t>Tel:</w:t>
      </w:r>
      <w:r>
        <w:rPr>
          <w:rFonts w:ascii="Arial"/>
          <w:b/>
          <w:color w:val="48A84D"/>
          <w:spacing w:val="20"/>
          <w:sz w:val="18"/>
        </w:rPr>
        <w:t> </w:t>
      </w:r>
      <w:r>
        <w:rPr>
          <w:rFonts w:ascii="Arial"/>
          <w:b/>
          <w:color w:val="48A84D"/>
          <w:spacing w:val="-3"/>
          <w:sz w:val="18"/>
        </w:rPr>
        <w:t>Web:</w:t>
      </w:r>
      <w:r>
        <w:rPr>
          <w:rFonts w:ascii="Arial"/>
          <w:sz w:val="18"/>
        </w:rPr>
      </w:r>
    </w:p>
    <w:p>
      <w:pPr>
        <w:spacing w:before="82"/>
        <w:ind w:left="1041" w:right="5347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hyperlink r:id="rId12">
        <w:r>
          <w:rPr>
            <w:rFonts w:ascii="Arial"/>
            <w:spacing w:val="-1"/>
            <w:sz w:val="18"/>
          </w:rPr>
          <w:t>redakce@cazv.cz</w:t>
        </w:r>
      </w:hyperlink>
    </w:p>
    <w:p>
      <w:pPr>
        <w:spacing w:line="207" w:lineRule="exact" w:before="2"/>
        <w:ind w:left="1041" w:right="548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+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420</w:t>
      </w:r>
      <w:r>
        <w:rPr>
          <w:rFonts w:ascii="Arial"/>
          <w:spacing w:val="48"/>
          <w:sz w:val="18"/>
        </w:rPr>
        <w:t> </w:t>
      </w:r>
      <w:r>
        <w:rPr>
          <w:rFonts w:ascii="Arial"/>
          <w:sz w:val="18"/>
        </w:rPr>
        <w:t>227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010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427</w:t>
      </w:r>
    </w:p>
    <w:p>
      <w:pPr>
        <w:spacing w:line="207" w:lineRule="exact" w:before="0"/>
        <w:ind w:left="473" w:right="0" w:firstLine="0"/>
        <w:jc w:val="left"/>
        <w:rPr>
          <w:rFonts w:ascii="Arial" w:hAnsi="Arial" w:cs="Arial" w:eastAsia="Arial"/>
          <w:sz w:val="18"/>
          <w:szCs w:val="18"/>
        </w:rPr>
      </w:pPr>
      <w:hyperlink r:id="rId10">
        <w:r>
          <w:rPr>
            <w:rFonts w:ascii="Arial"/>
            <w:spacing w:val="-1"/>
            <w:sz w:val="18"/>
          </w:rPr>
          <w:t>www.agriculturejournals.cz</w:t>
        </w:r>
      </w:hyperlink>
    </w:p>
    <w:sectPr>
      <w:type w:val="continuous"/>
      <w:pgSz w:w="11910" w:h="16840"/>
      <w:pgMar w:top="1040" w:bottom="280" w:left="1020" w:right="1140"/>
      <w:cols w:num="2" w:equalWidth="0">
        <w:col w:w="1016" w:space="616"/>
        <w:col w:w="81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doi.org/10.17221/112/2018-JFS" TargetMode="External"/><Relationship Id="rId7" Type="http://schemas.openxmlformats.org/officeDocument/2006/relationships/image" Target="media/image2.jpeg"/><Relationship Id="rId8" Type="http://schemas.openxmlformats.org/officeDocument/2006/relationships/hyperlink" Target="mailto:karska@cazv.cz" TargetMode="External"/><Relationship Id="rId9" Type="http://schemas.openxmlformats.org/officeDocument/2006/relationships/hyperlink" Target="http://www.cazv.cz/" TargetMode="External"/><Relationship Id="rId10" Type="http://schemas.openxmlformats.org/officeDocument/2006/relationships/hyperlink" Target="http://www.agriculturejournals.cz/" TargetMode="External"/><Relationship Id="rId11" Type="http://schemas.openxmlformats.org/officeDocument/2006/relationships/image" Target="media/image3.png"/><Relationship Id="rId12" Type="http://schemas.openxmlformats.org/officeDocument/2006/relationships/hyperlink" Target="mailto:redakce@cazv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ČAZV dopis</dc:title>
  <dcterms:created xsi:type="dcterms:W3CDTF">2021-05-31T10:44:52Z</dcterms:created>
  <dcterms:modified xsi:type="dcterms:W3CDTF">2021-05-31T10:44:52Z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LastSaved">
    <vt:filetime>2021-05-31T00:00:00Z</vt:filetime>
  </property>
</Properties>
</file>