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95C7" w14:textId="7EF0D754" w:rsidR="0028565D" w:rsidRPr="007B7D08" w:rsidRDefault="0028565D" w:rsidP="00FC6784">
      <w:pPr>
        <w:spacing w:after="0" w:line="240" w:lineRule="auto"/>
        <w:jc w:val="both"/>
        <w:rPr>
          <w:rFonts w:cstheme="minorHAnsi"/>
          <w:b/>
          <w:sz w:val="24"/>
          <w:szCs w:val="24"/>
          <w:lang w:val="en-US"/>
        </w:rPr>
      </w:pPr>
      <w:r w:rsidRPr="007B7D08">
        <w:rPr>
          <w:rFonts w:cstheme="minorHAnsi"/>
          <w:b/>
          <w:sz w:val="24"/>
          <w:szCs w:val="24"/>
          <w:lang w:val="en-US"/>
        </w:rPr>
        <w:t>TITLE:</w:t>
      </w:r>
    </w:p>
    <w:p w14:paraId="173F75FE" w14:textId="2624DE23" w:rsidR="00493DD5" w:rsidRPr="00275362" w:rsidRDefault="00493DD5" w:rsidP="00FC6784">
      <w:pPr>
        <w:spacing w:after="0" w:line="240" w:lineRule="auto"/>
        <w:jc w:val="both"/>
        <w:rPr>
          <w:rFonts w:cstheme="minorHAnsi"/>
          <w:bCs/>
          <w:sz w:val="24"/>
          <w:szCs w:val="24"/>
          <w:lang w:val="en-US"/>
        </w:rPr>
      </w:pPr>
      <w:r w:rsidRPr="00275362">
        <w:rPr>
          <w:rFonts w:cstheme="minorHAnsi"/>
          <w:bCs/>
          <w:sz w:val="24"/>
          <w:szCs w:val="24"/>
          <w:lang w:val="en-US"/>
        </w:rPr>
        <w:t xml:space="preserve">Simultaneous </w:t>
      </w:r>
      <w:r w:rsidR="0028565D" w:rsidRPr="00275362">
        <w:rPr>
          <w:rFonts w:cstheme="minorHAnsi"/>
          <w:bCs/>
          <w:sz w:val="24"/>
          <w:szCs w:val="24"/>
          <w:lang w:val="en-US"/>
        </w:rPr>
        <w:t>B</w:t>
      </w:r>
      <w:r w:rsidRPr="00275362">
        <w:rPr>
          <w:rFonts w:cstheme="minorHAnsi"/>
          <w:bCs/>
          <w:sz w:val="24"/>
          <w:szCs w:val="24"/>
          <w:lang w:val="en-US"/>
        </w:rPr>
        <w:t xml:space="preserve">rightfield, </w:t>
      </w:r>
      <w:r w:rsidR="0028565D" w:rsidRPr="00275362">
        <w:rPr>
          <w:rFonts w:cstheme="minorHAnsi"/>
          <w:bCs/>
          <w:sz w:val="24"/>
          <w:szCs w:val="24"/>
          <w:lang w:val="en-US"/>
        </w:rPr>
        <w:t>F</w:t>
      </w:r>
      <w:r w:rsidRPr="00275362">
        <w:rPr>
          <w:rFonts w:cstheme="minorHAnsi"/>
          <w:bCs/>
          <w:sz w:val="24"/>
          <w:szCs w:val="24"/>
          <w:lang w:val="en-US"/>
        </w:rPr>
        <w:t xml:space="preserve">luorescence, and </w:t>
      </w:r>
      <w:r w:rsidR="0028565D" w:rsidRPr="00275362">
        <w:rPr>
          <w:rFonts w:cstheme="minorHAnsi"/>
          <w:bCs/>
          <w:sz w:val="24"/>
          <w:szCs w:val="24"/>
          <w:lang w:val="en-US"/>
        </w:rPr>
        <w:t>O</w:t>
      </w:r>
      <w:r w:rsidRPr="00275362">
        <w:rPr>
          <w:rFonts w:cstheme="minorHAnsi"/>
          <w:bCs/>
          <w:sz w:val="24"/>
          <w:szCs w:val="24"/>
          <w:lang w:val="en-US"/>
        </w:rPr>
        <w:t xml:space="preserve">ptical </w:t>
      </w:r>
      <w:r w:rsidR="0028565D" w:rsidRPr="00275362">
        <w:rPr>
          <w:rFonts w:cstheme="minorHAnsi"/>
          <w:bCs/>
          <w:sz w:val="24"/>
          <w:szCs w:val="24"/>
          <w:lang w:val="en-US"/>
        </w:rPr>
        <w:t>C</w:t>
      </w:r>
      <w:r w:rsidRPr="00275362">
        <w:rPr>
          <w:rFonts w:cstheme="minorHAnsi"/>
          <w:bCs/>
          <w:sz w:val="24"/>
          <w:szCs w:val="24"/>
          <w:lang w:val="en-US"/>
        </w:rPr>
        <w:t xml:space="preserve">oherence </w:t>
      </w:r>
      <w:r w:rsidR="0028565D" w:rsidRPr="00275362">
        <w:rPr>
          <w:rFonts w:cstheme="minorHAnsi"/>
          <w:bCs/>
          <w:sz w:val="24"/>
          <w:szCs w:val="24"/>
          <w:lang w:val="en-US"/>
        </w:rPr>
        <w:t>T</w:t>
      </w:r>
      <w:r w:rsidRPr="00275362">
        <w:rPr>
          <w:rFonts w:cstheme="minorHAnsi"/>
          <w:bCs/>
          <w:sz w:val="24"/>
          <w:szCs w:val="24"/>
          <w:lang w:val="en-US"/>
        </w:rPr>
        <w:t xml:space="preserve">omographic </w:t>
      </w:r>
      <w:r w:rsidR="0028565D" w:rsidRPr="00275362">
        <w:rPr>
          <w:rFonts w:cstheme="minorHAnsi"/>
          <w:bCs/>
          <w:sz w:val="24"/>
          <w:szCs w:val="24"/>
          <w:lang w:val="en-US"/>
        </w:rPr>
        <w:t>I</w:t>
      </w:r>
      <w:r w:rsidRPr="00275362">
        <w:rPr>
          <w:rFonts w:cstheme="minorHAnsi"/>
          <w:bCs/>
          <w:sz w:val="24"/>
          <w:szCs w:val="24"/>
          <w:lang w:val="en-US"/>
        </w:rPr>
        <w:t xml:space="preserve">maging of </w:t>
      </w:r>
      <w:r w:rsidR="0028565D" w:rsidRPr="00275362">
        <w:rPr>
          <w:rFonts w:cstheme="minorHAnsi"/>
          <w:bCs/>
          <w:sz w:val="24"/>
          <w:szCs w:val="24"/>
          <w:lang w:val="en-US"/>
        </w:rPr>
        <w:t>C</w:t>
      </w:r>
      <w:r w:rsidRPr="00275362">
        <w:rPr>
          <w:rFonts w:cstheme="minorHAnsi"/>
          <w:bCs/>
          <w:sz w:val="24"/>
          <w:szCs w:val="24"/>
          <w:lang w:val="en-US"/>
        </w:rPr>
        <w:t xml:space="preserve">ontracting </w:t>
      </w:r>
      <w:r w:rsidR="0028565D" w:rsidRPr="00275362">
        <w:rPr>
          <w:rFonts w:cstheme="minorHAnsi"/>
          <w:bCs/>
          <w:sz w:val="24"/>
          <w:szCs w:val="24"/>
          <w:lang w:val="en-US"/>
        </w:rPr>
        <w:t>C</w:t>
      </w:r>
      <w:r w:rsidRPr="00275362">
        <w:rPr>
          <w:rFonts w:cstheme="minorHAnsi"/>
          <w:bCs/>
          <w:sz w:val="24"/>
          <w:szCs w:val="24"/>
          <w:lang w:val="en-US"/>
        </w:rPr>
        <w:t xml:space="preserve">ardiac </w:t>
      </w:r>
      <w:r w:rsidR="0028565D" w:rsidRPr="00275362">
        <w:rPr>
          <w:rFonts w:cstheme="minorHAnsi"/>
          <w:bCs/>
          <w:sz w:val="24"/>
          <w:szCs w:val="24"/>
          <w:lang w:val="en-US"/>
        </w:rPr>
        <w:t>T</w:t>
      </w:r>
      <w:r w:rsidRPr="00275362">
        <w:rPr>
          <w:rFonts w:cstheme="minorHAnsi"/>
          <w:bCs/>
          <w:sz w:val="24"/>
          <w:szCs w:val="24"/>
          <w:lang w:val="en-US"/>
        </w:rPr>
        <w:t>rabeculae</w:t>
      </w:r>
      <w:r w:rsidR="00AD4F25" w:rsidRPr="00275362">
        <w:rPr>
          <w:rFonts w:cstheme="minorHAnsi"/>
          <w:bCs/>
          <w:i/>
          <w:sz w:val="24"/>
          <w:szCs w:val="24"/>
          <w:lang w:val="en-US"/>
        </w:rPr>
        <w:t xml:space="preserve"> </w:t>
      </w:r>
      <w:r w:rsidR="0028565D" w:rsidRPr="00275362">
        <w:rPr>
          <w:rFonts w:cstheme="minorHAnsi"/>
          <w:bCs/>
          <w:i/>
          <w:sz w:val="24"/>
          <w:szCs w:val="24"/>
          <w:lang w:val="en-US"/>
        </w:rPr>
        <w:t>E</w:t>
      </w:r>
      <w:r w:rsidR="00AD4F25" w:rsidRPr="00275362">
        <w:rPr>
          <w:rFonts w:cstheme="minorHAnsi"/>
          <w:bCs/>
          <w:i/>
          <w:sz w:val="24"/>
          <w:szCs w:val="24"/>
          <w:lang w:val="en-US"/>
        </w:rPr>
        <w:t xml:space="preserve">x </w:t>
      </w:r>
      <w:r w:rsidR="0028565D" w:rsidRPr="00275362">
        <w:rPr>
          <w:rFonts w:cstheme="minorHAnsi"/>
          <w:bCs/>
          <w:i/>
          <w:sz w:val="24"/>
          <w:szCs w:val="24"/>
          <w:lang w:val="en-US"/>
        </w:rPr>
        <w:t>V</w:t>
      </w:r>
      <w:r w:rsidR="00AD4F25" w:rsidRPr="00275362">
        <w:rPr>
          <w:rFonts w:cstheme="minorHAnsi"/>
          <w:bCs/>
          <w:i/>
          <w:sz w:val="24"/>
          <w:szCs w:val="24"/>
          <w:lang w:val="en-US"/>
        </w:rPr>
        <w:t>ivo</w:t>
      </w:r>
    </w:p>
    <w:p w14:paraId="0C7A533D" w14:textId="35A79DB4" w:rsidR="0028565D" w:rsidRPr="007B7D08" w:rsidRDefault="0028565D" w:rsidP="00FC6784">
      <w:pPr>
        <w:spacing w:after="0" w:line="240" w:lineRule="auto"/>
        <w:jc w:val="both"/>
        <w:rPr>
          <w:rFonts w:cstheme="minorHAnsi"/>
          <w:sz w:val="24"/>
          <w:szCs w:val="24"/>
          <w:lang w:val="en-US"/>
        </w:rPr>
      </w:pPr>
    </w:p>
    <w:p w14:paraId="7A59CA78" w14:textId="1BE7BEF4" w:rsidR="0028565D" w:rsidRPr="007B7D08" w:rsidRDefault="0028565D" w:rsidP="00FC6784">
      <w:pPr>
        <w:spacing w:after="0" w:line="240" w:lineRule="auto"/>
        <w:jc w:val="both"/>
        <w:rPr>
          <w:rFonts w:cstheme="minorHAnsi"/>
          <w:b/>
          <w:bCs/>
          <w:sz w:val="24"/>
          <w:szCs w:val="24"/>
          <w:lang w:val="en-US"/>
        </w:rPr>
      </w:pPr>
      <w:r w:rsidRPr="007B7D08">
        <w:rPr>
          <w:rFonts w:cstheme="minorHAnsi"/>
          <w:b/>
          <w:bCs/>
          <w:sz w:val="24"/>
          <w:szCs w:val="24"/>
          <w:lang w:val="en-US"/>
        </w:rPr>
        <w:t>AUTHORS AND AFFILIATIONS:</w:t>
      </w:r>
    </w:p>
    <w:p w14:paraId="789E45DF" w14:textId="02CEAB92" w:rsidR="00493DD5" w:rsidRPr="007B7D08" w:rsidRDefault="00493DD5" w:rsidP="00FC6784">
      <w:pPr>
        <w:spacing w:after="0" w:line="240" w:lineRule="auto"/>
        <w:jc w:val="both"/>
        <w:rPr>
          <w:rFonts w:cstheme="minorHAnsi"/>
          <w:sz w:val="24"/>
          <w:szCs w:val="24"/>
          <w:vertAlign w:val="superscript"/>
          <w:lang w:val="en-US"/>
        </w:rPr>
      </w:pPr>
      <w:proofErr w:type="spellStart"/>
      <w:r w:rsidRPr="007B7D08">
        <w:rPr>
          <w:rFonts w:cstheme="minorHAnsi"/>
          <w:sz w:val="24"/>
          <w:szCs w:val="24"/>
          <w:lang w:val="en-US"/>
        </w:rPr>
        <w:t>Dowrick</w:t>
      </w:r>
      <w:proofErr w:type="spellEnd"/>
      <w:r w:rsidRPr="007B7D08">
        <w:rPr>
          <w:rFonts w:cstheme="minorHAnsi"/>
          <w:sz w:val="24"/>
          <w:szCs w:val="24"/>
          <w:lang w:val="en-US"/>
        </w:rPr>
        <w:t>, J. M.</w:t>
      </w:r>
      <w:r w:rsidRPr="007B7D08">
        <w:rPr>
          <w:rFonts w:cstheme="minorHAnsi"/>
          <w:sz w:val="24"/>
          <w:szCs w:val="24"/>
          <w:vertAlign w:val="superscript"/>
          <w:lang w:val="en-US"/>
        </w:rPr>
        <w:t>1</w:t>
      </w:r>
      <w:r w:rsidRPr="007B7D08">
        <w:rPr>
          <w:rFonts w:cstheme="minorHAnsi"/>
          <w:sz w:val="24"/>
          <w:szCs w:val="24"/>
          <w:lang w:val="en-US"/>
        </w:rPr>
        <w:t>, Anderson, A. J.</w:t>
      </w:r>
      <w:r w:rsidRPr="007B7D08">
        <w:rPr>
          <w:rFonts w:cstheme="minorHAnsi"/>
          <w:sz w:val="24"/>
          <w:szCs w:val="24"/>
          <w:vertAlign w:val="superscript"/>
          <w:lang w:val="en-US"/>
        </w:rPr>
        <w:t>1</w:t>
      </w:r>
      <w:r w:rsidRPr="007B7D08">
        <w:rPr>
          <w:rFonts w:cstheme="minorHAnsi"/>
          <w:sz w:val="24"/>
          <w:szCs w:val="24"/>
          <w:lang w:val="en-US"/>
        </w:rPr>
        <w:t>, Cheuk, M. L.</w:t>
      </w:r>
      <w:r w:rsidRPr="007B7D08">
        <w:rPr>
          <w:rFonts w:cstheme="minorHAnsi"/>
          <w:sz w:val="24"/>
          <w:szCs w:val="24"/>
          <w:vertAlign w:val="superscript"/>
          <w:lang w:val="en-US"/>
        </w:rPr>
        <w:t>1</w:t>
      </w:r>
      <w:r w:rsidRPr="007B7D08">
        <w:rPr>
          <w:rFonts w:cstheme="minorHAnsi"/>
          <w:sz w:val="24"/>
          <w:szCs w:val="24"/>
          <w:lang w:val="en-US"/>
        </w:rPr>
        <w:t>, Tran, K.</w:t>
      </w:r>
      <w:r w:rsidRPr="007B7D08">
        <w:rPr>
          <w:rFonts w:cstheme="minorHAnsi"/>
          <w:sz w:val="24"/>
          <w:szCs w:val="24"/>
          <w:vertAlign w:val="superscript"/>
          <w:lang w:val="en-US"/>
        </w:rPr>
        <w:t>1</w:t>
      </w:r>
      <w:r w:rsidRPr="007B7D08">
        <w:rPr>
          <w:rFonts w:cstheme="minorHAnsi"/>
          <w:sz w:val="24"/>
          <w:szCs w:val="24"/>
          <w:lang w:val="en-US"/>
        </w:rPr>
        <w:t>, Nielsen, P. M. F.</w:t>
      </w:r>
      <w:r w:rsidRPr="007B7D08">
        <w:rPr>
          <w:rFonts w:cstheme="minorHAnsi"/>
          <w:sz w:val="24"/>
          <w:szCs w:val="24"/>
          <w:vertAlign w:val="superscript"/>
          <w:lang w:val="en-US"/>
        </w:rPr>
        <w:t>1, 2</w:t>
      </w:r>
      <w:r w:rsidRPr="007B7D08">
        <w:rPr>
          <w:rFonts w:cstheme="minorHAnsi"/>
          <w:sz w:val="24"/>
          <w:szCs w:val="24"/>
          <w:lang w:val="en-US"/>
        </w:rPr>
        <w:t>, Han, J.-C.</w:t>
      </w:r>
      <w:r w:rsidRPr="007B7D08">
        <w:rPr>
          <w:rFonts w:cstheme="minorHAnsi"/>
          <w:sz w:val="24"/>
          <w:szCs w:val="24"/>
          <w:vertAlign w:val="superscript"/>
          <w:lang w:val="en-US"/>
        </w:rPr>
        <w:t>1</w:t>
      </w:r>
      <w:r w:rsidRPr="007B7D08">
        <w:rPr>
          <w:rFonts w:cstheme="minorHAnsi"/>
          <w:sz w:val="24"/>
          <w:szCs w:val="24"/>
          <w:lang w:val="en-US"/>
        </w:rPr>
        <w:t xml:space="preserve">, and </w:t>
      </w:r>
      <w:proofErr w:type="spellStart"/>
      <w:r w:rsidRPr="007B7D08">
        <w:rPr>
          <w:rFonts w:cstheme="minorHAnsi"/>
          <w:sz w:val="24"/>
          <w:szCs w:val="24"/>
          <w:lang w:val="en-US"/>
        </w:rPr>
        <w:t>Taberner</w:t>
      </w:r>
      <w:proofErr w:type="spellEnd"/>
      <w:r w:rsidRPr="007B7D08">
        <w:rPr>
          <w:rFonts w:cstheme="minorHAnsi"/>
          <w:sz w:val="24"/>
          <w:szCs w:val="24"/>
          <w:lang w:val="en-US"/>
        </w:rPr>
        <w:t>, A. J.</w:t>
      </w:r>
      <w:r w:rsidRPr="007B7D08">
        <w:rPr>
          <w:rFonts w:cstheme="minorHAnsi"/>
          <w:sz w:val="24"/>
          <w:szCs w:val="24"/>
          <w:vertAlign w:val="superscript"/>
          <w:lang w:val="en-US"/>
        </w:rPr>
        <w:t>1, 2</w:t>
      </w:r>
    </w:p>
    <w:p w14:paraId="4D98C280" w14:textId="77777777" w:rsidR="0028565D" w:rsidRPr="007B7D08" w:rsidRDefault="0028565D" w:rsidP="00FC6784">
      <w:pPr>
        <w:spacing w:after="0" w:line="240" w:lineRule="auto"/>
        <w:jc w:val="both"/>
        <w:rPr>
          <w:rFonts w:cstheme="minorHAnsi"/>
          <w:sz w:val="24"/>
          <w:szCs w:val="24"/>
          <w:vertAlign w:val="superscript"/>
          <w:lang w:val="en-US"/>
        </w:rPr>
      </w:pPr>
    </w:p>
    <w:p w14:paraId="6AEB697B" w14:textId="77777777" w:rsidR="00493DD5" w:rsidRPr="007B7D08" w:rsidRDefault="00493DD5" w:rsidP="00FC6784">
      <w:pPr>
        <w:spacing w:after="0" w:line="240" w:lineRule="auto"/>
        <w:jc w:val="both"/>
        <w:rPr>
          <w:rFonts w:cstheme="minorHAnsi"/>
          <w:sz w:val="24"/>
          <w:szCs w:val="24"/>
          <w:lang w:val="en-US"/>
        </w:rPr>
      </w:pPr>
      <w:r w:rsidRPr="007B7D08">
        <w:rPr>
          <w:rFonts w:cstheme="minorHAnsi"/>
          <w:sz w:val="24"/>
          <w:szCs w:val="24"/>
          <w:vertAlign w:val="superscript"/>
          <w:lang w:val="en-US"/>
        </w:rPr>
        <w:t>1</w:t>
      </w:r>
      <w:r w:rsidRPr="007B7D08">
        <w:rPr>
          <w:rFonts w:cstheme="minorHAnsi"/>
          <w:sz w:val="24"/>
          <w:szCs w:val="24"/>
          <w:lang w:val="en-US"/>
        </w:rPr>
        <w:t>Auckland Bioengineering Institute, University of Auckland, New Zealand</w:t>
      </w:r>
    </w:p>
    <w:p w14:paraId="6C9AB995" w14:textId="77777777" w:rsidR="00985E8E" w:rsidRPr="007B7D08" w:rsidRDefault="00493DD5" w:rsidP="00FC6784">
      <w:pPr>
        <w:spacing w:after="0" w:line="240" w:lineRule="auto"/>
        <w:jc w:val="both"/>
        <w:rPr>
          <w:rFonts w:cstheme="minorHAnsi"/>
          <w:sz w:val="24"/>
          <w:szCs w:val="24"/>
          <w:lang w:val="en-US"/>
        </w:rPr>
      </w:pPr>
      <w:r w:rsidRPr="007B7D08">
        <w:rPr>
          <w:rFonts w:cstheme="minorHAnsi"/>
          <w:sz w:val="24"/>
          <w:szCs w:val="24"/>
          <w:vertAlign w:val="superscript"/>
          <w:lang w:val="en-US"/>
        </w:rPr>
        <w:t>2</w:t>
      </w:r>
      <w:r w:rsidRPr="007B7D08">
        <w:rPr>
          <w:rFonts w:cstheme="minorHAnsi"/>
          <w:sz w:val="24"/>
          <w:szCs w:val="24"/>
          <w:lang w:val="en-US"/>
        </w:rPr>
        <w:t>Department of Engineering Science, University of Auckland, New Zealand</w:t>
      </w:r>
    </w:p>
    <w:p w14:paraId="79C50B67" w14:textId="77777777" w:rsidR="00985E8E" w:rsidRPr="007B7D08" w:rsidRDefault="00985E8E" w:rsidP="00FC6784">
      <w:pPr>
        <w:spacing w:after="0" w:line="240" w:lineRule="auto"/>
        <w:jc w:val="both"/>
        <w:rPr>
          <w:rFonts w:cstheme="minorHAnsi"/>
          <w:sz w:val="24"/>
          <w:szCs w:val="24"/>
          <w:lang w:val="en-US"/>
        </w:rPr>
      </w:pPr>
    </w:p>
    <w:p w14:paraId="0D85FA34" w14:textId="4CD1CFE3" w:rsidR="0028565D" w:rsidRPr="007B7D08" w:rsidRDefault="0028565D" w:rsidP="00FC6784">
      <w:pPr>
        <w:spacing w:after="0" w:line="240" w:lineRule="auto"/>
        <w:jc w:val="both"/>
        <w:rPr>
          <w:b/>
          <w:bCs/>
          <w:sz w:val="24"/>
          <w:lang w:val="en-US"/>
        </w:rPr>
      </w:pPr>
      <w:r w:rsidRPr="007B7D08">
        <w:rPr>
          <w:b/>
          <w:bCs/>
          <w:sz w:val="24"/>
          <w:lang w:val="en-US"/>
        </w:rPr>
        <w:t>Email Addresses of Co-Authors:</w:t>
      </w:r>
    </w:p>
    <w:p w14:paraId="3C30540A" w14:textId="4A6317B2" w:rsidR="00073394" w:rsidRPr="007B7D08" w:rsidRDefault="00073394" w:rsidP="00FC6784">
      <w:pPr>
        <w:spacing w:after="0" w:line="240" w:lineRule="auto"/>
        <w:jc w:val="both"/>
        <w:rPr>
          <w:sz w:val="24"/>
          <w:lang w:val="en-US"/>
        </w:rPr>
      </w:pPr>
      <w:r w:rsidRPr="007B7D08">
        <w:rPr>
          <w:sz w:val="24"/>
          <w:lang w:val="en-US"/>
        </w:rPr>
        <w:t xml:space="preserve">Jarrah </w:t>
      </w:r>
      <w:proofErr w:type="spellStart"/>
      <w:r w:rsidRPr="007B7D08">
        <w:rPr>
          <w:sz w:val="24"/>
          <w:lang w:val="en-US"/>
        </w:rPr>
        <w:t>Dowrick</w:t>
      </w:r>
      <w:proofErr w:type="spellEnd"/>
      <w:r w:rsidRPr="007B7D08">
        <w:rPr>
          <w:sz w:val="24"/>
          <w:lang w:val="en-US"/>
        </w:rPr>
        <w:t>: (</w:t>
      </w:r>
      <w:hyperlink r:id="rId8" w:history="1">
        <w:r w:rsidRPr="007B7D08">
          <w:rPr>
            <w:rStyle w:val="Hyperlink"/>
            <w:sz w:val="24"/>
            <w:lang w:val="en-US"/>
          </w:rPr>
          <w:t>j.dowrick@auckland.ac.nz</w:t>
        </w:r>
      </w:hyperlink>
      <w:r w:rsidRPr="007B7D08">
        <w:rPr>
          <w:sz w:val="24"/>
          <w:lang w:val="en-US"/>
        </w:rPr>
        <w:t>)</w:t>
      </w:r>
    </w:p>
    <w:p w14:paraId="020FEF73" w14:textId="2403ADD4" w:rsidR="00985E8E" w:rsidRPr="007B7D08" w:rsidRDefault="00985E8E" w:rsidP="00FC6784">
      <w:pPr>
        <w:spacing w:after="0" w:line="240" w:lineRule="auto"/>
        <w:jc w:val="both"/>
        <w:rPr>
          <w:sz w:val="24"/>
          <w:lang w:val="en-US"/>
        </w:rPr>
      </w:pPr>
      <w:r w:rsidRPr="007B7D08">
        <w:rPr>
          <w:sz w:val="24"/>
          <w:lang w:val="en-US"/>
        </w:rPr>
        <w:t xml:space="preserve">Alex Anderson: </w:t>
      </w:r>
      <w:r w:rsidR="00073394" w:rsidRPr="007B7D08">
        <w:rPr>
          <w:sz w:val="24"/>
          <w:lang w:val="en-US"/>
        </w:rPr>
        <w:t>(</w:t>
      </w:r>
      <w:hyperlink r:id="rId9" w:history="1">
        <w:r w:rsidR="00073394" w:rsidRPr="007B7D08">
          <w:rPr>
            <w:rStyle w:val="Hyperlink"/>
            <w:sz w:val="24"/>
            <w:lang w:val="en-US"/>
          </w:rPr>
          <w:t>elegantgrooves@gmail.com</w:t>
        </w:r>
      </w:hyperlink>
      <w:r w:rsidR="00073394" w:rsidRPr="007B7D08">
        <w:rPr>
          <w:sz w:val="24"/>
          <w:lang w:val="en-US"/>
        </w:rPr>
        <w:t>)</w:t>
      </w:r>
      <w:r w:rsidRPr="007B7D08">
        <w:rPr>
          <w:sz w:val="24"/>
          <w:lang w:val="en-US"/>
        </w:rPr>
        <w:t xml:space="preserve"> </w:t>
      </w:r>
    </w:p>
    <w:p w14:paraId="3861D343" w14:textId="333AAC44" w:rsidR="00985E8E" w:rsidRPr="007B7D08" w:rsidRDefault="00985E8E" w:rsidP="00FC6784">
      <w:pPr>
        <w:spacing w:after="0" w:line="240" w:lineRule="auto"/>
        <w:jc w:val="both"/>
        <w:rPr>
          <w:sz w:val="24"/>
          <w:lang w:val="en-US"/>
        </w:rPr>
      </w:pPr>
      <w:r w:rsidRPr="007B7D08">
        <w:rPr>
          <w:sz w:val="24"/>
          <w:lang w:val="en-US"/>
        </w:rPr>
        <w:t xml:space="preserve">Ming Cheuk: </w:t>
      </w:r>
      <w:r w:rsidR="00073394" w:rsidRPr="007B7D08">
        <w:rPr>
          <w:sz w:val="24"/>
          <w:lang w:val="en-US"/>
        </w:rPr>
        <w:t>(</w:t>
      </w:r>
      <w:hyperlink r:id="rId10" w:history="1">
        <w:r w:rsidR="00073394" w:rsidRPr="007B7D08">
          <w:rPr>
            <w:rStyle w:val="Hyperlink"/>
            <w:sz w:val="24"/>
            <w:lang w:val="en-US"/>
          </w:rPr>
          <w:t>ming.cheuk@spark64.com</w:t>
        </w:r>
      </w:hyperlink>
      <w:r w:rsidR="00073394" w:rsidRPr="007B7D08">
        <w:rPr>
          <w:sz w:val="24"/>
          <w:lang w:val="en-US"/>
        </w:rPr>
        <w:t>)</w:t>
      </w:r>
      <w:r w:rsidRPr="007B7D08">
        <w:rPr>
          <w:sz w:val="24"/>
          <w:lang w:val="en-US"/>
        </w:rPr>
        <w:t xml:space="preserve"> </w:t>
      </w:r>
    </w:p>
    <w:p w14:paraId="1BF28BEF" w14:textId="0C2E1350" w:rsidR="00985E8E" w:rsidRPr="007B7D08" w:rsidRDefault="00985E8E" w:rsidP="00FC6784">
      <w:pPr>
        <w:spacing w:after="0" w:line="240" w:lineRule="auto"/>
        <w:jc w:val="both"/>
        <w:rPr>
          <w:sz w:val="24"/>
          <w:lang w:val="en-US"/>
        </w:rPr>
      </w:pPr>
      <w:r w:rsidRPr="007B7D08">
        <w:rPr>
          <w:sz w:val="24"/>
          <w:lang w:val="en-US"/>
        </w:rPr>
        <w:t xml:space="preserve">Kenneth Tran: </w:t>
      </w:r>
      <w:r w:rsidR="00073394" w:rsidRPr="007B7D08">
        <w:rPr>
          <w:sz w:val="24"/>
          <w:lang w:val="en-US"/>
        </w:rPr>
        <w:t>(</w:t>
      </w:r>
      <w:hyperlink r:id="rId11" w:history="1">
        <w:r w:rsidR="00073394" w:rsidRPr="007B7D08">
          <w:rPr>
            <w:rStyle w:val="Hyperlink"/>
            <w:sz w:val="24"/>
            <w:lang w:val="en-US"/>
          </w:rPr>
          <w:t>k.tran@auckland.ac.nz</w:t>
        </w:r>
      </w:hyperlink>
      <w:r w:rsidR="00073394" w:rsidRPr="007B7D08">
        <w:rPr>
          <w:sz w:val="24"/>
          <w:lang w:val="en-US"/>
        </w:rPr>
        <w:t>)</w:t>
      </w:r>
      <w:r w:rsidRPr="007B7D08">
        <w:rPr>
          <w:sz w:val="24"/>
          <w:lang w:val="en-US"/>
        </w:rPr>
        <w:t xml:space="preserve"> </w:t>
      </w:r>
    </w:p>
    <w:p w14:paraId="42EF0B18" w14:textId="3D590D49" w:rsidR="00985E8E" w:rsidRPr="007B7D08" w:rsidRDefault="00985E8E" w:rsidP="00FC6784">
      <w:pPr>
        <w:spacing w:after="0" w:line="240" w:lineRule="auto"/>
        <w:jc w:val="both"/>
        <w:rPr>
          <w:sz w:val="24"/>
          <w:lang w:val="en-US"/>
        </w:rPr>
      </w:pPr>
      <w:proofErr w:type="spellStart"/>
      <w:r w:rsidRPr="007B7D08">
        <w:rPr>
          <w:sz w:val="24"/>
          <w:lang w:val="en-US"/>
        </w:rPr>
        <w:t>Poul</w:t>
      </w:r>
      <w:proofErr w:type="spellEnd"/>
      <w:r w:rsidRPr="007B7D08">
        <w:rPr>
          <w:sz w:val="24"/>
          <w:lang w:val="en-US"/>
        </w:rPr>
        <w:t xml:space="preserve"> Nielsen: </w:t>
      </w:r>
      <w:r w:rsidR="00073394" w:rsidRPr="007B7D08">
        <w:rPr>
          <w:sz w:val="24"/>
          <w:lang w:val="en-US"/>
        </w:rPr>
        <w:t>(</w:t>
      </w:r>
      <w:hyperlink r:id="rId12" w:history="1">
        <w:r w:rsidR="00073394" w:rsidRPr="007B7D08">
          <w:rPr>
            <w:rStyle w:val="Hyperlink"/>
            <w:sz w:val="24"/>
            <w:lang w:val="en-US"/>
          </w:rPr>
          <w:t>p.nielsen@auckland.ac.nz</w:t>
        </w:r>
      </w:hyperlink>
      <w:r w:rsidR="00073394" w:rsidRPr="007B7D08">
        <w:rPr>
          <w:sz w:val="24"/>
          <w:lang w:val="en-US"/>
        </w:rPr>
        <w:t>)</w:t>
      </w:r>
      <w:r w:rsidRPr="007B7D08">
        <w:rPr>
          <w:sz w:val="24"/>
          <w:lang w:val="en-US"/>
        </w:rPr>
        <w:t xml:space="preserve"> </w:t>
      </w:r>
    </w:p>
    <w:p w14:paraId="67896531" w14:textId="2D8EDEF8" w:rsidR="00985E8E" w:rsidRPr="007B7D08" w:rsidRDefault="00985E8E" w:rsidP="00FC6784">
      <w:pPr>
        <w:spacing w:after="0" w:line="240" w:lineRule="auto"/>
        <w:jc w:val="both"/>
        <w:rPr>
          <w:sz w:val="24"/>
          <w:lang w:val="en-US"/>
        </w:rPr>
      </w:pPr>
      <w:r w:rsidRPr="007B7D08">
        <w:rPr>
          <w:sz w:val="24"/>
          <w:lang w:val="en-US"/>
        </w:rPr>
        <w:t>June-</w:t>
      </w:r>
      <w:proofErr w:type="spellStart"/>
      <w:r w:rsidRPr="007B7D08">
        <w:rPr>
          <w:sz w:val="24"/>
          <w:lang w:val="en-US"/>
        </w:rPr>
        <w:t>Chiew</w:t>
      </w:r>
      <w:proofErr w:type="spellEnd"/>
      <w:r w:rsidRPr="007B7D08">
        <w:rPr>
          <w:sz w:val="24"/>
          <w:lang w:val="en-US"/>
        </w:rPr>
        <w:t xml:space="preserve"> Han: </w:t>
      </w:r>
      <w:r w:rsidR="00073394" w:rsidRPr="007B7D08">
        <w:rPr>
          <w:sz w:val="24"/>
          <w:lang w:val="en-US"/>
        </w:rPr>
        <w:t>(</w:t>
      </w:r>
      <w:hyperlink r:id="rId13" w:history="1">
        <w:r w:rsidR="00073394" w:rsidRPr="007B7D08">
          <w:rPr>
            <w:rStyle w:val="Hyperlink"/>
            <w:sz w:val="24"/>
            <w:lang w:val="en-US"/>
          </w:rPr>
          <w:t>j.han@auckland.ac.nz</w:t>
        </w:r>
      </w:hyperlink>
      <w:r w:rsidR="00073394" w:rsidRPr="007B7D08">
        <w:rPr>
          <w:sz w:val="24"/>
          <w:lang w:val="en-US"/>
        </w:rPr>
        <w:t>)</w:t>
      </w:r>
      <w:r w:rsidRPr="007B7D08">
        <w:rPr>
          <w:sz w:val="24"/>
          <w:lang w:val="en-US"/>
        </w:rPr>
        <w:t xml:space="preserve"> </w:t>
      </w:r>
    </w:p>
    <w:p w14:paraId="7BBCF159" w14:textId="7854583F" w:rsidR="008602A1" w:rsidRPr="007B7D08" w:rsidRDefault="00985E8E" w:rsidP="00FC6784">
      <w:pPr>
        <w:autoSpaceDE w:val="0"/>
        <w:autoSpaceDN w:val="0"/>
        <w:adjustRightInd w:val="0"/>
        <w:spacing w:after="0" w:line="240" w:lineRule="auto"/>
        <w:jc w:val="both"/>
        <w:rPr>
          <w:rFonts w:cstheme="minorHAnsi"/>
          <w:b/>
          <w:sz w:val="24"/>
          <w:szCs w:val="24"/>
          <w:lang w:val="en-US"/>
        </w:rPr>
      </w:pPr>
      <w:r w:rsidRPr="007B7D08">
        <w:rPr>
          <w:rFonts w:cstheme="minorHAnsi"/>
          <w:sz w:val="24"/>
          <w:szCs w:val="24"/>
          <w:lang w:val="en-US"/>
        </w:rPr>
        <w:t xml:space="preserve">Andrew </w:t>
      </w:r>
      <w:proofErr w:type="spellStart"/>
      <w:r w:rsidRPr="007B7D08">
        <w:rPr>
          <w:rFonts w:cstheme="minorHAnsi"/>
          <w:sz w:val="24"/>
          <w:szCs w:val="24"/>
          <w:lang w:val="en-US"/>
        </w:rPr>
        <w:t>Taberner</w:t>
      </w:r>
      <w:proofErr w:type="spellEnd"/>
      <w:r w:rsidRPr="007B7D08">
        <w:rPr>
          <w:rFonts w:cstheme="minorHAnsi"/>
          <w:sz w:val="24"/>
          <w:szCs w:val="24"/>
          <w:lang w:val="en-US"/>
        </w:rPr>
        <w:t xml:space="preserve">: </w:t>
      </w:r>
      <w:r w:rsidR="00073394" w:rsidRPr="007B7D08">
        <w:rPr>
          <w:rFonts w:cstheme="minorHAnsi"/>
          <w:sz w:val="24"/>
          <w:szCs w:val="24"/>
          <w:lang w:val="en-US"/>
        </w:rPr>
        <w:t>(</w:t>
      </w:r>
      <w:hyperlink r:id="rId14" w:history="1">
        <w:r w:rsidR="00073394" w:rsidRPr="007B7D08">
          <w:rPr>
            <w:rStyle w:val="Hyperlink"/>
            <w:sz w:val="24"/>
            <w:lang w:val="en-US"/>
          </w:rPr>
          <w:t>a.taberner@auckland.ac.nz</w:t>
        </w:r>
      </w:hyperlink>
      <w:r w:rsidR="00073394" w:rsidRPr="007B7D08">
        <w:rPr>
          <w:sz w:val="24"/>
          <w:lang w:val="en-US"/>
        </w:rPr>
        <w:t>)</w:t>
      </w:r>
      <w:r w:rsidRPr="007B7D08">
        <w:rPr>
          <w:rFonts w:cstheme="minorHAnsi"/>
          <w:sz w:val="28"/>
          <w:szCs w:val="24"/>
          <w:lang w:val="en-US"/>
        </w:rPr>
        <w:t xml:space="preserve"> </w:t>
      </w:r>
    </w:p>
    <w:p w14:paraId="14F32F53" w14:textId="104FD952" w:rsidR="0028565D" w:rsidRPr="007B7D08" w:rsidRDefault="0028565D" w:rsidP="00FC6784">
      <w:pPr>
        <w:autoSpaceDE w:val="0"/>
        <w:autoSpaceDN w:val="0"/>
        <w:adjustRightInd w:val="0"/>
        <w:spacing w:after="0" w:line="240" w:lineRule="auto"/>
        <w:jc w:val="both"/>
        <w:rPr>
          <w:rFonts w:cstheme="minorHAnsi"/>
          <w:sz w:val="24"/>
          <w:szCs w:val="24"/>
          <w:lang w:val="en-US"/>
        </w:rPr>
      </w:pPr>
    </w:p>
    <w:p w14:paraId="6250DA6E" w14:textId="63FF7319" w:rsidR="00073394" w:rsidRPr="007B7D08" w:rsidRDefault="00073394" w:rsidP="00FC6784">
      <w:pPr>
        <w:autoSpaceDE w:val="0"/>
        <w:autoSpaceDN w:val="0"/>
        <w:adjustRightInd w:val="0"/>
        <w:spacing w:after="0" w:line="240" w:lineRule="auto"/>
        <w:jc w:val="both"/>
        <w:rPr>
          <w:rFonts w:cstheme="minorHAnsi"/>
          <w:sz w:val="24"/>
          <w:szCs w:val="24"/>
          <w:lang w:val="en-US"/>
        </w:rPr>
      </w:pPr>
      <w:r w:rsidRPr="007B7D08">
        <w:rPr>
          <w:rFonts w:cstheme="minorHAnsi"/>
          <w:sz w:val="24"/>
          <w:szCs w:val="24"/>
          <w:lang w:val="en-US"/>
        </w:rPr>
        <w:t>Email Address of Corresponding Author:</w:t>
      </w:r>
    </w:p>
    <w:p w14:paraId="7787B4AB" w14:textId="77777777" w:rsidR="00073394" w:rsidRPr="007B7D08" w:rsidRDefault="00073394" w:rsidP="00FC6784">
      <w:pPr>
        <w:spacing w:after="0" w:line="240" w:lineRule="auto"/>
        <w:jc w:val="both"/>
        <w:rPr>
          <w:sz w:val="24"/>
          <w:lang w:val="en-US"/>
        </w:rPr>
      </w:pPr>
      <w:r w:rsidRPr="007B7D08">
        <w:rPr>
          <w:sz w:val="24"/>
          <w:lang w:val="en-US"/>
        </w:rPr>
        <w:t xml:space="preserve">Jarrah </w:t>
      </w:r>
      <w:proofErr w:type="spellStart"/>
      <w:r w:rsidRPr="007B7D08">
        <w:rPr>
          <w:sz w:val="24"/>
          <w:lang w:val="en-US"/>
        </w:rPr>
        <w:t>Dowrick</w:t>
      </w:r>
      <w:proofErr w:type="spellEnd"/>
      <w:r w:rsidRPr="007B7D08">
        <w:rPr>
          <w:sz w:val="24"/>
          <w:lang w:val="en-US"/>
        </w:rPr>
        <w:t>: (</w:t>
      </w:r>
      <w:hyperlink r:id="rId15" w:history="1">
        <w:r w:rsidRPr="007B7D08">
          <w:rPr>
            <w:rStyle w:val="Hyperlink"/>
            <w:sz w:val="24"/>
            <w:lang w:val="en-US"/>
          </w:rPr>
          <w:t>j.dowrick@auckland.ac.nz</w:t>
        </w:r>
      </w:hyperlink>
      <w:r w:rsidRPr="007B7D08">
        <w:rPr>
          <w:sz w:val="24"/>
          <w:lang w:val="en-US"/>
        </w:rPr>
        <w:t>)</w:t>
      </w:r>
    </w:p>
    <w:p w14:paraId="59EF79FF" w14:textId="77777777" w:rsidR="00073394" w:rsidRPr="007B7D08" w:rsidRDefault="00073394" w:rsidP="00FC6784">
      <w:pPr>
        <w:autoSpaceDE w:val="0"/>
        <w:autoSpaceDN w:val="0"/>
        <w:adjustRightInd w:val="0"/>
        <w:spacing w:after="0" w:line="240" w:lineRule="auto"/>
        <w:jc w:val="both"/>
        <w:rPr>
          <w:rFonts w:cstheme="minorHAnsi"/>
          <w:sz w:val="24"/>
          <w:szCs w:val="24"/>
          <w:lang w:val="en-US"/>
        </w:rPr>
      </w:pPr>
    </w:p>
    <w:p w14:paraId="32B62657" w14:textId="3A27C1D4" w:rsidR="00493DD5" w:rsidRPr="007B7D08" w:rsidRDefault="00073394" w:rsidP="00FC6784">
      <w:pPr>
        <w:spacing w:after="0" w:line="240" w:lineRule="auto"/>
        <w:jc w:val="both"/>
        <w:rPr>
          <w:rFonts w:cstheme="minorHAnsi"/>
          <w:b/>
          <w:sz w:val="24"/>
          <w:szCs w:val="24"/>
          <w:lang w:val="en-US"/>
        </w:rPr>
      </w:pPr>
      <w:r w:rsidRPr="007B7D08">
        <w:rPr>
          <w:rFonts w:cstheme="minorHAnsi"/>
          <w:b/>
          <w:sz w:val="24"/>
          <w:szCs w:val="24"/>
          <w:lang w:val="en-US"/>
        </w:rPr>
        <w:t>SUMMARY:</w:t>
      </w:r>
    </w:p>
    <w:p w14:paraId="17ACC467" w14:textId="1274B7BA" w:rsidR="0055365F" w:rsidRPr="007B7D08" w:rsidRDefault="003C0645" w:rsidP="00FC6784">
      <w:pPr>
        <w:spacing w:after="0" w:line="240" w:lineRule="auto"/>
        <w:jc w:val="both"/>
        <w:rPr>
          <w:rFonts w:cstheme="minorHAnsi"/>
          <w:sz w:val="24"/>
          <w:szCs w:val="24"/>
          <w:lang w:val="en-US"/>
        </w:rPr>
      </w:pPr>
      <w:r w:rsidRPr="007B7D08">
        <w:rPr>
          <w:rFonts w:cstheme="minorHAnsi"/>
          <w:sz w:val="24"/>
          <w:szCs w:val="24"/>
          <w:lang w:val="en-US"/>
        </w:rPr>
        <w:t xml:space="preserve">This protocol presents </w:t>
      </w:r>
      <w:r w:rsidR="00275362">
        <w:rPr>
          <w:rFonts w:cstheme="minorHAnsi"/>
          <w:sz w:val="24"/>
          <w:szCs w:val="24"/>
          <w:lang w:val="en-US"/>
        </w:rPr>
        <w:t>a</w:t>
      </w:r>
      <w:r w:rsidR="00493DD5" w:rsidRPr="007B7D08">
        <w:rPr>
          <w:rFonts w:cstheme="minorHAnsi"/>
          <w:sz w:val="24"/>
          <w:szCs w:val="24"/>
          <w:lang w:val="en-US"/>
        </w:rPr>
        <w:t xml:space="preserve"> collection of sarcomere, calcium, and macroscopic geometr</w:t>
      </w:r>
      <w:r w:rsidR="00232551" w:rsidRPr="007B7D08">
        <w:rPr>
          <w:rFonts w:cstheme="minorHAnsi"/>
          <w:sz w:val="24"/>
          <w:szCs w:val="24"/>
          <w:lang w:val="en-US"/>
        </w:rPr>
        <w:t>ical</w:t>
      </w:r>
      <w:r w:rsidR="00493DD5" w:rsidRPr="007B7D08">
        <w:rPr>
          <w:rFonts w:cstheme="minorHAnsi"/>
          <w:sz w:val="24"/>
          <w:szCs w:val="24"/>
          <w:lang w:val="en-US"/>
        </w:rPr>
        <w:t xml:space="preserve"> data from an actively</w:t>
      </w:r>
      <w:r w:rsidR="00493DD5" w:rsidRPr="007B7D08">
        <w:rPr>
          <w:rFonts w:cstheme="minorHAnsi"/>
          <w:sz w:val="24"/>
          <w:szCs w:val="24"/>
          <w:lang w:val="en-US"/>
        </w:rPr>
        <w:noBreakHyphen/>
        <w:t>contracting cardiac trabecula</w:t>
      </w:r>
      <w:r w:rsidR="00AD4F25" w:rsidRPr="007B7D08">
        <w:rPr>
          <w:rFonts w:cstheme="minorHAnsi"/>
          <w:i/>
          <w:sz w:val="24"/>
          <w:szCs w:val="24"/>
          <w:lang w:val="en-US"/>
        </w:rPr>
        <w:t xml:space="preserve"> ex vivo</w:t>
      </w:r>
      <w:r w:rsidR="00493DD5" w:rsidRPr="007B7D08">
        <w:rPr>
          <w:rFonts w:cstheme="minorHAnsi"/>
          <w:sz w:val="24"/>
          <w:szCs w:val="24"/>
          <w:lang w:val="en-US"/>
        </w:rPr>
        <w:t xml:space="preserve">. These simultaneous measurements </w:t>
      </w:r>
      <w:r w:rsidR="000D06E0" w:rsidRPr="007B7D08">
        <w:rPr>
          <w:rFonts w:cstheme="minorHAnsi"/>
          <w:sz w:val="24"/>
          <w:szCs w:val="24"/>
          <w:lang w:val="en-US"/>
        </w:rPr>
        <w:t xml:space="preserve">are </w:t>
      </w:r>
      <w:r w:rsidR="00493DD5" w:rsidRPr="007B7D08">
        <w:rPr>
          <w:rFonts w:cstheme="minorHAnsi"/>
          <w:sz w:val="24"/>
          <w:szCs w:val="24"/>
          <w:lang w:val="en-US"/>
        </w:rPr>
        <w:t xml:space="preserve">made possible by </w:t>
      </w:r>
      <w:r w:rsidR="006C33D3" w:rsidRPr="007B7D08">
        <w:rPr>
          <w:rFonts w:cstheme="minorHAnsi"/>
          <w:sz w:val="24"/>
          <w:szCs w:val="24"/>
          <w:lang w:val="en-US"/>
        </w:rPr>
        <w:t xml:space="preserve">the integration of </w:t>
      </w:r>
      <w:r w:rsidR="00493DD5" w:rsidRPr="007B7D08">
        <w:rPr>
          <w:rFonts w:cstheme="minorHAnsi"/>
          <w:sz w:val="24"/>
          <w:szCs w:val="24"/>
          <w:lang w:val="en-US"/>
        </w:rPr>
        <w:t xml:space="preserve">three imaging modalities. </w:t>
      </w:r>
    </w:p>
    <w:p w14:paraId="518D8FA7" w14:textId="77777777" w:rsidR="00073394" w:rsidRPr="007B7D08" w:rsidRDefault="00073394" w:rsidP="00FC6784">
      <w:pPr>
        <w:spacing w:after="0" w:line="240" w:lineRule="auto"/>
        <w:jc w:val="both"/>
        <w:rPr>
          <w:rFonts w:cstheme="minorHAnsi"/>
          <w:sz w:val="24"/>
          <w:szCs w:val="24"/>
          <w:lang w:val="en-US"/>
        </w:rPr>
      </w:pPr>
    </w:p>
    <w:p w14:paraId="6C6F4071" w14:textId="30ED6500" w:rsidR="00493DD5" w:rsidRPr="007B7D08" w:rsidRDefault="00073394" w:rsidP="00FC6784">
      <w:pPr>
        <w:spacing w:after="0" w:line="240" w:lineRule="auto"/>
        <w:jc w:val="both"/>
        <w:rPr>
          <w:rFonts w:cstheme="minorHAnsi"/>
          <w:b/>
          <w:sz w:val="24"/>
          <w:szCs w:val="24"/>
          <w:lang w:val="en-US"/>
        </w:rPr>
      </w:pPr>
      <w:r w:rsidRPr="007B7D08">
        <w:rPr>
          <w:rFonts w:cstheme="minorHAnsi"/>
          <w:b/>
          <w:sz w:val="24"/>
          <w:szCs w:val="24"/>
          <w:lang w:val="en-US"/>
        </w:rPr>
        <w:t>ABSTRACT:</w:t>
      </w:r>
    </w:p>
    <w:p w14:paraId="76201D9B" w14:textId="5C18DB70" w:rsidR="00073394" w:rsidRPr="007B7D08" w:rsidRDefault="00493DD5" w:rsidP="00FC6784">
      <w:pPr>
        <w:spacing w:after="0" w:line="240" w:lineRule="auto"/>
        <w:jc w:val="both"/>
        <w:rPr>
          <w:rFonts w:cstheme="minorHAnsi"/>
          <w:b/>
          <w:sz w:val="24"/>
          <w:szCs w:val="24"/>
          <w:lang w:val="en-US"/>
        </w:rPr>
      </w:pPr>
      <w:r w:rsidRPr="007B7D08">
        <w:rPr>
          <w:rFonts w:cstheme="minorHAnsi"/>
          <w:sz w:val="24"/>
          <w:szCs w:val="24"/>
          <w:lang w:val="en-US"/>
        </w:rPr>
        <w:t>In cardiac muscle, intracellular Ca</w:t>
      </w:r>
      <w:r w:rsidRPr="007B7D08">
        <w:rPr>
          <w:rFonts w:cstheme="minorHAnsi"/>
          <w:sz w:val="24"/>
          <w:szCs w:val="24"/>
          <w:vertAlign w:val="superscript"/>
          <w:lang w:val="en-US"/>
        </w:rPr>
        <w:t>2+</w:t>
      </w:r>
      <w:r w:rsidRPr="007B7D08">
        <w:rPr>
          <w:rFonts w:cstheme="minorHAnsi"/>
          <w:sz w:val="24"/>
          <w:szCs w:val="24"/>
          <w:lang w:val="en-US"/>
        </w:rPr>
        <w:t xml:space="preserve"> transients activate contractile myofilaments, causing contraction, macroscopic shortening</w:t>
      </w:r>
      <w:r w:rsidR="009A1305" w:rsidRPr="007B7D08">
        <w:rPr>
          <w:rFonts w:cstheme="minorHAnsi"/>
          <w:sz w:val="24"/>
          <w:szCs w:val="24"/>
          <w:lang w:val="en-US"/>
        </w:rPr>
        <w:t>,</w:t>
      </w:r>
      <w:r w:rsidRPr="007B7D08">
        <w:rPr>
          <w:rFonts w:cstheme="minorHAnsi"/>
          <w:sz w:val="24"/>
          <w:szCs w:val="24"/>
          <w:lang w:val="en-US"/>
        </w:rPr>
        <w:t xml:space="preserve"> and geometrical deformation. Our understanding of the internal relationships between these events </w:t>
      </w:r>
      <w:r w:rsidR="003F38E4" w:rsidRPr="007B7D08">
        <w:rPr>
          <w:rFonts w:cstheme="minorHAnsi"/>
          <w:sz w:val="24"/>
          <w:szCs w:val="24"/>
          <w:lang w:val="en-US"/>
        </w:rPr>
        <w:t xml:space="preserve">has been </w:t>
      </w:r>
      <w:r w:rsidRPr="007B7D08">
        <w:rPr>
          <w:rFonts w:cstheme="minorHAnsi"/>
          <w:sz w:val="24"/>
          <w:szCs w:val="24"/>
          <w:lang w:val="en-US"/>
        </w:rPr>
        <w:t xml:space="preserve">limited because we can neither ‘see’ inside the muscle nor precisely track the </w:t>
      </w:r>
      <w:proofErr w:type="spellStart"/>
      <w:r w:rsidRPr="007B7D08">
        <w:rPr>
          <w:rFonts w:cstheme="minorHAnsi"/>
          <w:sz w:val="24"/>
          <w:szCs w:val="24"/>
          <w:lang w:val="en-US"/>
        </w:rPr>
        <w:t>spatio</w:t>
      </w:r>
      <w:proofErr w:type="spellEnd"/>
      <w:r w:rsidRPr="007B7D08">
        <w:rPr>
          <w:rFonts w:cstheme="minorHAnsi"/>
          <w:sz w:val="24"/>
          <w:szCs w:val="24"/>
          <w:lang w:val="en-US"/>
        </w:rPr>
        <w:t>-temporal nature of excitation</w:t>
      </w:r>
      <w:r w:rsidRPr="007B7D08">
        <w:rPr>
          <w:rFonts w:ascii="Cambria Math" w:hAnsi="Cambria Math" w:cs="Cambria Math"/>
          <w:sz w:val="24"/>
          <w:szCs w:val="24"/>
          <w:lang w:val="en-US"/>
        </w:rPr>
        <w:t>‑</w:t>
      </w:r>
      <w:r w:rsidRPr="007B7D08">
        <w:rPr>
          <w:rFonts w:cstheme="minorHAnsi"/>
          <w:sz w:val="24"/>
          <w:szCs w:val="24"/>
          <w:lang w:val="en-US"/>
        </w:rPr>
        <w:t>contraction dynamics. To resolve th</w:t>
      </w:r>
      <w:r w:rsidR="00232551" w:rsidRPr="007B7D08">
        <w:rPr>
          <w:rFonts w:cstheme="minorHAnsi"/>
          <w:sz w:val="24"/>
          <w:szCs w:val="24"/>
          <w:lang w:val="en-US"/>
        </w:rPr>
        <w:t>ese</w:t>
      </w:r>
      <w:r w:rsidRPr="007B7D08">
        <w:rPr>
          <w:rFonts w:cstheme="minorHAnsi"/>
          <w:sz w:val="24"/>
          <w:szCs w:val="24"/>
          <w:lang w:val="en-US"/>
        </w:rPr>
        <w:t xml:space="preserve"> problem</w:t>
      </w:r>
      <w:r w:rsidR="00232551" w:rsidRPr="007B7D08">
        <w:rPr>
          <w:rFonts w:cstheme="minorHAnsi"/>
          <w:sz w:val="24"/>
          <w:szCs w:val="24"/>
          <w:lang w:val="en-US"/>
        </w:rPr>
        <w:t>s</w:t>
      </w:r>
      <w:r w:rsidRPr="007B7D08">
        <w:rPr>
          <w:rFonts w:cstheme="minorHAnsi"/>
          <w:sz w:val="24"/>
          <w:szCs w:val="24"/>
          <w:lang w:val="en-US"/>
        </w:rPr>
        <w:t>, we have constructed a device that combines a suite of imaging modalities. Specifically, it integrates a brightfield microscope to measure local changes of sarcomere length and tissue strain, a fluorescence microscope to visuali</w:t>
      </w:r>
      <w:r w:rsidR="00073394" w:rsidRPr="007B7D08">
        <w:rPr>
          <w:rFonts w:cstheme="minorHAnsi"/>
          <w:sz w:val="24"/>
          <w:szCs w:val="24"/>
          <w:lang w:val="en-US"/>
        </w:rPr>
        <w:t>z</w:t>
      </w:r>
      <w:r w:rsidRPr="007B7D08">
        <w:rPr>
          <w:rFonts w:cstheme="minorHAnsi"/>
          <w:sz w:val="24"/>
          <w:szCs w:val="24"/>
          <w:lang w:val="en-US"/>
        </w:rPr>
        <w:t>e the Ca</w:t>
      </w:r>
      <w:r w:rsidRPr="007B7D08">
        <w:rPr>
          <w:rFonts w:cstheme="minorHAnsi"/>
          <w:sz w:val="24"/>
          <w:szCs w:val="24"/>
          <w:vertAlign w:val="superscript"/>
          <w:lang w:val="en-US"/>
        </w:rPr>
        <w:t>2+</w:t>
      </w:r>
      <w:r w:rsidRPr="007B7D08">
        <w:rPr>
          <w:rFonts w:cstheme="minorHAnsi"/>
          <w:sz w:val="24"/>
          <w:szCs w:val="24"/>
          <w:lang w:val="en-US"/>
        </w:rPr>
        <w:t xml:space="preserve"> transient, and an optical coherence tomograph to capture the tissue’s geometrical changes throughout the time-course of a cardiac cycle. We present here the imaging infrastructure and associated data collection framework. Data are collected from isolated rod-like tissue structures known as trabeculae </w:t>
      </w:r>
      <w:proofErr w:type="spellStart"/>
      <w:r w:rsidRPr="007B7D08">
        <w:rPr>
          <w:rFonts w:cstheme="minorHAnsi"/>
          <w:sz w:val="24"/>
          <w:szCs w:val="24"/>
          <w:lang w:val="en-US"/>
        </w:rPr>
        <w:t>carneae</w:t>
      </w:r>
      <w:proofErr w:type="spellEnd"/>
      <w:r w:rsidRPr="007B7D08">
        <w:rPr>
          <w:rFonts w:cstheme="minorHAnsi"/>
          <w:sz w:val="24"/>
          <w:szCs w:val="24"/>
          <w:lang w:val="en-US"/>
        </w:rPr>
        <w:t>. In our instrument, a pair of position-controlled platinum hooks hold each end of a</w:t>
      </w:r>
      <w:r w:rsidR="006945FB" w:rsidRPr="007B7D08">
        <w:rPr>
          <w:rFonts w:cstheme="minorHAnsi"/>
          <w:sz w:val="24"/>
          <w:szCs w:val="24"/>
          <w:lang w:val="en-US"/>
        </w:rPr>
        <w:t xml:space="preserve">n </w:t>
      </w:r>
      <w:r w:rsidR="006945FB" w:rsidRPr="007B7D08">
        <w:rPr>
          <w:rFonts w:cstheme="minorHAnsi"/>
          <w:i/>
          <w:sz w:val="24"/>
          <w:szCs w:val="24"/>
          <w:lang w:val="en-US"/>
        </w:rPr>
        <w:t>ex vivo</w:t>
      </w:r>
      <w:r w:rsidRPr="007B7D08">
        <w:rPr>
          <w:rFonts w:cstheme="minorHAnsi"/>
          <w:sz w:val="24"/>
          <w:szCs w:val="24"/>
          <w:lang w:val="en-US"/>
        </w:rPr>
        <w:t xml:space="preserve"> muscle sample while it is continuously </w:t>
      </w:r>
      <w:proofErr w:type="spellStart"/>
      <w:r w:rsidRPr="007B7D08">
        <w:rPr>
          <w:rFonts w:cstheme="minorHAnsi"/>
          <w:sz w:val="24"/>
          <w:szCs w:val="24"/>
          <w:lang w:val="en-US"/>
        </w:rPr>
        <w:t>superfused</w:t>
      </w:r>
      <w:proofErr w:type="spellEnd"/>
      <w:r w:rsidRPr="007B7D08">
        <w:rPr>
          <w:rFonts w:cstheme="minorHAnsi"/>
          <w:sz w:val="24"/>
          <w:szCs w:val="24"/>
          <w:lang w:val="en-US"/>
        </w:rPr>
        <w:t xml:space="preserve"> with nutrient</w:t>
      </w:r>
      <w:r w:rsidRPr="007B7D08">
        <w:rPr>
          <w:rFonts w:ascii="Cambria Math" w:hAnsi="Cambria Math" w:cs="Cambria Math"/>
          <w:sz w:val="24"/>
          <w:szCs w:val="24"/>
          <w:lang w:val="en-US"/>
        </w:rPr>
        <w:t>‑</w:t>
      </w:r>
      <w:r w:rsidRPr="007B7D08">
        <w:rPr>
          <w:rFonts w:cstheme="minorHAnsi"/>
          <w:sz w:val="24"/>
          <w:szCs w:val="24"/>
          <w:lang w:val="en-US"/>
        </w:rPr>
        <w:t xml:space="preserve">rich saline solution. The hooks are under independent control, </w:t>
      </w:r>
      <w:r w:rsidR="009A1305" w:rsidRPr="007B7D08">
        <w:rPr>
          <w:rFonts w:cstheme="minorHAnsi"/>
          <w:sz w:val="24"/>
          <w:szCs w:val="24"/>
          <w:lang w:val="en-US"/>
        </w:rPr>
        <w:t xml:space="preserve">permitting </w:t>
      </w:r>
      <w:r w:rsidRPr="007B7D08">
        <w:rPr>
          <w:rFonts w:cstheme="minorHAnsi"/>
          <w:sz w:val="24"/>
          <w:szCs w:val="24"/>
          <w:lang w:val="en-US"/>
        </w:rPr>
        <w:t>real</w:t>
      </w:r>
      <w:r w:rsidRPr="007B7D08">
        <w:rPr>
          <w:rFonts w:ascii="Cambria Math" w:hAnsi="Cambria Math" w:cs="Cambria Math"/>
          <w:sz w:val="24"/>
          <w:szCs w:val="24"/>
          <w:lang w:val="en-US"/>
        </w:rPr>
        <w:t>‑</w:t>
      </w:r>
      <w:r w:rsidRPr="007B7D08">
        <w:rPr>
          <w:rFonts w:cstheme="minorHAnsi"/>
          <w:sz w:val="24"/>
          <w:szCs w:val="24"/>
          <w:lang w:val="en-US"/>
        </w:rPr>
        <w:t>time control of muscle length and force. Length</w:t>
      </w:r>
      <w:r w:rsidR="00073394" w:rsidRPr="007B7D08">
        <w:rPr>
          <w:rFonts w:cstheme="minorHAnsi"/>
          <w:sz w:val="24"/>
          <w:szCs w:val="24"/>
          <w:lang w:val="en-US"/>
        </w:rPr>
        <w:t xml:space="preserve"> </w:t>
      </w:r>
      <w:r w:rsidRPr="007B7D08">
        <w:rPr>
          <w:rFonts w:cstheme="minorHAnsi"/>
          <w:sz w:val="24"/>
          <w:szCs w:val="24"/>
          <w:lang w:val="en-US"/>
        </w:rPr>
        <w:t>wise translation enables the piecewise scanning of the sample, overcoming limitations associated with the relative size of the microscope imaging window (540 </w:t>
      </w:r>
      <w:proofErr w:type="spellStart"/>
      <w:r w:rsidRPr="007B7D08">
        <w:rPr>
          <w:rFonts w:cstheme="minorHAnsi"/>
          <w:sz w:val="24"/>
          <w:szCs w:val="24"/>
          <w:lang w:val="en-US"/>
        </w:rPr>
        <w:t>μm</w:t>
      </w:r>
      <w:proofErr w:type="spellEnd"/>
      <w:r w:rsidRPr="007B7D08">
        <w:rPr>
          <w:rFonts w:cstheme="minorHAnsi"/>
          <w:sz w:val="24"/>
          <w:szCs w:val="24"/>
          <w:lang w:val="en-US"/>
        </w:rPr>
        <w:t xml:space="preserve"> by </w:t>
      </w:r>
      <w:r w:rsidRPr="007B7D08">
        <w:rPr>
          <w:rFonts w:cstheme="minorHAnsi"/>
          <w:sz w:val="24"/>
          <w:szCs w:val="24"/>
          <w:lang w:val="en-US"/>
        </w:rPr>
        <w:lastRenderedPageBreak/>
        <w:t>540 </w:t>
      </w:r>
      <w:proofErr w:type="spellStart"/>
      <w:r w:rsidRPr="007B7D08">
        <w:rPr>
          <w:rFonts w:cstheme="minorHAnsi"/>
          <w:sz w:val="24"/>
          <w:szCs w:val="24"/>
          <w:lang w:val="en-US"/>
        </w:rPr>
        <w:t>μm</w:t>
      </w:r>
      <w:proofErr w:type="spellEnd"/>
      <w:r w:rsidRPr="007B7D08">
        <w:rPr>
          <w:rFonts w:cstheme="minorHAnsi"/>
          <w:sz w:val="24"/>
          <w:szCs w:val="24"/>
          <w:lang w:val="en-US"/>
        </w:rPr>
        <w:t>) and the length of a typical trabecula (&gt;2000 </w:t>
      </w:r>
      <w:proofErr w:type="spellStart"/>
      <w:r w:rsidRPr="007B7D08">
        <w:rPr>
          <w:rFonts w:cstheme="minorHAnsi"/>
          <w:sz w:val="24"/>
          <w:szCs w:val="24"/>
          <w:lang w:val="en-US"/>
        </w:rPr>
        <w:t>μm</w:t>
      </w:r>
      <w:proofErr w:type="spellEnd"/>
      <w:r w:rsidRPr="007B7D08">
        <w:rPr>
          <w:rFonts w:cstheme="minorHAnsi"/>
          <w:sz w:val="24"/>
          <w:szCs w:val="24"/>
          <w:lang w:val="en-US"/>
        </w:rPr>
        <w:t>). Platinum electrodes at either end of the muscle chamber stimulate the trabecula at a user-defined rate. We exploit the stimulation signal as a trigger for synchroni</w:t>
      </w:r>
      <w:r w:rsidR="00073394" w:rsidRPr="007B7D08">
        <w:rPr>
          <w:rFonts w:cstheme="minorHAnsi"/>
          <w:sz w:val="24"/>
          <w:szCs w:val="24"/>
          <w:lang w:val="en-US"/>
        </w:rPr>
        <w:t>z</w:t>
      </w:r>
      <w:r w:rsidRPr="007B7D08">
        <w:rPr>
          <w:rFonts w:cstheme="minorHAnsi"/>
          <w:sz w:val="24"/>
          <w:szCs w:val="24"/>
          <w:lang w:val="en-US"/>
        </w:rPr>
        <w:t xml:space="preserve">ing the data from each imaging window to reconstruct the entire sample twitching under steady-state conditions. Applying image-processing techniques to these brightfield imaging data </w:t>
      </w:r>
      <w:r w:rsidR="000D4B47" w:rsidRPr="007B7D08">
        <w:rPr>
          <w:rFonts w:cstheme="minorHAnsi"/>
          <w:sz w:val="24"/>
          <w:szCs w:val="24"/>
          <w:lang w:val="en-US"/>
        </w:rPr>
        <w:t>provides</w:t>
      </w:r>
      <w:r w:rsidRPr="007B7D08">
        <w:rPr>
          <w:rFonts w:cstheme="minorHAnsi"/>
          <w:sz w:val="24"/>
          <w:szCs w:val="24"/>
          <w:lang w:val="en-US"/>
        </w:rPr>
        <w:t xml:space="preserve"> tissue displacement and sarcomere length maps. Such a collection of data, when incorporated into an experiment</w:t>
      </w:r>
      <w:r w:rsidRPr="007B7D08">
        <w:rPr>
          <w:rFonts w:ascii="Cambria Math" w:hAnsi="Cambria Math" w:cs="Cambria Math"/>
          <w:sz w:val="24"/>
          <w:szCs w:val="24"/>
          <w:lang w:val="en-US"/>
        </w:rPr>
        <w:t>‑</w:t>
      </w:r>
      <w:r w:rsidRPr="007B7D08">
        <w:rPr>
          <w:rFonts w:cstheme="minorHAnsi"/>
          <w:sz w:val="24"/>
          <w:szCs w:val="24"/>
          <w:lang w:val="en-US"/>
        </w:rPr>
        <w:t>modeling pipeline, will provide a deeper understanding of muscle contractile homogeneity and heterogeneity in physiology and pathophysiology.</w:t>
      </w:r>
    </w:p>
    <w:p w14:paraId="52B067CB" w14:textId="77777777" w:rsidR="00073394" w:rsidRPr="007B7D08" w:rsidRDefault="00073394" w:rsidP="00FC6784">
      <w:pPr>
        <w:spacing w:after="0" w:line="240" w:lineRule="auto"/>
        <w:jc w:val="both"/>
        <w:rPr>
          <w:rFonts w:cstheme="minorHAnsi"/>
          <w:b/>
          <w:sz w:val="24"/>
          <w:szCs w:val="24"/>
          <w:lang w:val="en-US"/>
        </w:rPr>
      </w:pPr>
    </w:p>
    <w:p w14:paraId="6B154D6D" w14:textId="55E07E9A" w:rsidR="00493DD5" w:rsidRPr="007B7D08" w:rsidRDefault="00073394" w:rsidP="00FC6784">
      <w:pPr>
        <w:spacing w:after="0" w:line="240" w:lineRule="auto"/>
        <w:jc w:val="both"/>
        <w:rPr>
          <w:rFonts w:cstheme="minorHAnsi"/>
          <w:sz w:val="24"/>
          <w:szCs w:val="24"/>
          <w:lang w:val="en-US"/>
        </w:rPr>
      </w:pPr>
      <w:r w:rsidRPr="007B7D08">
        <w:rPr>
          <w:rFonts w:cstheme="minorHAnsi"/>
          <w:b/>
          <w:sz w:val="24"/>
          <w:szCs w:val="24"/>
          <w:lang w:val="en-US"/>
        </w:rPr>
        <w:t>INTRODUCTION:</w:t>
      </w:r>
    </w:p>
    <w:p w14:paraId="5D636F6E" w14:textId="53227A79" w:rsidR="00D62C9C" w:rsidRPr="007B7D08" w:rsidRDefault="00493DD5" w:rsidP="00FC6784">
      <w:pPr>
        <w:spacing w:after="0" w:line="240" w:lineRule="auto"/>
        <w:jc w:val="both"/>
        <w:rPr>
          <w:rFonts w:cstheme="minorHAnsi"/>
          <w:sz w:val="24"/>
          <w:szCs w:val="24"/>
          <w:lang w:val="en-US"/>
        </w:rPr>
      </w:pPr>
      <w:proofErr w:type="spellStart"/>
      <w:r w:rsidRPr="007B7D08">
        <w:rPr>
          <w:rFonts w:cstheme="minorHAnsi"/>
          <w:sz w:val="24"/>
          <w:szCs w:val="24"/>
          <w:lang w:val="en-US"/>
        </w:rPr>
        <w:t>Superfusion</w:t>
      </w:r>
      <w:proofErr w:type="spellEnd"/>
      <w:r w:rsidRPr="007B7D08">
        <w:rPr>
          <w:rFonts w:cstheme="minorHAnsi"/>
          <w:sz w:val="24"/>
          <w:szCs w:val="24"/>
          <w:lang w:val="en-US"/>
        </w:rPr>
        <w:t xml:space="preserve"> of isolated cardiac muscle tissue preparations </w:t>
      </w:r>
      <w:r w:rsidR="008602A1" w:rsidRPr="007B7D08">
        <w:rPr>
          <w:rFonts w:cstheme="minorHAnsi"/>
          <w:sz w:val="24"/>
          <w:szCs w:val="24"/>
          <w:lang w:val="en-US"/>
        </w:rPr>
        <w:t>is</w:t>
      </w:r>
      <w:r w:rsidRPr="007B7D08">
        <w:rPr>
          <w:rFonts w:cstheme="minorHAnsi"/>
          <w:sz w:val="24"/>
          <w:szCs w:val="24"/>
          <w:lang w:val="en-US"/>
        </w:rPr>
        <w:t xml:space="preserve"> a standard and widely used protocol for studying cardiac ionic activation and mechanics</w:t>
      </w:r>
      <w:r w:rsidRPr="007B7D08">
        <w:rPr>
          <w:rFonts w:cstheme="minorHAnsi"/>
          <w:sz w:val="24"/>
          <w:szCs w:val="24"/>
          <w:lang w:val="en-US"/>
        </w:rPr>
        <w:fldChar w:fldCharType="begin" w:fldLock="1"/>
      </w:r>
      <w:r w:rsidRPr="007B7D08">
        <w:rPr>
          <w:rFonts w:cstheme="minorHAnsi"/>
          <w:sz w:val="24"/>
          <w:szCs w:val="24"/>
          <w:lang w:val="en-US"/>
        </w:rPr>
        <w:instrText>ADDIN CSL_CITATION {"citationItems":[{"id":"ITEM-1","itemData":{"DOI":"10.1152/ajpheart.00454.2010","ISSN":"1522-1539","PMID":"20729397","abstract":"The heat liberated upon stress production in isolated cardiac muscle provides insights into the complex thermodynamic processes underlying mechanical contraction. To that end, we simultaneously measured the heat and stress (force per cross-sectional area) production of cardiac trabeculae from rats using a flow-through micromechanocalorimeter. In a flowing stream of O(2)-equilibrated Tyrode solution (</w:instrText>
      </w:r>
      <w:r w:rsidRPr="007B7D08">
        <w:rPr>
          <w:rFonts w:ascii="Cambria Math" w:hAnsi="Cambria Math" w:cs="Cambria Math"/>
          <w:sz w:val="24"/>
          <w:szCs w:val="24"/>
          <w:lang w:val="en-US"/>
        </w:rPr>
        <w:instrText>∼</w:instrText>
      </w:r>
      <w:r w:rsidRPr="007B7D08">
        <w:rPr>
          <w:rFonts w:cstheme="minorHAnsi"/>
          <w:sz w:val="24"/>
          <w:szCs w:val="24"/>
          <w:lang w:val="en-US"/>
        </w:rPr>
        <w:instrText>22°C), the stress and heat production of actively contracting trabeculae were varied by 1) altering stimulus frequency (0.2-4 Hz) at optimal muscle length (L(o)), 2) reducing muscle length below L(o) at 0.2 and 2 Hz, and 3) changing extracellular Ca(2+) concentrations ([Ca(2+)](o); 1 and 2 mM). Linear regression lines were adequate to fit the active heat-stress data. The active heat-stress relationships were independent of stimulus frequency and muscle length but were dependent on [Ca(2+)](o), having greater intercepts at 2 mM [Ca(2+)](o) than at 1 mM [Ca(2+)](o) (3.5 and 2.0 kJ·m(-3)·twitch(-1), respectively). The slopes among the heat-stress relationships did not differ. At the highest experimental stimulus frequency, pronounced elevation of diastolic Ca(2+) resulted in incomplete twitch relaxation. The resulting increase of diastolic stress, which occurred with negligible metabolic energy expenditure, subsequently diminished due to the time-dependent loss of myofilament Ca(2+)-sensitivity.","author":[{"dropping-particle":"","family":"Han","given":"June-Chiew","non-dropping-particle":"","parse-names":false,"suffix":""},{"dropping-particle":"","family":"Taberner","given":"Andrew J","non-dropping-particle":"","parse-names":false,"suffix":""},{"dropping-particle":"","family":"Nielsen","given":"Poul M F","non-dropping-particle":"","parse-names":false,"suffix":""},{"dropping-particle":"","family":"Kirton","given":"Robert S","non-dropping-particle":"","parse-names":false,"suffix":""},{"dropping-particle":"","family":"Ward","given":"Marie-Louise","non-dropping-particle":"","parse-names":false,"suffix":""},{"dropping-particle":"","family":"Loiselle","given":"Denis S","non-dropping-particle":"","parse-names":false,"suffix":""}],"container-title":"American journal of physiology. Heart and circulatory physiology","id":"ITEM-1","issue":"5","issued":{"date-parts":[["2010"]]},"page":"H1382-H1394","title":"Energetics of stress production in isolated cardiac trabeculae from the rat.","type":"article-journal","volume":"299"},"uris":["http://www.mendeley.com/documents/?uuid=cc65110f-8856-3acc-ba3f-fca1604a9d72"]}],"mendeley":{"formattedCitation":"&lt;sup&gt;1&lt;/sup&gt;","plainTextFormattedCitation":"1","previouslyFormattedCitation":"&lt;sup&gt;1&lt;/sup&gt;"},"properties":{"noteIndex":0},"schema":"https://github.com/citation-style-language/schema/raw/master/csl-citation.json"}</w:instrText>
      </w:r>
      <w:r w:rsidRPr="007B7D08">
        <w:rPr>
          <w:rFonts w:cstheme="minorHAnsi"/>
          <w:sz w:val="24"/>
          <w:szCs w:val="24"/>
          <w:lang w:val="en-US"/>
        </w:rPr>
        <w:fldChar w:fldCharType="separate"/>
      </w:r>
      <w:r w:rsidRPr="007B7D08">
        <w:rPr>
          <w:rFonts w:cstheme="minorHAnsi"/>
          <w:noProof/>
          <w:sz w:val="24"/>
          <w:szCs w:val="24"/>
          <w:vertAlign w:val="superscript"/>
          <w:lang w:val="en-US"/>
        </w:rPr>
        <w:t>1</w:t>
      </w:r>
      <w:r w:rsidRPr="007B7D08">
        <w:rPr>
          <w:rFonts w:cstheme="minorHAnsi"/>
          <w:sz w:val="24"/>
          <w:szCs w:val="24"/>
          <w:lang w:val="en-US"/>
        </w:rPr>
        <w:fldChar w:fldCharType="end"/>
      </w:r>
      <w:r w:rsidRPr="007B7D08">
        <w:rPr>
          <w:rFonts w:cstheme="minorHAnsi"/>
          <w:sz w:val="24"/>
          <w:szCs w:val="24"/>
          <w:lang w:val="en-US"/>
        </w:rPr>
        <w:t xml:space="preserve">. In particular, the isolation of trabeculae, rod-like structures from the ventricular walls, has </w:t>
      </w:r>
      <w:r w:rsidR="000D4B47" w:rsidRPr="007B7D08">
        <w:rPr>
          <w:rFonts w:cstheme="minorHAnsi"/>
          <w:sz w:val="24"/>
          <w:szCs w:val="24"/>
          <w:lang w:val="en-US"/>
        </w:rPr>
        <w:t>enabled</w:t>
      </w:r>
      <w:r w:rsidRPr="007B7D08">
        <w:rPr>
          <w:rFonts w:cstheme="minorHAnsi"/>
          <w:sz w:val="24"/>
          <w:szCs w:val="24"/>
          <w:lang w:val="en-US"/>
        </w:rPr>
        <w:t xml:space="preserve"> assessment of phenomena including the length</w:t>
      </w:r>
      <w:r w:rsidRPr="007B7D08">
        <w:rPr>
          <w:rFonts w:ascii="Cambria Math" w:hAnsi="Cambria Math" w:cs="Cambria Math"/>
          <w:sz w:val="24"/>
          <w:szCs w:val="24"/>
          <w:lang w:val="en-US"/>
        </w:rPr>
        <w:t>‑</w:t>
      </w:r>
      <w:r w:rsidRPr="007B7D08">
        <w:rPr>
          <w:rFonts w:cstheme="minorHAnsi"/>
          <w:sz w:val="24"/>
          <w:szCs w:val="24"/>
          <w:lang w:val="en-US"/>
        </w:rPr>
        <w:t>dependent activation of contraction</w:t>
      </w:r>
      <w:r w:rsidRPr="007B7D08">
        <w:rPr>
          <w:rFonts w:cstheme="minorHAnsi"/>
          <w:sz w:val="24"/>
          <w:szCs w:val="24"/>
          <w:lang w:val="en-US"/>
        </w:rPr>
        <w:fldChar w:fldCharType="begin" w:fldLock="1"/>
      </w:r>
      <w:r w:rsidRPr="007B7D08">
        <w:rPr>
          <w:rFonts w:cstheme="minorHAnsi"/>
          <w:sz w:val="24"/>
          <w:szCs w:val="24"/>
          <w:lang w:val="en-US"/>
        </w:rPr>
        <w:instrText>ADDIN CSL_CITATION {"citationItems":[{"id":"ITEM-1","itemData":{"DOI":"10.1161/01.RES.46.5.703","ISSN":"00097330","PMID":"7363419","abstract":"The authors studied the influence of inotropic factors on the shape of the relation between tension and sarcomere length. Tension measurements were performed on thin trabeculae dissected from the right ventricle of the rat heart. Sarcomere length was measured by laser diffraction techniques and controlled by a servomotor system. The relations between tension and sarcomere length were derived from contractions at various extracellular calcium concentrations [Ca2+](o). The time course of tension development was dependent on both sarcomere length and [Ca2+](o). At all [Ca2+](o), the tension attained during contraction was zero at sarcomere lengths of 1.55-1.60 μm and maximal at a sarcomere length of 2.35 μm. Neither a summit nor a descending limb was found in the sarcomere length-tension relation. At [Ca2+](o) = 0.5 mM, tension increased linearly with sarcomere length, whereas at [Ca2+](o) = 2.5 mM, it approached maximal tension exponentially with sarcomere length. The relations between tension and sarcomere length derived from isometric contractions of the muscle and of sarcomeres were identical, and this suggests that shortening of sarcomeres does not contribute significantly to the effect of [Ca2+]. The relations between tension and sarcomere length obtained at [Ca2+](o) = 0.5 mM from contractions 30 sec after a potentiating burst of stimuli (4 sec at 4 Hz) were identical to the relation between tension and sarcomere length at [Ca2+)(o) = 2.5 mM. Their results are consistent with the hypothesis that cardiac muscle length affects contractile performance by its influence on excitation contraction coupling.","author":[{"dropping-particle":"","family":"Keurs","given":"H. E.D.J.","non-dropping-particle":"Ter","parse-names":false,"suffix":""},{"dropping-particle":"","family":"Rijnsburger","given":"W. H.","non-dropping-particle":"","parse-names":false,"suffix":""},{"dropping-particle":"","family":"Heuningen","given":"R.","non-dropping-particle":"Van","parse-names":false,"suffix":""},{"dropping-particle":"","family":"Nagelsmit","given":"M. J.","non-dropping-particle":"","parse-names":false,"suffix":""}],"container-title":"Circulation Research","id":"ITEM-1","issue":"5","issued":{"date-parts":[["1980"]]},"page":"703-714","publisher":"Circ Res","title":"Tension development and sarcomere length in rat cardiac trabeculae. Evidence of length-dependent activation","type":"article-journal","volume":"46"},"uris":["http://www.mendeley.com/documents/?uuid=78578bf6-6940-39d5-b340-7e19e5a72867"]}],"mendeley":{"formattedCitation":"&lt;sup&gt;2&lt;/sup&gt;","plainTextFormattedCitation":"2","previouslyFormattedCitation":"&lt;sup&gt;2&lt;/sup&gt;"},"properties":{"noteIndex":0},"schema":"https://github.com/citation-style-language/schema/raw/master/csl-citation.json"}</w:instrText>
      </w:r>
      <w:r w:rsidRPr="007B7D08">
        <w:rPr>
          <w:rFonts w:cstheme="minorHAnsi"/>
          <w:sz w:val="24"/>
          <w:szCs w:val="24"/>
          <w:lang w:val="en-US"/>
        </w:rPr>
        <w:fldChar w:fldCharType="separate"/>
      </w:r>
      <w:r w:rsidRPr="007B7D08">
        <w:rPr>
          <w:rFonts w:cstheme="minorHAnsi"/>
          <w:noProof/>
          <w:sz w:val="24"/>
          <w:szCs w:val="24"/>
          <w:vertAlign w:val="superscript"/>
          <w:lang w:val="en-US"/>
        </w:rPr>
        <w:t>2</w:t>
      </w:r>
      <w:r w:rsidRPr="007B7D08">
        <w:rPr>
          <w:rFonts w:cstheme="minorHAnsi"/>
          <w:sz w:val="24"/>
          <w:szCs w:val="24"/>
          <w:lang w:val="en-US"/>
        </w:rPr>
        <w:fldChar w:fldCharType="end"/>
      </w:r>
      <w:r w:rsidR="007458A1" w:rsidRPr="007B7D08">
        <w:rPr>
          <w:rFonts w:cstheme="minorHAnsi"/>
          <w:sz w:val="24"/>
          <w:szCs w:val="24"/>
          <w:lang w:val="en-US"/>
        </w:rPr>
        <w:t>, stretch</w:t>
      </w:r>
      <w:r w:rsidR="007458A1" w:rsidRPr="007B7D08">
        <w:rPr>
          <w:rFonts w:cstheme="minorHAnsi"/>
          <w:sz w:val="24"/>
          <w:szCs w:val="24"/>
          <w:lang w:val="en-US"/>
        </w:rPr>
        <w:noBreakHyphen/>
        <w:t>dependent response of contraction</w:t>
      </w:r>
      <w:r w:rsidR="00605E53" w:rsidRPr="007B7D08">
        <w:rPr>
          <w:rFonts w:cstheme="minorHAnsi"/>
          <w:sz w:val="24"/>
          <w:szCs w:val="24"/>
          <w:lang w:val="en-US"/>
        </w:rPr>
        <w:fldChar w:fldCharType="begin" w:fldLock="1"/>
      </w:r>
      <w:r w:rsidR="00CA792C" w:rsidRPr="007B7D08">
        <w:rPr>
          <w:rFonts w:cstheme="minorHAnsi"/>
          <w:sz w:val="24"/>
          <w:szCs w:val="24"/>
          <w:lang w:val="en-US"/>
        </w:rPr>
        <w:instrText>ADDIN CSL_CITATION {"citationItems":[{"id":"ITEM-1","itemData":{"DOI":"10.1016/j.yjmcc.2013.07.008","ISBN":"1095-8584 (Electronic)\\n0022-2828 (Linking)","ISSN":"00222828","PMID":"23880608","abstract":"When cardiac muscle is stretched, there is an initial inotropic response that coincides with the stretch followed by a slower increase in twitch force that develops over several minutes (the \"slow force response\", or SFR). Unlike the initial response to stretch, the SFR is produced by an increase in Ca2+ transient amplitude, but the cellular mechanisms that give rise to the increased transients are still debated. We have examined the relationship between the SFR, intracellular [Ca2+] and the inotropic state of right ventricular trabeculae from rat hearts at 37°C. The magnitude of the SFR varied with [Ca2+]o and stimulation frequency, so that the SFR was greatest for conditions associated with a reduced SR Ca2+ content. The SFR was not blocked by the AT1 receptor blocker losartan, but was reduced by SN-6, an inhibitor of reverse mode Na+/Ca2+-exchange (NCX). The Na+/H+-exchange (NHE) inhibitor HOE642 had no effect in HCO3--buffered solutions, but blocked 50% of the SFR in HCO3--free solution. Inhibition of HCO3- transport by DIDS increased the SFR and made it sensitive to HOE642. The addition of cross-bridge cycle inhibitors (20mM BDM or 20μM blebbistatin) to the superfusate reduced the SFR as monitored by changes in Ca2+. In HCO3--free conditions, the SFR was associated with a slow acidification that was inhibited by BDM, and by stopping electrical stimulation. These results can be explained by stretch increasing metabolic demand and stimulating Na+ entry via both NHE and the Na+/HCO3- transporters. This mechanism provides a novel link between inotropic state and stretch, as well as a way for the cell to compensate for increased acid load. The feedback mechanism between force and Ca2+ transient amplitude that we describe is also limited by the degree of SR Ca2+ load.© 2013 Elsevier Ltd.","author":[{"dropping-particle":"","family":"Shen","given":"Xin","non-dropping-particle":"","parse-names":false,"suffix":""},{"dropping-particle":"","family":"Cannell","given":"Mark B.","non-dropping-particle":"","parse-names":false,"suffix":""},{"dropping-particle":"","family":"Ward","given":"Marie Louise","non-dropping-particle":"","parse-names":false,"suffix":""}],"container-title":"Journal of Molecular and Cellular Cardiology","id":"ITEM-1","issued":{"date-parts":[["2013"]]},"page":"37-46","title":"Effect of SR load and pH regulatory mechanisms on stretch-dependent Ca&lt;sup&gt;2+&lt;/sup&gt; entry during the slow force response","type":"article-journal","volume":"63"},"uris":["http://www.mendeley.com/documents/?uuid=07accf4b-ef3b-31ee-a8cc-46b54b685448"]},{"id":"ITEM-2","itemData":{"DOI":"10.1111/apha.13250","ISSN":"1748-1708","abstract":"When exposed to an abrupt stretch, cardiac muscle exhibits biphasic active force enhancement. The initial, instantaneous, force enhancement is well explained by the Frank-Starling mechanism. However, the cellular mechanisms associated with the second, slower phase remain contentious. This review explores hypotheses regarding this “slow force response” with the intention of clarifying some apparent contradictions in the literature. The review is partitioned into three sections. The first section considers pathways that modify the intracellular calcium handling to address the role of the sarcoplasmic reticulum in the mechanism underlying the slow force response. The second section focuses on extracellular calcium fluxes and explores the identity and contribution of the stretch-activated, non-specific, cation channels as well as signalling cascades associated with G-protein coupled receptors. The final section introduces promising candidates for the mechanosensor(s) responsible for detecting the stretch perturbation.","author":[{"dropping-particle":"","family":"Dowrick","given":"Jarrah M.","non-dropping-particle":"","parse-names":false,"suffix":""},{"dropping-particle":"","family":"Tran","given":"Kenneth","non-dropping-particle":"","parse-names":false,"suffix":""},{"dropping-particle":"","family":"Loiselle","given":"Denis S.","non-dropping-particle":"","parse-names":false,"suffix":""},{"dropping-particle":"","family":"Nielsen","given":"Poul M. F.","non-dropping-particle":"","parse-names":false,"suffix":""},{"dropping-particle":"","family":"Taberner","given":"Andrew J.","non-dropping-particle":"","parse-names":false,"suffix":""},{"dropping-particle":"","family":"Han","given":"June‐Chiew","non-dropping-particle":"","parse-names":false,"suffix":""},{"dropping-particle":"","family":"Ward","given":"Marie‐Louise","non-dropping-particle":"","parse-names":false,"suffix":""}],"container-title":"Acta Physiologica","id":"ITEM-2","issue":"1","issued":{"date-parts":[["2019","5","25"]]},"page":"e13250","publisher":"Blackwell Publishing Ltd","title":"The slow force response to stretch: Controversy and contradictions","type":"article-journal","volume":"226"},"uris":["http://www.mendeley.com/documents/?uuid=f58eb52a-ffaf-3993-955e-25bd3e59a064"]}],"mendeley":{"formattedCitation":"&lt;sup&gt;3, 4&lt;/sup&gt;","plainTextFormattedCitation":"3, 4","previouslyFormattedCitation":"&lt;sup&gt;3, 4&lt;/sup&gt;"},"properties":{"noteIndex":0},"schema":"https://github.com/citation-style-language/schema/raw/master/csl-citation.json"}</w:instrText>
      </w:r>
      <w:r w:rsidR="00605E53" w:rsidRPr="007B7D08">
        <w:rPr>
          <w:rFonts w:cstheme="minorHAnsi"/>
          <w:sz w:val="24"/>
          <w:szCs w:val="24"/>
          <w:lang w:val="en-US"/>
        </w:rPr>
        <w:fldChar w:fldCharType="separate"/>
      </w:r>
      <w:r w:rsidR="00605E53" w:rsidRPr="007B7D08">
        <w:rPr>
          <w:rFonts w:cstheme="minorHAnsi"/>
          <w:noProof/>
          <w:sz w:val="24"/>
          <w:szCs w:val="24"/>
          <w:vertAlign w:val="superscript"/>
          <w:lang w:val="en-US"/>
        </w:rPr>
        <w:t>3,4</w:t>
      </w:r>
      <w:r w:rsidR="00605E53" w:rsidRPr="007B7D08">
        <w:rPr>
          <w:rFonts w:cstheme="minorHAnsi"/>
          <w:sz w:val="24"/>
          <w:szCs w:val="24"/>
          <w:lang w:val="en-US"/>
        </w:rPr>
        <w:fldChar w:fldCharType="end"/>
      </w:r>
      <w:r w:rsidR="007458A1" w:rsidRPr="007B7D08">
        <w:rPr>
          <w:rFonts w:cstheme="minorHAnsi"/>
          <w:sz w:val="24"/>
          <w:szCs w:val="24"/>
          <w:lang w:val="en-US"/>
        </w:rPr>
        <w:t>,</w:t>
      </w:r>
      <w:r w:rsidRPr="007B7D08">
        <w:rPr>
          <w:rFonts w:cstheme="minorHAnsi"/>
          <w:sz w:val="24"/>
          <w:szCs w:val="24"/>
          <w:lang w:val="en-US"/>
        </w:rPr>
        <w:t xml:space="preserve"> and diastolic viscoelasticity</w:t>
      </w:r>
      <w:r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{"citationItems":[{"id":"ITEM-1","itemData":{"DOI":"10.1007/978-1-4615-5959-7_2","ISSN":"00652598","PMID":"9330715","abstract":"Diastolic cardiac sarcomere stiffness, sarcomere length changes, and calcium concentration [Ca2+](i) were investigated in 18 trabeculae, dissected from the right ventricle of rat heart. [Ca2+](i) declined following a mono-exponential diastolic time course with a time constant of 210-350 ms. During diastole, ([Ca2+](o) = 1 mM), sarcomere length (SL) increases (amplitude: 5-65 nm; time constant: 600 ms). Eighty percent of muscles showed discrete spontaneous motion of sarcomeres near the end of diastole; this phenomenon occurred earlier at higher [Ca2+](o). The stiffness modulus of the sarcomere (MOD) increased by 30% during diastole (n=158; p&lt;0.05), while the phase difference, Φ between force and SL decreased by 13% (n=158; p&lt;0.05). The increase of MOD and the decrease of reversed when spontaneous activation occurred. These results show that the mechanical diastolic properties of the cardiac sarcomere are time dependent. The time dependence of the diastolic properties can be faithfully reproduced by a simple linear four element viscoelastic model. The diastolic changes of MOD and of Φ could be reproduced by assuming an exponential change of the elastic and viscous coefficients of the model over time with a time constant similar to the time constant of change of [Ca2+](i). We suggest that the simplest combination of structural counterparts of the model in the sarcomere consists of titin bound to both actin and myosin in the myofibril, while the sarcomere is in parallel with another purely elastic element. We propose that the Ca2+-dependence of diastolic stiffness might be the result of an inverse relation between [Ca2+](i) and the affinity of titin for actin.","author":[{"dropping-particle":"","family":"Stuyvers","given":"Bruno D.M.Y.","non-dropping-particle":"","parse-names":false,"suffix":""},{"dropping-particle":"","family":"Miura","given":"Masahito","non-dropping-particle":"","parse-names":false,"suffix":""},{"dropping-particle":"","family":"Keurs","given":"Henk E.D.J.","non-dropping-particle":"Ter","parse-names":false,"suffix":""}],"container-title":"Advances in Experimental Medicine and Biology","id":"ITEM-1","issued":{"date-parts":[["1997"]]},"page":"13-28","publisher":"Springer New York LLC","title":"Diastolic viscoelastic properties of rat cardiac muscle; involvement of Ca2+","type":"article-journal","volume":"430"},"uris":["http://www.mendeley.com/documents/?uuid=dfd9a469-8b23-3006-9c19-2ad8544cfcdb"]}],"mendeley":{"formattedCitation":"&lt;sup&gt;5&lt;/sup&gt;","plainTextFormattedCitation":"5","previouslyFormattedCitation":"&lt;sup&gt;5&lt;/sup&gt;"},"properties":{"noteIndex":0},"schema":"https://github.com/citation-style-language/schema/raw/master/csl-citation.json"}</w:instrText>
      </w:r>
      <w:r w:rsidRPr="007B7D08">
        <w:rPr>
          <w:rFonts w:cstheme="minorHAnsi"/>
          <w:sz w:val="24"/>
          <w:szCs w:val="24"/>
          <w:lang w:val="en-US"/>
        </w:rPr>
        <w:fldChar w:fldCharType="separate"/>
      </w:r>
      <w:r w:rsidR="00605E53" w:rsidRPr="007B7D08">
        <w:rPr>
          <w:rFonts w:cstheme="minorHAnsi"/>
          <w:noProof/>
          <w:sz w:val="24"/>
          <w:szCs w:val="24"/>
          <w:vertAlign w:val="superscript"/>
          <w:lang w:val="en-US"/>
        </w:rPr>
        <w:t>5</w:t>
      </w:r>
      <w:r w:rsidRPr="007B7D08">
        <w:rPr>
          <w:rFonts w:cstheme="minorHAnsi"/>
          <w:sz w:val="24"/>
          <w:szCs w:val="24"/>
          <w:lang w:val="en-US"/>
        </w:rPr>
        <w:fldChar w:fldCharType="end"/>
      </w:r>
      <w:r w:rsidRPr="007B7D08">
        <w:rPr>
          <w:rFonts w:cstheme="minorHAnsi"/>
          <w:sz w:val="24"/>
          <w:szCs w:val="24"/>
          <w:lang w:val="en-US"/>
        </w:rPr>
        <w:t xml:space="preserve"> of cardiac tissue. Ter </w:t>
      </w:r>
      <w:proofErr w:type="spellStart"/>
      <w:r w:rsidRPr="007B7D08">
        <w:rPr>
          <w:rFonts w:cstheme="minorHAnsi"/>
          <w:sz w:val="24"/>
          <w:szCs w:val="24"/>
          <w:lang w:val="en-US"/>
        </w:rPr>
        <w:t>Keurs</w:t>
      </w:r>
      <w:proofErr w:type="spellEnd"/>
      <w:r w:rsidRPr="007B7D08">
        <w:rPr>
          <w:rFonts w:cstheme="minorHAnsi"/>
          <w:sz w:val="24"/>
          <w:szCs w:val="24"/>
          <w:lang w:val="en-US"/>
        </w:rPr>
        <w:t xml:space="preserve">, the </w:t>
      </w:r>
      <w:r w:rsidR="00073394" w:rsidRPr="007B7D08">
        <w:rPr>
          <w:rFonts w:cstheme="minorHAnsi"/>
          <w:sz w:val="24"/>
          <w:szCs w:val="24"/>
          <w:lang w:val="en-US"/>
        </w:rPr>
        <w:t>initiator</w:t>
      </w:r>
      <w:r w:rsidRPr="007B7D08">
        <w:rPr>
          <w:rFonts w:cstheme="minorHAnsi"/>
          <w:sz w:val="24"/>
          <w:szCs w:val="24"/>
          <w:lang w:val="en-US"/>
        </w:rPr>
        <w:t xml:space="preserve"> of this technique</w:t>
      </w:r>
      <w:r w:rsidR="006A15B5" w:rsidRPr="007B7D08">
        <w:rPr>
          <w:rFonts w:cstheme="minorHAnsi"/>
          <w:sz w:val="24"/>
          <w:szCs w:val="24"/>
          <w:lang w:val="en-US"/>
        </w:rPr>
        <w:t xml:space="preserve"> </w:t>
      </w:r>
      <w:r w:rsidR="008602A1" w:rsidRPr="007B7D08">
        <w:rPr>
          <w:rFonts w:cstheme="minorHAnsi"/>
          <w:sz w:val="24"/>
          <w:szCs w:val="24"/>
          <w:lang w:val="en-US"/>
        </w:rPr>
        <w:t>of</w:t>
      </w:r>
      <w:r w:rsidR="006A15B5" w:rsidRPr="007B7D08">
        <w:rPr>
          <w:rFonts w:cstheme="minorHAnsi"/>
          <w:sz w:val="24"/>
          <w:szCs w:val="24"/>
          <w:lang w:val="en-US"/>
        </w:rPr>
        <w:t xml:space="preserve"> </w:t>
      </w:r>
      <w:proofErr w:type="spellStart"/>
      <w:r w:rsidR="006A15B5" w:rsidRPr="007B7D08">
        <w:rPr>
          <w:rFonts w:cstheme="minorHAnsi"/>
          <w:sz w:val="24"/>
          <w:szCs w:val="24"/>
          <w:lang w:val="en-US"/>
        </w:rPr>
        <w:t>superfusing</w:t>
      </w:r>
      <w:proofErr w:type="spellEnd"/>
      <w:r w:rsidR="006A15B5" w:rsidRPr="007B7D08">
        <w:rPr>
          <w:rFonts w:cstheme="minorHAnsi"/>
          <w:sz w:val="24"/>
          <w:szCs w:val="24"/>
          <w:lang w:val="en-US"/>
        </w:rPr>
        <w:t xml:space="preserve"> isolated trabeculae</w:t>
      </w:r>
      <w:r w:rsidRPr="007B7D08">
        <w:rPr>
          <w:rFonts w:cstheme="minorHAnsi"/>
          <w:sz w:val="24"/>
          <w:szCs w:val="24"/>
          <w:lang w:val="en-US"/>
        </w:rPr>
        <w:t>, initially used a combination of fluorescence imaging for Ca</w:t>
      </w:r>
      <w:r w:rsidRPr="007B7D08">
        <w:rPr>
          <w:rFonts w:cstheme="minorHAnsi"/>
          <w:sz w:val="24"/>
          <w:szCs w:val="24"/>
          <w:vertAlign w:val="superscript"/>
          <w:lang w:val="en-US"/>
        </w:rPr>
        <w:t>2+</w:t>
      </w:r>
      <w:r w:rsidRPr="007B7D08">
        <w:rPr>
          <w:rFonts w:cstheme="minorHAnsi"/>
          <w:sz w:val="24"/>
          <w:szCs w:val="24"/>
          <w:lang w:val="en-US"/>
        </w:rPr>
        <w:t xml:space="preserve"> measurements and laser diffraction for determining sarcomere lengths</w:t>
      </w:r>
      <w:r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{"citationItems":[{"id":"ITEM-1","itemData":{"DOI":"10.1161/01.RES.46.5.703","ISSN":"00097330","PMID":"7363419","abstract":"The authors studied the influence of inotropic factors on the shape of the relation between tension and sarcomere length. Tension measurements were performed on thin trabeculae dissected from the right ventricle of the rat heart. Sarcomere length was measured by laser diffraction techniques and controlled by a servomotor system. The relations between tension and sarcomere length were derived from contractions at various extracellular calcium concentrations [Ca2+](o). The time course of tension development was dependent on both sarcomere length and [Ca2+](o). At all [Ca2+](o), the tension attained during contraction was zero at sarcomere lengths of 1.55-1.60 μm and maximal at a sarcomere length of 2.35 μm. Neither a summit nor a descending limb was found in the sarcomere length-tension relation. At [Ca2+](o) = 0.5 mM, tension increased linearly with sarcomere length, whereas at [Ca2+](o) = 2.5 mM, it approached maximal tension exponentially with sarcomere length. The relations between tension and sarcomere length derived from isometric contractions of the muscle and of sarcomeres were identical, and this suggests that shortening of sarcomeres does not contribute significantly to the effect of [Ca2+]. The relations between tension and sarcomere length obtained at [Ca2+](o) = 0.5 mM from contractions 30 sec after a potentiating burst of stimuli (4 sec at 4 Hz) were identical to the relation between tension and sarcomere length at [Ca2+)(o) = 2.5 mM. Their results are consistent with the hypothesis that cardiac muscle length affects contractile performance by its influence on excitation contraction coupling.","author":[{"dropping-particle":"","family":"Keurs","given":"H. E.D.J.","non-dropping-particle":"Ter","parse-names":false,"suffix":""},{"dropping-particle":"","family":"Rijnsburger","given":"W. H.","non-dropping-particle":"","parse-names":false,"suffix":""},{"dropping-particle":"","family":"Heuningen","given":"R.","non-dropping-particle":"Van","parse-names":false,"suffix":""},{"dropping-particle":"","family":"Nagelsmit","given":"M. J.","non-dropping-particle":"","parse-names":false,"suffix":""}],"container-title":"Circulation Research","id":"ITEM-1","issue":"5","issued":{"date-parts":[["1980"]]},"page":"703-714","publisher":"Circ Res","title":"Tension development and sarcomere length in rat cardiac trabeculae. Evidence of length-dependent activation","type":"article-journal","volume":"46"},"uris":["http://www.mendeley.com/documents/?uuid=78578bf6-6940-39d5-b340-7e19e5a72867"]},{"id":"ITEM-2","itemData":{"DOI":"10.1007/978-1-4615-5959-7_2","ISSN":"00652598","PMID":"9330715","abstract":"Diastolic cardiac sarcomere stiffness, sarcomere length changes, and calcium concentration [Ca2+](i) were investigated in 18 trabeculae, dissected from the right ventricle of rat heart. [Ca2+](i) declined following a mono-exponential diastolic time course with a time constant of 210-350 ms. During diastole, ([Ca2+](o) = 1 mM), sarcomere length (SL) increases (amplitude: 5-65 nm; time constant: 600 ms). Eighty percent of muscles showed discrete spontaneous motion of sarcomeres near the end of diastole; this phenomenon occurred earlier at higher [Ca2+](o). The stiffness modulus of the sarcomere (MOD) increased by 30% during diastole (n=158; p&lt;0.05), while the phase difference, Φ between force and SL decreased by 13% (n=158; p&lt;0.05). The increase of MOD and the decrease of reversed when spontaneous activation occurred. These results show that the mechanical diastolic properties of the cardiac sarcomere are time dependent. The time dependence of the diastolic properties can be faithfully reproduced by a simple linear four element viscoelastic model. The diastolic changes of MOD and of Φ could be reproduced by assuming an exponential change of the elastic and viscous coefficients of the model over time with a time constant similar to the time constant of change of [Ca2+](i). We suggest that the simplest combination of structural counterparts of the model in the sarcomere consists of titin bound to both actin and myosin in the myofibril, while the sarcomere is in parallel with another purely elastic element. We propose that the Ca2+-dependence of diastolic stiffness might be the result of an inverse relation between [Ca2+](i) and the affinity of titin for actin.","author":[{"dropping-particle":"","family":"Stuyvers","given":"Bruno D.M.Y.","non-dropping-particle":"","parse-names":false,"suffix":""},{"dropping-particle":"","family":"Miura","given":"Masahito","non-dropping-particle":"","parse-names":false,"suffix":""},{"dropping-particle":"","family":"Keurs","given":"Henk E.D.J.","non-dropping-particle":"Ter","parse-names":false,"suffix":""}],"container-title":"Advances in Experimental Medicine and Biology","id":"ITEM-2","issued":{"date-parts":[["1997"]]},"page":"13-28","publisher":"Springer New York LLC","title":"Diastolic viscoelastic properties of rat cardiac muscle; involvement of Ca2+","type":"article-journal","volume":"430"},"uris":["http://www.mendeley.com/documents/?uuid=dfd9a469-8b23-3006-9c19-2ad8544cfcdb"]}],"mendeley":{"formattedCitation":"&lt;sup&gt;2, 5&lt;/sup&gt;","plainTextFormattedCitation":"2, 5","previouslyFormattedCitation":"&lt;sup&gt;2, 5&lt;/sup&gt;"},"properties":{"noteIndex":0},"schema":"https://github.com/citation-style-language/schema/raw/master/csl-citation.json"}</w:instrText>
      </w:r>
      <w:r w:rsidRPr="007B7D08">
        <w:rPr>
          <w:rFonts w:cstheme="minorHAnsi"/>
          <w:sz w:val="24"/>
          <w:szCs w:val="24"/>
          <w:lang w:val="en-US"/>
        </w:rPr>
        <w:fldChar w:fldCharType="separate"/>
      </w:r>
      <w:r w:rsidR="00605E53" w:rsidRPr="007B7D08">
        <w:rPr>
          <w:rFonts w:cstheme="minorHAnsi"/>
          <w:noProof/>
          <w:sz w:val="24"/>
          <w:szCs w:val="24"/>
          <w:vertAlign w:val="superscript"/>
          <w:lang w:val="en-US"/>
        </w:rPr>
        <w:t>2,5</w:t>
      </w:r>
      <w:r w:rsidRPr="007B7D08">
        <w:rPr>
          <w:rFonts w:cstheme="minorHAnsi"/>
          <w:sz w:val="24"/>
          <w:szCs w:val="24"/>
          <w:lang w:val="en-US"/>
        </w:rPr>
        <w:fldChar w:fldCharType="end"/>
      </w:r>
      <w:r w:rsidRPr="007B7D08">
        <w:rPr>
          <w:rFonts w:cstheme="minorHAnsi"/>
          <w:sz w:val="24"/>
          <w:szCs w:val="24"/>
          <w:lang w:val="en-US"/>
        </w:rPr>
        <w:t xml:space="preserve">. Since these early studies, it has become increasingly common to extract sarcomere length information with a greater spatial resolution using 2D </w:t>
      </w:r>
      <w:r w:rsidR="00EA5B01" w:rsidRPr="007B7D08">
        <w:rPr>
          <w:rFonts w:cstheme="minorHAnsi"/>
          <w:sz w:val="24"/>
          <w:szCs w:val="24"/>
          <w:lang w:val="en-US"/>
        </w:rPr>
        <w:t xml:space="preserve">Fast </w:t>
      </w:r>
      <w:r w:rsidRPr="007B7D08">
        <w:rPr>
          <w:rFonts w:cstheme="minorHAnsi"/>
          <w:sz w:val="24"/>
          <w:szCs w:val="24"/>
          <w:lang w:val="en-US"/>
        </w:rPr>
        <w:t xml:space="preserve">Fourier </w:t>
      </w:r>
      <w:r w:rsidR="00EA5B01" w:rsidRPr="007B7D08">
        <w:rPr>
          <w:rFonts w:cstheme="minorHAnsi"/>
          <w:sz w:val="24"/>
          <w:szCs w:val="24"/>
          <w:lang w:val="en-US"/>
        </w:rPr>
        <w:t>T</w:t>
      </w:r>
      <w:r w:rsidRPr="007B7D08">
        <w:rPr>
          <w:rFonts w:cstheme="minorHAnsi"/>
          <w:sz w:val="24"/>
          <w:szCs w:val="24"/>
          <w:lang w:val="en-US"/>
        </w:rPr>
        <w:t>ransform</w:t>
      </w:r>
      <w:r w:rsidR="00EA5B01" w:rsidRPr="007B7D08">
        <w:rPr>
          <w:rFonts w:cstheme="minorHAnsi"/>
          <w:sz w:val="24"/>
          <w:szCs w:val="24"/>
          <w:lang w:val="en-US"/>
        </w:rPr>
        <w:t xml:space="preserve"> (FFT)</w:t>
      </w:r>
      <w:r w:rsidRPr="007B7D08">
        <w:rPr>
          <w:rFonts w:cstheme="minorHAnsi"/>
          <w:sz w:val="24"/>
          <w:szCs w:val="24"/>
          <w:lang w:val="en-US"/>
        </w:rPr>
        <w:t>-based techniques</w:t>
      </w:r>
      <w:r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{"citationItems":[{"id":"ITEM-1","itemData":{"DOI":"10.1109/I2MTC.2019.8826940","ISBN":"9781538634608","ISSN":"10915281","abstract":"Cellular mechanics is an area that has been readily explored, yet there is still much that is unknown about the behaviour of heart muscle cells (myocytes) during contraction in both healthy and diseased states. Currently available systems for contractility measurements expect myocytes to be aligned within the imaging system and expect them to contract axially. However, myocyte contraction is not always uniform, and hence localised changes in the myocyte may not be captured in 1D measurements such as average sarcomere and cell length. With the availability of new and robust image correlation techniques, there is new potential to track displacements of cells without the need for external markers. Here, we present the use of a subpixel image registration (accurate to the millipixel) to track the internal movement of an isolated myocyte during unloaded contraction. Additionally, methods were developed to estimate the orientation of a contracting myocyte frame by frame, removing the need for myocytes to be perfectly aligned in the imaging system. This will allow measurement of sarcomere lengths and displacement regardless of what angle the myocyte is at. Furthermore, it offers the potential to find localised myocyte angle during contraction and therefore localised sarcomere lengths.","author":[{"dropping-particle":"","family":"Tang","given":"Emily J.Lam Po","non-dropping-particle":"","parse-names":false,"suffix":""},{"dropping-particle":"","family":"Laven","given":"Robin C.","non-dropping-particle":"","parse-names":false,"suffix":""},{"dropping-particle":"","family":"Hajirassouliha","given":"Amir","non-dropping-particle":"","parse-names":false,"suffix":""},{"dropping-particle":"","family":"Nielsen","given":"Poul M.F.","non-dropping-particle":"","parse-names":false,"suffix":""},{"dropping-particle":"","family":"Taberner","given":"Andrew J.","non-dropping-particle":"","parse-names":false,"suffix":""}],"container-title":"Conference Record - IEEE Instrumentation and Measurement Technology Conference","id":"ITEM-1","issued":{"date-parts":[["2019","5","1"]]},"publisher":"Institute of Electrical and Electronics Engineers Inc.","title":"Measurement of displacement in isolated heart muscle cells using markerless subpixel image registration","type":"paper-conference","volume":"2019-May"},"uris":["http://www.mendeley.com/documents/?uuid=6962596c-f57d-38d6-bcb1-93774f86ff41"]}],"mendeley":{"formattedCitation":"&lt;sup&gt;6&lt;/sup&gt;","plainTextFormattedCitation":"6","previouslyFormattedCitation":"&lt;sup&gt;6&lt;/sup&gt;"},"properties":{"noteIndex":0},"schema":"https://github.com/citation-style-language/schema/raw/master/csl-citation.json"}</w:instrText>
      </w:r>
      <w:r w:rsidRPr="007B7D08">
        <w:rPr>
          <w:rFonts w:cstheme="minorHAnsi"/>
          <w:sz w:val="24"/>
          <w:szCs w:val="24"/>
          <w:lang w:val="en-US"/>
        </w:rPr>
        <w:fldChar w:fldCharType="separate"/>
      </w:r>
      <w:r w:rsidR="00605E53" w:rsidRPr="007B7D08">
        <w:rPr>
          <w:rFonts w:cstheme="minorHAnsi"/>
          <w:noProof/>
          <w:sz w:val="24"/>
          <w:szCs w:val="24"/>
          <w:vertAlign w:val="superscript"/>
          <w:lang w:val="en-US"/>
        </w:rPr>
        <w:t>6</w:t>
      </w:r>
      <w:r w:rsidRPr="007B7D08">
        <w:rPr>
          <w:rFonts w:cstheme="minorHAnsi"/>
          <w:sz w:val="24"/>
          <w:szCs w:val="24"/>
          <w:lang w:val="en-US"/>
        </w:rPr>
        <w:fldChar w:fldCharType="end"/>
      </w:r>
      <w:r w:rsidRPr="007B7D08">
        <w:rPr>
          <w:rFonts w:cstheme="minorHAnsi"/>
          <w:sz w:val="24"/>
          <w:szCs w:val="24"/>
          <w:lang w:val="en-US"/>
        </w:rPr>
        <w:t xml:space="preserve"> on </w:t>
      </w:r>
      <w:r w:rsidR="00D62C9C" w:rsidRPr="007B7D08">
        <w:rPr>
          <w:rFonts w:cstheme="minorHAnsi"/>
          <w:sz w:val="24"/>
          <w:szCs w:val="24"/>
          <w:lang w:val="en-US"/>
        </w:rPr>
        <w:t xml:space="preserve">brightfield microscopy images. </w:t>
      </w:r>
      <w:r w:rsidRPr="007B7D08">
        <w:rPr>
          <w:rFonts w:cstheme="minorHAnsi"/>
          <w:sz w:val="24"/>
          <w:szCs w:val="24"/>
          <w:lang w:val="en-US"/>
        </w:rPr>
        <w:t xml:space="preserve">The two imaging systems allow a partial assessment of the underlying </w:t>
      </w:r>
      <w:r w:rsidR="00DA6E35" w:rsidRPr="007B7D08">
        <w:rPr>
          <w:rFonts w:cstheme="minorHAnsi"/>
          <w:sz w:val="24"/>
          <w:szCs w:val="24"/>
          <w:lang w:val="en-US"/>
        </w:rPr>
        <w:t xml:space="preserve">relationship between </w:t>
      </w:r>
      <w:r w:rsidR="001B441C" w:rsidRPr="007B7D08">
        <w:rPr>
          <w:rFonts w:cstheme="minorHAnsi"/>
          <w:sz w:val="24"/>
          <w:szCs w:val="24"/>
          <w:lang w:val="en-US"/>
        </w:rPr>
        <w:t>Ca</w:t>
      </w:r>
      <w:r w:rsidR="001B441C" w:rsidRPr="007B7D08">
        <w:rPr>
          <w:rFonts w:cstheme="minorHAnsi"/>
          <w:sz w:val="24"/>
          <w:szCs w:val="24"/>
          <w:vertAlign w:val="superscript"/>
          <w:lang w:val="en-US"/>
        </w:rPr>
        <w:t>2+</w:t>
      </w:r>
      <w:r w:rsidR="001B441C" w:rsidRPr="007B7D08">
        <w:rPr>
          <w:rFonts w:cstheme="minorHAnsi"/>
          <w:sz w:val="24"/>
          <w:szCs w:val="24"/>
          <w:lang w:val="en-US"/>
        </w:rPr>
        <w:t xml:space="preserve"> </w:t>
      </w:r>
      <w:r w:rsidR="00965441" w:rsidRPr="007B7D08">
        <w:rPr>
          <w:rFonts w:cstheme="minorHAnsi"/>
          <w:sz w:val="24"/>
          <w:szCs w:val="24"/>
          <w:lang w:val="en-US"/>
        </w:rPr>
        <w:t xml:space="preserve">release and </w:t>
      </w:r>
      <w:r w:rsidR="00416A56" w:rsidRPr="007B7D08">
        <w:rPr>
          <w:rFonts w:cstheme="minorHAnsi"/>
          <w:sz w:val="24"/>
          <w:szCs w:val="24"/>
          <w:lang w:val="en-US"/>
        </w:rPr>
        <w:t>sarcomere</w:t>
      </w:r>
      <w:r w:rsidR="000D2205" w:rsidRPr="007B7D08">
        <w:rPr>
          <w:rFonts w:cstheme="minorHAnsi"/>
          <w:sz w:val="24"/>
          <w:szCs w:val="24"/>
          <w:lang w:val="en-US"/>
        </w:rPr>
        <w:t>-</w:t>
      </w:r>
      <w:r w:rsidR="00416A56" w:rsidRPr="007B7D08">
        <w:rPr>
          <w:rFonts w:cstheme="minorHAnsi"/>
          <w:sz w:val="24"/>
          <w:szCs w:val="24"/>
          <w:lang w:val="en-US"/>
        </w:rPr>
        <w:t>length</w:t>
      </w:r>
      <w:r w:rsidR="00416A56" w:rsidRPr="007B7D08">
        <w:rPr>
          <w:rFonts w:cstheme="minorHAnsi"/>
          <w:sz w:val="24"/>
          <w:szCs w:val="24"/>
          <w:lang w:val="en-US"/>
        </w:rPr>
        <w:noBreakHyphen/>
        <w:t xml:space="preserve">dependent </w:t>
      </w:r>
      <w:r w:rsidR="00965441" w:rsidRPr="007B7D08">
        <w:rPr>
          <w:rFonts w:cstheme="minorHAnsi"/>
          <w:sz w:val="24"/>
          <w:szCs w:val="24"/>
          <w:lang w:val="en-US"/>
        </w:rPr>
        <w:t>force production</w:t>
      </w:r>
      <w:r w:rsidRPr="007B7D08">
        <w:rPr>
          <w:rFonts w:cstheme="minorHAnsi"/>
          <w:sz w:val="24"/>
          <w:szCs w:val="24"/>
          <w:lang w:val="en-US"/>
        </w:rPr>
        <w:t xml:space="preserve">. </w:t>
      </w:r>
    </w:p>
    <w:p w14:paraId="5D142B26" w14:textId="77777777" w:rsidR="00073394" w:rsidRPr="007B7D08" w:rsidRDefault="00073394" w:rsidP="00FC6784">
      <w:pPr>
        <w:spacing w:after="0" w:line="240" w:lineRule="auto"/>
        <w:jc w:val="both"/>
        <w:rPr>
          <w:rFonts w:cstheme="minorHAnsi"/>
          <w:sz w:val="24"/>
          <w:szCs w:val="24"/>
          <w:lang w:val="en-US"/>
        </w:rPr>
      </w:pPr>
    </w:p>
    <w:p w14:paraId="0D0A397F" w14:textId="29AC964E" w:rsidR="00493DD5" w:rsidRPr="007B7D08" w:rsidRDefault="00964119" w:rsidP="00FC6784">
      <w:pPr>
        <w:spacing w:after="0" w:line="240" w:lineRule="auto"/>
        <w:jc w:val="both"/>
        <w:rPr>
          <w:rFonts w:cstheme="minorHAnsi"/>
          <w:sz w:val="24"/>
          <w:szCs w:val="24"/>
          <w:lang w:val="en-US"/>
        </w:rPr>
      </w:pPr>
      <w:r w:rsidRPr="007B7D08">
        <w:rPr>
          <w:rFonts w:cstheme="minorHAnsi"/>
          <w:sz w:val="24"/>
          <w:szCs w:val="24"/>
          <w:lang w:val="en-US"/>
        </w:rPr>
        <w:t>Cardiac muscle is striated</w:t>
      </w:r>
      <w:r w:rsidR="000D7F36" w:rsidRPr="007B7D08">
        <w:rPr>
          <w:rFonts w:cstheme="minorHAnsi"/>
          <w:sz w:val="24"/>
          <w:szCs w:val="24"/>
          <w:lang w:val="en-US"/>
        </w:rPr>
        <w:t>,</w:t>
      </w:r>
      <w:r w:rsidRPr="007B7D08">
        <w:rPr>
          <w:rFonts w:cstheme="minorHAnsi"/>
          <w:sz w:val="24"/>
          <w:szCs w:val="24"/>
          <w:lang w:val="en-US"/>
        </w:rPr>
        <w:t xml:space="preserve"> with </w:t>
      </w:r>
      <w:r w:rsidR="0010468E" w:rsidRPr="007B7D08">
        <w:rPr>
          <w:rFonts w:cstheme="minorHAnsi"/>
          <w:sz w:val="24"/>
          <w:szCs w:val="24"/>
          <w:lang w:val="en-US"/>
        </w:rPr>
        <w:t xml:space="preserve">the </w:t>
      </w:r>
      <w:r w:rsidRPr="007B7D08">
        <w:rPr>
          <w:rFonts w:cstheme="minorHAnsi"/>
          <w:sz w:val="24"/>
          <w:szCs w:val="24"/>
          <w:lang w:val="en-US"/>
        </w:rPr>
        <w:t>visible banding associated with an underlying series of contractile units consisting of th</w:t>
      </w:r>
      <w:r w:rsidR="0070577D">
        <w:rPr>
          <w:rFonts w:cstheme="minorHAnsi"/>
          <w:sz w:val="24"/>
          <w:szCs w:val="24"/>
          <w:lang w:val="en-US"/>
        </w:rPr>
        <w:t>ick</w:t>
      </w:r>
      <w:r w:rsidRPr="007B7D08">
        <w:rPr>
          <w:rFonts w:cstheme="minorHAnsi"/>
          <w:sz w:val="24"/>
          <w:szCs w:val="24"/>
          <w:lang w:val="en-US"/>
        </w:rPr>
        <w:t xml:space="preserve"> and thick filaments. The interaction of these constituent filaments that make up sarcomeres underlies force generation</w:t>
      </w:r>
      <w:r w:rsidR="00087954" w:rsidRPr="007B7D08">
        <w:rPr>
          <w:rFonts w:cstheme="minorHAnsi"/>
          <w:sz w:val="24"/>
          <w:szCs w:val="24"/>
          <w:lang w:val="en-US"/>
        </w:rPr>
        <w:t>, which commences as follow</w:t>
      </w:r>
      <w:r w:rsidR="0010468E" w:rsidRPr="007B7D08">
        <w:rPr>
          <w:rFonts w:cstheme="minorHAnsi"/>
          <w:sz w:val="24"/>
          <w:szCs w:val="24"/>
          <w:lang w:val="en-US"/>
        </w:rPr>
        <w:t>s</w:t>
      </w:r>
      <w:r w:rsidRPr="007B7D08">
        <w:rPr>
          <w:rFonts w:cstheme="minorHAnsi"/>
          <w:sz w:val="24"/>
          <w:szCs w:val="24"/>
          <w:lang w:val="en-US"/>
        </w:rPr>
        <w:t xml:space="preserve">. </w:t>
      </w:r>
      <w:r w:rsidR="001A05EE" w:rsidRPr="007B7D08">
        <w:rPr>
          <w:rFonts w:cstheme="minorHAnsi"/>
          <w:sz w:val="24"/>
          <w:szCs w:val="24"/>
          <w:lang w:val="en-US"/>
        </w:rPr>
        <w:t>A</w:t>
      </w:r>
      <w:r w:rsidR="00493DD5" w:rsidRPr="007B7D08">
        <w:rPr>
          <w:rFonts w:cstheme="minorHAnsi"/>
          <w:sz w:val="24"/>
          <w:szCs w:val="24"/>
          <w:lang w:val="en-US"/>
        </w:rPr>
        <w:t xml:space="preserve"> depolari</w:t>
      </w:r>
      <w:r w:rsidR="00073394" w:rsidRPr="007B7D08">
        <w:rPr>
          <w:rFonts w:cstheme="minorHAnsi"/>
          <w:sz w:val="24"/>
          <w:szCs w:val="24"/>
          <w:lang w:val="en-US"/>
        </w:rPr>
        <w:t>z</w:t>
      </w:r>
      <w:r w:rsidR="00493DD5" w:rsidRPr="007B7D08">
        <w:rPr>
          <w:rFonts w:cstheme="minorHAnsi"/>
          <w:sz w:val="24"/>
          <w:szCs w:val="24"/>
          <w:lang w:val="en-US"/>
        </w:rPr>
        <w:t>ing ele</w:t>
      </w:r>
      <w:r w:rsidR="0010468E" w:rsidRPr="007B7D08">
        <w:rPr>
          <w:rFonts w:cstheme="minorHAnsi"/>
          <w:sz w:val="24"/>
          <w:szCs w:val="24"/>
          <w:lang w:val="en-US"/>
        </w:rPr>
        <w:t xml:space="preserve">ctrical signal, or action potential, </w:t>
      </w:r>
      <w:r w:rsidR="004D305F" w:rsidRPr="007B7D08">
        <w:rPr>
          <w:rFonts w:cstheme="minorHAnsi"/>
          <w:sz w:val="24"/>
          <w:szCs w:val="24"/>
          <w:lang w:val="en-US"/>
        </w:rPr>
        <w:t>ca</w:t>
      </w:r>
      <w:r w:rsidR="00493DD5" w:rsidRPr="007B7D08">
        <w:rPr>
          <w:rFonts w:cstheme="minorHAnsi"/>
          <w:sz w:val="24"/>
          <w:szCs w:val="24"/>
          <w:lang w:val="en-US"/>
        </w:rPr>
        <w:t>uses voltage-dependent L-type Ca</w:t>
      </w:r>
      <w:r w:rsidR="00493DD5" w:rsidRPr="007B7D08">
        <w:rPr>
          <w:rFonts w:cstheme="minorHAnsi"/>
          <w:sz w:val="24"/>
          <w:szCs w:val="24"/>
          <w:vertAlign w:val="superscript"/>
          <w:lang w:val="en-US"/>
        </w:rPr>
        <w:t>2+</w:t>
      </w:r>
      <w:r w:rsidR="00493DD5" w:rsidRPr="007B7D08">
        <w:rPr>
          <w:rFonts w:cstheme="minorHAnsi"/>
          <w:sz w:val="24"/>
          <w:szCs w:val="24"/>
          <w:lang w:val="en-US"/>
        </w:rPr>
        <w:t xml:space="preserve"> channels in the cell membrane to open. The ensuing </w:t>
      </w:r>
      <w:r w:rsidR="005C2700" w:rsidRPr="007B7D08">
        <w:rPr>
          <w:rFonts w:cstheme="minorHAnsi"/>
          <w:sz w:val="24"/>
          <w:szCs w:val="24"/>
          <w:lang w:val="en-US"/>
        </w:rPr>
        <w:t xml:space="preserve">cellular </w:t>
      </w:r>
      <w:r w:rsidR="00493DD5" w:rsidRPr="007B7D08">
        <w:rPr>
          <w:rFonts w:cstheme="minorHAnsi"/>
          <w:sz w:val="24"/>
          <w:szCs w:val="24"/>
          <w:lang w:val="en-US"/>
        </w:rPr>
        <w:t>influx of Ca</w:t>
      </w:r>
      <w:r w:rsidR="00493DD5" w:rsidRPr="007B7D08">
        <w:rPr>
          <w:rFonts w:cstheme="minorHAnsi"/>
          <w:sz w:val="24"/>
          <w:szCs w:val="24"/>
          <w:vertAlign w:val="superscript"/>
          <w:lang w:val="en-US"/>
        </w:rPr>
        <w:t>2+</w:t>
      </w:r>
      <w:r w:rsidR="005C2700" w:rsidRPr="007B7D08">
        <w:rPr>
          <w:rFonts w:cstheme="minorHAnsi"/>
          <w:sz w:val="24"/>
          <w:szCs w:val="24"/>
          <w:lang w:val="en-US"/>
        </w:rPr>
        <w:t xml:space="preserve"> </w:t>
      </w:r>
      <w:r w:rsidR="00493DD5" w:rsidRPr="007B7D08">
        <w:rPr>
          <w:rFonts w:cstheme="minorHAnsi"/>
          <w:sz w:val="24"/>
          <w:szCs w:val="24"/>
          <w:lang w:val="en-US"/>
        </w:rPr>
        <w:t xml:space="preserve">induces </w:t>
      </w:r>
      <w:r w:rsidR="005C2700" w:rsidRPr="007B7D08">
        <w:rPr>
          <w:rFonts w:cstheme="minorHAnsi"/>
          <w:sz w:val="24"/>
          <w:szCs w:val="24"/>
          <w:lang w:val="en-US"/>
        </w:rPr>
        <w:t xml:space="preserve">the </w:t>
      </w:r>
      <w:r w:rsidR="00B474E5" w:rsidRPr="007B7D08">
        <w:rPr>
          <w:rFonts w:cstheme="minorHAnsi"/>
          <w:sz w:val="24"/>
          <w:szCs w:val="24"/>
          <w:lang w:val="en-US"/>
        </w:rPr>
        <w:t xml:space="preserve">release of </w:t>
      </w:r>
      <w:r w:rsidR="00493DD5" w:rsidRPr="007B7D08">
        <w:rPr>
          <w:rFonts w:cstheme="minorHAnsi"/>
          <w:sz w:val="24"/>
          <w:szCs w:val="24"/>
          <w:lang w:val="en-US"/>
        </w:rPr>
        <w:t>Ca</w:t>
      </w:r>
      <w:r w:rsidR="00493DD5" w:rsidRPr="007B7D08">
        <w:rPr>
          <w:rFonts w:cstheme="minorHAnsi"/>
          <w:sz w:val="24"/>
          <w:szCs w:val="24"/>
          <w:vertAlign w:val="superscript"/>
          <w:lang w:val="en-US"/>
        </w:rPr>
        <w:t>2+</w:t>
      </w:r>
      <w:r w:rsidR="00493DD5" w:rsidRPr="007B7D08">
        <w:rPr>
          <w:rFonts w:cstheme="minorHAnsi"/>
          <w:sz w:val="24"/>
          <w:szCs w:val="24"/>
          <w:lang w:val="en-US"/>
        </w:rPr>
        <w:t xml:space="preserve"> from the sarcoplasmic reticulum (SR), an intracellular Ca</w:t>
      </w:r>
      <w:r w:rsidR="00493DD5" w:rsidRPr="007B7D08">
        <w:rPr>
          <w:rFonts w:cstheme="minorHAnsi"/>
          <w:sz w:val="24"/>
          <w:szCs w:val="24"/>
          <w:vertAlign w:val="superscript"/>
          <w:lang w:val="en-US"/>
        </w:rPr>
        <w:t>2+</w:t>
      </w:r>
      <w:r w:rsidR="00493DD5" w:rsidRPr="007B7D08">
        <w:rPr>
          <w:rFonts w:cstheme="minorHAnsi"/>
          <w:sz w:val="24"/>
          <w:szCs w:val="24"/>
          <w:lang w:val="en-US"/>
        </w:rPr>
        <w:t xml:space="preserve"> store, in a process known as Ca</w:t>
      </w:r>
      <w:r w:rsidR="00493DD5" w:rsidRPr="007B7D08">
        <w:rPr>
          <w:rFonts w:cstheme="minorHAnsi"/>
          <w:sz w:val="24"/>
          <w:szCs w:val="24"/>
          <w:vertAlign w:val="superscript"/>
          <w:lang w:val="en-US"/>
        </w:rPr>
        <w:t>2+</w:t>
      </w:r>
      <w:r w:rsidR="00493DD5" w:rsidRPr="007B7D08">
        <w:rPr>
          <w:rFonts w:cstheme="minorHAnsi"/>
          <w:sz w:val="24"/>
          <w:szCs w:val="24"/>
          <w:lang w:val="en-US"/>
        </w:rPr>
        <w:t>-induced Ca</w:t>
      </w:r>
      <w:r w:rsidR="00493DD5" w:rsidRPr="007B7D08">
        <w:rPr>
          <w:rFonts w:cstheme="minorHAnsi"/>
          <w:sz w:val="24"/>
          <w:szCs w:val="24"/>
          <w:vertAlign w:val="superscript"/>
          <w:lang w:val="en-US"/>
        </w:rPr>
        <w:t>2+</w:t>
      </w:r>
      <w:r w:rsidR="00493DD5" w:rsidRPr="007B7D08">
        <w:rPr>
          <w:rFonts w:cstheme="minorHAnsi"/>
          <w:sz w:val="24"/>
          <w:szCs w:val="24"/>
          <w:lang w:val="en-US"/>
        </w:rPr>
        <w:t xml:space="preserve"> release</w:t>
      </w:r>
      <w:r w:rsidR="00D94DE2"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{"citationItems":[{"id":"ITEM-1","itemData":{"DOI":"10.1038/415198a","ISSN":"00280836","PMID":"11805843","abstract":"Of the ions involved in the intricate workings of the heart, calcium is considered perhaps the most important. It is crucial to the very process that enables the chambers of the heart to contract and relax, a process called excitation-contraction coupling. It is important to understand in quantitative detail exactly how calcium is moved around the various organelles of the myocyte in order to bring about excitation-contraction coupling if we are to understand the basic physiology of heart function. Furthermore, spatial microdomains within the cell are important in localizing the molecular players that orchestrate cardiac function.","author":[{"dropping-particle":"","family":"Bers","given":"Donald M.","non-dropping-particle":"","parse-names":false,"suffix":""}],"container-title":"Nature","id":"ITEM-1","issue":"6868","issued":{"date-parts":[["2002","1","10"]]},"page":"198-205","publisher":"Nature Publishing Group","title":"Cardiac excitation-contraction coupling","type":"article","volume":"415"},"uris":["http://www.mendeley.com/documents/?uuid=bce5c56b-35d5-3cf5-9f8d-e431756083e5"]}],"mendeley":{"formattedCitation":"&lt;sup&gt;7&lt;/sup&gt;","plainTextFormattedCitation":"7","previouslyFormattedCitation":"&lt;sup&gt;7&lt;/sup&gt;"},"properties":{"noteIndex":0},"schema":"https://github.com/citation-style-language/schema/raw/master/csl-citation.json"}</w:instrText>
      </w:r>
      <w:r w:rsidR="00D94DE2" w:rsidRPr="007B7D08">
        <w:rPr>
          <w:rFonts w:cstheme="minorHAnsi"/>
          <w:sz w:val="24"/>
          <w:szCs w:val="24"/>
          <w:lang w:val="en-US"/>
        </w:rPr>
        <w:fldChar w:fldCharType="separate"/>
      </w:r>
      <w:r w:rsidR="00605E53" w:rsidRPr="007B7D08">
        <w:rPr>
          <w:rFonts w:cstheme="minorHAnsi"/>
          <w:noProof/>
          <w:sz w:val="24"/>
          <w:szCs w:val="24"/>
          <w:vertAlign w:val="superscript"/>
          <w:lang w:val="en-US"/>
        </w:rPr>
        <w:t>7</w:t>
      </w:r>
      <w:r w:rsidR="00D94DE2" w:rsidRPr="007B7D08">
        <w:rPr>
          <w:rFonts w:cstheme="minorHAnsi"/>
          <w:sz w:val="24"/>
          <w:szCs w:val="24"/>
          <w:lang w:val="en-US"/>
        </w:rPr>
        <w:fldChar w:fldCharType="end"/>
      </w:r>
      <w:r w:rsidR="00493DD5" w:rsidRPr="007B7D08">
        <w:rPr>
          <w:rFonts w:cstheme="minorHAnsi"/>
          <w:sz w:val="24"/>
          <w:szCs w:val="24"/>
          <w:lang w:val="en-US"/>
        </w:rPr>
        <w:t xml:space="preserve">. This </w:t>
      </w:r>
      <w:r w:rsidR="0010468E" w:rsidRPr="007B7D08">
        <w:rPr>
          <w:rFonts w:cstheme="minorHAnsi"/>
          <w:sz w:val="24"/>
          <w:szCs w:val="24"/>
          <w:lang w:val="en-US"/>
        </w:rPr>
        <w:t xml:space="preserve">sudden </w:t>
      </w:r>
      <w:r w:rsidR="00493DD5" w:rsidRPr="007B7D08">
        <w:rPr>
          <w:rFonts w:cstheme="minorHAnsi"/>
          <w:sz w:val="24"/>
          <w:szCs w:val="24"/>
          <w:lang w:val="en-US"/>
        </w:rPr>
        <w:t xml:space="preserve">increase in intracellular </w:t>
      </w:r>
      <w:r w:rsidR="009411D8" w:rsidRPr="007B7D08">
        <w:rPr>
          <w:rFonts w:cstheme="minorHAnsi"/>
          <w:sz w:val="24"/>
          <w:szCs w:val="24"/>
          <w:lang w:val="en-US"/>
        </w:rPr>
        <w:t>Ca</w:t>
      </w:r>
      <w:r w:rsidR="009411D8" w:rsidRPr="007B7D08">
        <w:rPr>
          <w:rFonts w:cstheme="minorHAnsi"/>
          <w:sz w:val="24"/>
          <w:szCs w:val="24"/>
          <w:vertAlign w:val="superscript"/>
          <w:lang w:val="en-US"/>
        </w:rPr>
        <w:t>2+</w:t>
      </w:r>
      <w:r w:rsidR="00493DD5" w:rsidRPr="007B7D08">
        <w:rPr>
          <w:rFonts w:cstheme="minorHAnsi"/>
          <w:sz w:val="24"/>
          <w:szCs w:val="24"/>
          <w:lang w:val="en-US"/>
        </w:rPr>
        <w:t xml:space="preserve"> concentration from</w:t>
      </w:r>
      <w:r w:rsidR="00F772CA" w:rsidRPr="007B7D08">
        <w:rPr>
          <w:rFonts w:cstheme="minorHAnsi"/>
          <w:sz w:val="24"/>
          <w:szCs w:val="24"/>
          <w:lang w:val="en-US"/>
        </w:rPr>
        <w:t xml:space="preserve"> </w:t>
      </w:r>
      <w:r w:rsidR="001509F7" w:rsidRPr="007B7D08">
        <w:rPr>
          <w:rFonts w:cstheme="minorHAnsi"/>
          <w:sz w:val="24"/>
          <w:szCs w:val="24"/>
          <w:lang w:val="en-US"/>
        </w:rPr>
        <w:t>nanomolar</w:t>
      </w:r>
      <w:r w:rsidR="00493DD5" w:rsidRPr="007B7D08">
        <w:rPr>
          <w:rFonts w:cstheme="minorHAnsi"/>
          <w:sz w:val="24"/>
          <w:szCs w:val="24"/>
          <w:lang w:val="en-US"/>
        </w:rPr>
        <w:t xml:space="preserve"> to</w:t>
      </w:r>
      <w:r w:rsidR="009411D8" w:rsidRPr="007B7D08">
        <w:rPr>
          <w:rFonts w:cstheme="minorHAnsi"/>
          <w:sz w:val="24"/>
          <w:szCs w:val="24"/>
          <w:lang w:val="en-US"/>
        </w:rPr>
        <w:t xml:space="preserve"> </w:t>
      </w:r>
      <w:r w:rsidR="001509F7" w:rsidRPr="007B7D08">
        <w:rPr>
          <w:rFonts w:cstheme="minorHAnsi"/>
          <w:sz w:val="24"/>
          <w:szCs w:val="24"/>
          <w:lang w:val="en-US"/>
        </w:rPr>
        <w:t>micromolar</w:t>
      </w:r>
      <w:r w:rsidR="00493DD5" w:rsidRPr="007B7D08">
        <w:rPr>
          <w:rFonts w:cstheme="minorHAnsi"/>
          <w:sz w:val="24"/>
          <w:szCs w:val="24"/>
          <w:lang w:val="en-US"/>
        </w:rPr>
        <w:t xml:space="preserve"> range</w:t>
      </w:r>
      <w:r w:rsidRPr="007B7D08">
        <w:rPr>
          <w:rFonts w:cstheme="minorHAnsi"/>
          <w:sz w:val="24"/>
          <w:szCs w:val="24"/>
          <w:lang w:val="en-US"/>
        </w:rPr>
        <w:t xml:space="preserve"> </w:t>
      </w:r>
      <w:r w:rsidR="00493DD5" w:rsidRPr="007B7D08">
        <w:rPr>
          <w:rFonts w:cstheme="minorHAnsi"/>
          <w:sz w:val="24"/>
          <w:szCs w:val="24"/>
          <w:lang w:val="en-US"/>
        </w:rPr>
        <w:t xml:space="preserve">enables force production to occur. </w:t>
      </w:r>
      <w:r w:rsidR="00DA6E35" w:rsidRPr="007B7D08">
        <w:rPr>
          <w:rFonts w:cstheme="minorHAnsi"/>
          <w:sz w:val="24"/>
          <w:szCs w:val="24"/>
          <w:lang w:val="en-US"/>
        </w:rPr>
        <w:t>Ca</w:t>
      </w:r>
      <w:r w:rsidR="00DA6E35" w:rsidRPr="007B7D08">
        <w:rPr>
          <w:rFonts w:cstheme="minorHAnsi"/>
          <w:sz w:val="24"/>
          <w:szCs w:val="24"/>
          <w:vertAlign w:val="superscript"/>
          <w:lang w:val="en-US"/>
        </w:rPr>
        <w:t>2+</w:t>
      </w:r>
      <w:r w:rsidR="00DA6E35" w:rsidRPr="007B7D08">
        <w:rPr>
          <w:rFonts w:cstheme="minorHAnsi"/>
          <w:sz w:val="24"/>
          <w:szCs w:val="24"/>
          <w:lang w:val="en-US"/>
        </w:rPr>
        <w:t xml:space="preserve"> pumps</w:t>
      </w:r>
      <w:r w:rsidR="00493DD5" w:rsidRPr="007B7D08">
        <w:rPr>
          <w:rFonts w:cstheme="minorHAnsi"/>
          <w:sz w:val="24"/>
          <w:szCs w:val="24"/>
          <w:lang w:val="en-US"/>
        </w:rPr>
        <w:t xml:space="preserve"> continuously </w:t>
      </w:r>
      <w:r w:rsidR="00CA2D68" w:rsidRPr="007B7D08">
        <w:rPr>
          <w:rFonts w:cstheme="minorHAnsi"/>
          <w:sz w:val="24"/>
          <w:szCs w:val="24"/>
          <w:lang w:val="en-US"/>
        </w:rPr>
        <w:t>extrude</w:t>
      </w:r>
      <w:r w:rsidR="00493DD5" w:rsidRPr="007B7D08">
        <w:rPr>
          <w:rFonts w:cstheme="minorHAnsi"/>
          <w:sz w:val="24"/>
          <w:szCs w:val="24"/>
          <w:lang w:val="en-US"/>
        </w:rPr>
        <w:t xml:space="preserve"> </w:t>
      </w:r>
      <w:r w:rsidR="008C47AA" w:rsidRPr="007B7D08">
        <w:rPr>
          <w:rFonts w:cstheme="minorHAnsi"/>
          <w:sz w:val="24"/>
          <w:szCs w:val="24"/>
          <w:lang w:val="en-US"/>
        </w:rPr>
        <w:t>Ca</w:t>
      </w:r>
      <w:r w:rsidR="008C47AA" w:rsidRPr="007B7D08">
        <w:rPr>
          <w:rFonts w:cstheme="minorHAnsi"/>
          <w:sz w:val="24"/>
          <w:szCs w:val="24"/>
          <w:vertAlign w:val="superscript"/>
          <w:lang w:val="en-US"/>
        </w:rPr>
        <w:t>2+</w:t>
      </w:r>
      <w:r w:rsidR="008C47AA" w:rsidRPr="007B7D08">
        <w:rPr>
          <w:rFonts w:cstheme="minorHAnsi"/>
          <w:sz w:val="24"/>
          <w:szCs w:val="24"/>
          <w:lang w:val="en-US"/>
        </w:rPr>
        <w:t xml:space="preserve"> out of the cytosol </w:t>
      </w:r>
      <w:r w:rsidR="00493DD5" w:rsidRPr="007B7D08">
        <w:rPr>
          <w:rFonts w:cstheme="minorHAnsi"/>
          <w:sz w:val="24"/>
          <w:szCs w:val="24"/>
          <w:lang w:val="en-US"/>
        </w:rPr>
        <w:t xml:space="preserve">back into the SR </w:t>
      </w:r>
      <w:r w:rsidRPr="007B7D08">
        <w:rPr>
          <w:rFonts w:cstheme="minorHAnsi"/>
          <w:sz w:val="24"/>
          <w:szCs w:val="24"/>
          <w:lang w:val="en-US"/>
        </w:rPr>
        <w:t xml:space="preserve">and </w:t>
      </w:r>
      <w:r w:rsidR="00493DD5" w:rsidRPr="007B7D08">
        <w:rPr>
          <w:rFonts w:cstheme="minorHAnsi"/>
          <w:sz w:val="24"/>
          <w:szCs w:val="24"/>
          <w:lang w:val="en-US"/>
        </w:rPr>
        <w:t xml:space="preserve">extracellular compartment. </w:t>
      </w:r>
      <w:r w:rsidR="00824ECB" w:rsidRPr="007B7D08">
        <w:rPr>
          <w:rFonts w:cstheme="minorHAnsi"/>
          <w:sz w:val="24"/>
          <w:szCs w:val="24"/>
          <w:lang w:val="en-US"/>
        </w:rPr>
        <w:t xml:space="preserve">When the </w:t>
      </w:r>
      <w:r w:rsidR="00F772CA" w:rsidRPr="007B7D08">
        <w:rPr>
          <w:rFonts w:cstheme="minorHAnsi"/>
          <w:sz w:val="24"/>
          <w:szCs w:val="24"/>
          <w:lang w:val="en-US"/>
        </w:rPr>
        <w:t xml:space="preserve">intracellular </w:t>
      </w:r>
      <w:r w:rsidR="00824ECB" w:rsidRPr="007B7D08">
        <w:rPr>
          <w:rFonts w:cstheme="minorHAnsi"/>
          <w:sz w:val="24"/>
          <w:szCs w:val="24"/>
          <w:lang w:val="en-US"/>
        </w:rPr>
        <w:t>Ca</w:t>
      </w:r>
      <w:r w:rsidR="00824ECB" w:rsidRPr="007B7D08">
        <w:rPr>
          <w:rFonts w:cstheme="minorHAnsi"/>
          <w:sz w:val="24"/>
          <w:szCs w:val="24"/>
          <w:vertAlign w:val="superscript"/>
          <w:lang w:val="en-US"/>
        </w:rPr>
        <w:t>2+</w:t>
      </w:r>
      <w:r w:rsidR="00824ECB" w:rsidRPr="007B7D08">
        <w:rPr>
          <w:rFonts w:cstheme="minorHAnsi"/>
          <w:sz w:val="24"/>
          <w:szCs w:val="24"/>
          <w:lang w:val="en-US"/>
        </w:rPr>
        <w:t xml:space="preserve"> </w:t>
      </w:r>
      <w:r w:rsidR="00F772CA" w:rsidRPr="007B7D08">
        <w:rPr>
          <w:rFonts w:cstheme="minorHAnsi"/>
          <w:sz w:val="24"/>
          <w:szCs w:val="24"/>
          <w:lang w:val="en-US"/>
        </w:rPr>
        <w:t xml:space="preserve">concentration </w:t>
      </w:r>
      <w:r w:rsidRPr="007B7D08">
        <w:rPr>
          <w:rFonts w:cstheme="minorHAnsi"/>
          <w:sz w:val="24"/>
          <w:szCs w:val="24"/>
          <w:lang w:val="en-US"/>
        </w:rPr>
        <w:t xml:space="preserve">returns </w:t>
      </w:r>
      <w:r w:rsidR="00824ECB" w:rsidRPr="007B7D08">
        <w:rPr>
          <w:rFonts w:cstheme="minorHAnsi"/>
          <w:sz w:val="24"/>
          <w:szCs w:val="24"/>
          <w:lang w:val="en-US"/>
        </w:rPr>
        <w:t xml:space="preserve">to </w:t>
      </w:r>
      <w:r w:rsidR="001509F7" w:rsidRPr="007B7D08">
        <w:rPr>
          <w:rFonts w:cstheme="minorHAnsi"/>
          <w:sz w:val="24"/>
          <w:szCs w:val="24"/>
          <w:lang w:val="en-US"/>
        </w:rPr>
        <w:t>nanomolar</w:t>
      </w:r>
      <w:r w:rsidR="00824ECB" w:rsidRPr="007B7D08">
        <w:rPr>
          <w:rFonts w:cstheme="minorHAnsi"/>
          <w:sz w:val="24"/>
          <w:szCs w:val="24"/>
          <w:lang w:val="en-US"/>
        </w:rPr>
        <w:t xml:space="preserve"> range</w:t>
      </w:r>
      <w:r w:rsidR="00493DD5" w:rsidRPr="007B7D08">
        <w:rPr>
          <w:rFonts w:cstheme="minorHAnsi"/>
          <w:sz w:val="24"/>
          <w:szCs w:val="24"/>
          <w:lang w:val="en-US"/>
        </w:rPr>
        <w:t xml:space="preserve">, force production </w:t>
      </w:r>
      <w:r w:rsidRPr="007B7D08">
        <w:rPr>
          <w:rFonts w:cstheme="minorHAnsi"/>
          <w:sz w:val="24"/>
          <w:szCs w:val="24"/>
          <w:lang w:val="en-US"/>
        </w:rPr>
        <w:t>ceases</w:t>
      </w:r>
      <w:r w:rsidR="00965441" w:rsidRPr="007B7D08">
        <w:rPr>
          <w:rFonts w:cstheme="minorHAnsi"/>
          <w:sz w:val="24"/>
          <w:szCs w:val="24"/>
          <w:lang w:val="en-US"/>
        </w:rPr>
        <w:t xml:space="preserve">, and the muscle relaxes. </w:t>
      </w:r>
      <w:r w:rsidR="00293028" w:rsidRPr="007B7D08">
        <w:rPr>
          <w:rFonts w:cstheme="minorHAnsi"/>
          <w:sz w:val="24"/>
          <w:szCs w:val="24"/>
          <w:lang w:val="en-US"/>
        </w:rPr>
        <w:t xml:space="preserve">During force production, the constituent </w:t>
      </w:r>
      <w:r w:rsidR="00493DD5" w:rsidRPr="007B7D08">
        <w:rPr>
          <w:rFonts w:cstheme="minorHAnsi"/>
          <w:sz w:val="24"/>
          <w:szCs w:val="24"/>
          <w:lang w:val="en-US"/>
        </w:rPr>
        <w:t xml:space="preserve">thick and thin filaments slide over one another. The sarcomere </w:t>
      </w:r>
      <w:r w:rsidR="00293028" w:rsidRPr="007B7D08">
        <w:rPr>
          <w:rFonts w:cstheme="minorHAnsi"/>
          <w:sz w:val="24"/>
          <w:szCs w:val="24"/>
          <w:lang w:val="en-US"/>
        </w:rPr>
        <w:t xml:space="preserve">length </w:t>
      </w:r>
      <w:r w:rsidR="00493DD5" w:rsidRPr="007B7D08">
        <w:rPr>
          <w:rFonts w:cstheme="minorHAnsi"/>
          <w:sz w:val="24"/>
          <w:szCs w:val="24"/>
          <w:lang w:val="en-US"/>
        </w:rPr>
        <w:t xml:space="preserve">dictates the relative </w:t>
      </w:r>
      <w:r w:rsidR="00293028" w:rsidRPr="007B7D08">
        <w:rPr>
          <w:rFonts w:cstheme="minorHAnsi"/>
          <w:sz w:val="24"/>
          <w:szCs w:val="24"/>
          <w:lang w:val="en-US"/>
        </w:rPr>
        <w:t xml:space="preserve">extent of </w:t>
      </w:r>
      <w:r w:rsidR="00493DD5" w:rsidRPr="007B7D08">
        <w:rPr>
          <w:rFonts w:cstheme="minorHAnsi"/>
          <w:sz w:val="24"/>
          <w:szCs w:val="24"/>
          <w:lang w:val="en-US"/>
        </w:rPr>
        <w:t>overlap and</w:t>
      </w:r>
      <w:r w:rsidR="003E2C80" w:rsidRPr="007B7D08">
        <w:rPr>
          <w:rFonts w:cstheme="minorHAnsi"/>
          <w:sz w:val="24"/>
          <w:szCs w:val="24"/>
          <w:lang w:val="en-US"/>
        </w:rPr>
        <w:t>,</w:t>
      </w:r>
      <w:r w:rsidR="00493DD5" w:rsidRPr="007B7D08">
        <w:rPr>
          <w:rFonts w:cstheme="minorHAnsi"/>
          <w:sz w:val="24"/>
          <w:szCs w:val="24"/>
          <w:lang w:val="en-US"/>
        </w:rPr>
        <w:t xml:space="preserve"> therefore</w:t>
      </w:r>
      <w:r w:rsidR="003E2C80" w:rsidRPr="007B7D08">
        <w:rPr>
          <w:rFonts w:cstheme="minorHAnsi"/>
          <w:sz w:val="24"/>
          <w:szCs w:val="24"/>
          <w:lang w:val="en-US"/>
        </w:rPr>
        <w:t>,</w:t>
      </w:r>
      <w:r w:rsidR="00493DD5" w:rsidRPr="007B7D08">
        <w:rPr>
          <w:rFonts w:cstheme="minorHAnsi"/>
          <w:sz w:val="24"/>
          <w:szCs w:val="24"/>
          <w:lang w:val="en-US"/>
        </w:rPr>
        <w:t xml:space="preserve"> the potential for force production of </w:t>
      </w:r>
      <w:r w:rsidR="006B11DA" w:rsidRPr="007B7D08">
        <w:rPr>
          <w:rFonts w:cstheme="minorHAnsi"/>
          <w:sz w:val="24"/>
          <w:szCs w:val="24"/>
          <w:lang w:val="en-US"/>
        </w:rPr>
        <w:t>the muscle</w:t>
      </w:r>
      <w:r w:rsidR="003E2C80" w:rsidRPr="007B7D08">
        <w:rPr>
          <w:rFonts w:cstheme="minorHAnsi"/>
          <w:sz w:val="24"/>
          <w:szCs w:val="24"/>
          <w:lang w:val="en-US"/>
        </w:rPr>
        <w:t xml:space="preserve"> macroscopically</w:t>
      </w:r>
      <w:r w:rsidR="00493DD5" w:rsidRPr="007B7D08">
        <w:rPr>
          <w:rFonts w:cstheme="minorHAnsi"/>
          <w:sz w:val="24"/>
          <w:szCs w:val="24"/>
          <w:lang w:val="en-US"/>
        </w:rPr>
        <w:t xml:space="preserve">. </w:t>
      </w:r>
    </w:p>
    <w:p w14:paraId="4C3AB593" w14:textId="77777777" w:rsidR="00073394" w:rsidRPr="007B7D08" w:rsidRDefault="00073394" w:rsidP="00FC6784">
      <w:pPr>
        <w:spacing w:after="0" w:line="240" w:lineRule="auto"/>
        <w:jc w:val="both"/>
        <w:rPr>
          <w:rFonts w:cstheme="minorHAnsi"/>
          <w:sz w:val="24"/>
          <w:szCs w:val="24"/>
          <w:lang w:val="en-US"/>
        </w:rPr>
      </w:pPr>
    </w:p>
    <w:p w14:paraId="7DD64E31" w14:textId="700D8F92" w:rsidR="00493DD5" w:rsidRPr="007B7D08" w:rsidRDefault="002B54E5" w:rsidP="00FC6784">
      <w:pPr>
        <w:spacing w:after="0" w:line="240" w:lineRule="auto"/>
        <w:jc w:val="both"/>
        <w:rPr>
          <w:rFonts w:cstheme="minorHAnsi"/>
          <w:sz w:val="24"/>
          <w:szCs w:val="24"/>
          <w:lang w:val="en-US"/>
        </w:rPr>
      </w:pPr>
      <w:r w:rsidRPr="007B7D08">
        <w:rPr>
          <w:rFonts w:cstheme="minorHAnsi"/>
          <w:sz w:val="24"/>
          <w:szCs w:val="24"/>
          <w:lang w:val="en-US"/>
        </w:rPr>
        <w:t xml:space="preserve">In </w:t>
      </w:r>
      <w:r w:rsidR="001509F7" w:rsidRPr="007B7D08">
        <w:rPr>
          <w:rFonts w:cstheme="minorHAnsi"/>
          <w:sz w:val="24"/>
          <w:szCs w:val="24"/>
          <w:lang w:val="en-US"/>
        </w:rPr>
        <w:t>this</w:t>
      </w:r>
      <w:r w:rsidRPr="007B7D08">
        <w:rPr>
          <w:rFonts w:cstheme="minorHAnsi"/>
          <w:sz w:val="24"/>
          <w:szCs w:val="24"/>
          <w:lang w:val="en-US"/>
        </w:rPr>
        <w:t xml:space="preserve"> paper, </w:t>
      </w:r>
      <w:r w:rsidR="00493DD5" w:rsidRPr="007B7D08">
        <w:rPr>
          <w:rFonts w:cstheme="minorHAnsi"/>
          <w:sz w:val="24"/>
          <w:szCs w:val="24"/>
          <w:lang w:val="en-US"/>
        </w:rPr>
        <w:t xml:space="preserve">we extend these </w:t>
      </w:r>
      <w:r w:rsidRPr="007B7D08">
        <w:rPr>
          <w:rFonts w:cstheme="minorHAnsi"/>
          <w:sz w:val="24"/>
          <w:szCs w:val="24"/>
          <w:lang w:val="en-US"/>
        </w:rPr>
        <w:t xml:space="preserve">fluorescence-brightfield </w:t>
      </w:r>
      <w:r w:rsidR="00493DD5" w:rsidRPr="007B7D08">
        <w:rPr>
          <w:rFonts w:cstheme="minorHAnsi"/>
          <w:sz w:val="24"/>
          <w:szCs w:val="24"/>
          <w:lang w:val="en-US"/>
        </w:rPr>
        <w:t>imaging techniques to include optical coherence tomography (OCT).</w:t>
      </w:r>
      <w:r w:rsidR="008F6B54" w:rsidRPr="007B7D08">
        <w:rPr>
          <w:rFonts w:cstheme="minorHAnsi"/>
          <w:sz w:val="24"/>
          <w:szCs w:val="24"/>
          <w:lang w:val="en-US"/>
        </w:rPr>
        <w:t xml:space="preserve"> OCT utili</w:t>
      </w:r>
      <w:r w:rsidR="00073394" w:rsidRPr="007B7D08">
        <w:rPr>
          <w:rFonts w:cstheme="minorHAnsi"/>
          <w:sz w:val="24"/>
          <w:szCs w:val="24"/>
          <w:lang w:val="en-US"/>
        </w:rPr>
        <w:t>z</w:t>
      </w:r>
      <w:r w:rsidR="008F6B54" w:rsidRPr="007B7D08">
        <w:rPr>
          <w:rFonts w:cstheme="minorHAnsi"/>
          <w:sz w:val="24"/>
          <w:szCs w:val="24"/>
          <w:lang w:val="en-US"/>
        </w:rPr>
        <w:t>es the physical principle of interference and is capable of garnering the geometric deformation of tissue to understand muscle contractile heterogeneity</w:t>
      </w:r>
      <w:r w:rsidR="008F6B54"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{"citationItems":[{"id":"ITEM-1","itemData":{"DOI":"10.1007/s11340-020-00646-w","ISSN":"17412765","abstract":"Background: Current techniques for tracking the displacement and strain patterns within contracting cardiac specimens often require ‘invasive’ markers to be fixed on the sample, offer only modest spatial resolution, and are computationally inefficient. Objective: We present a new technique for determining, without requiring the addition of markers, the dynamic displacement and strain distribution within isolated cardiac muscle samples. Methods: We use an accurate and robust new digital image correlation algorithm to measure deformations from a stitched-together time-series of images of a contracting trabecula, and a video recording of a contracting myocyte, captured by an optical transmission microscope. Results: This technique yielded a 2D map of local deformation and strain throughout each specimen, over the time-course of a twitch, at a spatial resolution far exceeding that of previous techniques. In the trabecula we examined, our method enabled us to quantify its non-uniform strain and sarcomere length dynamics even when it was contracting with its length fixed. We noted the non-uniform relaxation of the specimen, where part of the trabecula appeared to be in contraction while the rest was in extension. The images of the myocyte revealed a strain distribution that ranged from −7% to −18%. Conclusion: By applying this method, it is now possible to accurately quantify internal deformation in isolated muscle samples to subpixel resolution, which is essential for interpreting any motion-dependent measurements such as sarcomere length and change in cross-sectional area, all of which are preparation-specific.","author":[{"dropping-particle":"","family":"Cheuk","given":"M. L.","non-dropping-particle":"","parse-names":false,"suffix":""},{"dropping-particle":"","family":"Lam Po Tang","given":"E. J.","non-dropping-particle":"","parse-names":false,"suffix":""},{"dropping-particle":"","family":"HajiRassouliha","given":"A.","non-dropping-particle":"","parse-names":false,"suffix":""},{"dropping-particle":"","family":"Han","given":"J. C.","non-dropping-particle":"","parse-names":false,"suffix":""},{"dropping-particle":"","family":"Nielsen","given":"P. M.F.","non-dropping-particle":"","parse-names":false,"suffix":""},{"dropping-particle":"","family":"Taberner","given":"A. J.","non-dropping-particle":"","parse-names":false,"suffix":""}],"container-title":"Experimental Mechanics","id":"ITEM-1","issue":"1","issued":{"date-parts":[["2020","8","5"]]},"page":"95-106","publisher":"Springer","title":"A Method for Markerless Tracking of the Strain Distribution of Actively Contracting Cardiac Muscle Preparations","type":"article-journal","volume":"61"},"uris":["http://www.mendeley.com/documents/?uuid=636cd3ef-8aa7-4c8c-a43b-9deee97ac103"]}],"mendeley":{"formattedCitation":"&lt;sup&gt;8&lt;/sup&gt;","plainTextFormattedCitation":"8","previouslyFormattedCitation":"&lt;sup&gt;8&lt;/sup&gt;"},"properties":{"noteIndex":0},"schema":"https://github.com/citation-style-language/schema/raw/master/csl-citation.json"}</w:instrText>
      </w:r>
      <w:r w:rsidR="008F6B54" w:rsidRPr="007B7D08">
        <w:rPr>
          <w:rFonts w:cstheme="minorHAnsi"/>
          <w:sz w:val="24"/>
          <w:szCs w:val="24"/>
          <w:lang w:val="en-US"/>
        </w:rPr>
        <w:fldChar w:fldCharType="separate"/>
      </w:r>
      <w:r w:rsidR="00605E53" w:rsidRPr="007B7D08">
        <w:rPr>
          <w:rFonts w:cstheme="minorHAnsi"/>
          <w:noProof/>
          <w:sz w:val="24"/>
          <w:szCs w:val="24"/>
          <w:vertAlign w:val="superscript"/>
          <w:lang w:val="en-US"/>
        </w:rPr>
        <w:t>8</w:t>
      </w:r>
      <w:r w:rsidR="008F6B54" w:rsidRPr="007B7D08">
        <w:rPr>
          <w:rFonts w:cstheme="minorHAnsi"/>
          <w:sz w:val="24"/>
          <w:szCs w:val="24"/>
          <w:lang w:val="en-US"/>
        </w:rPr>
        <w:fldChar w:fldCharType="end"/>
      </w:r>
      <w:r w:rsidR="00CE69BF" w:rsidRPr="007B7D08">
        <w:rPr>
          <w:rFonts w:cstheme="minorHAnsi"/>
          <w:sz w:val="24"/>
          <w:szCs w:val="24"/>
          <w:lang w:val="en-US"/>
        </w:rPr>
        <w:t xml:space="preserve">. </w:t>
      </w:r>
      <w:r w:rsidR="003654C8" w:rsidRPr="007B7D08">
        <w:rPr>
          <w:rFonts w:cstheme="minorHAnsi"/>
          <w:sz w:val="24"/>
          <w:szCs w:val="24"/>
          <w:lang w:val="en-US"/>
        </w:rPr>
        <w:t xml:space="preserve">Our </w:t>
      </w:r>
      <w:r w:rsidR="00493DD5" w:rsidRPr="007B7D08">
        <w:rPr>
          <w:rFonts w:cstheme="minorHAnsi"/>
          <w:sz w:val="24"/>
          <w:szCs w:val="24"/>
          <w:lang w:val="en-US"/>
        </w:rPr>
        <w:t>device</w:t>
      </w:r>
      <w:r w:rsidR="00B564C7" w:rsidRPr="007B7D08">
        <w:rPr>
          <w:rFonts w:cstheme="minorHAnsi"/>
          <w:sz w:val="24"/>
          <w:szCs w:val="24"/>
          <w:lang w:val="en-US"/>
        </w:rPr>
        <w:t xml:space="preserve"> (</w:t>
      </w:r>
      <w:r w:rsidR="00B564C7" w:rsidRPr="007B7D08">
        <w:rPr>
          <w:rFonts w:cstheme="minorHAnsi"/>
          <w:b/>
          <w:bCs/>
          <w:sz w:val="24"/>
          <w:szCs w:val="24"/>
          <w:lang w:val="en-US"/>
        </w:rPr>
        <w:t>Figure 1</w:t>
      </w:r>
      <w:r w:rsidR="00B564C7" w:rsidRPr="007B7D08">
        <w:rPr>
          <w:rFonts w:cstheme="minorHAnsi"/>
          <w:sz w:val="24"/>
          <w:szCs w:val="24"/>
          <w:lang w:val="en-US"/>
        </w:rPr>
        <w:t>)</w:t>
      </w:r>
      <w:r w:rsidR="00493DD5" w:rsidRPr="007B7D08">
        <w:rPr>
          <w:rFonts w:cstheme="minorHAnsi"/>
          <w:sz w:val="24"/>
          <w:szCs w:val="24"/>
          <w:lang w:val="en-US"/>
        </w:rPr>
        <w:t xml:space="preserve"> uses a spectral-domain OCT (SD-OCT) system. In SD-OCT, a beam splitter splits the light from a broadband short coherence-length </w:t>
      </w:r>
      <w:proofErr w:type="spellStart"/>
      <w:r w:rsidR="000D4B47" w:rsidRPr="007B7D08">
        <w:rPr>
          <w:rFonts w:cstheme="minorHAnsi"/>
          <w:sz w:val="24"/>
          <w:szCs w:val="24"/>
          <w:lang w:val="en-US"/>
        </w:rPr>
        <w:t>superlumin</w:t>
      </w:r>
      <w:r w:rsidR="003F38E4" w:rsidRPr="007B7D08">
        <w:rPr>
          <w:rFonts w:cstheme="minorHAnsi"/>
          <w:sz w:val="24"/>
          <w:szCs w:val="24"/>
          <w:lang w:val="en-US"/>
        </w:rPr>
        <w:t>e</w:t>
      </w:r>
      <w:r w:rsidR="000D4B47" w:rsidRPr="007B7D08">
        <w:rPr>
          <w:rFonts w:cstheme="minorHAnsi"/>
          <w:sz w:val="24"/>
          <w:szCs w:val="24"/>
          <w:lang w:val="en-US"/>
        </w:rPr>
        <w:t>scent</w:t>
      </w:r>
      <w:proofErr w:type="spellEnd"/>
      <w:r w:rsidR="000D4B47" w:rsidRPr="007B7D08">
        <w:rPr>
          <w:rFonts w:cstheme="minorHAnsi"/>
          <w:sz w:val="24"/>
          <w:szCs w:val="24"/>
          <w:lang w:val="en-US"/>
        </w:rPr>
        <w:t xml:space="preserve"> diode</w:t>
      </w:r>
      <w:r w:rsidR="00493DD5" w:rsidRPr="007B7D08">
        <w:rPr>
          <w:rFonts w:cstheme="minorHAnsi"/>
          <w:sz w:val="24"/>
          <w:szCs w:val="24"/>
          <w:lang w:val="en-US"/>
        </w:rPr>
        <w:t xml:space="preserve"> into reference and measurement arms. The reference arm contains a fixed-mirror, and the measurement arm contains a 2D-galvanometer to steer the </w:t>
      </w:r>
      <w:r w:rsidR="001509F7" w:rsidRPr="007B7D08">
        <w:rPr>
          <w:rFonts w:cstheme="minorHAnsi"/>
          <w:sz w:val="24"/>
          <w:szCs w:val="24"/>
          <w:lang w:val="en-US"/>
        </w:rPr>
        <w:t>light</w:t>
      </w:r>
      <w:r w:rsidR="00493DD5" w:rsidRPr="007B7D08">
        <w:rPr>
          <w:rFonts w:cstheme="minorHAnsi"/>
          <w:sz w:val="24"/>
          <w:szCs w:val="24"/>
          <w:lang w:val="en-US"/>
        </w:rPr>
        <w:t xml:space="preserve">. Light backscattered from the sample is collected and interferes with the reflected light in the reference arm to form an </w:t>
      </w:r>
      <w:r w:rsidR="00493DD5" w:rsidRPr="007B7D08">
        <w:rPr>
          <w:rFonts w:cstheme="minorHAnsi"/>
          <w:sz w:val="24"/>
          <w:szCs w:val="24"/>
          <w:lang w:val="en-US"/>
        </w:rPr>
        <w:lastRenderedPageBreak/>
        <w:t xml:space="preserve">interference pattern. </w:t>
      </w:r>
      <w:r w:rsidR="00442AAF" w:rsidRPr="007B7D08">
        <w:rPr>
          <w:rFonts w:cstheme="minorHAnsi"/>
          <w:sz w:val="24"/>
          <w:szCs w:val="24"/>
          <w:lang w:val="en-US"/>
        </w:rPr>
        <w:t xml:space="preserve">The depth information is </w:t>
      </w:r>
      <w:r w:rsidR="00493DD5" w:rsidRPr="007B7D08">
        <w:rPr>
          <w:rFonts w:cstheme="minorHAnsi"/>
          <w:sz w:val="24"/>
          <w:szCs w:val="24"/>
          <w:lang w:val="en-US"/>
        </w:rPr>
        <w:t xml:space="preserve">encoded in the frequency </w:t>
      </w:r>
      <w:r w:rsidR="00442AAF" w:rsidRPr="007B7D08">
        <w:rPr>
          <w:rFonts w:cstheme="minorHAnsi"/>
          <w:sz w:val="24"/>
          <w:szCs w:val="24"/>
          <w:lang w:val="en-US"/>
        </w:rPr>
        <w:t>of the spectral fringe. To extract the information, the signal is passed through</w:t>
      </w:r>
      <w:r w:rsidR="00493DD5" w:rsidRPr="007B7D08">
        <w:rPr>
          <w:rFonts w:cstheme="minorHAnsi"/>
          <w:sz w:val="24"/>
          <w:szCs w:val="24"/>
          <w:lang w:val="en-US"/>
        </w:rPr>
        <w:t xml:space="preserve"> a spectrometer </w:t>
      </w:r>
      <w:r w:rsidR="00EA5B01" w:rsidRPr="007B7D08">
        <w:rPr>
          <w:rFonts w:cstheme="minorHAnsi"/>
          <w:sz w:val="24"/>
          <w:szCs w:val="24"/>
          <w:lang w:val="en-US"/>
        </w:rPr>
        <w:t xml:space="preserve">and an </w:t>
      </w:r>
      <w:r w:rsidR="00DD6C39" w:rsidRPr="007B7D08">
        <w:rPr>
          <w:rFonts w:cstheme="minorHAnsi"/>
          <w:sz w:val="24"/>
          <w:szCs w:val="24"/>
          <w:lang w:val="en-US"/>
        </w:rPr>
        <w:t xml:space="preserve">inverse FFT </w:t>
      </w:r>
      <w:r w:rsidR="00442AAF" w:rsidRPr="007B7D08">
        <w:rPr>
          <w:rFonts w:cstheme="minorHAnsi"/>
          <w:sz w:val="24"/>
          <w:szCs w:val="24"/>
          <w:lang w:val="en-US"/>
        </w:rPr>
        <w:t xml:space="preserve">is applied to </w:t>
      </w:r>
      <w:r w:rsidR="00425B15" w:rsidRPr="007B7D08">
        <w:rPr>
          <w:rFonts w:cstheme="minorHAnsi"/>
          <w:sz w:val="24"/>
          <w:szCs w:val="24"/>
          <w:lang w:val="en-US"/>
        </w:rPr>
        <w:t xml:space="preserve">the </w:t>
      </w:r>
      <w:r w:rsidR="00442AAF" w:rsidRPr="007B7D08">
        <w:rPr>
          <w:rFonts w:cstheme="minorHAnsi"/>
          <w:sz w:val="24"/>
          <w:szCs w:val="24"/>
          <w:lang w:val="en-US"/>
        </w:rPr>
        <w:t>result.</w:t>
      </w:r>
      <w:r w:rsidR="00425B15" w:rsidRPr="007B7D08">
        <w:rPr>
          <w:rFonts w:cstheme="minorHAnsi"/>
          <w:sz w:val="24"/>
          <w:szCs w:val="24"/>
          <w:lang w:val="en-US"/>
        </w:rPr>
        <w:t xml:space="preserve"> </w:t>
      </w:r>
      <w:r w:rsidR="00442AAF" w:rsidRPr="007B7D08">
        <w:rPr>
          <w:rFonts w:cstheme="minorHAnsi"/>
          <w:sz w:val="24"/>
          <w:szCs w:val="24"/>
          <w:lang w:val="en-US"/>
        </w:rPr>
        <w:t xml:space="preserve">The corresponding 1D </w:t>
      </w:r>
      <w:r w:rsidR="00425B15" w:rsidRPr="007B7D08">
        <w:rPr>
          <w:rFonts w:cstheme="minorHAnsi"/>
          <w:sz w:val="24"/>
          <w:szCs w:val="24"/>
          <w:lang w:val="en-US"/>
        </w:rPr>
        <w:t xml:space="preserve">signal </w:t>
      </w:r>
      <w:r w:rsidR="0041244E" w:rsidRPr="007B7D08">
        <w:rPr>
          <w:rFonts w:cstheme="minorHAnsi"/>
          <w:sz w:val="24"/>
          <w:szCs w:val="24"/>
          <w:lang w:val="en-US"/>
        </w:rPr>
        <w:t>represents the structures at different depths, corresponding to changes in refractive index</w:t>
      </w:r>
      <w:r w:rsidR="00493DD5"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{"citationItems":[{"id":"ITEM-1","itemData":{"DOI":"10.1364/oe.20.023398","ISSN":"1094-4087","abstract":"We address numerical dispersion compensation based on the use of the fractional Fourier transform (FrFT). The FrFT provides a new fundamental perspective on the nature and role of group-velocity dispersion in Fourier domain OCT. The dispersion induced by a 26 mm long water cell was compensated for a spectral bandwidth of 110 nm, allowing the theoretical axial resolution in air of 3.6 μm to be recovered from the dispersion degraded point spread function. Additionally, we present a new approach for depth dependent dispersion compensation based on numerical simulations. Finally, we show how the optimized fractional Fourier transform order parameter can be used to extract the group velocity dispersion coefficient of a material. © 2012 Optical Society of America.","author":[{"dropping-particle":"","family":"Lippok","given":"Norman","non-dropping-particle":"","parse-names":false,"suffix":""},{"dropping-particle":"","family":"Coen","given":"Stéphane","non-dropping-particle":"","parse-names":false,"suffix":""},{"dropping-particle":"","family":"Nielsen","given":"Poul","non-dropping-particle":"","parse-names":false,"suffix":""},{"dropping-particle":"","family":"Vanholsbeeck","given":"Frédérique","non-dropping-particle":"","parse-names":false,"suffix":""}],"container-title":"Optics Express","id":"ITEM-1","issue":"21","issued":{"date-parts":[["2012","10","8"]]},"page":"23398","publisher":"The Optical Society","title":"Dispersion compensation in Fourier domain optical coherence tomography using the fractional Fourier transform","type":"article-journal","volume":"20"},"uris":["http://www.mendeley.com/documents/?uuid=d4f16a0e-50da-3608-854b-70591f93e606"]}],"mendeley":{"formattedCitation":"&lt;sup&gt;9&lt;/sup&gt;","plainTextFormattedCitation":"9","previouslyFormattedCitation":"&lt;sup&gt;9&lt;/sup&gt;"},"properties":{"noteIndex":0},"schema":"https://github.com/citation-style-language/schema/raw/master/csl-citation.json"}</w:instrText>
      </w:r>
      <w:r w:rsidR="00493DD5" w:rsidRPr="007B7D08">
        <w:rPr>
          <w:rFonts w:cstheme="minorHAnsi"/>
          <w:sz w:val="24"/>
          <w:szCs w:val="24"/>
          <w:lang w:val="en-US"/>
        </w:rPr>
        <w:fldChar w:fldCharType="separate"/>
      </w:r>
      <w:r w:rsidR="00605E53" w:rsidRPr="007B7D08">
        <w:rPr>
          <w:rFonts w:cstheme="minorHAnsi"/>
          <w:noProof/>
          <w:sz w:val="24"/>
          <w:szCs w:val="24"/>
          <w:vertAlign w:val="superscript"/>
          <w:lang w:val="en-US"/>
        </w:rPr>
        <w:t>9</w:t>
      </w:r>
      <w:r w:rsidR="00493DD5" w:rsidRPr="007B7D08">
        <w:rPr>
          <w:rFonts w:cstheme="minorHAnsi"/>
          <w:sz w:val="24"/>
          <w:szCs w:val="24"/>
          <w:lang w:val="en-US"/>
        </w:rPr>
        <w:fldChar w:fldCharType="end"/>
      </w:r>
      <w:r w:rsidR="00493DD5" w:rsidRPr="007B7D08">
        <w:rPr>
          <w:rFonts w:cstheme="minorHAnsi"/>
          <w:sz w:val="24"/>
          <w:szCs w:val="24"/>
          <w:lang w:val="en-US"/>
        </w:rPr>
        <w:t xml:space="preserve"> (A-scan). By steering the laser in a single axis, one can construct a cross-section of the sample of interest (B-scan) and</w:t>
      </w:r>
      <w:r w:rsidR="00FC50F7" w:rsidRPr="007B7D08">
        <w:rPr>
          <w:rFonts w:cstheme="minorHAnsi"/>
          <w:sz w:val="24"/>
          <w:szCs w:val="24"/>
          <w:lang w:val="en-US"/>
        </w:rPr>
        <w:t>,</w:t>
      </w:r>
      <w:r w:rsidR="00493DD5" w:rsidRPr="007B7D08">
        <w:rPr>
          <w:rFonts w:cstheme="minorHAnsi"/>
          <w:sz w:val="24"/>
          <w:szCs w:val="24"/>
          <w:lang w:val="en-US"/>
        </w:rPr>
        <w:t xml:space="preserve"> similarly, by repeating the process in a </w:t>
      </w:r>
      <w:proofErr w:type="gramStart"/>
      <w:r w:rsidR="00493DD5" w:rsidRPr="007B7D08">
        <w:rPr>
          <w:rFonts w:cstheme="minorHAnsi"/>
          <w:sz w:val="24"/>
          <w:szCs w:val="24"/>
          <w:lang w:val="en-US"/>
        </w:rPr>
        <w:t>step-wise</w:t>
      </w:r>
      <w:proofErr w:type="gramEnd"/>
      <w:r w:rsidR="00493DD5" w:rsidRPr="007B7D08">
        <w:rPr>
          <w:rFonts w:cstheme="minorHAnsi"/>
          <w:sz w:val="24"/>
          <w:szCs w:val="24"/>
          <w:lang w:val="en-US"/>
        </w:rPr>
        <w:t xml:space="preserve"> pattern in the remaining axis, a three-dimensional image can be generated (C-scan). By extension, one can collect a series of B-scans at a single slice for a repeating time-varying subject based on an external trigger and repeat to generate a four-dimensional scan, </w:t>
      </w:r>
      <w:r w:rsidR="00FA3A39" w:rsidRPr="007B7D08">
        <w:rPr>
          <w:rFonts w:cstheme="minorHAnsi"/>
          <w:sz w:val="24"/>
          <w:szCs w:val="24"/>
          <w:lang w:val="en-US"/>
        </w:rPr>
        <w:t xml:space="preserve">representing </w:t>
      </w:r>
      <w:r w:rsidR="00493DD5" w:rsidRPr="007B7D08">
        <w:rPr>
          <w:rFonts w:cstheme="minorHAnsi"/>
          <w:sz w:val="24"/>
          <w:szCs w:val="24"/>
          <w:lang w:val="en-US"/>
        </w:rPr>
        <w:t>a time-varying volume</w:t>
      </w:r>
      <w:r w:rsidR="00493DD5" w:rsidRPr="007B7D08">
        <w:rPr>
          <w:rFonts w:cstheme="minorHAnsi"/>
          <w:sz w:val="24"/>
          <w:szCs w:val="24"/>
          <w:lang w:val="en-US"/>
        </w:rPr>
        <w:fldChar w:fldCharType="begin" w:fldLock="1"/>
      </w:r>
      <w:r w:rsidR="00605E53" w:rsidRPr="007B7D08">
        <w:rPr>
          <w:rFonts w:cstheme="minorHAnsi"/>
          <w:sz w:val="24"/>
          <w:szCs w:val="24"/>
          <w:lang w:val="en-US"/>
        </w:rPr>
        <w:instrText>ADDIN CSL_CITATION {"citationItems":[{"id":"ITEM-1","itemData":{"DOI":"10.1109/TBME.2016.2553154","ISSN":"15582531","abstract":"Cardiac trabeculae are widely used as experimental muscle preparations for studying heart muscle. However, their geometry (diameter, length, and shape) can vary not only among samples, but also within a sample, leading to inaccuracies in estimating their stress production, volumetric energy output, and/or oxygen consumption. Hence, it is desirable to have a system that can accurately image each trabecula in vitro during an experiment. To this end, we constructed an optical coherence tomography system and implemented a gated imaging procedure to image actively contracting trabeculae and reconstruct their time-varying geometry. By imaging a single cross section while monitoring the developed force, we found that gated stimulation of the muscle was sufficiently repeatable to allow us to reconstruct multiple contractions to form a four-dimensional representation of a single muscle contraction cycle. The complete muscle was imaged at various lengths and the cross-sectional area along the muscle was quantified during the contraction cycle. The variation of cross-sectional area along the length during a contraction tended to increase as the muscle was contracting, and this increase was greater at longer muscle lengths. To our knowledge, this is the first system that is able to measure the geometric change of cardiac trabeculae in vitro during a contraction, allowing cross-sectional stress and other volume-dependent parameters to be estimated with greater accuracy.","author":[{"dropping-particle":"","family":"Cheuk","given":"Ming L.","non-dropping-particle":"","parse-names":false,"suffix":""},{"dropping-particle":"","family":"Anderson","given":"Alexander J.","non-dropping-particle":"","parse-names":false,"suffix":""},{"dropping-particle":"","family":"Han","given":"June Chiew","non-dropping-particle":"","parse-names":false,"suffix":""},{"dropping-particle":"","family":"Lippok","given":"Norman","non-dropping-particle":"","parse-names":false,"suffix":""},{"dropping-particle":"","family":"Vanholsbeeck","given":"Frederique","non-dropping-particle":"","parse-names":false,"suffix":""},{"dropping-particle":"","family":"Ruddy","given":"Bryan P.","non-dropping-particle":"","parse-names":false,"suffix":""},{"dropping-particle":"","family":"Loiselle","given":"Denis S.","non-dropping-particle":"","parse-names":false,"suffix":""},{"dropping-particle":"","family":"Nielsen","given":"Poul M.F.","non-dropping-particle":"","parse-names":false,"suffix":""},{"dropping-particle":"","family":"Taberner","given":"Andrew J.","non-dropping-particle":"","parse-names":false,"suffix":""}],"container-title":"IEEE Transactions on Biomedical Engineering","id":"ITEM-1","issue":"1","issued":{"date-parts":[["2017","1","1"]]},"page":"218-224","publisher":"IEEE Computer Society","title":"Four-Dimensional imaging of cardiac trabeculae contracting in vitro using gated OCT","type":"article-journal","volume":"64"},"uris":["http://www.mendeley.com/documents/?uuid=a49eb675-dda8-3437-8d36-b0395b42af21"]}],"mendeley":{"formattedCitation":"&lt;sup&gt;10&lt;/sup&gt;","plainTextFormattedCitation":"10","previouslyFormattedCitation":"&lt;sup&gt;10&lt;/sup&gt;"},"properties":{"noteIndex":0},"schema":"https://github.com/citation-style-language/schema/raw/master/csl-citation.json"}</w:instrText>
      </w:r>
      <w:r w:rsidR="00493DD5" w:rsidRPr="007B7D08">
        <w:rPr>
          <w:rFonts w:cstheme="minorHAnsi"/>
          <w:sz w:val="24"/>
          <w:szCs w:val="24"/>
          <w:lang w:val="en-US"/>
        </w:rPr>
        <w:fldChar w:fldCharType="separate"/>
      </w:r>
      <w:r w:rsidR="00605E53" w:rsidRPr="007B7D08">
        <w:rPr>
          <w:rFonts w:cstheme="minorHAnsi"/>
          <w:noProof/>
          <w:sz w:val="24"/>
          <w:szCs w:val="24"/>
          <w:vertAlign w:val="superscript"/>
          <w:lang w:val="en-US"/>
        </w:rPr>
        <w:t>10</w:t>
      </w:r>
      <w:r w:rsidR="00493DD5" w:rsidRPr="007B7D08">
        <w:rPr>
          <w:rFonts w:cstheme="minorHAnsi"/>
          <w:sz w:val="24"/>
          <w:szCs w:val="24"/>
          <w:lang w:val="en-US"/>
        </w:rPr>
        <w:fldChar w:fldCharType="end"/>
      </w:r>
      <w:r w:rsidR="00493DD5" w:rsidRPr="007B7D08">
        <w:rPr>
          <w:rFonts w:cstheme="minorHAnsi"/>
          <w:sz w:val="24"/>
          <w:szCs w:val="24"/>
          <w:lang w:val="en-US"/>
        </w:rPr>
        <w:t>.</w:t>
      </w:r>
    </w:p>
    <w:p w14:paraId="14CB2F50" w14:textId="77777777" w:rsidR="00073394" w:rsidRPr="007B7D08" w:rsidRDefault="00073394" w:rsidP="00FC6784">
      <w:pPr>
        <w:spacing w:after="0" w:line="240" w:lineRule="auto"/>
        <w:jc w:val="both"/>
        <w:rPr>
          <w:rFonts w:cstheme="minorHAnsi"/>
          <w:sz w:val="24"/>
          <w:szCs w:val="24"/>
          <w:lang w:val="en-US"/>
        </w:rPr>
      </w:pPr>
    </w:p>
    <w:p w14:paraId="2182ACBB" w14:textId="3BE26BD3" w:rsidR="00493DD5" w:rsidRPr="007B7D08" w:rsidRDefault="00493DD5" w:rsidP="00FC6784">
      <w:pPr>
        <w:spacing w:after="0" w:line="240" w:lineRule="auto"/>
        <w:jc w:val="both"/>
        <w:rPr>
          <w:rFonts w:cstheme="minorHAnsi"/>
          <w:sz w:val="24"/>
          <w:szCs w:val="24"/>
          <w:lang w:val="en-US"/>
        </w:rPr>
      </w:pPr>
      <w:r w:rsidRPr="007B7D08">
        <w:rPr>
          <w:rFonts w:cstheme="minorHAnsi"/>
          <w:sz w:val="24"/>
          <w:szCs w:val="24"/>
          <w:lang w:val="en-US"/>
        </w:rPr>
        <w:t xml:space="preserve">In integrating the three imaging systems, we have considered the following two </w:t>
      </w:r>
      <w:r w:rsidR="000D4B47" w:rsidRPr="007B7D08">
        <w:rPr>
          <w:rFonts w:cstheme="minorHAnsi"/>
          <w:sz w:val="24"/>
          <w:szCs w:val="24"/>
          <w:lang w:val="en-US"/>
        </w:rPr>
        <w:t>principles</w:t>
      </w:r>
      <w:r w:rsidRPr="007B7D08">
        <w:rPr>
          <w:rFonts w:cstheme="minorHAnsi"/>
          <w:sz w:val="24"/>
          <w:szCs w:val="24"/>
          <w:lang w:val="en-US"/>
        </w:rPr>
        <w:t xml:space="preserve">. First, </w:t>
      </w:r>
      <w:r w:rsidR="00DA6E35" w:rsidRPr="007B7D08">
        <w:rPr>
          <w:rFonts w:cstheme="minorHAnsi"/>
          <w:sz w:val="24"/>
          <w:szCs w:val="24"/>
          <w:lang w:val="en-US"/>
        </w:rPr>
        <w:t>imaging sensor</w:t>
      </w:r>
      <w:r w:rsidR="005875FF" w:rsidRPr="007B7D08">
        <w:rPr>
          <w:rFonts w:cstheme="minorHAnsi"/>
          <w:sz w:val="24"/>
          <w:szCs w:val="24"/>
          <w:lang w:val="en-US"/>
        </w:rPr>
        <w:t>s</w:t>
      </w:r>
      <w:r w:rsidR="00DA6E35" w:rsidRPr="007B7D08">
        <w:rPr>
          <w:rFonts w:cstheme="minorHAnsi"/>
          <w:sz w:val="24"/>
          <w:szCs w:val="24"/>
          <w:lang w:val="en-US"/>
        </w:rPr>
        <w:t xml:space="preserve"> should not </w:t>
      </w:r>
      <w:r w:rsidR="005875FF" w:rsidRPr="007B7D08">
        <w:rPr>
          <w:rFonts w:cstheme="minorHAnsi"/>
          <w:sz w:val="24"/>
          <w:szCs w:val="24"/>
          <w:lang w:val="en-US"/>
        </w:rPr>
        <w:t>detect</w:t>
      </w:r>
      <w:r w:rsidR="00DA6E35" w:rsidRPr="007B7D08">
        <w:rPr>
          <w:rFonts w:cstheme="minorHAnsi"/>
          <w:sz w:val="24"/>
          <w:szCs w:val="24"/>
          <w:lang w:val="en-US"/>
        </w:rPr>
        <w:t xml:space="preserve"> light </w:t>
      </w:r>
      <w:r w:rsidR="005875FF" w:rsidRPr="007B7D08">
        <w:rPr>
          <w:rFonts w:cstheme="minorHAnsi"/>
          <w:sz w:val="24"/>
          <w:szCs w:val="24"/>
          <w:lang w:val="en-US"/>
        </w:rPr>
        <w:t>from</w:t>
      </w:r>
      <w:r w:rsidR="00DA6E35" w:rsidRPr="007B7D08">
        <w:rPr>
          <w:rFonts w:cstheme="minorHAnsi"/>
          <w:sz w:val="24"/>
          <w:szCs w:val="24"/>
          <w:lang w:val="en-US"/>
        </w:rPr>
        <w:t xml:space="preserve"> an alternative imaging modality, and second, the physical</w:t>
      </w:r>
      <w:r w:rsidR="005875FF" w:rsidRPr="007B7D08">
        <w:rPr>
          <w:rFonts w:cstheme="minorHAnsi"/>
          <w:sz w:val="24"/>
          <w:szCs w:val="24"/>
          <w:lang w:val="en-US"/>
        </w:rPr>
        <w:t xml:space="preserve"> design should contain free space for at least three simultaneous imaging planes</w:t>
      </w:r>
      <w:r w:rsidRPr="007B7D08">
        <w:rPr>
          <w:rFonts w:cstheme="minorHAnsi"/>
          <w:sz w:val="24"/>
          <w:szCs w:val="24"/>
          <w:lang w:val="en-US"/>
        </w:rPr>
        <w:t xml:space="preserve">. </w:t>
      </w:r>
      <w:r w:rsidR="00DA6E35" w:rsidRPr="007B7D08">
        <w:rPr>
          <w:rFonts w:cstheme="minorHAnsi"/>
          <w:sz w:val="24"/>
          <w:szCs w:val="24"/>
          <w:lang w:val="en-US"/>
        </w:rPr>
        <w:t xml:space="preserve">To address the first </w:t>
      </w:r>
      <w:r w:rsidR="003F38E4" w:rsidRPr="007B7D08">
        <w:rPr>
          <w:rFonts w:cstheme="minorHAnsi"/>
          <w:sz w:val="24"/>
          <w:szCs w:val="24"/>
          <w:lang w:val="en-US"/>
        </w:rPr>
        <w:t>requirement</w:t>
      </w:r>
      <w:r w:rsidR="00DA6E35" w:rsidRPr="007B7D08">
        <w:rPr>
          <w:rFonts w:cstheme="minorHAnsi"/>
          <w:sz w:val="24"/>
          <w:szCs w:val="24"/>
          <w:lang w:val="en-US"/>
        </w:rPr>
        <w:t>, t</w:t>
      </w:r>
      <w:r w:rsidRPr="007B7D08">
        <w:rPr>
          <w:rFonts w:cstheme="minorHAnsi"/>
          <w:sz w:val="24"/>
          <w:szCs w:val="24"/>
          <w:lang w:val="en-US"/>
        </w:rPr>
        <w:t xml:space="preserve">he brightfield microscope uses a 660 nm wavelength LED to illuminate the sample in an inverted configuration. The fluorescence microscope is in an epifluorescence configuration where the same objective lens is used for </w:t>
      </w:r>
      <w:r w:rsidR="00FA3A39" w:rsidRPr="007B7D08">
        <w:rPr>
          <w:rFonts w:cstheme="minorHAnsi"/>
          <w:sz w:val="24"/>
          <w:szCs w:val="24"/>
          <w:lang w:val="en-US"/>
        </w:rPr>
        <w:t xml:space="preserve">both </w:t>
      </w:r>
      <w:r w:rsidRPr="007B7D08">
        <w:rPr>
          <w:rFonts w:cstheme="minorHAnsi"/>
          <w:sz w:val="24"/>
          <w:szCs w:val="24"/>
          <w:lang w:val="en-US"/>
        </w:rPr>
        <w:t xml:space="preserve">excitation and </w:t>
      </w:r>
      <w:r w:rsidR="00FA3A39" w:rsidRPr="007B7D08">
        <w:rPr>
          <w:rFonts w:cstheme="minorHAnsi"/>
          <w:sz w:val="24"/>
          <w:szCs w:val="24"/>
          <w:lang w:val="en-US"/>
        </w:rPr>
        <w:t xml:space="preserve">collection of </w:t>
      </w:r>
      <w:r w:rsidRPr="007B7D08">
        <w:rPr>
          <w:rFonts w:cstheme="minorHAnsi"/>
          <w:sz w:val="24"/>
          <w:szCs w:val="24"/>
          <w:lang w:val="en-US"/>
        </w:rPr>
        <w:t>the emitted light. The excitation light has a wavelength of between 340 nm and 380 nm, and a photomultiplier tube (PMT) measures the emitted light at a wavelength of 510 nm. A pair of dichroic mirrors enable these two optical paths to share the same physical footprint without interfering with the opposite measurement (</w:t>
      </w:r>
      <w:r w:rsidR="0083255C" w:rsidRPr="007B7D08">
        <w:rPr>
          <w:rFonts w:cstheme="minorHAnsi"/>
          <w:b/>
          <w:bCs/>
          <w:sz w:val="24"/>
          <w:szCs w:val="24"/>
          <w:lang w:val="en-US"/>
        </w:rPr>
        <w:t xml:space="preserve">Figure </w:t>
      </w:r>
      <w:r w:rsidR="00B564C7" w:rsidRPr="007B7D08">
        <w:rPr>
          <w:rFonts w:cstheme="minorHAnsi"/>
          <w:b/>
          <w:bCs/>
          <w:sz w:val="24"/>
          <w:szCs w:val="24"/>
          <w:lang w:val="en-US"/>
        </w:rPr>
        <w:t>2</w:t>
      </w:r>
      <w:r w:rsidRPr="007B7D08">
        <w:rPr>
          <w:rFonts w:cstheme="minorHAnsi"/>
          <w:sz w:val="24"/>
          <w:szCs w:val="24"/>
          <w:lang w:val="en-US"/>
        </w:rPr>
        <w:t>).</w:t>
      </w:r>
      <w:r w:rsidR="005875FF" w:rsidRPr="007B7D08">
        <w:rPr>
          <w:rFonts w:cstheme="minorHAnsi"/>
          <w:sz w:val="24"/>
          <w:szCs w:val="24"/>
          <w:lang w:val="en-US"/>
        </w:rPr>
        <w:t xml:space="preserve"> Finally, the OCT uses broadband (100 nm spectral width) light with a central wavelength of 840 nm</w:t>
      </w:r>
      <w:r w:rsidR="00FA3A39" w:rsidRPr="007B7D08">
        <w:rPr>
          <w:rFonts w:cstheme="minorHAnsi"/>
          <w:sz w:val="24"/>
          <w:szCs w:val="24"/>
          <w:lang w:val="en-US"/>
        </w:rPr>
        <w:t>, distinct from</w:t>
      </w:r>
      <w:r w:rsidR="005875FF" w:rsidRPr="007B7D08">
        <w:rPr>
          <w:rFonts w:cstheme="minorHAnsi"/>
          <w:sz w:val="24"/>
          <w:szCs w:val="24"/>
          <w:lang w:val="en-US"/>
        </w:rPr>
        <w:t xml:space="preserve"> the other two modalities. Due to the low-coherence nature of the light used </w:t>
      </w:r>
      <w:r w:rsidR="00FA3A39" w:rsidRPr="007B7D08">
        <w:rPr>
          <w:rFonts w:cstheme="minorHAnsi"/>
          <w:sz w:val="24"/>
          <w:szCs w:val="24"/>
          <w:lang w:val="en-US"/>
        </w:rPr>
        <w:t xml:space="preserve">for </w:t>
      </w:r>
      <w:r w:rsidR="005875FF" w:rsidRPr="007B7D08">
        <w:rPr>
          <w:rFonts w:cstheme="minorHAnsi"/>
          <w:sz w:val="24"/>
          <w:szCs w:val="24"/>
          <w:lang w:val="en-US"/>
        </w:rPr>
        <w:t>OCT, any scattered light from the brightfield-fluorescence sources will not contribute to the interference pattern that encodes depth information.</w:t>
      </w:r>
      <w:r w:rsidRPr="007B7D08">
        <w:rPr>
          <w:rFonts w:cstheme="minorHAnsi"/>
          <w:sz w:val="24"/>
          <w:szCs w:val="24"/>
          <w:lang w:val="en-US"/>
        </w:rPr>
        <w:t xml:space="preserve"> </w:t>
      </w:r>
      <w:r w:rsidR="00DA6E35" w:rsidRPr="007B7D08">
        <w:rPr>
          <w:rFonts w:cstheme="minorHAnsi"/>
          <w:sz w:val="24"/>
          <w:szCs w:val="24"/>
          <w:lang w:val="en-US"/>
        </w:rPr>
        <w:t>For the s</w:t>
      </w:r>
      <w:r w:rsidRPr="007B7D08">
        <w:rPr>
          <w:rFonts w:cstheme="minorHAnsi"/>
          <w:sz w:val="24"/>
          <w:szCs w:val="24"/>
          <w:lang w:val="en-US"/>
        </w:rPr>
        <w:t>econd</w:t>
      </w:r>
      <w:r w:rsidR="00DA6E35" w:rsidRPr="007B7D08">
        <w:rPr>
          <w:rFonts w:cstheme="minorHAnsi"/>
          <w:sz w:val="24"/>
          <w:szCs w:val="24"/>
          <w:lang w:val="en-US"/>
        </w:rPr>
        <w:t xml:space="preserve"> </w:t>
      </w:r>
      <w:r w:rsidR="003F38E4" w:rsidRPr="007B7D08">
        <w:rPr>
          <w:rFonts w:cstheme="minorHAnsi"/>
          <w:sz w:val="24"/>
          <w:szCs w:val="24"/>
          <w:lang w:val="en-US"/>
        </w:rPr>
        <w:t>requirement</w:t>
      </w:r>
      <w:r w:rsidRPr="007B7D08">
        <w:rPr>
          <w:rFonts w:cstheme="minorHAnsi"/>
          <w:sz w:val="24"/>
          <w:szCs w:val="24"/>
          <w:lang w:val="en-US"/>
        </w:rPr>
        <w:t xml:space="preserve">, </w:t>
      </w:r>
      <w:r w:rsidR="00903A48" w:rsidRPr="007B7D08">
        <w:rPr>
          <w:rFonts w:cstheme="minorHAnsi"/>
          <w:sz w:val="24"/>
          <w:szCs w:val="24"/>
          <w:lang w:val="en-US"/>
        </w:rPr>
        <w:t xml:space="preserve">the housing design for the capillary tube has accessible optical pathways to the anterior, inferior, and superior planes of the sample. During experiments, two platinum hooks hold </w:t>
      </w:r>
      <w:r w:rsidR="00B22560" w:rsidRPr="007B7D08">
        <w:rPr>
          <w:rFonts w:cstheme="minorHAnsi"/>
          <w:sz w:val="24"/>
          <w:szCs w:val="24"/>
          <w:lang w:val="en-US"/>
        </w:rPr>
        <w:t xml:space="preserve">a </w:t>
      </w:r>
      <w:r w:rsidR="00903A48" w:rsidRPr="007B7D08">
        <w:rPr>
          <w:rFonts w:cstheme="minorHAnsi"/>
          <w:sz w:val="24"/>
          <w:szCs w:val="24"/>
          <w:lang w:val="en-US"/>
        </w:rPr>
        <w:t xml:space="preserve">trabecula within a capillary tube perfused with oxygenated </w:t>
      </w:r>
      <w:r w:rsidR="000D4B47" w:rsidRPr="007B7D08">
        <w:rPr>
          <w:rFonts w:cstheme="minorHAnsi"/>
          <w:sz w:val="24"/>
          <w:szCs w:val="24"/>
          <w:lang w:val="en-US"/>
        </w:rPr>
        <w:t>Krebs-</w:t>
      </w:r>
      <w:proofErr w:type="spellStart"/>
      <w:r w:rsidR="000D4B47" w:rsidRPr="007B7D08">
        <w:rPr>
          <w:rFonts w:cstheme="minorHAnsi"/>
          <w:sz w:val="24"/>
          <w:szCs w:val="24"/>
          <w:lang w:val="en-US"/>
        </w:rPr>
        <w:t>Henseleit</w:t>
      </w:r>
      <w:proofErr w:type="spellEnd"/>
      <w:r w:rsidR="000D4B47" w:rsidRPr="007B7D08">
        <w:rPr>
          <w:rFonts w:cstheme="minorHAnsi"/>
          <w:sz w:val="24"/>
          <w:szCs w:val="24"/>
          <w:lang w:val="en-US"/>
        </w:rPr>
        <w:t xml:space="preserve"> (KH) </w:t>
      </w:r>
      <w:r w:rsidR="00903A48" w:rsidRPr="007B7D08">
        <w:rPr>
          <w:rFonts w:cstheme="minorHAnsi"/>
          <w:sz w:val="24"/>
          <w:szCs w:val="24"/>
          <w:lang w:val="en-US"/>
        </w:rPr>
        <w:t>solution. T</w:t>
      </w:r>
      <w:r w:rsidR="00DA6E35" w:rsidRPr="007B7D08">
        <w:rPr>
          <w:rFonts w:cstheme="minorHAnsi"/>
          <w:sz w:val="24"/>
          <w:szCs w:val="24"/>
          <w:lang w:val="en-US"/>
        </w:rPr>
        <w:t>h</w:t>
      </w:r>
      <w:r w:rsidRPr="007B7D08">
        <w:rPr>
          <w:rFonts w:cstheme="minorHAnsi"/>
          <w:sz w:val="24"/>
          <w:szCs w:val="24"/>
          <w:lang w:val="en-US"/>
        </w:rPr>
        <w:t>e galvanometer head of the OCT is oriented orthogonally to the brightfield-fluorescence imaging pathway</w:t>
      </w:r>
      <w:r w:rsidR="00903A48" w:rsidRPr="007B7D08">
        <w:rPr>
          <w:rFonts w:cstheme="minorHAnsi"/>
          <w:sz w:val="24"/>
          <w:szCs w:val="24"/>
          <w:lang w:val="en-US"/>
        </w:rPr>
        <w:t xml:space="preserve"> to take advantage of the third </w:t>
      </w:r>
      <w:r w:rsidR="00CD527C" w:rsidRPr="007B7D08">
        <w:rPr>
          <w:rFonts w:cstheme="minorHAnsi"/>
          <w:sz w:val="24"/>
          <w:szCs w:val="24"/>
          <w:lang w:val="en-US"/>
        </w:rPr>
        <w:t xml:space="preserve">orthogonal </w:t>
      </w:r>
      <w:r w:rsidR="00903A48" w:rsidRPr="007B7D08">
        <w:rPr>
          <w:rFonts w:cstheme="minorHAnsi"/>
          <w:sz w:val="24"/>
          <w:szCs w:val="24"/>
          <w:lang w:val="en-US"/>
        </w:rPr>
        <w:t>optical plane</w:t>
      </w:r>
      <w:r w:rsidR="008B4267" w:rsidRPr="007B7D08">
        <w:rPr>
          <w:rFonts w:cstheme="minorHAnsi"/>
          <w:sz w:val="24"/>
          <w:szCs w:val="24"/>
          <w:lang w:val="en-US"/>
        </w:rPr>
        <w:t xml:space="preserve"> (</w:t>
      </w:r>
      <w:r w:rsidR="0083255C" w:rsidRPr="007B7D08">
        <w:rPr>
          <w:rFonts w:cstheme="minorHAnsi"/>
          <w:b/>
          <w:bCs/>
          <w:sz w:val="24"/>
          <w:szCs w:val="24"/>
          <w:lang w:val="en-US"/>
        </w:rPr>
        <w:t xml:space="preserve">Figure </w:t>
      </w:r>
      <w:r w:rsidR="00B564C7" w:rsidRPr="007B7D08">
        <w:rPr>
          <w:rFonts w:cstheme="minorHAnsi"/>
          <w:b/>
          <w:bCs/>
          <w:sz w:val="24"/>
          <w:szCs w:val="24"/>
          <w:lang w:val="en-US"/>
        </w:rPr>
        <w:t>3</w:t>
      </w:r>
      <w:r w:rsidR="008B4267" w:rsidRPr="007B7D08">
        <w:rPr>
          <w:rFonts w:cstheme="minorHAnsi"/>
          <w:sz w:val="24"/>
          <w:szCs w:val="24"/>
          <w:lang w:val="en-US"/>
        </w:rPr>
        <w:t>)</w:t>
      </w:r>
      <w:r w:rsidRPr="007B7D08">
        <w:rPr>
          <w:rFonts w:cstheme="minorHAnsi"/>
          <w:sz w:val="24"/>
          <w:szCs w:val="24"/>
          <w:lang w:val="en-US"/>
        </w:rPr>
        <w:t xml:space="preserve">. </w:t>
      </w:r>
    </w:p>
    <w:p w14:paraId="784F431C" w14:textId="77777777" w:rsidR="00073394" w:rsidRPr="007B7D08" w:rsidRDefault="00073394" w:rsidP="00FC6784">
      <w:pPr>
        <w:spacing w:after="0" w:line="240" w:lineRule="auto"/>
        <w:jc w:val="both"/>
        <w:rPr>
          <w:rFonts w:cstheme="minorHAnsi"/>
          <w:sz w:val="24"/>
          <w:szCs w:val="24"/>
          <w:lang w:val="en-US"/>
        </w:rPr>
      </w:pPr>
    </w:p>
    <w:p w14:paraId="1F62AC00" w14:textId="77777777" w:rsidR="00073394" w:rsidRPr="007B7D08" w:rsidRDefault="00493DD5" w:rsidP="00FC6784">
      <w:pPr>
        <w:spacing w:after="0" w:line="240" w:lineRule="auto"/>
        <w:jc w:val="both"/>
        <w:rPr>
          <w:rFonts w:cstheme="minorHAnsi"/>
          <w:b/>
          <w:sz w:val="24"/>
          <w:szCs w:val="24"/>
          <w:lang w:val="en-US"/>
        </w:rPr>
      </w:pPr>
      <w:r w:rsidRPr="007B7D08">
        <w:rPr>
          <w:rFonts w:cstheme="minorHAnsi"/>
          <w:sz w:val="24"/>
          <w:szCs w:val="24"/>
          <w:lang w:val="en-US"/>
        </w:rPr>
        <w:t xml:space="preserve">This paper outlines the </w:t>
      </w:r>
      <w:r w:rsidR="00DA6E35" w:rsidRPr="007B7D08">
        <w:rPr>
          <w:rFonts w:cstheme="minorHAnsi"/>
          <w:sz w:val="24"/>
          <w:szCs w:val="24"/>
          <w:lang w:val="en-US"/>
        </w:rPr>
        <w:t xml:space="preserve">design considerations for building a device capable of </w:t>
      </w:r>
      <w:r w:rsidR="00FA3A39" w:rsidRPr="007B7D08">
        <w:rPr>
          <w:rFonts w:cstheme="minorHAnsi"/>
          <w:sz w:val="24"/>
          <w:szCs w:val="24"/>
          <w:lang w:val="en-US"/>
        </w:rPr>
        <w:t xml:space="preserve">simultaneously </w:t>
      </w:r>
      <w:r w:rsidR="00DA6E35" w:rsidRPr="007B7D08">
        <w:rPr>
          <w:rFonts w:cstheme="minorHAnsi"/>
          <w:sz w:val="24"/>
          <w:szCs w:val="24"/>
          <w:lang w:val="en-US"/>
        </w:rPr>
        <w:t xml:space="preserve">imaging calcium, sarcomere length, and muscle geometry. </w:t>
      </w:r>
      <w:r w:rsidR="00F64CF5" w:rsidRPr="007B7D08">
        <w:rPr>
          <w:rFonts w:cstheme="minorHAnsi"/>
          <w:sz w:val="24"/>
          <w:szCs w:val="24"/>
          <w:lang w:val="en-US"/>
        </w:rPr>
        <w:t xml:space="preserve">To </w:t>
      </w:r>
      <w:r w:rsidR="00644EF7" w:rsidRPr="007B7D08">
        <w:rPr>
          <w:rFonts w:cstheme="minorHAnsi"/>
          <w:sz w:val="24"/>
          <w:szCs w:val="24"/>
          <w:lang w:val="en-US"/>
        </w:rPr>
        <w:t>demonstrate these</w:t>
      </w:r>
      <w:r w:rsidR="00F64CF5" w:rsidRPr="007B7D08">
        <w:rPr>
          <w:rFonts w:cstheme="minorHAnsi"/>
          <w:sz w:val="24"/>
          <w:szCs w:val="24"/>
          <w:lang w:val="en-US"/>
        </w:rPr>
        <w:t xml:space="preserve"> measurement</w:t>
      </w:r>
      <w:r w:rsidR="00644EF7" w:rsidRPr="007B7D08">
        <w:rPr>
          <w:rFonts w:cstheme="minorHAnsi"/>
          <w:sz w:val="24"/>
          <w:szCs w:val="24"/>
          <w:lang w:val="en-US"/>
        </w:rPr>
        <w:t xml:space="preserve"> capabilities</w:t>
      </w:r>
      <w:r w:rsidR="00F64CF5" w:rsidRPr="007B7D08">
        <w:rPr>
          <w:rFonts w:cstheme="minorHAnsi"/>
          <w:sz w:val="24"/>
          <w:szCs w:val="24"/>
          <w:lang w:val="en-US"/>
        </w:rPr>
        <w:t xml:space="preserve">, we </w:t>
      </w:r>
      <w:r w:rsidR="00DA6E35" w:rsidRPr="007B7D08">
        <w:rPr>
          <w:rFonts w:cstheme="minorHAnsi"/>
          <w:sz w:val="24"/>
          <w:szCs w:val="24"/>
          <w:lang w:val="en-US"/>
        </w:rPr>
        <w:t xml:space="preserve">describe the process </w:t>
      </w:r>
      <w:r w:rsidR="00F64CF5" w:rsidRPr="007B7D08">
        <w:rPr>
          <w:rFonts w:cstheme="minorHAnsi"/>
          <w:sz w:val="24"/>
          <w:szCs w:val="24"/>
          <w:lang w:val="en-US"/>
        </w:rPr>
        <w:t xml:space="preserve">of </w:t>
      </w:r>
      <w:r w:rsidR="00DA6E35" w:rsidRPr="007B7D08">
        <w:rPr>
          <w:rFonts w:cstheme="minorHAnsi"/>
          <w:sz w:val="24"/>
          <w:szCs w:val="24"/>
          <w:lang w:val="en-US"/>
        </w:rPr>
        <w:t xml:space="preserve">isolating </w:t>
      </w:r>
      <w:r w:rsidR="00644EF7" w:rsidRPr="007B7D08">
        <w:rPr>
          <w:rFonts w:cstheme="minorHAnsi"/>
          <w:sz w:val="24"/>
          <w:szCs w:val="24"/>
          <w:lang w:val="en-US"/>
        </w:rPr>
        <w:t xml:space="preserve">a </w:t>
      </w:r>
      <w:r w:rsidR="00F64CF5" w:rsidRPr="007B7D08">
        <w:rPr>
          <w:rFonts w:cstheme="minorHAnsi"/>
          <w:sz w:val="24"/>
          <w:szCs w:val="24"/>
          <w:lang w:val="en-US"/>
        </w:rPr>
        <w:t xml:space="preserve">ventricular </w:t>
      </w:r>
      <w:r w:rsidR="00DA6E35" w:rsidRPr="007B7D08">
        <w:rPr>
          <w:rFonts w:cstheme="minorHAnsi"/>
          <w:sz w:val="24"/>
          <w:szCs w:val="24"/>
          <w:lang w:val="en-US"/>
        </w:rPr>
        <w:t xml:space="preserve">trabecula, the preparation of the necessary </w:t>
      </w:r>
      <w:r w:rsidR="00FE67DA" w:rsidRPr="007B7D08">
        <w:rPr>
          <w:rFonts w:cstheme="minorHAnsi"/>
          <w:sz w:val="24"/>
          <w:szCs w:val="24"/>
          <w:lang w:val="en-US"/>
        </w:rPr>
        <w:t xml:space="preserve">buffer </w:t>
      </w:r>
      <w:r w:rsidR="00DA6E35" w:rsidRPr="007B7D08">
        <w:rPr>
          <w:rFonts w:cstheme="minorHAnsi"/>
          <w:sz w:val="24"/>
          <w:szCs w:val="24"/>
          <w:lang w:val="en-US"/>
        </w:rPr>
        <w:t xml:space="preserve">solutions, </w:t>
      </w:r>
      <w:r w:rsidR="00FE67DA" w:rsidRPr="007B7D08">
        <w:rPr>
          <w:rFonts w:cstheme="minorHAnsi"/>
          <w:sz w:val="24"/>
          <w:szCs w:val="24"/>
          <w:lang w:val="en-US"/>
        </w:rPr>
        <w:t>along with the critical steps</w:t>
      </w:r>
      <w:r w:rsidR="005875FF" w:rsidRPr="007B7D08">
        <w:rPr>
          <w:rFonts w:cstheme="minorHAnsi"/>
          <w:sz w:val="24"/>
          <w:szCs w:val="24"/>
          <w:lang w:val="en-US"/>
        </w:rPr>
        <w:t xml:space="preserve"> </w:t>
      </w:r>
      <w:r w:rsidR="00644EF7" w:rsidRPr="007B7D08">
        <w:rPr>
          <w:rFonts w:cstheme="minorHAnsi"/>
          <w:sz w:val="24"/>
          <w:szCs w:val="24"/>
          <w:lang w:val="en-US"/>
        </w:rPr>
        <w:t>involved in the</w:t>
      </w:r>
      <w:r w:rsidR="005875FF" w:rsidRPr="007B7D08">
        <w:rPr>
          <w:rFonts w:cstheme="minorHAnsi"/>
          <w:sz w:val="24"/>
          <w:szCs w:val="24"/>
          <w:lang w:val="en-US"/>
        </w:rPr>
        <w:t xml:space="preserve"> </w:t>
      </w:r>
      <w:r w:rsidR="00FE67DA" w:rsidRPr="007B7D08">
        <w:rPr>
          <w:rFonts w:cstheme="minorHAnsi"/>
          <w:sz w:val="24"/>
          <w:szCs w:val="24"/>
          <w:lang w:val="en-US"/>
        </w:rPr>
        <w:t xml:space="preserve">handling and </w:t>
      </w:r>
      <w:r w:rsidR="00644EF7" w:rsidRPr="007B7D08">
        <w:rPr>
          <w:rFonts w:cstheme="minorHAnsi"/>
          <w:sz w:val="24"/>
          <w:szCs w:val="24"/>
          <w:lang w:val="en-US"/>
        </w:rPr>
        <w:t>fluorescence loading</w:t>
      </w:r>
      <w:r w:rsidR="00FE67DA" w:rsidRPr="007B7D08">
        <w:rPr>
          <w:rFonts w:cstheme="minorHAnsi"/>
          <w:sz w:val="24"/>
          <w:szCs w:val="24"/>
          <w:lang w:val="en-US"/>
        </w:rPr>
        <w:t xml:space="preserve"> of </w:t>
      </w:r>
      <w:r w:rsidR="00644EF7" w:rsidRPr="007B7D08">
        <w:rPr>
          <w:rFonts w:cstheme="minorHAnsi"/>
          <w:sz w:val="24"/>
          <w:szCs w:val="24"/>
          <w:lang w:val="en-US"/>
        </w:rPr>
        <w:t>a</w:t>
      </w:r>
      <w:r w:rsidR="00CB6538" w:rsidRPr="007B7D08">
        <w:rPr>
          <w:rFonts w:cstheme="minorHAnsi"/>
          <w:sz w:val="24"/>
          <w:szCs w:val="24"/>
          <w:lang w:val="en-US"/>
        </w:rPr>
        <w:t xml:space="preserve">n </w:t>
      </w:r>
      <w:r w:rsidR="00CB6538" w:rsidRPr="007B7D08">
        <w:rPr>
          <w:rFonts w:cstheme="minorHAnsi"/>
          <w:i/>
          <w:sz w:val="24"/>
          <w:szCs w:val="24"/>
          <w:lang w:val="en-US"/>
        </w:rPr>
        <w:t>ex vivo</w:t>
      </w:r>
      <w:r w:rsidR="00644EF7" w:rsidRPr="007B7D08">
        <w:rPr>
          <w:rFonts w:cstheme="minorHAnsi"/>
          <w:sz w:val="24"/>
          <w:szCs w:val="24"/>
          <w:lang w:val="en-US"/>
        </w:rPr>
        <w:t xml:space="preserve"> </w:t>
      </w:r>
      <w:r w:rsidR="00FE67DA" w:rsidRPr="007B7D08">
        <w:rPr>
          <w:rFonts w:cstheme="minorHAnsi"/>
          <w:sz w:val="24"/>
          <w:szCs w:val="24"/>
          <w:lang w:val="en-US"/>
        </w:rPr>
        <w:t>trabecula</w:t>
      </w:r>
      <w:r w:rsidR="005875FF" w:rsidRPr="007B7D08">
        <w:rPr>
          <w:rFonts w:cstheme="minorHAnsi"/>
          <w:sz w:val="24"/>
          <w:szCs w:val="24"/>
          <w:lang w:val="en-US"/>
        </w:rPr>
        <w:t>. Finally, this paper outlines the processes required to translate the dataset into more useful visuali</w:t>
      </w:r>
      <w:r w:rsidR="00073394" w:rsidRPr="007B7D08">
        <w:rPr>
          <w:rFonts w:cstheme="minorHAnsi"/>
          <w:sz w:val="24"/>
          <w:szCs w:val="24"/>
          <w:lang w:val="en-US"/>
        </w:rPr>
        <w:t>z</w:t>
      </w:r>
      <w:r w:rsidR="005875FF" w:rsidRPr="007B7D08">
        <w:rPr>
          <w:rFonts w:cstheme="minorHAnsi"/>
          <w:sz w:val="24"/>
          <w:szCs w:val="24"/>
          <w:lang w:val="en-US"/>
        </w:rPr>
        <w:t>ations.</w:t>
      </w:r>
    </w:p>
    <w:p w14:paraId="1A72C93F" w14:textId="77777777" w:rsidR="00073394" w:rsidRPr="007B7D08" w:rsidRDefault="00073394" w:rsidP="00FC6784">
      <w:pPr>
        <w:spacing w:after="0" w:line="240" w:lineRule="auto"/>
        <w:jc w:val="both"/>
        <w:rPr>
          <w:rFonts w:cstheme="minorHAnsi"/>
          <w:b/>
          <w:sz w:val="24"/>
          <w:szCs w:val="24"/>
          <w:lang w:val="en-US"/>
        </w:rPr>
      </w:pPr>
    </w:p>
    <w:p w14:paraId="5E95B352" w14:textId="56962BFC" w:rsidR="00073394" w:rsidRPr="007B7D08" w:rsidRDefault="00073394" w:rsidP="00FC6784">
      <w:pPr>
        <w:spacing w:after="0" w:line="240" w:lineRule="auto"/>
        <w:jc w:val="both"/>
        <w:rPr>
          <w:rFonts w:cstheme="minorHAnsi"/>
          <w:sz w:val="24"/>
          <w:szCs w:val="24"/>
          <w:lang w:val="en-US"/>
        </w:rPr>
      </w:pPr>
      <w:r w:rsidRPr="007B7D08">
        <w:rPr>
          <w:rFonts w:cstheme="minorHAnsi"/>
          <w:b/>
          <w:sz w:val="24"/>
          <w:szCs w:val="24"/>
          <w:lang w:val="en-US"/>
        </w:rPr>
        <w:t>PROTOCOL:</w:t>
      </w:r>
    </w:p>
    <w:p w14:paraId="4CDC4CF1" w14:textId="75948A97" w:rsidR="00087389" w:rsidRPr="007B7D08" w:rsidRDefault="00401DA5" w:rsidP="00FC6784">
      <w:pPr>
        <w:spacing w:after="0" w:line="240" w:lineRule="auto"/>
        <w:jc w:val="both"/>
        <w:rPr>
          <w:rFonts w:cstheme="minorHAnsi"/>
          <w:sz w:val="24"/>
          <w:szCs w:val="24"/>
          <w:lang w:val="en-US"/>
        </w:rPr>
      </w:pPr>
      <w:r w:rsidRPr="007B7D08">
        <w:rPr>
          <w:rFonts w:cstheme="minorHAnsi"/>
          <w:sz w:val="24"/>
          <w:szCs w:val="24"/>
          <w:lang w:val="en-US"/>
        </w:rPr>
        <w:t>The University of Auckland</w:t>
      </w:r>
      <w:r w:rsidR="00084A72" w:rsidRPr="007B7D08">
        <w:rPr>
          <w:rFonts w:cstheme="minorHAnsi"/>
          <w:sz w:val="24"/>
          <w:szCs w:val="24"/>
          <w:lang w:val="en-US"/>
        </w:rPr>
        <w:t>’s</w:t>
      </w:r>
      <w:r w:rsidRPr="007B7D08">
        <w:rPr>
          <w:rFonts w:cstheme="minorHAnsi"/>
          <w:sz w:val="24"/>
          <w:szCs w:val="24"/>
          <w:lang w:val="en-US"/>
        </w:rPr>
        <w:t xml:space="preserve"> Animal Ethics Committee approved </w:t>
      </w:r>
      <w:r w:rsidR="00084A72" w:rsidRPr="007B7D08">
        <w:rPr>
          <w:rFonts w:cstheme="minorHAnsi"/>
          <w:sz w:val="24"/>
          <w:szCs w:val="24"/>
          <w:lang w:val="en-US"/>
        </w:rPr>
        <w:t>the handling of rats and the preparation of tissue samples</w:t>
      </w:r>
      <w:r w:rsidR="00087389" w:rsidRPr="007B7D08">
        <w:rPr>
          <w:rFonts w:cstheme="minorHAnsi"/>
          <w:sz w:val="24"/>
          <w:szCs w:val="24"/>
          <w:lang w:val="en-US"/>
        </w:rPr>
        <w:t>.</w:t>
      </w:r>
    </w:p>
    <w:p w14:paraId="57AD1CAB" w14:textId="77777777" w:rsidR="00087389" w:rsidRPr="007B7D08" w:rsidRDefault="00087389" w:rsidP="00FC6784">
      <w:pPr>
        <w:pStyle w:val="ListParagraph"/>
        <w:spacing w:after="0" w:line="240" w:lineRule="auto"/>
        <w:ind w:left="0"/>
        <w:contextualSpacing w:val="0"/>
        <w:jc w:val="both"/>
        <w:rPr>
          <w:rFonts w:cstheme="minorHAnsi"/>
          <w:b/>
          <w:i/>
          <w:sz w:val="24"/>
          <w:szCs w:val="24"/>
          <w:lang w:val="en-US"/>
        </w:rPr>
      </w:pPr>
    </w:p>
    <w:p w14:paraId="25BA7F37" w14:textId="3253E60C" w:rsidR="001F1AE3" w:rsidRPr="007B7D08" w:rsidRDefault="001F1AE3" w:rsidP="00FC6784">
      <w:pPr>
        <w:pStyle w:val="ListParagraph"/>
        <w:numPr>
          <w:ilvl w:val="0"/>
          <w:numId w:val="15"/>
        </w:numPr>
        <w:spacing w:after="0" w:line="240" w:lineRule="auto"/>
        <w:ind w:left="0" w:firstLine="0"/>
        <w:contextualSpacing w:val="0"/>
        <w:jc w:val="both"/>
        <w:rPr>
          <w:rFonts w:cstheme="minorHAnsi"/>
          <w:b/>
          <w:sz w:val="24"/>
          <w:szCs w:val="24"/>
          <w:lang w:val="en-US"/>
        </w:rPr>
      </w:pPr>
      <w:r w:rsidRPr="007B7D08">
        <w:rPr>
          <w:rFonts w:cstheme="minorHAnsi"/>
          <w:b/>
          <w:sz w:val="24"/>
          <w:szCs w:val="24"/>
          <w:lang w:val="en-US"/>
        </w:rPr>
        <w:t>Imaging calibration</w:t>
      </w:r>
    </w:p>
    <w:p w14:paraId="5C1FC667" w14:textId="77777777" w:rsidR="004875CF" w:rsidRPr="007B7D08" w:rsidRDefault="004875CF" w:rsidP="00FC6784">
      <w:pPr>
        <w:pStyle w:val="ListParagraph"/>
        <w:spacing w:after="0" w:line="240" w:lineRule="auto"/>
        <w:ind w:left="0"/>
        <w:contextualSpacing w:val="0"/>
        <w:jc w:val="both"/>
        <w:rPr>
          <w:rFonts w:cstheme="minorHAnsi"/>
          <w:b/>
          <w:i/>
          <w:sz w:val="24"/>
          <w:szCs w:val="24"/>
          <w:lang w:val="en-US"/>
        </w:rPr>
      </w:pPr>
    </w:p>
    <w:p w14:paraId="4B5A3589" w14:textId="5538A1DB" w:rsidR="008B10C6" w:rsidRPr="007B7D08" w:rsidRDefault="001F1AE3" w:rsidP="00FC6784">
      <w:pPr>
        <w:pStyle w:val="ListParagraph"/>
        <w:numPr>
          <w:ilvl w:val="1"/>
          <w:numId w:val="15"/>
        </w:numPr>
        <w:spacing w:after="0" w:line="240" w:lineRule="auto"/>
        <w:ind w:left="0" w:firstLine="0"/>
        <w:contextualSpacing w:val="0"/>
        <w:jc w:val="both"/>
        <w:rPr>
          <w:rFonts w:cstheme="minorHAnsi"/>
          <w:iCs/>
          <w:sz w:val="24"/>
          <w:szCs w:val="24"/>
          <w:lang w:val="en-US"/>
        </w:rPr>
      </w:pPr>
      <w:bookmarkStart w:id="0" w:name="_Ref65583365"/>
      <w:r w:rsidRPr="007B7D08">
        <w:rPr>
          <w:rFonts w:cstheme="minorHAnsi"/>
          <w:iCs/>
          <w:sz w:val="24"/>
          <w:szCs w:val="24"/>
          <w:lang w:val="en-US"/>
        </w:rPr>
        <w:t>Brightfield microscope pixel calibration</w:t>
      </w:r>
      <w:bookmarkEnd w:id="0"/>
    </w:p>
    <w:p w14:paraId="78A63069"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923151A" w14:textId="77777777" w:rsidR="00CD2F0D" w:rsidRPr="007B7D08" w:rsidRDefault="00CD2F0D"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Fill the measurement chamber with distilled water.</w:t>
      </w:r>
    </w:p>
    <w:p w14:paraId="69784427" w14:textId="77777777" w:rsidR="00CD2F0D" w:rsidRPr="007B7D08" w:rsidRDefault="00CD2F0D" w:rsidP="00FC6784">
      <w:pPr>
        <w:pStyle w:val="ListParagraph"/>
        <w:spacing w:after="0" w:line="240" w:lineRule="auto"/>
        <w:ind w:left="0"/>
        <w:contextualSpacing w:val="0"/>
        <w:jc w:val="both"/>
        <w:rPr>
          <w:rFonts w:cstheme="minorHAnsi"/>
          <w:sz w:val="24"/>
          <w:szCs w:val="24"/>
          <w:lang w:val="en-US"/>
        </w:rPr>
      </w:pPr>
    </w:p>
    <w:p w14:paraId="486A6F73" w14:textId="0831F98C" w:rsidR="004478A4" w:rsidRPr="007B7D08" w:rsidRDefault="00C51A7C"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Place a diffraction grating with k</w:t>
      </w:r>
      <w:r w:rsidR="00274972" w:rsidRPr="007B7D08">
        <w:rPr>
          <w:rFonts w:cstheme="minorHAnsi"/>
          <w:sz w:val="24"/>
          <w:szCs w:val="24"/>
          <w:lang w:val="en-US"/>
        </w:rPr>
        <w:t xml:space="preserve">nown </w:t>
      </w:r>
      <w:r w:rsidR="009A2A43" w:rsidRPr="007B7D08">
        <w:rPr>
          <w:rFonts w:cstheme="minorHAnsi"/>
          <w:sz w:val="24"/>
          <w:szCs w:val="24"/>
          <w:lang w:val="en-US"/>
        </w:rPr>
        <w:t>lines</w:t>
      </w:r>
      <w:r w:rsidR="00274972" w:rsidRPr="007B7D08">
        <w:rPr>
          <w:rFonts w:cstheme="minorHAnsi"/>
          <w:sz w:val="24"/>
          <w:szCs w:val="24"/>
          <w:lang w:val="en-US"/>
        </w:rPr>
        <w:t xml:space="preserve"> per </w:t>
      </w:r>
      <w:proofErr w:type="spellStart"/>
      <w:r w:rsidR="00FA0E16" w:rsidRPr="007B7D08">
        <w:rPr>
          <w:rFonts w:cstheme="minorHAnsi"/>
          <w:sz w:val="24"/>
          <w:szCs w:val="24"/>
          <w:lang w:val="en-US"/>
        </w:rPr>
        <w:t>μ</w:t>
      </w:r>
      <w:r w:rsidR="00274972" w:rsidRPr="007B7D08">
        <w:rPr>
          <w:rFonts w:cstheme="minorHAnsi"/>
          <w:sz w:val="24"/>
          <w:szCs w:val="24"/>
          <w:lang w:val="en-US"/>
        </w:rPr>
        <w:t>m</w:t>
      </w:r>
      <w:proofErr w:type="spellEnd"/>
      <w:r w:rsidRPr="007B7D08">
        <w:rPr>
          <w:rFonts w:cstheme="minorHAnsi"/>
          <w:sz w:val="24"/>
          <w:szCs w:val="24"/>
          <w:lang w:val="en-US"/>
        </w:rPr>
        <w:t xml:space="preserve"> into the measurement chamber</w:t>
      </w:r>
      <w:r w:rsidR="005B592D" w:rsidRPr="007B7D08">
        <w:rPr>
          <w:rFonts w:cstheme="minorHAnsi"/>
          <w:sz w:val="24"/>
          <w:szCs w:val="24"/>
          <w:lang w:val="en-US"/>
        </w:rPr>
        <w:t>.</w:t>
      </w:r>
    </w:p>
    <w:p w14:paraId="78FB118D" w14:textId="2C4FF41E" w:rsidR="00CD2F0D" w:rsidRPr="007B7D08" w:rsidRDefault="00CD2F0D" w:rsidP="00FC6784">
      <w:pPr>
        <w:spacing w:after="0" w:line="240" w:lineRule="auto"/>
        <w:jc w:val="both"/>
        <w:rPr>
          <w:rFonts w:cstheme="minorHAnsi"/>
          <w:sz w:val="24"/>
          <w:szCs w:val="24"/>
          <w:lang w:val="en-US"/>
        </w:rPr>
      </w:pPr>
    </w:p>
    <w:p w14:paraId="55A0535A" w14:textId="705B82D3" w:rsidR="000F23E1" w:rsidRPr="007B7D08" w:rsidRDefault="000F23E1"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Press F1 to enable </w:t>
      </w:r>
      <w:r w:rsidR="00FC6784">
        <w:rPr>
          <w:rFonts w:cstheme="minorHAnsi"/>
          <w:sz w:val="24"/>
          <w:szCs w:val="24"/>
          <w:lang w:val="en-US"/>
        </w:rPr>
        <w:t xml:space="preserve">the </w:t>
      </w:r>
      <w:r w:rsidRPr="007B7D08">
        <w:rPr>
          <w:rFonts w:cstheme="minorHAnsi"/>
          <w:sz w:val="24"/>
          <w:szCs w:val="24"/>
          <w:lang w:val="en-US"/>
        </w:rPr>
        <w:t xml:space="preserve">capture and </w:t>
      </w:r>
      <w:r w:rsidR="00CD2F0D" w:rsidRPr="007B7D08">
        <w:rPr>
          <w:rFonts w:cstheme="minorHAnsi"/>
          <w:sz w:val="24"/>
          <w:szCs w:val="24"/>
          <w:lang w:val="en-US"/>
        </w:rPr>
        <w:t xml:space="preserve">adjust </w:t>
      </w:r>
      <w:r w:rsidR="00073394" w:rsidRPr="007B7D08">
        <w:rPr>
          <w:rFonts w:cstheme="minorHAnsi"/>
          <w:sz w:val="24"/>
          <w:szCs w:val="24"/>
          <w:lang w:val="en-US"/>
        </w:rPr>
        <w:t xml:space="preserve">the </w:t>
      </w:r>
      <w:r w:rsidR="00CD2F0D" w:rsidRPr="007B7D08">
        <w:rPr>
          <w:rFonts w:cstheme="minorHAnsi"/>
          <w:b/>
          <w:bCs/>
          <w:sz w:val="24"/>
          <w:szCs w:val="24"/>
          <w:lang w:val="en-US"/>
        </w:rPr>
        <w:t>Frame Rate [Hz]</w:t>
      </w:r>
      <w:r w:rsidR="00CD2F0D" w:rsidRPr="007B7D08">
        <w:rPr>
          <w:rFonts w:cstheme="minorHAnsi"/>
          <w:sz w:val="24"/>
          <w:szCs w:val="24"/>
          <w:lang w:val="en-US"/>
        </w:rPr>
        <w:t xml:space="preserve"> until the diffraction grating is clearly visible</w:t>
      </w:r>
      <w:r w:rsidRPr="007B7D08">
        <w:rPr>
          <w:rFonts w:cstheme="minorHAnsi"/>
          <w:sz w:val="24"/>
          <w:szCs w:val="24"/>
          <w:lang w:val="en-US"/>
        </w:rPr>
        <w:t xml:space="preserve"> (</w:t>
      </w:r>
      <w:r w:rsidRPr="007B7D08">
        <w:rPr>
          <w:rFonts w:cstheme="minorHAnsi"/>
          <w:b/>
          <w:bCs/>
          <w:sz w:val="24"/>
          <w:szCs w:val="24"/>
          <w:lang w:val="en-US"/>
        </w:rPr>
        <w:t>Figure 4</w:t>
      </w:r>
      <w:r w:rsidR="00F1150D" w:rsidRPr="007B7D08">
        <w:rPr>
          <w:rFonts w:cstheme="minorHAnsi"/>
          <w:b/>
          <w:bCs/>
          <w:sz w:val="24"/>
          <w:szCs w:val="24"/>
          <w:lang w:val="en-US"/>
        </w:rPr>
        <w:t>A</w:t>
      </w:r>
      <w:r w:rsidRPr="007B7D08">
        <w:rPr>
          <w:rFonts w:cstheme="minorHAnsi"/>
          <w:sz w:val="24"/>
          <w:szCs w:val="24"/>
          <w:lang w:val="en-US"/>
        </w:rPr>
        <w:t xml:space="preserve">). Ensure that the diffraction grating runs parallel with the edge of the frame. Press </w:t>
      </w:r>
      <w:r w:rsidRPr="007B7D08">
        <w:rPr>
          <w:rFonts w:cstheme="minorHAnsi"/>
          <w:b/>
          <w:bCs/>
          <w:sz w:val="24"/>
          <w:szCs w:val="24"/>
          <w:lang w:val="en-US"/>
        </w:rPr>
        <w:t>F1</w:t>
      </w:r>
      <w:r w:rsidRPr="007B7D08">
        <w:rPr>
          <w:rFonts w:cstheme="minorHAnsi"/>
          <w:sz w:val="24"/>
          <w:szCs w:val="24"/>
          <w:lang w:val="en-US"/>
        </w:rPr>
        <w:t xml:space="preserve"> again to stop capture.</w:t>
      </w:r>
    </w:p>
    <w:p w14:paraId="4BEA2FCA" w14:textId="77777777" w:rsidR="000F23E1" w:rsidRPr="007B7D08" w:rsidRDefault="000F23E1" w:rsidP="00FC6784">
      <w:pPr>
        <w:pStyle w:val="ListParagraph"/>
        <w:spacing w:after="0" w:line="240" w:lineRule="auto"/>
        <w:ind w:left="0"/>
        <w:jc w:val="both"/>
        <w:rPr>
          <w:rFonts w:cstheme="minorHAnsi"/>
          <w:sz w:val="24"/>
          <w:szCs w:val="24"/>
          <w:lang w:val="en-US"/>
        </w:rPr>
      </w:pPr>
    </w:p>
    <w:p w14:paraId="106EE850" w14:textId="3EAEF905" w:rsidR="00C51A7C" w:rsidRPr="007B7D08" w:rsidRDefault="000F23E1"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Set the </w:t>
      </w:r>
      <w:r w:rsidRPr="007B7D08">
        <w:rPr>
          <w:rFonts w:cstheme="minorHAnsi"/>
          <w:b/>
          <w:bCs/>
          <w:sz w:val="24"/>
          <w:szCs w:val="24"/>
          <w:lang w:val="en-US"/>
        </w:rPr>
        <w:t>Total Images to Capture?</w:t>
      </w:r>
      <w:r w:rsidRPr="007B7D08">
        <w:rPr>
          <w:rFonts w:cstheme="minorHAnsi"/>
          <w:sz w:val="24"/>
          <w:szCs w:val="24"/>
          <w:lang w:val="en-US"/>
        </w:rPr>
        <w:t xml:space="preserve"> to one,</w:t>
      </w:r>
      <w:r w:rsidR="00CD2F0D" w:rsidRPr="007B7D08">
        <w:rPr>
          <w:rFonts w:cstheme="minorHAnsi"/>
          <w:sz w:val="24"/>
          <w:szCs w:val="24"/>
          <w:lang w:val="en-US"/>
        </w:rPr>
        <w:t xml:space="preserve"> </w:t>
      </w:r>
      <w:r w:rsidRPr="007B7D08">
        <w:rPr>
          <w:rFonts w:cstheme="minorHAnsi"/>
          <w:sz w:val="24"/>
          <w:szCs w:val="24"/>
          <w:lang w:val="en-US"/>
        </w:rPr>
        <w:t xml:space="preserve">press </w:t>
      </w:r>
      <w:r w:rsidR="00073394" w:rsidRPr="007B7D08">
        <w:rPr>
          <w:rFonts w:cstheme="minorHAnsi"/>
          <w:b/>
          <w:bCs/>
          <w:sz w:val="24"/>
          <w:szCs w:val="24"/>
          <w:lang w:val="en-US"/>
        </w:rPr>
        <w:t>C</w:t>
      </w:r>
      <w:r w:rsidRPr="007B7D08">
        <w:rPr>
          <w:rFonts w:cstheme="minorHAnsi"/>
          <w:b/>
          <w:bCs/>
          <w:sz w:val="24"/>
          <w:szCs w:val="24"/>
          <w:lang w:val="en-US"/>
        </w:rPr>
        <w:t>trl</w:t>
      </w:r>
      <w:r w:rsidR="00073394" w:rsidRPr="007B7D08">
        <w:rPr>
          <w:rFonts w:cstheme="minorHAnsi"/>
          <w:b/>
          <w:bCs/>
          <w:sz w:val="24"/>
          <w:szCs w:val="24"/>
          <w:lang w:val="en-US"/>
        </w:rPr>
        <w:t xml:space="preserve"> </w:t>
      </w:r>
      <w:r w:rsidRPr="007B7D08">
        <w:rPr>
          <w:rFonts w:cstheme="minorHAnsi"/>
          <w:b/>
          <w:bCs/>
          <w:sz w:val="24"/>
          <w:szCs w:val="24"/>
          <w:lang w:val="en-US"/>
        </w:rPr>
        <w:t>+</w:t>
      </w:r>
      <w:r w:rsidR="00073394" w:rsidRPr="007B7D08">
        <w:rPr>
          <w:rFonts w:cstheme="minorHAnsi"/>
          <w:b/>
          <w:bCs/>
          <w:sz w:val="24"/>
          <w:szCs w:val="24"/>
          <w:lang w:val="en-US"/>
        </w:rPr>
        <w:t xml:space="preserve"> S</w:t>
      </w:r>
      <w:r w:rsidRPr="007B7D08">
        <w:rPr>
          <w:rFonts w:cstheme="minorHAnsi"/>
          <w:b/>
          <w:bCs/>
          <w:sz w:val="24"/>
          <w:szCs w:val="24"/>
          <w:lang w:val="en-US"/>
        </w:rPr>
        <w:t>hift</w:t>
      </w:r>
      <w:r w:rsidR="00073394" w:rsidRPr="007B7D08">
        <w:rPr>
          <w:rFonts w:cstheme="minorHAnsi"/>
          <w:b/>
          <w:bCs/>
          <w:sz w:val="24"/>
          <w:szCs w:val="24"/>
          <w:lang w:val="en-US"/>
        </w:rPr>
        <w:t xml:space="preserve"> </w:t>
      </w:r>
      <w:r w:rsidRPr="007B7D08">
        <w:rPr>
          <w:rFonts w:cstheme="minorHAnsi"/>
          <w:b/>
          <w:bCs/>
          <w:sz w:val="24"/>
          <w:szCs w:val="24"/>
          <w:lang w:val="en-US"/>
        </w:rPr>
        <w:t>+</w:t>
      </w:r>
      <w:r w:rsidR="00073394" w:rsidRPr="007B7D08">
        <w:rPr>
          <w:rFonts w:cstheme="minorHAnsi"/>
          <w:b/>
          <w:bCs/>
          <w:sz w:val="24"/>
          <w:szCs w:val="24"/>
          <w:lang w:val="en-US"/>
        </w:rPr>
        <w:t xml:space="preserve"> S</w:t>
      </w:r>
      <w:r w:rsidRPr="007B7D08">
        <w:rPr>
          <w:rFonts w:cstheme="minorHAnsi"/>
          <w:sz w:val="24"/>
          <w:szCs w:val="24"/>
          <w:lang w:val="en-US"/>
        </w:rPr>
        <w:t xml:space="preserve"> to stream data to disk, and press </w:t>
      </w:r>
      <w:r w:rsidRPr="007B7D08">
        <w:rPr>
          <w:rFonts w:cstheme="minorHAnsi"/>
          <w:b/>
          <w:bCs/>
          <w:sz w:val="24"/>
          <w:szCs w:val="24"/>
          <w:lang w:val="en-US"/>
        </w:rPr>
        <w:t>F1</w:t>
      </w:r>
      <w:r w:rsidRPr="007B7D08">
        <w:rPr>
          <w:rFonts w:cstheme="minorHAnsi"/>
          <w:sz w:val="24"/>
          <w:szCs w:val="24"/>
          <w:lang w:val="en-US"/>
        </w:rPr>
        <w:t xml:space="preserve"> to capture an image of the diffraction grating.</w:t>
      </w:r>
    </w:p>
    <w:p w14:paraId="7BC1F9DF"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5F8EC679" w14:textId="7120FEA0" w:rsidR="00274972" w:rsidRPr="007B7D08" w:rsidRDefault="00964CAE" w:rsidP="00FC6784">
      <w:pPr>
        <w:pStyle w:val="ListParagraph"/>
        <w:numPr>
          <w:ilvl w:val="2"/>
          <w:numId w:val="15"/>
        </w:numPr>
        <w:spacing w:after="0" w:line="240" w:lineRule="auto"/>
        <w:ind w:left="0" w:firstLine="0"/>
        <w:contextualSpacing w:val="0"/>
        <w:jc w:val="both"/>
        <w:rPr>
          <w:sz w:val="24"/>
          <w:szCs w:val="24"/>
          <w:lang w:val="en-US"/>
        </w:rPr>
      </w:pPr>
      <w:bookmarkStart w:id="1" w:name="_Ref64358031"/>
      <w:r w:rsidRPr="007B7D08">
        <w:rPr>
          <w:sz w:val="24"/>
          <w:szCs w:val="24"/>
          <w:lang w:val="en-US"/>
        </w:rPr>
        <w:t xml:space="preserve">Open </w:t>
      </w:r>
      <w:r w:rsidRPr="007B7D08">
        <w:rPr>
          <w:iCs/>
          <w:sz w:val="24"/>
          <w:szCs w:val="24"/>
          <w:lang w:val="en-US"/>
        </w:rPr>
        <w:t xml:space="preserve">ImageJ </w:t>
      </w:r>
      <w:r w:rsidRPr="007B7D08">
        <w:rPr>
          <w:sz w:val="24"/>
          <w:szCs w:val="24"/>
          <w:lang w:val="en-US"/>
        </w:rPr>
        <w:t>and i</w:t>
      </w:r>
      <w:r w:rsidR="00274972" w:rsidRPr="007B7D08">
        <w:rPr>
          <w:rFonts w:cstheme="minorHAnsi"/>
          <w:sz w:val="24"/>
          <w:szCs w:val="24"/>
          <w:lang w:val="en-US"/>
        </w:rPr>
        <w:t xml:space="preserve">mport the </w:t>
      </w:r>
      <w:r w:rsidRPr="007B7D08">
        <w:rPr>
          <w:rFonts w:cstheme="minorHAnsi"/>
          <w:sz w:val="24"/>
          <w:szCs w:val="24"/>
          <w:lang w:val="en-US"/>
        </w:rPr>
        <w:t xml:space="preserve">diffraction grating </w:t>
      </w:r>
      <w:r w:rsidR="00274972" w:rsidRPr="007B7D08">
        <w:rPr>
          <w:rFonts w:cstheme="minorHAnsi"/>
          <w:sz w:val="24"/>
          <w:szCs w:val="24"/>
          <w:lang w:val="en-US"/>
        </w:rPr>
        <w:t>image (</w:t>
      </w:r>
      <w:r w:rsidR="00274972" w:rsidRPr="007B7D08">
        <w:rPr>
          <w:rFonts w:cstheme="minorHAnsi"/>
          <w:b/>
          <w:bCs/>
          <w:sz w:val="24"/>
          <w:szCs w:val="24"/>
          <w:lang w:val="en-US"/>
        </w:rPr>
        <w:t xml:space="preserve">File &gt; Open &gt; Select </w:t>
      </w:r>
      <w:r w:rsidR="00073394" w:rsidRPr="007B7D08">
        <w:rPr>
          <w:rFonts w:cstheme="minorHAnsi"/>
          <w:b/>
          <w:bCs/>
          <w:sz w:val="24"/>
          <w:szCs w:val="24"/>
          <w:lang w:val="en-US"/>
        </w:rPr>
        <w:t>C</w:t>
      </w:r>
      <w:r w:rsidR="00274972" w:rsidRPr="007B7D08">
        <w:rPr>
          <w:rFonts w:cstheme="minorHAnsi"/>
          <w:b/>
          <w:bCs/>
          <w:sz w:val="24"/>
          <w:szCs w:val="24"/>
          <w:lang w:val="en-US"/>
        </w:rPr>
        <w:t>alibration image</w:t>
      </w:r>
      <w:r w:rsidR="00274972" w:rsidRPr="007B7D08">
        <w:rPr>
          <w:rFonts w:cstheme="minorHAnsi"/>
          <w:sz w:val="24"/>
          <w:szCs w:val="24"/>
          <w:lang w:val="en-US"/>
        </w:rPr>
        <w:t>)</w:t>
      </w:r>
      <w:bookmarkEnd w:id="1"/>
      <w:r w:rsidR="00610AAC" w:rsidRPr="007B7D08">
        <w:rPr>
          <w:rFonts w:cstheme="minorHAnsi"/>
          <w:sz w:val="24"/>
          <w:szCs w:val="24"/>
          <w:lang w:val="en-US"/>
        </w:rPr>
        <w:t xml:space="preserve">. </w:t>
      </w:r>
      <w:bookmarkStart w:id="2" w:name="_Ref64308153"/>
      <w:r w:rsidR="00FA0E16" w:rsidRPr="007B7D08">
        <w:rPr>
          <w:sz w:val="24"/>
          <w:szCs w:val="24"/>
          <w:lang w:val="en-US"/>
        </w:rPr>
        <w:t>Holding shift, d</w:t>
      </w:r>
      <w:r w:rsidR="00274972" w:rsidRPr="007B7D08">
        <w:rPr>
          <w:sz w:val="24"/>
          <w:szCs w:val="24"/>
          <w:lang w:val="en-US"/>
        </w:rPr>
        <w:t xml:space="preserve">raw a line </w:t>
      </w:r>
      <w:r w:rsidR="00FA0E16" w:rsidRPr="007B7D08">
        <w:rPr>
          <w:sz w:val="24"/>
          <w:szCs w:val="24"/>
          <w:lang w:val="en-US"/>
        </w:rPr>
        <w:t>that encompasses 20 light and dark bands of the diffraction grating.</w:t>
      </w:r>
      <w:bookmarkEnd w:id="2"/>
    </w:p>
    <w:p w14:paraId="7F2C795E"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E1281DC" w14:textId="0D02FA45" w:rsidR="00FA0E16" w:rsidRPr="007B7D08" w:rsidRDefault="00FA0E16"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3" w:name="_Ref64358036"/>
      <w:r w:rsidRPr="007B7D08">
        <w:rPr>
          <w:rFonts w:cstheme="minorHAnsi"/>
          <w:sz w:val="24"/>
          <w:szCs w:val="24"/>
          <w:lang w:val="en-US"/>
        </w:rPr>
        <w:t>Calibrate the image (</w:t>
      </w:r>
      <w:r w:rsidRPr="007B7D08">
        <w:rPr>
          <w:rFonts w:cstheme="minorHAnsi"/>
          <w:b/>
          <w:bCs/>
          <w:sz w:val="24"/>
          <w:szCs w:val="24"/>
          <w:lang w:val="en-US"/>
        </w:rPr>
        <w:t>Analyze &gt; Set Scale</w:t>
      </w:r>
      <w:r w:rsidRPr="007B7D08">
        <w:rPr>
          <w:rFonts w:cstheme="minorHAnsi"/>
          <w:sz w:val="24"/>
          <w:szCs w:val="24"/>
          <w:lang w:val="en-US"/>
        </w:rPr>
        <w:t xml:space="preserve">). The length of the line from </w:t>
      </w:r>
      <w:r w:rsidR="00AE0FBA" w:rsidRPr="007B7D08">
        <w:rPr>
          <w:rFonts w:cstheme="minorHAnsi"/>
          <w:sz w:val="24"/>
          <w:szCs w:val="24"/>
          <w:lang w:val="en-US"/>
        </w:rPr>
        <w:t xml:space="preserve">Step </w:t>
      </w:r>
      <w:r w:rsidR="00610AAC" w:rsidRPr="007B7D08">
        <w:rPr>
          <w:rFonts w:cstheme="minorHAnsi"/>
          <w:sz w:val="24"/>
          <w:szCs w:val="24"/>
          <w:lang w:val="en-US"/>
        </w:rPr>
        <w:t>1.1.</w:t>
      </w:r>
      <w:r w:rsidR="0000435F" w:rsidRPr="007B7D08">
        <w:rPr>
          <w:rFonts w:cstheme="minorHAnsi"/>
          <w:sz w:val="24"/>
          <w:szCs w:val="24"/>
          <w:lang w:val="en-US"/>
        </w:rPr>
        <w:t>5</w:t>
      </w:r>
      <w:r w:rsidR="00610AAC" w:rsidRPr="007B7D08">
        <w:rPr>
          <w:rFonts w:cstheme="minorHAnsi"/>
          <w:sz w:val="24"/>
          <w:szCs w:val="24"/>
          <w:lang w:val="en-US"/>
        </w:rPr>
        <w:t xml:space="preserve"> </w:t>
      </w:r>
      <w:r w:rsidRPr="007B7D08">
        <w:rPr>
          <w:rFonts w:cstheme="minorHAnsi"/>
          <w:sz w:val="24"/>
          <w:szCs w:val="24"/>
          <w:lang w:val="en-US"/>
        </w:rPr>
        <w:t xml:space="preserve">sets the </w:t>
      </w:r>
      <w:r w:rsidRPr="007B7D08">
        <w:rPr>
          <w:rFonts w:cstheme="minorHAnsi"/>
          <w:b/>
          <w:bCs/>
          <w:sz w:val="24"/>
          <w:szCs w:val="24"/>
          <w:lang w:val="en-US"/>
        </w:rPr>
        <w:t xml:space="preserve">Distance in </w:t>
      </w:r>
      <w:r w:rsidR="00073394" w:rsidRPr="007B7D08">
        <w:rPr>
          <w:rFonts w:cstheme="minorHAnsi"/>
          <w:b/>
          <w:bCs/>
          <w:sz w:val="24"/>
          <w:szCs w:val="24"/>
          <w:lang w:val="en-US"/>
        </w:rPr>
        <w:t>P</w:t>
      </w:r>
      <w:r w:rsidRPr="007B7D08">
        <w:rPr>
          <w:rFonts w:cstheme="minorHAnsi"/>
          <w:b/>
          <w:bCs/>
          <w:sz w:val="24"/>
          <w:szCs w:val="24"/>
          <w:lang w:val="en-US"/>
        </w:rPr>
        <w:t>ixels</w:t>
      </w:r>
      <w:r w:rsidRPr="007B7D08">
        <w:rPr>
          <w:rFonts w:cstheme="minorHAnsi"/>
          <w:sz w:val="24"/>
          <w:szCs w:val="24"/>
          <w:lang w:val="en-US"/>
        </w:rPr>
        <w:t xml:space="preserve"> value. Set the </w:t>
      </w:r>
      <w:r w:rsidRPr="007B7D08">
        <w:rPr>
          <w:rFonts w:cstheme="minorHAnsi"/>
          <w:b/>
          <w:bCs/>
          <w:sz w:val="24"/>
          <w:szCs w:val="24"/>
          <w:lang w:val="en-US"/>
        </w:rPr>
        <w:t xml:space="preserve">Known </w:t>
      </w:r>
      <w:r w:rsidR="00073394" w:rsidRPr="007B7D08">
        <w:rPr>
          <w:rFonts w:cstheme="minorHAnsi"/>
          <w:b/>
          <w:bCs/>
          <w:sz w:val="24"/>
          <w:szCs w:val="24"/>
          <w:lang w:val="en-US"/>
        </w:rPr>
        <w:t>D</w:t>
      </w:r>
      <w:r w:rsidRPr="007B7D08">
        <w:rPr>
          <w:rFonts w:cstheme="minorHAnsi"/>
          <w:b/>
          <w:bCs/>
          <w:sz w:val="24"/>
          <w:szCs w:val="24"/>
          <w:lang w:val="en-US"/>
        </w:rPr>
        <w:t>istance</w:t>
      </w:r>
      <w:r w:rsidRPr="007B7D08">
        <w:rPr>
          <w:rFonts w:cstheme="minorHAnsi"/>
          <w:sz w:val="24"/>
          <w:szCs w:val="24"/>
          <w:lang w:val="en-US"/>
        </w:rPr>
        <w:t xml:space="preserve"> value to </w:t>
      </w:r>
      <w:r w:rsidR="00AE0FBA" w:rsidRPr="007B7D08">
        <w:rPr>
          <w:rFonts w:cstheme="minorHAnsi"/>
          <w:sz w:val="24"/>
          <w:szCs w:val="24"/>
          <w:lang w:val="en-US"/>
        </w:rPr>
        <w:t xml:space="preserve">20 </w:t>
      </w:r>
      <w:r w:rsidRPr="007B7D08">
        <w:rPr>
          <w:rFonts w:cstheme="minorHAnsi"/>
          <w:sz w:val="24"/>
          <w:szCs w:val="24"/>
          <w:lang w:val="en-US"/>
        </w:rPr>
        <w:t xml:space="preserve">times the </w:t>
      </w:r>
      <w:r w:rsidR="009A2A43" w:rsidRPr="007B7D08">
        <w:rPr>
          <w:rFonts w:cstheme="minorHAnsi"/>
          <w:sz w:val="24"/>
          <w:szCs w:val="24"/>
          <w:lang w:val="en-US"/>
        </w:rPr>
        <w:t>lines</w:t>
      </w:r>
      <w:r w:rsidRPr="007B7D08">
        <w:rPr>
          <w:rFonts w:cstheme="minorHAnsi"/>
          <w:sz w:val="24"/>
          <w:szCs w:val="24"/>
          <w:lang w:val="en-US"/>
        </w:rPr>
        <w:t> per </w:t>
      </w:r>
      <w:proofErr w:type="spellStart"/>
      <w:r w:rsidRPr="007B7D08">
        <w:rPr>
          <w:rFonts w:cstheme="minorHAnsi"/>
          <w:sz w:val="24"/>
          <w:szCs w:val="24"/>
          <w:lang w:val="en-US"/>
        </w:rPr>
        <w:t>μm</w:t>
      </w:r>
      <w:proofErr w:type="spellEnd"/>
      <w:r w:rsidRPr="007B7D08">
        <w:rPr>
          <w:rFonts w:cstheme="minorHAnsi"/>
          <w:sz w:val="24"/>
          <w:szCs w:val="24"/>
          <w:lang w:val="en-US"/>
        </w:rPr>
        <w:t xml:space="preserve"> </w:t>
      </w:r>
      <w:r w:rsidR="009A2A43" w:rsidRPr="007B7D08">
        <w:rPr>
          <w:rFonts w:cstheme="minorHAnsi"/>
          <w:sz w:val="24"/>
          <w:szCs w:val="24"/>
          <w:lang w:val="en-US"/>
        </w:rPr>
        <w:t xml:space="preserve">measurement </w:t>
      </w:r>
      <w:r w:rsidRPr="007B7D08">
        <w:rPr>
          <w:rFonts w:cstheme="minorHAnsi"/>
          <w:sz w:val="24"/>
          <w:szCs w:val="24"/>
          <w:lang w:val="en-US"/>
        </w:rPr>
        <w:t xml:space="preserve">and the </w:t>
      </w:r>
      <w:r w:rsidRPr="007B7D08">
        <w:rPr>
          <w:rFonts w:cstheme="minorHAnsi"/>
          <w:b/>
          <w:bCs/>
          <w:sz w:val="24"/>
          <w:szCs w:val="24"/>
          <w:lang w:val="en-US"/>
        </w:rPr>
        <w:t xml:space="preserve">Unit of </w:t>
      </w:r>
      <w:r w:rsidR="00073394" w:rsidRPr="007B7D08">
        <w:rPr>
          <w:rFonts w:cstheme="minorHAnsi"/>
          <w:b/>
          <w:bCs/>
          <w:sz w:val="24"/>
          <w:szCs w:val="24"/>
          <w:lang w:val="en-US"/>
        </w:rPr>
        <w:t>L</w:t>
      </w:r>
      <w:r w:rsidRPr="007B7D08">
        <w:rPr>
          <w:rFonts w:cstheme="minorHAnsi"/>
          <w:b/>
          <w:bCs/>
          <w:sz w:val="24"/>
          <w:szCs w:val="24"/>
          <w:lang w:val="en-US"/>
        </w:rPr>
        <w:t>ength</w:t>
      </w:r>
      <w:r w:rsidRPr="007B7D08">
        <w:rPr>
          <w:rFonts w:cstheme="minorHAnsi"/>
          <w:sz w:val="24"/>
          <w:szCs w:val="24"/>
          <w:lang w:val="en-US"/>
        </w:rPr>
        <w:t xml:space="preserve"> to </w:t>
      </w:r>
      <w:r w:rsidR="00073394" w:rsidRPr="007B7D08">
        <w:rPr>
          <w:rFonts w:cstheme="minorHAnsi"/>
          <w:sz w:val="24"/>
          <w:szCs w:val="24"/>
          <w:lang w:val="en-US"/>
        </w:rPr>
        <w:t>µ</w:t>
      </w:r>
      <w:r w:rsidRPr="007B7D08">
        <w:rPr>
          <w:rFonts w:cstheme="minorHAnsi"/>
          <w:sz w:val="24"/>
          <w:szCs w:val="24"/>
          <w:lang w:val="en-US"/>
        </w:rPr>
        <w:t xml:space="preserve">m. The inverse of the scale is the </w:t>
      </w:r>
      <w:r w:rsidR="001452CB" w:rsidRPr="007B7D08">
        <w:rPr>
          <w:rFonts w:cstheme="minorHAnsi"/>
          <w:sz w:val="24"/>
          <w:szCs w:val="24"/>
          <w:lang w:val="en-US"/>
        </w:rPr>
        <w:t>number of micromet</w:t>
      </w:r>
      <w:r w:rsidR="00073394" w:rsidRPr="007B7D08">
        <w:rPr>
          <w:rFonts w:cstheme="minorHAnsi"/>
          <w:sz w:val="24"/>
          <w:szCs w:val="24"/>
          <w:lang w:val="en-US"/>
        </w:rPr>
        <w:t>e</w:t>
      </w:r>
      <w:r w:rsidR="001452CB" w:rsidRPr="007B7D08">
        <w:rPr>
          <w:rFonts w:cstheme="minorHAnsi"/>
          <w:sz w:val="24"/>
          <w:szCs w:val="24"/>
          <w:lang w:val="en-US"/>
        </w:rPr>
        <w:t>r</w:t>
      </w:r>
      <w:r w:rsidR="00FC6784">
        <w:rPr>
          <w:rFonts w:cstheme="minorHAnsi"/>
          <w:sz w:val="24"/>
          <w:szCs w:val="24"/>
          <w:lang w:val="en-US"/>
        </w:rPr>
        <w:t>s</w:t>
      </w:r>
      <w:r w:rsidR="001452CB" w:rsidRPr="007B7D08">
        <w:rPr>
          <w:rFonts w:cstheme="minorHAnsi"/>
          <w:sz w:val="24"/>
          <w:szCs w:val="24"/>
          <w:lang w:val="en-US"/>
        </w:rPr>
        <w:t xml:space="preserve"> </w:t>
      </w:r>
      <w:r w:rsidRPr="007B7D08">
        <w:rPr>
          <w:rFonts w:cstheme="minorHAnsi"/>
          <w:sz w:val="24"/>
          <w:szCs w:val="24"/>
          <w:lang w:val="en-US"/>
        </w:rPr>
        <w:t>represented by a pixel.</w:t>
      </w:r>
      <w:bookmarkEnd w:id="3"/>
    </w:p>
    <w:p w14:paraId="620557C8"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2424457" w14:textId="656A8F3D" w:rsidR="008B10C6" w:rsidRPr="007B7D08" w:rsidRDefault="001F1AE3" w:rsidP="00FC6784">
      <w:pPr>
        <w:pStyle w:val="ListParagraph"/>
        <w:numPr>
          <w:ilvl w:val="1"/>
          <w:numId w:val="15"/>
        </w:numPr>
        <w:spacing w:after="0" w:line="240" w:lineRule="auto"/>
        <w:ind w:left="0" w:firstLine="0"/>
        <w:contextualSpacing w:val="0"/>
        <w:jc w:val="both"/>
        <w:rPr>
          <w:rFonts w:cstheme="minorHAnsi"/>
          <w:iCs/>
          <w:sz w:val="24"/>
          <w:szCs w:val="24"/>
          <w:lang w:val="en-US"/>
        </w:rPr>
      </w:pPr>
      <w:bookmarkStart w:id="4" w:name="_Ref65582315"/>
      <w:r w:rsidRPr="007B7D08">
        <w:rPr>
          <w:rFonts w:cstheme="minorHAnsi"/>
          <w:iCs/>
          <w:sz w:val="24"/>
          <w:szCs w:val="24"/>
          <w:lang w:val="en-US"/>
        </w:rPr>
        <w:t xml:space="preserve">OCT depth </w:t>
      </w:r>
      <w:r w:rsidR="00E02605" w:rsidRPr="007B7D08">
        <w:rPr>
          <w:rFonts w:cstheme="minorHAnsi"/>
          <w:iCs/>
          <w:sz w:val="24"/>
          <w:szCs w:val="24"/>
          <w:lang w:val="en-US"/>
        </w:rPr>
        <w:t xml:space="preserve">resolution </w:t>
      </w:r>
      <w:r w:rsidRPr="007B7D08">
        <w:rPr>
          <w:rFonts w:cstheme="minorHAnsi"/>
          <w:iCs/>
          <w:sz w:val="24"/>
          <w:szCs w:val="24"/>
          <w:lang w:val="en-US"/>
        </w:rPr>
        <w:t>calibration</w:t>
      </w:r>
      <w:bookmarkEnd w:id="4"/>
    </w:p>
    <w:p w14:paraId="07D313B0"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C596507" w14:textId="762516EC" w:rsidR="00EE2BAD" w:rsidRPr="007B7D08" w:rsidRDefault="00EE2BAD"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5" w:name="_Ref64358122"/>
      <w:r w:rsidRPr="007B7D08">
        <w:rPr>
          <w:rFonts w:cstheme="minorHAnsi"/>
          <w:sz w:val="24"/>
          <w:szCs w:val="24"/>
          <w:lang w:val="en-US"/>
        </w:rPr>
        <w:t xml:space="preserve">Measure the thickness of a glass microscope slide using Vernier </w:t>
      </w:r>
      <w:r w:rsidR="00073394" w:rsidRPr="007B7D08">
        <w:rPr>
          <w:rFonts w:cstheme="minorHAnsi"/>
          <w:sz w:val="24"/>
          <w:szCs w:val="24"/>
          <w:lang w:val="en-US"/>
        </w:rPr>
        <w:t>calipers</w:t>
      </w:r>
      <w:r w:rsidRPr="007B7D08">
        <w:rPr>
          <w:rFonts w:cstheme="minorHAnsi"/>
          <w:sz w:val="24"/>
          <w:szCs w:val="24"/>
          <w:lang w:val="en-US"/>
        </w:rPr>
        <w:t>.</w:t>
      </w:r>
      <w:bookmarkEnd w:id="5"/>
    </w:p>
    <w:p w14:paraId="46CD5DE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155009D8" w14:textId="420721A3" w:rsidR="00EE2BAD" w:rsidRPr="007B7D08" w:rsidRDefault="00610AAC"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T</w:t>
      </w:r>
      <w:r w:rsidR="00EE2BAD" w:rsidRPr="007B7D08">
        <w:rPr>
          <w:rFonts w:cstheme="minorHAnsi"/>
          <w:sz w:val="24"/>
          <w:szCs w:val="24"/>
          <w:lang w:val="en-US"/>
        </w:rPr>
        <w:t>urn on the OCT laser source.</w:t>
      </w:r>
    </w:p>
    <w:p w14:paraId="25DBD3A3"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162B4703" w14:textId="1A67DA68" w:rsidR="00EE2BAD" w:rsidRPr="007B7D08" w:rsidRDefault="00EE2BAD"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Cover the galvanometer</w:t>
      </w:r>
      <w:r w:rsidR="000F23E1" w:rsidRPr="007B7D08">
        <w:rPr>
          <w:rFonts w:cstheme="minorHAnsi"/>
          <w:sz w:val="24"/>
          <w:szCs w:val="24"/>
          <w:lang w:val="en-US"/>
        </w:rPr>
        <w:t xml:space="preserve"> head and click </w:t>
      </w:r>
      <w:r w:rsidR="000F23E1" w:rsidRPr="007B7D08">
        <w:rPr>
          <w:rFonts w:cstheme="minorHAnsi"/>
          <w:b/>
          <w:bCs/>
          <w:sz w:val="24"/>
          <w:szCs w:val="24"/>
          <w:lang w:val="en-US"/>
        </w:rPr>
        <w:t>Get BG</w:t>
      </w:r>
      <w:r w:rsidR="000F23E1" w:rsidRPr="007B7D08">
        <w:rPr>
          <w:rFonts w:cstheme="minorHAnsi"/>
          <w:sz w:val="24"/>
          <w:szCs w:val="24"/>
          <w:lang w:val="en-US"/>
        </w:rPr>
        <w:t xml:space="preserve"> to </w:t>
      </w:r>
      <w:r w:rsidRPr="007B7D08">
        <w:rPr>
          <w:rFonts w:cstheme="minorHAnsi"/>
          <w:sz w:val="24"/>
          <w:szCs w:val="24"/>
          <w:lang w:val="en-US"/>
        </w:rPr>
        <w:t xml:space="preserve">measure the </w:t>
      </w:r>
      <w:r w:rsidR="000F23E1" w:rsidRPr="007B7D08">
        <w:rPr>
          <w:rFonts w:cstheme="minorHAnsi"/>
          <w:sz w:val="24"/>
          <w:szCs w:val="24"/>
          <w:lang w:val="en-US"/>
        </w:rPr>
        <w:t>background interference pattern</w:t>
      </w:r>
      <w:r w:rsidRPr="007B7D08">
        <w:rPr>
          <w:rFonts w:cstheme="minorHAnsi"/>
          <w:sz w:val="24"/>
          <w:szCs w:val="24"/>
          <w:lang w:val="en-US"/>
        </w:rPr>
        <w:t xml:space="preserve"> and subtract it from the measurement</w:t>
      </w:r>
      <w:r w:rsidR="000F23E1" w:rsidRPr="007B7D08">
        <w:rPr>
          <w:rFonts w:cstheme="minorHAnsi"/>
          <w:sz w:val="24"/>
          <w:szCs w:val="24"/>
          <w:lang w:val="en-US"/>
        </w:rPr>
        <w:t xml:space="preserve"> (</w:t>
      </w:r>
      <w:r w:rsidR="000F23E1" w:rsidRPr="007B7D08">
        <w:rPr>
          <w:rFonts w:cstheme="minorHAnsi"/>
          <w:b/>
          <w:bCs/>
          <w:sz w:val="24"/>
          <w:szCs w:val="24"/>
          <w:lang w:val="en-US"/>
        </w:rPr>
        <w:t>Figure 4B</w:t>
      </w:r>
      <w:r w:rsidR="000F23E1" w:rsidRPr="007B7D08">
        <w:rPr>
          <w:rFonts w:cstheme="minorHAnsi"/>
          <w:sz w:val="24"/>
          <w:szCs w:val="24"/>
          <w:lang w:val="en-US"/>
        </w:rPr>
        <w:t>)</w:t>
      </w:r>
      <w:r w:rsidRPr="007B7D08">
        <w:rPr>
          <w:rFonts w:cstheme="minorHAnsi"/>
          <w:sz w:val="24"/>
          <w:szCs w:val="24"/>
          <w:lang w:val="en-US"/>
        </w:rPr>
        <w:t>.</w:t>
      </w:r>
    </w:p>
    <w:p w14:paraId="688CD7CB"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D089CA6" w14:textId="19243D4D" w:rsidR="000F23E1" w:rsidRPr="007B7D08" w:rsidRDefault="00610AAC"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Clamp </w:t>
      </w:r>
      <w:r w:rsidR="00B80450" w:rsidRPr="007B7D08">
        <w:rPr>
          <w:rFonts w:cstheme="minorHAnsi"/>
          <w:sz w:val="24"/>
          <w:szCs w:val="24"/>
          <w:lang w:val="en-US"/>
        </w:rPr>
        <w:t xml:space="preserve">the </w:t>
      </w:r>
      <w:r w:rsidR="00EE2BAD" w:rsidRPr="007B7D08">
        <w:rPr>
          <w:rFonts w:cstheme="minorHAnsi"/>
          <w:sz w:val="24"/>
          <w:szCs w:val="24"/>
          <w:lang w:val="en-US"/>
        </w:rPr>
        <w:t>measured</w:t>
      </w:r>
      <w:r w:rsidR="00B80450" w:rsidRPr="007B7D08">
        <w:rPr>
          <w:rFonts w:cstheme="minorHAnsi"/>
          <w:sz w:val="24"/>
          <w:szCs w:val="24"/>
          <w:lang w:val="en-US"/>
        </w:rPr>
        <w:t xml:space="preserve"> glass microscope slide </w:t>
      </w:r>
      <w:r w:rsidR="00FE2045" w:rsidRPr="007B7D08">
        <w:rPr>
          <w:rFonts w:cstheme="minorHAnsi"/>
          <w:sz w:val="24"/>
          <w:szCs w:val="24"/>
          <w:lang w:val="en-US"/>
        </w:rPr>
        <w:t>(from S</w:t>
      </w:r>
      <w:r w:rsidRPr="007B7D08">
        <w:rPr>
          <w:rFonts w:cstheme="minorHAnsi"/>
          <w:sz w:val="24"/>
          <w:szCs w:val="24"/>
          <w:lang w:val="en-US"/>
        </w:rPr>
        <w:t xml:space="preserve">tep 1.2.1) </w:t>
      </w:r>
      <w:r w:rsidR="00B80450" w:rsidRPr="007B7D08">
        <w:rPr>
          <w:rFonts w:cstheme="minorHAnsi"/>
          <w:sz w:val="24"/>
          <w:szCs w:val="24"/>
          <w:lang w:val="en-US"/>
        </w:rPr>
        <w:t>in</w:t>
      </w:r>
      <w:r w:rsidR="00EE2BAD" w:rsidRPr="007B7D08">
        <w:rPr>
          <w:rFonts w:cstheme="minorHAnsi"/>
          <w:sz w:val="24"/>
          <w:szCs w:val="24"/>
          <w:lang w:val="en-US"/>
        </w:rPr>
        <w:t xml:space="preserve"> the measurement arm of the OCT</w:t>
      </w:r>
      <w:r w:rsidR="000F23E1" w:rsidRPr="007B7D08">
        <w:rPr>
          <w:rFonts w:cstheme="minorHAnsi"/>
          <w:sz w:val="24"/>
          <w:szCs w:val="24"/>
          <w:lang w:val="en-US"/>
        </w:rPr>
        <w:t>.</w:t>
      </w:r>
    </w:p>
    <w:p w14:paraId="4BE8F5E0" w14:textId="77777777" w:rsidR="00912F11" w:rsidRPr="007B7D08" w:rsidRDefault="00912F11" w:rsidP="00FC6784">
      <w:pPr>
        <w:pStyle w:val="ListParagraph"/>
        <w:spacing w:after="0" w:line="240" w:lineRule="auto"/>
        <w:ind w:left="0"/>
        <w:jc w:val="both"/>
        <w:rPr>
          <w:rFonts w:cstheme="minorHAnsi"/>
          <w:sz w:val="24"/>
          <w:szCs w:val="24"/>
          <w:lang w:val="en-US"/>
        </w:rPr>
      </w:pPr>
    </w:p>
    <w:p w14:paraId="26DED1D0" w14:textId="105A1416" w:rsidR="00912F11" w:rsidRPr="007B7D08" w:rsidRDefault="00912F11"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Click </w:t>
      </w:r>
      <w:r w:rsidRPr="007B7D08">
        <w:rPr>
          <w:rFonts w:cstheme="minorHAnsi"/>
          <w:b/>
          <w:bCs/>
          <w:sz w:val="24"/>
          <w:szCs w:val="24"/>
          <w:lang w:val="en-US"/>
        </w:rPr>
        <w:t>Live Stream</w:t>
      </w:r>
      <w:r w:rsidRPr="007B7D08">
        <w:rPr>
          <w:rFonts w:cstheme="minorHAnsi"/>
          <w:sz w:val="24"/>
          <w:szCs w:val="24"/>
          <w:lang w:val="en-US"/>
        </w:rPr>
        <w:t xml:space="preserve"> to view the OCT image. Adjust the glass microscope slide until it is visible within the B-scan.</w:t>
      </w:r>
    </w:p>
    <w:p w14:paraId="66482BD3" w14:textId="77777777" w:rsidR="000F23E1" w:rsidRPr="007B7D08" w:rsidRDefault="000F23E1" w:rsidP="00FC6784">
      <w:pPr>
        <w:pStyle w:val="ListParagraph"/>
        <w:spacing w:after="0" w:line="240" w:lineRule="auto"/>
        <w:ind w:left="0"/>
        <w:jc w:val="both"/>
        <w:rPr>
          <w:rFonts w:cstheme="minorHAnsi"/>
          <w:sz w:val="24"/>
          <w:szCs w:val="24"/>
          <w:lang w:val="en-US"/>
        </w:rPr>
      </w:pPr>
    </w:p>
    <w:p w14:paraId="1F094284" w14:textId="619649FC" w:rsidR="00B80450" w:rsidRPr="007B7D08" w:rsidRDefault="00D84436"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To capture the B-scan image, s</w:t>
      </w:r>
      <w:r w:rsidR="000F23E1" w:rsidRPr="007B7D08">
        <w:rPr>
          <w:rFonts w:cstheme="minorHAnsi"/>
          <w:sz w:val="24"/>
          <w:szCs w:val="24"/>
          <w:lang w:val="en-US"/>
        </w:rPr>
        <w:t xml:space="preserve">et </w:t>
      </w:r>
      <w:r w:rsidR="000F23E1" w:rsidRPr="007B7D08">
        <w:rPr>
          <w:rFonts w:cstheme="minorHAnsi"/>
          <w:b/>
          <w:bCs/>
          <w:sz w:val="24"/>
          <w:szCs w:val="24"/>
          <w:lang w:val="en-US"/>
        </w:rPr>
        <w:t>Range Y (Steps)</w:t>
      </w:r>
      <w:r w:rsidR="000F23E1" w:rsidRPr="007B7D08">
        <w:rPr>
          <w:rFonts w:cstheme="minorHAnsi"/>
          <w:sz w:val="24"/>
          <w:szCs w:val="24"/>
          <w:lang w:val="en-US"/>
        </w:rPr>
        <w:t xml:space="preserve"> to one, </w:t>
      </w:r>
      <w:r w:rsidR="00912F11" w:rsidRPr="007B7D08">
        <w:rPr>
          <w:rFonts w:cstheme="minorHAnsi"/>
          <w:sz w:val="24"/>
          <w:szCs w:val="24"/>
          <w:lang w:val="en-US"/>
        </w:rPr>
        <w:t xml:space="preserve">click </w:t>
      </w:r>
      <w:r w:rsidR="00912F11" w:rsidRPr="007B7D08">
        <w:rPr>
          <w:rFonts w:cstheme="minorHAnsi"/>
          <w:b/>
          <w:bCs/>
          <w:sz w:val="24"/>
          <w:szCs w:val="24"/>
          <w:lang w:val="en-US"/>
        </w:rPr>
        <w:t xml:space="preserve">Stream B-scan </w:t>
      </w:r>
      <w:proofErr w:type="gramStart"/>
      <w:r w:rsidR="00912F11" w:rsidRPr="007B7D08">
        <w:rPr>
          <w:rFonts w:cstheme="minorHAnsi"/>
          <w:b/>
          <w:bCs/>
          <w:sz w:val="24"/>
          <w:szCs w:val="24"/>
          <w:lang w:val="en-US"/>
        </w:rPr>
        <w:t>Data?</w:t>
      </w:r>
      <w:r w:rsidR="00912F11" w:rsidRPr="007B7D08">
        <w:rPr>
          <w:rFonts w:cstheme="minorHAnsi"/>
          <w:sz w:val="24"/>
          <w:szCs w:val="24"/>
          <w:lang w:val="en-US"/>
        </w:rPr>
        <w:t>,</w:t>
      </w:r>
      <w:proofErr w:type="gramEnd"/>
      <w:r w:rsidR="00912F11" w:rsidRPr="007B7D08">
        <w:rPr>
          <w:rFonts w:cstheme="minorHAnsi"/>
          <w:sz w:val="24"/>
          <w:szCs w:val="24"/>
          <w:lang w:val="en-US"/>
        </w:rPr>
        <w:t xml:space="preserve"> and </w:t>
      </w:r>
      <w:r w:rsidRPr="007B7D08">
        <w:rPr>
          <w:rFonts w:cstheme="minorHAnsi"/>
          <w:sz w:val="24"/>
          <w:szCs w:val="24"/>
          <w:lang w:val="en-US"/>
        </w:rPr>
        <w:t xml:space="preserve">click </w:t>
      </w:r>
      <w:r w:rsidRPr="007B7D08">
        <w:rPr>
          <w:rFonts w:cstheme="minorHAnsi"/>
          <w:b/>
          <w:bCs/>
          <w:sz w:val="24"/>
          <w:szCs w:val="24"/>
          <w:lang w:val="en-US"/>
        </w:rPr>
        <w:t>Acquire</w:t>
      </w:r>
      <w:r w:rsidRPr="007B7D08">
        <w:rPr>
          <w:rFonts w:cstheme="minorHAnsi"/>
          <w:sz w:val="24"/>
          <w:szCs w:val="24"/>
          <w:lang w:val="en-US"/>
        </w:rPr>
        <w:t>.</w:t>
      </w:r>
    </w:p>
    <w:p w14:paraId="2E3C5686"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632D973" w14:textId="77777777" w:rsidR="00610AAC" w:rsidRPr="007B7D08" w:rsidRDefault="00610AAC"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Import the B-scan image into </w:t>
      </w:r>
      <w:r w:rsidRPr="007B7D08">
        <w:rPr>
          <w:rFonts w:cstheme="minorHAnsi"/>
          <w:iCs/>
          <w:sz w:val="24"/>
          <w:szCs w:val="24"/>
          <w:lang w:val="en-US"/>
        </w:rPr>
        <w:t>ImageJ</w:t>
      </w:r>
      <w:r w:rsidRPr="007B7D08">
        <w:rPr>
          <w:rFonts w:cstheme="minorHAnsi"/>
          <w:sz w:val="24"/>
          <w:szCs w:val="24"/>
          <w:lang w:val="en-US"/>
        </w:rPr>
        <w:t xml:space="preserve"> (</w:t>
      </w:r>
      <w:r w:rsidRPr="007B7D08">
        <w:rPr>
          <w:rFonts w:cstheme="minorHAnsi"/>
          <w:b/>
          <w:bCs/>
          <w:sz w:val="24"/>
          <w:szCs w:val="24"/>
          <w:lang w:val="en-US"/>
        </w:rPr>
        <w:t>File &gt; Open &gt; Select B-scan</w:t>
      </w:r>
      <w:r w:rsidRPr="007B7D08">
        <w:rPr>
          <w:rFonts w:cstheme="minorHAnsi"/>
          <w:sz w:val="24"/>
          <w:szCs w:val="24"/>
          <w:lang w:val="en-US"/>
        </w:rPr>
        <w:t>). Holding shift, draw a line between the boundaries of the glass microscope slide.</w:t>
      </w:r>
    </w:p>
    <w:p w14:paraId="1168D785" w14:textId="77777777" w:rsidR="00610AAC" w:rsidRPr="007B7D08" w:rsidRDefault="00610AAC" w:rsidP="00FC6784">
      <w:pPr>
        <w:pStyle w:val="ListParagraph"/>
        <w:spacing w:after="0" w:line="240" w:lineRule="auto"/>
        <w:ind w:left="0"/>
        <w:jc w:val="both"/>
        <w:rPr>
          <w:rFonts w:cstheme="minorHAnsi"/>
          <w:sz w:val="24"/>
          <w:szCs w:val="24"/>
          <w:lang w:val="en-US"/>
        </w:rPr>
      </w:pPr>
    </w:p>
    <w:p w14:paraId="27F1CCD1" w14:textId="555451DF" w:rsidR="00610AAC" w:rsidRPr="007B7D08" w:rsidRDefault="00610AAC"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Set the scale (</w:t>
      </w:r>
      <w:r w:rsidRPr="007B7D08">
        <w:rPr>
          <w:rFonts w:cstheme="minorHAnsi"/>
          <w:b/>
          <w:bCs/>
          <w:sz w:val="24"/>
          <w:szCs w:val="24"/>
          <w:lang w:val="en-US"/>
        </w:rPr>
        <w:t>Analyze &gt; Set Scale</w:t>
      </w:r>
      <w:r w:rsidRPr="007B7D08">
        <w:rPr>
          <w:rFonts w:cstheme="minorHAnsi"/>
          <w:sz w:val="24"/>
          <w:szCs w:val="24"/>
          <w:lang w:val="en-US"/>
        </w:rPr>
        <w:t xml:space="preserve">). Set </w:t>
      </w:r>
      <w:r w:rsidRPr="007B7D08">
        <w:rPr>
          <w:rFonts w:cstheme="minorHAnsi"/>
          <w:b/>
          <w:bCs/>
          <w:sz w:val="24"/>
          <w:szCs w:val="24"/>
          <w:lang w:val="en-US"/>
        </w:rPr>
        <w:t xml:space="preserve">Known </w:t>
      </w:r>
      <w:r w:rsidR="00073394" w:rsidRPr="007B7D08">
        <w:rPr>
          <w:rFonts w:cstheme="minorHAnsi"/>
          <w:b/>
          <w:bCs/>
          <w:sz w:val="24"/>
          <w:szCs w:val="24"/>
          <w:lang w:val="en-US"/>
        </w:rPr>
        <w:t>D</w:t>
      </w:r>
      <w:r w:rsidRPr="007B7D08">
        <w:rPr>
          <w:rFonts w:cstheme="minorHAnsi"/>
          <w:b/>
          <w:bCs/>
          <w:sz w:val="24"/>
          <w:szCs w:val="24"/>
          <w:lang w:val="en-US"/>
        </w:rPr>
        <w:t>istance</w:t>
      </w:r>
      <w:r w:rsidRPr="007B7D08">
        <w:rPr>
          <w:rFonts w:cstheme="minorHAnsi"/>
          <w:sz w:val="24"/>
          <w:szCs w:val="24"/>
          <w:lang w:val="en-US"/>
        </w:rPr>
        <w:t xml:space="preserve"> to the measu</w:t>
      </w:r>
      <w:r w:rsidR="005B592D" w:rsidRPr="007B7D08">
        <w:rPr>
          <w:rFonts w:cstheme="minorHAnsi"/>
          <w:sz w:val="24"/>
          <w:szCs w:val="24"/>
          <w:lang w:val="en-US"/>
        </w:rPr>
        <w:t xml:space="preserve">rement collected in </w:t>
      </w:r>
      <w:r w:rsidR="00FE2045" w:rsidRPr="007B7D08">
        <w:rPr>
          <w:rFonts w:cstheme="minorHAnsi"/>
          <w:sz w:val="24"/>
          <w:szCs w:val="24"/>
          <w:lang w:val="en-US"/>
        </w:rPr>
        <w:t>S</w:t>
      </w:r>
      <w:r w:rsidR="005B592D" w:rsidRPr="007B7D08">
        <w:rPr>
          <w:rFonts w:cstheme="minorHAnsi"/>
          <w:sz w:val="24"/>
          <w:szCs w:val="24"/>
          <w:lang w:val="en-US"/>
        </w:rPr>
        <w:t>tep 1.2.1.</w:t>
      </w:r>
    </w:p>
    <w:p w14:paraId="3A028224" w14:textId="77777777" w:rsidR="00610AAC" w:rsidRPr="007B7D08" w:rsidRDefault="00610AAC" w:rsidP="00FC6784">
      <w:pPr>
        <w:pStyle w:val="ListParagraph"/>
        <w:spacing w:after="0" w:line="240" w:lineRule="auto"/>
        <w:ind w:left="0"/>
        <w:jc w:val="both"/>
        <w:rPr>
          <w:rFonts w:cstheme="minorHAnsi"/>
          <w:sz w:val="24"/>
          <w:szCs w:val="24"/>
          <w:lang w:val="en-US"/>
        </w:rPr>
      </w:pPr>
    </w:p>
    <w:p w14:paraId="29DB7CF4" w14:textId="30FE982D" w:rsidR="00E02605" w:rsidRPr="007B7D08" w:rsidRDefault="00E02605"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To calculate the depth resolution in air, c</w:t>
      </w:r>
      <w:r w:rsidR="00610AAC" w:rsidRPr="007B7D08">
        <w:rPr>
          <w:rFonts w:cstheme="minorHAnsi"/>
          <w:sz w:val="24"/>
          <w:szCs w:val="24"/>
          <w:lang w:val="en-US"/>
        </w:rPr>
        <w:t xml:space="preserve">orrect for the refractive index of the </w:t>
      </w:r>
      <w:r w:rsidR="00CA792C" w:rsidRPr="007B7D08">
        <w:rPr>
          <w:rFonts w:cstheme="minorHAnsi"/>
          <w:sz w:val="24"/>
          <w:szCs w:val="24"/>
          <w:lang w:val="en-US"/>
        </w:rPr>
        <w:t>microscope slide</w:t>
      </w:r>
      <w:r w:rsidR="00610AAC" w:rsidRPr="007B7D08">
        <w:rPr>
          <w:rFonts w:cstheme="minorHAnsi"/>
          <w:sz w:val="24"/>
          <w:szCs w:val="24"/>
          <w:lang w:val="en-US"/>
        </w:rPr>
        <w:t xml:space="preserve"> (</w:t>
      </w:r>
      <w:proofErr w:type="spellStart"/>
      <w:r w:rsidR="00610AAC" w:rsidRPr="007B7D08">
        <w:rPr>
          <w:rFonts w:cstheme="minorHAnsi"/>
          <w:i/>
          <w:sz w:val="24"/>
          <w:szCs w:val="24"/>
          <w:lang w:val="en-US"/>
        </w:rPr>
        <w:t>n</w:t>
      </w:r>
      <w:r w:rsidR="00610AAC" w:rsidRPr="007B7D08">
        <w:rPr>
          <w:rFonts w:cstheme="minorHAnsi"/>
          <w:i/>
          <w:sz w:val="24"/>
          <w:szCs w:val="24"/>
          <w:vertAlign w:val="subscript"/>
          <w:lang w:val="en-US"/>
        </w:rPr>
        <w:t>glass</w:t>
      </w:r>
      <w:proofErr w:type="spellEnd"/>
      <w:r w:rsidR="00610AAC" w:rsidRPr="007B7D08">
        <w:rPr>
          <w:rFonts w:cstheme="minorHAnsi"/>
          <w:sz w:val="24"/>
          <w:szCs w:val="24"/>
          <w:lang w:val="en-US"/>
        </w:rPr>
        <w:t xml:space="preserve"> </w:t>
      </w:r>
      <w:r w:rsidR="00FF551C" w:rsidRPr="007B7D08">
        <w:rPr>
          <w:rFonts w:cstheme="minorHAnsi"/>
          <w:sz w:val="24"/>
          <w:szCs w:val="24"/>
          <w:lang w:val="en-US"/>
        </w:rPr>
        <w:t>=</w:t>
      </w:r>
      <w:r w:rsidR="00610AAC" w:rsidRPr="007B7D08">
        <w:rPr>
          <w:rFonts w:cstheme="minorHAnsi"/>
          <w:sz w:val="24"/>
          <w:szCs w:val="24"/>
          <w:lang w:val="en-US"/>
        </w:rPr>
        <w:t xml:space="preserve"> 1.5175)</w:t>
      </w:r>
      <w:r w:rsidR="005930DE" w:rsidRPr="007B7D08">
        <w:rPr>
          <w:rFonts w:cstheme="minorHAnsi"/>
          <w:sz w:val="24"/>
          <w:szCs w:val="24"/>
          <w:lang w:val="en-US"/>
        </w:rPr>
        <w:t xml:space="preserve"> </w:t>
      </w:r>
      <w:r w:rsidRPr="007B7D08">
        <w:rPr>
          <w:rFonts w:cstheme="minorHAnsi"/>
          <w:sz w:val="24"/>
          <w:szCs w:val="24"/>
          <w:lang w:val="en-US"/>
        </w:rPr>
        <w:fldChar w:fldCharType="begin" w:fldLock="1"/>
      </w:r>
      <w:r w:rsidR="000A1919" w:rsidRPr="007B7D08">
        <w:rPr>
          <w:rFonts w:cstheme="minorHAnsi"/>
          <w:sz w:val="24"/>
          <w:szCs w:val="24"/>
          <w:lang w:val="en-US"/>
        </w:rPr>
        <w:instrText>ADDIN CSL_CITATION {"citationItems":[{"id":"ITEM-1","itemData":{"DOI":"10.1111/j.1151-2916.1955.tb14581.x","ISSN":"15512916","abstract":"Data are presented on the changes in the room‐temperature refractive index and density of a borosilicate crown glass produced by different heat‐treatments. Measurements on a large number of samples with widely varying thermal history show that the refractive index is a single‐valued function of the density. The increase in refractive index for a given density change is smaller than that calculated by the Lorentz‐Lorenz theory; the apparent contribution of the induced polarization to the local electric field is very small. This may be due to a reduction in the ionic polarizabilities that accompany the density increase; alternatively, the Lorentz‐Lorenz form of the theory may not be valid in solid materials such as glass. Data of other investigators are shown to agree with the data reported here. Copyright © 1955, Wiley Blackwell. All rights reserved","author":[{"dropping-particle":"","family":"Ritland","given":"H. N.","non-dropping-particle":"","parse-names":false,"suffix":""}],"container-title":"Journal of the American Ceramic Society","id":"ITEM-1","issue":"2","issued":{"date-parts":[["1955"]]},"page":"86-88","title":"Relation Between Refractive Index and Density of a Glass at Constant Temperature","type":"article-journal","volume":"38"},"uris":["http://www.mendeley.com/documents/?uuid=f676b7bb-4bd1-31b9-bb2f-4b269aa9bf4f"]}],"mendeley":{"formattedCitation":"&lt;sup&gt;11&lt;/sup&gt;","plainTextFormattedCitation":"11","previouslyFormattedCitation":"&lt;sup&gt;11&lt;/sup&gt;"},"properties":{"noteIndex":0},"schema":"https://github.com/citation-style-language/schema/raw/master/csl-citation.json"}</w:instrText>
      </w:r>
      <w:r w:rsidRPr="007B7D08">
        <w:rPr>
          <w:rFonts w:cstheme="minorHAnsi"/>
          <w:sz w:val="24"/>
          <w:szCs w:val="24"/>
          <w:lang w:val="en-US"/>
        </w:rPr>
        <w:fldChar w:fldCharType="separate"/>
      </w:r>
      <w:r w:rsidRPr="007B7D08">
        <w:rPr>
          <w:rFonts w:cstheme="minorHAnsi"/>
          <w:noProof/>
          <w:sz w:val="24"/>
          <w:szCs w:val="24"/>
          <w:vertAlign w:val="superscript"/>
          <w:lang w:val="en-US"/>
        </w:rPr>
        <w:t>11</w:t>
      </w:r>
      <w:r w:rsidRPr="007B7D08">
        <w:rPr>
          <w:rFonts w:cstheme="minorHAnsi"/>
          <w:sz w:val="24"/>
          <w:szCs w:val="24"/>
          <w:lang w:val="en-US"/>
        </w:rPr>
        <w:fldChar w:fldCharType="end"/>
      </w:r>
      <w:r w:rsidRPr="007B7D08">
        <w:rPr>
          <w:rFonts w:cstheme="minorHAnsi"/>
          <w:sz w:val="24"/>
          <w:szCs w:val="24"/>
          <w:lang w:val="en-US"/>
        </w:rPr>
        <w:t xml:space="preserve"> </w:t>
      </w:r>
      <w:r w:rsidR="00610AAC" w:rsidRPr="007B7D08">
        <w:rPr>
          <w:rFonts w:cstheme="minorHAnsi"/>
          <w:sz w:val="24"/>
          <w:szCs w:val="24"/>
          <w:lang w:val="en-US"/>
        </w:rPr>
        <w:t xml:space="preserve"> by multiplying the measurement per pixel value by </w:t>
      </w:r>
      <w:proofErr w:type="spellStart"/>
      <w:r w:rsidR="00610AAC" w:rsidRPr="007B7D08">
        <w:rPr>
          <w:rFonts w:cstheme="minorHAnsi"/>
          <w:i/>
          <w:sz w:val="24"/>
          <w:szCs w:val="24"/>
          <w:lang w:val="en-US"/>
        </w:rPr>
        <w:t>n</w:t>
      </w:r>
      <w:r w:rsidR="00610AAC" w:rsidRPr="007B7D08">
        <w:rPr>
          <w:rFonts w:cstheme="minorHAnsi"/>
          <w:i/>
          <w:sz w:val="24"/>
          <w:szCs w:val="24"/>
          <w:vertAlign w:val="subscript"/>
          <w:lang w:val="en-US"/>
        </w:rPr>
        <w:t>glass</w:t>
      </w:r>
      <w:proofErr w:type="spellEnd"/>
      <w:r w:rsidR="00610AAC" w:rsidRPr="007B7D08">
        <w:rPr>
          <w:rFonts w:cstheme="minorHAnsi"/>
          <w:sz w:val="24"/>
          <w:szCs w:val="24"/>
          <w:lang w:val="en-US"/>
        </w:rPr>
        <w:t>.</w:t>
      </w:r>
    </w:p>
    <w:p w14:paraId="6D1A4AC4" w14:textId="77777777" w:rsidR="00E02605" w:rsidRPr="007B7D08" w:rsidRDefault="00E02605" w:rsidP="00FC6784">
      <w:pPr>
        <w:pStyle w:val="ListParagraph"/>
        <w:spacing w:after="0" w:line="240" w:lineRule="auto"/>
        <w:ind w:left="0"/>
        <w:jc w:val="both"/>
        <w:rPr>
          <w:rFonts w:cstheme="minorHAnsi"/>
          <w:sz w:val="24"/>
          <w:szCs w:val="24"/>
          <w:lang w:val="en-US"/>
        </w:rPr>
      </w:pPr>
    </w:p>
    <w:p w14:paraId="03EA312B" w14:textId="3B6E4A71" w:rsidR="00E02605" w:rsidRPr="007B7D08" w:rsidRDefault="00E02605" w:rsidP="00FC6784">
      <w:pPr>
        <w:pStyle w:val="ListParagraph"/>
        <w:spacing w:after="0" w:line="240" w:lineRule="auto"/>
        <w:ind w:left="0"/>
        <w:contextualSpacing w:val="0"/>
        <w:jc w:val="both"/>
        <w:rPr>
          <w:rFonts w:cstheme="minorHAnsi"/>
          <w:sz w:val="24"/>
          <w:szCs w:val="24"/>
          <w:lang w:val="en-US"/>
        </w:rPr>
      </w:pPr>
      <w:r w:rsidRPr="007B7D08">
        <w:rPr>
          <w:rFonts w:cstheme="minorHAnsi"/>
          <w:sz w:val="24"/>
          <w:szCs w:val="24"/>
          <w:lang w:val="en-US"/>
        </w:rPr>
        <w:t xml:space="preserve">NOTE: The </w:t>
      </w:r>
      <w:proofErr w:type="spellStart"/>
      <w:r w:rsidRPr="007B7D08">
        <w:rPr>
          <w:rFonts w:cstheme="minorHAnsi"/>
          <w:i/>
          <w:sz w:val="24"/>
          <w:szCs w:val="24"/>
          <w:lang w:val="en-US"/>
        </w:rPr>
        <w:t>n</w:t>
      </w:r>
      <w:r w:rsidRPr="007B7D08">
        <w:rPr>
          <w:rFonts w:cstheme="minorHAnsi"/>
          <w:i/>
          <w:sz w:val="24"/>
          <w:szCs w:val="24"/>
          <w:vertAlign w:val="subscript"/>
          <w:lang w:val="en-US"/>
        </w:rPr>
        <w:t>glass</w:t>
      </w:r>
      <w:proofErr w:type="spellEnd"/>
      <w:r w:rsidRPr="007B7D08">
        <w:rPr>
          <w:rFonts w:cstheme="minorHAnsi"/>
          <w:sz w:val="24"/>
          <w:szCs w:val="24"/>
          <w:lang w:val="en-US"/>
        </w:rPr>
        <w:t xml:space="preserve"> quoted is for borosilicate glass. Microscope slides can be made from different materials. Use the appropriate refractive index for the slide mea</w:t>
      </w:r>
      <w:r w:rsidR="005B592D" w:rsidRPr="007B7D08">
        <w:rPr>
          <w:rFonts w:cstheme="minorHAnsi"/>
          <w:sz w:val="24"/>
          <w:szCs w:val="24"/>
          <w:lang w:val="en-US"/>
        </w:rPr>
        <w:t>sured.</w:t>
      </w:r>
    </w:p>
    <w:p w14:paraId="67348DE1" w14:textId="77777777" w:rsidR="00E02605" w:rsidRPr="007B7D08" w:rsidRDefault="00E02605" w:rsidP="00FC6784">
      <w:pPr>
        <w:pStyle w:val="ListParagraph"/>
        <w:spacing w:after="0" w:line="240" w:lineRule="auto"/>
        <w:ind w:left="0"/>
        <w:jc w:val="both"/>
        <w:rPr>
          <w:rFonts w:cstheme="minorHAnsi"/>
          <w:sz w:val="24"/>
          <w:szCs w:val="24"/>
          <w:lang w:val="en-US"/>
        </w:rPr>
      </w:pPr>
    </w:p>
    <w:p w14:paraId="3B768ACF" w14:textId="2EB240CB" w:rsidR="004875CF" w:rsidRPr="007B7D08" w:rsidRDefault="00E02605"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To scale the </w:t>
      </w:r>
      <w:r w:rsidR="000A1919" w:rsidRPr="007B7D08">
        <w:rPr>
          <w:rFonts w:cstheme="minorHAnsi"/>
          <w:sz w:val="24"/>
          <w:szCs w:val="24"/>
          <w:lang w:val="en-US"/>
        </w:rPr>
        <w:t xml:space="preserve">depth resolution for myocardium, divide the value from </w:t>
      </w:r>
      <w:r w:rsidR="00FE2045" w:rsidRPr="007B7D08">
        <w:rPr>
          <w:rFonts w:cstheme="minorHAnsi"/>
          <w:sz w:val="24"/>
          <w:szCs w:val="24"/>
          <w:lang w:val="en-US"/>
        </w:rPr>
        <w:t>S</w:t>
      </w:r>
      <w:r w:rsidR="000A1919" w:rsidRPr="007B7D08">
        <w:rPr>
          <w:rFonts w:cstheme="minorHAnsi"/>
          <w:sz w:val="24"/>
          <w:szCs w:val="24"/>
          <w:lang w:val="en-US"/>
        </w:rPr>
        <w:t>tep 1.2.</w:t>
      </w:r>
      <w:r w:rsidR="00D50253" w:rsidRPr="007B7D08">
        <w:rPr>
          <w:rFonts w:cstheme="minorHAnsi"/>
          <w:sz w:val="24"/>
          <w:szCs w:val="24"/>
          <w:lang w:val="en-US"/>
        </w:rPr>
        <w:t>9</w:t>
      </w:r>
      <w:r w:rsidR="000A1919" w:rsidRPr="007B7D08">
        <w:rPr>
          <w:rFonts w:cstheme="minorHAnsi"/>
          <w:sz w:val="24"/>
          <w:szCs w:val="24"/>
          <w:lang w:val="en-US"/>
        </w:rPr>
        <w:t xml:space="preserve">. by </w:t>
      </w:r>
      <w:proofErr w:type="spellStart"/>
      <w:r w:rsidR="000A1919" w:rsidRPr="007B7D08">
        <w:rPr>
          <w:rFonts w:cstheme="minorHAnsi"/>
          <w:i/>
          <w:sz w:val="24"/>
          <w:szCs w:val="24"/>
          <w:lang w:val="en-US"/>
        </w:rPr>
        <w:t>n</w:t>
      </w:r>
      <w:r w:rsidR="000A1919" w:rsidRPr="007B7D08">
        <w:rPr>
          <w:rFonts w:cstheme="minorHAnsi"/>
          <w:i/>
          <w:sz w:val="24"/>
          <w:szCs w:val="24"/>
          <w:vertAlign w:val="subscript"/>
          <w:lang w:val="en-US"/>
        </w:rPr>
        <w:t>myocardium</w:t>
      </w:r>
      <w:proofErr w:type="spellEnd"/>
      <w:r w:rsidR="000A1919" w:rsidRPr="007B7D08">
        <w:rPr>
          <w:rFonts w:cstheme="minorHAnsi"/>
          <w:i/>
          <w:sz w:val="24"/>
          <w:szCs w:val="24"/>
          <w:vertAlign w:val="subscript"/>
          <w:lang w:val="en-US"/>
        </w:rPr>
        <w:t xml:space="preserve"> </w:t>
      </w:r>
      <w:r w:rsidR="000A1919" w:rsidRPr="007B7D08">
        <w:rPr>
          <w:rFonts w:cstheme="minorHAnsi"/>
          <w:sz w:val="24"/>
          <w:szCs w:val="24"/>
          <w:lang w:val="en-US"/>
        </w:rPr>
        <w:t>= 1.38</w:t>
      </w:r>
      <w:r w:rsidR="005930DE" w:rsidRPr="007B7D08">
        <w:rPr>
          <w:rFonts w:cstheme="minorHAnsi"/>
          <w:sz w:val="24"/>
          <w:szCs w:val="24"/>
          <w:lang w:val="en-US"/>
        </w:rPr>
        <w:t xml:space="preserve"> </w:t>
      </w:r>
      <w:r w:rsidR="00FF551C" w:rsidRPr="007B7D08">
        <w:rPr>
          <w:rFonts w:cstheme="minorHAnsi"/>
          <w:sz w:val="24"/>
          <w:szCs w:val="24"/>
          <w:lang w:val="en-US"/>
        </w:rPr>
        <w:t>(value reported previously</w:t>
      </w:r>
      <w:r w:rsidR="000A1919" w:rsidRPr="007B7D08">
        <w:rPr>
          <w:rFonts w:cstheme="minorHAnsi"/>
          <w:sz w:val="24"/>
          <w:szCs w:val="24"/>
          <w:lang w:val="en-US"/>
        </w:rPr>
        <w:fldChar w:fldCharType="begin" w:fldLock="1"/>
      </w:r>
      <w:r w:rsidR="000A1919" w:rsidRPr="007B7D08">
        <w:rPr>
          <w:rFonts w:cstheme="minorHAnsi"/>
          <w:sz w:val="24"/>
          <w:szCs w:val="24"/>
          <w:lang w:val="en-US"/>
        </w:rPr>
        <w:instrText>ADDIN CSL_CITATION {"citationItems":[{"id":"ITEM-1","itemData":{"DOI":"10.1142/S1793545815410060","ISSN":"17937205","abstract":"The results on determination of glucose and glycerol diffusion coefficients in myocardium tissue are presented. The method is based on the measurement and analysis of temporal dependence of tissue optical collimated transmittance under action of a hyperosmotic agent. This temporal tissue response is related to the rate of the agent and water diffusion in a tissue. The diffusion coefficients for tissue fluid fluxes at glucose and glycerol application to the myocardium at 20°C have been estimated as (4.75 ± 3.40) × 10-7 and (7.71 ± 4.63) × 10-7 cm2/s, respectively.","author":[{"dropping-particle":"","family":"Tuchina","given":"Daria K.","non-dropping-particle":"","parse-names":false,"suffix":""},{"dropping-particle":"","family":"Bashkatov","given":"Alexey N.","non-dropping-particle":"","parse-names":false,"suffix":""},{"dropping-particle":"","family":"Genina","given":"Elina A.","non-dropping-particle":"","parse-names":false,"suffix":""},{"dropping-particle":"V.","family":"Tuchin","given":"Valery","non-dropping-particle":"","parse-names":false,"suffix":""}],"container-title":"Journal of Innovative Optical Health Sciences","id":"ITEM-1","issue":"3","issued":{"date-parts":[["2015","5","1"]]},"publisher":"World Scientific Publishing Co. Pte Ltd","title":"Quantification of glucose and glycerol diffusion in myocardium","type":"paper-conference","volume":"8"},"uris":["http://www.mendeley.com/documents/?uuid=9324c12b-c3ed-35c9-8b90-c0dda8b9f8c6"]}],"mendeley":{"formattedCitation":"&lt;sup&gt;12&lt;/sup&gt;","plainTextFormattedCitation":"12"},"properties":{"noteIndex":0},"schema":"https://github.com/citation-style-language/schema/raw/master/csl-citation.json"}</w:instrText>
      </w:r>
      <w:r w:rsidR="000A1919" w:rsidRPr="007B7D08">
        <w:rPr>
          <w:rFonts w:cstheme="minorHAnsi"/>
          <w:sz w:val="24"/>
          <w:szCs w:val="24"/>
          <w:lang w:val="en-US"/>
        </w:rPr>
        <w:fldChar w:fldCharType="separate"/>
      </w:r>
      <w:r w:rsidR="000A1919" w:rsidRPr="007B7D08">
        <w:rPr>
          <w:rFonts w:cstheme="minorHAnsi"/>
          <w:noProof/>
          <w:sz w:val="24"/>
          <w:szCs w:val="24"/>
          <w:vertAlign w:val="superscript"/>
          <w:lang w:val="en-US"/>
        </w:rPr>
        <w:t>12</w:t>
      </w:r>
      <w:r w:rsidR="000A1919" w:rsidRPr="007B7D08">
        <w:rPr>
          <w:rFonts w:cstheme="minorHAnsi"/>
          <w:sz w:val="24"/>
          <w:szCs w:val="24"/>
          <w:lang w:val="en-US"/>
        </w:rPr>
        <w:fldChar w:fldCharType="end"/>
      </w:r>
      <w:r w:rsidR="00FF551C" w:rsidRPr="007B7D08">
        <w:rPr>
          <w:rFonts w:cstheme="minorHAnsi"/>
          <w:sz w:val="24"/>
          <w:szCs w:val="24"/>
          <w:lang w:val="en-US"/>
        </w:rPr>
        <w:t>)</w:t>
      </w:r>
      <w:r w:rsidR="000A1919" w:rsidRPr="007B7D08">
        <w:rPr>
          <w:rFonts w:cstheme="minorHAnsi"/>
          <w:sz w:val="24"/>
          <w:szCs w:val="24"/>
          <w:lang w:val="en-US"/>
        </w:rPr>
        <w:t>.</w:t>
      </w:r>
    </w:p>
    <w:p w14:paraId="5288F501" w14:textId="77777777" w:rsidR="00CA792C" w:rsidRPr="007B7D08" w:rsidRDefault="00CA792C" w:rsidP="00FC6784">
      <w:pPr>
        <w:pStyle w:val="ListParagraph"/>
        <w:spacing w:after="0" w:line="240" w:lineRule="auto"/>
        <w:ind w:left="0"/>
        <w:contextualSpacing w:val="0"/>
        <w:jc w:val="both"/>
        <w:rPr>
          <w:rFonts w:cstheme="minorHAnsi"/>
          <w:sz w:val="24"/>
          <w:szCs w:val="24"/>
          <w:lang w:val="en-US"/>
        </w:rPr>
      </w:pPr>
    </w:p>
    <w:p w14:paraId="018CD7A1" w14:textId="68B19303" w:rsidR="008B10C6" w:rsidRPr="007B7D08" w:rsidRDefault="00611490" w:rsidP="00FC6784">
      <w:pPr>
        <w:pStyle w:val="ListParagraph"/>
        <w:numPr>
          <w:ilvl w:val="0"/>
          <w:numId w:val="15"/>
        </w:numPr>
        <w:spacing w:after="0" w:line="240" w:lineRule="auto"/>
        <w:ind w:left="0" w:firstLine="0"/>
        <w:contextualSpacing w:val="0"/>
        <w:jc w:val="both"/>
        <w:rPr>
          <w:rFonts w:cstheme="minorHAnsi"/>
          <w:b/>
          <w:sz w:val="24"/>
          <w:szCs w:val="24"/>
          <w:lang w:val="en-US"/>
        </w:rPr>
      </w:pPr>
      <w:r w:rsidRPr="007B7D08">
        <w:rPr>
          <w:rFonts w:cstheme="minorHAnsi"/>
          <w:b/>
          <w:sz w:val="24"/>
          <w:szCs w:val="24"/>
          <w:lang w:val="en-US"/>
        </w:rPr>
        <w:t>Muscle s</w:t>
      </w:r>
      <w:r w:rsidR="007F7A9E" w:rsidRPr="007B7D08">
        <w:rPr>
          <w:rFonts w:cstheme="minorHAnsi"/>
          <w:b/>
          <w:sz w:val="24"/>
          <w:szCs w:val="24"/>
          <w:lang w:val="en-US"/>
        </w:rPr>
        <w:t>ample preparation</w:t>
      </w:r>
    </w:p>
    <w:p w14:paraId="7F61DC16" w14:textId="77777777" w:rsidR="004875CF" w:rsidRPr="007B7D08" w:rsidRDefault="004875CF" w:rsidP="00FC6784">
      <w:pPr>
        <w:pStyle w:val="ListParagraph"/>
        <w:spacing w:after="0" w:line="240" w:lineRule="auto"/>
        <w:ind w:left="0"/>
        <w:contextualSpacing w:val="0"/>
        <w:jc w:val="both"/>
        <w:rPr>
          <w:rFonts w:cstheme="minorHAnsi"/>
          <w:b/>
          <w:iCs/>
          <w:sz w:val="24"/>
          <w:szCs w:val="24"/>
          <w:lang w:val="en-US"/>
        </w:rPr>
      </w:pPr>
    </w:p>
    <w:p w14:paraId="780B1924" w14:textId="7256B4F2" w:rsidR="008B10C6" w:rsidRPr="007B7D08" w:rsidRDefault="00D56EB4"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Prepare the dissection rig</w:t>
      </w:r>
      <w:r w:rsidR="008B10C6" w:rsidRPr="007B7D08">
        <w:rPr>
          <w:rFonts w:cstheme="minorHAnsi"/>
          <w:iCs/>
          <w:sz w:val="24"/>
          <w:szCs w:val="24"/>
          <w:lang w:val="en-US"/>
        </w:rPr>
        <w:t>.</w:t>
      </w:r>
    </w:p>
    <w:p w14:paraId="036894D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6230DB74" w14:textId="63C24516" w:rsidR="008B10C6" w:rsidRPr="007B7D08" w:rsidRDefault="000E1F83"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Pour some</w:t>
      </w:r>
      <w:r w:rsidR="00401DA5" w:rsidRPr="007B7D08">
        <w:rPr>
          <w:rFonts w:cstheme="minorHAnsi"/>
          <w:sz w:val="24"/>
          <w:szCs w:val="24"/>
          <w:lang w:val="en-US"/>
        </w:rPr>
        <w:t xml:space="preserve"> of the dissection</w:t>
      </w:r>
      <w:r w:rsidRPr="007B7D08">
        <w:rPr>
          <w:rFonts w:cstheme="minorHAnsi"/>
          <w:sz w:val="24"/>
          <w:szCs w:val="24"/>
          <w:lang w:val="en-US"/>
        </w:rPr>
        <w:t xml:space="preserve"> solution</w:t>
      </w:r>
      <w:r w:rsidR="003A278D" w:rsidRPr="007B7D08">
        <w:rPr>
          <w:rFonts w:cstheme="minorHAnsi"/>
          <w:sz w:val="24"/>
          <w:szCs w:val="24"/>
          <w:lang w:val="en-US"/>
        </w:rPr>
        <w:t xml:space="preserve"> (outlined in </w:t>
      </w:r>
      <w:r w:rsidR="003A278D" w:rsidRPr="007B7D08">
        <w:rPr>
          <w:rFonts w:cstheme="minorHAnsi"/>
          <w:b/>
          <w:bCs/>
          <w:sz w:val="24"/>
          <w:szCs w:val="24"/>
          <w:lang w:val="en-US"/>
        </w:rPr>
        <w:t xml:space="preserve">Table </w:t>
      </w:r>
      <w:r w:rsidR="00073394" w:rsidRPr="007B7D08">
        <w:rPr>
          <w:rFonts w:cstheme="minorHAnsi"/>
          <w:b/>
          <w:bCs/>
          <w:sz w:val="24"/>
          <w:szCs w:val="24"/>
          <w:lang w:val="en-US"/>
        </w:rPr>
        <w:t>1</w:t>
      </w:r>
      <w:r w:rsidR="003A278D" w:rsidRPr="007B7D08">
        <w:rPr>
          <w:rFonts w:cstheme="minorHAnsi"/>
          <w:sz w:val="24"/>
          <w:szCs w:val="24"/>
          <w:lang w:val="en-US"/>
        </w:rPr>
        <w:t>)</w:t>
      </w:r>
      <w:r w:rsidRPr="007B7D08">
        <w:rPr>
          <w:rFonts w:cstheme="minorHAnsi"/>
          <w:sz w:val="24"/>
          <w:szCs w:val="24"/>
          <w:lang w:val="en-US"/>
        </w:rPr>
        <w:t xml:space="preserve"> into a small metal bowl and place in the freezer</w:t>
      </w:r>
      <w:r w:rsidR="008B10C6" w:rsidRPr="007B7D08">
        <w:rPr>
          <w:rFonts w:cstheme="minorHAnsi"/>
          <w:sz w:val="24"/>
          <w:szCs w:val="24"/>
          <w:lang w:val="en-US"/>
        </w:rPr>
        <w:t xml:space="preserve"> </w:t>
      </w:r>
      <w:r w:rsidR="00401DA5" w:rsidRPr="007B7D08">
        <w:rPr>
          <w:rFonts w:cstheme="minorHAnsi"/>
          <w:sz w:val="24"/>
          <w:szCs w:val="24"/>
          <w:lang w:val="en-US"/>
        </w:rPr>
        <w:t>about an hour before heart excision</w:t>
      </w:r>
      <w:r w:rsidRPr="007B7D08">
        <w:rPr>
          <w:rFonts w:cstheme="minorHAnsi"/>
          <w:sz w:val="24"/>
          <w:szCs w:val="24"/>
          <w:lang w:val="en-US"/>
        </w:rPr>
        <w:t>.</w:t>
      </w:r>
    </w:p>
    <w:p w14:paraId="50F220F0"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6AC9097D" w14:textId="5BE7726B" w:rsidR="008B10C6" w:rsidRPr="007B7D08" w:rsidRDefault="00401DA5"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Setup a dissection rig ensuring dissection solution is well-oxygenated (100% oxygen) and has flushed through </w:t>
      </w:r>
      <w:r w:rsidR="00E65B59" w:rsidRPr="007B7D08">
        <w:rPr>
          <w:rFonts w:cstheme="minorHAnsi"/>
          <w:sz w:val="24"/>
          <w:szCs w:val="24"/>
          <w:lang w:val="en-US"/>
        </w:rPr>
        <w:t xml:space="preserve">each of </w:t>
      </w:r>
      <w:r w:rsidRPr="007B7D08">
        <w:rPr>
          <w:rFonts w:cstheme="minorHAnsi"/>
          <w:sz w:val="24"/>
          <w:szCs w:val="24"/>
          <w:lang w:val="en-US"/>
        </w:rPr>
        <w:t xml:space="preserve">the </w:t>
      </w:r>
      <w:r w:rsidR="001E157B" w:rsidRPr="007B7D08">
        <w:rPr>
          <w:rFonts w:cstheme="minorHAnsi"/>
          <w:sz w:val="24"/>
          <w:szCs w:val="24"/>
          <w:lang w:val="en-US"/>
        </w:rPr>
        <w:t xml:space="preserve">tubing </w:t>
      </w:r>
      <w:r w:rsidRPr="007B7D08">
        <w:rPr>
          <w:rFonts w:cstheme="minorHAnsi"/>
          <w:sz w:val="24"/>
          <w:szCs w:val="24"/>
          <w:lang w:val="en-US"/>
        </w:rPr>
        <w:t xml:space="preserve">lines. Fill the dissection chamber with oxygenated dissection solution and loosely tie </w:t>
      </w:r>
      <w:r w:rsidR="00E65B59" w:rsidRPr="007B7D08">
        <w:rPr>
          <w:rFonts w:cstheme="minorHAnsi"/>
          <w:sz w:val="24"/>
          <w:szCs w:val="24"/>
          <w:lang w:val="en-US"/>
        </w:rPr>
        <w:t>3/0 suture</w:t>
      </w:r>
      <w:r w:rsidRPr="007B7D08">
        <w:rPr>
          <w:rFonts w:cstheme="minorHAnsi"/>
          <w:sz w:val="24"/>
          <w:szCs w:val="24"/>
          <w:lang w:val="en-US"/>
        </w:rPr>
        <w:t xml:space="preserve"> around the perfusion</w:t>
      </w:r>
      <w:r w:rsidR="008B10C6" w:rsidRPr="007B7D08">
        <w:rPr>
          <w:rFonts w:cstheme="minorHAnsi"/>
          <w:sz w:val="24"/>
          <w:szCs w:val="24"/>
          <w:lang w:val="en-US"/>
        </w:rPr>
        <w:t xml:space="preserve"> catheter.</w:t>
      </w:r>
    </w:p>
    <w:p w14:paraId="29C713FC" w14:textId="77777777" w:rsidR="004875CF" w:rsidRPr="007B7D08" w:rsidRDefault="004875CF" w:rsidP="00FC6784">
      <w:pPr>
        <w:pStyle w:val="ListParagraph"/>
        <w:spacing w:after="0" w:line="240" w:lineRule="auto"/>
        <w:ind w:left="0"/>
        <w:contextualSpacing w:val="0"/>
        <w:jc w:val="both"/>
        <w:rPr>
          <w:rFonts w:cstheme="minorHAnsi"/>
          <w:iCs/>
          <w:sz w:val="24"/>
          <w:szCs w:val="24"/>
          <w:lang w:val="en-US"/>
        </w:rPr>
      </w:pPr>
    </w:p>
    <w:p w14:paraId="304E43F5" w14:textId="2551A586" w:rsidR="008B10C6" w:rsidRPr="007B7D08" w:rsidRDefault="00D56EB4"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Excise the heart</w:t>
      </w:r>
      <w:r w:rsidR="008B10C6" w:rsidRPr="007B7D08">
        <w:rPr>
          <w:rFonts w:cstheme="minorHAnsi"/>
          <w:iCs/>
          <w:sz w:val="24"/>
          <w:szCs w:val="24"/>
          <w:lang w:val="en-US"/>
        </w:rPr>
        <w:t>.</w:t>
      </w:r>
    </w:p>
    <w:p w14:paraId="4847D208"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5E4B12BF" w14:textId="34192114" w:rsidR="008B10C6" w:rsidRPr="007B7D08" w:rsidRDefault="006C5533"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Anestheti</w:t>
      </w:r>
      <w:r w:rsidR="00073394" w:rsidRPr="007B7D08">
        <w:rPr>
          <w:rFonts w:cstheme="minorHAnsi"/>
          <w:sz w:val="24"/>
          <w:szCs w:val="24"/>
          <w:lang w:val="en-US"/>
        </w:rPr>
        <w:t>z</w:t>
      </w:r>
      <w:r w:rsidRPr="007B7D08">
        <w:rPr>
          <w:rFonts w:cstheme="minorHAnsi"/>
          <w:sz w:val="24"/>
          <w:szCs w:val="24"/>
          <w:lang w:val="en-US"/>
        </w:rPr>
        <w:t xml:space="preserve">e </w:t>
      </w:r>
      <w:r w:rsidR="00073394" w:rsidRPr="007B7D08">
        <w:rPr>
          <w:rFonts w:cstheme="minorHAnsi"/>
          <w:sz w:val="24"/>
          <w:szCs w:val="24"/>
          <w:lang w:val="en-US"/>
        </w:rPr>
        <w:t>8-10 weeks</w:t>
      </w:r>
      <w:r w:rsidR="000E1F83" w:rsidRPr="007B7D08">
        <w:rPr>
          <w:rFonts w:cstheme="minorHAnsi"/>
          <w:sz w:val="24"/>
          <w:szCs w:val="24"/>
          <w:lang w:val="en-US"/>
        </w:rPr>
        <w:t xml:space="preserve"> old Wistar </w:t>
      </w:r>
      <w:r w:rsidRPr="007B7D08">
        <w:rPr>
          <w:rFonts w:cstheme="minorHAnsi"/>
          <w:sz w:val="24"/>
          <w:szCs w:val="24"/>
          <w:lang w:val="en-US"/>
        </w:rPr>
        <w:t>rat using gaseous isoflurane</w:t>
      </w:r>
      <w:r w:rsidR="000E1F83" w:rsidRPr="007B7D08">
        <w:rPr>
          <w:rFonts w:cstheme="minorHAnsi"/>
          <w:sz w:val="24"/>
          <w:szCs w:val="24"/>
          <w:lang w:val="en-US"/>
        </w:rPr>
        <w:t xml:space="preserve"> (</w:t>
      </w:r>
      <w:r w:rsidR="001E157B" w:rsidRPr="007B7D08">
        <w:rPr>
          <w:rFonts w:cstheme="minorHAnsi"/>
          <w:sz w:val="24"/>
          <w:szCs w:val="24"/>
          <w:lang w:val="en-US"/>
        </w:rPr>
        <w:t>&lt;</w:t>
      </w:r>
      <w:r w:rsidR="000E1F83" w:rsidRPr="007B7D08">
        <w:rPr>
          <w:rFonts w:cstheme="minorHAnsi"/>
          <w:sz w:val="24"/>
          <w:szCs w:val="24"/>
          <w:lang w:val="en-US"/>
        </w:rPr>
        <w:t xml:space="preserve"> 5% in oxygen). Confirm </w:t>
      </w:r>
      <w:r w:rsidR="00073394" w:rsidRPr="007B7D08">
        <w:rPr>
          <w:rFonts w:cstheme="minorHAnsi"/>
          <w:sz w:val="24"/>
          <w:szCs w:val="24"/>
          <w:lang w:val="en-US"/>
        </w:rPr>
        <w:t>anesthesia</w:t>
      </w:r>
      <w:r w:rsidR="000E1F83" w:rsidRPr="007B7D08">
        <w:rPr>
          <w:rFonts w:cstheme="minorHAnsi"/>
          <w:sz w:val="24"/>
          <w:szCs w:val="24"/>
          <w:lang w:val="en-US"/>
        </w:rPr>
        <w:t xml:space="preserve"> by tail pinching.</w:t>
      </w:r>
    </w:p>
    <w:p w14:paraId="024AECEF"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26EC77D0" w14:textId="771CB349" w:rsidR="008B10C6" w:rsidRPr="007B7D08" w:rsidRDefault="00401DA5"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Position the</w:t>
      </w:r>
      <w:r w:rsidR="00423992" w:rsidRPr="007B7D08">
        <w:rPr>
          <w:rFonts w:cstheme="minorHAnsi"/>
          <w:sz w:val="24"/>
          <w:szCs w:val="24"/>
          <w:lang w:val="en-US"/>
        </w:rPr>
        <w:t xml:space="preserve"> </w:t>
      </w:r>
      <w:r w:rsidR="00073394" w:rsidRPr="007B7D08">
        <w:rPr>
          <w:rFonts w:cstheme="minorHAnsi"/>
          <w:sz w:val="24"/>
          <w:szCs w:val="24"/>
          <w:lang w:val="en-US"/>
        </w:rPr>
        <w:t>anesthetized</w:t>
      </w:r>
      <w:r w:rsidRPr="007B7D08">
        <w:rPr>
          <w:rFonts w:cstheme="minorHAnsi"/>
          <w:sz w:val="24"/>
          <w:szCs w:val="24"/>
          <w:lang w:val="en-US"/>
        </w:rPr>
        <w:t xml:space="preserve"> rat</w:t>
      </w:r>
      <w:r w:rsidR="008A4093" w:rsidRPr="007B7D08">
        <w:rPr>
          <w:rFonts w:cstheme="minorHAnsi"/>
          <w:sz w:val="24"/>
          <w:szCs w:val="24"/>
          <w:lang w:val="en-US"/>
        </w:rPr>
        <w:t xml:space="preserve"> in a supine position</w:t>
      </w:r>
      <w:r w:rsidR="00073394" w:rsidRPr="007B7D08">
        <w:rPr>
          <w:rFonts w:cstheme="minorHAnsi"/>
          <w:sz w:val="24"/>
          <w:szCs w:val="24"/>
          <w:lang w:val="en-US"/>
        </w:rPr>
        <w:t xml:space="preserve"> </w:t>
      </w:r>
      <w:r w:rsidR="008A4093" w:rsidRPr="007B7D08">
        <w:rPr>
          <w:rFonts w:cstheme="minorHAnsi"/>
          <w:sz w:val="24"/>
          <w:szCs w:val="24"/>
          <w:lang w:val="en-US"/>
        </w:rPr>
        <w:t xml:space="preserve">and </w:t>
      </w:r>
      <w:r w:rsidR="00D86ADB" w:rsidRPr="007B7D08">
        <w:rPr>
          <w:rFonts w:cstheme="minorHAnsi"/>
          <w:sz w:val="24"/>
          <w:szCs w:val="24"/>
          <w:lang w:val="en-US"/>
        </w:rPr>
        <w:t>i</w:t>
      </w:r>
      <w:r w:rsidR="006C5533" w:rsidRPr="007B7D08">
        <w:rPr>
          <w:rFonts w:cstheme="minorHAnsi"/>
          <w:sz w:val="24"/>
          <w:szCs w:val="24"/>
          <w:lang w:val="en-US"/>
        </w:rPr>
        <w:t xml:space="preserve">nject </w:t>
      </w:r>
      <w:r w:rsidR="001E157B" w:rsidRPr="007B7D08">
        <w:rPr>
          <w:rFonts w:cstheme="minorHAnsi"/>
          <w:sz w:val="24"/>
          <w:szCs w:val="24"/>
          <w:lang w:val="en-US"/>
        </w:rPr>
        <w:t xml:space="preserve">subcutaneously </w:t>
      </w:r>
      <w:r w:rsidR="000B7C41" w:rsidRPr="007B7D08">
        <w:rPr>
          <w:rFonts w:cstheme="minorHAnsi"/>
          <w:sz w:val="24"/>
          <w:szCs w:val="24"/>
          <w:lang w:val="en-US"/>
        </w:rPr>
        <w:t>in</w:t>
      </w:r>
      <w:r w:rsidR="00423992" w:rsidRPr="007B7D08">
        <w:rPr>
          <w:rFonts w:cstheme="minorHAnsi"/>
          <w:sz w:val="24"/>
          <w:szCs w:val="24"/>
          <w:lang w:val="en-US"/>
        </w:rPr>
        <w:t xml:space="preserve"> the </w:t>
      </w:r>
      <w:r w:rsidR="000B7C41" w:rsidRPr="007B7D08">
        <w:rPr>
          <w:rFonts w:cstheme="minorHAnsi"/>
          <w:sz w:val="24"/>
          <w:szCs w:val="24"/>
          <w:lang w:val="en-US"/>
        </w:rPr>
        <w:t xml:space="preserve">abdominal </w:t>
      </w:r>
      <w:r w:rsidR="00423992" w:rsidRPr="007B7D08">
        <w:rPr>
          <w:rFonts w:cstheme="minorHAnsi"/>
          <w:sz w:val="24"/>
          <w:szCs w:val="24"/>
          <w:lang w:val="en-US"/>
        </w:rPr>
        <w:t xml:space="preserve">area </w:t>
      </w:r>
      <w:r w:rsidR="006C5533" w:rsidRPr="007B7D08">
        <w:rPr>
          <w:rFonts w:cstheme="minorHAnsi"/>
          <w:sz w:val="24"/>
          <w:szCs w:val="24"/>
          <w:lang w:val="en-US"/>
        </w:rPr>
        <w:t>with heparin</w:t>
      </w:r>
      <w:r w:rsidR="001017CA" w:rsidRPr="007B7D08">
        <w:rPr>
          <w:rFonts w:cstheme="minorHAnsi"/>
          <w:sz w:val="24"/>
          <w:szCs w:val="24"/>
          <w:lang w:val="en-US"/>
        </w:rPr>
        <w:t xml:space="preserve"> solution</w:t>
      </w:r>
      <w:r w:rsidR="00D86ADB" w:rsidRPr="007B7D08">
        <w:rPr>
          <w:rFonts w:cstheme="minorHAnsi"/>
          <w:sz w:val="24"/>
          <w:szCs w:val="24"/>
          <w:lang w:val="en-US"/>
        </w:rPr>
        <w:t xml:space="preserve"> (</w:t>
      </w:r>
      <w:r w:rsidR="00BD7CB3" w:rsidRPr="007B7D08">
        <w:rPr>
          <w:rFonts w:cstheme="minorHAnsi"/>
          <w:sz w:val="24"/>
          <w:szCs w:val="24"/>
          <w:lang w:val="en-US"/>
        </w:rPr>
        <w:t>1000 IU/kg)</w:t>
      </w:r>
      <w:r w:rsidR="00D86ADB" w:rsidRPr="007B7D08">
        <w:rPr>
          <w:rFonts w:cstheme="minorHAnsi"/>
          <w:sz w:val="24"/>
          <w:szCs w:val="24"/>
          <w:lang w:val="en-US"/>
        </w:rPr>
        <w:t>.</w:t>
      </w:r>
      <w:r w:rsidR="0015621B" w:rsidRPr="007B7D08">
        <w:rPr>
          <w:rFonts w:cstheme="minorHAnsi"/>
          <w:sz w:val="24"/>
          <w:szCs w:val="24"/>
          <w:lang w:val="en-US"/>
        </w:rPr>
        <w:t xml:space="preserve"> </w:t>
      </w:r>
      <w:r w:rsidR="001017CA" w:rsidRPr="007B7D08">
        <w:rPr>
          <w:rFonts w:cstheme="minorHAnsi"/>
          <w:sz w:val="24"/>
          <w:szCs w:val="24"/>
          <w:lang w:val="en-US"/>
        </w:rPr>
        <w:t xml:space="preserve">Maintain </w:t>
      </w:r>
      <w:r w:rsidR="00073394" w:rsidRPr="007B7D08">
        <w:rPr>
          <w:rFonts w:cstheme="minorHAnsi"/>
          <w:sz w:val="24"/>
          <w:szCs w:val="24"/>
          <w:lang w:val="en-US"/>
        </w:rPr>
        <w:t>anesthesia</w:t>
      </w:r>
      <w:r w:rsidR="001017CA" w:rsidRPr="007B7D08">
        <w:rPr>
          <w:rFonts w:cstheme="minorHAnsi"/>
          <w:sz w:val="24"/>
          <w:szCs w:val="24"/>
          <w:lang w:val="en-US"/>
        </w:rPr>
        <w:t xml:space="preserve"> for</w:t>
      </w:r>
      <w:r w:rsidR="00073394" w:rsidRPr="007B7D08">
        <w:rPr>
          <w:rFonts w:cstheme="minorHAnsi"/>
          <w:sz w:val="24"/>
          <w:szCs w:val="24"/>
          <w:lang w:val="en-US"/>
        </w:rPr>
        <w:t xml:space="preserve"> </w:t>
      </w:r>
      <w:r w:rsidR="007B7D08" w:rsidRPr="007B7D08">
        <w:rPr>
          <w:rFonts w:cstheme="minorHAnsi"/>
          <w:sz w:val="24"/>
          <w:szCs w:val="24"/>
          <w:lang w:val="en-US"/>
        </w:rPr>
        <w:t>five</w:t>
      </w:r>
      <w:r w:rsidR="001017CA" w:rsidRPr="007B7D08">
        <w:rPr>
          <w:rFonts w:cstheme="minorHAnsi"/>
          <w:sz w:val="24"/>
          <w:szCs w:val="24"/>
          <w:lang w:val="en-US"/>
        </w:rPr>
        <w:t xml:space="preserve"> </w:t>
      </w:r>
      <w:r w:rsidR="00D86ADB" w:rsidRPr="007B7D08">
        <w:rPr>
          <w:rFonts w:cstheme="minorHAnsi"/>
          <w:sz w:val="24"/>
          <w:szCs w:val="24"/>
          <w:lang w:val="en-US"/>
        </w:rPr>
        <w:t xml:space="preserve">more </w:t>
      </w:r>
      <w:r w:rsidR="001017CA" w:rsidRPr="007B7D08">
        <w:rPr>
          <w:rFonts w:cstheme="minorHAnsi"/>
          <w:sz w:val="24"/>
          <w:szCs w:val="24"/>
          <w:lang w:val="en-US"/>
        </w:rPr>
        <w:t>min</w:t>
      </w:r>
      <w:r w:rsidR="007B7D08">
        <w:rPr>
          <w:rFonts w:cstheme="minorHAnsi"/>
          <w:sz w:val="24"/>
          <w:szCs w:val="24"/>
          <w:lang w:val="en-US"/>
        </w:rPr>
        <w:t>utes</w:t>
      </w:r>
      <w:r w:rsidR="001017CA" w:rsidRPr="007B7D08">
        <w:rPr>
          <w:rFonts w:cstheme="minorHAnsi"/>
          <w:sz w:val="24"/>
          <w:szCs w:val="24"/>
          <w:lang w:val="en-US"/>
        </w:rPr>
        <w:t xml:space="preserve"> to allow the heparin to circulate</w:t>
      </w:r>
      <w:r w:rsidR="00D86ADB" w:rsidRPr="007B7D08">
        <w:rPr>
          <w:rFonts w:cstheme="minorHAnsi"/>
          <w:sz w:val="24"/>
          <w:szCs w:val="24"/>
          <w:lang w:val="en-US"/>
        </w:rPr>
        <w:t>.</w:t>
      </w:r>
    </w:p>
    <w:p w14:paraId="324A353C"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09EFA40" w14:textId="5429A464" w:rsidR="00585689" w:rsidRPr="007B7D08" w:rsidRDefault="00D86ADB"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Re</w:t>
      </w:r>
      <w:r w:rsidR="00E65B59" w:rsidRPr="007B7D08">
        <w:rPr>
          <w:rFonts w:cstheme="minorHAnsi"/>
          <w:sz w:val="24"/>
          <w:szCs w:val="24"/>
          <w:lang w:val="en-US"/>
        </w:rPr>
        <w:t>trieve</w:t>
      </w:r>
      <w:r w:rsidRPr="007B7D08">
        <w:rPr>
          <w:rFonts w:cstheme="minorHAnsi"/>
          <w:sz w:val="24"/>
          <w:szCs w:val="24"/>
          <w:lang w:val="en-US"/>
        </w:rPr>
        <w:t xml:space="preserve"> the </w:t>
      </w:r>
      <w:r w:rsidR="00E65B59" w:rsidRPr="007B7D08">
        <w:rPr>
          <w:rFonts w:cstheme="minorHAnsi"/>
          <w:sz w:val="24"/>
          <w:szCs w:val="24"/>
          <w:lang w:val="en-US"/>
        </w:rPr>
        <w:t xml:space="preserve">metal bowl containing </w:t>
      </w:r>
      <w:r w:rsidRPr="007B7D08">
        <w:rPr>
          <w:rFonts w:cstheme="minorHAnsi"/>
          <w:sz w:val="24"/>
          <w:szCs w:val="24"/>
          <w:lang w:val="en-US"/>
        </w:rPr>
        <w:t xml:space="preserve">dissection solution from the freezer and place it near the </w:t>
      </w:r>
      <w:proofErr w:type="spellStart"/>
      <w:r w:rsidRPr="007B7D08">
        <w:rPr>
          <w:rFonts w:cstheme="minorHAnsi"/>
          <w:sz w:val="24"/>
          <w:szCs w:val="24"/>
          <w:lang w:val="en-US"/>
        </w:rPr>
        <w:t>euthani</w:t>
      </w:r>
      <w:r w:rsidR="00073394" w:rsidRPr="007B7D08">
        <w:rPr>
          <w:rFonts w:cstheme="minorHAnsi"/>
          <w:sz w:val="24"/>
          <w:szCs w:val="24"/>
          <w:lang w:val="en-US"/>
        </w:rPr>
        <w:t>z</w:t>
      </w:r>
      <w:r w:rsidRPr="007B7D08">
        <w:rPr>
          <w:rFonts w:cstheme="minorHAnsi"/>
          <w:sz w:val="24"/>
          <w:szCs w:val="24"/>
          <w:lang w:val="en-US"/>
        </w:rPr>
        <w:t>ation</w:t>
      </w:r>
      <w:proofErr w:type="spellEnd"/>
      <w:r w:rsidRPr="007B7D08">
        <w:rPr>
          <w:rFonts w:cstheme="minorHAnsi"/>
          <w:sz w:val="24"/>
          <w:szCs w:val="24"/>
          <w:lang w:val="en-US"/>
        </w:rPr>
        <w:t xml:space="preserve"> </w:t>
      </w:r>
      <w:r w:rsidR="00AE2A6F" w:rsidRPr="007B7D08">
        <w:rPr>
          <w:rFonts w:cstheme="minorHAnsi"/>
          <w:sz w:val="24"/>
          <w:szCs w:val="24"/>
          <w:lang w:val="en-US"/>
        </w:rPr>
        <w:t>bench</w:t>
      </w:r>
      <w:r w:rsidRPr="007B7D08">
        <w:rPr>
          <w:rFonts w:cstheme="minorHAnsi"/>
          <w:sz w:val="24"/>
          <w:szCs w:val="24"/>
          <w:lang w:val="en-US"/>
        </w:rPr>
        <w:t>.</w:t>
      </w:r>
    </w:p>
    <w:p w14:paraId="50C359B3" w14:textId="77777777" w:rsidR="00585689" w:rsidRPr="007B7D08" w:rsidRDefault="00585689" w:rsidP="00FC6784">
      <w:pPr>
        <w:spacing w:after="0" w:line="240" w:lineRule="auto"/>
        <w:jc w:val="both"/>
        <w:rPr>
          <w:rFonts w:cstheme="minorHAnsi"/>
          <w:sz w:val="24"/>
          <w:szCs w:val="24"/>
          <w:lang w:val="en-US"/>
        </w:rPr>
      </w:pPr>
    </w:p>
    <w:p w14:paraId="4644F3C2" w14:textId="199E56F5" w:rsidR="008B10C6" w:rsidRPr="007B7D08" w:rsidRDefault="00585689" w:rsidP="00FC6784">
      <w:pPr>
        <w:spacing w:after="0" w:line="240" w:lineRule="auto"/>
        <w:jc w:val="both"/>
        <w:rPr>
          <w:rFonts w:cstheme="minorHAnsi"/>
          <w:sz w:val="24"/>
          <w:szCs w:val="24"/>
          <w:lang w:val="en-US"/>
        </w:rPr>
      </w:pPr>
      <w:r w:rsidRPr="007B7D08">
        <w:rPr>
          <w:rFonts w:cstheme="minorHAnsi"/>
          <w:sz w:val="24"/>
          <w:szCs w:val="24"/>
          <w:lang w:val="en-US"/>
        </w:rPr>
        <w:t xml:space="preserve">NOTE: </w:t>
      </w:r>
      <w:r w:rsidR="00E871B8" w:rsidRPr="007B7D08">
        <w:rPr>
          <w:rFonts w:cstheme="minorHAnsi"/>
          <w:sz w:val="24"/>
          <w:szCs w:val="24"/>
          <w:lang w:val="en-US"/>
        </w:rPr>
        <w:t>Avoid freezing t</w:t>
      </w:r>
      <w:r w:rsidR="00A024E0" w:rsidRPr="007B7D08">
        <w:rPr>
          <w:rFonts w:cstheme="minorHAnsi"/>
          <w:sz w:val="24"/>
          <w:szCs w:val="24"/>
          <w:lang w:val="en-US"/>
        </w:rPr>
        <w:t>he dissection s</w:t>
      </w:r>
      <w:r w:rsidR="00F77877" w:rsidRPr="007B7D08">
        <w:rPr>
          <w:rFonts w:cstheme="minorHAnsi"/>
          <w:sz w:val="24"/>
          <w:szCs w:val="24"/>
          <w:lang w:val="en-US"/>
        </w:rPr>
        <w:t>olution</w:t>
      </w:r>
      <w:r w:rsidR="00E871B8" w:rsidRPr="007B7D08">
        <w:rPr>
          <w:rFonts w:cstheme="minorHAnsi"/>
          <w:sz w:val="24"/>
          <w:szCs w:val="24"/>
          <w:lang w:val="en-US"/>
        </w:rPr>
        <w:t xml:space="preserve"> completely to enable the complete submersion of the dissected heart.</w:t>
      </w:r>
      <w:r w:rsidR="00F77877" w:rsidRPr="007B7D08">
        <w:rPr>
          <w:rFonts w:cstheme="minorHAnsi"/>
          <w:sz w:val="24"/>
          <w:szCs w:val="24"/>
          <w:lang w:val="en-US"/>
        </w:rPr>
        <w:t xml:space="preserve"> </w:t>
      </w:r>
    </w:p>
    <w:p w14:paraId="27D5C733"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4B62A78D" w14:textId="39AE3051" w:rsidR="008B10C6" w:rsidRPr="007B7D08" w:rsidRDefault="00E65B59"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Transfer the </w:t>
      </w:r>
      <w:r w:rsidR="00073394" w:rsidRPr="007B7D08">
        <w:rPr>
          <w:rFonts w:cstheme="minorHAnsi"/>
          <w:sz w:val="24"/>
          <w:szCs w:val="24"/>
          <w:lang w:val="en-US"/>
        </w:rPr>
        <w:t>anesthetized</w:t>
      </w:r>
      <w:r w:rsidRPr="007B7D08">
        <w:rPr>
          <w:rFonts w:cstheme="minorHAnsi"/>
          <w:sz w:val="24"/>
          <w:szCs w:val="24"/>
          <w:lang w:val="en-US"/>
        </w:rPr>
        <w:t xml:space="preserve"> rat to the </w:t>
      </w:r>
      <w:proofErr w:type="spellStart"/>
      <w:r w:rsidRPr="007B7D08">
        <w:rPr>
          <w:rFonts w:cstheme="minorHAnsi"/>
          <w:sz w:val="24"/>
          <w:szCs w:val="24"/>
          <w:lang w:val="en-US"/>
        </w:rPr>
        <w:t>euthani</w:t>
      </w:r>
      <w:r w:rsidR="00073394" w:rsidRPr="007B7D08">
        <w:rPr>
          <w:rFonts w:cstheme="minorHAnsi"/>
          <w:sz w:val="24"/>
          <w:szCs w:val="24"/>
          <w:lang w:val="en-US"/>
        </w:rPr>
        <w:t>z</w:t>
      </w:r>
      <w:r w:rsidRPr="007B7D08">
        <w:rPr>
          <w:rFonts w:cstheme="minorHAnsi"/>
          <w:sz w:val="24"/>
          <w:szCs w:val="24"/>
          <w:lang w:val="en-US"/>
        </w:rPr>
        <w:t>ation</w:t>
      </w:r>
      <w:proofErr w:type="spellEnd"/>
      <w:r w:rsidRPr="007B7D08">
        <w:rPr>
          <w:rFonts w:cstheme="minorHAnsi"/>
          <w:sz w:val="24"/>
          <w:szCs w:val="24"/>
          <w:lang w:val="en-US"/>
        </w:rPr>
        <w:t xml:space="preserve"> bench and e</w:t>
      </w:r>
      <w:r w:rsidR="001017CA" w:rsidRPr="007B7D08">
        <w:rPr>
          <w:rFonts w:cstheme="minorHAnsi"/>
          <w:sz w:val="24"/>
          <w:szCs w:val="24"/>
          <w:lang w:val="en-US"/>
        </w:rPr>
        <w:t xml:space="preserve">uthanize </w:t>
      </w:r>
      <w:r w:rsidR="00313654" w:rsidRPr="007B7D08">
        <w:rPr>
          <w:rFonts w:cstheme="minorHAnsi"/>
          <w:sz w:val="24"/>
          <w:szCs w:val="24"/>
          <w:lang w:val="en-US"/>
        </w:rPr>
        <w:t xml:space="preserve">by </w:t>
      </w:r>
      <w:r w:rsidR="001017CA" w:rsidRPr="007B7D08">
        <w:rPr>
          <w:rFonts w:cstheme="minorHAnsi"/>
          <w:sz w:val="24"/>
          <w:szCs w:val="24"/>
          <w:lang w:val="en-US"/>
        </w:rPr>
        <w:t>cervical dislocation</w:t>
      </w:r>
      <w:r w:rsidR="00D86ADB" w:rsidRPr="007B7D08">
        <w:rPr>
          <w:rFonts w:cstheme="minorHAnsi"/>
          <w:sz w:val="24"/>
          <w:szCs w:val="24"/>
          <w:lang w:val="en-US"/>
        </w:rPr>
        <w:t>.</w:t>
      </w:r>
    </w:p>
    <w:p w14:paraId="4B0F1E96"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4EA59403" w14:textId="78B950E8" w:rsidR="008B10C6" w:rsidRPr="007B7D08" w:rsidRDefault="00D86ADB"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Open the </w:t>
      </w:r>
      <w:r w:rsidR="00705F9E" w:rsidRPr="007B7D08">
        <w:rPr>
          <w:rFonts w:cstheme="minorHAnsi"/>
          <w:sz w:val="24"/>
          <w:szCs w:val="24"/>
          <w:lang w:val="en-US"/>
        </w:rPr>
        <w:t xml:space="preserve">rat </w:t>
      </w:r>
      <w:r w:rsidRPr="007B7D08">
        <w:rPr>
          <w:rFonts w:cstheme="minorHAnsi"/>
          <w:sz w:val="24"/>
          <w:szCs w:val="24"/>
          <w:lang w:val="en-US"/>
        </w:rPr>
        <w:t>chest with scissors, first cutting the body wall</w:t>
      </w:r>
      <w:r w:rsidR="001017CA" w:rsidRPr="007B7D08">
        <w:rPr>
          <w:rFonts w:cstheme="minorHAnsi"/>
          <w:sz w:val="24"/>
          <w:szCs w:val="24"/>
          <w:lang w:val="en-US"/>
        </w:rPr>
        <w:t xml:space="preserve"> along the </w:t>
      </w:r>
      <w:r w:rsidRPr="007B7D08">
        <w:rPr>
          <w:rFonts w:cstheme="minorHAnsi"/>
          <w:sz w:val="24"/>
          <w:szCs w:val="24"/>
          <w:lang w:val="en-US"/>
        </w:rPr>
        <w:t xml:space="preserve">underside of the ribcage, </w:t>
      </w:r>
      <w:r w:rsidR="00E65B59" w:rsidRPr="007B7D08">
        <w:rPr>
          <w:rFonts w:cstheme="minorHAnsi"/>
          <w:sz w:val="24"/>
          <w:szCs w:val="24"/>
          <w:lang w:val="en-US"/>
        </w:rPr>
        <w:t>then</w:t>
      </w:r>
      <w:r w:rsidR="00313654" w:rsidRPr="007B7D08">
        <w:rPr>
          <w:rFonts w:cstheme="minorHAnsi"/>
          <w:sz w:val="24"/>
          <w:szCs w:val="24"/>
          <w:lang w:val="en-US"/>
        </w:rPr>
        <w:t xml:space="preserve"> </w:t>
      </w:r>
      <w:r w:rsidRPr="007B7D08">
        <w:rPr>
          <w:rFonts w:cstheme="minorHAnsi"/>
          <w:sz w:val="24"/>
          <w:szCs w:val="24"/>
          <w:lang w:val="en-US"/>
        </w:rPr>
        <w:t xml:space="preserve">the diaphragm, </w:t>
      </w:r>
      <w:r w:rsidR="00E65B59" w:rsidRPr="007B7D08">
        <w:rPr>
          <w:rFonts w:cstheme="minorHAnsi"/>
          <w:sz w:val="24"/>
          <w:szCs w:val="24"/>
          <w:lang w:val="en-US"/>
        </w:rPr>
        <w:t xml:space="preserve">before </w:t>
      </w:r>
      <w:r w:rsidR="00313654" w:rsidRPr="007B7D08">
        <w:rPr>
          <w:rFonts w:cstheme="minorHAnsi"/>
          <w:sz w:val="24"/>
          <w:szCs w:val="24"/>
          <w:lang w:val="en-US"/>
        </w:rPr>
        <w:t>proceed</w:t>
      </w:r>
      <w:r w:rsidR="00E65B59" w:rsidRPr="007B7D08">
        <w:rPr>
          <w:rFonts w:cstheme="minorHAnsi"/>
          <w:sz w:val="24"/>
          <w:szCs w:val="24"/>
          <w:lang w:val="en-US"/>
        </w:rPr>
        <w:t>ing</w:t>
      </w:r>
      <w:r w:rsidR="00313654" w:rsidRPr="007B7D08">
        <w:rPr>
          <w:rFonts w:cstheme="minorHAnsi"/>
          <w:sz w:val="24"/>
          <w:szCs w:val="24"/>
          <w:lang w:val="en-US"/>
        </w:rPr>
        <w:t xml:space="preserve"> </w:t>
      </w:r>
      <w:r w:rsidRPr="007B7D08">
        <w:rPr>
          <w:rFonts w:cstheme="minorHAnsi"/>
          <w:sz w:val="24"/>
          <w:szCs w:val="24"/>
          <w:lang w:val="en-US"/>
        </w:rPr>
        <w:t>along the lateral borders of the ribcage. Lift the chest out of the way.</w:t>
      </w:r>
    </w:p>
    <w:p w14:paraId="7861C2CC"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F375AA3" w14:textId="29FEABFB" w:rsidR="008B10C6" w:rsidRPr="007B7D08" w:rsidRDefault="00D86ADB"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lastRenderedPageBreak/>
        <w:t xml:space="preserve">Grab the heart </w:t>
      </w:r>
      <w:r w:rsidR="00313654" w:rsidRPr="007B7D08">
        <w:rPr>
          <w:rFonts w:cstheme="minorHAnsi"/>
          <w:sz w:val="24"/>
          <w:szCs w:val="24"/>
          <w:lang w:val="en-US"/>
        </w:rPr>
        <w:t xml:space="preserve">with one hand </w:t>
      </w:r>
      <w:r w:rsidR="00E65B59" w:rsidRPr="007B7D08">
        <w:rPr>
          <w:rFonts w:cstheme="minorHAnsi"/>
          <w:sz w:val="24"/>
          <w:szCs w:val="24"/>
          <w:lang w:val="en-US"/>
        </w:rPr>
        <w:t>while</w:t>
      </w:r>
      <w:r w:rsidRPr="007B7D08">
        <w:rPr>
          <w:rFonts w:cstheme="minorHAnsi"/>
          <w:sz w:val="24"/>
          <w:szCs w:val="24"/>
          <w:lang w:val="en-US"/>
        </w:rPr>
        <w:t xml:space="preserve"> </w:t>
      </w:r>
      <w:r w:rsidR="00313654" w:rsidRPr="007B7D08">
        <w:rPr>
          <w:rFonts w:cstheme="minorHAnsi"/>
          <w:sz w:val="24"/>
          <w:szCs w:val="24"/>
          <w:lang w:val="en-US"/>
        </w:rPr>
        <w:t xml:space="preserve">the other </w:t>
      </w:r>
      <w:r w:rsidR="00E65B59" w:rsidRPr="007B7D08">
        <w:rPr>
          <w:rFonts w:cstheme="minorHAnsi"/>
          <w:sz w:val="24"/>
          <w:szCs w:val="24"/>
          <w:lang w:val="en-US"/>
        </w:rPr>
        <w:t>hand uses</w:t>
      </w:r>
      <w:r w:rsidRPr="007B7D08">
        <w:rPr>
          <w:rFonts w:cstheme="minorHAnsi"/>
          <w:sz w:val="24"/>
          <w:szCs w:val="24"/>
          <w:lang w:val="en-US"/>
        </w:rPr>
        <w:t xml:space="preserve"> a pair of curved scissors to cut the connecting vessels</w:t>
      </w:r>
      <w:r w:rsidR="00313654" w:rsidRPr="007B7D08">
        <w:rPr>
          <w:rFonts w:cstheme="minorHAnsi"/>
          <w:sz w:val="24"/>
          <w:szCs w:val="24"/>
          <w:lang w:val="en-US"/>
        </w:rPr>
        <w:t xml:space="preserve"> </w:t>
      </w:r>
      <w:r w:rsidR="00E65B59" w:rsidRPr="007B7D08">
        <w:rPr>
          <w:rFonts w:cstheme="minorHAnsi"/>
          <w:sz w:val="24"/>
          <w:szCs w:val="24"/>
          <w:lang w:val="en-US"/>
        </w:rPr>
        <w:t>(aorta, vena cava, etc.)</w:t>
      </w:r>
      <w:r w:rsidRPr="007B7D08">
        <w:rPr>
          <w:rFonts w:cstheme="minorHAnsi"/>
          <w:sz w:val="24"/>
          <w:szCs w:val="24"/>
          <w:lang w:val="en-US"/>
        </w:rPr>
        <w:t>.</w:t>
      </w:r>
    </w:p>
    <w:p w14:paraId="2A18768E"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2169ACB8" w14:textId="0E554FDA" w:rsidR="008B10C6" w:rsidRPr="007B7D08" w:rsidRDefault="0042418D"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Quickly </w:t>
      </w:r>
      <w:r w:rsidR="00313654" w:rsidRPr="007B7D08">
        <w:rPr>
          <w:rFonts w:cstheme="minorHAnsi"/>
          <w:sz w:val="24"/>
          <w:szCs w:val="24"/>
          <w:lang w:val="en-US"/>
        </w:rPr>
        <w:t xml:space="preserve">submerse </w:t>
      </w:r>
      <w:r w:rsidRPr="007B7D08">
        <w:rPr>
          <w:rFonts w:cstheme="minorHAnsi"/>
          <w:sz w:val="24"/>
          <w:szCs w:val="24"/>
          <w:lang w:val="en-US"/>
        </w:rPr>
        <w:t xml:space="preserve">the heart </w:t>
      </w:r>
      <w:r w:rsidR="00313654" w:rsidRPr="007B7D08">
        <w:rPr>
          <w:rFonts w:cstheme="minorHAnsi"/>
          <w:sz w:val="24"/>
          <w:szCs w:val="24"/>
          <w:lang w:val="en-US"/>
        </w:rPr>
        <w:t xml:space="preserve">in </w:t>
      </w:r>
      <w:r w:rsidR="00BD7CB3" w:rsidRPr="007B7D08">
        <w:rPr>
          <w:rFonts w:cstheme="minorHAnsi"/>
          <w:sz w:val="24"/>
          <w:szCs w:val="24"/>
          <w:lang w:val="en-US"/>
        </w:rPr>
        <w:t>the cold</w:t>
      </w:r>
      <w:r w:rsidRPr="007B7D08">
        <w:rPr>
          <w:rFonts w:cstheme="minorHAnsi"/>
          <w:sz w:val="24"/>
          <w:szCs w:val="24"/>
          <w:lang w:val="en-US"/>
        </w:rPr>
        <w:t xml:space="preserve"> dissection solution</w:t>
      </w:r>
      <w:r w:rsidR="00BD7CB3" w:rsidRPr="007B7D08">
        <w:rPr>
          <w:rFonts w:cstheme="minorHAnsi"/>
          <w:sz w:val="24"/>
          <w:szCs w:val="24"/>
          <w:lang w:val="en-US"/>
        </w:rPr>
        <w:t>.</w:t>
      </w:r>
    </w:p>
    <w:p w14:paraId="79E506A7"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1BB8995" w14:textId="32A33820" w:rsidR="008B10C6" w:rsidRPr="007B7D08" w:rsidRDefault="00D56EB4"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 xml:space="preserve">Isolate </w:t>
      </w:r>
      <w:r w:rsidR="00B7023F" w:rsidRPr="007B7D08">
        <w:rPr>
          <w:rFonts w:cstheme="minorHAnsi"/>
          <w:iCs/>
          <w:sz w:val="24"/>
          <w:szCs w:val="24"/>
          <w:highlight w:val="yellow"/>
          <w:lang w:val="en-US"/>
        </w:rPr>
        <w:t>a</w:t>
      </w:r>
      <w:r w:rsidRPr="007B7D08">
        <w:rPr>
          <w:rFonts w:cstheme="minorHAnsi"/>
          <w:iCs/>
          <w:sz w:val="24"/>
          <w:szCs w:val="24"/>
          <w:highlight w:val="yellow"/>
          <w:lang w:val="en-US"/>
        </w:rPr>
        <w:t xml:space="preserve"> trabecula</w:t>
      </w:r>
      <w:r w:rsidR="008B10C6" w:rsidRPr="007B7D08">
        <w:rPr>
          <w:rFonts w:cstheme="minorHAnsi"/>
          <w:iCs/>
          <w:sz w:val="24"/>
          <w:szCs w:val="24"/>
          <w:highlight w:val="yellow"/>
          <w:lang w:val="en-US"/>
        </w:rPr>
        <w:t>.</w:t>
      </w:r>
    </w:p>
    <w:p w14:paraId="763D33E5"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15272CC4" w14:textId="240DACC9" w:rsidR="00BF6E6A" w:rsidRPr="007B7D08" w:rsidRDefault="00BD7CB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Identify the aorta </w:t>
      </w:r>
      <w:r w:rsidR="00B350AA" w:rsidRPr="007B7D08">
        <w:rPr>
          <w:rFonts w:cstheme="minorHAnsi"/>
          <w:sz w:val="24"/>
          <w:szCs w:val="24"/>
          <w:highlight w:val="yellow"/>
          <w:lang w:val="en-US"/>
        </w:rPr>
        <w:t xml:space="preserve">while the heart is in the metal bowl, then </w:t>
      </w:r>
      <w:r w:rsidRPr="007B7D08">
        <w:rPr>
          <w:rFonts w:cstheme="minorHAnsi"/>
          <w:sz w:val="24"/>
          <w:szCs w:val="24"/>
          <w:highlight w:val="yellow"/>
          <w:lang w:val="en-US"/>
        </w:rPr>
        <w:t xml:space="preserve">transfer the heart to the dissection chamber. Using two curved </w:t>
      </w:r>
      <w:r w:rsidR="009912EC" w:rsidRPr="007B7D08">
        <w:rPr>
          <w:rFonts w:cstheme="minorHAnsi"/>
          <w:sz w:val="24"/>
          <w:szCs w:val="24"/>
          <w:highlight w:val="yellow"/>
          <w:lang w:val="en-US"/>
        </w:rPr>
        <w:t>forceps,</w:t>
      </w:r>
      <w:r w:rsidRPr="007B7D08">
        <w:rPr>
          <w:rFonts w:cstheme="minorHAnsi"/>
          <w:sz w:val="24"/>
          <w:szCs w:val="24"/>
          <w:highlight w:val="yellow"/>
          <w:lang w:val="en-US"/>
        </w:rPr>
        <w:t xml:space="preserve"> pull the aorta over the perfusion cannula</w:t>
      </w:r>
      <w:r w:rsidR="00BF6E6A" w:rsidRPr="007B7D08">
        <w:rPr>
          <w:rFonts w:cstheme="minorHAnsi"/>
          <w:sz w:val="24"/>
          <w:szCs w:val="24"/>
          <w:highlight w:val="yellow"/>
          <w:lang w:val="en-US"/>
        </w:rPr>
        <w:t>.</w:t>
      </w:r>
    </w:p>
    <w:p w14:paraId="3BAA5D68"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0B833FFE" w14:textId="3F06D62E" w:rsidR="00585689" w:rsidRPr="007B7D08" w:rsidRDefault="00BF6E6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H</w:t>
      </w:r>
      <w:r w:rsidR="00BD7CB3" w:rsidRPr="007B7D08">
        <w:rPr>
          <w:rFonts w:cstheme="minorHAnsi"/>
          <w:sz w:val="24"/>
          <w:szCs w:val="24"/>
          <w:highlight w:val="yellow"/>
          <w:lang w:val="en-US"/>
        </w:rPr>
        <w:t xml:space="preserve">old </w:t>
      </w:r>
      <w:r w:rsidRPr="007B7D08">
        <w:rPr>
          <w:rFonts w:cstheme="minorHAnsi"/>
          <w:sz w:val="24"/>
          <w:szCs w:val="24"/>
          <w:highlight w:val="yellow"/>
          <w:lang w:val="en-US"/>
        </w:rPr>
        <w:t>the aorta in</w:t>
      </w:r>
      <w:r w:rsidR="00BD7CB3" w:rsidRPr="007B7D08">
        <w:rPr>
          <w:rFonts w:cstheme="minorHAnsi"/>
          <w:sz w:val="24"/>
          <w:szCs w:val="24"/>
          <w:highlight w:val="yellow"/>
          <w:lang w:val="en-US"/>
        </w:rPr>
        <w:t xml:space="preserve"> place</w:t>
      </w:r>
      <w:r w:rsidR="00B350AA" w:rsidRPr="007B7D08">
        <w:rPr>
          <w:rFonts w:cstheme="minorHAnsi"/>
          <w:sz w:val="24"/>
          <w:szCs w:val="24"/>
          <w:highlight w:val="yellow"/>
          <w:lang w:val="en-US"/>
        </w:rPr>
        <w:t xml:space="preserve"> with one forcep</w:t>
      </w:r>
      <w:r w:rsidR="00073394" w:rsidRPr="007B7D08">
        <w:rPr>
          <w:rFonts w:cstheme="minorHAnsi"/>
          <w:sz w:val="24"/>
          <w:szCs w:val="24"/>
          <w:highlight w:val="yellow"/>
          <w:lang w:val="en-US"/>
        </w:rPr>
        <w:t>s</w:t>
      </w:r>
      <w:r w:rsidR="00BD7CB3" w:rsidRPr="007B7D08">
        <w:rPr>
          <w:rFonts w:cstheme="minorHAnsi"/>
          <w:sz w:val="24"/>
          <w:szCs w:val="24"/>
          <w:highlight w:val="yellow"/>
          <w:lang w:val="en-US"/>
        </w:rPr>
        <w:t>.</w:t>
      </w:r>
      <w:r w:rsidRPr="007B7D08">
        <w:rPr>
          <w:rFonts w:cstheme="minorHAnsi"/>
          <w:sz w:val="24"/>
          <w:szCs w:val="24"/>
          <w:highlight w:val="yellow"/>
          <w:lang w:val="en-US"/>
        </w:rPr>
        <w:t xml:space="preserve"> Meanwhile, open the </w:t>
      </w:r>
      <w:r w:rsidR="00BD41CA" w:rsidRPr="007B7D08">
        <w:rPr>
          <w:rFonts w:cstheme="minorHAnsi"/>
          <w:sz w:val="24"/>
          <w:szCs w:val="24"/>
          <w:highlight w:val="yellow"/>
          <w:lang w:val="en-US"/>
        </w:rPr>
        <w:t xml:space="preserve">tubing line </w:t>
      </w:r>
      <w:r w:rsidR="00DC0925" w:rsidRPr="007B7D08">
        <w:rPr>
          <w:rFonts w:cstheme="minorHAnsi"/>
          <w:sz w:val="24"/>
          <w:szCs w:val="24"/>
          <w:highlight w:val="yellow"/>
          <w:lang w:val="en-US"/>
        </w:rPr>
        <w:t xml:space="preserve">to </w:t>
      </w:r>
      <w:r w:rsidRPr="007B7D08">
        <w:rPr>
          <w:rFonts w:cstheme="minorHAnsi"/>
          <w:sz w:val="24"/>
          <w:szCs w:val="24"/>
          <w:highlight w:val="yellow"/>
          <w:lang w:val="en-US"/>
        </w:rPr>
        <w:t xml:space="preserve">allow </w:t>
      </w:r>
      <w:r w:rsidR="00FC6784">
        <w:rPr>
          <w:rFonts w:cstheme="minorHAnsi"/>
          <w:sz w:val="24"/>
          <w:szCs w:val="24"/>
          <w:highlight w:val="yellow"/>
          <w:lang w:val="en-US"/>
        </w:rPr>
        <w:t xml:space="preserve">the </w:t>
      </w:r>
      <w:r w:rsidR="00BD7CB3" w:rsidRPr="007B7D08">
        <w:rPr>
          <w:rFonts w:cstheme="minorHAnsi"/>
          <w:sz w:val="24"/>
          <w:szCs w:val="24"/>
          <w:highlight w:val="yellow"/>
          <w:lang w:val="en-US"/>
        </w:rPr>
        <w:t xml:space="preserve">dissection solution </w:t>
      </w:r>
      <w:r w:rsidRPr="007B7D08">
        <w:rPr>
          <w:rFonts w:cstheme="minorHAnsi"/>
          <w:sz w:val="24"/>
          <w:szCs w:val="24"/>
          <w:highlight w:val="yellow"/>
          <w:lang w:val="en-US"/>
        </w:rPr>
        <w:t>to flo</w:t>
      </w:r>
      <w:r w:rsidR="005B592D" w:rsidRPr="007B7D08">
        <w:rPr>
          <w:rFonts w:cstheme="minorHAnsi"/>
          <w:sz w:val="24"/>
          <w:szCs w:val="24"/>
          <w:highlight w:val="yellow"/>
          <w:lang w:val="en-US"/>
        </w:rPr>
        <w:t>w through the perfusion cannula.</w:t>
      </w:r>
    </w:p>
    <w:p w14:paraId="6121319B" w14:textId="77777777" w:rsidR="004C2F95" w:rsidRPr="007B7D08" w:rsidRDefault="004C2F95" w:rsidP="00FC6784">
      <w:pPr>
        <w:spacing w:after="0" w:line="240" w:lineRule="auto"/>
        <w:jc w:val="both"/>
        <w:rPr>
          <w:sz w:val="24"/>
          <w:highlight w:val="yellow"/>
          <w:lang w:val="en-US"/>
        </w:rPr>
      </w:pPr>
    </w:p>
    <w:p w14:paraId="60522561" w14:textId="761A1193" w:rsidR="008B10C6" w:rsidRPr="007B7D08" w:rsidRDefault="00585689" w:rsidP="00FC6784">
      <w:pPr>
        <w:spacing w:after="0" w:line="240" w:lineRule="auto"/>
        <w:jc w:val="both"/>
        <w:rPr>
          <w:sz w:val="24"/>
          <w:highlight w:val="yellow"/>
          <w:lang w:val="en-US"/>
        </w:rPr>
      </w:pPr>
      <w:r w:rsidRPr="007B7D08">
        <w:rPr>
          <w:sz w:val="24"/>
          <w:highlight w:val="yellow"/>
          <w:lang w:val="en-US"/>
        </w:rPr>
        <w:t xml:space="preserve">NOTE: </w:t>
      </w:r>
      <w:r w:rsidR="00E871B8" w:rsidRPr="007B7D08">
        <w:rPr>
          <w:sz w:val="24"/>
          <w:highlight w:val="yellow"/>
          <w:lang w:val="en-US"/>
        </w:rPr>
        <w:t xml:space="preserve">Aim to complete perfusion </w:t>
      </w:r>
      <w:r w:rsidR="00BD7CB3" w:rsidRPr="007B7D08">
        <w:rPr>
          <w:sz w:val="24"/>
          <w:highlight w:val="yellow"/>
          <w:lang w:val="en-US"/>
        </w:rPr>
        <w:t xml:space="preserve">within </w:t>
      </w:r>
      <w:r w:rsidR="00BF6E6A" w:rsidRPr="007B7D08">
        <w:rPr>
          <w:sz w:val="24"/>
          <w:highlight w:val="yellow"/>
          <w:lang w:val="en-US"/>
        </w:rPr>
        <w:t>the</w:t>
      </w:r>
      <w:r w:rsidR="00BD7CB3" w:rsidRPr="007B7D08">
        <w:rPr>
          <w:sz w:val="24"/>
          <w:highlight w:val="yellow"/>
          <w:lang w:val="en-US"/>
        </w:rPr>
        <w:t xml:space="preserve"> minute </w:t>
      </w:r>
      <w:r w:rsidR="00B350AA" w:rsidRPr="007B7D08">
        <w:rPr>
          <w:sz w:val="24"/>
          <w:highlight w:val="yellow"/>
          <w:lang w:val="en-US"/>
        </w:rPr>
        <w:t xml:space="preserve">following </w:t>
      </w:r>
      <w:r w:rsidR="00BD7CB3" w:rsidRPr="007B7D08">
        <w:rPr>
          <w:sz w:val="24"/>
          <w:highlight w:val="yellow"/>
          <w:lang w:val="en-US"/>
        </w:rPr>
        <w:t>the heart excision.</w:t>
      </w:r>
    </w:p>
    <w:p w14:paraId="379B7CAB"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6A91DF85" w14:textId="512B1616" w:rsidR="008B10C6" w:rsidRPr="007B7D08" w:rsidRDefault="00BD7CB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Once </w:t>
      </w:r>
      <w:r w:rsidR="00BF6E6A" w:rsidRPr="007B7D08">
        <w:rPr>
          <w:rFonts w:cstheme="minorHAnsi"/>
          <w:sz w:val="24"/>
          <w:szCs w:val="24"/>
          <w:highlight w:val="yellow"/>
          <w:lang w:val="en-US"/>
        </w:rPr>
        <w:t xml:space="preserve">the coronary vasculature is cleared of </w:t>
      </w:r>
      <w:r w:rsidR="00FD4B06" w:rsidRPr="007B7D08">
        <w:rPr>
          <w:rFonts w:cstheme="minorHAnsi"/>
          <w:sz w:val="24"/>
          <w:szCs w:val="24"/>
          <w:highlight w:val="yellow"/>
          <w:lang w:val="en-US"/>
        </w:rPr>
        <w:t>blood</w:t>
      </w:r>
      <w:r w:rsidR="00BF6E6A" w:rsidRPr="007B7D08">
        <w:rPr>
          <w:rFonts w:cstheme="minorHAnsi"/>
          <w:sz w:val="24"/>
          <w:szCs w:val="24"/>
          <w:highlight w:val="yellow"/>
          <w:lang w:val="en-US"/>
        </w:rPr>
        <w:t xml:space="preserve"> and</w:t>
      </w:r>
      <w:r w:rsidR="00FD4B06" w:rsidRPr="007B7D08">
        <w:rPr>
          <w:rFonts w:cstheme="minorHAnsi"/>
          <w:sz w:val="24"/>
          <w:szCs w:val="24"/>
          <w:highlight w:val="yellow"/>
          <w:lang w:val="en-US"/>
        </w:rPr>
        <w:t xml:space="preserve"> </w:t>
      </w:r>
      <w:r w:rsidRPr="007B7D08">
        <w:rPr>
          <w:rFonts w:cstheme="minorHAnsi"/>
          <w:sz w:val="24"/>
          <w:szCs w:val="24"/>
          <w:highlight w:val="yellow"/>
          <w:lang w:val="en-US"/>
        </w:rPr>
        <w:t>the heart</w:t>
      </w:r>
      <w:r w:rsidR="00A61A8C" w:rsidRPr="007B7D08">
        <w:rPr>
          <w:rFonts w:cstheme="minorHAnsi"/>
          <w:sz w:val="24"/>
          <w:szCs w:val="24"/>
          <w:highlight w:val="yellow"/>
          <w:lang w:val="en-US"/>
        </w:rPr>
        <w:t xml:space="preserve"> is completely perfused with </w:t>
      </w:r>
      <w:r w:rsidR="00275362">
        <w:rPr>
          <w:rFonts w:cstheme="minorHAnsi"/>
          <w:sz w:val="24"/>
          <w:szCs w:val="24"/>
          <w:highlight w:val="yellow"/>
          <w:lang w:val="en-US"/>
        </w:rPr>
        <w:t xml:space="preserve">the </w:t>
      </w:r>
      <w:r w:rsidR="007B7D08" w:rsidRPr="00275362">
        <w:rPr>
          <w:rFonts w:cstheme="minorHAnsi"/>
          <w:sz w:val="24"/>
          <w:szCs w:val="24"/>
          <w:highlight w:val="yellow"/>
          <w:lang w:val="en-US"/>
        </w:rPr>
        <w:t>dissection</w:t>
      </w:r>
      <w:r w:rsidR="00A61A8C" w:rsidRPr="00275362">
        <w:rPr>
          <w:rFonts w:cstheme="minorHAnsi"/>
          <w:sz w:val="24"/>
          <w:szCs w:val="24"/>
          <w:highlight w:val="yellow"/>
          <w:lang w:val="en-US"/>
        </w:rPr>
        <w:t xml:space="preserve"> s</w:t>
      </w:r>
      <w:r w:rsidR="00A61A8C" w:rsidRPr="007B7D08">
        <w:rPr>
          <w:rFonts w:cstheme="minorHAnsi"/>
          <w:sz w:val="24"/>
          <w:szCs w:val="24"/>
          <w:highlight w:val="yellow"/>
          <w:lang w:val="en-US"/>
        </w:rPr>
        <w:t>olution</w:t>
      </w:r>
      <w:r w:rsidRPr="007B7D08">
        <w:rPr>
          <w:rFonts w:cstheme="minorHAnsi"/>
          <w:sz w:val="24"/>
          <w:szCs w:val="24"/>
          <w:highlight w:val="yellow"/>
          <w:lang w:val="en-US"/>
        </w:rPr>
        <w:t xml:space="preserve">, </w:t>
      </w:r>
      <w:r w:rsidR="00972461" w:rsidRPr="007B7D08">
        <w:rPr>
          <w:rFonts w:cstheme="minorHAnsi"/>
          <w:sz w:val="24"/>
          <w:szCs w:val="24"/>
          <w:highlight w:val="yellow"/>
          <w:lang w:val="en-US"/>
        </w:rPr>
        <w:t xml:space="preserve">halt the perfusion </w:t>
      </w:r>
      <w:r w:rsidRPr="007B7D08">
        <w:rPr>
          <w:rFonts w:cstheme="minorHAnsi"/>
          <w:sz w:val="24"/>
          <w:szCs w:val="24"/>
          <w:highlight w:val="yellow"/>
          <w:lang w:val="en-US"/>
        </w:rPr>
        <w:t>flow</w:t>
      </w:r>
      <w:r w:rsidR="00073394" w:rsidRPr="007B7D08">
        <w:rPr>
          <w:rFonts w:cstheme="minorHAnsi"/>
          <w:sz w:val="24"/>
          <w:szCs w:val="24"/>
          <w:highlight w:val="yellow"/>
          <w:lang w:val="en-US"/>
        </w:rPr>
        <w:t>,</w:t>
      </w:r>
      <w:r w:rsidRPr="007B7D08">
        <w:rPr>
          <w:rFonts w:cstheme="minorHAnsi"/>
          <w:sz w:val="24"/>
          <w:szCs w:val="24"/>
          <w:highlight w:val="yellow"/>
          <w:lang w:val="en-US"/>
        </w:rPr>
        <w:t xml:space="preserve"> and </w:t>
      </w:r>
      <w:r w:rsidR="00BF6E6A" w:rsidRPr="007B7D08">
        <w:rPr>
          <w:rFonts w:cstheme="minorHAnsi"/>
          <w:sz w:val="24"/>
          <w:szCs w:val="24"/>
          <w:highlight w:val="yellow"/>
          <w:lang w:val="en-US"/>
        </w:rPr>
        <w:t>secure</w:t>
      </w:r>
      <w:r w:rsidRPr="007B7D08">
        <w:rPr>
          <w:rFonts w:cstheme="minorHAnsi"/>
          <w:sz w:val="24"/>
          <w:szCs w:val="24"/>
          <w:highlight w:val="yellow"/>
          <w:lang w:val="en-US"/>
        </w:rPr>
        <w:t xml:space="preserve"> the aorta in place using the </w:t>
      </w:r>
      <w:r w:rsidR="00972461" w:rsidRPr="007B7D08">
        <w:rPr>
          <w:rFonts w:cstheme="minorHAnsi"/>
          <w:sz w:val="24"/>
          <w:szCs w:val="24"/>
          <w:highlight w:val="yellow"/>
          <w:lang w:val="en-US"/>
        </w:rPr>
        <w:t>suture</w:t>
      </w:r>
      <w:r w:rsidRPr="007B7D08">
        <w:rPr>
          <w:rFonts w:cstheme="minorHAnsi"/>
          <w:sz w:val="24"/>
          <w:szCs w:val="24"/>
          <w:highlight w:val="yellow"/>
          <w:lang w:val="en-US"/>
        </w:rPr>
        <w:t xml:space="preserve">. Turn </w:t>
      </w:r>
      <w:r w:rsidR="00A338FD" w:rsidRPr="007B7D08">
        <w:rPr>
          <w:rFonts w:cstheme="minorHAnsi"/>
          <w:sz w:val="24"/>
          <w:szCs w:val="24"/>
          <w:highlight w:val="yellow"/>
          <w:lang w:val="en-US"/>
        </w:rPr>
        <w:t xml:space="preserve">the </w:t>
      </w:r>
      <w:r w:rsidRPr="007B7D08">
        <w:rPr>
          <w:rFonts w:cstheme="minorHAnsi"/>
          <w:sz w:val="24"/>
          <w:szCs w:val="24"/>
          <w:highlight w:val="yellow"/>
          <w:lang w:val="en-US"/>
        </w:rPr>
        <w:t xml:space="preserve">flow back on and perfuse the </w:t>
      </w:r>
      <w:r w:rsidR="00F959C7" w:rsidRPr="007B7D08">
        <w:rPr>
          <w:rFonts w:cstheme="minorHAnsi"/>
          <w:sz w:val="24"/>
          <w:szCs w:val="24"/>
          <w:highlight w:val="yellow"/>
          <w:lang w:val="en-US"/>
        </w:rPr>
        <w:t xml:space="preserve">cannulated </w:t>
      </w:r>
      <w:r w:rsidRPr="007B7D08">
        <w:rPr>
          <w:rFonts w:cstheme="minorHAnsi"/>
          <w:sz w:val="24"/>
          <w:szCs w:val="24"/>
          <w:highlight w:val="yellow"/>
          <w:lang w:val="en-US"/>
        </w:rPr>
        <w:t>heart</w:t>
      </w:r>
      <w:r w:rsidR="008602A1" w:rsidRPr="007B7D08">
        <w:rPr>
          <w:rFonts w:cstheme="minorHAnsi"/>
          <w:sz w:val="24"/>
          <w:szCs w:val="24"/>
          <w:highlight w:val="yellow"/>
          <w:lang w:val="en-US"/>
        </w:rPr>
        <w:t>.</w:t>
      </w:r>
    </w:p>
    <w:p w14:paraId="6E7FB87C"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48851DEC" w14:textId="29A1F196" w:rsidR="008B10C6" w:rsidRPr="007B7D08" w:rsidRDefault="00DD506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Rotate </w:t>
      </w:r>
      <w:r w:rsidR="002C1EFD" w:rsidRPr="007B7D08">
        <w:rPr>
          <w:rFonts w:cstheme="minorHAnsi"/>
          <w:sz w:val="24"/>
          <w:szCs w:val="24"/>
          <w:highlight w:val="yellow"/>
          <w:lang w:val="en-US"/>
        </w:rPr>
        <w:t xml:space="preserve">the cannula </w:t>
      </w:r>
      <w:r w:rsidRPr="007B7D08">
        <w:rPr>
          <w:rFonts w:cstheme="minorHAnsi"/>
          <w:sz w:val="24"/>
          <w:szCs w:val="24"/>
          <w:highlight w:val="yellow"/>
          <w:lang w:val="en-US"/>
        </w:rPr>
        <w:t>so</w:t>
      </w:r>
      <w:r w:rsidR="00190BB0" w:rsidRPr="007B7D08">
        <w:rPr>
          <w:rFonts w:cstheme="minorHAnsi"/>
          <w:sz w:val="24"/>
          <w:szCs w:val="24"/>
          <w:highlight w:val="yellow"/>
          <w:lang w:val="en-US"/>
        </w:rPr>
        <w:t xml:space="preserve"> that</w:t>
      </w:r>
      <w:r w:rsidR="002C1EFD" w:rsidRPr="007B7D08">
        <w:rPr>
          <w:rFonts w:cstheme="minorHAnsi"/>
          <w:sz w:val="24"/>
          <w:szCs w:val="24"/>
          <w:highlight w:val="yellow"/>
          <w:lang w:val="en-US"/>
        </w:rPr>
        <w:t xml:space="preserve"> </w:t>
      </w:r>
      <w:r w:rsidR="00BF1871" w:rsidRPr="007B7D08">
        <w:rPr>
          <w:rFonts w:cstheme="minorHAnsi"/>
          <w:sz w:val="24"/>
          <w:szCs w:val="24"/>
          <w:highlight w:val="yellow"/>
          <w:lang w:val="en-US"/>
        </w:rPr>
        <w:t xml:space="preserve">the left coronary artery </w:t>
      </w:r>
      <w:r w:rsidR="00EB1906" w:rsidRPr="007B7D08">
        <w:rPr>
          <w:rFonts w:cstheme="minorHAnsi"/>
          <w:sz w:val="24"/>
          <w:szCs w:val="24"/>
          <w:highlight w:val="yellow"/>
          <w:lang w:val="en-US"/>
        </w:rPr>
        <w:t xml:space="preserve">is visible </w:t>
      </w:r>
      <w:r w:rsidR="00CE39E8" w:rsidRPr="007B7D08">
        <w:rPr>
          <w:rFonts w:cstheme="minorHAnsi"/>
          <w:sz w:val="24"/>
          <w:szCs w:val="24"/>
          <w:highlight w:val="yellow"/>
          <w:lang w:val="en-US"/>
        </w:rPr>
        <w:t>on the superior surface</w:t>
      </w:r>
      <w:r w:rsidR="00E31EB1" w:rsidRPr="007B7D08">
        <w:rPr>
          <w:rFonts w:cstheme="minorHAnsi"/>
          <w:sz w:val="24"/>
          <w:szCs w:val="24"/>
          <w:highlight w:val="yellow"/>
          <w:lang w:val="en-US"/>
        </w:rPr>
        <w:t>.</w:t>
      </w:r>
      <w:r w:rsidR="00BD7CB3" w:rsidRPr="007B7D08">
        <w:rPr>
          <w:rFonts w:cstheme="minorHAnsi"/>
          <w:sz w:val="24"/>
          <w:szCs w:val="24"/>
          <w:highlight w:val="yellow"/>
          <w:lang w:val="en-US"/>
        </w:rPr>
        <w:t xml:space="preserve"> Pin the apex of the heart to the bottom of the dissection chamber</w:t>
      </w:r>
      <w:r w:rsidR="004633FC" w:rsidRPr="007B7D08">
        <w:rPr>
          <w:rFonts w:cstheme="minorHAnsi"/>
          <w:sz w:val="24"/>
          <w:szCs w:val="24"/>
          <w:highlight w:val="yellow"/>
          <w:lang w:val="en-US"/>
        </w:rPr>
        <w:t xml:space="preserve"> (</w:t>
      </w:r>
      <w:r w:rsidR="00832F9D" w:rsidRPr="007B7D08">
        <w:rPr>
          <w:rFonts w:cstheme="minorHAnsi"/>
          <w:b/>
          <w:bCs/>
          <w:sz w:val="24"/>
          <w:szCs w:val="24"/>
          <w:highlight w:val="yellow"/>
          <w:lang w:val="en-US"/>
        </w:rPr>
        <w:t xml:space="preserve">Figure </w:t>
      </w:r>
      <w:r w:rsidR="00D50253" w:rsidRPr="007B7D08">
        <w:rPr>
          <w:rFonts w:cstheme="minorHAnsi"/>
          <w:b/>
          <w:bCs/>
          <w:sz w:val="24"/>
          <w:szCs w:val="24"/>
          <w:highlight w:val="yellow"/>
          <w:lang w:val="en-US"/>
        </w:rPr>
        <w:t>5</w:t>
      </w:r>
      <w:r w:rsidR="00832F9D" w:rsidRPr="007B7D08">
        <w:rPr>
          <w:rFonts w:cstheme="minorHAnsi"/>
          <w:b/>
          <w:bCs/>
          <w:sz w:val="24"/>
          <w:szCs w:val="24"/>
          <w:highlight w:val="yellow"/>
          <w:lang w:val="en-US"/>
        </w:rPr>
        <w:t>A</w:t>
      </w:r>
      <w:r w:rsidR="004633FC" w:rsidRPr="007B7D08">
        <w:rPr>
          <w:rFonts w:cstheme="minorHAnsi"/>
          <w:sz w:val="24"/>
          <w:szCs w:val="24"/>
          <w:highlight w:val="yellow"/>
          <w:lang w:val="en-US"/>
        </w:rPr>
        <w:t>)</w:t>
      </w:r>
      <w:r w:rsidR="00BD7CB3" w:rsidRPr="007B7D08">
        <w:rPr>
          <w:rFonts w:cstheme="minorHAnsi"/>
          <w:sz w:val="24"/>
          <w:szCs w:val="24"/>
          <w:highlight w:val="yellow"/>
          <w:lang w:val="en-US"/>
        </w:rPr>
        <w:t xml:space="preserve">. </w:t>
      </w:r>
      <w:r w:rsidR="00A718FE" w:rsidRPr="007B7D08">
        <w:rPr>
          <w:rFonts w:cstheme="minorHAnsi"/>
          <w:sz w:val="24"/>
          <w:szCs w:val="24"/>
          <w:highlight w:val="yellow"/>
          <w:lang w:val="en-US"/>
        </w:rPr>
        <w:t xml:space="preserve">Cut off </w:t>
      </w:r>
      <w:r w:rsidR="00BD7CB3" w:rsidRPr="007B7D08">
        <w:rPr>
          <w:rFonts w:cstheme="minorHAnsi"/>
          <w:sz w:val="24"/>
          <w:szCs w:val="24"/>
          <w:highlight w:val="yellow"/>
          <w:lang w:val="en-US"/>
        </w:rPr>
        <w:t>both atria</w:t>
      </w:r>
      <w:r w:rsidR="004633FC" w:rsidRPr="007B7D08">
        <w:rPr>
          <w:rFonts w:cstheme="minorHAnsi"/>
          <w:sz w:val="24"/>
          <w:szCs w:val="24"/>
          <w:highlight w:val="yellow"/>
          <w:lang w:val="en-US"/>
        </w:rPr>
        <w:t xml:space="preserve"> (</w:t>
      </w:r>
      <w:r w:rsidR="00832F9D" w:rsidRPr="007B7D08">
        <w:rPr>
          <w:rFonts w:cstheme="minorHAnsi"/>
          <w:b/>
          <w:bCs/>
          <w:sz w:val="24"/>
          <w:szCs w:val="24"/>
          <w:highlight w:val="yellow"/>
          <w:lang w:val="en-US"/>
        </w:rPr>
        <w:t xml:space="preserve">Figure </w:t>
      </w:r>
      <w:r w:rsidR="00D50253" w:rsidRPr="007B7D08">
        <w:rPr>
          <w:rFonts w:cstheme="minorHAnsi"/>
          <w:b/>
          <w:bCs/>
          <w:sz w:val="24"/>
          <w:szCs w:val="24"/>
          <w:highlight w:val="yellow"/>
          <w:lang w:val="en-US"/>
        </w:rPr>
        <w:t>5</w:t>
      </w:r>
      <w:r w:rsidR="00832F9D" w:rsidRPr="007B7D08">
        <w:rPr>
          <w:rFonts w:cstheme="minorHAnsi"/>
          <w:b/>
          <w:bCs/>
          <w:sz w:val="24"/>
          <w:szCs w:val="24"/>
          <w:highlight w:val="yellow"/>
          <w:lang w:val="en-US"/>
        </w:rPr>
        <w:t>B</w:t>
      </w:r>
      <w:r w:rsidR="004633FC" w:rsidRPr="007B7D08">
        <w:rPr>
          <w:rFonts w:cstheme="minorHAnsi"/>
          <w:sz w:val="24"/>
          <w:szCs w:val="24"/>
          <w:highlight w:val="yellow"/>
          <w:lang w:val="en-US"/>
        </w:rPr>
        <w:t>)</w:t>
      </w:r>
      <w:r w:rsidR="005B592D" w:rsidRPr="007B7D08">
        <w:rPr>
          <w:rFonts w:cstheme="minorHAnsi"/>
          <w:sz w:val="24"/>
          <w:szCs w:val="24"/>
          <w:highlight w:val="yellow"/>
          <w:lang w:val="en-US"/>
        </w:rPr>
        <w:t>.</w:t>
      </w:r>
    </w:p>
    <w:p w14:paraId="456FF366"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11E60199" w14:textId="3E22D0CA" w:rsidR="00585689" w:rsidRPr="007B7D08" w:rsidRDefault="00B95E61"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W</w:t>
      </w:r>
      <w:r w:rsidR="000F3FAE" w:rsidRPr="007B7D08">
        <w:rPr>
          <w:rFonts w:cstheme="minorHAnsi"/>
          <w:sz w:val="24"/>
          <w:szCs w:val="24"/>
          <w:highlight w:val="yellow"/>
          <w:lang w:val="en-US"/>
        </w:rPr>
        <w:t xml:space="preserve">ith </w:t>
      </w:r>
      <w:r w:rsidRPr="007B7D08">
        <w:rPr>
          <w:rFonts w:cstheme="minorHAnsi"/>
          <w:sz w:val="24"/>
          <w:szCs w:val="24"/>
          <w:highlight w:val="yellow"/>
          <w:lang w:val="en-US"/>
        </w:rPr>
        <w:t xml:space="preserve">a </w:t>
      </w:r>
      <w:r w:rsidR="004633FC" w:rsidRPr="007B7D08">
        <w:rPr>
          <w:rFonts w:cstheme="minorHAnsi"/>
          <w:sz w:val="24"/>
          <w:szCs w:val="24"/>
          <w:highlight w:val="yellow"/>
          <w:lang w:val="en-US"/>
        </w:rPr>
        <w:t xml:space="preserve">set of </w:t>
      </w:r>
      <w:r w:rsidR="000F3FAE" w:rsidRPr="007B7D08">
        <w:rPr>
          <w:rFonts w:cstheme="minorHAnsi"/>
          <w:sz w:val="24"/>
          <w:szCs w:val="24"/>
          <w:highlight w:val="yellow"/>
          <w:lang w:val="en-US"/>
        </w:rPr>
        <w:t>spring scissor</w:t>
      </w:r>
      <w:r w:rsidR="004633FC" w:rsidRPr="007B7D08">
        <w:rPr>
          <w:rFonts w:cstheme="minorHAnsi"/>
          <w:sz w:val="24"/>
          <w:szCs w:val="24"/>
          <w:highlight w:val="yellow"/>
          <w:lang w:val="en-US"/>
        </w:rPr>
        <w:t>s</w:t>
      </w:r>
      <w:r w:rsidRPr="007B7D08">
        <w:rPr>
          <w:rFonts w:cstheme="minorHAnsi"/>
          <w:sz w:val="24"/>
          <w:szCs w:val="24"/>
          <w:highlight w:val="yellow"/>
          <w:lang w:val="en-US"/>
        </w:rPr>
        <w:t>,</w:t>
      </w:r>
      <w:r w:rsidR="000F3FAE" w:rsidRPr="007B7D08">
        <w:rPr>
          <w:rFonts w:cstheme="minorHAnsi"/>
          <w:sz w:val="24"/>
          <w:szCs w:val="24"/>
          <w:highlight w:val="yellow"/>
          <w:lang w:val="en-US"/>
        </w:rPr>
        <w:t xml:space="preserve"> </w:t>
      </w:r>
      <w:r w:rsidR="00A437AF" w:rsidRPr="007B7D08">
        <w:rPr>
          <w:rFonts w:cstheme="minorHAnsi"/>
          <w:sz w:val="24"/>
          <w:szCs w:val="24"/>
          <w:highlight w:val="yellow"/>
          <w:lang w:val="en-US"/>
        </w:rPr>
        <w:t>cut along the right side of the septum to the apex of the heart</w:t>
      </w:r>
      <w:r w:rsidR="00BB180C" w:rsidRPr="007B7D08">
        <w:rPr>
          <w:rFonts w:cstheme="minorHAnsi"/>
          <w:sz w:val="24"/>
          <w:szCs w:val="24"/>
          <w:highlight w:val="yellow"/>
          <w:lang w:val="en-US"/>
        </w:rPr>
        <w:t xml:space="preserve"> (as indicated on </w:t>
      </w:r>
      <w:r w:rsidR="00BB180C" w:rsidRPr="007B7D08">
        <w:rPr>
          <w:rFonts w:cstheme="minorHAnsi"/>
          <w:b/>
          <w:bCs/>
          <w:sz w:val="24"/>
          <w:szCs w:val="24"/>
          <w:highlight w:val="yellow"/>
          <w:lang w:val="en-US"/>
        </w:rPr>
        <w:t xml:space="preserve">Figure </w:t>
      </w:r>
      <w:r w:rsidR="00D50253" w:rsidRPr="007B7D08">
        <w:rPr>
          <w:rFonts w:cstheme="minorHAnsi"/>
          <w:b/>
          <w:bCs/>
          <w:sz w:val="24"/>
          <w:szCs w:val="24"/>
          <w:highlight w:val="yellow"/>
          <w:lang w:val="en-US"/>
        </w:rPr>
        <w:t>5</w:t>
      </w:r>
      <w:r w:rsidR="00BB180C" w:rsidRPr="007B7D08">
        <w:rPr>
          <w:rFonts w:cstheme="minorHAnsi"/>
          <w:b/>
          <w:bCs/>
          <w:sz w:val="24"/>
          <w:szCs w:val="24"/>
          <w:highlight w:val="yellow"/>
          <w:lang w:val="en-US"/>
        </w:rPr>
        <w:t>B</w:t>
      </w:r>
      <w:r w:rsidR="00BB180C" w:rsidRPr="007B7D08">
        <w:rPr>
          <w:rFonts w:cstheme="minorHAnsi"/>
          <w:sz w:val="24"/>
          <w:szCs w:val="24"/>
          <w:highlight w:val="yellow"/>
          <w:lang w:val="en-US"/>
        </w:rPr>
        <w:t>)</w:t>
      </w:r>
      <w:r w:rsidR="00A437AF" w:rsidRPr="007B7D08">
        <w:rPr>
          <w:rFonts w:cstheme="minorHAnsi"/>
          <w:sz w:val="24"/>
          <w:szCs w:val="24"/>
          <w:highlight w:val="yellow"/>
          <w:lang w:val="en-US"/>
        </w:rPr>
        <w:t xml:space="preserve">. Pin the opened left ventricle to the base of the dissection chamber. Then </w:t>
      </w:r>
      <w:r w:rsidRPr="007B7D08">
        <w:rPr>
          <w:rFonts w:cstheme="minorHAnsi"/>
          <w:sz w:val="24"/>
          <w:szCs w:val="24"/>
          <w:highlight w:val="yellow"/>
          <w:lang w:val="en-US"/>
        </w:rPr>
        <w:t xml:space="preserve">cut along </w:t>
      </w:r>
      <w:r w:rsidR="000F3FAE" w:rsidRPr="007B7D08">
        <w:rPr>
          <w:rFonts w:cstheme="minorHAnsi"/>
          <w:sz w:val="24"/>
          <w:szCs w:val="24"/>
          <w:highlight w:val="yellow"/>
          <w:lang w:val="en-US"/>
        </w:rPr>
        <w:t xml:space="preserve">the </w:t>
      </w:r>
      <w:r w:rsidR="00BD7CB3" w:rsidRPr="007B7D08">
        <w:rPr>
          <w:rFonts w:cstheme="minorHAnsi"/>
          <w:sz w:val="24"/>
          <w:szCs w:val="24"/>
          <w:highlight w:val="yellow"/>
          <w:lang w:val="en-US"/>
        </w:rPr>
        <w:t>left side of the septum</w:t>
      </w:r>
      <w:r w:rsidR="0008764C" w:rsidRPr="007B7D08">
        <w:rPr>
          <w:rFonts w:cstheme="minorHAnsi"/>
          <w:sz w:val="24"/>
          <w:szCs w:val="24"/>
          <w:highlight w:val="yellow"/>
          <w:lang w:val="en-US"/>
        </w:rPr>
        <w:t xml:space="preserve">, </w:t>
      </w:r>
      <w:r w:rsidRPr="007B7D08">
        <w:rPr>
          <w:rFonts w:cstheme="minorHAnsi"/>
          <w:sz w:val="24"/>
          <w:szCs w:val="24"/>
          <w:highlight w:val="yellow"/>
          <w:lang w:val="en-US"/>
        </w:rPr>
        <w:t>open the right ventricle</w:t>
      </w:r>
      <w:r w:rsidR="0008764C" w:rsidRPr="007B7D08">
        <w:rPr>
          <w:rFonts w:cstheme="minorHAnsi"/>
          <w:sz w:val="24"/>
          <w:szCs w:val="24"/>
          <w:highlight w:val="yellow"/>
          <w:lang w:val="en-US"/>
        </w:rPr>
        <w:t>,</w:t>
      </w:r>
      <w:r w:rsidRPr="007B7D08">
        <w:rPr>
          <w:rFonts w:cstheme="minorHAnsi"/>
          <w:sz w:val="24"/>
          <w:szCs w:val="24"/>
          <w:highlight w:val="yellow"/>
          <w:lang w:val="en-US"/>
        </w:rPr>
        <w:t xml:space="preserve"> and pin it</w:t>
      </w:r>
      <w:r w:rsidR="0008764C" w:rsidRPr="007B7D08">
        <w:rPr>
          <w:rFonts w:cstheme="minorHAnsi"/>
          <w:sz w:val="24"/>
          <w:szCs w:val="24"/>
          <w:highlight w:val="yellow"/>
          <w:lang w:val="en-US"/>
        </w:rPr>
        <w:t xml:space="preserve"> to the base of the dissection chamber</w:t>
      </w:r>
      <w:r w:rsidR="008602A1" w:rsidRPr="007B7D08">
        <w:rPr>
          <w:rFonts w:cstheme="minorHAnsi"/>
          <w:sz w:val="24"/>
          <w:szCs w:val="24"/>
          <w:highlight w:val="yellow"/>
          <w:lang w:val="en-US"/>
        </w:rPr>
        <w:t>,</w:t>
      </w:r>
      <w:r w:rsidR="00A437AF" w:rsidRPr="007B7D08">
        <w:rPr>
          <w:rFonts w:cstheme="minorHAnsi"/>
          <w:sz w:val="24"/>
          <w:szCs w:val="24"/>
          <w:highlight w:val="yellow"/>
          <w:lang w:val="en-US"/>
        </w:rPr>
        <w:t xml:space="preserve"> too</w:t>
      </w:r>
      <w:r w:rsidR="004633FC" w:rsidRPr="007B7D08">
        <w:rPr>
          <w:rFonts w:cstheme="minorHAnsi"/>
          <w:sz w:val="24"/>
          <w:szCs w:val="24"/>
          <w:highlight w:val="yellow"/>
          <w:lang w:val="en-US"/>
        </w:rPr>
        <w:t xml:space="preserve"> (</w:t>
      </w:r>
      <w:r w:rsidR="00832F9D" w:rsidRPr="007B7D08">
        <w:rPr>
          <w:rFonts w:cstheme="minorHAnsi"/>
          <w:b/>
          <w:bCs/>
          <w:sz w:val="24"/>
          <w:szCs w:val="24"/>
          <w:highlight w:val="yellow"/>
          <w:lang w:val="en-US"/>
        </w:rPr>
        <w:t xml:space="preserve">Figure </w:t>
      </w:r>
      <w:r w:rsidR="00F1150D" w:rsidRPr="007B7D08">
        <w:rPr>
          <w:rFonts w:cstheme="minorHAnsi"/>
          <w:b/>
          <w:bCs/>
          <w:sz w:val="24"/>
          <w:szCs w:val="24"/>
          <w:highlight w:val="yellow"/>
          <w:lang w:val="en-US"/>
        </w:rPr>
        <w:t>5</w:t>
      </w:r>
      <w:r w:rsidR="00832F9D" w:rsidRPr="007B7D08">
        <w:rPr>
          <w:rFonts w:cstheme="minorHAnsi"/>
          <w:b/>
          <w:bCs/>
          <w:sz w:val="24"/>
          <w:szCs w:val="24"/>
          <w:highlight w:val="yellow"/>
          <w:lang w:val="en-US"/>
        </w:rPr>
        <w:t>C</w:t>
      </w:r>
      <w:r w:rsidR="004633FC" w:rsidRPr="007B7D08">
        <w:rPr>
          <w:rFonts w:cstheme="minorHAnsi"/>
          <w:sz w:val="24"/>
          <w:szCs w:val="24"/>
          <w:highlight w:val="yellow"/>
          <w:lang w:val="en-US"/>
        </w:rPr>
        <w:t>)</w:t>
      </w:r>
      <w:r w:rsidR="0008764C" w:rsidRPr="007B7D08">
        <w:rPr>
          <w:rFonts w:cstheme="minorHAnsi"/>
          <w:sz w:val="24"/>
          <w:szCs w:val="24"/>
          <w:highlight w:val="yellow"/>
          <w:lang w:val="en-US"/>
        </w:rPr>
        <w:t>.</w:t>
      </w:r>
    </w:p>
    <w:p w14:paraId="2E08615B" w14:textId="77777777" w:rsidR="00EB1906" w:rsidRPr="007B7D08" w:rsidRDefault="00EB1906" w:rsidP="00FC6784">
      <w:pPr>
        <w:spacing w:after="0" w:line="240" w:lineRule="auto"/>
        <w:jc w:val="both"/>
        <w:rPr>
          <w:rFonts w:cstheme="minorHAnsi"/>
          <w:sz w:val="24"/>
          <w:szCs w:val="24"/>
          <w:highlight w:val="yellow"/>
          <w:lang w:val="en-US"/>
        </w:rPr>
      </w:pPr>
    </w:p>
    <w:p w14:paraId="7F1D704C" w14:textId="72463C82" w:rsidR="008B10C6" w:rsidRPr="007B7D08" w:rsidRDefault="00585689" w:rsidP="00FC6784">
      <w:pPr>
        <w:spacing w:after="0" w:line="240" w:lineRule="auto"/>
        <w:jc w:val="both"/>
        <w:rPr>
          <w:rFonts w:cstheme="minorHAnsi"/>
          <w:sz w:val="24"/>
          <w:szCs w:val="24"/>
          <w:highlight w:val="yellow"/>
          <w:lang w:val="en-US"/>
        </w:rPr>
      </w:pPr>
      <w:r w:rsidRPr="007B7D08">
        <w:rPr>
          <w:rFonts w:cstheme="minorHAnsi"/>
          <w:sz w:val="24"/>
          <w:szCs w:val="24"/>
          <w:highlight w:val="yellow"/>
          <w:lang w:val="en-US"/>
        </w:rPr>
        <w:t xml:space="preserve">NOTE: </w:t>
      </w:r>
      <w:proofErr w:type="gramStart"/>
      <w:r w:rsidR="00BD7CB3" w:rsidRPr="007B7D08">
        <w:rPr>
          <w:rFonts w:cstheme="minorHAnsi"/>
          <w:sz w:val="24"/>
          <w:szCs w:val="24"/>
          <w:highlight w:val="yellow"/>
          <w:lang w:val="en-US"/>
        </w:rPr>
        <w:t>In order to</w:t>
      </w:r>
      <w:proofErr w:type="gramEnd"/>
      <w:r w:rsidR="00BD7CB3" w:rsidRPr="007B7D08">
        <w:rPr>
          <w:rFonts w:cstheme="minorHAnsi"/>
          <w:sz w:val="24"/>
          <w:szCs w:val="24"/>
          <w:highlight w:val="yellow"/>
          <w:lang w:val="en-US"/>
        </w:rPr>
        <w:t xml:space="preserve"> pin the ventricles in an open position, some papillary muscles </w:t>
      </w:r>
      <w:r w:rsidR="00EB1906" w:rsidRPr="007B7D08">
        <w:rPr>
          <w:rFonts w:cstheme="minorHAnsi"/>
          <w:sz w:val="24"/>
          <w:szCs w:val="24"/>
          <w:highlight w:val="yellow"/>
          <w:lang w:val="en-US"/>
        </w:rPr>
        <w:t xml:space="preserve">will </w:t>
      </w:r>
      <w:r w:rsidR="008B10C6" w:rsidRPr="007B7D08">
        <w:rPr>
          <w:rFonts w:cstheme="minorHAnsi"/>
          <w:sz w:val="24"/>
          <w:szCs w:val="24"/>
          <w:highlight w:val="yellow"/>
          <w:lang w:val="en-US"/>
        </w:rPr>
        <w:t>have to be cut.</w:t>
      </w:r>
      <w:r w:rsidR="00E36B61" w:rsidRPr="007B7D08">
        <w:rPr>
          <w:rFonts w:cstheme="minorHAnsi"/>
          <w:sz w:val="24"/>
          <w:szCs w:val="24"/>
          <w:highlight w:val="yellow"/>
          <w:lang w:val="en-US"/>
        </w:rPr>
        <w:t xml:space="preserve"> Identify a free-running trabecula in the right ventricle (</w:t>
      </w:r>
      <w:r w:rsidR="00E36B61" w:rsidRPr="007B7D08">
        <w:rPr>
          <w:rFonts w:cstheme="minorHAnsi"/>
          <w:b/>
          <w:bCs/>
          <w:sz w:val="24"/>
          <w:szCs w:val="24"/>
          <w:highlight w:val="yellow"/>
          <w:lang w:val="en-US"/>
        </w:rPr>
        <w:t>Figure 5D-E</w:t>
      </w:r>
      <w:r w:rsidR="00E36B61" w:rsidRPr="007B7D08">
        <w:rPr>
          <w:rFonts w:cstheme="minorHAnsi"/>
          <w:sz w:val="24"/>
          <w:szCs w:val="24"/>
          <w:highlight w:val="yellow"/>
          <w:lang w:val="en-US"/>
        </w:rPr>
        <w:t>).</w:t>
      </w:r>
    </w:p>
    <w:p w14:paraId="0F819250"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2B8DB098" w14:textId="02320435" w:rsidR="0000132F" w:rsidRPr="007B7D08" w:rsidRDefault="00D63827"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Using the spring scissor and a forcep</w:t>
      </w:r>
      <w:r w:rsidR="00073394" w:rsidRPr="007B7D08">
        <w:rPr>
          <w:rFonts w:cstheme="minorHAnsi"/>
          <w:sz w:val="24"/>
          <w:szCs w:val="24"/>
          <w:highlight w:val="yellow"/>
          <w:lang w:val="en-US"/>
        </w:rPr>
        <w:t>s</w:t>
      </w:r>
      <w:r w:rsidRPr="007B7D08">
        <w:rPr>
          <w:rFonts w:cstheme="minorHAnsi"/>
          <w:sz w:val="24"/>
          <w:szCs w:val="24"/>
          <w:highlight w:val="yellow"/>
          <w:lang w:val="en-US"/>
        </w:rPr>
        <w:t>, c</w:t>
      </w:r>
      <w:r w:rsidR="00BD7CB3" w:rsidRPr="007B7D08">
        <w:rPr>
          <w:rFonts w:cstheme="minorHAnsi"/>
          <w:sz w:val="24"/>
          <w:szCs w:val="24"/>
          <w:highlight w:val="yellow"/>
          <w:lang w:val="en-US"/>
        </w:rPr>
        <w:t>ut the</w:t>
      </w:r>
      <w:r w:rsidR="00142DEA" w:rsidRPr="007B7D08">
        <w:rPr>
          <w:rFonts w:cstheme="minorHAnsi"/>
          <w:sz w:val="24"/>
          <w:szCs w:val="24"/>
          <w:highlight w:val="yellow"/>
          <w:lang w:val="en-US"/>
        </w:rPr>
        <w:t xml:space="preserve"> </w:t>
      </w:r>
      <w:r w:rsidRPr="007B7D08">
        <w:rPr>
          <w:rFonts w:cstheme="minorHAnsi"/>
          <w:sz w:val="24"/>
          <w:szCs w:val="24"/>
          <w:highlight w:val="yellow"/>
          <w:lang w:val="en-US"/>
        </w:rPr>
        <w:t xml:space="preserve">wall </w:t>
      </w:r>
      <w:r w:rsidR="00142DEA" w:rsidRPr="007B7D08">
        <w:rPr>
          <w:rFonts w:cstheme="minorHAnsi"/>
          <w:sz w:val="24"/>
          <w:szCs w:val="24"/>
          <w:highlight w:val="yellow"/>
          <w:lang w:val="en-US"/>
        </w:rPr>
        <w:t>tissue</w:t>
      </w:r>
      <w:r w:rsidRPr="007B7D08">
        <w:rPr>
          <w:rFonts w:cstheme="minorHAnsi"/>
          <w:sz w:val="24"/>
          <w:szCs w:val="24"/>
          <w:highlight w:val="yellow"/>
          <w:lang w:val="en-US"/>
        </w:rPr>
        <w:t xml:space="preserve"> surrounding the trabecula, then cut the wall tissue</w:t>
      </w:r>
      <w:r w:rsidR="00142DEA" w:rsidRPr="007B7D08">
        <w:rPr>
          <w:rFonts w:cstheme="minorHAnsi"/>
          <w:sz w:val="24"/>
          <w:szCs w:val="24"/>
          <w:highlight w:val="yellow"/>
          <w:lang w:val="en-US"/>
        </w:rPr>
        <w:t xml:space="preserve"> in half orthogonally to the direction of the trabecula. </w:t>
      </w:r>
      <w:r w:rsidR="0015621B" w:rsidRPr="007B7D08">
        <w:rPr>
          <w:rFonts w:cstheme="minorHAnsi"/>
          <w:sz w:val="24"/>
          <w:szCs w:val="24"/>
          <w:highlight w:val="yellow"/>
          <w:lang w:val="en-US"/>
        </w:rPr>
        <w:t xml:space="preserve">Trim the </w:t>
      </w:r>
      <w:r w:rsidRPr="007B7D08">
        <w:rPr>
          <w:rFonts w:cstheme="minorHAnsi"/>
          <w:sz w:val="24"/>
          <w:szCs w:val="24"/>
          <w:highlight w:val="yellow"/>
          <w:lang w:val="en-US"/>
        </w:rPr>
        <w:t xml:space="preserve">wall </w:t>
      </w:r>
      <w:r w:rsidR="0015621B" w:rsidRPr="007B7D08">
        <w:rPr>
          <w:rFonts w:cstheme="minorHAnsi"/>
          <w:sz w:val="24"/>
          <w:szCs w:val="24"/>
          <w:highlight w:val="yellow"/>
          <w:lang w:val="en-US"/>
        </w:rPr>
        <w:t xml:space="preserve">tissue until </w:t>
      </w:r>
      <w:r w:rsidRPr="007B7D08">
        <w:rPr>
          <w:rFonts w:cstheme="minorHAnsi"/>
          <w:sz w:val="24"/>
          <w:szCs w:val="24"/>
          <w:highlight w:val="yellow"/>
          <w:lang w:val="en-US"/>
        </w:rPr>
        <w:t xml:space="preserve">its dimension </w:t>
      </w:r>
      <w:r w:rsidR="0015621B" w:rsidRPr="007B7D08">
        <w:rPr>
          <w:rFonts w:cstheme="minorHAnsi"/>
          <w:sz w:val="24"/>
          <w:szCs w:val="24"/>
          <w:highlight w:val="yellow"/>
          <w:lang w:val="en-US"/>
        </w:rPr>
        <w:t xml:space="preserve">is appropriate for the mounting configuration used. In this case, approximately </w:t>
      </w:r>
      <w:r w:rsidR="004633FC" w:rsidRPr="007B7D08">
        <w:rPr>
          <w:rFonts w:cstheme="minorHAnsi"/>
          <w:sz w:val="24"/>
          <w:szCs w:val="24"/>
          <w:highlight w:val="yellow"/>
          <w:lang w:val="en-US"/>
        </w:rPr>
        <w:t xml:space="preserve">half </w:t>
      </w:r>
      <w:r w:rsidR="00E74C31" w:rsidRPr="007B7D08">
        <w:rPr>
          <w:rFonts w:cstheme="minorHAnsi"/>
          <w:sz w:val="24"/>
          <w:szCs w:val="24"/>
          <w:highlight w:val="yellow"/>
          <w:lang w:val="en-US"/>
        </w:rPr>
        <w:t>the size of a sesame</w:t>
      </w:r>
      <w:r w:rsidR="00997272" w:rsidRPr="007B7D08">
        <w:rPr>
          <w:rFonts w:cstheme="minorHAnsi"/>
          <w:sz w:val="24"/>
          <w:szCs w:val="24"/>
          <w:highlight w:val="yellow"/>
          <w:lang w:val="en-US"/>
        </w:rPr>
        <w:t xml:space="preserve"> seed</w:t>
      </w:r>
      <w:r w:rsidR="004633FC" w:rsidRPr="007B7D08">
        <w:rPr>
          <w:rFonts w:cstheme="minorHAnsi"/>
          <w:sz w:val="24"/>
          <w:szCs w:val="24"/>
          <w:highlight w:val="yellow"/>
          <w:lang w:val="en-US"/>
        </w:rPr>
        <w:t xml:space="preserve"> (</w:t>
      </w:r>
      <w:r w:rsidR="0083255C" w:rsidRPr="007B7D08">
        <w:rPr>
          <w:rFonts w:cstheme="minorHAnsi"/>
          <w:b/>
          <w:bCs/>
          <w:sz w:val="24"/>
          <w:szCs w:val="24"/>
          <w:highlight w:val="yellow"/>
          <w:lang w:val="en-US"/>
        </w:rPr>
        <w:t xml:space="preserve">Figure </w:t>
      </w:r>
      <w:r w:rsidR="00D50253" w:rsidRPr="007B7D08">
        <w:rPr>
          <w:rFonts w:cstheme="minorHAnsi"/>
          <w:b/>
          <w:bCs/>
          <w:sz w:val="24"/>
          <w:szCs w:val="24"/>
          <w:highlight w:val="yellow"/>
          <w:lang w:val="en-US"/>
        </w:rPr>
        <w:t>5</w:t>
      </w:r>
      <w:r w:rsidR="004633FC" w:rsidRPr="007B7D08">
        <w:rPr>
          <w:rFonts w:cstheme="minorHAnsi"/>
          <w:b/>
          <w:bCs/>
          <w:sz w:val="24"/>
          <w:szCs w:val="24"/>
          <w:highlight w:val="yellow"/>
          <w:lang w:val="en-US"/>
        </w:rPr>
        <w:t>F</w:t>
      </w:r>
      <w:r w:rsidR="004633FC" w:rsidRPr="007B7D08">
        <w:rPr>
          <w:rFonts w:cstheme="minorHAnsi"/>
          <w:sz w:val="24"/>
          <w:szCs w:val="24"/>
          <w:highlight w:val="yellow"/>
          <w:lang w:val="en-US"/>
        </w:rPr>
        <w:t>)</w:t>
      </w:r>
      <w:r w:rsidR="0015621B" w:rsidRPr="007B7D08">
        <w:rPr>
          <w:rFonts w:cstheme="minorHAnsi"/>
          <w:sz w:val="24"/>
          <w:szCs w:val="24"/>
          <w:highlight w:val="yellow"/>
          <w:lang w:val="en-US"/>
        </w:rPr>
        <w:t>.</w:t>
      </w:r>
    </w:p>
    <w:p w14:paraId="082B7D88"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7E0B78A4" w14:textId="2256AF16" w:rsidR="004875CF" w:rsidRPr="007B7D08" w:rsidRDefault="00BD7CB3" w:rsidP="00FC6784">
      <w:pPr>
        <w:pStyle w:val="ListParagraph"/>
        <w:spacing w:after="0" w:line="240" w:lineRule="auto"/>
        <w:ind w:left="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NOTE: </w:t>
      </w:r>
      <w:r w:rsidR="008D4BD8" w:rsidRPr="007B7D08">
        <w:rPr>
          <w:rFonts w:cstheme="minorHAnsi"/>
          <w:sz w:val="24"/>
          <w:szCs w:val="24"/>
          <w:highlight w:val="yellow"/>
          <w:lang w:val="en-US"/>
        </w:rPr>
        <w:t xml:space="preserve">Trabeculae can be dissected from the right and left ventricles, but those from the left are typically more turbid and less applicable for sarcomere and geometry measurements. </w:t>
      </w:r>
    </w:p>
    <w:p w14:paraId="7287AEA3"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FEC65A2" w14:textId="382AD885" w:rsidR="007668D5" w:rsidRPr="007B7D08" w:rsidRDefault="0000132F"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Leave the excised trabecula in the dissection chamber</w:t>
      </w:r>
      <w:r w:rsidR="001D36C2" w:rsidRPr="007B7D08">
        <w:rPr>
          <w:rFonts w:cstheme="minorHAnsi"/>
          <w:sz w:val="24"/>
          <w:szCs w:val="24"/>
          <w:highlight w:val="yellow"/>
          <w:lang w:val="en-US"/>
        </w:rPr>
        <w:t xml:space="preserve">, continuously </w:t>
      </w:r>
      <w:proofErr w:type="spellStart"/>
      <w:r w:rsidR="001D36C2" w:rsidRPr="007B7D08">
        <w:rPr>
          <w:rFonts w:cstheme="minorHAnsi"/>
          <w:sz w:val="24"/>
          <w:szCs w:val="24"/>
          <w:highlight w:val="yellow"/>
          <w:lang w:val="en-US"/>
        </w:rPr>
        <w:t>superfusing</w:t>
      </w:r>
      <w:proofErr w:type="spellEnd"/>
      <w:r w:rsidRPr="007B7D08">
        <w:rPr>
          <w:rFonts w:cstheme="minorHAnsi"/>
          <w:sz w:val="24"/>
          <w:szCs w:val="24"/>
          <w:highlight w:val="yellow"/>
          <w:lang w:val="en-US"/>
        </w:rPr>
        <w:t xml:space="preserve"> with </w:t>
      </w:r>
      <w:r w:rsidR="00073394" w:rsidRPr="007B7D08">
        <w:rPr>
          <w:rFonts w:cstheme="minorHAnsi"/>
          <w:sz w:val="24"/>
          <w:szCs w:val="24"/>
          <w:highlight w:val="yellow"/>
          <w:lang w:val="en-US"/>
        </w:rPr>
        <w:t xml:space="preserve">the </w:t>
      </w:r>
      <w:r w:rsidRPr="007B7D08">
        <w:rPr>
          <w:rFonts w:cstheme="minorHAnsi"/>
          <w:sz w:val="24"/>
          <w:szCs w:val="24"/>
          <w:highlight w:val="yellow"/>
          <w:lang w:val="en-US"/>
        </w:rPr>
        <w:t>dissection solution.</w:t>
      </w:r>
    </w:p>
    <w:p w14:paraId="5EE894AC"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349FD25" w14:textId="678F3640" w:rsidR="008B10C6" w:rsidRPr="007B7D08" w:rsidRDefault="002F5993" w:rsidP="00FC6784">
      <w:pPr>
        <w:pStyle w:val="ListParagraph"/>
        <w:numPr>
          <w:ilvl w:val="0"/>
          <w:numId w:val="15"/>
        </w:numPr>
        <w:spacing w:after="0" w:line="240" w:lineRule="auto"/>
        <w:ind w:left="0" w:firstLine="0"/>
        <w:contextualSpacing w:val="0"/>
        <w:jc w:val="both"/>
        <w:rPr>
          <w:rFonts w:cstheme="minorHAnsi"/>
          <w:b/>
          <w:sz w:val="24"/>
          <w:szCs w:val="24"/>
          <w:highlight w:val="yellow"/>
          <w:lang w:val="en-US"/>
        </w:rPr>
      </w:pPr>
      <w:r w:rsidRPr="007B7D08">
        <w:rPr>
          <w:rFonts w:cstheme="minorHAnsi"/>
          <w:b/>
          <w:sz w:val="24"/>
          <w:szCs w:val="24"/>
          <w:highlight w:val="yellow"/>
          <w:lang w:val="en-US"/>
        </w:rPr>
        <w:t>Experimental protocol</w:t>
      </w:r>
    </w:p>
    <w:p w14:paraId="7C212B2F" w14:textId="77777777" w:rsidR="004875CF" w:rsidRPr="007B7D08" w:rsidRDefault="004875CF" w:rsidP="00FC6784">
      <w:pPr>
        <w:pStyle w:val="ListParagraph"/>
        <w:spacing w:after="0" w:line="240" w:lineRule="auto"/>
        <w:ind w:left="0"/>
        <w:contextualSpacing w:val="0"/>
        <w:jc w:val="both"/>
        <w:rPr>
          <w:rFonts w:cstheme="minorHAnsi"/>
          <w:b/>
          <w:i/>
          <w:sz w:val="24"/>
          <w:szCs w:val="24"/>
          <w:highlight w:val="yellow"/>
          <w:lang w:val="en-US"/>
        </w:rPr>
      </w:pPr>
    </w:p>
    <w:p w14:paraId="488FA378" w14:textId="7210BE56" w:rsidR="00F9349F" w:rsidRPr="007B7D08" w:rsidRDefault="00585689" w:rsidP="00FC6784">
      <w:pPr>
        <w:spacing w:after="0" w:line="240" w:lineRule="auto"/>
        <w:jc w:val="both"/>
        <w:rPr>
          <w:rFonts w:cstheme="minorHAnsi"/>
          <w:sz w:val="24"/>
          <w:szCs w:val="24"/>
          <w:lang w:val="en-US"/>
        </w:rPr>
      </w:pPr>
      <w:r w:rsidRPr="007B7D08">
        <w:rPr>
          <w:rFonts w:cstheme="minorHAnsi"/>
          <w:sz w:val="24"/>
          <w:szCs w:val="24"/>
          <w:highlight w:val="yellow"/>
          <w:lang w:val="en-US"/>
        </w:rPr>
        <w:lastRenderedPageBreak/>
        <w:t xml:space="preserve">NOTE: </w:t>
      </w:r>
      <w:r w:rsidR="0023597A" w:rsidRPr="007B7D08">
        <w:rPr>
          <w:rFonts w:cstheme="minorHAnsi"/>
          <w:sz w:val="24"/>
          <w:szCs w:val="24"/>
          <w:highlight w:val="yellow"/>
          <w:lang w:val="en-US"/>
        </w:rPr>
        <w:t>The device</w:t>
      </w:r>
      <w:r w:rsidR="004A1B2E" w:rsidRPr="007B7D08">
        <w:rPr>
          <w:rFonts w:cstheme="minorHAnsi"/>
          <w:sz w:val="24"/>
          <w:szCs w:val="24"/>
          <w:highlight w:val="yellow"/>
          <w:lang w:val="en-US"/>
        </w:rPr>
        <w:fldChar w:fldCharType="begin" w:fldLock="1"/>
      </w:r>
      <w:r w:rsidR="000A1919" w:rsidRPr="007B7D08">
        <w:rPr>
          <w:rFonts w:cstheme="minorHAnsi"/>
          <w:sz w:val="24"/>
          <w:szCs w:val="24"/>
          <w:highlight w:val="yellow"/>
          <w:lang w:val="en-US"/>
        </w:rPr>
        <w:instrText>ADDIN CSL_CITATION {"citationItems":[{"id":"ITEM-1","itemData":{"DOI":"10.1109/MIM.2019.8674628","ISSN":"19410123","abstract":"Muscle is an amazing natural thermodynamic engine that converts chemical energy into mechanical work. Each muscle twitch is 'sparked' by an electrically-released pulse of calcium ions, which trigger force-development and cell shortening, at the cost of energy and oxygen, and the dissipation of heat. Like other engines, muscle is inefficient at converting chemical energy to mechanical energy; at least 80% of the energy consumed by the muscle is released as heat. When we want to measure or enhance the performance of a human-made engine, such as an internal combustion engine, we typically attach it to a dynamometer - a device that can apply a controlled load to the engine, and measure its fuel consumption and work output. Imagine that we had a similar tool that allowed us to inspect nature's engine - muscle tissue - and thereby measure its energetic performance. Such a tool would allow us to better understand the muscle's work output and energy consumption, diagnose problems with the engine, tune its performance, and observe its response to changes in load, or to additives in its fuel. In this article, we report on our construction of a dynamometer for heart muscle.","author":[{"dropping-particle":"","family":"Taberner","given":"Andrew","non-dropping-particle":"","parse-names":false,"suffix":""},{"dropping-particle":"","family":"Nielsen","given":"Poul","non-dropping-particle":"","parse-names":false,"suffix":""},{"dropping-particle":"","family":"Johnston","given":"Callum","non-dropping-particle":"","parse-names":false,"suffix":""},{"dropping-particle":"","family":"Anderson","given":"Alex","non-dropping-particle":"","parse-names":false,"suffix":""},{"dropping-particle":"","family":"Cheuk","given":"Ming","non-dropping-particle":"","parse-names":false,"suffix":""},{"dropping-particle":"","family":"Garrett","given":"Amy","non-dropping-particle":"","parse-names":false,"suffix":""},{"dropping-particle":"","family":"Dowrick","given":"Jarrah","non-dropping-particle":"","parse-names":false,"suffix":""},{"dropping-particle":"","family":"Tang","given":"Emily Lam Po","non-dropping-particle":"","parse-names":false,"suffix":""},{"dropping-particle":"","family":"Hajirassouliha","given":"Amir","non-dropping-particle":"","parse-names":false,"suffix":""},{"dropping-particle":"","family":"Ruddy","given":"Bryan","non-dropping-particle":"","parse-names":false,"suffix":""},{"dropping-particle":"","family":"Pham","given":"Toan","non-dropping-particle":"","parse-names":false,"suffix":""},{"dropping-particle":"","family":"Tran","given":"Kenneth","non-dropping-particle":"","parse-names":false,"suffix":""},{"dropping-particle":"","family":"Han","given":"June Chiew","non-dropping-particle":"","parse-names":false,"suffix":""},{"dropping-particle":"","family":"Loiselle","given":"Denis","non-dropping-particle":"","parse-names":false,"suffix":""}],"container-title":"IEEE Instrumentation and Measurement Magazine","id":"ITEM-1","issue":"2","issued":{"date-parts":[["2019","4","1"]]},"page":"10-16","publisher":"Institute of Electrical and Electronics Engineers Inc.","title":"A dynamometer for nature's engines","type":"article-journal","volume":"22"},"uris":["http://www.mendeley.com/documents/?uuid=0d528eff-465e-3c2f-bc56-019e2d9f702e"]}],"mendeley":{"formattedCitation":"&lt;sup&gt;13&lt;/sup&gt;","plainTextFormattedCitation":"13","previouslyFormattedCitation":"&lt;sup&gt;12&lt;/sup&gt;"},"properties":{"noteIndex":0},"schema":"https://github.com/citation-style-language/schema/raw/master/csl-citation.json"}</w:instrText>
      </w:r>
      <w:r w:rsidR="004A1B2E" w:rsidRPr="007B7D08">
        <w:rPr>
          <w:rFonts w:cstheme="minorHAnsi"/>
          <w:sz w:val="24"/>
          <w:szCs w:val="24"/>
          <w:highlight w:val="yellow"/>
          <w:lang w:val="en-US"/>
        </w:rPr>
        <w:fldChar w:fldCharType="separate"/>
      </w:r>
      <w:r w:rsidR="000A1919" w:rsidRPr="007B7D08">
        <w:rPr>
          <w:rFonts w:cstheme="minorHAnsi"/>
          <w:noProof/>
          <w:sz w:val="24"/>
          <w:szCs w:val="24"/>
          <w:highlight w:val="yellow"/>
          <w:vertAlign w:val="superscript"/>
          <w:lang w:val="en-US"/>
        </w:rPr>
        <w:t>13</w:t>
      </w:r>
      <w:r w:rsidR="004A1B2E" w:rsidRPr="007B7D08">
        <w:rPr>
          <w:rFonts w:cstheme="minorHAnsi"/>
          <w:sz w:val="24"/>
          <w:szCs w:val="24"/>
          <w:highlight w:val="yellow"/>
          <w:lang w:val="en-US"/>
        </w:rPr>
        <w:fldChar w:fldCharType="end"/>
      </w:r>
      <w:r w:rsidR="0023597A" w:rsidRPr="007B7D08">
        <w:rPr>
          <w:rFonts w:cstheme="minorHAnsi"/>
          <w:sz w:val="24"/>
          <w:szCs w:val="24"/>
          <w:highlight w:val="yellow"/>
          <w:lang w:val="en-US"/>
        </w:rPr>
        <w:t xml:space="preserve"> used for this experiment</w:t>
      </w:r>
      <w:r w:rsidR="007F778B" w:rsidRPr="007B7D08">
        <w:rPr>
          <w:rFonts w:cstheme="minorHAnsi"/>
          <w:sz w:val="24"/>
          <w:szCs w:val="24"/>
          <w:highlight w:val="yellow"/>
          <w:lang w:val="en-US"/>
        </w:rPr>
        <w:t xml:space="preserve"> was built in-house and uses custom control code. The necessary </w:t>
      </w:r>
      <w:r w:rsidR="00941DD3" w:rsidRPr="007B7D08">
        <w:rPr>
          <w:rFonts w:cstheme="minorHAnsi"/>
          <w:sz w:val="24"/>
          <w:szCs w:val="24"/>
          <w:highlight w:val="yellow"/>
          <w:lang w:val="en-US"/>
        </w:rPr>
        <w:t>considerations for the design</w:t>
      </w:r>
      <w:r w:rsidR="007F778B" w:rsidRPr="007B7D08">
        <w:rPr>
          <w:rFonts w:cstheme="minorHAnsi"/>
          <w:sz w:val="24"/>
          <w:szCs w:val="24"/>
          <w:highlight w:val="yellow"/>
          <w:lang w:val="en-US"/>
        </w:rPr>
        <w:t xml:space="preserve"> of</w:t>
      </w:r>
      <w:r w:rsidR="00941DD3" w:rsidRPr="007B7D08">
        <w:rPr>
          <w:rFonts w:cstheme="minorHAnsi"/>
          <w:sz w:val="24"/>
          <w:szCs w:val="24"/>
          <w:highlight w:val="yellow"/>
          <w:lang w:val="en-US"/>
        </w:rPr>
        <w:t xml:space="preserve"> a</w:t>
      </w:r>
      <w:r w:rsidR="007F778B" w:rsidRPr="007B7D08">
        <w:rPr>
          <w:rFonts w:cstheme="minorHAnsi"/>
          <w:sz w:val="24"/>
          <w:szCs w:val="24"/>
          <w:highlight w:val="yellow"/>
          <w:lang w:val="en-US"/>
        </w:rPr>
        <w:t xml:space="preserve"> device built </w:t>
      </w:r>
      <w:r w:rsidR="00B06236" w:rsidRPr="007B7D08">
        <w:rPr>
          <w:rFonts w:cstheme="minorHAnsi"/>
          <w:sz w:val="24"/>
          <w:szCs w:val="24"/>
          <w:highlight w:val="yellow"/>
          <w:lang w:val="en-US"/>
        </w:rPr>
        <w:t xml:space="preserve">to replicate these data are two </w:t>
      </w:r>
      <w:r w:rsidR="00941DD3" w:rsidRPr="007B7D08">
        <w:rPr>
          <w:rFonts w:cstheme="minorHAnsi"/>
          <w:sz w:val="24"/>
          <w:szCs w:val="24"/>
          <w:highlight w:val="yellow"/>
          <w:lang w:val="en-US"/>
        </w:rPr>
        <w:t xml:space="preserve">independently </w:t>
      </w:r>
      <w:r w:rsidR="00B06236" w:rsidRPr="007B7D08">
        <w:rPr>
          <w:rFonts w:cstheme="minorHAnsi"/>
          <w:sz w:val="24"/>
          <w:szCs w:val="24"/>
          <w:highlight w:val="yellow"/>
          <w:lang w:val="en-US"/>
        </w:rPr>
        <w:t xml:space="preserve">actuated mounting hooks, </w:t>
      </w:r>
      <w:r w:rsidR="00941DD3" w:rsidRPr="007B7D08">
        <w:rPr>
          <w:rFonts w:cstheme="minorHAnsi"/>
          <w:sz w:val="24"/>
          <w:szCs w:val="24"/>
          <w:highlight w:val="yellow"/>
          <w:lang w:val="en-US"/>
        </w:rPr>
        <w:t>a measurement chamber with three optically clear axes</w:t>
      </w:r>
      <w:r w:rsidR="008D550A" w:rsidRPr="007B7D08">
        <w:rPr>
          <w:rFonts w:cstheme="minorHAnsi"/>
          <w:sz w:val="24"/>
          <w:szCs w:val="24"/>
          <w:highlight w:val="yellow"/>
          <w:lang w:val="en-US"/>
        </w:rPr>
        <w:t xml:space="preserve"> </w:t>
      </w:r>
      <w:r w:rsidR="00545720" w:rsidRPr="007B7D08">
        <w:rPr>
          <w:rFonts w:cstheme="minorHAnsi"/>
          <w:sz w:val="24"/>
          <w:szCs w:val="24"/>
          <w:highlight w:val="yellow"/>
          <w:lang w:val="en-US"/>
        </w:rPr>
        <w:t>(</w:t>
      </w:r>
      <w:r w:rsidR="0083255C" w:rsidRPr="007B7D08">
        <w:rPr>
          <w:rFonts w:cstheme="minorHAnsi"/>
          <w:b/>
          <w:bCs/>
          <w:sz w:val="24"/>
          <w:szCs w:val="24"/>
          <w:highlight w:val="yellow"/>
          <w:lang w:val="en-US"/>
        </w:rPr>
        <w:t xml:space="preserve">Figure </w:t>
      </w:r>
      <w:r w:rsidR="00FE2045" w:rsidRPr="007B7D08">
        <w:rPr>
          <w:rFonts w:cstheme="minorHAnsi"/>
          <w:b/>
          <w:bCs/>
          <w:sz w:val="24"/>
          <w:szCs w:val="24"/>
          <w:highlight w:val="yellow"/>
          <w:lang w:val="en-US"/>
        </w:rPr>
        <w:t>3</w:t>
      </w:r>
      <w:r w:rsidR="00545720" w:rsidRPr="007B7D08">
        <w:rPr>
          <w:rFonts w:cstheme="minorHAnsi"/>
          <w:sz w:val="24"/>
          <w:szCs w:val="24"/>
          <w:highlight w:val="yellow"/>
          <w:lang w:val="en-US"/>
        </w:rPr>
        <w:t>)</w:t>
      </w:r>
      <w:r w:rsidR="00941DD3" w:rsidRPr="007B7D08">
        <w:rPr>
          <w:rFonts w:cstheme="minorHAnsi"/>
          <w:sz w:val="24"/>
          <w:szCs w:val="24"/>
          <w:highlight w:val="yellow"/>
          <w:lang w:val="en-US"/>
        </w:rPr>
        <w:t xml:space="preserve">, and an external trigger line </w:t>
      </w:r>
      <w:r w:rsidR="007908D1" w:rsidRPr="007B7D08">
        <w:rPr>
          <w:rFonts w:cstheme="minorHAnsi"/>
          <w:sz w:val="24"/>
          <w:szCs w:val="24"/>
          <w:highlight w:val="yellow"/>
          <w:lang w:val="en-US"/>
        </w:rPr>
        <w:t>that synchroni</w:t>
      </w:r>
      <w:r w:rsidR="00073394" w:rsidRPr="007B7D08">
        <w:rPr>
          <w:rFonts w:cstheme="minorHAnsi"/>
          <w:sz w:val="24"/>
          <w:szCs w:val="24"/>
          <w:highlight w:val="yellow"/>
          <w:lang w:val="en-US"/>
        </w:rPr>
        <w:t>z</w:t>
      </w:r>
      <w:r w:rsidR="007908D1" w:rsidRPr="007B7D08">
        <w:rPr>
          <w:rFonts w:cstheme="minorHAnsi"/>
          <w:sz w:val="24"/>
          <w:szCs w:val="24"/>
          <w:highlight w:val="yellow"/>
          <w:lang w:val="en-US"/>
        </w:rPr>
        <w:t>es</w:t>
      </w:r>
      <w:r w:rsidR="009F31BC" w:rsidRPr="007B7D08">
        <w:rPr>
          <w:rFonts w:cstheme="minorHAnsi"/>
          <w:sz w:val="24"/>
          <w:szCs w:val="24"/>
          <w:highlight w:val="yellow"/>
          <w:lang w:val="en-US"/>
        </w:rPr>
        <w:t xml:space="preserve"> </w:t>
      </w:r>
      <w:r w:rsidR="00941DD3" w:rsidRPr="007B7D08">
        <w:rPr>
          <w:rFonts w:cstheme="minorHAnsi"/>
          <w:sz w:val="24"/>
          <w:szCs w:val="24"/>
          <w:highlight w:val="yellow"/>
          <w:lang w:val="en-US"/>
        </w:rPr>
        <w:t xml:space="preserve">the </w:t>
      </w:r>
      <w:r w:rsidR="00D860B3" w:rsidRPr="007B7D08">
        <w:rPr>
          <w:rFonts w:cstheme="minorHAnsi"/>
          <w:sz w:val="24"/>
          <w:szCs w:val="24"/>
          <w:highlight w:val="yellow"/>
          <w:lang w:val="en-US"/>
        </w:rPr>
        <w:t xml:space="preserve">brightfield and OCT cameras with the </w:t>
      </w:r>
      <w:r w:rsidR="00941DD3" w:rsidRPr="007B7D08">
        <w:rPr>
          <w:rFonts w:cstheme="minorHAnsi"/>
          <w:sz w:val="24"/>
          <w:szCs w:val="24"/>
          <w:highlight w:val="yellow"/>
          <w:lang w:val="en-US"/>
        </w:rPr>
        <w:t>stimulator.</w:t>
      </w:r>
      <w:r w:rsidR="00DC3291" w:rsidRPr="007B7D08">
        <w:rPr>
          <w:rFonts w:cstheme="minorHAnsi"/>
          <w:sz w:val="24"/>
          <w:szCs w:val="24"/>
          <w:highlight w:val="yellow"/>
          <w:lang w:val="en-US"/>
        </w:rPr>
        <w:t xml:space="preserve"> </w:t>
      </w:r>
      <w:r w:rsidR="00671117" w:rsidRPr="007B7D08">
        <w:rPr>
          <w:rFonts w:cstheme="minorHAnsi"/>
          <w:sz w:val="24"/>
          <w:szCs w:val="24"/>
          <w:highlight w:val="yellow"/>
          <w:lang w:val="en-US"/>
        </w:rPr>
        <w:t xml:space="preserve">The PMT voltage and force signal were collected using analog DAQ cards, the images from the OCT and brightfield microscope were collected using Camera Link frame-grabber cards, and the stimulus signal was collected </w:t>
      </w:r>
      <w:r w:rsidR="00B564E5" w:rsidRPr="007B7D08">
        <w:rPr>
          <w:rFonts w:cstheme="minorHAnsi"/>
          <w:sz w:val="24"/>
          <w:szCs w:val="24"/>
          <w:highlight w:val="yellow"/>
          <w:lang w:val="en-US"/>
        </w:rPr>
        <w:t xml:space="preserve">using a digital I/O card. </w:t>
      </w:r>
      <w:r w:rsidR="00AC4E7C" w:rsidRPr="007B7D08">
        <w:rPr>
          <w:rFonts w:cstheme="minorHAnsi"/>
          <w:sz w:val="24"/>
          <w:szCs w:val="24"/>
          <w:highlight w:val="yellow"/>
          <w:lang w:val="en-US"/>
        </w:rPr>
        <w:t>Data storage was done offline using a set of producer consumer loops to maintain temporal alignment.</w:t>
      </w:r>
    </w:p>
    <w:p w14:paraId="6797452B" w14:textId="77777777" w:rsidR="004875CF" w:rsidRPr="007B7D08" w:rsidRDefault="004875CF" w:rsidP="00FC6784">
      <w:pPr>
        <w:spacing w:after="0" w:line="240" w:lineRule="auto"/>
        <w:jc w:val="both"/>
        <w:rPr>
          <w:rFonts w:cstheme="minorHAnsi"/>
          <w:iCs/>
          <w:sz w:val="24"/>
          <w:szCs w:val="24"/>
          <w:highlight w:val="yellow"/>
          <w:lang w:val="en-US"/>
        </w:rPr>
      </w:pPr>
    </w:p>
    <w:p w14:paraId="49D06FC3" w14:textId="72A2B667" w:rsidR="008B10C6" w:rsidRPr="007B7D08" w:rsidRDefault="00D56EB4"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 xml:space="preserve">Prepare the </w:t>
      </w:r>
      <w:proofErr w:type="spellStart"/>
      <w:r w:rsidR="00090C5D" w:rsidRPr="007B7D08">
        <w:rPr>
          <w:rFonts w:cstheme="minorHAnsi"/>
          <w:iCs/>
          <w:sz w:val="24"/>
          <w:szCs w:val="24"/>
          <w:highlight w:val="yellow"/>
          <w:lang w:val="en-US"/>
        </w:rPr>
        <w:t>cardiomyometer</w:t>
      </w:r>
      <w:proofErr w:type="spellEnd"/>
      <w:r w:rsidR="007C59D1" w:rsidRPr="007B7D08">
        <w:rPr>
          <w:rFonts w:cstheme="minorHAnsi"/>
          <w:iCs/>
          <w:sz w:val="24"/>
          <w:szCs w:val="24"/>
          <w:highlight w:val="yellow"/>
          <w:lang w:val="en-US"/>
        </w:rPr>
        <w:t>.</w:t>
      </w:r>
    </w:p>
    <w:p w14:paraId="206549BF"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615E199F" w14:textId="4A33E3EC" w:rsidR="004875CF" w:rsidRPr="007B7D08" w:rsidRDefault="002F599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Flush hot </w:t>
      </w:r>
      <w:r w:rsidR="00113C10" w:rsidRPr="007B7D08">
        <w:rPr>
          <w:rFonts w:cstheme="minorHAnsi"/>
          <w:sz w:val="24"/>
          <w:szCs w:val="24"/>
          <w:highlight w:val="yellow"/>
          <w:lang w:val="en-US"/>
        </w:rPr>
        <w:t>(~6</w:t>
      </w:r>
      <w:r w:rsidR="000B7C41" w:rsidRPr="007B7D08">
        <w:rPr>
          <w:rFonts w:cstheme="minorHAnsi"/>
          <w:sz w:val="24"/>
          <w:szCs w:val="24"/>
          <w:highlight w:val="yellow"/>
          <w:lang w:val="en-US"/>
        </w:rPr>
        <w:t>0 </w:t>
      </w:r>
      <w:r w:rsidR="00073394" w:rsidRPr="007B7D08">
        <w:rPr>
          <w:rFonts w:cstheme="minorHAnsi"/>
          <w:sz w:val="24"/>
          <w:szCs w:val="24"/>
          <w:highlight w:val="yellow"/>
          <w:lang w:val="en-US"/>
        </w:rPr>
        <w:t>°</w:t>
      </w:r>
      <w:r w:rsidR="00113C10" w:rsidRPr="007B7D08">
        <w:rPr>
          <w:rFonts w:cstheme="minorHAnsi"/>
          <w:sz w:val="24"/>
          <w:szCs w:val="24"/>
          <w:highlight w:val="yellow"/>
          <w:lang w:val="en-US"/>
        </w:rPr>
        <w:t xml:space="preserve">C) </w:t>
      </w:r>
      <w:r w:rsidRPr="007B7D08">
        <w:rPr>
          <w:rFonts w:cstheme="minorHAnsi"/>
          <w:sz w:val="24"/>
          <w:szCs w:val="24"/>
          <w:highlight w:val="yellow"/>
          <w:lang w:val="en-US"/>
        </w:rPr>
        <w:t>water, distilled water</w:t>
      </w:r>
      <w:r w:rsidR="00113C10" w:rsidRPr="007B7D08">
        <w:rPr>
          <w:rFonts w:cstheme="minorHAnsi"/>
          <w:sz w:val="24"/>
          <w:szCs w:val="24"/>
          <w:highlight w:val="yellow"/>
          <w:lang w:val="en-US"/>
        </w:rPr>
        <w:t xml:space="preserve"> (room temperature)</w:t>
      </w:r>
      <w:r w:rsidRPr="007B7D08">
        <w:rPr>
          <w:rFonts w:cstheme="minorHAnsi"/>
          <w:sz w:val="24"/>
          <w:szCs w:val="24"/>
          <w:highlight w:val="yellow"/>
          <w:lang w:val="en-US"/>
        </w:rPr>
        <w:t xml:space="preserve">, and then </w:t>
      </w:r>
      <w:proofErr w:type="spellStart"/>
      <w:r w:rsidRPr="007B7D08">
        <w:rPr>
          <w:rFonts w:cstheme="minorHAnsi"/>
          <w:sz w:val="24"/>
          <w:szCs w:val="24"/>
          <w:highlight w:val="yellow"/>
          <w:lang w:val="en-US"/>
        </w:rPr>
        <w:t>superfusate</w:t>
      </w:r>
      <w:proofErr w:type="spellEnd"/>
      <w:r w:rsidRPr="007B7D08">
        <w:rPr>
          <w:rFonts w:cstheme="minorHAnsi"/>
          <w:sz w:val="24"/>
          <w:szCs w:val="24"/>
          <w:highlight w:val="yellow"/>
          <w:lang w:val="en-US"/>
        </w:rPr>
        <w:t xml:space="preserve"> solution through the measurement chamber. Continuously bubble the </w:t>
      </w:r>
      <w:proofErr w:type="spellStart"/>
      <w:r w:rsidRPr="007B7D08">
        <w:rPr>
          <w:rFonts w:cstheme="minorHAnsi"/>
          <w:sz w:val="24"/>
          <w:szCs w:val="24"/>
          <w:highlight w:val="yellow"/>
          <w:lang w:val="en-US"/>
        </w:rPr>
        <w:t>superfusate</w:t>
      </w:r>
      <w:proofErr w:type="spellEnd"/>
      <w:r w:rsidRPr="007B7D08">
        <w:rPr>
          <w:rFonts w:cstheme="minorHAnsi"/>
          <w:sz w:val="24"/>
          <w:szCs w:val="24"/>
          <w:highlight w:val="yellow"/>
          <w:lang w:val="en-US"/>
        </w:rPr>
        <w:t xml:space="preserve"> solution with carbogen.</w:t>
      </w:r>
    </w:p>
    <w:p w14:paraId="7487AA72" w14:textId="77777777" w:rsidR="004875CF" w:rsidRPr="007B7D08" w:rsidRDefault="004875CF" w:rsidP="00FC6784">
      <w:pPr>
        <w:spacing w:after="0" w:line="240" w:lineRule="auto"/>
        <w:jc w:val="both"/>
        <w:rPr>
          <w:rFonts w:cstheme="minorHAnsi"/>
          <w:sz w:val="24"/>
          <w:szCs w:val="24"/>
          <w:highlight w:val="yellow"/>
          <w:lang w:val="en-US"/>
        </w:rPr>
      </w:pPr>
    </w:p>
    <w:p w14:paraId="65752523" w14:textId="1CC0D291" w:rsidR="00073394" w:rsidRPr="007B7D08" w:rsidRDefault="00941DD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Turn on the brightfield microscope</w:t>
      </w:r>
      <w:r w:rsidR="00A62051" w:rsidRPr="007B7D08">
        <w:rPr>
          <w:rFonts w:cstheme="minorHAnsi"/>
          <w:sz w:val="24"/>
          <w:szCs w:val="24"/>
          <w:highlight w:val="yellow"/>
          <w:lang w:val="en-US"/>
        </w:rPr>
        <w:t xml:space="preserve"> illumination</w:t>
      </w:r>
      <w:r w:rsidRPr="007B7D08">
        <w:rPr>
          <w:rFonts w:cstheme="minorHAnsi"/>
          <w:sz w:val="24"/>
          <w:szCs w:val="24"/>
          <w:highlight w:val="yellow"/>
          <w:lang w:val="en-US"/>
        </w:rPr>
        <w:t xml:space="preserve"> source</w:t>
      </w:r>
      <w:r w:rsidR="00354BF8" w:rsidRPr="007B7D08">
        <w:rPr>
          <w:rFonts w:cstheme="minorHAnsi"/>
          <w:sz w:val="24"/>
          <w:szCs w:val="24"/>
          <w:highlight w:val="yellow"/>
          <w:lang w:val="en-US"/>
        </w:rPr>
        <w:t xml:space="preserve"> and press </w:t>
      </w:r>
      <w:r w:rsidR="00354BF8" w:rsidRPr="007B7D08">
        <w:rPr>
          <w:rFonts w:cstheme="minorHAnsi"/>
          <w:b/>
          <w:bCs/>
          <w:sz w:val="24"/>
          <w:szCs w:val="24"/>
          <w:highlight w:val="yellow"/>
          <w:lang w:val="en-US"/>
        </w:rPr>
        <w:t>F1</w:t>
      </w:r>
      <w:r w:rsidR="00354BF8" w:rsidRPr="007B7D08">
        <w:rPr>
          <w:rFonts w:cstheme="minorHAnsi"/>
          <w:sz w:val="24"/>
          <w:szCs w:val="24"/>
          <w:highlight w:val="yellow"/>
          <w:lang w:val="en-US"/>
        </w:rPr>
        <w:t xml:space="preserve"> to enable capture (</w:t>
      </w:r>
      <w:r w:rsidR="00354BF8" w:rsidRPr="007B7D08">
        <w:rPr>
          <w:rFonts w:cstheme="minorHAnsi"/>
          <w:b/>
          <w:bCs/>
          <w:sz w:val="24"/>
          <w:szCs w:val="24"/>
          <w:highlight w:val="yellow"/>
          <w:lang w:val="en-US"/>
        </w:rPr>
        <w:t>Figure 4</w:t>
      </w:r>
      <w:r w:rsidR="00F1150D" w:rsidRPr="007B7D08">
        <w:rPr>
          <w:rFonts w:cstheme="minorHAnsi"/>
          <w:b/>
          <w:bCs/>
          <w:sz w:val="24"/>
          <w:szCs w:val="24"/>
          <w:highlight w:val="yellow"/>
          <w:lang w:val="en-US"/>
        </w:rPr>
        <w:t>A</w:t>
      </w:r>
      <w:r w:rsidR="00354BF8" w:rsidRPr="007B7D08">
        <w:rPr>
          <w:rFonts w:cstheme="minorHAnsi"/>
          <w:sz w:val="24"/>
          <w:szCs w:val="24"/>
          <w:highlight w:val="yellow"/>
          <w:lang w:val="en-US"/>
        </w:rPr>
        <w:t xml:space="preserve">). </w:t>
      </w:r>
      <w:r w:rsidR="00D326CF" w:rsidRPr="007B7D08">
        <w:rPr>
          <w:rFonts w:cstheme="minorHAnsi"/>
          <w:sz w:val="24"/>
          <w:szCs w:val="24"/>
          <w:highlight w:val="yellow"/>
          <w:lang w:val="en-US"/>
        </w:rPr>
        <w:t>Manually adjust the downstream hook until it is cent</w:t>
      </w:r>
      <w:r w:rsidR="00073394" w:rsidRPr="007B7D08">
        <w:rPr>
          <w:rFonts w:cstheme="minorHAnsi"/>
          <w:sz w:val="24"/>
          <w:szCs w:val="24"/>
          <w:highlight w:val="yellow"/>
          <w:lang w:val="en-US"/>
        </w:rPr>
        <w:t>e</w:t>
      </w:r>
      <w:r w:rsidR="00D326CF" w:rsidRPr="007B7D08">
        <w:rPr>
          <w:rFonts w:cstheme="minorHAnsi"/>
          <w:sz w:val="24"/>
          <w:szCs w:val="24"/>
          <w:highlight w:val="yellow"/>
          <w:lang w:val="en-US"/>
        </w:rPr>
        <w:t>r</w:t>
      </w:r>
      <w:r w:rsidR="00073394" w:rsidRPr="007B7D08">
        <w:rPr>
          <w:rFonts w:cstheme="minorHAnsi"/>
          <w:sz w:val="24"/>
          <w:szCs w:val="24"/>
          <w:highlight w:val="yellow"/>
          <w:lang w:val="en-US"/>
        </w:rPr>
        <w:t>e</w:t>
      </w:r>
      <w:r w:rsidR="00D326CF" w:rsidRPr="007B7D08">
        <w:rPr>
          <w:rFonts w:cstheme="minorHAnsi"/>
          <w:sz w:val="24"/>
          <w:szCs w:val="24"/>
          <w:highlight w:val="yellow"/>
          <w:lang w:val="en-US"/>
        </w:rPr>
        <w:t xml:space="preserve">d in the brightfield image. Click </w:t>
      </w:r>
      <w:r w:rsidR="00D326CF" w:rsidRPr="007B7D08">
        <w:rPr>
          <w:rFonts w:cstheme="minorHAnsi"/>
          <w:b/>
          <w:bCs/>
          <w:sz w:val="24"/>
          <w:szCs w:val="24"/>
          <w:highlight w:val="yellow"/>
          <w:lang w:val="en-US"/>
        </w:rPr>
        <w:t>Zero Downstream Axis</w:t>
      </w:r>
      <w:r w:rsidR="00D326CF" w:rsidRPr="007B7D08">
        <w:rPr>
          <w:rFonts w:cstheme="minorHAnsi"/>
          <w:sz w:val="24"/>
          <w:szCs w:val="24"/>
          <w:highlight w:val="yellow"/>
          <w:lang w:val="en-US"/>
        </w:rPr>
        <w:t xml:space="preserve">, then </w:t>
      </w:r>
      <w:r w:rsidR="00D326CF" w:rsidRPr="007B7D08">
        <w:rPr>
          <w:rFonts w:cstheme="minorHAnsi"/>
          <w:b/>
          <w:bCs/>
          <w:sz w:val="24"/>
          <w:szCs w:val="24"/>
          <w:highlight w:val="yellow"/>
          <w:lang w:val="en-US"/>
        </w:rPr>
        <w:t>Downstream Disabled</w:t>
      </w:r>
      <w:r w:rsidR="00D326CF" w:rsidRPr="007B7D08">
        <w:rPr>
          <w:rFonts w:cstheme="minorHAnsi"/>
          <w:sz w:val="24"/>
          <w:szCs w:val="24"/>
          <w:highlight w:val="yellow"/>
          <w:lang w:val="en-US"/>
        </w:rPr>
        <w:t xml:space="preserve"> to enable the motor (</w:t>
      </w:r>
      <w:r w:rsidR="00D326CF" w:rsidRPr="007B7D08">
        <w:rPr>
          <w:rFonts w:cstheme="minorHAnsi"/>
          <w:b/>
          <w:bCs/>
          <w:sz w:val="24"/>
          <w:szCs w:val="24"/>
          <w:highlight w:val="yellow"/>
          <w:lang w:val="en-US"/>
        </w:rPr>
        <w:t>Figure 4</w:t>
      </w:r>
      <w:r w:rsidR="00F1150D" w:rsidRPr="007B7D08">
        <w:rPr>
          <w:rFonts w:cstheme="minorHAnsi"/>
          <w:b/>
          <w:bCs/>
          <w:sz w:val="24"/>
          <w:szCs w:val="24"/>
          <w:highlight w:val="yellow"/>
          <w:lang w:val="en-US"/>
        </w:rPr>
        <w:t>C</w:t>
      </w:r>
      <w:r w:rsidR="00D326CF" w:rsidRPr="007B7D08">
        <w:rPr>
          <w:rFonts w:cstheme="minorHAnsi"/>
          <w:sz w:val="24"/>
          <w:szCs w:val="24"/>
          <w:highlight w:val="yellow"/>
          <w:lang w:val="en-US"/>
        </w:rPr>
        <w:t>). Move t</w:t>
      </w:r>
      <w:r w:rsidR="00BC0A93" w:rsidRPr="007B7D08">
        <w:rPr>
          <w:rFonts w:cstheme="minorHAnsi"/>
          <w:sz w:val="24"/>
          <w:szCs w:val="24"/>
          <w:highlight w:val="yellow"/>
          <w:lang w:val="en-US"/>
        </w:rPr>
        <w:t xml:space="preserve">he </w:t>
      </w:r>
      <w:r w:rsidR="00BC0A93" w:rsidRPr="007B7D08">
        <w:rPr>
          <w:rFonts w:cstheme="minorHAnsi"/>
          <w:b/>
          <w:bCs/>
          <w:sz w:val="24"/>
          <w:szCs w:val="24"/>
          <w:highlight w:val="yellow"/>
          <w:lang w:val="en-US"/>
        </w:rPr>
        <w:t>DS Setpoint [</w:t>
      </w:r>
      <w:r w:rsidR="00E36B61" w:rsidRPr="007B7D08">
        <w:rPr>
          <w:rFonts w:cstheme="minorHAnsi"/>
          <w:b/>
          <w:bCs/>
          <w:sz w:val="24"/>
          <w:szCs w:val="24"/>
          <w:highlight w:val="yellow"/>
          <w:lang w:val="en-US"/>
        </w:rPr>
        <w:t>u</w:t>
      </w:r>
      <w:r w:rsidR="00BC0A93" w:rsidRPr="007B7D08">
        <w:rPr>
          <w:rFonts w:cstheme="minorHAnsi"/>
          <w:b/>
          <w:bCs/>
          <w:sz w:val="24"/>
          <w:szCs w:val="24"/>
          <w:highlight w:val="yellow"/>
          <w:lang w:val="en-US"/>
        </w:rPr>
        <w:t>m]</w:t>
      </w:r>
      <w:r w:rsidR="00BC0A93" w:rsidRPr="007B7D08">
        <w:rPr>
          <w:rFonts w:cstheme="minorHAnsi"/>
          <w:sz w:val="24"/>
          <w:szCs w:val="24"/>
          <w:highlight w:val="yellow"/>
          <w:lang w:val="en-US"/>
        </w:rPr>
        <w:t xml:space="preserve"> slider until the end of the hook aligns with the edge of the default region of interest</w:t>
      </w:r>
      <w:r w:rsidR="00D326CF" w:rsidRPr="007B7D08">
        <w:rPr>
          <w:rFonts w:cstheme="minorHAnsi"/>
          <w:sz w:val="24"/>
          <w:szCs w:val="24"/>
          <w:highlight w:val="yellow"/>
          <w:lang w:val="en-US"/>
        </w:rPr>
        <w:t>.</w:t>
      </w:r>
      <w:r w:rsidR="00E5348A" w:rsidRPr="007B7D08">
        <w:rPr>
          <w:rFonts w:cstheme="minorHAnsi"/>
          <w:sz w:val="24"/>
          <w:szCs w:val="24"/>
          <w:highlight w:val="yellow"/>
          <w:lang w:val="en-US"/>
        </w:rPr>
        <w:t xml:space="preserve"> </w:t>
      </w:r>
    </w:p>
    <w:p w14:paraId="3DAA5CAB" w14:textId="77777777" w:rsidR="00073394" w:rsidRPr="007B7D08" w:rsidRDefault="00073394" w:rsidP="00FC6784">
      <w:pPr>
        <w:pStyle w:val="ListParagraph"/>
        <w:spacing w:after="0" w:line="240" w:lineRule="auto"/>
        <w:ind w:left="0"/>
        <w:rPr>
          <w:rFonts w:cstheme="minorHAnsi"/>
          <w:sz w:val="24"/>
          <w:szCs w:val="24"/>
          <w:highlight w:val="yellow"/>
          <w:lang w:val="en-US"/>
        </w:rPr>
      </w:pPr>
    </w:p>
    <w:p w14:paraId="131FEB4A" w14:textId="575D3748" w:rsidR="00BC0A93" w:rsidRPr="007B7D08" w:rsidRDefault="00BC0A93" w:rsidP="00FC6784">
      <w:pPr>
        <w:pStyle w:val="ListParagraph"/>
        <w:numPr>
          <w:ilvl w:val="3"/>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Re-zero the downstream axis, then move the </w:t>
      </w:r>
      <w:r w:rsidRPr="007B7D08">
        <w:rPr>
          <w:rFonts w:cstheme="minorHAnsi"/>
          <w:b/>
          <w:bCs/>
          <w:sz w:val="24"/>
          <w:szCs w:val="24"/>
          <w:highlight w:val="yellow"/>
          <w:lang w:val="en-US"/>
        </w:rPr>
        <w:t>DS Setpoint [</w:t>
      </w:r>
      <w:r w:rsidR="00E36B61" w:rsidRPr="007B7D08">
        <w:rPr>
          <w:rFonts w:cstheme="minorHAnsi"/>
          <w:b/>
          <w:bCs/>
          <w:sz w:val="24"/>
          <w:szCs w:val="24"/>
          <w:highlight w:val="yellow"/>
          <w:lang w:val="en-US"/>
        </w:rPr>
        <w:t>u</w:t>
      </w:r>
      <w:r w:rsidRPr="007B7D08">
        <w:rPr>
          <w:rFonts w:cstheme="minorHAnsi"/>
          <w:b/>
          <w:bCs/>
          <w:sz w:val="24"/>
          <w:szCs w:val="24"/>
          <w:highlight w:val="yellow"/>
          <w:lang w:val="en-US"/>
        </w:rPr>
        <w:t>m]</w:t>
      </w:r>
      <w:r w:rsidRPr="007B7D08">
        <w:rPr>
          <w:rFonts w:cstheme="minorHAnsi"/>
          <w:sz w:val="24"/>
          <w:szCs w:val="24"/>
          <w:highlight w:val="yellow"/>
          <w:lang w:val="en-US"/>
        </w:rPr>
        <w:t xml:space="preserve"> slider to 1000. </w:t>
      </w:r>
      <w:r w:rsidR="00C16A98" w:rsidRPr="007B7D08">
        <w:rPr>
          <w:rFonts w:cstheme="minorHAnsi"/>
          <w:sz w:val="24"/>
          <w:szCs w:val="24"/>
          <w:highlight w:val="yellow"/>
          <w:lang w:val="en-US"/>
        </w:rPr>
        <w:t xml:space="preserve">Repeat the process with the upstream hook, but do not </w:t>
      </w:r>
      <w:r w:rsidR="00BF3032" w:rsidRPr="007B7D08">
        <w:rPr>
          <w:rFonts w:cstheme="minorHAnsi"/>
          <w:sz w:val="24"/>
          <w:szCs w:val="24"/>
          <w:highlight w:val="yellow"/>
          <w:lang w:val="en-US"/>
        </w:rPr>
        <w:t xml:space="preserve">move the </w:t>
      </w:r>
      <w:r w:rsidR="00BF3032" w:rsidRPr="007B7D08">
        <w:rPr>
          <w:rFonts w:cstheme="minorHAnsi"/>
          <w:b/>
          <w:bCs/>
          <w:sz w:val="24"/>
          <w:szCs w:val="24"/>
          <w:highlight w:val="yellow"/>
          <w:lang w:val="en-US"/>
        </w:rPr>
        <w:t>US Setpoint [</w:t>
      </w:r>
      <w:r w:rsidR="00E36B61" w:rsidRPr="007B7D08">
        <w:rPr>
          <w:rFonts w:cstheme="minorHAnsi"/>
          <w:b/>
          <w:bCs/>
          <w:sz w:val="24"/>
          <w:szCs w:val="24"/>
          <w:highlight w:val="yellow"/>
          <w:lang w:val="en-US"/>
        </w:rPr>
        <w:t>u</w:t>
      </w:r>
      <w:r w:rsidR="00BF3032" w:rsidRPr="007B7D08">
        <w:rPr>
          <w:rFonts w:cstheme="minorHAnsi"/>
          <w:b/>
          <w:bCs/>
          <w:sz w:val="24"/>
          <w:szCs w:val="24"/>
          <w:highlight w:val="yellow"/>
          <w:lang w:val="en-US"/>
        </w:rPr>
        <w:t>m]</w:t>
      </w:r>
      <w:r w:rsidR="00BF3032" w:rsidRPr="007B7D08">
        <w:rPr>
          <w:rFonts w:cstheme="minorHAnsi"/>
          <w:sz w:val="24"/>
          <w:szCs w:val="24"/>
          <w:highlight w:val="yellow"/>
          <w:lang w:val="en-US"/>
        </w:rPr>
        <w:t xml:space="preserve"> slider.</w:t>
      </w:r>
    </w:p>
    <w:p w14:paraId="2FED1DE4" w14:textId="77777777" w:rsidR="004875CF" w:rsidRPr="007B7D08" w:rsidRDefault="004875CF" w:rsidP="00FC6784">
      <w:pPr>
        <w:spacing w:after="0" w:line="240" w:lineRule="auto"/>
        <w:jc w:val="both"/>
        <w:rPr>
          <w:rFonts w:cstheme="minorHAnsi"/>
          <w:sz w:val="24"/>
          <w:szCs w:val="24"/>
          <w:highlight w:val="yellow"/>
          <w:lang w:val="en-US"/>
        </w:rPr>
      </w:pPr>
    </w:p>
    <w:p w14:paraId="689A6EA1" w14:textId="1EA10CFD" w:rsidR="004875CF" w:rsidRPr="007B7D08" w:rsidRDefault="00E81DD1"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Click </w:t>
      </w:r>
      <w:r w:rsidRPr="007B7D08">
        <w:rPr>
          <w:rFonts w:cstheme="minorHAnsi"/>
          <w:b/>
          <w:bCs/>
          <w:sz w:val="24"/>
          <w:szCs w:val="24"/>
          <w:highlight w:val="yellow"/>
          <w:lang w:val="en-US"/>
        </w:rPr>
        <w:t>Move to Mounting</w:t>
      </w:r>
      <w:r w:rsidRPr="007B7D08">
        <w:rPr>
          <w:rFonts w:cstheme="minorHAnsi"/>
          <w:sz w:val="24"/>
          <w:szCs w:val="24"/>
          <w:highlight w:val="yellow"/>
          <w:lang w:val="en-US"/>
        </w:rPr>
        <w:t xml:space="preserve"> (</w:t>
      </w:r>
      <w:r w:rsidRPr="007B7D08">
        <w:rPr>
          <w:rFonts w:cstheme="minorHAnsi"/>
          <w:b/>
          <w:bCs/>
          <w:sz w:val="24"/>
          <w:szCs w:val="24"/>
          <w:highlight w:val="yellow"/>
          <w:lang w:val="en-US"/>
        </w:rPr>
        <w:t>Figure 4</w:t>
      </w:r>
      <w:r w:rsidR="00F1150D" w:rsidRPr="007B7D08">
        <w:rPr>
          <w:rFonts w:cstheme="minorHAnsi"/>
          <w:b/>
          <w:bCs/>
          <w:sz w:val="24"/>
          <w:szCs w:val="24"/>
          <w:highlight w:val="yellow"/>
          <w:lang w:val="en-US"/>
        </w:rPr>
        <w:t>C</w:t>
      </w:r>
      <w:r w:rsidRPr="007B7D08">
        <w:rPr>
          <w:rFonts w:cstheme="minorHAnsi"/>
          <w:sz w:val="24"/>
          <w:szCs w:val="24"/>
          <w:highlight w:val="yellow"/>
          <w:lang w:val="en-US"/>
        </w:rPr>
        <w:t>).</w:t>
      </w:r>
    </w:p>
    <w:p w14:paraId="65F581ED" w14:textId="77777777" w:rsidR="009B17C5" w:rsidRPr="007B7D08" w:rsidRDefault="009B17C5" w:rsidP="00FC6784">
      <w:pPr>
        <w:pStyle w:val="ListParagraph"/>
        <w:spacing w:after="0" w:line="240" w:lineRule="auto"/>
        <w:ind w:left="0"/>
        <w:jc w:val="both"/>
        <w:rPr>
          <w:rFonts w:cstheme="minorHAnsi"/>
          <w:sz w:val="24"/>
          <w:szCs w:val="24"/>
          <w:highlight w:val="yellow"/>
          <w:lang w:val="en-US"/>
        </w:rPr>
      </w:pPr>
    </w:p>
    <w:p w14:paraId="1F72D3F1" w14:textId="5078104F" w:rsidR="00EB1906" w:rsidRPr="007B7D08" w:rsidRDefault="00EB1906"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Start the fluorescence illumination system by toggling the </w:t>
      </w:r>
      <w:r w:rsidRPr="007B7D08">
        <w:rPr>
          <w:rFonts w:cstheme="minorHAnsi"/>
          <w:b/>
          <w:bCs/>
          <w:sz w:val="24"/>
          <w:szCs w:val="24"/>
          <w:highlight w:val="yellow"/>
          <w:lang w:val="en-US"/>
        </w:rPr>
        <w:t>L</w:t>
      </w:r>
      <w:r w:rsidR="00073394" w:rsidRPr="007B7D08">
        <w:rPr>
          <w:rFonts w:cstheme="minorHAnsi"/>
          <w:b/>
          <w:bCs/>
          <w:sz w:val="24"/>
          <w:szCs w:val="24"/>
          <w:highlight w:val="yellow"/>
          <w:lang w:val="en-US"/>
        </w:rPr>
        <w:t>amp</w:t>
      </w:r>
      <w:r w:rsidRPr="007B7D08">
        <w:rPr>
          <w:rFonts w:cstheme="minorHAnsi"/>
          <w:sz w:val="24"/>
          <w:szCs w:val="24"/>
          <w:highlight w:val="yellow"/>
          <w:lang w:val="en-US"/>
        </w:rPr>
        <w:t xml:space="preserve"> switch before quickly turning on the controller subsystems by toggling the </w:t>
      </w:r>
      <w:r w:rsidRPr="007B7D08">
        <w:rPr>
          <w:rFonts w:cstheme="minorHAnsi"/>
          <w:b/>
          <w:bCs/>
          <w:sz w:val="24"/>
          <w:szCs w:val="24"/>
          <w:highlight w:val="yellow"/>
          <w:lang w:val="en-US"/>
        </w:rPr>
        <w:t>M</w:t>
      </w:r>
      <w:r w:rsidR="00073394" w:rsidRPr="007B7D08">
        <w:rPr>
          <w:rFonts w:cstheme="minorHAnsi"/>
          <w:b/>
          <w:bCs/>
          <w:sz w:val="24"/>
          <w:szCs w:val="24"/>
          <w:highlight w:val="yellow"/>
          <w:lang w:val="en-US"/>
        </w:rPr>
        <w:t>ain</w:t>
      </w:r>
      <w:r w:rsidRPr="007B7D08">
        <w:rPr>
          <w:rFonts w:cstheme="minorHAnsi"/>
          <w:sz w:val="24"/>
          <w:szCs w:val="24"/>
          <w:highlight w:val="yellow"/>
          <w:lang w:val="en-US"/>
        </w:rPr>
        <w:t xml:space="preserve"> switch. </w:t>
      </w:r>
    </w:p>
    <w:p w14:paraId="6A353FDA" w14:textId="77777777" w:rsidR="00EB1906" w:rsidRPr="007B7D08" w:rsidRDefault="00EB1906" w:rsidP="00FC6784">
      <w:pPr>
        <w:spacing w:after="0" w:line="240" w:lineRule="auto"/>
        <w:jc w:val="both"/>
        <w:rPr>
          <w:rFonts w:cstheme="minorHAnsi"/>
          <w:sz w:val="24"/>
          <w:szCs w:val="24"/>
          <w:highlight w:val="yellow"/>
          <w:lang w:val="en-US"/>
        </w:rPr>
      </w:pPr>
    </w:p>
    <w:p w14:paraId="7F14B03A" w14:textId="22230F7F" w:rsidR="009B17C5" w:rsidRPr="007B7D08" w:rsidRDefault="00EB1906" w:rsidP="00FC6784">
      <w:pPr>
        <w:spacing w:after="0" w:line="240" w:lineRule="auto"/>
        <w:jc w:val="both"/>
        <w:rPr>
          <w:rFonts w:cstheme="minorHAnsi"/>
          <w:sz w:val="24"/>
          <w:szCs w:val="24"/>
          <w:highlight w:val="yellow"/>
          <w:lang w:val="en-US"/>
        </w:rPr>
      </w:pPr>
      <w:r w:rsidRPr="007B7D08">
        <w:rPr>
          <w:rFonts w:cstheme="minorHAnsi"/>
          <w:sz w:val="24"/>
          <w:szCs w:val="24"/>
          <w:highlight w:val="yellow"/>
          <w:lang w:val="en-US"/>
        </w:rPr>
        <w:t>NOTE: Some UV light sources produce large amounts of ozone. If this is the case, connect an ozone extractor to the outlet vent of the light source and ensure it is running prior to turning on the fluorescence illumination source.</w:t>
      </w:r>
    </w:p>
    <w:p w14:paraId="0A04EB55" w14:textId="77777777" w:rsidR="00EB1906" w:rsidRPr="007B7D08" w:rsidRDefault="00EB1906" w:rsidP="00FC6784">
      <w:pPr>
        <w:pStyle w:val="ListParagraph"/>
        <w:spacing w:after="0" w:line="240" w:lineRule="auto"/>
        <w:ind w:left="0"/>
        <w:jc w:val="both"/>
        <w:rPr>
          <w:rFonts w:cstheme="minorHAnsi"/>
          <w:sz w:val="24"/>
          <w:szCs w:val="24"/>
          <w:highlight w:val="yellow"/>
          <w:lang w:val="en-US"/>
        </w:rPr>
      </w:pPr>
    </w:p>
    <w:p w14:paraId="2606434C" w14:textId="60DEB47A" w:rsidR="00EB1906" w:rsidRPr="007B7D08" w:rsidRDefault="00EB1906" w:rsidP="00FC6784">
      <w:pPr>
        <w:pStyle w:val="ListParagraph"/>
        <w:numPr>
          <w:ilvl w:val="2"/>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sz w:val="24"/>
          <w:szCs w:val="24"/>
          <w:highlight w:val="yellow"/>
          <w:lang w:val="en-US"/>
        </w:rPr>
        <w:t xml:space="preserve">Switch the operational mode to </w:t>
      </w:r>
      <w:r w:rsidR="00073394" w:rsidRPr="007B7D08">
        <w:rPr>
          <w:rFonts w:cstheme="minorHAnsi"/>
          <w:b/>
          <w:bCs/>
          <w:sz w:val="24"/>
          <w:szCs w:val="24"/>
          <w:highlight w:val="yellow"/>
          <w:lang w:val="en-US"/>
        </w:rPr>
        <w:t>Turbo-Blanking</w:t>
      </w:r>
      <w:r w:rsidRPr="007B7D08">
        <w:rPr>
          <w:rFonts w:cstheme="minorHAnsi"/>
          <w:sz w:val="24"/>
          <w:szCs w:val="24"/>
          <w:highlight w:val="yellow"/>
          <w:lang w:val="en-US"/>
        </w:rPr>
        <w:t xml:space="preserve"> by pressing the </w:t>
      </w:r>
      <w:r w:rsidR="00073394" w:rsidRPr="007B7D08">
        <w:rPr>
          <w:rFonts w:cstheme="minorHAnsi"/>
          <w:b/>
          <w:bCs/>
          <w:sz w:val="24"/>
          <w:szCs w:val="24"/>
          <w:highlight w:val="yellow"/>
          <w:lang w:val="en-US"/>
        </w:rPr>
        <w:t>M</w:t>
      </w:r>
      <w:r w:rsidRPr="007B7D08">
        <w:rPr>
          <w:rFonts w:cstheme="minorHAnsi"/>
          <w:b/>
          <w:bCs/>
          <w:sz w:val="24"/>
          <w:szCs w:val="24"/>
          <w:highlight w:val="yellow"/>
          <w:lang w:val="en-US"/>
        </w:rPr>
        <w:t>ode</w:t>
      </w:r>
      <w:r w:rsidRPr="007B7D08">
        <w:rPr>
          <w:rFonts w:cstheme="minorHAnsi"/>
          <w:sz w:val="24"/>
          <w:szCs w:val="24"/>
          <w:highlight w:val="yellow"/>
          <w:lang w:val="en-US"/>
        </w:rPr>
        <w:t xml:space="preserve"> button on the front panel, followed by </w:t>
      </w:r>
      <w:r w:rsidRPr="007B7D08">
        <w:rPr>
          <w:rFonts w:cstheme="minorHAnsi"/>
          <w:b/>
          <w:bCs/>
          <w:sz w:val="24"/>
          <w:szCs w:val="24"/>
          <w:highlight w:val="yellow"/>
          <w:lang w:val="en-US"/>
        </w:rPr>
        <w:t>2</w:t>
      </w:r>
      <w:r w:rsidRPr="007B7D08">
        <w:rPr>
          <w:rFonts w:cstheme="minorHAnsi"/>
          <w:sz w:val="24"/>
          <w:szCs w:val="24"/>
          <w:highlight w:val="yellow"/>
          <w:lang w:val="en-US"/>
        </w:rPr>
        <w:t xml:space="preserve">, then </w:t>
      </w:r>
      <w:r w:rsidRPr="007B7D08">
        <w:rPr>
          <w:rFonts w:cstheme="minorHAnsi"/>
          <w:b/>
          <w:bCs/>
          <w:sz w:val="24"/>
          <w:szCs w:val="24"/>
          <w:highlight w:val="yellow"/>
          <w:lang w:val="en-US"/>
        </w:rPr>
        <w:t>1</w:t>
      </w:r>
      <w:r w:rsidRPr="007B7D08">
        <w:rPr>
          <w:rFonts w:cstheme="minorHAnsi"/>
          <w:sz w:val="24"/>
          <w:szCs w:val="24"/>
          <w:highlight w:val="yellow"/>
          <w:lang w:val="en-US"/>
        </w:rPr>
        <w:t xml:space="preserve">. Press the </w:t>
      </w:r>
      <w:r w:rsidR="00073394" w:rsidRPr="007B7D08">
        <w:rPr>
          <w:rFonts w:cstheme="minorHAnsi"/>
          <w:b/>
          <w:bCs/>
          <w:sz w:val="24"/>
          <w:szCs w:val="24"/>
          <w:highlight w:val="yellow"/>
          <w:lang w:val="en-US"/>
        </w:rPr>
        <w:t>O</w:t>
      </w:r>
      <w:r w:rsidRPr="007B7D08">
        <w:rPr>
          <w:rFonts w:cstheme="minorHAnsi"/>
          <w:b/>
          <w:bCs/>
          <w:sz w:val="24"/>
          <w:szCs w:val="24"/>
          <w:highlight w:val="yellow"/>
          <w:lang w:val="en-US"/>
        </w:rPr>
        <w:t>n-line</w:t>
      </w:r>
      <w:r w:rsidRPr="007B7D08">
        <w:rPr>
          <w:rFonts w:cstheme="minorHAnsi"/>
          <w:sz w:val="24"/>
          <w:szCs w:val="24"/>
          <w:highlight w:val="yellow"/>
          <w:lang w:val="en-US"/>
        </w:rPr>
        <w:t xml:space="preserve"> button to allow the control code to inform operation.</w:t>
      </w:r>
    </w:p>
    <w:p w14:paraId="09881924" w14:textId="77777777" w:rsidR="008B10C6" w:rsidRPr="007B7D08" w:rsidRDefault="008B10C6" w:rsidP="00FC6784">
      <w:pPr>
        <w:pStyle w:val="ListParagraph"/>
        <w:spacing w:after="0" w:line="240" w:lineRule="auto"/>
        <w:ind w:left="0"/>
        <w:contextualSpacing w:val="0"/>
        <w:jc w:val="both"/>
        <w:rPr>
          <w:rFonts w:cstheme="minorHAnsi"/>
          <w:iCs/>
          <w:sz w:val="24"/>
          <w:szCs w:val="24"/>
          <w:highlight w:val="yellow"/>
          <w:lang w:val="en-US"/>
        </w:rPr>
      </w:pPr>
    </w:p>
    <w:p w14:paraId="79275C00" w14:textId="53FEB3CD" w:rsidR="008B10C6" w:rsidRPr="007B7D08" w:rsidRDefault="0027744B"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 xml:space="preserve">Mount </w:t>
      </w:r>
      <w:r w:rsidR="004C2F95" w:rsidRPr="007B7D08">
        <w:rPr>
          <w:rFonts w:cstheme="minorHAnsi"/>
          <w:iCs/>
          <w:sz w:val="24"/>
          <w:szCs w:val="24"/>
          <w:highlight w:val="yellow"/>
          <w:lang w:val="en-US"/>
        </w:rPr>
        <w:t>the trabecula</w:t>
      </w:r>
      <w:r w:rsidR="007C59D1" w:rsidRPr="007B7D08">
        <w:rPr>
          <w:rFonts w:cstheme="minorHAnsi"/>
          <w:iCs/>
          <w:sz w:val="24"/>
          <w:szCs w:val="24"/>
          <w:highlight w:val="yellow"/>
          <w:lang w:val="en-US"/>
        </w:rPr>
        <w:t>.</w:t>
      </w:r>
    </w:p>
    <w:p w14:paraId="0F9BA626"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46846AA0" w14:textId="1B5190AF" w:rsidR="008B10C6" w:rsidRPr="007B7D08" w:rsidRDefault="00952CDD"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Pause</w:t>
      </w:r>
      <w:r w:rsidR="00941DD3" w:rsidRPr="007B7D08">
        <w:rPr>
          <w:rFonts w:cstheme="minorHAnsi"/>
          <w:sz w:val="24"/>
          <w:szCs w:val="24"/>
          <w:highlight w:val="yellow"/>
          <w:lang w:val="en-US"/>
        </w:rPr>
        <w:t xml:space="preserve"> </w:t>
      </w:r>
      <w:proofErr w:type="spellStart"/>
      <w:r w:rsidR="00941DD3" w:rsidRPr="007B7D08">
        <w:rPr>
          <w:rFonts w:cstheme="minorHAnsi"/>
          <w:sz w:val="24"/>
          <w:szCs w:val="24"/>
          <w:highlight w:val="yellow"/>
          <w:lang w:val="en-US"/>
        </w:rPr>
        <w:t>superfusate</w:t>
      </w:r>
      <w:proofErr w:type="spellEnd"/>
      <w:r w:rsidR="00941DD3" w:rsidRPr="007B7D08">
        <w:rPr>
          <w:rFonts w:cstheme="minorHAnsi"/>
          <w:sz w:val="24"/>
          <w:szCs w:val="24"/>
          <w:highlight w:val="yellow"/>
          <w:lang w:val="en-US"/>
        </w:rPr>
        <w:t xml:space="preserve"> flow</w:t>
      </w:r>
      <w:r w:rsidR="00E228BF" w:rsidRPr="007B7D08">
        <w:rPr>
          <w:rFonts w:cstheme="minorHAnsi"/>
          <w:sz w:val="24"/>
          <w:szCs w:val="24"/>
          <w:highlight w:val="yellow"/>
          <w:lang w:val="en-US"/>
        </w:rPr>
        <w:t xml:space="preserve"> through the measurement chamber</w:t>
      </w:r>
      <w:r w:rsidR="00941DD3" w:rsidRPr="007B7D08">
        <w:rPr>
          <w:rFonts w:cstheme="minorHAnsi"/>
          <w:sz w:val="24"/>
          <w:szCs w:val="24"/>
          <w:highlight w:val="yellow"/>
          <w:lang w:val="en-US"/>
        </w:rPr>
        <w:t xml:space="preserve">. Fill the mounting chamber with </w:t>
      </w:r>
      <w:r w:rsidR="00073394" w:rsidRPr="007B7D08">
        <w:rPr>
          <w:rFonts w:cstheme="minorHAnsi"/>
          <w:sz w:val="24"/>
          <w:szCs w:val="24"/>
          <w:highlight w:val="yellow"/>
          <w:lang w:val="en-US"/>
        </w:rPr>
        <w:t xml:space="preserve">the </w:t>
      </w:r>
      <w:r w:rsidR="00941DD3" w:rsidRPr="007B7D08">
        <w:rPr>
          <w:rFonts w:cstheme="minorHAnsi"/>
          <w:sz w:val="24"/>
          <w:szCs w:val="24"/>
          <w:highlight w:val="yellow"/>
          <w:lang w:val="en-US"/>
        </w:rPr>
        <w:t>dissection solution.</w:t>
      </w:r>
    </w:p>
    <w:p w14:paraId="3545F4B7"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65B9F130" w14:textId="39D49506" w:rsidR="008B10C6" w:rsidRPr="007B7D08" w:rsidRDefault="00941DD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Using a 1 mL syringe, transport the trabecula from the dissection chamber to the mounting chamber</w:t>
      </w:r>
      <w:r w:rsidR="00CB477B" w:rsidRPr="007B7D08">
        <w:rPr>
          <w:rFonts w:cstheme="minorHAnsi"/>
          <w:sz w:val="24"/>
          <w:szCs w:val="24"/>
          <w:highlight w:val="yellow"/>
          <w:lang w:val="en-US"/>
        </w:rPr>
        <w:t xml:space="preserve"> </w:t>
      </w:r>
      <w:r w:rsidR="004633FC" w:rsidRPr="007B7D08">
        <w:rPr>
          <w:rFonts w:cstheme="minorHAnsi"/>
          <w:sz w:val="24"/>
          <w:szCs w:val="24"/>
          <w:highlight w:val="yellow"/>
          <w:lang w:val="en-US"/>
        </w:rPr>
        <w:t>(</w:t>
      </w:r>
      <w:r w:rsidR="0083255C" w:rsidRPr="007B7D08">
        <w:rPr>
          <w:rFonts w:cstheme="minorHAnsi"/>
          <w:b/>
          <w:bCs/>
          <w:sz w:val="24"/>
          <w:szCs w:val="24"/>
          <w:highlight w:val="yellow"/>
          <w:lang w:val="en-US"/>
        </w:rPr>
        <w:t xml:space="preserve">Figure </w:t>
      </w:r>
      <w:r w:rsidR="00E81DD1" w:rsidRPr="007B7D08">
        <w:rPr>
          <w:rFonts w:cstheme="minorHAnsi"/>
          <w:b/>
          <w:bCs/>
          <w:sz w:val="24"/>
          <w:szCs w:val="24"/>
          <w:highlight w:val="yellow"/>
          <w:lang w:val="en-US"/>
        </w:rPr>
        <w:t>5</w:t>
      </w:r>
      <w:r w:rsidR="0083255C" w:rsidRPr="007B7D08">
        <w:rPr>
          <w:rFonts w:cstheme="minorHAnsi"/>
          <w:b/>
          <w:bCs/>
          <w:sz w:val="24"/>
          <w:szCs w:val="24"/>
          <w:highlight w:val="yellow"/>
          <w:lang w:val="en-US"/>
        </w:rPr>
        <w:t>G</w:t>
      </w:r>
      <w:r w:rsidR="004633FC" w:rsidRPr="007B7D08">
        <w:rPr>
          <w:rFonts w:cstheme="minorHAnsi"/>
          <w:sz w:val="24"/>
          <w:szCs w:val="24"/>
          <w:highlight w:val="yellow"/>
          <w:lang w:val="en-US"/>
        </w:rPr>
        <w:t>)</w:t>
      </w:r>
      <w:r w:rsidR="005B592D" w:rsidRPr="007B7D08">
        <w:rPr>
          <w:rFonts w:cstheme="minorHAnsi"/>
          <w:sz w:val="24"/>
          <w:szCs w:val="24"/>
          <w:highlight w:val="yellow"/>
          <w:lang w:val="en-US"/>
        </w:rPr>
        <w:t>.</w:t>
      </w:r>
    </w:p>
    <w:p w14:paraId="42470684"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0B36422F" w14:textId="6770AD10" w:rsidR="008B10C6" w:rsidRPr="007B7D08" w:rsidRDefault="0093186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To transfer the trabecula, place the syringe vertically and in contact with the surface of the mounting chamber solution. Allow the trabecula to descend into the </w:t>
      </w:r>
      <w:r w:rsidR="00941DD3" w:rsidRPr="007B7D08">
        <w:rPr>
          <w:rFonts w:cstheme="minorHAnsi"/>
          <w:sz w:val="24"/>
          <w:szCs w:val="24"/>
          <w:highlight w:val="yellow"/>
          <w:lang w:val="en-US"/>
        </w:rPr>
        <w:t>mounting chamber</w:t>
      </w:r>
      <w:r w:rsidR="009E449A" w:rsidRPr="007B7D08">
        <w:rPr>
          <w:rFonts w:cstheme="minorHAnsi"/>
          <w:sz w:val="24"/>
          <w:szCs w:val="24"/>
          <w:highlight w:val="yellow"/>
          <w:lang w:val="en-US"/>
        </w:rPr>
        <w:t xml:space="preserve"> via gravity</w:t>
      </w:r>
      <w:r w:rsidR="001A6AAD" w:rsidRPr="007B7D08">
        <w:rPr>
          <w:rFonts w:cstheme="minorHAnsi"/>
          <w:sz w:val="24"/>
          <w:szCs w:val="24"/>
          <w:highlight w:val="yellow"/>
          <w:lang w:val="en-US"/>
        </w:rPr>
        <w:t xml:space="preserve"> </w:t>
      </w:r>
      <w:r w:rsidR="004633FC" w:rsidRPr="007B7D08">
        <w:rPr>
          <w:rFonts w:cstheme="minorHAnsi"/>
          <w:sz w:val="24"/>
          <w:szCs w:val="24"/>
          <w:highlight w:val="yellow"/>
          <w:lang w:val="en-US"/>
        </w:rPr>
        <w:t>(</w:t>
      </w:r>
      <w:r w:rsidR="0083255C" w:rsidRPr="007B7D08">
        <w:rPr>
          <w:rFonts w:cstheme="minorHAnsi"/>
          <w:b/>
          <w:bCs/>
          <w:sz w:val="24"/>
          <w:szCs w:val="24"/>
          <w:highlight w:val="yellow"/>
          <w:lang w:val="en-US"/>
        </w:rPr>
        <w:t xml:space="preserve">Figure </w:t>
      </w:r>
      <w:r w:rsidR="00E81DD1" w:rsidRPr="007B7D08">
        <w:rPr>
          <w:rFonts w:cstheme="minorHAnsi"/>
          <w:b/>
          <w:bCs/>
          <w:sz w:val="24"/>
          <w:szCs w:val="24"/>
          <w:highlight w:val="yellow"/>
          <w:lang w:val="en-US"/>
        </w:rPr>
        <w:t>5</w:t>
      </w:r>
      <w:r w:rsidR="0083255C" w:rsidRPr="007B7D08">
        <w:rPr>
          <w:rFonts w:cstheme="minorHAnsi"/>
          <w:b/>
          <w:bCs/>
          <w:sz w:val="24"/>
          <w:szCs w:val="24"/>
          <w:highlight w:val="yellow"/>
          <w:lang w:val="en-US"/>
        </w:rPr>
        <w:t>H</w:t>
      </w:r>
      <w:r w:rsidR="004633FC" w:rsidRPr="007B7D08">
        <w:rPr>
          <w:rFonts w:cstheme="minorHAnsi"/>
          <w:sz w:val="24"/>
          <w:szCs w:val="24"/>
          <w:highlight w:val="yellow"/>
          <w:lang w:val="en-US"/>
        </w:rPr>
        <w:t>)</w:t>
      </w:r>
      <w:r w:rsidR="006716D5" w:rsidRPr="007B7D08">
        <w:rPr>
          <w:rFonts w:cstheme="minorHAnsi"/>
          <w:sz w:val="24"/>
          <w:szCs w:val="24"/>
          <w:highlight w:val="yellow"/>
          <w:lang w:val="en-US"/>
        </w:rPr>
        <w:t>.</w:t>
      </w:r>
    </w:p>
    <w:p w14:paraId="55B4767F" w14:textId="77777777" w:rsidR="0093186A" w:rsidRPr="007B7D08" w:rsidRDefault="0093186A" w:rsidP="00FC6784">
      <w:pPr>
        <w:pStyle w:val="ListParagraph"/>
        <w:spacing w:after="0" w:line="240" w:lineRule="auto"/>
        <w:ind w:left="0"/>
        <w:jc w:val="both"/>
        <w:rPr>
          <w:rFonts w:cstheme="minorHAnsi"/>
          <w:sz w:val="24"/>
          <w:szCs w:val="24"/>
          <w:highlight w:val="yellow"/>
          <w:lang w:val="en-US"/>
        </w:rPr>
      </w:pPr>
    </w:p>
    <w:p w14:paraId="68AC229D" w14:textId="2FF970E8" w:rsidR="0093186A" w:rsidRPr="007B7D08" w:rsidRDefault="0093186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Lower the fluid level in the mounting chamber so that it is </w:t>
      </w:r>
      <w:r w:rsidR="00FC6784">
        <w:rPr>
          <w:rFonts w:cstheme="minorHAnsi"/>
          <w:sz w:val="24"/>
          <w:szCs w:val="24"/>
          <w:highlight w:val="yellow"/>
          <w:lang w:val="en-US"/>
        </w:rPr>
        <w:t xml:space="preserve">in </w:t>
      </w:r>
      <w:r w:rsidRPr="007B7D08">
        <w:rPr>
          <w:rFonts w:cstheme="minorHAnsi"/>
          <w:sz w:val="24"/>
          <w:szCs w:val="24"/>
          <w:highlight w:val="yellow"/>
          <w:lang w:val="en-US"/>
        </w:rPr>
        <w:t>level with the midsection of the hooks.</w:t>
      </w:r>
    </w:p>
    <w:p w14:paraId="020005FE" w14:textId="77777777" w:rsidR="0093186A" w:rsidRPr="007B7D08" w:rsidRDefault="0093186A" w:rsidP="00FC6784">
      <w:pPr>
        <w:pStyle w:val="ListParagraph"/>
        <w:spacing w:after="0" w:line="240" w:lineRule="auto"/>
        <w:ind w:left="0"/>
        <w:jc w:val="both"/>
        <w:rPr>
          <w:rFonts w:cstheme="minorHAnsi"/>
          <w:sz w:val="24"/>
          <w:szCs w:val="24"/>
          <w:highlight w:val="yellow"/>
          <w:lang w:val="en-US"/>
        </w:rPr>
      </w:pPr>
    </w:p>
    <w:p w14:paraId="44994183" w14:textId="49B1D5BC" w:rsidR="0093186A" w:rsidRPr="007B7D08" w:rsidRDefault="0093186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Adjust the distance between the hooks to reflect the slack length of the trabecula by moving the </w:t>
      </w:r>
      <w:r w:rsidRPr="007B7D08">
        <w:rPr>
          <w:rFonts w:cstheme="minorHAnsi"/>
          <w:b/>
          <w:bCs/>
          <w:sz w:val="24"/>
          <w:szCs w:val="24"/>
          <w:highlight w:val="yellow"/>
          <w:lang w:val="en-US"/>
        </w:rPr>
        <w:t>DS Setpoint [</w:t>
      </w:r>
      <w:r w:rsidR="00E36B61" w:rsidRPr="007B7D08">
        <w:rPr>
          <w:rFonts w:cstheme="minorHAnsi"/>
          <w:b/>
          <w:bCs/>
          <w:sz w:val="24"/>
          <w:szCs w:val="24"/>
          <w:highlight w:val="yellow"/>
          <w:lang w:val="en-US"/>
        </w:rPr>
        <w:t>u</w:t>
      </w:r>
      <w:r w:rsidRPr="007B7D08">
        <w:rPr>
          <w:rFonts w:cstheme="minorHAnsi"/>
          <w:b/>
          <w:bCs/>
          <w:sz w:val="24"/>
          <w:szCs w:val="24"/>
          <w:highlight w:val="yellow"/>
          <w:lang w:val="en-US"/>
        </w:rPr>
        <w:t>m]</w:t>
      </w:r>
      <w:r w:rsidRPr="007B7D08">
        <w:rPr>
          <w:rFonts w:cstheme="minorHAnsi"/>
          <w:sz w:val="24"/>
          <w:szCs w:val="24"/>
          <w:highlight w:val="yellow"/>
          <w:lang w:val="en-US"/>
        </w:rPr>
        <w:t xml:space="preserve"> slider.</w:t>
      </w:r>
    </w:p>
    <w:p w14:paraId="10915FE8"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2A62F660" w14:textId="74AEF4DF" w:rsidR="008B10C6" w:rsidRPr="007B7D08" w:rsidRDefault="00081A3E"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Using a microscope </w:t>
      </w:r>
      <w:r w:rsidR="002F5034" w:rsidRPr="007B7D08">
        <w:rPr>
          <w:rFonts w:cstheme="minorHAnsi"/>
          <w:sz w:val="24"/>
          <w:szCs w:val="24"/>
          <w:highlight w:val="yellow"/>
          <w:lang w:val="en-US"/>
        </w:rPr>
        <w:t>to aid visuali</w:t>
      </w:r>
      <w:r w:rsidR="00073394" w:rsidRPr="007B7D08">
        <w:rPr>
          <w:rFonts w:cstheme="minorHAnsi"/>
          <w:sz w:val="24"/>
          <w:szCs w:val="24"/>
          <w:highlight w:val="yellow"/>
          <w:lang w:val="en-US"/>
        </w:rPr>
        <w:t>z</w:t>
      </w:r>
      <w:r w:rsidR="002F5034" w:rsidRPr="007B7D08">
        <w:rPr>
          <w:rFonts w:cstheme="minorHAnsi"/>
          <w:sz w:val="24"/>
          <w:szCs w:val="24"/>
          <w:highlight w:val="yellow"/>
          <w:lang w:val="en-US"/>
        </w:rPr>
        <w:t>ation</w:t>
      </w:r>
      <w:r w:rsidRPr="007B7D08">
        <w:rPr>
          <w:rFonts w:cstheme="minorHAnsi"/>
          <w:sz w:val="24"/>
          <w:szCs w:val="24"/>
          <w:highlight w:val="yellow"/>
          <w:lang w:val="en-US"/>
        </w:rPr>
        <w:t>, l</w:t>
      </w:r>
      <w:r w:rsidR="00941DD3" w:rsidRPr="007B7D08">
        <w:rPr>
          <w:rFonts w:cstheme="minorHAnsi"/>
          <w:sz w:val="24"/>
          <w:szCs w:val="24"/>
          <w:highlight w:val="yellow"/>
          <w:lang w:val="en-US"/>
        </w:rPr>
        <w:t xml:space="preserve">ightly grip </w:t>
      </w:r>
      <w:r w:rsidR="00E96F54" w:rsidRPr="007B7D08">
        <w:rPr>
          <w:rFonts w:cstheme="minorHAnsi"/>
          <w:sz w:val="24"/>
          <w:szCs w:val="24"/>
          <w:highlight w:val="yellow"/>
          <w:lang w:val="en-US"/>
        </w:rPr>
        <w:t xml:space="preserve">one </w:t>
      </w:r>
      <w:r w:rsidR="0020337F" w:rsidRPr="007B7D08">
        <w:rPr>
          <w:rFonts w:cstheme="minorHAnsi"/>
          <w:sz w:val="24"/>
          <w:szCs w:val="24"/>
          <w:highlight w:val="yellow"/>
          <w:lang w:val="en-US"/>
        </w:rPr>
        <w:t xml:space="preserve">of the pieces of </w:t>
      </w:r>
      <w:r w:rsidR="00941DD3" w:rsidRPr="007B7D08">
        <w:rPr>
          <w:rFonts w:cstheme="minorHAnsi"/>
          <w:sz w:val="24"/>
          <w:szCs w:val="24"/>
          <w:highlight w:val="yellow"/>
          <w:lang w:val="en-US"/>
        </w:rPr>
        <w:t>end tiss</w:t>
      </w:r>
      <w:r w:rsidR="00D56EB4" w:rsidRPr="007B7D08">
        <w:rPr>
          <w:rFonts w:cstheme="minorHAnsi"/>
          <w:sz w:val="24"/>
          <w:szCs w:val="24"/>
          <w:highlight w:val="yellow"/>
          <w:lang w:val="en-US"/>
        </w:rPr>
        <w:t xml:space="preserve">ue with forceps and mount it </w:t>
      </w:r>
      <w:r w:rsidR="00E96F54" w:rsidRPr="007B7D08">
        <w:rPr>
          <w:rFonts w:cstheme="minorHAnsi"/>
          <w:sz w:val="24"/>
          <w:szCs w:val="24"/>
          <w:highlight w:val="yellow"/>
          <w:lang w:val="en-US"/>
        </w:rPr>
        <w:t xml:space="preserve">onto </w:t>
      </w:r>
      <w:r w:rsidR="00D56EB4" w:rsidRPr="007B7D08">
        <w:rPr>
          <w:rFonts w:cstheme="minorHAnsi"/>
          <w:sz w:val="24"/>
          <w:szCs w:val="24"/>
          <w:highlight w:val="yellow"/>
          <w:lang w:val="en-US"/>
        </w:rPr>
        <w:t xml:space="preserve">the upstream hook. Mount the </w:t>
      </w:r>
      <w:r w:rsidR="00E96F54" w:rsidRPr="007B7D08">
        <w:rPr>
          <w:rFonts w:cstheme="minorHAnsi"/>
          <w:sz w:val="24"/>
          <w:szCs w:val="24"/>
          <w:highlight w:val="yellow"/>
          <w:lang w:val="en-US"/>
        </w:rPr>
        <w:t>other</w:t>
      </w:r>
      <w:r w:rsidR="00D56EB4" w:rsidRPr="007B7D08">
        <w:rPr>
          <w:rFonts w:cstheme="minorHAnsi"/>
          <w:sz w:val="24"/>
          <w:szCs w:val="24"/>
          <w:highlight w:val="yellow"/>
          <w:lang w:val="en-US"/>
        </w:rPr>
        <w:t xml:space="preserve"> </w:t>
      </w:r>
      <w:r w:rsidR="0020337F" w:rsidRPr="007B7D08">
        <w:rPr>
          <w:rFonts w:cstheme="minorHAnsi"/>
          <w:sz w:val="24"/>
          <w:szCs w:val="24"/>
          <w:highlight w:val="yellow"/>
          <w:lang w:val="en-US"/>
        </w:rPr>
        <w:t xml:space="preserve">piece of </w:t>
      </w:r>
      <w:r w:rsidR="00D56EB4" w:rsidRPr="007B7D08">
        <w:rPr>
          <w:rFonts w:cstheme="minorHAnsi"/>
          <w:sz w:val="24"/>
          <w:szCs w:val="24"/>
          <w:highlight w:val="yellow"/>
          <w:lang w:val="en-US"/>
        </w:rPr>
        <w:t xml:space="preserve">end tissue </w:t>
      </w:r>
      <w:r w:rsidR="00E96F54" w:rsidRPr="007B7D08">
        <w:rPr>
          <w:rFonts w:cstheme="minorHAnsi"/>
          <w:sz w:val="24"/>
          <w:szCs w:val="24"/>
          <w:highlight w:val="yellow"/>
          <w:lang w:val="en-US"/>
        </w:rPr>
        <w:t xml:space="preserve">onto </w:t>
      </w:r>
      <w:r w:rsidR="00D56EB4" w:rsidRPr="007B7D08">
        <w:rPr>
          <w:rFonts w:cstheme="minorHAnsi"/>
          <w:sz w:val="24"/>
          <w:szCs w:val="24"/>
          <w:highlight w:val="yellow"/>
          <w:lang w:val="en-US"/>
        </w:rPr>
        <w:t>the downstream hook</w:t>
      </w:r>
      <w:r w:rsidR="004633FC" w:rsidRPr="007B7D08">
        <w:rPr>
          <w:rFonts w:cstheme="minorHAnsi"/>
          <w:sz w:val="24"/>
          <w:szCs w:val="24"/>
          <w:highlight w:val="yellow"/>
          <w:lang w:val="en-US"/>
        </w:rPr>
        <w:t xml:space="preserve"> (</w:t>
      </w:r>
      <w:r w:rsidR="0083255C" w:rsidRPr="007B7D08">
        <w:rPr>
          <w:rFonts w:cstheme="minorHAnsi"/>
          <w:b/>
          <w:bCs/>
          <w:sz w:val="24"/>
          <w:szCs w:val="24"/>
          <w:highlight w:val="yellow"/>
          <w:lang w:val="en-US"/>
        </w:rPr>
        <w:t xml:space="preserve">Figure </w:t>
      </w:r>
      <w:r w:rsidR="00E81DD1" w:rsidRPr="007B7D08">
        <w:rPr>
          <w:rFonts w:cstheme="minorHAnsi"/>
          <w:b/>
          <w:bCs/>
          <w:sz w:val="24"/>
          <w:szCs w:val="24"/>
          <w:highlight w:val="yellow"/>
          <w:lang w:val="en-US"/>
        </w:rPr>
        <w:t>5</w:t>
      </w:r>
      <w:r w:rsidR="0083255C" w:rsidRPr="007B7D08">
        <w:rPr>
          <w:rFonts w:cstheme="minorHAnsi"/>
          <w:b/>
          <w:bCs/>
          <w:sz w:val="24"/>
          <w:szCs w:val="24"/>
          <w:highlight w:val="yellow"/>
          <w:lang w:val="en-US"/>
        </w:rPr>
        <w:t>I</w:t>
      </w:r>
      <w:r w:rsidR="004633FC" w:rsidRPr="007B7D08">
        <w:rPr>
          <w:rFonts w:cstheme="minorHAnsi"/>
          <w:sz w:val="24"/>
          <w:szCs w:val="24"/>
          <w:highlight w:val="yellow"/>
          <w:lang w:val="en-US"/>
        </w:rPr>
        <w:t>)</w:t>
      </w:r>
      <w:r w:rsidR="005B592D" w:rsidRPr="007B7D08">
        <w:rPr>
          <w:rFonts w:cstheme="minorHAnsi"/>
          <w:sz w:val="24"/>
          <w:szCs w:val="24"/>
          <w:highlight w:val="yellow"/>
          <w:lang w:val="en-US"/>
        </w:rPr>
        <w:t>.</w:t>
      </w:r>
    </w:p>
    <w:p w14:paraId="790F1FA4"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74A1E1C5" w14:textId="25592C44" w:rsidR="0093186A" w:rsidRPr="007B7D08" w:rsidRDefault="0093186A" w:rsidP="00FC6784">
      <w:pPr>
        <w:pStyle w:val="ListParagraph"/>
        <w:numPr>
          <w:ilvl w:val="2"/>
          <w:numId w:val="15"/>
        </w:numPr>
        <w:spacing w:after="0" w:line="240" w:lineRule="auto"/>
        <w:ind w:left="0" w:firstLine="0"/>
        <w:contextualSpacing w:val="0"/>
        <w:jc w:val="both"/>
        <w:rPr>
          <w:highlight w:val="yellow"/>
          <w:lang w:val="en-US"/>
        </w:rPr>
      </w:pPr>
      <w:r w:rsidRPr="007B7D08">
        <w:rPr>
          <w:rFonts w:cstheme="minorHAnsi"/>
          <w:sz w:val="24"/>
          <w:szCs w:val="24"/>
          <w:highlight w:val="yellow"/>
          <w:lang w:val="en-US"/>
        </w:rPr>
        <w:t>Once securely mounted, m</w:t>
      </w:r>
      <w:r w:rsidR="00D56EB4" w:rsidRPr="007B7D08">
        <w:rPr>
          <w:rFonts w:cstheme="minorHAnsi"/>
          <w:sz w:val="24"/>
          <w:szCs w:val="24"/>
          <w:highlight w:val="yellow"/>
          <w:lang w:val="en-US"/>
        </w:rPr>
        <w:t xml:space="preserve">ove the </w:t>
      </w:r>
      <w:r w:rsidRPr="007B7D08">
        <w:rPr>
          <w:rFonts w:cstheme="minorHAnsi"/>
          <w:sz w:val="24"/>
          <w:szCs w:val="24"/>
          <w:highlight w:val="yellow"/>
          <w:lang w:val="en-US"/>
        </w:rPr>
        <w:t>trabecula back into the measurement chamber (</w:t>
      </w:r>
      <w:r w:rsidRPr="007B7D08">
        <w:rPr>
          <w:rFonts w:cstheme="minorHAnsi"/>
          <w:b/>
          <w:bCs/>
          <w:sz w:val="24"/>
          <w:szCs w:val="24"/>
          <w:highlight w:val="yellow"/>
          <w:lang w:val="en-US"/>
        </w:rPr>
        <w:t>Figure 5J</w:t>
      </w:r>
      <w:r w:rsidRPr="007B7D08">
        <w:rPr>
          <w:rFonts w:cstheme="minorHAnsi"/>
          <w:sz w:val="24"/>
          <w:szCs w:val="24"/>
          <w:highlight w:val="yellow"/>
          <w:lang w:val="en-US"/>
        </w:rPr>
        <w:t xml:space="preserve">) by pressing </w:t>
      </w:r>
      <w:r w:rsidRPr="007B7D08">
        <w:rPr>
          <w:rFonts w:cstheme="minorHAnsi"/>
          <w:b/>
          <w:bCs/>
          <w:sz w:val="24"/>
          <w:szCs w:val="24"/>
          <w:highlight w:val="yellow"/>
          <w:lang w:val="en-US"/>
        </w:rPr>
        <w:t>Move to Chamber</w:t>
      </w:r>
      <w:r w:rsidRPr="007B7D08">
        <w:rPr>
          <w:rFonts w:cstheme="minorHAnsi"/>
          <w:sz w:val="24"/>
          <w:szCs w:val="24"/>
          <w:highlight w:val="yellow"/>
          <w:lang w:val="en-US"/>
        </w:rPr>
        <w:t xml:space="preserve"> (</w:t>
      </w:r>
      <w:r w:rsidRPr="007B7D08">
        <w:rPr>
          <w:rFonts w:cstheme="minorHAnsi"/>
          <w:b/>
          <w:bCs/>
          <w:sz w:val="24"/>
          <w:szCs w:val="24"/>
          <w:highlight w:val="yellow"/>
          <w:lang w:val="en-US"/>
        </w:rPr>
        <w:t>Figure 4C</w:t>
      </w:r>
      <w:r w:rsidRPr="007B7D08">
        <w:rPr>
          <w:rFonts w:cstheme="minorHAnsi"/>
          <w:sz w:val="24"/>
          <w:szCs w:val="24"/>
          <w:highlight w:val="yellow"/>
          <w:lang w:val="en-US"/>
        </w:rPr>
        <w:t>)</w:t>
      </w:r>
      <w:r w:rsidR="00D56EB4" w:rsidRPr="007B7D08">
        <w:rPr>
          <w:rFonts w:cstheme="minorHAnsi"/>
          <w:sz w:val="24"/>
          <w:szCs w:val="24"/>
          <w:highlight w:val="yellow"/>
          <w:lang w:val="en-US"/>
        </w:rPr>
        <w:t>.</w:t>
      </w:r>
      <w:r w:rsidR="001F1AE3" w:rsidRPr="007B7D08">
        <w:rPr>
          <w:rFonts w:cstheme="minorHAnsi"/>
          <w:sz w:val="24"/>
          <w:szCs w:val="24"/>
          <w:highlight w:val="yellow"/>
          <w:lang w:val="en-US"/>
        </w:rPr>
        <w:t xml:space="preserve"> Resume </w:t>
      </w:r>
      <w:proofErr w:type="spellStart"/>
      <w:r w:rsidR="001F1AE3" w:rsidRPr="007B7D08">
        <w:rPr>
          <w:rFonts w:cstheme="minorHAnsi"/>
          <w:sz w:val="24"/>
          <w:szCs w:val="24"/>
          <w:highlight w:val="yellow"/>
          <w:lang w:val="en-US"/>
        </w:rPr>
        <w:t>superfu</w:t>
      </w:r>
      <w:r w:rsidR="005B592D" w:rsidRPr="007B7D08">
        <w:rPr>
          <w:rFonts w:cstheme="minorHAnsi"/>
          <w:sz w:val="24"/>
          <w:szCs w:val="24"/>
          <w:highlight w:val="yellow"/>
          <w:lang w:val="en-US"/>
        </w:rPr>
        <w:t>sate</w:t>
      </w:r>
      <w:proofErr w:type="spellEnd"/>
      <w:r w:rsidR="005B592D" w:rsidRPr="007B7D08">
        <w:rPr>
          <w:rFonts w:cstheme="minorHAnsi"/>
          <w:sz w:val="24"/>
          <w:szCs w:val="24"/>
          <w:highlight w:val="yellow"/>
          <w:lang w:val="en-US"/>
        </w:rPr>
        <w:t xml:space="preserve"> flow and fluid extraction.</w:t>
      </w:r>
    </w:p>
    <w:p w14:paraId="023584E3" w14:textId="77777777" w:rsidR="0093186A" w:rsidRPr="007B7D08" w:rsidRDefault="0093186A" w:rsidP="00FC6784">
      <w:pPr>
        <w:pStyle w:val="ListParagraph"/>
        <w:spacing w:after="0" w:line="240" w:lineRule="auto"/>
        <w:ind w:left="0"/>
        <w:jc w:val="both"/>
        <w:rPr>
          <w:rFonts w:cstheme="minorHAnsi"/>
          <w:sz w:val="24"/>
          <w:szCs w:val="24"/>
          <w:highlight w:val="yellow"/>
          <w:lang w:val="en-US"/>
        </w:rPr>
      </w:pPr>
    </w:p>
    <w:p w14:paraId="40810FBC" w14:textId="2B24059D" w:rsidR="008B10C6" w:rsidRPr="007B7D08" w:rsidRDefault="00C41E5A" w:rsidP="00FC6784">
      <w:pPr>
        <w:pStyle w:val="ListParagraph"/>
        <w:numPr>
          <w:ilvl w:val="2"/>
          <w:numId w:val="15"/>
        </w:numPr>
        <w:spacing w:after="0" w:line="240" w:lineRule="auto"/>
        <w:ind w:left="0" w:firstLine="0"/>
        <w:contextualSpacing w:val="0"/>
        <w:jc w:val="both"/>
        <w:rPr>
          <w:highlight w:val="yellow"/>
          <w:lang w:val="en-US"/>
        </w:rPr>
      </w:pPr>
      <w:r w:rsidRPr="007B7D08">
        <w:rPr>
          <w:rFonts w:cstheme="minorHAnsi"/>
          <w:sz w:val="24"/>
          <w:szCs w:val="24"/>
          <w:highlight w:val="yellow"/>
          <w:lang w:val="en-US"/>
        </w:rPr>
        <w:t>Set</w:t>
      </w:r>
      <w:r w:rsidR="0093186A" w:rsidRPr="007B7D08">
        <w:rPr>
          <w:rFonts w:cstheme="minorHAnsi"/>
          <w:sz w:val="24"/>
          <w:szCs w:val="24"/>
          <w:highlight w:val="yellow"/>
          <w:lang w:val="en-US"/>
        </w:rPr>
        <w:t xml:space="preserve"> </w:t>
      </w:r>
      <w:r w:rsidR="0093186A" w:rsidRPr="007B7D08">
        <w:rPr>
          <w:rFonts w:cstheme="minorHAnsi"/>
          <w:b/>
          <w:bCs/>
          <w:sz w:val="24"/>
          <w:szCs w:val="24"/>
          <w:highlight w:val="yellow"/>
          <w:lang w:val="en-US"/>
        </w:rPr>
        <w:t>Stimulus frequency [Hz]</w:t>
      </w:r>
      <w:r w:rsidR="0093186A" w:rsidRPr="007B7D08">
        <w:rPr>
          <w:rFonts w:cstheme="minorHAnsi"/>
          <w:sz w:val="24"/>
          <w:szCs w:val="24"/>
          <w:highlight w:val="yellow"/>
          <w:lang w:val="en-US"/>
        </w:rPr>
        <w:t xml:space="preserve"> to 1, </w:t>
      </w:r>
      <w:r w:rsidRPr="007B7D08">
        <w:rPr>
          <w:rFonts w:cstheme="minorHAnsi"/>
          <w:b/>
          <w:bCs/>
          <w:sz w:val="24"/>
          <w:szCs w:val="24"/>
          <w:highlight w:val="yellow"/>
          <w:lang w:val="en-US"/>
        </w:rPr>
        <w:t>Stimulus</w:t>
      </w:r>
      <w:r w:rsidR="0093186A" w:rsidRPr="007B7D08">
        <w:rPr>
          <w:rFonts w:cstheme="minorHAnsi"/>
          <w:b/>
          <w:bCs/>
          <w:sz w:val="24"/>
          <w:szCs w:val="24"/>
          <w:highlight w:val="yellow"/>
          <w:lang w:val="en-US"/>
        </w:rPr>
        <w:t xml:space="preserve"> duration [</w:t>
      </w:r>
      <w:proofErr w:type="spellStart"/>
      <w:r w:rsidR="0093186A" w:rsidRPr="007B7D08">
        <w:rPr>
          <w:rFonts w:cstheme="minorHAnsi"/>
          <w:b/>
          <w:bCs/>
          <w:sz w:val="24"/>
          <w:szCs w:val="24"/>
          <w:highlight w:val="yellow"/>
          <w:lang w:val="en-US"/>
        </w:rPr>
        <w:t>ms</w:t>
      </w:r>
      <w:proofErr w:type="spellEnd"/>
      <w:r w:rsidR="0093186A" w:rsidRPr="007B7D08">
        <w:rPr>
          <w:rFonts w:cstheme="minorHAnsi"/>
          <w:b/>
          <w:bCs/>
          <w:sz w:val="24"/>
          <w:szCs w:val="24"/>
          <w:highlight w:val="yellow"/>
          <w:lang w:val="en-US"/>
        </w:rPr>
        <w:t>]</w:t>
      </w:r>
      <w:r w:rsidR="0093186A" w:rsidRPr="007B7D08">
        <w:rPr>
          <w:rFonts w:cstheme="minorHAnsi"/>
          <w:sz w:val="24"/>
          <w:szCs w:val="24"/>
          <w:highlight w:val="yellow"/>
          <w:lang w:val="en-US"/>
        </w:rPr>
        <w:t xml:space="preserve"> to 10, and </w:t>
      </w:r>
      <w:r w:rsidR="0093186A" w:rsidRPr="007B7D08">
        <w:rPr>
          <w:rFonts w:cstheme="minorHAnsi"/>
          <w:b/>
          <w:bCs/>
          <w:sz w:val="24"/>
          <w:szCs w:val="24"/>
          <w:highlight w:val="yellow"/>
          <w:lang w:val="en-US"/>
        </w:rPr>
        <w:t>Stimulus Voltage</w:t>
      </w:r>
      <w:r w:rsidR="0093186A" w:rsidRPr="007B7D08">
        <w:rPr>
          <w:rFonts w:cstheme="minorHAnsi"/>
          <w:sz w:val="24"/>
          <w:szCs w:val="24"/>
          <w:highlight w:val="yellow"/>
          <w:lang w:val="en-US"/>
        </w:rPr>
        <w:t xml:space="preserve"> to 10. Start stimulation by pressing </w:t>
      </w:r>
      <w:r w:rsidR="0093186A" w:rsidRPr="007B7D08">
        <w:rPr>
          <w:rFonts w:cstheme="minorHAnsi"/>
          <w:b/>
          <w:bCs/>
          <w:sz w:val="24"/>
          <w:szCs w:val="24"/>
          <w:highlight w:val="yellow"/>
          <w:lang w:val="en-US"/>
        </w:rPr>
        <w:t xml:space="preserve">Stimulus </w:t>
      </w:r>
      <w:proofErr w:type="gramStart"/>
      <w:r w:rsidR="0093186A" w:rsidRPr="007B7D08">
        <w:rPr>
          <w:rFonts w:cstheme="minorHAnsi"/>
          <w:b/>
          <w:bCs/>
          <w:sz w:val="24"/>
          <w:szCs w:val="24"/>
          <w:highlight w:val="yellow"/>
          <w:lang w:val="en-US"/>
        </w:rPr>
        <w:t>On?</w:t>
      </w:r>
      <w:r w:rsidR="0093186A" w:rsidRPr="007B7D08">
        <w:rPr>
          <w:rFonts w:cstheme="minorHAnsi"/>
          <w:sz w:val="24"/>
          <w:szCs w:val="24"/>
          <w:highlight w:val="yellow"/>
          <w:lang w:val="en-US"/>
        </w:rPr>
        <w:t>.</w:t>
      </w:r>
      <w:proofErr w:type="gramEnd"/>
    </w:p>
    <w:p w14:paraId="4041937B" w14:textId="77777777" w:rsidR="008B10C6" w:rsidRPr="007B7D08" w:rsidRDefault="008B10C6" w:rsidP="00FC6784">
      <w:pPr>
        <w:pStyle w:val="ListParagraph"/>
        <w:spacing w:after="0" w:line="240" w:lineRule="auto"/>
        <w:ind w:left="0"/>
        <w:contextualSpacing w:val="0"/>
        <w:jc w:val="both"/>
        <w:rPr>
          <w:rFonts w:cstheme="minorHAnsi"/>
          <w:iCs/>
          <w:sz w:val="24"/>
          <w:szCs w:val="24"/>
          <w:highlight w:val="yellow"/>
          <w:lang w:val="en-US"/>
        </w:rPr>
      </w:pPr>
    </w:p>
    <w:p w14:paraId="65445457" w14:textId="49E3C437" w:rsidR="008B10C6" w:rsidRPr="007B7D08" w:rsidRDefault="00090C5D"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Prepare the trabecula.</w:t>
      </w:r>
    </w:p>
    <w:p w14:paraId="328E85A3"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413E6D24" w14:textId="1E569492" w:rsidR="00585689" w:rsidRPr="007B7D08" w:rsidRDefault="001F1AE3"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After </w:t>
      </w:r>
      <w:r w:rsidR="00975792" w:rsidRPr="007B7D08">
        <w:rPr>
          <w:rFonts w:cstheme="minorHAnsi"/>
          <w:sz w:val="24"/>
          <w:szCs w:val="24"/>
          <w:highlight w:val="yellow"/>
          <w:lang w:val="en-US"/>
        </w:rPr>
        <w:t>about 1 h of acclimati</w:t>
      </w:r>
      <w:r w:rsidR="00073394" w:rsidRPr="007B7D08">
        <w:rPr>
          <w:rFonts w:cstheme="minorHAnsi"/>
          <w:sz w:val="24"/>
          <w:szCs w:val="24"/>
          <w:highlight w:val="yellow"/>
          <w:lang w:val="en-US"/>
        </w:rPr>
        <w:t>z</w:t>
      </w:r>
      <w:r w:rsidR="00975792" w:rsidRPr="007B7D08">
        <w:rPr>
          <w:rFonts w:cstheme="minorHAnsi"/>
          <w:sz w:val="24"/>
          <w:szCs w:val="24"/>
          <w:highlight w:val="yellow"/>
          <w:lang w:val="en-US"/>
        </w:rPr>
        <w:t>ation</w:t>
      </w:r>
      <w:r w:rsidRPr="007B7D08">
        <w:rPr>
          <w:rFonts w:cstheme="minorHAnsi"/>
          <w:sz w:val="24"/>
          <w:szCs w:val="24"/>
          <w:highlight w:val="yellow"/>
          <w:lang w:val="en-US"/>
        </w:rPr>
        <w:t xml:space="preserve">, </w:t>
      </w:r>
      <w:r w:rsidR="00975792" w:rsidRPr="007B7D08">
        <w:rPr>
          <w:rFonts w:cstheme="minorHAnsi"/>
          <w:sz w:val="24"/>
          <w:szCs w:val="24"/>
          <w:highlight w:val="yellow"/>
          <w:lang w:val="en-US"/>
        </w:rPr>
        <w:t xml:space="preserve">gradually </w:t>
      </w:r>
      <w:r w:rsidR="00701F8F" w:rsidRPr="007B7D08">
        <w:rPr>
          <w:rFonts w:cstheme="minorHAnsi"/>
          <w:sz w:val="24"/>
          <w:szCs w:val="24"/>
          <w:highlight w:val="yellow"/>
          <w:lang w:val="en-US"/>
        </w:rPr>
        <w:t>decrease the stimulus voltage and stimulus duration in 1 V and 1 </w:t>
      </w:r>
      <w:proofErr w:type="spellStart"/>
      <w:r w:rsidR="00701F8F" w:rsidRPr="007B7D08">
        <w:rPr>
          <w:rFonts w:cstheme="minorHAnsi"/>
          <w:sz w:val="24"/>
          <w:szCs w:val="24"/>
          <w:highlight w:val="yellow"/>
          <w:lang w:val="en-US"/>
        </w:rPr>
        <w:t>ms</w:t>
      </w:r>
      <w:proofErr w:type="spellEnd"/>
      <w:r w:rsidR="00701F8F" w:rsidRPr="007B7D08">
        <w:rPr>
          <w:rFonts w:cstheme="minorHAnsi"/>
          <w:sz w:val="24"/>
          <w:szCs w:val="24"/>
          <w:highlight w:val="yellow"/>
          <w:lang w:val="en-US"/>
        </w:rPr>
        <w:t xml:space="preserve"> steps</w:t>
      </w:r>
      <w:r w:rsidR="00FC6784">
        <w:rPr>
          <w:rFonts w:cstheme="minorHAnsi"/>
          <w:sz w:val="24"/>
          <w:szCs w:val="24"/>
          <w:highlight w:val="yellow"/>
          <w:lang w:val="en-US"/>
        </w:rPr>
        <w:t>,</w:t>
      </w:r>
      <w:r w:rsidR="00701F8F" w:rsidRPr="007B7D08">
        <w:rPr>
          <w:rFonts w:cstheme="minorHAnsi"/>
          <w:sz w:val="24"/>
          <w:szCs w:val="24"/>
          <w:highlight w:val="yellow"/>
          <w:lang w:val="en-US"/>
        </w:rPr>
        <w:t xml:space="preserve"> respectively.</w:t>
      </w:r>
      <w:r w:rsidR="0083055C" w:rsidRPr="007B7D08">
        <w:rPr>
          <w:rFonts w:cstheme="minorHAnsi"/>
          <w:sz w:val="24"/>
          <w:szCs w:val="24"/>
          <w:highlight w:val="yellow"/>
          <w:lang w:val="en-US"/>
        </w:rPr>
        <w:t xml:space="preserve"> A typical set of values is 3 V and 3 </w:t>
      </w:r>
      <w:proofErr w:type="spellStart"/>
      <w:r w:rsidR="0083055C" w:rsidRPr="007B7D08">
        <w:rPr>
          <w:rFonts w:cstheme="minorHAnsi"/>
          <w:sz w:val="24"/>
          <w:szCs w:val="24"/>
          <w:highlight w:val="yellow"/>
          <w:lang w:val="en-US"/>
        </w:rPr>
        <w:t>ms.</w:t>
      </w:r>
      <w:proofErr w:type="spellEnd"/>
    </w:p>
    <w:p w14:paraId="633A22EA" w14:textId="49312B80" w:rsidR="004875CF" w:rsidRPr="007B7D08" w:rsidRDefault="004875CF" w:rsidP="00FC6784">
      <w:pPr>
        <w:spacing w:after="0" w:line="240" w:lineRule="auto"/>
        <w:jc w:val="both"/>
        <w:rPr>
          <w:rFonts w:cstheme="minorHAnsi"/>
          <w:sz w:val="24"/>
          <w:szCs w:val="24"/>
          <w:highlight w:val="yellow"/>
          <w:lang w:val="en-US"/>
        </w:rPr>
      </w:pPr>
    </w:p>
    <w:p w14:paraId="448CC795" w14:textId="5135043C" w:rsidR="004727B1" w:rsidRPr="007B7D08" w:rsidRDefault="00090C5D"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bookmarkStart w:id="6" w:name="_Ref64902361"/>
      <w:r w:rsidRPr="007B7D08">
        <w:rPr>
          <w:rFonts w:cstheme="minorHAnsi"/>
          <w:sz w:val="24"/>
          <w:szCs w:val="24"/>
          <w:highlight w:val="yellow"/>
          <w:lang w:val="en-US"/>
        </w:rPr>
        <w:t>T</w:t>
      </w:r>
      <w:r w:rsidR="00874474" w:rsidRPr="007B7D08">
        <w:rPr>
          <w:rFonts w:cstheme="minorHAnsi"/>
          <w:sz w:val="24"/>
          <w:szCs w:val="24"/>
          <w:highlight w:val="yellow"/>
          <w:lang w:val="en-US"/>
        </w:rPr>
        <w:t xml:space="preserve">urn on the brightfield illumination system. </w:t>
      </w:r>
      <w:r w:rsidR="004C77FB" w:rsidRPr="007B7D08">
        <w:rPr>
          <w:rFonts w:cstheme="minorHAnsi"/>
          <w:sz w:val="24"/>
          <w:szCs w:val="24"/>
          <w:highlight w:val="yellow"/>
          <w:lang w:val="en-US"/>
        </w:rPr>
        <w:t xml:space="preserve">Press </w:t>
      </w:r>
      <w:r w:rsidR="004C77FB" w:rsidRPr="007B7D08">
        <w:rPr>
          <w:rFonts w:cstheme="minorHAnsi"/>
          <w:b/>
          <w:bCs/>
          <w:sz w:val="24"/>
          <w:szCs w:val="24"/>
          <w:highlight w:val="yellow"/>
          <w:lang w:val="en-US"/>
        </w:rPr>
        <w:t>F1</w:t>
      </w:r>
      <w:r w:rsidR="004C77FB" w:rsidRPr="007B7D08">
        <w:rPr>
          <w:rFonts w:cstheme="minorHAnsi"/>
          <w:sz w:val="24"/>
          <w:szCs w:val="24"/>
          <w:highlight w:val="yellow"/>
          <w:lang w:val="en-US"/>
        </w:rPr>
        <w:t xml:space="preserve"> </w:t>
      </w:r>
      <w:r w:rsidR="00874474" w:rsidRPr="007B7D08">
        <w:rPr>
          <w:rFonts w:cstheme="minorHAnsi"/>
          <w:sz w:val="24"/>
          <w:szCs w:val="24"/>
          <w:highlight w:val="yellow"/>
          <w:lang w:val="en-US"/>
        </w:rPr>
        <w:t xml:space="preserve">and select a region of interest that encloses a striated area on the user-interface. </w:t>
      </w:r>
      <w:r w:rsidR="00C15086" w:rsidRPr="007B7D08">
        <w:rPr>
          <w:rFonts w:cstheme="minorHAnsi"/>
          <w:sz w:val="24"/>
          <w:szCs w:val="24"/>
          <w:highlight w:val="yellow"/>
          <w:lang w:val="en-US"/>
        </w:rPr>
        <w:t>Click</w:t>
      </w:r>
      <w:r w:rsidR="004C77FB" w:rsidRPr="007B7D08">
        <w:rPr>
          <w:rFonts w:cstheme="minorHAnsi"/>
          <w:sz w:val="24"/>
          <w:szCs w:val="24"/>
          <w:highlight w:val="yellow"/>
          <w:lang w:val="en-US"/>
        </w:rPr>
        <w:t xml:space="preserve"> </w:t>
      </w:r>
      <w:r w:rsidR="00C15086" w:rsidRPr="007B7D08">
        <w:rPr>
          <w:rFonts w:cstheme="minorHAnsi"/>
          <w:b/>
          <w:bCs/>
          <w:sz w:val="24"/>
          <w:szCs w:val="24"/>
          <w:highlight w:val="yellow"/>
          <w:lang w:val="en-US"/>
        </w:rPr>
        <w:t>Compute SL?</w:t>
      </w:r>
      <w:r w:rsidR="002F1B50" w:rsidRPr="007B7D08">
        <w:rPr>
          <w:rFonts w:cstheme="minorHAnsi"/>
          <w:sz w:val="24"/>
          <w:szCs w:val="24"/>
          <w:highlight w:val="yellow"/>
          <w:lang w:val="en-US"/>
        </w:rPr>
        <w:t xml:space="preserve"> </w:t>
      </w:r>
      <w:r w:rsidR="00874474" w:rsidRPr="007B7D08">
        <w:rPr>
          <w:rFonts w:cstheme="minorHAnsi"/>
          <w:sz w:val="24"/>
          <w:szCs w:val="24"/>
          <w:highlight w:val="yellow"/>
          <w:lang w:val="en-US"/>
        </w:rPr>
        <w:t>to calculate the average sarcomere length in the highlighted region. Increase the muscle-length until the average sarcomere length is 2.32 </w:t>
      </w:r>
      <w:proofErr w:type="spellStart"/>
      <w:r w:rsidR="00874474" w:rsidRPr="007B7D08">
        <w:rPr>
          <w:rFonts w:cstheme="minorHAnsi"/>
          <w:sz w:val="24"/>
          <w:szCs w:val="24"/>
          <w:highlight w:val="yellow"/>
          <w:lang w:val="en-US"/>
        </w:rPr>
        <w:t>μm</w:t>
      </w:r>
      <w:proofErr w:type="spellEnd"/>
      <w:r w:rsidR="004B1AD2" w:rsidRPr="007B7D08">
        <w:rPr>
          <w:rFonts w:cstheme="minorHAnsi"/>
          <w:sz w:val="24"/>
          <w:szCs w:val="24"/>
          <w:highlight w:val="yellow"/>
          <w:lang w:val="en-US"/>
        </w:rPr>
        <w:t xml:space="preserve"> by increasing the </w:t>
      </w:r>
      <w:r w:rsidR="004B1AD2" w:rsidRPr="007B7D08">
        <w:rPr>
          <w:rFonts w:cstheme="minorHAnsi"/>
          <w:b/>
          <w:bCs/>
          <w:sz w:val="24"/>
          <w:szCs w:val="24"/>
          <w:highlight w:val="yellow"/>
          <w:lang w:val="en-US"/>
        </w:rPr>
        <w:t>Separation Setpoint [um]</w:t>
      </w:r>
      <w:r w:rsidR="004B1AD2" w:rsidRPr="007B7D08">
        <w:rPr>
          <w:rFonts w:cstheme="minorHAnsi"/>
          <w:sz w:val="24"/>
          <w:szCs w:val="24"/>
          <w:highlight w:val="yellow"/>
          <w:lang w:val="en-US"/>
        </w:rPr>
        <w:t xml:space="preserve"> slider</w:t>
      </w:r>
      <w:r w:rsidR="00874474" w:rsidRPr="007B7D08">
        <w:rPr>
          <w:rFonts w:cstheme="minorHAnsi"/>
          <w:sz w:val="24"/>
          <w:szCs w:val="24"/>
          <w:highlight w:val="yellow"/>
          <w:lang w:val="en-US"/>
        </w:rPr>
        <w:t>.</w:t>
      </w:r>
      <w:bookmarkEnd w:id="6"/>
    </w:p>
    <w:p w14:paraId="487EA911" w14:textId="77777777" w:rsidR="00CB4A30" w:rsidRPr="007B7D08" w:rsidRDefault="00CB4A30" w:rsidP="00FC6784">
      <w:pPr>
        <w:pStyle w:val="ListParagraph"/>
        <w:spacing w:after="0" w:line="240" w:lineRule="auto"/>
        <w:ind w:left="0"/>
        <w:jc w:val="both"/>
        <w:rPr>
          <w:rFonts w:cstheme="minorHAnsi"/>
          <w:sz w:val="24"/>
          <w:szCs w:val="24"/>
          <w:highlight w:val="yellow"/>
          <w:lang w:val="en-US"/>
        </w:rPr>
      </w:pPr>
    </w:p>
    <w:p w14:paraId="697307BA" w14:textId="3CA48ADF" w:rsidR="00CB4A30" w:rsidRPr="007B7D08" w:rsidRDefault="00CB4A30" w:rsidP="00FC6784">
      <w:pPr>
        <w:spacing w:after="0" w:line="240" w:lineRule="auto"/>
        <w:jc w:val="both"/>
        <w:rPr>
          <w:rFonts w:cstheme="minorHAnsi"/>
          <w:sz w:val="24"/>
          <w:szCs w:val="24"/>
          <w:lang w:val="en-US"/>
        </w:rPr>
      </w:pPr>
      <w:r w:rsidRPr="007B7D08">
        <w:rPr>
          <w:rFonts w:cstheme="minorHAnsi"/>
          <w:sz w:val="24"/>
          <w:szCs w:val="24"/>
          <w:highlight w:val="yellow"/>
          <w:lang w:val="en-US"/>
        </w:rPr>
        <w:t xml:space="preserve">NOTE: </w:t>
      </w:r>
      <w:r w:rsidRPr="007B7D08">
        <w:rPr>
          <w:rFonts w:cstheme="minorHAnsi"/>
          <w:b/>
          <w:bCs/>
          <w:sz w:val="24"/>
          <w:szCs w:val="24"/>
          <w:highlight w:val="yellow"/>
          <w:lang w:val="en-US"/>
        </w:rPr>
        <w:t>Compute SL?</w:t>
      </w:r>
      <w:r w:rsidRPr="007B7D08">
        <w:rPr>
          <w:rFonts w:cstheme="minorHAnsi"/>
          <w:sz w:val="24"/>
          <w:szCs w:val="24"/>
          <w:highlight w:val="yellow"/>
          <w:lang w:val="en-US"/>
        </w:rPr>
        <w:t xml:space="preserve"> uses a 2D FFT outlined in </w:t>
      </w:r>
      <w:r w:rsidR="00FE2045" w:rsidRPr="007B7D08">
        <w:rPr>
          <w:rFonts w:cstheme="minorHAnsi"/>
          <w:sz w:val="24"/>
          <w:szCs w:val="24"/>
          <w:highlight w:val="yellow"/>
          <w:lang w:val="en-US"/>
        </w:rPr>
        <w:t>S</w:t>
      </w:r>
      <w:r w:rsidRPr="007B7D08">
        <w:rPr>
          <w:rFonts w:cstheme="minorHAnsi"/>
          <w:sz w:val="24"/>
          <w:szCs w:val="24"/>
          <w:highlight w:val="yellow"/>
          <w:lang w:val="en-US"/>
        </w:rPr>
        <w:t>tep 4.3. The region of interest used to calculate the average sarcomere length is typically a 100 </w:t>
      </w:r>
      <w:proofErr w:type="spellStart"/>
      <w:r w:rsidRPr="007B7D08">
        <w:rPr>
          <w:rFonts w:cstheme="minorHAnsi"/>
          <w:sz w:val="24"/>
          <w:szCs w:val="24"/>
          <w:highlight w:val="yellow"/>
          <w:lang w:val="en-US"/>
        </w:rPr>
        <w:t>μm</w:t>
      </w:r>
      <w:proofErr w:type="spellEnd"/>
      <w:r w:rsidRPr="007B7D08">
        <w:rPr>
          <w:rFonts w:cstheme="minorHAnsi"/>
          <w:sz w:val="24"/>
          <w:szCs w:val="24"/>
          <w:highlight w:val="yellow"/>
          <w:lang w:val="en-US"/>
        </w:rPr>
        <w:t xml:space="preserve"> to 150 </w:t>
      </w:r>
      <w:proofErr w:type="spellStart"/>
      <w:r w:rsidRPr="007B7D08">
        <w:rPr>
          <w:rFonts w:cstheme="minorHAnsi"/>
          <w:sz w:val="24"/>
          <w:szCs w:val="24"/>
          <w:highlight w:val="yellow"/>
          <w:lang w:val="en-US"/>
        </w:rPr>
        <w:t>μm</w:t>
      </w:r>
      <w:proofErr w:type="spellEnd"/>
      <w:r w:rsidRPr="007B7D08">
        <w:rPr>
          <w:rFonts w:cstheme="minorHAnsi"/>
          <w:sz w:val="24"/>
          <w:szCs w:val="24"/>
          <w:highlight w:val="yellow"/>
          <w:lang w:val="en-US"/>
        </w:rPr>
        <w:t xml:space="preserve"> square. Therefore, as the muscle approaches optimal sarcomere length, 43 to 65 sarcomeres are used to calculate the average sarcomere length.</w:t>
      </w:r>
    </w:p>
    <w:p w14:paraId="2B2B1954" w14:textId="77777777" w:rsidR="004875CF" w:rsidRPr="007B7D08" w:rsidRDefault="004875CF" w:rsidP="00FC6784">
      <w:pPr>
        <w:spacing w:after="0" w:line="240" w:lineRule="auto"/>
        <w:jc w:val="both"/>
        <w:rPr>
          <w:rFonts w:cstheme="minorHAnsi"/>
          <w:sz w:val="24"/>
          <w:szCs w:val="24"/>
          <w:highlight w:val="yellow"/>
          <w:lang w:val="en-US"/>
        </w:rPr>
      </w:pPr>
    </w:p>
    <w:p w14:paraId="179EDB74" w14:textId="22EC4A33" w:rsidR="008B10C6" w:rsidRPr="007B7D08" w:rsidRDefault="00701F8F"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Move the muscle</w:t>
      </w:r>
      <w:r w:rsidR="005A6D65" w:rsidRPr="007B7D08">
        <w:rPr>
          <w:rFonts w:cstheme="minorHAnsi"/>
          <w:sz w:val="24"/>
          <w:szCs w:val="24"/>
          <w:highlight w:val="yellow"/>
          <w:lang w:val="en-US"/>
        </w:rPr>
        <w:t xml:space="preserve"> by adjusting the </w:t>
      </w:r>
      <w:r w:rsidR="004B1AD2" w:rsidRPr="007B7D08">
        <w:rPr>
          <w:rFonts w:cstheme="minorHAnsi"/>
          <w:b/>
          <w:bCs/>
          <w:sz w:val="24"/>
          <w:szCs w:val="24"/>
          <w:highlight w:val="yellow"/>
          <w:lang w:val="en-US"/>
        </w:rPr>
        <w:t>Centre Setpoint [um]</w:t>
      </w:r>
      <w:r w:rsidR="004B1AD2" w:rsidRPr="007B7D08">
        <w:rPr>
          <w:rFonts w:cstheme="minorHAnsi"/>
          <w:sz w:val="24"/>
          <w:szCs w:val="24"/>
          <w:highlight w:val="yellow"/>
          <w:lang w:val="en-US"/>
        </w:rPr>
        <w:t xml:space="preserve"> </w:t>
      </w:r>
      <w:r w:rsidR="005A6D65" w:rsidRPr="007B7D08">
        <w:rPr>
          <w:rFonts w:cstheme="minorHAnsi"/>
          <w:sz w:val="24"/>
          <w:szCs w:val="24"/>
          <w:highlight w:val="yellow"/>
          <w:lang w:val="en-US"/>
        </w:rPr>
        <w:t>slider</w:t>
      </w:r>
      <w:r w:rsidRPr="007B7D08">
        <w:rPr>
          <w:rFonts w:cstheme="minorHAnsi"/>
          <w:sz w:val="24"/>
          <w:szCs w:val="24"/>
          <w:highlight w:val="yellow"/>
          <w:lang w:val="en-US"/>
        </w:rPr>
        <w:t xml:space="preserve"> </w:t>
      </w:r>
      <w:r w:rsidR="00FA2895" w:rsidRPr="007B7D08">
        <w:rPr>
          <w:rFonts w:cstheme="minorHAnsi"/>
          <w:sz w:val="24"/>
          <w:szCs w:val="24"/>
          <w:highlight w:val="yellow"/>
          <w:lang w:val="en-US"/>
        </w:rPr>
        <w:t>on the “</w:t>
      </w:r>
      <w:r w:rsidR="00FA2895" w:rsidRPr="007B7D08">
        <w:rPr>
          <w:rFonts w:cstheme="minorHAnsi"/>
          <w:b/>
          <w:bCs/>
          <w:sz w:val="24"/>
          <w:szCs w:val="24"/>
          <w:highlight w:val="yellow"/>
          <w:lang w:val="en-US"/>
        </w:rPr>
        <w:t>Centre and Separation Control</w:t>
      </w:r>
      <w:r w:rsidR="00FA2895" w:rsidRPr="007B7D08">
        <w:rPr>
          <w:rFonts w:cstheme="minorHAnsi"/>
          <w:sz w:val="24"/>
          <w:szCs w:val="24"/>
          <w:highlight w:val="yellow"/>
          <w:lang w:val="en-US"/>
        </w:rPr>
        <w:t xml:space="preserve"> tab (</w:t>
      </w:r>
      <w:r w:rsidR="00FA2895" w:rsidRPr="007B7D08">
        <w:rPr>
          <w:rFonts w:cstheme="minorHAnsi"/>
          <w:b/>
          <w:bCs/>
          <w:sz w:val="24"/>
          <w:szCs w:val="24"/>
          <w:highlight w:val="yellow"/>
          <w:lang w:val="en-US"/>
        </w:rPr>
        <w:t>Figure 4</w:t>
      </w:r>
      <w:r w:rsidR="00F1150D" w:rsidRPr="007B7D08">
        <w:rPr>
          <w:rFonts w:cstheme="minorHAnsi"/>
          <w:b/>
          <w:bCs/>
          <w:sz w:val="24"/>
          <w:szCs w:val="24"/>
          <w:highlight w:val="yellow"/>
          <w:lang w:val="en-US"/>
        </w:rPr>
        <w:t>C</w:t>
      </w:r>
      <w:r w:rsidR="00FA2895" w:rsidRPr="007B7D08">
        <w:rPr>
          <w:rFonts w:cstheme="minorHAnsi"/>
          <w:sz w:val="24"/>
          <w:szCs w:val="24"/>
          <w:highlight w:val="yellow"/>
          <w:lang w:val="en-US"/>
        </w:rPr>
        <w:t xml:space="preserve">) </w:t>
      </w:r>
      <w:r w:rsidRPr="007B7D08">
        <w:rPr>
          <w:rFonts w:cstheme="minorHAnsi"/>
          <w:sz w:val="24"/>
          <w:szCs w:val="24"/>
          <w:highlight w:val="yellow"/>
          <w:lang w:val="en-US"/>
        </w:rPr>
        <w:t xml:space="preserve">so that the edge of the downstream hook </w:t>
      </w:r>
      <w:r w:rsidR="009F31BC" w:rsidRPr="007B7D08">
        <w:rPr>
          <w:rFonts w:cstheme="minorHAnsi"/>
          <w:sz w:val="24"/>
          <w:szCs w:val="24"/>
          <w:highlight w:val="yellow"/>
          <w:lang w:val="en-US"/>
        </w:rPr>
        <w:t xml:space="preserve">is </w:t>
      </w:r>
      <w:r w:rsidR="00FA2895" w:rsidRPr="007B7D08">
        <w:rPr>
          <w:rFonts w:cstheme="minorHAnsi"/>
          <w:sz w:val="24"/>
          <w:szCs w:val="24"/>
          <w:highlight w:val="yellow"/>
          <w:lang w:val="en-US"/>
        </w:rPr>
        <w:t>just visible within</w:t>
      </w:r>
      <w:r w:rsidRPr="007B7D08">
        <w:rPr>
          <w:rFonts w:cstheme="minorHAnsi"/>
          <w:sz w:val="24"/>
          <w:szCs w:val="24"/>
          <w:highlight w:val="yellow"/>
          <w:lang w:val="en-US"/>
        </w:rPr>
        <w:t xml:space="preserve"> the brightfield image. Collect </w:t>
      </w:r>
      <w:r w:rsidR="00C41E5A" w:rsidRPr="007B7D08">
        <w:rPr>
          <w:rFonts w:cstheme="minorHAnsi"/>
          <w:sz w:val="24"/>
          <w:szCs w:val="24"/>
          <w:highlight w:val="yellow"/>
          <w:lang w:val="en-US"/>
        </w:rPr>
        <w:t xml:space="preserve">the </w:t>
      </w:r>
      <w:r w:rsidRPr="007B7D08">
        <w:rPr>
          <w:rFonts w:cstheme="minorHAnsi"/>
          <w:sz w:val="24"/>
          <w:szCs w:val="24"/>
          <w:highlight w:val="yellow"/>
          <w:lang w:val="en-US"/>
        </w:rPr>
        <w:t>fluorescence information for ten twitches.</w:t>
      </w:r>
    </w:p>
    <w:p w14:paraId="4C347FA8"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34AA046" w14:textId="6FFFDE6A" w:rsidR="00701F8F" w:rsidRPr="007B7D08" w:rsidRDefault="005B592D"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bookmarkStart w:id="7" w:name="_Ref64283223"/>
      <w:r w:rsidRPr="007B7D08">
        <w:rPr>
          <w:rFonts w:cstheme="minorHAnsi"/>
          <w:sz w:val="24"/>
          <w:szCs w:val="24"/>
          <w:highlight w:val="yellow"/>
          <w:lang w:val="en-US"/>
        </w:rPr>
        <w:t xml:space="preserve">Increase </w:t>
      </w:r>
      <w:r w:rsidR="00701F8F" w:rsidRPr="007B7D08">
        <w:rPr>
          <w:rFonts w:cstheme="minorHAnsi"/>
          <w:sz w:val="24"/>
          <w:szCs w:val="24"/>
          <w:highlight w:val="yellow"/>
          <w:lang w:val="en-US"/>
        </w:rPr>
        <w:t xml:space="preserve">the </w:t>
      </w:r>
      <w:r w:rsidR="00417B9A" w:rsidRPr="007B7D08">
        <w:rPr>
          <w:rFonts w:cstheme="minorHAnsi"/>
          <w:b/>
          <w:bCs/>
          <w:sz w:val="24"/>
          <w:szCs w:val="24"/>
          <w:highlight w:val="yellow"/>
          <w:lang w:val="en-US"/>
        </w:rPr>
        <w:t xml:space="preserve">Centre </w:t>
      </w:r>
      <w:r w:rsidR="004B1AD2" w:rsidRPr="007B7D08">
        <w:rPr>
          <w:rFonts w:cstheme="minorHAnsi"/>
          <w:b/>
          <w:bCs/>
          <w:sz w:val="24"/>
          <w:szCs w:val="24"/>
          <w:highlight w:val="yellow"/>
          <w:lang w:val="en-US"/>
        </w:rPr>
        <w:t>Setpoint [um]</w:t>
      </w:r>
      <w:r w:rsidR="00417B9A" w:rsidRPr="007B7D08">
        <w:rPr>
          <w:rFonts w:cstheme="minorHAnsi"/>
          <w:sz w:val="24"/>
          <w:szCs w:val="24"/>
          <w:highlight w:val="yellow"/>
          <w:lang w:val="en-US"/>
        </w:rPr>
        <w:t xml:space="preserve"> </w:t>
      </w:r>
      <w:r w:rsidRPr="007B7D08">
        <w:rPr>
          <w:rFonts w:cstheme="minorHAnsi"/>
          <w:sz w:val="24"/>
          <w:szCs w:val="24"/>
          <w:highlight w:val="yellow"/>
          <w:lang w:val="en-US"/>
        </w:rPr>
        <w:t>value by</w:t>
      </w:r>
      <w:r w:rsidR="00417B9A" w:rsidRPr="007B7D08">
        <w:rPr>
          <w:rFonts w:cstheme="minorHAnsi"/>
          <w:sz w:val="24"/>
          <w:szCs w:val="24"/>
          <w:highlight w:val="yellow"/>
          <w:lang w:val="en-US"/>
        </w:rPr>
        <w:t xml:space="preserve"> </w:t>
      </w:r>
      <w:r w:rsidRPr="007B7D08">
        <w:rPr>
          <w:rFonts w:cstheme="minorHAnsi"/>
          <w:sz w:val="24"/>
          <w:szCs w:val="24"/>
          <w:highlight w:val="yellow"/>
          <w:lang w:val="en-US"/>
        </w:rPr>
        <w:t xml:space="preserve">200 </w:t>
      </w:r>
      <w:r w:rsidR="00701F8F" w:rsidRPr="007B7D08">
        <w:rPr>
          <w:rFonts w:cstheme="minorHAnsi"/>
          <w:sz w:val="24"/>
          <w:szCs w:val="24"/>
          <w:highlight w:val="yellow"/>
          <w:lang w:val="en-US"/>
        </w:rPr>
        <w:t>and collect another ten twitches worth of fluorescence information. Repeat this process until the brightfield image contains the upstream hook. Collect the final window’s worth of fluorescence information.</w:t>
      </w:r>
      <w:bookmarkEnd w:id="7"/>
    </w:p>
    <w:p w14:paraId="55D1EF2E"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67EFD95" w14:textId="1E0AA5F9" w:rsidR="00BE4276" w:rsidRPr="007B7D08" w:rsidRDefault="004B1AD2"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lastRenderedPageBreak/>
        <w:t xml:space="preserve">Return the trabecula to a central position by setting the </w:t>
      </w:r>
      <w:r w:rsidRPr="007B7D08">
        <w:rPr>
          <w:rFonts w:cstheme="minorHAnsi"/>
          <w:b/>
          <w:bCs/>
          <w:sz w:val="24"/>
          <w:szCs w:val="24"/>
          <w:highlight w:val="yellow"/>
          <w:lang w:val="en-US"/>
        </w:rPr>
        <w:t>Centre Setpoint [um]</w:t>
      </w:r>
      <w:r w:rsidRPr="007B7D08">
        <w:rPr>
          <w:rFonts w:cstheme="minorHAnsi"/>
          <w:sz w:val="24"/>
          <w:szCs w:val="24"/>
          <w:highlight w:val="yellow"/>
          <w:lang w:val="en-US"/>
        </w:rPr>
        <w:t xml:space="preserve"> value to 0.</w:t>
      </w:r>
    </w:p>
    <w:p w14:paraId="74F66FC6" w14:textId="77777777" w:rsidR="004875CF" w:rsidRPr="007B7D08" w:rsidRDefault="004875CF" w:rsidP="00FC6784">
      <w:pPr>
        <w:spacing w:after="0" w:line="240" w:lineRule="auto"/>
        <w:jc w:val="both"/>
        <w:rPr>
          <w:rFonts w:cstheme="minorHAnsi"/>
          <w:sz w:val="24"/>
          <w:szCs w:val="24"/>
          <w:highlight w:val="yellow"/>
          <w:lang w:val="en-US"/>
        </w:rPr>
      </w:pPr>
    </w:p>
    <w:p w14:paraId="51989AF1" w14:textId="17BFCF3A" w:rsidR="00BE4276" w:rsidRPr="007B7D08" w:rsidRDefault="00BE4276"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Reduce the stimulus frequency to 0.2 Hz and switch from the KH </w:t>
      </w:r>
      <w:proofErr w:type="spellStart"/>
      <w:r w:rsidRPr="007B7D08">
        <w:rPr>
          <w:rFonts w:cstheme="minorHAnsi"/>
          <w:sz w:val="24"/>
          <w:szCs w:val="24"/>
          <w:highlight w:val="yellow"/>
          <w:lang w:val="en-US"/>
        </w:rPr>
        <w:t>superfusate</w:t>
      </w:r>
      <w:proofErr w:type="spellEnd"/>
      <w:r w:rsidRPr="007B7D08">
        <w:rPr>
          <w:rFonts w:cstheme="minorHAnsi"/>
          <w:sz w:val="24"/>
          <w:szCs w:val="24"/>
          <w:highlight w:val="yellow"/>
          <w:lang w:val="en-US"/>
        </w:rPr>
        <w:t xml:space="preserve"> to the </w:t>
      </w:r>
      <w:r w:rsidR="0075124D" w:rsidRPr="007B7D08">
        <w:rPr>
          <w:rFonts w:cstheme="minorHAnsi"/>
          <w:sz w:val="24"/>
          <w:szCs w:val="24"/>
          <w:highlight w:val="yellow"/>
          <w:lang w:val="en-US"/>
        </w:rPr>
        <w:t>F</w:t>
      </w:r>
      <w:r w:rsidRPr="007B7D08">
        <w:rPr>
          <w:rFonts w:cstheme="minorHAnsi"/>
          <w:sz w:val="24"/>
          <w:szCs w:val="24"/>
          <w:highlight w:val="yellow"/>
          <w:lang w:val="en-US"/>
        </w:rPr>
        <w:t>ura-2 loading solution</w:t>
      </w:r>
      <w:r w:rsidR="003E52EF" w:rsidRPr="007B7D08">
        <w:rPr>
          <w:rFonts w:cstheme="minorHAnsi"/>
          <w:sz w:val="24"/>
          <w:szCs w:val="24"/>
          <w:highlight w:val="yellow"/>
          <w:lang w:val="en-US"/>
        </w:rPr>
        <w:t xml:space="preserve"> (detailed in </w:t>
      </w:r>
      <w:r w:rsidR="003E52EF" w:rsidRPr="007B7D08">
        <w:rPr>
          <w:rFonts w:cstheme="minorHAnsi"/>
          <w:b/>
          <w:bCs/>
          <w:sz w:val="24"/>
          <w:szCs w:val="24"/>
          <w:highlight w:val="yellow"/>
          <w:lang w:val="en-US"/>
        </w:rPr>
        <w:t xml:space="preserve">Table </w:t>
      </w:r>
      <w:r w:rsidR="00073394" w:rsidRPr="007B7D08">
        <w:rPr>
          <w:rFonts w:cstheme="minorHAnsi"/>
          <w:b/>
          <w:bCs/>
          <w:sz w:val="24"/>
          <w:szCs w:val="24"/>
          <w:highlight w:val="yellow"/>
          <w:lang w:val="en-US"/>
        </w:rPr>
        <w:t>1</w:t>
      </w:r>
      <w:r w:rsidR="003E52EF" w:rsidRPr="007B7D08">
        <w:rPr>
          <w:rFonts w:cstheme="minorHAnsi"/>
          <w:sz w:val="24"/>
          <w:szCs w:val="24"/>
          <w:highlight w:val="yellow"/>
          <w:lang w:val="en-US"/>
        </w:rPr>
        <w:t>)</w:t>
      </w:r>
      <w:r w:rsidRPr="007B7D08">
        <w:rPr>
          <w:rFonts w:cstheme="minorHAnsi"/>
          <w:sz w:val="24"/>
          <w:szCs w:val="24"/>
          <w:highlight w:val="yellow"/>
          <w:lang w:val="en-US"/>
        </w:rPr>
        <w:t>.</w:t>
      </w:r>
    </w:p>
    <w:p w14:paraId="50C631EF"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612CA506" w14:textId="471C8F71" w:rsidR="00BE4276" w:rsidRPr="007B7D08" w:rsidRDefault="00BE4276"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Measure the fluorescence signal every </w:t>
      </w:r>
      <w:r w:rsidR="00073394" w:rsidRPr="007B7D08">
        <w:rPr>
          <w:rFonts w:cstheme="minorHAnsi"/>
          <w:sz w:val="24"/>
          <w:szCs w:val="24"/>
          <w:highlight w:val="yellow"/>
          <w:lang w:val="en-US"/>
        </w:rPr>
        <w:t>10</w:t>
      </w:r>
      <w:r w:rsidRPr="007B7D08">
        <w:rPr>
          <w:rFonts w:cstheme="minorHAnsi"/>
          <w:sz w:val="24"/>
          <w:szCs w:val="24"/>
          <w:highlight w:val="yellow"/>
          <w:lang w:val="en-US"/>
        </w:rPr>
        <w:t xml:space="preserve"> min</w:t>
      </w:r>
      <w:r w:rsidR="004B1AD2" w:rsidRPr="007B7D08">
        <w:rPr>
          <w:rFonts w:cstheme="minorHAnsi"/>
          <w:sz w:val="24"/>
          <w:szCs w:val="24"/>
          <w:highlight w:val="yellow"/>
          <w:lang w:val="en-US"/>
        </w:rPr>
        <w:t xml:space="preserve"> by clicking </w:t>
      </w:r>
      <w:r w:rsidR="004B1AD2" w:rsidRPr="007B7D08">
        <w:rPr>
          <w:rFonts w:cstheme="minorHAnsi"/>
          <w:b/>
          <w:bCs/>
          <w:sz w:val="24"/>
          <w:szCs w:val="24"/>
          <w:highlight w:val="yellow"/>
          <w:lang w:val="en-US"/>
        </w:rPr>
        <w:t>Enable Fluorescence Source</w:t>
      </w:r>
      <w:r w:rsidR="004B1AD2" w:rsidRPr="007B7D08">
        <w:rPr>
          <w:rFonts w:cstheme="minorHAnsi"/>
          <w:sz w:val="24"/>
          <w:szCs w:val="24"/>
          <w:highlight w:val="yellow"/>
          <w:lang w:val="en-US"/>
        </w:rPr>
        <w:t xml:space="preserve"> on the </w:t>
      </w:r>
      <w:r w:rsidR="004B1AD2" w:rsidRPr="007B7D08">
        <w:rPr>
          <w:rFonts w:cstheme="minorHAnsi"/>
          <w:b/>
          <w:bCs/>
          <w:sz w:val="24"/>
          <w:szCs w:val="24"/>
          <w:highlight w:val="yellow"/>
          <w:lang w:val="en-US"/>
        </w:rPr>
        <w:t>Stim and Data</w:t>
      </w:r>
      <w:r w:rsidR="004B1AD2" w:rsidRPr="007B7D08">
        <w:rPr>
          <w:rFonts w:cstheme="minorHAnsi"/>
          <w:sz w:val="24"/>
          <w:szCs w:val="24"/>
          <w:highlight w:val="yellow"/>
          <w:lang w:val="en-US"/>
        </w:rPr>
        <w:t xml:space="preserve"> tab</w:t>
      </w:r>
      <w:r w:rsidRPr="007B7D08">
        <w:rPr>
          <w:rFonts w:cstheme="minorHAnsi"/>
          <w:sz w:val="24"/>
          <w:szCs w:val="24"/>
          <w:highlight w:val="yellow"/>
          <w:lang w:val="en-US"/>
        </w:rPr>
        <w:t>.</w:t>
      </w:r>
      <w:r w:rsidR="004B1AD2" w:rsidRPr="007B7D08">
        <w:rPr>
          <w:rFonts w:cstheme="minorHAnsi"/>
          <w:sz w:val="24"/>
          <w:szCs w:val="24"/>
          <w:highlight w:val="yellow"/>
          <w:lang w:val="en-US"/>
        </w:rPr>
        <w:t xml:space="preserve"> Vi</w:t>
      </w:r>
      <w:r w:rsidR="001B4B65" w:rsidRPr="007B7D08">
        <w:rPr>
          <w:rFonts w:cstheme="minorHAnsi"/>
          <w:sz w:val="24"/>
          <w:szCs w:val="24"/>
          <w:highlight w:val="yellow"/>
          <w:lang w:val="en-US"/>
        </w:rPr>
        <w:t>suali</w:t>
      </w:r>
      <w:r w:rsidR="00073394" w:rsidRPr="007B7D08">
        <w:rPr>
          <w:rFonts w:cstheme="minorHAnsi"/>
          <w:sz w:val="24"/>
          <w:szCs w:val="24"/>
          <w:highlight w:val="yellow"/>
          <w:lang w:val="en-US"/>
        </w:rPr>
        <w:t>z</w:t>
      </w:r>
      <w:r w:rsidR="001B4B65" w:rsidRPr="007B7D08">
        <w:rPr>
          <w:rFonts w:cstheme="minorHAnsi"/>
          <w:sz w:val="24"/>
          <w:szCs w:val="24"/>
          <w:highlight w:val="yellow"/>
          <w:lang w:val="en-US"/>
        </w:rPr>
        <w:t xml:space="preserve">e the fluorescence signal on the </w:t>
      </w:r>
      <w:r w:rsidR="001B4B65" w:rsidRPr="007B7D08">
        <w:rPr>
          <w:rFonts w:cstheme="minorHAnsi"/>
          <w:b/>
          <w:bCs/>
          <w:sz w:val="24"/>
          <w:szCs w:val="24"/>
          <w:highlight w:val="yellow"/>
          <w:lang w:val="en-US"/>
        </w:rPr>
        <w:t>PMT Signal</w:t>
      </w:r>
      <w:r w:rsidR="00CF4345" w:rsidRPr="007B7D08">
        <w:rPr>
          <w:rFonts w:cstheme="minorHAnsi"/>
          <w:sz w:val="24"/>
          <w:szCs w:val="24"/>
          <w:highlight w:val="yellow"/>
          <w:lang w:val="en-US"/>
        </w:rPr>
        <w:t xml:space="preserve"> tab</w:t>
      </w:r>
      <w:r w:rsidR="001B4B65" w:rsidRPr="007B7D08">
        <w:rPr>
          <w:rFonts w:cstheme="minorHAnsi"/>
          <w:sz w:val="24"/>
          <w:szCs w:val="24"/>
          <w:highlight w:val="yellow"/>
          <w:lang w:val="en-US"/>
        </w:rPr>
        <w:t>.</w:t>
      </w:r>
    </w:p>
    <w:p w14:paraId="391F4EF4"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3D7902D8" w14:textId="4D877EA3" w:rsidR="00BE4276" w:rsidRPr="007B7D08" w:rsidRDefault="00BE4276"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After the 360 nm signal has increased by a factor of </w:t>
      </w:r>
      <w:r w:rsidR="00073394" w:rsidRPr="007B7D08">
        <w:rPr>
          <w:rFonts w:cstheme="minorHAnsi"/>
          <w:sz w:val="24"/>
          <w:szCs w:val="24"/>
          <w:highlight w:val="yellow"/>
          <w:lang w:val="en-US"/>
        </w:rPr>
        <w:t>10</w:t>
      </w:r>
      <w:r w:rsidRPr="007B7D08">
        <w:rPr>
          <w:rFonts w:cstheme="minorHAnsi"/>
          <w:sz w:val="24"/>
          <w:szCs w:val="24"/>
          <w:highlight w:val="yellow"/>
          <w:lang w:val="en-US"/>
        </w:rPr>
        <w:t xml:space="preserve"> or the</w:t>
      </w:r>
      <w:r w:rsidR="00BF3B72" w:rsidRPr="007B7D08">
        <w:rPr>
          <w:rFonts w:cstheme="minorHAnsi"/>
          <w:sz w:val="24"/>
          <w:szCs w:val="24"/>
          <w:highlight w:val="yellow"/>
          <w:lang w:val="en-US"/>
        </w:rPr>
        <w:t xml:space="preserve"> duration of the</w:t>
      </w:r>
      <w:r w:rsidRPr="007B7D08">
        <w:rPr>
          <w:rFonts w:cstheme="minorHAnsi"/>
          <w:sz w:val="24"/>
          <w:szCs w:val="24"/>
          <w:highlight w:val="yellow"/>
          <w:lang w:val="en-US"/>
        </w:rPr>
        <w:t xml:space="preserve"> loading</w:t>
      </w:r>
      <w:r w:rsidR="00BF3B72" w:rsidRPr="007B7D08">
        <w:rPr>
          <w:rFonts w:cstheme="minorHAnsi"/>
          <w:sz w:val="24"/>
          <w:szCs w:val="24"/>
          <w:highlight w:val="yellow"/>
          <w:lang w:val="en-US"/>
        </w:rPr>
        <w:t xml:space="preserve"> procedure</w:t>
      </w:r>
      <w:r w:rsidRPr="007B7D08">
        <w:rPr>
          <w:rFonts w:cstheme="minorHAnsi"/>
          <w:sz w:val="24"/>
          <w:szCs w:val="24"/>
          <w:highlight w:val="yellow"/>
          <w:lang w:val="en-US"/>
        </w:rPr>
        <w:t xml:space="preserve"> has</w:t>
      </w:r>
      <w:r w:rsidR="00BF3B72" w:rsidRPr="007B7D08">
        <w:rPr>
          <w:rFonts w:cstheme="minorHAnsi"/>
          <w:sz w:val="24"/>
          <w:szCs w:val="24"/>
          <w:highlight w:val="yellow"/>
          <w:lang w:val="en-US"/>
        </w:rPr>
        <w:t xml:space="preserve"> exceeded</w:t>
      </w:r>
      <w:r w:rsidRPr="007B7D08">
        <w:rPr>
          <w:rFonts w:cstheme="minorHAnsi"/>
          <w:sz w:val="24"/>
          <w:szCs w:val="24"/>
          <w:highlight w:val="yellow"/>
          <w:lang w:val="en-US"/>
        </w:rPr>
        <w:t xml:space="preserve"> </w:t>
      </w:r>
      <w:r w:rsidR="00073394" w:rsidRPr="007B7D08">
        <w:rPr>
          <w:rFonts w:cstheme="minorHAnsi"/>
          <w:sz w:val="24"/>
          <w:szCs w:val="24"/>
          <w:highlight w:val="yellow"/>
          <w:lang w:val="en-US"/>
        </w:rPr>
        <w:t>2</w:t>
      </w:r>
      <w:r w:rsidRPr="007B7D08">
        <w:rPr>
          <w:rFonts w:cstheme="minorHAnsi"/>
          <w:sz w:val="24"/>
          <w:szCs w:val="24"/>
          <w:highlight w:val="yellow"/>
          <w:lang w:val="en-US"/>
        </w:rPr>
        <w:t xml:space="preserve"> h, return the stimulus frequency to 1 Hz and switch back to the KH </w:t>
      </w:r>
      <w:proofErr w:type="spellStart"/>
      <w:r w:rsidRPr="007B7D08">
        <w:rPr>
          <w:rFonts w:cstheme="minorHAnsi"/>
          <w:sz w:val="24"/>
          <w:szCs w:val="24"/>
          <w:highlight w:val="yellow"/>
          <w:lang w:val="en-US"/>
        </w:rPr>
        <w:t>superfusate</w:t>
      </w:r>
      <w:proofErr w:type="spellEnd"/>
      <w:r w:rsidRPr="007B7D08">
        <w:rPr>
          <w:rFonts w:cstheme="minorHAnsi"/>
          <w:sz w:val="24"/>
          <w:szCs w:val="24"/>
          <w:highlight w:val="yellow"/>
          <w:lang w:val="en-US"/>
        </w:rPr>
        <w:t xml:space="preserve"> solution.</w:t>
      </w:r>
    </w:p>
    <w:p w14:paraId="6B3E7B25"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75B25748" w14:textId="4A75E42E" w:rsidR="002D21B6" w:rsidRPr="007B7D08" w:rsidRDefault="002D21B6"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Check the ratio measurement every </w:t>
      </w:r>
      <w:r w:rsidR="00073394" w:rsidRPr="007B7D08">
        <w:rPr>
          <w:rFonts w:cstheme="minorHAnsi"/>
          <w:sz w:val="24"/>
          <w:szCs w:val="24"/>
          <w:highlight w:val="yellow"/>
          <w:lang w:val="en-US"/>
        </w:rPr>
        <w:t>10 min</w:t>
      </w:r>
      <w:r w:rsidR="00C26705" w:rsidRPr="007B7D08">
        <w:rPr>
          <w:rFonts w:cstheme="minorHAnsi"/>
          <w:sz w:val="24"/>
          <w:szCs w:val="24"/>
          <w:highlight w:val="yellow"/>
          <w:lang w:val="en-US"/>
        </w:rPr>
        <w:t xml:space="preserve"> until the ratio measurement stabili</w:t>
      </w:r>
      <w:r w:rsidR="00073394" w:rsidRPr="007B7D08">
        <w:rPr>
          <w:rFonts w:cstheme="minorHAnsi"/>
          <w:sz w:val="24"/>
          <w:szCs w:val="24"/>
          <w:highlight w:val="yellow"/>
          <w:lang w:val="en-US"/>
        </w:rPr>
        <w:t>z</w:t>
      </w:r>
      <w:r w:rsidR="00C26705" w:rsidRPr="007B7D08">
        <w:rPr>
          <w:rFonts w:cstheme="minorHAnsi"/>
          <w:sz w:val="24"/>
          <w:szCs w:val="24"/>
          <w:highlight w:val="yellow"/>
          <w:lang w:val="en-US"/>
        </w:rPr>
        <w:t>es</w:t>
      </w:r>
      <w:r w:rsidR="00C41E5A" w:rsidRPr="007B7D08">
        <w:rPr>
          <w:rFonts w:cstheme="minorHAnsi"/>
          <w:sz w:val="24"/>
          <w:szCs w:val="24"/>
          <w:highlight w:val="yellow"/>
          <w:lang w:val="en-US"/>
        </w:rPr>
        <w:t>,</w:t>
      </w:r>
      <w:r w:rsidRPr="007B7D08">
        <w:rPr>
          <w:rFonts w:cstheme="minorHAnsi"/>
          <w:sz w:val="24"/>
          <w:szCs w:val="24"/>
          <w:highlight w:val="yellow"/>
          <w:lang w:val="en-US"/>
        </w:rPr>
        <w:t xml:space="preserve"> </w:t>
      </w:r>
      <w:r w:rsidR="00C41E5A" w:rsidRPr="007B7D08">
        <w:rPr>
          <w:rFonts w:cstheme="minorHAnsi"/>
          <w:sz w:val="24"/>
          <w:szCs w:val="24"/>
          <w:highlight w:val="yellow"/>
          <w:lang w:val="en-US"/>
        </w:rPr>
        <w:t>at which point</w:t>
      </w:r>
      <w:r w:rsidRPr="007B7D08">
        <w:rPr>
          <w:rFonts w:cstheme="minorHAnsi"/>
          <w:sz w:val="24"/>
          <w:szCs w:val="24"/>
          <w:highlight w:val="yellow"/>
          <w:lang w:val="en-US"/>
        </w:rPr>
        <w:t xml:space="preserve"> data collection can begin.</w:t>
      </w:r>
    </w:p>
    <w:p w14:paraId="43C5CFC1" w14:textId="77777777" w:rsidR="002D27BC" w:rsidRPr="007B7D08" w:rsidRDefault="002D27BC" w:rsidP="00FC6784">
      <w:pPr>
        <w:pStyle w:val="ListParagraph"/>
        <w:spacing w:after="0" w:line="240" w:lineRule="auto"/>
        <w:ind w:left="0"/>
        <w:contextualSpacing w:val="0"/>
        <w:jc w:val="both"/>
        <w:rPr>
          <w:rFonts w:cstheme="minorHAnsi"/>
          <w:iCs/>
          <w:sz w:val="24"/>
          <w:szCs w:val="24"/>
          <w:highlight w:val="yellow"/>
          <w:lang w:val="en-US"/>
        </w:rPr>
      </w:pPr>
    </w:p>
    <w:p w14:paraId="79FBE02F" w14:textId="65AA1019" w:rsidR="002D27BC" w:rsidRPr="007B7D08" w:rsidRDefault="002D27BC"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 xml:space="preserve">Collect </w:t>
      </w:r>
      <w:r w:rsidR="003A5249" w:rsidRPr="007B7D08">
        <w:rPr>
          <w:rFonts w:cstheme="minorHAnsi"/>
          <w:iCs/>
          <w:sz w:val="24"/>
          <w:szCs w:val="24"/>
          <w:highlight w:val="yellow"/>
          <w:lang w:val="en-US"/>
        </w:rPr>
        <w:t xml:space="preserve">brightfield- and fluorescence-imaging </w:t>
      </w:r>
      <w:r w:rsidRPr="007B7D08">
        <w:rPr>
          <w:rFonts w:cstheme="minorHAnsi"/>
          <w:iCs/>
          <w:sz w:val="24"/>
          <w:szCs w:val="24"/>
          <w:highlight w:val="yellow"/>
          <w:lang w:val="en-US"/>
        </w:rPr>
        <w:t>data</w:t>
      </w:r>
      <w:r w:rsidR="002D21B6" w:rsidRPr="007B7D08">
        <w:rPr>
          <w:rFonts w:cstheme="minorHAnsi"/>
          <w:iCs/>
          <w:sz w:val="24"/>
          <w:szCs w:val="24"/>
          <w:highlight w:val="yellow"/>
          <w:lang w:val="en-US"/>
        </w:rPr>
        <w:t>.</w:t>
      </w:r>
    </w:p>
    <w:p w14:paraId="48387642"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74258CD5" w14:textId="040C3465" w:rsidR="002D27BC" w:rsidRPr="007B7D08" w:rsidRDefault="009B3E1F"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Return the muscle to the position where the edge of the downstream hook is just present within the brightfield image.</w:t>
      </w:r>
      <w:r w:rsidR="004B1AD2" w:rsidRPr="007B7D08">
        <w:rPr>
          <w:rFonts w:cstheme="minorHAnsi"/>
          <w:sz w:val="24"/>
          <w:szCs w:val="24"/>
          <w:highlight w:val="yellow"/>
          <w:lang w:val="en-US"/>
        </w:rPr>
        <w:t xml:space="preserve"> Start streaming hardware data by clicking </w:t>
      </w:r>
      <w:r w:rsidR="004B1AD2" w:rsidRPr="007B7D08">
        <w:rPr>
          <w:rFonts w:cstheme="minorHAnsi"/>
          <w:b/>
          <w:bCs/>
          <w:sz w:val="24"/>
          <w:szCs w:val="24"/>
          <w:highlight w:val="yellow"/>
          <w:lang w:val="en-US"/>
        </w:rPr>
        <w:t>Stream Data to Disk</w:t>
      </w:r>
      <w:r w:rsidR="004B1AD2" w:rsidRPr="007B7D08">
        <w:rPr>
          <w:rFonts w:cstheme="minorHAnsi"/>
          <w:sz w:val="24"/>
          <w:szCs w:val="24"/>
          <w:highlight w:val="yellow"/>
          <w:lang w:val="en-US"/>
        </w:rPr>
        <w:t xml:space="preserve"> on the </w:t>
      </w:r>
      <w:r w:rsidR="004B1AD2" w:rsidRPr="007B7D08">
        <w:rPr>
          <w:rFonts w:cstheme="minorHAnsi"/>
          <w:b/>
          <w:bCs/>
          <w:sz w:val="24"/>
          <w:szCs w:val="24"/>
          <w:highlight w:val="yellow"/>
          <w:lang w:val="en-US"/>
        </w:rPr>
        <w:t>Stim and Data</w:t>
      </w:r>
      <w:r w:rsidR="004B1AD2" w:rsidRPr="007B7D08">
        <w:rPr>
          <w:rFonts w:cstheme="minorHAnsi"/>
          <w:sz w:val="24"/>
          <w:szCs w:val="24"/>
          <w:highlight w:val="yellow"/>
          <w:lang w:val="en-US"/>
        </w:rPr>
        <w:t xml:space="preserve"> tab of the hardware-control user interface. Capture fluorescence information by clicking </w:t>
      </w:r>
      <w:r w:rsidR="004B1AD2" w:rsidRPr="007B7D08">
        <w:rPr>
          <w:rFonts w:cstheme="minorHAnsi"/>
          <w:b/>
          <w:bCs/>
          <w:sz w:val="24"/>
          <w:szCs w:val="24"/>
          <w:highlight w:val="yellow"/>
          <w:lang w:val="en-US"/>
        </w:rPr>
        <w:t>Enable Fluorescence Source</w:t>
      </w:r>
      <w:r w:rsidR="004B1AD2" w:rsidRPr="007B7D08">
        <w:rPr>
          <w:rFonts w:cstheme="minorHAnsi"/>
          <w:sz w:val="24"/>
          <w:szCs w:val="24"/>
          <w:highlight w:val="yellow"/>
          <w:lang w:val="en-US"/>
        </w:rPr>
        <w:t>.</w:t>
      </w:r>
    </w:p>
    <w:p w14:paraId="35D7417A"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01FD8D72" w14:textId="7F953D37" w:rsidR="004B1AD2" w:rsidRPr="007B7D08" w:rsidRDefault="004B1AD2"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On the brightfield imaging user interface, s</w:t>
      </w:r>
      <w:r w:rsidR="009B3E1F" w:rsidRPr="007B7D08">
        <w:rPr>
          <w:rFonts w:cstheme="minorHAnsi"/>
          <w:sz w:val="24"/>
          <w:szCs w:val="24"/>
          <w:highlight w:val="yellow"/>
          <w:lang w:val="en-US"/>
        </w:rPr>
        <w:t xml:space="preserve">et the </w:t>
      </w:r>
      <w:r w:rsidR="003A5249" w:rsidRPr="007B7D08">
        <w:rPr>
          <w:rFonts w:cstheme="minorHAnsi"/>
          <w:sz w:val="24"/>
          <w:szCs w:val="24"/>
          <w:highlight w:val="yellow"/>
          <w:lang w:val="en-US"/>
        </w:rPr>
        <w:t xml:space="preserve">capture mode to </w:t>
      </w:r>
      <w:r w:rsidR="00FC6784">
        <w:rPr>
          <w:rFonts w:cstheme="minorHAnsi"/>
          <w:sz w:val="24"/>
          <w:szCs w:val="24"/>
          <w:highlight w:val="yellow"/>
          <w:lang w:val="en-US"/>
        </w:rPr>
        <w:t xml:space="preserve">an </w:t>
      </w:r>
      <w:r w:rsidR="003A5249" w:rsidRPr="007B7D08">
        <w:rPr>
          <w:rFonts w:cstheme="minorHAnsi"/>
          <w:sz w:val="24"/>
          <w:szCs w:val="24"/>
          <w:highlight w:val="yellow"/>
          <w:lang w:val="en-US"/>
        </w:rPr>
        <w:t>external trigger, increase the frame rate to 100 Hz, and set the numb</w:t>
      </w:r>
      <w:r w:rsidRPr="007B7D08">
        <w:rPr>
          <w:rFonts w:cstheme="minorHAnsi"/>
          <w:sz w:val="24"/>
          <w:szCs w:val="24"/>
          <w:highlight w:val="yellow"/>
          <w:lang w:val="en-US"/>
        </w:rPr>
        <w:t xml:space="preserve">er of images to capture to 100. Press </w:t>
      </w:r>
      <w:r w:rsidR="00073394" w:rsidRPr="007B7D08">
        <w:rPr>
          <w:rFonts w:cstheme="minorHAnsi"/>
          <w:b/>
          <w:bCs/>
          <w:sz w:val="24"/>
          <w:szCs w:val="24"/>
          <w:highlight w:val="yellow"/>
          <w:lang w:val="en-US"/>
        </w:rPr>
        <w:t>C</w:t>
      </w:r>
      <w:r w:rsidRPr="007B7D08">
        <w:rPr>
          <w:rFonts w:cstheme="minorHAnsi"/>
          <w:b/>
          <w:bCs/>
          <w:sz w:val="24"/>
          <w:szCs w:val="24"/>
          <w:highlight w:val="yellow"/>
          <w:lang w:val="en-US"/>
        </w:rPr>
        <w:t>trl</w:t>
      </w:r>
      <w:r w:rsidR="00073394" w:rsidRPr="007B7D08">
        <w:rPr>
          <w:rFonts w:cstheme="minorHAnsi"/>
          <w:b/>
          <w:bCs/>
          <w:sz w:val="24"/>
          <w:szCs w:val="24"/>
          <w:highlight w:val="yellow"/>
          <w:lang w:val="en-US"/>
        </w:rPr>
        <w:t xml:space="preserve"> </w:t>
      </w:r>
      <w:r w:rsidRPr="007B7D08">
        <w:rPr>
          <w:rFonts w:cstheme="minorHAnsi"/>
          <w:b/>
          <w:bCs/>
          <w:sz w:val="24"/>
          <w:szCs w:val="24"/>
          <w:highlight w:val="yellow"/>
          <w:lang w:val="en-US"/>
        </w:rPr>
        <w:t>+</w:t>
      </w:r>
      <w:r w:rsidR="00073394" w:rsidRPr="007B7D08">
        <w:rPr>
          <w:rFonts w:cstheme="minorHAnsi"/>
          <w:b/>
          <w:bCs/>
          <w:sz w:val="24"/>
          <w:szCs w:val="24"/>
          <w:highlight w:val="yellow"/>
          <w:lang w:val="en-US"/>
        </w:rPr>
        <w:t xml:space="preserve"> S</w:t>
      </w:r>
      <w:r w:rsidRPr="007B7D08">
        <w:rPr>
          <w:rFonts w:cstheme="minorHAnsi"/>
          <w:b/>
          <w:bCs/>
          <w:sz w:val="24"/>
          <w:szCs w:val="24"/>
          <w:highlight w:val="yellow"/>
          <w:lang w:val="en-US"/>
        </w:rPr>
        <w:t>hift</w:t>
      </w:r>
      <w:r w:rsidR="00073394" w:rsidRPr="007B7D08">
        <w:rPr>
          <w:rFonts w:cstheme="minorHAnsi"/>
          <w:b/>
          <w:bCs/>
          <w:sz w:val="24"/>
          <w:szCs w:val="24"/>
          <w:highlight w:val="yellow"/>
          <w:lang w:val="en-US"/>
        </w:rPr>
        <w:t xml:space="preserve"> </w:t>
      </w:r>
      <w:r w:rsidRPr="007B7D08">
        <w:rPr>
          <w:rFonts w:cstheme="minorHAnsi"/>
          <w:b/>
          <w:bCs/>
          <w:sz w:val="24"/>
          <w:szCs w:val="24"/>
          <w:highlight w:val="yellow"/>
          <w:lang w:val="en-US"/>
        </w:rPr>
        <w:t>+</w:t>
      </w:r>
      <w:r w:rsidR="00073394" w:rsidRPr="007B7D08">
        <w:rPr>
          <w:rFonts w:cstheme="minorHAnsi"/>
          <w:b/>
          <w:bCs/>
          <w:sz w:val="24"/>
          <w:szCs w:val="24"/>
          <w:highlight w:val="yellow"/>
          <w:lang w:val="en-US"/>
        </w:rPr>
        <w:t xml:space="preserve"> S</w:t>
      </w:r>
      <w:r w:rsidRPr="007B7D08">
        <w:rPr>
          <w:rFonts w:cstheme="minorHAnsi"/>
          <w:sz w:val="24"/>
          <w:szCs w:val="24"/>
          <w:highlight w:val="yellow"/>
          <w:lang w:val="en-US"/>
        </w:rPr>
        <w:t xml:space="preserve"> followed by F1 to r</w:t>
      </w:r>
      <w:r w:rsidR="003A5249" w:rsidRPr="007B7D08">
        <w:rPr>
          <w:rFonts w:cstheme="minorHAnsi"/>
          <w:sz w:val="24"/>
          <w:szCs w:val="24"/>
          <w:highlight w:val="yellow"/>
          <w:lang w:val="en-US"/>
        </w:rPr>
        <w:t>ecord the brightfield</w:t>
      </w:r>
      <w:r w:rsidRPr="007B7D08">
        <w:rPr>
          <w:rFonts w:cstheme="minorHAnsi"/>
          <w:sz w:val="24"/>
          <w:szCs w:val="24"/>
          <w:highlight w:val="yellow"/>
          <w:lang w:val="en-US"/>
        </w:rPr>
        <w:t xml:space="preserve"> imaging data</w:t>
      </w:r>
      <w:r w:rsidR="003A5249" w:rsidRPr="007B7D08">
        <w:rPr>
          <w:rFonts w:cstheme="minorHAnsi"/>
          <w:sz w:val="24"/>
          <w:szCs w:val="24"/>
          <w:highlight w:val="yellow"/>
          <w:lang w:val="en-US"/>
        </w:rPr>
        <w:t xml:space="preserve"> </w:t>
      </w:r>
      <w:r w:rsidR="009F31BC" w:rsidRPr="007B7D08">
        <w:rPr>
          <w:rFonts w:cstheme="minorHAnsi"/>
          <w:sz w:val="24"/>
          <w:szCs w:val="24"/>
          <w:highlight w:val="yellow"/>
          <w:lang w:val="en-US"/>
        </w:rPr>
        <w:t xml:space="preserve">for </w:t>
      </w:r>
      <w:r w:rsidR="003A5249" w:rsidRPr="007B7D08">
        <w:rPr>
          <w:rFonts w:cstheme="minorHAnsi"/>
          <w:sz w:val="24"/>
          <w:szCs w:val="24"/>
          <w:highlight w:val="yellow"/>
          <w:lang w:val="en-US"/>
        </w:rPr>
        <w:t>this window.</w:t>
      </w:r>
    </w:p>
    <w:p w14:paraId="1364A420" w14:textId="77777777" w:rsidR="004B1AD2" w:rsidRPr="007B7D08" w:rsidRDefault="004B1AD2" w:rsidP="00FC6784">
      <w:pPr>
        <w:pStyle w:val="ListParagraph"/>
        <w:spacing w:after="0" w:line="240" w:lineRule="auto"/>
        <w:ind w:left="0"/>
        <w:jc w:val="both"/>
        <w:rPr>
          <w:rFonts w:cstheme="minorHAnsi"/>
          <w:sz w:val="24"/>
          <w:szCs w:val="24"/>
          <w:highlight w:val="yellow"/>
          <w:lang w:val="en-US"/>
        </w:rPr>
      </w:pPr>
    </w:p>
    <w:p w14:paraId="495ECF4C" w14:textId="1D582B49" w:rsidR="003A5249" w:rsidRPr="007B7D08" w:rsidRDefault="005C07AC"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Increase </w:t>
      </w:r>
      <w:r w:rsidRPr="007B7D08">
        <w:rPr>
          <w:rFonts w:cstheme="minorHAnsi"/>
          <w:b/>
          <w:bCs/>
          <w:sz w:val="24"/>
          <w:szCs w:val="24"/>
          <w:highlight w:val="yellow"/>
          <w:lang w:val="en-US"/>
        </w:rPr>
        <w:t>Centre Setpoint [um]</w:t>
      </w:r>
      <w:r w:rsidRPr="007B7D08">
        <w:rPr>
          <w:rFonts w:cstheme="minorHAnsi"/>
          <w:sz w:val="24"/>
          <w:szCs w:val="24"/>
          <w:highlight w:val="yellow"/>
          <w:lang w:val="en-US"/>
        </w:rPr>
        <w:t xml:space="preserve"> value by 200 </w:t>
      </w:r>
      <w:r w:rsidR="003A5249" w:rsidRPr="007B7D08">
        <w:rPr>
          <w:rFonts w:cstheme="minorHAnsi"/>
          <w:sz w:val="24"/>
          <w:szCs w:val="24"/>
          <w:highlight w:val="yellow"/>
          <w:lang w:val="en-US"/>
        </w:rPr>
        <w:t>and repeat</w:t>
      </w:r>
      <w:r w:rsidR="004B1AD2" w:rsidRPr="007B7D08">
        <w:rPr>
          <w:rFonts w:cstheme="minorHAnsi"/>
          <w:sz w:val="24"/>
          <w:szCs w:val="24"/>
          <w:highlight w:val="yellow"/>
          <w:lang w:val="en-US"/>
        </w:rPr>
        <w:t xml:space="preserve"> </w:t>
      </w:r>
      <w:r w:rsidR="00FE2045" w:rsidRPr="007B7D08">
        <w:rPr>
          <w:rFonts w:cstheme="minorHAnsi"/>
          <w:sz w:val="24"/>
          <w:szCs w:val="24"/>
          <w:highlight w:val="yellow"/>
          <w:lang w:val="en-US"/>
        </w:rPr>
        <w:t>S</w:t>
      </w:r>
      <w:r w:rsidR="004B1AD2" w:rsidRPr="007B7D08">
        <w:rPr>
          <w:rFonts w:cstheme="minorHAnsi"/>
          <w:sz w:val="24"/>
          <w:szCs w:val="24"/>
          <w:highlight w:val="yellow"/>
          <w:lang w:val="en-US"/>
        </w:rPr>
        <w:t>tep 3.4.2</w:t>
      </w:r>
      <w:r w:rsidR="003A5249" w:rsidRPr="007B7D08">
        <w:rPr>
          <w:rFonts w:cstheme="minorHAnsi"/>
          <w:sz w:val="24"/>
          <w:szCs w:val="24"/>
          <w:highlight w:val="yellow"/>
          <w:lang w:val="en-US"/>
        </w:rPr>
        <w:t xml:space="preserve">. </w:t>
      </w:r>
      <w:r w:rsidR="004B1AD2" w:rsidRPr="007B7D08">
        <w:rPr>
          <w:rFonts w:cstheme="minorHAnsi"/>
          <w:sz w:val="24"/>
          <w:szCs w:val="24"/>
          <w:highlight w:val="yellow"/>
          <w:lang w:val="en-US"/>
        </w:rPr>
        <w:t>Continue with the scanning protocol until the imaging data has been collected for the</w:t>
      </w:r>
      <w:r w:rsidR="003A5249" w:rsidRPr="007B7D08">
        <w:rPr>
          <w:rFonts w:cstheme="minorHAnsi"/>
          <w:sz w:val="24"/>
          <w:szCs w:val="24"/>
          <w:highlight w:val="yellow"/>
          <w:lang w:val="en-US"/>
        </w:rPr>
        <w:t xml:space="preserve"> </w:t>
      </w:r>
      <w:r w:rsidR="004727B1" w:rsidRPr="007B7D08">
        <w:rPr>
          <w:rFonts w:cstheme="minorHAnsi"/>
          <w:sz w:val="24"/>
          <w:szCs w:val="24"/>
          <w:highlight w:val="yellow"/>
          <w:lang w:val="en-US"/>
        </w:rPr>
        <w:t xml:space="preserve">final </w:t>
      </w:r>
      <w:r w:rsidR="003A5249" w:rsidRPr="007B7D08">
        <w:rPr>
          <w:rFonts w:cstheme="minorHAnsi"/>
          <w:sz w:val="24"/>
          <w:szCs w:val="24"/>
          <w:highlight w:val="yellow"/>
          <w:lang w:val="en-US"/>
        </w:rPr>
        <w:t xml:space="preserve">window from </w:t>
      </w:r>
      <w:r w:rsidR="00FE2045" w:rsidRPr="007B7D08">
        <w:rPr>
          <w:rFonts w:cstheme="minorHAnsi"/>
          <w:sz w:val="24"/>
          <w:szCs w:val="24"/>
          <w:highlight w:val="yellow"/>
          <w:lang w:val="en-US"/>
        </w:rPr>
        <w:t>S</w:t>
      </w:r>
      <w:r w:rsidR="003A5249" w:rsidRPr="007B7D08">
        <w:rPr>
          <w:rFonts w:cstheme="minorHAnsi"/>
          <w:sz w:val="24"/>
          <w:szCs w:val="24"/>
          <w:highlight w:val="yellow"/>
          <w:lang w:val="en-US"/>
        </w:rPr>
        <w:t xml:space="preserve">tep </w:t>
      </w:r>
      <w:r w:rsidR="003A5249" w:rsidRPr="007B7D08">
        <w:rPr>
          <w:rFonts w:cstheme="minorHAnsi"/>
          <w:sz w:val="24"/>
          <w:szCs w:val="24"/>
          <w:highlight w:val="yellow"/>
          <w:lang w:val="en-US"/>
        </w:rPr>
        <w:fldChar w:fldCharType="begin"/>
      </w:r>
      <w:r w:rsidR="003A5249" w:rsidRPr="007B7D08">
        <w:rPr>
          <w:rFonts w:cstheme="minorHAnsi"/>
          <w:sz w:val="24"/>
          <w:szCs w:val="24"/>
          <w:highlight w:val="yellow"/>
          <w:lang w:val="en-US"/>
        </w:rPr>
        <w:instrText xml:space="preserve"> REF _Ref64283223 \r \h </w:instrText>
      </w:r>
      <w:r w:rsidR="000B7C41" w:rsidRPr="007B7D08">
        <w:rPr>
          <w:rFonts w:cstheme="minorHAnsi"/>
          <w:sz w:val="24"/>
          <w:szCs w:val="24"/>
          <w:highlight w:val="yellow"/>
          <w:lang w:val="en-US"/>
        </w:rPr>
        <w:instrText xml:space="preserve"> \* MERGEFORMAT </w:instrText>
      </w:r>
      <w:r w:rsidR="003A5249" w:rsidRPr="007B7D08">
        <w:rPr>
          <w:rFonts w:cstheme="minorHAnsi"/>
          <w:sz w:val="24"/>
          <w:szCs w:val="24"/>
          <w:highlight w:val="yellow"/>
          <w:lang w:val="en-US"/>
        </w:rPr>
      </w:r>
      <w:r w:rsidR="003A5249" w:rsidRPr="007B7D08">
        <w:rPr>
          <w:rFonts w:cstheme="minorHAnsi"/>
          <w:sz w:val="24"/>
          <w:szCs w:val="24"/>
          <w:highlight w:val="yellow"/>
          <w:lang w:val="en-US"/>
        </w:rPr>
        <w:fldChar w:fldCharType="separate"/>
      </w:r>
      <w:r w:rsidR="003354F4" w:rsidRPr="007B7D08">
        <w:rPr>
          <w:rFonts w:cstheme="minorHAnsi"/>
          <w:sz w:val="24"/>
          <w:szCs w:val="24"/>
          <w:highlight w:val="yellow"/>
          <w:lang w:val="en-US"/>
        </w:rPr>
        <w:t>3</w:t>
      </w:r>
      <w:r w:rsidR="00BA7700" w:rsidRPr="007B7D08">
        <w:rPr>
          <w:rFonts w:cstheme="minorHAnsi"/>
          <w:sz w:val="24"/>
          <w:szCs w:val="24"/>
          <w:highlight w:val="yellow"/>
          <w:lang w:val="en-US"/>
        </w:rPr>
        <w:t>.</w:t>
      </w:r>
      <w:r w:rsidR="005D3EC0" w:rsidRPr="007B7D08">
        <w:rPr>
          <w:rFonts w:cstheme="minorHAnsi"/>
          <w:sz w:val="24"/>
          <w:szCs w:val="24"/>
          <w:highlight w:val="yellow"/>
          <w:lang w:val="en-US"/>
        </w:rPr>
        <w:t>3</w:t>
      </w:r>
      <w:r w:rsidR="00BA7700" w:rsidRPr="007B7D08">
        <w:rPr>
          <w:rFonts w:cstheme="minorHAnsi"/>
          <w:sz w:val="24"/>
          <w:szCs w:val="24"/>
          <w:highlight w:val="yellow"/>
          <w:lang w:val="en-US"/>
        </w:rPr>
        <w:t>.4</w:t>
      </w:r>
      <w:r w:rsidR="003A5249" w:rsidRPr="007B7D08">
        <w:rPr>
          <w:rFonts w:cstheme="minorHAnsi"/>
          <w:sz w:val="24"/>
          <w:szCs w:val="24"/>
          <w:highlight w:val="yellow"/>
          <w:lang w:val="en-US"/>
        </w:rPr>
        <w:fldChar w:fldCharType="end"/>
      </w:r>
      <w:r w:rsidR="003A5249" w:rsidRPr="007B7D08">
        <w:rPr>
          <w:rFonts w:cstheme="minorHAnsi"/>
          <w:sz w:val="24"/>
          <w:szCs w:val="24"/>
          <w:highlight w:val="yellow"/>
          <w:lang w:val="en-US"/>
        </w:rPr>
        <w:t>.</w:t>
      </w:r>
    </w:p>
    <w:p w14:paraId="457D0D59"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5B5EC313" w14:textId="5D6C2457" w:rsidR="00DA7AFD" w:rsidRPr="007B7D08" w:rsidRDefault="00DA7AFD"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Return the trabecula to a central position by setting the </w:t>
      </w:r>
      <w:r w:rsidRPr="007B7D08">
        <w:rPr>
          <w:rFonts w:cstheme="minorHAnsi"/>
          <w:b/>
          <w:bCs/>
          <w:sz w:val="24"/>
          <w:szCs w:val="24"/>
          <w:highlight w:val="yellow"/>
          <w:lang w:val="en-US"/>
        </w:rPr>
        <w:t>Centre Setpoint [um]</w:t>
      </w:r>
      <w:r w:rsidRPr="007B7D08">
        <w:rPr>
          <w:rFonts w:cstheme="minorHAnsi"/>
          <w:sz w:val="24"/>
          <w:szCs w:val="24"/>
          <w:highlight w:val="yellow"/>
          <w:lang w:val="en-US"/>
        </w:rPr>
        <w:t xml:space="preserve"> value to 0.</w:t>
      </w:r>
    </w:p>
    <w:p w14:paraId="00BE2187" w14:textId="77777777" w:rsidR="009B3E1F" w:rsidRPr="007B7D08" w:rsidRDefault="009B3E1F" w:rsidP="00FC6784">
      <w:pPr>
        <w:pStyle w:val="ListParagraph"/>
        <w:spacing w:after="0" w:line="240" w:lineRule="auto"/>
        <w:ind w:left="0"/>
        <w:contextualSpacing w:val="0"/>
        <w:jc w:val="both"/>
        <w:rPr>
          <w:rFonts w:cstheme="minorHAnsi"/>
          <w:iCs/>
          <w:sz w:val="24"/>
          <w:szCs w:val="24"/>
          <w:highlight w:val="yellow"/>
          <w:lang w:val="en-US"/>
        </w:rPr>
      </w:pPr>
    </w:p>
    <w:p w14:paraId="33428E65" w14:textId="30D390E8" w:rsidR="009B3E1F" w:rsidRPr="007B7D08" w:rsidRDefault="009B3E1F" w:rsidP="00FC6784">
      <w:pPr>
        <w:pStyle w:val="ListParagraph"/>
        <w:numPr>
          <w:ilvl w:val="1"/>
          <w:numId w:val="15"/>
        </w:numPr>
        <w:spacing w:after="0" w:line="240" w:lineRule="auto"/>
        <w:ind w:left="0" w:firstLine="0"/>
        <w:contextualSpacing w:val="0"/>
        <w:jc w:val="both"/>
        <w:rPr>
          <w:rFonts w:cstheme="minorHAnsi"/>
          <w:iCs/>
          <w:sz w:val="24"/>
          <w:szCs w:val="24"/>
          <w:highlight w:val="yellow"/>
          <w:lang w:val="en-US"/>
        </w:rPr>
      </w:pPr>
      <w:r w:rsidRPr="007B7D08">
        <w:rPr>
          <w:rFonts w:cstheme="minorHAnsi"/>
          <w:iCs/>
          <w:sz w:val="24"/>
          <w:szCs w:val="24"/>
          <w:highlight w:val="yellow"/>
          <w:lang w:val="en-US"/>
        </w:rPr>
        <w:t>Collect OCT imaging data.</w:t>
      </w:r>
    </w:p>
    <w:p w14:paraId="42A0F4A3" w14:textId="33527595" w:rsidR="0083359A" w:rsidRPr="007B7D08" w:rsidRDefault="0083359A" w:rsidP="00FC6784">
      <w:pPr>
        <w:spacing w:after="0" w:line="240" w:lineRule="auto"/>
        <w:jc w:val="both"/>
        <w:rPr>
          <w:rFonts w:cstheme="minorHAnsi"/>
          <w:sz w:val="24"/>
          <w:szCs w:val="24"/>
          <w:lang w:val="en-US"/>
        </w:rPr>
      </w:pPr>
      <w:r w:rsidRPr="007B7D08">
        <w:rPr>
          <w:rFonts w:cstheme="minorHAnsi"/>
          <w:sz w:val="24"/>
          <w:szCs w:val="24"/>
          <w:lang w:val="en-US"/>
        </w:rPr>
        <w:t xml:space="preserve"> </w:t>
      </w:r>
    </w:p>
    <w:p w14:paraId="01BCD59A" w14:textId="6E57C812" w:rsidR="001B2B55" w:rsidRPr="007B7D08" w:rsidRDefault="0083359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Turn on the OCT laser source by turning the master key to the | symbol, pressing the power button, followed by the SLDs button.</w:t>
      </w:r>
    </w:p>
    <w:p w14:paraId="03C5C1AD"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37F41733" w14:textId="23F381B4" w:rsidR="005B592D" w:rsidRPr="007B7D08" w:rsidRDefault="005B592D"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bookmarkStart w:id="8" w:name="_Ref69066163"/>
      <w:r w:rsidRPr="007B7D08">
        <w:rPr>
          <w:rFonts w:cstheme="minorHAnsi"/>
          <w:sz w:val="24"/>
          <w:szCs w:val="24"/>
          <w:highlight w:val="yellow"/>
          <w:lang w:val="en-US"/>
        </w:rPr>
        <w:t xml:space="preserve">Cover the galvanometer head and click </w:t>
      </w:r>
      <w:r w:rsidRPr="007B7D08">
        <w:rPr>
          <w:rFonts w:cstheme="minorHAnsi"/>
          <w:b/>
          <w:bCs/>
          <w:sz w:val="24"/>
          <w:szCs w:val="24"/>
          <w:highlight w:val="yellow"/>
          <w:lang w:val="en-US"/>
        </w:rPr>
        <w:t>Get BG</w:t>
      </w:r>
      <w:r w:rsidRPr="007B7D08">
        <w:rPr>
          <w:rFonts w:cstheme="minorHAnsi"/>
          <w:sz w:val="24"/>
          <w:szCs w:val="24"/>
          <w:highlight w:val="yellow"/>
          <w:lang w:val="en-US"/>
        </w:rPr>
        <w:t xml:space="preserve"> to measure the background interference pattern and subtract it from the measurement (</w:t>
      </w:r>
      <w:r w:rsidRPr="007B7D08">
        <w:rPr>
          <w:rFonts w:cstheme="minorHAnsi"/>
          <w:b/>
          <w:bCs/>
          <w:sz w:val="24"/>
          <w:szCs w:val="24"/>
          <w:highlight w:val="yellow"/>
          <w:lang w:val="en-US"/>
        </w:rPr>
        <w:t>Figure 4B</w:t>
      </w:r>
      <w:r w:rsidRPr="007B7D08">
        <w:rPr>
          <w:rFonts w:cstheme="minorHAnsi"/>
          <w:sz w:val="24"/>
          <w:szCs w:val="24"/>
          <w:highlight w:val="yellow"/>
          <w:lang w:val="en-US"/>
        </w:rPr>
        <w:t>).</w:t>
      </w:r>
    </w:p>
    <w:p w14:paraId="09820D16" w14:textId="77777777" w:rsidR="002D10BA" w:rsidRPr="007B7D08" w:rsidRDefault="002D10BA" w:rsidP="00FC6784">
      <w:pPr>
        <w:pStyle w:val="ListParagraph"/>
        <w:spacing w:after="0" w:line="240" w:lineRule="auto"/>
        <w:ind w:left="0"/>
        <w:jc w:val="both"/>
        <w:rPr>
          <w:rFonts w:cstheme="minorHAnsi"/>
          <w:sz w:val="24"/>
          <w:szCs w:val="24"/>
          <w:highlight w:val="yellow"/>
          <w:lang w:val="en-US"/>
        </w:rPr>
      </w:pPr>
    </w:p>
    <w:p w14:paraId="4A4895A5" w14:textId="6627AC66" w:rsidR="002D10BA" w:rsidRPr="007B7D08" w:rsidRDefault="002D10B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Set the image capture mode to live-view.</w:t>
      </w:r>
    </w:p>
    <w:p w14:paraId="5DCEC1E6" w14:textId="77777777" w:rsidR="002D10BA" w:rsidRPr="007B7D08" w:rsidRDefault="002D10BA" w:rsidP="00FC6784">
      <w:pPr>
        <w:pStyle w:val="ListParagraph"/>
        <w:spacing w:after="0" w:line="240" w:lineRule="auto"/>
        <w:ind w:left="0"/>
        <w:jc w:val="both"/>
        <w:rPr>
          <w:rFonts w:cstheme="minorHAnsi"/>
          <w:sz w:val="24"/>
          <w:szCs w:val="24"/>
          <w:highlight w:val="yellow"/>
          <w:lang w:val="en-US"/>
        </w:rPr>
      </w:pPr>
    </w:p>
    <w:p w14:paraId="1B0DC303" w14:textId="043A3861" w:rsidR="002D10BA" w:rsidRPr="007B7D08" w:rsidRDefault="002D10B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 xml:space="preserve">Adjust the </w:t>
      </w:r>
      <w:r w:rsidRPr="007B7D08">
        <w:rPr>
          <w:rFonts w:cstheme="minorHAnsi"/>
          <w:i/>
          <w:sz w:val="24"/>
          <w:szCs w:val="24"/>
          <w:highlight w:val="yellow"/>
          <w:lang w:val="en-US"/>
        </w:rPr>
        <w:t>y</w:t>
      </w:r>
      <w:r w:rsidRPr="007B7D08">
        <w:rPr>
          <w:rFonts w:cstheme="minorHAnsi"/>
          <w:sz w:val="24"/>
          <w:szCs w:val="24"/>
          <w:highlight w:val="yellow"/>
          <w:lang w:val="en-US"/>
        </w:rPr>
        <w:t>-position until the B-scan image contains the upstream hook only. Divide the muscle length displayed on t</w:t>
      </w:r>
      <w:r w:rsidR="00156DAE" w:rsidRPr="007B7D08">
        <w:rPr>
          <w:rFonts w:cstheme="minorHAnsi"/>
          <w:sz w:val="24"/>
          <w:szCs w:val="24"/>
          <w:highlight w:val="yellow"/>
          <w:lang w:val="en-US"/>
        </w:rPr>
        <w:t>he control front panel (</w:t>
      </w:r>
      <w:r w:rsidR="00156DAE" w:rsidRPr="007B7D08">
        <w:rPr>
          <w:rFonts w:cstheme="minorHAnsi"/>
          <w:b/>
          <w:bCs/>
          <w:sz w:val="24"/>
          <w:szCs w:val="24"/>
          <w:highlight w:val="yellow"/>
          <w:lang w:val="en-US"/>
        </w:rPr>
        <w:t>Figure 4</w:t>
      </w:r>
      <w:r w:rsidRPr="007B7D08">
        <w:rPr>
          <w:rFonts w:cstheme="minorHAnsi"/>
          <w:b/>
          <w:bCs/>
          <w:sz w:val="24"/>
          <w:szCs w:val="24"/>
          <w:highlight w:val="yellow"/>
          <w:lang w:val="en-US"/>
        </w:rPr>
        <w:t>B</w:t>
      </w:r>
      <w:r w:rsidRPr="007B7D08">
        <w:rPr>
          <w:rFonts w:cstheme="minorHAnsi"/>
          <w:sz w:val="24"/>
          <w:szCs w:val="24"/>
          <w:highlight w:val="yellow"/>
          <w:lang w:val="en-US"/>
        </w:rPr>
        <w:t xml:space="preserve">) by two and subtract the current </w:t>
      </w:r>
      <w:r w:rsidRPr="007B7D08">
        <w:rPr>
          <w:rFonts w:cstheme="minorHAnsi"/>
          <w:i/>
          <w:sz w:val="24"/>
          <w:szCs w:val="24"/>
          <w:highlight w:val="yellow"/>
          <w:lang w:val="en-US"/>
        </w:rPr>
        <w:lastRenderedPageBreak/>
        <w:t>y</w:t>
      </w:r>
      <w:r w:rsidRPr="007B7D08">
        <w:rPr>
          <w:rFonts w:cstheme="minorHAnsi"/>
          <w:sz w:val="24"/>
          <w:szCs w:val="24"/>
          <w:highlight w:val="yellow"/>
          <w:lang w:val="en-US"/>
        </w:rPr>
        <w:t xml:space="preserve">-position. Enter this value into the </w:t>
      </w:r>
      <w:r w:rsidR="004727B1" w:rsidRPr="007B7D08">
        <w:rPr>
          <w:rFonts w:cstheme="minorHAnsi"/>
          <w:sz w:val="24"/>
          <w:szCs w:val="24"/>
          <w:highlight w:val="yellow"/>
          <w:lang w:val="en-US"/>
        </w:rPr>
        <w:t>“</w:t>
      </w:r>
      <w:r w:rsidRPr="007B7D08">
        <w:rPr>
          <w:rFonts w:cstheme="minorHAnsi"/>
          <w:i/>
          <w:sz w:val="24"/>
          <w:szCs w:val="24"/>
          <w:highlight w:val="yellow"/>
          <w:lang w:val="en-US"/>
        </w:rPr>
        <w:t>y</w:t>
      </w:r>
      <w:r w:rsidRPr="007B7D08">
        <w:rPr>
          <w:rFonts w:cstheme="minorHAnsi"/>
          <w:i/>
          <w:sz w:val="24"/>
          <w:szCs w:val="24"/>
          <w:highlight w:val="yellow"/>
          <w:lang w:val="en-US"/>
        </w:rPr>
        <w:softHyphen/>
        <w:t>-</w:t>
      </w:r>
      <w:r w:rsidRPr="007B7D08">
        <w:rPr>
          <w:rFonts w:cstheme="minorHAnsi"/>
          <w:sz w:val="24"/>
          <w:szCs w:val="24"/>
          <w:highlight w:val="yellow"/>
          <w:lang w:val="en-US"/>
        </w:rPr>
        <w:t>offset</w:t>
      </w:r>
      <w:r w:rsidR="004727B1" w:rsidRPr="007B7D08">
        <w:rPr>
          <w:rFonts w:cstheme="minorHAnsi"/>
          <w:sz w:val="24"/>
          <w:szCs w:val="24"/>
          <w:highlight w:val="yellow"/>
          <w:lang w:val="en-US"/>
        </w:rPr>
        <w:t>”</w:t>
      </w:r>
      <w:r w:rsidR="005B592D" w:rsidRPr="007B7D08">
        <w:rPr>
          <w:rFonts w:cstheme="minorHAnsi"/>
          <w:sz w:val="24"/>
          <w:szCs w:val="24"/>
          <w:highlight w:val="yellow"/>
          <w:lang w:val="en-US"/>
        </w:rPr>
        <w:t xml:space="preserve"> input.</w:t>
      </w:r>
      <w:r w:rsidR="00FE2045" w:rsidRPr="007B7D08">
        <w:rPr>
          <w:rFonts w:cstheme="minorHAnsi"/>
          <w:sz w:val="24"/>
          <w:szCs w:val="24"/>
          <w:highlight w:val="yellow"/>
          <w:lang w:val="en-US"/>
        </w:rPr>
        <w:t xml:space="preserve"> Adjust the “</w:t>
      </w:r>
      <w:r w:rsidR="00FE2045" w:rsidRPr="007B7D08">
        <w:rPr>
          <w:rFonts w:cstheme="minorHAnsi"/>
          <w:i/>
          <w:sz w:val="24"/>
          <w:szCs w:val="24"/>
          <w:highlight w:val="yellow"/>
          <w:lang w:val="en-US"/>
        </w:rPr>
        <w:t>x</w:t>
      </w:r>
      <w:r w:rsidR="00FE2045" w:rsidRPr="007B7D08">
        <w:rPr>
          <w:rFonts w:cstheme="minorHAnsi"/>
          <w:sz w:val="24"/>
          <w:szCs w:val="24"/>
          <w:highlight w:val="yellow"/>
          <w:lang w:val="en-US"/>
        </w:rPr>
        <w:t>-offset” value until the cross-section of the trabecula is cent</w:t>
      </w:r>
      <w:r w:rsidR="00073394" w:rsidRPr="007B7D08">
        <w:rPr>
          <w:rFonts w:cstheme="minorHAnsi"/>
          <w:sz w:val="24"/>
          <w:szCs w:val="24"/>
          <w:highlight w:val="yellow"/>
          <w:lang w:val="en-US"/>
        </w:rPr>
        <w:t>e</w:t>
      </w:r>
      <w:r w:rsidR="00FE2045" w:rsidRPr="007B7D08">
        <w:rPr>
          <w:rFonts w:cstheme="minorHAnsi"/>
          <w:sz w:val="24"/>
          <w:szCs w:val="24"/>
          <w:highlight w:val="yellow"/>
          <w:lang w:val="en-US"/>
        </w:rPr>
        <w:t>r</w:t>
      </w:r>
      <w:r w:rsidR="00073394" w:rsidRPr="007B7D08">
        <w:rPr>
          <w:rFonts w:cstheme="minorHAnsi"/>
          <w:sz w:val="24"/>
          <w:szCs w:val="24"/>
          <w:highlight w:val="yellow"/>
          <w:lang w:val="en-US"/>
        </w:rPr>
        <w:t>e</w:t>
      </w:r>
      <w:r w:rsidR="00FE2045" w:rsidRPr="007B7D08">
        <w:rPr>
          <w:rFonts w:cstheme="minorHAnsi"/>
          <w:sz w:val="24"/>
          <w:szCs w:val="24"/>
          <w:highlight w:val="yellow"/>
          <w:lang w:val="en-US"/>
        </w:rPr>
        <w:t>d in the frame.</w:t>
      </w:r>
    </w:p>
    <w:p w14:paraId="4195AA8B" w14:textId="77777777" w:rsidR="002D10BA" w:rsidRPr="007B7D08" w:rsidRDefault="002D10BA" w:rsidP="00FC6784">
      <w:pPr>
        <w:pStyle w:val="ListParagraph"/>
        <w:spacing w:after="0" w:line="240" w:lineRule="auto"/>
        <w:ind w:left="0"/>
        <w:jc w:val="both"/>
        <w:rPr>
          <w:rFonts w:cstheme="minorHAnsi"/>
          <w:sz w:val="24"/>
          <w:szCs w:val="24"/>
          <w:highlight w:val="yellow"/>
          <w:lang w:val="en-US"/>
        </w:rPr>
      </w:pPr>
    </w:p>
    <w:p w14:paraId="534908E9" w14:textId="669C6BA2" w:rsidR="001761D6" w:rsidRPr="007B7D08" w:rsidRDefault="002D10BA"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With the trabecula cent</w:t>
      </w:r>
      <w:r w:rsidR="00073394" w:rsidRPr="007B7D08">
        <w:rPr>
          <w:rFonts w:cstheme="minorHAnsi"/>
          <w:sz w:val="24"/>
          <w:szCs w:val="24"/>
          <w:highlight w:val="yellow"/>
          <w:lang w:val="en-US"/>
        </w:rPr>
        <w:t>e</w:t>
      </w:r>
      <w:r w:rsidRPr="007B7D08">
        <w:rPr>
          <w:rFonts w:cstheme="minorHAnsi"/>
          <w:sz w:val="24"/>
          <w:szCs w:val="24"/>
          <w:highlight w:val="yellow"/>
          <w:lang w:val="en-US"/>
        </w:rPr>
        <w:t xml:space="preserve">red, scan along the </w:t>
      </w:r>
      <w:r w:rsidRPr="007B7D08">
        <w:rPr>
          <w:rFonts w:cstheme="minorHAnsi"/>
          <w:i/>
          <w:sz w:val="24"/>
          <w:szCs w:val="24"/>
          <w:highlight w:val="yellow"/>
          <w:lang w:val="en-US"/>
        </w:rPr>
        <w:t>y-</w:t>
      </w:r>
      <w:r w:rsidRPr="007B7D08">
        <w:rPr>
          <w:rFonts w:cstheme="minorHAnsi"/>
          <w:sz w:val="24"/>
          <w:szCs w:val="24"/>
          <w:highlight w:val="yellow"/>
          <w:lang w:val="en-US"/>
        </w:rPr>
        <w:t xml:space="preserve">axis by adjusting the </w:t>
      </w:r>
      <w:r w:rsidRPr="007B7D08">
        <w:rPr>
          <w:rFonts w:cstheme="minorHAnsi"/>
          <w:i/>
          <w:sz w:val="24"/>
          <w:szCs w:val="24"/>
          <w:highlight w:val="yellow"/>
          <w:lang w:val="en-US"/>
        </w:rPr>
        <w:t>y-</w:t>
      </w:r>
      <w:r w:rsidRPr="007B7D08">
        <w:rPr>
          <w:rFonts w:cstheme="minorHAnsi"/>
          <w:sz w:val="24"/>
          <w:szCs w:val="24"/>
          <w:highlight w:val="yellow"/>
          <w:lang w:val="en-US"/>
        </w:rPr>
        <w:t xml:space="preserve">position to find the positions corresponding to the upstream and downstream hooks. </w:t>
      </w:r>
      <w:r w:rsidR="0026480F" w:rsidRPr="007B7D08">
        <w:rPr>
          <w:rFonts w:cstheme="minorHAnsi"/>
          <w:sz w:val="24"/>
          <w:szCs w:val="24"/>
          <w:highlight w:val="yellow"/>
          <w:lang w:val="en-US"/>
        </w:rPr>
        <w:t xml:space="preserve">Note these positions down. </w:t>
      </w:r>
      <w:r w:rsidRPr="007B7D08">
        <w:rPr>
          <w:rFonts w:cstheme="minorHAnsi"/>
          <w:sz w:val="24"/>
          <w:szCs w:val="24"/>
          <w:highlight w:val="yellow"/>
          <w:lang w:val="en-US"/>
        </w:rPr>
        <w:t>S</w:t>
      </w:r>
      <w:r w:rsidR="004727B1" w:rsidRPr="007B7D08">
        <w:rPr>
          <w:rFonts w:cstheme="minorHAnsi"/>
          <w:sz w:val="24"/>
          <w:szCs w:val="24"/>
          <w:highlight w:val="yellow"/>
          <w:lang w:val="en-US"/>
        </w:rPr>
        <w:t>et</w:t>
      </w:r>
      <w:r w:rsidRPr="007B7D08">
        <w:rPr>
          <w:rFonts w:cstheme="minorHAnsi"/>
          <w:sz w:val="24"/>
          <w:szCs w:val="24"/>
          <w:highlight w:val="yellow"/>
          <w:lang w:val="en-US"/>
        </w:rPr>
        <w:t xml:space="preserve"> </w:t>
      </w:r>
      <w:r w:rsidR="0026480F" w:rsidRPr="007B7D08">
        <w:rPr>
          <w:rFonts w:cstheme="minorHAnsi"/>
          <w:b/>
          <w:bCs/>
          <w:sz w:val="24"/>
          <w:szCs w:val="24"/>
          <w:highlight w:val="yellow"/>
          <w:lang w:val="en-US"/>
        </w:rPr>
        <w:t>Range Y (steps)</w:t>
      </w:r>
      <w:r w:rsidR="0026480F" w:rsidRPr="007B7D08">
        <w:rPr>
          <w:rFonts w:cstheme="minorHAnsi"/>
          <w:sz w:val="24"/>
          <w:szCs w:val="24"/>
          <w:highlight w:val="yellow"/>
          <w:lang w:val="en-US"/>
        </w:rPr>
        <w:t xml:space="preserve"> to the absolute difference between these values divided by ten.</w:t>
      </w:r>
    </w:p>
    <w:p w14:paraId="1FE97B28" w14:textId="77777777" w:rsidR="001761D6" w:rsidRPr="007B7D08" w:rsidRDefault="001761D6" w:rsidP="00FC6784">
      <w:pPr>
        <w:pStyle w:val="ListParagraph"/>
        <w:spacing w:after="0" w:line="240" w:lineRule="auto"/>
        <w:ind w:left="0"/>
        <w:jc w:val="both"/>
        <w:rPr>
          <w:rFonts w:cstheme="minorHAnsi"/>
          <w:sz w:val="24"/>
          <w:szCs w:val="24"/>
          <w:highlight w:val="yellow"/>
          <w:lang w:val="en-US"/>
        </w:rPr>
      </w:pPr>
    </w:p>
    <w:p w14:paraId="4AB9D225" w14:textId="6AF1E0E4" w:rsidR="004875CF" w:rsidRPr="007B7D08" w:rsidRDefault="00E778E2"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Set the image ca</w:t>
      </w:r>
      <w:r w:rsidR="00525D75" w:rsidRPr="007B7D08">
        <w:rPr>
          <w:rFonts w:cstheme="minorHAnsi"/>
          <w:sz w:val="24"/>
          <w:szCs w:val="24"/>
          <w:highlight w:val="yellow"/>
          <w:lang w:val="en-US"/>
        </w:rPr>
        <w:t xml:space="preserve">pture mode to </w:t>
      </w:r>
      <w:r w:rsidR="00525D75" w:rsidRPr="007B7D08">
        <w:rPr>
          <w:rFonts w:cstheme="minorHAnsi"/>
          <w:b/>
          <w:bCs/>
          <w:sz w:val="24"/>
          <w:szCs w:val="24"/>
          <w:highlight w:val="yellow"/>
          <w:lang w:val="en-US"/>
        </w:rPr>
        <w:t xml:space="preserve">Stimulus </w:t>
      </w:r>
      <w:proofErr w:type="gramStart"/>
      <w:r w:rsidR="00525D75" w:rsidRPr="007B7D08">
        <w:rPr>
          <w:rFonts w:cstheme="minorHAnsi"/>
          <w:b/>
          <w:bCs/>
          <w:sz w:val="24"/>
          <w:szCs w:val="24"/>
          <w:highlight w:val="yellow"/>
          <w:lang w:val="en-US"/>
        </w:rPr>
        <w:t>Triggered?</w:t>
      </w:r>
      <w:r w:rsidR="00525D75" w:rsidRPr="007B7D08">
        <w:rPr>
          <w:rFonts w:cstheme="minorHAnsi"/>
          <w:sz w:val="24"/>
          <w:szCs w:val="24"/>
          <w:highlight w:val="yellow"/>
          <w:lang w:val="en-US"/>
        </w:rPr>
        <w:t>,</w:t>
      </w:r>
      <w:proofErr w:type="gramEnd"/>
      <w:r w:rsidR="00525D75" w:rsidRPr="007B7D08">
        <w:rPr>
          <w:rFonts w:cstheme="minorHAnsi"/>
          <w:sz w:val="24"/>
          <w:szCs w:val="24"/>
          <w:highlight w:val="yellow"/>
          <w:lang w:val="en-US"/>
        </w:rPr>
        <w:t xml:space="preserve"> </w:t>
      </w:r>
      <w:r w:rsidR="00525D75" w:rsidRPr="007B7D08">
        <w:rPr>
          <w:rFonts w:cstheme="minorHAnsi"/>
          <w:b/>
          <w:bCs/>
          <w:sz w:val="24"/>
          <w:szCs w:val="24"/>
          <w:highlight w:val="yellow"/>
          <w:lang w:val="en-US"/>
        </w:rPr>
        <w:t>Range X (steps)</w:t>
      </w:r>
      <w:r w:rsidR="00525D75" w:rsidRPr="007B7D08">
        <w:rPr>
          <w:rFonts w:cstheme="minorHAnsi"/>
          <w:sz w:val="24"/>
          <w:szCs w:val="24"/>
          <w:highlight w:val="yellow"/>
          <w:lang w:val="en-US"/>
        </w:rPr>
        <w:t xml:space="preserve"> to 100, and click the </w:t>
      </w:r>
      <w:r w:rsidR="00525D75" w:rsidRPr="007B7D08">
        <w:rPr>
          <w:rFonts w:cstheme="minorHAnsi"/>
          <w:b/>
          <w:bCs/>
          <w:sz w:val="24"/>
          <w:szCs w:val="24"/>
          <w:highlight w:val="yellow"/>
          <w:lang w:val="en-US"/>
        </w:rPr>
        <w:t>Set Active Parameters</w:t>
      </w:r>
      <w:r w:rsidR="00525D75" w:rsidRPr="007B7D08">
        <w:rPr>
          <w:rFonts w:cstheme="minorHAnsi"/>
          <w:sz w:val="24"/>
          <w:szCs w:val="24"/>
          <w:highlight w:val="yellow"/>
          <w:lang w:val="en-US"/>
        </w:rPr>
        <w:t xml:space="preserve"> button. </w:t>
      </w:r>
      <w:bookmarkEnd w:id="8"/>
    </w:p>
    <w:p w14:paraId="0BA7EFC5" w14:textId="3EC6BE4D" w:rsidR="000B34F7" w:rsidRPr="007B7D08" w:rsidRDefault="000B34F7" w:rsidP="00FC6784">
      <w:pPr>
        <w:spacing w:after="0" w:line="240" w:lineRule="auto"/>
        <w:jc w:val="both"/>
        <w:rPr>
          <w:rFonts w:cstheme="minorHAnsi"/>
          <w:sz w:val="24"/>
          <w:szCs w:val="24"/>
          <w:highlight w:val="yellow"/>
          <w:lang w:val="en-US"/>
        </w:rPr>
      </w:pPr>
    </w:p>
    <w:p w14:paraId="7797A597" w14:textId="2BFC87D8" w:rsidR="001B2B55" w:rsidRPr="007B7D08" w:rsidRDefault="00804C1F" w:rsidP="00FC6784">
      <w:pPr>
        <w:pStyle w:val="ListParagraph"/>
        <w:numPr>
          <w:ilvl w:val="2"/>
          <w:numId w:val="15"/>
        </w:numPr>
        <w:spacing w:after="0" w:line="240" w:lineRule="auto"/>
        <w:ind w:left="0" w:firstLine="0"/>
        <w:contextualSpacing w:val="0"/>
        <w:jc w:val="both"/>
        <w:rPr>
          <w:rFonts w:cstheme="minorHAnsi"/>
          <w:sz w:val="24"/>
          <w:szCs w:val="24"/>
          <w:highlight w:val="yellow"/>
          <w:lang w:val="en-US"/>
        </w:rPr>
      </w:pPr>
      <w:r w:rsidRPr="007B7D08">
        <w:rPr>
          <w:rFonts w:cstheme="minorHAnsi"/>
          <w:sz w:val="24"/>
          <w:szCs w:val="24"/>
          <w:highlight w:val="yellow"/>
          <w:lang w:val="en-US"/>
        </w:rPr>
        <w:t>Click</w:t>
      </w:r>
      <w:r w:rsidR="00073394" w:rsidRPr="007B7D08">
        <w:rPr>
          <w:rFonts w:cstheme="minorHAnsi"/>
          <w:sz w:val="24"/>
          <w:szCs w:val="24"/>
          <w:highlight w:val="yellow"/>
          <w:lang w:val="en-US"/>
        </w:rPr>
        <w:t xml:space="preserve"> </w:t>
      </w:r>
      <w:r w:rsidR="00525D75" w:rsidRPr="007B7D08">
        <w:rPr>
          <w:rFonts w:cstheme="minorHAnsi"/>
          <w:b/>
          <w:bCs/>
          <w:sz w:val="24"/>
          <w:szCs w:val="24"/>
          <w:highlight w:val="yellow"/>
          <w:lang w:val="en-US"/>
        </w:rPr>
        <w:t xml:space="preserve">Stream B-Scan </w:t>
      </w:r>
      <w:proofErr w:type="gramStart"/>
      <w:r w:rsidR="00525D75" w:rsidRPr="007B7D08">
        <w:rPr>
          <w:rFonts w:cstheme="minorHAnsi"/>
          <w:b/>
          <w:bCs/>
          <w:sz w:val="24"/>
          <w:szCs w:val="24"/>
          <w:highlight w:val="yellow"/>
          <w:lang w:val="en-US"/>
        </w:rPr>
        <w:t>Data?</w:t>
      </w:r>
      <w:r w:rsidR="00525D75" w:rsidRPr="007B7D08">
        <w:rPr>
          <w:rFonts w:cstheme="minorHAnsi"/>
          <w:sz w:val="24"/>
          <w:szCs w:val="24"/>
          <w:highlight w:val="yellow"/>
          <w:lang w:val="en-US"/>
        </w:rPr>
        <w:t>,</w:t>
      </w:r>
      <w:proofErr w:type="gramEnd"/>
      <w:r w:rsidR="00525D75" w:rsidRPr="007B7D08">
        <w:rPr>
          <w:rFonts w:cstheme="minorHAnsi"/>
          <w:sz w:val="24"/>
          <w:szCs w:val="24"/>
          <w:highlight w:val="yellow"/>
          <w:lang w:val="en-US"/>
        </w:rPr>
        <w:t xml:space="preserve"> then </w:t>
      </w:r>
      <w:r w:rsidR="00073394" w:rsidRPr="007B7D08">
        <w:rPr>
          <w:rFonts w:cstheme="minorHAnsi"/>
          <w:b/>
          <w:bCs/>
          <w:sz w:val="24"/>
          <w:szCs w:val="24"/>
          <w:highlight w:val="yellow"/>
          <w:lang w:val="en-US"/>
        </w:rPr>
        <w:t>A</w:t>
      </w:r>
      <w:r w:rsidRPr="007B7D08">
        <w:rPr>
          <w:rFonts w:cstheme="minorHAnsi"/>
          <w:b/>
          <w:bCs/>
          <w:sz w:val="24"/>
          <w:szCs w:val="24"/>
          <w:highlight w:val="yellow"/>
          <w:lang w:val="en-US"/>
        </w:rPr>
        <w:t>cquire</w:t>
      </w:r>
      <w:r w:rsidRPr="007B7D08">
        <w:rPr>
          <w:rFonts w:cstheme="minorHAnsi"/>
          <w:sz w:val="24"/>
          <w:szCs w:val="24"/>
          <w:highlight w:val="yellow"/>
          <w:lang w:val="en-US"/>
        </w:rPr>
        <w:t>.</w:t>
      </w:r>
      <w:r w:rsidR="00F85613" w:rsidRPr="007B7D08">
        <w:rPr>
          <w:rFonts w:cstheme="minorHAnsi"/>
          <w:sz w:val="24"/>
          <w:szCs w:val="24"/>
          <w:highlight w:val="yellow"/>
          <w:lang w:val="en-US"/>
        </w:rPr>
        <w:t xml:space="preserve"> </w:t>
      </w:r>
    </w:p>
    <w:p w14:paraId="2D6037D4" w14:textId="77777777" w:rsidR="004875CF" w:rsidRPr="007B7D08" w:rsidRDefault="004875CF" w:rsidP="00FC6784">
      <w:pPr>
        <w:pStyle w:val="ListParagraph"/>
        <w:spacing w:after="0" w:line="240" w:lineRule="auto"/>
        <w:ind w:left="0"/>
        <w:contextualSpacing w:val="0"/>
        <w:jc w:val="both"/>
        <w:rPr>
          <w:rFonts w:cstheme="minorHAnsi"/>
          <w:sz w:val="24"/>
          <w:szCs w:val="24"/>
          <w:highlight w:val="yellow"/>
          <w:lang w:val="en-US"/>
        </w:rPr>
      </w:pPr>
    </w:p>
    <w:p w14:paraId="1B9C1E41" w14:textId="4624C7F7" w:rsidR="004875CF" w:rsidRPr="007B7D08" w:rsidRDefault="00F85613" w:rsidP="00FC6784">
      <w:pPr>
        <w:pStyle w:val="ListParagraph"/>
        <w:spacing w:after="0" w:line="240" w:lineRule="auto"/>
        <w:ind w:left="0"/>
        <w:contextualSpacing w:val="0"/>
        <w:jc w:val="both"/>
        <w:rPr>
          <w:rFonts w:cstheme="minorHAnsi"/>
          <w:sz w:val="24"/>
          <w:szCs w:val="24"/>
          <w:lang w:val="en-US"/>
        </w:rPr>
      </w:pPr>
      <w:r w:rsidRPr="007B7D08">
        <w:rPr>
          <w:rFonts w:cstheme="minorHAnsi"/>
          <w:sz w:val="24"/>
          <w:szCs w:val="24"/>
          <w:lang w:val="en-US"/>
        </w:rPr>
        <w:t xml:space="preserve">NOTE: </w:t>
      </w:r>
      <w:r w:rsidR="00643D75" w:rsidRPr="007B7D08">
        <w:rPr>
          <w:rFonts w:cstheme="minorHAnsi"/>
          <w:sz w:val="24"/>
          <w:szCs w:val="24"/>
          <w:lang w:val="en-US"/>
        </w:rPr>
        <w:t>T</w:t>
      </w:r>
      <w:r w:rsidRPr="007B7D08">
        <w:rPr>
          <w:rFonts w:cstheme="minorHAnsi"/>
          <w:sz w:val="24"/>
          <w:szCs w:val="24"/>
          <w:lang w:val="en-US"/>
        </w:rPr>
        <w:t>he gated imaging protocol requires 200 twitches to capture the entire muscle geometry for a sample 2 mm in length, which corresponds to a capture time of ~3 min 20 s.</w:t>
      </w:r>
    </w:p>
    <w:p w14:paraId="01F8A0F6"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24DF57F9" w14:textId="49BFFEFC" w:rsidR="003A5249" w:rsidRPr="007B7D08" w:rsidRDefault="00276500" w:rsidP="00FC6784">
      <w:pPr>
        <w:pStyle w:val="ListParagraph"/>
        <w:numPr>
          <w:ilvl w:val="0"/>
          <w:numId w:val="15"/>
        </w:numPr>
        <w:spacing w:after="0" w:line="240" w:lineRule="auto"/>
        <w:ind w:left="0" w:firstLine="0"/>
        <w:contextualSpacing w:val="0"/>
        <w:jc w:val="both"/>
        <w:rPr>
          <w:rFonts w:cstheme="minorHAnsi"/>
          <w:b/>
          <w:sz w:val="24"/>
          <w:szCs w:val="24"/>
          <w:lang w:val="en-US"/>
        </w:rPr>
      </w:pPr>
      <w:r w:rsidRPr="007B7D08">
        <w:rPr>
          <w:rFonts w:cstheme="minorHAnsi"/>
          <w:b/>
          <w:sz w:val="24"/>
          <w:szCs w:val="24"/>
          <w:lang w:val="en-US"/>
        </w:rPr>
        <w:t>Process the brightfield image dataset</w:t>
      </w:r>
    </w:p>
    <w:p w14:paraId="585E38F9" w14:textId="77777777" w:rsidR="004875CF" w:rsidRPr="007B7D08" w:rsidRDefault="004875CF" w:rsidP="00FC6784">
      <w:pPr>
        <w:pStyle w:val="ListParagraph"/>
        <w:spacing w:after="0" w:line="240" w:lineRule="auto"/>
        <w:ind w:left="0"/>
        <w:contextualSpacing w:val="0"/>
        <w:jc w:val="both"/>
        <w:rPr>
          <w:rFonts w:cstheme="minorHAnsi"/>
          <w:b/>
          <w:iCs/>
          <w:sz w:val="24"/>
          <w:szCs w:val="24"/>
          <w:lang w:val="en-US"/>
        </w:rPr>
      </w:pPr>
    </w:p>
    <w:p w14:paraId="2C62B7B6" w14:textId="0C37A153" w:rsidR="004875CF" w:rsidRPr="007B7D08" w:rsidRDefault="00276500"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Prepare the images for analysis.</w:t>
      </w:r>
    </w:p>
    <w:p w14:paraId="0E4365C5"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2E8BA02" w14:textId="34EE273C" w:rsidR="00D91840" w:rsidRPr="007B7D08" w:rsidRDefault="00D91840"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Import images into ImageJ (</w:t>
      </w:r>
      <w:r w:rsidRPr="007B7D08">
        <w:rPr>
          <w:rFonts w:cstheme="minorHAnsi"/>
          <w:b/>
          <w:bCs/>
          <w:sz w:val="24"/>
          <w:szCs w:val="24"/>
          <w:lang w:val="en-US"/>
        </w:rPr>
        <w:t>File &gt; Import &gt; Image Sequence &gt; Select image</w:t>
      </w:r>
      <w:r w:rsidRPr="007B7D08">
        <w:rPr>
          <w:rFonts w:cstheme="minorHAnsi"/>
          <w:sz w:val="24"/>
          <w:szCs w:val="24"/>
          <w:lang w:val="en-US"/>
        </w:rPr>
        <w:t>)</w:t>
      </w:r>
      <w:r w:rsidR="00276500" w:rsidRPr="007B7D08">
        <w:rPr>
          <w:rFonts w:cstheme="minorHAnsi"/>
          <w:sz w:val="24"/>
          <w:szCs w:val="24"/>
          <w:lang w:val="en-US"/>
        </w:rPr>
        <w:t>.</w:t>
      </w:r>
    </w:p>
    <w:p w14:paraId="68A6BDF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59E7158" w14:textId="379AC76C" w:rsidR="0048452F" w:rsidRPr="007B7D08" w:rsidRDefault="004323BF"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Increase image contrast</w:t>
      </w:r>
      <w:r w:rsidR="00D91840" w:rsidRPr="007B7D08">
        <w:rPr>
          <w:rFonts w:cstheme="minorHAnsi"/>
          <w:sz w:val="24"/>
          <w:szCs w:val="24"/>
          <w:lang w:val="en-US"/>
        </w:rPr>
        <w:t xml:space="preserve"> (</w:t>
      </w:r>
      <w:r w:rsidR="00D91840" w:rsidRPr="007B7D08">
        <w:rPr>
          <w:rFonts w:cstheme="minorHAnsi"/>
          <w:b/>
          <w:bCs/>
          <w:sz w:val="24"/>
          <w:szCs w:val="24"/>
          <w:lang w:val="en-US"/>
        </w:rPr>
        <w:t xml:space="preserve">Image &gt; Adjust &gt; Brightness/Contrast &gt; </w:t>
      </w:r>
      <w:r w:rsidR="00073394" w:rsidRPr="007B7D08">
        <w:rPr>
          <w:rFonts w:cstheme="minorHAnsi"/>
          <w:b/>
          <w:bCs/>
          <w:sz w:val="24"/>
          <w:szCs w:val="24"/>
          <w:lang w:val="en-US"/>
        </w:rPr>
        <w:t>M</w:t>
      </w:r>
      <w:r w:rsidR="00D91840" w:rsidRPr="007B7D08">
        <w:rPr>
          <w:rFonts w:cstheme="minorHAnsi"/>
          <w:b/>
          <w:bCs/>
          <w:sz w:val="24"/>
          <w:szCs w:val="24"/>
          <w:lang w:val="en-US"/>
        </w:rPr>
        <w:t xml:space="preserve">ove minimum and </w:t>
      </w:r>
      <w:r w:rsidR="00073394" w:rsidRPr="007B7D08">
        <w:rPr>
          <w:rFonts w:cstheme="minorHAnsi"/>
          <w:b/>
          <w:bCs/>
          <w:sz w:val="24"/>
          <w:szCs w:val="24"/>
          <w:lang w:val="en-US"/>
        </w:rPr>
        <w:t>M</w:t>
      </w:r>
      <w:r w:rsidR="00D91840" w:rsidRPr="007B7D08">
        <w:rPr>
          <w:rFonts w:cstheme="minorHAnsi"/>
          <w:b/>
          <w:bCs/>
          <w:sz w:val="24"/>
          <w:szCs w:val="24"/>
          <w:lang w:val="en-US"/>
        </w:rPr>
        <w:t xml:space="preserve">aximum sliders to </w:t>
      </w:r>
      <w:r w:rsidR="00073394" w:rsidRPr="007B7D08">
        <w:rPr>
          <w:rFonts w:cstheme="minorHAnsi"/>
          <w:b/>
          <w:bCs/>
          <w:sz w:val="24"/>
          <w:szCs w:val="24"/>
          <w:lang w:val="en-US"/>
        </w:rPr>
        <w:t>centralize</w:t>
      </w:r>
      <w:r w:rsidR="00D91840" w:rsidRPr="007B7D08">
        <w:rPr>
          <w:rFonts w:cstheme="minorHAnsi"/>
          <w:b/>
          <w:bCs/>
          <w:sz w:val="24"/>
          <w:szCs w:val="24"/>
          <w:lang w:val="en-US"/>
        </w:rPr>
        <w:t xml:space="preserve"> the image</w:t>
      </w:r>
      <w:r w:rsidR="00D91840" w:rsidRPr="007B7D08">
        <w:rPr>
          <w:rFonts w:cstheme="minorHAnsi"/>
          <w:sz w:val="24"/>
          <w:szCs w:val="24"/>
          <w:lang w:val="en-US"/>
        </w:rPr>
        <w:t xml:space="preserve"> </w:t>
      </w:r>
      <w:r w:rsidR="00D91840" w:rsidRPr="007B7D08">
        <w:rPr>
          <w:rFonts w:cstheme="minorHAnsi"/>
          <w:b/>
          <w:bCs/>
          <w:sz w:val="24"/>
          <w:szCs w:val="24"/>
          <w:lang w:val="en-US"/>
        </w:rPr>
        <w:t>histogram</w:t>
      </w:r>
      <w:r w:rsidR="00D91840" w:rsidRPr="007B7D08">
        <w:rPr>
          <w:rFonts w:cstheme="minorHAnsi"/>
          <w:sz w:val="24"/>
          <w:szCs w:val="24"/>
          <w:lang w:val="en-US"/>
        </w:rPr>
        <w:t>).</w:t>
      </w:r>
    </w:p>
    <w:p w14:paraId="44F12FA9"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AA7B48E" w14:textId="583B02C4" w:rsidR="0022645B" w:rsidRPr="007B7D08" w:rsidRDefault="00B55706"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Sharpen the images (</w:t>
      </w:r>
      <w:r w:rsidRPr="007B7D08">
        <w:rPr>
          <w:rFonts w:cstheme="minorHAnsi"/>
          <w:b/>
          <w:bCs/>
          <w:sz w:val="24"/>
          <w:szCs w:val="24"/>
          <w:lang w:val="en-US"/>
        </w:rPr>
        <w:t>Process &gt; Filters &gt; Unsharp Mask</w:t>
      </w:r>
      <w:r w:rsidR="0048452F" w:rsidRPr="007B7D08">
        <w:rPr>
          <w:rFonts w:cstheme="minorHAnsi"/>
          <w:b/>
          <w:bCs/>
          <w:sz w:val="24"/>
          <w:szCs w:val="24"/>
          <w:lang w:val="en-US"/>
        </w:rPr>
        <w:t xml:space="preserve"> &gt;</w:t>
      </w:r>
      <w:r w:rsidRPr="007B7D08">
        <w:rPr>
          <w:rFonts w:cstheme="minorHAnsi"/>
          <w:b/>
          <w:bCs/>
          <w:sz w:val="24"/>
          <w:szCs w:val="24"/>
          <w:lang w:val="en-US"/>
        </w:rPr>
        <w:t xml:space="preserve"> </w:t>
      </w:r>
      <w:r w:rsidR="006311E1" w:rsidRPr="007B7D08">
        <w:rPr>
          <w:rFonts w:cstheme="minorHAnsi"/>
          <w:b/>
          <w:bCs/>
          <w:sz w:val="24"/>
          <w:szCs w:val="24"/>
          <w:lang w:val="en-US"/>
        </w:rPr>
        <w:t xml:space="preserve">set </w:t>
      </w:r>
      <w:r w:rsidR="0048452F" w:rsidRPr="007B7D08">
        <w:rPr>
          <w:rFonts w:cstheme="minorHAnsi"/>
          <w:b/>
          <w:bCs/>
          <w:sz w:val="24"/>
          <w:szCs w:val="24"/>
          <w:lang w:val="en-US"/>
        </w:rPr>
        <w:t>Radius (Sigma)</w:t>
      </w:r>
      <w:r w:rsidR="006311E1" w:rsidRPr="007B7D08">
        <w:rPr>
          <w:rFonts w:cstheme="minorHAnsi"/>
          <w:b/>
          <w:bCs/>
          <w:sz w:val="24"/>
          <w:szCs w:val="24"/>
          <w:lang w:val="en-US"/>
        </w:rPr>
        <w:t xml:space="preserve"> </w:t>
      </w:r>
      <w:r w:rsidR="006311E1" w:rsidRPr="007B7D08">
        <w:rPr>
          <w:rFonts w:cstheme="minorHAnsi"/>
          <w:sz w:val="24"/>
          <w:szCs w:val="24"/>
          <w:lang w:val="en-US"/>
        </w:rPr>
        <w:t>to</w:t>
      </w:r>
      <w:r w:rsidR="0048452F" w:rsidRPr="007B7D08">
        <w:rPr>
          <w:rFonts w:cstheme="minorHAnsi"/>
          <w:sz w:val="24"/>
          <w:szCs w:val="24"/>
          <w:lang w:val="en-US"/>
        </w:rPr>
        <w:t xml:space="preserve"> 1.0 pixels</w:t>
      </w:r>
      <w:r w:rsidR="0048452F" w:rsidRPr="007B7D08">
        <w:rPr>
          <w:rFonts w:cstheme="minorHAnsi"/>
          <w:b/>
          <w:bCs/>
          <w:sz w:val="24"/>
          <w:szCs w:val="24"/>
          <w:lang w:val="en-US"/>
        </w:rPr>
        <w:t xml:space="preserve"> </w:t>
      </w:r>
      <w:r w:rsidR="0048452F" w:rsidRPr="007B7D08">
        <w:rPr>
          <w:rFonts w:cstheme="minorHAnsi"/>
          <w:sz w:val="24"/>
          <w:szCs w:val="24"/>
          <w:lang w:val="en-US"/>
        </w:rPr>
        <w:t>and</w:t>
      </w:r>
      <w:r w:rsidR="0048452F" w:rsidRPr="007B7D08">
        <w:rPr>
          <w:rFonts w:cstheme="minorHAnsi"/>
          <w:b/>
          <w:bCs/>
          <w:sz w:val="24"/>
          <w:szCs w:val="24"/>
          <w:lang w:val="en-US"/>
        </w:rPr>
        <w:t xml:space="preserve"> Mask Weight</w:t>
      </w:r>
      <w:r w:rsidR="0048452F" w:rsidRPr="007B7D08">
        <w:rPr>
          <w:rFonts w:cstheme="minorHAnsi"/>
          <w:sz w:val="24"/>
          <w:szCs w:val="24"/>
          <w:lang w:val="en-US"/>
        </w:rPr>
        <w:t xml:space="preserve"> (0.1-0.9) to 0.6).</w:t>
      </w:r>
    </w:p>
    <w:p w14:paraId="44209525" w14:textId="77777777" w:rsidR="004875CF" w:rsidRPr="007B7D08" w:rsidRDefault="004875CF" w:rsidP="00FC6784">
      <w:pPr>
        <w:spacing w:after="0" w:line="240" w:lineRule="auto"/>
        <w:jc w:val="both"/>
        <w:rPr>
          <w:rFonts w:cstheme="minorHAnsi"/>
          <w:sz w:val="24"/>
          <w:szCs w:val="24"/>
          <w:lang w:val="en-US"/>
        </w:rPr>
      </w:pPr>
    </w:p>
    <w:p w14:paraId="75B2CBB5" w14:textId="48EB825E" w:rsidR="00276500" w:rsidRPr="007B7D08" w:rsidRDefault="006311E1"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9" w:name="_Ref68616172"/>
      <w:r w:rsidRPr="007B7D08">
        <w:rPr>
          <w:rFonts w:cstheme="minorHAnsi"/>
          <w:sz w:val="24"/>
          <w:szCs w:val="24"/>
          <w:lang w:val="en-US"/>
        </w:rPr>
        <w:t>Export the image sequence (</w:t>
      </w:r>
      <w:r w:rsidRPr="007B7D08">
        <w:rPr>
          <w:rFonts w:cstheme="minorHAnsi"/>
          <w:b/>
          <w:bCs/>
          <w:sz w:val="24"/>
          <w:szCs w:val="24"/>
          <w:lang w:val="en-US"/>
        </w:rPr>
        <w:t xml:space="preserve">Save As &gt; Image Sequence &gt; </w:t>
      </w:r>
      <w:r w:rsidR="00073394" w:rsidRPr="007B7D08">
        <w:rPr>
          <w:rFonts w:cstheme="minorHAnsi"/>
          <w:b/>
          <w:bCs/>
          <w:sz w:val="24"/>
          <w:szCs w:val="24"/>
          <w:lang w:val="en-US"/>
        </w:rPr>
        <w:t>S</w:t>
      </w:r>
      <w:r w:rsidRPr="007B7D08">
        <w:rPr>
          <w:rFonts w:cstheme="minorHAnsi"/>
          <w:b/>
          <w:bCs/>
          <w:sz w:val="24"/>
          <w:szCs w:val="24"/>
          <w:lang w:val="en-US"/>
        </w:rPr>
        <w:t>et the Format to PNG</w:t>
      </w:r>
      <w:r w:rsidRPr="007B7D08">
        <w:rPr>
          <w:rFonts w:cstheme="minorHAnsi"/>
          <w:sz w:val="24"/>
          <w:szCs w:val="24"/>
          <w:lang w:val="en-US"/>
        </w:rPr>
        <w:t>, St</w:t>
      </w:r>
      <w:r w:rsidR="004E0C3E" w:rsidRPr="007B7D08">
        <w:rPr>
          <w:rFonts w:cstheme="minorHAnsi"/>
          <w:sz w:val="24"/>
          <w:szCs w:val="24"/>
          <w:lang w:val="en-US"/>
        </w:rPr>
        <w:t xml:space="preserve">art at to </w:t>
      </w:r>
      <w:r w:rsidRPr="007B7D08">
        <w:rPr>
          <w:rFonts w:cstheme="minorHAnsi"/>
          <w:sz w:val="24"/>
          <w:szCs w:val="24"/>
          <w:lang w:val="en-US"/>
        </w:rPr>
        <w:t>0 and Digits (1-8) to 4).</w:t>
      </w:r>
      <w:bookmarkEnd w:id="9"/>
    </w:p>
    <w:p w14:paraId="697C2DEF" w14:textId="77777777" w:rsidR="00276500" w:rsidRPr="007B7D08" w:rsidRDefault="00276500" w:rsidP="00FC6784">
      <w:pPr>
        <w:pStyle w:val="ListParagraph"/>
        <w:spacing w:after="0" w:line="240" w:lineRule="auto"/>
        <w:ind w:left="0"/>
        <w:contextualSpacing w:val="0"/>
        <w:jc w:val="both"/>
        <w:rPr>
          <w:rFonts w:cstheme="minorHAnsi"/>
          <w:iCs/>
          <w:sz w:val="24"/>
          <w:szCs w:val="24"/>
          <w:lang w:val="en-US"/>
        </w:rPr>
      </w:pPr>
    </w:p>
    <w:p w14:paraId="4CF3AB57" w14:textId="29F730BE" w:rsidR="004875CF" w:rsidRPr="007B7D08" w:rsidRDefault="00276500"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 xml:space="preserve">Stitch the </w:t>
      </w:r>
      <w:r w:rsidR="002D471C" w:rsidRPr="007B7D08">
        <w:rPr>
          <w:rFonts w:cstheme="minorHAnsi"/>
          <w:iCs/>
          <w:sz w:val="24"/>
          <w:szCs w:val="24"/>
          <w:lang w:val="en-US"/>
        </w:rPr>
        <w:t>images, measure the locali</w:t>
      </w:r>
      <w:r w:rsidR="00073394" w:rsidRPr="007B7D08">
        <w:rPr>
          <w:rFonts w:cstheme="minorHAnsi"/>
          <w:iCs/>
          <w:sz w:val="24"/>
          <w:szCs w:val="24"/>
          <w:lang w:val="en-US"/>
        </w:rPr>
        <w:t>z</w:t>
      </w:r>
      <w:r w:rsidR="002D471C" w:rsidRPr="007B7D08">
        <w:rPr>
          <w:rFonts w:cstheme="minorHAnsi"/>
          <w:iCs/>
          <w:sz w:val="24"/>
          <w:szCs w:val="24"/>
          <w:lang w:val="en-US"/>
        </w:rPr>
        <w:t>ed displacement, and compu</w:t>
      </w:r>
      <w:r w:rsidR="005B592D" w:rsidRPr="007B7D08">
        <w:rPr>
          <w:rFonts w:cstheme="minorHAnsi"/>
          <w:iCs/>
          <w:sz w:val="24"/>
          <w:szCs w:val="24"/>
          <w:lang w:val="en-US"/>
        </w:rPr>
        <w:t>te the local sarcomere lengths.</w:t>
      </w:r>
    </w:p>
    <w:p w14:paraId="6B56818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91B489B" w14:textId="7CE840C1" w:rsidR="00DC66D0" w:rsidRPr="007B7D08" w:rsidRDefault="00B55706"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Open </w:t>
      </w:r>
      <w:r w:rsidR="00CD6829" w:rsidRPr="007B7D08">
        <w:rPr>
          <w:rFonts w:cstheme="minorHAnsi"/>
          <w:sz w:val="24"/>
          <w:szCs w:val="24"/>
          <w:lang w:val="en-US"/>
        </w:rPr>
        <w:t>“</w:t>
      </w:r>
      <w:proofErr w:type="spellStart"/>
      <w:r w:rsidRPr="007B7D08">
        <w:rPr>
          <w:rFonts w:cstheme="minorHAnsi"/>
          <w:sz w:val="24"/>
          <w:szCs w:val="24"/>
          <w:lang w:val="en-US"/>
        </w:rPr>
        <w:t>Trabecula</w:t>
      </w:r>
      <w:r w:rsidR="00CD6829" w:rsidRPr="007B7D08">
        <w:rPr>
          <w:rFonts w:cstheme="minorHAnsi"/>
          <w:sz w:val="24"/>
          <w:szCs w:val="24"/>
          <w:lang w:val="en-US"/>
        </w:rPr>
        <w:t>Processing</w:t>
      </w:r>
      <w:r w:rsidRPr="007B7D08">
        <w:rPr>
          <w:rFonts w:cstheme="minorHAnsi"/>
          <w:sz w:val="24"/>
          <w:szCs w:val="24"/>
          <w:lang w:val="en-US"/>
        </w:rPr>
        <w:t>.m</w:t>
      </w:r>
      <w:proofErr w:type="spellEnd"/>
      <w:r w:rsidR="00CD6829" w:rsidRPr="007B7D08">
        <w:rPr>
          <w:rFonts w:cstheme="minorHAnsi"/>
          <w:sz w:val="24"/>
          <w:szCs w:val="24"/>
          <w:lang w:val="en-US"/>
        </w:rPr>
        <w:t>”</w:t>
      </w:r>
      <w:r w:rsidRPr="007B7D08">
        <w:rPr>
          <w:rFonts w:cstheme="minorHAnsi"/>
          <w:sz w:val="24"/>
          <w:szCs w:val="24"/>
          <w:lang w:val="en-US"/>
        </w:rPr>
        <w:t xml:space="preserve"> (</w:t>
      </w:r>
      <w:r w:rsidR="00592ADE" w:rsidRPr="007B7D08">
        <w:rPr>
          <w:rFonts w:cstheme="minorHAnsi"/>
          <w:sz w:val="24"/>
          <w:szCs w:val="24"/>
          <w:lang w:val="en-US"/>
        </w:rPr>
        <w:t>available on request</w:t>
      </w:r>
      <w:r w:rsidRPr="007B7D08">
        <w:rPr>
          <w:rFonts w:cstheme="minorHAnsi"/>
          <w:sz w:val="24"/>
          <w:szCs w:val="24"/>
          <w:lang w:val="en-US"/>
        </w:rPr>
        <w:t xml:space="preserve">) and set the </w:t>
      </w:r>
      <w:proofErr w:type="spellStart"/>
      <w:r w:rsidRPr="007B7D08">
        <w:rPr>
          <w:rFonts w:cstheme="minorHAnsi"/>
          <w:sz w:val="24"/>
          <w:szCs w:val="24"/>
          <w:lang w:val="en-US"/>
        </w:rPr>
        <w:t>FolderPath</w:t>
      </w:r>
      <w:proofErr w:type="spellEnd"/>
      <w:r w:rsidRPr="007B7D08">
        <w:rPr>
          <w:rFonts w:cstheme="minorHAnsi"/>
          <w:sz w:val="24"/>
          <w:szCs w:val="24"/>
          <w:lang w:val="en-US"/>
        </w:rPr>
        <w:t xml:space="preserve"> variable to</w:t>
      </w:r>
      <w:r w:rsidR="006311E1" w:rsidRPr="007B7D08">
        <w:rPr>
          <w:rFonts w:cstheme="minorHAnsi"/>
          <w:sz w:val="24"/>
          <w:szCs w:val="24"/>
          <w:lang w:val="en-US"/>
        </w:rPr>
        <w:t xml:space="preserve"> the main folder containing </w:t>
      </w:r>
      <w:proofErr w:type="gramStart"/>
      <w:r w:rsidR="006311E1" w:rsidRPr="007B7D08">
        <w:rPr>
          <w:rFonts w:cstheme="minorHAnsi"/>
          <w:sz w:val="24"/>
          <w:szCs w:val="24"/>
          <w:lang w:val="en-US"/>
        </w:rPr>
        <w:t>all of</w:t>
      </w:r>
      <w:proofErr w:type="gramEnd"/>
      <w:r w:rsidR="006311E1" w:rsidRPr="007B7D08">
        <w:rPr>
          <w:rFonts w:cstheme="minorHAnsi"/>
          <w:sz w:val="24"/>
          <w:szCs w:val="24"/>
          <w:lang w:val="en-US"/>
        </w:rPr>
        <w:t xml:space="preserve"> the data, and </w:t>
      </w:r>
      <w:proofErr w:type="spellStart"/>
      <w:r w:rsidR="006311E1" w:rsidRPr="007B7D08">
        <w:rPr>
          <w:rFonts w:cstheme="minorHAnsi"/>
          <w:sz w:val="24"/>
          <w:szCs w:val="24"/>
          <w:lang w:val="en-US"/>
        </w:rPr>
        <w:t>ImagePath</w:t>
      </w:r>
      <w:proofErr w:type="spellEnd"/>
      <w:r w:rsidR="006311E1" w:rsidRPr="007B7D08">
        <w:rPr>
          <w:rFonts w:cstheme="minorHAnsi"/>
          <w:sz w:val="24"/>
          <w:szCs w:val="24"/>
          <w:lang w:val="en-US"/>
        </w:rPr>
        <w:t xml:space="preserve"> to the folder where the image sequence from </w:t>
      </w:r>
      <w:r w:rsidR="00FE2045" w:rsidRPr="007B7D08">
        <w:rPr>
          <w:rFonts w:cstheme="minorHAnsi"/>
          <w:sz w:val="24"/>
          <w:szCs w:val="24"/>
          <w:lang w:val="en-US"/>
        </w:rPr>
        <w:t>S</w:t>
      </w:r>
      <w:r w:rsidR="006311E1" w:rsidRPr="007B7D08">
        <w:rPr>
          <w:rFonts w:cstheme="minorHAnsi"/>
          <w:sz w:val="24"/>
          <w:szCs w:val="24"/>
          <w:lang w:val="en-US"/>
        </w:rPr>
        <w:t xml:space="preserve">tep </w:t>
      </w:r>
      <w:r w:rsidR="003354F4" w:rsidRPr="007B7D08">
        <w:rPr>
          <w:rFonts w:cstheme="minorHAnsi"/>
          <w:sz w:val="24"/>
          <w:szCs w:val="24"/>
          <w:lang w:val="en-US"/>
        </w:rPr>
        <w:t>4</w:t>
      </w:r>
      <w:r w:rsidR="004727B1" w:rsidRPr="007B7D08">
        <w:rPr>
          <w:rFonts w:cstheme="minorHAnsi"/>
          <w:sz w:val="24"/>
          <w:szCs w:val="24"/>
          <w:lang w:val="en-US"/>
        </w:rPr>
        <w:t>.1.</w:t>
      </w:r>
      <w:r w:rsidR="003354F4" w:rsidRPr="007B7D08">
        <w:rPr>
          <w:rFonts w:cstheme="minorHAnsi"/>
          <w:sz w:val="24"/>
          <w:szCs w:val="24"/>
          <w:lang w:val="en-US"/>
        </w:rPr>
        <w:t>4</w:t>
      </w:r>
      <w:r w:rsidR="006311E1" w:rsidRPr="007B7D08">
        <w:rPr>
          <w:rFonts w:cstheme="minorHAnsi"/>
          <w:sz w:val="24"/>
          <w:szCs w:val="24"/>
          <w:lang w:val="en-US"/>
        </w:rPr>
        <w:t xml:space="preserve"> was saved.</w:t>
      </w:r>
      <w:r w:rsidR="00DE72CB" w:rsidRPr="007B7D08">
        <w:rPr>
          <w:rFonts w:cstheme="minorHAnsi"/>
          <w:sz w:val="24"/>
          <w:szCs w:val="24"/>
          <w:lang w:val="en-US"/>
        </w:rPr>
        <w:t xml:space="preserve"> Set sections to the number of imaging windows and frames to the number of frames captured per window.</w:t>
      </w:r>
    </w:p>
    <w:p w14:paraId="513F46FB"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47DF448F" w14:textId="2F1E9A2B" w:rsidR="00B95C45" w:rsidRPr="007B7D08" w:rsidRDefault="00DC66D0"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Run the code.</w:t>
      </w:r>
    </w:p>
    <w:p w14:paraId="22585F56" w14:textId="77777777" w:rsidR="00B95C45" w:rsidRPr="007B7D08" w:rsidRDefault="00B95C45" w:rsidP="00FC6784">
      <w:pPr>
        <w:spacing w:after="0" w:line="240" w:lineRule="auto"/>
        <w:jc w:val="both"/>
        <w:rPr>
          <w:rFonts w:cstheme="minorHAnsi"/>
          <w:sz w:val="24"/>
          <w:szCs w:val="24"/>
          <w:lang w:val="en-US"/>
        </w:rPr>
      </w:pPr>
    </w:p>
    <w:p w14:paraId="0B4E2965" w14:textId="2ED22B72" w:rsidR="000C4921" w:rsidRPr="007B7D08" w:rsidRDefault="00B95C45" w:rsidP="00FC6784">
      <w:pPr>
        <w:spacing w:after="0" w:line="240" w:lineRule="auto"/>
        <w:jc w:val="both"/>
        <w:rPr>
          <w:rFonts w:cstheme="minorHAnsi"/>
          <w:sz w:val="24"/>
          <w:szCs w:val="24"/>
          <w:lang w:val="en-US"/>
        </w:rPr>
      </w:pPr>
      <w:r w:rsidRPr="007B7D08">
        <w:rPr>
          <w:rFonts w:cstheme="minorHAnsi"/>
          <w:sz w:val="24"/>
          <w:szCs w:val="24"/>
          <w:lang w:val="en-US"/>
        </w:rPr>
        <w:t>N</w:t>
      </w:r>
      <w:r w:rsidR="006945FB" w:rsidRPr="007B7D08">
        <w:rPr>
          <w:rFonts w:cstheme="minorHAnsi"/>
          <w:sz w:val="24"/>
          <w:szCs w:val="24"/>
          <w:lang w:val="en-US"/>
        </w:rPr>
        <w:t>OTE</w:t>
      </w:r>
      <w:r w:rsidRPr="007B7D08">
        <w:rPr>
          <w:rFonts w:cstheme="minorHAnsi"/>
          <w:sz w:val="24"/>
          <w:szCs w:val="24"/>
          <w:lang w:val="en-US"/>
        </w:rPr>
        <w:t>:</w:t>
      </w:r>
      <w:r w:rsidR="00DC66D0" w:rsidRPr="007B7D08">
        <w:rPr>
          <w:rFonts w:cstheme="minorHAnsi"/>
          <w:sz w:val="24"/>
          <w:szCs w:val="24"/>
          <w:lang w:val="en-US"/>
        </w:rPr>
        <w:t xml:space="preserve"> </w:t>
      </w:r>
      <w:r w:rsidR="008C1989" w:rsidRPr="007B7D08">
        <w:rPr>
          <w:rFonts w:cstheme="minorHAnsi"/>
          <w:sz w:val="24"/>
          <w:szCs w:val="24"/>
          <w:lang w:val="en-US"/>
        </w:rPr>
        <w:t>The outputs will be present in the output folder path specified by the user.</w:t>
      </w:r>
      <w:r w:rsidR="00E375B0" w:rsidRPr="007B7D08">
        <w:rPr>
          <w:rFonts w:cstheme="minorHAnsi"/>
          <w:sz w:val="24"/>
          <w:szCs w:val="24"/>
          <w:lang w:val="en-US"/>
        </w:rPr>
        <w:t xml:space="preserve"> (By default, the path is set to </w:t>
      </w:r>
      <w:proofErr w:type="spellStart"/>
      <w:r w:rsidR="00E375B0" w:rsidRPr="007B7D08">
        <w:rPr>
          <w:rFonts w:cstheme="minorHAnsi"/>
          <w:sz w:val="24"/>
          <w:szCs w:val="24"/>
          <w:lang w:val="en-US"/>
        </w:rPr>
        <w:t>FolderPath</w:t>
      </w:r>
      <w:proofErr w:type="spellEnd"/>
      <w:r w:rsidR="00E375B0" w:rsidRPr="007B7D08">
        <w:rPr>
          <w:rFonts w:cstheme="minorHAnsi"/>
          <w:sz w:val="24"/>
          <w:szCs w:val="24"/>
          <w:lang w:val="en-US"/>
        </w:rPr>
        <w:t>/Output).</w:t>
      </w:r>
    </w:p>
    <w:p w14:paraId="5A7290DA" w14:textId="77777777" w:rsidR="006311E1" w:rsidRPr="007B7D08" w:rsidRDefault="006311E1" w:rsidP="00FC6784">
      <w:pPr>
        <w:pStyle w:val="ListParagraph"/>
        <w:spacing w:after="0" w:line="240" w:lineRule="auto"/>
        <w:ind w:left="0"/>
        <w:contextualSpacing w:val="0"/>
        <w:jc w:val="both"/>
        <w:rPr>
          <w:rFonts w:cstheme="minorHAnsi"/>
          <w:iCs/>
          <w:sz w:val="24"/>
          <w:szCs w:val="24"/>
          <w:lang w:val="en-US"/>
        </w:rPr>
      </w:pPr>
    </w:p>
    <w:p w14:paraId="73D24897" w14:textId="6F5D8997" w:rsidR="001C5787" w:rsidRPr="007B7D08" w:rsidRDefault="001C5787" w:rsidP="00FC6784">
      <w:pPr>
        <w:pStyle w:val="ListParagraph"/>
        <w:numPr>
          <w:ilvl w:val="1"/>
          <w:numId w:val="15"/>
        </w:numPr>
        <w:spacing w:after="0" w:line="240" w:lineRule="auto"/>
        <w:ind w:left="0" w:firstLine="0"/>
        <w:contextualSpacing w:val="0"/>
        <w:jc w:val="both"/>
        <w:rPr>
          <w:rFonts w:cstheme="minorHAnsi"/>
          <w:iCs/>
          <w:sz w:val="24"/>
          <w:szCs w:val="24"/>
          <w:lang w:val="en-US"/>
        </w:rPr>
      </w:pPr>
      <w:bookmarkStart w:id="10" w:name="_Ref65577816"/>
      <w:r w:rsidRPr="007B7D08">
        <w:rPr>
          <w:rFonts w:cstheme="minorHAnsi"/>
          <w:iCs/>
          <w:sz w:val="24"/>
          <w:szCs w:val="24"/>
          <w:lang w:val="en-US"/>
        </w:rPr>
        <w:t>FFT sarcomere length</w:t>
      </w:r>
      <w:bookmarkEnd w:id="10"/>
      <w:r w:rsidR="0022645B" w:rsidRPr="007B7D08">
        <w:rPr>
          <w:rFonts w:cstheme="minorHAnsi"/>
          <w:iCs/>
          <w:sz w:val="24"/>
          <w:szCs w:val="24"/>
          <w:lang w:val="en-US"/>
        </w:rPr>
        <w:t xml:space="preserve"> technique</w:t>
      </w:r>
    </w:p>
    <w:p w14:paraId="08CD298B" w14:textId="77777777" w:rsidR="004875CF" w:rsidRPr="007B7D08" w:rsidRDefault="004875CF" w:rsidP="00FC6784">
      <w:pPr>
        <w:pStyle w:val="ListParagraph"/>
        <w:spacing w:after="0" w:line="240" w:lineRule="auto"/>
        <w:ind w:left="0"/>
        <w:contextualSpacing w:val="0"/>
        <w:jc w:val="both"/>
        <w:rPr>
          <w:rFonts w:cstheme="minorHAnsi"/>
          <w:iCs/>
          <w:sz w:val="24"/>
          <w:szCs w:val="24"/>
          <w:lang w:val="en-US"/>
        </w:rPr>
      </w:pPr>
    </w:p>
    <w:p w14:paraId="3C0F9CE8" w14:textId="46859774" w:rsidR="00324465"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Use image-processing software to perform a </w:t>
      </w:r>
      <w:r w:rsidR="00EA5B01" w:rsidRPr="007B7D08">
        <w:rPr>
          <w:rFonts w:cstheme="minorHAnsi"/>
          <w:sz w:val="24"/>
          <w:szCs w:val="24"/>
          <w:lang w:val="en-US"/>
        </w:rPr>
        <w:t>FFT</w:t>
      </w:r>
      <w:r w:rsidR="000752E0" w:rsidRPr="007B7D08">
        <w:rPr>
          <w:rFonts w:cstheme="minorHAnsi"/>
          <w:sz w:val="24"/>
          <w:szCs w:val="24"/>
          <w:lang w:val="en-US"/>
        </w:rPr>
        <w:t xml:space="preserve"> on a region </w:t>
      </w:r>
      <w:r w:rsidR="0000295D" w:rsidRPr="007B7D08">
        <w:rPr>
          <w:rFonts w:cstheme="minorHAnsi"/>
          <w:sz w:val="24"/>
          <w:szCs w:val="24"/>
          <w:lang w:val="en-US"/>
        </w:rPr>
        <w:t xml:space="preserve">of the image </w:t>
      </w:r>
      <w:r w:rsidR="000752E0" w:rsidRPr="007B7D08">
        <w:rPr>
          <w:rFonts w:cstheme="minorHAnsi"/>
          <w:sz w:val="24"/>
          <w:szCs w:val="24"/>
          <w:lang w:val="en-US"/>
        </w:rPr>
        <w:t xml:space="preserve">where sarcomeres </w:t>
      </w:r>
      <w:r w:rsidR="0000295D" w:rsidRPr="007B7D08">
        <w:rPr>
          <w:rFonts w:cstheme="minorHAnsi"/>
          <w:sz w:val="24"/>
          <w:szCs w:val="24"/>
          <w:lang w:val="en-US"/>
        </w:rPr>
        <w:t xml:space="preserve">are </w:t>
      </w:r>
      <w:r w:rsidR="000752E0" w:rsidRPr="007B7D08">
        <w:rPr>
          <w:rFonts w:cstheme="minorHAnsi"/>
          <w:sz w:val="24"/>
          <w:szCs w:val="24"/>
          <w:lang w:val="en-US"/>
        </w:rPr>
        <w:t>highly visible</w:t>
      </w:r>
      <w:r w:rsidRPr="007B7D08">
        <w:rPr>
          <w:rFonts w:cstheme="minorHAnsi"/>
          <w:sz w:val="24"/>
          <w:szCs w:val="24"/>
          <w:lang w:val="en-US"/>
        </w:rPr>
        <w:t>.</w:t>
      </w:r>
    </w:p>
    <w:p w14:paraId="16354E29" w14:textId="77777777" w:rsidR="004875CF" w:rsidRPr="007B7D08" w:rsidRDefault="004875CF" w:rsidP="00FC6784">
      <w:pPr>
        <w:spacing w:after="0" w:line="240" w:lineRule="auto"/>
        <w:jc w:val="both"/>
        <w:rPr>
          <w:rFonts w:cstheme="minorHAnsi"/>
          <w:sz w:val="24"/>
          <w:szCs w:val="24"/>
          <w:lang w:val="en-US"/>
        </w:rPr>
      </w:pPr>
    </w:p>
    <w:p w14:paraId="1912A449" w14:textId="06D81CA8" w:rsidR="000752E0" w:rsidRPr="007B7D08" w:rsidRDefault="000752E0"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11" w:name="_Ref65583519"/>
      <w:r w:rsidRPr="007B7D08">
        <w:rPr>
          <w:rFonts w:cstheme="minorHAnsi"/>
          <w:sz w:val="24"/>
          <w:szCs w:val="24"/>
          <w:lang w:val="en-US"/>
        </w:rPr>
        <w:t xml:space="preserve">Multiply the pixels per </w:t>
      </w:r>
      <w:proofErr w:type="spellStart"/>
      <w:r w:rsidRPr="007B7D08">
        <w:rPr>
          <w:rFonts w:cstheme="minorHAnsi"/>
          <w:sz w:val="24"/>
          <w:szCs w:val="24"/>
          <w:lang w:val="en-US"/>
        </w:rPr>
        <w:t>μm</w:t>
      </w:r>
      <w:proofErr w:type="spellEnd"/>
      <w:r w:rsidRPr="007B7D08">
        <w:rPr>
          <w:rFonts w:cstheme="minorHAnsi"/>
          <w:sz w:val="24"/>
          <w:szCs w:val="24"/>
          <w:lang w:val="en-US"/>
        </w:rPr>
        <w:t xml:space="preserve"> calibration results from </w:t>
      </w:r>
      <w:r w:rsidR="00FE2045" w:rsidRPr="007B7D08">
        <w:rPr>
          <w:rFonts w:cstheme="minorHAnsi"/>
          <w:sz w:val="24"/>
          <w:szCs w:val="24"/>
          <w:lang w:val="en-US"/>
        </w:rPr>
        <w:t>S</w:t>
      </w:r>
      <w:r w:rsidRPr="007B7D08">
        <w:rPr>
          <w:rFonts w:cstheme="minorHAnsi"/>
          <w:sz w:val="24"/>
          <w:szCs w:val="24"/>
          <w:lang w:val="en-US"/>
        </w:rPr>
        <w:t xml:space="preserve">tep </w:t>
      </w:r>
      <w:r w:rsidR="003354F4" w:rsidRPr="007B7D08">
        <w:rPr>
          <w:rFonts w:cstheme="minorHAnsi"/>
          <w:sz w:val="24"/>
          <w:szCs w:val="24"/>
          <w:lang w:val="en-US"/>
        </w:rPr>
        <w:t>1.1</w:t>
      </w:r>
      <w:r w:rsidR="0000435F" w:rsidRPr="007B7D08">
        <w:rPr>
          <w:rFonts w:cstheme="minorHAnsi"/>
          <w:sz w:val="24"/>
          <w:szCs w:val="24"/>
          <w:lang w:val="en-US"/>
        </w:rPr>
        <w:t>.6</w:t>
      </w:r>
      <w:r w:rsidRPr="007B7D08">
        <w:rPr>
          <w:rFonts w:cstheme="minorHAnsi"/>
          <w:sz w:val="24"/>
          <w:szCs w:val="24"/>
          <w:lang w:val="en-US"/>
        </w:rPr>
        <w:t xml:space="preserve"> by </w:t>
      </w:r>
      <w:r w:rsidR="00206B22" w:rsidRPr="007B7D08">
        <w:rPr>
          <w:rFonts w:cstheme="minorHAnsi"/>
          <w:sz w:val="24"/>
          <w:szCs w:val="24"/>
          <w:lang w:val="en-US"/>
        </w:rPr>
        <w:t>1.6 </w:t>
      </w:r>
      <w:proofErr w:type="spellStart"/>
      <w:r w:rsidR="00206B22" w:rsidRPr="007B7D08">
        <w:rPr>
          <w:rFonts w:cstheme="minorHAnsi"/>
          <w:sz w:val="24"/>
          <w:szCs w:val="24"/>
          <w:lang w:val="en-US"/>
        </w:rPr>
        <w:t>μm</w:t>
      </w:r>
      <w:proofErr w:type="spellEnd"/>
      <w:r w:rsidR="00206B22" w:rsidRPr="007B7D08">
        <w:rPr>
          <w:rFonts w:cstheme="minorHAnsi"/>
          <w:sz w:val="24"/>
          <w:szCs w:val="24"/>
          <w:lang w:val="en-US"/>
        </w:rPr>
        <w:t xml:space="preserve"> and 3.0</w:t>
      </w:r>
      <w:r w:rsidRPr="007B7D08">
        <w:rPr>
          <w:rFonts w:cstheme="minorHAnsi"/>
          <w:sz w:val="24"/>
          <w:szCs w:val="24"/>
          <w:lang w:val="en-US"/>
        </w:rPr>
        <w:t> </w:t>
      </w:r>
      <w:proofErr w:type="spellStart"/>
      <w:r w:rsidRPr="007B7D08">
        <w:rPr>
          <w:rFonts w:cstheme="minorHAnsi"/>
          <w:sz w:val="24"/>
          <w:szCs w:val="24"/>
          <w:lang w:val="en-US"/>
        </w:rPr>
        <w:t>μm</w:t>
      </w:r>
      <w:proofErr w:type="spellEnd"/>
      <w:r w:rsidRPr="007B7D08">
        <w:rPr>
          <w:rFonts w:cstheme="minorHAnsi"/>
          <w:sz w:val="24"/>
          <w:szCs w:val="24"/>
          <w:lang w:val="en-US"/>
        </w:rPr>
        <w:t xml:space="preserve"> before calculating the inverse to get the range of spatial frequencies of interest.</w:t>
      </w:r>
      <w:bookmarkEnd w:id="11"/>
    </w:p>
    <w:p w14:paraId="53731C29"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F243D9C" w14:textId="09F19E0C" w:rsidR="00CE4FBB"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Fit an exponential to the </w:t>
      </w:r>
      <w:r w:rsidR="00EA5B01" w:rsidRPr="007B7D08">
        <w:rPr>
          <w:rFonts w:cstheme="minorHAnsi"/>
          <w:sz w:val="24"/>
          <w:szCs w:val="24"/>
          <w:lang w:val="en-US"/>
        </w:rPr>
        <w:t>FFT</w:t>
      </w:r>
      <w:r w:rsidRPr="007B7D08">
        <w:rPr>
          <w:rFonts w:cstheme="minorHAnsi"/>
          <w:sz w:val="24"/>
          <w:szCs w:val="24"/>
          <w:lang w:val="en-US"/>
        </w:rPr>
        <w:t xml:space="preserve"> result</w:t>
      </w:r>
      <w:r w:rsidR="000752E0" w:rsidRPr="007B7D08">
        <w:rPr>
          <w:rFonts w:cstheme="minorHAnsi"/>
          <w:sz w:val="24"/>
          <w:szCs w:val="24"/>
          <w:lang w:val="en-US"/>
        </w:rPr>
        <w:t xml:space="preserve">, ignoring the frequency information in the frequency range calculated in </w:t>
      </w:r>
      <w:r w:rsidR="00FE2045" w:rsidRPr="007B7D08">
        <w:rPr>
          <w:rFonts w:cstheme="minorHAnsi"/>
          <w:sz w:val="24"/>
          <w:szCs w:val="24"/>
          <w:lang w:val="en-US"/>
        </w:rPr>
        <w:t>S</w:t>
      </w:r>
      <w:r w:rsidR="000752E0" w:rsidRPr="007B7D08">
        <w:rPr>
          <w:rFonts w:cstheme="minorHAnsi"/>
          <w:sz w:val="24"/>
          <w:szCs w:val="24"/>
          <w:lang w:val="en-US"/>
        </w:rPr>
        <w:t xml:space="preserve">tep </w:t>
      </w:r>
      <w:r w:rsidR="004727B1" w:rsidRPr="007B7D08">
        <w:rPr>
          <w:rFonts w:cstheme="minorHAnsi"/>
          <w:sz w:val="24"/>
          <w:szCs w:val="24"/>
          <w:lang w:val="en-US"/>
        </w:rPr>
        <w:t>4</w:t>
      </w:r>
      <w:r w:rsidR="003354F4" w:rsidRPr="007B7D08">
        <w:rPr>
          <w:rFonts w:cstheme="minorHAnsi"/>
          <w:sz w:val="24"/>
          <w:szCs w:val="24"/>
          <w:lang w:val="en-US"/>
        </w:rPr>
        <w:t>.3.2</w:t>
      </w:r>
      <w:r w:rsidR="000752E0" w:rsidRPr="007B7D08">
        <w:rPr>
          <w:rFonts w:cstheme="minorHAnsi"/>
          <w:sz w:val="24"/>
          <w:szCs w:val="24"/>
          <w:lang w:val="en-US"/>
        </w:rPr>
        <w:t>,</w:t>
      </w:r>
      <w:r w:rsidRPr="007B7D08">
        <w:rPr>
          <w:rFonts w:cstheme="minorHAnsi"/>
          <w:sz w:val="24"/>
          <w:szCs w:val="24"/>
          <w:lang w:val="en-US"/>
        </w:rPr>
        <w:t xml:space="preserve"> and subtract it from the </w:t>
      </w:r>
      <w:r w:rsidR="000752E0" w:rsidRPr="007B7D08">
        <w:rPr>
          <w:rFonts w:cstheme="minorHAnsi"/>
          <w:sz w:val="24"/>
          <w:szCs w:val="24"/>
          <w:lang w:val="en-US"/>
        </w:rPr>
        <w:t>transform result to remove the DC term.</w:t>
      </w:r>
    </w:p>
    <w:p w14:paraId="6213F6F5" w14:textId="77777777" w:rsidR="004875CF" w:rsidRPr="007B7D08" w:rsidRDefault="004875CF" w:rsidP="00FC6784">
      <w:pPr>
        <w:spacing w:after="0" w:line="240" w:lineRule="auto"/>
        <w:jc w:val="both"/>
        <w:rPr>
          <w:rFonts w:cstheme="minorHAnsi"/>
          <w:sz w:val="24"/>
          <w:szCs w:val="24"/>
          <w:lang w:val="en-US"/>
        </w:rPr>
      </w:pPr>
    </w:p>
    <w:p w14:paraId="5C9E8542" w14:textId="3E26FF54" w:rsidR="004652BE"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Fit a Gaussian curve to the frequency band of interest.</w:t>
      </w:r>
    </w:p>
    <w:p w14:paraId="791E173F"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5330CDDE" w14:textId="1EC94506" w:rsidR="00CE4FBB"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Calculate the inverse of the peak of the Gaussian curve. This is the average sarcomere length</w:t>
      </w:r>
      <w:r w:rsidR="00206B22" w:rsidRPr="007B7D08">
        <w:rPr>
          <w:rFonts w:cstheme="minorHAnsi"/>
          <w:sz w:val="24"/>
          <w:szCs w:val="24"/>
          <w:lang w:val="en-US"/>
        </w:rPr>
        <w:t xml:space="preserve"> for the region of interest</w:t>
      </w:r>
      <w:r w:rsidRPr="007B7D08">
        <w:rPr>
          <w:rFonts w:cstheme="minorHAnsi"/>
          <w:sz w:val="24"/>
          <w:szCs w:val="24"/>
          <w:lang w:val="en-US"/>
        </w:rPr>
        <w:t>.</w:t>
      </w:r>
    </w:p>
    <w:p w14:paraId="6F8E9172" w14:textId="2888CE3D" w:rsidR="00CE4FBB" w:rsidRPr="007B7D08" w:rsidRDefault="00CE4FBB" w:rsidP="00FC6784">
      <w:pPr>
        <w:spacing w:after="0" w:line="240" w:lineRule="auto"/>
        <w:jc w:val="both"/>
        <w:rPr>
          <w:rFonts w:cstheme="minorHAnsi"/>
          <w:sz w:val="24"/>
          <w:szCs w:val="24"/>
          <w:lang w:val="en-US"/>
        </w:rPr>
      </w:pPr>
    </w:p>
    <w:p w14:paraId="7CBD1DAA" w14:textId="0C0B0A71" w:rsidR="00CE4FBB" w:rsidRPr="007B7D08" w:rsidRDefault="00CE4FBB" w:rsidP="00FC6784">
      <w:pPr>
        <w:spacing w:after="0" w:line="240" w:lineRule="auto"/>
        <w:jc w:val="both"/>
        <w:rPr>
          <w:rFonts w:cstheme="minorHAnsi"/>
          <w:sz w:val="24"/>
          <w:szCs w:val="24"/>
          <w:lang w:val="en-US"/>
        </w:rPr>
      </w:pPr>
      <w:r w:rsidRPr="007B7D08">
        <w:rPr>
          <w:rFonts w:cstheme="minorHAnsi"/>
          <w:sz w:val="24"/>
          <w:szCs w:val="24"/>
          <w:lang w:val="en-US"/>
        </w:rPr>
        <w:t xml:space="preserve">NOTE: The FFT calculation and the fitting of the exponential and Gaussian equations </w:t>
      </w:r>
      <w:r w:rsidR="00324465" w:rsidRPr="007B7D08">
        <w:rPr>
          <w:rFonts w:cstheme="minorHAnsi"/>
          <w:sz w:val="24"/>
          <w:szCs w:val="24"/>
          <w:lang w:val="en-US"/>
        </w:rPr>
        <w:t xml:space="preserve">were </w:t>
      </w:r>
      <w:r w:rsidRPr="007B7D08">
        <w:rPr>
          <w:rFonts w:cstheme="minorHAnsi"/>
          <w:sz w:val="24"/>
          <w:szCs w:val="24"/>
          <w:lang w:val="en-US"/>
        </w:rPr>
        <w:t xml:space="preserve">performed using custom </w:t>
      </w:r>
      <w:r w:rsidR="00AD1473" w:rsidRPr="007B7D08">
        <w:rPr>
          <w:rFonts w:cstheme="minorHAnsi"/>
          <w:sz w:val="24"/>
          <w:szCs w:val="24"/>
          <w:lang w:val="en-US"/>
        </w:rPr>
        <w:t xml:space="preserve">LabVIEW </w:t>
      </w:r>
      <w:r w:rsidRPr="007B7D08">
        <w:rPr>
          <w:rFonts w:cstheme="minorHAnsi"/>
          <w:sz w:val="24"/>
          <w:szCs w:val="24"/>
          <w:lang w:val="en-US"/>
        </w:rPr>
        <w:t>code.</w:t>
      </w:r>
    </w:p>
    <w:p w14:paraId="46E1C19B" w14:textId="77777777" w:rsidR="004F33E1" w:rsidRPr="007B7D08" w:rsidRDefault="004F33E1" w:rsidP="00FC6784">
      <w:pPr>
        <w:pStyle w:val="ListParagraph"/>
        <w:spacing w:after="0" w:line="240" w:lineRule="auto"/>
        <w:ind w:left="0"/>
        <w:contextualSpacing w:val="0"/>
        <w:jc w:val="both"/>
        <w:rPr>
          <w:rFonts w:cstheme="minorHAnsi"/>
          <w:sz w:val="24"/>
          <w:szCs w:val="24"/>
          <w:lang w:val="en-US"/>
        </w:rPr>
      </w:pPr>
    </w:p>
    <w:p w14:paraId="5F15418D" w14:textId="69EA9A88" w:rsidR="00AB35D4" w:rsidRPr="007B7D08" w:rsidRDefault="00AB35D4" w:rsidP="00FC6784">
      <w:pPr>
        <w:pStyle w:val="ListParagraph"/>
        <w:numPr>
          <w:ilvl w:val="0"/>
          <w:numId w:val="15"/>
        </w:numPr>
        <w:spacing w:after="0" w:line="240" w:lineRule="auto"/>
        <w:ind w:left="0" w:firstLine="0"/>
        <w:contextualSpacing w:val="0"/>
        <w:jc w:val="both"/>
        <w:rPr>
          <w:rFonts w:cstheme="minorHAnsi"/>
          <w:b/>
          <w:sz w:val="24"/>
          <w:szCs w:val="24"/>
          <w:lang w:val="en-US"/>
        </w:rPr>
      </w:pPr>
      <w:r w:rsidRPr="007B7D08">
        <w:rPr>
          <w:rFonts w:cstheme="minorHAnsi"/>
          <w:b/>
          <w:sz w:val="24"/>
          <w:szCs w:val="24"/>
          <w:lang w:val="en-US"/>
        </w:rPr>
        <w:t>Process the fluorescence data</w:t>
      </w:r>
    </w:p>
    <w:p w14:paraId="02705722" w14:textId="77777777" w:rsidR="0060457F" w:rsidRPr="007B7D08" w:rsidRDefault="0060457F" w:rsidP="00FC6784">
      <w:pPr>
        <w:pStyle w:val="ListParagraph"/>
        <w:spacing w:after="0" w:line="240" w:lineRule="auto"/>
        <w:ind w:left="0"/>
        <w:contextualSpacing w:val="0"/>
        <w:jc w:val="both"/>
        <w:rPr>
          <w:rFonts w:cstheme="minorHAnsi"/>
          <w:sz w:val="24"/>
          <w:szCs w:val="24"/>
          <w:lang w:val="en-US"/>
        </w:rPr>
      </w:pPr>
    </w:p>
    <w:p w14:paraId="389F7BE2" w14:textId="3AB9BC0F" w:rsidR="004F33E1" w:rsidRPr="007B7D08" w:rsidRDefault="00FC3845" w:rsidP="00FC6784">
      <w:pPr>
        <w:pStyle w:val="ListParagraph"/>
        <w:numPr>
          <w:ilvl w:val="1"/>
          <w:numId w:val="15"/>
        </w:numPr>
        <w:spacing w:after="0" w:line="240" w:lineRule="auto"/>
        <w:ind w:left="0" w:firstLine="0"/>
        <w:contextualSpacing w:val="0"/>
        <w:jc w:val="both"/>
        <w:rPr>
          <w:rFonts w:cstheme="minorHAnsi"/>
          <w:sz w:val="24"/>
          <w:szCs w:val="24"/>
          <w:lang w:val="en-US"/>
        </w:rPr>
      </w:pPr>
      <w:r w:rsidRPr="007B7D08">
        <w:rPr>
          <w:sz w:val="24"/>
          <w:szCs w:val="24"/>
          <w:lang w:val="en-US"/>
        </w:rPr>
        <w:t xml:space="preserve">Subtract the window-dependent autofluorescence from </w:t>
      </w:r>
      <w:r w:rsidR="0022645B" w:rsidRPr="007B7D08">
        <w:rPr>
          <w:sz w:val="24"/>
          <w:szCs w:val="24"/>
          <w:lang w:val="en-US"/>
        </w:rPr>
        <w:t xml:space="preserve">the respective </w:t>
      </w:r>
      <w:r w:rsidRPr="007B7D08">
        <w:rPr>
          <w:sz w:val="24"/>
          <w:szCs w:val="24"/>
          <w:lang w:val="en-US"/>
        </w:rPr>
        <w:t>window</w:t>
      </w:r>
      <w:r w:rsidR="00992D68" w:rsidRPr="007B7D08">
        <w:rPr>
          <w:sz w:val="24"/>
          <w:szCs w:val="24"/>
          <w:lang w:val="en-US"/>
        </w:rPr>
        <w:t xml:space="preserve"> and compute the quotient of the signals associated with the 340 nm and 380 nm excitation wavelengths</w:t>
      </w:r>
      <w:r w:rsidRPr="007B7D08">
        <w:rPr>
          <w:sz w:val="24"/>
          <w:szCs w:val="24"/>
          <w:lang w:val="en-US"/>
        </w:rPr>
        <w:t>.</w:t>
      </w:r>
      <w:r w:rsidR="0022645B" w:rsidRPr="007B7D08" w:rsidDel="0022645B">
        <w:rPr>
          <w:sz w:val="24"/>
          <w:szCs w:val="24"/>
          <w:lang w:val="en-US"/>
        </w:rPr>
        <w:t xml:space="preserve"> </w:t>
      </w:r>
    </w:p>
    <w:p w14:paraId="7E555B47" w14:textId="77777777" w:rsidR="004875CF" w:rsidRPr="007B7D08" w:rsidRDefault="004875CF" w:rsidP="00FC6784">
      <w:pPr>
        <w:pStyle w:val="ListParagraph"/>
        <w:spacing w:after="0" w:line="240" w:lineRule="auto"/>
        <w:ind w:left="0"/>
        <w:contextualSpacing w:val="0"/>
        <w:jc w:val="both"/>
        <w:rPr>
          <w:rFonts w:cstheme="minorHAnsi"/>
          <w:i/>
          <w:sz w:val="24"/>
          <w:szCs w:val="24"/>
          <w:lang w:val="en-US"/>
        </w:rPr>
      </w:pPr>
    </w:p>
    <w:p w14:paraId="37CF3EDE" w14:textId="59612498" w:rsidR="0022645B" w:rsidRPr="007B7D08" w:rsidRDefault="00AB35D4" w:rsidP="00FC6784">
      <w:pPr>
        <w:pStyle w:val="ListParagraph"/>
        <w:numPr>
          <w:ilvl w:val="0"/>
          <w:numId w:val="15"/>
        </w:numPr>
        <w:spacing w:after="0" w:line="240" w:lineRule="auto"/>
        <w:ind w:left="0" w:firstLine="0"/>
        <w:contextualSpacing w:val="0"/>
        <w:jc w:val="both"/>
        <w:rPr>
          <w:rFonts w:cstheme="minorHAnsi"/>
          <w:b/>
          <w:sz w:val="24"/>
          <w:szCs w:val="24"/>
          <w:lang w:val="en-US"/>
        </w:rPr>
      </w:pPr>
      <w:r w:rsidRPr="007B7D08">
        <w:rPr>
          <w:rFonts w:cstheme="minorHAnsi"/>
          <w:b/>
          <w:sz w:val="24"/>
          <w:szCs w:val="24"/>
          <w:lang w:val="en-US"/>
        </w:rPr>
        <w:t>Process the OCT imaging data</w:t>
      </w:r>
    </w:p>
    <w:p w14:paraId="5F3D592A" w14:textId="77777777" w:rsidR="00C66450" w:rsidRPr="007B7D08" w:rsidRDefault="00C66450" w:rsidP="00FC6784">
      <w:pPr>
        <w:pStyle w:val="ListParagraph"/>
        <w:spacing w:after="0" w:line="240" w:lineRule="auto"/>
        <w:ind w:left="0"/>
        <w:contextualSpacing w:val="0"/>
        <w:jc w:val="both"/>
        <w:rPr>
          <w:rFonts w:cstheme="minorHAnsi"/>
          <w:sz w:val="24"/>
          <w:szCs w:val="24"/>
          <w:lang w:val="en-US"/>
        </w:rPr>
      </w:pPr>
    </w:p>
    <w:p w14:paraId="3D29689F" w14:textId="14B583F2" w:rsidR="00111973" w:rsidRPr="0070577D" w:rsidRDefault="00C166BF"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0577D">
        <w:rPr>
          <w:rFonts w:cstheme="minorHAnsi"/>
          <w:iCs/>
          <w:sz w:val="24"/>
          <w:szCs w:val="24"/>
          <w:lang w:val="en-US"/>
        </w:rPr>
        <w:t>Prepare the</w:t>
      </w:r>
      <w:r w:rsidR="006F1F89" w:rsidRPr="0070577D">
        <w:rPr>
          <w:rFonts w:cstheme="minorHAnsi"/>
          <w:iCs/>
          <w:sz w:val="24"/>
          <w:szCs w:val="24"/>
          <w:lang w:val="en-US"/>
        </w:rPr>
        <w:t xml:space="preserve"> OCT image set for segmentation</w:t>
      </w:r>
      <w:r w:rsidR="00AB35D4" w:rsidRPr="0070577D">
        <w:rPr>
          <w:rFonts w:cstheme="minorHAnsi"/>
          <w:iCs/>
          <w:sz w:val="24"/>
          <w:szCs w:val="24"/>
          <w:lang w:val="en-US"/>
        </w:rPr>
        <w:t>.</w:t>
      </w:r>
    </w:p>
    <w:p w14:paraId="1B609A66" w14:textId="03B37A1B" w:rsidR="004875CF" w:rsidRPr="007B7D08" w:rsidRDefault="004875CF" w:rsidP="00FC6784">
      <w:pPr>
        <w:spacing w:after="0" w:line="240" w:lineRule="auto"/>
        <w:jc w:val="both"/>
        <w:rPr>
          <w:rFonts w:cstheme="minorHAnsi"/>
          <w:sz w:val="24"/>
          <w:szCs w:val="24"/>
          <w:lang w:val="en-US"/>
        </w:rPr>
      </w:pPr>
    </w:p>
    <w:p w14:paraId="43BE9404" w14:textId="1ECD5D18" w:rsidR="006F1F89" w:rsidRPr="007B7D08" w:rsidRDefault="006F1F89"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Open ImageJ and import the images (</w:t>
      </w:r>
      <w:r w:rsidRPr="007B7D08">
        <w:rPr>
          <w:rFonts w:cstheme="minorHAnsi"/>
          <w:b/>
          <w:bCs/>
          <w:sz w:val="24"/>
          <w:szCs w:val="24"/>
          <w:lang w:val="en-US"/>
        </w:rPr>
        <w:t>File &gt; Import &gt; Image Sequence</w:t>
      </w:r>
      <w:r w:rsidRPr="007B7D08">
        <w:rPr>
          <w:rFonts w:cstheme="minorHAnsi"/>
          <w:sz w:val="24"/>
          <w:szCs w:val="24"/>
          <w:lang w:val="en-US"/>
        </w:rPr>
        <w:t>). On the file explorer window</w:t>
      </w:r>
      <w:r w:rsidR="00FC6784">
        <w:rPr>
          <w:rFonts w:cstheme="minorHAnsi"/>
          <w:sz w:val="24"/>
          <w:szCs w:val="24"/>
          <w:lang w:val="en-US"/>
        </w:rPr>
        <w:t>,</w:t>
      </w:r>
      <w:r w:rsidRPr="007B7D08">
        <w:rPr>
          <w:rFonts w:cstheme="minorHAnsi"/>
          <w:sz w:val="24"/>
          <w:szCs w:val="24"/>
          <w:lang w:val="en-US"/>
        </w:rPr>
        <w:t xml:space="preserve"> this opens, locate the images, select one and click </w:t>
      </w:r>
      <w:r w:rsidRPr="007B7D08">
        <w:rPr>
          <w:rFonts w:cstheme="minorHAnsi"/>
          <w:b/>
          <w:bCs/>
          <w:sz w:val="24"/>
          <w:szCs w:val="24"/>
          <w:lang w:val="en-US"/>
        </w:rPr>
        <w:t>Open</w:t>
      </w:r>
      <w:r w:rsidRPr="007B7D08">
        <w:rPr>
          <w:rFonts w:cstheme="minorHAnsi"/>
          <w:sz w:val="24"/>
          <w:szCs w:val="24"/>
          <w:lang w:val="en-US"/>
        </w:rPr>
        <w:t>.</w:t>
      </w:r>
    </w:p>
    <w:p w14:paraId="138EC197" w14:textId="329E5B7F" w:rsidR="004727B1" w:rsidRPr="007B7D08" w:rsidRDefault="004727B1" w:rsidP="00FC6784">
      <w:pPr>
        <w:spacing w:after="0" w:line="240" w:lineRule="auto"/>
        <w:jc w:val="both"/>
        <w:rPr>
          <w:rFonts w:cstheme="minorHAnsi"/>
          <w:sz w:val="24"/>
          <w:szCs w:val="24"/>
          <w:lang w:val="en-US"/>
        </w:rPr>
      </w:pPr>
    </w:p>
    <w:p w14:paraId="0028E79D" w14:textId="3EB553A8" w:rsidR="004727B1" w:rsidRPr="007B7D08" w:rsidRDefault="004727B1" w:rsidP="00FC6784">
      <w:pPr>
        <w:spacing w:after="0" w:line="240" w:lineRule="auto"/>
        <w:jc w:val="both"/>
        <w:rPr>
          <w:rFonts w:cstheme="minorHAnsi"/>
          <w:sz w:val="24"/>
          <w:szCs w:val="24"/>
          <w:lang w:val="en-US"/>
        </w:rPr>
      </w:pPr>
      <w:r w:rsidRPr="007B7D08">
        <w:rPr>
          <w:rFonts w:cstheme="minorHAnsi"/>
          <w:sz w:val="24"/>
          <w:szCs w:val="24"/>
          <w:lang w:val="en-US"/>
        </w:rPr>
        <w:t>NOTE: If the control code for the OCT does not store the images in a format that is readable by ImageJ, convert them to PNG.</w:t>
      </w:r>
    </w:p>
    <w:p w14:paraId="1CB04BA0" w14:textId="77777777" w:rsidR="004875CF" w:rsidRPr="007B7D08" w:rsidRDefault="004875CF" w:rsidP="00FC6784">
      <w:pPr>
        <w:spacing w:after="0" w:line="240" w:lineRule="auto"/>
        <w:jc w:val="both"/>
        <w:rPr>
          <w:rFonts w:cstheme="minorHAnsi"/>
          <w:sz w:val="24"/>
          <w:szCs w:val="24"/>
          <w:lang w:val="en-US"/>
        </w:rPr>
      </w:pPr>
    </w:p>
    <w:p w14:paraId="014144EF" w14:textId="182A98ED" w:rsidR="006F1F89" w:rsidRPr="007B7D08" w:rsidRDefault="006F1F89"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To ease </w:t>
      </w:r>
      <w:r w:rsidR="00073394" w:rsidRPr="007B7D08">
        <w:rPr>
          <w:rFonts w:cstheme="minorHAnsi"/>
          <w:sz w:val="24"/>
          <w:szCs w:val="24"/>
          <w:lang w:val="en-US"/>
        </w:rPr>
        <w:t>visualization</w:t>
      </w:r>
      <w:r w:rsidRPr="007B7D08">
        <w:rPr>
          <w:rFonts w:cstheme="minorHAnsi"/>
          <w:sz w:val="24"/>
          <w:szCs w:val="24"/>
          <w:lang w:val="en-US"/>
        </w:rPr>
        <w:t xml:space="preserve">, </w:t>
      </w:r>
      <w:r w:rsidR="00073394" w:rsidRPr="007B7D08">
        <w:rPr>
          <w:rFonts w:cstheme="minorHAnsi"/>
          <w:sz w:val="24"/>
          <w:szCs w:val="24"/>
          <w:lang w:val="en-US"/>
        </w:rPr>
        <w:t>organize</w:t>
      </w:r>
      <w:r w:rsidRPr="007B7D08">
        <w:rPr>
          <w:rFonts w:cstheme="minorHAnsi"/>
          <w:sz w:val="24"/>
          <w:szCs w:val="24"/>
          <w:lang w:val="en-US"/>
        </w:rPr>
        <w:t xml:space="preserve"> the image sequence into a </w:t>
      </w:r>
      <w:proofErr w:type="spellStart"/>
      <w:r w:rsidRPr="007B7D08">
        <w:rPr>
          <w:rFonts w:cstheme="minorHAnsi"/>
          <w:sz w:val="24"/>
          <w:szCs w:val="24"/>
          <w:lang w:val="en-US"/>
        </w:rPr>
        <w:t>hyperstack</w:t>
      </w:r>
      <w:proofErr w:type="spellEnd"/>
      <w:r w:rsidRPr="007B7D08">
        <w:rPr>
          <w:rFonts w:cstheme="minorHAnsi"/>
          <w:sz w:val="24"/>
          <w:szCs w:val="24"/>
          <w:lang w:val="en-US"/>
        </w:rPr>
        <w:t xml:space="preserve"> (</w:t>
      </w:r>
      <w:r w:rsidRPr="007B7D08">
        <w:rPr>
          <w:rFonts w:cstheme="minorHAnsi"/>
          <w:b/>
          <w:bCs/>
          <w:sz w:val="24"/>
          <w:szCs w:val="24"/>
          <w:lang w:val="en-US"/>
        </w:rPr>
        <w:t xml:space="preserve">Image &gt; </w:t>
      </w:r>
      <w:proofErr w:type="spellStart"/>
      <w:r w:rsidRPr="007B7D08">
        <w:rPr>
          <w:rFonts w:cstheme="minorHAnsi"/>
          <w:b/>
          <w:bCs/>
          <w:sz w:val="24"/>
          <w:szCs w:val="24"/>
          <w:lang w:val="en-US"/>
        </w:rPr>
        <w:t>Hyperstacks</w:t>
      </w:r>
      <w:proofErr w:type="spellEnd"/>
      <w:r w:rsidRPr="007B7D08">
        <w:rPr>
          <w:rFonts w:cstheme="minorHAnsi"/>
          <w:b/>
          <w:bCs/>
          <w:sz w:val="24"/>
          <w:szCs w:val="24"/>
          <w:lang w:val="en-US"/>
        </w:rPr>
        <w:t xml:space="preserve"> &gt; Stack to </w:t>
      </w:r>
      <w:proofErr w:type="spellStart"/>
      <w:r w:rsidRPr="007B7D08">
        <w:rPr>
          <w:rFonts w:cstheme="minorHAnsi"/>
          <w:b/>
          <w:bCs/>
          <w:sz w:val="24"/>
          <w:szCs w:val="24"/>
          <w:lang w:val="en-US"/>
        </w:rPr>
        <w:t>Hyperstack</w:t>
      </w:r>
      <w:proofErr w:type="spellEnd"/>
      <w:r w:rsidRPr="007B7D08">
        <w:rPr>
          <w:rFonts w:cstheme="minorHAnsi"/>
          <w:sz w:val="24"/>
          <w:szCs w:val="24"/>
          <w:lang w:val="en-US"/>
        </w:rPr>
        <w:t>). In the dialogue box that opens, set the number of slices to the number of B-scans per slice and the X to the number of slices along the length of the trabecula.</w:t>
      </w:r>
    </w:p>
    <w:p w14:paraId="7B8FCABF"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FFE3262" w14:textId="3CCC9369" w:rsidR="006F1F89" w:rsidRPr="007B7D08" w:rsidRDefault="006F1F89"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Draw a rectangle that encloses the trabecula. Confirm that it encloses the entire volume through time by using the sliders on the </w:t>
      </w:r>
      <w:proofErr w:type="spellStart"/>
      <w:r w:rsidRPr="007B7D08">
        <w:rPr>
          <w:rFonts w:cstheme="minorHAnsi"/>
          <w:sz w:val="24"/>
          <w:szCs w:val="24"/>
          <w:lang w:val="en-US"/>
        </w:rPr>
        <w:t>hyperstack</w:t>
      </w:r>
      <w:proofErr w:type="spellEnd"/>
      <w:r w:rsidRPr="007B7D08">
        <w:rPr>
          <w:rFonts w:cstheme="minorHAnsi"/>
          <w:sz w:val="24"/>
          <w:szCs w:val="24"/>
          <w:lang w:val="en-US"/>
        </w:rPr>
        <w:t xml:space="preserve"> window. Crop the image to the window (</w:t>
      </w:r>
      <w:r w:rsidRPr="007B7D08">
        <w:rPr>
          <w:rFonts w:cstheme="minorHAnsi"/>
          <w:b/>
          <w:bCs/>
          <w:sz w:val="24"/>
          <w:szCs w:val="24"/>
          <w:lang w:val="en-US"/>
        </w:rPr>
        <w:t>Image &gt; Crop</w:t>
      </w:r>
      <w:r w:rsidRPr="007B7D08">
        <w:rPr>
          <w:rFonts w:cstheme="minorHAnsi"/>
          <w:sz w:val="24"/>
          <w:szCs w:val="24"/>
          <w:lang w:val="en-US"/>
        </w:rPr>
        <w:t>).</w:t>
      </w:r>
    </w:p>
    <w:p w14:paraId="0F3FFFFC"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15DF9DDE" w14:textId="6DDC189F" w:rsidR="006F1F89" w:rsidRPr="007B7D08" w:rsidRDefault="006F1F89"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lastRenderedPageBreak/>
        <w:t>Remove slices that contain images of the mounting hooks (</w:t>
      </w:r>
      <w:r w:rsidRPr="007B7D08">
        <w:rPr>
          <w:rFonts w:cstheme="minorHAnsi"/>
          <w:b/>
          <w:bCs/>
          <w:sz w:val="24"/>
          <w:szCs w:val="24"/>
          <w:lang w:val="en-US"/>
        </w:rPr>
        <w:t>Stacks &gt; Tools &gt; Slice Keeper</w:t>
      </w:r>
      <w:r w:rsidRPr="007B7D08">
        <w:rPr>
          <w:rFonts w:cstheme="minorHAnsi"/>
          <w:sz w:val="24"/>
          <w:szCs w:val="24"/>
          <w:lang w:val="en-US"/>
        </w:rPr>
        <w:t>). Select the range of slices that conta</w:t>
      </w:r>
      <w:r w:rsidR="005B592D" w:rsidRPr="007B7D08">
        <w:rPr>
          <w:rFonts w:cstheme="minorHAnsi"/>
          <w:sz w:val="24"/>
          <w:szCs w:val="24"/>
          <w:lang w:val="en-US"/>
        </w:rPr>
        <w:t>ins trabecula information only.</w:t>
      </w:r>
    </w:p>
    <w:p w14:paraId="6A9107A1" w14:textId="77777777" w:rsidR="006F1F89" w:rsidRPr="007B7D08" w:rsidRDefault="006F1F89" w:rsidP="00FC6784">
      <w:pPr>
        <w:pStyle w:val="ListParagraph"/>
        <w:spacing w:after="0" w:line="240" w:lineRule="auto"/>
        <w:ind w:left="0"/>
        <w:contextualSpacing w:val="0"/>
        <w:jc w:val="both"/>
        <w:rPr>
          <w:rFonts w:cstheme="minorHAnsi"/>
          <w:iCs/>
          <w:sz w:val="24"/>
          <w:szCs w:val="24"/>
          <w:lang w:val="en-US"/>
        </w:rPr>
      </w:pPr>
    </w:p>
    <w:p w14:paraId="1A36EE11" w14:textId="62D3D569" w:rsidR="006F1F89" w:rsidRPr="007B7D08" w:rsidRDefault="006F1F89"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Train WEKA segmentation</w:t>
      </w:r>
      <w:r w:rsidR="00AB35D4" w:rsidRPr="007B7D08">
        <w:rPr>
          <w:rFonts w:cstheme="minorHAnsi"/>
          <w:iCs/>
          <w:sz w:val="24"/>
          <w:szCs w:val="24"/>
          <w:lang w:val="en-US"/>
        </w:rPr>
        <w:t>.</w:t>
      </w:r>
    </w:p>
    <w:p w14:paraId="38577F3E"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296A9DC" w14:textId="1A620893" w:rsidR="006F1F89" w:rsidRPr="007B7D08" w:rsidRDefault="00E375B0"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12" w:name="_Ref68618169"/>
      <w:r w:rsidRPr="007B7D08">
        <w:rPr>
          <w:rFonts w:cstheme="minorHAnsi"/>
          <w:sz w:val="24"/>
          <w:szCs w:val="24"/>
          <w:lang w:val="en-US"/>
        </w:rPr>
        <w:t>Open WEKA segmentation (</w:t>
      </w:r>
      <w:r w:rsidRPr="007B7D08">
        <w:rPr>
          <w:rFonts w:cstheme="minorHAnsi"/>
          <w:b/>
          <w:bCs/>
          <w:sz w:val="24"/>
          <w:szCs w:val="24"/>
          <w:lang w:val="en-US"/>
        </w:rPr>
        <w:t>Plugins &gt; Segmentation &gt; Trainable Weka Segmentation</w:t>
      </w:r>
      <w:r w:rsidRPr="007B7D08">
        <w:rPr>
          <w:rFonts w:cstheme="minorHAnsi"/>
          <w:sz w:val="24"/>
          <w:szCs w:val="24"/>
          <w:lang w:val="en-US"/>
        </w:rPr>
        <w:t>).</w:t>
      </w:r>
      <w:bookmarkEnd w:id="12"/>
    </w:p>
    <w:p w14:paraId="3DEFAD4B"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7BB3FEE" w14:textId="239FC506" w:rsidR="00E375B0" w:rsidRPr="007B7D08" w:rsidRDefault="00E375B0"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Set the selection mode to Freehand.</w:t>
      </w:r>
    </w:p>
    <w:p w14:paraId="43564AA6"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6A185B55" w14:textId="227D3D13" w:rsidR="00E375B0" w:rsidRPr="007B7D08" w:rsidRDefault="00D27F7D"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Click </w:t>
      </w:r>
      <w:r w:rsidRPr="0070577D">
        <w:rPr>
          <w:rFonts w:cstheme="minorHAnsi"/>
          <w:b/>
          <w:bCs/>
          <w:sz w:val="24"/>
          <w:szCs w:val="24"/>
          <w:lang w:val="en-US"/>
        </w:rPr>
        <w:t>Settings</w:t>
      </w:r>
      <w:r w:rsidRPr="007B7D08">
        <w:rPr>
          <w:rFonts w:cstheme="minorHAnsi"/>
          <w:sz w:val="24"/>
          <w:szCs w:val="24"/>
          <w:lang w:val="en-US"/>
        </w:rPr>
        <w:t xml:space="preserve"> and adjust the classifier and training settings. </w:t>
      </w:r>
      <w:r w:rsidR="0037560F" w:rsidRPr="007B7D08">
        <w:rPr>
          <w:rFonts w:cstheme="minorHAnsi"/>
          <w:sz w:val="24"/>
          <w:szCs w:val="24"/>
          <w:lang w:val="en-US"/>
        </w:rPr>
        <w:t>(</w:t>
      </w:r>
      <w:r w:rsidRPr="007B7D08">
        <w:rPr>
          <w:rFonts w:cstheme="minorHAnsi"/>
          <w:sz w:val="24"/>
          <w:szCs w:val="24"/>
          <w:lang w:val="en-US"/>
        </w:rPr>
        <w:t xml:space="preserve">For this </w:t>
      </w:r>
      <w:r w:rsidR="007B7D08" w:rsidRPr="007B7D08">
        <w:rPr>
          <w:rFonts w:cstheme="minorHAnsi"/>
          <w:sz w:val="24"/>
          <w:szCs w:val="24"/>
          <w:lang w:val="en-US"/>
        </w:rPr>
        <w:t>model,</w:t>
      </w:r>
      <w:r w:rsidRPr="007B7D08">
        <w:rPr>
          <w:rFonts w:cstheme="minorHAnsi"/>
          <w:sz w:val="24"/>
          <w:szCs w:val="24"/>
          <w:lang w:val="en-US"/>
        </w:rPr>
        <w:t xml:space="preserve"> the following Training features were used: Gaussian blur, Sobel filter, Hessian, Difference of </w:t>
      </w:r>
      <w:r w:rsidR="007B7D08" w:rsidRPr="007B7D08">
        <w:rPr>
          <w:rFonts w:cstheme="minorHAnsi"/>
          <w:sz w:val="24"/>
          <w:szCs w:val="24"/>
          <w:lang w:val="en-US"/>
        </w:rPr>
        <w:t>Gaussians</w:t>
      </w:r>
      <w:r w:rsidRPr="007B7D08">
        <w:rPr>
          <w:rFonts w:cstheme="minorHAnsi"/>
          <w:sz w:val="24"/>
          <w:szCs w:val="24"/>
          <w:lang w:val="en-US"/>
        </w:rPr>
        <w:t xml:space="preserve">, membrane projections, Bilateral, and Lipschitz. Membrane thickness was set to 1, Membrane patch size to 8, Minimum sigma to 1, and Maximum sigma to 32. The classifier was set to </w:t>
      </w:r>
      <w:proofErr w:type="spellStart"/>
      <w:proofErr w:type="gramStart"/>
      <w:r w:rsidRPr="007B7D08">
        <w:rPr>
          <w:rFonts w:cstheme="minorHAnsi"/>
          <w:sz w:val="24"/>
          <w:szCs w:val="24"/>
          <w:lang w:val="en-US"/>
        </w:rPr>
        <w:t>FastRandomForest</w:t>
      </w:r>
      <w:proofErr w:type="spellEnd"/>
      <w:proofErr w:type="gramEnd"/>
      <w:r w:rsidRPr="007B7D08">
        <w:rPr>
          <w:rFonts w:cstheme="minorHAnsi"/>
          <w:sz w:val="24"/>
          <w:szCs w:val="24"/>
          <w:lang w:val="en-US"/>
        </w:rPr>
        <w:t xml:space="preserve"> and the classifier options were set to: </w:t>
      </w:r>
      <w:proofErr w:type="spellStart"/>
      <w:r w:rsidRPr="007B7D08">
        <w:rPr>
          <w:rFonts w:cstheme="minorHAnsi"/>
          <w:sz w:val="24"/>
          <w:szCs w:val="24"/>
          <w:lang w:val="en-US"/>
        </w:rPr>
        <w:t>batchSize</w:t>
      </w:r>
      <w:proofErr w:type="spellEnd"/>
      <w:r w:rsidRPr="007B7D08">
        <w:rPr>
          <w:rFonts w:cstheme="minorHAnsi"/>
          <w:sz w:val="24"/>
          <w:szCs w:val="24"/>
          <w:lang w:val="en-US"/>
        </w:rPr>
        <w:t xml:space="preserve"> 100, </w:t>
      </w:r>
      <w:proofErr w:type="spellStart"/>
      <w:r w:rsidRPr="007B7D08">
        <w:rPr>
          <w:rFonts w:cstheme="minorHAnsi"/>
          <w:sz w:val="24"/>
          <w:szCs w:val="24"/>
          <w:lang w:val="en-US"/>
        </w:rPr>
        <w:t>maxDepth</w:t>
      </w:r>
      <w:proofErr w:type="spellEnd"/>
      <w:r w:rsidRPr="007B7D08">
        <w:rPr>
          <w:rFonts w:cstheme="minorHAnsi"/>
          <w:sz w:val="24"/>
          <w:szCs w:val="24"/>
          <w:lang w:val="en-US"/>
        </w:rPr>
        <w:t xml:space="preserve"> to 32, </w:t>
      </w:r>
      <w:proofErr w:type="spellStart"/>
      <w:r w:rsidRPr="007B7D08">
        <w:rPr>
          <w:rFonts w:cstheme="minorHAnsi"/>
          <w:sz w:val="24"/>
          <w:szCs w:val="24"/>
          <w:lang w:val="en-US"/>
        </w:rPr>
        <w:t>numFeatures</w:t>
      </w:r>
      <w:proofErr w:type="spellEnd"/>
      <w:r w:rsidRPr="007B7D08">
        <w:rPr>
          <w:rFonts w:cstheme="minorHAnsi"/>
          <w:sz w:val="24"/>
          <w:szCs w:val="24"/>
          <w:lang w:val="en-US"/>
        </w:rPr>
        <w:t xml:space="preserve"> to 32, </w:t>
      </w:r>
      <w:proofErr w:type="spellStart"/>
      <w:r w:rsidRPr="007B7D08">
        <w:rPr>
          <w:rFonts w:cstheme="minorHAnsi"/>
          <w:sz w:val="24"/>
          <w:szCs w:val="24"/>
          <w:lang w:val="en-US"/>
        </w:rPr>
        <w:t>numThreads</w:t>
      </w:r>
      <w:proofErr w:type="spellEnd"/>
      <w:r w:rsidRPr="007B7D08">
        <w:rPr>
          <w:rFonts w:cstheme="minorHAnsi"/>
          <w:sz w:val="24"/>
          <w:szCs w:val="24"/>
          <w:lang w:val="en-US"/>
        </w:rPr>
        <w:t xml:space="preserve"> to 0, and </w:t>
      </w:r>
      <w:proofErr w:type="spellStart"/>
      <w:r w:rsidRPr="007B7D08">
        <w:rPr>
          <w:rFonts w:cstheme="minorHAnsi"/>
          <w:sz w:val="24"/>
          <w:szCs w:val="24"/>
          <w:lang w:val="en-US"/>
        </w:rPr>
        <w:t>numTrees</w:t>
      </w:r>
      <w:proofErr w:type="spellEnd"/>
      <w:r w:rsidRPr="007B7D08">
        <w:rPr>
          <w:rFonts w:cstheme="minorHAnsi"/>
          <w:sz w:val="24"/>
          <w:szCs w:val="24"/>
          <w:lang w:val="en-US"/>
        </w:rPr>
        <w:t xml:space="preserve"> to 200.</w:t>
      </w:r>
      <w:r w:rsidR="0037560F" w:rsidRPr="007B7D08">
        <w:rPr>
          <w:rFonts w:cstheme="minorHAnsi"/>
          <w:sz w:val="24"/>
          <w:szCs w:val="24"/>
          <w:lang w:val="en-US"/>
        </w:rPr>
        <w:t>)</w:t>
      </w:r>
    </w:p>
    <w:p w14:paraId="3AC4EA5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61F110E0" w14:textId="2C07C36C" w:rsidR="0037560F" w:rsidRPr="007B7D08" w:rsidRDefault="00930DF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Manually segment images until training results in satisfactory segmentations. </w:t>
      </w:r>
    </w:p>
    <w:p w14:paraId="40E0C70C"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F3DFDEB" w14:textId="3D7E3B98" w:rsidR="00930DFE" w:rsidRPr="007B7D08" w:rsidRDefault="00930DFE"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13" w:name="_Ref68618059"/>
      <w:r w:rsidRPr="007B7D08">
        <w:rPr>
          <w:rFonts w:cstheme="minorHAnsi"/>
          <w:sz w:val="24"/>
          <w:szCs w:val="24"/>
          <w:lang w:val="en-US"/>
        </w:rPr>
        <w:t>Save the classifier.</w:t>
      </w:r>
      <w:bookmarkEnd w:id="13"/>
    </w:p>
    <w:p w14:paraId="6509BB9E" w14:textId="77777777" w:rsidR="006F1F89" w:rsidRPr="007B7D08" w:rsidRDefault="006F1F89" w:rsidP="00FC6784">
      <w:pPr>
        <w:pStyle w:val="ListParagraph"/>
        <w:spacing w:after="0" w:line="240" w:lineRule="auto"/>
        <w:ind w:left="0"/>
        <w:contextualSpacing w:val="0"/>
        <w:jc w:val="both"/>
        <w:rPr>
          <w:rFonts w:cstheme="minorHAnsi"/>
          <w:iCs/>
          <w:sz w:val="24"/>
          <w:szCs w:val="24"/>
          <w:lang w:val="en-US"/>
        </w:rPr>
      </w:pPr>
    </w:p>
    <w:p w14:paraId="53693A3A" w14:textId="63F36F20" w:rsidR="006F1F89" w:rsidRPr="007B7D08" w:rsidRDefault="0022645B"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Segment the processed B-scans</w:t>
      </w:r>
    </w:p>
    <w:p w14:paraId="597AEF48" w14:textId="77777777" w:rsidR="003530A8" w:rsidRPr="007B7D08" w:rsidRDefault="003530A8" w:rsidP="00FC6784">
      <w:pPr>
        <w:pStyle w:val="ListParagraph"/>
        <w:spacing w:after="0" w:line="240" w:lineRule="auto"/>
        <w:ind w:left="0"/>
        <w:contextualSpacing w:val="0"/>
        <w:jc w:val="both"/>
        <w:rPr>
          <w:rFonts w:cstheme="minorHAnsi"/>
          <w:sz w:val="24"/>
          <w:szCs w:val="24"/>
          <w:lang w:val="en-US"/>
        </w:rPr>
      </w:pPr>
    </w:p>
    <w:p w14:paraId="6E7C7019" w14:textId="663ABC80" w:rsidR="00930DFE" w:rsidRPr="007B7D08" w:rsidRDefault="006400D1"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L</w:t>
      </w:r>
      <w:r w:rsidR="00930DFE" w:rsidRPr="007B7D08">
        <w:rPr>
          <w:rFonts w:cstheme="minorHAnsi"/>
          <w:sz w:val="24"/>
          <w:szCs w:val="24"/>
          <w:lang w:val="en-US"/>
        </w:rPr>
        <w:t xml:space="preserve">aunch WEKA segmentation following </w:t>
      </w:r>
      <w:r w:rsidR="00FE2045" w:rsidRPr="007B7D08">
        <w:rPr>
          <w:rFonts w:cstheme="minorHAnsi"/>
          <w:sz w:val="24"/>
          <w:szCs w:val="24"/>
          <w:lang w:val="en-US"/>
        </w:rPr>
        <w:t>S</w:t>
      </w:r>
      <w:r w:rsidR="00930DFE" w:rsidRPr="007B7D08">
        <w:rPr>
          <w:rFonts w:cstheme="minorHAnsi"/>
          <w:sz w:val="24"/>
          <w:szCs w:val="24"/>
          <w:lang w:val="en-US"/>
        </w:rPr>
        <w:t xml:space="preserve">tep </w:t>
      </w:r>
      <w:r w:rsidR="004727B1" w:rsidRPr="007B7D08">
        <w:rPr>
          <w:rFonts w:cstheme="minorHAnsi"/>
          <w:sz w:val="24"/>
          <w:szCs w:val="24"/>
          <w:lang w:val="en-US"/>
        </w:rPr>
        <w:t>6.2.1</w:t>
      </w:r>
      <w:r w:rsidR="00930DFE" w:rsidRPr="007B7D08">
        <w:rPr>
          <w:rFonts w:cstheme="minorHAnsi"/>
          <w:sz w:val="24"/>
          <w:szCs w:val="24"/>
          <w:lang w:val="en-US"/>
        </w:rPr>
        <w:t>.</w:t>
      </w:r>
    </w:p>
    <w:p w14:paraId="2BA31D2E"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2356C37" w14:textId="26262133" w:rsidR="00702E57" w:rsidRPr="007B7D08" w:rsidRDefault="00930DF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Load the classifier from </w:t>
      </w:r>
      <w:r w:rsidR="00FE2045" w:rsidRPr="007B7D08">
        <w:rPr>
          <w:rFonts w:cstheme="minorHAnsi"/>
          <w:sz w:val="24"/>
          <w:szCs w:val="24"/>
          <w:lang w:val="en-US"/>
        </w:rPr>
        <w:t>S</w:t>
      </w:r>
      <w:r w:rsidRPr="007B7D08">
        <w:rPr>
          <w:rFonts w:cstheme="minorHAnsi"/>
          <w:sz w:val="24"/>
          <w:szCs w:val="24"/>
          <w:lang w:val="en-US"/>
        </w:rPr>
        <w:t xml:space="preserve">tep </w:t>
      </w:r>
      <w:r w:rsidR="004727B1" w:rsidRPr="007B7D08">
        <w:rPr>
          <w:rFonts w:cstheme="minorHAnsi"/>
          <w:sz w:val="24"/>
          <w:szCs w:val="24"/>
          <w:lang w:val="en-US"/>
        </w:rPr>
        <w:t>6.2.5</w:t>
      </w:r>
      <w:r w:rsidR="003354F4" w:rsidRPr="007B7D08">
        <w:rPr>
          <w:rFonts w:cstheme="minorHAnsi"/>
          <w:sz w:val="24"/>
          <w:szCs w:val="24"/>
          <w:lang w:val="en-US"/>
        </w:rPr>
        <w:t>.</w:t>
      </w:r>
    </w:p>
    <w:p w14:paraId="2C10A46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0B98522" w14:textId="5E3028B8" w:rsidR="00930DFE" w:rsidRPr="007B7D08" w:rsidRDefault="00930DF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Click </w:t>
      </w:r>
      <w:r w:rsidRPr="007B7D08">
        <w:rPr>
          <w:rFonts w:cstheme="minorHAnsi"/>
          <w:b/>
          <w:bCs/>
          <w:sz w:val="24"/>
          <w:szCs w:val="24"/>
          <w:lang w:val="en-US"/>
        </w:rPr>
        <w:t xml:space="preserve">Create </w:t>
      </w:r>
      <w:r w:rsidR="00073394" w:rsidRPr="007B7D08">
        <w:rPr>
          <w:rFonts w:cstheme="minorHAnsi"/>
          <w:b/>
          <w:bCs/>
          <w:sz w:val="24"/>
          <w:szCs w:val="24"/>
          <w:lang w:val="en-US"/>
        </w:rPr>
        <w:t>R</w:t>
      </w:r>
      <w:r w:rsidRPr="007B7D08">
        <w:rPr>
          <w:rFonts w:cstheme="minorHAnsi"/>
          <w:b/>
          <w:bCs/>
          <w:sz w:val="24"/>
          <w:szCs w:val="24"/>
          <w:lang w:val="en-US"/>
        </w:rPr>
        <w:t>esult</w:t>
      </w:r>
      <w:r w:rsidRPr="007B7D08">
        <w:rPr>
          <w:rFonts w:cstheme="minorHAnsi"/>
          <w:sz w:val="24"/>
          <w:szCs w:val="24"/>
          <w:lang w:val="en-US"/>
        </w:rPr>
        <w:t>.</w:t>
      </w:r>
    </w:p>
    <w:p w14:paraId="01BBDED5"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4F8D2C0C" w14:textId="66D910BE" w:rsidR="00930DFE" w:rsidRPr="007B7D08" w:rsidRDefault="00930DF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Convert the images to 8-bit (</w:t>
      </w:r>
      <w:r w:rsidRPr="007B7D08">
        <w:rPr>
          <w:rFonts w:cstheme="minorHAnsi"/>
          <w:b/>
          <w:bCs/>
          <w:sz w:val="24"/>
          <w:szCs w:val="24"/>
          <w:lang w:val="en-US"/>
        </w:rPr>
        <w:t>Image &gt; Type &gt; 8-bit</w:t>
      </w:r>
      <w:r w:rsidRPr="007B7D08">
        <w:rPr>
          <w:rFonts w:cstheme="minorHAnsi"/>
          <w:sz w:val="24"/>
          <w:szCs w:val="24"/>
          <w:lang w:val="en-US"/>
        </w:rPr>
        <w:t>).</w:t>
      </w:r>
    </w:p>
    <w:p w14:paraId="30642EC7"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90B1FEC" w14:textId="2B7C6658" w:rsidR="00680D85" w:rsidRPr="007B7D08" w:rsidRDefault="009F5FF1"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Convert the images to binary (</w:t>
      </w:r>
      <w:r w:rsidR="00680D85" w:rsidRPr="007B7D08">
        <w:rPr>
          <w:rFonts w:cstheme="minorHAnsi"/>
          <w:b/>
          <w:bCs/>
          <w:sz w:val="24"/>
          <w:szCs w:val="24"/>
          <w:lang w:val="en-US"/>
        </w:rPr>
        <w:t>Process &gt; Binary &gt; Make Binary &gt; Default method and default background</w:t>
      </w:r>
      <w:r w:rsidRPr="007B7D08">
        <w:rPr>
          <w:rFonts w:cstheme="minorHAnsi"/>
          <w:sz w:val="24"/>
          <w:szCs w:val="24"/>
          <w:lang w:val="en-US"/>
        </w:rPr>
        <w:t>)</w:t>
      </w:r>
      <w:r w:rsidR="00943D1A" w:rsidRPr="007B7D08">
        <w:rPr>
          <w:rFonts w:cstheme="minorHAnsi"/>
          <w:sz w:val="24"/>
          <w:szCs w:val="24"/>
          <w:lang w:val="en-US"/>
        </w:rPr>
        <w:t>.</w:t>
      </w:r>
    </w:p>
    <w:p w14:paraId="5E6F09F2"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31D058D0" w14:textId="32CABACB" w:rsidR="00680D85" w:rsidRPr="007B7D08" w:rsidRDefault="00680D85" w:rsidP="00FC6784">
      <w:pPr>
        <w:pStyle w:val="ListParagraph"/>
        <w:numPr>
          <w:ilvl w:val="2"/>
          <w:numId w:val="15"/>
        </w:numPr>
        <w:spacing w:after="0" w:line="240" w:lineRule="auto"/>
        <w:ind w:left="0" w:firstLine="0"/>
        <w:contextualSpacing w:val="0"/>
        <w:jc w:val="both"/>
        <w:rPr>
          <w:rFonts w:cstheme="minorHAnsi"/>
          <w:sz w:val="24"/>
          <w:szCs w:val="24"/>
          <w:lang w:val="en-US"/>
        </w:rPr>
      </w:pPr>
      <w:bookmarkStart w:id="14" w:name="_Ref69065885"/>
      <w:r w:rsidRPr="007B7D08">
        <w:rPr>
          <w:rFonts w:cstheme="minorHAnsi"/>
          <w:sz w:val="24"/>
          <w:szCs w:val="24"/>
          <w:lang w:val="en-US"/>
        </w:rPr>
        <w:t>Save as image sequence (PNG)</w:t>
      </w:r>
      <w:r w:rsidR="00943D1A" w:rsidRPr="007B7D08">
        <w:rPr>
          <w:rFonts w:cstheme="minorHAnsi"/>
          <w:sz w:val="24"/>
          <w:szCs w:val="24"/>
          <w:lang w:val="en-US"/>
        </w:rPr>
        <w:t>.</w:t>
      </w:r>
      <w:bookmarkEnd w:id="14"/>
    </w:p>
    <w:p w14:paraId="7903613C" w14:textId="6FEE2ACE" w:rsidR="00C166BF" w:rsidRPr="007B7D08" w:rsidRDefault="00C166BF" w:rsidP="00FC6784">
      <w:pPr>
        <w:pStyle w:val="ListParagraph"/>
        <w:spacing w:after="0" w:line="240" w:lineRule="auto"/>
        <w:ind w:left="0"/>
        <w:contextualSpacing w:val="0"/>
        <w:jc w:val="both"/>
        <w:rPr>
          <w:rFonts w:cstheme="minorHAnsi"/>
          <w:iCs/>
          <w:sz w:val="24"/>
          <w:szCs w:val="24"/>
          <w:lang w:val="en-US"/>
        </w:rPr>
      </w:pPr>
      <w:r w:rsidRPr="007B7D08">
        <w:rPr>
          <w:rFonts w:cstheme="minorHAnsi"/>
          <w:sz w:val="24"/>
          <w:szCs w:val="24"/>
          <w:lang w:val="en-US"/>
        </w:rPr>
        <w:t xml:space="preserve"> </w:t>
      </w:r>
    </w:p>
    <w:p w14:paraId="07A0A002" w14:textId="2789DDA2" w:rsidR="002B2220" w:rsidRPr="007B7D08" w:rsidRDefault="0022645B"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t xml:space="preserve">Calculate the average </w:t>
      </w:r>
      <w:r w:rsidR="00D7619F" w:rsidRPr="007B7D08">
        <w:rPr>
          <w:rFonts w:cstheme="minorHAnsi"/>
          <w:iCs/>
          <w:sz w:val="24"/>
          <w:szCs w:val="24"/>
          <w:lang w:val="en-US"/>
        </w:rPr>
        <w:t>CSA</w:t>
      </w:r>
      <w:r w:rsidR="004652BE" w:rsidRPr="007B7D08">
        <w:rPr>
          <w:rFonts w:cstheme="minorHAnsi"/>
          <w:iCs/>
          <w:sz w:val="24"/>
          <w:szCs w:val="24"/>
          <w:lang w:val="en-US"/>
        </w:rPr>
        <w:t xml:space="preserve"> </w:t>
      </w:r>
      <w:r w:rsidRPr="007B7D08">
        <w:rPr>
          <w:rFonts w:cstheme="minorHAnsi"/>
          <w:iCs/>
          <w:sz w:val="24"/>
          <w:szCs w:val="24"/>
          <w:lang w:val="en-US"/>
        </w:rPr>
        <w:t>in the segmented B-scan images.</w:t>
      </w:r>
    </w:p>
    <w:p w14:paraId="42899470"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09501770" w14:textId="49584B69" w:rsidR="001C5787"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Count the number of white pixels in a binary B-scan image.</w:t>
      </w:r>
    </w:p>
    <w:p w14:paraId="5B51C758"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22AB0160" w14:textId="68086987" w:rsidR="004652BE"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Multiply the pixel area by the calibrated depth </w:t>
      </w:r>
      <w:r w:rsidR="000558EB" w:rsidRPr="007B7D08">
        <w:rPr>
          <w:rFonts w:cstheme="minorHAnsi"/>
          <w:sz w:val="24"/>
          <w:szCs w:val="24"/>
          <w:lang w:val="en-US"/>
        </w:rPr>
        <w:t>resolution</w:t>
      </w:r>
      <w:r w:rsidRPr="007B7D08">
        <w:rPr>
          <w:rFonts w:cstheme="minorHAnsi"/>
          <w:sz w:val="24"/>
          <w:szCs w:val="24"/>
          <w:lang w:val="en-US"/>
        </w:rPr>
        <w:t xml:space="preserve"> (from </w:t>
      </w:r>
      <w:r w:rsidR="00FE2045" w:rsidRPr="007B7D08">
        <w:rPr>
          <w:rFonts w:cstheme="minorHAnsi"/>
          <w:sz w:val="24"/>
          <w:szCs w:val="24"/>
          <w:lang w:val="en-US"/>
        </w:rPr>
        <w:t>S</w:t>
      </w:r>
      <w:r w:rsidRPr="007B7D08">
        <w:rPr>
          <w:rFonts w:cstheme="minorHAnsi"/>
          <w:sz w:val="24"/>
          <w:szCs w:val="24"/>
          <w:lang w:val="en-US"/>
        </w:rPr>
        <w:t xml:space="preserve">tep </w:t>
      </w:r>
      <w:r w:rsidR="003354F4" w:rsidRPr="007B7D08">
        <w:rPr>
          <w:rFonts w:cstheme="minorHAnsi"/>
          <w:sz w:val="24"/>
          <w:szCs w:val="24"/>
          <w:lang w:val="en-US"/>
        </w:rPr>
        <w:t>1.2</w:t>
      </w:r>
      <w:r w:rsidRPr="007B7D08">
        <w:rPr>
          <w:rFonts w:cstheme="minorHAnsi"/>
          <w:sz w:val="24"/>
          <w:szCs w:val="24"/>
          <w:lang w:val="en-US"/>
        </w:rPr>
        <w:t xml:space="preserve">) and </w:t>
      </w:r>
      <w:r w:rsidR="00FE2045" w:rsidRPr="007B7D08">
        <w:rPr>
          <w:rFonts w:cstheme="minorHAnsi"/>
          <w:sz w:val="24"/>
          <w:szCs w:val="24"/>
          <w:lang w:val="en-US"/>
        </w:rPr>
        <w:t>10 </w:t>
      </w:r>
      <w:proofErr w:type="spellStart"/>
      <w:r w:rsidR="00FE2045" w:rsidRPr="007B7D08">
        <w:rPr>
          <w:rFonts w:cstheme="minorHAnsi"/>
          <w:sz w:val="24"/>
          <w:szCs w:val="24"/>
          <w:lang w:val="en-US"/>
        </w:rPr>
        <w:t>μm</w:t>
      </w:r>
      <w:proofErr w:type="spellEnd"/>
      <w:r w:rsidR="00FE2045" w:rsidRPr="007B7D08">
        <w:rPr>
          <w:rFonts w:cstheme="minorHAnsi"/>
          <w:sz w:val="24"/>
          <w:szCs w:val="24"/>
          <w:lang w:val="en-US"/>
        </w:rPr>
        <w:t xml:space="preserve"> (</w:t>
      </w:r>
      <w:r w:rsidRPr="007B7D08">
        <w:rPr>
          <w:rFonts w:cstheme="minorHAnsi"/>
          <w:sz w:val="24"/>
          <w:szCs w:val="24"/>
          <w:lang w:val="en-US"/>
        </w:rPr>
        <w:t xml:space="preserve">the distance between </w:t>
      </w:r>
      <w:r w:rsidR="007B7D08" w:rsidRPr="007B7D08">
        <w:rPr>
          <w:rFonts w:cstheme="minorHAnsi"/>
          <w:sz w:val="24"/>
          <w:szCs w:val="24"/>
          <w:lang w:val="en-US"/>
        </w:rPr>
        <w:t>neighboring</w:t>
      </w:r>
      <w:r w:rsidRPr="007B7D08">
        <w:rPr>
          <w:rFonts w:cstheme="minorHAnsi"/>
          <w:sz w:val="24"/>
          <w:szCs w:val="24"/>
          <w:lang w:val="en-US"/>
        </w:rPr>
        <w:t xml:space="preserve"> A-scans</w:t>
      </w:r>
      <w:r w:rsidR="00FE2045" w:rsidRPr="007B7D08">
        <w:rPr>
          <w:rFonts w:cstheme="minorHAnsi"/>
          <w:sz w:val="24"/>
          <w:szCs w:val="24"/>
          <w:lang w:val="en-US"/>
        </w:rPr>
        <w:t>)</w:t>
      </w:r>
      <w:r w:rsidRPr="007B7D08">
        <w:rPr>
          <w:rFonts w:cstheme="minorHAnsi"/>
          <w:sz w:val="24"/>
          <w:szCs w:val="24"/>
          <w:lang w:val="en-US"/>
        </w:rPr>
        <w:t>.</w:t>
      </w:r>
    </w:p>
    <w:p w14:paraId="63EA0E7E"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1362CB20" w14:textId="244D5F37" w:rsidR="00DB3018" w:rsidRPr="007B7D08" w:rsidRDefault="004652B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Repeat for </w:t>
      </w:r>
      <w:proofErr w:type="gramStart"/>
      <w:r w:rsidRPr="007B7D08">
        <w:rPr>
          <w:rFonts w:cstheme="minorHAnsi"/>
          <w:sz w:val="24"/>
          <w:szCs w:val="24"/>
          <w:lang w:val="en-US"/>
        </w:rPr>
        <w:t>all of</w:t>
      </w:r>
      <w:proofErr w:type="gramEnd"/>
      <w:r w:rsidRPr="007B7D08">
        <w:rPr>
          <w:rFonts w:cstheme="minorHAnsi"/>
          <w:sz w:val="24"/>
          <w:szCs w:val="24"/>
          <w:lang w:val="en-US"/>
        </w:rPr>
        <w:t xml:space="preserve"> the B-scans between the hooks and average the measurements.</w:t>
      </w:r>
    </w:p>
    <w:p w14:paraId="4D81885C" w14:textId="77777777" w:rsidR="00B96C52" w:rsidRPr="007B7D08" w:rsidRDefault="00B96C52" w:rsidP="00FC6784">
      <w:pPr>
        <w:pStyle w:val="ListParagraph"/>
        <w:spacing w:after="0" w:line="240" w:lineRule="auto"/>
        <w:ind w:left="0"/>
        <w:contextualSpacing w:val="0"/>
        <w:jc w:val="both"/>
        <w:rPr>
          <w:rFonts w:cstheme="minorHAnsi"/>
          <w:iCs/>
          <w:sz w:val="24"/>
          <w:szCs w:val="24"/>
          <w:lang w:val="en-US"/>
        </w:rPr>
      </w:pPr>
    </w:p>
    <w:p w14:paraId="7ABD66E5" w14:textId="544742D3" w:rsidR="004258ED" w:rsidRPr="007B7D08" w:rsidRDefault="00DB3018" w:rsidP="00FC6784">
      <w:pPr>
        <w:pStyle w:val="ListParagraph"/>
        <w:numPr>
          <w:ilvl w:val="1"/>
          <w:numId w:val="15"/>
        </w:numPr>
        <w:spacing w:after="0" w:line="240" w:lineRule="auto"/>
        <w:ind w:left="0" w:firstLine="0"/>
        <w:contextualSpacing w:val="0"/>
        <w:jc w:val="both"/>
        <w:rPr>
          <w:rFonts w:cstheme="minorHAnsi"/>
          <w:iCs/>
          <w:sz w:val="24"/>
          <w:szCs w:val="24"/>
          <w:lang w:val="en-US"/>
        </w:rPr>
      </w:pPr>
      <w:r w:rsidRPr="007B7D08">
        <w:rPr>
          <w:rFonts w:cstheme="minorHAnsi"/>
          <w:iCs/>
          <w:sz w:val="24"/>
          <w:szCs w:val="24"/>
          <w:lang w:val="en-US"/>
        </w:rPr>
        <w:lastRenderedPageBreak/>
        <w:t>Convert segmented image into a mesh.</w:t>
      </w:r>
    </w:p>
    <w:p w14:paraId="4CDB68AD"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73BED34F" w14:textId="10C02036" w:rsidR="004258ED" w:rsidRPr="007B7D08" w:rsidRDefault="0097430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Open “</w:t>
      </w:r>
      <w:proofErr w:type="spellStart"/>
      <w:r w:rsidRPr="007B7D08">
        <w:rPr>
          <w:rFonts w:cstheme="minorHAnsi"/>
          <w:sz w:val="24"/>
          <w:szCs w:val="24"/>
          <w:lang w:val="en-US"/>
        </w:rPr>
        <w:t>OCTmain.m</w:t>
      </w:r>
      <w:proofErr w:type="spellEnd"/>
      <w:r w:rsidRPr="007B7D08">
        <w:rPr>
          <w:rFonts w:cstheme="minorHAnsi"/>
          <w:sz w:val="24"/>
          <w:szCs w:val="24"/>
          <w:lang w:val="en-US"/>
        </w:rPr>
        <w:t xml:space="preserve">” </w:t>
      </w:r>
      <w:r w:rsidR="00001631" w:rsidRPr="007B7D08">
        <w:rPr>
          <w:rFonts w:cstheme="minorHAnsi"/>
          <w:sz w:val="24"/>
          <w:szCs w:val="24"/>
          <w:lang w:val="en-US"/>
        </w:rPr>
        <w:t>(</w:t>
      </w:r>
      <w:r w:rsidR="00592ADE" w:rsidRPr="007B7D08">
        <w:rPr>
          <w:rFonts w:cstheme="minorHAnsi"/>
          <w:sz w:val="24"/>
          <w:szCs w:val="24"/>
          <w:lang w:val="en-US"/>
        </w:rPr>
        <w:t>available on request</w:t>
      </w:r>
      <w:r w:rsidR="00001631" w:rsidRPr="007B7D08">
        <w:rPr>
          <w:rFonts w:cstheme="minorHAnsi"/>
          <w:sz w:val="24"/>
          <w:szCs w:val="24"/>
          <w:lang w:val="en-US"/>
        </w:rPr>
        <w:t>)</w:t>
      </w:r>
      <w:r w:rsidR="00B74F79" w:rsidRPr="007B7D08">
        <w:rPr>
          <w:rFonts w:cstheme="minorHAnsi"/>
          <w:sz w:val="24"/>
          <w:szCs w:val="24"/>
          <w:lang w:val="en-US"/>
        </w:rPr>
        <w:t xml:space="preserve"> and set </w:t>
      </w:r>
      <w:proofErr w:type="spellStart"/>
      <w:r w:rsidRPr="007B7D08">
        <w:rPr>
          <w:rFonts w:cstheme="minorHAnsi"/>
          <w:sz w:val="24"/>
          <w:szCs w:val="24"/>
          <w:lang w:val="en-US"/>
        </w:rPr>
        <w:t>imageDirectory</w:t>
      </w:r>
      <w:proofErr w:type="spellEnd"/>
      <w:r w:rsidRPr="007B7D08">
        <w:rPr>
          <w:rFonts w:cstheme="minorHAnsi"/>
          <w:sz w:val="24"/>
          <w:szCs w:val="24"/>
          <w:lang w:val="en-US"/>
        </w:rPr>
        <w:t xml:space="preserve"> to the folder containing the output from </w:t>
      </w:r>
      <w:r w:rsidR="00FE2045" w:rsidRPr="007B7D08">
        <w:rPr>
          <w:rFonts w:cstheme="minorHAnsi"/>
          <w:sz w:val="24"/>
          <w:szCs w:val="24"/>
          <w:lang w:val="en-US"/>
        </w:rPr>
        <w:t>S</w:t>
      </w:r>
      <w:r w:rsidRPr="007B7D08">
        <w:rPr>
          <w:rFonts w:cstheme="minorHAnsi"/>
          <w:sz w:val="24"/>
          <w:szCs w:val="24"/>
          <w:lang w:val="en-US"/>
        </w:rPr>
        <w:t xml:space="preserve">tep </w:t>
      </w:r>
      <w:r w:rsidR="00EA6DE5" w:rsidRPr="007B7D08">
        <w:rPr>
          <w:rFonts w:cstheme="minorHAnsi"/>
          <w:sz w:val="24"/>
          <w:szCs w:val="24"/>
          <w:lang w:val="en-US"/>
        </w:rPr>
        <w:t>6.3.6</w:t>
      </w:r>
      <w:r w:rsidRPr="007B7D08">
        <w:rPr>
          <w:rFonts w:cstheme="minorHAnsi"/>
          <w:sz w:val="24"/>
          <w:szCs w:val="24"/>
          <w:lang w:val="en-US"/>
        </w:rPr>
        <w:t>.</w:t>
      </w:r>
      <w:r w:rsidR="00B16AAC" w:rsidRPr="007B7D08">
        <w:rPr>
          <w:rFonts w:cstheme="minorHAnsi"/>
          <w:sz w:val="24"/>
          <w:szCs w:val="24"/>
          <w:lang w:val="en-US"/>
        </w:rPr>
        <w:t xml:space="preserve"> Set </w:t>
      </w:r>
      <w:proofErr w:type="spellStart"/>
      <w:r w:rsidRPr="007B7D08">
        <w:rPr>
          <w:rFonts w:cstheme="minorHAnsi"/>
          <w:sz w:val="24"/>
          <w:szCs w:val="24"/>
          <w:lang w:val="en-US"/>
        </w:rPr>
        <w:t>ou</w:t>
      </w:r>
      <w:r w:rsidR="00FE2045" w:rsidRPr="007B7D08">
        <w:rPr>
          <w:rFonts w:cstheme="minorHAnsi"/>
          <w:sz w:val="24"/>
          <w:szCs w:val="24"/>
          <w:lang w:val="en-US"/>
        </w:rPr>
        <w:t>t</w:t>
      </w:r>
      <w:r w:rsidRPr="007B7D08">
        <w:rPr>
          <w:rFonts w:cstheme="minorHAnsi"/>
          <w:sz w:val="24"/>
          <w:szCs w:val="24"/>
          <w:lang w:val="en-US"/>
        </w:rPr>
        <w:t>putPath</w:t>
      </w:r>
      <w:proofErr w:type="spellEnd"/>
      <w:r w:rsidRPr="007B7D08">
        <w:rPr>
          <w:rFonts w:cstheme="minorHAnsi"/>
          <w:sz w:val="24"/>
          <w:szCs w:val="24"/>
          <w:lang w:val="en-US"/>
        </w:rPr>
        <w:t xml:space="preserve"> </w:t>
      </w:r>
      <w:r w:rsidR="00B16AAC" w:rsidRPr="007B7D08">
        <w:rPr>
          <w:rFonts w:cstheme="minorHAnsi"/>
          <w:sz w:val="24"/>
          <w:szCs w:val="24"/>
          <w:lang w:val="en-US"/>
        </w:rPr>
        <w:t>as necessary</w:t>
      </w:r>
      <w:r w:rsidRPr="007B7D08">
        <w:rPr>
          <w:rFonts w:cstheme="minorHAnsi"/>
          <w:sz w:val="24"/>
          <w:szCs w:val="24"/>
          <w:lang w:val="en-US"/>
        </w:rPr>
        <w:t>.</w:t>
      </w:r>
    </w:p>
    <w:p w14:paraId="1C6CE061"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2698E2EE" w14:textId="44E10114" w:rsidR="0097430E" w:rsidRPr="007B7D08" w:rsidRDefault="0097430E"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Set slices </w:t>
      </w:r>
      <w:r w:rsidR="00C4693D" w:rsidRPr="007B7D08">
        <w:rPr>
          <w:rFonts w:cstheme="minorHAnsi"/>
          <w:sz w:val="24"/>
          <w:szCs w:val="24"/>
          <w:lang w:val="en-US"/>
        </w:rPr>
        <w:t>to the value of “Range Y (steps)” (</w:t>
      </w:r>
      <w:r w:rsidR="00FE2045" w:rsidRPr="007B7D08">
        <w:rPr>
          <w:rFonts w:cstheme="minorHAnsi"/>
          <w:sz w:val="24"/>
          <w:szCs w:val="24"/>
          <w:lang w:val="en-US"/>
        </w:rPr>
        <w:t>S</w:t>
      </w:r>
      <w:r w:rsidR="00C4693D" w:rsidRPr="007B7D08">
        <w:rPr>
          <w:rFonts w:cstheme="minorHAnsi"/>
          <w:sz w:val="24"/>
          <w:szCs w:val="24"/>
          <w:lang w:val="en-US"/>
        </w:rPr>
        <w:t>tep 3.</w:t>
      </w:r>
      <w:r w:rsidR="005D3EC0" w:rsidRPr="007B7D08">
        <w:rPr>
          <w:rFonts w:cstheme="minorHAnsi"/>
          <w:sz w:val="24"/>
          <w:szCs w:val="24"/>
          <w:lang w:val="en-US"/>
        </w:rPr>
        <w:t>5</w:t>
      </w:r>
      <w:r w:rsidR="00C4693D" w:rsidRPr="007B7D08">
        <w:rPr>
          <w:rFonts w:cstheme="minorHAnsi"/>
          <w:sz w:val="24"/>
          <w:szCs w:val="24"/>
          <w:lang w:val="en-US"/>
        </w:rPr>
        <w:t xml:space="preserve">.5) </w:t>
      </w:r>
      <w:r w:rsidRPr="007B7D08">
        <w:rPr>
          <w:rFonts w:cstheme="minorHAnsi"/>
          <w:sz w:val="24"/>
          <w:szCs w:val="24"/>
          <w:lang w:val="en-US"/>
        </w:rPr>
        <w:t xml:space="preserve">and frames to </w:t>
      </w:r>
      <w:r w:rsidR="00C4693D" w:rsidRPr="007B7D08">
        <w:rPr>
          <w:rFonts w:cstheme="minorHAnsi"/>
          <w:sz w:val="24"/>
          <w:szCs w:val="24"/>
          <w:lang w:val="en-US"/>
        </w:rPr>
        <w:t>the value of “Repeat X” (</w:t>
      </w:r>
      <w:r w:rsidR="00FE2045" w:rsidRPr="007B7D08">
        <w:rPr>
          <w:rFonts w:cstheme="minorHAnsi"/>
          <w:sz w:val="24"/>
          <w:szCs w:val="24"/>
          <w:lang w:val="en-US"/>
        </w:rPr>
        <w:t>S</w:t>
      </w:r>
      <w:r w:rsidR="00C4693D" w:rsidRPr="007B7D08">
        <w:rPr>
          <w:rFonts w:cstheme="minorHAnsi"/>
          <w:sz w:val="24"/>
          <w:szCs w:val="24"/>
          <w:lang w:val="en-US"/>
        </w:rPr>
        <w:t>tep 3.</w:t>
      </w:r>
      <w:r w:rsidR="005D3EC0" w:rsidRPr="007B7D08">
        <w:rPr>
          <w:rFonts w:cstheme="minorHAnsi"/>
          <w:sz w:val="24"/>
          <w:szCs w:val="24"/>
          <w:lang w:val="en-US"/>
        </w:rPr>
        <w:t>5</w:t>
      </w:r>
      <w:r w:rsidR="00C4693D" w:rsidRPr="007B7D08">
        <w:rPr>
          <w:rFonts w:cstheme="minorHAnsi"/>
          <w:sz w:val="24"/>
          <w:szCs w:val="24"/>
          <w:lang w:val="en-US"/>
        </w:rPr>
        <w:t>.6)</w:t>
      </w:r>
      <w:r w:rsidRPr="007B7D08">
        <w:rPr>
          <w:rFonts w:cstheme="minorHAnsi"/>
          <w:sz w:val="24"/>
          <w:szCs w:val="24"/>
          <w:lang w:val="en-US"/>
        </w:rPr>
        <w:t xml:space="preserve">, </w:t>
      </w:r>
      <w:proofErr w:type="spellStart"/>
      <w:r w:rsidR="00C4693D" w:rsidRPr="007B7D08">
        <w:rPr>
          <w:rFonts w:cstheme="minorHAnsi"/>
          <w:sz w:val="24"/>
          <w:szCs w:val="24"/>
          <w:lang w:val="en-US"/>
        </w:rPr>
        <w:t>z</w:t>
      </w:r>
      <w:r w:rsidRPr="007B7D08">
        <w:rPr>
          <w:rFonts w:cstheme="minorHAnsi"/>
          <w:sz w:val="24"/>
          <w:szCs w:val="24"/>
          <w:lang w:val="en-US"/>
        </w:rPr>
        <w:t>_dim</w:t>
      </w:r>
      <w:proofErr w:type="spellEnd"/>
      <w:r w:rsidRPr="007B7D08">
        <w:rPr>
          <w:rFonts w:cstheme="minorHAnsi"/>
          <w:sz w:val="24"/>
          <w:szCs w:val="24"/>
          <w:lang w:val="en-US"/>
        </w:rPr>
        <w:t xml:space="preserve"> to the depth resolution</w:t>
      </w:r>
      <w:r w:rsidR="00C4693D" w:rsidRPr="007B7D08">
        <w:rPr>
          <w:rFonts w:cstheme="minorHAnsi"/>
          <w:sz w:val="24"/>
          <w:szCs w:val="24"/>
          <w:lang w:val="en-US"/>
        </w:rPr>
        <w:t xml:space="preserve"> (</w:t>
      </w:r>
      <w:r w:rsidR="00FE2045" w:rsidRPr="007B7D08">
        <w:rPr>
          <w:rFonts w:cstheme="minorHAnsi"/>
          <w:sz w:val="24"/>
          <w:szCs w:val="24"/>
          <w:lang w:val="en-US"/>
        </w:rPr>
        <w:t>S</w:t>
      </w:r>
      <w:r w:rsidR="00C4693D" w:rsidRPr="007B7D08">
        <w:rPr>
          <w:rFonts w:cstheme="minorHAnsi"/>
          <w:sz w:val="24"/>
          <w:szCs w:val="24"/>
          <w:lang w:val="en-US"/>
        </w:rPr>
        <w:t>tep 1.2.</w:t>
      </w:r>
      <w:r w:rsidR="0000435F" w:rsidRPr="007B7D08">
        <w:rPr>
          <w:rFonts w:cstheme="minorHAnsi"/>
          <w:sz w:val="24"/>
          <w:szCs w:val="24"/>
          <w:lang w:val="en-US"/>
        </w:rPr>
        <w:t>10</w:t>
      </w:r>
      <w:r w:rsidR="00C4693D" w:rsidRPr="007B7D08">
        <w:rPr>
          <w:rFonts w:cstheme="minorHAnsi"/>
          <w:sz w:val="24"/>
          <w:szCs w:val="24"/>
          <w:lang w:val="en-US"/>
        </w:rPr>
        <w:t>)</w:t>
      </w:r>
      <w:r w:rsidRPr="007B7D08">
        <w:rPr>
          <w:rFonts w:cstheme="minorHAnsi"/>
          <w:sz w:val="24"/>
          <w:szCs w:val="24"/>
          <w:lang w:val="en-US"/>
        </w:rPr>
        <w:t xml:space="preserve">, and </w:t>
      </w:r>
      <w:proofErr w:type="spellStart"/>
      <w:r w:rsidR="00C4693D" w:rsidRPr="007B7D08">
        <w:rPr>
          <w:rFonts w:cstheme="minorHAnsi"/>
          <w:sz w:val="24"/>
          <w:szCs w:val="24"/>
          <w:lang w:val="en-US"/>
        </w:rPr>
        <w:t>x</w:t>
      </w:r>
      <w:r w:rsidRPr="007B7D08">
        <w:rPr>
          <w:rFonts w:cstheme="minorHAnsi"/>
          <w:sz w:val="24"/>
          <w:szCs w:val="24"/>
          <w:lang w:val="en-US"/>
        </w:rPr>
        <w:t>_dim</w:t>
      </w:r>
      <w:proofErr w:type="spellEnd"/>
      <w:r w:rsidRPr="007B7D08">
        <w:rPr>
          <w:rFonts w:cstheme="minorHAnsi"/>
          <w:sz w:val="24"/>
          <w:szCs w:val="24"/>
          <w:lang w:val="en-US"/>
        </w:rPr>
        <w:t xml:space="preserve"> &amp; </w:t>
      </w:r>
      <w:proofErr w:type="spellStart"/>
      <w:r w:rsidR="00C4693D" w:rsidRPr="007B7D08">
        <w:rPr>
          <w:rFonts w:cstheme="minorHAnsi"/>
          <w:sz w:val="24"/>
          <w:szCs w:val="24"/>
          <w:lang w:val="en-US"/>
        </w:rPr>
        <w:t>y</w:t>
      </w:r>
      <w:r w:rsidRPr="007B7D08">
        <w:rPr>
          <w:rFonts w:cstheme="minorHAnsi"/>
          <w:sz w:val="24"/>
          <w:szCs w:val="24"/>
          <w:lang w:val="en-US"/>
        </w:rPr>
        <w:t>_dim</w:t>
      </w:r>
      <w:proofErr w:type="spellEnd"/>
      <w:r w:rsidRPr="007B7D08">
        <w:rPr>
          <w:rFonts w:cstheme="minorHAnsi"/>
          <w:sz w:val="24"/>
          <w:szCs w:val="24"/>
          <w:lang w:val="en-US"/>
        </w:rPr>
        <w:t xml:space="preserve"> to the value assigned </w:t>
      </w:r>
      <w:r w:rsidR="00C4693D" w:rsidRPr="007B7D08">
        <w:rPr>
          <w:rFonts w:cstheme="minorHAnsi"/>
          <w:sz w:val="24"/>
          <w:szCs w:val="24"/>
          <w:lang w:val="en-US"/>
        </w:rPr>
        <w:t xml:space="preserve">to </w:t>
      </w:r>
      <w:r w:rsidR="00FE2045" w:rsidRPr="007B7D08">
        <w:rPr>
          <w:rFonts w:cstheme="minorHAnsi"/>
          <w:sz w:val="24"/>
          <w:szCs w:val="24"/>
          <w:lang w:val="en-US"/>
        </w:rPr>
        <w:t>10</w:t>
      </w:r>
      <w:r w:rsidRPr="007B7D08">
        <w:rPr>
          <w:rFonts w:cstheme="minorHAnsi"/>
          <w:sz w:val="24"/>
          <w:szCs w:val="24"/>
          <w:lang w:val="en-US"/>
        </w:rPr>
        <w:t>.</w:t>
      </w:r>
    </w:p>
    <w:p w14:paraId="2D1A0EA9" w14:textId="77777777" w:rsidR="004875CF" w:rsidRPr="007B7D08" w:rsidRDefault="004875CF" w:rsidP="00FC6784">
      <w:pPr>
        <w:pStyle w:val="ListParagraph"/>
        <w:spacing w:after="0" w:line="240" w:lineRule="auto"/>
        <w:ind w:left="0"/>
        <w:contextualSpacing w:val="0"/>
        <w:jc w:val="both"/>
        <w:rPr>
          <w:rFonts w:cstheme="minorHAnsi"/>
          <w:sz w:val="24"/>
          <w:szCs w:val="24"/>
          <w:lang w:val="en-US"/>
        </w:rPr>
      </w:pPr>
    </w:p>
    <w:p w14:paraId="4A6823CC" w14:textId="24486A26" w:rsidR="00312D94" w:rsidRPr="007B7D08" w:rsidRDefault="00312D94" w:rsidP="00FC6784">
      <w:pPr>
        <w:pStyle w:val="ListParagraph"/>
        <w:numPr>
          <w:ilvl w:val="2"/>
          <w:numId w:val="15"/>
        </w:numPr>
        <w:spacing w:after="0" w:line="240" w:lineRule="auto"/>
        <w:ind w:left="0" w:firstLine="0"/>
        <w:contextualSpacing w:val="0"/>
        <w:jc w:val="both"/>
        <w:rPr>
          <w:rFonts w:cstheme="minorHAnsi"/>
          <w:sz w:val="24"/>
          <w:szCs w:val="24"/>
          <w:lang w:val="en-US"/>
        </w:rPr>
      </w:pPr>
      <w:r w:rsidRPr="007B7D08">
        <w:rPr>
          <w:rFonts w:cstheme="minorHAnsi"/>
          <w:sz w:val="24"/>
          <w:szCs w:val="24"/>
          <w:lang w:val="en-US"/>
        </w:rPr>
        <w:t xml:space="preserve">Click </w:t>
      </w:r>
      <w:r w:rsidR="00275362" w:rsidRPr="00275362">
        <w:rPr>
          <w:rFonts w:cstheme="minorHAnsi"/>
          <w:b/>
          <w:bCs/>
          <w:sz w:val="24"/>
          <w:szCs w:val="24"/>
          <w:lang w:val="en-US"/>
        </w:rPr>
        <w:t>R</w:t>
      </w:r>
      <w:r w:rsidRPr="00275362">
        <w:rPr>
          <w:rFonts w:cstheme="minorHAnsi"/>
          <w:b/>
          <w:bCs/>
          <w:sz w:val="24"/>
          <w:szCs w:val="24"/>
          <w:lang w:val="en-US"/>
        </w:rPr>
        <w:t>un</w:t>
      </w:r>
      <w:r w:rsidRPr="007B7D08">
        <w:rPr>
          <w:rFonts w:cstheme="minorHAnsi"/>
          <w:sz w:val="24"/>
          <w:szCs w:val="24"/>
          <w:lang w:val="en-US"/>
        </w:rPr>
        <w:t>.</w:t>
      </w:r>
    </w:p>
    <w:p w14:paraId="1E320BB9" w14:textId="77777777" w:rsidR="00073394" w:rsidRPr="007B7D08" w:rsidRDefault="00073394" w:rsidP="00FC6784">
      <w:pPr>
        <w:spacing w:after="0" w:line="240" w:lineRule="auto"/>
        <w:jc w:val="both"/>
        <w:rPr>
          <w:rFonts w:cstheme="minorHAnsi"/>
          <w:sz w:val="24"/>
          <w:szCs w:val="24"/>
          <w:lang w:val="en-US"/>
        </w:rPr>
      </w:pPr>
    </w:p>
    <w:p w14:paraId="3609C95D" w14:textId="5D827B52" w:rsidR="002250F3" w:rsidRPr="007B7D08" w:rsidRDefault="00073394" w:rsidP="00FC6784">
      <w:pPr>
        <w:spacing w:after="0" w:line="240" w:lineRule="auto"/>
        <w:jc w:val="both"/>
        <w:rPr>
          <w:rFonts w:cstheme="minorHAnsi"/>
          <w:b/>
          <w:sz w:val="24"/>
          <w:szCs w:val="24"/>
          <w:lang w:val="en-US"/>
        </w:rPr>
      </w:pPr>
      <w:r w:rsidRPr="007B7D08">
        <w:rPr>
          <w:rFonts w:cstheme="minorHAnsi"/>
          <w:b/>
          <w:sz w:val="24"/>
          <w:szCs w:val="24"/>
          <w:lang w:val="en-US"/>
        </w:rPr>
        <w:t>REPRESENTATIVE RESULTS:</w:t>
      </w:r>
    </w:p>
    <w:p w14:paraId="1F3937B3" w14:textId="04622616" w:rsidR="001318B6" w:rsidRPr="007B7D08" w:rsidRDefault="008E5C77" w:rsidP="00FC6784">
      <w:pPr>
        <w:spacing w:after="0" w:line="240" w:lineRule="auto"/>
        <w:jc w:val="both"/>
        <w:rPr>
          <w:rFonts w:cstheme="minorHAnsi"/>
          <w:sz w:val="24"/>
          <w:szCs w:val="24"/>
          <w:lang w:val="en-US"/>
        </w:rPr>
      </w:pPr>
      <w:proofErr w:type="gramStart"/>
      <w:r w:rsidRPr="007B7D08">
        <w:rPr>
          <w:rFonts w:cstheme="minorHAnsi"/>
          <w:sz w:val="24"/>
          <w:szCs w:val="24"/>
          <w:lang w:val="en-US"/>
        </w:rPr>
        <w:t>In order to</w:t>
      </w:r>
      <w:proofErr w:type="gramEnd"/>
      <w:r w:rsidRPr="007B7D08">
        <w:rPr>
          <w:rFonts w:cstheme="minorHAnsi"/>
          <w:sz w:val="24"/>
          <w:szCs w:val="24"/>
          <w:lang w:val="en-US"/>
        </w:rPr>
        <w:t xml:space="preserve"> capture the regional Ca</w:t>
      </w:r>
      <w:r w:rsidRPr="007B7D08">
        <w:rPr>
          <w:rFonts w:cstheme="minorHAnsi"/>
          <w:sz w:val="24"/>
          <w:szCs w:val="24"/>
          <w:vertAlign w:val="superscript"/>
          <w:lang w:val="en-US"/>
        </w:rPr>
        <w:t>2+</w:t>
      </w:r>
      <w:r w:rsidRPr="007B7D08">
        <w:rPr>
          <w:rFonts w:cstheme="minorHAnsi"/>
          <w:sz w:val="24"/>
          <w:szCs w:val="24"/>
          <w:lang w:val="en-US"/>
        </w:rPr>
        <w:t xml:space="preserve"> and brightfield information for the entire length of the trabecula presented here, seven muscle positions were required. </w:t>
      </w:r>
      <w:r w:rsidR="0083255C" w:rsidRPr="007B7D08">
        <w:rPr>
          <w:rFonts w:cstheme="minorHAnsi"/>
          <w:b/>
          <w:bCs/>
          <w:sz w:val="24"/>
          <w:szCs w:val="24"/>
          <w:lang w:val="en-US"/>
        </w:rPr>
        <w:t xml:space="preserve">Figure </w:t>
      </w:r>
      <w:r w:rsidR="00B63D97" w:rsidRPr="007B7D08">
        <w:rPr>
          <w:rFonts w:cstheme="minorHAnsi"/>
          <w:b/>
          <w:bCs/>
          <w:sz w:val="24"/>
          <w:szCs w:val="24"/>
          <w:lang w:val="en-US"/>
        </w:rPr>
        <w:t>6</w:t>
      </w:r>
      <w:r w:rsidR="001C203F" w:rsidRPr="007B7D08">
        <w:rPr>
          <w:rFonts w:cstheme="minorHAnsi"/>
          <w:sz w:val="24"/>
          <w:szCs w:val="24"/>
          <w:lang w:val="en-US"/>
        </w:rPr>
        <w:t xml:space="preserve"> </w:t>
      </w:r>
      <w:r w:rsidRPr="007B7D08">
        <w:rPr>
          <w:rFonts w:cstheme="minorHAnsi"/>
          <w:sz w:val="24"/>
          <w:szCs w:val="24"/>
          <w:lang w:val="en-US"/>
        </w:rPr>
        <w:t>suggests that the twitch force was undisturbed by this motion, revealing that there was no position dependence of the active force production.</w:t>
      </w:r>
    </w:p>
    <w:p w14:paraId="7C76CFE4" w14:textId="77777777" w:rsidR="00073394" w:rsidRPr="007B7D08" w:rsidRDefault="00073394" w:rsidP="00FC6784">
      <w:pPr>
        <w:spacing w:after="0" w:line="240" w:lineRule="auto"/>
        <w:jc w:val="both"/>
        <w:rPr>
          <w:rFonts w:cstheme="minorHAnsi"/>
          <w:sz w:val="24"/>
          <w:szCs w:val="24"/>
          <w:lang w:val="en-US"/>
        </w:rPr>
      </w:pPr>
    </w:p>
    <w:p w14:paraId="1B225D99" w14:textId="75250865" w:rsidR="008E5C77" w:rsidRPr="007B7D08" w:rsidRDefault="00FD4591" w:rsidP="00FC6784">
      <w:pPr>
        <w:spacing w:after="0" w:line="240" w:lineRule="auto"/>
        <w:jc w:val="both"/>
        <w:rPr>
          <w:rFonts w:cstheme="minorHAnsi"/>
          <w:sz w:val="24"/>
          <w:szCs w:val="24"/>
          <w:lang w:val="en-US"/>
        </w:rPr>
      </w:pPr>
      <w:r w:rsidRPr="007B7D08">
        <w:rPr>
          <w:rFonts w:cstheme="minorHAnsi"/>
          <w:sz w:val="24"/>
          <w:szCs w:val="24"/>
          <w:lang w:val="en-US"/>
        </w:rPr>
        <w:t xml:space="preserve">B-scans collected using optical coherence tomography </w:t>
      </w:r>
      <w:r w:rsidR="00991185" w:rsidRPr="007B7D08">
        <w:rPr>
          <w:rFonts w:cstheme="minorHAnsi"/>
          <w:sz w:val="24"/>
          <w:szCs w:val="24"/>
          <w:lang w:val="en-US"/>
        </w:rPr>
        <w:t xml:space="preserve">at a rate of 100 Hz </w:t>
      </w:r>
      <w:r w:rsidRPr="007B7D08">
        <w:rPr>
          <w:rFonts w:cstheme="minorHAnsi"/>
          <w:sz w:val="24"/>
          <w:szCs w:val="24"/>
          <w:lang w:val="en-US"/>
        </w:rPr>
        <w:t>were segmented using the ImageJ plugin WEKA</w:t>
      </w:r>
      <w:r w:rsidRPr="007B7D08">
        <w:rPr>
          <w:rFonts w:cstheme="minorHAnsi"/>
          <w:sz w:val="24"/>
          <w:szCs w:val="24"/>
          <w:lang w:val="en-US"/>
        </w:rPr>
        <w:fldChar w:fldCharType="begin" w:fldLock="1"/>
      </w:r>
      <w:r w:rsidR="000A1919" w:rsidRPr="007B7D08">
        <w:rPr>
          <w:rFonts w:cstheme="minorHAnsi"/>
          <w:sz w:val="24"/>
          <w:szCs w:val="24"/>
          <w:lang w:val="en-US"/>
        </w:rPr>
        <w:instrText>ADDIN CSL_CITATION {"citationItems":[{"id":"ITEM-1","itemData":{"DOI":"10.1093/bioinformatics/btx180","ISSN":"14602059","PMID":"28369169","abstract":"Summary: State-of-the-art light and electron microscopes are capable of acquiring large image datasets, but quantitatively evaluating the data often involves manually annotating structures of interest. This process is time-consuming and often a major bottleneck in the evaluation pipeline. To overcome this problem, we have introduced the Trainable Weka Segmentation (TWS), a machine learning tool that leverages a limited number of manual annotations in order to train a classifier and segment the remaining data automatically. In addition, TWS can provide unsupervised segmentation learning schemes (clustering) and can be customized to employ user-designed image features or classifiers.","author":[{"dropping-particle":"","family":"Arganda-Carreras","given":"Ignacio","non-dropping-particle":"","parse-names":false,"suffix":""},{"dropping-particle":"","family":"Kaynig","given":"Verena","non-dropping-particle":"","parse-names":false,"suffix":""},{"dropping-particle":"","family":"Rueden","given":"Curtis","non-dropping-particle":"","parse-names":false,"suffix":""},{"dropping-particle":"","family":"Eliceiri","given":"Kevin W.","non-dropping-particle":"","parse-names":false,"suffix":""},{"dropping-particle":"","family":"Schindelin","given":"Johannes","non-dropping-particle":"","parse-names":false,"suffix":""},{"dropping-particle":"","family":"Cardona","given":"Albert","non-dropping-particle":"","parse-names":false,"suffix":""},{"dropping-particle":"","family":"Seung","given":"H. Sebastian","non-dropping-particle":"","parse-names":false,"suffix":""}],"container-title":"Bioinformatics","id":"ITEM-1","issue":"15","issued":{"date-parts":[["2017"]]},"page":"2424-2426","title":"Trainable Weka Segmentation: A machine learning tool for microscopy pixel classification","type":"article-journal","volume":"33"},"uris":["http://www.mendeley.com/documents/?uuid=04acf71d-08ce-39ec-a612-c155a18c71f0"]}],"mendeley":{"formattedCitation":"&lt;sup&gt;14&lt;/sup&gt;","plainTextFormattedCitation":"14","previouslyFormattedCitation":"&lt;sup&gt;13&lt;/sup&gt;"},"properties":{"noteIndex":0},"schema":"https://github.com/citation-style-language/schema/raw/master/csl-citation.json"}</w:instrText>
      </w:r>
      <w:r w:rsidRPr="007B7D08">
        <w:rPr>
          <w:rFonts w:cstheme="minorHAnsi"/>
          <w:sz w:val="24"/>
          <w:szCs w:val="24"/>
          <w:lang w:val="en-US"/>
        </w:rPr>
        <w:fldChar w:fldCharType="separate"/>
      </w:r>
      <w:r w:rsidR="000A1919" w:rsidRPr="007B7D08">
        <w:rPr>
          <w:rFonts w:cstheme="minorHAnsi"/>
          <w:noProof/>
          <w:sz w:val="24"/>
          <w:szCs w:val="24"/>
          <w:vertAlign w:val="superscript"/>
          <w:lang w:val="en-US"/>
        </w:rPr>
        <w:t>14</w:t>
      </w:r>
      <w:r w:rsidRPr="007B7D08">
        <w:rPr>
          <w:rFonts w:cstheme="minorHAnsi"/>
          <w:sz w:val="24"/>
          <w:szCs w:val="24"/>
          <w:lang w:val="en-US"/>
        </w:rPr>
        <w:fldChar w:fldCharType="end"/>
      </w:r>
      <w:r w:rsidRPr="007B7D08">
        <w:rPr>
          <w:rFonts w:cstheme="minorHAnsi"/>
          <w:sz w:val="24"/>
          <w:szCs w:val="24"/>
          <w:lang w:val="en-US"/>
        </w:rPr>
        <w:t xml:space="preserve"> (</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r w:rsidRPr="007B7D08">
        <w:rPr>
          <w:rFonts w:cstheme="minorHAnsi"/>
          <w:b/>
          <w:bCs/>
          <w:sz w:val="24"/>
          <w:szCs w:val="24"/>
          <w:lang w:val="en-US"/>
        </w:rPr>
        <w:t>A</w:t>
      </w:r>
      <w:r w:rsidRPr="007B7D08">
        <w:rPr>
          <w:rFonts w:cstheme="minorHAnsi"/>
          <w:sz w:val="24"/>
          <w:szCs w:val="24"/>
          <w:lang w:val="en-US"/>
        </w:rPr>
        <w:t>). Each cross-section appears distorted due to the difference between the</w:t>
      </w:r>
      <w:r w:rsidR="00991185" w:rsidRPr="007B7D08">
        <w:rPr>
          <w:rFonts w:cstheme="minorHAnsi"/>
          <w:sz w:val="24"/>
          <w:szCs w:val="24"/>
          <w:lang w:val="en-US"/>
        </w:rPr>
        <w:t xml:space="preserve"> lateral</w:t>
      </w:r>
      <w:r w:rsidRPr="007B7D08">
        <w:rPr>
          <w:rFonts w:cstheme="minorHAnsi"/>
          <w:sz w:val="24"/>
          <w:szCs w:val="24"/>
          <w:lang w:val="en-US"/>
        </w:rPr>
        <w:t xml:space="preserve"> </w:t>
      </w:r>
      <w:r w:rsidR="00991185" w:rsidRPr="007B7D08">
        <w:rPr>
          <w:rFonts w:cstheme="minorHAnsi"/>
          <w:sz w:val="24"/>
          <w:szCs w:val="24"/>
          <w:lang w:val="en-US"/>
        </w:rPr>
        <w:t>(10 </w:t>
      </w:r>
      <w:proofErr w:type="spellStart"/>
      <w:r w:rsidR="00991185" w:rsidRPr="007B7D08">
        <w:rPr>
          <w:rFonts w:cstheme="minorHAnsi"/>
          <w:sz w:val="24"/>
          <w:szCs w:val="24"/>
          <w:lang w:val="en-US"/>
        </w:rPr>
        <w:t>μm</w:t>
      </w:r>
      <w:proofErr w:type="spellEnd"/>
      <w:r w:rsidR="00991185" w:rsidRPr="007B7D08">
        <w:rPr>
          <w:rFonts w:cstheme="minorHAnsi"/>
          <w:sz w:val="24"/>
          <w:szCs w:val="24"/>
          <w:lang w:val="en-US"/>
        </w:rPr>
        <w:t xml:space="preserve">) </w:t>
      </w:r>
      <w:r w:rsidRPr="007B7D08">
        <w:rPr>
          <w:rFonts w:cstheme="minorHAnsi"/>
          <w:sz w:val="24"/>
          <w:szCs w:val="24"/>
          <w:lang w:val="en-US"/>
        </w:rPr>
        <w:t xml:space="preserve">and depth </w:t>
      </w:r>
      <w:r w:rsidR="00991185" w:rsidRPr="007B7D08">
        <w:rPr>
          <w:rFonts w:cstheme="minorHAnsi"/>
          <w:sz w:val="24"/>
          <w:szCs w:val="24"/>
          <w:lang w:val="en-US"/>
        </w:rPr>
        <w:t>(1.73 </w:t>
      </w:r>
      <w:proofErr w:type="spellStart"/>
      <w:r w:rsidR="00991185" w:rsidRPr="007B7D08">
        <w:rPr>
          <w:rFonts w:cstheme="minorHAnsi"/>
          <w:sz w:val="24"/>
          <w:szCs w:val="24"/>
          <w:lang w:val="en-US"/>
        </w:rPr>
        <w:t>μm</w:t>
      </w:r>
      <w:proofErr w:type="spellEnd"/>
      <w:r w:rsidR="00991185" w:rsidRPr="007B7D08">
        <w:rPr>
          <w:rFonts w:cstheme="minorHAnsi"/>
          <w:sz w:val="24"/>
          <w:szCs w:val="24"/>
          <w:lang w:val="en-US"/>
        </w:rPr>
        <w:t xml:space="preserve"> (in myocardium))</w:t>
      </w:r>
      <w:r w:rsidR="000A636E" w:rsidRPr="007B7D08">
        <w:rPr>
          <w:rFonts w:cstheme="minorHAnsi"/>
          <w:sz w:val="24"/>
          <w:szCs w:val="24"/>
          <w:lang w:val="en-US"/>
        </w:rPr>
        <w:t xml:space="preserve"> resolutions</w:t>
      </w:r>
      <w:r w:rsidRPr="007B7D08">
        <w:rPr>
          <w:rFonts w:cstheme="minorHAnsi"/>
          <w:sz w:val="24"/>
          <w:szCs w:val="24"/>
          <w:lang w:val="en-US"/>
        </w:rPr>
        <w:t xml:space="preserve">. This distortion was corrected by scaling the image's </w:t>
      </w:r>
      <w:r w:rsidR="0095288D" w:rsidRPr="007B7D08">
        <w:rPr>
          <w:rFonts w:cstheme="minorHAnsi"/>
          <w:sz w:val="24"/>
          <w:szCs w:val="24"/>
          <w:lang w:val="en-US"/>
        </w:rPr>
        <w:t xml:space="preserve">depth axis </w:t>
      </w:r>
      <w:r w:rsidRPr="007B7D08">
        <w:rPr>
          <w:rFonts w:cstheme="minorHAnsi"/>
          <w:sz w:val="24"/>
          <w:szCs w:val="24"/>
          <w:lang w:val="en-US"/>
        </w:rPr>
        <w:t xml:space="preserve">by the </w:t>
      </w:r>
      <w:r w:rsidR="00A9236A" w:rsidRPr="007B7D08">
        <w:rPr>
          <w:rFonts w:cstheme="minorHAnsi"/>
          <w:sz w:val="24"/>
          <w:szCs w:val="24"/>
          <w:lang w:val="en-US"/>
        </w:rPr>
        <w:t>lateral</w:t>
      </w:r>
      <w:r w:rsidRPr="007B7D08">
        <w:rPr>
          <w:rFonts w:cstheme="minorHAnsi"/>
          <w:sz w:val="24"/>
          <w:szCs w:val="24"/>
          <w:lang w:val="en-US"/>
        </w:rPr>
        <w:t xml:space="preserve"> resolution-depth resolution ratio. </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proofErr w:type="gramStart"/>
      <w:r w:rsidRPr="007B7D08">
        <w:rPr>
          <w:rFonts w:cstheme="minorHAnsi"/>
          <w:b/>
          <w:bCs/>
          <w:sz w:val="24"/>
          <w:szCs w:val="24"/>
          <w:lang w:val="en-US"/>
        </w:rPr>
        <w:t>B</w:t>
      </w:r>
      <w:r w:rsidR="00073394" w:rsidRPr="007B7D08">
        <w:rPr>
          <w:rFonts w:cstheme="minorHAnsi"/>
          <w:b/>
          <w:bCs/>
          <w:sz w:val="24"/>
          <w:szCs w:val="24"/>
          <w:lang w:val="en-US"/>
        </w:rPr>
        <w:t>,</w:t>
      </w:r>
      <w:r w:rsidRPr="007B7D08">
        <w:rPr>
          <w:rFonts w:cstheme="minorHAnsi"/>
          <w:b/>
          <w:bCs/>
          <w:sz w:val="24"/>
          <w:szCs w:val="24"/>
          <w:lang w:val="en-US"/>
        </w:rPr>
        <w:t>C</w:t>
      </w:r>
      <w:proofErr w:type="gramEnd"/>
      <w:r w:rsidRPr="007B7D08">
        <w:rPr>
          <w:rFonts w:cstheme="minorHAnsi"/>
          <w:sz w:val="24"/>
          <w:szCs w:val="24"/>
          <w:lang w:val="en-US"/>
        </w:rPr>
        <w:t xml:space="preserve"> </w:t>
      </w:r>
      <w:r w:rsidR="00AF4AD0" w:rsidRPr="007B7D08">
        <w:rPr>
          <w:rFonts w:cstheme="minorHAnsi"/>
          <w:sz w:val="24"/>
          <w:szCs w:val="24"/>
          <w:lang w:val="en-US"/>
        </w:rPr>
        <w:t xml:space="preserve">demonstrate that after scaling the </w:t>
      </w:r>
      <w:r w:rsidRPr="007B7D08">
        <w:rPr>
          <w:rFonts w:cstheme="minorHAnsi"/>
          <w:sz w:val="24"/>
          <w:szCs w:val="24"/>
          <w:lang w:val="en-US"/>
        </w:rPr>
        <w:t>raw C-scan of the trabecula</w:t>
      </w:r>
      <w:r w:rsidR="00AF4AD0" w:rsidRPr="007B7D08">
        <w:rPr>
          <w:rFonts w:cstheme="minorHAnsi"/>
          <w:sz w:val="24"/>
          <w:szCs w:val="24"/>
          <w:lang w:val="en-US"/>
        </w:rPr>
        <w:t xml:space="preserve"> it is approximately</w:t>
      </w:r>
      <w:r w:rsidRPr="007B7D08">
        <w:rPr>
          <w:rFonts w:cstheme="minorHAnsi"/>
          <w:sz w:val="24"/>
          <w:szCs w:val="24"/>
          <w:lang w:val="en-US"/>
        </w:rPr>
        <w:t xml:space="preserve"> cylindrical in geometry. The reflection of the measurement chamber wall can sometimes overlap with the muscle data </w:t>
      </w:r>
      <w:r w:rsidR="00A31888" w:rsidRPr="007B7D08">
        <w:rPr>
          <w:rFonts w:cstheme="minorHAnsi"/>
          <w:sz w:val="24"/>
          <w:szCs w:val="24"/>
          <w:lang w:val="en-US"/>
        </w:rPr>
        <w:t>(</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proofErr w:type="gramStart"/>
      <w:r w:rsidR="00A31888" w:rsidRPr="007B7D08">
        <w:rPr>
          <w:rFonts w:cstheme="minorHAnsi"/>
          <w:b/>
          <w:bCs/>
          <w:sz w:val="24"/>
          <w:szCs w:val="24"/>
          <w:lang w:val="en-US"/>
        </w:rPr>
        <w:t>A</w:t>
      </w:r>
      <w:r w:rsidR="00073394" w:rsidRPr="007B7D08">
        <w:rPr>
          <w:rFonts w:cstheme="minorHAnsi"/>
          <w:b/>
          <w:bCs/>
          <w:sz w:val="24"/>
          <w:szCs w:val="24"/>
          <w:lang w:val="en-US"/>
        </w:rPr>
        <w:t>,</w:t>
      </w:r>
      <w:r w:rsidR="00A31888" w:rsidRPr="007B7D08">
        <w:rPr>
          <w:rFonts w:cstheme="minorHAnsi"/>
          <w:b/>
          <w:bCs/>
          <w:sz w:val="24"/>
          <w:szCs w:val="24"/>
          <w:lang w:val="en-US"/>
        </w:rPr>
        <w:t>B</w:t>
      </w:r>
      <w:proofErr w:type="gramEnd"/>
      <w:r w:rsidR="00A31888" w:rsidRPr="007B7D08">
        <w:rPr>
          <w:rFonts w:cstheme="minorHAnsi"/>
          <w:sz w:val="24"/>
          <w:szCs w:val="24"/>
          <w:lang w:val="en-US"/>
        </w:rPr>
        <w:t>)</w:t>
      </w:r>
      <w:r w:rsidR="009B70C7" w:rsidRPr="007B7D08">
        <w:rPr>
          <w:rFonts w:cstheme="minorHAnsi"/>
          <w:sz w:val="24"/>
          <w:szCs w:val="24"/>
          <w:lang w:val="en-US"/>
        </w:rPr>
        <w:t>, but the segmentation software can be trained to account for this</w:t>
      </w:r>
      <w:r w:rsidR="000B6C95" w:rsidRPr="007B7D08">
        <w:rPr>
          <w:rFonts w:cstheme="minorHAnsi"/>
          <w:sz w:val="24"/>
          <w:szCs w:val="24"/>
          <w:lang w:val="en-US"/>
        </w:rPr>
        <w:t xml:space="preserve"> (</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r w:rsidR="000B6C95" w:rsidRPr="007B7D08">
        <w:rPr>
          <w:rFonts w:cstheme="minorHAnsi"/>
          <w:b/>
          <w:bCs/>
          <w:sz w:val="24"/>
          <w:szCs w:val="24"/>
          <w:lang w:val="en-US"/>
        </w:rPr>
        <w:t>D</w:t>
      </w:r>
      <w:r w:rsidR="00073394" w:rsidRPr="007B7D08">
        <w:rPr>
          <w:rFonts w:cstheme="minorHAnsi"/>
          <w:b/>
          <w:bCs/>
          <w:sz w:val="24"/>
          <w:szCs w:val="24"/>
          <w:lang w:val="en-US"/>
        </w:rPr>
        <w:t>,</w:t>
      </w:r>
      <w:r w:rsidR="000B6C95" w:rsidRPr="007B7D08">
        <w:rPr>
          <w:rFonts w:cstheme="minorHAnsi"/>
          <w:b/>
          <w:bCs/>
          <w:sz w:val="24"/>
          <w:szCs w:val="24"/>
          <w:lang w:val="en-US"/>
        </w:rPr>
        <w:t>E</w:t>
      </w:r>
      <w:r w:rsidR="000B6C95" w:rsidRPr="007B7D08">
        <w:rPr>
          <w:rFonts w:cstheme="minorHAnsi"/>
          <w:sz w:val="24"/>
          <w:szCs w:val="24"/>
          <w:lang w:val="en-US"/>
        </w:rPr>
        <w:t>)</w:t>
      </w:r>
      <w:r w:rsidR="009B70C7" w:rsidRPr="007B7D08">
        <w:rPr>
          <w:rFonts w:cstheme="minorHAnsi"/>
          <w:sz w:val="24"/>
          <w:szCs w:val="24"/>
          <w:lang w:val="en-US"/>
        </w:rPr>
        <w:t xml:space="preserve">. </w:t>
      </w:r>
      <w:r w:rsidR="00984BDB" w:rsidRPr="007B7D08">
        <w:rPr>
          <w:rFonts w:cstheme="minorHAnsi"/>
          <w:sz w:val="24"/>
          <w:szCs w:val="24"/>
          <w:lang w:val="en-US"/>
        </w:rPr>
        <w:t>Once segmented, the cross-</w:t>
      </w:r>
      <w:r w:rsidR="00646178" w:rsidRPr="007B7D08">
        <w:rPr>
          <w:rFonts w:cstheme="minorHAnsi"/>
          <w:sz w:val="24"/>
          <w:szCs w:val="24"/>
          <w:lang w:val="en-US"/>
        </w:rPr>
        <w:t xml:space="preserve">sectional area along the </w:t>
      </w:r>
      <w:r w:rsidR="00984BDB" w:rsidRPr="007B7D08">
        <w:rPr>
          <w:rFonts w:cstheme="minorHAnsi"/>
          <w:sz w:val="24"/>
          <w:szCs w:val="24"/>
          <w:lang w:val="en-US"/>
        </w:rPr>
        <w:t xml:space="preserve">length of the </w:t>
      </w:r>
      <w:r w:rsidR="00646178" w:rsidRPr="007B7D08">
        <w:rPr>
          <w:rFonts w:cstheme="minorHAnsi"/>
          <w:sz w:val="24"/>
          <w:szCs w:val="24"/>
          <w:lang w:val="en-US"/>
        </w:rPr>
        <w:t>muscle can be calculated throughout the twitch (</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r w:rsidR="00646178" w:rsidRPr="007B7D08">
        <w:rPr>
          <w:rFonts w:cstheme="minorHAnsi"/>
          <w:b/>
          <w:bCs/>
          <w:sz w:val="24"/>
          <w:szCs w:val="24"/>
          <w:lang w:val="en-US"/>
        </w:rPr>
        <w:t>F</w:t>
      </w:r>
      <w:r w:rsidR="00646178" w:rsidRPr="007B7D08">
        <w:rPr>
          <w:rFonts w:cstheme="minorHAnsi"/>
          <w:sz w:val="24"/>
          <w:szCs w:val="24"/>
          <w:lang w:val="en-US"/>
        </w:rPr>
        <w:t>)</w:t>
      </w:r>
      <w:r w:rsidR="00187067" w:rsidRPr="007B7D08">
        <w:rPr>
          <w:rFonts w:cstheme="minorHAnsi"/>
          <w:sz w:val="24"/>
          <w:szCs w:val="24"/>
          <w:lang w:val="en-US"/>
        </w:rPr>
        <w:t xml:space="preserve">. </w:t>
      </w:r>
      <w:r w:rsidR="00984BDB" w:rsidRPr="007B7D08">
        <w:rPr>
          <w:rFonts w:cstheme="minorHAnsi"/>
          <w:sz w:val="24"/>
          <w:szCs w:val="24"/>
          <w:lang w:val="en-US"/>
        </w:rPr>
        <w:t xml:space="preserve">Note that this </w:t>
      </w:r>
      <w:proofErr w:type="gramStart"/>
      <w:r w:rsidR="00984BDB" w:rsidRPr="007B7D08">
        <w:rPr>
          <w:rFonts w:cstheme="minorHAnsi"/>
          <w:sz w:val="24"/>
          <w:szCs w:val="24"/>
          <w:lang w:val="en-US"/>
        </w:rPr>
        <w:t>particular trabecula</w:t>
      </w:r>
      <w:proofErr w:type="gramEnd"/>
      <w:r w:rsidR="00984BDB" w:rsidRPr="007B7D08">
        <w:rPr>
          <w:rFonts w:cstheme="minorHAnsi"/>
          <w:sz w:val="24"/>
          <w:szCs w:val="24"/>
          <w:lang w:val="en-US"/>
        </w:rPr>
        <w:t xml:space="preserve"> has a small appendage branching from it. </w:t>
      </w:r>
      <w:r w:rsidR="00187067" w:rsidRPr="007B7D08">
        <w:rPr>
          <w:rFonts w:cstheme="minorHAnsi"/>
          <w:sz w:val="24"/>
          <w:szCs w:val="24"/>
          <w:lang w:val="en-US"/>
        </w:rPr>
        <w:t xml:space="preserve">The motion of the branch </w:t>
      </w:r>
      <w:r w:rsidR="00383529" w:rsidRPr="007B7D08">
        <w:rPr>
          <w:rFonts w:cstheme="minorHAnsi"/>
          <w:sz w:val="24"/>
          <w:szCs w:val="24"/>
          <w:lang w:val="en-US"/>
        </w:rPr>
        <w:t xml:space="preserve">is </w:t>
      </w:r>
      <w:r w:rsidR="00B63D97" w:rsidRPr="007B7D08">
        <w:rPr>
          <w:rFonts w:cstheme="minorHAnsi"/>
          <w:sz w:val="24"/>
          <w:szCs w:val="24"/>
          <w:lang w:val="en-US"/>
        </w:rPr>
        <w:t>evident</w:t>
      </w:r>
      <w:r w:rsidR="00FD2D7D" w:rsidRPr="007B7D08">
        <w:rPr>
          <w:rFonts w:cstheme="minorHAnsi"/>
          <w:sz w:val="24"/>
          <w:szCs w:val="24"/>
          <w:lang w:val="en-US"/>
        </w:rPr>
        <w:t xml:space="preserve"> </w:t>
      </w:r>
      <w:r w:rsidR="00383529" w:rsidRPr="007B7D08">
        <w:rPr>
          <w:rFonts w:cstheme="minorHAnsi"/>
          <w:sz w:val="24"/>
          <w:szCs w:val="24"/>
          <w:lang w:val="en-US"/>
        </w:rPr>
        <w:t>~0.</w:t>
      </w:r>
      <w:r w:rsidR="006400D1" w:rsidRPr="007B7D08">
        <w:rPr>
          <w:rFonts w:cstheme="minorHAnsi"/>
          <w:sz w:val="24"/>
          <w:szCs w:val="24"/>
          <w:lang w:val="en-US"/>
        </w:rPr>
        <w:t>75</w:t>
      </w:r>
      <w:r w:rsidR="00A379DC" w:rsidRPr="007B7D08">
        <w:rPr>
          <w:rFonts w:cstheme="minorHAnsi"/>
          <w:sz w:val="24"/>
          <w:szCs w:val="24"/>
          <w:lang w:val="en-US"/>
        </w:rPr>
        <w:t> </w:t>
      </w:r>
      <w:r w:rsidR="00383529" w:rsidRPr="007B7D08">
        <w:rPr>
          <w:rFonts w:cstheme="minorHAnsi"/>
          <w:sz w:val="24"/>
          <w:szCs w:val="24"/>
          <w:lang w:val="en-US"/>
        </w:rPr>
        <w:t xml:space="preserve">mm along the trabecula. </w:t>
      </w:r>
      <w:r w:rsidR="00C27E1D" w:rsidRPr="007B7D08">
        <w:rPr>
          <w:rFonts w:cstheme="minorHAnsi"/>
          <w:sz w:val="24"/>
          <w:szCs w:val="24"/>
          <w:lang w:val="en-US"/>
        </w:rPr>
        <w:t>Finally, the segmented images can be converted into meshes to aid the construction of geometrical models (</w:t>
      </w:r>
      <w:r w:rsidR="0083255C" w:rsidRPr="007B7D08">
        <w:rPr>
          <w:rFonts w:cstheme="minorHAnsi"/>
          <w:b/>
          <w:bCs/>
          <w:sz w:val="24"/>
          <w:szCs w:val="24"/>
          <w:lang w:val="en-US"/>
        </w:rPr>
        <w:t xml:space="preserve">Figure </w:t>
      </w:r>
      <w:r w:rsidR="00D67D9A" w:rsidRPr="007B7D08">
        <w:rPr>
          <w:rFonts w:cstheme="minorHAnsi"/>
          <w:b/>
          <w:bCs/>
          <w:sz w:val="24"/>
          <w:szCs w:val="24"/>
          <w:lang w:val="en-US"/>
        </w:rPr>
        <w:t>7</w:t>
      </w:r>
      <w:r w:rsidR="00C27E1D" w:rsidRPr="007B7D08">
        <w:rPr>
          <w:rFonts w:cstheme="minorHAnsi"/>
          <w:b/>
          <w:bCs/>
          <w:sz w:val="24"/>
          <w:szCs w:val="24"/>
          <w:lang w:val="en-US"/>
        </w:rPr>
        <w:t>G</w:t>
      </w:r>
      <w:r w:rsidR="00C27E1D" w:rsidRPr="007B7D08">
        <w:rPr>
          <w:rFonts w:cstheme="minorHAnsi"/>
          <w:sz w:val="24"/>
          <w:szCs w:val="24"/>
          <w:lang w:val="en-US"/>
        </w:rPr>
        <w:t>).</w:t>
      </w:r>
    </w:p>
    <w:p w14:paraId="28BFF132" w14:textId="77777777" w:rsidR="00073394" w:rsidRPr="007B7D08" w:rsidRDefault="00073394" w:rsidP="00FC6784">
      <w:pPr>
        <w:spacing w:after="0" w:line="240" w:lineRule="auto"/>
        <w:jc w:val="both"/>
        <w:rPr>
          <w:rFonts w:cstheme="minorHAnsi"/>
          <w:sz w:val="24"/>
          <w:szCs w:val="24"/>
          <w:lang w:val="en-US"/>
        </w:rPr>
      </w:pPr>
    </w:p>
    <w:p w14:paraId="48602425" w14:textId="025CD408" w:rsidR="003E52EF" w:rsidRPr="007B7D08" w:rsidRDefault="00117EBB" w:rsidP="00FC6784">
      <w:pPr>
        <w:spacing w:after="0" w:line="240" w:lineRule="auto"/>
        <w:jc w:val="both"/>
        <w:rPr>
          <w:rFonts w:cstheme="minorHAnsi"/>
          <w:sz w:val="24"/>
          <w:szCs w:val="24"/>
          <w:lang w:val="en-US"/>
        </w:rPr>
      </w:pPr>
      <w:r w:rsidRPr="007B7D08">
        <w:rPr>
          <w:rFonts w:cstheme="minorHAnsi"/>
          <w:sz w:val="24"/>
          <w:szCs w:val="24"/>
          <w:lang w:val="en-US"/>
        </w:rPr>
        <w:t>Imaging data captured at each of the different trabecula position</w:t>
      </w:r>
      <w:r w:rsidR="00FC3CC9" w:rsidRPr="007B7D08">
        <w:rPr>
          <w:rFonts w:cstheme="minorHAnsi"/>
          <w:sz w:val="24"/>
          <w:szCs w:val="24"/>
          <w:lang w:val="en-US"/>
        </w:rPr>
        <w:t>s</w:t>
      </w:r>
      <w:r w:rsidRPr="007B7D08">
        <w:rPr>
          <w:rFonts w:cstheme="minorHAnsi"/>
          <w:sz w:val="24"/>
          <w:szCs w:val="24"/>
          <w:lang w:val="en-US"/>
        </w:rPr>
        <w:t xml:space="preserve"> </w:t>
      </w:r>
      <w:r w:rsidR="00C5080A" w:rsidRPr="007B7D08">
        <w:rPr>
          <w:rFonts w:cstheme="minorHAnsi"/>
          <w:sz w:val="24"/>
          <w:szCs w:val="24"/>
          <w:lang w:val="en-US"/>
        </w:rPr>
        <w:t xml:space="preserve">at a rate of 100 fps </w:t>
      </w:r>
      <w:r w:rsidR="00FD2D7D" w:rsidRPr="007B7D08">
        <w:rPr>
          <w:rFonts w:cstheme="minorHAnsi"/>
          <w:sz w:val="24"/>
          <w:szCs w:val="24"/>
          <w:lang w:val="en-US"/>
        </w:rPr>
        <w:t xml:space="preserve">were </w:t>
      </w:r>
      <w:r w:rsidRPr="007B7D08">
        <w:rPr>
          <w:rFonts w:cstheme="minorHAnsi"/>
          <w:sz w:val="24"/>
          <w:szCs w:val="24"/>
          <w:lang w:val="en-US"/>
        </w:rPr>
        <w:t xml:space="preserve">stitched together to create a </w:t>
      </w:r>
      <w:r w:rsidR="00FC3CC9" w:rsidRPr="007B7D08">
        <w:rPr>
          <w:rFonts w:cstheme="minorHAnsi"/>
          <w:sz w:val="24"/>
          <w:szCs w:val="24"/>
          <w:lang w:val="en-US"/>
        </w:rPr>
        <w:t xml:space="preserve">single </w:t>
      </w:r>
      <w:r w:rsidRPr="007B7D08">
        <w:rPr>
          <w:rFonts w:cstheme="minorHAnsi"/>
          <w:sz w:val="24"/>
          <w:szCs w:val="24"/>
          <w:lang w:val="en-US"/>
        </w:rPr>
        <w:t>complete image of the trabecula (</w:t>
      </w:r>
      <w:r w:rsidR="0083255C" w:rsidRPr="007B7D08">
        <w:rPr>
          <w:rFonts w:cstheme="minorHAnsi"/>
          <w:b/>
          <w:bCs/>
          <w:sz w:val="24"/>
          <w:szCs w:val="24"/>
          <w:lang w:val="en-US"/>
        </w:rPr>
        <w:t xml:space="preserve">Figure </w:t>
      </w:r>
      <w:r w:rsidR="00D67D9A" w:rsidRPr="007B7D08">
        <w:rPr>
          <w:rFonts w:cstheme="minorHAnsi"/>
          <w:b/>
          <w:bCs/>
          <w:sz w:val="24"/>
          <w:szCs w:val="24"/>
          <w:lang w:val="en-US"/>
        </w:rPr>
        <w:t>8</w:t>
      </w:r>
      <w:r w:rsidRPr="007B7D08">
        <w:rPr>
          <w:rFonts w:cstheme="minorHAnsi"/>
          <w:b/>
          <w:bCs/>
          <w:sz w:val="24"/>
          <w:szCs w:val="24"/>
          <w:lang w:val="en-US"/>
        </w:rPr>
        <w:t>A</w:t>
      </w:r>
      <w:r w:rsidRPr="007B7D08">
        <w:rPr>
          <w:rFonts w:cstheme="minorHAnsi"/>
          <w:sz w:val="24"/>
          <w:szCs w:val="24"/>
          <w:lang w:val="en-US"/>
        </w:rPr>
        <w:t>).</w:t>
      </w:r>
      <w:r w:rsidR="00A63085" w:rsidRPr="007B7D08">
        <w:rPr>
          <w:rFonts w:cstheme="minorHAnsi"/>
          <w:sz w:val="24"/>
          <w:szCs w:val="24"/>
          <w:lang w:val="en-US"/>
        </w:rPr>
        <w:t xml:space="preserve"> </w:t>
      </w:r>
      <w:r w:rsidR="00693768" w:rsidRPr="007B7D08">
        <w:rPr>
          <w:rFonts w:cstheme="minorHAnsi"/>
          <w:sz w:val="24"/>
          <w:szCs w:val="24"/>
          <w:lang w:val="en-US"/>
        </w:rPr>
        <w:t>The resolution of these images is 0.5</w:t>
      </w:r>
      <w:r w:rsidR="002573BD" w:rsidRPr="007B7D08">
        <w:rPr>
          <w:rFonts w:cstheme="minorHAnsi"/>
          <w:sz w:val="24"/>
          <w:szCs w:val="24"/>
          <w:lang w:val="en-US"/>
        </w:rPr>
        <w:t>35</w:t>
      </w:r>
      <w:r w:rsidR="00693768" w:rsidRPr="007B7D08">
        <w:rPr>
          <w:rFonts w:cstheme="minorHAnsi"/>
          <w:sz w:val="24"/>
          <w:szCs w:val="24"/>
          <w:lang w:val="en-US"/>
        </w:rPr>
        <w:t> </w:t>
      </w:r>
      <w:proofErr w:type="spellStart"/>
      <w:r w:rsidR="00693768" w:rsidRPr="007B7D08">
        <w:rPr>
          <w:rFonts w:cstheme="minorHAnsi"/>
          <w:sz w:val="24"/>
          <w:szCs w:val="24"/>
          <w:lang w:val="en-US"/>
        </w:rPr>
        <w:t>μm</w:t>
      </w:r>
      <w:proofErr w:type="spellEnd"/>
      <w:r w:rsidR="00693768" w:rsidRPr="007B7D08">
        <w:rPr>
          <w:rFonts w:cstheme="minorHAnsi"/>
          <w:sz w:val="24"/>
          <w:szCs w:val="24"/>
          <w:lang w:val="en-US"/>
        </w:rPr>
        <w:t xml:space="preserve">/pixel. </w:t>
      </w:r>
      <w:r w:rsidR="00A63085" w:rsidRPr="007B7D08">
        <w:rPr>
          <w:rFonts w:cstheme="minorHAnsi"/>
          <w:sz w:val="24"/>
          <w:szCs w:val="24"/>
          <w:lang w:val="en-US"/>
        </w:rPr>
        <w:t>The use of linear weighting functions in the overlapping regions of neighboring windows aids visuali</w:t>
      </w:r>
      <w:r w:rsidR="00073394" w:rsidRPr="007B7D08">
        <w:rPr>
          <w:rFonts w:cstheme="minorHAnsi"/>
          <w:sz w:val="24"/>
          <w:szCs w:val="24"/>
          <w:lang w:val="en-US"/>
        </w:rPr>
        <w:t>z</w:t>
      </w:r>
      <w:r w:rsidR="00A63085" w:rsidRPr="007B7D08">
        <w:rPr>
          <w:rFonts w:cstheme="minorHAnsi"/>
          <w:sz w:val="24"/>
          <w:szCs w:val="24"/>
          <w:lang w:val="en-US"/>
        </w:rPr>
        <w:t>ation and minimi</w:t>
      </w:r>
      <w:r w:rsidR="00073394" w:rsidRPr="007B7D08">
        <w:rPr>
          <w:rFonts w:cstheme="minorHAnsi"/>
          <w:sz w:val="24"/>
          <w:szCs w:val="24"/>
          <w:lang w:val="en-US"/>
        </w:rPr>
        <w:t>z</w:t>
      </w:r>
      <w:r w:rsidR="00A63085" w:rsidRPr="007B7D08">
        <w:rPr>
          <w:rFonts w:cstheme="minorHAnsi"/>
          <w:sz w:val="24"/>
          <w:szCs w:val="24"/>
          <w:lang w:val="en-US"/>
        </w:rPr>
        <w:t xml:space="preserve">es the impact of the vignette present in </w:t>
      </w:r>
      <w:r w:rsidR="00A608DE" w:rsidRPr="007B7D08">
        <w:rPr>
          <w:rFonts w:cstheme="minorHAnsi"/>
          <w:sz w:val="24"/>
          <w:szCs w:val="24"/>
          <w:lang w:val="en-US"/>
        </w:rPr>
        <w:t xml:space="preserve">the </w:t>
      </w:r>
      <w:r w:rsidR="00A63085" w:rsidRPr="007B7D08">
        <w:rPr>
          <w:rFonts w:cstheme="minorHAnsi"/>
          <w:sz w:val="24"/>
          <w:szCs w:val="24"/>
          <w:lang w:val="en-US"/>
        </w:rPr>
        <w:t xml:space="preserve">brightfield images. </w:t>
      </w:r>
      <w:r w:rsidR="00082743" w:rsidRPr="007B7D08">
        <w:rPr>
          <w:rFonts w:cstheme="minorHAnsi"/>
          <w:sz w:val="24"/>
          <w:szCs w:val="24"/>
          <w:lang w:val="en-US"/>
        </w:rPr>
        <w:t>To measure the fluorescent signal, a 540 </w:t>
      </w:r>
      <w:proofErr w:type="spellStart"/>
      <w:r w:rsidR="00F61503" w:rsidRPr="007B7D08">
        <w:rPr>
          <w:rFonts w:cstheme="minorHAnsi"/>
          <w:sz w:val="24"/>
          <w:szCs w:val="24"/>
          <w:lang w:val="en-US"/>
        </w:rPr>
        <w:t>μ</w:t>
      </w:r>
      <w:r w:rsidR="00082743" w:rsidRPr="007B7D08">
        <w:rPr>
          <w:rFonts w:cstheme="minorHAnsi"/>
          <w:sz w:val="24"/>
          <w:szCs w:val="24"/>
          <w:lang w:val="en-US"/>
        </w:rPr>
        <w:t>m</w:t>
      </w:r>
      <w:proofErr w:type="spellEnd"/>
      <w:r w:rsidR="00082743" w:rsidRPr="007B7D08">
        <w:rPr>
          <w:rFonts w:cstheme="minorHAnsi"/>
          <w:sz w:val="24"/>
          <w:szCs w:val="24"/>
          <w:lang w:val="en-US"/>
        </w:rPr>
        <w:t xml:space="preserve"> by </w:t>
      </w:r>
      <w:r w:rsidR="00082743" w:rsidRPr="007B7D08">
        <w:rPr>
          <w:sz w:val="24"/>
          <w:szCs w:val="24"/>
          <w:lang w:val="en-US"/>
        </w:rPr>
        <w:t>540</w:t>
      </w:r>
      <w:r w:rsidR="00F61503" w:rsidRPr="007B7D08">
        <w:rPr>
          <w:sz w:val="24"/>
          <w:szCs w:val="24"/>
          <w:lang w:val="en-US"/>
        </w:rPr>
        <w:t> </w:t>
      </w:r>
      <w:proofErr w:type="spellStart"/>
      <w:r w:rsidR="00F61503" w:rsidRPr="007B7D08">
        <w:rPr>
          <w:rFonts w:cstheme="minorHAnsi"/>
          <w:sz w:val="24"/>
          <w:szCs w:val="24"/>
          <w:lang w:val="en-US"/>
        </w:rPr>
        <w:t>μ</w:t>
      </w:r>
      <w:r w:rsidR="00082743" w:rsidRPr="007B7D08">
        <w:rPr>
          <w:sz w:val="24"/>
          <w:szCs w:val="24"/>
          <w:lang w:val="en-US"/>
        </w:rPr>
        <w:t>m</w:t>
      </w:r>
      <w:proofErr w:type="spellEnd"/>
      <w:r w:rsidR="00082743" w:rsidRPr="007B7D08">
        <w:rPr>
          <w:sz w:val="24"/>
          <w:szCs w:val="24"/>
          <w:lang w:val="en-US"/>
        </w:rPr>
        <w:t xml:space="preserve"> window of the</w:t>
      </w:r>
      <w:r w:rsidR="00082743" w:rsidRPr="007B7D08">
        <w:rPr>
          <w:rFonts w:cstheme="minorHAnsi"/>
          <w:sz w:val="24"/>
          <w:szCs w:val="24"/>
          <w:lang w:val="en-US"/>
        </w:rPr>
        <w:t xml:space="preserve"> trabecula is cyclically illuminated with </w:t>
      </w:r>
      <w:r w:rsidR="00D72AA8" w:rsidRPr="007B7D08">
        <w:rPr>
          <w:rFonts w:cstheme="minorHAnsi"/>
          <w:sz w:val="24"/>
          <w:szCs w:val="24"/>
          <w:lang w:val="en-US"/>
        </w:rPr>
        <w:t xml:space="preserve">340 nm, 365 nm, and 380 nm wavelength light at a rate of 600 Hz. The ratio of the emitted fluorescence associated with the 340 nm and 380 nm excitation light correlates to the intracellular calcium after the trabecula has been loaded with </w:t>
      </w:r>
      <w:r w:rsidR="0075124D" w:rsidRPr="007B7D08">
        <w:rPr>
          <w:rFonts w:cstheme="minorHAnsi"/>
          <w:sz w:val="24"/>
          <w:szCs w:val="24"/>
          <w:lang w:val="en-US"/>
        </w:rPr>
        <w:t>Fura</w:t>
      </w:r>
      <w:r w:rsidR="00D72AA8" w:rsidRPr="007B7D08">
        <w:rPr>
          <w:rFonts w:cstheme="minorHAnsi"/>
          <w:sz w:val="24"/>
          <w:szCs w:val="24"/>
          <w:lang w:val="en-US"/>
        </w:rPr>
        <w:t xml:space="preserve">-2. As this measurement is a ratio, the effective measurement rate is 200 Hz. </w:t>
      </w:r>
      <w:r w:rsidR="00A608DE" w:rsidRPr="007B7D08">
        <w:rPr>
          <w:rFonts w:cstheme="minorHAnsi"/>
          <w:sz w:val="24"/>
          <w:szCs w:val="24"/>
          <w:lang w:val="en-US"/>
        </w:rPr>
        <w:t>The a</w:t>
      </w:r>
      <w:r w:rsidR="00D5272A" w:rsidRPr="007B7D08">
        <w:rPr>
          <w:rFonts w:cstheme="minorHAnsi"/>
          <w:sz w:val="24"/>
          <w:szCs w:val="24"/>
          <w:lang w:val="en-US"/>
        </w:rPr>
        <w:t xml:space="preserve">veraged </w:t>
      </w:r>
      <w:r w:rsidR="00A608DE" w:rsidRPr="007B7D08">
        <w:rPr>
          <w:rFonts w:cstheme="minorHAnsi"/>
          <w:sz w:val="24"/>
          <w:szCs w:val="24"/>
          <w:lang w:val="en-US"/>
        </w:rPr>
        <w:t>(</w:t>
      </w:r>
      <w:r w:rsidR="00A608DE" w:rsidRPr="007B7D08">
        <w:rPr>
          <w:rFonts w:cstheme="minorHAnsi"/>
          <w:i/>
          <w:iCs/>
          <w:sz w:val="24"/>
          <w:szCs w:val="24"/>
          <w:lang w:val="en-US"/>
        </w:rPr>
        <w:t>n</w:t>
      </w:r>
      <w:r w:rsidR="00A608DE" w:rsidRPr="007B7D08">
        <w:rPr>
          <w:rFonts w:cstheme="minorHAnsi"/>
          <w:sz w:val="24"/>
          <w:szCs w:val="24"/>
          <w:lang w:val="en-US"/>
        </w:rPr>
        <w:t xml:space="preserve"> = 10) </w:t>
      </w:r>
      <w:r w:rsidR="00D5272A" w:rsidRPr="007B7D08">
        <w:rPr>
          <w:rFonts w:cstheme="minorHAnsi"/>
          <w:sz w:val="24"/>
          <w:szCs w:val="24"/>
          <w:lang w:val="en-US"/>
        </w:rPr>
        <w:t>intracellular Ca</w:t>
      </w:r>
      <w:r w:rsidR="00D5272A" w:rsidRPr="007B7D08">
        <w:rPr>
          <w:rFonts w:cstheme="minorHAnsi"/>
          <w:sz w:val="24"/>
          <w:szCs w:val="24"/>
          <w:vertAlign w:val="superscript"/>
          <w:lang w:val="en-US"/>
        </w:rPr>
        <w:t>2+</w:t>
      </w:r>
      <w:r w:rsidR="00A608DE" w:rsidRPr="007B7D08">
        <w:rPr>
          <w:rFonts w:cstheme="minorHAnsi"/>
          <w:sz w:val="24"/>
          <w:szCs w:val="24"/>
          <w:lang w:val="en-US"/>
        </w:rPr>
        <w:t xml:space="preserve"> transients from</w:t>
      </w:r>
      <w:r w:rsidR="00D5272A" w:rsidRPr="007B7D08">
        <w:rPr>
          <w:rFonts w:cstheme="minorHAnsi"/>
          <w:sz w:val="24"/>
          <w:szCs w:val="24"/>
          <w:lang w:val="en-US"/>
        </w:rPr>
        <w:t xml:space="preserve"> each window are aligned with the region they were imaged (</w:t>
      </w:r>
      <w:r w:rsidR="0083255C" w:rsidRPr="007B7D08">
        <w:rPr>
          <w:rFonts w:cstheme="minorHAnsi"/>
          <w:b/>
          <w:bCs/>
          <w:sz w:val="24"/>
          <w:szCs w:val="24"/>
          <w:lang w:val="en-US"/>
        </w:rPr>
        <w:t xml:space="preserve">Figure </w:t>
      </w:r>
      <w:r w:rsidR="00D67D9A" w:rsidRPr="007B7D08">
        <w:rPr>
          <w:rFonts w:cstheme="minorHAnsi"/>
          <w:b/>
          <w:bCs/>
          <w:sz w:val="24"/>
          <w:szCs w:val="24"/>
          <w:lang w:val="en-US"/>
        </w:rPr>
        <w:t>8</w:t>
      </w:r>
      <w:r w:rsidR="00D5272A" w:rsidRPr="007B7D08">
        <w:rPr>
          <w:rFonts w:cstheme="minorHAnsi"/>
          <w:b/>
          <w:bCs/>
          <w:sz w:val="24"/>
          <w:szCs w:val="24"/>
          <w:lang w:val="en-US"/>
        </w:rPr>
        <w:t>B</w:t>
      </w:r>
      <w:r w:rsidR="00D5272A" w:rsidRPr="007B7D08">
        <w:rPr>
          <w:rFonts w:cstheme="minorHAnsi"/>
          <w:sz w:val="24"/>
          <w:szCs w:val="24"/>
          <w:lang w:val="en-US"/>
        </w:rPr>
        <w:t xml:space="preserve">). </w:t>
      </w:r>
      <w:r w:rsidR="00F61503" w:rsidRPr="007B7D08">
        <w:rPr>
          <w:rFonts w:cstheme="minorHAnsi"/>
          <w:sz w:val="24"/>
          <w:szCs w:val="24"/>
          <w:lang w:val="en-US"/>
        </w:rPr>
        <w:t xml:space="preserve">While the peak of the transients </w:t>
      </w:r>
      <w:proofErr w:type="gramStart"/>
      <w:r w:rsidR="00F61503" w:rsidRPr="007B7D08">
        <w:rPr>
          <w:rFonts w:cstheme="minorHAnsi"/>
          <w:sz w:val="24"/>
          <w:szCs w:val="24"/>
          <w:lang w:val="en-US"/>
        </w:rPr>
        <w:t>appear</w:t>
      </w:r>
      <w:proofErr w:type="gramEnd"/>
      <w:r w:rsidR="00F61503" w:rsidRPr="007B7D08">
        <w:rPr>
          <w:rFonts w:cstheme="minorHAnsi"/>
          <w:sz w:val="24"/>
          <w:szCs w:val="24"/>
          <w:lang w:val="en-US"/>
        </w:rPr>
        <w:t xml:space="preserve"> reasonably consistent, the diastolic [Ca</w:t>
      </w:r>
      <w:r w:rsidR="00F61503" w:rsidRPr="007B7D08">
        <w:rPr>
          <w:rFonts w:cstheme="minorHAnsi"/>
          <w:sz w:val="24"/>
          <w:szCs w:val="24"/>
          <w:vertAlign w:val="superscript"/>
          <w:lang w:val="en-US"/>
        </w:rPr>
        <w:t>2+</w:t>
      </w:r>
      <w:r w:rsidR="00F61503" w:rsidRPr="007B7D08">
        <w:rPr>
          <w:rFonts w:cstheme="minorHAnsi"/>
          <w:sz w:val="24"/>
          <w:szCs w:val="24"/>
          <w:lang w:val="en-US"/>
        </w:rPr>
        <w:t>]</w:t>
      </w:r>
      <w:r w:rsidR="00F61503" w:rsidRPr="007B7D08">
        <w:rPr>
          <w:rFonts w:cstheme="minorHAnsi"/>
          <w:sz w:val="24"/>
          <w:szCs w:val="24"/>
          <w:vertAlign w:val="superscript"/>
          <w:lang w:val="en-US"/>
        </w:rPr>
        <w:t xml:space="preserve"> </w:t>
      </w:r>
      <w:r w:rsidR="00F61503" w:rsidRPr="007B7D08">
        <w:rPr>
          <w:rFonts w:cstheme="minorHAnsi"/>
          <w:sz w:val="24"/>
          <w:szCs w:val="24"/>
          <w:lang w:val="en-US"/>
        </w:rPr>
        <w:t>is lower within the region between 900 </w:t>
      </w:r>
      <w:proofErr w:type="spellStart"/>
      <w:r w:rsidR="00F61503" w:rsidRPr="007B7D08">
        <w:rPr>
          <w:rFonts w:cstheme="minorHAnsi"/>
          <w:sz w:val="24"/>
          <w:szCs w:val="24"/>
          <w:lang w:val="en-US"/>
        </w:rPr>
        <w:t>μm</w:t>
      </w:r>
      <w:proofErr w:type="spellEnd"/>
      <w:r w:rsidR="00F61503" w:rsidRPr="007B7D08">
        <w:rPr>
          <w:rFonts w:cstheme="minorHAnsi"/>
          <w:sz w:val="24"/>
          <w:szCs w:val="24"/>
          <w:lang w:val="en-US"/>
        </w:rPr>
        <w:t xml:space="preserve"> and 1800 </w:t>
      </w:r>
      <w:proofErr w:type="spellStart"/>
      <w:r w:rsidR="00F61503" w:rsidRPr="007B7D08">
        <w:rPr>
          <w:rFonts w:cstheme="minorHAnsi"/>
          <w:sz w:val="24"/>
          <w:szCs w:val="24"/>
          <w:lang w:val="en-US"/>
        </w:rPr>
        <w:t>μm</w:t>
      </w:r>
      <w:proofErr w:type="spellEnd"/>
      <w:r w:rsidR="00F61503" w:rsidRPr="007B7D08">
        <w:rPr>
          <w:rFonts w:cstheme="minorHAnsi"/>
          <w:sz w:val="24"/>
          <w:szCs w:val="24"/>
          <w:lang w:val="en-US"/>
        </w:rPr>
        <w:t xml:space="preserve"> along the trabecula. </w:t>
      </w:r>
      <w:r w:rsidR="00CC0065" w:rsidRPr="007B7D08">
        <w:rPr>
          <w:rFonts w:cstheme="minorHAnsi"/>
          <w:sz w:val="24"/>
          <w:szCs w:val="24"/>
          <w:lang w:val="en-US"/>
        </w:rPr>
        <w:t xml:space="preserve">Similarly, the results of the displacement tracking (Figure </w:t>
      </w:r>
      <w:r w:rsidR="00D67D9A" w:rsidRPr="007B7D08">
        <w:rPr>
          <w:rFonts w:cstheme="minorHAnsi"/>
          <w:sz w:val="24"/>
          <w:szCs w:val="24"/>
          <w:lang w:val="en-US"/>
        </w:rPr>
        <w:t>8</w:t>
      </w:r>
      <w:r w:rsidR="00CC0065" w:rsidRPr="007B7D08">
        <w:rPr>
          <w:rFonts w:cstheme="minorHAnsi"/>
          <w:sz w:val="24"/>
          <w:szCs w:val="24"/>
          <w:lang w:val="en-US"/>
        </w:rPr>
        <w:t xml:space="preserve">C) and sarcomere length (Figure </w:t>
      </w:r>
      <w:r w:rsidR="00D67D9A" w:rsidRPr="007B7D08">
        <w:rPr>
          <w:rFonts w:cstheme="minorHAnsi"/>
          <w:sz w:val="24"/>
          <w:szCs w:val="24"/>
          <w:lang w:val="en-US"/>
        </w:rPr>
        <w:t>8</w:t>
      </w:r>
      <w:r w:rsidR="00CC0065" w:rsidRPr="007B7D08">
        <w:rPr>
          <w:rFonts w:cstheme="minorHAnsi"/>
          <w:sz w:val="24"/>
          <w:szCs w:val="24"/>
          <w:lang w:val="en-US"/>
        </w:rPr>
        <w:t xml:space="preserve">D) calculations also indicate the presence of regional variability. The </w:t>
      </w:r>
      <w:proofErr w:type="spellStart"/>
      <w:r w:rsidR="00CC0065" w:rsidRPr="007B7D08">
        <w:rPr>
          <w:rFonts w:cstheme="minorHAnsi"/>
          <w:sz w:val="24"/>
          <w:szCs w:val="24"/>
          <w:lang w:val="en-US"/>
        </w:rPr>
        <w:t>markerless</w:t>
      </w:r>
      <w:proofErr w:type="spellEnd"/>
      <w:r w:rsidR="00CC0065" w:rsidRPr="007B7D08">
        <w:rPr>
          <w:rFonts w:cstheme="minorHAnsi"/>
          <w:sz w:val="24"/>
          <w:szCs w:val="24"/>
          <w:lang w:val="en-US"/>
        </w:rPr>
        <w:t xml:space="preserve"> tracking technique used </w:t>
      </w:r>
      <w:proofErr w:type="gramStart"/>
      <w:r w:rsidR="00CC0065" w:rsidRPr="007B7D08">
        <w:rPr>
          <w:rFonts w:cstheme="minorHAnsi"/>
          <w:sz w:val="24"/>
          <w:szCs w:val="24"/>
          <w:lang w:val="en-US"/>
        </w:rPr>
        <w:t xml:space="preserve">is able </w:t>
      </w:r>
      <w:r w:rsidR="00CC0065" w:rsidRPr="007B7D08">
        <w:rPr>
          <w:rFonts w:cstheme="minorHAnsi"/>
          <w:sz w:val="24"/>
          <w:szCs w:val="24"/>
          <w:lang w:val="en-US"/>
        </w:rPr>
        <w:lastRenderedPageBreak/>
        <w:t>to</w:t>
      </w:r>
      <w:proofErr w:type="gramEnd"/>
      <w:r w:rsidR="00CC0065" w:rsidRPr="007B7D08">
        <w:rPr>
          <w:rFonts w:cstheme="minorHAnsi"/>
          <w:sz w:val="24"/>
          <w:szCs w:val="24"/>
          <w:lang w:val="en-US"/>
        </w:rPr>
        <w:t xml:space="preserve"> process the displacement of each pixel, given enough contrast. </w:t>
      </w:r>
      <w:r w:rsidR="00B66709" w:rsidRPr="007B7D08">
        <w:rPr>
          <w:rFonts w:cstheme="minorHAnsi"/>
          <w:sz w:val="24"/>
          <w:szCs w:val="24"/>
          <w:lang w:val="en-US"/>
        </w:rPr>
        <w:t xml:space="preserve">When mapping the distribution of sarcomere lengths in post, a cross-correlation area of 128 pixels by 128 pixels (~67 </w:t>
      </w:r>
      <w:proofErr w:type="spellStart"/>
      <w:r w:rsidR="00B66709" w:rsidRPr="007B7D08">
        <w:rPr>
          <w:rFonts w:cstheme="minorHAnsi"/>
          <w:sz w:val="24"/>
          <w:szCs w:val="24"/>
          <w:lang w:val="en-US"/>
        </w:rPr>
        <w:t>μm</w:t>
      </w:r>
      <w:proofErr w:type="spellEnd"/>
      <w:r w:rsidR="00B66709" w:rsidRPr="007B7D08">
        <w:rPr>
          <w:rFonts w:cstheme="minorHAnsi"/>
          <w:sz w:val="24"/>
          <w:szCs w:val="24"/>
          <w:lang w:val="en-US"/>
        </w:rPr>
        <w:t xml:space="preserve"> by 67 </w:t>
      </w:r>
      <w:proofErr w:type="spellStart"/>
      <w:r w:rsidR="00B66709" w:rsidRPr="007B7D08">
        <w:rPr>
          <w:rFonts w:cstheme="minorHAnsi"/>
          <w:sz w:val="24"/>
          <w:szCs w:val="24"/>
          <w:lang w:val="en-US"/>
        </w:rPr>
        <w:t>μm</w:t>
      </w:r>
      <w:proofErr w:type="spellEnd"/>
      <w:r w:rsidR="00B66709" w:rsidRPr="007B7D08">
        <w:rPr>
          <w:rFonts w:cstheme="minorHAnsi"/>
          <w:sz w:val="24"/>
          <w:szCs w:val="24"/>
          <w:lang w:val="en-US"/>
        </w:rPr>
        <w:t xml:space="preserve">) was used to calculate regional sarcomere length. This </w:t>
      </w:r>
      <w:r w:rsidR="00A9236A" w:rsidRPr="007B7D08">
        <w:rPr>
          <w:rFonts w:cstheme="minorHAnsi"/>
          <w:sz w:val="24"/>
          <w:szCs w:val="24"/>
          <w:lang w:val="en-US"/>
        </w:rPr>
        <w:t xml:space="preserve">area encapsulates </w:t>
      </w:r>
      <w:r w:rsidR="00B66709" w:rsidRPr="007B7D08">
        <w:rPr>
          <w:rFonts w:cstheme="minorHAnsi"/>
          <w:sz w:val="24"/>
          <w:szCs w:val="24"/>
          <w:lang w:val="en-US"/>
        </w:rPr>
        <w:t xml:space="preserve">approximately 29 sarcomeres when close </w:t>
      </w:r>
      <w:r w:rsidR="00A9236A" w:rsidRPr="007B7D08">
        <w:rPr>
          <w:rFonts w:cstheme="minorHAnsi"/>
          <w:sz w:val="24"/>
          <w:szCs w:val="24"/>
          <w:lang w:val="en-US"/>
        </w:rPr>
        <w:t xml:space="preserve">the sample is close </w:t>
      </w:r>
      <w:r w:rsidR="00B66709" w:rsidRPr="007B7D08">
        <w:rPr>
          <w:rFonts w:cstheme="minorHAnsi"/>
          <w:sz w:val="24"/>
          <w:szCs w:val="24"/>
          <w:lang w:val="en-US"/>
        </w:rPr>
        <w:t xml:space="preserve">to optimal sarcomere length. The step-size (in both </w:t>
      </w:r>
      <w:r w:rsidR="00A9236A" w:rsidRPr="007B7D08">
        <w:rPr>
          <w:rFonts w:cstheme="minorHAnsi"/>
          <w:sz w:val="24"/>
          <w:szCs w:val="24"/>
          <w:lang w:val="en-US"/>
        </w:rPr>
        <w:t xml:space="preserve">the </w:t>
      </w:r>
      <w:r w:rsidR="00B66709" w:rsidRPr="007B7D08">
        <w:rPr>
          <w:rFonts w:cstheme="minorHAnsi"/>
          <w:sz w:val="24"/>
          <w:szCs w:val="24"/>
          <w:lang w:val="en-US"/>
        </w:rPr>
        <w:t xml:space="preserve">x- and y-directions) between the centroid of each cross-correlation window was set to 50 pixels (~26 </w:t>
      </w:r>
      <w:proofErr w:type="spellStart"/>
      <w:r w:rsidR="00B66709" w:rsidRPr="007B7D08">
        <w:rPr>
          <w:rFonts w:cstheme="minorHAnsi"/>
          <w:sz w:val="24"/>
          <w:szCs w:val="24"/>
          <w:lang w:val="en-US"/>
        </w:rPr>
        <w:t>μm</w:t>
      </w:r>
      <w:proofErr w:type="spellEnd"/>
      <w:r w:rsidR="00B66709" w:rsidRPr="007B7D08">
        <w:rPr>
          <w:rFonts w:cstheme="minorHAnsi"/>
          <w:sz w:val="24"/>
          <w:szCs w:val="24"/>
          <w:lang w:val="en-US"/>
        </w:rPr>
        <w:t>) for processing these data. The</w:t>
      </w:r>
      <w:r w:rsidR="003C7D08" w:rsidRPr="007B7D08">
        <w:rPr>
          <w:rFonts w:cstheme="minorHAnsi"/>
          <w:sz w:val="24"/>
          <w:szCs w:val="24"/>
          <w:lang w:val="en-US"/>
        </w:rPr>
        <w:t xml:space="preserve"> suitability of sarcomere length estimates </w:t>
      </w:r>
      <w:proofErr w:type="gramStart"/>
      <w:r w:rsidR="003C7D08" w:rsidRPr="007B7D08">
        <w:rPr>
          <w:rFonts w:cstheme="minorHAnsi"/>
          <w:sz w:val="24"/>
          <w:szCs w:val="24"/>
          <w:lang w:val="en-US"/>
        </w:rPr>
        <w:t>were</w:t>
      </w:r>
      <w:proofErr w:type="gramEnd"/>
      <w:r w:rsidR="003C7D08" w:rsidRPr="007B7D08">
        <w:rPr>
          <w:rFonts w:cstheme="minorHAnsi"/>
          <w:sz w:val="24"/>
          <w:szCs w:val="24"/>
          <w:lang w:val="en-US"/>
        </w:rPr>
        <w:t xml:space="preserve"> tested based on the width and amplitude of the Gaussian fit to the FFT signal. These conditions were not met in the muscle region between 0 </w:t>
      </w:r>
      <w:proofErr w:type="spellStart"/>
      <w:r w:rsidR="003C7D08" w:rsidRPr="007B7D08">
        <w:rPr>
          <w:rFonts w:cstheme="minorHAnsi"/>
          <w:sz w:val="24"/>
          <w:szCs w:val="24"/>
          <w:lang w:val="en-US"/>
        </w:rPr>
        <w:t>μm</w:t>
      </w:r>
      <w:proofErr w:type="spellEnd"/>
      <w:r w:rsidR="003C7D08" w:rsidRPr="007B7D08">
        <w:rPr>
          <w:rFonts w:cstheme="minorHAnsi"/>
          <w:sz w:val="24"/>
          <w:szCs w:val="24"/>
          <w:lang w:val="en-US"/>
        </w:rPr>
        <w:t xml:space="preserve"> and 500 </w:t>
      </w:r>
      <w:proofErr w:type="spellStart"/>
      <w:r w:rsidR="003C7D08" w:rsidRPr="007B7D08">
        <w:rPr>
          <w:rFonts w:cstheme="minorHAnsi"/>
          <w:sz w:val="24"/>
          <w:szCs w:val="24"/>
          <w:lang w:val="en-US"/>
        </w:rPr>
        <w:t>μm</w:t>
      </w:r>
      <w:proofErr w:type="spellEnd"/>
      <w:r w:rsidR="003C7D08" w:rsidRPr="007B7D08">
        <w:rPr>
          <w:rFonts w:cstheme="minorHAnsi"/>
          <w:sz w:val="24"/>
          <w:szCs w:val="24"/>
          <w:lang w:val="en-US"/>
        </w:rPr>
        <w:t xml:space="preserve"> so no sarcomere length information could be computed there. Given the</w:t>
      </w:r>
      <w:r w:rsidR="00052D83" w:rsidRPr="007B7D08">
        <w:rPr>
          <w:rFonts w:cstheme="minorHAnsi"/>
          <w:sz w:val="24"/>
          <w:szCs w:val="24"/>
          <w:lang w:val="en-US"/>
        </w:rPr>
        <w:t xml:space="preserve"> associated</w:t>
      </w:r>
      <w:r w:rsidR="003C7D08" w:rsidRPr="007B7D08">
        <w:rPr>
          <w:rFonts w:cstheme="minorHAnsi"/>
          <w:sz w:val="24"/>
          <w:szCs w:val="24"/>
          <w:lang w:val="en-US"/>
        </w:rPr>
        <w:t xml:space="preserve"> displacement</w:t>
      </w:r>
      <w:r w:rsidR="00052D83" w:rsidRPr="007B7D08">
        <w:rPr>
          <w:rFonts w:cstheme="minorHAnsi"/>
          <w:sz w:val="24"/>
          <w:szCs w:val="24"/>
          <w:lang w:val="en-US"/>
        </w:rPr>
        <w:t>s</w:t>
      </w:r>
      <w:r w:rsidR="003C7D08" w:rsidRPr="007B7D08">
        <w:rPr>
          <w:rFonts w:cstheme="minorHAnsi"/>
          <w:sz w:val="24"/>
          <w:szCs w:val="24"/>
          <w:lang w:val="en-US"/>
        </w:rPr>
        <w:t xml:space="preserve">, it is likely that the sarcomeres in this region elongated during the contractile phase. In keeping with this speculation, the average sarcomere lengths on the right-hand side of the trabecula shorten during that period. </w:t>
      </w:r>
      <w:r w:rsidR="00D9263C" w:rsidRPr="007B7D08">
        <w:rPr>
          <w:rFonts w:cstheme="minorHAnsi"/>
          <w:sz w:val="24"/>
          <w:szCs w:val="24"/>
          <w:lang w:val="en-US"/>
        </w:rPr>
        <w:t>By combining the information provided by each of the panels it appears</w:t>
      </w:r>
      <w:r w:rsidR="00A63085" w:rsidRPr="007B7D08">
        <w:rPr>
          <w:rFonts w:cstheme="minorHAnsi"/>
          <w:sz w:val="24"/>
          <w:szCs w:val="24"/>
          <w:lang w:val="en-US"/>
        </w:rPr>
        <w:t xml:space="preserve"> that the region with the largest cross-sectional area does not produce the most significant force. On the assumption that the regional variation of Ca</w:t>
      </w:r>
      <w:r w:rsidR="00A63085" w:rsidRPr="007B7D08">
        <w:rPr>
          <w:rFonts w:cstheme="minorHAnsi"/>
          <w:sz w:val="24"/>
          <w:szCs w:val="24"/>
          <w:vertAlign w:val="superscript"/>
          <w:lang w:val="en-US"/>
        </w:rPr>
        <w:t>2+</w:t>
      </w:r>
      <w:r w:rsidR="00A63085" w:rsidRPr="007B7D08">
        <w:rPr>
          <w:rFonts w:cstheme="minorHAnsi"/>
          <w:sz w:val="24"/>
          <w:szCs w:val="24"/>
          <w:lang w:val="en-US"/>
        </w:rPr>
        <w:t xml:space="preserve"> transients </w:t>
      </w:r>
      <w:proofErr w:type="gramStart"/>
      <w:r w:rsidR="00A63085" w:rsidRPr="007B7D08">
        <w:rPr>
          <w:rFonts w:cstheme="minorHAnsi"/>
          <w:sz w:val="24"/>
          <w:szCs w:val="24"/>
          <w:lang w:val="en-US"/>
        </w:rPr>
        <w:t>has</w:t>
      </w:r>
      <w:proofErr w:type="gramEnd"/>
      <w:r w:rsidR="00A63085" w:rsidRPr="007B7D08">
        <w:rPr>
          <w:rFonts w:cstheme="minorHAnsi"/>
          <w:sz w:val="24"/>
          <w:szCs w:val="24"/>
          <w:lang w:val="en-US"/>
        </w:rPr>
        <w:t xml:space="preserve"> an approximately smooth gradient, </w:t>
      </w:r>
      <w:r w:rsidR="0083255C" w:rsidRPr="007B7D08">
        <w:rPr>
          <w:rFonts w:cstheme="minorHAnsi"/>
          <w:b/>
          <w:bCs/>
          <w:sz w:val="24"/>
          <w:szCs w:val="24"/>
          <w:lang w:val="en-US"/>
        </w:rPr>
        <w:t xml:space="preserve">Figure </w:t>
      </w:r>
      <w:r w:rsidR="00D67D9A" w:rsidRPr="007B7D08">
        <w:rPr>
          <w:rFonts w:cstheme="minorHAnsi"/>
          <w:b/>
          <w:bCs/>
          <w:sz w:val="24"/>
          <w:szCs w:val="24"/>
          <w:lang w:val="en-US"/>
        </w:rPr>
        <w:t>8</w:t>
      </w:r>
      <w:r w:rsidR="00D9263C" w:rsidRPr="007B7D08">
        <w:rPr>
          <w:rFonts w:cstheme="minorHAnsi"/>
          <w:b/>
          <w:bCs/>
          <w:sz w:val="24"/>
          <w:szCs w:val="24"/>
          <w:lang w:val="en-US"/>
        </w:rPr>
        <w:t xml:space="preserve">B </w:t>
      </w:r>
      <w:r w:rsidR="00A63085" w:rsidRPr="007B7D08">
        <w:rPr>
          <w:rFonts w:cstheme="minorHAnsi"/>
          <w:sz w:val="24"/>
          <w:szCs w:val="24"/>
          <w:lang w:val="en-US"/>
        </w:rPr>
        <w:t>indicates that the largest amplitude Ca</w:t>
      </w:r>
      <w:r w:rsidR="00A63085" w:rsidRPr="007B7D08">
        <w:rPr>
          <w:rFonts w:cstheme="minorHAnsi"/>
          <w:sz w:val="24"/>
          <w:szCs w:val="24"/>
          <w:vertAlign w:val="superscript"/>
          <w:lang w:val="en-US"/>
        </w:rPr>
        <w:t>2+</w:t>
      </w:r>
      <w:r w:rsidR="00A63085" w:rsidRPr="007B7D08">
        <w:rPr>
          <w:rFonts w:cstheme="minorHAnsi"/>
          <w:sz w:val="24"/>
          <w:szCs w:val="24"/>
          <w:lang w:val="en-US"/>
        </w:rPr>
        <w:t xml:space="preserve"> transient occurs somewhere between </w:t>
      </w:r>
      <w:r w:rsidR="00FC3CC9" w:rsidRPr="007B7D08">
        <w:rPr>
          <w:rFonts w:cstheme="minorHAnsi"/>
          <w:sz w:val="24"/>
          <w:szCs w:val="24"/>
          <w:lang w:val="en-US"/>
        </w:rPr>
        <w:t>1300 </w:t>
      </w:r>
      <w:proofErr w:type="spellStart"/>
      <w:r w:rsidR="00A63085" w:rsidRPr="007B7D08">
        <w:rPr>
          <w:rFonts w:cstheme="minorHAnsi"/>
          <w:sz w:val="24"/>
          <w:szCs w:val="24"/>
          <w:lang w:val="en-US"/>
        </w:rPr>
        <w:t>μm</w:t>
      </w:r>
      <w:proofErr w:type="spellEnd"/>
      <w:r w:rsidR="00A63085" w:rsidRPr="007B7D08">
        <w:rPr>
          <w:rFonts w:cstheme="minorHAnsi"/>
          <w:sz w:val="24"/>
          <w:szCs w:val="24"/>
          <w:lang w:val="en-US"/>
        </w:rPr>
        <w:t xml:space="preserve"> and </w:t>
      </w:r>
      <w:r w:rsidR="00FC3CC9" w:rsidRPr="007B7D08">
        <w:rPr>
          <w:rFonts w:cstheme="minorHAnsi"/>
          <w:sz w:val="24"/>
          <w:szCs w:val="24"/>
          <w:lang w:val="en-US"/>
        </w:rPr>
        <w:t>1600 </w:t>
      </w:r>
      <w:proofErr w:type="spellStart"/>
      <w:r w:rsidR="00A63085" w:rsidRPr="007B7D08">
        <w:rPr>
          <w:rFonts w:cstheme="minorHAnsi"/>
          <w:sz w:val="24"/>
          <w:szCs w:val="24"/>
          <w:lang w:val="en-US"/>
        </w:rPr>
        <w:t>μm</w:t>
      </w:r>
      <w:proofErr w:type="spellEnd"/>
      <w:r w:rsidR="00A63085" w:rsidRPr="007B7D08">
        <w:rPr>
          <w:rFonts w:cstheme="minorHAnsi"/>
          <w:sz w:val="24"/>
          <w:szCs w:val="24"/>
          <w:lang w:val="en-US"/>
        </w:rPr>
        <w:t xml:space="preserve"> along the trabecula. The displacement map indicates that the region that undergoes the least motion aligns well with the peak Ca</w:t>
      </w:r>
      <w:r w:rsidR="00A63085" w:rsidRPr="007B7D08">
        <w:rPr>
          <w:rFonts w:cstheme="minorHAnsi"/>
          <w:sz w:val="24"/>
          <w:szCs w:val="24"/>
          <w:vertAlign w:val="superscript"/>
          <w:lang w:val="en-US"/>
        </w:rPr>
        <w:t>2+</w:t>
      </w:r>
      <w:r w:rsidR="00A63085" w:rsidRPr="007B7D08">
        <w:rPr>
          <w:rFonts w:cstheme="minorHAnsi"/>
          <w:sz w:val="24"/>
          <w:szCs w:val="24"/>
          <w:lang w:val="en-US"/>
        </w:rPr>
        <w:t xml:space="preserve"> transient. However, this region has the smallest cross-sectional areas of the sample. With these data in mind, one could infer that this region generated the most </w:t>
      </w:r>
      <w:r w:rsidR="0095288D" w:rsidRPr="007B7D08">
        <w:rPr>
          <w:rFonts w:cstheme="minorHAnsi"/>
          <w:sz w:val="24"/>
          <w:szCs w:val="24"/>
          <w:lang w:val="en-US"/>
        </w:rPr>
        <w:t>stress</w:t>
      </w:r>
      <w:r w:rsidR="00A63085" w:rsidRPr="007B7D08">
        <w:rPr>
          <w:rFonts w:cstheme="minorHAnsi"/>
          <w:sz w:val="24"/>
          <w:szCs w:val="24"/>
          <w:lang w:val="en-US"/>
        </w:rPr>
        <w:t>.</w:t>
      </w:r>
    </w:p>
    <w:p w14:paraId="5A0DE933" w14:textId="77777777" w:rsidR="00073394" w:rsidRPr="007B7D08" w:rsidRDefault="00073394" w:rsidP="00FC6784">
      <w:pPr>
        <w:spacing w:after="0" w:line="240" w:lineRule="auto"/>
        <w:jc w:val="both"/>
        <w:rPr>
          <w:rFonts w:cstheme="minorHAnsi"/>
          <w:sz w:val="24"/>
          <w:szCs w:val="24"/>
          <w:lang w:val="en-US"/>
        </w:rPr>
      </w:pPr>
    </w:p>
    <w:p w14:paraId="4B63ED99" w14:textId="0412A343" w:rsidR="00482E79" w:rsidRPr="007B7D08" w:rsidRDefault="00073394" w:rsidP="00FC6784">
      <w:pPr>
        <w:spacing w:after="0" w:line="240" w:lineRule="auto"/>
        <w:jc w:val="both"/>
        <w:rPr>
          <w:rFonts w:cstheme="minorHAnsi"/>
          <w:sz w:val="24"/>
          <w:szCs w:val="24"/>
          <w:lang w:val="en-US"/>
        </w:rPr>
      </w:pPr>
      <w:r w:rsidRPr="007B7D08">
        <w:rPr>
          <w:rFonts w:cstheme="minorHAnsi"/>
          <w:b/>
          <w:sz w:val="24"/>
          <w:szCs w:val="24"/>
          <w:lang w:val="en-US"/>
        </w:rPr>
        <w:t>FIGURE LEGENDS</w:t>
      </w:r>
      <w:bookmarkStart w:id="15" w:name="_Ref64536282"/>
    </w:p>
    <w:p w14:paraId="26145EFD" w14:textId="584E9B23" w:rsidR="00826CAC" w:rsidRPr="007B7D08" w:rsidRDefault="00B02BB2" w:rsidP="00FC6784">
      <w:pPr>
        <w:pStyle w:val="Caption"/>
        <w:spacing w:after="0"/>
        <w:jc w:val="both"/>
        <w:rPr>
          <w:rFonts w:cstheme="minorHAnsi"/>
          <w:i w:val="0"/>
          <w:color w:val="auto"/>
          <w:sz w:val="24"/>
          <w:szCs w:val="24"/>
          <w:lang w:val="en-US"/>
        </w:rPr>
      </w:pPr>
      <w:r w:rsidRPr="007B7D08">
        <w:rPr>
          <w:rFonts w:cstheme="minorHAnsi"/>
          <w:b/>
          <w:i w:val="0"/>
          <w:color w:val="auto"/>
          <w:sz w:val="24"/>
          <w:szCs w:val="24"/>
          <w:lang w:val="en-US"/>
        </w:rPr>
        <w:t>Figure</w:t>
      </w:r>
      <w:bookmarkEnd w:id="15"/>
      <w:r w:rsidR="0083255C" w:rsidRPr="007B7D08">
        <w:rPr>
          <w:rFonts w:cstheme="minorHAnsi"/>
          <w:b/>
          <w:i w:val="0"/>
          <w:color w:val="auto"/>
          <w:sz w:val="24"/>
          <w:szCs w:val="24"/>
          <w:lang w:val="en-US"/>
        </w:rPr>
        <w:t xml:space="preserve"> 1</w:t>
      </w:r>
      <w:r w:rsidR="00073394" w:rsidRPr="007B7D08">
        <w:rPr>
          <w:rFonts w:cstheme="minorHAnsi"/>
          <w:b/>
          <w:i w:val="0"/>
          <w:color w:val="auto"/>
          <w:sz w:val="24"/>
          <w:szCs w:val="24"/>
          <w:lang w:val="en-US"/>
        </w:rPr>
        <w:t>:</w:t>
      </w:r>
      <w:r w:rsidRPr="007B7D08">
        <w:rPr>
          <w:rFonts w:cstheme="minorHAnsi"/>
          <w:b/>
          <w:i w:val="0"/>
          <w:color w:val="auto"/>
          <w:sz w:val="24"/>
          <w:szCs w:val="24"/>
          <w:lang w:val="en-US"/>
        </w:rPr>
        <w:t xml:space="preserve"> </w:t>
      </w:r>
      <w:r w:rsidR="00865978" w:rsidRPr="007B7D08">
        <w:rPr>
          <w:rFonts w:cstheme="minorHAnsi"/>
          <w:b/>
          <w:i w:val="0"/>
          <w:color w:val="auto"/>
          <w:sz w:val="24"/>
          <w:szCs w:val="24"/>
          <w:lang w:val="en-US"/>
        </w:rPr>
        <w:t xml:space="preserve">Annotated image of the </w:t>
      </w:r>
      <w:proofErr w:type="spellStart"/>
      <w:r w:rsidR="00865978" w:rsidRPr="007B7D08">
        <w:rPr>
          <w:rFonts w:cstheme="minorHAnsi"/>
          <w:b/>
          <w:i w:val="0"/>
          <w:color w:val="auto"/>
          <w:sz w:val="24"/>
          <w:szCs w:val="24"/>
          <w:lang w:val="en-US"/>
        </w:rPr>
        <w:t>cardiomyometer</w:t>
      </w:r>
      <w:proofErr w:type="spellEnd"/>
      <w:r w:rsidR="00865978" w:rsidRPr="007B7D08">
        <w:rPr>
          <w:rFonts w:cstheme="minorHAnsi"/>
          <w:b/>
          <w:i w:val="0"/>
          <w:color w:val="auto"/>
          <w:sz w:val="24"/>
          <w:szCs w:val="24"/>
          <w:lang w:val="en-US"/>
        </w:rPr>
        <w:t xml:space="preserve">. </w:t>
      </w:r>
      <w:r w:rsidR="00826CAC" w:rsidRPr="007B7D08">
        <w:rPr>
          <w:rFonts w:cstheme="minorHAnsi"/>
          <w:i w:val="0"/>
          <w:color w:val="auto"/>
          <w:sz w:val="24"/>
          <w:szCs w:val="24"/>
          <w:lang w:val="en-US"/>
        </w:rPr>
        <w:t xml:space="preserve">Each of the main optical components </w:t>
      </w:r>
      <w:r w:rsidR="005B4599" w:rsidRPr="007B7D08">
        <w:rPr>
          <w:rFonts w:cstheme="minorHAnsi"/>
          <w:i w:val="0"/>
          <w:color w:val="auto"/>
          <w:sz w:val="24"/>
          <w:szCs w:val="24"/>
          <w:lang w:val="en-US"/>
        </w:rPr>
        <w:t>is</w:t>
      </w:r>
      <w:r w:rsidR="00826CAC" w:rsidRPr="007B7D08">
        <w:rPr>
          <w:rFonts w:cstheme="minorHAnsi"/>
          <w:i w:val="0"/>
          <w:color w:val="auto"/>
          <w:sz w:val="24"/>
          <w:szCs w:val="24"/>
          <w:lang w:val="en-US"/>
        </w:rPr>
        <w:t xml:space="preserve"> outlined. The inset contains a close-up</w:t>
      </w:r>
      <w:r w:rsidR="004C1785" w:rsidRPr="007B7D08">
        <w:rPr>
          <w:rFonts w:cstheme="minorHAnsi"/>
          <w:i w:val="0"/>
          <w:color w:val="auto"/>
          <w:sz w:val="24"/>
          <w:szCs w:val="24"/>
          <w:lang w:val="en-US"/>
        </w:rPr>
        <w:t xml:space="preserve">, </w:t>
      </w:r>
      <w:r w:rsidR="00B22560" w:rsidRPr="007B7D08">
        <w:rPr>
          <w:rFonts w:cstheme="minorHAnsi"/>
          <w:i w:val="0"/>
          <w:color w:val="auto"/>
          <w:sz w:val="24"/>
          <w:szCs w:val="24"/>
          <w:lang w:val="en-US"/>
        </w:rPr>
        <w:t>rear-</w:t>
      </w:r>
      <w:r w:rsidR="004C1785" w:rsidRPr="007B7D08">
        <w:rPr>
          <w:rFonts w:cstheme="minorHAnsi"/>
          <w:i w:val="0"/>
          <w:color w:val="auto"/>
          <w:sz w:val="24"/>
          <w:szCs w:val="24"/>
          <w:lang w:val="en-US"/>
        </w:rPr>
        <w:t>view,</w:t>
      </w:r>
      <w:r w:rsidR="00826CAC" w:rsidRPr="007B7D08">
        <w:rPr>
          <w:rFonts w:cstheme="minorHAnsi"/>
          <w:i w:val="0"/>
          <w:color w:val="auto"/>
          <w:sz w:val="24"/>
          <w:szCs w:val="24"/>
          <w:lang w:val="en-US"/>
        </w:rPr>
        <w:t xml:space="preserve"> of the microscope objective</w:t>
      </w:r>
      <w:r w:rsidR="00F857B5" w:rsidRPr="007B7D08">
        <w:rPr>
          <w:rFonts w:cstheme="minorHAnsi"/>
          <w:i w:val="0"/>
          <w:color w:val="auto"/>
          <w:sz w:val="24"/>
          <w:szCs w:val="24"/>
          <w:lang w:val="en-US"/>
        </w:rPr>
        <w:t xml:space="preserve"> </w:t>
      </w:r>
      <w:r w:rsidR="00F857B5" w:rsidRPr="007B7D08">
        <w:rPr>
          <w:rFonts w:cstheme="minorHAnsi"/>
          <w:color w:val="auto"/>
          <w:sz w:val="24"/>
          <w:szCs w:val="24"/>
          <w:lang w:val="en-US"/>
        </w:rPr>
        <w:t>in situ</w:t>
      </w:r>
      <w:r w:rsidR="005B4599" w:rsidRPr="007B7D08">
        <w:rPr>
          <w:rFonts w:cstheme="minorHAnsi"/>
          <w:i w:val="0"/>
          <w:color w:val="auto"/>
          <w:sz w:val="24"/>
          <w:szCs w:val="24"/>
          <w:lang w:val="en-US"/>
        </w:rPr>
        <w:t xml:space="preserve">, </w:t>
      </w:r>
      <w:r w:rsidR="004C1785" w:rsidRPr="007B7D08">
        <w:rPr>
          <w:rFonts w:cstheme="minorHAnsi"/>
          <w:i w:val="0"/>
          <w:color w:val="auto"/>
          <w:sz w:val="24"/>
          <w:szCs w:val="24"/>
          <w:lang w:val="en-US"/>
        </w:rPr>
        <w:t>below the measurement chamber.</w:t>
      </w:r>
      <w:r w:rsidR="00F360E9" w:rsidRPr="007B7D08">
        <w:rPr>
          <w:rFonts w:cstheme="minorHAnsi"/>
          <w:i w:val="0"/>
          <w:color w:val="auto"/>
          <w:sz w:val="24"/>
          <w:szCs w:val="24"/>
          <w:lang w:val="en-US"/>
        </w:rPr>
        <w:t xml:space="preserve"> </w:t>
      </w:r>
    </w:p>
    <w:p w14:paraId="754901CB" w14:textId="77777777" w:rsidR="00073394" w:rsidRPr="007B7D08" w:rsidRDefault="00073394" w:rsidP="00FC6784">
      <w:pPr>
        <w:pStyle w:val="Caption"/>
        <w:spacing w:after="0"/>
        <w:jc w:val="both"/>
        <w:rPr>
          <w:rFonts w:cstheme="minorHAnsi"/>
          <w:b/>
          <w:i w:val="0"/>
          <w:color w:val="auto"/>
          <w:sz w:val="24"/>
          <w:szCs w:val="24"/>
          <w:lang w:val="en-US"/>
        </w:rPr>
      </w:pPr>
    </w:p>
    <w:p w14:paraId="3151D570" w14:textId="7C38192D" w:rsidR="009F2D92" w:rsidRPr="007B7D08" w:rsidRDefault="00865978" w:rsidP="00FC6784">
      <w:pPr>
        <w:pStyle w:val="Caption"/>
        <w:spacing w:after="0"/>
        <w:jc w:val="both"/>
        <w:rPr>
          <w:rFonts w:cstheme="minorHAnsi"/>
          <w:i w:val="0"/>
          <w:color w:val="auto"/>
          <w:sz w:val="24"/>
          <w:szCs w:val="24"/>
          <w:lang w:val="en-US"/>
        </w:rPr>
      </w:pPr>
      <w:r w:rsidRPr="007B7D08">
        <w:rPr>
          <w:rFonts w:cstheme="minorHAnsi"/>
          <w:b/>
          <w:i w:val="0"/>
          <w:color w:val="auto"/>
          <w:sz w:val="24"/>
          <w:szCs w:val="24"/>
          <w:lang w:val="en-US"/>
        </w:rPr>
        <w:t>Figure 2</w:t>
      </w:r>
      <w:r w:rsidR="00073394" w:rsidRPr="007B7D08">
        <w:rPr>
          <w:rFonts w:cstheme="minorHAnsi"/>
          <w:b/>
          <w:i w:val="0"/>
          <w:color w:val="auto"/>
          <w:sz w:val="24"/>
          <w:szCs w:val="24"/>
          <w:lang w:val="en-US"/>
        </w:rPr>
        <w:t>:</w:t>
      </w:r>
      <w:r w:rsidRPr="007B7D08">
        <w:rPr>
          <w:rFonts w:cstheme="minorHAnsi"/>
          <w:b/>
          <w:i w:val="0"/>
          <w:color w:val="auto"/>
          <w:sz w:val="24"/>
          <w:szCs w:val="24"/>
          <w:lang w:val="en-US"/>
        </w:rPr>
        <w:t xml:space="preserve"> </w:t>
      </w:r>
      <w:r w:rsidR="00B02BB2" w:rsidRPr="007B7D08">
        <w:rPr>
          <w:rFonts w:cstheme="minorHAnsi"/>
          <w:b/>
          <w:i w:val="0"/>
          <w:color w:val="auto"/>
          <w:sz w:val="24"/>
          <w:szCs w:val="24"/>
          <w:lang w:val="en-US"/>
        </w:rPr>
        <w:t>Optical pathway</w:t>
      </w:r>
      <w:r w:rsidR="009D3683" w:rsidRPr="007B7D08">
        <w:rPr>
          <w:rFonts w:cstheme="minorHAnsi"/>
          <w:b/>
          <w:i w:val="0"/>
          <w:color w:val="auto"/>
          <w:sz w:val="24"/>
          <w:szCs w:val="24"/>
          <w:lang w:val="en-US"/>
        </w:rPr>
        <w:t xml:space="preserve"> for simultaneous brightfield and fluorescence microscopy</w:t>
      </w:r>
      <w:r w:rsidR="00632F0B" w:rsidRPr="007B7D08">
        <w:rPr>
          <w:rFonts w:cstheme="minorHAnsi"/>
          <w:b/>
          <w:i w:val="0"/>
          <w:color w:val="auto"/>
          <w:sz w:val="24"/>
          <w:szCs w:val="24"/>
          <w:lang w:val="en-US"/>
        </w:rPr>
        <w:t>.</w:t>
      </w:r>
      <w:r w:rsidR="00DF4FED" w:rsidRPr="007B7D08">
        <w:rPr>
          <w:rFonts w:cstheme="minorHAnsi"/>
          <w:b/>
          <w:i w:val="0"/>
          <w:color w:val="auto"/>
          <w:sz w:val="24"/>
          <w:szCs w:val="24"/>
          <w:lang w:val="en-US"/>
        </w:rPr>
        <w:t xml:space="preserve"> </w:t>
      </w:r>
      <w:bookmarkStart w:id="16" w:name="_Ref64536482"/>
      <w:r w:rsidR="00BB36F7" w:rsidRPr="007B7D08">
        <w:rPr>
          <w:rFonts w:cstheme="minorHAnsi"/>
          <w:i w:val="0"/>
          <w:color w:val="auto"/>
          <w:sz w:val="24"/>
          <w:szCs w:val="24"/>
          <w:lang w:val="en-US"/>
        </w:rPr>
        <w:t xml:space="preserve">The illumination source for the fluorescence microscope is a Xenon arc lamp, the output of which cyclically switches between </w:t>
      </w:r>
      <w:r w:rsidR="002F124C" w:rsidRPr="007B7D08">
        <w:rPr>
          <w:rFonts w:cstheme="minorHAnsi"/>
          <w:i w:val="0"/>
          <w:color w:val="auto"/>
          <w:sz w:val="24"/>
          <w:szCs w:val="24"/>
          <w:lang w:val="en-US"/>
        </w:rPr>
        <w:t>340 </w:t>
      </w:r>
      <w:r w:rsidR="00BB36F7" w:rsidRPr="007B7D08">
        <w:rPr>
          <w:rFonts w:cstheme="minorHAnsi"/>
          <w:i w:val="0"/>
          <w:color w:val="auto"/>
          <w:sz w:val="24"/>
          <w:szCs w:val="24"/>
          <w:lang w:val="en-US"/>
        </w:rPr>
        <w:t xml:space="preserve">nm, </w:t>
      </w:r>
      <w:r w:rsidR="002F124C" w:rsidRPr="007B7D08">
        <w:rPr>
          <w:rFonts w:cstheme="minorHAnsi"/>
          <w:i w:val="0"/>
          <w:color w:val="auto"/>
          <w:sz w:val="24"/>
          <w:szCs w:val="24"/>
          <w:lang w:val="en-US"/>
        </w:rPr>
        <w:t>365 </w:t>
      </w:r>
      <w:r w:rsidR="00BB36F7" w:rsidRPr="007B7D08">
        <w:rPr>
          <w:rFonts w:cstheme="minorHAnsi"/>
          <w:i w:val="0"/>
          <w:color w:val="auto"/>
          <w:sz w:val="24"/>
          <w:szCs w:val="24"/>
          <w:lang w:val="en-US"/>
        </w:rPr>
        <w:t xml:space="preserve">nm, and </w:t>
      </w:r>
      <w:r w:rsidR="002F124C" w:rsidRPr="007B7D08">
        <w:rPr>
          <w:rFonts w:cstheme="minorHAnsi"/>
          <w:i w:val="0"/>
          <w:color w:val="auto"/>
          <w:sz w:val="24"/>
          <w:szCs w:val="24"/>
          <w:lang w:val="en-US"/>
        </w:rPr>
        <w:t>380 </w:t>
      </w:r>
      <w:r w:rsidR="00BB36F7" w:rsidRPr="007B7D08">
        <w:rPr>
          <w:rFonts w:cstheme="minorHAnsi"/>
          <w:i w:val="0"/>
          <w:color w:val="auto"/>
          <w:sz w:val="24"/>
          <w:szCs w:val="24"/>
          <w:lang w:val="en-US"/>
        </w:rPr>
        <w:t xml:space="preserve">nm light. The arc lamp output path contains a dichroic mirror with a cut-off wavelength of </w:t>
      </w:r>
      <w:r w:rsidR="002F124C" w:rsidRPr="007B7D08">
        <w:rPr>
          <w:rFonts w:cstheme="minorHAnsi"/>
          <w:i w:val="0"/>
          <w:color w:val="auto"/>
          <w:sz w:val="24"/>
          <w:szCs w:val="24"/>
          <w:lang w:val="en-US"/>
        </w:rPr>
        <w:t>409 </w:t>
      </w:r>
      <w:r w:rsidR="00BB36F7" w:rsidRPr="007B7D08">
        <w:rPr>
          <w:rFonts w:cstheme="minorHAnsi"/>
          <w:i w:val="0"/>
          <w:color w:val="auto"/>
          <w:sz w:val="24"/>
          <w:szCs w:val="24"/>
          <w:lang w:val="en-US"/>
        </w:rPr>
        <w:t xml:space="preserve">nm that reflects the UV light onto a mirror that directs the light into a fluorescence microscope objective. The lens focuses the excitation light onto the sample and collects the emitted light, which has a longer wavelength of </w:t>
      </w:r>
      <w:r w:rsidR="002F124C" w:rsidRPr="007B7D08">
        <w:rPr>
          <w:rFonts w:cstheme="minorHAnsi"/>
          <w:i w:val="0"/>
          <w:color w:val="auto"/>
          <w:sz w:val="24"/>
          <w:szCs w:val="24"/>
          <w:lang w:val="en-US"/>
        </w:rPr>
        <w:t>510 </w:t>
      </w:r>
      <w:r w:rsidR="00BB36F7" w:rsidRPr="007B7D08">
        <w:rPr>
          <w:rFonts w:cstheme="minorHAnsi"/>
          <w:i w:val="0"/>
          <w:color w:val="auto"/>
          <w:sz w:val="24"/>
          <w:szCs w:val="24"/>
          <w:lang w:val="en-US"/>
        </w:rPr>
        <w:t>nm. This emitted light pass</w:t>
      </w:r>
      <w:r w:rsidR="00F857B5" w:rsidRPr="007B7D08">
        <w:rPr>
          <w:rFonts w:cstheme="minorHAnsi"/>
          <w:i w:val="0"/>
          <w:color w:val="auto"/>
          <w:sz w:val="24"/>
          <w:szCs w:val="24"/>
          <w:lang w:val="en-US"/>
        </w:rPr>
        <w:t>es</w:t>
      </w:r>
      <w:r w:rsidR="00BB36F7" w:rsidRPr="007B7D08">
        <w:rPr>
          <w:rFonts w:cstheme="minorHAnsi"/>
          <w:i w:val="0"/>
          <w:color w:val="auto"/>
          <w:sz w:val="24"/>
          <w:szCs w:val="24"/>
          <w:lang w:val="en-US"/>
        </w:rPr>
        <w:t xml:space="preserve"> through the first dichroic</w:t>
      </w:r>
      <w:r w:rsidR="00FD2D7D" w:rsidRPr="007B7D08">
        <w:rPr>
          <w:rFonts w:cstheme="minorHAnsi"/>
          <w:i w:val="0"/>
          <w:color w:val="auto"/>
          <w:sz w:val="24"/>
          <w:szCs w:val="24"/>
          <w:lang w:val="en-US"/>
        </w:rPr>
        <w:t xml:space="preserve"> mirror</w:t>
      </w:r>
      <w:r w:rsidR="00BB36F7" w:rsidRPr="007B7D08">
        <w:rPr>
          <w:rFonts w:cstheme="minorHAnsi"/>
          <w:i w:val="0"/>
          <w:color w:val="auto"/>
          <w:sz w:val="24"/>
          <w:szCs w:val="24"/>
          <w:lang w:val="en-US"/>
        </w:rPr>
        <w:t>, but not the second</w:t>
      </w:r>
      <w:r w:rsidR="00FD2D7D" w:rsidRPr="007B7D08">
        <w:rPr>
          <w:rFonts w:cstheme="minorHAnsi"/>
          <w:i w:val="0"/>
          <w:color w:val="auto"/>
          <w:sz w:val="24"/>
          <w:szCs w:val="24"/>
          <w:lang w:val="en-US"/>
        </w:rPr>
        <w:t>,</w:t>
      </w:r>
      <w:r w:rsidR="00BB36F7" w:rsidRPr="007B7D08">
        <w:rPr>
          <w:rFonts w:cstheme="minorHAnsi"/>
          <w:i w:val="0"/>
          <w:color w:val="auto"/>
          <w:sz w:val="24"/>
          <w:szCs w:val="24"/>
          <w:lang w:val="en-US"/>
        </w:rPr>
        <w:t xml:space="preserve"> as it has a cut-off wavelength of </w:t>
      </w:r>
      <w:r w:rsidR="002F124C" w:rsidRPr="007B7D08">
        <w:rPr>
          <w:rFonts w:cstheme="minorHAnsi"/>
          <w:i w:val="0"/>
          <w:color w:val="auto"/>
          <w:sz w:val="24"/>
          <w:szCs w:val="24"/>
          <w:lang w:val="en-US"/>
        </w:rPr>
        <w:t>552 </w:t>
      </w:r>
      <w:r w:rsidR="00BB36F7" w:rsidRPr="007B7D08">
        <w:rPr>
          <w:rFonts w:cstheme="minorHAnsi"/>
          <w:i w:val="0"/>
          <w:color w:val="auto"/>
          <w:sz w:val="24"/>
          <w:szCs w:val="24"/>
          <w:lang w:val="en-US"/>
        </w:rPr>
        <w:t>nm. A field lens then focuses the reflected light onto the sensor of the PMT. Meanwhile, the illumination source (</w:t>
      </w:r>
      <w:r w:rsidR="002F124C" w:rsidRPr="007B7D08">
        <w:rPr>
          <w:rFonts w:cstheme="minorHAnsi"/>
          <w:i w:val="0"/>
          <w:color w:val="auto"/>
          <w:sz w:val="24"/>
          <w:szCs w:val="24"/>
          <w:lang w:val="en-US"/>
        </w:rPr>
        <w:t>660 </w:t>
      </w:r>
      <w:r w:rsidR="00BB36F7" w:rsidRPr="007B7D08">
        <w:rPr>
          <w:rFonts w:cstheme="minorHAnsi"/>
          <w:i w:val="0"/>
          <w:color w:val="auto"/>
          <w:sz w:val="24"/>
          <w:szCs w:val="24"/>
          <w:lang w:val="en-US"/>
        </w:rPr>
        <w:t xml:space="preserve">nm LED) for the brightfield microscope is located above the sample. The transmitted light is focused onto the sample by a condenser lens, and the </w:t>
      </w:r>
      <w:r w:rsidR="002F124C" w:rsidRPr="007B7D08">
        <w:rPr>
          <w:rFonts w:cstheme="minorHAnsi"/>
          <w:i w:val="0"/>
          <w:color w:val="auto"/>
          <w:sz w:val="24"/>
          <w:szCs w:val="24"/>
          <w:lang w:val="en-US"/>
        </w:rPr>
        <w:t xml:space="preserve">20× </w:t>
      </w:r>
      <w:r w:rsidR="00605E53" w:rsidRPr="007B7D08">
        <w:rPr>
          <w:rFonts w:cstheme="minorHAnsi"/>
          <w:i w:val="0"/>
          <w:color w:val="auto"/>
          <w:sz w:val="24"/>
          <w:szCs w:val="24"/>
          <w:lang w:val="en-US"/>
        </w:rPr>
        <w:t>fluorescence objective</w:t>
      </w:r>
      <w:r w:rsidR="00BB36F7" w:rsidRPr="007B7D08">
        <w:rPr>
          <w:rFonts w:cstheme="minorHAnsi"/>
          <w:i w:val="0"/>
          <w:color w:val="auto"/>
          <w:sz w:val="24"/>
          <w:szCs w:val="24"/>
          <w:lang w:val="en-US"/>
        </w:rPr>
        <w:t xml:space="preserve"> captures the resultant transmission image. The wavelength used for brightfield illumination exceeds the cut-off wavelength of each dichroic mirror, so it passes through </w:t>
      </w:r>
      <w:proofErr w:type="gramStart"/>
      <w:r w:rsidR="00BB36F7" w:rsidRPr="007B7D08">
        <w:rPr>
          <w:rFonts w:cstheme="minorHAnsi"/>
          <w:i w:val="0"/>
          <w:color w:val="auto"/>
          <w:sz w:val="24"/>
          <w:szCs w:val="24"/>
          <w:lang w:val="en-US"/>
        </w:rPr>
        <w:t>both of them</w:t>
      </w:r>
      <w:proofErr w:type="gramEnd"/>
      <w:r w:rsidR="00BB36F7" w:rsidRPr="007B7D08">
        <w:rPr>
          <w:rFonts w:cstheme="minorHAnsi"/>
          <w:i w:val="0"/>
          <w:color w:val="auto"/>
          <w:sz w:val="24"/>
          <w:szCs w:val="24"/>
          <w:lang w:val="en-US"/>
        </w:rPr>
        <w:t xml:space="preserve"> before the image is focused onto the sensor of a </w:t>
      </w:r>
      <w:r w:rsidR="00FD2D7D" w:rsidRPr="007B7D08">
        <w:rPr>
          <w:rFonts w:cstheme="minorHAnsi"/>
          <w:i w:val="0"/>
          <w:color w:val="auto"/>
          <w:sz w:val="24"/>
          <w:szCs w:val="24"/>
          <w:lang w:val="en-US"/>
        </w:rPr>
        <w:t xml:space="preserve">CMOS </w:t>
      </w:r>
      <w:r w:rsidR="00BB36F7" w:rsidRPr="007B7D08">
        <w:rPr>
          <w:rFonts w:cstheme="minorHAnsi"/>
          <w:i w:val="0"/>
          <w:color w:val="auto"/>
          <w:sz w:val="24"/>
          <w:szCs w:val="24"/>
          <w:lang w:val="en-US"/>
        </w:rPr>
        <w:t>camera.</w:t>
      </w:r>
    </w:p>
    <w:p w14:paraId="0F2AC6D1" w14:textId="77777777" w:rsidR="00E36B61" w:rsidRPr="007B7D08" w:rsidRDefault="00E36B61" w:rsidP="00FC6784">
      <w:pPr>
        <w:spacing w:after="0" w:line="240" w:lineRule="auto"/>
        <w:rPr>
          <w:lang w:val="en-US"/>
        </w:rPr>
      </w:pPr>
    </w:p>
    <w:p w14:paraId="4F057E92" w14:textId="0EF7DFDD" w:rsidR="004F48C3" w:rsidRPr="007B7D08" w:rsidRDefault="00B02BB2" w:rsidP="00FC6784">
      <w:pPr>
        <w:pStyle w:val="Caption"/>
        <w:spacing w:after="0"/>
        <w:jc w:val="both"/>
        <w:rPr>
          <w:rFonts w:cstheme="minorHAnsi"/>
          <w:i w:val="0"/>
          <w:color w:val="auto"/>
          <w:sz w:val="24"/>
          <w:szCs w:val="24"/>
          <w:lang w:val="en-US"/>
        </w:rPr>
      </w:pPr>
      <w:bookmarkStart w:id="17" w:name="_Ref68955347"/>
      <w:r w:rsidRPr="00275362">
        <w:rPr>
          <w:rFonts w:cstheme="minorHAnsi"/>
          <w:b/>
          <w:i w:val="0"/>
          <w:color w:val="auto"/>
          <w:sz w:val="24"/>
          <w:szCs w:val="24"/>
          <w:lang w:val="en-US"/>
        </w:rPr>
        <w:t xml:space="preserve">Figure </w:t>
      </w:r>
      <w:bookmarkEnd w:id="16"/>
      <w:bookmarkEnd w:id="17"/>
      <w:r w:rsidR="009731D5" w:rsidRPr="00275362">
        <w:rPr>
          <w:rFonts w:cstheme="minorHAnsi"/>
          <w:b/>
          <w:i w:val="0"/>
          <w:color w:val="auto"/>
          <w:sz w:val="24"/>
          <w:szCs w:val="24"/>
          <w:lang w:val="en-US"/>
        </w:rPr>
        <w:t>3</w:t>
      </w:r>
      <w:r w:rsidR="00073394" w:rsidRPr="00275362">
        <w:rPr>
          <w:rFonts w:cstheme="minorHAnsi"/>
          <w:b/>
          <w:i w:val="0"/>
          <w:color w:val="auto"/>
          <w:sz w:val="24"/>
          <w:szCs w:val="24"/>
          <w:lang w:val="en-US"/>
        </w:rPr>
        <w:t>:</w:t>
      </w:r>
      <w:r w:rsidRPr="00275362">
        <w:rPr>
          <w:rFonts w:cstheme="minorHAnsi"/>
          <w:b/>
          <w:i w:val="0"/>
          <w:color w:val="auto"/>
          <w:sz w:val="24"/>
          <w:szCs w:val="24"/>
          <w:lang w:val="en-US"/>
        </w:rPr>
        <w:t xml:space="preserve"> </w:t>
      </w:r>
      <w:r w:rsidR="005F59DD" w:rsidRPr="00275362">
        <w:rPr>
          <w:rFonts w:cstheme="minorHAnsi"/>
          <w:b/>
          <w:i w:val="0"/>
          <w:color w:val="auto"/>
          <w:sz w:val="24"/>
          <w:szCs w:val="24"/>
          <w:lang w:val="en-US"/>
        </w:rPr>
        <w:t xml:space="preserve">Measurement chamber holder </w:t>
      </w:r>
      <w:r w:rsidR="008E588F" w:rsidRPr="00275362">
        <w:rPr>
          <w:rFonts w:cstheme="minorHAnsi"/>
          <w:b/>
          <w:i w:val="0"/>
          <w:color w:val="auto"/>
          <w:sz w:val="24"/>
          <w:szCs w:val="24"/>
          <w:lang w:val="en-US"/>
        </w:rPr>
        <w:t>design</w:t>
      </w:r>
      <w:r w:rsidR="00FC6784">
        <w:rPr>
          <w:rFonts w:cstheme="minorHAnsi"/>
          <w:b/>
          <w:i w:val="0"/>
          <w:color w:val="auto"/>
          <w:sz w:val="24"/>
          <w:szCs w:val="24"/>
          <w:lang w:val="en-US"/>
        </w:rPr>
        <w:t>.</w:t>
      </w:r>
      <w:r w:rsidR="008E588F" w:rsidRPr="00275362">
        <w:rPr>
          <w:rFonts w:cstheme="minorHAnsi"/>
          <w:b/>
          <w:i w:val="0"/>
          <w:color w:val="auto"/>
          <w:sz w:val="24"/>
          <w:szCs w:val="24"/>
          <w:lang w:val="en-US"/>
        </w:rPr>
        <w:t xml:space="preserve"> </w:t>
      </w:r>
      <w:r w:rsidR="00073394" w:rsidRPr="00FC6784">
        <w:rPr>
          <w:rFonts w:cstheme="minorHAnsi"/>
          <w:bCs/>
          <w:i w:val="0"/>
          <w:color w:val="auto"/>
          <w:sz w:val="24"/>
          <w:szCs w:val="24"/>
          <w:lang w:val="en-US"/>
        </w:rPr>
        <w:t>(</w:t>
      </w:r>
      <w:r w:rsidR="009731D5" w:rsidRPr="00275362">
        <w:rPr>
          <w:rFonts w:cstheme="minorHAnsi"/>
          <w:b/>
          <w:i w:val="0"/>
          <w:color w:val="auto"/>
          <w:sz w:val="24"/>
          <w:szCs w:val="24"/>
          <w:lang w:val="en-US"/>
        </w:rPr>
        <w:t>A</w:t>
      </w:r>
      <w:r w:rsidR="00073394" w:rsidRPr="00FC6784">
        <w:rPr>
          <w:rFonts w:cstheme="minorHAnsi"/>
          <w:bCs/>
          <w:i w:val="0"/>
          <w:color w:val="auto"/>
          <w:sz w:val="24"/>
          <w:szCs w:val="24"/>
          <w:lang w:val="en-US"/>
        </w:rPr>
        <w:t>)</w:t>
      </w:r>
      <w:r w:rsidR="009731D5" w:rsidRPr="00275362">
        <w:rPr>
          <w:rFonts w:cstheme="minorHAnsi"/>
          <w:b/>
          <w:i w:val="0"/>
          <w:color w:val="auto"/>
          <w:sz w:val="24"/>
          <w:szCs w:val="24"/>
          <w:lang w:val="en-US"/>
        </w:rPr>
        <w:t xml:space="preserve"> </w:t>
      </w:r>
      <w:r w:rsidR="00B545FB" w:rsidRPr="00275362">
        <w:rPr>
          <w:rFonts w:cstheme="minorHAnsi"/>
          <w:i w:val="0"/>
          <w:color w:val="auto"/>
          <w:sz w:val="24"/>
          <w:szCs w:val="24"/>
          <w:lang w:val="en-US"/>
        </w:rPr>
        <w:t>Isometric view of the m</w:t>
      </w:r>
      <w:r w:rsidR="009F2D92" w:rsidRPr="00275362">
        <w:rPr>
          <w:i w:val="0"/>
          <w:color w:val="auto"/>
          <w:sz w:val="24"/>
          <w:szCs w:val="24"/>
          <w:lang w:val="en-US"/>
        </w:rPr>
        <w:t xml:space="preserve">easurement </w:t>
      </w:r>
      <w:r w:rsidRPr="00275362">
        <w:rPr>
          <w:i w:val="0"/>
          <w:color w:val="auto"/>
          <w:sz w:val="24"/>
          <w:szCs w:val="24"/>
          <w:lang w:val="en-US"/>
        </w:rPr>
        <w:t xml:space="preserve">chamber </w:t>
      </w:r>
      <w:r w:rsidR="009F2D92" w:rsidRPr="00275362">
        <w:rPr>
          <w:i w:val="0"/>
          <w:color w:val="auto"/>
          <w:sz w:val="24"/>
          <w:szCs w:val="24"/>
          <w:lang w:val="en-US"/>
        </w:rPr>
        <w:t>holder with optical paths</w:t>
      </w:r>
      <w:r w:rsidR="00B545FB" w:rsidRPr="00275362">
        <w:rPr>
          <w:i w:val="0"/>
          <w:color w:val="auto"/>
          <w:sz w:val="24"/>
          <w:szCs w:val="24"/>
          <w:lang w:val="en-US"/>
        </w:rPr>
        <w:t xml:space="preserve"> overlaid</w:t>
      </w:r>
      <w:r w:rsidR="00B126FD" w:rsidRPr="00275362">
        <w:rPr>
          <w:i w:val="0"/>
          <w:color w:val="auto"/>
          <w:sz w:val="24"/>
          <w:szCs w:val="24"/>
          <w:lang w:val="en-US"/>
        </w:rPr>
        <w:t>.</w:t>
      </w:r>
      <w:r w:rsidR="002C3BD2" w:rsidRPr="00275362">
        <w:rPr>
          <w:rFonts w:cstheme="minorHAnsi"/>
          <w:b/>
          <w:i w:val="0"/>
          <w:color w:val="auto"/>
          <w:sz w:val="32"/>
          <w:szCs w:val="24"/>
          <w:lang w:val="en-US"/>
        </w:rPr>
        <w:t xml:space="preserve"> </w:t>
      </w:r>
      <w:r w:rsidR="00D43C49" w:rsidRPr="00275362">
        <w:rPr>
          <w:rFonts w:cstheme="minorHAnsi"/>
          <w:i w:val="0"/>
          <w:color w:val="auto"/>
          <w:sz w:val="24"/>
          <w:szCs w:val="24"/>
          <w:lang w:val="en-US"/>
        </w:rPr>
        <w:t>Brightfield illumination occurs from the superior surface</w:t>
      </w:r>
      <w:r w:rsidR="00D069B8" w:rsidRPr="00275362">
        <w:rPr>
          <w:rFonts w:cstheme="minorHAnsi"/>
          <w:i w:val="0"/>
          <w:color w:val="auto"/>
          <w:sz w:val="24"/>
          <w:szCs w:val="24"/>
          <w:lang w:val="en-US"/>
        </w:rPr>
        <w:t xml:space="preserve"> (</w:t>
      </w:r>
      <w:r w:rsidR="00D069B8" w:rsidRPr="00275362">
        <w:rPr>
          <w:rFonts w:cstheme="minorHAnsi"/>
          <w:iCs w:val="0"/>
          <w:color w:val="auto"/>
          <w:sz w:val="24"/>
          <w:szCs w:val="24"/>
          <w:lang w:val="en-US"/>
        </w:rPr>
        <w:t>z</w:t>
      </w:r>
      <w:r w:rsidR="00D069B8" w:rsidRPr="00275362">
        <w:rPr>
          <w:rFonts w:cstheme="minorHAnsi"/>
          <w:i w:val="0"/>
          <w:color w:val="auto"/>
          <w:sz w:val="24"/>
          <w:szCs w:val="24"/>
          <w:lang w:val="en-US"/>
        </w:rPr>
        <w:t>-axis)</w:t>
      </w:r>
      <w:r w:rsidR="00AE3D27" w:rsidRPr="00275362">
        <w:rPr>
          <w:rFonts w:cstheme="minorHAnsi"/>
          <w:i w:val="0"/>
          <w:color w:val="auto"/>
          <w:sz w:val="24"/>
          <w:szCs w:val="24"/>
          <w:lang w:val="en-US"/>
        </w:rPr>
        <w:t>;</w:t>
      </w:r>
      <w:r w:rsidR="00D43C49" w:rsidRPr="00275362">
        <w:rPr>
          <w:rFonts w:cstheme="minorHAnsi"/>
          <w:i w:val="0"/>
          <w:color w:val="auto"/>
          <w:sz w:val="24"/>
          <w:szCs w:val="24"/>
          <w:lang w:val="en-US"/>
        </w:rPr>
        <w:t xml:space="preserve"> fluorescence illumination occurs </w:t>
      </w:r>
      <w:r w:rsidR="00D43C49" w:rsidRPr="007B7D08">
        <w:rPr>
          <w:rFonts w:cstheme="minorHAnsi"/>
          <w:i w:val="0"/>
          <w:color w:val="auto"/>
          <w:sz w:val="24"/>
          <w:szCs w:val="24"/>
          <w:lang w:val="en-US"/>
        </w:rPr>
        <w:t>from the inferior surface</w:t>
      </w:r>
      <w:r w:rsidR="00D069B8" w:rsidRPr="007B7D08">
        <w:rPr>
          <w:rFonts w:cstheme="minorHAnsi"/>
          <w:i w:val="0"/>
          <w:color w:val="auto"/>
          <w:sz w:val="24"/>
          <w:szCs w:val="24"/>
          <w:lang w:val="en-US"/>
        </w:rPr>
        <w:t xml:space="preserve"> (</w:t>
      </w:r>
      <w:r w:rsidR="00D069B8" w:rsidRPr="007B7D08">
        <w:rPr>
          <w:rFonts w:cstheme="minorHAnsi"/>
          <w:iCs w:val="0"/>
          <w:color w:val="auto"/>
          <w:sz w:val="24"/>
          <w:szCs w:val="24"/>
          <w:lang w:val="en-US"/>
        </w:rPr>
        <w:t>z</w:t>
      </w:r>
      <w:r w:rsidR="00D069B8" w:rsidRPr="007B7D08">
        <w:rPr>
          <w:rFonts w:cstheme="minorHAnsi"/>
          <w:i w:val="0"/>
          <w:color w:val="auto"/>
          <w:sz w:val="24"/>
          <w:szCs w:val="24"/>
          <w:lang w:val="en-US"/>
        </w:rPr>
        <w:t>-axis)</w:t>
      </w:r>
      <w:r w:rsidR="00D43C49" w:rsidRPr="007B7D08">
        <w:rPr>
          <w:rFonts w:cstheme="minorHAnsi"/>
          <w:i w:val="0"/>
          <w:color w:val="auto"/>
          <w:sz w:val="24"/>
          <w:szCs w:val="24"/>
          <w:lang w:val="en-US"/>
        </w:rPr>
        <w:t>, and the measurement arm OCT signal is orthogonal to the other illumination axis</w:t>
      </w:r>
      <w:r w:rsidR="00D069B8" w:rsidRPr="007B7D08">
        <w:rPr>
          <w:rFonts w:cstheme="minorHAnsi"/>
          <w:i w:val="0"/>
          <w:color w:val="auto"/>
          <w:sz w:val="24"/>
          <w:szCs w:val="24"/>
          <w:lang w:val="en-US"/>
        </w:rPr>
        <w:t xml:space="preserve"> (</w:t>
      </w:r>
      <w:r w:rsidR="00D069B8" w:rsidRPr="007B7D08">
        <w:rPr>
          <w:rFonts w:cstheme="minorHAnsi"/>
          <w:iCs w:val="0"/>
          <w:color w:val="auto"/>
          <w:sz w:val="24"/>
          <w:szCs w:val="24"/>
          <w:lang w:val="en-US"/>
        </w:rPr>
        <w:t>y</w:t>
      </w:r>
      <w:r w:rsidR="00D069B8" w:rsidRPr="007B7D08">
        <w:rPr>
          <w:rFonts w:cstheme="minorHAnsi"/>
          <w:i w:val="0"/>
          <w:color w:val="auto"/>
          <w:sz w:val="24"/>
          <w:szCs w:val="24"/>
          <w:lang w:val="en-US"/>
        </w:rPr>
        <w:t>-axis)</w:t>
      </w:r>
      <w:r w:rsidR="00D43C49" w:rsidRPr="007B7D08">
        <w:rPr>
          <w:rFonts w:cstheme="minorHAnsi"/>
          <w:i w:val="0"/>
          <w:color w:val="auto"/>
          <w:sz w:val="24"/>
          <w:szCs w:val="24"/>
          <w:lang w:val="en-US"/>
        </w:rPr>
        <w:t>.</w:t>
      </w:r>
      <w:r w:rsidR="00D069B8" w:rsidRPr="007B7D08">
        <w:rPr>
          <w:rFonts w:cstheme="minorHAnsi"/>
          <w:i w:val="0"/>
          <w:color w:val="auto"/>
          <w:sz w:val="24"/>
          <w:szCs w:val="24"/>
          <w:lang w:val="en-US"/>
        </w:rPr>
        <w:t xml:space="preserve"> </w:t>
      </w:r>
      <w:r w:rsidR="00F0279B" w:rsidRPr="007B7D08">
        <w:rPr>
          <w:rFonts w:cstheme="minorHAnsi"/>
          <w:i w:val="0"/>
          <w:color w:val="auto"/>
          <w:sz w:val="24"/>
          <w:szCs w:val="24"/>
          <w:lang w:val="en-US"/>
        </w:rPr>
        <w:t xml:space="preserve">During the experiment, two platinum hooks hold a trabecula within a glass capillary tube that functions as the measurement </w:t>
      </w:r>
      <w:r w:rsidR="00F0279B" w:rsidRPr="007B7D08">
        <w:rPr>
          <w:rFonts w:cstheme="minorHAnsi"/>
          <w:i w:val="0"/>
          <w:color w:val="auto"/>
          <w:sz w:val="24"/>
          <w:szCs w:val="24"/>
          <w:lang w:val="en-US"/>
        </w:rPr>
        <w:lastRenderedPageBreak/>
        <w:t>chamber.</w:t>
      </w:r>
      <w:r w:rsidR="00AD1473" w:rsidRPr="007B7D08">
        <w:rPr>
          <w:rFonts w:cstheme="minorHAnsi"/>
          <w:i w:val="0"/>
          <w:color w:val="auto"/>
          <w:sz w:val="24"/>
          <w:szCs w:val="24"/>
          <w:lang w:val="en-US"/>
        </w:rPr>
        <w:t xml:space="preserve"> Voice-coil motors control </w:t>
      </w:r>
      <w:r w:rsidR="00AD1473" w:rsidRPr="00275362">
        <w:rPr>
          <w:rFonts w:cstheme="minorHAnsi"/>
          <w:i w:val="0"/>
          <w:color w:val="auto"/>
          <w:sz w:val="24"/>
          <w:szCs w:val="24"/>
          <w:lang w:val="en-US"/>
        </w:rPr>
        <w:t xml:space="preserve">each </w:t>
      </w:r>
      <w:proofErr w:type="gramStart"/>
      <w:r w:rsidR="00AD1473" w:rsidRPr="00275362">
        <w:rPr>
          <w:rFonts w:cstheme="minorHAnsi"/>
          <w:i w:val="0"/>
          <w:color w:val="auto"/>
          <w:sz w:val="24"/>
          <w:szCs w:val="24"/>
          <w:lang w:val="en-US"/>
        </w:rPr>
        <w:t>hook</w:t>
      </w:r>
      <w:proofErr w:type="gramEnd"/>
      <w:r w:rsidR="00AD1473" w:rsidRPr="00275362">
        <w:rPr>
          <w:rFonts w:cstheme="minorHAnsi"/>
          <w:i w:val="0"/>
          <w:color w:val="auto"/>
          <w:sz w:val="24"/>
          <w:szCs w:val="24"/>
          <w:lang w:val="en-US"/>
        </w:rPr>
        <w:t xml:space="preserve"> and their position</w:t>
      </w:r>
      <w:r w:rsidR="00032336" w:rsidRPr="00275362">
        <w:rPr>
          <w:rFonts w:cstheme="minorHAnsi"/>
          <w:i w:val="0"/>
          <w:color w:val="auto"/>
          <w:sz w:val="24"/>
          <w:szCs w:val="24"/>
          <w:lang w:val="en-US"/>
        </w:rPr>
        <w:t>s</w:t>
      </w:r>
      <w:r w:rsidR="00AD1473" w:rsidRPr="00275362">
        <w:rPr>
          <w:rFonts w:cstheme="minorHAnsi"/>
          <w:i w:val="0"/>
          <w:color w:val="auto"/>
          <w:sz w:val="24"/>
          <w:szCs w:val="24"/>
          <w:lang w:val="en-US"/>
        </w:rPr>
        <w:t xml:space="preserve"> </w:t>
      </w:r>
      <w:r w:rsidR="00032336" w:rsidRPr="00275362">
        <w:rPr>
          <w:rFonts w:cstheme="minorHAnsi"/>
          <w:i w:val="0"/>
          <w:color w:val="auto"/>
          <w:sz w:val="24"/>
          <w:szCs w:val="24"/>
          <w:lang w:val="en-US"/>
        </w:rPr>
        <w:t xml:space="preserve">are </w:t>
      </w:r>
      <w:r w:rsidR="00AD1473" w:rsidRPr="00275362">
        <w:rPr>
          <w:rFonts w:cstheme="minorHAnsi"/>
          <w:i w:val="0"/>
          <w:color w:val="auto"/>
          <w:sz w:val="24"/>
          <w:szCs w:val="24"/>
          <w:lang w:val="en-US"/>
        </w:rPr>
        <w:t>measured using laser interferometry. The current position is compared with a user-defined set point and, using a PID controller encoded within an FPGA, the error is minimi</w:t>
      </w:r>
      <w:r w:rsidR="00073394" w:rsidRPr="00275362">
        <w:rPr>
          <w:rFonts w:cstheme="minorHAnsi"/>
          <w:i w:val="0"/>
          <w:color w:val="auto"/>
          <w:sz w:val="24"/>
          <w:szCs w:val="24"/>
          <w:lang w:val="en-US"/>
        </w:rPr>
        <w:t>z</w:t>
      </w:r>
      <w:r w:rsidR="00AD1473" w:rsidRPr="00275362">
        <w:rPr>
          <w:rFonts w:cstheme="minorHAnsi"/>
          <w:i w:val="0"/>
          <w:color w:val="auto"/>
          <w:sz w:val="24"/>
          <w:szCs w:val="24"/>
          <w:lang w:val="en-US"/>
        </w:rPr>
        <w:t>ed.</w:t>
      </w:r>
      <w:r w:rsidR="00950BB9" w:rsidRPr="00275362">
        <w:rPr>
          <w:rFonts w:cstheme="minorHAnsi"/>
          <w:i w:val="0"/>
          <w:color w:val="auto"/>
          <w:sz w:val="24"/>
          <w:szCs w:val="24"/>
          <w:lang w:val="en-US"/>
        </w:rPr>
        <w:t xml:space="preserve"> </w:t>
      </w:r>
      <w:r w:rsidR="00073394" w:rsidRPr="00275362">
        <w:rPr>
          <w:rFonts w:cstheme="minorHAnsi"/>
          <w:i w:val="0"/>
          <w:color w:val="auto"/>
          <w:sz w:val="24"/>
          <w:szCs w:val="24"/>
          <w:lang w:val="en-US"/>
        </w:rPr>
        <w:t>(</w:t>
      </w:r>
      <w:r w:rsidR="009F2D92" w:rsidRPr="00275362">
        <w:rPr>
          <w:rFonts w:cstheme="minorHAnsi"/>
          <w:b/>
          <w:i w:val="0"/>
          <w:color w:val="auto"/>
          <w:sz w:val="24"/>
          <w:szCs w:val="24"/>
          <w:lang w:val="en-US"/>
        </w:rPr>
        <w:t>B</w:t>
      </w:r>
      <w:r w:rsidR="00073394" w:rsidRPr="00FC6784">
        <w:rPr>
          <w:rFonts w:cstheme="minorHAnsi"/>
          <w:bCs/>
          <w:i w:val="0"/>
          <w:color w:val="auto"/>
          <w:sz w:val="24"/>
          <w:szCs w:val="24"/>
          <w:lang w:val="en-US"/>
        </w:rPr>
        <w:t>)</w:t>
      </w:r>
      <w:r w:rsidR="009F2D92" w:rsidRPr="00275362">
        <w:rPr>
          <w:rFonts w:cstheme="minorHAnsi"/>
          <w:b/>
          <w:i w:val="0"/>
          <w:color w:val="auto"/>
          <w:sz w:val="24"/>
          <w:szCs w:val="24"/>
          <w:lang w:val="en-US"/>
        </w:rPr>
        <w:t xml:space="preserve"> </w:t>
      </w:r>
      <w:r w:rsidR="009F2D92" w:rsidRPr="00275362">
        <w:rPr>
          <w:rFonts w:cstheme="minorHAnsi"/>
          <w:i w:val="0"/>
          <w:color w:val="auto"/>
          <w:sz w:val="24"/>
          <w:szCs w:val="24"/>
          <w:lang w:val="en-US"/>
        </w:rPr>
        <w:t xml:space="preserve">Measurement chamber </w:t>
      </w:r>
      <w:r w:rsidR="009F2D92" w:rsidRPr="00275362">
        <w:rPr>
          <w:rFonts w:cstheme="minorHAnsi"/>
          <w:color w:val="auto"/>
          <w:sz w:val="24"/>
          <w:szCs w:val="24"/>
          <w:lang w:val="en-US"/>
        </w:rPr>
        <w:t>in situ</w:t>
      </w:r>
      <w:r w:rsidR="00032336" w:rsidRPr="00275362">
        <w:rPr>
          <w:rFonts w:cstheme="minorHAnsi"/>
          <w:i w:val="0"/>
          <w:color w:val="auto"/>
          <w:sz w:val="24"/>
          <w:szCs w:val="24"/>
          <w:lang w:val="en-US"/>
        </w:rPr>
        <w:t xml:space="preserve"> with the brightfield illumination turned on. The back-view is shown in </w:t>
      </w:r>
      <w:r w:rsidR="00D87E3C" w:rsidRPr="00275362">
        <w:rPr>
          <w:rFonts w:cstheme="minorHAnsi"/>
          <w:i w:val="0"/>
          <w:color w:val="auto"/>
          <w:sz w:val="24"/>
          <w:szCs w:val="24"/>
          <w:lang w:val="en-US"/>
        </w:rPr>
        <w:t xml:space="preserve">the </w:t>
      </w:r>
      <w:r w:rsidR="00032336" w:rsidRPr="00275362">
        <w:rPr>
          <w:rFonts w:cstheme="minorHAnsi"/>
          <w:i w:val="0"/>
          <w:color w:val="auto"/>
          <w:sz w:val="24"/>
          <w:szCs w:val="24"/>
          <w:lang w:val="en-US"/>
        </w:rPr>
        <w:t>Figure 1 inset</w:t>
      </w:r>
      <w:r w:rsidR="009F2D92" w:rsidRPr="00275362">
        <w:rPr>
          <w:rFonts w:cstheme="minorHAnsi"/>
          <w:b/>
          <w:color w:val="auto"/>
          <w:sz w:val="24"/>
          <w:szCs w:val="24"/>
          <w:lang w:val="en-US"/>
        </w:rPr>
        <w:t xml:space="preserve">. </w:t>
      </w:r>
      <w:r w:rsidR="00073394" w:rsidRPr="00FC6784">
        <w:rPr>
          <w:rFonts w:cstheme="minorHAnsi"/>
          <w:bCs/>
          <w:i w:val="0"/>
          <w:iCs w:val="0"/>
          <w:color w:val="auto"/>
          <w:sz w:val="24"/>
          <w:szCs w:val="24"/>
          <w:lang w:val="en-US"/>
        </w:rPr>
        <w:t>(</w:t>
      </w:r>
      <w:r w:rsidR="009F2D92" w:rsidRPr="00275362">
        <w:rPr>
          <w:rFonts w:cstheme="minorHAnsi"/>
          <w:b/>
          <w:i w:val="0"/>
          <w:color w:val="auto"/>
          <w:sz w:val="24"/>
          <w:szCs w:val="24"/>
          <w:lang w:val="en-US"/>
        </w:rPr>
        <w:t>C</w:t>
      </w:r>
      <w:r w:rsidR="00073394" w:rsidRPr="00FC6784">
        <w:rPr>
          <w:rFonts w:cstheme="minorHAnsi"/>
          <w:bCs/>
          <w:i w:val="0"/>
          <w:color w:val="auto"/>
          <w:sz w:val="24"/>
          <w:szCs w:val="24"/>
          <w:lang w:val="en-US"/>
        </w:rPr>
        <w:t>)</w:t>
      </w:r>
      <w:r w:rsidR="009731D5" w:rsidRPr="00275362">
        <w:rPr>
          <w:rFonts w:cstheme="minorHAnsi"/>
          <w:b/>
          <w:i w:val="0"/>
          <w:color w:val="auto"/>
          <w:sz w:val="24"/>
          <w:szCs w:val="24"/>
          <w:lang w:val="en-US"/>
        </w:rPr>
        <w:t xml:space="preserve"> </w:t>
      </w:r>
      <w:r w:rsidR="002C3BD2" w:rsidRPr="00275362">
        <w:rPr>
          <w:rFonts w:cstheme="minorHAnsi"/>
          <w:i w:val="0"/>
          <w:color w:val="auto"/>
          <w:sz w:val="24"/>
          <w:szCs w:val="24"/>
          <w:lang w:val="en-US"/>
        </w:rPr>
        <w:t xml:space="preserve">Schematic of the </w:t>
      </w:r>
      <w:proofErr w:type="spellStart"/>
      <w:r w:rsidR="002C3BD2" w:rsidRPr="00275362">
        <w:rPr>
          <w:rFonts w:cstheme="minorHAnsi"/>
          <w:i w:val="0"/>
          <w:color w:val="auto"/>
          <w:sz w:val="24"/>
          <w:szCs w:val="24"/>
          <w:lang w:val="en-US"/>
        </w:rPr>
        <w:t>superfusate</w:t>
      </w:r>
      <w:proofErr w:type="spellEnd"/>
      <w:r w:rsidR="002C3BD2" w:rsidRPr="00275362">
        <w:rPr>
          <w:rFonts w:cstheme="minorHAnsi"/>
          <w:i w:val="0"/>
          <w:color w:val="auto"/>
          <w:sz w:val="24"/>
          <w:szCs w:val="24"/>
          <w:lang w:val="en-US"/>
        </w:rPr>
        <w:t xml:space="preserve"> flow through the measurement chamber holder.</w:t>
      </w:r>
      <w:r w:rsidR="009731D5" w:rsidRPr="00275362">
        <w:rPr>
          <w:rFonts w:cstheme="minorHAnsi"/>
          <w:b/>
          <w:i w:val="0"/>
          <w:color w:val="auto"/>
          <w:sz w:val="24"/>
          <w:szCs w:val="24"/>
          <w:lang w:val="en-US"/>
        </w:rPr>
        <w:t xml:space="preserve"> </w:t>
      </w:r>
      <w:proofErr w:type="spellStart"/>
      <w:r w:rsidR="003D6979" w:rsidRPr="00275362">
        <w:rPr>
          <w:rFonts w:cstheme="minorHAnsi"/>
          <w:i w:val="0"/>
          <w:color w:val="auto"/>
          <w:sz w:val="24"/>
          <w:szCs w:val="24"/>
          <w:lang w:val="en-US"/>
        </w:rPr>
        <w:t>Superfusate</w:t>
      </w:r>
      <w:proofErr w:type="spellEnd"/>
      <w:r w:rsidR="003D6979" w:rsidRPr="00275362">
        <w:rPr>
          <w:rFonts w:cstheme="minorHAnsi"/>
          <w:i w:val="0"/>
          <w:color w:val="auto"/>
          <w:sz w:val="24"/>
          <w:szCs w:val="24"/>
          <w:lang w:val="en-US"/>
        </w:rPr>
        <w:t xml:space="preserve"> enters the rear of the block and flows in the direction indicated by arrows. The upstream and downstream electrodes establish the field stimulation </w:t>
      </w:r>
      <w:r w:rsidR="003D6979" w:rsidRPr="007B7D08">
        <w:rPr>
          <w:rFonts w:cstheme="minorHAnsi"/>
          <w:i w:val="0"/>
          <w:color w:val="auto"/>
          <w:sz w:val="24"/>
          <w:szCs w:val="24"/>
          <w:lang w:val="en-US"/>
        </w:rPr>
        <w:t>for eliciting the contraction of a mounted trabecula</w:t>
      </w:r>
      <w:r w:rsidR="00F171E3" w:rsidRPr="007B7D08">
        <w:rPr>
          <w:rFonts w:cstheme="minorHAnsi"/>
          <w:i w:val="0"/>
          <w:color w:val="auto"/>
          <w:sz w:val="24"/>
          <w:szCs w:val="24"/>
          <w:lang w:val="en-US"/>
        </w:rPr>
        <w:t xml:space="preserve"> in the measurement chamber</w:t>
      </w:r>
      <w:r w:rsidR="003D6979" w:rsidRPr="007B7D08">
        <w:rPr>
          <w:rFonts w:cstheme="minorHAnsi"/>
          <w:i w:val="0"/>
          <w:color w:val="auto"/>
          <w:sz w:val="24"/>
          <w:szCs w:val="24"/>
          <w:lang w:val="en-US"/>
        </w:rPr>
        <w:t xml:space="preserve">. Blue shading indicates the regions where the </w:t>
      </w:r>
      <w:proofErr w:type="spellStart"/>
      <w:r w:rsidR="003D6979" w:rsidRPr="007B7D08">
        <w:rPr>
          <w:rFonts w:cstheme="minorHAnsi"/>
          <w:i w:val="0"/>
          <w:color w:val="auto"/>
          <w:sz w:val="24"/>
          <w:szCs w:val="24"/>
          <w:lang w:val="en-US"/>
        </w:rPr>
        <w:t>superfus</w:t>
      </w:r>
      <w:bookmarkStart w:id="18" w:name="_Ref64536322"/>
      <w:r w:rsidR="00B96C52" w:rsidRPr="007B7D08">
        <w:rPr>
          <w:rFonts w:cstheme="minorHAnsi"/>
          <w:i w:val="0"/>
          <w:color w:val="auto"/>
          <w:sz w:val="24"/>
          <w:szCs w:val="24"/>
          <w:lang w:val="en-US"/>
        </w:rPr>
        <w:t>ate</w:t>
      </w:r>
      <w:proofErr w:type="spellEnd"/>
      <w:r w:rsidR="00B96C52" w:rsidRPr="007B7D08">
        <w:rPr>
          <w:rFonts w:cstheme="minorHAnsi"/>
          <w:i w:val="0"/>
          <w:color w:val="auto"/>
          <w:sz w:val="24"/>
          <w:szCs w:val="24"/>
          <w:lang w:val="en-US"/>
        </w:rPr>
        <w:t xml:space="preserve"> flows during an experiment.</w:t>
      </w:r>
      <w:bookmarkStart w:id="19" w:name="_Ref65509777"/>
      <w:bookmarkStart w:id="20" w:name="_Ref65509762"/>
    </w:p>
    <w:p w14:paraId="355CD536" w14:textId="77777777" w:rsidR="00073394" w:rsidRPr="007B7D08" w:rsidRDefault="00073394" w:rsidP="00FC6784">
      <w:pPr>
        <w:spacing w:after="0" w:line="240" w:lineRule="auto"/>
        <w:rPr>
          <w:lang w:val="en-US"/>
        </w:rPr>
      </w:pPr>
    </w:p>
    <w:p w14:paraId="514A1787" w14:textId="07409EC1" w:rsidR="00E854D5" w:rsidRPr="007B7D08" w:rsidRDefault="00AD1473" w:rsidP="00FC6784">
      <w:pPr>
        <w:spacing w:after="0" w:line="240" w:lineRule="auto"/>
        <w:jc w:val="both"/>
        <w:rPr>
          <w:sz w:val="24"/>
          <w:szCs w:val="24"/>
          <w:lang w:val="en-US"/>
        </w:rPr>
      </w:pPr>
      <w:r w:rsidRPr="007B7D08">
        <w:rPr>
          <w:b/>
          <w:sz w:val="24"/>
          <w:szCs w:val="24"/>
          <w:lang w:val="en-US"/>
        </w:rPr>
        <w:t xml:space="preserve">Figure </w:t>
      </w:r>
      <w:r w:rsidR="005F1364" w:rsidRPr="007B7D08">
        <w:rPr>
          <w:b/>
          <w:sz w:val="24"/>
          <w:szCs w:val="24"/>
          <w:lang w:val="en-US"/>
        </w:rPr>
        <w:t>4</w:t>
      </w:r>
      <w:r w:rsidR="00073394" w:rsidRPr="007B7D08">
        <w:rPr>
          <w:b/>
          <w:sz w:val="24"/>
          <w:szCs w:val="24"/>
          <w:lang w:val="en-US"/>
        </w:rPr>
        <w:t>:</w:t>
      </w:r>
      <w:r w:rsidRPr="007B7D08">
        <w:rPr>
          <w:b/>
          <w:sz w:val="24"/>
          <w:szCs w:val="24"/>
          <w:lang w:val="en-US"/>
        </w:rPr>
        <w:t xml:space="preserve"> </w:t>
      </w:r>
      <w:r w:rsidR="002E38C1" w:rsidRPr="007B7D08">
        <w:rPr>
          <w:b/>
          <w:sz w:val="24"/>
          <w:szCs w:val="24"/>
          <w:lang w:val="en-US"/>
        </w:rPr>
        <w:t>Front panel of the image acquisition and control software</w:t>
      </w:r>
      <w:r w:rsidRPr="007B7D08">
        <w:rPr>
          <w:b/>
          <w:sz w:val="24"/>
          <w:szCs w:val="24"/>
          <w:lang w:val="en-US"/>
        </w:rPr>
        <w:t xml:space="preserve">. </w:t>
      </w:r>
      <w:r w:rsidR="00FC6784" w:rsidRPr="00FC6784">
        <w:rPr>
          <w:bCs/>
          <w:sz w:val="24"/>
          <w:szCs w:val="24"/>
          <w:lang w:val="en-US"/>
        </w:rPr>
        <w:t>(</w:t>
      </w:r>
      <w:r w:rsidR="00C60ACE" w:rsidRPr="007B7D08">
        <w:rPr>
          <w:b/>
          <w:sz w:val="24"/>
          <w:szCs w:val="24"/>
          <w:lang w:val="en-US"/>
        </w:rPr>
        <w:t>A</w:t>
      </w:r>
      <w:r w:rsidR="00FC6784" w:rsidRPr="00FC6784">
        <w:rPr>
          <w:bCs/>
          <w:sz w:val="24"/>
          <w:szCs w:val="24"/>
          <w:lang w:val="en-US"/>
        </w:rPr>
        <w:t>)</w:t>
      </w:r>
      <w:r w:rsidR="00C60ACE" w:rsidRPr="007B7D08">
        <w:rPr>
          <w:sz w:val="24"/>
          <w:szCs w:val="24"/>
          <w:lang w:val="en-US"/>
        </w:rPr>
        <w:t xml:space="preserve"> </w:t>
      </w:r>
      <w:r w:rsidR="00451202" w:rsidRPr="007B7D08">
        <w:rPr>
          <w:sz w:val="24"/>
          <w:szCs w:val="24"/>
          <w:lang w:val="en-US"/>
        </w:rPr>
        <w:t xml:space="preserve">Brightfield imaging user interface. </w:t>
      </w:r>
      <w:r w:rsidR="00FC6784">
        <w:rPr>
          <w:sz w:val="24"/>
          <w:szCs w:val="24"/>
          <w:lang w:val="en-US"/>
        </w:rPr>
        <w:t>(</w:t>
      </w:r>
      <w:r w:rsidR="004F48C3" w:rsidRPr="007B7D08">
        <w:rPr>
          <w:b/>
          <w:sz w:val="24"/>
          <w:szCs w:val="24"/>
          <w:lang w:val="en-US"/>
        </w:rPr>
        <w:t>B</w:t>
      </w:r>
      <w:r w:rsidR="00FC6784" w:rsidRPr="00FC6784">
        <w:rPr>
          <w:bCs/>
          <w:sz w:val="24"/>
          <w:szCs w:val="24"/>
          <w:lang w:val="en-US"/>
        </w:rPr>
        <w:t>)</w:t>
      </w:r>
      <w:r w:rsidR="004F48C3" w:rsidRPr="007B7D08">
        <w:rPr>
          <w:sz w:val="24"/>
          <w:szCs w:val="24"/>
          <w:lang w:val="en-US"/>
        </w:rPr>
        <w:t xml:space="preserve"> OCT imaging user interface.</w:t>
      </w:r>
      <w:r w:rsidR="004F48C3" w:rsidRPr="007B7D08">
        <w:rPr>
          <w:rFonts w:cstheme="minorHAnsi"/>
          <w:sz w:val="24"/>
          <w:szCs w:val="24"/>
          <w:lang w:val="en-US"/>
        </w:rPr>
        <w:t xml:space="preserve"> </w:t>
      </w:r>
      <w:r w:rsidR="00FC6784">
        <w:rPr>
          <w:rFonts w:cstheme="minorHAnsi"/>
          <w:sz w:val="24"/>
          <w:szCs w:val="24"/>
          <w:lang w:val="en-US"/>
        </w:rPr>
        <w:t>(</w:t>
      </w:r>
      <w:r w:rsidR="004F48C3" w:rsidRPr="007B7D08">
        <w:rPr>
          <w:b/>
          <w:sz w:val="24"/>
          <w:szCs w:val="24"/>
          <w:lang w:val="en-US"/>
        </w:rPr>
        <w:t>C</w:t>
      </w:r>
      <w:r w:rsidR="00FC6784" w:rsidRPr="00FC6784">
        <w:rPr>
          <w:bCs/>
          <w:sz w:val="24"/>
          <w:szCs w:val="24"/>
          <w:lang w:val="en-US"/>
        </w:rPr>
        <w:t>)</w:t>
      </w:r>
      <w:r w:rsidR="004F48C3" w:rsidRPr="007B7D08">
        <w:rPr>
          <w:b/>
          <w:sz w:val="24"/>
          <w:szCs w:val="24"/>
          <w:lang w:val="en-US"/>
        </w:rPr>
        <w:t xml:space="preserve"> </w:t>
      </w:r>
      <w:r w:rsidR="00451202" w:rsidRPr="007B7D08">
        <w:rPr>
          <w:sz w:val="24"/>
          <w:szCs w:val="24"/>
          <w:lang w:val="en-US"/>
        </w:rPr>
        <w:t>Hardware control user interface.</w:t>
      </w:r>
      <w:bookmarkStart w:id="21" w:name="_Ref68955354"/>
    </w:p>
    <w:p w14:paraId="793985B6" w14:textId="77777777" w:rsidR="00073394" w:rsidRPr="007B7D08" w:rsidRDefault="00073394" w:rsidP="00FC6784">
      <w:pPr>
        <w:spacing w:after="0" w:line="240" w:lineRule="auto"/>
        <w:jc w:val="both"/>
        <w:rPr>
          <w:rFonts w:cstheme="minorHAnsi"/>
          <w:sz w:val="24"/>
          <w:szCs w:val="24"/>
          <w:lang w:val="en-US"/>
        </w:rPr>
      </w:pPr>
    </w:p>
    <w:p w14:paraId="27493680" w14:textId="4CD8F8BA" w:rsidR="001F1046" w:rsidRPr="007B7D08" w:rsidRDefault="00632F0B" w:rsidP="00FC6784">
      <w:pPr>
        <w:pStyle w:val="Caption"/>
        <w:spacing w:after="0"/>
        <w:jc w:val="both"/>
        <w:rPr>
          <w:rFonts w:cstheme="minorHAnsi"/>
          <w:i w:val="0"/>
          <w:color w:val="auto"/>
          <w:sz w:val="24"/>
          <w:szCs w:val="24"/>
          <w:lang w:val="en-US"/>
        </w:rPr>
      </w:pPr>
      <w:r w:rsidRPr="007B7D08">
        <w:rPr>
          <w:rFonts w:cstheme="minorHAnsi"/>
          <w:b/>
          <w:i w:val="0"/>
          <w:color w:val="auto"/>
          <w:sz w:val="24"/>
          <w:szCs w:val="24"/>
          <w:lang w:val="en-US"/>
        </w:rPr>
        <w:t xml:space="preserve">Figure </w:t>
      </w:r>
      <w:bookmarkEnd w:id="18"/>
      <w:bookmarkEnd w:id="19"/>
      <w:bookmarkEnd w:id="21"/>
      <w:r w:rsidR="005F1364" w:rsidRPr="007B7D08">
        <w:rPr>
          <w:rFonts w:cstheme="minorHAnsi"/>
          <w:b/>
          <w:i w:val="0"/>
          <w:color w:val="auto"/>
          <w:sz w:val="24"/>
          <w:szCs w:val="24"/>
          <w:lang w:val="en-US"/>
        </w:rPr>
        <w:t>5</w:t>
      </w:r>
      <w:r w:rsidR="00FC6784">
        <w:rPr>
          <w:rFonts w:cstheme="minorHAnsi"/>
          <w:b/>
          <w:i w:val="0"/>
          <w:color w:val="auto"/>
          <w:sz w:val="24"/>
          <w:szCs w:val="24"/>
          <w:lang w:val="en-US"/>
        </w:rPr>
        <w:t>:</w:t>
      </w:r>
      <w:r w:rsidRPr="007B7D08">
        <w:rPr>
          <w:rFonts w:cstheme="minorHAnsi"/>
          <w:b/>
          <w:i w:val="0"/>
          <w:color w:val="auto"/>
          <w:sz w:val="24"/>
          <w:szCs w:val="24"/>
          <w:lang w:val="en-US"/>
        </w:rPr>
        <w:t xml:space="preserve"> Trabecula dissection</w:t>
      </w:r>
      <w:r w:rsidR="00D069B8" w:rsidRPr="007B7D08">
        <w:rPr>
          <w:rFonts w:cstheme="minorHAnsi"/>
          <w:b/>
          <w:i w:val="0"/>
          <w:color w:val="auto"/>
          <w:sz w:val="24"/>
          <w:szCs w:val="24"/>
          <w:lang w:val="en-US"/>
        </w:rPr>
        <w:t xml:space="preserve"> and mounting</w:t>
      </w:r>
      <w:r w:rsidRPr="007B7D08">
        <w:rPr>
          <w:rFonts w:cstheme="minorHAnsi"/>
          <w:b/>
          <w:i w:val="0"/>
          <w:color w:val="auto"/>
          <w:sz w:val="24"/>
          <w:szCs w:val="24"/>
          <w:lang w:val="en-US"/>
        </w:rPr>
        <w:t xml:space="preserve"> protocol</w:t>
      </w:r>
      <w:r w:rsidR="0068225A" w:rsidRPr="007B7D08">
        <w:rPr>
          <w:rFonts w:cstheme="minorHAnsi"/>
          <w:b/>
          <w:i w:val="0"/>
          <w:color w:val="auto"/>
          <w:sz w:val="24"/>
          <w:szCs w:val="24"/>
          <w:lang w:val="en-US"/>
        </w:rPr>
        <w:t>.</w:t>
      </w:r>
      <w:r w:rsidR="00550308" w:rsidRPr="007B7D08">
        <w:rPr>
          <w:rFonts w:cstheme="minorHAnsi"/>
          <w:b/>
          <w:i w:val="0"/>
          <w:color w:val="auto"/>
          <w:sz w:val="24"/>
          <w:szCs w:val="24"/>
          <w:lang w:val="en-US"/>
        </w:rPr>
        <w:t xml:space="preserve"> </w:t>
      </w:r>
      <w:r w:rsidR="00FC6784" w:rsidRPr="00FC6784">
        <w:rPr>
          <w:rFonts w:cstheme="minorHAnsi"/>
          <w:bCs/>
          <w:i w:val="0"/>
          <w:color w:val="auto"/>
          <w:sz w:val="24"/>
          <w:szCs w:val="24"/>
          <w:lang w:val="en-US"/>
        </w:rPr>
        <w:t>(</w:t>
      </w:r>
      <w:r w:rsidR="00550308" w:rsidRPr="007B7D08">
        <w:rPr>
          <w:rFonts w:cstheme="minorHAnsi"/>
          <w:b/>
          <w:i w:val="0"/>
          <w:color w:val="auto"/>
          <w:sz w:val="24"/>
          <w:szCs w:val="24"/>
          <w:lang w:val="en-US"/>
        </w:rPr>
        <w:t>A</w:t>
      </w:r>
      <w:r w:rsidR="00FC6784" w:rsidRPr="00FC6784">
        <w:rPr>
          <w:rFonts w:cstheme="minorHAnsi"/>
          <w:bCs/>
          <w:i w:val="0"/>
          <w:color w:val="auto"/>
          <w:sz w:val="24"/>
          <w:szCs w:val="24"/>
          <w:lang w:val="en-US"/>
        </w:rPr>
        <w:t>)</w:t>
      </w:r>
      <w:r w:rsidR="0057504B" w:rsidRPr="007B7D08">
        <w:rPr>
          <w:rFonts w:cstheme="minorHAnsi"/>
          <w:color w:val="auto"/>
          <w:sz w:val="24"/>
          <w:szCs w:val="24"/>
          <w:lang w:val="en-US"/>
        </w:rPr>
        <w:t xml:space="preserve"> </w:t>
      </w:r>
      <w:proofErr w:type="spellStart"/>
      <w:r w:rsidR="00D84EF8" w:rsidRPr="007B7D08">
        <w:rPr>
          <w:rFonts w:cstheme="minorHAnsi"/>
          <w:i w:val="0"/>
          <w:color w:val="auto"/>
          <w:sz w:val="24"/>
          <w:szCs w:val="24"/>
          <w:lang w:val="en-US"/>
        </w:rPr>
        <w:t>Langendorff</w:t>
      </w:r>
      <w:proofErr w:type="spellEnd"/>
      <w:r w:rsidR="00D84EF8" w:rsidRPr="007B7D08">
        <w:rPr>
          <w:rFonts w:cstheme="minorHAnsi"/>
          <w:i w:val="0"/>
          <w:color w:val="auto"/>
          <w:sz w:val="24"/>
          <w:szCs w:val="24"/>
          <w:lang w:val="en-US"/>
        </w:rPr>
        <w:noBreakHyphen/>
      </w:r>
      <w:r w:rsidR="008D5535" w:rsidRPr="007B7D08">
        <w:rPr>
          <w:rFonts w:cstheme="minorHAnsi"/>
          <w:i w:val="0"/>
          <w:color w:val="auto"/>
          <w:sz w:val="24"/>
          <w:szCs w:val="24"/>
          <w:lang w:val="en-US"/>
        </w:rPr>
        <w:t>perfused rat heart</w:t>
      </w:r>
      <w:r w:rsidR="00D84EF8" w:rsidRPr="007B7D08">
        <w:rPr>
          <w:rFonts w:cstheme="minorHAnsi"/>
          <w:i w:val="0"/>
          <w:color w:val="auto"/>
          <w:sz w:val="24"/>
          <w:szCs w:val="24"/>
          <w:lang w:val="en-US"/>
        </w:rPr>
        <w:t xml:space="preserve"> in the dissection chamber</w:t>
      </w:r>
      <w:r w:rsidR="008D5535" w:rsidRPr="007B7D08">
        <w:rPr>
          <w:rFonts w:cstheme="minorHAnsi"/>
          <w:i w:val="0"/>
          <w:color w:val="auto"/>
          <w:sz w:val="24"/>
          <w:szCs w:val="24"/>
          <w:lang w:val="en-US"/>
        </w:rPr>
        <w:t>.</w:t>
      </w:r>
      <w:r w:rsidR="0057504B" w:rsidRPr="007B7D08">
        <w:rPr>
          <w:rStyle w:val="Strong"/>
          <w:rFonts w:cstheme="minorHAnsi"/>
          <w:i w:val="0"/>
          <w:color w:val="auto"/>
          <w:sz w:val="24"/>
          <w:szCs w:val="24"/>
          <w:lang w:val="en-US"/>
        </w:rPr>
        <w:t> </w:t>
      </w:r>
      <w:r w:rsidR="00FC6784" w:rsidRPr="00FC6784">
        <w:rPr>
          <w:rStyle w:val="Strong"/>
          <w:rFonts w:cstheme="minorHAnsi"/>
          <w:b w:val="0"/>
          <w:bCs w:val="0"/>
          <w:i w:val="0"/>
          <w:color w:val="auto"/>
          <w:sz w:val="24"/>
          <w:szCs w:val="24"/>
          <w:lang w:val="en-US"/>
        </w:rPr>
        <w:t>(</w:t>
      </w:r>
      <w:r w:rsidR="0057504B" w:rsidRPr="007B7D08">
        <w:rPr>
          <w:rStyle w:val="Strong"/>
          <w:rFonts w:cstheme="minorHAnsi"/>
          <w:i w:val="0"/>
          <w:color w:val="auto"/>
          <w:sz w:val="24"/>
          <w:szCs w:val="24"/>
          <w:lang w:val="en-US"/>
        </w:rPr>
        <w:t>B</w:t>
      </w:r>
      <w:r w:rsidR="00FC6784" w:rsidRPr="00FC6784">
        <w:rPr>
          <w:rStyle w:val="Strong"/>
          <w:rFonts w:cstheme="minorHAnsi"/>
          <w:b w:val="0"/>
          <w:bCs w:val="0"/>
          <w:i w:val="0"/>
          <w:color w:val="auto"/>
          <w:sz w:val="24"/>
          <w:szCs w:val="24"/>
          <w:lang w:val="en-US"/>
        </w:rPr>
        <w:t>)</w:t>
      </w:r>
      <w:r w:rsidR="0057504B" w:rsidRPr="007B7D08">
        <w:rPr>
          <w:rStyle w:val="Strong"/>
          <w:rFonts w:cstheme="minorHAnsi"/>
          <w:i w:val="0"/>
          <w:color w:val="auto"/>
          <w:sz w:val="24"/>
          <w:szCs w:val="24"/>
          <w:lang w:val="en-US"/>
        </w:rPr>
        <w:t> </w:t>
      </w:r>
      <w:r w:rsidR="008D5535" w:rsidRPr="007B7D08">
        <w:rPr>
          <w:rStyle w:val="Strong"/>
          <w:rFonts w:cstheme="minorHAnsi"/>
          <w:b w:val="0"/>
          <w:i w:val="0"/>
          <w:color w:val="auto"/>
          <w:sz w:val="24"/>
          <w:szCs w:val="24"/>
          <w:lang w:val="en-US"/>
        </w:rPr>
        <w:t>The same heart with the atria removed</w:t>
      </w:r>
      <w:r w:rsidR="00D84EF8" w:rsidRPr="007B7D08">
        <w:rPr>
          <w:rStyle w:val="Strong"/>
          <w:rFonts w:cstheme="minorHAnsi"/>
          <w:b w:val="0"/>
          <w:i w:val="0"/>
          <w:color w:val="auto"/>
          <w:sz w:val="24"/>
          <w:szCs w:val="24"/>
          <w:lang w:val="en-US"/>
        </w:rPr>
        <w:t>.</w:t>
      </w:r>
      <w:r w:rsidR="008D5535" w:rsidRPr="007B7D08">
        <w:rPr>
          <w:rStyle w:val="Strong"/>
          <w:rFonts w:cstheme="minorHAnsi"/>
          <w:b w:val="0"/>
          <w:i w:val="0"/>
          <w:color w:val="auto"/>
          <w:sz w:val="24"/>
          <w:szCs w:val="24"/>
          <w:lang w:val="en-US"/>
        </w:rPr>
        <w:t xml:space="preserve"> </w:t>
      </w:r>
      <w:r w:rsidR="00D84EF8" w:rsidRPr="007B7D08">
        <w:rPr>
          <w:rStyle w:val="Strong"/>
          <w:rFonts w:cstheme="minorHAnsi"/>
          <w:b w:val="0"/>
          <w:i w:val="0"/>
          <w:color w:val="auto"/>
          <w:sz w:val="24"/>
          <w:szCs w:val="24"/>
          <w:lang w:val="en-US"/>
        </w:rPr>
        <w:t>D</w:t>
      </w:r>
      <w:r w:rsidR="008D5535" w:rsidRPr="007B7D08">
        <w:rPr>
          <w:rStyle w:val="Strong"/>
          <w:rFonts w:cstheme="minorHAnsi"/>
          <w:b w:val="0"/>
          <w:i w:val="0"/>
          <w:color w:val="auto"/>
          <w:sz w:val="24"/>
          <w:szCs w:val="24"/>
          <w:lang w:val="en-US"/>
        </w:rPr>
        <w:t xml:space="preserve">ashed lines </w:t>
      </w:r>
      <w:r w:rsidR="00D84EF8" w:rsidRPr="007B7D08">
        <w:rPr>
          <w:rStyle w:val="Strong"/>
          <w:rFonts w:cstheme="minorHAnsi"/>
          <w:b w:val="0"/>
          <w:i w:val="0"/>
          <w:color w:val="auto"/>
          <w:sz w:val="24"/>
          <w:szCs w:val="24"/>
          <w:lang w:val="en-US"/>
        </w:rPr>
        <w:t>indicate the excision trajectory</w:t>
      </w:r>
      <w:r w:rsidR="008D5535" w:rsidRPr="007B7D08">
        <w:rPr>
          <w:rStyle w:val="Strong"/>
          <w:rFonts w:cstheme="minorHAnsi"/>
          <w:b w:val="0"/>
          <w:i w:val="0"/>
          <w:color w:val="auto"/>
          <w:sz w:val="24"/>
          <w:szCs w:val="24"/>
          <w:lang w:val="en-US"/>
        </w:rPr>
        <w:t xml:space="preserve"> to open the </w:t>
      </w:r>
      <w:r w:rsidR="00D84EF8" w:rsidRPr="007B7D08">
        <w:rPr>
          <w:rStyle w:val="Strong"/>
          <w:rFonts w:cstheme="minorHAnsi"/>
          <w:b w:val="0"/>
          <w:i w:val="0"/>
          <w:color w:val="auto"/>
          <w:sz w:val="24"/>
          <w:szCs w:val="24"/>
          <w:lang w:val="en-US"/>
        </w:rPr>
        <w:t>ventricles</w:t>
      </w:r>
      <w:r w:rsidR="008D5535" w:rsidRPr="007B7D08">
        <w:rPr>
          <w:rStyle w:val="Strong"/>
          <w:rFonts w:cstheme="minorHAnsi"/>
          <w:b w:val="0"/>
          <w:i w:val="0"/>
          <w:color w:val="auto"/>
          <w:sz w:val="24"/>
          <w:szCs w:val="24"/>
          <w:lang w:val="en-US"/>
        </w:rPr>
        <w:t xml:space="preserve">. </w:t>
      </w:r>
      <w:r w:rsidR="00FC6784">
        <w:rPr>
          <w:rStyle w:val="Strong"/>
          <w:rFonts w:cstheme="minorHAnsi"/>
          <w:b w:val="0"/>
          <w:i w:val="0"/>
          <w:color w:val="auto"/>
          <w:sz w:val="24"/>
          <w:szCs w:val="24"/>
          <w:lang w:val="en-US"/>
        </w:rPr>
        <w:t>(</w:t>
      </w:r>
      <w:r w:rsidR="00D069B8" w:rsidRPr="007B7D08">
        <w:rPr>
          <w:rFonts w:cstheme="minorHAnsi"/>
          <w:b/>
          <w:i w:val="0"/>
          <w:color w:val="auto"/>
          <w:sz w:val="24"/>
          <w:szCs w:val="24"/>
          <w:lang w:val="en-US"/>
        </w:rPr>
        <w:t>C</w:t>
      </w:r>
      <w:r w:rsidR="00FC6784" w:rsidRPr="00FC6784">
        <w:rPr>
          <w:rFonts w:cstheme="minorHAnsi"/>
          <w:bCs/>
          <w:i w:val="0"/>
          <w:color w:val="auto"/>
          <w:sz w:val="24"/>
          <w:szCs w:val="24"/>
          <w:lang w:val="en-US"/>
        </w:rPr>
        <w:t>)</w:t>
      </w:r>
      <w:r w:rsidR="00D069B8" w:rsidRPr="007B7D08">
        <w:rPr>
          <w:rFonts w:cstheme="minorHAnsi"/>
          <w:b/>
          <w:i w:val="0"/>
          <w:color w:val="auto"/>
          <w:sz w:val="24"/>
          <w:szCs w:val="24"/>
          <w:lang w:val="en-US"/>
        </w:rPr>
        <w:t xml:space="preserve"> </w:t>
      </w:r>
      <w:r w:rsidR="008D5535" w:rsidRPr="007B7D08">
        <w:rPr>
          <w:rFonts w:cstheme="minorHAnsi"/>
          <w:i w:val="0"/>
          <w:color w:val="auto"/>
          <w:sz w:val="24"/>
          <w:szCs w:val="24"/>
          <w:lang w:val="en-US"/>
        </w:rPr>
        <w:t>An opened heart</w:t>
      </w:r>
      <w:r w:rsidR="001B304A" w:rsidRPr="007B7D08">
        <w:rPr>
          <w:rFonts w:cstheme="minorHAnsi"/>
          <w:i w:val="0"/>
          <w:color w:val="auto"/>
          <w:sz w:val="24"/>
          <w:szCs w:val="24"/>
          <w:lang w:val="en-US"/>
        </w:rPr>
        <w:t xml:space="preserve"> to expose the interior of both ventricles. </w:t>
      </w:r>
      <w:r w:rsidR="00B22560" w:rsidRPr="007B7D08">
        <w:rPr>
          <w:rFonts w:cstheme="minorHAnsi"/>
          <w:i w:val="0"/>
          <w:color w:val="auto"/>
          <w:sz w:val="24"/>
          <w:szCs w:val="24"/>
          <w:lang w:val="en-US"/>
        </w:rPr>
        <w:t>The d</w:t>
      </w:r>
      <w:r w:rsidR="001B304A" w:rsidRPr="007B7D08">
        <w:rPr>
          <w:rFonts w:cstheme="minorHAnsi"/>
          <w:i w:val="0"/>
          <w:color w:val="auto"/>
          <w:sz w:val="24"/>
          <w:szCs w:val="24"/>
          <w:lang w:val="en-US"/>
        </w:rPr>
        <w:t>ashed box indicates</w:t>
      </w:r>
      <w:r w:rsidR="008D5535" w:rsidRPr="007B7D08">
        <w:rPr>
          <w:rFonts w:cstheme="minorHAnsi"/>
          <w:i w:val="0"/>
          <w:color w:val="auto"/>
          <w:sz w:val="24"/>
          <w:szCs w:val="24"/>
          <w:lang w:val="en-US"/>
        </w:rPr>
        <w:t xml:space="preserve"> the region </w:t>
      </w:r>
      <w:r w:rsidR="001B304A" w:rsidRPr="007B7D08">
        <w:rPr>
          <w:rFonts w:cstheme="minorHAnsi"/>
          <w:i w:val="0"/>
          <w:color w:val="auto"/>
          <w:sz w:val="24"/>
          <w:szCs w:val="24"/>
          <w:lang w:val="en-US"/>
        </w:rPr>
        <w:t xml:space="preserve">where </w:t>
      </w:r>
      <w:r w:rsidR="008D5535" w:rsidRPr="007B7D08">
        <w:rPr>
          <w:rFonts w:cstheme="minorHAnsi"/>
          <w:i w:val="0"/>
          <w:color w:val="auto"/>
          <w:sz w:val="24"/>
          <w:szCs w:val="24"/>
          <w:lang w:val="en-US"/>
        </w:rPr>
        <w:t xml:space="preserve">trabeculae are </w:t>
      </w:r>
      <w:r w:rsidR="001B304A" w:rsidRPr="007B7D08">
        <w:rPr>
          <w:rFonts w:cstheme="minorHAnsi"/>
          <w:i w:val="0"/>
          <w:color w:val="auto"/>
          <w:sz w:val="24"/>
          <w:szCs w:val="24"/>
          <w:lang w:val="en-US"/>
        </w:rPr>
        <w:t>typically found</w:t>
      </w:r>
      <w:r w:rsidR="008D5535" w:rsidRPr="007B7D08">
        <w:rPr>
          <w:rFonts w:cstheme="minorHAnsi"/>
          <w:i w:val="0"/>
          <w:color w:val="auto"/>
          <w:sz w:val="24"/>
          <w:szCs w:val="24"/>
          <w:lang w:val="en-US"/>
        </w:rPr>
        <w:t>.</w:t>
      </w:r>
      <w:r w:rsidR="00D069B8"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D069B8" w:rsidRPr="007B7D08">
        <w:rPr>
          <w:rFonts w:cstheme="minorHAnsi"/>
          <w:b/>
          <w:i w:val="0"/>
          <w:color w:val="auto"/>
          <w:sz w:val="24"/>
          <w:szCs w:val="24"/>
          <w:lang w:val="en-US"/>
        </w:rPr>
        <w:t>D</w:t>
      </w:r>
      <w:r w:rsidR="00FC6784" w:rsidRPr="00FC6784">
        <w:rPr>
          <w:rFonts w:cstheme="minorHAnsi"/>
          <w:bCs/>
          <w:i w:val="0"/>
          <w:color w:val="auto"/>
          <w:sz w:val="24"/>
          <w:szCs w:val="24"/>
          <w:lang w:val="en-US"/>
        </w:rPr>
        <w:t>)</w:t>
      </w:r>
      <w:r w:rsidR="00D069B8" w:rsidRPr="007B7D08">
        <w:rPr>
          <w:rFonts w:cstheme="minorHAnsi"/>
          <w:b/>
          <w:i w:val="0"/>
          <w:color w:val="auto"/>
          <w:sz w:val="24"/>
          <w:szCs w:val="24"/>
          <w:lang w:val="en-US"/>
        </w:rPr>
        <w:t xml:space="preserve"> </w:t>
      </w:r>
      <w:r w:rsidR="008D5535" w:rsidRPr="007B7D08">
        <w:rPr>
          <w:rFonts w:cstheme="minorHAnsi"/>
          <w:i w:val="0"/>
          <w:color w:val="auto"/>
          <w:sz w:val="24"/>
          <w:szCs w:val="24"/>
          <w:lang w:val="en-US"/>
        </w:rPr>
        <w:t>Excised right</w:t>
      </w:r>
      <w:r w:rsidR="003A4D53" w:rsidRPr="007B7D08">
        <w:rPr>
          <w:rFonts w:cstheme="minorHAnsi"/>
          <w:i w:val="0"/>
          <w:color w:val="auto"/>
          <w:sz w:val="24"/>
          <w:szCs w:val="24"/>
          <w:lang w:val="en-US"/>
        </w:rPr>
        <w:noBreakHyphen/>
      </w:r>
      <w:r w:rsidR="008D5535" w:rsidRPr="007B7D08">
        <w:rPr>
          <w:rFonts w:cstheme="minorHAnsi"/>
          <w:i w:val="0"/>
          <w:color w:val="auto"/>
          <w:sz w:val="24"/>
          <w:szCs w:val="24"/>
          <w:lang w:val="en-US"/>
        </w:rPr>
        <w:t xml:space="preserve">ventricular </w:t>
      </w:r>
      <w:r w:rsidR="003A4D53" w:rsidRPr="007B7D08">
        <w:rPr>
          <w:rFonts w:cstheme="minorHAnsi"/>
          <w:i w:val="0"/>
          <w:color w:val="auto"/>
          <w:sz w:val="24"/>
          <w:szCs w:val="24"/>
          <w:lang w:val="en-US"/>
        </w:rPr>
        <w:t xml:space="preserve">wall </w:t>
      </w:r>
      <w:r w:rsidR="008D5535" w:rsidRPr="007B7D08">
        <w:rPr>
          <w:rFonts w:cstheme="minorHAnsi"/>
          <w:i w:val="0"/>
          <w:color w:val="auto"/>
          <w:sz w:val="24"/>
          <w:szCs w:val="24"/>
          <w:lang w:val="en-US"/>
        </w:rPr>
        <w:t>region</w:t>
      </w:r>
      <w:r w:rsidR="003A4D53" w:rsidRPr="007B7D08">
        <w:rPr>
          <w:rFonts w:cstheme="minorHAnsi"/>
          <w:i w:val="0"/>
          <w:color w:val="auto"/>
          <w:sz w:val="24"/>
          <w:szCs w:val="24"/>
          <w:lang w:val="en-US"/>
        </w:rPr>
        <w:t xml:space="preserve"> (the same as indicated by the dashed box in C)</w:t>
      </w:r>
      <w:r w:rsidR="008D5535" w:rsidRPr="007B7D08">
        <w:rPr>
          <w:rFonts w:cstheme="minorHAnsi"/>
          <w:i w:val="0"/>
          <w:color w:val="auto"/>
          <w:sz w:val="24"/>
          <w:szCs w:val="24"/>
          <w:lang w:val="en-US"/>
        </w:rPr>
        <w:t xml:space="preserve">. Dashed lines highlight three trabeculae. </w:t>
      </w:r>
      <w:r w:rsidR="00FC6784">
        <w:rPr>
          <w:rFonts w:cstheme="minorHAnsi"/>
          <w:i w:val="0"/>
          <w:color w:val="auto"/>
          <w:sz w:val="24"/>
          <w:szCs w:val="24"/>
          <w:lang w:val="en-US"/>
        </w:rPr>
        <w:t>(</w:t>
      </w:r>
      <w:r w:rsidR="00D069B8" w:rsidRPr="007B7D08">
        <w:rPr>
          <w:rFonts w:cstheme="minorHAnsi"/>
          <w:b/>
          <w:i w:val="0"/>
          <w:color w:val="auto"/>
          <w:sz w:val="24"/>
          <w:szCs w:val="24"/>
          <w:lang w:val="en-US"/>
        </w:rPr>
        <w:t>E</w:t>
      </w:r>
      <w:r w:rsidR="00FC6784" w:rsidRPr="00FC6784">
        <w:rPr>
          <w:rFonts w:cstheme="minorHAnsi"/>
          <w:bCs/>
          <w:i w:val="0"/>
          <w:color w:val="auto"/>
          <w:sz w:val="24"/>
          <w:szCs w:val="24"/>
          <w:lang w:val="en-US"/>
        </w:rPr>
        <w:t>)</w:t>
      </w:r>
      <w:r w:rsidR="00D069B8" w:rsidRPr="007B7D08">
        <w:rPr>
          <w:rFonts w:cstheme="minorHAnsi"/>
          <w:b/>
          <w:i w:val="0"/>
          <w:color w:val="auto"/>
          <w:sz w:val="24"/>
          <w:szCs w:val="24"/>
          <w:lang w:val="en-US"/>
        </w:rPr>
        <w:t xml:space="preserve"> </w:t>
      </w:r>
      <w:r w:rsidR="003A4D53" w:rsidRPr="007B7D08">
        <w:rPr>
          <w:rFonts w:cstheme="minorHAnsi"/>
          <w:i w:val="0"/>
          <w:color w:val="auto"/>
          <w:sz w:val="24"/>
          <w:szCs w:val="24"/>
          <w:lang w:val="en-US"/>
        </w:rPr>
        <w:t>A</w:t>
      </w:r>
      <w:r w:rsidR="008D5535" w:rsidRPr="007B7D08">
        <w:rPr>
          <w:rFonts w:cstheme="minorHAnsi"/>
          <w:i w:val="0"/>
          <w:color w:val="auto"/>
          <w:sz w:val="24"/>
          <w:szCs w:val="24"/>
          <w:lang w:val="en-US"/>
        </w:rPr>
        <w:t xml:space="preserve"> trabecula</w:t>
      </w:r>
      <w:r w:rsidR="00B7508D" w:rsidRPr="007B7D08">
        <w:rPr>
          <w:rFonts w:cstheme="minorHAnsi"/>
          <w:i w:val="0"/>
          <w:color w:val="auto"/>
          <w:sz w:val="24"/>
          <w:szCs w:val="24"/>
          <w:lang w:val="en-US"/>
        </w:rPr>
        <w:t xml:space="preserve"> selected from the three in D</w:t>
      </w:r>
      <w:r w:rsidR="008D5535" w:rsidRPr="007B7D08">
        <w:rPr>
          <w:rFonts w:cstheme="minorHAnsi"/>
          <w:i w:val="0"/>
          <w:color w:val="auto"/>
          <w:sz w:val="24"/>
          <w:szCs w:val="24"/>
          <w:lang w:val="en-US"/>
        </w:rPr>
        <w:t>.</w:t>
      </w:r>
      <w:r w:rsidR="00DE0E4F"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DE0E4F" w:rsidRPr="007B7D08">
        <w:rPr>
          <w:rFonts w:cstheme="minorHAnsi"/>
          <w:b/>
          <w:i w:val="0"/>
          <w:color w:val="auto"/>
          <w:sz w:val="24"/>
          <w:szCs w:val="24"/>
          <w:lang w:val="en-US"/>
        </w:rPr>
        <w:t>F</w:t>
      </w:r>
      <w:r w:rsidR="00FC6784" w:rsidRPr="00FC6784">
        <w:rPr>
          <w:rFonts w:cstheme="minorHAnsi"/>
          <w:bCs/>
          <w:i w:val="0"/>
          <w:color w:val="auto"/>
          <w:sz w:val="24"/>
          <w:szCs w:val="24"/>
          <w:lang w:val="en-US"/>
        </w:rPr>
        <w:t>)</w:t>
      </w:r>
      <w:r w:rsidR="00DE0E4F" w:rsidRPr="007B7D08">
        <w:rPr>
          <w:rFonts w:cstheme="minorHAnsi"/>
          <w:b/>
          <w:i w:val="0"/>
          <w:color w:val="auto"/>
          <w:sz w:val="24"/>
          <w:szCs w:val="24"/>
          <w:lang w:val="en-US"/>
        </w:rPr>
        <w:t xml:space="preserve"> </w:t>
      </w:r>
      <w:r w:rsidR="008D5535" w:rsidRPr="007B7D08">
        <w:rPr>
          <w:rFonts w:cstheme="minorHAnsi"/>
          <w:i w:val="0"/>
          <w:color w:val="auto"/>
          <w:sz w:val="24"/>
          <w:szCs w:val="24"/>
          <w:lang w:val="en-US"/>
        </w:rPr>
        <w:t>The trabecula from panel E with the wall tissue removed.</w:t>
      </w:r>
      <w:r w:rsidR="00D069B8"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D069B8" w:rsidRPr="007B7D08">
        <w:rPr>
          <w:rFonts w:cstheme="minorHAnsi"/>
          <w:b/>
          <w:i w:val="0"/>
          <w:color w:val="auto"/>
          <w:sz w:val="24"/>
          <w:szCs w:val="24"/>
          <w:lang w:val="en-US"/>
        </w:rPr>
        <w:t>G</w:t>
      </w:r>
      <w:r w:rsidR="00FC6784" w:rsidRPr="00FC6784">
        <w:rPr>
          <w:rFonts w:cstheme="minorHAnsi"/>
          <w:bCs/>
          <w:i w:val="0"/>
          <w:color w:val="auto"/>
          <w:sz w:val="24"/>
          <w:szCs w:val="24"/>
          <w:lang w:val="en-US"/>
        </w:rPr>
        <w:t>)</w:t>
      </w:r>
      <w:r w:rsidR="00D069B8" w:rsidRPr="007B7D08">
        <w:rPr>
          <w:rFonts w:cstheme="minorHAnsi"/>
          <w:b/>
          <w:i w:val="0"/>
          <w:color w:val="auto"/>
          <w:sz w:val="24"/>
          <w:szCs w:val="24"/>
          <w:lang w:val="en-US"/>
        </w:rPr>
        <w:t xml:space="preserve"> </w:t>
      </w:r>
      <w:r w:rsidR="00D069B8" w:rsidRPr="007B7D08">
        <w:rPr>
          <w:rFonts w:cstheme="minorHAnsi"/>
          <w:i w:val="0"/>
          <w:color w:val="auto"/>
          <w:sz w:val="24"/>
          <w:szCs w:val="24"/>
          <w:lang w:val="en-US"/>
        </w:rPr>
        <w:t xml:space="preserve">The isolated trabecula </w:t>
      </w:r>
      <w:r w:rsidR="008D5535" w:rsidRPr="007B7D08">
        <w:rPr>
          <w:rFonts w:cstheme="minorHAnsi"/>
          <w:i w:val="0"/>
          <w:color w:val="auto"/>
          <w:sz w:val="24"/>
          <w:szCs w:val="24"/>
          <w:lang w:val="en-US"/>
        </w:rPr>
        <w:t xml:space="preserve">in </w:t>
      </w:r>
      <w:r w:rsidR="00D069B8" w:rsidRPr="007B7D08">
        <w:rPr>
          <w:rFonts w:cstheme="minorHAnsi"/>
          <w:i w:val="0"/>
          <w:color w:val="auto"/>
          <w:sz w:val="24"/>
          <w:szCs w:val="24"/>
          <w:lang w:val="en-US"/>
        </w:rPr>
        <w:t xml:space="preserve">the end of a 1 mL syringe. </w:t>
      </w:r>
      <w:r w:rsidR="00FC6784">
        <w:rPr>
          <w:rFonts w:cstheme="minorHAnsi"/>
          <w:i w:val="0"/>
          <w:color w:val="auto"/>
          <w:sz w:val="24"/>
          <w:szCs w:val="24"/>
          <w:lang w:val="en-US"/>
        </w:rPr>
        <w:t>(</w:t>
      </w:r>
      <w:r w:rsidR="00DE0E4F" w:rsidRPr="007B7D08">
        <w:rPr>
          <w:rFonts w:cstheme="minorHAnsi"/>
          <w:b/>
          <w:i w:val="0"/>
          <w:color w:val="auto"/>
          <w:sz w:val="24"/>
          <w:szCs w:val="24"/>
          <w:lang w:val="en-US"/>
        </w:rPr>
        <w:t>H</w:t>
      </w:r>
      <w:r w:rsidR="00FC6784" w:rsidRPr="00FC6784">
        <w:rPr>
          <w:rFonts w:cstheme="minorHAnsi"/>
          <w:bCs/>
          <w:i w:val="0"/>
          <w:color w:val="auto"/>
          <w:sz w:val="24"/>
          <w:szCs w:val="24"/>
          <w:lang w:val="en-US"/>
        </w:rPr>
        <w:t>)</w:t>
      </w:r>
      <w:r w:rsidR="00DE0E4F" w:rsidRPr="007B7D08">
        <w:rPr>
          <w:rFonts w:cstheme="minorHAnsi"/>
          <w:b/>
          <w:i w:val="0"/>
          <w:color w:val="auto"/>
          <w:sz w:val="24"/>
          <w:szCs w:val="24"/>
          <w:lang w:val="en-US"/>
        </w:rPr>
        <w:t xml:space="preserve"> </w:t>
      </w:r>
      <w:r w:rsidR="00B22560" w:rsidRPr="007B7D08">
        <w:rPr>
          <w:rFonts w:cstheme="minorHAnsi"/>
          <w:i w:val="0"/>
          <w:color w:val="auto"/>
          <w:sz w:val="24"/>
          <w:szCs w:val="24"/>
          <w:lang w:val="en-US"/>
        </w:rPr>
        <w:t>The t</w:t>
      </w:r>
      <w:r w:rsidR="008D5535" w:rsidRPr="007B7D08">
        <w:rPr>
          <w:rFonts w:cstheme="minorHAnsi"/>
          <w:i w:val="0"/>
          <w:color w:val="auto"/>
          <w:sz w:val="24"/>
          <w:szCs w:val="24"/>
          <w:lang w:val="en-US"/>
        </w:rPr>
        <w:t>rabecula in the mounting chamber.</w:t>
      </w:r>
      <w:r w:rsidR="00DE0E4F"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D069B8" w:rsidRPr="007B7D08">
        <w:rPr>
          <w:rFonts w:cstheme="minorHAnsi"/>
          <w:b/>
          <w:i w:val="0"/>
          <w:color w:val="auto"/>
          <w:sz w:val="24"/>
          <w:szCs w:val="24"/>
          <w:lang w:val="en-US"/>
        </w:rPr>
        <w:t>I</w:t>
      </w:r>
      <w:r w:rsidR="00FC6784" w:rsidRPr="00FC6784">
        <w:rPr>
          <w:rFonts w:cstheme="minorHAnsi"/>
          <w:bCs/>
          <w:i w:val="0"/>
          <w:color w:val="auto"/>
          <w:sz w:val="24"/>
          <w:szCs w:val="24"/>
          <w:lang w:val="en-US"/>
        </w:rPr>
        <w:t>)</w:t>
      </w:r>
      <w:r w:rsidR="00D069B8" w:rsidRPr="007B7D08">
        <w:rPr>
          <w:rFonts w:cstheme="minorHAnsi"/>
          <w:b/>
          <w:i w:val="0"/>
          <w:color w:val="auto"/>
          <w:sz w:val="24"/>
          <w:szCs w:val="24"/>
          <w:lang w:val="en-US"/>
        </w:rPr>
        <w:t xml:space="preserve"> </w:t>
      </w:r>
      <w:r w:rsidR="004D6B4E" w:rsidRPr="007B7D08">
        <w:rPr>
          <w:rFonts w:cstheme="minorHAnsi"/>
          <w:i w:val="0"/>
          <w:color w:val="auto"/>
          <w:sz w:val="24"/>
          <w:szCs w:val="24"/>
          <w:lang w:val="en-US"/>
        </w:rPr>
        <w:t xml:space="preserve">The </w:t>
      </w:r>
      <w:r w:rsidR="008D5535" w:rsidRPr="007B7D08">
        <w:rPr>
          <w:rFonts w:cstheme="minorHAnsi"/>
          <w:i w:val="0"/>
          <w:color w:val="auto"/>
          <w:sz w:val="24"/>
          <w:szCs w:val="24"/>
          <w:lang w:val="en-US"/>
        </w:rPr>
        <w:t xml:space="preserve">trabecula mounted between two platinum hooks. </w:t>
      </w:r>
      <w:r w:rsidR="00FC6784">
        <w:rPr>
          <w:rFonts w:cstheme="minorHAnsi"/>
          <w:i w:val="0"/>
          <w:color w:val="auto"/>
          <w:sz w:val="24"/>
          <w:szCs w:val="24"/>
          <w:lang w:val="en-US"/>
        </w:rPr>
        <w:t>(</w:t>
      </w:r>
      <w:r w:rsidR="00D069B8" w:rsidRPr="007B7D08">
        <w:rPr>
          <w:rFonts w:cstheme="minorHAnsi"/>
          <w:b/>
          <w:i w:val="0"/>
          <w:color w:val="auto"/>
          <w:sz w:val="24"/>
          <w:szCs w:val="24"/>
          <w:lang w:val="en-US"/>
        </w:rPr>
        <w:t>J</w:t>
      </w:r>
      <w:r w:rsidR="00FC6784" w:rsidRPr="00FC6784">
        <w:rPr>
          <w:rFonts w:cstheme="minorHAnsi"/>
          <w:bCs/>
          <w:i w:val="0"/>
          <w:color w:val="auto"/>
          <w:sz w:val="24"/>
          <w:szCs w:val="24"/>
          <w:lang w:val="en-US"/>
        </w:rPr>
        <w:t>)</w:t>
      </w:r>
      <w:r w:rsidR="00DE0E4F" w:rsidRPr="007B7D08">
        <w:rPr>
          <w:rFonts w:cstheme="minorHAnsi"/>
          <w:b/>
          <w:i w:val="0"/>
          <w:color w:val="auto"/>
          <w:sz w:val="24"/>
          <w:szCs w:val="24"/>
          <w:lang w:val="en-US"/>
        </w:rPr>
        <w:t xml:space="preserve"> </w:t>
      </w:r>
      <w:r w:rsidR="004D6B4E" w:rsidRPr="007B7D08">
        <w:rPr>
          <w:rFonts w:cstheme="minorHAnsi"/>
          <w:i w:val="0"/>
          <w:color w:val="auto"/>
          <w:sz w:val="24"/>
          <w:szCs w:val="24"/>
          <w:lang w:val="en-US"/>
        </w:rPr>
        <w:t>The</w:t>
      </w:r>
      <w:r w:rsidR="008D5535" w:rsidRPr="007B7D08">
        <w:rPr>
          <w:rFonts w:cstheme="minorHAnsi"/>
          <w:i w:val="0"/>
          <w:color w:val="auto"/>
          <w:sz w:val="24"/>
          <w:szCs w:val="24"/>
          <w:lang w:val="en-US"/>
        </w:rPr>
        <w:t xml:space="preserve"> trabecula</w:t>
      </w:r>
      <w:r w:rsidR="004D6B4E" w:rsidRPr="007B7D08">
        <w:rPr>
          <w:rFonts w:cstheme="minorHAnsi"/>
          <w:i w:val="0"/>
          <w:color w:val="auto"/>
          <w:sz w:val="24"/>
          <w:szCs w:val="24"/>
          <w:lang w:val="en-US"/>
        </w:rPr>
        <w:t>, mounted between hooks,</w:t>
      </w:r>
      <w:r w:rsidR="008D5535" w:rsidRPr="007B7D08">
        <w:rPr>
          <w:rFonts w:cstheme="minorHAnsi"/>
          <w:i w:val="0"/>
          <w:color w:val="auto"/>
          <w:sz w:val="24"/>
          <w:szCs w:val="24"/>
          <w:lang w:val="en-US"/>
        </w:rPr>
        <w:t xml:space="preserve"> within the measurement chamber</w:t>
      </w:r>
      <w:r w:rsidR="004D6B4E" w:rsidRPr="007B7D08">
        <w:rPr>
          <w:rFonts w:cstheme="minorHAnsi"/>
          <w:i w:val="0"/>
          <w:color w:val="auto"/>
          <w:sz w:val="24"/>
          <w:szCs w:val="24"/>
          <w:lang w:val="en-US"/>
        </w:rPr>
        <w:t xml:space="preserve"> (Figure 3B)</w:t>
      </w:r>
      <w:r w:rsidR="008D5535" w:rsidRPr="007B7D08">
        <w:rPr>
          <w:rFonts w:cstheme="minorHAnsi"/>
          <w:i w:val="0"/>
          <w:color w:val="auto"/>
          <w:sz w:val="24"/>
          <w:szCs w:val="24"/>
          <w:lang w:val="en-US"/>
        </w:rPr>
        <w:t>. T</w:t>
      </w:r>
      <w:r w:rsidR="00AB5651" w:rsidRPr="007B7D08">
        <w:rPr>
          <w:rFonts w:cstheme="minorHAnsi"/>
          <w:i w:val="0"/>
          <w:color w:val="auto"/>
          <w:sz w:val="24"/>
          <w:szCs w:val="24"/>
          <w:lang w:val="en-US"/>
        </w:rPr>
        <w:t xml:space="preserve">he green spot is an artefact from the </w:t>
      </w:r>
      <w:r w:rsidR="008D576D" w:rsidRPr="007B7D08">
        <w:rPr>
          <w:rFonts w:cstheme="minorHAnsi"/>
          <w:i w:val="0"/>
          <w:color w:val="auto"/>
          <w:sz w:val="24"/>
          <w:szCs w:val="24"/>
          <w:lang w:val="en-US"/>
        </w:rPr>
        <w:t>first dichroic filter.</w:t>
      </w:r>
      <w:r w:rsidR="00AB5651"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DE0E4F" w:rsidRPr="007B7D08">
        <w:rPr>
          <w:rFonts w:cstheme="minorHAnsi"/>
          <w:b/>
          <w:i w:val="0"/>
          <w:color w:val="auto"/>
          <w:sz w:val="24"/>
          <w:szCs w:val="24"/>
          <w:lang w:val="en-US"/>
        </w:rPr>
        <w:t>K</w:t>
      </w:r>
      <w:r w:rsidR="00FC6784" w:rsidRPr="00FC6784">
        <w:rPr>
          <w:rFonts w:cstheme="minorHAnsi"/>
          <w:bCs/>
          <w:i w:val="0"/>
          <w:color w:val="auto"/>
          <w:sz w:val="24"/>
          <w:szCs w:val="24"/>
          <w:lang w:val="en-US"/>
        </w:rPr>
        <w:t>)</w:t>
      </w:r>
      <w:r w:rsidR="00DE0E4F" w:rsidRPr="007B7D08">
        <w:rPr>
          <w:rFonts w:cstheme="minorHAnsi"/>
          <w:i w:val="0"/>
          <w:color w:val="auto"/>
          <w:sz w:val="24"/>
          <w:szCs w:val="24"/>
          <w:lang w:val="en-US"/>
        </w:rPr>
        <w:t xml:space="preserve"> </w:t>
      </w:r>
      <w:r w:rsidR="008D5535" w:rsidRPr="007B7D08">
        <w:rPr>
          <w:rFonts w:cstheme="minorHAnsi"/>
          <w:i w:val="0"/>
          <w:color w:val="auto"/>
          <w:sz w:val="24"/>
          <w:szCs w:val="24"/>
          <w:lang w:val="en-US"/>
        </w:rPr>
        <w:t xml:space="preserve">Secondary angle of the mounted trabecula within the measurement chamber. The distance between the trabecula and the microscope objective lens is approximately </w:t>
      </w:r>
      <w:r w:rsidR="00C11581" w:rsidRPr="007B7D08">
        <w:rPr>
          <w:rFonts w:cstheme="minorHAnsi"/>
          <w:i w:val="0"/>
          <w:color w:val="auto"/>
          <w:sz w:val="24"/>
          <w:szCs w:val="24"/>
          <w:lang w:val="en-US"/>
        </w:rPr>
        <w:t>1 mm.</w:t>
      </w:r>
      <w:r w:rsidR="00434416" w:rsidRPr="007B7D08">
        <w:rPr>
          <w:rFonts w:cstheme="minorHAnsi"/>
          <w:i w:val="0"/>
          <w:color w:val="auto"/>
          <w:sz w:val="24"/>
          <w:szCs w:val="24"/>
          <w:lang w:val="en-US"/>
        </w:rPr>
        <w:t xml:space="preserve"> </w:t>
      </w:r>
      <w:bookmarkStart w:id="22" w:name="_Ref64536917"/>
      <w:bookmarkStart w:id="23" w:name="_Ref68874407"/>
      <w:bookmarkStart w:id="24" w:name="_Ref64536347"/>
      <w:bookmarkEnd w:id="20"/>
    </w:p>
    <w:p w14:paraId="12C90F89" w14:textId="77777777" w:rsidR="00073394" w:rsidRPr="007B7D08" w:rsidRDefault="00073394" w:rsidP="00FC6784">
      <w:pPr>
        <w:pStyle w:val="Caption"/>
        <w:spacing w:after="0"/>
        <w:jc w:val="both"/>
        <w:rPr>
          <w:rFonts w:cstheme="minorHAnsi"/>
          <w:b/>
          <w:i w:val="0"/>
          <w:color w:val="auto"/>
          <w:sz w:val="24"/>
          <w:szCs w:val="24"/>
          <w:lang w:val="en-US"/>
        </w:rPr>
      </w:pPr>
    </w:p>
    <w:p w14:paraId="023F24A7" w14:textId="484597BA" w:rsidR="00AA6815" w:rsidRPr="007B7D08" w:rsidRDefault="00862019" w:rsidP="00FC6784">
      <w:pPr>
        <w:pStyle w:val="Caption"/>
        <w:spacing w:after="0"/>
        <w:jc w:val="both"/>
        <w:rPr>
          <w:color w:val="auto"/>
          <w:lang w:val="en-US"/>
        </w:rPr>
      </w:pPr>
      <w:r w:rsidRPr="007B7D08">
        <w:rPr>
          <w:rFonts w:cstheme="minorHAnsi"/>
          <w:b/>
          <w:i w:val="0"/>
          <w:color w:val="auto"/>
          <w:sz w:val="24"/>
          <w:szCs w:val="24"/>
          <w:lang w:val="en-US"/>
        </w:rPr>
        <w:t xml:space="preserve">Figure </w:t>
      </w:r>
      <w:bookmarkEnd w:id="22"/>
      <w:bookmarkEnd w:id="23"/>
      <w:r w:rsidR="005F1364" w:rsidRPr="007B7D08">
        <w:rPr>
          <w:rFonts w:cstheme="minorHAnsi"/>
          <w:b/>
          <w:i w:val="0"/>
          <w:color w:val="auto"/>
          <w:sz w:val="24"/>
          <w:szCs w:val="24"/>
          <w:lang w:val="en-US"/>
        </w:rPr>
        <w:t>6</w:t>
      </w:r>
      <w:r w:rsidR="00FC6784">
        <w:rPr>
          <w:rFonts w:cstheme="minorHAnsi"/>
          <w:b/>
          <w:i w:val="0"/>
          <w:color w:val="auto"/>
          <w:sz w:val="24"/>
          <w:szCs w:val="24"/>
          <w:lang w:val="en-US"/>
        </w:rPr>
        <w:t>:</w:t>
      </w:r>
      <w:r w:rsidR="00DE7BFA" w:rsidRPr="007B7D08">
        <w:rPr>
          <w:rFonts w:cstheme="minorHAnsi"/>
          <w:b/>
          <w:i w:val="0"/>
          <w:color w:val="auto"/>
          <w:sz w:val="24"/>
          <w:szCs w:val="24"/>
          <w:lang w:val="en-US"/>
        </w:rPr>
        <w:t xml:space="preserve"> Position dependence of the force measurement</w:t>
      </w:r>
      <w:r w:rsidR="00A860C7" w:rsidRPr="007B7D08">
        <w:rPr>
          <w:rFonts w:cstheme="minorHAnsi"/>
          <w:b/>
          <w:i w:val="0"/>
          <w:color w:val="auto"/>
          <w:sz w:val="24"/>
          <w:szCs w:val="24"/>
          <w:lang w:val="en-US"/>
        </w:rPr>
        <w:t>.</w:t>
      </w:r>
      <w:r w:rsidR="00803DAC" w:rsidRPr="007B7D08">
        <w:rPr>
          <w:rFonts w:cstheme="minorHAnsi"/>
          <w:b/>
          <w:i w:val="0"/>
          <w:color w:val="auto"/>
          <w:sz w:val="24"/>
          <w:szCs w:val="24"/>
          <w:lang w:val="en-US"/>
        </w:rPr>
        <w:t xml:space="preserve"> </w:t>
      </w:r>
      <w:r w:rsidR="00EA660A" w:rsidRPr="007B7D08">
        <w:rPr>
          <w:rFonts w:cstheme="minorHAnsi"/>
          <w:i w:val="0"/>
          <w:color w:val="auto"/>
          <w:sz w:val="24"/>
          <w:szCs w:val="24"/>
          <w:lang w:val="en-US"/>
        </w:rPr>
        <w:t xml:space="preserve">The force produced by the muscle </w:t>
      </w:r>
      <w:r w:rsidR="0038738F" w:rsidRPr="007B7D08">
        <w:rPr>
          <w:rFonts w:cstheme="minorHAnsi"/>
          <w:i w:val="0"/>
          <w:color w:val="auto"/>
          <w:sz w:val="24"/>
          <w:szCs w:val="24"/>
          <w:lang w:val="en-US"/>
        </w:rPr>
        <w:t xml:space="preserve">from each of the </w:t>
      </w:r>
      <w:r w:rsidR="001D3548" w:rsidRPr="007B7D08">
        <w:rPr>
          <w:rFonts w:cstheme="minorHAnsi"/>
          <w:i w:val="0"/>
          <w:color w:val="auto"/>
          <w:sz w:val="24"/>
          <w:szCs w:val="24"/>
          <w:lang w:val="en-US"/>
        </w:rPr>
        <w:t>imaging positions</w:t>
      </w:r>
      <w:r w:rsidR="00BE17BC" w:rsidRPr="007B7D08">
        <w:rPr>
          <w:rFonts w:cstheme="minorHAnsi"/>
          <w:i w:val="0"/>
          <w:color w:val="auto"/>
          <w:sz w:val="24"/>
          <w:szCs w:val="24"/>
          <w:lang w:val="en-US"/>
        </w:rPr>
        <w:t xml:space="preserve"> (</w:t>
      </w:r>
      <w:r w:rsidR="00BE17BC" w:rsidRPr="007B7D08">
        <w:rPr>
          <w:rFonts w:cstheme="minorHAnsi"/>
          <w:color w:val="auto"/>
          <w:sz w:val="24"/>
          <w:szCs w:val="24"/>
          <w:lang w:val="en-US"/>
        </w:rPr>
        <w:t xml:space="preserve">n </w:t>
      </w:r>
      <w:r w:rsidR="00BE17BC" w:rsidRPr="007B7D08">
        <w:rPr>
          <w:rFonts w:cstheme="minorHAnsi"/>
          <w:i w:val="0"/>
          <w:color w:val="auto"/>
          <w:sz w:val="24"/>
          <w:szCs w:val="24"/>
          <w:lang w:val="en-US"/>
        </w:rPr>
        <w:t>= 7) overlaid</w:t>
      </w:r>
      <w:r w:rsidR="00EA660A" w:rsidRPr="007B7D08">
        <w:rPr>
          <w:rFonts w:cstheme="minorHAnsi"/>
          <w:i w:val="0"/>
          <w:color w:val="auto"/>
          <w:sz w:val="24"/>
          <w:szCs w:val="24"/>
          <w:lang w:val="en-US"/>
        </w:rPr>
        <w:t xml:space="preserve">. </w:t>
      </w:r>
      <w:r w:rsidR="002C3A81" w:rsidRPr="007B7D08">
        <w:rPr>
          <w:rFonts w:cstheme="minorHAnsi"/>
          <w:i w:val="0"/>
          <w:color w:val="auto"/>
          <w:sz w:val="24"/>
          <w:szCs w:val="24"/>
          <w:lang w:val="en-US"/>
        </w:rPr>
        <w:t>The average ac</w:t>
      </w:r>
      <w:r w:rsidR="00132B59" w:rsidRPr="007B7D08">
        <w:rPr>
          <w:rFonts w:cstheme="minorHAnsi"/>
          <w:i w:val="0"/>
          <w:color w:val="auto"/>
          <w:sz w:val="24"/>
          <w:szCs w:val="24"/>
          <w:lang w:val="en-US"/>
        </w:rPr>
        <w:t>tive force production was 0.527 </w:t>
      </w:r>
      <w:proofErr w:type="spellStart"/>
      <w:r w:rsidR="00132B59" w:rsidRPr="007B7D08">
        <w:rPr>
          <w:rFonts w:cstheme="minorHAnsi"/>
          <w:i w:val="0"/>
          <w:color w:val="auto"/>
          <w:sz w:val="24"/>
          <w:szCs w:val="24"/>
          <w:lang w:val="en-US"/>
        </w:rPr>
        <w:t>mN</w:t>
      </w:r>
      <w:proofErr w:type="spellEnd"/>
      <w:r w:rsidR="00132B59" w:rsidRPr="007B7D08">
        <w:rPr>
          <w:rFonts w:cstheme="minorHAnsi"/>
          <w:i w:val="0"/>
          <w:color w:val="auto"/>
          <w:sz w:val="24"/>
          <w:szCs w:val="24"/>
          <w:lang w:val="en-US"/>
        </w:rPr>
        <w:t> </w:t>
      </w:r>
      <w:r w:rsidR="002C3A81" w:rsidRPr="007B7D08">
        <w:rPr>
          <w:rFonts w:cstheme="minorHAnsi"/>
          <w:i w:val="0"/>
          <w:color w:val="auto"/>
          <w:sz w:val="24"/>
          <w:szCs w:val="24"/>
          <w:lang w:val="en-US"/>
        </w:rPr>
        <w:t>± </w:t>
      </w:r>
      <w:r w:rsidR="00FD2D7D" w:rsidRPr="007B7D08">
        <w:rPr>
          <w:rFonts w:cstheme="minorHAnsi"/>
          <w:i w:val="0"/>
          <w:color w:val="auto"/>
          <w:sz w:val="24"/>
          <w:szCs w:val="24"/>
          <w:lang w:val="en-US"/>
        </w:rPr>
        <w:t>0.003</w:t>
      </w:r>
      <w:r w:rsidR="0075124D" w:rsidRPr="007B7D08">
        <w:rPr>
          <w:rFonts w:cstheme="minorHAnsi"/>
          <w:i w:val="0"/>
          <w:color w:val="auto"/>
          <w:sz w:val="24"/>
          <w:szCs w:val="24"/>
          <w:lang w:val="en-US"/>
        </w:rPr>
        <w:t> </w:t>
      </w:r>
      <w:proofErr w:type="spellStart"/>
      <w:r w:rsidR="002C3A81" w:rsidRPr="007B7D08">
        <w:rPr>
          <w:rFonts w:cstheme="minorHAnsi"/>
          <w:i w:val="0"/>
          <w:color w:val="auto"/>
          <w:sz w:val="24"/>
          <w:szCs w:val="24"/>
          <w:lang w:val="en-US"/>
        </w:rPr>
        <w:t>mN</w:t>
      </w:r>
      <w:proofErr w:type="spellEnd"/>
      <w:r w:rsidR="002C3A81" w:rsidRPr="007B7D08">
        <w:rPr>
          <w:rFonts w:cstheme="minorHAnsi"/>
          <w:i w:val="0"/>
          <w:color w:val="auto"/>
          <w:sz w:val="24"/>
          <w:szCs w:val="24"/>
          <w:lang w:val="en-US"/>
        </w:rPr>
        <w:t>, time to 50</w:t>
      </w:r>
      <w:r w:rsidR="00FD2D7D" w:rsidRPr="007B7D08">
        <w:rPr>
          <w:rFonts w:cstheme="minorHAnsi"/>
          <w:i w:val="0"/>
          <w:color w:val="auto"/>
          <w:sz w:val="24"/>
          <w:szCs w:val="24"/>
          <w:lang w:val="en-US"/>
        </w:rPr>
        <w:t> </w:t>
      </w:r>
      <w:r w:rsidR="002C3A81" w:rsidRPr="007B7D08">
        <w:rPr>
          <w:rFonts w:cstheme="minorHAnsi"/>
          <w:i w:val="0"/>
          <w:color w:val="auto"/>
          <w:sz w:val="24"/>
          <w:szCs w:val="24"/>
          <w:lang w:val="en-US"/>
        </w:rPr>
        <w:t>% contraction 77.1</w:t>
      </w:r>
      <w:r w:rsidR="00132B59" w:rsidRPr="007B7D08">
        <w:rPr>
          <w:rFonts w:cstheme="minorHAnsi"/>
          <w:i w:val="0"/>
          <w:color w:val="auto"/>
          <w:sz w:val="24"/>
          <w:szCs w:val="24"/>
          <w:lang w:val="en-US"/>
        </w:rPr>
        <w:t> </w:t>
      </w:r>
      <w:proofErr w:type="spellStart"/>
      <w:r w:rsidR="00FD2D7D" w:rsidRPr="007B7D08">
        <w:rPr>
          <w:rFonts w:cstheme="minorHAnsi"/>
          <w:i w:val="0"/>
          <w:color w:val="auto"/>
          <w:sz w:val="24"/>
          <w:szCs w:val="24"/>
          <w:lang w:val="en-US"/>
        </w:rPr>
        <w:t>ms</w:t>
      </w:r>
      <w:proofErr w:type="spellEnd"/>
      <w:r w:rsidR="002C3A81" w:rsidRPr="007B7D08">
        <w:rPr>
          <w:rFonts w:cstheme="minorHAnsi"/>
          <w:i w:val="0"/>
          <w:color w:val="auto"/>
          <w:sz w:val="24"/>
          <w:szCs w:val="24"/>
          <w:lang w:val="en-US"/>
        </w:rPr>
        <w:t> ± 0.3 </w:t>
      </w:r>
      <w:proofErr w:type="spellStart"/>
      <w:r w:rsidR="002C3A81" w:rsidRPr="007B7D08">
        <w:rPr>
          <w:rFonts w:cstheme="minorHAnsi"/>
          <w:i w:val="0"/>
          <w:color w:val="auto"/>
          <w:sz w:val="24"/>
          <w:szCs w:val="24"/>
          <w:lang w:val="en-US"/>
        </w:rPr>
        <w:t>ms</w:t>
      </w:r>
      <w:proofErr w:type="spellEnd"/>
      <w:r w:rsidR="002C3A81" w:rsidRPr="007B7D08">
        <w:rPr>
          <w:rFonts w:cstheme="minorHAnsi"/>
          <w:i w:val="0"/>
          <w:color w:val="auto"/>
          <w:sz w:val="24"/>
          <w:szCs w:val="24"/>
          <w:lang w:val="en-US"/>
        </w:rPr>
        <w:t>, and time to 50</w:t>
      </w:r>
      <w:r w:rsidR="00FD2D7D" w:rsidRPr="007B7D08">
        <w:rPr>
          <w:rFonts w:cstheme="minorHAnsi"/>
          <w:i w:val="0"/>
          <w:color w:val="auto"/>
          <w:sz w:val="24"/>
          <w:szCs w:val="24"/>
          <w:lang w:val="en-US"/>
        </w:rPr>
        <w:t> </w:t>
      </w:r>
      <w:r w:rsidR="002C3A81" w:rsidRPr="007B7D08">
        <w:rPr>
          <w:rFonts w:cstheme="minorHAnsi"/>
          <w:i w:val="0"/>
          <w:color w:val="auto"/>
          <w:sz w:val="24"/>
          <w:szCs w:val="24"/>
          <w:lang w:val="en-US"/>
        </w:rPr>
        <w:t>% relaxation 328.1</w:t>
      </w:r>
      <w:r w:rsidR="00FD2D7D" w:rsidRPr="007B7D08">
        <w:rPr>
          <w:rFonts w:cstheme="minorHAnsi"/>
          <w:i w:val="0"/>
          <w:color w:val="auto"/>
          <w:sz w:val="24"/>
          <w:szCs w:val="24"/>
          <w:lang w:val="en-US"/>
        </w:rPr>
        <w:t> </w:t>
      </w:r>
      <w:proofErr w:type="spellStart"/>
      <w:r w:rsidR="00FD2D7D" w:rsidRPr="007B7D08">
        <w:rPr>
          <w:rFonts w:cstheme="minorHAnsi"/>
          <w:i w:val="0"/>
          <w:color w:val="auto"/>
          <w:sz w:val="24"/>
          <w:szCs w:val="24"/>
          <w:lang w:val="en-US"/>
        </w:rPr>
        <w:t>ms</w:t>
      </w:r>
      <w:proofErr w:type="spellEnd"/>
      <w:r w:rsidR="002C3A81" w:rsidRPr="007B7D08">
        <w:rPr>
          <w:rFonts w:cstheme="minorHAnsi"/>
          <w:i w:val="0"/>
          <w:color w:val="auto"/>
          <w:sz w:val="24"/>
          <w:szCs w:val="24"/>
          <w:lang w:val="en-US"/>
        </w:rPr>
        <w:t> ± 0.9 </w:t>
      </w:r>
      <w:proofErr w:type="spellStart"/>
      <w:r w:rsidR="002C3A81" w:rsidRPr="007B7D08">
        <w:rPr>
          <w:rFonts w:cstheme="minorHAnsi"/>
          <w:i w:val="0"/>
          <w:color w:val="auto"/>
          <w:sz w:val="24"/>
          <w:szCs w:val="24"/>
          <w:lang w:val="en-US"/>
        </w:rPr>
        <w:t>ms</w:t>
      </w:r>
      <w:proofErr w:type="spellEnd"/>
      <w:r w:rsidR="00956806" w:rsidRPr="007B7D08">
        <w:rPr>
          <w:rFonts w:cstheme="minorHAnsi"/>
          <w:i w:val="0"/>
          <w:color w:val="auto"/>
          <w:sz w:val="24"/>
          <w:szCs w:val="24"/>
          <w:lang w:val="en-US"/>
        </w:rPr>
        <w:t xml:space="preserve"> (</w:t>
      </w:r>
      <w:r w:rsidR="00A25F36" w:rsidRPr="007B7D08">
        <w:rPr>
          <w:rFonts w:cstheme="minorHAnsi"/>
          <w:i w:val="0"/>
          <w:color w:val="auto"/>
          <w:sz w:val="24"/>
          <w:szCs w:val="24"/>
          <w:lang w:val="en-US"/>
        </w:rPr>
        <w:t xml:space="preserve">all data </w:t>
      </w:r>
      <w:r w:rsidR="00FD2D7D" w:rsidRPr="007B7D08">
        <w:rPr>
          <w:rFonts w:cstheme="minorHAnsi"/>
          <w:i w:val="0"/>
          <w:color w:val="auto"/>
          <w:sz w:val="24"/>
          <w:szCs w:val="24"/>
          <w:lang w:val="en-US"/>
        </w:rPr>
        <w:t xml:space="preserve">are </w:t>
      </w:r>
      <w:r w:rsidR="00A25F36" w:rsidRPr="007B7D08">
        <w:rPr>
          <w:rFonts w:cstheme="minorHAnsi"/>
          <w:i w:val="0"/>
          <w:color w:val="auto"/>
          <w:sz w:val="24"/>
          <w:szCs w:val="24"/>
          <w:lang w:val="en-US"/>
        </w:rPr>
        <w:t xml:space="preserve">presented as the </w:t>
      </w:r>
      <w:r w:rsidR="00956806" w:rsidRPr="007B7D08">
        <w:rPr>
          <w:rFonts w:cstheme="minorHAnsi"/>
          <w:i w:val="0"/>
          <w:color w:val="auto"/>
          <w:sz w:val="24"/>
          <w:szCs w:val="24"/>
          <w:lang w:val="en-US"/>
        </w:rPr>
        <w:t>mean ± SE)</w:t>
      </w:r>
      <w:r w:rsidR="00ED4D75" w:rsidRPr="007B7D08">
        <w:rPr>
          <w:rFonts w:cstheme="minorHAnsi"/>
          <w:i w:val="0"/>
          <w:color w:val="auto"/>
          <w:sz w:val="24"/>
          <w:szCs w:val="24"/>
          <w:lang w:val="en-US"/>
        </w:rPr>
        <w:t>.</w:t>
      </w:r>
      <w:bookmarkStart w:id="25" w:name="_Ref68870165"/>
    </w:p>
    <w:p w14:paraId="4AE0570D" w14:textId="77777777" w:rsidR="00073394" w:rsidRPr="007B7D08" w:rsidRDefault="00073394" w:rsidP="00FC6784">
      <w:pPr>
        <w:pStyle w:val="Caption"/>
        <w:spacing w:after="0"/>
        <w:jc w:val="both"/>
        <w:rPr>
          <w:rFonts w:cstheme="minorHAnsi"/>
          <w:b/>
          <w:i w:val="0"/>
          <w:color w:val="auto"/>
          <w:sz w:val="24"/>
          <w:szCs w:val="24"/>
          <w:lang w:val="en-US"/>
        </w:rPr>
      </w:pPr>
    </w:p>
    <w:p w14:paraId="54B0CA42" w14:textId="2427C420" w:rsidR="00AA6815" w:rsidRPr="007B7D08" w:rsidRDefault="00B02BB2" w:rsidP="00FC6784">
      <w:pPr>
        <w:pStyle w:val="Caption"/>
        <w:spacing w:after="0"/>
        <w:jc w:val="both"/>
        <w:rPr>
          <w:rFonts w:cstheme="minorHAnsi"/>
          <w:i w:val="0"/>
          <w:color w:val="auto"/>
          <w:sz w:val="24"/>
          <w:szCs w:val="24"/>
          <w:lang w:val="en-US"/>
        </w:rPr>
      </w:pPr>
      <w:r w:rsidRPr="007B7D08">
        <w:rPr>
          <w:rFonts w:cstheme="minorHAnsi"/>
          <w:b/>
          <w:i w:val="0"/>
          <w:color w:val="auto"/>
          <w:sz w:val="24"/>
          <w:szCs w:val="24"/>
          <w:lang w:val="en-US"/>
        </w:rPr>
        <w:t xml:space="preserve">Figure </w:t>
      </w:r>
      <w:bookmarkEnd w:id="24"/>
      <w:bookmarkEnd w:id="25"/>
      <w:r w:rsidR="005F1364" w:rsidRPr="007B7D08">
        <w:rPr>
          <w:rFonts w:cstheme="minorHAnsi"/>
          <w:b/>
          <w:i w:val="0"/>
          <w:color w:val="auto"/>
          <w:sz w:val="24"/>
          <w:szCs w:val="24"/>
          <w:lang w:val="en-US"/>
        </w:rPr>
        <w:t>7</w:t>
      </w:r>
      <w:r w:rsidR="00FC6784">
        <w:rPr>
          <w:rFonts w:cstheme="minorHAnsi"/>
          <w:b/>
          <w:i w:val="0"/>
          <w:color w:val="auto"/>
          <w:sz w:val="24"/>
          <w:szCs w:val="24"/>
          <w:lang w:val="en-US"/>
        </w:rPr>
        <w:t>:</w:t>
      </w:r>
      <w:r w:rsidRPr="007B7D08">
        <w:rPr>
          <w:rFonts w:cstheme="minorHAnsi"/>
          <w:b/>
          <w:i w:val="0"/>
          <w:color w:val="auto"/>
          <w:sz w:val="24"/>
          <w:szCs w:val="24"/>
          <w:lang w:val="en-US"/>
        </w:rPr>
        <w:t xml:space="preserve"> </w:t>
      </w:r>
      <w:r w:rsidR="001229A1" w:rsidRPr="007B7D08">
        <w:rPr>
          <w:rFonts w:cstheme="minorHAnsi"/>
          <w:b/>
          <w:i w:val="0"/>
          <w:color w:val="auto"/>
          <w:sz w:val="24"/>
          <w:szCs w:val="24"/>
          <w:lang w:val="en-US"/>
        </w:rPr>
        <w:t xml:space="preserve">OCT </w:t>
      </w:r>
      <w:r w:rsidR="00621CD7" w:rsidRPr="007B7D08">
        <w:rPr>
          <w:rFonts w:cstheme="minorHAnsi"/>
          <w:b/>
          <w:i w:val="0"/>
          <w:color w:val="auto"/>
          <w:sz w:val="24"/>
          <w:szCs w:val="24"/>
          <w:lang w:val="en-US"/>
        </w:rPr>
        <w:t>imaging analysis</w:t>
      </w:r>
      <w:r w:rsidR="004A4947" w:rsidRPr="007B7D08">
        <w:rPr>
          <w:rFonts w:cstheme="minorHAnsi"/>
          <w:b/>
          <w:i w:val="0"/>
          <w:color w:val="auto"/>
          <w:sz w:val="24"/>
          <w:szCs w:val="24"/>
          <w:lang w:val="en-US"/>
        </w:rPr>
        <w:t xml:space="preserve">. </w:t>
      </w:r>
      <w:r w:rsidR="00FC6784" w:rsidRPr="00FC6784">
        <w:rPr>
          <w:rFonts w:cstheme="minorHAnsi"/>
          <w:bCs/>
          <w:i w:val="0"/>
          <w:color w:val="auto"/>
          <w:sz w:val="24"/>
          <w:szCs w:val="24"/>
          <w:lang w:val="en-US"/>
        </w:rPr>
        <w:t>(</w:t>
      </w:r>
      <w:r w:rsidR="004A4947" w:rsidRPr="007B7D08">
        <w:rPr>
          <w:rFonts w:cstheme="minorHAnsi"/>
          <w:b/>
          <w:i w:val="0"/>
          <w:color w:val="auto"/>
          <w:sz w:val="24"/>
          <w:szCs w:val="24"/>
          <w:lang w:val="en-US"/>
        </w:rPr>
        <w:t>A</w:t>
      </w:r>
      <w:r w:rsidR="00FC6784" w:rsidRPr="00FC6784">
        <w:rPr>
          <w:rFonts w:cstheme="minorHAnsi"/>
          <w:bCs/>
          <w:i w:val="0"/>
          <w:color w:val="auto"/>
          <w:sz w:val="24"/>
          <w:szCs w:val="24"/>
          <w:lang w:val="en-US"/>
        </w:rPr>
        <w:t>)</w:t>
      </w:r>
      <w:r w:rsidR="001B5418" w:rsidRPr="007B7D08">
        <w:rPr>
          <w:rFonts w:cstheme="minorHAnsi"/>
          <w:b/>
          <w:color w:val="auto"/>
          <w:sz w:val="24"/>
          <w:szCs w:val="24"/>
          <w:lang w:val="en-US"/>
        </w:rPr>
        <w:t xml:space="preserve"> </w:t>
      </w:r>
      <w:r w:rsidR="000A412D" w:rsidRPr="007B7D08">
        <w:rPr>
          <w:rFonts w:cstheme="minorHAnsi"/>
          <w:i w:val="0"/>
          <w:color w:val="auto"/>
          <w:sz w:val="24"/>
          <w:szCs w:val="24"/>
          <w:lang w:val="en-US"/>
        </w:rPr>
        <w:t>Example of WEKA segmentation. T</w:t>
      </w:r>
      <w:r w:rsidR="00675EA5" w:rsidRPr="007B7D08">
        <w:rPr>
          <w:rFonts w:cstheme="minorHAnsi"/>
          <w:i w:val="0"/>
          <w:color w:val="auto"/>
          <w:sz w:val="24"/>
          <w:szCs w:val="24"/>
          <w:lang w:val="en-US"/>
        </w:rPr>
        <w:t xml:space="preserve">he </w:t>
      </w:r>
      <w:r w:rsidR="0037111B" w:rsidRPr="007B7D08">
        <w:rPr>
          <w:rFonts w:cstheme="minorHAnsi"/>
          <w:i w:val="0"/>
          <w:color w:val="auto"/>
          <w:sz w:val="24"/>
          <w:szCs w:val="24"/>
          <w:lang w:val="en-US"/>
        </w:rPr>
        <w:t>segmented cross</w:t>
      </w:r>
      <w:r w:rsidR="005C5E30" w:rsidRPr="007B7D08">
        <w:rPr>
          <w:rFonts w:cstheme="minorHAnsi"/>
          <w:i w:val="0"/>
          <w:color w:val="auto"/>
          <w:sz w:val="24"/>
          <w:szCs w:val="24"/>
          <w:lang w:val="en-US"/>
        </w:rPr>
        <w:t>-</w:t>
      </w:r>
      <w:r w:rsidR="0037111B" w:rsidRPr="007B7D08">
        <w:rPr>
          <w:rFonts w:cstheme="minorHAnsi"/>
          <w:i w:val="0"/>
          <w:color w:val="auto"/>
          <w:sz w:val="24"/>
          <w:szCs w:val="24"/>
          <w:lang w:val="en-US"/>
        </w:rPr>
        <w:t xml:space="preserve">section of the muscle is highlighted in red, and the background is highlighted in green. </w:t>
      </w:r>
      <w:r w:rsidR="00FC6784">
        <w:rPr>
          <w:rFonts w:cstheme="minorHAnsi"/>
          <w:i w:val="0"/>
          <w:color w:val="auto"/>
          <w:sz w:val="24"/>
          <w:szCs w:val="24"/>
          <w:lang w:val="en-US"/>
        </w:rPr>
        <w:t>(</w:t>
      </w:r>
      <w:r w:rsidR="000A412D" w:rsidRPr="007B7D08">
        <w:rPr>
          <w:rFonts w:cstheme="minorHAnsi"/>
          <w:b/>
          <w:i w:val="0"/>
          <w:color w:val="auto"/>
          <w:sz w:val="24"/>
          <w:szCs w:val="24"/>
          <w:lang w:val="en-US"/>
        </w:rPr>
        <w:t>B</w:t>
      </w:r>
      <w:r w:rsidR="00FC6784" w:rsidRPr="00FC6784">
        <w:rPr>
          <w:rFonts w:cstheme="minorHAnsi"/>
          <w:bCs/>
          <w:i w:val="0"/>
          <w:color w:val="auto"/>
          <w:sz w:val="24"/>
          <w:szCs w:val="24"/>
          <w:lang w:val="en-US"/>
        </w:rPr>
        <w:t>)</w:t>
      </w:r>
      <w:r w:rsidR="000A412D" w:rsidRPr="007B7D08">
        <w:rPr>
          <w:rFonts w:cstheme="minorHAnsi"/>
          <w:b/>
          <w:i w:val="0"/>
          <w:color w:val="auto"/>
          <w:sz w:val="24"/>
          <w:szCs w:val="24"/>
          <w:lang w:val="en-US"/>
        </w:rPr>
        <w:t xml:space="preserve"> </w:t>
      </w:r>
      <w:r w:rsidR="000A412D" w:rsidRPr="007B7D08">
        <w:rPr>
          <w:rFonts w:cstheme="minorHAnsi"/>
          <w:i w:val="0"/>
          <w:color w:val="auto"/>
          <w:sz w:val="24"/>
          <w:szCs w:val="24"/>
          <w:lang w:val="en-US"/>
        </w:rPr>
        <w:t>Superior view of the r</w:t>
      </w:r>
      <w:r w:rsidR="00E23FCA" w:rsidRPr="007B7D08">
        <w:rPr>
          <w:rFonts w:cstheme="minorHAnsi"/>
          <w:i w:val="0"/>
          <w:color w:val="auto"/>
          <w:sz w:val="24"/>
          <w:szCs w:val="24"/>
          <w:lang w:val="en-US"/>
        </w:rPr>
        <w:t xml:space="preserve">aw C-scan data of </w:t>
      </w:r>
      <w:r w:rsidR="000A412D" w:rsidRPr="007B7D08">
        <w:rPr>
          <w:rFonts w:cstheme="minorHAnsi"/>
          <w:i w:val="0"/>
          <w:color w:val="auto"/>
          <w:sz w:val="24"/>
          <w:szCs w:val="24"/>
          <w:lang w:val="en-US"/>
        </w:rPr>
        <w:t xml:space="preserve">a </w:t>
      </w:r>
      <w:r w:rsidR="00E23FCA" w:rsidRPr="007B7D08">
        <w:rPr>
          <w:rFonts w:cstheme="minorHAnsi"/>
          <w:i w:val="0"/>
          <w:color w:val="auto"/>
          <w:sz w:val="24"/>
          <w:szCs w:val="24"/>
          <w:lang w:val="en-US"/>
        </w:rPr>
        <w:t>trabecula</w:t>
      </w:r>
      <w:r w:rsidR="000A412D" w:rsidRPr="007B7D08">
        <w:rPr>
          <w:rFonts w:cstheme="minorHAnsi"/>
          <w:i w:val="0"/>
          <w:color w:val="auto"/>
          <w:sz w:val="24"/>
          <w:szCs w:val="24"/>
          <w:lang w:val="en-US"/>
        </w:rPr>
        <w:t xml:space="preserve">. The bright angled line towards the top of the image is the reflection of the measurement chamber wall. </w:t>
      </w:r>
      <w:r w:rsidR="00FC6784">
        <w:rPr>
          <w:rFonts w:cstheme="minorHAnsi"/>
          <w:i w:val="0"/>
          <w:color w:val="auto"/>
          <w:sz w:val="24"/>
          <w:szCs w:val="24"/>
          <w:lang w:val="en-US"/>
        </w:rPr>
        <w:t>(</w:t>
      </w:r>
      <w:r w:rsidR="00E23FCA" w:rsidRPr="007B7D08">
        <w:rPr>
          <w:rFonts w:cstheme="minorHAnsi"/>
          <w:b/>
          <w:i w:val="0"/>
          <w:color w:val="auto"/>
          <w:sz w:val="24"/>
          <w:szCs w:val="24"/>
          <w:lang w:val="en-US"/>
        </w:rPr>
        <w:t>C</w:t>
      </w:r>
      <w:r w:rsidR="00FC6784" w:rsidRPr="00FC6784">
        <w:rPr>
          <w:rFonts w:cstheme="minorHAnsi"/>
          <w:bCs/>
          <w:i w:val="0"/>
          <w:color w:val="auto"/>
          <w:sz w:val="24"/>
          <w:szCs w:val="24"/>
          <w:lang w:val="en-US"/>
        </w:rPr>
        <w:t>)</w:t>
      </w:r>
      <w:r w:rsidR="00E23FCA" w:rsidRPr="007B7D08">
        <w:rPr>
          <w:rFonts w:cstheme="minorHAnsi"/>
          <w:b/>
          <w:i w:val="0"/>
          <w:color w:val="auto"/>
          <w:sz w:val="24"/>
          <w:szCs w:val="24"/>
          <w:lang w:val="en-US"/>
        </w:rPr>
        <w:t xml:space="preserve"> </w:t>
      </w:r>
      <w:r w:rsidR="000A412D" w:rsidRPr="007B7D08">
        <w:rPr>
          <w:rFonts w:cstheme="minorHAnsi"/>
          <w:i w:val="0"/>
          <w:color w:val="auto"/>
          <w:sz w:val="24"/>
          <w:szCs w:val="24"/>
          <w:lang w:val="en-US"/>
        </w:rPr>
        <w:t xml:space="preserve">Lateral view of the raw C-scan data of a trabecula. </w:t>
      </w:r>
      <w:r w:rsidR="00FC6784">
        <w:rPr>
          <w:rFonts w:cstheme="minorHAnsi"/>
          <w:i w:val="0"/>
          <w:color w:val="auto"/>
          <w:sz w:val="24"/>
          <w:szCs w:val="24"/>
          <w:lang w:val="en-US"/>
        </w:rPr>
        <w:t>(</w:t>
      </w:r>
      <w:r w:rsidR="000A412D" w:rsidRPr="007B7D08">
        <w:rPr>
          <w:rFonts w:cstheme="minorHAnsi"/>
          <w:b/>
          <w:i w:val="0"/>
          <w:color w:val="auto"/>
          <w:sz w:val="24"/>
          <w:szCs w:val="24"/>
          <w:lang w:val="en-US"/>
        </w:rPr>
        <w:t>D</w:t>
      </w:r>
      <w:r w:rsidR="00FC6784" w:rsidRPr="00FC6784">
        <w:rPr>
          <w:rFonts w:cstheme="minorHAnsi"/>
          <w:bCs/>
          <w:i w:val="0"/>
          <w:color w:val="auto"/>
          <w:sz w:val="24"/>
          <w:szCs w:val="24"/>
          <w:lang w:val="en-US"/>
        </w:rPr>
        <w:t>)</w:t>
      </w:r>
      <w:r w:rsidR="000A412D" w:rsidRPr="007B7D08">
        <w:rPr>
          <w:rFonts w:cstheme="minorHAnsi"/>
          <w:i w:val="0"/>
          <w:color w:val="auto"/>
          <w:sz w:val="24"/>
          <w:szCs w:val="24"/>
          <w:lang w:val="en-US"/>
        </w:rPr>
        <w:t xml:space="preserve"> Superior view of the segmented </w:t>
      </w:r>
      <w:r w:rsidR="007E5D85" w:rsidRPr="007B7D08">
        <w:rPr>
          <w:rFonts w:cstheme="minorHAnsi"/>
          <w:i w:val="0"/>
          <w:color w:val="auto"/>
          <w:sz w:val="24"/>
          <w:szCs w:val="24"/>
          <w:lang w:val="en-US"/>
        </w:rPr>
        <w:t>OCT data</w:t>
      </w:r>
      <w:r w:rsidR="000A412D"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0A412D" w:rsidRPr="007B7D08">
        <w:rPr>
          <w:rFonts w:cstheme="minorHAnsi"/>
          <w:b/>
          <w:i w:val="0"/>
          <w:color w:val="auto"/>
          <w:sz w:val="24"/>
          <w:szCs w:val="24"/>
          <w:lang w:val="en-US"/>
        </w:rPr>
        <w:t>E</w:t>
      </w:r>
      <w:r w:rsidR="00FC6784" w:rsidRPr="00FC6784">
        <w:rPr>
          <w:rFonts w:cstheme="minorHAnsi"/>
          <w:bCs/>
          <w:i w:val="0"/>
          <w:color w:val="auto"/>
          <w:sz w:val="24"/>
          <w:szCs w:val="24"/>
          <w:lang w:val="en-US"/>
        </w:rPr>
        <w:t>)</w:t>
      </w:r>
      <w:r w:rsidR="000A412D" w:rsidRPr="007B7D08">
        <w:rPr>
          <w:rFonts w:cstheme="minorHAnsi"/>
          <w:i w:val="0"/>
          <w:color w:val="auto"/>
          <w:sz w:val="24"/>
          <w:szCs w:val="24"/>
          <w:lang w:val="en-US"/>
        </w:rPr>
        <w:t xml:space="preserve"> Lateral view of the segmented </w:t>
      </w:r>
      <w:r w:rsidR="007E5D85" w:rsidRPr="007B7D08">
        <w:rPr>
          <w:rFonts w:cstheme="minorHAnsi"/>
          <w:i w:val="0"/>
          <w:color w:val="auto"/>
          <w:sz w:val="24"/>
          <w:szCs w:val="24"/>
          <w:lang w:val="en-US"/>
        </w:rPr>
        <w:t>OCT data</w:t>
      </w:r>
      <w:r w:rsidR="000A412D"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E23FCA" w:rsidRPr="007B7D08">
        <w:rPr>
          <w:rFonts w:cstheme="minorHAnsi"/>
          <w:b/>
          <w:i w:val="0"/>
          <w:color w:val="auto"/>
          <w:sz w:val="24"/>
          <w:szCs w:val="24"/>
          <w:lang w:val="en-US"/>
        </w:rPr>
        <w:t>F</w:t>
      </w:r>
      <w:r w:rsidR="00FC6784" w:rsidRPr="00FC6784">
        <w:rPr>
          <w:rFonts w:cstheme="minorHAnsi"/>
          <w:bCs/>
          <w:i w:val="0"/>
          <w:color w:val="auto"/>
          <w:sz w:val="24"/>
          <w:szCs w:val="24"/>
          <w:lang w:val="en-US"/>
        </w:rPr>
        <w:t>)</w:t>
      </w:r>
      <w:r w:rsidR="00E23FCA" w:rsidRPr="007B7D08">
        <w:rPr>
          <w:rFonts w:cstheme="minorHAnsi"/>
          <w:b/>
          <w:i w:val="0"/>
          <w:color w:val="auto"/>
          <w:sz w:val="24"/>
          <w:szCs w:val="24"/>
          <w:lang w:val="en-US"/>
        </w:rPr>
        <w:t xml:space="preserve"> </w:t>
      </w:r>
      <w:r w:rsidR="000A412D" w:rsidRPr="007B7D08">
        <w:rPr>
          <w:rFonts w:cstheme="minorHAnsi"/>
          <w:i w:val="0"/>
          <w:color w:val="auto"/>
          <w:sz w:val="24"/>
          <w:szCs w:val="24"/>
          <w:lang w:val="en-US"/>
        </w:rPr>
        <w:t>The cross</w:t>
      </w:r>
      <w:r w:rsidR="00A73CB9" w:rsidRPr="007B7D08">
        <w:rPr>
          <w:rFonts w:cstheme="minorHAnsi"/>
          <w:i w:val="0"/>
          <w:color w:val="auto"/>
          <w:sz w:val="24"/>
          <w:szCs w:val="24"/>
          <w:lang w:val="en-US"/>
        </w:rPr>
        <w:t>-</w:t>
      </w:r>
      <w:r w:rsidR="000A412D" w:rsidRPr="007B7D08">
        <w:rPr>
          <w:rFonts w:cstheme="minorHAnsi"/>
          <w:i w:val="0"/>
          <w:color w:val="auto"/>
          <w:sz w:val="24"/>
          <w:szCs w:val="24"/>
          <w:lang w:val="en-US"/>
        </w:rPr>
        <w:t>sectional area along the length of the trabecula (</w:t>
      </w:r>
      <w:r w:rsidR="000A412D" w:rsidRPr="007B7D08">
        <w:rPr>
          <w:rFonts w:cstheme="minorHAnsi"/>
          <w:color w:val="auto"/>
          <w:sz w:val="24"/>
          <w:szCs w:val="24"/>
          <w:lang w:val="en-US"/>
        </w:rPr>
        <w:t>x-</w:t>
      </w:r>
      <w:r w:rsidR="000A412D" w:rsidRPr="007B7D08">
        <w:rPr>
          <w:rFonts w:cstheme="minorHAnsi"/>
          <w:i w:val="0"/>
          <w:color w:val="auto"/>
          <w:sz w:val="24"/>
          <w:szCs w:val="24"/>
          <w:lang w:val="en-US"/>
        </w:rPr>
        <w:t>axis) through time (</w:t>
      </w:r>
      <w:r w:rsidR="000A412D" w:rsidRPr="007B7D08">
        <w:rPr>
          <w:rFonts w:cstheme="minorHAnsi"/>
          <w:color w:val="auto"/>
          <w:sz w:val="24"/>
          <w:szCs w:val="24"/>
          <w:lang w:val="en-US"/>
        </w:rPr>
        <w:t>y</w:t>
      </w:r>
      <w:r w:rsidR="000A412D" w:rsidRPr="007B7D08">
        <w:rPr>
          <w:rFonts w:cstheme="minorHAnsi"/>
          <w:i w:val="0"/>
          <w:color w:val="auto"/>
          <w:sz w:val="24"/>
          <w:szCs w:val="24"/>
          <w:lang w:val="en-US"/>
        </w:rPr>
        <w:t xml:space="preserve">-axis). </w:t>
      </w:r>
      <w:r w:rsidR="00C859CF" w:rsidRPr="007B7D08">
        <w:rPr>
          <w:rFonts w:cstheme="minorHAnsi"/>
          <w:i w:val="0"/>
          <w:color w:val="auto"/>
          <w:sz w:val="24"/>
          <w:szCs w:val="24"/>
          <w:lang w:val="en-US"/>
        </w:rPr>
        <w:t>The average cross-</w:t>
      </w:r>
      <w:r w:rsidR="00237EAD" w:rsidRPr="007B7D08">
        <w:rPr>
          <w:rFonts w:cstheme="minorHAnsi"/>
          <w:i w:val="0"/>
          <w:color w:val="auto"/>
          <w:sz w:val="24"/>
          <w:szCs w:val="24"/>
          <w:lang w:val="en-US"/>
        </w:rPr>
        <w:t>sectional area</w:t>
      </w:r>
      <w:r w:rsidR="007A028D" w:rsidRPr="007B7D08">
        <w:rPr>
          <w:rFonts w:cstheme="minorHAnsi"/>
          <w:i w:val="0"/>
          <w:color w:val="auto"/>
          <w:sz w:val="24"/>
          <w:szCs w:val="24"/>
          <w:lang w:val="en-US"/>
        </w:rPr>
        <w:t xml:space="preserve"> along the muscle length </w:t>
      </w:r>
      <w:r w:rsidR="00616C8D" w:rsidRPr="007B7D08">
        <w:rPr>
          <w:rFonts w:cstheme="minorHAnsi"/>
          <w:i w:val="0"/>
          <w:color w:val="auto"/>
          <w:sz w:val="24"/>
          <w:szCs w:val="24"/>
          <w:lang w:val="en-US"/>
        </w:rPr>
        <w:t xml:space="preserve">was </w:t>
      </w:r>
      <w:r w:rsidR="007A028D" w:rsidRPr="007B7D08">
        <w:rPr>
          <w:rFonts w:cstheme="minorHAnsi"/>
          <w:i w:val="0"/>
          <w:color w:val="auto"/>
          <w:sz w:val="24"/>
          <w:szCs w:val="24"/>
          <w:lang w:val="en-US"/>
        </w:rPr>
        <w:t>32.6</w:t>
      </w:r>
      <w:r w:rsidR="0075124D" w:rsidRPr="007B7D08">
        <w:rPr>
          <w:rFonts w:cstheme="minorHAnsi"/>
          <w:i w:val="0"/>
          <w:color w:val="auto"/>
          <w:sz w:val="24"/>
          <w:szCs w:val="24"/>
          <w:lang w:val="en-US"/>
        </w:rPr>
        <w:t> mm</w:t>
      </w:r>
      <w:r w:rsidR="0075124D" w:rsidRPr="007B7D08">
        <w:rPr>
          <w:rFonts w:cstheme="minorHAnsi"/>
          <w:i w:val="0"/>
          <w:color w:val="auto"/>
          <w:sz w:val="24"/>
          <w:szCs w:val="24"/>
          <w:vertAlign w:val="superscript"/>
          <w:lang w:val="en-US"/>
        </w:rPr>
        <w:t>2</w:t>
      </w:r>
      <w:r w:rsidR="00237EAD" w:rsidRPr="007B7D08">
        <w:rPr>
          <w:rFonts w:cstheme="minorHAnsi"/>
          <w:i w:val="0"/>
          <w:color w:val="auto"/>
          <w:sz w:val="24"/>
          <w:szCs w:val="24"/>
          <w:lang w:val="en-US"/>
        </w:rPr>
        <w:t> ± </w:t>
      </w:r>
      <w:r w:rsidR="007A028D" w:rsidRPr="007B7D08">
        <w:rPr>
          <w:rFonts w:cstheme="minorHAnsi"/>
          <w:i w:val="0"/>
          <w:color w:val="auto"/>
          <w:sz w:val="24"/>
          <w:szCs w:val="24"/>
          <w:lang w:val="en-US"/>
        </w:rPr>
        <w:t>0.5 </w:t>
      </w:r>
      <w:r w:rsidR="00237EAD" w:rsidRPr="007B7D08">
        <w:rPr>
          <w:rFonts w:cstheme="minorHAnsi"/>
          <w:i w:val="0"/>
          <w:color w:val="auto"/>
          <w:sz w:val="24"/>
          <w:szCs w:val="24"/>
          <w:lang w:val="en-US"/>
        </w:rPr>
        <w:t>mm</w:t>
      </w:r>
      <w:r w:rsidR="00237EAD" w:rsidRPr="007B7D08">
        <w:rPr>
          <w:rFonts w:cstheme="minorHAnsi"/>
          <w:i w:val="0"/>
          <w:color w:val="auto"/>
          <w:sz w:val="24"/>
          <w:szCs w:val="24"/>
          <w:vertAlign w:val="superscript"/>
          <w:lang w:val="en-US"/>
        </w:rPr>
        <w:t>2</w:t>
      </w:r>
      <w:r w:rsidR="00237EAD" w:rsidRPr="007B7D08">
        <w:rPr>
          <w:rFonts w:cstheme="minorHAnsi"/>
          <w:i w:val="0"/>
          <w:color w:val="auto"/>
          <w:sz w:val="24"/>
          <w:szCs w:val="24"/>
          <w:lang w:val="en-US"/>
        </w:rPr>
        <w:t xml:space="preserve"> </w:t>
      </w:r>
      <w:r w:rsidR="009C76BD" w:rsidRPr="007B7D08">
        <w:rPr>
          <w:rFonts w:cstheme="minorHAnsi"/>
          <w:i w:val="0"/>
          <w:color w:val="auto"/>
          <w:sz w:val="24"/>
          <w:szCs w:val="24"/>
          <w:lang w:val="en-US"/>
        </w:rPr>
        <w:t xml:space="preserve">(mean ± S.E.) </w:t>
      </w:r>
      <w:r w:rsidR="00FC6784">
        <w:rPr>
          <w:rFonts w:cstheme="minorHAnsi"/>
          <w:i w:val="0"/>
          <w:color w:val="auto"/>
          <w:sz w:val="24"/>
          <w:szCs w:val="24"/>
          <w:lang w:val="en-US"/>
        </w:rPr>
        <w:t>(</w:t>
      </w:r>
      <w:r w:rsidR="00FB648D" w:rsidRPr="007B7D08">
        <w:rPr>
          <w:rFonts w:cstheme="minorHAnsi"/>
          <w:b/>
          <w:i w:val="0"/>
          <w:color w:val="auto"/>
          <w:sz w:val="24"/>
          <w:szCs w:val="24"/>
          <w:lang w:val="en-US"/>
        </w:rPr>
        <w:t>G</w:t>
      </w:r>
      <w:r w:rsidR="00FC6784" w:rsidRPr="00FC6784">
        <w:rPr>
          <w:rFonts w:cstheme="minorHAnsi"/>
          <w:bCs/>
          <w:i w:val="0"/>
          <w:color w:val="auto"/>
          <w:sz w:val="24"/>
          <w:szCs w:val="24"/>
          <w:lang w:val="en-US"/>
        </w:rPr>
        <w:t>)</w:t>
      </w:r>
      <w:r w:rsidR="00AB11B9" w:rsidRPr="007B7D08">
        <w:rPr>
          <w:rFonts w:cstheme="minorHAnsi"/>
          <w:b/>
          <w:i w:val="0"/>
          <w:color w:val="auto"/>
          <w:sz w:val="24"/>
          <w:szCs w:val="24"/>
          <w:lang w:val="en-US"/>
        </w:rPr>
        <w:t xml:space="preserve"> </w:t>
      </w:r>
      <w:r w:rsidR="007E5D85" w:rsidRPr="007B7D08">
        <w:rPr>
          <w:rFonts w:cstheme="minorHAnsi"/>
          <w:i w:val="0"/>
          <w:color w:val="auto"/>
          <w:sz w:val="24"/>
          <w:szCs w:val="24"/>
          <w:lang w:val="en-US"/>
        </w:rPr>
        <w:t>A mesh of the trabecula</w:t>
      </w:r>
      <w:r w:rsidR="005D7D6B" w:rsidRPr="007B7D08">
        <w:rPr>
          <w:rFonts w:cstheme="minorHAnsi"/>
          <w:i w:val="0"/>
          <w:color w:val="auto"/>
          <w:sz w:val="24"/>
          <w:szCs w:val="24"/>
          <w:lang w:val="en-US"/>
        </w:rPr>
        <w:t xml:space="preserve">. </w:t>
      </w:r>
      <w:r w:rsidR="00830786" w:rsidRPr="007B7D08">
        <w:rPr>
          <w:rFonts w:cstheme="minorHAnsi"/>
          <w:i w:val="0"/>
          <w:color w:val="auto"/>
          <w:sz w:val="24"/>
          <w:szCs w:val="24"/>
          <w:lang w:val="en-US"/>
        </w:rPr>
        <w:t>The mesh has been</w:t>
      </w:r>
      <w:r w:rsidR="00C859CF" w:rsidRPr="007B7D08">
        <w:rPr>
          <w:rFonts w:cstheme="minorHAnsi"/>
          <w:i w:val="0"/>
          <w:color w:val="auto"/>
          <w:sz w:val="24"/>
          <w:szCs w:val="24"/>
          <w:lang w:val="en-US"/>
        </w:rPr>
        <w:t xml:space="preserve"> </w:t>
      </w:r>
      <w:r w:rsidR="0075124D" w:rsidRPr="007B7D08">
        <w:rPr>
          <w:rFonts w:cstheme="minorHAnsi"/>
          <w:i w:val="0"/>
          <w:color w:val="auto"/>
          <w:sz w:val="24"/>
          <w:szCs w:val="24"/>
          <w:lang w:val="en-US"/>
        </w:rPr>
        <w:t xml:space="preserve">approximately </w:t>
      </w:r>
      <w:r w:rsidR="00C859CF" w:rsidRPr="007B7D08">
        <w:rPr>
          <w:rFonts w:cstheme="minorHAnsi"/>
          <w:i w:val="0"/>
          <w:color w:val="auto"/>
          <w:sz w:val="24"/>
          <w:szCs w:val="24"/>
          <w:lang w:val="en-US"/>
        </w:rPr>
        <w:t>aligned with the cross-</w:t>
      </w:r>
      <w:r w:rsidR="00830786" w:rsidRPr="007B7D08">
        <w:rPr>
          <w:rFonts w:cstheme="minorHAnsi"/>
          <w:i w:val="0"/>
          <w:color w:val="auto"/>
          <w:sz w:val="24"/>
          <w:szCs w:val="24"/>
          <w:lang w:val="en-US"/>
        </w:rPr>
        <w:t>sectional area plot of panel F.</w:t>
      </w:r>
    </w:p>
    <w:p w14:paraId="0A617438" w14:textId="77777777" w:rsidR="00073394" w:rsidRPr="007B7D08" w:rsidRDefault="00073394" w:rsidP="00FC6784">
      <w:pPr>
        <w:pStyle w:val="Caption"/>
        <w:spacing w:after="0"/>
        <w:jc w:val="both"/>
        <w:rPr>
          <w:rFonts w:cstheme="minorHAnsi"/>
          <w:b/>
          <w:i w:val="0"/>
          <w:color w:val="auto"/>
          <w:sz w:val="24"/>
          <w:szCs w:val="24"/>
          <w:lang w:val="en-US"/>
        </w:rPr>
      </w:pPr>
      <w:bookmarkStart w:id="26" w:name="_Ref68870237"/>
    </w:p>
    <w:p w14:paraId="4817229A" w14:textId="1483DA15" w:rsidR="00414DDE" w:rsidRPr="007B7D08" w:rsidRDefault="0010306C" w:rsidP="00FC6784">
      <w:pPr>
        <w:pStyle w:val="Caption"/>
        <w:spacing w:after="0"/>
        <w:jc w:val="both"/>
        <w:rPr>
          <w:rFonts w:cstheme="minorHAnsi"/>
          <w:i w:val="0"/>
          <w:color w:val="auto"/>
          <w:sz w:val="24"/>
          <w:szCs w:val="24"/>
          <w:lang w:val="en-US"/>
        </w:rPr>
      </w:pPr>
      <w:r w:rsidRPr="007B7D08">
        <w:rPr>
          <w:rFonts w:cstheme="minorHAnsi"/>
          <w:b/>
          <w:i w:val="0"/>
          <w:color w:val="auto"/>
          <w:sz w:val="24"/>
          <w:szCs w:val="24"/>
          <w:lang w:val="en-US"/>
        </w:rPr>
        <w:t xml:space="preserve">Figure </w:t>
      </w:r>
      <w:bookmarkEnd w:id="26"/>
      <w:r w:rsidR="005F1364" w:rsidRPr="007B7D08">
        <w:rPr>
          <w:rFonts w:cstheme="minorHAnsi"/>
          <w:b/>
          <w:i w:val="0"/>
          <w:color w:val="auto"/>
          <w:sz w:val="24"/>
          <w:szCs w:val="24"/>
          <w:lang w:val="en-US"/>
        </w:rPr>
        <w:t>8</w:t>
      </w:r>
      <w:r w:rsidR="00FC6784">
        <w:rPr>
          <w:rFonts w:cstheme="minorHAnsi"/>
          <w:b/>
          <w:i w:val="0"/>
          <w:color w:val="auto"/>
          <w:sz w:val="24"/>
          <w:szCs w:val="24"/>
          <w:lang w:val="en-US"/>
        </w:rPr>
        <w:t>:</w:t>
      </w:r>
      <w:r w:rsidRPr="007B7D08">
        <w:rPr>
          <w:rFonts w:cstheme="minorHAnsi"/>
          <w:b/>
          <w:i w:val="0"/>
          <w:color w:val="auto"/>
          <w:sz w:val="24"/>
          <w:szCs w:val="24"/>
          <w:lang w:val="en-US"/>
        </w:rPr>
        <w:t xml:space="preserve"> </w:t>
      </w:r>
      <w:r w:rsidR="00621CD7" w:rsidRPr="007B7D08">
        <w:rPr>
          <w:rFonts w:cstheme="minorHAnsi"/>
          <w:b/>
          <w:i w:val="0"/>
          <w:color w:val="auto"/>
          <w:sz w:val="24"/>
          <w:szCs w:val="24"/>
          <w:lang w:val="en-US"/>
        </w:rPr>
        <w:t>Brightfield and fluorescence imaging analysis</w:t>
      </w:r>
      <w:r w:rsidR="00575E7D" w:rsidRPr="007B7D08">
        <w:rPr>
          <w:rFonts w:cstheme="minorHAnsi"/>
          <w:b/>
          <w:i w:val="0"/>
          <w:color w:val="auto"/>
          <w:sz w:val="24"/>
          <w:szCs w:val="24"/>
          <w:lang w:val="en-US"/>
        </w:rPr>
        <w:t xml:space="preserve">. </w:t>
      </w:r>
      <w:r w:rsidR="00FC6784" w:rsidRPr="00FC6784">
        <w:rPr>
          <w:rFonts w:cstheme="minorHAnsi"/>
          <w:bCs/>
          <w:i w:val="0"/>
          <w:color w:val="auto"/>
          <w:sz w:val="24"/>
          <w:szCs w:val="24"/>
          <w:lang w:val="en-US"/>
        </w:rPr>
        <w:t>(</w:t>
      </w:r>
      <w:r w:rsidR="00575E7D" w:rsidRPr="007B7D08">
        <w:rPr>
          <w:rFonts w:cstheme="minorHAnsi"/>
          <w:b/>
          <w:i w:val="0"/>
          <w:color w:val="auto"/>
          <w:sz w:val="24"/>
          <w:szCs w:val="24"/>
          <w:lang w:val="en-US"/>
        </w:rPr>
        <w:t>A</w:t>
      </w:r>
      <w:r w:rsidR="00FC6784" w:rsidRPr="00FC6784">
        <w:rPr>
          <w:rFonts w:cstheme="minorHAnsi"/>
          <w:bCs/>
          <w:i w:val="0"/>
          <w:color w:val="auto"/>
          <w:sz w:val="24"/>
          <w:szCs w:val="24"/>
          <w:lang w:val="en-US"/>
        </w:rPr>
        <w:t>)</w:t>
      </w:r>
      <w:r w:rsidR="00575E7D" w:rsidRPr="007B7D08">
        <w:rPr>
          <w:rFonts w:cstheme="minorHAnsi"/>
          <w:b/>
          <w:i w:val="0"/>
          <w:color w:val="auto"/>
          <w:sz w:val="24"/>
          <w:szCs w:val="24"/>
          <w:lang w:val="en-US"/>
        </w:rPr>
        <w:t xml:space="preserve"> </w:t>
      </w:r>
      <w:r w:rsidR="0038738F" w:rsidRPr="007B7D08">
        <w:rPr>
          <w:rFonts w:cstheme="minorHAnsi"/>
          <w:i w:val="0"/>
          <w:color w:val="auto"/>
          <w:sz w:val="24"/>
          <w:szCs w:val="24"/>
          <w:lang w:val="en-US"/>
        </w:rPr>
        <w:t>Stitched image (seven imaging windows) of the trabecula.</w:t>
      </w:r>
      <w:r w:rsidR="00575E7D" w:rsidRPr="007B7D08">
        <w:rPr>
          <w:rFonts w:cstheme="minorHAnsi"/>
          <w:i w:val="0"/>
          <w:color w:val="auto"/>
          <w:sz w:val="24"/>
          <w:szCs w:val="24"/>
          <w:lang w:val="en-US"/>
        </w:rPr>
        <w:t xml:space="preserve"> </w:t>
      </w:r>
      <w:r w:rsidR="00FC6784">
        <w:rPr>
          <w:rFonts w:cstheme="minorHAnsi"/>
          <w:i w:val="0"/>
          <w:color w:val="auto"/>
          <w:sz w:val="24"/>
          <w:szCs w:val="24"/>
          <w:lang w:val="en-US"/>
        </w:rPr>
        <w:t>(</w:t>
      </w:r>
      <w:r w:rsidR="00575E7D" w:rsidRPr="007B7D08">
        <w:rPr>
          <w:rFonts w:cstheme="minorHAnsi"/>
          <w:b/>
          <w:i w:val="0"/>
          <w:color w:val="auto"/>
          <w:sz w:val="24"/>
          <w:szCs w:val="24"/>
          <w:lang w:val="en-US"/>
        </w:rPr>
        <w:t>B</w:t>
      </w:r>
      <w:r w:rsidR="00FC6784" w:rsidRPr="00FC6784">
        <w:rPr>
          <w:rFonts w:cstheme="minorHAnsi"/>
          <w:bCs/>
          <w:i w:val="0"/>
          <w:color w:val="auto"/>
          <w:sz w:val="24"/>
          <w:szCs w:val="24"/>
          <w:lang w:val="en-US"/>
        </w:rPr>
        <w:t>)</w:t>
      </w:r>
      <w:r w:rsidR="00575E7D" w:rsidRPr="007B7D08">
        <w:rPr>
          <w:rFonts w:cstheme="minorHAnsi"/>
          <w:b/>
          <w:i w:val="0"/>
          <w:color w:val="auto"/>
          <w:sz w:val="24"/>
          <w:szCs w:val="24"/>
          <w:lang w:val="en-US"/>
        </w:rPr>
        <w:t xml:space="preserve"> </w:t>
      </w:r>
      <w:r w:rsidR="00310C81" w:rsidRPr="007B7D08">
        <w:rPr>
          <w:rFonts w:cstheme="minorHAnsi"/>
          <w:i w:val="0"/>
          <w:color w:val="auto"/>
          <w:sz w:val="24"/>
          <w:szCs w:val="24"/>
          <w:lang w:val="en-US"/>
        </w:rPr>
        <w:t>Ca</w:t>
      </w:r>
      <w:r w:rsidR="00310C81" w:rsidRPr="007B7D08">
        <w:rPr>
          <w:rFonts w:cstheme="minorHAnsi"/>
          <w:i w:val="0"/>
          <w:color w:val="auto"/>
          <w:sz w:val="24"/>
          <w:szCs w:val="24"/>
          <w:vertAlign w:val="superscript"/>
          <w:lang w:val="en-US"/>
        </w:rPr>
        <w:t>2+</w:t>
      </w:r>
      <w:r w:rsidR="00310C81" w:rsidRPr="007B7D08">
        <w:rPr>
          <w:rFonts w:cstheme="minorHAnsi"/>
          <w:i w:val="0"/>
          <w:color w:val="auto"/>
          <w:sz w:val="24"/>
          <w:szCs w:val="24"/>
          <w:vertAlign w:val="subscript"/>
          <w:lang w:val="en-US"/>
        </w:rPr>
        <w:t xml:space="preserve"> </w:t>
      </w:r>
      <w:r w:rsidR="00310C81" w:rsidRPr="007B7D08">
        <w:rPr>
          <w:rFonts w:cstheme="minorHAnsi"/>
          <w:i w:val="0"/>
          <w:color w:val="auto"/>
          <w:sz w:val="24"/>
          <w:szCs w:val="24"/>
          <w:lang w:val="en-US"/>
        </w:rPr>
        <w:t>transient</w:t>
      </w:r>
      <w:r w:rsidR="0038738F" w:rsidRPr="007B7D08">
        <w:rPr>
          <w:rFonts w:cstheme="minorHAnsi"/>
          <w:i w:val="0"/>
          <w:color w:val="auto"/>
          <w:sz w:val="24"/>
          <w:szCs w:val="24"/>
          <w:lang w:val="en-US"/>
        </w:rPr>
        <w:t xml:space="preserve">s along the length of the trabecula. </w:t>
      </w:r>
      <w:r w:rsidR="00FC6784">
        <w:rPr>
          <w:rFonts w:cstheme="minorHAnsi"/>
          <w:i w:val="0"/>
          <w:color w:val="auto"/>
          <w:sz w:val="24"/>
          <w:szCs w:val="24"/>
          <w:lang w:val="en-US"/>
        </w:rPr>
        <w:t>(</w:t>
      </w:r>
      <w:r w:rsidR="00DB6C0E" w:rsidRPr="007B7D08">
        <w:rPr>
          <w:rFonts w:cstheme="minorHAnsi"/>
          <w:b/>
          <w:i w:val="0"/>
          <w:color w:val="auto"/>
          <w:sz w:val="24"/>
          <w:szCs w:val="24"/>
          <w:lang w:val="en-US"/>
        </w:rPr>
        <w:t>C</w:t>
      </w:r>
      <w:r w:rsidR="00FC6784" w:rsidRPr="00FC6784">
        <w:rPr>
          <w:rFonts w:cstheme="minorHAnsi"/>
          <w:bCs/>
          <w:i w:val="0"/>
          <w:color w:val="auto"/>
          <w:sz w:val="24"/>
          <w:szCs w:val="24"/>
          <w:lang w:val="en-US"/>
        </w:rPr>
        <w:t>)</w:t>
      </w:r>
      <w:r w:rsidR="00DB6C0E" w:rsidRPr="007B7D08">
        <w:rPr>
          <w:rFonts w:cstheme="minorHAnsi"/>
          <w:b/>
          <w:i w:val="0"/>
          <w:color w:val="auto"/>
          <w:sz w:val="24"/>
          <w:szCs w:val="24"/>
          <w:lang w:val="en-US"/>
        </w:rPr>
        <w:t xml:space="preserve"> </w:t>
      </w:r>
      <w:r w:rsidR="0038738F" w:rsidRPr="007B7D08">
        <w:rPr>
          <w:rFonts w:cstheme="minorHAnsi"/>
          <w:i w:val="0"/>
          <w:color w:val="auto"/>
          <w:sz w:val="24"/>
          <w:szCs w:val="24"/>
          <w:lang w:val="en-US"/>
        </w:rPr>
        <w:t xml:space="preserve">Average </w:t>
      </w:r>
      <w:r w:rsidR="000D4B47" w:rsidRPr="007B7D08">
        <w:rPr>
          <w:rFonts w:cstheme="minorHAnsi"/>
          <w:color w:val="auto"/>
          <w:sz w:val="24"/>
          <w:szCs w:val="24"/>
          <w:lang w:val="en-US"/>
        </w:rPr>
        <w:t>x</w:t>
      </w:r>
      <w:r w:rsidR="00DB6C0E" w:rsidRPr="007B7D08">
        <w:rPr>
          <w:rFonts w:cstheme="minorHAnsi"/>
          <w:i w:val="0"/>
          <w:color w:val="auto"/>
          <w:sz w:val="24"/>
          <w:szCs w:val="24"/>
          <w:lang w:val="en-US"/>
        </w:rPr>
        <w:t xml:space="preserve">-displacement </w:t>
      </w:r>
      <w:r w:rsidR="0038738F" w:rsidRPr="007B7D08">
        <w:rPr>
          <w:rFonts w:cstheme="minorHAnsi"/>
          <w:i w:val="0"/>
          <w:color w:val="auto"/>
          <w:sz w:val="24"/>
          <w:szCs w:val="24"/>
          <w:lang w:val="en-US"/>
        </w:rPr>
        <w:t xml:space="preserve">from </w:t>
      </w:r>
      <w:r w:rsidR="00ED227E" w:rsidRPr="007B7D08">
        <w:rPr>
          <w:rFonts w:cstheme="minorHAnsi"/>
          <w:i w:val="0"/>
          <w:color w:val="auto"/>
          <w:sz w:val="24"/>
          <w:szCs w:val="24"/>
          <w:lang w:val="en-US"/>
        </w:rPr>
        <w:t>each imaging window</w:t>
      </w:r>
      <w:r w:rsidR="0038738F" w:rsidRPr="007B7D08">
        <w:rPr>
          <w:rFonts w:cstheme="minorHAnsi"/>
          <w:i w:val="0"/>
          <w:color w:val="auto"/>
          <w:sz w:val="24"/>
          <w:szCs w:val="24"/>
          <w:lang w:val="en-US"/>
        </w:rPr>
        <w:t xml:space="preserve">. </w:t>
      </w:r>
      <w:r w:rsidR="000E3757" w:rsidRPr="007B7D08">
        <w:rPr>
          <w:rFonts w:cstheme="minorHAnsi"/>
          <w:i w:val="0"/>
          <w:color w:val="auto"/>
          <w:sz w:val="24"/>
          <w:szCs w:val="24"/>
          <w:lang w:val="en-US"/>
        </w:rPr>
        <w:t xml:space="preserve">A positive displacement represents a motion to the </w:t>
      </w:r>
      <w:r w:rsidR="000E3757" w:rsidRPr="007B7D08">
        <w:rPr>
          <w:rFonts w:cstheme="minorHAnsi"/>
          <w:i w:val="0"/>
          <w:color w:val="auto"/>
          <w:sz w:val="24"/>
          <w:szCs w:val="24"/>
          <w:lang w:val="en-US"/>
        </w:rPr>
        <w:lastRenderedPageBreak/>
        <w:t xml:space="preserve">right and negative to the left. </w:t>
      </w:r>
      <w:r w:rsidR="00FC6784">
        <w:rPr>
          <w:rFonts w:cstheme="minorHAnsi"/>
          <w:i w:val="0"/>
          <w:color w:val="auto"/>
          <w:sz w:val="24"/>
          <w:szCs w:val="24"/>
          <w:lang w:val="en-US"/>
        </w:rPr>
        <w:t>(</w:t>
      </w:r>
      <w:r w:rsidR="008F40E1" w:rsidRPr="007B7D08">
        <w:rPr>
          <w:rFonts w:cstheme="minorHAnsi"/>
          <w:b/>
          <w:i w:val="0"/>
          <w:color w:val="auto"/>
          <w:sz w:val="24"/>
          <w:szCs w:val="24"/>
          <w:lang w:val="en-US"/>
        </w:rPr>
        <w:t>D</w:t>
      </w:r>
      <w:r w:rsidR="00FC6784" w:rsidRPr="00FC6784">
        <w:rPr>
          <w:rFonts w:cstheme="minorHAnsi"/>
          <w:bCs/>
          <w:i w:val="0"/>
          <w:color w:val="auto"/>
          <w:sz w:val="24"/>
          <w:szCs w:val="24"/>
          <w:lang w:val="en-US"/>
        </w:rPr>
        <w:t>)</w:t>
      </w:r>
      <w:r w:rsidR="00A077D4" w:rsidRPr="007B7D08">
        <w:rPr>
          <w:rFonts w:cstheme="minorHAnsi"/>
          <w:b/>
          <w:i w:val="0"/>
          <w:color w:val="auto"/>
          <w:sz w:val="24"/>
          <w:szCs w:val="24"/>
          <w:lang w:val="en-US"/>
        </w:rPr>
        <w:t xml:space="preserve"> </w:t>
      </w:r>
      <w:r w:rsidR="0038738F" w:rsidRPr="007B7D08">
        <w:rPr>
          <w:rFonts w:cstheme="minorHAnsi"/>
          <w:i w:val="0"/>
          <w:color w:val="auto"/>
          <w:sz w:val="24"/>
          <w:szCs w:val="24"/>
          <w:lang w:val="en-US"/>
        </w:rPr>
        <w:t>Average sarcomere lengths from each imaging windo</w:t>
      </w:r>
      <w:r w:rsidR="000F78DC" w:rsidRPr="007B7D08">
        <w:rPr>
          <w:rFonts w:cstheme="minorHAnsi"/>
          <w:i w:val="0"/>
          <w:color w:val="auto"/>
          <w:sz w:val="24"/>
          <w:szCs w:val="24"/>
          <w:lang w:val="en-US"/>
        </w:rPr>
        <w:t>w</w:t>
      </w:r>
      <w:r w:rsidR="00616C8D" w:rsidRPr="007B7D08">
        <w:rPr>
          <w:rFonts w:cstheme="minorHAnsi"/>
          <w:i w:val="0"/>
          <w:color w:val="auto"/>
          <w:sz w:val="24"/>
          <w:szCs w:val="24"/>
          <w:lang w:val="en-US"/>
        </w:rPr>
        <w:t xml:space="preserve"> that had the necessary image contrast</w:t>
      </w:r>
      <w:r w:rsidR="0038738F" w:rsidRPr="007B7D08">
        <w:rPr>
          <w:rFonts w:cstheme="minorHAnsi"/>
          <w:i w:val="0"/>
          <w:color w:val="auto"/>
          <w:sz w:val="24"/>
          <w:szCs w:val="24"/>
          <w:lang w:val="en-US"/>
        </w:rPr>
        <w:t xml:space="preserve">. </w:t>
      </w:r>
    </w:p>
    <w:p w14:paraId="04A9A0CF" w14:textId="30D80158" w:rsidR="00073394" w:rsidRDefault="00073394" w:rsidP="00FC6784">
      <w:pPr>
        <w:pStyle w:val="Caption"/>
        <w:spacing w:after="0"/>
        <w:jc w:val="both"/>
        <w:rPr>
          <w:rFonts w:cstheme="minorHAnsi"/>
          <w:b/>
          <w:color w:val="auto"/>
          <w:sz w:val="24"/>
          <w:szCs w:val="24"/>
          <w:lang w:val="en-US"/>
        </w:rPr>
      </w:pPr>
    </w:p>
    <w:p w14:paraId="69B86B27" w14:textId="568FE649" w:rsidR="00FC6784" w:rsidRPr="00FC6784" w:rsidRDefault="00FC6784" w:rsidP="00FC6784">
      <w:pPr>
        <w:spacing w:after="0" w:line="240" w:lineRule="auto"/>
        <w:rPr>
          <w:b/>
          <w:bCs/>
          <w:sz w:val="24"/>
          <w:szCs w:val="24"/>
          <w:lang w:val="en-US"/>
        </w:rPr>
      </w:pPr>
      <w:r w:rsidRPr="00FC6784">
        <w:rPr>
          <w:b/>
          <w:bCs/>
          <w:sz w:val="24"/>
          <w:szCs w:val="24"/>
          <w:lang w:val="en-US"/>
        </w:rPr>
        <w:t>Table 1: Table o</w:t>
      </w:r>
      <w:r>
        <w:rPr>
          <w:b/>
          <w:bCs/>
          <w:sz w:val="24"/>
          <w:szCs w:val="24"/>
          <w:lang w:val="en-US"/>
        </w:rPr>
        <w:t>f</w:t>
      </w:r>
      <w:r w:rsidRPr="00FC6784">
        <w:rPr>
          <w:b/>
          <w:bCs/>
          <w:sz w:val="24"/>
          <w:szCs w:val="24"/>
          <w:lang w:val="en-US"/>
        </w:rPr>
        <w:t xml:space="preserve"> Solution</w:t>
      </w:r>
    </w:p>
    <w:p w14:paraId="6EEC869E" w14:textId="77777777" w:rsidR="00FC6784" w:rsidRPr="00FC6784" w:rsidRDefault="00FC6784" w:rsidP="00FC6784">
      <w:pPr>
        <w:spacing w:after="0" w:line="240" w:lineRule="auto"/>
        <w:rPr>
          <w:b/>
          <w:bCs/>
          <w:lang w:val="en-US"/>
        </w:rPr>
      </w:pPr>
    </w:p>
    <w:p w14:paraId="5CBEBC84" w14:textId="54248775" w:rsidR="001300D8" w:rsidRPr="007B7D08" w:rsidRDefault="00073394" w:rsidP="00FC6784">
      <w:pPr>
        <w:pStyle w:val="Caption"/>
        <w:spacing w:after="0"/>
        <w:jc w:val="both"/>
        <w:rPr>
          <w:rFonts w:cstheme="minorHAnsi"/>
          <w:i w:val="0"/>
          <w:iCs w:val="0"/>
          <w:color w:val="auto"/>
          <w:sz w:val="24"/>
          <w:szCs w:val="24"/>
          <w:lang w:val="en-US"/>
        </w:rPr>
      </w:pPr>
      <w:r w:rsidRPr="007B7D08">
        <w:rPr>
          <w:rFonts w:cstheme="minorHAnsi"/>
          <w:b/>
          <w:i w:val="0"/>
          <w:iCs w:val="0"/>
          <w:color w:val="auto"/>
          <w:sz w:val="24"/>
          <w:szCs w:val="24"/>
          <w:lang w:val="en-US"/>
        </w:rPr>
        <w:t xml:space="preserve">DISCUSSION </w:t>
      </w:r>
    </w:p>
    <w:p w14:paraId="793BA417" w14:textId="243B23E4" w:rsidR="00D35C48" w:rsidRPr="007B7D08" w:rsidRDefault="009358C0"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lang w:val="en-US"/>
        </w:rPr>
        <w:t>In this study</w:t>
      </w:r>
      <w:r w:rsidR="0052648F" w:rsidRPr="007B7D08">
        <w:rPr>
          <w:rFonts w:asciiTheme="minorHAnsi" w:hAnsiTheme="minorHAnsi" w:cstheme="minorHAnsi"/>
          <w:lang w:val="en-US"/>
        </w:rPr>
        <w:t xml:space="preserve">, we present a configuration that enables the assembly of three optical systems combining a brightfield, fluorescence, and OCT imaging </w:t>
      </w:r>
      <w:r w:rsidR="000F3FE6" w:rsidRPr="007B7D08">
        <w:rPr>
          <w:rFonts w:asciiTheme="minorHAnsi" w:hAnsiTheme="minorHAnsi" w:cstheme="minorHAnsi"/>
          <w:lang w:val="en-US"/>
        </w:rPr>
        <w:t>to gather data from an</w:t>
      </w:r>
      <w:r w:rsidR="0052648F" w:rsidRPr="007B7D08">
        <w:rPr>
          <w:rFonts w:asciiTheme="minorHAnsi" w:hAnsiTheme="minorHAnsi" w:cstheme="minorHAnsi"/>
          <w:lang w:val="en-US"/>
        </w:rPr>
        <w:t xml:space="preserve"> actively contracting </w:t>
      </w:r>
      <w:r w:rsidR="001A35AC" w:rsidRPr="007B7D08">
        <w:rPr>
          <w:rFonts w:asciiTheme="minorHAnsi" w:hAnsiTheme="minorHAnsi" w:cstheme="minorHAnsi"/>
          <w:i/>
          <w:lang w:val="en-US"/>
        </w:rPr>
        <w:t xml:space="preserve">ex vivo </w:t>
      </w:r>
      <w:r w:rsidR="000F3FE6" w:rsidRPr="007B7D08">
        <w:rPr>
          <w:rFonts w:asciiTheme="minorHAnsi" w:hAnsiTheme="minorHAnsi" w:cstheme="minorHAnsi"/>
          <w:lang w:val="en-US"/>
        </w:rPr>
        <w:t>cardiac trabecula</w:t>
      </w:r>
      <w:r w:rsidR="0052648F" w:rsidRPr="007B7D08">
        <w:rPr>
          <w:rFonts w:asciiTheme="minorHAnsi" w:hAnsiTheme="minorHAnsi" w:cstheme="minorHAnsi"/>
          <w:lang w:val="en-US"/>
        </w:rPr>
        <w:t xml:space="preserve"> (</w:t>
      </w:r>
      <w:r w:rsidR="0083255C" w:rsidRPr="007B7D08">
        <w:rPr>
          <w:rFonts w:asciiTheme="minorHAnsi" w:hAnsiTheme="minorHAnsi" w:cstheme="minorHAnsi"/>
          <w:b/>
          <w:bCs/>
          <w:lang w:val="en-US"/>
        </w:rPr>
        <w:t>Figure 1</w:t>
      </w:r>
      <w:r w:rsidR="00D67D9A" w:rsidRPr="007B7D08">
        <w:rPr>
          <w:rFonts w:asciiTheme="minorHAnsi" w:hAnsiTheme="minorHAnsi" w:cstheme="minorHAnsi"/>
          <w:lang w:val="en-US"/>
        </w:rPr>
        <w:t xml:space="preserve"> and </w:t>
      </w:r>
      <w:r w:rsidR="00073394" w:rsidRPr="007B7D08">
        <w:rPr>
          <w:rFonts w:asciiTheme="minorHAnsi" w:hAnsiTheme="minorHAnsi" w:cstheme="minorHAnsi"/>
          <w:b/>
          <w:bCs/>
          <w:lang w:val="en-US"/>
        </w:rPr>
        <w:t xml:space="preserve">Figure </w:t>
      </w:r>
      <w:r w:rsidR="00D67D9A" w:rsidRPr="007B7D08">
        <w:rPr>
          <w:rFonts w:asciiTheme="minorHAnsi" w:hAnsiTheme="minorHAnsi" w:cstheme="minorHAnsi"/>
          <w:b/>
          <w:bCs/>
          <w:lang w:val="en-US"/>
        </w:rPr>
        <w:t>2</w:t>
      </w:r>
      <w:r w:rsidR="0052648F" w:rsidRPr="007B7D08">
        <w:rPr>
          <w:rFonts w:asciiTheme="minorHAnsi" w:hAnsiTheme="minorHAnsi" w:cstheme="minorHAnsi"/>
          <w:lang w:val="en-US"/>
        </w:rPr>
        <w:t>). Such an orchestrated integration</w:t>
      </w:r>
      <w:r w:rsidR="000D4B47" w:rsidRPr="007B7D08">
        <w:rPr>
          <w:rFonts w:asciiTheme="minorHAnsi" w:hAnsiTheme="minorHAnsi" w:cstheme="minorHAnsi"/>
          <w:lang w:val="en-US"/>
        </w:rPr>
        <w:t xml:space="preserve"> is possible due to the d</w:t>
      </w:r>
      <w:r w:rsidR="0052648F" w:rsidRPr="007B7D08">
        <w:rPr>
          <w:rFonts w:asciiTheme="minorHAnsi" w:hAnsiTheme="minorHAnsi" w:cstheme="minorHAnsi"/>
          <w:lang w:val="en-US"/>
        </w:rPr>
        <w:t>esign of the measurement chamber (</w:t>
      </w:r>
      <w:r w:rsidR="0083255C" w:rsidRPr="007B7D08">
        <w:rPr>
          <w:rFonts w:asciiTheme="minorHAnsi" w:hAnsiTheme="minorHAnsi" w:cstheme="minorHAnsi"/>
          <w:b/>
          <w:bCs/>
          <w:lang w:val="en-US"/>
        </w:rPr>
        <w:t xml:space="preserve">Figure </w:t>
      </w:r>
      <w:r w:rsidR="00D67D9A" w:rsidRPr="007B7D08">
        <w:rPr>
          <w:rFonts w:asciiTheme="minorHAnsi" w:hAnsiTheme="minorHAnsi" w:cstheme="minorHAnsi"/>
          <w:b/>
          <w:bCs/>
          <w:lang w:val="en-US"/>
        </w:rPr>
        <w:t>3</w:t>
      </w:r>
      <w:r w:rsidR="0052648F" w:rsidRPr="007B7D08">
        <w:rPr>
          <w:rFonts w:asciiTheme="minorHAnsi" w:hAnsiTheme="minorHAnsi" w:cstheme="minorHAnsi"/>
          <w:lang w:val="en-US"/>
        </w:rPr>
        <w:t>) to enable the orthogonal arrangement of the OCT to the brightfield-fluorescence axis. The muscle</w:t>
      </w:r>
      <w:r w:rsidR="0052648F" w:rsidRPr="007B7D08">
        <w:rPr>
          <w:rFonts w:ascii="Cambria Math" w:hAnsi="Cambria Math" w:cs="Cambria Math"/>
          <w:lang w:val="en-US"/>
        </w:rPr>
        <w:t>‑</w:t>
      </w:r>
      <w:r w:rsidR="0052648F" w:rsidRPr="007B7D08">
        <w:rPr>
          <w:rFonts w:asciiTheme="minorHAnsi" w:hAnsiTheme="minorHAnsi" w:cstheme="minorHAnsi"/>
          <w:lang w:val="en-US"/>
        </w:rPr>
        <w:t>mounting system plays an equally important role in the success of simultaneous quantifications of key indices in characteri</w:t>
      </w:r>
      <w:r w:rsidR="00073394" w:rsidRPr="007B7D08">
        <w:rPr>
          <w:rFonts w:asciiTheme="minorHAnsi" w:hAnsiTheme="minorHAnsi" w:cstheme="minorHAnsi"/>
          <w:lang w:val="en-US"/>
        </w:rPr>
        <w:t>z</w:t>
      </w:r>
      <w:r w:rsidR="0052648F" w:rsidRPr="007B7D08">
        <w:rPr>
          <w:rFonts w:asciiTheme="minorHAnsi" w:hAnsiTheme="minorHAnsi" w:cstheme="minorHAnsi"/>
          <w:lang w:val="en-US"/>
        </w:rPr>
        <w:t>ing cardiac muscle excitation</w:t>
      </w:r>
      <w:r w:rsidR="0052648F" w:rsidRPr="007B7D08">
        <w:rPr>
          <w:rFonts w:ascii="Cambria Math" w:hAnsi="Cambria Math" w:cs="Cambria Math"/>
          <w:lang w:val="en-US"/>
        </w:rPr>
        <w:t>‑</w:t>
      </w:r>
      <w:r w:rsidR="0052648F" w:rsidRPr="007B7D08">
        <w:rPr>
          <w:rFonts w:asciiTheme="minorHAnsi" w:hAnsiTheme="minorHAnsi" w:cstheme="minorHAnsi"/>
          <w:lang w:val="en-US"/>
        </w:rPr>
        <w:t xml:space="preserve">contraction dynamics. Its novelty resides in enabling muscle-scanning procedures with no apparent disturbance to </w:t>
      </w:r>
      <w:r w:rsidR="00B80F64" w:rsidRPr="007B7D08">
        <w:rPr>
          <w:rFonts w:asciiTheme="minorHAnsi" w:hAnsiTheme="minorHAnsi" w:cstheme="minorHAnsi"/>
          <w:lang w:val="en-US"/>
        </w:rPr>
        <w:t xml:space="preserve">the mechanical performance of the muscle </w:t>
      </w:r>
      <w:r w:rsidR="0052648F" w:rsidRPr="007B7D08">
        <w:rPr>
          <w:rFonts w:asciiTheme="minorHAnsi" w:hAnsiTheme="minorHAnsi" w:cstheme="minorHAnsi"/>
          <w:lang w:val="en-US"/>
        </w:rPr>
        <w:t>(</w:t>
      </w:r>
      <w:r w:rsidR="0083255C" w:rsidRPr="007B7D08">
        <w:rPr>
          <w:rFonts w:asciiTheme="minorHAnsi" w:hAnsiTheme="minorHAnsi" w:cstheme="minorHAnsi"/>
          <w:b/>
          <w:bCs/>
          <w:lang w:val="en-US"/>
        </w:rPr>
        <w:t xml:space="preserve">Figure </w:t>
      </w:r>
      <w:r w:rsidR="00D67D9A" w:rsidRPr="007B7D08">
        <w:rPr>
          <w:rFonts w:asciiTheme="minorHAnsi" w:hAnsiTheme="minorHAnsi" w:cstheme="minorHAnsi"/>
          <w:b/>
          <w:bCs/>
          <w:lang w:val="en-US"/>
        </w:rPr>
        <w:t>6</w:t>
      </w:r>
      <w:r w:rsidR="0052648F" w:rsidRPr="007B7D08">
        <w:rPr>
          <w:rFonts w:asciiTheme="minorHAnsi" w:hAnsiTheme="minorHAnsi" w:cstheme="minorHAnsi"/>
          <w:lang w:val="en-US"/>
        </w:rPr>
        <w:t>). With the combined imaging configuration and motori</w:t>
      </w:r>
      <w:r w:rsidR="00073394" w:rsidRPr="007B7D08">
        <w:rPr>
          <w:rFonts w:asciiTheme="minorHAnsi" w:hAnsiTheme="minorHAnsi" w:cstheme="minorHAnsi"/>
          <w:lang w:val="en-US"/>
        </w:rPr>
        <w:t>z</w:t>
      </w:r>
      <w:r w:rsidR="0052648F" w:rsidRPr="007B7D08">
        <w:rPr>
          <w:rFonts w:asciiTheme="minorHAnsi" w:hAnsiTheme="minorHAnsi" w:cstheme="minorHAnsi"/>
          <w:lang w:val="en-US"/>
        </w:rPr>
        <w:t>ed-hook system for force measurement, this system can evaluate regional heterogeneity in the Ca</w:t>
      </w:r>
      <w:r w:rsidR="0052648F" w:rsidRPr="007B7D08">
        <w:rPr>
          <w:rFonts w:asciiTheme="minorHAnsi" w:hAnsiTheme="minorHAnsi" w:cstheme="minorHAnsi"/>
          <w:vertAlign w:val="superscript"/>
          <w:lang w:val="en-US"/>
        </w:rPr>
        <w:t>2+</w:t>
      </w:r>
      <w:r w:rsidR="0052648F" w:rsidRPr="007B7D08">
        <w:rPr>
          <w:rFonts w:asciiTheme="minorHAnsi" w:hAnsiTheme="minorHAnsi" w:cstheme="minorHAnsi"/>
          <w:lang w:val="en-US"/>
        </w:rPr>
        <w:t xml:space="preserve"> transient, displacement, and sarcomere length, together with macroscopic geometric information of a contracting trabecula</w:t>
      </w:r>
      <w:r w:rsidR="000D06E0" w:rsidRPr="007B7D08">
        <w:rPr>
          <w:rFonts w:asciiTheme="minorHAnsi" w:hAnsiTheme="minorHAnsi" w:cstheme="minorHAnsi"/>
          <w:lang w:val="en-US"/>
        </w:rPr>
        <w:t xml:space="preserve"> throughout the time</w:t>
      </w:r>
      <w:r w:rsidR="000D06E0" w:rsidRPr="007B7D08">
        <w:rPr>
          <w:rFonts w:asciiTheme="minorHAnsi" w:hAnsiTheme="minorHAnsi" w:cstheme="minorHAnsi"/>
          <w:lang w:val="en-US"/>
        </w:rPr>
        <w:noBreakHyphen/>
        <w:t>course of the twitch</w:t>
      </w:r>
      <w:r w:rsidR="0083255C" w:rsidRPr="007B7D08">
        <w:rPr>
          <w:rFonts w:asciiTheme="minorHAnsi" w:hAnsiTheme="minorHAnsi" w:cstheme="minorHAnsi"/>
          <w:lang w:val="en-US"/>
        </w:rPr>
        <w:t xml:space="preserve"> (</w:t>
      </w:r>
      <w:r w:rsidR="0083255C" w:rsidRPr="007B7D08">
        <w:rPr>
          <w:rFonts w:asciiTheme="minorHAnsi" w:hAnsiTheme="minorHAnsi" w:cstheme="minorHAnsi"/>
          <w:b/>
          <w:bCs/>
          <w:lang w:val="en-US"/>
        </w:rPr>
        <w:t xml:space="preserve">Figures </w:t>
      </w:r>
      <w:r w:rsidR="00D67D9A" w:rsidRPr="007B7D08">
        <w:rPr>
          <w:rFonts w:asciiTheme="minorHAnsi" w:hAnsiTheme="minorHAnsi" w:cstheme="minorHAnsi"/>
          <w:b/>
          <w:bCs/>
          <w:lang w:val="en-US"/>
        </w:rPr>
        <w:t>7</w:t>
      </w:r>
      <w:r w:rsidR="0083255C" w:rsidRPr="007B7D08">
        <w:rPr>
          <w:rFonts w:asciiTheme="minorHAnsi" w:hAnsiTheme="minorHAnsi" w:cstheme="minorHAnsi"/>
          <w:lang w:val="en-US"/>
        </w:rPr>
        <w:t xml:space="preserve"> and </w:t>
      </w:r>
      <w:r w:rsidR="00073394" w:rsidRPr="007B7D08">
        <w:rPr>
          <w:rFonts w:asciiTheme="minorHAnsi" w:hAnsiTheme="minorHAnsi" w:cstheme="minorHAnsi"/>
          <w:b/>
          <w:bCs/>
          <w:lang w:val="en-US"/>
        </w:rPr>
        <w:t xml:space="preserve">Figure </w:t>
      </w:r>
      <w:r w:rsidR="00D67D9A" w:rsidRPr="007B7D08">
        <w:rPr>
          <w:rFonts w:asciiTheme="minorHAnsi" w:hAnsiTheme="minorHAnsi" w:cstheme="minorHAnsi"/>
          <w:b/>
          <w:bCs/>
          <w:lang w:val="en-US"/>
        </w:rPr>
        <w:t>8</w:t>
      </w:r>
      <w:r w:rsidR="000D06E0" w:rsidRPr="007B7D08">
        <w:rPr>
          <w:rFonts w:asciiTheme="minorHAnsi" w:hAnsiTheme="minorHAnsi" w:cstheme="minorHAnsi"/>
          <w:lang w:val="en-US"/>
        </w:rPr>
        <w:t>)</w:t>
      </w:r>
      <w:r w:rsidR="00444300" w:rsidRPr="007B7D08">
        <w:rPr>
          <w:rFonts w:asciiTheme="minorHAnsi" w:hAnsiTheme="minorHAnsi" w:cstheme="minorHAnsi"/>
          <w:lang w:val="en-US"/>
        </w:rPr>
        <w:t>.</w:t>
      </w:r>
    </w:p>
    <w:p w14:paraId="78BE7DDB" w14:textId="77777777" w:rsidR="00073394" w:rsidRPr="007B7D08" w:rsidRDefault="00073394" w:rsidP="00FC6784">
      <w:pPr>
        <w:pStyle w:val="NormalWeb"/>
        <w:spacing w:before="0" w:beforeAutospacing="0" w:after="0" w:afterAutospacing="0"/>
        <w:jc w:val="both"/>
        <w:rPr>
          <w:rFonts w:asciiTheme="minorHAnsi" w:hAnsiTheme="minorHAnsi" w:cstheme="minorHAnsi"/>
          <w:lang w:val="en-US"/>
        </w:rPr>
      </w:pPr>
    </w:p>
    <w:p w14:paraId="268E1910" w14:textId="17DCB76C" w:rsidR="005272D4" w:rsidRPr="007B7D08" w:rsidRDefault="003447FE"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lang w:val="en-US"/>
        </w:rPr>
        <w:t xml:space="preserve">Given the ubiquity of brightfield-epifluorescence imaging systems within cardiac research laboratories, </w:t>
      </w:r>
      <w:r w:rsidR="00E60D2B" w:rsidRPr="007B7D08">
        <w:rPr>
          <w:rFonts w:asciiTheme="minorHAnsi" w:hAnsiTheme="minorHAnsi" w:cstheme="minorHAnsi"/>
          <w:lang w:val="en-US"/>
        </w:rPr>
        <w:t xml:space="preserve">the reproduction of these results can be achieved with some minor </w:t>
      </w:r>
      <w:r w:rsidR="00E64E21" w:rsidRPr="007B7D08">
        <w:rPr>
          <w:rFonts w:asciiTheme="minorHAnsi" w:hAnsiTheme="minorHAnsi" w:cstheme="minorHAnsi"/>
          <w:lang w:val="en-US"/>
        </w:rPr>
        <w:t xml:space="preserve">hardware considerations. </w:t>
      </w:r>
      <w:r w:rsidR="00887CE2" w:rsidRPr="007B7D08">
        <w:rPr>
          <w:rFonts w:asciiTheme="minorHAnsi" w:hAnsiTheme="minorHAnsi" w:cstheme="minorHAnsi"/>
          <w:lang w:val="en-US"/>
        </w:rPr>
        <w:t xml:space="preserve">Here, we present the image-processing toolkit </w:t>
      </w:r>
      <w:r w:rsidR="007756A3" w:rsidRPr="007B7D08">
        <w:rPr>
          <w:rFonts w:asciiTheme="minorHAnsi" w:hAnsiTheme="minorHAnsi" w:cstheme="minorHAnsi"/>
          <w:lang w:val="en-US"/>
        </w:rPr>
        <w:t xml:space="preserve">for </w:t>
      </w:r>
      <w:r w:rsidR="009358C0" w:rsidRPr="007B7D08">
        <w:rPr>
          <w:rFonts w:asciiTheme="minorHAnsi" w:hAnsiTheme="minorHAnsi" w:cstheme="minorHAnsi"/>
          <w:lang w:val="en-US"/>
        </w:rPr>
        <w:t>combining brightfield-epifluorescence and OCT</w:t>
      </w:r>
      <w:r w:rsidR="007756A3" w:rsidRPr="007B7D08">
        <w:rPr>
          <w:rFonts w:asciiTheme="minorHAnsi" w:hAnsiTheme="minorHAnsi" w:cstheme="minorHAnsi"/>
          <w:lang w:val="en-US"/>
        </w:rPr>
        <w:t>,</w:t>
      </w:r>
      <w:r w:rsidR="009358C0" w:rsidRPr="007B7D08">
        <w:rPr>
          <w:rFonts w:asciiTheme="minorHAnsi" w:hAnsiTheme="minorHAnsi" w:cstheme="minorHAnsi"/>
          <w:lang w:val="en-US"/>
        </w:rPr>
        <w:t xml:space="preserve"> which is </w:t>
      </w:r>
      <w:r w:rsidR="00887CE2" w:rsidRPr="007B7D08">
        <w:rPr>
          <w:rFonts w:asciiTheme="minorHAnsi" w:hAnsiTheme="minorHAnsi" w:cstheme="minorHAnsi"/>
          <w:lang w:val="en-US"/>
        </w:rPr>
        <w:t>essential in</w:t>
      </w:r>
      <w:r w:rsidR="00C06D5D" w:rsidRPr="007B7D08">
        <w:rPr>
          <w:rFonts w:asciiTheme="minorHAnsi" w:hAnsiTheme="minorHAnsi" w:cstheme="minorHAnsi"/>
          <w:lang w:val="en-US"/>
        </w:rPr>
        <w:t xml:space="preserve"> analy</w:t>
      </w:r>
      <w:r w:rsidR="00073394" w:rsidRPr="007B7D08">
        <w:rPr>
          <w:rFonts w:asciiTheme="minorHAnsi" w:hAnsiTheme="minorHAnsi" w:cstheme="minorHAnsi"/>
          <w:lang w:val="en-US"/>
        </w:rPr>
        <w:t>z</w:t>
      </w:r>
      <w:r w:rsidR="00C06D5D" w:rsidRPr="007B7D08">
        <w:rPr>
          <w:rFonts w:asciiTheme="minorHAnsi" w:hAnsiTheme="minorHAnsi" w:cstheme="minorHAnsi"/>
          <w:lang w:val="en-US"/>
        </w:rPr>
        <w:t>ing</w:t>
      </w:r>
      <w:r w:rsidR="00887CE2" w:rsidRPr="007B7D08">
        <w:rPr>
          <w:rFonts w:asciiTheme="minorHAnsi" w:hAnsiTheme="minorHAnsi" w:cstheme="minorHAnsi"/>
          <w:lang w:val="en-US"/>
        </w:rPr>
        <w:t xml:space="preserve"> the underlying contractile heterogeneity. </w:t>
      </w:r>
      <w:r w:rsidR="00E64E21" w:rsidRPr="007B7D08">
        <w:rPr>
          <w:rFonts w:asciiTheme="minorHAnsi" w:hAnsiTheme="minorHAnsi" w:cstheme="minorHAnsi"/>
          <w:lang w:val="en-US"/>
        </w:rPr>
        <w:t>The</w:t>
      </w:r>
      <w:r w:rsidR="00E60D2B" w:rsidRPr="007B7D08">
        <w:rPr>
          <w:rFonts w:asciiTheme="minorHAnsi" w:hAnsiTheme="minorHAnsi" w:cstheme="minorHAnsi"/>
          <w:lang w:val="en-US"/>
        </w:rPr>
        <w:t xml:space="preserve"> integration of the OCT requi</w:t>
      </w:r>
      <w:r w:rsidR="00E64E21" w:rsidRPr="007B7D08">
        <w:rPr>
          <w:rFonts w:asciiTheme="minorHAnsi" w:hAnsiTheme="minorHAnsi" w:cstheme="minorHAnsi"/>
          <w:lang w:val="en-US"/>
        </w:rPr>
        <w:t>res a</w:t>
      </w:r>
      <w:r w:rsidR="00984BDB" w:rsidRPr="007B7D08">
        <w:rPr>
          <w:rFonts w:asciiTheme="minorHAnsi" w:hAnsiTheme="minorHAnsi" w:cstheme="minorHAnsi"/>
          <w:lang w:val="en-US"/>
        </w:rPr>
        <w:t>n unobstructed</w:t>
      </w:r>
      <w:r w:rsidR="00E64E21" w:rsidRPr="007B7D08">
        <w:rPr>
          <w:rFonts w:asciiTheme="minorHAnsi" w:hAnsiTheme="minorHAnsi" w:cstheme="minorHAnsi"/>
          <w:lang w:val="en-US"/>
        </w:rPr>
        <w:t xml:space="preserve"> optical path, </w:t>
      </w:r>
      <w:r w:rsidR="00984BDB" w:rsidRPr="007B7D08">
        <w:rPr>
          <w:rFonts w:asciiTheme="minorHAnsi" w:hAnsiTheme="minorHAnsi" w:cstheme="minorHAnsi"/>
          <w:lang w:val="en-US"/>
        </w:rPr>
        <w:t xml:space="preserve">while </w:t>
      </w:r>
      <w:r w:rsidR="00E64E21" w:rsidRPr="007B7D08">
        <w:rPr>
          <w:rFonts w:asciiTheme="minorHAnsi" w:hAnsiTheme="minorHAnsi" w:cstheme="minorHAnsi"/>
          <w:lang w:val="en-US"/>
        </w:rPr>
        <w:t xml:space="preserve">the gated imaging requires an external trigger line between the stimulus and both the OCT and brightfield imaging camera, and muscle mounting hooks that </w:t>
      </w:r>
      <w:proofErr w:type="gramStart"/>
      <w:r w:rsidR="00E64E21" w:rsidRPr="007B7D08">
        <w:rPr>
          <w:rFonts w:asciiTheme="minorHAnsi" w:hAnsiTheme="minorHAnsi" w:cstheme="minorHAnsi"/>
          <w:lang w:val="en-US"/>
        </w:rPr>
        <w:t xml:space="preserve">are capable </w:t>
      </w:r>
      <w:r w:rsidR="00B5243D" w:rsidRPr="007B7D08">
        <w:rPr>
          <w:rFonts w:asciiTheme="minorHAnsi" w:hAnsiTheme="minorHAnsi" w:cstheme="minorHAnsi"/>
          <w:lang w:val="en-US"/>
        </w:rPr>
        <w:t>of moving</w:t>
      </w:r>
      <w:proofErr w:type="gramEnd"/>
      <w:r w:rsidR="00B5243D" w:rsidRPr="007B7D08">
        <w:rPr>
          <w:rFonts w:asciiTheme="minorHAnsi" w:hAnsiTheme="minorHAnsi" w:cstheme="minorHAnsi"/>
          <w:lang w:val="en-US"/>
        </w:rPr>
        <w:t xml:space="preserve"> the sample throughout the measurement chamber.</w:t>
      </w:r>
      <w:r w:rsidR="0033289E" w:rsidRPr="007B7D08">
        <w:rPr>
          <w:rFonts w:asciiTheme="minorHAnsi" w:hAnsiTheme="minorHAnsi" w:cstheme="minorHAnsi"/>
          <w:lang w:val="en-US"/>
        </w:rPr>
        <w:t xml:space="preserve"> </w:t>
      </w:r>
      <w:r w:rsidR="007756A3" w:rsidRPr="007B7D08">
        <w:rPr>
          <w:rFonts w:asciiTheme="minorHAnsi" w:hAnsiTheme="minorHAnsi" w:cstheme="minorHAnsi"/>
          <w:lang w:val="en-US"/>
        </w:rPr>
        <w:t>T</w:t>
      </w:r>
      <w:r w:rsidR="00030BF7" w:rsidRPr="007B7D08">
        <w:rPr>
          <w:rFonts w:asciiTheme="minorHAnsi" w:hAnsiTheme="minorHAnsi" w:cstheme="minorHAnsi"/>
          <w:lang w:val="en-US"/>
        </w:rPr>
        <w:t xml:space="preserve">he required </w:t>
      </w:r>
      <w:r w:rsidR="007756A3" w:rsidRPr="007B7D08">
        <w:rPr>
          <w:rFonts w:asciiTheme="minorHAnsi" w:hAnsiTheme="minorHAnsi" w:cstheme="minorHAnsi"/>
          <w:lang w:val="en-US"/>
        </w:rPr>
        <w:t xml:space="preserve">post-processing </w:t>
      </w:r>
      <w:r w:rsidR="00030BF7" w:rsidRPr="007B7D08">
        <w:rPr>
          <w:rFonts w:asciiTheme="minorHAnsi" w:hAnsiTheme="minorHAnsi" w:cstheme="minorHAnsi"/>
          <w:lang w:val="en-US"/>
        </w:rPr>
        <w:t xml:space="preserve">software and methods are </w:t>
      </w:r>
      <w:r w:rsidR="00444300" w:rsidRPr="007B7D08">
        <w:rPr>
          <w:rFonts w:asciiTheme="minorHAnsi" w:hAnsiTheme="minorHAnsi" w:cstheme="minorHAnsi"/>
          <w:lang w:val="en-US"/>
        </w:rPr>
        <w:t xml:space="preserve">freely </w:t>
      </w:r>
      <w:r w:rsidR="00030BF7" w:rsidRPr="007B7D08">
        <w:rPr>
          <w:rFonts w:asciiTheme="minorHAnsi" w:hAnsiTheme="minorHAnsi" w:cstheme="minorHAnsi"/>
          <w:lang w:val="en-US"/>
        </w:rPr>
        <w:t>available. In particular,</w:t>
      </w:r>
      <w:r w:rsidR="007C4E3F" w:rsidRPr="007B7D08">
        <w:rPr>
          <w:rFonts w:asciiTheme="minorHAnsi" w:hAnsiTheme="minorHAnsi" w:cstheme="minorHAnsi"/>
          <w:lang w:val="en-US"/>
        </w:rPr>
        <w:t xml:space="preserve"> the segmentation software used, WEKA</w:t>
      </w:r>
      <w:r w:rsidR="007C4E3F" w:rsidRPr="007B7D08">
        <w:rPr>
          <w:rFonts w:asciiTheme="minorHAnsi" w:hAnsiTheme="minorHAnsi" w:cstheme="minorHAnsi"/>
          <w:lang w:val="en-US"/>
        </w:rPr>
        <w:fldChar w:fldCharType="begin" w:fldLock="1"/>
      </w:r>
      <w:r w:rsidR="000A1919" w:rsidRPr="007B7D08">
        <w:rPr>
          <w:rFonts w:asciiTheme="minorHAnsi" w:hAnsiTheme="minorHAnsi" w:cstheme="minorHAnsi"/>
          <w:lang w:val="en-US"/>
        </w:rPr>
        <w:instrText>ADDIN CSL_CITATION {"citationItems":[{"id":"ITEM-1","itemData":{"DOI":"10.1093/bioinformatics/btx180","ISSN":"14602059","PMID":"28369169","abstract":"Summary: State-of-the-art light and electron microscopes are capable of acquiring large image datasets, but quantitatively evaluating the data often involves manually annotating structures of interest. This process is time-consuming and often a major bottleneck in the evaluation pipeline. To overcome this problem, we have introduced the Trainable Weka Segmentation (TWS), a machine learning tool that leverages a limited number of manual annotations in order to train a classifier and segment the remaining data automatically. In addition, TWS can provide unsupervised segmentation learning schemes (clustering) and can be customized to employ user-designed image features or classifiers.","author":[{"dropping-particle":"","family":"Arganda-Carreras","given":"Ignacio","non-dropping-particle":"","parse-names":false,"suffix":""},{"dropping-particle":"","family":"Kaynig","given":"Verena","non-dropping-particle":"","parse-names":false,"suffix":""},{"dropping-particle":"","family":"Rueden","given":"Curtis","non-dropping-particle":"","parse-names":false,"suffix":""},{"dropping-particle":"","family":"Eliceiri","given":"Kevin W.","non-dropping-particle":"","parse-names":false,"suffix":""},{"dropping-particle":"","family":"Schindelin","given":"Johannes","non-dropping-particle":"","parse-names":false,"suffix":""},{"dropping-particle":"","family":"Cardona","given":"Albert","non-dropping-particle":"","parse-names":false,"suffix":""},{"dropping-particle":"","family":"Seung","given":"H. Sebastian","non-dropping-particle":"","parse-names":false,"suffix":""}],"container-title":"Bioinformatics","id":"ITEM-1","issue":"15","issued":{"date-parts":[["2017"]]},"page":"2424-2426","title":"Trainable Weka Segmentation: A machine learning tool for microscopy pixel classification","type":"article-journal","volume":"33"},"uris":["http://www.mendeley.com/documents/?uuid=04acf71d-08ce-39ec-a612-c155a18c71f0"]}],"mendeley":{"formattedCitation":"&lt;sup&gt;14&lt;/sup&gt;","plainTextFormattedCitation":"14","previouslyFormattedCitation":"&lt;sup&gt;13&lt;/sup&gt;"},"properties":{"noteIndex":0},"schema":"https://github.com/citation-style-language/schema/raw/master/csl-citation.json"}</w:instrText>
      </w:r>
      <w:r w:rsidR="007C4E3F" w:rsidRPr="007B7D08">
        <w:rPr>
          <w:rFonts w:asciiTheme="minorHAnsi" w:hAnsiTheme="minorHAnsi" w:cstheme="minorHAnsi"/>
          <w:lang w:val="en-US"/>
        </w:rPr>
        <w:fldChar w:fldCharType="separate"/>
      </w:r>
      <w:r w:rsidR="000A1919" w:rsidRPr="007B7D08">
        <w:rPr>
          <w:rFonts w:asciiTheme="minorHAnsi" w:hAnsiTheme="minorHAnsi" w:cstheme="minorHAnsi"/>
          <w:noProof/>
          <w:vertAlign w:val="superscript"/>
          <w:lang w:val="en-US"/>
        </w:rPr>
        <w:t>14</w:t>
      </w:r>
      <w:r w:rsidR="007C4E3F" w:rsidRPr="007B7D08">
        <w:rPr>
          <w:rFonts w:asciiTheme="minorHAnsi" w:hAnsiTheme="minorHAnsi" w:cstheme="minorHAnsi"/>
          <w:lang w:val="en-US"/>
        </w:rPr>
        <w:fldChar w:fldCharType="end"/>
      </w:r>
      <w:r w:rsidR="007C4E3F" w:rsidRPr="007B7D08">
        <w:rPr>
          <w:rFonts w:asciiTheme="minorHAnsi" w:hAnsiTheme="minorHAnsi" w:cstheme="minorHAnsi"/>
          <w:lang w:val="en-US"/>
        </w:rPr>
        <w:t>, is open-source</w:t>
      </w:r>
      <w:r w:rsidR="00030BF7" w:rsidRPr="007B7D08">
        <w:rPr>
          <w:rFonts w:asciiTheme="minorHAnsi" w:hAnsiTheme="minorHAnsi" w:cstheme="minorHAnsi"/>
          <w:lang w:val="en-US"/>
        </w:rPr>
        <w:t>. T</w:t>
      </w:r>
      <w:r w:rsidR="007C4E3F" w:rsidRPr="007B7D08">
        <w:rPr>
          <w:rFonts w:asciiTheme="minorHAnsi" w:hAnsiTheme="minorHAnsi" w:cstheme="minorHAnsi"/>
          <w:lang w:val="en-US"/>
        </w:rPr>
        <w:t xml:space="preserve">he </w:t>
      </w:r>
      <w:r w:rsidR="00030BF7" w:rsidRPr="007B7D08">
        <w:rPr>
          <w:rFonts w:asciiTheme="minorHAnsi" w:hAnsiTheme="minorHAnsi" w:cstheme="minorHAnsi"/>
          <w:lang w:val="en-US"/>
        </w:rPr>
        <w:t xml:space="preserve">technique of </w:t>
      </w:r>
      <w:proofErr w:type="spellStart"/>
      <w:r w:rsidR="007C4E3F" w:rsidRPr="007B7D08">
        <w:rPr>
          <w:rFonts w:asciiTheme="minorHAnsi" w:hAnsiTheme="minorHAnsi" w:cstheme="minorHAnsi"/>
          <w:lang w:val="en-US"/>
        </w:rPr>
        <w:t>markerless</w:t>
      </w:r>
      <w:proofErr w:type="spellEnd"/>
      <w:r w:rsidR="007C4E3F" w:rsidRPr="007B7D08">
        <w:rPr>
          <w:rFonts w:asciiTheme="minorHAnsi" w:hAnsiTheme="minorHAnsi" w:cstheme="minorHAnsi"/>
          <w:lang w:val="en-US"/>
        </w:rPr>
        <w:t xml:space="preserve"> </w:t>
      </w:r>
      <w:r w:rsidR="00030BF7" w:rsidRPr="007B7D08">
        <w:rPr>
          <w:rFonts w:asciiTheme="minorHAnsi" w:hAnsiTheme="minorHAnsi" w:cstheme="minorHAnsi"/>
          <w:lang w:val="en-US"/>
        </w:rPr>
        <w:t xml:space="preserve">tracking of </w:t>
      </w:r>
      <w:r w:rsidR="007C4E3F" w:rsidRPr="007B7D08">
        <w:rPr>
          <w:rFonts w:asciiTheme="minorHAnsi" w:hAnsiTheme="minorHAnsi" w:cstheme="minorHAnsi"/>
          <w:lang w:val="en-US"/>
        </w:rPr>
        <w:t>material point</w:t>
      </w:r>
      <w:r w:rsidR="00444300" w:rsidRPr="007B7D08">
        <w:rPr>
          <w:rFonts w:asciiTheme="minorHAnsi" w:hAnsiTheme="minorHAnsi" w:cstheme="minorHAnsi"/>
          <w:lang w:val="en-US"/>
        </w:rPr>
        <w:t>s</w:t>
      </w:r>
      <w:r w:rsidR="00444300" w:rsidRPr="007B7D08">
        <w:rPr>
          <w:rFonts w:asciiTheme="minorHAnsi" w:hAnsiTheme="minorHAnsi" w:cstheme="minorHAnsi"/>
          <w:lang w:val="en-US"/>
        </w:rPr>
        <w:fldChar w:fldCharType="begin" w:fldLock="1"/>
      </w:r>
      <w:r w:rsidR="00605E53" w:rsidRPr="007B7D08">
        <w:rPr>
          <w:rFonts w:asciiTheme="minorHAnsi" w:hAnsiTheme="minorHAnsi" w:cstheme="minorHAnsi"/>
          <w:lang w:val="en-US"/>
        </w:rPr>
        <w:instrText>ADDIN CSL_CITATION {"citationItems":[{"id":"ITEM-1","itemData":{"DOI":"10.1007/s11340-020-00646-w","ISSN":"17412765","abstract":"Background: Current techniques for tracking the displacement and strain patterns within contracting cardiac specimens often require ‘invasive’ markers to be fixed on the sample, offer only modest spatial resolution, and are computationally inefficient. Objective: We present a new technique for determining, without requiring the addition of markers, the dynamic displacement and strain distribution within isolated cardiac muscle samples. Methods: We use an accurate and robust new digital image correlation algorithm to measure deformations from a stitched-together time-series of images of a contracting trabecula, and a video recording of a contracting myocyte, captured by an optical transmission microscope. Results: This technique yielded a 2D map of local deformation and strain throughout each specimen, over the time-course of a twitch, at a spatial resolution far exceeding that of previous techniques. In the trabecula we examined, our method enabled us to quantify its non-uniform strain and sarcomere length dynamics even when it was contracting with its length fixed. We noted the non-uniform relaxation of the specimen, where part of the trabecula appeared to be in contraction while the rest was in extension. The images of the myocyte revealed a strain distribution that ranged from −7% to −18%. Conclusion: By applying this method, it is now possible to accurately quantify internal deformation in isolated muscle samples to subpixel resolution, which is essential for interpreting any motion-dependent measurements such as sarcomere length and change in cross-sectional area, all of which are preparation-specific.","author":[{"dropping-particle":"","family":"Cheuk","given":"M. L.","non-dropping-particle":"","parse-names":false,"suffix":""},{"dropping-particle":"","family":"Lam Po Tang","given":"E. J.","non-dropping-particle":"","parse-names":false,"suffix":""},{"dropping-particle":"","family":"HajiRassouliha","given":"A.","non-dropping-particle":"","parse-names":false,"suffix":""},{"dropping-particle":"","family":"Han","given":"J. C.","non-dropping-particle":"","parse-names":false,"suffix":""},{"dropping-particle":"","family":"Nielsen","given":"P. M.F.","non-dropping-particle":"","parse-names":false,"suffix":""},{"dropping-particle":"","family":"Taberner","given":"A. J.","non-dropping-particle":"","parse-names":false,"suffix":""}],"container-title":"Experimental Mechanics","id":"ITEM-1","issue":"1","issued":{"date-parts":[["2020","8","5"]]},"page":"95-106","publisher":"Springer","title":"A Method for Markerless Tracking of the Strain Distribution of Actively Contracting Cardiac Muscle Preparations","type":"article-journal","volume":"61"},"uris":["http://www.mendeley.com/documents/?uuid=636cd3ef-8aa7-4c8c-a43b-9deee97ac103"]}],"mendeley":{"formattedCitation":"&lt;sup&gt;8&lt;/sup&gt;","plainTextFormattedCitation":"8","previouslyFormattedCitation":"&lt;sup&gt;8&lt;/sup&gt;"},"properties":{"noteIndex":0},"schema":"https://github.com/citation-style-language/schema/raw/master/csl-citation.json"}</w:instrText>
      </w:r>
      <w:r w:rsidR="00444300" w:rsidRPr="007B7D08">
        <w:rPr>
          <w:rFonts w:asciiTheme="minorHAnsi" w:hAnsiTheme="minorHAnsi" w:cstheme="minorHAnsi"/>
          <w:lang w:val="en-US"/>
        </w:rPr>
        <w:fldChar w:fldCharType="separate"/>
      </w:r>
      <w:r w:rsidR="00605E53" w:rsidRPr="007B7D08">
        <w:rPr>
          <w:rFonts w:asciiTheme="minorHAnsi" w:hAnsiTheme="minorHAnsi" w:cstheme="minorHAnsi"/>
          <w:noProof/>
          <w:vertAlign w:val="superscript"/>
          <w:lang w:val="en-US"/>
        </w:rPr>
        <w:t>8</w:t>
      </w:r>
      <w:r w:rsidR="00444300" w:rsidRPr="007B7D08">
        <w:rPr>
          <w:rFonts w:asciiTheme="minorHAnsi" w:hAnsiTheme="minorHAnsi" w:cstheme="minorHAnsi"/>
          <w:lang w:val="en-US"/>
        </w:rPr>
        <w:fldChar w:fldCharType="end"/>
      </w:r>
      <w:r w:rsidR="007C4E3F" w:rsidRPr="007B7D08">
        <w:rPr>
          <w:rFonts w:asciiTheme="minorHAnsi" w:hAnsiTheme="minorHAnsi" w:cstheme="minorHAnsi"/>
          <w:lang w:val="en-US"/>
        </w:rPr>
        <w:t xml:space="preserve">, sarcomere length, </w:t>
      </w:r>
      <w:r w:rsidR="00030BF7" w:rsidRPr="007B7D08">
        <w:rPr>
          <w:rFonts w:asciiTheme="minorHAnsi" w:hAnsiTheme="minorHAnsi" w:cstheme="minorHAnsi"/>
          <w:lang w:val="en-US"/>
        </w:rPr>
        <w:t>gated volumetric imaging</w:t>
      </w:r>
      <w:r w:rsidR="00030BF7" w:rsidRPr="007B7D08">
        <w:rPr>
          <w:rFonts w:asciiTheme="minorHAnsi" w:hAnsiTheme="minorHAnsi" w:cstheme="minorHAnsi"/>
          <w:lang w:val="en-US"/>
        </w:rPr>
        <w:fldChar w:fldCharType="begin" w:fldLock="1"/>
      </w:r>
      <w:r w:rsidR="00605E53" w:rsidRPr="007B7D08">
        <w:rPr>
          <w:rFonts w:asciiTheme="minorHAnsi" w:hAnsiTheme="minorHAnsi" w:cstheme="minorHAnsi"/>
          <w:lang w:val="en-US"/>
        </w:rPr>
        <w:instrText>ADDIN CSL_CITATION {"citationItems":[{"id":"ITEM-1","itemData":{"DOI":"10.1109/TBME.2016.2553154","ISSN":"15582531","abstract":"Cardiac trabeculae are widely used as experimental muscle preparations for studying heart muscle. However, their geometry (diameter, length, and shape) can vary not only among samples, but also within a sample, leading to inaccuracies in estimating their stress production, volumetric energy output, and/or oxygen consumption. Hence, it is desirable to have a system that can accurately image each trabecula in vitro during an experiment. To this end, we constructed an optical coherence tomography system and implemented a gated imaging procedure to image actively contracting trabeculae and reconstruct their time-varying geometry. By imaging a single cross section while monitoring the developed force, we found that gated stimulation of the muscle was sufficiently repeatable to allow us to reconstruct multiple contractions to form a four-dimensional representation of a single muscle contraction cycle. The complete muscle was imaged at various lengths and the cross-sectional area along the muscle was quantified during the contraction cycle. The variation of cross-sectional area along the length during a contraction tended to increase as the muscle was contracting, and this increase was greater at longer muscle lengths. To our knowledge, this is the first system that is able to measure the geometric change of cardiac trabeculae in vitro during a contraction, allowing cross-sectional stress and other volume-dependent parameters to be estimated with greater accuracy.","author":[{"dropping-particle":"","family":"Cheuk","given":"Ming L.","non-dropping-particle":"","parse-names":false,"suffix":""},{"dropping-particle":"","family":"Anderson","given":"Alexander J.","non-dropping-particle":"","parse-names":false,"suffix":""},{"dropping-particle":"","family":"Han","given":"June Chiew","non-dropping-particle":"","parse-names":false,"suffix":""},{"dropping-particle":"","family":"Lippok","given":"Norman","non-dropping-particle":"","parse-names":false,"suffix":""},{"dropping-particle":"","family":"Vanholsbeeck","given":"Frederique","non-dropping-particle":"","parse-names":false,"suffix":""},{"dropping-particle":"","family":"Ruddy","given":"Bryan P.","non-dropping-particle":"","parse-names":false,"suffix":""},{"dropping-particle":"","family":"Loiselle","given":"Denis S.","non-dropping-particle":"","parse-names":false,"suffix":""},{"dropping-particle":"","family":"Nielsen","given":"Poul M.F.","non-dropping-particle":"","parse-names":false,"suffix":""},{"dropping-particle":"","family":"Taberner","given":"Andrew J.","non-dropping-particle":"","parse-names":false,"suffix":""}],"container-title":"IEEE Transactions on Biomedical Engineering","id":"ITEM-1","issue":"1","issued":{"date-parts":[["2017","1","1"]]},"page":"218-224","publisher":"IEEE Computer Society","title":"Four-Dimensional imaging of cardiac trabeculae contracting in vitro using gated OCT","type":"article-journal","volume":"64"},"uris":["http://www.mendeley.com/documents/?uuid=a49eb675-dda8-3437-8d36-b0395b42af21"]}],"mendeley":{"formattedCitation":"&lt;sup&gt;10&lt;/sup&gt;","plainTextFormattedCitation":"10","previouslyFormattedCitation":"&lt;sup&gt;10&lt;/sup&gt;"},"properties":{"noteIndex":0},"schema":"https://github.com/citation-style-language/schema/raw/master/csl-citation.json"}</w:instrText>
      </w:r>
      <w:r w:rsidR="00030BF7" w:rsidRPr="007B7D08">
        <w:rPr>
          <w:rFonts w:asciiTheme="minorHAnsi" w:hAnsiTheme="minorHAnsi" w:cstheme="minorHAnsi"/>
          <w:lang w:val="en-US"/>
        </w:rPr>
        <w:fldChar w:fldCharType="separate"/>
      </w:r>
      <w:r w:rsidR="00605E53" w:rsidRPr="007B7D08">
        <w:rPr>
          <w:rFonts w:asciiTheme="minorHAnsi" w:hAnsiTheme="minorHAnsi" w:cstheme="minorHAnsi"/>
          <w:noProof/>
          <w:vertAlign w:val="superscript"/>
          <w:lang w:val="en-US"/>
        </w:rPr>
        <w:t>10</w:t>
      </w:r>
      <w:r w:rsidR="00030BF7" w:rsidRPr="007B7D08">
        <w:rPr>
          <w:rFonts w:asciiTheme="minorHAnsi" w:hAnsiTheme="minorHAnsi" w:cstheme="minorHAnsi"/>
          <w:lang w:val="en-US"/>
        </w:rPr>
        <w:fldChar w:fldCharType="end"/>
      </w:r>
      <w:r w:rsidR="00FC6784">
        <w:rPr>
          <w:rFonts w:asciiTheme="minorHAnsi" w:hAnsiTheme="minorHAnsi" w:cstheme="minorHAnsi"/>
          <w:lang w:val="en-US"/>
        </w:rPr>
        <w:t>,</w:t>
      </w:r>
      <w:r w:rsidR="00030BF7" w:rsidRPr="007B7D08">
        <w:rPr>
          <w:rFonts w:asciiTheme="minorHAnsi" w:hAnsiTheme="minorHAnsi" w:cstheme="minorHAnsi"/>
          <w:lang w:val="en-US"/>
        </w:rPr>
        <w:t xml:space="preserve"> </w:t>
      </w:r>
      <w:r w:rsidR="007C4E3F" w:rsidRPr="007B7D08">
        <w:rPr>
          <w:rFonts w:asciiTheme="minorHAnsi" w:hAnsiTheme="minorHAnsi" w:cstheme="minorHAnsi"/>
          <w:lang w:val="en-US"/>
        </w:rPr>
        <w:t>and mesh generation code</w:t>
      </w:r>
      <w:r w:rsidR="00FC6784">
        <w:rPr>
          <w:rFonts w:asciiTheme="minorHAnsi" w:hAnsiTheme="minorHAnsi" w:cstheme="minorHAnsi"/>
          <w:lang w:val="en-US"/>
        </w:rPr>
        <w:t>s</w:t>
      </w:r>
      <w:r w:rsidR="007C4E3F" w:rsidRPr="007B7D08">
        <w:rPr>
          <w:rFonts w:asciiTheme="minorHAnsi" w:hAnsiTheme="minorHAnsi" w:cstheme="minorHAnsi"/>
          <w:lang w:val="en-US"/>
        </w:rPr>
        <w:t xml:space="preserve"> </w:t>
      </w:r>
      <w:r w:rsidR="00FC6784">
        <w:rPr>
          <w:rFonts w:asciiTheme="minorHAnsi" w:hAnsiTheme="minorHAnsi" w:cstheme="minorHAnsi"/>
          <w:lang w:val="en-US"/>
        </w:rPr>
        <w:t>are</w:t>
      </w:r>
      <w:r w:rsidR="007C4E3F" w:rsidRPr="007B7D08">
        <w:rPr>
          <w:rFonts w:asciiTheme="minorHAnsi" w:hAnsiTheme="minorHAnsi" w:cstheme="minorHAnsi"/>
          <w:lang w:val="en-US"/>
        </w:rPr>
        <w:t xml:space="preserve"> </w:t>
      </w:r>
      <w:r w:rsidR="00030BF7" w:rsidRPr="007B7D08">
        <w:rPr>
          <w:rFonts w:asciiTheme="minorHAnsi" w:hAnsiTheme="minorHAnsi" w:cstheme="minorHAnsi"/>
          <w:lang w:val="en-US"/>
        </w:rPr>
        <w:t xml:space="preserve">likewise </w:t>
      </w:r>
      <w:r w:rsidR="00984BDB" w:rsidRPr="007B7D08">
        <w:rPr>
          <w:rFonts w:asciiTheme="minorHAnsi" w:hAnsiTheme="minorHAnsi" w:cstheme="minorHAnsi"/>
          <w:lang w:val="en-US"/>
        </w:rPr>
        <w:t>accessible</w:t>
      </w:r>
      <w:r w:rsidR="00030BF7" w:rsidRPr="007B7D08">
        <w:rPr>
          <w:rFonts w:asciiTheme="minorHAnsi" w:hAnsiTheme="minorHAnsi" w:cstheme="minorHAnsi"/>
          <w:lang w:val="en-US"/>
        </w:rPr>
        <w:t xml:space="preserve"> and </w:t>
      </w:r>
      <w:r w:rsidR="00FD2D7D" w:rsidRPr="007B7D08">
        <w:rPr>
          <w:rFonts w:asciiTheme="minorHAnsi" w:hAnsiTheme="minorHAnsi" w:cstheme="minorHAnsi"/>
          <w:lang w:val="en-US"/>
        </w:rPr>
        <w:t xml:space="preserve">can </w:t>
      </w:r>
      <w:r w:rsidR="00030BF7" w:rsidRPr="007B7D08">
        <w:rPr>
          <w:rFonts w:asciiTheme="minorHAnsi" w:hAnsiTheme="minorHAnsi" w:cstheme="minorHAnsi"/>
          <w:lang w:val="en-US"/>
        </w:rPr>
        <w:t xml:space="preserve">be made </w:t>
      </w:r>
      <w:r w:rsidR="007C4E3F" w:rsidRPr="007B7D08">
        <w:rPr>
          <w:rFonts w:asciiTheme="minorHAnsi" w:hAnsiTheme="minorHAnsi" w:cstheme="minorHAnsi"/>
          <w:lang w:val="en-US"/>
        </w:rPr>
        <w:t>available on request from the corresponding author.</w:t>
      </w:r>
    </w:p>
    <w:p w14:paraId="6A4ECE4B" w14:textId="77777777" w:rsidR="00073394" w:rsidRPr="007B7D08" w:rsidRDefault="00073394" w:rsidP="00FC6784">
      <w:pPr>
        <w:pStyle w:val="NormalWeb"/>
        <w:spacing w:before="0" w:beforeAutospacing="0" w:after="0" w:afterAutospacing="0"/>
        <w:jc w:val="both"/>
        <w:rPr>
          <w:rFonts w:asciiTheme="minorHAnsi" w:hAnsiTheme="minorHAnsi" w:cstheme="minorHAnsi"/>
          <w:lang w:val="en-US"/>
        </w:rPr>
      </w:pPr>
    </w:p>
    <w:p w14:paraId="2E0383A5" w14:textId="610FC10A" w:rsidR="00C16BF7" w:rsidRPr="007B7D08" w:rsidRDefault="007C7CE3"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lang w:val="en-US"/>
        </w:rPr>
        <w:t xml:space="preserve">Muscle viability, optimal loading of </w:t>
      </w:r>
      <w:r w:rsidR="00FD2D7D" w:rsidRPr="007B7D08">
        <w:rPr>
          <w:rFonts w:asciiTheme="minorHAnsi" w:hAnsiTheme="minorHAnsi" w:cstheme="minorHAnsi"/>
          <w:lang w:val="en-US"/>
        </w:rPr>
        <w:t>Fura</w:t>
      </w:r>
      <w:r w:rsidRPr="007B7D08">
        <w:rPr>
          <w:rFonts w:ascii="Cambria Math" w:hAnsi="Cambria Math" w:cs="Cambria Math"/>
          <w:lang w:val="en-US"/>
        </w:rPr>
        <w:t>‑</w:t>
      </w:r>
      <w:r w:rsidRPr="007B7D08">
        <w:rPr>
          <w:rFonts w:asciiTheme="minorHAnsi" w:hAnsiTheme="minorHAnsi" w:cstheme="minorHAnsi"/>
          <w:lang w:val="en-US"/>
        </w:rPr>
        <w:t>2, and image focus are the three pillars that form the foundations of a successful experiment. Using a dissection solution containing BDM to prevent contracture, transportation of the muscle in a syringe, continuous oxygenation of the solution</w:t>
      </w:r>
      <w:r w:rsidR="00325CD6" w:rsidRPr="007B7D08">
        <w:rPr>
          <w:rFonts w:asciiTheme="minorHAnsi" w:hAnsiTheme="minorHAnsi" w:cstheme="minorHAnsi"/>
          <w:lang w:val="en-US"/>
        </w:rPr>
        <w:t>,</w:t>
      </w:r>
      <w:r w:rsidRPr="007B7D08">
        <w:rPr>
          <w:rFonts w:asciiTheme="minorHAnsi" w:hAnsiTheme="minorHAnsi" w:cstheme="minorHAnsi"/>
          <w:lang w:val="en-US"/>
        </w:rPr>
        <w:t xml:space="preserve"> and </w:t>
      </w:r>
      <w:r w:rsidR="00EF64E5" w:rsidRPr="007B7D08">
        <w:rPr>
          <w:rFonts w:asciiTheme="minorHAnsi" w:hAnsiTheme="minorHAnsi" w:cstheme="minorHAnsi"/>
          <w:lang w:val="en-US"/>
        </w:rPr>
        <w:t xml:space="preserve">preparing </w:t>
      </w:r>
      <w:r w:rsidRPr="007B7D08">
        <w:rPr>
          <w:rFonts w:asciiTheme="minorHAnsi" w:hAnsiTheme="minorHAnsi" w:cstheme="minorHAnsi"/>
          <w:lang w:val="en-US"/>
        </w:rPr>
        <w:t>new experimental solutions on the day of an experiment</w:t>
      </w:r>
      <w:r w:rsidR="00325CD6" w:rsidRPr="007B7D08">
        <w:rPr>
          <w:rFonts w:asciiTheme="minorHAnsi" w:hAnsiTheme="minorHAnsi" w:cstheme="minorHAnsi"/>
          <w:lang w:val="en-US"/>
        </w:rPr>
        <w:t>,</w:t>
      </w:r>
      <w:r w:rsidRPr="007B7D08">
        <w:rPr>
          <w:rFonts w:asciiTheme="minorHAnsi" w:hAnsiTheme="minorHAnsi" w:cstheme="minorHAnsi"/>
          <w:lang w:val="en-US"/>
        </w:rPr>
        <w:t xml:space="preserve"> all contribute to </w:t>
      </w:r>
      <w:r w:rsidR="00816651" w:rsidRPr="007B7D08">
        <w:rPr>
          <w:rFonts w:asciiTheme="minorHAnsi" w:hAnsiTheme="minorHAnsi" w:cstheme="minorHAnsi"/>
          <w:lang w:val="en-US"/>
        </w:rPr>
        <w:t xml:space="preserve">a high </w:t>
      </w:r>
      <w:r w:rsidR="00B60E7F" w:rsidRPr="007B7D08">
        <w:rPr>
          <w:rFonts w:asciiTheme="minorHAnsi" w:hAnsiTheme="minorHAnsi" w:cstheme="minorHAnsi"/>
          <w:lang w:val="en-US"/>
        </w:rPr>
        <w:t>muscle viability</w:t>
      </w:r>
      <w:r w:rsidRPr="007B7D08">
        <w:rPr>
          <w:rFonts w:asciiTheme="minorHAnsi" w:hAnsiTheme="minorHAnsi" w:cstheme="minorHAnsi"/>
          <w:lang w:val="en-US"/>
        </w:rPr>
        <w:t xml:space="preserve"> rate. </w:t>
      </w:r>
      <w:r w:rsidR="00FF6F67" w:rsidRPr="007B7D08">
        <w:rPr>
          <w:rFonts w:asciiTheme="minorHAnsi" w:hAnsiTheme="minorHAnsi" w:cstheme="minorHAnsi"/>
          <w:lang w:val="en-US"/>
        </w:rPr>
        <w:t xml:space="preserve">Before loading the trabecula with </w:t>
      </w:r>
      <w:r w:rsidR="00FD2D7D" w:rsidRPr="007B7D08">
        <w:rPr>
          <w:rFonts w:asciiTheme="minorHAnsi" w:hAnsiTheme="minorHAnsi" w:cstheme="minorHAnsi"/>
          <w:lang w:val="en-US"/>
        </w:rPr>
        <w:t>Fura</w:t>
      </w:r>
      <w:r w:rsidR="00FF6F67" w:rsidRPr="007B7D08">
        <w:rPr>
          <w:rFonts w:asciiTheme="minorHAnsi" w:hAnsiTheme="minorHAnsi" w:cstheme="minorHAnsi"/>
          <w:lang w:val="en-US"/>
        </w:rPr>
        <w:t>-2</w:t>
      </w:r>
      <w:r w:rsidR="00EE5B7A" w:rsidRPr="007B7D08">
        <w:rPr>
          <w:rFonts w:asciiTheme="minorHAnsi" w:hAnsiTheme="minorHAnsi" w:cstheme="minorHAnsi"/>
          <w:lang w:val="en-US"/>
        </w:rPr>
        <w:t>AM</w:t>
      </w:r>
      <w:r w:rsidR="00FF6F67" w:rsidRPr="007B7D08">
        <w:rPr>
          <w:rFonts w:asciiTheme="minorHAnsi" w:hAnsiTheme="minorHAnsi" w:cstheme="minorHAnsi"/>
          <w:lang w:val="en-US"/>
        </w:rPr>
        <w:t xml:space="preserve">, autofluorescence must be collected for each condition one is interested in studying as it can have a significant effect on the measured </w:t>
      </w:r>
      <w:r w:rsidR="00EE5B7A" w:rsidRPr="007B7D08">
        <w:rPr>
          <w:rFonts w:asciiTheme="minorHAnsi" w:hAnsiTheme="minorHAnsi" w:cstheme="minorHAnsi"/>
          <w:lang w:val="en-US"/>
        </w:rPr>
        <w:t>Ca</w:t>
      </w:r>
      <w:r w:rsidR="00EE5B7A" w:rsidRPr="007B7D08">
        <w:rPr>
          <w:rFonts w:asciiTheme="minorHAnsi" w:hAnsiTheme="minorHAnsi" w:cstheme="minorHAnsi"/>
          <w:vertAlign w:val="superscript"/>
          <w:lang w:val="en-US"/>
        </w:rPr>
        <w:t>2+</w:t>
      </w:r>
      <w:r w:rsidR="00EE5B7A" w:rsidRPr="007B7D08">
        <w:rPr>
          <w:rFonts w:asciiTheme="minorHAnsi" w:hAnsiTheme="minorHAnsi" w:cstheme="minorHAnsi"/>
          <w:lang w:val="en-US"/>
        </w:rPr>
        <w:t xml:space="preserve"> transient</w:t>
      </w:r>
      <w:r w:rsidR="00EE5B7A" w:rsidRPr="007B7D08">
        <w:rPr>
          <w:rFonts w:asciiTheme="minorHAnsi" w:hAnsiTheme="minorHAnsi" w:cstheme="minorHAnsi"/>
          <w:lang w:val="en-US"/>
        </w:rPr>
        <w:fldChar w:fldCharType="begin" w:fldLock="1"/>
      </w:r>
      <w:r w:rsidR="000A1919" w:rsidRPr="007B7D08">
        <w:rPr>
          <w:rFonts w:asciiTheme="minorHAnsi" w:hAnsiTheme="minorHAnsi" w:cstheme="minorHAnsi"/>
          <w:lang w:val="en-US"/>
        </w:rPr>
        <w:instrText>ADDIN CSL_CITATION {"citationItems":[{"id":"ITEM-1","itemData":{"DOI":"10.1152/ajpcell.1997.273.6.c2046","ISSN":"03636143","PMID":"9435512","abstract":"Experiments were done on intact trabeculae from rats. Furs 2 in the salt form was microinjected directly into the myoplasm. The experiments were conducted at 30°C, with 2 mM extracellular Ca2+ concentration and pacing at either 0.5 or 5 Hz. The aims were to establish a new method for in vivo calibration of furs 2 and to determine the effect of autofluorescence changes on intracellular Ca2+ concentration ([Ca2+](i)) reported by furs 2. Autofluorescence was recorded under optimal conditions for furs 2 fluorescence (emission at 510 nm). By alteration of the oxidation-reduction state, it was shown that NADH is the main component of autofluorescence in heart. An increase in pacing frequency caused a decrease in autofluorescence. Both halothane and 2,3-butanedione monoxime (BDM) at 5-Hz pacing produced a substantial rise in autofluorescence, approaching the levels observed at 0.5- Hz pacing. The values for the dissociation constant (678 nM) and maximum fluorescence ratio of furs 2 for Ca2+ for the in vivo calibration are 3.4 times larger and 2.6 times smaller, respectively, than those found in vitro. Using the parameters obtained in vivo, we found that the diastolic and systolic [Ca2+](i) of a twitch at 30°C were 0.2 and 2.4 μM, respectively. Proper correction of the autofluorescence change unmasks the [Ca2+](i) elevation caused by 5-Hz pacing. It was concluded that autofluorescence is not constant and that interventions affecting auto fluorescence need correction if fura 2 is used to report [Ca2+](i).","author":[{"dropping-particle":"","family":"Jiang","given":"Yandong","non-dropping-particle":"","parse-names":false,"suffix":""},{"dropping-particle":"","family":"Julian","given":"Fred J","non-dropping-particle":"","parse-names":false,"suffix":""}],"container-title":"American Journal of Physiology - Cell Physiology","id":"ITEM-1","issue":"6 42-6","issued":{"date-parts":[["1997"]]},"page":"C2046-C2056","title":"Pacing rate, halothane, and BDM affect fura 2 reporting of [Ca2+](i) in intact rat trabeculae","type":"article-journal","volume":"273"},"uris":["http://www.mendeley.com/documents/?uuid=becc8b5e-323f-337b-9e93-955d05407b57"]}],"mendeley":{"formattedCitation":"&lt;sup&gt;15&lt;/sup&gt;","plainTextFormattedCitation":"15","previouslyFormattedCitation":"&lt;sup&gt;14&lt;/sup&gt;"},"properties":{"noteIndex":0},"schema":"https://github.com/citation-style-language/schema/raw/master/csl-citation.json"}</w:instrText>
      </w:r>
      <w:r w:rsidR="00EE5B7A" w:rsidRPr="007B7D08">
        <w:rPr>
          <w:rFonts w:asciiTheme="minorHAnsi" w:hAnsiTheme="minorHAnsi" w:cstheme="minorHAnsi"/>
          <w:lang w:val="en-US"/>
        </w:rPr>
        <w:fldChar w:fldCharType="separate"/>
      </w:r>
      <w:r w:rsidR="000A1919" w:rsidRPr="007B7D08">
        <w:rPr>
          <w:rFonts w:asciiTheme="minorHAnsi" w:hAnsiTheme="minorHAnsi" w:cstheme="minorHAnsi"/>
          <w:noProof/>
          <w:vertAlign w:val="superscript"/>
          <w:lang w:val="en-US"/>
        </w:rPr>
        <w:t>15</w:t>
      </w:r>
      <w:r w:rsidR="00EE5B7A" w:rsidRPr="007B7D08">
        <w:rPr>
          <w:rFonts w:asciiTheme="minorHAnsi" w:hAnsiTheme="minorHAnsi" w:cstheme="minorHAnsi"/>
          <w:lang w:val="en-US"/>
        </w:rPr>
        <w:fldChar w:fldCharType="end"/>
      </w:r>
      <w:r w:rsidR="00FF6F67" w:rsidRPr="007B7D08">
        <w:rPr>
          <w:rFonts w:asciiTheme="minorHAnsi" w:hAnsiTheme="minorHAnsi" w:cstheme="minorHAnsi"/>
          <w:lang w:val="en-US"/>
        </w:rPr>
        <w:t xml:space="preserve">. </w:t>
      </w:r>
      <w:r w:rsidRPr="007B7D08">
        <w:rPr>
          <w:rFonts w:asciiTheme="minorHAnsi" w:hAnsiTheme="minorHAnsi" w:cstheme="minorHAnsi"/>
          <w:lang w:val="en-US"/>
        </w:rPr>
        <w:t xml:space="preserve">Oxygenation of </w:t>
      </w:r>
      <w:r w:rsidR="00FD2D7D" w:rsidRPr="007B7D08">
        <w:rPr>
          <w:rFonts w:asciiTheme="minorHAnsi" w:hAnsiTheme="minorHAnsi" w:cstheme="minorHAnsi"/>
          <w:lang w:val="en-US"/>
        </w:rPr>
        <w:t>Fura</w:t>
      </w:r>
      <w:r w:rsidRPr="007B7D08">
        <w:rPr>
          <w:rFonts w:asciiTheme="minorHAnsi" w:hAnsiTheme="minorHAnsi" w:cstheme="minorHAnsi"/>
          <w:lang w:val="en-US"/>
        </w:rPr>
        <w:t xml:space="preserve">-2AM loading solution is </w:t>
      </w:r>
      <w:r w:rsidR="00EE5B7A" w:rsidRPr="007B7D08">
        <w:rPr>
          <w:rFonts w:asciiTheme="minorHAnsi" w:hAnsiTheme="minorHAnsi" w:cstheme="minorHAnsi"/>
          <w:lang w:val="en-US"/>
        </w:rPr>
        <w:t>complicated by</w:t>
      </w:r>
      <w:r w:rsidRPr="007B7D08">
        <w:rPr>
          <w:rFonts w:asciiTheme="minorHAnsi" w:hAnsiTheme="minorHAnsi" w:cstheme="minorHAnsi"/>
          <w:lang w:val="en-US"/>
        </w:rPr>
        <w:t xml:space="preserve"> the necessary inclusion of</w:t>
      </w:r>
      <w:r w:rsidR="00CB644A" w:rsidRPr="007B7D08">
        <w:rPr>
          <w:rFonts w:asciiTheme="minorHAnsi" w:hAnsiTheme="minorHAnsi" w:cstheme="minorHAnsi"/>
          <w:lang w:val="en-US"/>
        </w:rPr>
        <w:t xml:space="preserve"> the surfactant</w:t>
      </w:r>
      <w:r w:rsidRPr="007B7D08">
        <w:rPr>
          <w:rFonts w:asciiTheme="minorHAnsi" w:hAnsiTheme="minorHAnsi" w:cstheme="minorHAnsi"/>
          <w:lang w:val="en-US"/>
        </w:rPr>
        <w:t xml:space="preserve"> pluronic-F127 to aid dye loading. To combat the </w:t>
      </w:r>
      <w:r w:rsidR="00CB644A" w:rsidRPr="007B7D08">
        <w:rPr>
          <w:rFonts w:asciiTheme="minorHAnsi" w:hAnsiTheme="minorHAnsi" w:cstheme="minorHAnsi"/>
          <w:lang w:val="en-US"/>
        </w:rPr>
        <w:t xml:space="preserve">resultant </w:t>
      </w:r>
      <w:r w:rsidRPr="007B7D08">
        <w:rPr>
          <w:rFonts w:asciiTheme="minorHAnsi" w:hAnsiTheme="minorHAnsi" w:cstheme="minorHAnsi"/>
          <w:lang w:val="en-US"/>
        </w:rPr>
        <w:t xml:space="preserve">excess bubble formation </w:t>
      </w:r>
      <w:r w:rsidR="00CB644A" w:rsidRPr="007B7D08">
        <w:rPr>
          <w:rFonts w:asciiTheme="minorHAnsi" w:hAnsiTheme="minorHAnsi" w:cstheme="minorHAnsi"/>
          <w:lang w:val="en-US"/>
        </w:rPr>
        <w:t>caused by</w:t>
      </w:r>
      <w:r w:rsidRPr="007B7D08">
        <w:rPr>
          <w:rFonts w:asciiTheme="minorHAnsi" w:hAnsiTheme="minorHAnsi" w:cstheme="minorHAnsi"/>
          <w:lang w:val="en-US"/>
        </w:rPr>
        <w:t xml:space="preserve"> this surfactant, a small drop of anti-foam </w:t>
      </w:r>
      <w:r w:rsidR="00CE506F" w:rsidRPr="007B7D08">
        <w:rPr>
          <w:rFonts w:asciiTheme="minorHAnsi" w:hAnsiTheme="minorHAnsi" w:cstheme="minorHAnsi"/>
          <w:lang w:val="en-US"/>
        </w:rPr>
        <w:t xml:space="preserve">in the loading solution </w:t>
      </w:r>
      <w:r w:rsidRPr="007B7D08">
        <w:rPr>
          <w:rFonts w:asciiTheme="minorHAnsi" w:hAnsiTheme="minorHAnsi" w:cstheme="minorHAnsi"/>
          <w:lang w:val="en-US"/>
        </w:rPr>
        <w:t xml:space="preserve">allows the user to increase the oxygenation rate, thereby </w:t>
      </w:r>
      <w:r w:rsidR="00D81917" w:rsidRPr="007B7D08">
        <w:rPr>
          <w:rFonts w:asciiTheme="minorHAnsi" w:hAnsiTheme="minorHAnsi" w:cstheme="minorHAnsi"/>
          <w:lang w:val="en-US"/>
        </w:rPr>
        <w:t>improving</w:t>
      </w:r>
      <w:r w:rsidRPr="007B7D08">
        <w:rPr>
          <w:rFonts w:asciiTheme="minorHAnsi" w:hAnsiTheme="minorHAnsi" w:cstheme="minorHAnsi"/>
          <w:lang w:val="en-US"/>
        </w:rPr>
        <w:t xml:space="preserve"> the </w:t>
      </w:r>
      <w:r w:rsidR="00CE506F" w:rsidRPr="007B7D08">
        <w:rPr>
          <w:rFonts w:asciiTheme="minorHAnsi" w:hAnsiTheme="minorHAnsi" w:cstheme="minorHAnsi"/>
          <w:lang w:val="en-US"/>
        </w:rPr>
        <w:t>chance that</w:t>
      </w:r>
      <w:r w:rsidRPr="007B7D08">
        <w:rPr>
          <w:rFonts w:asciiTheme="minorHAnsi" w:hAnsiTheme="minorHAnsi" w:cstheme="minorHAnsi"/>
          <w:lang w:val="en-US"/>
        </w:rPr>
        <w:t xml:space="preserve"> the trabecula maintain</w:t>
      </w:r>
      <w:r w:rsidR="00CA4203" w:rsidRPr="007B7D08">
        <w:rPr>
          <w:rFonts w:asciiTheme="minorHAnsi" w:hAnsiTheme="minorHAnsi" w:cstheme="minorHAnsi"/>
          <w:lang w:val="en-US"/>
        </w:rPr>
        <w:t xml:space="preserve">s </w:t>
      </w:r>
      <w:r w:rsidRPr="007B7D08">
        <w:rPr>
          <w:rFonts w:asciiTheme="minorHAnsi" w:hAnsiTheme="minorHAnsi" w:cstheme="minorHAnsi"/>
          <w:lang w:val="en-US"/>
        </w:rPr>
        <w:t xml:space="preserve">functional viability throughout the loading process. </w:t>
      </w:r>
      <w:r w:rsidR="00C16BF7" w:rsidRPr="007B7D08">
        <w:rPr>
          <w:rFonts w:asciiTheme="minorHAnsi" w:hAnsiTheme="minorHAnsi" w:cstheme="minorHAnsi"/>
          <w:lang w:val="en-US"/>
        </w:rPr>
        <w:t xml:space="preserve">Finally, the imaging focus </w:t>
      </w:r>
      <w:r w:rsidR="00C16BF7" w:rsidRPr="007B7D08">
        <w:rPr>
          <w:rFonts w:asciiTheme="minorHAnsi" w:hAnsiTheme="minorHAnsi" w:cstheme="minorHAnsi"/>
          <w:lang w:val="en-US"/>
        </w:rPr>
        <w:lastRenderedPageBreak/>
        <w:t xml:space="preserve">must be uniform along muscle length </w:t>
      </w:r>
      <w:r w:rsidR="00B72A48" w:rsidRPr="007B7D08">
        <w:rPr>
          <w:rFonts w:asciiTheme="minorHAnsi" w:hAnsiTheme="minorHAnsi" w:cstheme="minorHAnsi"/>
          <w:lang w:val="en-US"/>
        </w:rPr>
        <w:t xml:space="preserve">to </w:t>
      </w:r>
      <w:r w:rsidR="00073394" w:rsidRPr="007B7D08">
        <w:rPr>
          <w:rFonts w:asciiTheme="minorHAnsi" w:hAnsiTheme="minorHAnsi" w:cstheme="minorHAnsi"/>
          <w:lang w:val="en-US"/>
        </w:rPr>
        <w:t>maximize</w:t>
      </w:r>
      <w:r w:rsidR="00B72A48" w:rsidRPr="007B7D08">
        <w:rPr>
          <w:rFonts w:asciiTheme="minorHAnsi" w:hAnsiTheme="minorHAnsi" w:cstheme="minorHAnsi"/>
          <w:lang w:val="en-US"/>
        </w:rPr>
        <w:t xml:space="preserve"> the signal to noise ratio of the </w:t>
      </w:r>
      <w:r w:rsidR="00C16BF7" w:rsidRPr="007B7D08">
        <w:rPr>
          <w:rFonts w:asciiTheme="minorHAnsi" w:hAnsiTheme="minorHAnsi" w:cstheme="minorHAnsi"/>
          <w:lang w:val="en-US"/>
        </w:rPr>
        <w:t xml:space="preserve">brightfield and fluorescence </w:t>
      </w:r>
      <w:r w:rsidR="00B72A48" w:rsidRPr="007B7D08">
        <w:rPr>
          <w:rFonts w:asciiTheme="minorHAnsi" w:hAnsiTheme="minorHAnsi" w:cstheme="minorHAnsi"/>
          <w:lang w:val="en-US"/>
        </w:rPr>
        <w:t>information</w:t>
      </w:r>
      <w:r w:rsidR="00C16BF7" w:rsidRPr="007B7D08">
        <w:rPr>
          <w:rFonts w:asciiTheme="minorHAnsi" w:hAnsiTheme="minorHAnsi" w:cstheme="minorHAnsi"/>
          <w:lang w:val="en-US"/>
        </w:rPr>
        <w:t xml:space="preserve">. </w:t>
      </w:r>
    </w:p>
    <w:p w14:paraId="4A6308D5" w14:textId="77777777" w:rsidR="00073394" w:rsidRPr="007B7D08" w:rsidRDefault="00073394" w:rsidP="00FC6784">
      <w:pPr>
        <w:pStyle w:val="NormalWeb"/>
        <w:spacing w:before="0" w:beforeAutospacing="0" w:after="0" w:afterAutospacing="0"/>
        <w:jc w:val="both"/>
        <w:rPr>
          <w:rFonts w:asciiTheme="minorHAnsi" w:hAnsiTheme="minorHAnsi" w:cstheme="minorHAnsi"/>
          <w:lang w:val="en-US"/>
        </w:rPr>
      </w:pPr>
    </w:p>
    <w:p w14:paraId="1FE20CE0" w14:textId="4679F846" w:rsidR="002F0778" w:rsidRPr="007B7D08" w:rsidRDefault="002F0778"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lang w:val="en-US"/>
        </w:rPr>
        <w:t xml:space="preserve">There are </w:t>
      </w:r>
      <w:r w:rsidR="00074C63" w:rsidRPr="007B7D08">
        <w:rPr>
          <w:rFonts w:asciiTheme="minorHAnsi" w:hAnsiTheme="minorHAnsi" w:cstheme="minorHAnsi"/>
          <w:lang w:val="en-US"/>
        </w:rPr>
        <w:t>t</w:t>
      </w:r>
      <w:r w:rsidR="002265C7" w:rsidRPr="007B7D08">
        <w:rPr>
          <w:rFonts w:asciiTheme="minorHAnsi" w:hAnsiTheme="minorHAnsi" w:cstheme="minorHAnsi"/>
          <w:lang w:val="en-US"/>
        </w:rPr>
        <w:t>wo</w:t>
      </w:r>
      <w:r w:rsidR="00074C63" w:rsidRPr="007B7D08">
        <w:rPr>
          <w:rFonts w:asciiTheme="minorHAnsi" w:hAnsiTheme="minorHAnsi" w:cstheme="minorHAnsi"/>
          <w:lang w:val="en-US"/>
        </w:rPr>
        <w:t xml:space="preserve"> </w:t>
      </w:r>
      <w:r w:rsidRPr="007B7D08">
        <w:rPr>
          <w:rFonts w:asciiTheme="minorHAnsi" w:hAnsiTheme="minorHAnsi" w:cstheme="minorHAnsi"/>
          <w:lang w:val="en-US"/>
        </w:rPr>
        <w:t xml:space="preserve">limitations to consider with the methods presented here. </w:t>
      </w:r>
      <w:r w:rsidR="002F5B0E" w:rsidRPr="007B7D08">
        <w:rPr>
          <w:rFonts w:asciiTheme="minorHAnsi" w:hAnsiTheme="minorHAnsi" w:cstheme="minorHAnsi"/>
          <w:lang w:val="en-US"/>
        </w:rPr>
        <w:t xml:space="preserve">First </w:t>
      </w:r>
      <w:r w:rsidR="002265C7" w:rsidRPr="007B7D08">
        <w:rPr>
          <w:rFonts w:asciiTheme="minorHAnsi" w:hAnsiTheme="minorHAnsi" w:cstheme="minorHAnsi"/>
          <w:lang w:val="en-US"/>
        </w:rPr>
        <w:t xml:space="preserve">is the spatial resolution of the fluorescence microscope. </w:t>
      </w:r>
      <w:r w:rsidRPr="007B7D08">
        <w:rPr>
          <w:rFonts w:asciiTheme="minorHAnsi" w:hAnsiTheme="minorHAnsi" w:cstheme="minorHAnsi"/>
          <w:lang w:val="en-US"/>
        </w:rPr>
        <w:t>While the spatial resolution</w:t>
      </w:r>
      <w:r w:rsidR="00074C63" w:rsidRPr="007B7D08">
        <w:rPr>
          <w:rFonts w:asciiTheme="minorHAnsi" w:hAnsiTheme="minorHAnsi" w:cstheme="minorHAnsi"/>
          <w:lang w:val="en-US"/>
        </w:rPr>
        <w:t>s</w:t>
      </w:r>
      <w:r w:rsidRPr="007B7D08">
        <w:rPr>
          <w:rFonts w:asciiTheme="minorHAnsi" w:hAnsiTheme="minorHAnsi" w:cstheme="minorHAnsi"/>
          <w:lang w:val="en-US"/>
        </w:rPr>
        <w:t xml:space="preserve"> of the OCT and brightfield imaging </w:t>
      </w:r>
      <w:r w:rsidR="00074C63" w:rsidRPr="007B7D08">
        <w:rPr>
          <w:rFonts w:asciiTheme="minorHAnsi" w:hAnsiTheme="minorHAnsi" w:cstheme="minorHAnsi"/>
          <w:lang w:val="en-US"/>
        </w:rPr>
        <w:t xml:space="preserve">are </w:t>
      </w:r>
      <w:r w:rsidRPr="007B7D08">
        <w:rPr>
          <w:rFonts w:asciiTheme="minorHAnsi" w:hAnsiTheme="minorHAnsi" w:cstheme="minorHAnsi"/>
          <w:lang w:val="en-US"/>
        </w:rPr>
        <w:t xml:space="preserve">high, </w:t>
      </w:r>
      <w:r w:rsidR="00483076" w:rsidRPr="007B7D08">
        <w:rPr>
          <w:rFonts w:asciiTheme="minorHAnsi" w:hAnsiTheme="minorHAnsi" w:cstheme="minorHAnsi"/>
          <w:lang w:val="en-US"/>
        </w:rPr>
        <w:t xml:space="preserve">the resolution of </w:t>
      </w:r>
      <w:r w:rsidRPr="007B7D08">
        <w:rPr>
          <w:rFonts w:asciiTheme="minorHAnsi" w:hAnsiTheme="minorHAnsi" w:cstheme="minorHAnsi"/>
          <w:lang w:val="en-US"/>
        </w:rPr>
        <w:t>the fluorescence microscope is limited to the integral of the fluorescence from</w:t>
      </w:r>
      <w:r w:rsidR="00B968A4" w:rsidRPr="007B7D08">
        <w:rPr>
          <w:rFonts w:asciiTheme="minorHAnsi" w:hAnsiTheme="minorHAnsi" w:cstheme="minorHAnsi"/>
          <w:lang w:val="en-US"/>
        </w:rPr>
        <w:t xml:space="preserve"> the volume captured within</w:t>
      </w:r>
      <w:r w:rsidRPr="007B7D08">
        <w:rPr>
          <w:rFonts w:asciiTheme="minorHAnsi" w:hAnsiTheme="minorHAnsi" w:cstheme="minorHAnsi"/>
          <w:lang w:val="en-US"/>
        </w:rPr>
        <w:t xml:space="preserve"> a 540 </w:t>
      </w:r>
      <w:proofErr w:type="spellStart"/>
      <w:r w:rsidRPr="007B7D08">
        <w:rPr>
          <w:rFonts w:asciiTheme="minorHAnsi" w:hAnsiTheme="minorHAnsi" w:cstheme="minorHAnsi"/>
          <w:lang w:val="en-US"/>
        </w:rPr>
        <w:t>μm</w:t>
      </w:r>
      <w:proofErr w:type="spellEnd"/>
      <w:r w:rsidR="00D81917" w:rsidRPr="007B7D08">
        <w:rPr>
          <w:rFonts w:asciiTheme="minorHAnsi" w:hAnsiTheme="minorHAnsi" w:cstheme="minorHAnsi"/>
          <w:lang w:val="en-US"/>
        </w:rPr>
        <w:t xml:space="preserve"> by 540 </w:t>
      </w:r>
      <w:proofErr w:type="spellStart"/>
      <w:r w:rsidR="00D81917" w:rsidRPr="007B7D08">
        <w:rPr>
          <w:rFonts w:asciiTheme="minorHAnsi" w:hAnsiTheme="minorHAnsi" w:cstheme="minorHAnsi"/>
          <w:lang w:val="en-US"/>
        </w:rPr>
        <w:t>μm</w:t>
      </w:r>
      <w:proofErr w:type="spellEnd"/>
      <w:r w:rsidR="00D81917" w:rsidRPr="007B7D08">
        <w:rPr>
          <w:rFonts w:asciiTheme="minorHAnsi" w:hAnsiTheme="minorHAnsi" w:cstheme="minorHAnsi"/>
          <w:lang w:val="en-US"/>
        </w:rPr>
        <w:t xml:space="preserve"> imaging window</w:t>
      </w:r>
      <w:r w:rsidRPr="007B7D08">
        <w:rPr>
          <w:rFonts w:asciiTheme="minorHAnsi" w:hAnsiTheme="minorHAnsi" w:cstheme="minorHAnsi"/>
          <w:lang w:val="en-US"/>
        </w:rPr>
        <w:t>.</w:t>
      </w:r>
      <w:r w:rsidR="00C91223" w:rsidRPr="007B7D08">
        <w:rPr>
          <w:rFonts w:asciiTheme="minorHAnsi" w:hAnsiTheme="minorHAnsi" w:cstheme="minorHAnsi"/>
          <w:lang w:val="en-US"/>
        </w:rPr>
        <w:t xml:space="preserve"> There </w:t>
      </w:r>
      <w:r w:rsidR="00444300" w:rsidRPr="007B7D08">
        <w:rPr>
          <w:rFonts w:asciiTheme="minorHAnsi" w:hAnsiTheme="minorHAnsi" w:cstheme="minorHAnsi"/>
          <w:lang w:val="en-US"/>
        </w:rPr>
        <w:t>is</w:t>
      </w:r>
      <w:r w:rsidR="00C91223" w:rsidRPr="007B7D08">
        <w:rPr>
          <w:rFonts w:asciiTheme="minorHAnsi" w:hAnsiTheme="minorHAnsi" w:cstheme="minorHAnsi"/>
          <w:lang w:val="en-US"/>
        </w:rPr>
        <w:t xml:space="preserve"> scope to increase the spatial resolution of the fluorescence</w:t>
      </w:r>
      <w:r w:rsidR="008F5EFE" w:rsidRPr="007B7D08">
        <w:rPr>
          <w:rFonts w:asciiTheme="minorHAnsi" w:hAnsiTheme="minorHAnsi" w:cstheme="minorHAnsi"/>
          <w:lang w:val="en-US"/>
        </w:rPr>
        <w:t xml:space="preserve"> microscope by</w:t>
      </w:r>
      <w:r w:rsidR="00C91223" w:rsidRPr="007B7D08">
        <w:rPr>
          <w:rFonts w:asciiTheme="minorHAnsi" w:hAnsiTheme="minorHAnsi" w:cstheme="minorHAnsi"/>
          <w:lang w:val="en-US"/>
        </w:rPr>
        <w:t xml:space="preserve"> </w:t>
      </w:r>
      <w:r w:rsidR="008F5EFE" w:rsidRPr="007B7D08">
        <w:rPr>
          <w:rFonts w:asciiTheme="minorHAnsi" w:hAnsiTheme="minorHAnsi" w:cstheme="minorHAnsi"/>
          <w:lang w:val="en-US"/>
        </w:rPr>
        <w:t>using</w:t>
      </w:r>
      <w:r w:rsidR="00C91223" w:rsidRPr="007B7D08">
        <w:rPr>
          <w:rFonts w:asciiTheme="minorHAnsi" w:hAnsiTheme="minorHAnsi" w:cstheme="minorHAnsi"/>
          <w:lang w:val="en-US"/>
        </w:rPr>
        <w:t xml:space="preserve"> </w:t>
      </w:r>
      <w:r w:rsidRPr="007B7D08">
        <w:rPr>
          <w:rFonts w:asciiTheme="minorHAnsi" w:hAnsiTheme="minorHAnsi" w:cstheme="minorHAnsi"/>
          <w:lang w:val="en-US"/>
        </w:rPr>
        <w:t xml:space="preserve">a </w:t>
      </w:r>
      <w:r w:rsidR="00444300" w:rsidRPr="007B7D08">
        <w:rPr>
          <w:rFonts w:asciiTheme="minorHAnsi" w:hAnsiTheme="minorHAnsi" w:cstheme="minorHAnsi"/>
          <w:lang w:val="en-US"/>
        </w:rPr>
        <w:t xml:space="preserve">high-gain </w:t>
      </w:r>
      <w:r w:rsidRPr="007B7D08">
        <w:rPr>
          <w:rFonts w:asciiTheme="minorHAnsi" w:hAnsiTheme="minorHAnsi" w:cstheme="minorHAnsi"/>
          <w:lang w:val="en-US"/>
        </w:rPr>
        <w:t>charge-coupled device</w:t>
      </w:r>
      <w:r w:rsidR="00444300" w:rsidRPr="007B7D08">
        <w:rPr>
          <w:rFonts w:asciiTheme="minorHAnsi" w:hAnsiTheme="minorHAnsi" w:cstheme="minorHAnsi"/>
          <w:lang w:val="en-US"/>
        </w:rPr>
        <w:t xml:space="preserve"> camera</w:t>
      </w:r>
      <w:r w:rsidR="00325CD6" w:rsidRPr="007B7D08">
        <w:rPr>
          <w:rFonts w:asciiTheme="minorHAnsi" w:hAnsiTheme="minorHAnsi" w:cstheme="minorHAnsi"/>
          <w:lang w:val="en-US"/>
        </w:rPr>
        <w:t>,</w:t>
      </w:r>
      <w:r w:rsidRPr="007B7D08">
        <w:rPr>
          <w:rFonts w:asciiTheme="minorHAnsi" w:hAnsiTheme="minorHAnsi" w:cstheme="minorHAnsi"/>
          <w:lang w:val="en-US"/>
        </w:rPr>
        <w:t xml:space="preserve"> </w:t>
      </w:r>
      <w:r w:rsidR="008F5EFE" w:rsidRPr="007B7D08">
        <w:rPr>
          <w:rFonts w:asciiTheme="minorHAnsi" w:hAnsiTheme="minorHAnsi" w:cstheme="minorHAnsi"/>
          <w:lang w:val="en-US"/>
        </w:rPr>
        <w:t>instead of a PMT</w:t>
      </w:r>
      <w:r w:rsidR="00325CD6" w:rsidRPr="007B7D08">
        <w:rPr>
          <w:rFonts w:asciiTheme="minorHAnsi" w:hAnsiTheme="minorHAnsi" w:cstheme="minorHAnsi"/>
          <w:lang w:val="en-US"/>
        </w:rPr>
        <w:t>,</w:t>
      </w:r>
      <w:r w:rsidR="008F5EFE" w:rsidRPr="007B7D08">
        <w:rPr>
          <w:rFonts w:asciiTheme="minorHAnsi" w:hAnsiTheme="minorHAnsi" w:cstheme="minorHAnsi"/>
          <w:lang w:val="en-US"/>
        </w:rPr>
        <w:t xml:space="preserve"> </w:t>
      </w:r>
      <w:r w:rsidRPr="007B7D08">
        <w:rPr>
          <w:rFonts w:asciiTheme="minorHAnsi" w:hAnsiTheme="minorHAnsi" w:cstheme="minorHAnsi"/>
          <w:lang w:val="en-US"/>
        </w:rPr>
        <w:t xml:space="preserve">to capture the fluorescence signal at the expense of </w:t>
      </w:r>
      <w:r w:rsidR="008F5EFE" w:rsidRPr="007B7D08">
        <w:rPr>
          <w:rFonts w:asciiTheme="minorHAnsi" w:hAnsiTheme="minorHAnsi" w:cstheme="minorHAnsi"/>
          <w:lang w:val="en-US"/>
        </w:rPr>
        <w:t xml:space="preserve">the </w:t>
      </w:r>
      <w:r w:rsidRPr="007B7D08">
        <w:rPr>
          <w:rFonts w:asciiTheme="minorHAnsi" w:hAnsiTheme="minorHAnsi" w:cstheme="minorHAnsi"/>
          <w:lang w:val="en-US"/>
        </w:rPr>
        <w:t>signal to noise ratio</w:t>
      </w:r>
      <w:r w:rsidRPr="007B7D08">
        <w:rPr>
          <w:rFonts w:asciiTheme="minorHAnsi" w:hAnsiTheme="minorHAnsi" w:cstheme="minorHAnsi"/>
          <w:lang w:val="en-US"/>
        </w:rPr>
        <w:fldChar w:fldCharType="begin" w:fldLock="1"/>
      </w:r>
      <w:r w:rsidR="000A1919" w:rsidRPr="007B7D08">
        <w:rPr>
          <w:rFonts w:asciiTheme="minorHAnsi" w:hAnsiTheme="minorHAnsi" w:cstheme="minorHAnsi"/>
          <w:lang w:val="en-US"/>
        </w:rPr>
        <w:instrText>ADDIN CSL_CITATION {"citationItems":[{"id":"ITEM-1","itemData":{"DOI":"10.1152/ajpheart.1998.274.1.h266","ISSN":"03636135","abstract":"Triggered propagated contractions (TPCs) starting from damaged regions travel along multicellular cardiac muscle preparations. We have reported that octanol (100 μM) inhibits TPCs. The inhibitory effect of octanol on propagation of TPCs could be due to an effect of octanol on Ca2+-induced Ca2+ release (CICR) mediated by Ca2+ diffusion inside the single cell or on the diffusion of Ca2+ from cell to cell via gap junctions (GJs). Therefore, we studied the regional changes in intracellular Ca2+ concentration ([Ca2+](i)) during TPCs and the effect of octanol on the permeability of gap junctions (P(GJ)) in rat cardiac trabeculae. [Ca2+](i) was measured using electrophoretically injected fura 2 and an image- intensified charge-coupled device camera. P(GJ) was calculated from the diffusion coefficient for fura 2 in trabeculae (D(trab)) and in the myoplasm (D(myop)). After 1- and 3-h superfusion with 100 μM 1-octanol, D(myop) showed no significant changes, whereas D(trab) was reduced significantly. Therefore, calculated P(GJ) was reduced from 4.15 x 10-5 to 2.10 x 10-5 and 0.86 x 10-5 cm/s, respectively. The propagation velocity of the regional increases in [Ca2+](i) during TPCs was constant, averaging 1.69 ± 1.48 mm/s (range 0.34-5.47 mm/s, n = 10). These observations support the hypothesis that TPCs are initiated near the damaged ends of trabeculae and are propagated by CICR from the sarcoplasmic reticulum mediated by diffusion of Ca2+ through cells and from cell to cell through GJs.","author":[{"dropping-particle":"","family":"Miura","given":"Masahito","non-dropping-particle":"","parse-names":false,"suffix":""},{"dropping-particle":"","family":"Boyden","given":"Penelope A.","non-dropping-particle":"","parse-names":false,"suffix":""},{"dropping-particle":"","family":"Keurs","given":"Henk E.D.J.","non-dropping-particle":"Ter","parse-names":false,"suffix":""}],"container-title":"American Journal of Physiology - Heart and Circulatory Physiology","id":"ITEM-1","issue":"1 43-1","issued":{"date-parts":[["1998","1"]]},"publisher":" American Physiological SocietyBethesda, MD ","title":"Ca2+ waves during triggered propagated contractions in intact trabeculae","type":"article-journal","volume":"274"},"uris":["http://www.mendeley.com/documents/?uuid=736af727-8a3e-326a-b271-fe32d57ede4c"]}],"mendeley":{"formattedCitation":"&lt;sup&gt;16&lt;/sup&gt;","plainTextFormattedCitation":"16","previouslyFormattedCitation":"&lt;sup&gt;15&lt;/sup&gt;"},"properties":{"noteIndex":0},"schema":"https://github.com/citation-style-language/schema/raw/master/csl-citation.json"}</w:instrText>
      </w:r>
      <w:r w:rsidRPr="007B7D08">
        <w:rPr>
          <w:rFonts w:asciiTheme="minorHAnsi" w:hAnsiTheme="minorHAnsi" w:cstheme="minorHAnsi"/>
          <w:lang w:val="en-US"/>
        </w:rPr>
        <w:fldChar w:fldCharType="separate"/>
      </w:r>
      <w:r w:rsidR="000A1919" w:rsidRPr="007B7D08">
        <w:rPr>
          <w:rFonts w:asciiTheme="minorHAnsi" w:hAnsiTheme="minorHAnsi" w:cstheme="minorHAnsi"/>
          <w:noProof/>
          <w:vertAlign w:val="superscript"/>
          <w:lang w:val="en-US"/>
        </w:rPr>
        <w:t>16</w:t>
      </w:r>
      <w:r w:rsidRPr="007B7D08">
        <w:rPr>
          <w:rFonts w:asciiTheme="minorHAnsi" w:hAnsiTheme="minorHAnsi" w:cstheme="minorHAnsi"/>
          <w:lang w:val="en-US"/>
        </w:rPr>
        <w:fldChar w:fldCharType="end"/>
      </w:r>
      <w:r w:rsidRPr="007B7D08">
        <w:rPr>
          <w:rFonts w:asciiTheme="minorHAnsi" w:hAnsiTheme="minorHAnsi" w:cstheme="minorHAnsi"/>
          <w:lang w:val="en-US"/>
        </w:rPr>
        <w:t xml:space="preserve">. </w:t>
      </w:r>
      <w:r w:rsidR="002F5B0E" w:rsidRPr="007B7D08">
        <w:rPr>
          <w:rFonts w:asciiTheme="minorHAnsi" w:hAnsiTheme="minorHAnsi" w:cstheme="minorHAnsi"/>
          <w:lang w:val="en-US"/>
        </w:rPr>
        <w:t>Second</w:t>
      </w:r>
      <w:r w:rsidR="00F94530" w:rsidRPr="007B7D08">
        <w:rPr>
          <w:rFonts w:asciiTheme="minorHAnsi" w:hAnsiTheme="minorHAnsi" w:cstheme="minorHAnsi"/>
          <w:lang w:val="en-US"/>
        </w:rPr>
        <w:t xml:space="preserve"> </w:t>
      </w:r>
      <w:r w:rsidR="002265C7" w:rsidRPr="007B7D08">
        <w:rPr>
          <w:rFonts w:asciiTheme="minorHAnsi" w:hAnsiTheme="minorHAnsi" w:cstheme="minorHAnsi"/>
          <w:lang w:val="en-US"/>
        </w:rPr>
        <w:t>is the diameter of the trabecula that can be studied</w:t>
      </w:r>
      <w:r w:rsidR="006D1FB0" w:rsidRPr="007B7D08">
        <w:rPr>
          <w:rFonts w:asciiTheme="minorHAnsi" w:hAnsiTheme="minorHAnsi" w:cstheme="minorHAnsi"/>
          <w:lang w:val="en-US"/>
        </w:rPr>
        <w:t xml:space="preserve"> in terms of measurable sarcomere length and geometrical depth. The </w:t>
      </w:r>
      <w:r w:rsidRPr="007B7D08">
        <w:rPr>
          <w:rFonts w:asciiTheme="minorHAnsi" w:hAnsiTheme="minorHAnsi" w:cstheme="minorHAnsi"/>
          <w:lang w:val="en-US"/>
        </w:rPr>
        <w:t xml:space="preserve">windowed-FFT approach for computing sarcomere length </w:t>
      </w:r>
      <w:r w:rsidR="00F94530" w:rsidRPr="007B7D08">
        <w:rPr>
          <w:rFonts w:asciiTheme="minorHAnsi" w:hAnsiTheme="minorHAnsi" w:cstheme="minorHAnsi"/>
          <w:lang w:val="en-US"/>
        </w:rPr>
        <w:t>exploit</w:t>
      </w:r>
      <w:r w:rsidR="006D1FB0" w:rsidRPr="007B7D08">
        <w:rPr>
          <w:rFonts w:asciiTheme="minorHAnsi" w:hAnsiTheme="minorHAnsi" w:cstheme="minorHAnsi"/>
          <w:lang w:val="en-US"/>
        </w:rPr>
        <w:t>s</w:t>
      </w:r>
      <w:r w:rsidR="00F94530" w:rsidRPr="007B7D08">
        <w:rPr>
          <w:rFonts w:asciiTheme="minorHAnsi" w:hAnsiTheme="minorHAnsi" w:cstheme="minorHAnsi"/>
          <w:lang w:val="en-US"/>
        </w:rPr>
        <w:t xml:space="preserve"> </w:t>
      </w:r>
      <w:r w:rsidRPr="007B7D08">
        <w:rPr>
          <w:rFonts w:asciiTheme="minorHAnsi" w:hAnsiTheme="minorHAnsi" w:cstheme="minorHAnsi"/>
          <w:lang w:val="en-US"/>
        </w:rPr>
        <w:t xml:space="preserve">the benefit of improved spatial resolution </w:t>
      </w:r>
      <w:r w:rsidR="008F5EFE" w:rsidRPr="007B7D08">
        <w:rPr>
          <w:rFonts w:asciiTheme="minorHAnsi" w:hAnsiTheme="minorHAnsi" w:cstheme="minorHAnsi"/>
          <w:lang w:val="en-US"/>
        </w:rPr>
        <w:t>but is associated with</w:t>
      </w:r>
      <w:r w:rsidRPr="007B7D08">
        <w:rPr>
          <w:rFonts w:asciiTheme="minorHAnsi" w:hAnsiTheme="minorHAnsi" w:cstheme="minorHAnsi"/>
          <w:lang w:val="en-US"/>
        </w:rPr>
        <w:t xml:space="preserve"> reduced robustness (</w:t>
      </w:r>
      <w:r w:rsidR="0083255C" w:rsidRPr="00FC6784">
        <w:rPr>
          <w:rFonts w:asciiTheme="minorHAnsi" w:hAnsiTheme="minorHAnsi" w:cstheme="minorHAnsi"/>
          <w:b/>
          <w:bCs/>
          <w:lang w:val="en-US"/>
        </w:rPr>
        <w:t xml:space="preserve">Figure </w:t>
      </w:r>
      <w:r w:rsidR="00D67D9A" w:rsidRPr="00FC6784">
        <w:rPr>
          <w:rFonts w:asciiTheme="minorHAnsi" w:hAnsiTheme="minorHAnsi" w:cstheme="minorHAnsi"/>
          <w:b/>
          <w:bCs/>
          <w:lang w:val="en-US"/>
        </w:rPr>
        <w:t>8</w:t>
      </w:r>
      <w:r w:rsidR="008F5EFE" w:rsidRPr="00FC6784">
        <w:rPr>
          <w:rFonts w:asciiTheme="minorHAnsi" w:hAnsiTheme="minorHAnsi" w:cstheme="minorHAnsi"/>
          <w:b/>
          <w:bCs/>
          <w:lang w:val="en-US"/>
        </w:rPr>
        <w:t>D</w:t>
      </w:r>
      <w:r w:rsidRPr="007B7D08">
        <w:rPr>
          <w:rFonts w:asciiTheme="minorHAnsi" w:hAnsiTheme="minorHAnsi" w:cstheme="minorHAnsi"/>
          <w:lang w:val="en-US"/>
        </w:rPr>
        <w:t xml:space="preserve">). In </w:t>
      </w:r>
      <w:r w:rsidR="00F94530" w:rsidRPr="007B7D08">
        <w:rPr>
          <w:rFonts w:asciiTheme="minorHAnsi" w:hAnsiTheme="minorHAnsi" w:cstheme="minorHAnsi"/>
          <w:lang w:val="en-US"/>
        </w:rPr>
        <w:t xml:space="preserve">cases where </w:t>
      </w:r>
      <w:r w:rsidRPr="007B7D08">
        <w:rPr>
          <w:rFonts w:asciiTheme="minorHAnsi" w:hAnsiTheme="minorHAnsi" w:cstheme="minorHAnsi"/>
          <w:lang w:val="en-US"/>
        </w:rPr>
        <w:t>turbid or large-diameter trabeculae</w:t>
      </w:r>
      <w:r w:rsidR="00F94530" w:rsidRPr="007B7D08">
        <w:rPr>
          <w:rFonts w:asciiTheme="minorHAnsi" w:hAnsiTheme="minorHAnsi" w:cstheme="minorHAnsi"/>
          <w:lang w:val="en-US"/>
        </w:rPr>
        <w:t xml:space="preserve"> are to be studied</w:t>
      </w:r>
      <w:r w:rsidRPr="007B7D08">
        <w:rPr>
          <w:rFonts w:asciiTheme="minorHAnsi" w:hAnsiTheme="minorHAnsi" w:cstheme="minorHAnsi"/>
          <w:lang w:val="en-US"/>
        </w:rPr>
        <w:t xml:space="preserve">, the </w:t>
      </w:r>
      <w:r w:rsidR="006D1FB0" w:rsidRPr="007B7D08">
        <w:rPr>
          <w:rFonts w:asciiTheme="minorHAnsi" w:hAnsiTheme="minorHAnsi" w:cstheme="minorHAnsi"/>
          <w:lang w:val="en-US"/>
        </w:rPr>
        <w:t xml:space="preserve">resolvability of the FFT will be greatly reduced due to the </w:t>
      </w:r>
      <w:r w:rsidRPr="007B7D08">
        <w:rPr>
          <w:rFonts w:asciiTheme="minorHAnsi" w:hAnsiTheme="minorHAnsi" w:cstheme="minorHAnsi"/>
          <w:lang w:val="en-US"/>
        </w:rPr>
        <w:t xml:space="preserve">reduced contrast associated with </w:t>
      </w:r>
      <w:r w:rsidR="008F5EFE" w:rsidRPr="007B7D08">
        <w:rPr>
          <w:rFonts w:asciiTheme="minorHAnsi" w:hAnsiTheme="minorHAnsi" w:cstheme="minorHAnsi"/>
          <w:lang w:val="en-US"/>
        </w:rPr>
        <w:t xml:space="preserve">the </w:t>
      </w:r>
      <w:proofErr w:type="spellStart"/>
      <w:r w:rsidRPr="007B7D08">
        <w:rPr>
          <w:rFonts w:asciiTheme="minorHAnsi" w:hAnsiTheme="minorHAnsi" w:cstheme="minorHAnsi"/>
          <w:lang w:val="en-US"/>
        </w:rPr>
        <w:t>sarcomeric</w:t>
      </w:r>
      <w:proofErr w:type="spellEnd"/>
      <w:r w:rsidRPr="007B7D08">
        <w:rPr>
          <w:rFonts w:asciiTheme="minorHAnsi" w:hAnsiTheme="minorHAnsi" w:cstheme="minorHAnsi"/>
          <w:lang w:val="en-US"/>
        </w:rPr>
        <w:t xml:space="preserve"> banding</w:t>
      </w:r>
      <w:r w:rsidR="002265C7" w:rsidRPr="007B7D08">
        <w:rPr>
          <w:rFonts w:asciiTheme="minorHAnsi" w:hAnsiTheme="minorHAnsi" w:cstheme="minorHAnsi"/>
          <w:lang w:val="en-US"/>
        </w:rPr>
        <w:t xml:space="preserve"> </w:t>
      </w:r>
      <w:r w:rsidR="006D1FB0" w:rsidRPr="007B7D08">
        <w:rPr>
          <w:rFonts w:asciiTheme="minorHAnsi" w:hAnsiTheme="minorHAnsi" w:cstheme="minorHAnsi"/>
          <w:lang w:val="en-US"/>
        </w:rPr>
        <w:t>in larger tissue samples</w:t>
      </w:r>
      <w:r w:rsidRPr="007B7D08">
        <w:rPr>
          <w:rFonts w:asciiTheme="minorHAnsi" w:hAnsiTheme="minorHAnsi" w:cstheme="minorHAnsi"/>
          <w:lang w:val="en-US"/>
        </w:rPr>
        <w:t xml:space="preserve">. </w:t>
      </w:r>
      <w:r w:rsidR="00AB69AD" w:rsidRPr="007B7D08">
        <w:rPr>
          <w:rFonts w:asciiTheme="minorHAnsi" w:hAnsiTheme="minorHAnsi" w:cstheme="minorHAnsi"/>
          <w:lang w:val="en-US"/>
        </w:rPr>
        <w:t xml:space="preserve">Likewise, </w:t>
      </w:r>
      <w:r w:rsidR="008F5EFE" w:rsidRPr="007B7D08">
        <w:rPr>
          <w:rFonts w:asciiTheme="minorHAnsi" w:hAnsiTheme="minorHAnsi" w:cstheme="minorHAnsi"/>
          <w:lang w:val="en-US"/>
        </w:rPr>
        <w:t>within the OCT</w:t>
      </w:r>
      <w:r w:rsidRPr="007B7D08">
        <w:rPr>
          <w:rFonts w:asciiTheme="minorHAnsi" w:hAnsiTheme="minorHAnsi" w:cstheme="minorHAnsi"/>
          <w:lang w:val="en-US"/>
        </w:rPr>
        <w:t xml:space="preserve">, </w:t>
      </w:r>
      <w:r w:rsidR="00AB69AD" w:rsidRPr="007B7D08">
        <w:rPr>
          <w:rFonts w:asciiTheme="minorHAnsi" w:hAnsiTheme="minorHAnsi" w:cstheme="minorHAnsi"/>
          <w:lang w:val="en-US"/>
        </w:rPr>
        <w:t>the</w:t>
      </w:r>
      <w:r w:rsidRPr="007B7D08">
        <w:rPr>
          <w:rFonts w:asciiTheme="minorHAnsi" w:hAnsiTheme="minorHAnsi" w:cstheme="minorHAnsi"/>
          <w:lang w:val="en-US"/>
        </w:rPr>
        <w:t xml:space="preserve"> back-reflections from an imaging depth of greater than 300 </w:t>
      </w:r>
      <w:proofErr w:type="spellStart"/>
      <w:r w:rsidRPr="007B7D08">
        <w:rPr>
          <w:rFonts w:asciiTheme="minorHAnsi" w:hAnsiTheme="minorHAnsi" w:cstheme="minorHAnsi"/>
          <w:lang w:val="en-US"/>
        </w:rPr>
        <w:t>μm</w:t>
      </w:r>
      <w:proofErr w:type="spellEnd"/>
      <w:r w:rsidRPr="007B7D08">
        <w:rPr>
          <w:rFonts w:asciiTheme="minorHAnsi" w:hAnsiTheme="minorHAnsi" w:cstheme="minorHAnsi"/>
          <w:lang w:val="en-US"/>
        </w:rPr>
        <w:t xml:space="preserve"> </w:t>
      </w:r>
      <w:r w:rsidR="00AB69AD" w:rsidRPr="007B7D08">
        <w:rPr>
          <w:rFonts w:asciiTheme="minorHAnsi" w:hAnsiTheme="minorHAnsi" w:cstheme="minorHAnsi"/>
          <w:lang w:val="en-US"/>
        </w:rPr>
        <w:t>will be</w:t>
      </w:r>
      <w:r w:rsidRPr="007B7D08">
        <w:rPr>
          <w:rFonts w:asciiTheme="minorHAnsi" w:hAnsiTheme="minorHAnsi" w:cstheme="minorHAnsi"/>
          <w:lang w:val="en-US"/>
        </w:rPr>
        <w:t xml:space="preserve"> too weak to be resolved during the segmentation stage.</w:t>
      </w:r>
      <w:r w:rsidR="00AB69AD" w:rsidRPr="007B7D08">
        <w:rPr>
          <w:rFonts w:asciiTheme="minorHAnsi" w:hAnsiTheme="minorHAnsi" w:cstheme="minorHAnsi"/>
          <w:lang w:val="en-US"/>
        </w:rPr>
        <w:t xml:space="preserve"> Hen</w:t>
      </w:r>
      <w:r w:rsidR="008F5EFE" w:rsidRPr="007B7D08">
        <w:rPr>
          <w:rFonts w:asciiTheme="minorHAnsi" w:hAnsiTheme="minorHAnsi" w:cstheme="minorHAnsi"/>
          <w:lang w:val="en-US"/>
        </w:rPr>
        <w:t>ce, our technique is limited to</w:t>
      </w:r>
      <w:r w:rsidRPr="007B7D08">
        <w:rPr>
          <w:rFonts w:asciiTheme="minorHAnsi" w:hAnsiTheme="minorHAnsi" w:cstheme="minorHAnsi"/>
          <w:lang w:val="en-US"/>
        </w:rPr>
        <w:t xml:space="preserve"> trabeculae </w:t>
      </w:r>
      <w:r w:rsidR="00AB69AD" w:rsidRPr="007B7D08">
        <w:rPr>
          <w:rFonts w:asciiTheme="minorHAnsi" w:hAnsiTheme="minorHAnsi" w:cstheme="minorHAnsi"/>
          <w:lang w:val="en-US"/>
        </w:rPr>
        <w:t>of</w:t>
      </w:r>
      <w:r w:rsidRPr="007B7D08">
        <w:rPr>
          <w:rFonts w:asciiTheme="minorHAnsi" w:hAnsiTheme="minorHAnsi" w:cstheme="minorHAnsi"/>
          <w:lang w:val="en-US"/>
        </w:rPr>
        <w:t xml:space="preserve"> a diameter </w:t>
      </w:r>
      <w:r w:rsidR="002F5B0E" w:rsidRPr="007B7D08">
        <w:rPr>
          <w:rFonts w:asciiTheme="minorHAnsi" w:hAnsiTheme="minorHAnsi" w:cstheme="minorHAnsi"/>
          <w:lang w:val="en-US"/>
        </w:rPr>
        <w:t>less than</w:t>
      </w:r>
      <w:r w:rsidR="001368F6" w:rsidRPr="007B7D08">
        <w:rPr>
          <w:rFonts w:asciiTheme="minorHAnsi" w:hAnsiTheme="minorHAnsi" w:cstheme="minorHAnsi"/>
          <w:lang w:val="en-US"/>
        </w:rPr>
        <w:t> </w:t>
      </w:r>
      <w:r w:rsidR="00AB69AD" w:rsidRPr="007B7D08">
        <w:rPr>
          <w:rFonts w:asciiTheme="minorHAnsi" w:hAnsiTheme="minorHAnsi" w:cstheme="minorHAnsi"/>
          <w:lang w:val="en-US"/>
        </w:rPr>
        <w:t>300</w:t>
      </w:r>
      <w:r w:rsidRPr="007B7D08">
        <w:rPr>
          <w:rFonts w:asciiTheme="minorHAnsi" w:hAnsiTheme="minorHAnsi" w:cstheme="minorHAnsi"/>
          <w:lang w:val="en-US"/>
        </w:rPr>
        <w:t> </w:t>
      </w:r>
      <w:proofErr w:type="spellStart"/>
      <w:r w:rsidRPr="007B7D08">
        <w:rPr>
          <w:rFonts w:asciiTheme="minorHAnsi" w:hAnsiTheme="minorHAnsi" w:cstheme="minorHAnsi"/>
          <w:lang w:val="en-US"/>
        </w:rPr>
        <w:t>μm</w:t>
      </w:r>
      <w:proofErr w:type="spellEnd"/>
      <w:r w:rsidR="008F5EFE" w:rsidRPr="007B7D08">
        <w:rPr>
          <w:rFonts w:asciiTheme="minorHAnsi" w:hAnsiTheme="minorHAnsi" w:cstheme="minorHAnsi"/>
          <w:lang w:val="en-US"/>
        </w:rPr>
        <w:t>. However</w:t>
      </w:r>
      <w:r w:rsidR="00A57203" w:rsidRPr="007B7D08">
        <w:rPr>
          <w:rFonts w:asciiTheme="minorHAnsi" w:hAnsiTheme="minorHAnsi" w:cstheme="minorHAnsi"/>
          <w:lang w:val="en-US"/>
        </w:rPr>
        <w:t xml:space="preserve">, it is not </w:t>
      </w:r>
      <w:r w:rsidR="008F5EFE" w:rsidRPr="007B7D08">
        <w:rPr>
          <w:rFonts w:asciiTheme="minorHAnsi" w:hAnsiTheme="minorHAnsi" w:cstheme="minorHAnsi"/>
          <w:lang w:val="en-US"/>
        </w:rPr>
        <w:t xml:space="preserve">recommended </w:t>
      </w:r>
      <w:r w:rsidR="00A57203" w:rsidRPr="007B7D08">
        <w:rPr>
          <w:rFonts w:asciiTheme="minorHAnsi" w:hAnsiTheme="minorHAnsi" w:cstheme="minorHAnsi"/>
          <w:lang w:val="en-US"/>
        </w:rPr>
        <w:t xml:space="preserve">to study </w:t>
      </w:r>
      <w:r w:rsidR="008F5EFE" w:rsidRPr="007B7D08">
        <w:rPr>
          <w:rFonts w:asciiTheme="minorHAnsi" w:hAnsiTheme="minorHAnsi" w:cstheme="minorHAnsi"/>
          <w:lang w:val="en-US"/>
        </w:rPr>
        <w:t>large diameter samples</w:t>
      </w:r>
      <w:r w:rsidR="00A57203" w:rsidRPr="007B7D08">
        <w:rPr>
          <w:rFonts w:asciiTheme="minorHAnsi" w:hAnsiTheme="minorHAnsi" w:cstheme="minorHAnsi"/>
          <w:lang w:val="en-US"/>
        </w:rPr>
        <w:t xml:space="preserve"> as there </w:t>
      </w:r>
      <w:r w:rsidR="008F5EFE" w:rsidRPr="007B7D08">
        <w:rPr>
          <w:rFonts w:asciiTheme="minorHAnsi" w:hAnsiTheme="minorHAnsi" w:cstheme="minorHAnsi"/>
          <w:lang w:val="en-US"/>
        </w:rPr>
        <w:t>may</w:t>
      </w:r>
      <w:r w:rsidR="00A57203" w:rsidRPr="007B7D08">
        <w:rPr>
          <w:rFonts w:asciiTheme="minorHAnsi" w:hAnsiTheme="minorHAnsi" w:cstheme="minorHAnsi"/>
          <w:lang w:val="en-US"/>
        </w:rPr>
        <w:t xml:space="preserve"> be problems with diffusive oxygenation of </w:t>
      </w:r>
      <w:r w:rsidR="008F5EFE" w:rsidRPr="007B7D08">
        <w:rPr>
          <w:rFonts w:asciiTheme="minorHAnsi" w:hAnsiTheme="minorHAnsi" w:cstheme="minorHAnsi"/>
          <w:lang w:val="en-US"/>
        </w:rPr>
        <w:t xml:space="preserve">the </w:t>
      </w:r>
      <w:r w:rsidR="00A57203" w:rsidRPr="007B7D08">
        <w:rPr>
          <w:rFonts w:asciiTheme="minorHAnsi" w:hAnsiTheme="minorHAnsi" w:cstheme="minorHAnsi"/>
          <w:lang w:val="en-US"/>
        </w:rPr>
        <w:t>muscle core</w:t>
      </w:r>
      <w:r w:rsidR="00702FC5" w:rsidRPr="007B7D08">
        <w:rPr>
          <w:rFonts w:asciiTheme="minorHAnsi" w:hAnsiTheme="minorHAnsi" w:cstheme="minorHAnsi"/>
          <w:lang w:val="en-US"/>
        </w:rPr>
        <w:t xml:space="preserve"> during high rates of stimulation</w:t>
      </w:r>
      <w:r w:rsidR="008F5EFE" w:rsidRPr="007B7D08">
        <w:rPr>
          <w:rFonts w:asciiTheme="minorHAnsi" w:hAnsiTheme="minorHAnsi" w:cstheme="minorHAnsi"/>
          <w:lang w:val="en-US"/>
        </w:rPr>
        <w:fldChar w:fldCharType="begin" w:fldLock="1"/>
      </w:r>
      <w:r w:rsidR="000A1919" w:rsidRPr="007B7D08">
        <w:rPr>
          <w:rFonts w:asciiTheme="minorHAnsi" w:hAnsiTheme="minorHAnsi" w:cstheme="minorHAnsi"/>
          <w:lang w:val="en-US"/>
        </w:rPr>
        <w:instrText>ADDIN CSL_CITATION {"citationItems":[{"id":"ITEM-1","itemData":{"DOI":"10.1152/ajpheart.01157.2010","ISSN":"0363-6135","abstract":"&lt;p&gt;The study of cardiac energetics commonly involves the use of isolated muscle preparations (papillary muscles or trabeculae carneae). Their contractile performance has been observed to vary inversely with thickness. This inverse dependence has been attributed, almost without exception, to inadequate diffusion of oxygen into the centers of muscles of large diameter. It is thus commonly hypothesized that the radius-dependent diminution of performance reflects the development of an anoxic core. We tested this hypothesis theoretically by solving a modification of the diffusion equation, in which the rate of oxygen consumption is a sigmoidal function of the partial pressure of oxygen. The model demonstrates that sufficiently thick muscles, operating at sufficiently high rates of oxygen demand or sufficiently low ambient partial pressures of oxygen, will indeed show diminished energetic performance, whether indirectly indexed as stress (force per cross-sectional area) development or as the rate of heat production. However, such simulated behavior requires the adoption of extreme parameter values, often differing by an order of magnitude from their experimental equivalents. We thus conclude that the radius-dependent diminution of muscle performance in vitro cannot be attributed entirely to an insufficient supply of oxygen via diffusion.&lt;/p&gt;","author":[{"dropping-particle":"","family":"Han","given":"June-Chiew","non-dropping-particle":"","parse-names":false,"suffix":""},{"dropping-particle":"","family":"Taberner","given":"Andrew J.","non-dropping-particle":"","parse-names":false,"suffix":""},{"dropping-particle":"","family":"Kirton","given":"Robert S.","non-dropping-particle":"","parse-names":false,"suffix":""},{"dropping-particle":"","family":"Nielsen","given":"Poul M. F.","non-dropping-particle":"","parse-names":false,"suffix":""},{"dropping-particle":"","family":"Archer","given":"Rosalind","non-dropping-particle":"","parse-names":false,"suffix":""},{"dropping-particle":"","family":"Kim","given":"Nari","non-dropping-particle":"","parse-names":false,"suffix":""},{"dropping-particle":"","family":"Loiselle","given":"Denis S.","non-dropping-particle":"","parse-names":false,"suffix":""}],"container-title":"American Journal of Physiology-Heart and Circulatory Physiology","id":"ITEM-1","issue":"4","issued":{"date-parts":[["2011","4"]]},"page":"H1222-H1236","publisher":" American Physiological Society Bethesda, MD","title":"Radius-dependent decline of performance in isolated cardiac muscle does not reflect inadequacy of diffusive oxygen supply","type":"article-journal","volume":"300"},"uris":["http://www.mendeley.com/documents/?uuid=0f400699-79a7-3e9b-86c2-6c86ab3b5c62"]}],"mendeley":{"formattedCitation":"&lt;sup&gt;17&lt;/sup&gt;","plainTextFormattedCitation":"17","previouslyFormattedCitation":"&lt;sup&gt;16&lt;/sup&gt;"},"properties":{"noteIndex":0},"schema":"https://github.com/citation-style-language/schema/raw/master/csl-citation.json"}</w:instrText>
      </w:r>
      <w:r w:rsidR="008F5EFE" w:rsidRPr="007B7D08">
        <w:rPr>
          <w:rFonts w:asciiTheme="minorHAnsi" w:hAnsiTheme="minorHAnsi" w:cstheme="minorHAnsi"/>
          <w:lang w:val="en-US"/>
        </w:rPr>
        <w:fldChar w:fldCharType="separate"/>
      </w:r>
      <w:r w:rsidR="000A1919" w:rsidRPr="007B7D08">
        <w:rPr>
          <w:rFonts w:asciiTheme="minorHAnsi" w:hAnsiTheme="minorHAnsi" w:cstheme="minorHAnsi"/>
          <w:noProof/>
          <w:vertAlign w:val="superscript"/>
          <w:lang w:val="en-US"/>
        </w:rPr>
        <w:t>17</w:t>
      </w:r>
      <w:r w:rsidR="008F5EFE" w:rsidRPr="007B7D08">
        <w:rPr>
          <w:rFonts w:asciiTheme="minorHAnsi" w:hAnsiTheme="minorHAnsi" w:cstheme="minorHAnsi"/>
          <w:lang w:val="en-US"/>
        </w:rPr>
        <w:fldChar w:fldCharType="end"/>
      </w:r>
      <w:r w:rsidR="008F5EFE" w:rsidRPr="007B7D08">
        <w:rPr>
          <w:rFonts w:asciiTheme="minorHAnsi" w:hAnsiTheme="minorHAnsi" w:cstheme="minorHAnsi"/>
          <w:lang w:val="en-US"/>
        </w:rPr>
        <w:t>.</w:t>
      </w:r>
    </w:p>
    <w:p w14:paraId="50365FAF" w14:textId="77777777" w:rsidR="00073394" w:rsidRPr="007B7D08" w:rsidRDefault="00073394" w:rsidP="00FC6784">
      <w:pPr>
        <w:pStyle w:val="NormalWeb"/>
        <w:spacing w:before="0" w:beforeAutospacing="0" w:after="0" w:afterAutospacing="0"/>
        <w:jc w:val="both"/>
        <w:rPr>
          <w:rFonts w:asciiTheme="minorHAnsi" w:hAnsiTheme="minorHAnsi" w:cstheme="minorHAnsi"/>
          <w:lang w:val="en-US"/>
        </w:rPr>
      </w:pPr>
    </w:p>
    <w:p w14:paraId="1BF6E3F8" w14:textId="2360F4B0" w:rsidR="00073394" w:rsidRPr="007B7D08" w:rsidRDefault="00035577"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lang w:val="en-US"/>
        </w:rPr>
        <w:t xml:space="preserve">Our method </w:t>
      </w:r>
      <w:r w:rsidR="001368F6" w:rsidRPr="007B7D08">
        <w:rPr>
          <w:rFonts w:asciiTheme="minorHAnsi" w:hAnsiTheme="minorHAnsi" w:cstheme="minorHAnsi"/>
          <w:lang w:val="en-US"/>
        </w:rPr>
        <w:t xml:space="preserve">enables </w:t>
      </w:r>
      <w:r w:rsidR="00FC6784">
        <w:rPr>
          <w:rFonts w:asciiTheme="minorHAnsi" w:hAnsiTheme="minorHAnsi" w:cstheme="minorHAnsi"/>
          <w:lang w:val="en-US"/>
        </w:rPr>
        <w:t xml:space="preserve">the </w:t>
      </w:r>
      <w:r w:rsidRPr="007B7D08">
        <w:rPr>
          <w:rFonts w:asciiTheme="minorHAnsi" w:hAnsiTheme="minorHAnsi" w:cstheme="minorHAnsi"/>
          <w:lang w:val="en-US"/>
        </w:rPr>
        <w:t xml:space="preserve">assessment of </w:t>
      </w:r>
      <w:r w:rsidR="00E5636A" w:rsidRPr="007B7D08">
        <w:rPr>
          <w:rFonts w:asciiTheme="minorHAnsi" w:hAnsiTheme="minorHAnsi" w:cstheme="minorHAnsi"/>
          <w:lang w:val="en-US"/>
        </w:rPr>
        <w:t>ionic</w:t>
      </w:r>
      <w:r w:rsidR="00E5636A" w:rsidRPr="007B7D08">
        <w:rPr>
          <w:rFonts w:asciiTheme="minorHAnsi" w:hAnsiTheme="minorHAnsi" w:cstheme="minorHAnsi"/>
          <w:lang w:val="en-US"/>
        </w:rPr>
        <w:noBreakHyphen/>
        <w:t xml:space="preserve">mechanical </w:t>
      </w:r>
      <w:r w:rsidRPr="007B7D08">
        <w:rPr>
          <w:rFonts w:asciiTheme="minorHAnsi" w:hAnsiTheme="minorHAnsi" w:cstheme="minorHAnsi"/>
          <w:lang w:val="en-US"/>
        </w:rPr>
        <w:t xml:space="preserve">function </w:t>
      </w:r>
      <w:r w:rsidR="00E5636A" w:rsidRPr="007B7D08">
        <w:rPr>
          <w:rFonts w:asciiTheme="minorHAnsi" w:hAnsiTheme="minorHAnsi" w:cstheme="minorHAnsi"/>
          <w:lang w:val="en-US"/>
        </w:rPr>
        <w:t xml:space="preserve">in association with muscle geometry </w:t>
      </w:r>
      <w:r w:rsidRPr="007B7D08">
        <w:rPr>
          <w:rFonts w:asciiTheme="minorHAnsi" w:hAnsiTheme="minorHAnsi" w:cstheme="minorHAnsi"/>
          <w:lang w:val="en-US"/>
        </w:rPr>
        <w:t>in healthy and diseased muscle, providing a powerful approach to understanding cardiac muscle physiology, pathophysiology</w:t>
      </w:r>
      <w:r w:rsidR="001368F6" w:rsidRPr="007B7D08">
        <w:rPr>
          <w:rFonts w:asciiTheme="minorHAnsi" w:hAnsiTheme="minorHAnsi" w:cstheme="minorHAnsi"/>
          <w:lang w:val="en-US"/>
        </w:rPr>
        <w:t>,</w:t>
      </w:r>
      <w:r w:rsidRPr="007B7D08">
        <w:rPr>
          <w:rFonts w:asciiTheme="minorHAnsi" w:hAnsiTheme="minorHAnsi" w:cstheme="minorHAnsi"/>
          <w:lang w:val="en-US"/>
        </w:rPr>
        <w:t xml:space="preserve"> and pharmacology. </w:t>
      </w:r>
      <w:r w:rsidR="002A02E8" w:rsidRPr="007B7D08">
        <w:rPr>
          <w:rFonts w:asciiTheme="minorHAnsi" w:hAnsiTheme="minorHAnsi" w:cstheme="minorHAnsi"/>
          <w:lang w:val="en-US"/>
        </w:rPr>
        <w:t>T</w:t>
      </w:r>
      <w:r w:rsidRPr="007B7D08">
        <w:rPr>
          <w:rFonts w:asciiTheme="minorHAnsi" w:hAnsiTheme="minorHAnsi" w:cstheme="minorHAnsi"/>
          <w:lang w:val="en-US"/>
        </w:rPr>
        <w:t xml:space="preserve">he image-processing pipeline outlined here extracts data that will be pivotal for </w:t>
      </w:r>
      <w:r w:rsidR="00B80F64" w:rsidRPr="007B7D08">
        <w:rPr>
          <w:rFonts w:asciiTheme="minorHAnsi" w:hAnsiTheme="minorHAnsi" w:cstheme="minorHAnsi"/>
          <w:lang w:val="en-US"/>
        </w:rPr>
        <w:t xml:space="preserve">garnering a </w:t>
      </w:r>
      <w:r w:rsidR="00C06D5D" w:rsidRPr="007B7D08">
        <w:rPr>
          <w:rFonts w:asciiTheme="minorHAnsi" w:hAnsiTheme="minorHAnsi" w:cstheme="minorHAnsi"/>
          <w:lang w:val="en-US"/>
        </w:rPr>
        <w:t>deeper</w:t>
      </w:r>
      <w:r w:rsidR="00B80F64" w:rsidRPr="007B7D08">
        <w:rPr>
          <w:rFonts w:asciiTheme="minorHAnsi" w:hAnsiTheme="minorHAnsi" w:cstheme="minorHAnsi"/>
          <w:lang w:val="en-US"/>
        </w:rPr>
        <w:t xml:space="preserve"> </w:t>
      </w:r>
      <w:r w:rsidR="002A02E8" w:rsidRPr="007B7D08">
        <w:rPr>
          <w:rFonts w:asciiTheme="minorHAnsi" w:hAnsiTheme="minorHAnsi" w:cstheme="minorHAnsi"/>
          <w:lang w:val="en-US"/>
        </w:rPr>
        <w:t xml:space="preserve">understanding of </w:t>
      </w:r>
      <w:r w:rsidRPr="007B7D08">
        <w:rPr>
          <w:rFonts w:asciiTheme="minorHAnsi" w:hAnsiTheme="minorHAnsi" w:cstheme="minorHAnsi"/>
          <w:lang w:val="en-US"/>
        </w:rPr>
        <w:t>contractile heterogeneity.</w:t>
      </w:r>
      <w:r w:rsidR="00040ECE" w:rsidRPr="007B7D08">
        <w:rPr>
          <w:rFonts w:asciiTheme="minorHAnsi" w:hAnsiTheme="minorHAnsi" w:cstheme="minorHAnsi"/>
          <w:lang w:val="en-US"/>
        </w:rPr>
        <w:t xml:space="preserve"> One avenue to</w:t>
      </w:r>
      <w:r w:rsidR="001001D3" w:rsidRPr="007B7D08">
        <w:rPr>
          <w:rFonts w:asciiTheme="minorHAnsi" w:hAnsiTheme="minorHAnsi" w:cstheme="minorHAnsi"/>
          <w:lang w:val="en-US"/>
        </w:rPr>
        <w:t xml:space="preserve"> fully </w:t>
      </w:r>
      <w:r w:rsidR="00073394" w:rsidRPr="007B7D08">
        <w:rPr>
          <w:rFonts w:asciiTheme="minorHAnsi" w:hAnsiTheme="minorHAnsi" w:cstheme="minorHAnsi"/>
          <w:lang w:val="en-US"/>
        </w:rPr>
        <w:t>realize</w:t>
      </w:r>
      <w:r w:rsidR="001001D3" w:rsidRPr="007B7D08">
        <w:rPr>
          <w:rFonts w:asciiTheme="minorHAnsi" w:hAnsiTheme="minorHAnsi" w:cstheme="minorHAnsi"/>
          <w:lang w:val="en-US"/>
        </w:rPr>
        <w:t xml:space="preserve"> the potential of</w:t>
      </w:r>
      <w:r w:rsidR="00040ECE" w:rsidRPr="007B7D08">
        <w:rPr>
          <w:rFonts w:asciiTheme="minorHAnsi" w:hAnsiTheme="minorHAnsi" w:cstheme="minorHAnsi"/>
          <w:lang w:val="en-US"/>
        </w:rPr>
        <w:t xml:space="preserve"> </w:t>
      </w:r>
      <w:r w:rsidR="00B80F64" w:rsidRPr="007B7D08">
        <w:rPr>
          <w:rFonts w:asciiTheme="minorHAnsi" w:hAnsiTheme="minorHAnsi" w:cstheme="minorHAnsi"/>
          <w:lang w:val="en-US"/>
        </w:rPr>
        <w:t>such a rich</w:t>
      </w:r>
      <w:r w:rsidR="00040ECE" w:rsidRPr="007B7D08">
        <w:rPr>
          <w:rFonts w:asciiTheme="minorHAnsi" w:hAnsiTheme="minorHAnsi" w:cstheme="minorHAnsi"/>
          <w:lang w:val="en-US"/>
        </w:rPr>
        <w:t xml:space="preserve"> </w:t>
      </w:r>
      <w:r w:rsidR="00B80F64" w:rsidRPr="007B7D08">
        <w:rPr>
          <w:rFonts w:asciiTheme="minorHAnsi" w:hAnsiTheme="minorHAnsi" w:cstheme="minorHAnsi"/>
          <w:lang w:val="en-US"/>
        </w:rPr>
        <w:t>dataset</w:t>
      </w:r>
      <w:r w:rsidR="00040ECE" w:rsidRPr="007B7D08">
        <w:rPr>
          <w:rFonts w:asciiTheme="minorHAnsi" w:hAnsiTheme="minorHAnsi" w:cstheme="minorHAnsi"/>
          <w:lang w:val="en-US"/>
        </w:rPr>
        <w:t xml:space="preserve"> is in the construction of mathematical models that </w:t>
      </w:r>
      <w:r w:rsidR="00984BDB" w:rsidRPr="007B7D08">
        <w:rPr>
          <w:rFonts w:asciiTheme="minorHAnsi" w:hAnsiTheme="minorHAnsi" w:cstheme="minorHAnsi"/>
          <w:lang w:val="en-US"/>
        </w:rPr>
        <w:t xml:space="preserve">integrate and </w:t>
      </w:r>
      <w:r w:rsidR="002F74F0" w:rsidRPr="007B7D08">
        <w:rPr>
          <w:rFonts w:asciiTheme="minorHAnsi" w:hAnsiTheme="minorHAnsi" w:cstheme="minorHAnsi"/>
          <w:lang w:val="en-US"/>
        </w:rPr>
        <w:t xml:space="preserve">interpret </w:t>
      </w:r>
      <w:r w:rsidR="00984BDB" w:rsidRPr="007B7D08">
        <w:rPr>
          <w:rFonts w:asciiTheme="minorHAnsi" w:hAnsiTheme="minorHAnsi" w:cstheme="minorHAnsi"/>
          <w:lang w:val="en-US"/>
        </w:rPr>
        <w:t xml:space="preserve">these data, </w:t>
      </w:r>
      <w:r w:rsidR="002F74F0" w:rsidRPr="007B7D08">
        <w:rPr>
          <w:rFonts w:asciiTheme="minorHAnsi" w:hAnsiTheme="minorHAnsi" w:cstheme="minorHAnsi"/>
          <w:lang w:val="en-US"/>
        </w:rPr>
        <w:t xml:space="preserve">and to </w:t>
      </w:r>
      <w:r w:rsidR="00984BDB" w:rsidRPr="007B7D08">
        <w:rPr>
          <w:rFonts w:asciiTheme="minorHAnsi" w:hAnsiTheme="minorHAnsi" w:cstheme="minorHAnsi"/>
          <w:lang w:val="en-US"/>
        </w:rPr>
        <w:t xml:space="preserve">make </w:t>
      </w:r>
      <w:r w:rsidR="002F74F0" w:rsidRPr="007B7D08">
        <w:rPr>
          <w:rFonts w:asciiTheme="minorHAnsi" w:hAnsiTheme="minorHAnsi" w:cstheme="minorHAnsi"/>
          <w:lang w:val="en-US"/>
        </w:rPr>
        <w:t>predict</w:t>
      </w:r>
      <w:r w:rsidR="00984BDB" w:rsidRPr="007B7D08">
        <w:rPr>
          <w:rFonts w:asciiTheme="minorHAnsi" w:hAnsiTheme="minorHAnsi" w:cstheme="minorHAnsi"/>
          <w:lang w:val="en-US"/>
        </w:rPr>
        <w:t xml:space="preserve">ions </w:t>
      </w:r>
      <w:r w:rsidR="002F74F0" w:rsidRPr="007B7D08">
        <w:rPr>
          <w:rFonts w:asciiTheme="minorHAnsi" w:hAnsiTheme="minorHAnsi" w:cstheme="minorHAnsi"/>
          <w:lang w:val="en-US"/>
        </w:rPr>
        <w:t>that can be tested experimentally using our device.</w:t>
      </w:r>
    </w:p>
    <w:p w14:paraId="63A50269" w14:textId="77777777" w:rsidR="00073394" w:rsidRPr="007B7D08" w:rsidRDefault="00073394" w:rsidP="00FC6784">
      <w:pPr>
        <w:pStyle w:val="NormalWeb"/>
        <w:spacing w:before="0" w:beforeAutospacing="0" w:after="0" w:afterAutospacing="0"/>
        <w:jc w:val="both"/>
        <w:rPr>
          <w:rFonts w:asciiTheme="minorHAnsi" w:hAnsiTheme="minorHAnsi" w:cstheme="minorHAnsi"/>
          <w:b/>
          <w:lang w:val="en-US"/>
        </w:rPr>
      </w:pPr>
    </w:p>
    <w:p w14:paraId="0E2B7369" w14:textId="12CC26D4" w:rsidR="00E31EB1" w:rsidRPr="007B7D08" w:rsidRDefault="00073394" w:rsidP="00FC6784">
      <w:pPr>
        <w:pStyle w:val="NormalWeb"/>
        <w:spacing w:before="0" w:beforeAutospacing="0" w:after="0" w:afterAutospacing="0"/>
        <w:jc w:val="both"/>
        <w:rPr>
          <w:rFonts w:asciiTheme="minorHAnsi" w:hAnsiTheme="minorHAnsi" w:cstheme="minorHAnsi"/>
          <w:lang w:val="en-US"/>
        </w:rPr>
      </w:pPr>
      <w:r w:rsidRPr="007B7D08">
        <w:rPr>
          <w:rFonts w:asciiTheme="minorHAnsi" w:hAnsiTheme="minorHAnsi" w:cstheme="minorHAnsi"/>
          <w:b/>
          <w:lang w:val="en-US"/>
        </w:rPr>
        <w:t>ACKNOWLEDGMENTS:</w:t>
      </w:r>
    </w:p>
    <w:p w14:paraId="45982A0A" w14:textId="1E8116C4" w:rsidR="00CE39E8" w:rsidRPr="007B7D08" w:rsidRDefault="007638B0" w:rsidP="00FC6784">
      <w:pPr>
        <w:spacing w:after="0" w:line="240" w:lineRule="auto"/>
        <w:jc w:val="both"/>
        <w:rPr>
          <w:rFonts w:cstheme="minorHAnsi"/>
          <w:b/>
          <w:sz w:val="24"/>
          <w:szCs w:val="24"/>
          <w:lang w:val="en-US"/>
        </w:rPr>
      </w:pPr>
      <w:r w:rsidRPr="007B7D08">
        <w:rPr>
          <w:rFonts w:cstheme="minorHAnsi"/>
          <w:sz w:val="24"/>
          <w:szCs w:val="24"/>
          <w:lang w:val="en-US"/>
        </w:rPr>
        <w:t>This study was funded by Doctoral Scholarship</w:t>
      </w:r>
      <w:r w:rsidR="00702FC5" w:rsidRPr="007B7D08">
        <w:rPr>
          <w:rFonts w:cstheme="minorHAnsi"/>
          <w:sz w:val="24"/>
          <w:szCs w:val="24"/>
          <w:lang w:val="en-US"/>
        </w:rPr>
        <w:t>s</w:t>
      </w:r>
      <w:r w:rsidRPr="007B7D08">
        <w:rPr>
          <w:rFonts w:cstheme="minorHAnsi"/>
          <w:sz w:val="24"/>
          <w:szCs w:val="24"/>
          <w:lang w:val="en-US"/>
        </w:rPr>
        <w:t xml:space="preserve"> from The University of Auckland (awarded to JD</w:t>
      </w:r>
      <w:r w:rsidR="00702FC5" w:rsidRPr="007B7D08">
        <w:rPr>
          <w:rFonts w:cstheme="minorHAnsi"/>
          <w:sz w:val="24"/>
          <w:szCs w:val="24"/>
          <w:lang w:val="en-US"/>
        </w:rPr>
        <w:t>, and MC</w:t>
      </w:r>
      <w:r w:rsidRPr="007B7D08">
        <w:rPr>
          <w:rFonts w:cstheme="minorHAnsi"/>
          <w:sz w:val="24"/>
          <w:szCs w:val="24"/>
          <w:lang w:val="en-US"/>
        </w:rPr>
        <w:t xml:space="preserve">), Sir Charles </w:t>
      </w:r>
      <w:proofErr w:type="spellStart"/>
      <w:r w:rsidRPr="007B7D08">
        <w:rPr>
          <w:rFonts w:cstheme="minorHAnsi"/>
          <w:sz w:val="24"/>
          <w:szCs w:val="24"/>
          <w:lang w:val="en-US"/>
        </w:rPr>
        <w:t>Hercus</w:t>
      </w:r>
      <w:proofErr w:type="spellEnd"/>
      <w:r w:rsidRPr="007B7D08">
        <w:rPr>
          <w:rFonts w:cstheme="minorHAnsi"/>
          <w:sz w:val="24"/>
          <w:szCs w:val="24"/>
          <w:lang w:val="en-US"/>
        </w:rPr>
        <w:t xml:space="preserve"> Health Research Fellowships (20/011 and </w:t>
      </w:r>
      <w:r w:rsidR="00651997" w:rsidRPr="007B7D08">
        <w:rPr>
          <w:rFonts w:cstheme="minorHAnsi"/>
          <w:sz w:val="24"/>
          <w:szCs w:val="24"/>
          <w:lang w:val="en-US"/>
        </w:rPr>
        <w:t>21/116</w:t>
      </w:r>
      <w:r w:rsidRPr="007B7D08">
        <w:rPr>
          <w:rFonts w:cstheme="minorHAnsi"/>
          <w:sz w:val="24"/>
          <w:szCs w:val="24"/>
          <w:lang w:val="en-US"/>
        </w:rPr>
        <w:t>)</w:t>
      </w:r>
      <w:r w:rsidR="00702FC5" w:rsidRPr="007B7D08">
        <w:rPr>
          <w:rFonts w:cstheme="minorHAnsi"/>
          <w:sz w:val="24"/>
          <w:szCs w:val="24"/>
          <w:lang w:val="en-US"/>
        </w:rPr>
        <w:t xml:space="preserve"> </w:t>
      </w:r>
      <w:r w:rsidRPr="007B7D08">
        <w:rPr>
          <w:rFonts w:cstheme="minorHAnsi"/>
          <w:sz w:val="24"/>
          <w:szCs w:val="24"/>
          <w:lang w:val="en-US"/>
        </w:rPr>
        <w:t>from the Health Research Council of New Zealand (awarded to J</w:t>
      </w:r>
      <w:r w:rsidRPr="007B7D08">
        <w:rPr>
          <w:rFonts w:ascii="Cambria Math" w:eastAsia="AdvTT2876772e+20" w:hAnsi="Cambria Math" w:cs="Cambria Math"/>
          <w:sz w:val="24"/>
          <w:szCs w:val="24"/>
          <w:lang w:val="en-US"/>
        </w:rPr>
        <w:t>‑</w:t>
      </w:r>
      <w:r w:rsidRPr="007B7D08">
        <w:rPr>
          <w:rFonts w:cstheme="minorHAnsi"/>
          <w:sz w:val="24"/>
          <w:szCs w:val="24"/>
          <w:lang w:val="en-US"/>
        </w:rPr>
        <w:t xml:space="preserve">CH to KT, respectively), </w:t>
      </w:r>
      <w:r w:rsidR="00702FC5" w:rsidRPr="007B7D08">
        <w:rPr>
          <w:rFonts w:cstheme="minorHAnsi"/>
          <w:sz w:val="24"/>
          <w:szCs w:val="24"/>
          <w:lang w:val="en-US"/>
        </w:rPr>
        <w:t xml:space="preserve">a Doctoral Scholarship awarded by the National Heart Foundation (awarded to AA), </w:t>
      </w:r>
      <w:r w:rsidRPr="007B7D08">
        <w:rPr>
          <w:rFonts w:cstheme="minorHAnsi"/>
          <w:sz w:val="24"/>
          <w:szCs w:val="24"/>
          <w:lang w:val="en-US"/>
        </w:rPr>
        <w:t>Marsden Fast-Start grants (UOA1504 and UOA1703) from the Royal Society of New Zealand (awarded to J-CH and KT, respectively), and a James Cook Research Fellowship from the Royal Society of New Zealand (awarded to AT).</w:t>
      </w:r>
      <w:r w:rsidR="00702FC5" w:rsidRPr="007B7D08">
        <w:rPr>
          <w:rFonts w:cstheme="minorHAnsi"/>
          <w:sz w:val="24"/>
          <w:szCs w:val="24"/>
          <w:lang w:val="en-US"/>
        </w:rPr>
        <w:t xml:space="preserve"> The original development of this instrument was funded by a Marsden grant (11-UOA-199) from the Royal Society of New Zealand (awarded to AT and PN).</w:t>
      </w:r>
      <w:r w:rsidR="00702FC5" w:rsidRPr="007B7D08">
        <w:rPr>
          <w:rFonts w:cstheme="minorHAnsi"/>
          <w:b/>
          <w:sz w:val="24"/>
          <w:szCs w:val="24"/>
          <w:lang w:val="en-US"/>
        </w:rPr>
        <w:t xml:space="preserve"> </w:t>
      </w:r>
      <w:r w:rsidR="00CE39E8" w:rsidRPr="007B7D08">
        <w:rPr>
          <w:rFonts w:cstheme="minorHAnsi"/>
          <w:b/>
          <w:sz w:val="24"/>
          <w:szCs w:val="24"/>
          <w:lang w:val="en-US"/>
        </w:rPr>
        <w:br w:type="page"/>
      </w:r>
    </w:p>
    <w:p w14:paraId="33F73FFD" w14:textId="6D24E4B7" w:rsidR="00114191" w:rsidRPr="007B7D08" w:rsidRDefault="00073394" w:rsidP="00FC6784">
      <w:pPr>
        <w:spacing w:after="0" w:line="240" w:lineRule="auto"/>
        <w:jc w:val="both"/>
        <w:rPr>
          <w:rFonts w:cstheme="minorHAnsi"/>
          <w:b/>
          <w:sz w:val="24"/>
          <w:szCs w:val="24"/>
          <w:lang w:val="en-US"/>
        </w:rPr>
      </w:pPr>
      <w:r w:rsidRPr="007B7D08">
        <w:rPr>
          <w:rFonts w:cstheme="minorHAnsi"/>
          <w:b/>
          <w:sz w:val="24"/>
          <w:szCs w:val="24"/>
          <w:lang w:val="en-US"/>
        </w:rPr>
        <w:lastRenderedPageBreak/>
        <w:t>DISCLOSURES:</w:t>
      </w:r>
    </w:p>
    <w:p w14:paraId="28C19466" w14:textId="77777777" w:rsidR="00073394" w:rsidRPr="007B7D08" w:rsidRDefault="00BD08ED" w:rsidP="00FC6784">
      <w:pPr>
        <w:spacing w:after="0" w:line="240" w:lineRule="auto"/>
        <w:jc w:val="both"/>
        <w:rPr>
          <w:rFonts w:cstheme="minorHAnsi"/>
          <w:b/>
          <w:sz w:val="24"/>
          <w:szCs w:val="24"/>
          <w:lang w:val="en-US"/>
        </w:rPr>
      </w:pPr>
      <w:r w:rsidRPr="007B7D08">
        <w:rPr>
          <w:rFonts w:cstheme="minorHAnsi"/>
          <w:sz w:val="24"/>
          <w:szCs w:val="24"/>
          <w:lang w:val="en-US"/>
        </w:rPr>
        <w:t>The authors have nothing to disclose.</w:t>
      </w:r>
    </w:p>
    <w:p w14:paraId="4C2C808B" w14:textId="77777777" w:rsidR="00073394" w:rsidRPr="007B7D08" w:rsidRDefault="00073394" w:rsidP="00FC6784">
      <w:pPr>
        <w:spacing w:after="0" w:line="240" w:lineRule="auto"/>
        <w:jc w:val="both"/>
        <w:rPr>
          <w:rFonts w:cstheme="minorHAnsi"/>
          <w:b/>
          <w:sz w:val="24"/>
          <w:szCs w:val="24"/>
          <w:lang w:val="en-US"/>
        </w:rPr>
      </w:pPr>
    </w:p>
    <w:p w14:paraId="5A44870C" w14:textId="5C192851" w:rsidR="00114191" w:rsidRPr="007B7D08" w:rsidRDefault="00073394" w:rsidP="00FC6784">
      <w:pPr>
        <w:spacing w:after="0" w:line="240" w:lineRule="auto"/>
        <w:jc w:val="both"/>
        <w:rPr>
          <w:rFonts w:cstheme="minorHAnsi"/>
          <w:b/>
          <w:sz w:val="24"/>
          <w:szCs w:val="24"/>
          <w:lang w:val="en-US"/>
        </w:rPr>
      </w:pPr>
      <w:r w:rsidRPr="007B7D08">
        <w:rPr>
          <w:rFonts w:cstheme="minorHAnsi"/>
          <w:b/>
          <w:sz w:val="24"/>
          <w:szCs w:val="24"/>
          <w:lang w:val="en-US"/>
        </w:rPr>
        <w:t>REFERENCES</w:t>
      </w:r>
    </w:p>
    <w:p w14:paraId="474EDE23" w14:textId="36165FA8" w:rsidR="000A1919" w:rsidRPr="007B7D08" w:rsidRDefault="00BF6133"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cstheme="minorHAnsi"/>
          <w:b/>
          <w:sz w:val="24"/>
          <w:szCs w:val="24"/>
          <w:lang w:val="en-US"/>
        </w:rPr>
        <w:fldChar w:fldCharType="begin" w:fldLock="1"/>
      </w:r>
      <w:r w:rsidRPr="007B7D08">
        <w:rPr>
          <w:rFonts w:cstheme="minorHAnsi"/>
          <w:b/>
          <w:sz w:val="24"/>
          <w:szCs w:val="24"/>
          <w:lang w:val="en-US"/>
        </w:rPr>
        <w:instrText xml:space="preserve">ADDIN Mendeley Bibliography CSL_BIBLIOGRAPHY </w:instrText>
      </w:r>
      <w:r w:rsidRPr="007B7D08">
        <w:rPr>
          <w:rFonts w:cstheme="minorHAnsi"/>
          <w:b/>
          <w:sz w:val="24"/>
          <w:szCs w:val="24"/>
          <w:lang w:val="en-US"/>
        </w:rPr>
        <w:fldChar w:fldCharType="separate"/>
      </w:r>
      <w:r w:rsidR="000A1919" w:rsidRPr="007B7D08">
        <w:rPr>
          <w:rFonts w:ascii="Calibri" w:hAnsi="Calibri" w:cs="Calibri"/>
          <w:noProof/>
          <w:sz w:val="24"/>
          <w:szCs w:val="24"/>
          <w:lang w:val="en-US"/>
        </w:rPr>
        <w:t>1.</w:t>
      </w:r>
      <w:r w:rsidR="000A1919" w:rsidRPr="007B7D08">
        <w:rPr>
          <w:rFonts w:ascii="Calibri" w:hAnsi="Calibri" w:cs="Calibri"/>
          <w:noProof/>
          <w:sz w:val="24"/>
          <w:szCs w:val="24"/>
          <w:lang w:val="en-US"/>
        </w:rPr>
        <w:tab/>
        <w:t>Han, J.</w:t>
      </w:r>
      <w:r w:rsidR="00275362">
        <w:rPr>
          <w:rFonts w:ascii="Calibri" w:hAnsi="Calibri" w:cs="Calibri"/>
          <w:noProof/>
          <w:sz w:val="24"/>
          <w:szCs w:val="24"/>
          <w:lang w:val="en-US"/>
        </w:rPr>
        <w:t xml:space="preserve"> </w:t>
      </w:r>
      <w:r w:rsidR="000A1919" w:rsidRPr="007B7D08">
        <w:rPr>
          <w:rFonts w:ascii="Calibri" w:hAnsi="Calibri" w:cs="Calibri"/>
          <w:noProof/>
          <w:sz w:val="24"/>
          <w:szCs w:val="24"/>
          <w:lang w:val="en-US"/>
        </w:rPr>
        <w:t>-C.</w:t>
      </w:r>
      <w:r w:rsidR="00275362">
        <w:rPr>
          <w:rFonts w:ascii="Calibri" w:hAnsi="Calibri" w:cs="Calibri"/>
          <w:noProof/>
          <w:sz w:val="24"/>
          <w:szCs w:val="24"/>
          <w:lang w:val="en-US"/>
        </w:rPr>
        <w:t xml:space="preserve"> et al.</w:t>
      </w:r>
      <w:r w:rsidR="000A1919" w:rsidRPr="007B7D08">
        <w:rPr>
          <w:rFonts w:ascii="Calibri" w:hAnsi="Calibri" w:cs="Calibri"/>
          <w:noProof/>
          <w:sz w:val="24"/>
          <w:szCs w:val="24"/>
          <w:lang w:val="en-US"/>
        </w:rPr>
        <w:t xml:space="preserve"> Energetics of stress production in isolated cardiac trabeculae from the rat. </w:t>
      </w:r>
      <w:r w:rsidR="000A1919" w:rsidRPr="007B7D08">
        <w:rPr>
          <w:rFonts w:ascii="Calibri" w:hAnsi="Calibri" w:cs="Calibri"/>
          <w:i/>
          <w:iCs/>
          <w:noProof/>
          <w:sz w:val="24"/>
          <w:szCs w:val="24"/>
          <w:lang w:val="en-US"/>
        </w:rPr>
        <w:t xml:space="preserve">American </w:t>
      </w:r>
      <w:r w:rsidR="00275362">
        <w:rPr>
          <w:rFonts w:ascii="Calibri" w:hAnsi="Calibri" w:cs="Calibri"/>
          <w:i/>
          <w:iCs/>
          <w:noProof/>
          <w:sz w:val="24"/>
          <w:szCs w:val="24"/>
          <w:lang w:val="en-US"/>
        </w:rPr>
        <w:t>J</w:t>
      </w:r>
      <w:r w:rsidR="000A1919" w:rsidRPr="007B7D08">
        <w:rPr>
          <w:rFonts w:ascii="Calibri" w:hAnsi="Calibri" w:cs="Calibri"/>
          <w:i/>
          <w:iCs/>
          <w:noProof/>
          <w:sz w:val="24"/>
          <w:szCs w:val="24"/>
          <w:lang w:val="en-US"/>
        </w:rPr>
        <w:t xml:space="preserve">ournal of </w:t>
      </w:r>
      <w:r w:rsidR="00275362">
        <w:rPr>
          <w:rFonts w:ascii="Calibri" w:hAnsi="Calibri" w:cs="Calibri"/>
          <w:i/>
          <w:iCs/>
          <w:noProof/>
          <w:sz w:val="24"/>
          <w:szCs w:val="24"/>
          <w:lang w:val="en-US"/>
        </w:rPr>
        <w:t>P</w:t>
      </w:r>
      <w:r w:rsidR="000A1919" w:rsidRPr="007B7D08">
        <w:rPr>
          <w:rFonts w:ascii="Calibri" w:hAnsi="Calibri" w:cs="Calibri"/>
          <w:i/>
          <w:iCs/>
          <w:noProof/>
          <w:sz w:val="24"/>
          <w:szCs w:val="24"/>
          <w:lang w:val="en-US"/>
        </w:rPr>
        <w:t>hysiology. Heart and circulatory physiology</w:t>
      </w:r>
      <w:r w:rsidR="000A1919" w:rsidRPr="007B7D08">
        <w:rPr>
          <w:rFonts w:ascii="Calibri" w:hAnsi="Calibri" w:cs="Calibri"/>
          <w:noProof/>
          <w:sz w:val="24"/>
          <w:szCs w:val="24"/>
          <w:lang w:val="en-US"/>
        </w:rPr>
        <w:t xml:space="preserve">. </w:t>
      </w:r>
      <w:r w:rsidR="000A1919" w:rsidRPr="007B7D08">
        <w:rPr>
          <w:rFonts w:ascii="Calibri" w:hAnsi="Calibri" w:cs="Calibri"/>
          <w:b/>
          <w:bCs/>
          <w:noProof/>
          <w:sz w:val="24"/>
          <w:szCs w:val="24"/>
          <w:lang w:val="en-US"/>
        </w:rPr>
        <w:t>299</w:t>
      </w:r>
      <w:r w:rsidR="000A1919" w:rsidRPr="007B7D08">
        <w:rPr>
          <w:rFonts w:ascii="Calibri" w:hAnsi="Calibri" w:cs="Calibri"/>
          <w:noProof/>
          <w:sz w:val="24"/>
          <w:szCs w:val="24"/>
          <w:lang w:val="en-US"/>
        </w:rPr>
        <w:t xml:space="preserve"> (5), H1382–H1394 (2010).</w:t>
      </w:r>
    </w:p>
    <w:p w14:paraId="37ACBDFE" w14:textId="1ABDD455"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2.</w:t>
      </w:r>
      <w:r w:rsidRPr="007B7D08">
        <w:rPr>
          <w:rFonts w:ascii="Calibri" w:hAnsi="Calibri" w:cs="Calibri"/>
          <w:noProof/>
          <w:sz w:val="24"/>
          <w:szCs w:val="24"/>
          <w:lang w:val="en-US"/>
        </w:rPr>
        <w:tab/>
        <w:t>Ter Keurs, H.</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E.</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J., Rijnsburger, W.</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H., Van Heuningen, R., Nagelsmit, 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J. Tension development and sarcomere length in rat cardiac trabeculae. Evidence of length-dependent activation. </w:t>
      </w:r>
      <w:r w:rsidRPr="007B7D08">
        <w:rPr>
          <w:rFonts w:ascii="Calibri" w:hAnsi="Calibri" w:cs="Calibri"/>
          <w:i/>
          <w:iCs/>
          <w:noProof/>
          <w:sz w:val="24"/>
          <w:szCs w:val="24"/>
          <w:lang w:val="en-US"/>
        </w:rPr>
        <w:t>Circulation Research</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46</w:t>
      </w:r>
      <w:r w:rsidRPr="007B7D08">
        <w:rPr>
          <w:rFonts w:ascii="Calibri" w:hAnsi="Calibri" w:cs="Calibri"/>
          <w:noProof/>
          <w:sz w:val="24"/>
          <w:szCs w:val="24"/>
          <w:lang w:val="en-US"/>
        </w:rPr>
        <w:t xml:space="preserve"> (5), 703–714 (1980).</w:t>
      </w:r>
    </w:p>
    <w:p w14:paraId="79019030" w14:textId="59113D34"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3.</w:t>
      </w:r>
      <w:r w:rsidRPr="007B7D08">
        <w:rPr>
          <w:rFonts w:ascii="Calibri" w:hAnsi="Calibri" w:cs="Calibri"/>
          <w:noProof/>
          <w:sz w:val="24"/>
          <w:szCs w:val="24"/>
          <w:lang w:val="en-US"/>
        </w:rPr>
        <w:tab/>
        <w:t>Shen, X., Cannell, 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B., Ward, 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L. Effect of SR load and pH regulatory mechanisms on stretch-dependent Ca</w:t>
      </w:r>
      <w:r w:rsidRPr="007B7D08">
        <w:rPr>
          <w:rFonts w:ascii="Calibri" w:hAnsi="Calibri" w:cs="Calibri"/>
          <w:noProof/>
          <w:sz w:val="24"/>
          <w:szCs w:val="24"/>
          <w:vertAlign w:val="superscript"/>
          <w:lang w:val="en-US"/>
        </w:rPr>
        <w:t>2+</w:t>
      </w:r>
      <w:r w:rsidRPr="007B7D08">
        <w:rPr>
          <w:rFonts w:ascii="Calibri" w:hAnsi="Calibri" w:cs="Calibri"/>
          <w:noProof/>
          <w:sz w:val="24"/>
          <w:szCs w:val="24"/>
          <w:lang w:val="en-US"/>
        </w:rPr>
        <w:t xml:space="preserve"> entry during the slow force response. </w:t>
      </w:r>
      <w:r w:rsidRPr="007B7D08">
        <w:rPr>
          <w:rFonts w:ascii="Calibri" w:hAnsi="Calibri" w:cs="Calibri"/>
          <w:i/>
          <w:iCs/>
          <w:noProof/>
          <w:sz w:val="24"/>
          <w:szCs w:val="24"/>
          <w:lang w:val="en-US"/>
        </w:rPr>
        <w:t>Journal of Molecular and Cellular Cardiology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63</w:t>
      </w:r>
      <w:r w:rsidRPr="007B7D08">
        <w:rPr>
          <w:rFonts w:ascii="Calibri" w:hAnsi="Calibri" w:cs="Calibri"/>
          <w:noProof/>
          <w:sz w:val="24"/>
          <w:szCs w:val="24"/>
          <w:lang w:val="en-US"/>
        </w:rPr>
        <w:t>, 37–46 (2013).</w:t>
      </w:r>
    </w:p>
    <w:p w14:paraId="4C057640" w14:textId="7A87EC23"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4.</w:t>
      </w:r>
      <w:r w:rsidRPr="007B7D08">
        <w:rPr>
          <w:rFonts w:ascii="Calibri" w:hAnsi="Calibri" w:cs="Calibri"/>
          <w:noProof/>
          <w:sz w:val="24"/>
          <w:szCs w:val="24"/>
          <w:lang w:val="en-US"/>
        </w:rPr>
        <w:tab/>
        <w:t>Dowrick, J.</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M. </w:t>
      </w:r>
      <w:r w:rsidRPr="00275362">
        <w:rPr>
          <w:rFonts w:ascii="Calibri" w:hAnsi="Calibri" w:cs="Calibri"/>
          <w:noProof/>
          <w:sz w:val="24"/>
          <w:szCs w:val="24"/>
          <w:lang w:val="en-US"/>
        </w:rPr>
        <w:t>et al.</w:t>
      </w:r>
      <w:r w:rsidRPr="007B7D08">
        <w:rPr>
          <w:rFonts w:ascii="Calibri" w:hAnsi="Calibri" w:cs="Calibri"/>
          <w:noProof/>
          <w:sz w:val="24"/>
          <w:szCs w:val="24"/>
          <w:lang w:val="en-US"/>
        </w:rPr>
        <w:t xml:space="preserve"> The slow force response to stretch: Controversy and contradictions. </w:t>
      </w:r>
      <w:r w:rsidRPr="007B7D08">
        <w:rPr>
          <w:rFonts w:ascii="Calibri" w:hAnsi="Calibri" w:cs="Calibri"/>
          <w:i/>
          <w:iCs/>
          <w:noProof/>
          <w:sz w:val="24"/>
          <w:szCs w:val="24"/>
          <w:lang w:val="en-US"/>
        </w:rPr>
        <w:t>Acta Physiologica</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226</w:t>
      </w:r>
      <w:r w:rsidRPr="007B7D08">
        <w:rPr>
          <w:rFonts w:ascii="Calibri" w:hAnsi="Calibri" w:cs="Calibri"/>
          <w:noProof/>
          <w:sz w:val="24"/>
          <w:szCs w:val="24"/>
          <w:lang w:val="en-US"/>
        </w:rPr>
        <w:t xml:space="preserve"> (1), e13250 (2019).</w:t>
      </w:r>
    </w:p>
    <w:p w14:paraId="089655FC" w14:textId="15C960A9"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5.</w:t>
      </w:r>
      <w:r w:rsidRPr="007B7D08">
        <w:rPr>
          <w:rFonts w:ascii="Calibri" w:hAnsi="Calibri" w:cs="Calibri"/>
          <w:noProof/>
          <w:sz w:val="24"/>
          <w:szCs w:val="24"/>
          <w:lang w:val="en-US"/>
        </w:rPr>
        <w:tab/>
        <w:t>Stuyvers, B.</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Y., Miura, M., Ter Keurs, H.</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E.</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J. Diastolic viscoelastic properties of rat cardiac muscle; involvement of Ca2+. </w:t>
      </w:r>
      <w:r w:rsidRPr="007B7D08">
        <w:rPr>
          <w:rFonts w:ascii="Calibri" w:hAnsi="Calibri" w:cs="Calibri"/>
          <w:i/>
          <w:iCs/>
          <w:noProof/>
          <w:sz w:val="24"/>
          <w:szCs w:val="24"/>
          <w:lang w:val="en-US"/>
        </w:rPr>
        <w:t>Advances in Experimental Medicine and Biology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430</w:t>
      </w:r>
      <w:r w:rsidRPr="007B7D08">
        <w:rPr>
          <w:rFonts w:ascii="Calibri" w:hAnsi="Calibri" w:cs="Calibri"/>
          <w:noProof/>
          <w:sz w:val="24"/>
          <w:szCs w:val="24"/>
          <w:lang w:val="en-US"/>
        </w:rPr>
        <w:t>, 13–28 (1997).</w:t>
      </w:r>
    </w:p>
    <w:p w14:paraId="0A6D6B22" w14:textId="49448218"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6.</w:t>
      </w:r>
      <w:r w:rsidRPr="007B7D08">
        <w:rPr>
          <w:rFonts w:ascii="Calibri" w:hAnsi="Calibri" w:cs="Calibri"/>
          <w:noProof/>
          <w:sz w:val="24"/>
          <w:szCs w:val="24"/>
          <w:lang w:val="en-US"/>
        </w:rPr>
        <w:tab/>
        <w:t>Tang, E.</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J.</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L.</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P., Laven, R.</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C., Hajirassouliha, A., Nielsen, P.</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F., Taberner, A.</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J. Measurement of displacement in isolated heart muscle cells using markerless subpixel image registration. </w:t>
      </w:r>
      <w:r w:rsidRPr="007B7D08">
        <w:rPr>
          <w:rFonts w:ascii="Calibri" w:hAnsi="Calibri" w:cs="Calibri"/>
          <w:i/>
          <w:iCs/>
          <w:noProof/>
          <w:sz w:val="24"/>
          <w:szCs w:val="24"/>
          <w:lang w:val="en-US"/>
        </w:rPr>
        <w:t>Conference Record - IEEE Instrumentation and Measurement Technology Conference</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2019</w:t>
      </w:r>
      <w:r w:rsidRPr="007B7D08">
        <w:rPr>
          <w:rFonts w:ascii="Calibri" w:hAnsi="Calibri" w:cs="Calibri"/>
          <w:noProof/>
          <w:sz w:val="24"/>
          <w:szCs w:val="24"/>
          <w:lang w:val="en-US"/>
        </w:rPr>
        <w:t>-</w:t>
      </w:r>
      <w:r w:rsidRPr="007B7D08">
        <w:rPr>
          <w:rFonts w:ascii="Calibri" w:hAnsi="Calibri" w:cs="Calibri"/>
          <w:b/>
          <w:bCs/>
          <w:noProof/>
          <w:sz w:val="24"/>
          <w:szCs w:val="24"/>
          <w:lang w:val="en-US"/>
        </w:rPr>
        <w:t>May</w:t>
      </w:r>
      <w:r w:rsidRPr="007B7D08">
        <w:rPr>
          <w:rFonts w:ascii="Calibri" w:hAnsi="Calibri" w:cs="Calibri"/>
          <w:noProof/>
          <w:sz w:val="24"/>
          <w:szCs w:val="24"/>
          <w:lang w:val="en-US"/>
        </w:rPr>
        <w:t xml:space="preserve"> (2019).</w:t>
      </w:r>
    </w:p>
    <w:p w14:paraId="22B3AEE0" w14:textId="4A21ED60"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7.</w:t>
      </w:r>
      <w:r w:rsidRPr="007B7D08">
        <w:rPr>
          <w:rFonts w:ascii="Calibri" w:hAnsi="Calibri" w:cs="Calibri"/>
          <w:noProof/>
          <w:sz w:val="24"/>
          <w:szCs w:val="24"/>
          <w:lang w:val="en-US"/>
        </w:rPr>
        <w:tab/>
        <w:t>Bers, 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M. Cardiac excitation-contraction coupling. </w:t>
      </w:r>
      <w:r w:rsidRPr="007B7D08">
        <w:rPr>
          <w:rFonts w:ascii="Calibri" w:hAnsi="Calibri" w:cs="Calibri"/>
          <w:i/>
          <w:iCs/>
          <w:noProof/>
          <w:sz w:val="24"/>
          <w:szCs w:val="24"/>
          <w:lang w:val="en-US"/>
        </w:rPr>
        <w:t>Nature</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415</w:t>
      </w:r>
      <w:r w:rsidRPr="007B7D08">
        <w:rPr>
          <w:rFonts w:ascii="Calibri" w:hAnsi="Calibri" w:cs="Calibri"/>
          <w:noProof/>
          <w:sz w:val="24"/>
          <w:szCs w:val="24"/>
          <w:lang w:val="en-US"/>
        </w:rPr>
        <w:t xml:space="preserve"> (6868), 198–205 (2002).</w:t>
      </w:r>
    </w:p>
    <w:p w14:paraId="624891B4" w14:textId="6662CD3D"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8.</w:t>
      </w:r>
      <w:r w:rsidRPr="007B7D08">
        <w:rPr>
          <w:rFonts w:ascii="Calibri" w:hAnsi="Calibri" w:cs="Calibri"/>
          <w:noProof/>
          <w:sz w:val="24"/>
          <w:szCs w:val="24"/>
          <w:lang w:val="en-US"/>
        </w:rPr>
        <w:tab/>
        <w:t>Cheuk, 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L.</w:t>
      </w:r>
      <w:r w:rsidR="00275362">
        <w:rPr>
          <w:rFonts w:ascii="Calibri" w:hAnsi="Calibri" w:cs="Calibri"/>
          <w:noProof/>
          <w:sz w:val="24"/>
          <w:szCs w:val="24"/>
          <w:lang w:val="en-US"/>
        </w:rPr>
        <w:t xml:space="preserve"> et al</w:t>
      </w:r>
      <w:r w:rsidRPr="007B7D08">
        <w:rPr>
          <w:rFonts w:ascii="Calibri" w:hAnsi="Calibri" w:cs="Calibri"/>
          <w:noProof/>
          <w:sz w:val="24"/>
          <w:szCs w:val="24"/>
          <w:lang w:val="en-US"/>
        </w:rPr>
        <w:t>. A</w:t>
      </w:r>
      <w:r w:rsidR="00275362" w:rsidRPr="007B7D08">
        <w:rPr>
          <w:rFonts w:ascii="Calibri" w:hAnsi="Calibri" w:cs="Calibri"/>
          <w:noProof/>
          <w:sz w:val="24"/>
          <w:szCs w:val="24"/>
          <w:lang w:val="en-US"/>
        </w:rPr>
        <w:t xml:space="preserve"> method for markerless tracking of the strain distribution of actively contracting cardiac muscle preparations</w:t>
      </w:r>
      <w:r w:rsidRPr="007B7D08">
        <w:rPr>
          <w:rFonts w:ascii="Calibri" w:hAnsi="Calibri" w:cs="Calibri"/>
          <w:noProof/>
          <w:sz w:val="24"/>
          <w:szCs w:val="24"/>
          <w:lang w:val="en-US"/>
        </w:rPr>
        <w:t>.</w:t>
      </w:r>
      <w:r w:rsidR="00275362">
        <w:rPr>
          <w:rFonts w:ascii="Calibri" w:hAnsi="Calibri" w:cs="Calibri"/>
          <w:noProof/>
          <w:sz w:val="24"/>
          <w:szCs w:val="24"/>
          <w:lang w:val="en-US"/>
        </w:rPr>
        <w:t xml:space="preserve"> </w:t>
      </w:r>
      <w:r w:rsidRPr="007B7D08">
        <w:rPr>
          <w:rFonts w:ascii="Calibri" w:hAnsi="Calibri" w:cs="Calibri"/>
          <w:i/>
          <w:iCs/>
          <w:noProof/>
          <w:sz w:val="24"/>
          <w:szCs w:val="24"/>
          <w:lang w:val="en-US"/>
        </w:rPr>
        <w:t>Experimental Mechanics</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61</w:t>
      </w:r>
      <w:r w:rsidRPr="007B7D08">
        <w:rPr>
          <w:rFonts w:ascii="Calibri" w:hAnsi="Calibri" w:cs="Calibri"/>
          <w:noProof/>
          <w:sz w:val="24"/>
          <w:szCs w:val="24"/>
          <w:lang w:val="en-US"/>
        </w:rPr>
        <w:t xml:space="preserve"> (1), 95–106 (2020).</w:t>
      </w:r>
    </w:p>
    <w:p w14:paraId="150A876D" w14:textId="62D87F04"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9.</w:t>
      </w:r>
      <w:r w:rsidRPr="007B7D08">
        <w:rPr>
          <w:rFonts w:ascii="Calibri" w:hAnsi="Calibri" w:cs="Calibri"/>
          <w:noProof/>
          <w:sz w:val="24"/>
          <w:szCs w:val="24"/>
          <w:lang w:val="en-US"/>
        </w:rPr>
        <w:tab/>
        <w:t xml:space="preserve">Lippok, N., Coen, S., Nielsen, P., Vanholsbeeck, F. Dispersion compensation in Fourier domain optical coherence tomography using the fractional Fourier transform. </w:t>
      </w:r>
      <w:r w:rsidRPr="007B7D08">
        <w:rPr>
          <w:rFonts w:ascii="Calibri" w:hAnsi="Calibri" w:cs="Calibri"/>
          <w:i/>
          <w:iCs/>
          <w:noProof/>
          <w:sz w:val="24"/>
          <w:szCs w:val="24"/>
          <w:lang w:val="en-US"/>
        </w:rPr>
        <w:t>Optics Express</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20</w:t>
      </w:r>
      <w:r w:rsidRPr="007B7D08">
        <w:rPr>
          <w:rFonts w:ascii="Calibri" w:hAnsi="Calibri" w:cs="Calibri"/>
          <w:noProof/>
          <w:sz w:val="24"/>
          <w:szCs w:val="24"/>
          <w:lang w:val="en-US"/>
        </w:rPr>
        <w:t xml:space="preserve"> (21), 23398 (2012).</w:t>
      </w:r>
    </w:p>
    <w:p w14:paraId="4FFA1CB1" w14:textId="0277F361"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10.</w:t>
      </w:r>
      <w:r w:rsidRPr="007B7D08">
        <w:rPr>
          <w:rFonts w:ascii="Calibri" w:hAnsi="Calibri" w:cs="Calibri"/>
          <w:noProof/>
          <w:sz w:val="24"/>
          <w:szCs w:val="24"/>
          <w:lang w:val="en-US"/>
        </w:rPr>
        <w:tab/>
        <w:t>Cheuk, M.</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L.</w:t>
      </w:r>
      <w:r w:rsidRPr="00275362">
        <w:rPr>
          <w:rFonts w:ascii="Calibri" w:hAnsi="Calibri" w:cs="Calibri"/>
          <w:noProof/>
          <w:sz w:val="24"/>
          <w:szCs w:val="24"/>
          <w:lang w:val="en-US"/>
        </w:rPr>
        <w:t xml:space="preserve"> et al.</w:t>
      </w:r>
      <w:r w:rsidRPr="007B7D08">
        <w:rPr>
          <w:rFonts w:ascii="Calibri" w:hAnsi="Calibri" w:cs="Calibri"/>
          <w:noProof/>
          <w:sz w:val="24"/>
          <w:szCs w:val="24"/>
          <w:lang w:val="en-US"/>
        </w:rPr>
        <w:t xml:space="preserve"> Four-Dimensional imaging of cardiac trabeculae contracting in vitro using gated OCT. </w:t>
      </w:r>
      <w:r w:rsidRPr="007B7D08">
        <w:rPr>
          <w:rFonts w:ascii="Calibri" w:hAnsi="Calibri" w:cs="Calibri"/>
          <w:i/>
          <w:iCs/>
          <w:noProof/>
          <w:sz w:val="24"/>
          <w:szCs w:val="24"/>
          <w:lang w:val="en-US"/>
        </w:rPr>
        <w:t>IEEE Transactions on Biomedical Engineering</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64</w:t>
      </w:r>
      <w:r w:rsidRPr="007B7D08">
        <w:rPr>
          <w:rFonts w:ascii="Calibri" w:hAnsi="Calibri" w:cs="Calibri"/>
          <w:noProof/>
          <w:sz w:val="24"/>
          <w:szCs w:val="24"/>
          <w:lang w:val="en-US"/>
        </w:rPr>
        <w:t xml:space="preserve"> (1), 218–224 (2017).</w:t>
      </w:r>
    </w:p>
    <w:p w14:paraId="492B7FB4" w14:textId="5EBE7067"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11.</w:t>
      </w:r>
      <w:r w:rsidRPr="007B7D08">
        <w:rPr>
          <w:rFonts w:ascii="Calibri" w:hAnsi="Calibri" w:cs="Calibri"/>
          <w:noProof/>
          <w:sz w:val="24"/>
          <w:szCs w:val="24"/>
          <w:lang w:val="en-US"/>
        </w:rPr>
        <w:tab/>
        <w:t>Ritland, H.</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N. Re</w:t>
      </w:r>
      <w:r w:rsidR="00275362" w:rsidRPr="007B7D08">
        <w:rPr>
          <w:rFonts w:ascii="Calibri" w:hAnsi="Calibri" w:cs="Calibri"/>
          <w:noProof/>
          <w:sz w:val="24"/>
          <w:szCs w:val="24"/>
          <w:lang w:val="en-US"/>
        </w:rPr>
        <w:t>lation between refractive index and density of a glass at constant temperatur</w:t>
      </w:r>
      <w:r w:rsidRPr="007B7D08">
        <w:rPr>
          <w:rFonts w:ascii="Calibri" w:hAnsi="Calibri" w:cs="Calibri"/>
          <w:noProof/>
          <w:sz w:val="24"/>
          <w:szCs w:val="24"/>
          <w:lang w:val="en-US"/>
        </w:rPr>
        <w:t xml:space="preserve">e. </w:t>
      </w:r>
      <w:r w:rsidRPr="007B7D08">
        <w:rPr>
          <w:rFonts w:ascii="Calibri" w:hAnsi="Calibri" w:cs="Calibri"/>
          <w:i/>
          <w:iCs/>
          <w:noProof/>
          <w:sz w:val="24"/>
          <w:szCs w:val="24"/>
          <w:lang w:val="en-US"/>
        </w:rPr>
        <w:t>Journal of the American Ceramic Society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38</w:t>
      </w:r>
      <w:r w:rsidRPr="007B7D08">
        <w:rPr>
          <w:rFonts w:ascii="Calibri" w:hAnsi="Calibri" w:cs="Calibri"/>
          <w:noProof/>
          <w:sz w:val="24"/>
          <w:szCs w:val="24"/>
          <w:lang w:val="en-US"/>
        </w:rPr>
        <w:t xml:space="preserve"> (2), 86–88 (1955).</w:t>
      </w:r>
    </w:p>
    <w:p w14:paraId="24CEE838" w14:textId="42E5D397"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12.</w:t>
      </w:r>
      <w:r w:rsidRPr="007B7D08">
        <w:rPr>
          <w:rFonts w:ascii="Calibri" w:hAnsi="Calibri" w:cs="Calibri"/>
          <w:noProof/>
          <w:sz w:val="24"/>
          <w:szCs w:val="24"/>
          <w:lang w:val="en-US"/>
        </w:rPr>
        <w:tab/>
        <w:t>Tuchina, 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K., Bashkatov, A.</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N., Genina, E.</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A., Tuchin, V. V. Quantification of glucose and glycerol diffusion in myocardium. </w:t>
      </w:r>
      <w:r w:rsidRPr="007B7D08">
        <w:rPr>
          <w:rFonts w:ascii="Calibri" w:hAnsi="Calibri" w:cs="Calibri"/>
          <w:i/>
          <w:iCs/>
          <w:noProof/>
          <w:sz w:val="24"/>
          <w:szCs w:val="24"/>
          <w:lang w:val="en-US"/>
        </w:rPr>
        <w:t>Journal of Innovative Optical Health Sciences</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8</w:t>
      </w:r>
      <w:r w:rsidRPr="007B7D08">
        <w:rPr>
          <w:rFonts w:ascii="Calibri" w:hAnsi="Calibri" w:cs="Calibri"/>
          <w:noProof/>
          <w:sz w:val="24"/>
          <w:szCs w:val="24"/>
          <w:lang w:val="en-US"/>
        </w:rPr>
        <w:t xml:space="preserve"> (3), (2015).</w:t>
      </w:r>
    </w:p>
    <w:p w14:paraId="30AF7F4A" w14:textId="59EB3188"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13.</w:t>
      </w:r>
      <w:r w:rsidRPr="007B7D08">
        <w:rPr>
          <w:rFonts w:ascii="Calibri" w:hAnsi="Calibri" w:cs="Calibri"/>
          <w:noProof/>
          <w:sz w:val="24"/>
          <w:szCs w:val="24"/>
          <w:lang w:val="en-US"/>
        </w:rPr>
        <w:tab/>
        <w:t xml:space="preserve">Taberner, A. </w:t>
      </w:r>
      <w:r w:rsidRPr="00275362">
        <w:rPr>
          <w:rFonts w:ascii="Calibri" w:hAnsi="Calibri" w:cs="Calibri"/>
          <w:noProof/>
          <w:sz w:val="24"/>
          <w:szCs w:val="24"/>
          <w:lang w:val="en-US"/>
        </w:rPr>
        <w:t>et al. A</w:t>
      </w:r>
      <w:r w:rsidRPr="007B7D08">
        <w:rPr>
          <w:rFonts w:ascii="Calibri" w:hAnsi="Calibri" w:cs="Calibri"/>
          <w:noProof/>
          <w:sz w:val="24"/>
          <w:szCs w:val="24"/>
          <w:lang w:val="en-US"/>
        </w:rPr>
        <w:t xml:space="preserve"> dynamometer for nature’s engines. </w:t>
      </w:r>
      <w:r w:rsidRPr="007B7D08">
        <w:rPr>
          <w:rFonts w:ascii="Calibri" w:hAnsi="Calibri" w:cs="Calibri"/>
          <w:i/>
          <w:iCs/>
          <w:noProof/>
          <w:sz w:val="24"/>
          <w:szCs w:val="24"/>
          <w:lang w:val="en-US"/>
        </w:rPr>
        <w:t>IEEE Instrumentation and Measurement Magazine</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22</w:t>
      </w:r>
      <w:r w:rsidRPr="007B7D08">
        <w:rPr>
          <w:rFonts w:ascii="Calibri" w:hAnsi="Calibri" w:cs="Calibri"/>
          <w:noProof/>
          <w:sz w:val="24"/>
          <w:szCs w:val="24"/>
          <w:lang w:val="en-US"/>
        </w:rPr>
        <w:t xml:space="preserve"> (2), 10–16 (2019).</w:t>
      </w:r>
    </w:p>
    <w:p w14:paraId="57B316A5" w14:textId="269A2E74"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14.</w:t>
      </w:r>
      <w:r w:rsidRPr="007B7D08">
        <w:rPr>
          <w:rFonts w:ascii="Calibri" w:hAnsi="Calibri" w:cs="Calibri"/>
          <w:noProof/>
          <w:sz w:val="24"/>
          <w:szCs w:val="24"/>
          <w:lang w:val="en-US"/>
        </w:rPr>
        <w:tab/>
        <w:t xml:space="preserve">Arganda-Carreras, I. </w:t>
      </w:r>
      <w:r w:rsidRPr="00275362">
        <w:rPr>
          <w:rFonts w:ascii="Calibri" w:hAnsi="Calibri" w:cs="Calibri"/>
          <w:noProof/>
          <w:sz w:val="24"/>
          <w:szCs w:val="24"/>
          <w:lang w:val="en-US"/>
        </w:rPr>
        <w:t>et al.</w:t>
      </w:r>
      <w:r w:rsidRPr="007B7D08">
        <w:rPr>
          <w:rFonts w:ascii="Calibri" w:hAnsi="Calibri" w:cs="Calibri"/>
          <w:noProof/>
          <w:sz w:val="24"/>
          <w:szCs w:val="24"/>
          <w:lang w:val="en-US"/>
        </w:rPr>
        <w:t xml:space="preserve"> Trainable Weka Segmentation: A machine learning tool for microscopy pixel classification. </w:t>
      </w:r>
      <w:r w:rsidRPr="007B7D08">
        <w:rPr>
          <w:rFonts w:ascii="Calibri" w:hAnsi="Calibri" w:cs="Calibri"/>
          <w:i/>
          <w:iCs/>
          <w:noProof/>
          <w:sz w:val="24"/>
          <w:szCs w:val="24"/>
          <w:lang w:val="en-US"/>
        </w:rPr>
        <w:t>Bioinformatics</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33</w:t>
      </w:r>
      <w:r w:rsidRPr="007B7D08">
        <w:rPr>
          <w:rFonts w:ascii="Calibri" w:hAnsi="Calibri" w:cs="Calibri"/>
          <w:noProof/>
          <w:sz w:val="24"/>
          <w:szCs w:val="24"/>
          <w:lang w:val="en-US"/>
        </w:rPr>
        <w:t xml:space="preserve"> (15), 2424–2426 (2017).</w:t>
      </w:r>
    </w:p>
    <w:p w14:paraId="0C788CD7" w14:textId="3BCFB87A"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15.</w:t>
      </w:r>
      <w:r w:rsidRPr="007B7D08">
        <w:rPr>
          <w:rFonts w:ascii="Calibri" w:hAnsi="Calibri" w:cs="Calibri"/>
          <w:noProof/>
          <w:sz w:val="24"/>
          <w:szCs w:val="24"/>
          <w:lang w:val="en-US"/>
        </w:rPr>
        <w:tab/>
        <w:t>Jiang, Y., Julian, F.</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J. Pacing rate, halothane, and BDM affect fura 2 reporting of [Ca2+](i) in intact rat trabeculae. </w:t>
      </w:r>
      <w:r w:rsidRPr="007B7D08">
        <w:rPr>
          <w:rFonts w:ascii="Calibri" w:hAnsi="Calibri" w:cs="Calibri"/>
          <w:i/>
          <w:iCs/>
          <w:noProof/>
          <w:sz w:val="24"/>
          <w:szCs w:val="24"/>
          <w:lang w:val="en-US"/>
        </w:rPr>
        <w:t>American Journal of Physiology - Cell Physiology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273</w:t>
      </w:r>
      <w:r w:rsidRPr="007B7D08">
        <w:rPr>
          <w:rFonts w:ascii="Calibri" w:hAnsi="Calibri" w:cs="Calibri"/>
          <w:noProof/>
          <w:sz w:val="24"/>
          <w:szCs w:val="24"/>
          <w:lang w:val="en-US"/>
        </w:rPr>
        <w:t xml:space="preserve"> (6 42-6), C2046–C2056 (1997).</w:t>
      </w:r>
    </w:p>
    <w:p w14:paraId="07BFBFDE" w14:textId="2489473B" w:rsidR="000A1919" w:rsidRPr="007B7D08" w:rsidRDefault="000A1919" w:rsidP="00FC6784">
      <w:pPr>
        <w:widowControl w:val="0"/>
        <w:autoSpaceDE w:val="0"/>
        <w:autoSpaceDN w:val="0"/>
        <w:adjustRightInd w:val="0"/>
        <w:spacing w:after="0" w:line="240" w:lineRule="auto"/>
        <w:jc w:val="both"/>
        <w:rPr>
          <w:rFonts w:ascii="Calibri" w:hAnsi="Calibri" w:cs="Calibri"/>
          <w:noProof/>
          <w:sz w:val="24"/>
          <w:szCs w:val="24"/>
          <w:lang w:val="en-US"/>
        </w:rPr>
      </w:pPr>
      <w:r w:rsidRPr="007B7D08">
        <w:rPr>
          <w:rFonts w:ascii="Calibri" w:hAnsi="Calibri" w:cs="Calibri"/>
          <w:noProof/>
          <w:sz w:val="24"/>
          <w:szCs w:val="24"/>
          <w:lang w:val="en-US"/>
        </w:rPr>
        <w:t>16.</w:t>
      </w:r>
      <w:r w:rsidRPr="007B7D08">
        <w:rPr>
          <w:rFonts w:ascii="Calibri" w:hAnsi="Calibri" w:cs="Calibri"/>
          <w:noProof/>
          <w:sz w:val="24"/>
          <w:szCs w:val="24"/>
          <w:lang w:val="en-US"/>
        </w:rPr>
        <w:tab/>
        <w:t>Miura, M., Boyden, P.A., Ter Keurs, H.</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E.</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D.</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J. Ca2+ waves during triggered propagated contractions in intact trabeculae. </w:t>
      </w:r>
      <w:r w:rsidRPr="007B7D08">
        <w:rPr>
          <w:rFonts w:ascii="Calibri" w:hAnsi="Calibri" w:cs="Calibri"/>
          <w:i/>
          <w:iCs/>
          <w:noProof/>
          <w:sz w:val="24"/>
          <w:szCs w:val="24"/>
          <w:lang w:val="en-US"/>
        </w:rPr>
        <w:t>American Journal of Physiology - Heart and Circulatory Physiology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274</w:t>
      </w:r>
      <w:r w:rsidRPr="007B7D08">
        <w:rPr>
          <w:rFonts w:ascii="Calibri" w:hAnsi="Calibri" w:cs="Calibri"/>
          <w:noProof/>
          <w:sz w:val="24"/>
          <w:szCs w:val="24"/>
          <w:lang w:val="en-US"/>
        </w:rPr>
        <w:t xml:space="preserve"> (1 43-1) (1998).</w:t>
      </w:r>
    </w:p>
    <w:p w14:paraId="115C14D2" w14:textId="62883CCA" w:rsidR="00BF6133" w:rsidRPr="007B7D08" w:rsidRDefault="000A1919" w:rsidP="00FC6784">
      <w:pPr>
        <w:widowControl w:val="0"/>
        <w:autoSpaceDE w:val="0"/>
        <w:autoSpaceDN w:val="0"/>
        <w:adjustRightInd w:val="0"/>
        <w:spacing w:after="0" w:line="240" w:lineRule="auto"/>
        <w:jc w:val="both"/>
        <w:rPr>
          <w:rFonts w:cstheme="minorHAnsi"/>
          <w:b/>
          <w:sz w:val="24"/>
          <w:szCs w:val="24"/>
          <w:lang w:val="en-US"/>
        </w:rPr>
      </w:pPr>
      <w:r w:rsidRPr="007B7D08">
        <w:rPr>
          <w:rFonts w:ascii="Calibri" w:hAnsi="Calibri" w:cs="Calibri"/>
          <w:noProof/>
          <w:sz w:val="24"/>
          <w:szCs w:val="24"/>
          <w:lang w:val="en-US"/>
        </w:rPr>
        <w:lastRenderedPageBreak/>
        <w:t>17.</w:t>
      </w:r>
      <w:r w:rsidRPr="007B7D08">
        <w:rPr>
          <w:rFonts w:ascii="Calibri" w:hAnsi="Calibri" w:cs="Calibri"/>
          <w:noProof/>
          <w:sz w:val="24"/>
          <w:szCs w:val="24"/>
          <w:lang w:val="en-US"/>
        </w:rPr>
        <w:tab/>
        <w:t>Han, J.</w:t>
      </w:r>
      <w:r w:rsidR="00275362">
        <w:rPr>
          <w:rFonts w:ascii="Calibri" w:hAnsi="Calibri" w:cs="Calibri"/>
          <w:noProof/>
          <w:sz w:val="24"/>
          <w:szCs w:val="24"/>
          <w:lang w:val="en-US"/>
        </w:rPr>
        <w:t xml:space="preserve"> </w:t>
      </w:r>
      <w:r w:rsidRPr="007B7D08">
        <w:rPr>
          <w:rFonts w:ascii="Calibri" w:hAnsi="Calibri" w:cs="Calibri"/>
          <w:noProof/>
          <w:sz w:val="24"/>
          <w:szCs w:val="24"/>
          <w:lang w:val="en-US"/>
        </w:rPr>
        <w:t xml:space="preserve">-C. </w:t>
      </w:r>
      <w:r w:rsidRPr="00275362">
        <w:rPr>
          <w:rFonts w:ascii="Calibri" w:hAnsi="Calibri" w:cs="Calibri"/>
          <w:noProof/>
          <w:sz w:val="24"/>
          <w:szCs w:val="24"/>
          <w:lang w:val="en-US"/>
        </w:rPr>
        <w:t>et al.</w:t>
      </w:r>
      <w:r w:rsidRPr="007B7D08">
        <w:rPr>
          <w:rFonts w:ascii="Calibri" w:hAnsi="Calibri" w:cs="Calibri"/>
          <w:noProof/>
          <w:sz w:val="24"/>
          <w:szCs w:val="24"/>
          <w:lang w:val="en-US"/>
        </w:rPr>
        <w:t xml:space="preserve"> Radius-dependent decline of performance in isolated cardiac muscle does not reflect inadequacy of diffusive oxygen supply. </w:t>
      </w:r>
      <w:r w:rsidRPr="007B7D08">
        <w:rPr>
          <w:rFonts w:ascii="Calibri" w:hAnsi="Calibri" w:cs="Calibri"/>
          <w:i/>
          <w:iCs/>
          <w:noProof/>
          <w:sz w:val="24"/>
          <w:szCs w:val="24"/>
          <w:lang w:val="en-US"/>
        </w:rPr>
        <w:t>American Journal of Physiology-Heart and Circulatory Physiology</w:t>
      </w:r>
      <w:r w:rsidRPr="007B7D08">
        <w:rPr>
          <w:rFonts w:ascii="Calibri" w:hAnsi="Calibri" w:cs="Calibri"/>
          <w:noProof/>
          <w:sz w:val="24"/>
          <w:szCs w:val="24"/>
          <w:lang w:val="en-US"/>
        </w:rPr>
        <w:t xml:space="preserve">. </w:t>
      </w:r>
      <w:r w:rsidRPr="007B7D08">
        <w:rPr>
          <w:rFonts w:ascii="Calibri" w:hAnsi="Calibri" w:cs="Calibri"/>
          <w:b/>
          <w:bCs/>
          <w:noProof/>
          <w:sz w:val="24"/>
          <w:szCs w:val="24"/>
          <w:lang w:val="en-US"/>
        </w:rPr>
        <w:t>300</w:t>
      </w:r>
      <w:r w:rsidRPr="007B7D08">
        <w:rPr>
          <w:rFonts w:ascii="Calibri" w:hAnsi="Calibri" w:cs="Calibri"/>
          <w:noProof/>
          <w:sz w:val="24"/>
          <w:szCs w:val="24"/>
          <w:lang w:val="en-US"/>
        </w:rPr>
        <w:t xml:space="preserve"> (4), H1222–H1236 (2011).</w:t>
      </w:r>
      <w:r w:rsidR="00BF6133" w:rsidRPr="007B7D08">
        <w:rPr>
          <w:rFonts w:cstheme="minorHAnsi"/>
          <w:b/>
          <w:sz w:val="24"/>
          <w:szCs w:val="24"/>
          <w:lang w:val="en-US"/>
        </w:rPr>
        <w:fldChar w:fldCharType="end"/>
      </w:r>
    </w:p>
    <w:sectPr w:rsidR="00BF6133" w:rsidRPr="007B7D08" w:rsidSect="0028565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63F7" w14:textId="77777777" w:rsidR="00B858D6" w:rsidRDefault="00B858D6" w:rsidP="00172C47">
      <w:pPr>
        <w:spacing w:after="0" w:line="240" w:lineRule="auto"/>
      </w:pPr>
      <w:r>
        <w:separator/>
      </w:r>
    </w:p>
  </w:endnote>
  <w:endnote w:type="continuationSeparator" w:id="0">
    <w:p w14:paraId="2EDAAB38" w14:textId="77777777" w:rsidR="00B858D6" w:rsidRDefault="00B858D6" w:rsidP="0017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1000003" w:usb1="00000000" w:usb2="00000000" w:usb3="00000000" w:csb0="00010001"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2876772e+20">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1A02" w14:textId="77777777" w:rsidR="00B858D6" w:rsidRDefault="00B858D6" w:rsidP="00172C47">
      <w:pPr>
        <w:spacing w:after="0" w:line="240" w:lineRule="auto"/>
      </w:pPr>
      <w:r>
        <w:separator/>
      </w:r>
    </w:p>
  </w:footnote>
  <w:footnote w:type="continuationSeparator" w:id="0">
    <w:p w14:paraId="58032AF1" w14:textId="77777777" w:rsidR="00B858D6" w:rsidRDefault="00B858D6" w:rsidP="00172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59"/>
    <w:multiLevelType w:val="hybridMultilevel"/>
    <w:tmpl w:val="3626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2F2"/>
    <w:multiLevelType w:val="multilevel"/>
    <w:tmpl w:val="57888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F7F12"/>
    <w:multiLevelType w:val="hybridMultilevel"/>
    <w:tmpl w:val="4E32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D28A5"/>
    <w:multiLevelType w:val="hybridMultilevel"/>
    <w:tmpl w:val="61F6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477B"/>
    <w:multiLevelType w:val="hybridMultilevel"/>
    <w:tmpl w:val="E98C2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E11ED"/>
    <w:multiLevelType w:val="hybridMultilevel"/>
    <w:tmpl w:val="5434CA10"/>
    <w:lvl w:ilvl="0" w:tplc="8F309D34">
      <w:start w:val="1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153FE"/>
    <w:multiLevelType w:val="multilevel"/>
    <w:tmpl w:val="DDDCFC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611B76"/>
    <w:multiLevelType w:val="hybridMultilevel"/>
    <w:tmpl w:val="F8F46BBC"/>
    <w:lvl w:ilvl="0" w:tplc="50DA171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80C21"/>
    <w:multiLevelType w:val="hybridMultilevel"/>
    <w:tmpl w:val="DBFCD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22A98"/>
    <w:multiLevelType w:val="hybridMultilevel"/>
    <w:tmpl w:val="5A3629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E23133"/>
    <w:multiLevelType w:val="hybridMultilevel"/>
    <w:tmpl w:val="6472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67F79"/>
    <w:multiLevelType w:val="hybridMultilevel"/>
    <w:tmpl w:val="10CEF286"/>
    <w:lvl w:ilvl="0" w:tplc="8F1CB8A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D473F"/>
    <w:multiLevelType w:val="hybridMultilevel"/>
    <w:tmpl w:val="9B488904"/>
    <w:lvl w:ilvl="0" w:tplc="8F1CB8A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500920"/>
    <w:multiLevelType w:val="multilevel"/>
    <w:tmpl w:val="90FC84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1D4DDE"/>
    <w:multiLevelType w:val="hybridMultilevel"/>
    <w:tmpl w:val="FF8ADA22"/>
    <w:lvl w:ilvl="0" w:tplc="8F1CB8A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A43A2"/>
    <w:multiLevelType w:val="hybridMultilevel"/>
    <w:tmpl w:val="CD82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B7DAB"/>
    <w:multiLevelType w:val="hybridMultilevel"/>
    <w:tmpl w:val="C31A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F39B0"/>
    <w:multiLevelType w:val="multilevel"/>
    <w:tmpl w:val="0409001F"/>
    <w:lvl w:ilvl="0">
      <w:start w:val="1"/>
      <w:numFmt w:val="decimal"/>
      <w:lvlText w:val="%1."/>
      <w:lvlJc w:val="left"/>
      <w:pPr>
        <w:ind w:left="360" w:hanging="360"/>
      </w:pPr>
    </w:lvl>
    <w:lvl w:ilvl="1">
      <w:start w:val="1"/>
      <w:numFmt w:val="decimal"/>
      <w:lvlText w:val="%1.%2."/>
      <w:lvlJc w:val="left"/>
      <w:pPr>
        <w:ind w:left="4117" w:hanging="432"/>
      </w:pPr>
    </w:lvl>
    <w:lvl w:ilvl="2">
      <w:start w:val="1"/>
      <w:numFmt w:val="decimal"/>
      <w:lvlText w:val="%1.%2.%3."/>
      <w:lvlJc w:val="left"/>
      <w:pPr>
        <w:ind w:left="433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174AC7"/>
    <w:multiLevelType w:val="hybridMultilevel"/>
    <w:tmpl w:val="44B67384"/>
    <w:lvl w:ilvl="0" w:tplc="3716D47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2DD9"/>
    <w:multiLevelType w:val="hybridMultilevel"/>
    <w:tmpl w:val="238C3C0E"/>
    <w:lvl w:ilvl="0" w:tplc="BC685C1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1C28E0"/>
    <w:multiLevelType w:val="hybridMultilevel"/>
    <w:tmpl w:val="28742FF6"/>
    <w:lvl w:ilvl="0" w:tplc="C4C2CB9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55F22"/>
    <w:multiLevelType w:val="hybridMultilevel"/>
    <w:tmpl w:val="1E0047FC"/>
    <w:lvl w:ilvl="0" w:tplc="29E0ED6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06FCA"/>
    <w:multiLevelType w:val="hybridMultilevel"/>
    <w:tmpl w:val="5C2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D6456"/>
    <w:multiLevelType w:val="hybridMultilevel"/>
    <w:tmpl w:val="F1A8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932FE"/>
    <w:multiLevelType w:val="hybridMultilevel"/>
    <w:tmpl w:val="8AF20CC4"/>
    <w:lvl w:ilvl="0" w:tplc="E0DE4DB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A4442"/>
    <w:multiLevelType w:val="hybridMultilevel"/>
    <w:tmpl w:val="9FC2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86615"/>
    <w:multiLevelType w:val="hybridMultilevel"/>
    <w:tmpl w:val="DB0A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26931"/>
    <w:multiLevelType w:val="hybridMultilevel"/>
    <w:tmpl w:val="837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57C45"/>
    <w:multiLevelType w:val="hybridMultilevel"/>
    <w:tmpl w:val="960E06C8"/>
    <w:lvl w:ilvl="0" w:tplc="320684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824CA"/>
    <w:multiLevelType w:val="hybridMultilevel"/>
    <w:tmpl w:val="5032FBBE"/>
    <w:lvl w:ilvl="0" w:tplc="6A3CDB08">
      <w:start w:val="1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80049"/>
    <w:multiLevelType w:val="hybridMultilevel"/>
    <w:tmpl w:val="53A43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EC0689"/>
    <w:multiLevelType w:val="hybridMultilevel"/>
    <w:tmpl w:val="D588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EC6FD1"/>
    <w:multiLevelType w:val="hybridMultilevel"/>
    <w:tmpl w:val="2FA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B4F06"/>
    <w:multiLevelType w:val="hybridMultilevel"/>
    <w:tmpl w:val="DCF64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A6221"/>
    <w:multiLevelType w:val="hybridMultilevel"/>
    <w:tmpl w:val="B7B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2"/>
  </w:num>
  <w:num w:numId="4">
    <w:abstractNumId w:val="21"/>
  </w:num>
  <w:num w:numId="5">
    <w:abstractNumId w:val="10"/>
  </w:num>
  <w:num w:numId="6">
    <w:abstractNumId w:val="38"/>
  </w:num>
  <w:num w:numId="7">
    <w:abstractNumId w:val="18"/>
  </w:num>
  <w:num w:numId="8">
    <w:abstractNumId w:val="32"/>
  </w:num>
  <w:num w:numId="9">
    <w:abstractNumId w:val="4"/>
  </w:num>
  <w:num w:numId="10">
    <w:abstractNumId w:val="5"/>
  </w:num>
  <w:num w:numId="11">
    <w:abstractNumId w:val="35"/>
  </w:num>
  <w:num w:numId="12">
    <w:abstractNumId w:val="9"/>
  </w:num>
  <w:num w:numId="13">
    <w:abstractNumId w:val="16"/>
  </w:num>
  <w:num w:numId="14">
    <w:abstractNumId w:val="6"/>
  </w:num>
  <w:num w:numId="15">
    <w:abstractNumId w:val="20"/>
  </w:num>
  <w:num w:numId="16">
    <w:abstractNumId w:val="24"/>
  </w:num>
  <w:num w:numId="17">
    <w:abstractNumId w:val="7"/>
  </w:num>
  <w:num w:numId="18">
    <w:abstractNumId w:val="14"/>
  </w:num>
  <w:num w:numId="19">
    <w:abstractNumId w:val="13"/>
  </w:num>
  <w:num w:numId="20">
    <w:abstractNumId w:val="17"/>
  </w:num>
  <w:num w:numId="21">
    <w:abstractNumId w:val="39"/>
  </w:num>
  <w:num w:numId="22">
    <w:abstractNumId w:val="41"/>
  </w:num>
  <w:num w:numId="23">
    <w:abstractNumId w:val="12"/>
  </w:num>
  <w:num w:numId="24">
    <w:abstractNumId w:val="34"/>
  </w:num>
  <w:num w:numId="25">
    <w:abstractNumId w:val="25"/>
  </w:num>
  <w:num w:numId="26">
    <w:abstractNumId w:val="0"/>
  </w:num>
  <w:num w:numId="27">
    <w:abstractNumId w:val="29"/>
  </w:num>
  <w:num w:numId="28">
    <w:abstractNumId w:val="19"/>
  </w:num>
  <w:num w:numId="29">
    <w:abstractNumId w:val="36"/>
  </w:num>
  <w:num w:numId="30">
    <w:abstractNumId w:val="1"/>
  </w:num>
  <w:num w:numId="31">
    <w:abstractNumId w:val="37"/>
  </w:num>
  <w:num w:numId="32">
    <w:abstractNumId w:val="3"/>
  </w:num>
  <w:num w:numId="33">
    <w:abstractNumId w:val="33"/>
  </w:num>
  <w:num w:numId="34">
    <w:abstractNumId w:val="27"/>
  </w:num>
  <w:num w:numId="35">
    <w:abstractNumId w:val="23"/>
  </w:num>
  <w:num w:numId="36">
    <w:abstractNumId w:val="2"/>
  </w:num>
  <w:num w:numId="37">
    <w:abstractNumId w:val="31"/>
  </w:num>
  <w:num w:numId="38">
    <w:abstractNumId w:val="40"/>
  </w:num>
  <w:num w:numId="39">
    <w:abstractNumId w:val="30"/>
  </w:num>
  <w:num w:numId="40">
    <w:abstractNumId w:val="26"/>
  </w:num>
  <w:num w:numId="41">
    <w:abstractNumId w:val="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Dc2NrIwMjGwtLBU0lEKTi0uzszPAykwrQUA/3u4CiwAAAA="/>
    <w:docVar w:name="paperpile-doc-id" w:val="E862R922N313L134"/>
    <w:docVar w:name="paperpile-doc-name" w:val="JoVE_revised_JD3_JC1_KT1.docx"/>
  </w:docVars>
  <w:rsids>
    <w:rsidRoot w:val="00105657"/>
    <w:rsid w:val="0000132F"/>
    <w:rsid w:val="00001631"/>
    <w:rsid w:val="0000295D"/>
    <w:rsid w:val="0000435F"/>
    <w:rsid w:val="0000744B"/>
    <w:rsid w:val="0001381D"/>
    <w:rsid w:val="000139CC"/>
    <w:rsid w:val="00016D3A"/>
    <w:rsid w:val="00017BDB"/>
    <w:rsid w:val="00022129"/>
    <w:rsid w:val="000246ED"/>
    <w:rsid w:val="00025EB2"/>
    <w:rsid w:val="00030BF7"/>
    <w:rsid w:val="00030C46"/>
    <w:rsid w:val="00032336"/>
    <w:rsid w:val="00033F07"/>
    <w:rsid w:val="00035577"/>
    <w:rsid w:val="00035CE5"/>
    <w:rsid w:val="00037642"/>
    <w:rsid w:val="00040ECE"/>
    <w:rsid w:val="0004126A"/>
    <w:rsid w:val="00042840"/>
    <w:rsid w:val="000429D1"/>
    <w:rsid w:val="00044757"/>
    <w:rsid w:val="000456AC"/>
    <w:rsid w:val="000466DF"/>
    <w:rsid w:val="00050D3B"/>
    <w:rsid w:val="000519CB"/>
    <w:rsid w:val="000522AA"/>
    <w:rsid w:val="00052D83"/>
    <w:rsid w:val="000558EB"/>
    <w:rsid w:val="00060F41"/>
    <w:rsid w:val="00064415"/>
    <w:rsid w:val="00064FFC"/>
    <w:rsid w:val="0006559D"/>
    <w:rsid w:val="000659ED"/>
    <w:rsid w:val="00065AAE"/>
    <w:rsid w:val="00067259"/>
    <w:rsid w:val="00067A21"/>
    <w:rsid w:val="00070625"/>
    <w:rsid w:val="00072689"/>
    <w:rsid w:val="00072AFD"/>
    <w:rsid w:val="00073394"/>
    <w:rsid w:val="00074C2F"/>
    <w:rsid w:val="00074C63"/>
    <w:rsid w:val="000752E0"/>
    <w:rsid w:val="00076830"/>
    <w:rsid w:val="00077374"/>
    <w:rsid w:val="000809A6"/>
    <w:rsid w:val="00081A3E"/>
    <w:rsid w:val="000822D0"/>
    <w:rsid w:val="00082743"/>
    <w:rsid w:val="000835EC"/>
    <w:rsid w:val="00084A72"/>
    <w:rsid w:val="00085028"/>
    <w:rsid w:val="000866F7"/>
    <w:rsid w:val="00086C71"/>
    <w:rsid w:val="00086FB7"/>
    <w:rsid w:val="00087389"/>
    <w:rsid w:val="0008764C"/>
    <w:rsid w:val="00087954"/>
    <w:rsid w:val="00090B52"/>
    <w:rsid w:val="00090C5D"/>
    <w:rsid w:val="00094AEA"/>
    <w:rsid w:val="00095209"/>
    <w:rsid w:val="00095EF9"/>
    <w:rsid w:val="000A1286"/>
    <w:rsid w:val="000A1919"/>
    <w:rsid w:val="000A2528"/>
    <w:rsid w:val="000A2C57"/>
    <w:rsid w:val="000A412D"/>
    <w:rsid w:val="000A636E"/>
    <w:rsid w:val="000A6A60"/>
    <w:rsid w:val="000A7153"/>
    <w:rsid w:val="000A7B77"/>
    <w:rsid w:val="000B17CE"/>
    <w:rsid w:val="000B34F7"/>
    <w:rsid w:val="000B41CC"/>
    <w:rsid w:val="000B5562"/>
    <w:rsid w:val="000B6C95"/>
    <w:rsid w:val="000B7C41"/>
    <w:rsid w:val="000C05A8"/>
    <w:rsid w:val="000C3106"/>
    <w:rsid w:val="000C3FA9"/>
    <w:rsid w:val="000C4921"/>
    <w:rsid w:val="000C50CA"/>
    <w:rsid w:val="000D06E0"/>
    <w:rsid w:val="000D13E5"/>
    <w:rsid w:val="000D2205"/>
    <w:rsid w:val="000D4B47"/>
    <w:rsid w:val="000D593D"/>
    <w:rsid w:val="000D5DF3"/>
    <w:rsid w:val="000D6B4A"/>
    <w:rsid w:val="000D7CB1"/>
    <w:rsid w:val="000D7F36"/>
    <w:rsid w:val="000E01E7"/>
    <w:rsid w:val="000E1F83"/>
    <w:rsid w:val="000E3360"/>
    <w:rsid w:val="000E3757"/>
    <w:rsid w:val="000F23E1"/>
    <w:rsid w:val="000F3FAE"/>
    <w:rsid w:val="000F3FE6"/>
    <w:rsid w:val="000F5BF0"/>
    <w:rsid w:val="000F6045"/>
    <w:rsid w:val="000F78DC"/>
    <w:rsid w:val="001001D3"/>
    <w:rsid w:val="0010047E"/>
    <w:rsid w:val="001007EF"/>
    <w:rsid w:val="001017CA"/>
    <w:rsid w:val="0010306C"/>
    <w:rsid w:val="00103E5C"/>
    <w:rsid w:val="0010468E"/>
    <w:rsid w:val="00105657"/>
    <w:rsid w:val="00111973"/>
    <w:rsid w:val="00113C10"/>
    <w:rsid w:val="00114191"/>
    <w:rsid w:val="001166D6"/>
    <w:rsid w:val="00117EBB"/>
    <w:rsid w:val="00121195"/>
    <w:rsid w:val="001229A1"/>
    <w:rsid w:val="001300D8"/>
    <w:rsid w:val="001318B6"/>
    <w:rsid w:val="00132B59"/>
    <w:rsid w:val="00134D98"/>
    <w:rsid w:val="0013681C"/>
    <w:rsid w:val="001368F6"/>
    <w:rsid w:val="00142BB2"/>
    <w:rsid w:val="00142DEA"/>
    <w:rsid w:val="00143DF3"/>
    <w:rsid w:val="001452CB"/>
    <w:rsid w:val="001467F2"/>
    <w:rsid w:val="00147E38"/>
    <w:rsid w:val="001509F7"/>
    <w:rsid w:val="00152008"/>
    <w:rsid w:val="00152434"/>
    <w:rsid w:val="001539F7"/>
    <w:rsid w:val="0015621B"/>
    <w:rsid w:val="00156DAE"/>
    <w:rsid w:val="00160E2D"/>
    <w:rsid w:val="00164B9B"/>
    <w:rsid w:val="0016611C"/>
    <w:rsid w:val="00172C47"/>
    <w:rsid w:val="001750DD"/>
    <w:rsid w:val="001752F0"/>
    <w:rsid w:val="00175E66"/>
    <w:rsid w:val="001761D6"/>
    <w:rsid w:val="001815CB"/>
    <w:rsid w:val="00183A6B"/>
    <w:rsid w:val="00184A65"/>
    <w:rsid w:val="00187067"/>
    <w:rsid w:val="00190BB0"/>
    <w:rsid w:val="00190C48"/>
    <w:rsid w:val="00191713"/>
    <w:rsid w:val="00191F80"/>
    <w:rsid w:val="001936BA"/>
    <w:rsid w:val="001A05EE"/>
    <w:rsid w:val="001A06CD"/>
    <w:rsid w:val="001A35AC"/>
    <w:rsid w:val="001A6AAD"/>
    <w:rsid w:val="001B2B55"/>
    <w:rsid w:val="001B304A"/>
    <w:rsid w:val="001B3CC9"/>
    <w:rsid w:val="001B441C"/>
    <w:rsid w:val="001B4B65"/>
    <w:rsid w:val="001B5418"/>
    <w:rsid w:val="001C0704"/>
    <w:rsid w:val="001C0BB3"/>
    <w:rsid w:val="001C1417"/>
    <w:rsid w:val="001C203F"/>
    <w:rsid w:val="001C41D7"/>
    <w:rsid w:val="001C462B"/>
    <w:rsid w:val="001C5787"/>
    <w:rsid w:val="001C68CB"/>
    <w:rsid w:val="001D1162"/>
    <w:rsid w:val="001D1AE8"/>
    <w:rsid w:val="001D2692"/>
    <w:rsid w:val="001D3548"/>
    <w:rsid w:val="001D36C2"/>
    <w:rsid w:val="001D3DDB"/>
    <w:rsid w:val="001D75B4"/>
    <w:rsid w:val="001E157B"/>
    <w:rsid w:val="001E74BE"/>
    <w:rsid w:val="001F1046"/>
    <w:rsid w:val="001F1AE3"/>
    <w:rsid w:val="001F2181"/>
    <w:rsid w:val="001F36C4"/>
    <w:rsid w:val="001F476F"/>
    <w:rsid w:val="0020111D"/>
    <w:rsid w:val="0020337F"/>
    <w:rsid w:val="00204B13"/>
    <w:rsid w:val="002053B6"/>
    <w:rsid w:val="00206B22"/>
    <w:rsid w:val="002116CF"/>
    <w:rsid w:val="0021666A"/>
    <w:rsid w:val="0022019C"/>
    <w:rsid w:val="002223B8"/>
    <w:rsid w:val="002250F3"/>
    <w:rsid w:val="00225FD3"/>
    <w:rsid w:val="0022645B"/>
    <w:rsid w:val="00226484"/>
    <w:rsid w:val="002265C7"/>
    <w:rsid w:val="0023073B"/>
    <w:rsid w:val="00232551"/>
    <w:rsid w:val="0023419B"/>
    <w:rsid w:val="00234B8C"/>
    <w:rsid w:val="0023597A"/>
    <w:rsid w:val="00237030"/>
    <w:rsid w:val="00237EAD"/>
    <w:rsid w:val="0024469F"/>
    <w:rsid w:val="00244A04"/>
    <w:rsid w:val="00244D2B"/>
    <w:rsid w:val="00245A28"/>
    <w:rsid w:val="0025122B"/>
    <w:rsid w:val="0025659E"/>
    <w:rsid w:val="002566A6"/>
    <w:rsid w:val="002573BD"/>
    <w:rsid w:val="0026480F"/>
    <w:rsid w:val="00267C5E"/>
    <w:rsid w:val="002733A4"/>
    <w:rsid w:val="00274972"/>
    <w:rsid w:val="00275362"/>
    <w:rsid w:val="002758C1"/>
    <w:rsid w:val="00276500"/>
    <w:rsid w:val="0027744B"/>
    <w:rsid w:val="0028300C"/>
    <w:rsid w:val="002851A4"/>
    <w:rsid w:val="0028565D"/>
    <w:rsid w:val="002856F4"/>
    <w:rsid w:val="002867F5"/>
    <w:rsid w:val="00286F88"/>
    <w:rsid w:val="00287878"/>
    <w:rsid w:val="002878A1"/>
    <w:rsid w:val="00293028"/>
    <w:rsid w:val="00294FCD"/>
    <w:rsid w:val="00295A06"/>
    <w:rsid w:val="002A02E8"/>
    <w:rsid w:val="002A7379"/>
    <w:rsid w:val="002B2220"/>
    <w:rsid w:val="002B54E5"/>
    <w:rsid w:val="002B5F5B"/>
    <w:rsid w:val="002B7497"/>
    <w:rsid w:val="002C17A3"/>
    <w:rsid w:val="002C1EFD"/>
    <w:rsid w:val="002C3A81"/>
    <w:rsid w:val="002C3BD2"/>
    <w:rsid w:val="002C4201"/>
    <w:rsid w:val="002C5230"/>
    <w:rsid w:val="002C777D"/>
    <w:rsid w:val="002D024B"/>
    <w:rsid w:val="002D10BA"/>
    <w:rsid w:val="002D21B6"/>
    <w:rsid w:val="002D27BC"/>
    <w:rsid w:val="002D471C"/>
    <w:rsid w:val="002E0424"/>
    <w:rsid w:val="002E38C1"/>
    <w:rsid w:val="002E679D"/>
    <w:rsid w:val="002E6DD1"/>
    <w:rsid w:val="002F0778"/>
    <w:rsid w:val="002F124C"/>
    <w:rsid w:val="002F1B50"/>
    <w:rsid w:val="002F31B5"/>
    <w:rsid w:val="002F5034"/>
    <w:rsid w:val="002F51B7"/>
    <w:rsid w:val="002F5993"/>
    <w:rsid w:val="002F5B0E"/>
    <w:rsid w:val="002F74F0"/>
    <w:rsid w:val="00301F09"/>
    <w:rsid w:val="003022F7"/>
    <w:rsid w:val="003054C4"/>
    <w:rsid w:val="00310C81"/>
    <w:rsid w:val="003124AC"/>
    <w:rsid w:val="00312D94"/>
    <w:rsid w:val="00313654"/>
    <w:rsid w:val="003139CF"/>
    <w:rsid w:val="003147E7"/>
    <w:rsid w:val="00315364"/>
    <w:rsid w:val="003170C1"/>
    <w:rsid w:val="003229CD"/>
    <w:rsid w:val="00324465"/>
    <w:rsid w:val="00325273"/>
    <w:rsid w:val="00325CD6"/>
    <w:rsid w:val="003272B3"/>
    <w:rsid w:val="0033289E"/>
    <w:rsid w:val="00334729"/>
    <w:rsid w:val="003354F4"/>
    <w:rsid w:val="0033657A"/>
    <w:rsid w:val="00337818"/>
    <w:rsid w:val="0034274F"/>
    <w:rsid w:val="003427D8"/>
    <w:rsid w:val="003447FE"/>
    <w:rsid w:val="00345111"/>
    <w:rsid w:val="0034530A"/>
    <w:rsid w:val="00352018"/>
    <w:rsid w:val="003530A8"/>
    <w:rsid w:val="00354BF8"/>
    <w:rsid w:val="00357D42"/>
    <w:rsid w:val="003602CE"/>
    <w:rsid w:val="00360522"/>
    <w:rsid w:val="00362AFF"/>
    <w:rsid w:val="00362CD4"/>
    <w:rsid w:val="003654C8"/>
    <w:rsid w:val="00366408"/>
    <w:rsid w:val="00366761"/>
    <w:rsid w:val="003671A7"/>
    <w:rsid w:val="0037111B"/>
    <w:rsid w:val="00372F18"/>
    <w:rsid w:val="0037560F"/>
    <w:rsid w:val="003777B3"/>
    <w:rsid w:val="003809F5"/>
    <w:rsid w:val="00383529"/>
    <w:rsid w:val="00383802"/>
    <w:rsid w:val="0038738F"/>
    <w:rsid w:val="00397494"/>
    <w:rsid w:val="003A0450"/>
    <w:rsid w:val="003A278D"/>
    <w:rsid w:val="003A4D53"/>
    <w:rsid w:val="003A5249"/>
    <w:rsid w:val="003A56F7"/>
    <w:rsid w:val="003A6FE4"/>
    <w:rsid w:val="003B2256"/>
    <w:rsid w:val="003B7A28"/>
    <w:rsid w:val="003B7F4E"/>
    <w:rsid w:val="003C0645"/>
    <w:rsid w:val="003C26F2"/>
    <w:rsid w:val="003C2C20"/>
    <w:rsid w:val="003C7D08"/>
    <w:rsid w:val="003D0AF6"/>
    <w:rsid w:val="003D1E0D"/>
    <w:rsid w:val="003D2B98"/>
    <w:rsid w:val="003D4322"/>
    <w:rsid w:val="003D4BA8"/>
    <w:rsid w:val="003D58CE"/>
    <w:rsid w:val="003D5BD9"/>
    <w:rsid w:val="003D6979"/>
    <w:rsid w:val="003D6FDC"/>
    <w:rsid w:val="003D77A8"/>
    <w:rsid w:val="003D77E8"/>
    <w:rsid w:val="003E1515"/>
    <w:rsid w:val="003E1A9F"/>
    <w:rsid w:val="003E1AE8"/>
    <w:rsid w:val="003E2C80"/>
    <w:rsid w:val="003E44C8"/>
    <w:rsid w:val="003E4AFC"/>
    <w:rsid w:val="003E4D28"/>
    <w:rsid w:val="003E52EF"/>
    <w:rsid w:val="003F38E4"/>
    <w:rsid w:val="003F6B2E"/>
    <w:rsid w:val="003F7DFA"/>
    <w:rsid w:val="00400368"/>
    <w:rsid w:val="00401DA5"/>
    <w:rsid w:val="00402D54"/>
    <w:rsid w:val="00404DAC"/>
    <w:rsid w:val="004064A9"/>
    <w:rsid w:val="0041244E"/>
    <w:rsid w:val="00414DDE"/>
    <w:rsid w:val="00416A56"/>
    <w:rsid w:val="0041766E"/>
    <w:rsid w:val="004177EB"/>
    <w:rsid w:val="00417B9A"/>
    <w:rsid w:val="00421ABF"/>
    <w:rsid w:val="00421E09"/>
    <w:rsid w:val="00423992"/>
    <w:rsid w:val="0042418D"/>
    <w:rsid w:val="004258ED"/>
    <w:rsid w:val="00425B15"/>
    <w:rsid w:val="00430087"/>
    <w:rsid w:val="004323BF"/>
    <w:rsid w:val="00434416"/>
    <w:rsid w:val="004429FF"/>
    <w:rsid w:val="00442AAF"/>
    <w:rsid w:val="00442D63"/>
    <w:rsid w:val="00443D74"/>
    <w:rsid w:val="00444300"/>
    <w:rsid w:val="00446E17"/>
    <w:rsid w:val="00447503"/>
    <w:rsid w:val="004478A4"/>
    <w:rsid w:val="00451202"/>
    <w:rsid w:val="00452030"/>
    <w:rsid w:val="0045529D"/>
    <w:rsid w:val="0046072D"/>
    <w:rsid w:val="0046106E"/>
    <w:rsid w:val="004633FC"/>
    <w:rsid w:val="004650DB"/>
    <w:rsid w:val="00465227"/>
    <w:rsid w:val="004652BE"/>
    <w:rsid w:val="00466BCD"/>
    <w:rsid w:val="00466D16"/>
    <w:rsid w:val="004676E0"/>
    <w:rsid w:val="00467F8B"/>
    <w:rsid w:val="00472249"/>
    <w:rsid w:val="004727B1"/>
    <w:rsid w:val="0047280A"/>
    <w:rsid w:val="00482E79"/>
    <w:rsid w:val="00483076"/>
    <w:rsid w:val="0048452F"/>
    <w:rsid w:val="00485250"/>
    <w:rsid w:val="00487030"/>
    <w:rsid w:val="004875CF"/>
    <w:rsid w:val="00490F8C"/>
    <w:rsid w:val="00491953"/>
    <w:rsid w:val="00493DD5"/>
    <w:rsid w:val="00493FBD"/>
    <w:rsid w:val="004A1B2E"/>
    <w:rsid w:val="004A2CBC"/>
    <w:rsid w:val="004A4939"/>
    <w:rsid w:val="004A4947"/>
    <w:rsid w:val="004A4BD0"/>
    <w:rsid w:val="004A4E92"/>
    <w:rsid w:val="004A5FD3"/>
    <w:rsid w:val="004A6328"/>
    <w:rsid w:val="004A7CB3"/>
    <w:rsid w:val="004B1AD2"/>
    <w:rsid w:val="004B1C5C"/>
    <w:rsid w:val="004B2A31"/>
    <w:rsid w:val="004B30DB"/>
    <w:rsid w:val="004C1785"/>
    <w:rsid w:val="004C2A29"/>
    <w:rsid w:val="004C2DA2"/>
    <w:rsid w:val="004C2F95"/>
    <w:rsid w:val="004C68EE"/>
    <w:rsid w:val="004C77FB"/>
    <w:rsid w:val="004D16B5"/>
    <w:rsid w:val="004D305F"/>
    <w:rsid w:val="004D3A9C"/>
    <w:rsid w:val="004D6514"/>
    <w:rsid w:val="004D6B4E"/>
    <w:rsid w:val="004E0343"/>
    <w:rsid w:val="004E0C3E"/>
    <w:rsid w:val="004E2E15"/>
    <w:rsid w:val="004E3FFF"/>
    <w:rsid w:val="004E662C"/>
    <w:rsid w:val="004E689E"/>
    <w:rsid w:val="004F33E1"/>
    <w:rsid w:val="004F48C3"/>
    <w:rsid w:val="004F6597"/>
    <w:rsid w:val="004F7745"/>
    <w:rsid w:val="00500046"/>
    <w:rsid w:val="005040A7"/>
    <w:rsid w:val="00504EA8"/>
    <w:rsid w:val="005055B1"/>
    <w:rsid w:val="005063A9"/>
    <w:rsid w:val="005102BE"/>
    <w:rsid w:val="00511B30"/>
    <w:rsid w:val="00511DFD"/>
    <w:rsid w:val="00514714"/>
    <w:rsid w:val="00514EB2"/>
    <w:rsid w:val="005156A5"/>
    <w:rsid w:val="0052050F"/>
    <w:rsid w:val="00520E75"/>
    <w:rsid w:val="00521CB3"/>
    <w:rsid w:val="0052212F"/>
    <w:rsid w:val="00525D75"/>
    <w:rsid w:val="0052648F"/>
    <w:rsid w:val="005272D4"/>
    <w:rsid w:val="00531538"/>
    <w:rsid w:val="00537DE7"/>
    <w:rsid w:val="005413E8"/>
    <w:rsid w:val="005444AE"/>
    <w:rsid w:val="00545720"/>
    <w:rsid w:val="00546F50"/>
    <w:rsid w:val="00550308"/>
    <w:rsid w:val="0055365F"/>
    <w:rsid w:val="00556AE4"/>
    <w:rsid w:val="00556B60"/>
    <w:rsid w:val="00564771"/>
    <w:rsid w:val="00565F25"/>
    <w:rsid w:val="00571293"/>
    <w:rsid w:val="00572E02"/>
    <w:rsid w:val="00572EF2"/>
    <w:rsid w:val="00573C91"/>
    <w:rsid w:val="0057504B"/>
    <w:rsid w:val="00575E7D"/>
    <w:rsid w:val="005807A3"/>
    <w:rsid w:val="0058451A"/>
    <w:rsid w:val="00585689"/>
    <w:rsid w:val="00585BDE"/>
    <w:rsid w:val="005862D8"/>
    <w:rsid w:val="005875FF"/>
    <w:rsid w:val="00591DF3"/>
    <w:rsid w:val="00592ADE"/>
    <w:rsid w:val="005930DE"/>
    <w:rsid w:val="00594496"/>
    <w:rsid w:val="005946A3"/>
    <w:rsid w:val="00594B5E"/>
    <w:rsid w:val="00595759"/>
    <w:rsid w:val="005A0938"/>
    <w:rsid w:val="005A10D1"/>
    <w:rsid w:val="005A1AF5"/>
    <w:rsid w:val="005A2615"/>
    <w:rsid w:val="005A4894"/>
    <w:rsid w:val="005A6D65"/>
    <w:rsid w:val="005A7B6D"/>
    <w:rsid w:val="005B1AFC"/>
    <w:rsid w:val="005B1BD9"/>
    <w:rsid w:val="005B3FD1"/>
    <w:rsid w:val="005B4213"/>
    <w:rsid w:val="005B44BC"/>
    <w:rsid w:val="005B4599"/>
    <w:rsid w:val="005B592D"/>
    <w:rsid w:val="005B625A"/>
    <w:rsid w:val="005B7FF5"/>
    <w:rsid w:val="005C07AC"/>
    <w:rsid w:val="005C09CE"/>
    <w:rsid w:val="005C1143"/>
    <w:rsid w:val="005C15AB"/>
    <w:rsid w:val="005C2700"/>
    <w:rsid w:val="005C4EEF"/>
    <w:rsid w:val="005C5E30"/>
    <w:rsid w:val="005C7F8E"/>
    <w:rsid w:val="005C7FE0"/>
    <w:rsid w:val="005D2101"/>
    <w:rsid w:val="005D359E"/>
    <w:rsid w:val="005D3EC0"/>
    <w:rsid w:val="005D7D6B"/>
    <w:rsid w:val="005E04D1"/>
    <w:rsid w:val="005E6D0E"/>
    <w:rsid w:val="005F026E"/>
    <w:rsid w:val="005F046E"/>
    <w:rsid w:val="005F1364"/>
    <w:rsid w:val="005F2804"/>
    <w:rsid w:val="005F2FF0"/>
    <w:rsid w:val="005F37EB"/>
    <w:rsid w:val="005F59DD"/>
    <w:rsid w:val="005F738E"/>
    <w:rsid w:val="00601062"/>
    <w:rsid w:val="00603674"/>
    <w:rsid w:val="0060457F"/>
    <w:rsid w:val="00605E53"/>
    <w:rsid w:val="00606313"/>
    <w:rsid w:val="00610AAC"/>
    <w:rsid w:val="00611490"/>
    <w:rsid w:val="00612C7F"/>
    <w:rsid w:val="0061453C"/>
    <w:rsid w:val="00616C8D"/>
    <w:rsid w:val="00621CD7"/>
    <w:rsid w:val="00622F50"/>
    <w:rsid w:val="00624AEA"/>
    <w:rsid w:val="00625513"/>
    <w:rsid w:val="00627E9B"/>
    <w:rsid w:val="006311E1"/>
    <w:rsid w:val="00631710"/>
    <w:rsid w:val="00632F0B"/>
    <w:rsid w:val="0063306E"/>
    <w:rsid w:val="006332ED"/>
    <w:rsid w:val="006348F4"/>
    <w:rsid w:val="006352C8"/>
    <w:rsid w:val="00635830"/>
    <w:rsid w:val="00635C12"/>
    <w:rsid w:val="00637546"/>
    <w:rsid w:val="006400D1"/>
    <w:rsid w:val="00641F51"/>
    <w:rsid w:val="0064389C"/>
    <w:rsid w:val="00643D75"/>
    <w:rsid w:val="00644EF7"/>
    <w:rsid w:val="00646178"/>
    <w:rsid w:val="00651997"/>
    <w:rsid w:val="00651AEC"/>
    <w:rsid w:val="00653415"/>
    <w:rsid w:val="00653E0A"/>
    <w:rsid w:val="00655FCF"/>
    <w:rsid w:val="00656A4C"/>
    <w:rsid w:val="00657886"/>
    <w:rsid w:val="00660628"/>
    <w:rsid w:val="006607FE"/>
    <w:rsid w:val="00660F15"/>
    <w:rsid w:val="00671117"/>
    <w:rsid w:val="006716D5"/>
    <w:rsid w:val="0067422D"/>
    <w:rsid w:val="00675EA5"/>
    <w:rsid w:val="00676771"/>
    <w:rsid w:val="00680D85"/>
    <w:rsid w:val="0068225A"/>
    <w:rsid w:val="006841B4"/>
    <w:rsid w:val="00684B10"/>
    <w:rsid w:val="006910DE"/>
    <w:rsid w:val="00691235"/>
    <w:rsid w:val="00693768"/>
    <w:rsid w:val="006945FB"/>
    <w:rsid w:val="00694F2E"/>
    <w:rsid w:val="00695075"/>
    <w:rsid w:val="006973E1"/>
    <w:rsid w:val="00697BC0"/>
    <w:rsid w:val="006A15B5"/>
    <w:rsid w:val="006B11DA"/>
    <w:rsid w:val="006B6302"/>
    <w:rsid w:val="006B7E6B"/>
    <w:rsid w:val="006C1E90"/>
    <w:rsid w:val="006C33D3"/>
    <w:rsid w:val="006C5533"/>
    <w:rsid w:val="006D02F4"/>
    <w:rsid w:val="006D058F"/>
    <w:rsid w:val="006D1FB0"/>
    <w:rsid w:val="006D681B"/>
    <w:rsid w:val="006E1B64"/>
    <w:rsid w:val="006E2E68"/>
    <w:rsid w:val="006F0F13"/>
    <w:rsid w:val="006F1F89"/>
    <w:rsid w:val="006F4E9E"/>
    <w:rsid w:val="006F6758"/>
    <w:rsid w:val="00701F8F"/>
    <w:rsid w:val="00702E57"/>
    <w:rsid w:val="00702FC5"/>
    <w:rsid w:val="0070577D"/>
    <w:rsid w:val="00705937"/>
    <w:rsid w:val="00705F9E"/>
    <w:rsid w:val="00710C9E"/>
    <w:rsid w:val="007117A1"/>
    <w:rsid w:val="00713A04"/>
    <w:rsid w:val="00715BE9"/>
    <w:rsid w:val="007179D2"/>
    <w:rsid w:val="00721D26"/>
    <w:rsid w:val="00723F93"/>
    <w:rsid w:val="00726007"/>
    <w:rsid w:val="00733DC0"/>
    <w:rsid w:val="007349E1"/>
    <w:rsid w:val="00736909"/>
    <w:rsid w:val="007442C3"/>
    <w:rsid w:val="007458A1"/>
    <w:rsid w:val="00750195"/>
    <w:rsid w:val="0075124D"/>
    <w:rsid w:val="007521AD"/>
    <w:rsid w:val="007561C5"/>
    <w:rsid w:val="00756E63"/>
    <w:rsid w:val="00762A81"/>
    <w:rsid w:val="007638B0"/>
    <w:rsid w:val="00763B11"/>
    <w:rsid w:val="00765440"/>
    <w:rsid w:val="007668D5"/>
    <w:rsid w:val="00766B8D"/>
    <w:rsid w:val="0077152B"/>
    <w:rsid w:val="00773099"/>
    <w:rsid w:val="00774B77"/>
    <w:rsid w:val="007756A3"/>
    <w:rsid w:val="00780668"/>
    <w:rsid w:val="00783CE4"/>
    <w:rsid w:val="00787DF6"/>
    <w:rsid w:val="007906B0"/>
    <w:rsid w:val="007908D1"/>
    <w:rsid w:val="00792A8C"/>
    <w:rsid w:val="007A028D"/>
    <w:rsid w:val="007A5B84"/>
    <w:rsid w:val="007A720C"/>
    <w:rsid w:val="007A77FA"/>
    <w:rsid w:val="007B138B"/>
    <w:rsid w:val="007B4EB8"/>
    <w:rsid w:val="007B6FDE"/>
    <w:rsid w:val="007B766D"/>
    <w:rsid w:val="007B7D08"/>
    <w:rsid w:val="007C4A5E"/>
    <w:rsid w:val="007C4E3F"/>
    <w:rsid w:val="007C59D1"/>
    <w:rsid w:val="007C7CE3"/>
    <w:rsid w:val="007D2D6D"/>
    <w:rsid w:val="007D63A1"/>
    <w:rsid w:val="007E2EDA"/>
    <w:rsid w:val="007E5D85"/>
    <w:rsid w:val="007F4802"/>
    <w:rsid w:val="007F5D03"/>
    <w:rsid w:val="007F606B"/>
    <w:rsid w:val="007F778B"/>
    <w:rsid w:val="007F77BB"/>
    <w:rsid w:val="007F7A9E"/>
    <w:rsid w:val="00802DB6"/>
    <w:rsid w:val="00803DAC"/>
    <w:rsid w:val="00804C1F"/>
    <w:rsid w:val="0081427E"/>
    <w:rsid w:val="0081647D"/>
    <w:rsid w:val="00816651"/>
    <w:rsid w:val="008177E5"/>
    <w:rsid w:val="0082023A"/>
    <w:rsid w:val="00821A72"/>
    <w:rsid w:val="008226F8"/>
    <w:rsid w:val="00823F25"/>
    <w:rsid w:val="00824ECB"/>
    <w:rsid w:val="00825997"/>
    <w:rsid w:val="00826CAC"/>
    <w:rsid w:val="008277D5"/>
    <w:rsid w:val="0083055C"/>
    <w:rsid w:val="00830786"/>
    <w:rsid w:val="00831CDD"/>
    <w:rsid w:val="0083255C"/>
    <w:rsid w:val="008326F2"/>
    <w:rsid w:val="00832F9D"/>
    <w:rsid w:val="0083359A"/>
    <w:rsid w:val="008362D4"/>
    <w:rsid w:val="0083631C"/>
    <w:rsid w:val="008400F0"/>
    <w:rsid w:val="00840E03"/>
    <w:rsid w:val="0084298F"/>
    <w:rsid w:val="008468ED"/>
    <w:rsid w:val="008500E9"/>
    <w:rsid w:val="00851D59"/>
    <w:rsid w:val="00854BC0"/>
    <w:rsid w:val="00855CDB"/>
    <w:rsid w:val="008602A1"/>
    <w:rsid w:val="00862019"/>
    <w:rsid w:val="00862BCD"/>
    <w:rsid w:val="00864D79"/>
    <w:rsid w:val="00865978"/>
    <w:rsid w:val="008729D9"/>
    <w:rsid w:val="00872B70"/>
    <w:rsid w:val="00873455"/>
    <w:rsid w:val="00874474"/>
    <w:rsid w:val="008745CC"/>
    <w:rsid w:val="00875E72"/>
    <w:rsid w:val="00875E9E"/>
    <w:rsid w:val="008813D5"/>
    <w:rsid w:val="00882410"/>
    <w:rsid w:val="0088398C"/>
    <w:rsid w:val="008846D0"/>
    <w:rsid w:val="00887191"/>
    <w:rsid w:val="00887CE2"/>
    <w:rsid w:val="008934EF"/>
    <w:rsid w:val="00895C40"/>
    <w:rsid w:val="0089749B"/>
    <w:rsid w:val="008A4093"/>
    <w:rsid w:val="008A6888"/>
    <w:rsid w:val="008B06FC"/>
    <w:rsid w:val="008B10C6"/>
    <w:rsid w:val="008B1ABD"/>
    <w:rsid w:val="008B4267"/>
    <w:rsid w:val="008B497E"/>
    <w:rsid w:val="008C0D7F"/>
    <w:rsid w:val="008C1989"/>
    <w:rsid w:val="008C4704"/>
    <w:rsid w:val="008C47AA"/>
    <w:rsid w:val="008C5E0F"/>
    <w:rsid w:val="008C7A80"/>
    <w:rsid w:val="008D111A"/>
    <w:rsid w:val="008D1D44"/>
    <w:rsid w:val="008D4BD8"/>
    <w:rsid w:val="008D5350"/>
    <w:rsid w:val="008D5374"/>
    <w:rsid w:val="008D550A"/>
    <w:rsid w:val="008D5535"/>
    <w:rsid w:val="008D576D"/>
    <w:rsid w:val="008E1D1B"/>
    <w:rsid w:val="008E2FA4"/>
    <w:rsid w:val="008E5037"/>
    <w:rsid w:val="008E588F"/>
    <w:rsid w:val="008E5C77"/>
    <w:rsid w:val="008F0E58"/>
    <w:rsid w:val="008F0F03"/>
    <w:rsid w:val="008F2DC4"/>
    <w:rsid w:val="008F40E1"/>
    <w:rsid w:val="008F5EFE"/>
    <w:rsid w:val="008F6B54"/>
    <w:rsid w:val="008F6C6B"/>
    <w:rsid w:val="008F72CF"/>
    <w:rsid w:val="00903A48"/>
    <w:rsid w:val="00905C4E"/>
    <w:rsid w:val="0090657F"/>
    <w:rsid w:val="009070FE"/>
    <w:rsid w:val="00907BBE"/>
    <w:rsid w:val="00912F11"/>
    <w:rsid w:val="00913178"/>
    <w:rsid w:val="0091784D"/>
    <w:rsid w:val="009268BE"/>
    <w:rsid w:val="00930DFE"/>
    <w:rsid w:val="0093186A"/>
    <w:rsid w:val="00932004"/>
    <w:rsid w:val="00932C4B"/>
    <w:rsid w:val="00934089"/>
    <w:rsid w:val="0093489F"/>
    <w:rsid w:val="009358C0"/>
    <w:rsid w:val="00936D48"/>
    <w:rsid w:val="009411D8"/>
    <w:rsid w:val="00941DD3"/>
    <w:rsid w:val="00942F44"/>
    <w:rsid w:val="00943266"/>
    <w:rsid w:val="00943D1A"/>
    <w:rsid w:val="00944ACB"/>
    <w:rsid w:val="00950BB9"/>
    <w:rsid w:val="0095288D"/>
    <w:rsid w:val="00952CDD"/>
    <w:rsid w:val="00954019"/>
    <w:rsid w:val="00955727"/>
    <w:rsid w:val="00956806"/>
    <w:rsid w:val="0095761C"/>
    <w:rsid w:val="00964119"/>
    <w:rsid w:val="00964CAE"/>
    <w:rsid w:val="00964EF0"/>
    <w:rsid w:val="00965441"/>
    <w:rsid w:val="009657C1"/>
    <w:rsid w:val="00967F24"/>
    <w:rsid w:val="00970737"/>
    <w:rsid w:val="00972461"/>
    <w:rsid w:val="009731D5"/>
    <w:rsid w:val="00973EFE"/>
    <w:rsid w:val="0097430E"/>
    <w:rsid w:val="00975792"/>
    <w:rsid w:val="0097586A"/>
    <w:rsid w:val="009766E8"/>
    <w:rsid w:val="009819A7"/>
    <w:rsid w:val="00981B9B"/>
    <w:rsid w:val="009845BF"/>
    <w:rsid w:val="00984BDB"/>
    <w:rsid w:val="00985E8E"/>
    <w:rsid w:val="0098632D"/>
    <w:rsid w:val="0099002E"/>
    <w:rsid w:val="009909E6"/>
    <w:rsid w:val="00991185"/>
    <w:rsid w:val="009912EC"/>
    <w:rsid w:val="00991718"/>
    <w:rsid w:val="00991DD1"/>
    <w:rsid w:val="00992D68"/>
    <w:rsid w:val="00997272"/>
    <w:rsid w:val="0099785F"/>
    <w:rsid w:val="009A1305"/>
    <w:rsid w:val="009A1CFD"/>
    <w:rsid w:val="009A2A43"/>
    <w:rsid w:val="009A5EBE"/>
    <w:rsid w:val="009B1677"/>
    <w:rsid w:val="009B17C5"/>
    <w:rsid w:val="009B3B12"/>
    <w:rsid w:val="009B3E1F"/>
    <w:rsid w:val="009B404E"/>
    <w:rsid w:val="009B5FCD"/>
    <w:rsid w:val="009B67A9"/>
    <w:rsid w:val="009B70C7"/>
    <w:rsid w:val="009C2915"/>
    <w:rsid w:val="009C4233"/>
    <w:rsid w:val="009C4617"/>
    <w:rsid w:val="009C4D51"/>
    <w:rsid w:val="009C70CB"/>
    <w:rsid w:val="009C76BD"/>
    <w:rsid w:val="009D05C1"/>
    <w:rsid w:val="009D28EA"/>
    <w:rsid w:val="009D2A48"/>
    <w:rsid w:val="009D3683"/>
    <w:rsid w:val="009D5D62"/>
    <w:rsid w:val="009E04FF"/>
    <w:rsid w:val="009E1984"/>
    <w:rsid w:val="009E346F"/>
    <w:rsid w:val="009E449A"/>
    <w:rsid w:val="009E4796"/>
    <w:rsid w:val="009E534C"/>
    <w:rsid w:val="009E5581"/>
    <w:rsid w:val="009E57CF"/>
    <w:rsid w:val="009E58CC"/>
    <w:rsid w:val="009E6BE6"/>
    <w:rsid w:val="009E7CF8"/>
    <w:rsid w:val="009F0755"/>
    <w:rsid w:val="009F223A"/>
    <w:rsid w:val="009F2D92"/>
    <w:rsid w:val="009F31BC"/>
    <w:rsid w:val="009F5FF1"/>
    <w:rsid w:val="009F79E6"/>
    <w:rsid w:val="00A024E0"/>
    <w:rsid w:val="00A02B8F"/>
    <w:rsid w:val="00A05F3E"/>
    <w:rsid w:val="00A06288"/>
    <w:rsid w:val="00A07228"/>
    <w:rsid w:val="00A0768B"/>
    <w:rsid w:val="00A077D4"/>
    <w:rsid w:val="00A10B43"/>
    <w:rsid w:val="00A130EF"/>
    <w:rsid w:val="00A13BB5"/>
    <w:rsid w:val="00A17D98"/>
    <w:rsid w:val="00A207F7"/>
    <w:rsid w:val="00A226A3"/>
    <w:rsid w:val="00A23675"/>
    <w:rsid w:val="00A257CC"/>
    <w:rsid w:val="00A25966"/>
    <w:rsid w:val="00A25B55"/>
    <w:rsid w:val="00A25F36"/>
    <w:rsid w:val="00A27D9C"/>
    <w:rsid w:val="00A30EEB"/>
    <w:rsid w:val="00A31888"/>
    <w:rsid w:val="00A338FD"/>
    <w:rsid w:val="00A34885"/>
    <w:rsid w:val="00A353F0"/>
    <w:rsid w:val="00A379DC"/>
    <w:rsid w:val="00A40D57"/>
    <w:rsid w:val="00A42C38"/>
    <w:rsid w:val="00A437AF"/>
    <w:rsid w:val="00A5211C"/>
    <w:rsid w:val="00A57203"/>
    <w:rsid w:val="00A57402"/>
    <w:rsid w:val="00A608DE"/>
    <w:rsid w:val="00A61097"/>
    <w:rsid w:val="00A61A8C"/>
    <w:rsid w:val="00A62051"/>
    <w:rsid w:val="00A63085"/>
    <w:rsid w:val="00A653B5"/>
    <w:rsid w:val="00A6625A"/>
    <w:rsid w:val="00A669A8"/>
    <w:rsid w:val="00A718FE"/>
    <w:rsid w:val="00A73503"/>
    <w:rsid w:val="00A73CB9"/>
    <w:rsid w:val="00A7468A"/>
    <w:rsid w:val="00A80299"/>
    <w:rsid w:val="00A81078"/>
    <w:rsid w:val="00A81A5A"/>
    <w:rsid w:val="00A860C7"/>
    <w:rsid w:val="00A9181E"/>
    <w:rsid w:val="00A9236A"/>
    <w:rsid w:val="00A950CC"/>
    <w:rsid w:val="00AA1019"/>
    <w:rsid w:val="00AA64DF"/>
    <w:rsid w:val="00AA6815"/>
    <w:rsid w:val="00AB11B9"/>
    <w:rsid w:val="00AB35D4"/>
    <w:rsid w:val="00AB5651"/>
    <w:rsid w:val="00AB69AD"/>
    <w:rsid w:val="00AC0D3C"/>
    <w:rsid w:val="00AC3C24"/>
    <w:rsid w:val="00AC41B5"/>
    <w:rsid w:val="00AC4E7C"/>
    <w:rsid w:val="00AC60A0"/>
    <w:rsid w:val="00AC7009"/>
    <w:rsid w:val="00AD1473"/>
    <w:rsid w:val="00AD4F25"/>
    <w:rsid w:val="00AE0B90"/>
    <w:rsid w:val="00AE0FBA"/>
    <w:rsid w:val="00AE2A6F"/>
    <w:rsid w:val="00AE2BC5"/>
    <w:rsid w:val="00AE3D27"/>
    <w:rsid w:val="00AF03A5"/>
    <w:rsid w:val="00AF2739"/>
    <w:rsid w:val="00AF4AD0"/>
    <w:rsid w:val="00AF5EE0"/>
    <w:rsid w:val="00B02BB2"/>
    <w:rsid w:val="00B03CF3"/>
    <w:rsid w:val="00B06236"/>
    <w:rsid w:val="00B06762"/>
    <w:rsid w:val="00B077E9"/>
    <w:rsid w:val="00B11B54"/>
    <w:rsid w:val="00B1227D"/>
    <w:rsid w:val="00B126FD"/>
    <w:rsid w:val="00B128CC"/>
    <w:rsid w:val="00B12D02"/>
    <w:rsid w:val="00B14941"/>
    <w:rsid w:val="00B16AAC"/>
    <w:rsid w:val="00B17C65"/>
    <w:rsid w:val="00B21487"/>
    <w:rsid w:val="00B21949"/>
    <w:rsid w:val="00B222B0"/>
    <w:rsid w:val="00B22560"/>
    <w:rsid w:val="00B24486"/>
    <w:rsid w:val="00B24B87"/>
    <w:rsid w:val="00B31BEA"/>
    <w:rsid w:val="00B31F0F"/>
    <w:rsid w:val="00B349F0"/>
    <w:rsid w:val="00B350AA"/>
    <w:rsid w:val="00B359BB"/>
    <w:rsid w:val="00B36E87"/>
    <w:rsid w:val="00B40ACC"/>
    <w:rsid w:val="00B44E0B"/>
    <w:rsid w:val="00B474E5"/>
    <w:rsid w:val="00B5243D"/>
    <w:rsid w:val="00B52AFF"/>
    <w:rsid w:val="00B53F19"/>
    <w:rsid w:val="00B545FB"/>
    <w:rsid w:val="00B55706"/>
    <w:rsid w:val="00B564C7"/>
    <w:rsid w:val="00B564E5"/>
    <w:rsid w:val="00B60E7F"/>
    <w:rsid w:val="00B614A0"/>
    <w:rsid w:val="00B62A3A"/>
    <w:rsid w:val="00B631DE"/>
    <w:rsid w:val="00B63D97"/>
    <w:rsid w:val="00B66709"/>
    <w:rsid w:val="00B7023F"/>
    <w:rsid w:val="00B71541"/>
    <w:rsid w:val="00B71F22"/>
    <w:rsid w:val="00B72A48"/>
    <w:rsid w:val="00B74B2D"/>
    <w:rsid w:val="00B74F79"/>
    <w:rsid w:val="00B7508D"/>
    <w:rsid w:val="00B76977"/>
    <w:rsid w:val="00B776B6"/>
    <w:rsid w:val="00B80450"/>
    <w:rsid w:val="00B80BB3"/>
    <w:rsid w:val="00B80F64"/>
    <w:rsid w:val="00B82E58"/>
    <w:rsid w:val="00B83EAC"/>
    <w:rsid w:val="00B8484A"/>
    <w:rsid w:val="00B858D6"/>
    <w:rsid w:val="00B87610"/>
    <w:rsid w:val="00B902FB"/>
    <w:rsid w:val="00B95C45"/>
    <w:rsid w:val="00B95E61"/>
    <w:rsid w:val="00B9613A"/>
    <w:rsid w:val="00B968A4"/>
    <w:rsid w:val="00B96C52"/>
    <w:rsid w:val="00BA4561"/>
    <w:rsid w:val="00BA7700"/>
    <w:rsid w:val="00BB180C"/>
    <w:rsid w:val="00BB2926"/>
    <w:rsid w:val="00BB36F7"/>
    <w:rsid w:val="00BB4297"/>
    <w:rsid w:val="00BC073A"/>
    <w:rsid w:val="00BC0A93"/>
    <w:rsid w:val="00BC7814"/>
    <w:rsid w:val="00BD08ED"/>
    <w:rsid w:val="00BD12FE"/>
    <w:rsid w:val="00BD41CA"/>
    <w:rsid w:val="00BD587F"/>
    <w:rsid w:val="00BD6153"/>
    <w:rsid w:val="00BD7CB3"/>
    <w:rsid w:val="00BD7D80"/>
    <w:rsid w:val="00BD7EE9"/>
    <w:rsid w:val="00BE17BC"/>
    <w:rsid w:val="00BE273F"/>
    <w:rsid w:val="00BE28AC"/>
    <w:rsid w:val="00BE4276"/>
    <w:rsid w:val="00BE437F"/>
    <w:rsid w:val="00BE4680"/>
    <w:rsid w:val="00BE4924"/>
    <w:rsid w:val="00BE7280"/>
    <w:rsid w:val="00BF1871"/>
    <w:rsid w:val="00BF3032"/>
    <w:rsid w:val="00BF3B72"/>
    <w:rsid w:val="00BF52CF"/>
    <w:rsid w:val="00BF6133"/>
    <w:rsid w:val="00BF6E6A"/>
    <w:rsid w:val="00C005D0"/>
    <w:rsid w:val="00C056B6"/>
    <w:rsid w:val="00C06D5D"/>
    <w:rsid w:val="00C071AE"/>
    <w:rsid w:val="00C11581"/>
    <w:rsid w:val="00C15086"/>
    <w:rsid w:val="00C15B9E"/>
    <w:rsid w:val="00C166BF"/>
    <w:rsid w:val="00C16863"/>
    <w:rsid w:val="00C16A98"/>
    <w:rsid w:val="00C16BF7"/>
    <w:rsid w:val="00C17738"/>
    <w:rsid w:val="00C20959"/>
    <w:rsid w:val="00C216BE"/>
    <w:rsid w:val="00C245AF"/>
    <w:rsid w:val="00C26705"/>
    <w:rsid w:val="00C27E1D"/>
    <w:rsid w:val="00C31A4D"/>
    <w:rsid w:val="00C33007"/>
    <w:rsid w:val="00C373B7"/>
    <w:rsid w:val="00C40F16"/>
    <w:rsid w:val="00C41E5A"/>
    <w:rsid w:val="00C42541"/>
    <w:rsid w:val="00C45487"/>
    <w:rsid w:val="00C4693D"/>
    <w:rsid w:val="00C47C69"/>
    <w:rsid w:val="00C5080A"/>
    <w:rsid w:val="00C51A7C"/>
    <w:rsid w:val="00C53010"/>
    <w:rsid w:val="00C55D21"/>
    <w:rsid w:val="00C60ACE"/>
    <w:rsid w:val="00C62181"/>
    <w:rsid w:val="00C6253B"/>
    <w:rsid w:val="00C62921"/>
    <w:rsid w:val="00C658DA"/>
    <w:rsid w:val="00C66450"/>
    <w:rsid w:val="00C6693E"/>
    <w:rsid w:val="00C6706F"/>
    <w:rsid w:val="00C729E8"/>
    <w:rsid w:val="00C73FBA"/>
    <w:rsid w:val="00C74074"/>
    <w:rsid w:val="00C7512F"/>
    <w:rsid w:val="00C844DA"/>
    <w:rsid w:val="00C859CF"/>
    <w:rsid w:val="00C91223"/>
    <w:rsid w:val="00C93F95"/>
    <w:rsid w:val="00C94CF8"/>
    <w:rsid w:val="00CA2D68"/>
    <w:rsid w:val="00CA4203"/>
    <w:rsid w:val="00CA58AB"/>
    <w:rsid w:val="00CA792C"/>
    <w:rsid w:val="00CA7E96"/>
    <w:rsid w:val="00CB1F9C"/>
    <w:rsid w:val="00CB20E4"/>
    <w:rsid w:val="00CB2E28"/>
    <w:rsid w:val="00CB477B"/>
    <w:rsid w:val="00CB4784"/>
    <w:rsid w:val="00CB4A30"/>
    <w:rsid w:val="00CB6032"/>
    <w:rsid w:val="00CB644A"/>
    <w:rsid w:val="00CB6538"/>
    <w:rsid w:val="00CC0065"/>
    <w:rsid w:val="00CC2481"/>
    <w:rsid w:val="00CC264B"/>
    <w:rsid w:val="00CC3CB3"/>
    <w:rsid w:val="00CC79CF"/>
    <w:rsid w:val="00CC7AC5"/>
    <w:rsid w:val="00CD2F0D"/>
    <w:rsid w:val="00CD527C"/>
    <w:rsid w:val="00CD66D6"/>
    <w:rsid w:val="00CD6829"/>
    <w:rsid w:val="00CE2E72"/>
    <w:rsid w:val="00CE39E8"/>
    <w:rsid w:val="00CE3FEE"/>
    <w:rsid w:val="00CE4FBB"/>
    <w:rsid w:val="00CE506F"/>
    <w:rsid w:val="00CE6529"/>
    <w:rsid w:val="00CE69BF"/>
    <w:rsid w:val="00CE7782"/>
    <w:rsid w:val="00CE79A8"/>
    <w:rsid w:val="00CF0C99"/>
    <w:rsid w:val="00CF303D"/>
    <w:rsid w:val="00CF4345"/>
    <w:rsid w:val="00CF6981"/>
    <w:rsid w:val="00D01E92"/>
    <w:rsid w:val="00D01F48"/>
    <w:rsid w:val="00D03E1B"/>
    <w:rsid w:val="00D03F45"/>
    <w:rsid w:val="00D069B8"/>
    <w:rsid w:val="00D11779"/>
    <w:rsid w:val="00D222C9"/>
    <w:rsid w:val="00D22F65"/>
    <w:rsid w:val="00D25DE6"/>
    <w:rsid w:val="00D2644D"/>
    <w:rsid w:val="00D27F7D"/>
    <w:rsid w:val="00D326CF"/>
    <w:rsid w:val="00D33A77"/>
    <w:rsid w:val="00D34206"/>
    <w:rsid w:val="00D3503C"/>
    <w:rsid w:val="00D35C48"/>
    <w:rsid w:val="00D40AF6"/>
    <w:rsid w:val="00D43C49"/>
    <w:rsid w:val="00D453F3"/>
    <w:rsid w:val="00D47AE4"/>
    <w:rsid w:val="00D50253"/>
    <w:rsid w:val="00D50D36"/>
    <w:rsid w:val="00D5272A"/>
    <w:rsid w:val="00D56EB4"/>
    <w:rsid w:val="00D62C9C"/>
    <w:rsid w:val="00D63827"/>
    <w:rsid w:val="00D63864"/>
    <w:rsid w:val="00D63D63"/>
    <w:rsid w:val="00D65BF9"/>
    <w:rsid w:val="00D65E1F"/>
    <w:rsid w:val="00D67787"/>
    <w:rsid w:val="00D67D9A"/>
    <w:rsid w:val="00D70548"/>
    <w:rsid w:val="00D72337"/>
    <w:rsid w:val="00D72AA8"/>
    <w:rsid w:val="00D7619F"/>
    <w:rsid w:val="00D763D3"/>
    <w:rsid w:val="00D770B3"/>
    <w:rsid w:val="00D775EA"/>
    <w:rsid w:val="00D81917"/>
    <w:rsid w:val="00D84436"/>
    <w:rsid w:val="00D84A9B"/>
    <w:rsid w:val="00D84EF8"/>
    <w:rsid w:val="00D860B3"/>
    <w:rsid w:val="00D86ADB"/>
    <w:rsid w:val="00D87386"/>
    <w:rsid w:val="00D879BC"/>
    <w:rsid w:val="00D87E3C"/>
    <w:rsid w:val="00D9168E"/>
    <w:rsid w:val="00D91840"/>
    <w:rsid w:val="00D92104"/>
    <w:rsid w:val="00D9263C"/>
    <w:rsid w:val="00D94DE2"/>
    <w:rsid w:val="00D96887"/>
    <w:rsid w:val="00DA4BDC"/>
    <w:rsid w:val="00DA6E35"/>
    <w:rsid w:val="00DA7AFD"/>
    <w:rsid w:val="00DB0F69"/>
    <w:rsid w:val="00DB1A11"/>
    <w:rsid w:val="00DB3018"/>
    <w:rsid w:val="00DB6C0E"/>
    <w:rsid w:val="00DB717F"/>
    <w:rsid w:val="00DC0592"/>
    <w:rsid w:val="00DC0925"/>
    <w:rsid w:val="00DC1A9D"/>
    <w:rsid w:val="00DC3291"/>
    <w:rsid w:val="00DC360C"/>
    <w:rsid w:val="00DC3AE9"/>
    <w:rsid w:val="00DC5A5E"/>
    <w:rsid w:val="00DC66D0"/>
    <w:rsid w:val="00DD506A"/>
    <w:rsid w:val="00DD6C39"/>
    <w:rsid w:val="00DD7C11"/>
    <w:rsid w:val="00DE0E4F"/>
    <w:rsid w:val="00DE1923"/>
    <w:rsid w:val="00DE2E0A"/>
    <w:rsid w:val="00DE540A"/>
    <w:rsid w:val="00DE7074"/>
    <w:rsid w:val="00DE72CB"/>
    <w:rsid w:val="00DE7BFA"/>
    <w:rsid w:val="00DF14E8"/>
    <w:rsid w:val="00DF4FED"/>
    <w:rsid w:val="00E02605"/>
    <w:rsid w:val="00E07496"/>
    <w:rsid w:val="00E07955"/>
    <w:rsid w:val="00E11E6F"/>
    <w:rsid w:val="00E15B51"/>
    <w:rsid w:val="00E161DB"/>
    <w:rsid w:val="00E16A47"/>
    <w:rsid w:val="00E17004"/>
    <w:rsid w:val="00E2179C"/>
    <w:rsid w:val="00E21C12"/>
    <w:rsid w:val="00E228BF"/>
    <w:rsid w:val="00E231F7"/>
    <w:rsid w:val="00E237BA"/>
    <w:rsid w:val="00E23FCA"/>
    <w:rsid w:val="00E25A3E"/>
    <w:rsid w:val="00E27468"/>
    <w:rsid w:val="00E27A46"/>
    <w:rsid w:val="00E30C40"/>
    <w:rsid w:val="00E31EB1"/>
    <w:rsid w:val="00E32011"/>
    <w:rsid w:val="00E336E8"/>
    <w:rsid w:val="00E34927"/>
    <w:rsid w:val="00E36B61"/>
    <w:rsid w:val="00E375B0"/>
    <w:rsid w:val="00E3765D"/>
    <w:rsid w:val="00E404CE"/>
    <w:rsid w:val="00E41053"/>
    <w:rsid w:val="00E42B4B"/>
    <w:rsid w:val="00E4309A"/>
    <w:rsid w:val="00E4498F"/>
    <w:rsid w:val="00E4782A"/>
    <w:rsid w:val="00E51A65"/>
    <w:rsid w:val="00E5348A"/>
    <w:rsid w:val="00E54BA4"/>
    <w:rsid w:val="00E55C8A"/>
    <w:rsid w:val="00E5636A"/>
    <w:rsid w:val="00E60D2B"/>
    <w:rsid w:val="00E613EE"/>
    <w:rsid w:val="00E640E2"/>
    <w:rsid w:val="00E64E21"/>
    <w:rsid w:val="00E65370"/>
    <w:rsid w:val="00E65B59"/>
    <w:rsid w:val="00E712C3"/>
    <w:rsid w:val="00E74C31"/>
    <w:rsid w:val="00E75174"/>
    <w:rsid w:val="00E778E2"/>
    <w:rsid w:val="00E81DD1"/>
    <w:rsid w:val="00E854D5"/>
    <w:rsid w:val="00E871B8"/>
    <w:rsid w:val="00E90D0B"/>
    <w:rsid w:val="00E940C5"/>
    <w:rsid w:val="00E96F54"/>
    <w:rsid w:val="00EA00C7"/>
    <w:rsid w:val="00EA1A06"/>
    <w:rsid w:val="00EA1BE2"/>
    <w:rsid w:val="00EA1F16"/>
    <w:rsid w:val="00EA4AE9"/>
    <w:rsid w:val="00EA5A97"/>
    <w:rsid w:val="00EA5B01"/>
    <w:rsid w:val="00EA660A"/>
    <w:rsid w:val="00EA6DE5"/>
    <w:rsid w:val="00EB1906"/>
    <w:rsid w:val="00EC0AAC"/>
    <w:rsid w:val="00EC51CC"/>
    <w:rsid w:val="00ED049A"/>
    <w:rsid w:val="00ED185B"/>
    <w:rsid w:val="00ED227E"/>
    <w:rsid w:val="00ED2C1D"/>
    <w:rsid w:val="00ED2FD7"/>
    <w:rsid w:val="00ED4D75"/>
    <w:rsid w:val="00ED6299"/>
    <w:rsid w:val="00ED68DA"/>
    <w:rsid w:val="00ED6B76"/>
    <w:rsid w:val="00EE0C60"/>
    <w:rsid w:val="00EE18AB"/>
    <w:rsid w:val="00EE2BAD"/>
    <w:rsid w:val="00EE5B7A"/>
    <w:rsid w:val="00EE6CF6"/>
    <w:rsid w:val="00EF3A80"/>
    <w:rsid w:val="00EF5BB2"/>
    <w:rsid w:val="00EF64E5"/>
    <w:rsid w:val="00F02567"/>
    <w:rsid w:val="00F0279B"/>
    <w:rsid w:val="00F04ABD"/>
    <w:rsid w:val="00F07186"/>
    <w:rsid w:val="00F114B5"/>
    <w:rsid w:val="00F1150D"/>
    <w:rsid w:val="00F13FEC"/>
    <w:rsid w:val="00F15744"/>
    <w:rsid w:val="00F159DF"/>
    <w:rsid w:val="00F163E6"/>
    <w:rsid w:val="00F165E3"/>
    <w:rsid w:val="00F171E3"/>
    <w:rsid w:val="00F21D1F"/>
    <w:rsid w:val="00F26D5C"/>
    <w:rsid w:val="00F26D81"/>
    <w:rsid w:val="00F275F1"/>
    <w:rsid w:val="00F30187"/>
    <w:rsid w:val="00F318F2"/>
    <w:rsid w:val="00F32E6E"/>
    <w:rsid w:val="00F33E16"/>
    <w:rsid w:val="00F360E9"/>
    <w:rsid w:val="00F37B07"/>
    <w:rsid w:val="00F44D60"/>
    <w:rsid w:val="00F456C6"/>
    <w:rsid w:val="00F46E15"/>
    <w:rsid w:val="00F505A1"/>
    <w:rsid w:val="00F52418"/>
    <w:rsid w:val="00F61503"/>
    <w:rsid w:val="00F64CF5"/>
    <w:rsid w:val="00F668D0"/>
    <w:rsid w:val="00F67631"/>
    <w:rsid w:val="00F72F26"/>
    <w:rsid w:val="00F74021"/>
    <w:rsid w:val="00F76174"/>
    <w:rsid w:val="00F7640A"/>
    <w:rsid w:val="00F772CA"/>
    <w:rsid w:val="00F77877"/>
    <w:rsid w:val="00F8023B"/>
    <w:rsid w:val="00F83FEE"/>
    <w:rsid w:val="00F842E5"/>
    <w:rsid w:val="00F846BA"/>
    <w:rsid w:val="00F85613"/>
    <w:rsid w:val="00F857B5"/>
    <w:rsid w:val="00F90C55"/>
    <w:rsid w:val="00F92E5F"/>
    <w:rsid w:val="00F92EC9"/>
    <w:rsid w:val="00F9349F"/>
    <w:rsid w:val="00F94530"/>
    <w:rsid w:val="00F959C7"/>
    <w:rsid w:val="00F97602"/>
    <w:rsid w:val="00F978D1"/>
    <w:rsid w:val="00FA0E16"/>
    <w:rsid w:val="00FA2895"/>
    <w:rsid w:val="00FA3A39"/>
    <w:rsid w:val="00FB0516"/>
    <w:rsid w:val="00FB07CD"/>
    <w:rsid w:val="00FB2D00"/>
    <w:rsid w:val="00FB648D"/>
    <w:rsid w:val="00FB7D8B"/>
    <w:rsid w:val="00FC0F32"/>
    <w:rsid w:val="00FC2C1B"/>
    <w:rsid w:val="00FC3845"/>
    <w:rsid w:val="00FC3CC9"/>
    <w:rsid w:val="00FC50F7"/>
    <w:rsid w:val="00FC6784"/>
    <w:rsid w:val="00FD1C3F"/>
    <w:rsid w:val="00FD28F2"/>
    <w:rsid w:val="00FD2D7D"/>
    <w:rsid w:val="00FD4591"/>
    <w:rsid w:val="00FD4B06"/>
    <w:rsid w:val="00FD4BA6"/>
    <w:rsid w:val="00FD4F7B"/>
    <w:rsid w:val="00FD5904"/>
    <w:rsid w:val="00FD741A"/>
    <w:rsid w:val="00FD7E1A"/>
    <w:rsid w:val="00FE2045"/>
    <w:rsid w:val="00FE33DE"/>
    <w:rsid w:val="00FE3557"/>
    <w:rsid w:val="00FE4235"/>
    <w:rsid w:val="00FE5861"/>
    <w:rsid w:val="00FE67DA"/>
    <w:rsid w:val="00FF0151"/>
    <w:rsid w:val="00FF11FD"/>
    <w:rsid w:val="00FF1A7B"/>
    <w:rsid w:val="00FF1F8D"/>
    <w:rsid w:val="00FF3567"/>
    <w:rsid w:val="00FF365A"/>
    <w:rsid w:val="00FF3C67"/>
    <w:rsid w:val="00FF551C"/>
    <w:rsid w:val="00FF6F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94849"/>
  <w14:defaultImageDpi w14:val="330"/>
  <w15:chartTrackingRefBased/>
  <w15:docId w15:val="{D4D0DA91-9BE6-4508-AEC6-B60222E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953"/>
    <w:pPr>
      <w:ind w:left="720"/>
      <w:contextualSpacing/>
    </w:pPr>
  </w:style>
  <w:style w:type="paragraph" w:styleId="BalloonText">
    <w:name w:val="Balloon Text"/>
    <w:basedOn w:val="Normal"/>
    <w:link w:val="BalloonTextChar"/>
    <w:uiPriority w:val="99"/>
    <w:semiHidden/>
    <w:unhideWhenUsed/>
    <w:rsid w:val="0019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B0"/>
    <w:rPr>
      <w:rFonts w:ascii="Segoe UI" w:hAnsi="Segoe UI" w:cs="Segoe UI"/>
      <w:sz w:val="18"/>
      <w:szCs w:val="18"/>
      <w:lang w:val="en-GB"/>
    </w:rPr>
  </w:style>
  <w:style w:type="character" w:styleId="Hyperlink">
    <w:name w:val="Hyperlink"/>
    <w:basedOn w:val="DefaultParagraphFont"/>
    <w:uiPriority w:val="99"/>
    <w:unhideWhenUsed/>
    <w:rsid w:val="00787DF6"/>
    <w:rPr>
      <w:color w:val="0563C1" w:themeColor="hyperlink"/>
      <w:u w:val="single"/>
    </w:rPr>
  </w:style>
  <w:style w:type="character" w:styleId="FollowedHyperlink">
    <w:name w:val="FollowedHyperlink"/>
    <w:basedOn w:val="DefaultParagraphFont"/>
    <w:uiPriority w:val="99"/>
    <w:semiHidden/>
    <w:unhideWhenUsed/>
    <w:rsid w:val="00787DF6"/>
    <w:rPr>
      <w:color w:val="954F72" w:themeColor="followedHyperlink"/>
      <w:u w:val="single"/>
    </w:rPr>
  </w:style>
  <w:style w:type="character" w:styleId="CommentReference">
    <w:name w:val="annotation reference"/>
    <w:basedOn w:val="DefaultParagraphFont"/>
    <w:uiPriority w:val="99"/>
    <w:semiHidden/>
    <w:unhideWhenUsed/>
    <w:rsid w:val="00B21487"/>
    <w:rPr>
      <w:sz w:val="16"/>
      <w:szCs w:val="16"/>
    </w:rPr>
  </w:style>
  <w:style w:type="paragraph" w:styleId="CommentText">
    <w:name w:val="annotation text"/>
    <w:basedOn w:val="Normal"/>
    <w:link w:val="CommentTextChar"/>
    <w:uiPriority w:val="99"/>
    <w:unhideWhenUsed/>
    <w:rsid w:val="00B21487"/>
    <w:pPr>
      <w:spacing w:line="240" w:lineRule="auto"/>
    </w:pPr>
    <w:rPr>
      <w:sz w:val="20"/>
      <w:szCs w:val="20"/>
    </w:rPr>
  </w:style>
  <w:style w:type="character" w:customStyle="1" w:styleId="CommentTextChar">
    <w:name w:val="Comment Text Char"/>
    <w:basedOn w:val="DefaultParagraphFont"/>
    <w:link w:val="CommentText"/>
    <w:uiPriority w:val="99"/>
    <w:rsid w:val="00B21487"/>
    <w:rPr>
      <w:sz w:val="20"/>
      <w:szCs w:val="20"/>
      <w:lang w:val="en-GB"/>
    </w:rPr>
  </w:style>
  <w:style w:type="paragraph" w:styleId="CommentSubject">
    <w:name w:val="annotation subject"/>
    <w:basedOn w:val="CommentText"/>
    <w:next w:val="CommentText"/>
    <w:link w:val="CommentSubjectChar"/>
    <w:uiPriority w:val="99"/>
    <w:semiHidden/>
    <w:unhideWhenUsed/>
    <w:rsid w:val="00B21487"/>
    <w:rPr>
      <w:b/>
      <w:bCs/>
    </w:rPr>
  </w:style>
  <w:style w:type="character" w:customStyle="1" w:styleId="CommentSubjectChar">
    <w:name w:val="Comment Subject Char"/>
    <w:basedOn w:val="CommentTextChar"/>
    <w:link w:val="CommentSubject"/>
    <w:uiPriority w:val="99"/>
    <w:semiHidden/>
    <w:rsid w:val="00B21487"/>
    <w:rPr>
      <w:b/>
      <w:bCs/>
      <w:sz w:val="20"/>
      <w:szCs w:val="20"/>
      <w:lang w:val="en-GB"/>
    </w:rPr>
  </w:style>
  <w:style w:type="table" w:styleId="TableGrid">
    <w:name w:val="Table Grid"/>
    <w:basedOn w:val="TableNormal"/>
    <w:uiPriority w:val="39"/>
    <w:rsid w:val="0081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845"/>
    <w:rPr>
      <w:color w:val="808080"/>
    </w:rPr>
  </w:style>
  <w:style w:type="paragraph" w:styleId="FootnoteText">
    <w:name w:val="footnote text"/>
    <w:basedOn w:val="Normal"/>
    <w:link w:val="FootnoteTextChar"/>
    <w:uiPriority w:val="99"/>
    <w:semiHidden/>
    <w:unhideWhenUsed/>
    <w:rsid w:val="0017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C47"/>
    <w:rPr>
      <w:sz w:val="20"/>
      <w:szCs w:val="20"/>
      <w:lang w:val="en-GB"/>
    </w:rPr>
  </w:style>
  <w:style w:type="character" w:styleId="FootnoteReference">
    <w:name w:val="footnote reference"/>
    <w:basedOn w:val="DefaultParagraphFont"/>
    <w:uiPriority w:val="99"/>
    <w:semiHidden/>
    <w:unhideWhenUsed/>
    <w:rsid w:val="00172C47"/>
    <w:rPr>
      <w:vertAlign w:val="superscript"/>
    </w:rPr>
  </w:style>
  <w:style w:type="paragraph" w:styleId="Revision">
    <w:name w:val="Revision"/>
    <w:hidden/>
    <w:uiPriority w:val="99"/>
    <w:semiHidden/>
    <w:rsid w:val="004A1B2E"/>
    <w:pPr>
      <w:spacing w:after="0" w:line="240" w:lineRule="auto"/>
    </w:pPr>
    <w:rPr>
      <w:lang w:val="en-GB"/>
    </w:rPr>
  </w:style>
  <w:style w:type="character" w:styleId="Strong">
    <w:name w:val="Strong"/>
    <w:basedOn w:val="DefaultParagraphFont"/>
    <w:uiPriority w:val="22"/>
    <w:qFormat/>
    <w:rsid w:val="001D1162"/>
    <w:rPr>
      <w:b/>
      <w:bCs/>
    </w:rPr>
  </w:style>
  <w:style w:type="paragraph" w:styleId="Caption">
    <w:name w:val="caption"/>
    <w:basedOn w:val="Normal"/>
    <w:next w:val="Normal"/>
    <w:uiPriority w:val="35"/>
    <w:unhideWhenUsed/>
    <w:qFormat/>
    <w:rsid w:val="00B02BB2"/>
    <w:pPr>
      <w:spacing w:after="200" w:line="240" w:lineRule="auto"/>
    </w:pPr>
    <w:rPr>
      <w:i/>
      <w:iCs/>
      <w:color w:val="44546A" w:themeColor="text2"/>
      <w:sz w:val="18"/>
      <w:szCs w:val="18"/>
    </w:rPr>
  </w:style>
  <w:style w:type="paragraph" w:customStyle="1" w:styleId="jovecontent">
    <w:name w:val="jove_content"/>
    <w:basedOn w:val="Normal"/>
    <w:rsid w:val="00F668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35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35577"/>
    <w:rPr>
      <w:i/>
      <w:iCs/>
    </w:rPr>
  </w:style>
  <w:style w:type="character" w:styleId="LineNumber">
    <w:name w:val="line number"/>
    <w:basedOn w:val="DefaultParagraphFont"/>
    <w:uiPriority w:val="99"/>
    <w:semiHidden/>
    <w:unhideWhenUsed/>
    <w:rsid w:val="000835EC"/>
  </w:style>
  <w:style w:type="character" w:customStyle="1" w:styleId="UnresolvedMention1">
    <w:name w:val="Unresolved Mention1"/>
    <w:basedOn w:val="DefaultParagraphFont"/>
    <w:uiPriority w:val="99"/>
    <w:semiHidden/>
    <w:unhideWhenUsed/>
    <w:rsid w:val="0007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3000">
      <w:bodyDiv w:val="1"/>
      <w:marLeft w:val="0"/>
      <w:marRight w:val="0"/>
      <w:marTop w:val="0"/>
      <w:marBottom w:val="0"/>
      <w:divBdr>
        <w:top w:val="none" w:sz="0" w:space="0" w:color="auto"/>
        <w:left w:val="none" w:sz="0" w:space="0" w:color="auto"/>
        <w:bottom w:val="none" w:sz="0" w:space="0" w:color="auto"/>
        <w:right w:val="none" w:sz="0" w:space="0" w:color="auto"/>
      </w:divBdr>
    </w:div>
    <w:div w:id="330645021">
      <w:bodyDiv w:val="1"/>
      <w:marLeft w:val="0"/>
      <w:marRight w:val="0"/>
      <w:marTop w:val="0"/>
      <w:marBottom w:val="0"/>
      <w:divBdr>
        <w:top w:val="none" w:sz="0" w:space="0" w:color="auto"/>
        <w:left w:val="none" w:sz="0" w:space="0" w:color="auto"/>
        <w:bottom w:val="none" w:sz="0" w:space="0" w:color="auto"/>
        <w:right w:val="none" w:sz="0" w:space="0" w:color="auto"/>
      </w:divBdr>
    </w:div>
    <w:div w:id="451822887">
      <w:bodyDiv w:val="1"/>
      <w:marLeft w:val="0"/>
      <w:marRight w:val="0"/>
      <w:marTop w:val="0"/>
      <w:marBottom w:val="0"/>
      <w:divBdr>
        <w:top w:val="none" w:sz="0" w:space="0" w:color="auto"/>
        <w:left w:val="none" w:sz="0" w:space="0" w:color="auto"/>
        <w:bottom w:val="none" w:sz="0" w:space="0" w:color="auto"/>
        <w:right w:val="none" w:sz="0" w:space="0" w:color="auto"/>
      </w:divBdr>
    </w:div>
    <w:div w:id="527179274">
      <w:bodyDiv w:val="1"/>
      <w:marLeft w:val="0"/>
      <w:marRight w:val="0"/>
      <w:marTop w:val="0"/>
      <w:marBottom w:val="0"/>
      <w:divBdr>
        <w:top w:val="none" w:sz="0" w:space="0" w:color="auto"/>
        <w:left w:val="none" w:sz="0" w:space="0" w:color="auto"/>
        <w:bottom w:val="none" w:sz="0" w:space="0" w:color="auto"/>
        <w:right w:val="none" w:sz="0" w:space="0" w:color="auto"/>
      </w:divBdr>
    </w:div>
    <w:div w:id="914700391">
      <w:bodyDiv w:val="1"/>
      <w:marLeft w:val="0"/>
      <w:marRight w:val="0"/>
      <w:marTop w:val="0"/>
      <w:marBottom w:val="0"/>
      <w:divBdr>
        <w:top w:val="none" w:sz="0" w:space="0" w:color="auto"/>
        <w:left w:val="none" w:sz="0" w:space="0" w:color="auto"/>
        <w:bottom w:val="none" w:sz="0" w:space="0" w:color="auto"/>
        <w:right w:val="none" w:sz="0" w:space="0" w:color="auto"/>
      </w:divBdr>
    </w:div>
    <w:div w:id="1017274964">
      <w:bodyDiv w:val="1"/>
      <w:marLeft w:val="0"/>
      <w:marRight w:val="0"/>
      <w:marTop w:val="0"/>
      <w:marBottom w:val="0"/>
      <w:divBdr>
        <w:top w:val="none" w:sz="0" w:space="0" w:color="auto"/>
        <w:left w:val="none" w:sz="0" w:space="0" w:color="auto"/>
        <w:bottom w:val="none" w:sz="0" w:space="0" w:color="auto"/>
        <w:right w:val="none" w:sz="0" w:space="0" w:color="auto"/>
      </w:divBdr>
    </w:div>
    <w:div w:id="1017847756">
      <w:bodyDiv w:val="1"/>
      <w:marLeft w:val="0"/>
      <w:marRight w:val="0"/>
      <w:marTop w:val="0"/>
      <w:marBottom w:val="0"/>
      <w:divBdr>
        <w:top w:val="none" w:sz="0" w:space="0" w:color="auto"/>
        <w:left w:val="none" w:sz="0" w:space="0" w:color="auto"/>
        <w:bottom w:val="none" w:sz="0" w:space="0" w:color="auto"/>
        <w:right w:val="none" w:sz="0" w:space="0" w:color="auto"/>
      </w:divBdr>
    </w:div>
    <w:div w:id="1117716804">
      <w:bodyDiv w:val="1"/>
      <w:marLeft w:val="0"/>
      <w:marRight w:val="0"/>
      <w:marTop w:val="0"/>
      <w:marBottom w:val="0"/>
      <w:divBdr>
        <w:top w:val="none" w:sz="0" w:space="0" w:color="auto"/>
        <w:left w:val="none" w:sz="0" w:space="0" w:color="auto"/>
        <w:bottom w:val="none" w:sz="0" w:space="0" w:color="auto"/>
        <w:right w:val="none" w:sz="0" w:space="0" w:color="auto"/>
      </w:divBdr>
    </w:div>
    <w:div w:id="1374236298">
      <w:bodyDiv w:val="1"/>
      <w:marLeft w:val="0"/>
      <w:marRight w:val="0"/>
      <w:marTop w:val="0"/>
      <w:marBottom w:val="0"/>
      <w:divBdr>
        <w:top w:val="none" w:sz="0" w:space="0" w:color="auto"/>
        <w:left w:val="none" w:sz="0" w:space="0" w:color="auto"/>
        <w:bottom w:val="none" w:sz="0" w:space="0" w:color="auto"/>
        <w:right w:val="none" w:sz="0" w:space="0" w:color="auto"/>
      </w:divBdr>
    </w:div>
    <w:div w:id="1384448584">
      <w:bodyDiv w:val="1"/>
      <w:marLeft w:val="0"/>
      <w:marRight w:val="0"/>
      <w:marTop w:val="0"/>
      <w:marBottom w:val="0"/>
      <w:divBdr>
        <w:top w:val="none" w:sz="0" w:space="0" w:color="auto"/>
        <w:left w:val="none" w:sz="0" w:space="0" w:color="auto"/>
        <w:bottom w:val="none" w:sz="0" w:space="0" w:color="auto"/>
        <w:right w:val="none" w:sz="0" w:space="0" w:color="auto"/>
      </w:divBdr>
    </w:div>
    <w:div w:id="1718625234">
      <w:bodyDiv w:val="1"/>
      <w:marLeft w:val="0"/>
      <w:marRight w:val="0"/>
      <w:marTop w:val="0"/>
      <w:marBottom w:val="0"/>
      <w:divBdr>
        <w:top w:val="none" w:sz="0" w:space="0" w:color="auto"/>
        <w:left w:val="none" w:sz="0" w:space="0" w:color="auto"/>
        <w:bottom w:val="none" w:sz="0" w:space="0" w:color="auto"/>
        <w:right w:val="none" w:sz="0" w:space="0" w:color="auto"/>
      </w:divBdr>
    </w:div>
    <w:div w:id="21145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wrick@auckland.ac.nz" TargetMode="External"/><Relationship Id="rId13" Type="http://schemas.openxmlformats.org/officeDocument/2006/relationships/hyperlink" Target="mailto:j.han@auckland.ac.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nielsen@auckland.ac.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ran@auckland.ac.nz" TargetMode="External"/><Relationship Id="rId5" Type="http://schemas.openxmlformats.org/officeDocument/2006/relationships/webSettings" Target="webSettings.xml"/><Relationship Id="rId15" Type="http://schemas.openxmlformats.org/officeDocument/2006/relationships/hyperlink" Target="mailto:j.dowrick@auckland.ac.nz" TargetMode="External"/><Relationship Id="rId10" Type="http://schemas.openxmlformats.org/officeDocument/2006/relationships/hyperlink" Target="mailto:ming.cheuk@spark64.com" TargetMode="External"/><Relationship Id="rId4" Type="http://schemas.openxmlformats.org/officeDocument/2006/relationships/settings" Target="settings.xml"/><Relationship Id="rId9" Type="http://schemas.openxmlformats.org/officeDocument/2006/relationships/hyperlink" Target="mailto:elegantgrooves@gmail.com" TargetMode="External"/><Relationship Id="rId14" Type="http://schemas.openxmlformats.org/officeDocument/2006/relationships/hyperlink" Target="mailto:a.taberner@auckland.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8B74A4-ACED-4681-AD08-C77FEEBA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15941</Words>
  <Characters>90866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Jarrah Dowrick</dc:creator>
  <cp:keywords/>
  <dc:description/>
  <cp:lastModifiedBy>Vineeta Bajaj</cp:lastModifiedBy>
  <cp:revision>3</cp:revision>
  <cp:lastPrinted>2021-03-23T01:45:00Z</cp:lastPrinted>
  <dcterms:created xsi:type="dcterms:W3CDTF">2021-08-18T18:51:00Z</dcterms:created>
  <dcterms:modified xsi:type="dcterms:W3CDTF">2021-08-18T19:29:00Z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http://www.zotero.org/styles/american-medical-association-10th-edition</vt:lpwstr>
  </property>
  <property fmtid="{D5CDD505-2E9C-101B-9397-08002B2CF9AE}" pid="5" name="Mendeley Recent Style Name 1_1">
    <vt:lpwstr>American Medical Association 10th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http://csl.mendeley.com/styles/styles/apa-4</vt:lpwstr>
  </property>
  <property fmtid="{D5CDD505-2E9C-101B-9397-08002B2CF9AE}" pid="9" name="Mendeley Recent Style Name 3_1">
    <vt:lpwstr>American Psychological Association 6th edition</vt:lpwstr>
  </property>
  <property fmtid="{D5CDD505-2E9C-101B-9397-08002B2CF9AE}" pid="10" name="Mendeley Recent Style Id 4_1">
    <vt:lpwstr>http://csl.mendeley.com/styles/455472591/APA-JARRAH</vt:lpwstr>
  </property>
  <property fmtid="{D5CDD505-2E9C-101B-9397-08002B2CF9AE}" pid="11" name="Mendeley Recent Style Name 4_1">
    <vt:lpwstr>American Psychological Association 6th edition (Jarrah 2)</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vt:lpwstr>
  </property>
  <property fmtid="{D5CDD505-2E9C-101B-9397-08002B2CF9AE}" pid="14" name="Mendeley Recent Style Id 6_1">
    <vt:lpwstr>http://www.zotero.org/styles/circulation-journal</vt:lpwstr>
  </property>
  <property fmtid="{D5CDD505-2E9C-101B-9397-08002B2CF9AE}" pid="15" name="Mendeley Recent Style Name 6_1">
    <vt:lpwstr>Circulation Journal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http://www.zotero.org/styles/the-journal-of-physiology</vt:lpwstr>
  </property>
  <property fmtid="{D5CDD505-2E9C-101B-9397-08002B2CF9AE}" pid="21" name="Mendeley Recent Style Name 9_1">
    <vt:lpwstr>The Journal of Physiology</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ad9afa76-c4c5-3a7f-972e-b981d3ce577f</vt:lpwstr>
  </property>
</Properties>
</file>