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389E" w14:textId="7D7ED714" w:rsidR="00A07656" w:rsidRPr="002D3C15" w:rsidRDefault="00863134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b/>
          <w:bCs/>
          <w:lang w:val="en-US"/>
        </w:rPr>
        <w:t>TITLE:</w:t>
      </w:r>
    </w:p>
    <w:p w14:paraId="44F104DD" w14:textId="172DE81F" w:rsidR="00A07656" w:rsidRPr="002D3C15" w:rsidRDefault="00A07656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i/>
          <w:iCs/>
          <w:lang w:val="en-US"/>
        </w:rPr>
        <w:t xml:space="preserve">In </w:t>
      </w:r>
      <w:r w:rsidR="00863134" w:rsidRPr="002D3C15">
        <w:rPr>
          <w:rFonts w:cstheme="minorHAnsi"/>
          <w:i/>
          <w:iCs/>
          <w:lang w:val="en-US"/>
        </w:rPr>
        <w:t>V</w:t>
      </w:r>
      <w:r w:rsidRPr="002D3C15">
        <w:rPr>
          <w:rFonts w:cstheme="minorHAnsi"/>
          <w:i/>
          <w:iCs/>
          <w:lang w:val="en-US"/>
        </w:rPr>
        <w:t>itro</w:t>
      </w:r>
      <w:r w:rsidRPr="002D3C15">
        <w:rPr>
          <w:rFonts w:cstheme="minorHAnsi"/>
          <w:lang w:val="en-US"/>
        </w:rPr>
        <w:t xml:space="preserve"> </w:t>
      </w:r>
      <w:r w:rsidR="00863134" w:rsidRPr="002D3C15">
        <w:rPr>
          <w:rFonts w:cstheme="minorHAnsi"/>
          <w:lang w:val="en-US"/>
        </w:rPr>
        <w:t>D</w:t>
      </w:r>
      <w:r w:rsidRPr="002D3C15">
        <w:rPr>
          <w:rFonts w:cstheme="minorHAnsi"/>
          <w:lang w:val="en-US"/>
        </w:rPr>
        <w:t xml:space="preserve">ifferentiation of </w:t>
      </w:r>
      <w:r w:rsidR="00863134" w:rsidRPr="002D3C15">
        <w:rPr>
          <w:rFonts w:cstheme="minorHAnsi"/>
          <w:lang w:val="en-US"/>
        </w:rPr>
        <w:t>H</w:t>
      </w:r>
      <w:r w:rsidRPr="002D3C15">
        <w:rPr>
          <w:rFonts w:cstheme="minorHAnsi"/>
          <w:lang w:val="en-US"/>
        </w:rPr>
        <w:t xml:space="preserve">uman </w:t>
      </w:r>
      <w:r w:rsidR="00863134" w:rsidRPr="002D3C15">
        <w:rPr>
          <w:rFonts w:cstheme="minorHAnsi"/>
          <w:lang w:val="en-US"/>
        </w:rPr>
        <w:t>D</w:t>
      </w:r>
      <w:r w:rsidRPr="002D3C15">
        <w:rPr>
          <w:rFonts w:cstheme="minorHAnsi"/>
          <w:lang w:val="en-US"/>
        </w:rPr>
        <w:t xml:space="preserve">endritic </w:t>
      </w:r>
      <w:r w:rsidR="00863134" w:rsidRPr="002D3C15">
        <w:rPr>
          <w:rFonts w:cstheme="minorHAnsi"/>
          <w:lang w:val="en-US"/>
        </w:rPr>
        <w:t>C</w:t>
      </w:r>
      <w:r w:rsidRPr="002D3C15">
        <w:rPr>
          <w:rFonts w:cstheme="minorHAnsi"/>
          <w:lang w:val="en-US"/>
        </w:rPr>
        <w:t xml:space="preserve">ells and </w:t>
      </w:r>
      <w:r w:rsidR="00863134" w:rsidRPr="002D3C15">
        <w:rPr>
          <w:rFonts w:cstheme="minorHAnsi"/>
          <w:lang w:val="en-US"/>
        </w:rPr>
        <w:t>T</w:t>
      </w:r>
      <w:r w:rsidR="00062667" w:rsidRPr="002D3C15">
        <w:rPr>
          <w:rFonts w:cstheme="minorHAnsi"/>
          <w:lang w:val="en-US"/>
        </w:rPr>
        <w:t xml:space="preserve">heir </w:t>
      </w:r>
      <w:r w:rsidR="00633146" w:rsidRPr="002D3C15">
        <w:rPr>
          <w:rFonts w:cstheme="minorHAnsi"/>
          <w:lang w:val="en-US"/>
        </w:rPr>
        <w:t>Markers</w:t>
      </w:r>
      <w:r w:rsidRPr="002D3C15">
        <w:rPr>
          <w:rFonts w:cstheme="minorHAnsi"/>
          <w:lang w:val="en-US"/>
        </w:rPr>
        <w:t xml:space="preserve"> in </w:t>
      </w:r>
      <w:r w:rsidRPr="002D3C15">
        <w:rPr>
          <w:rFonts w:cstheme="minorHAnsi"/>
          <w:i/>
          <w:iCs/>
          <w:lang w:val="en-US"/>
        </w:rPr>
        <w:t>Leishmania</w:t>
      </w:r>
      <w:r w:rsidRPr="002D3C15">
        <w:rPr>
          <w:rFonts w:cstheme="minorHAnsi"/>
          <w:lang w:val="en-US"/>
        </w:rPr>
        <w:t xml:space="preserve"> </w:t>
      </w:r>
      <w:r w:rsidR="00863134" w:rsidRPr="002D3C15">
        <w:rPr>
          <w:rFonts w:cstheme="minorHAnsi"/>
          <w:lang w:val="en-US"/>
        </w:rPr>
        <w:t>I</w:t>
      </w:r>
      <w:r w:rsidRPr="002D3C15">
        <w:rPr>
          <w:rFonts w:cstheme="minorHAnsi"/>
          <w:lang w:val="en-US"/>
        </w:rPr>
        <w:t>nfection</w:t>
      </w:r>
    </w:p>
    <w:p w14:paraId="6D546D8C" w14:textId="56483D40" w:rsidR="00A07656" w:rsidRPr="002D3C15" w:rsidRDefault="00A07656" w:rsidP="002D3C15">
      <w:pPr>
        <w:jc w:val="both"/>
        <w:rPr>
          <w:rFonts w:cstheme="minorHAnsi"/>
          <w:b/>
          <w:lang w:val="en-US"/>
        </w:rPr>
      </w:pPr>
    </w:p>
    <w:p w14:paraId="2C62A9FA" w14:textId="1E29DC67" w:rsidR="00BD7686" w:rsidRPr="002D3C15" w:rsidRDefault="00BD7686" w:rsidP="002D3C15">
      <w:pPr>
        <w:jc w:val="both"/>
        <w:rPr>
          <w:rFonts w:cstheme="minorHAnsi"/>
          <w:b/>
        </w:rPr>
      </w:pPr>
      <w:r w:rsidRPr="002D3C15">
        <w:rPr>
          <w:rFonts w:cstheme="minorHAnsi"/>
          <w:b/>
        </w:rPr>
        <w:t>AUTHORS AND AFFILIATIONS:</w:t>
      </w:r>
    </w:p>
    <w:p w14:paraId="5AFB76D7" w14:textId="534C5976" w:rsidR="00A07656" w:rsidRPr="002D3C15" w:rsidRDefault="00A07656" w:rsidP="002D3C15">
      <w:pPr>
        <w:jc w:val="both"/>
        <w:rPr>
          <w:rFonts w:cstheme="minorHAnsi"/>
          <w:vertAlign w:val="superscript"/>
        </w:rPr>
      </w:pPr>
      <w:r w:rsidRPr="002D3C15">
        <w:rPr>
          <w:rFonts w:cstheme="minorHAnsi"/>
        </w:rPr>
        <w:t>Amanda R. Paixão</w:t>
      </w:r>
      <w:r w:rsidRPr="002D3C15">
        <w:rPr>
          <w:rFonts w:cstheme="minorHAnsi"/>
          <w:vertAlign w:val="superscript"/>
        </w:rPr>
        <w:t>1†</w:t>
      </w:r>
      <w:r w:rsidRPr="002D3C15">
        <w:rPr>
          <w:rFonts w:cstheme="minorHAnsi"/>
        </w:rPr>
        <w:t xml:space="preserve">, </w:t>
      </w:r>
      <w:r w:rsidR="00C0751F" w:rsidRPr="002D3C15">
        <w:rPr>
          <w:rFonts w:cstheme="minorHAnsi"/>
        </w:rPr>
        <w:t>Rafael Tibúrcio</w:t>
      </w:r>
      <w:r w:rsidR="00C0751F" w:rsidRPr="002D3C15">
        <w:rPr>
          <w:rFonts w:cstheme="minorHAnsi"/>
          <w:vertAlign w:val="superscript"/>
        </w:rPr>
        <w:t>1†</w:t>
      </w:r>
      <w:r w:rsidR="00C0751F" w:rsidRPr="002D3C15">
        <w:rPr>
          <w:rFonts w:cstheme="minorHAnsi"/>
        </w:rPr>
        <w:t xml:space="preserve">, </w:t>
      </w:r>
      <w:r w:rsidRPr="002D3C15">
        <w:rPr>
          <w:rFonts w:cstheme="minorHAnsi"/>
        </w:rPr>
        <w:t>Elaine Carvalho</w:t>
      </w:r>
      <w:r w:rsidRPr="002D3C15">
        <w:rPr>
          <w:rFonts w:cstheme="minorHAnsi"/>
          <w:vertAlign w:val="superscript"/>
        </w:rPr>
        <w:t>1</w:t>
      </w:r>
      <w:r w:rsidRPr="002D3C15">
        <w:rPr>
          <w:rFonts w:cstheme="minorHAnsi"/>
        </w:rPr>
        <w:t>,Thaílla Silva</w:t>
      </w:r>
      <w:r w:rsidRPr="002D3C15">
        <w:rPr>
          <w:rFonts w:cstheme="minorHAnsi"/>
          <w:vertAlign w:val="superscript"/>
        </w:rPr>
        <w:t>1</w:t>
      </w:r>
      <w:r w:rsidRPr="002D3C15">
        <w:rPr>
          <w:rFonts w:cstheme="minorHAnsi"/>
        </w:rPr>
        <w:t>,</w:t>
      </w:r>
      <w:r w:rsidR="009E7B08" w:rsidRPr="002D3C15">
        <w:rPr>
          <w:rFonts w:cstheme="minorHAnsi"/>
        </w:rPr>
        <w:t xml:space="preserve"> </w:t>
      </w:r>
      <w:r w:rsidR="00E974DE" w:rsidRPr="002D3C15">
        <w:rPr>
          <w:rFonts w:cstheme="minorHAnsi"/>
        </w:rPr>
        <w:t>Patrícia S. T. Veras</w:t>
      </w:r>
      <w:r w:rsidR="00E974DE" w:rsidRPr="002D3C15">
        <w:rPr>
          <w:rFonts w:cstheme="minorHAnsi"/>
          <w:vertAlign w:val="superscript"/>
        </w:rPr>
        <w:t>1</w:t>
      </w:r>
      <w:r w:rsidR="00E974DE" w:rsidRPr="002D3C15">
        <w:rPr>
          <w:rFonts w:cstheme="minorHAnsi"/>
        </w:rPr>
        <w:t xml:space="preserve">, </w:t>
      </w:r>
      <w:r w:rsidR="009E7B08" w:rsidRPr="002D3C15">
        <w:rPr>
          <w:rFonts w:cstheme="minorHAnsi"/>
        </w:rPr>
        <w:t xml:space="preserve">Natalia </w:t>
      </w:r>
      <w:r w:rsidR="00E974DE" w:rsidRPr="002D3C15">
        <w:rPr>
          <w:rFonts w:cstheme="minorHAnsi"/>
        </w:rPr>
        <w:t xml:space="preserve">M. </w:t>
      </w:r>
      <w:r w:rsidR="009E7B08" w:rsidRPr="002D3C15">
        <w:rPr>
          <w:rFonts w:cstheme="minorHAnsi"/>
        </w:rPr>
        <w:t>Tavares</w:t>
      </w:r>
      <w:r w:rsidR="00E974DE" w:rsidRPr="002D3C15">
        <w:rPr>
          <w:rFonts w:cstheme="minorHAnsi"/>
          <w:vertAlign w:val="superscript"/>
        </w:rPr>
        <w:t>1</w:t>
      </w:r>
      <w:r w:rsidR="00E974DE" w:rsidRPr="002D3C15">
        <w:rPr>
          <w:rFonts w:cstheme="minorHAnsi"/>
        </w:rPr>
        <w:t>,</w:t>
      </w:r>
      <w:r w:rsidRPr="002D3C15">
        <w:rPr>
          <w:rFonts w:cstheme="minorHAnsi"/>
        </w:rPr>
        <w:t xml:space="preserve"> Juliana P. B de Menezes</w:t>
      </w:r>
      <w:r w:rsidRPr="002D3C15">
        <w:rPr>
          <w:rFonts w:cstheme="minorHAnsi"/>
          <w:vertAlign w:val="superscript"/>
        </w:rPr>
        <w:t>1</w:t>
      </w:r>
      <w:r w:rsidR="00BD7686" w:rsidRPr="002D3C15">
        <w:rPr>
          <w:rFonts w:cstheme="minorHAnsi"/>
        </w:rPr>
        <w:t>,</w:t>
      </w:r>
      <w:r w:rsidRPr="002D3C15">
        <w:rPr>
          <w:rFonts w:cstheme="minorHAnsi"/>
        </w:rPr>
        <w:t xml:space="preserve"> Cláudia I. Brodskyn</w:t>
      </w:r>
      <w:r w:rsidRPr="002D3C15">
        <w:rPr>
          <w:rFonts w:cstheme="minorHAnsi"/>
          <w:vertAlign w:val="superscript"/>
        </w:rPr>
        <w:t>1*</w:t>
      </w:r>
    </w:p>
    <w:p w14:paraId="7C0AEDFE" w14:textId="77777777" w:rsidR="00A07656" w:rsidRPr="002D3C15" w:rsidRDefault="00A07656" w:rsidP="002D3C15">
      <w:pPr>
        <w:jc w:val="both"/>
        <w:rPr>
          <w:rFonts w:cstheme="minorHAnsi"/>
          <w:vertAlign w:val="superscript"/>
        </w:rPr>
      </w:pPr>
    </w:p>
    <w:p w14:paraId="49478B4D" w14:textId="3310E0A1" w:rsidR="0049429C" w:rsidRPr="002D3C15" w:rsidRDefault="00A07656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vertAlign w:val="superscript"/>
          <w:lang w:val="en-US"/>
        </w:rPr>
        <w:t>1</w:t>
      </w:r>
      <w:r w:rsidRPr="002D3C15">
        <w:rPr>
          <w:rFonts w:cstheme="minorHAnsi"/>
          <w:lang w:val="en-US"/>
        </w:rPr>
        <w:t>Laboratory of Host-Parasite Interaction and Epidemiology, Gonçalo Moniz Institute</w:t>
      </w:r>
      <w:r w:rsidR="001C6F5E" w:rsidRPr="002D3C15">
        <w:rPr>
          <w:rFonts w:cstheme="minorHAnsi"/>
          <w:lang w:val="en-US"/>
        </w:rPr>
        <w:t xml:space="preserve">, </w:t>
      </w:r>
      <w:r w:rsidR="00CB38E4" w:rsidRPr="002D3C15">
        <w:rPr>
          <w:rFonts w:cstheme="minorHAnsi"/>
          <w:lang w:val="en-US"/>
        </w:rPr>
        <w:t>Fiocruz Bah</w:t>
      </w:r>
      <w:r w:rsidR="00F559BB" w:rsidRPr="002D3C15">
        <w:rPr>
          <w:rFonts w:cstheme="minorHAnsi"/>
          <w:lang w:val="en-US"/>
        </w:rPr>
        <w:t>ia, Brazil</w:t>
      </w:r>
    </w:p>
    <w:p w14:paraId="5B22C58A" w14:textId="77777777" w:rsidR="00C0751F" w:rsidRPr="002D3C15" w:rsidRDefault="00C0751F" w:rsidP="002D3C15">
      <w:pPr>
        <w:jc w:val="both"/>
        <w:rPr>
          <w:rFonts w:cstheme="minorHAnsi"/>
          <w:lang w:val="en-US"/>
        </w:rPr>
      </w:pPr>
    </w:p>
    <w:p w14:paraId="7B78BBE2" w14:textId="0073E166" w:rsidR="00C0751F" w:rsidRPr="002D3C15" w:rsidRDefault="00C0751F" w:rsidP="002D3C15">
      <w:pPr>
        <w:jc w:val="both"/>
        <w:rPr>
          <w:rFonts w:eastAsia="Arial" w:cstheme="minorHAnsi"/>
          <w:lang w:val="en-US"/>
        </w:rPr>
      </w:pPr>
      <w:r w:rsidRPr="002D3C15">
        <w:rPr>
          <w:rFonts w:cstheme="minorHAnsi"/>
          <w:vertAlign w:val="superscript"/>
          <w:lang w:val="en-US"/>
        </w:rPr>
        <w:t>†</w:t>
      </w:r>
      <w:r w:rsidRPr="002D3C15">
        <w:rPr>
          <w:rFonts w:eastAsia="Arial" w:cstheme="minorHAnsi"/>
          <w:lang w:val="en-US"/>
        </w:rPr>
        <w:t>These authors have contributed equally to this work</w:t>
      </w:r>
      <w:r w:rsidR="00F559BB" w:rsidRPr="002D3C15">
        <w:rPr>
          <w:rFonts w:eastAsia="Arial" w:cstheme="minorHAnsi"/>
          <w:lang w:val="en-US"/>
        </w:rPr>
        <w:t>.</w:t>
      </w:r>
    </w:p>
    <w:p w14:paraId="2138BA5C" w14:textId="77777777" w:rsidR="00D14BA5" w:rsidRPr="002D3C15" w:rsidRDefault="00D14BA5" w:rsidP="002D3C15">
      <w:pPr>
        <w:jc w:val="both"/>
        <w:rPr>
          <w:rFonts w:cstheme="minorHAnsi"/>
          <w:lang w:val="en-US"/>
        </w:rPr>
      </w:pPr>
    </w:p>
    <w:p w14:paraId="30772AC5" w14:textId="05A09042" w:rsidR="00D14BA5" w:rsidRPr="002D3C15" w:rsidRDefault="00D14BA5" w:rsidP="002D3C15">
      <w:pPr>
        <w:jc w:val="both"/>
        <w:rPr>
          <w:rFonts w:cstheme="minorHAnsi"/>
          <w:b/>
          <w:bCs/>
          <w:lang w:val="en-US"/>
        </w:rPr>
      </w:pPr>
      <w:r w:rsidRPr="002D3C15">
        <w:rPr>
          <w:rFonts w:cstheme="minorHAnsi"/>
          <w:b/>
          <w:bCs/>
          <w:lang w:val="en-US"/>
        </w:rPr>
        <w:t xml:space="preserve">Email </w:t>
      </w:r>
      <w:r w:rsidR="00F559BB" w:rsidRPr="002D3C15">
        <w:rPr>
          <w:rFonts w:cstheme="minorHAnsi"/>
          <w:b/>
          <w:bCs/>
          <w:lang w:val="en-US"/>
        </w:rPr>
        <w:t>a</w:t>
      </w:r>
      <w:r w:rsidRPr="002D3C15">
        <w:rPr>
          <w:rFonts w:cstheme="minorHAnsi"/>
          <w:b/>
          <w:bCs/>
          <w:lang w:val="en-US"/>
        </w:rPr>
        <w:t xml:space="preserve">ddresses of </w:t>
      </w:r>
      <w:r w:rsidR="00F559BB" w:rsidRPr="002D3C15">
        <w:rPr>
          <w:rFonts w:cstheme="minorHAnsi"/>
          <w:b/>
          <w:bCs/>
          <w:lang w:val="en-US"/>
        </w:rPr>
        <w:t>c</w:t>
      </w:r>
      <w:r w:rsidRPr="002D3C15">
        <w:rPr>
          <w:rFonts w:cstheme="minorHAnsi"/>
          <w:b/>
          <w:bCs/>
          <w:lang w:val="en-US"/>
        </w:rPr>
        <w:t>o-</w:t>
      </w:r>
      <w:r w:rsidR="00F559BB" w:rsidRPr="002D3C15">
        <w:rPr>
          <w:rFonts w:cstheme="minorHAnsi"/>
          <w:b/>
          <w:bCs/>
          <w:lang w:val="en-US"/>
        </w:rPr>
        <w:t>a</w:t>
      </w:r>
      <w:r w:rsidRPr="002D3C15">
        <w:rPr>
          <w:rFonts w:cstheme="minorHAnsi"/>
          <w:b/>
          <w:bCs/>
          <w:lang w:val="en-US"/>
        </w:rPr>
        <w:t>uthors:</w:t>
      </w:r>
    </w:p>
    <w:p w14:paraId="2001F1E8" w14:textId="368B71AE" w:rsidR="00D14BA5" w:rsidRPr="002D3C15" w:rsidRDefault="00D14BA5" w:rsidP="002D3C15">
      <w:pPr>
        <w:jc w:val="both"/>
        <w:rPr>
          <w:rFonts w:cstheme="minorHAnsi"/>
        </w:rPr>
      </w:pPr>
      <w:r w:rsidRPr="002D3C15">
        <w:rPr>
          <w:rFonts w:cstheme="minorHAnsi"/>
        </w:rPr>
        <w:t>Amanda R. Paixão</w:t>
      </w:r>
      <w:r w:rsidRPr="002D3C15">
        <w:rPr>
          <w:rFonts w:cstheme="minorHAnsi"/>
          <w:vertAlign w:val="superscript"/>
        </w:rPr>
        <w:t xml:space="preserve"> </w:t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</w:rPr>
        <w:t>(</w:t>
      </w:r>
      <w:hyperlink r:id="rId7" w:history="1">
        <w:r w:rsidRPr="002D3C15">
          <w:rPr>
            <w:rStyle w:val="Hyperlink"/>
            <w:rFonts w:cstheme="minorHAnsi"/>
            <w:color w:val="auto"/>
            <w:u w:val="none"/>
          </w:rPr>
          <w:t>amandareboucas95@gmail.com</w:t>
        </w:r>
      </w:hyperlink>
      <w:r w:rsidRPr="002D3C15">
        <w:rPr>
          <w:rFonts w:cstheme="minorHAnsi"/>
        </w:rPr>
        <w:t xml:space="preserve">) </w:t>
      </w:r>
    </w:p>
    <w:p w14:paraId="0BAC9564" w14:textId="77777777" w:rsidR="00D14BA5" w:rsidRPr="002D3C15" w:rsidRDefault="00D14BA5" w:rsidP="002D3C15">
      <w:pPr>
        <w:jc w:val="both"/>
        <w:rPr>
          <w:rFonts w:cstheme="minorHAnsi"/>
        </w:rPr>
      </w:pPr>
      <w:r w:rsidRPr="002D3C15">
        <w:rPr>
          <w:rFonts w:cstheme="minorHAnsi"/>
        </w:rPr>
        <w:t>Elaine Carvalho                                      (elainebiotecnologia@gmail.com)</w:t>
      </w:r>
    </w:p>
    <w:p w14:paraId="1E94DF61" w14:textId="63A0C363" w:rsidR="00D14BA5" w:rsidRPr="002D3C15" w:rsidRDefault="00D14BA5" w:rsidP="002D3C15">
      <w:pPr>
        <w:jc w:val="both"/>
        <w:rPr>
          <w:rFonts w:cstheme="minorHAnsi"/>
        </w:rPr>
      </w:pPr>
      <w:r w:rsidRPr="002D3C15">
        <w:rPr>
          <w:rFonts w:cstheme="minorHAnsi"/>
        </w:rPr>
        <w:t xml:space="preserve">Rafael Tibúrcio </w:t>
      </w:r>
      <w:r w:rsidR="00CA6770" w:rsidRPr="002D3C15">
        <w:rPr>
          <w:rFonts w:cstheme="minorHAnsi"/>
        </w:rPr>
        <w:t xml:space="preserve">                                      (rafaeltiburciops@gmail.com)</w:t>
      </w:r>
    </w:p>
    <w:p w14:paraId="05AA0AE8" w14:textId="4A3AE06A" w:rsidR="00D14BA5" w:rsidRPr="002D3C15" w:rsidRDefault="00D14BA5" w:rsidP="002D3C15">
      <w:pPr>
        <w:jc w:val="both"/>
        <w:rPr>
          <w:rFonts w:cstheme="minorHAnsi"/>
        </w:rPr>
      </w:pPr>
      <w:r w:rsidRPr="002D3C15">
        <w:rPr>
          <w:rFonts w:cstheme="minorHAnsi"/>
        </w:rPr>
        <w:t xml:space="preserve">Thaílla Souza da Silva </w:t>
      </w:r>
      <w:r w:rsidRPr="002D3C15">
        <w:rPr>
          <w:rFonts w:cstheme="minorHAnsi"/>
        </w:rPr>
        <w:tab/>
      </w:r>
      <w:r w:rsidRPr="002D3C15">
        <w:rPr>
          <w:rFonts w:cstheme="minorHAnsi"/>
        </w:rPr>
        <w:tab/>
      </w:r>
      <w:r w:rsidRPr="002D3C15">
        <w:rPr>
          <w:rFonts w:cstheme="minorHAnsi"/>
        </w:rPr>
        <w:tab/>
        <w:t>(</w:t>
      </w:r>
      <w:hyperlink r:id="rId8" w:history="1">
        <w:r w:rsidRPr="002D3C15">
          <w:rPr>
            <w:rStyle w:val="Hyperlink"/>
            <w:rFonts w:cstheme="minorHAnsi"/>
            <w:color w:val="auto"/>
            <w:u w:val="none"/>
          </w:rPr>
          <w:t>thaillasilva16.1@bahiana.edu.br</w:t>
        </w:r>
      </w:hyperlink>
      <w:r w:rsidRPr="002D3C15">
        <w:rPr>
          <w:rFonts w:cstheme="minorHAnsi"/>
        </w:rPr>
        <w:t xml:space="preserve">) </w:t>
      </w:r>
    </w:p>
    <w:p w14:paraId="67710D8B" w14:textId="77777777" w:rsidR="00D14BA5" w:rsidRPr="002D3C15" w:rsidRDefault="00D14BA5" w:rsidP="002D3C15">
      <w:pPr>
        <w:jc w:val="both"/>
        <w:rPr>
          <w:rFonts w:cstheme="minorHAnsi"/>
        </w:rPr>
      </w:pPr>
      <w:r w:rsidRPr="002D3C15">
        <w:rPr>
          <w:rFonts w:cstheme="minorHAnsi"/>
        </w:rPr>
        <w:t>Natalia Machado Tavares</w:t>
      </w:r>
      <w:r w:rsidRPr="002D3C15">
        <w:rPr>
          <w:rFonts w:cstheme="minorHAnsi"/>
          <w:vertAlign w:val="superscript"/>
        </w:rPr>
        <w:t xml:space="preserve"> </w:t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</w:rPr>
        <w:t xml:space="preserve">(natalia.tavares@fiocruz.br) </w:t>
      </w:r>
    </w:p>
    <w:p w14:paraId="77216E3A" w14:textId="77777777" w:rsidR="00D14BA5" w:rsidRPr="002D3C15" w:rsidRDefault="00D14BA5" w:rsidP="002D3C15">
      <w:pPr>
        <w:jc w:val="both"/>
        <w:rPr>
          <w:rFonts w:cstheme="minorHAnsi"/>
        </w:rPr>
      </w:pPr>
      <w:r w:rsidRPr="002D3C15">
        <w:rPr>
          <w:rFonts w:cstheme="minorHAnsi"/>
        </w:rPr>
        <w:t>Claudia I. Brodskyn</w:t>
      </w:r>
      <w:r w:rsidRPr="002D3C15">
        <w:rPr>
          <w:rFonts w:cstheme="minorHAnsi"/>
          <w:vertAlign w:val="superscript"/>
        </w:rPr>
        <w:t xml:space="preserve"> </w:t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</w:rPr>
        <w:t>(</w:t>
      </w:r>
      <w:hyperlink r:id="rId9" w:history="1">
        <w:r w:rsidRPr="002D3C15">
          <w:rPr>
            <w:rStyle w:val="Hyperlink"/>
            <w:rFonts w:cstheme="minorHAnsi"/>
            <w:color w:val="auto"/>
            <w:u w:val="none"/>
          </w:rPr>
          <w:t>claudia.brodskyn@fiocruz.br</w:t>
        </w:r>
      </w:hyperlink>
      <w:r w:rsidRPr="002D3C15">
        <w:rPr>
          <w:rFonts w:cstheme="minorHAnsi"/>
        </w:rPr>
        <w:t xml:space="preserve">) </w:t>
      </w:r>
    </w:p>
    <w:p w14:paraId="588E9404" w14:textId="77777777" w:rsidR="00D14BA5" w:rsidRPr="002D3C15" w:rsidRDefault="00D14BA5" w:rsidP="002D3C15">
      <w:pPr>
        <w:jc w:val="both"/>
        <w:rPr>
          <w:rFonts w:cstheme="minorHAnsi"/>
        </w:rPr>
      </w:pPr>
      <w:r w:rsidRPr="002D3C15">
        <w:rPr>
          <w:rFonts w:cstheme="minorHAnsi"/>
        </w:rPr>
        <w:t>Patricia S. T. Veras</w:t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  <w:vertAlign w:val="superscript"/>
        </w:rPr>
        <w:tab/>
      </w:r>
      <w:r w:rsidRPr="002D3C15">
        <w:rPr>
          <w:rFonts w:cstheme="minorHAnsi"/>
        </w:rPr>
        <w:t>(</w:t>
      </w:r>
      <w:hyperlink r:id="rId10" w:history="1">
        <w:r w:rsidRPr="002D3C15">
          <w:rPr>
            <w:rStyle w:val="Hyperlink"/>
            <w:rFonts w:cstheme="minorHAnsi"/>
            <w:color w:val="auto"/>
            <w:u w:val="none"/>
          </w:rPr>
          <w:t>patricia.veras@fiocruz.br</w:t>
        </w:r>
      </w:hyperlink>
      <w:r w:rsidRPr="002D3C15">
        <w:rPr>
          <w:rFonts w:cstheme="minorHAnsi"/>
        </w:rPr>
        <w:t>)</w:t>
      </w:r>
    </w:p>
    <w:p w14:paraId="7A5B993C" w14:textId="7410847A" w:rsidR="00D14BA5" w:rsidRPr="002D3C15" w:rsidRDefault="00D14BA5" w:rsidP="002D3C15">
      <w:pPr>
        <w:jc w:val="both"/>
        <w:rPr>
          <w:rFonts w:cstheme="minorHAnsi"/>
        </w:rPr>
      </w:pPr>
      <w:r w:rsidRPr="002D3C15">
        <w:rPr>
          <w:rFonts w:cstheme="minorHAnsi"/>
        </w:rPr>
        <w:t>Juliana P. B. de Menezes</w:t>
      </w:r>
      <w:r w:rsidRPr="002D3C15">
        <w:rPr>
          <w:rFonts w:cstheme="minorHAnsi"/>
          <w:vertAlign w:val="superscript"/>
        </w:rPr>
        <w:t xml:space="preserve"> </w:t>
      </w:r>
      <w:r w:rsidRPr="002D3C15">
        <w:rPr>
          <w:rFonts w:cstheme="minorHAnsi"/>
          <w:vertAlign w:val="superscript"/>
        </w:rPr>
        <w:tab/>
      </w:r>
      <w:r w:rsidR="00A20F24" w:rsidRPr="002D3C15">
        <w:rPr>
          <w:rFonts w:cstheme="minorHAnsi"/>
          <w:vertAlign w:val="superscript"/>
        </w:rPr>
        <w:t xml:space="preserve">                    </w:t>
      </w:r>
      <w:r w:rsidRPr="002D3C15">
        <w:rPr>
          <w:rFonts w:cstheme="minorHAnsi"/>
        </w:rPr>
        <w:t>(</w:t>
      </w:r>
      <w:hyperlink r:id="rId11" w:history="1">
        <w:r w:rsidRPr="002D3C15">
          <w:rPr>
            <w:rStyle w:val="Hyperlink"/>
            <w:rFonts w:cstheme="minorHAnsi"/>
            <w:color w:val="auto"/>
            <w:u w:val="none"/>
          </w:rPr>
          <w:t>juliana.fullam@fiocruz.br</w:t>
        </w:r>
      </w:hyperlink>
      <w:r w:rsidR="00A20F24" w:rsidRPr="002D3C15">
        <w:rPr>
          <w:rFonts w:cstheme="minorHAnsi"/>
        </w:rPr>
        <w:t>)</w:t>
      </w:r>
    </w:p>
    <w:p w14:paraId="70D13B7C" w14:textId="77777777" w:rsidR="00D14BA5" w:rsidRPr="002D3C15" w:rsidRDefault="00D14BA5" w:rsidP="002D3C15">
      <w:pPr>
        <w:jc w:val="both"/>
        <w:rPr>
          <w:rFonts w:cstheme="minorHAnsi"/>
        </w:rPr>
      </w:pPr>
    </w:p>
    <w:p w14:paraId="26EB3860" w14:textId="33013499" w:rsidR="00F559BB" w:rsidRPr="002D3C15" w:rsidRDefault="00D14BA5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b/>
          <w:bCs/>
          <w:lang w:val="en-US"/>
        </w:rPr>
        <w:t>Corresponding</w:t>
      </w:r>
      <w:r w:rsidR="00F559BB" w:rsidRPr="002D3C15">
        <w:rPr>
          <w:rFonts w:cstheme="minorHAnsi"/>
          <w:b/>
          <w:bCs/>
          <w:lang w:val="en-US"/>
        </w:rPr>
        <w:t xml:space="preserve"> author:</w:t>
      </w:r>
      <w:r w:rsidRPr="002D3C15">
        <w:rPr>
          <w:rFonts w:cstheme="minorHAnsi"/>
          <w:b/>
          <w:bCs/>
          <w:lang w:val="en-US"/>
        </w:rPr>
        <w:t xml:space="preserve"> </w:t>
      </w:r>
    </w:p>
    <w:p w14:paraId="79389841" w14:textId="50DC1A56" w:rsidR="00D14BA5" w:rsidRPr="002D3C15" w:rsidRDefault="00D14BA5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Claudia I. </w:t>
      </w:r>
      <w:proofErr w:type="spellStart"/>
      <w:r w:rsidRPr="002D3C15">
        <w:rPr>
          <w:rFonts w:cstheme="minorHAnsi"/>
          <w:lang w:val="en-US"/>
        </w:rPr>
        <w:t>Brodskyn</w:t>
      </w:r>
      <w:proofErr w:type="spellEnd"/>
      <w:r w:rsidRPr="002D3C15">
        <w:rPr>
          <w:rFonts w:cstheme="minorHAnsi"/>
          <w:vertAlign w:val="superscript"/>
          <w:lang w:val="en-US"/>
        </w:rPr>
        <w:t xml:space="preserve"> </w:t>
      </w:r>
      <w:r w:rsidRPr="002D3C15">
        <w:rPr>
          <w:rFonts w:cstheme="minorHAnsi"/>
          <w:vertAlign w:val="superscript"/>
          <w:lang w:val="en-US"/>
        </w:rPr>
        <w:tab/>
      </w:r>
      <w:r w:rsidRPr="002D3C15">
        <w:rPr>
          <w:rFonts w:cstheme="minorHAnsi"/>
          <w:vertAlign w:val="superscript"/>
          <w:lang w:val="en-US"/>
        </w:rPr>
        <w:tab/>
      </w:r>
      <w:r w:rsidRPr="002D3C15">
        <w:rPr>
          <w:rFonts w:cstheme="minorHAnsi"/>
          <w:vertAlign w:val="superscript"/>
          <w:lang w:val="en-US"/>
        </w:rPr>
        <w:tab/>
      </w:r>
      <w:r w:rsidRPr="002D3C15">
        <w:rPr>
          <w:rFonts w:cstheme="minorHAnsi"/>
          <w:lang w:val="en-US"/>
        </w:rPr>
        <w:t>(</w:t>
      </w:r>
      <w:hyperlink r:id="rId12" w:history="1">
        <w:r w:rsidRPr="002D3C15">
          <w:rPr>
            <w:rStyle w:val="Hyperlink"/>
            <w:rFonts w:cstheme="minorHAnsi"/>
            <w:color w:val="auto"/>
            <w:u w:val="none"/>
            <w:lang w:val="en-US"/>
          </w:rPr>
          <w:t>claudia.brodskyn@fiocruz.br</w:t>
        </w:r>
      </w:hyperlink>
      <w:r w:rsidRPr="002D3C15">
        <w:rPr>
          <w:rFonts w:cstheme="minorHAnsi"/>
          <w:lang w:val="en-US"/>
        </w:rPr>
        <w:t xml:space="preserve">) </w:t>
      </w:r>
    </w:p>
    <w:p w14:paraId="6B1A3713" w14:textId="191B34C0" w:rsidR="00A07656" w:rsidRPr="002D3C15" w:rsidRDefault="00A07656" w:rsidP="002D3C15">
      <w:pPr>
        <w:jc w:val="both"/>
        <w:rPr>
          <w:rFonts w:cstheme="minorHAnsi"/>
          <w:lang w:val="en-US"/>
        </w:rPr>
      </w:pPr>
    </w:p>
    <w:p w14:paraId="3BC1EA60" w14:textId="5AD582BA" w:rsidR="00A07656" w:rsidRPr="002D3C15" w:rsidRDefault="00A07656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b/>
          <w:lang w:val="en-US"/>
        </w:rPr>
        <w:t>SUMMARY</w:t>
      </w:r>
      <w:r w:rsidR="002D7B59" w:rsidRPr="002D3C15">
        <w:rPr>
          <w:rFonts w:cstheme="minorHAnsi"/>
          <w:b/>
          <w:lang w:val="en-US"/>
        </w:rPr>
        <w:t>:</w:t>
      </w:r>
    </w:p>
    <w:p w14:paraId="18395F27" w14:textId="4074C3D3" w:rsidR="00F52DFC" w:rsidRPr="002D3C15" w:rsidRDefault="0046641E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Dendritic cells </w:t>
      </w:r>
      <w:r w:rsidR="00062667" w:rsidRPr="002D3C15">
        <w:rPr>
          <w:rFonts w:cstheme="minorHAnsi"/>
          <w:lang w:val="en-US"/>
        </w:rPr>
        <w:t>(DC</w:t>
      </w:r>
      <w:r w:rsidR="00ED3498" w:rsidRPr="002D3C15">
        <w:rPr>
          <w:rFonts w:cstheme="minorHAnsi"/>
          <w:lang w:val="en-US"/>
        </w:rPr>
        <w:t>s</w:t>
      </w:r>
      <w:r w:rsidR="00062667" w:rsidRPr="002D3C15">
        <w:rPr>
          <w:rFonts w:cstheme="minorHAnsi"/>
          <w:lang w:val="en-US"/>
        </w:rPr>
        <w:t xml:space="preserve">) </w:t>
      </w:r>
      <w:r w:rsidRPr="002D3C15">
        <w:rPr>
          <w:rFonts w:cstheme="minorHAnsi"/>
          <w:lang w:val="en-US"/>
        </w:rPr>
        <w:t xml:space="preserve">are </w:t>
      </w:r>
      <w:r w:rsidR="00D03079">
        <w:rPr>
          <w:rFonts w:cstheme="minorHAnsi"/>
          <w:lang w:val="en-US"/>
        </w:rPr>
        <w:t>essential</w:t>
      </w:r>
      <w:r w:rsidRPr="002D3C15">
        <w:rPr>
          <w:rFonts w:cstheme="minorHAnsi"/>
          <w:lang w:val="en-US"/>
        </w:rPr>
        <w:t xml:space="preserve"> components of innate immunity against Leishmania infection. </w:t>
      </w:r>
      <w:r w:rsidR="00ED3498" w:rsidRPr="002D3C15">
        <w:rPr>
          <w:rFonts w:cstheme="minorHAnsi"/>
          <w:lang w:val="en-US"/>
        </w:rPr>
        <w:t>T</w:t>
      </w:r>
      <w:r w:rsidR="00F52DFC" w:rsidRPr="002D3C15">
        <w:rPr>
          <w:rFonts w:cstheme="minorHAnsi"/>
          <w:lang w:val="en-US"/>
        </w:rPr>
        <w:t xml:space="preserve">he </w:t>
      </w:r>
      <w:r w:rsidR="00062667" w:rsidRPr="002D3C15">
        <w:rPr>
          <w:rFonts w:cstheme="minorHAnsi"/>
          <w:lang w:val="en-US"/>
        </w:rPr>
        <w:t xml:space="preserve">mechanisms </w:t>
      </w:r>
      <w:r w:rsidR="00A54617" w:rsidRPr="002D3C15">
        <w:rPr>
          <w:rFonts w:cstheme="minorHAnsi"/>
          <w:lang w:val="en-US"/>
        </w:rPr>
        <w:t>underlying</w:t>
      </w:r>
      <w:r w:rsidR="00062667" w:rsidRPr="002D3C15">
        <w:rPr>
          <w:rFonts w:cstheme="minorHAnsi"/>
          <w:lang w:val="en-US"/>
        </w:rPr>
        <w:t xml:space="preserve"> th</w:t>
      </w:r>
      <w:r w:rsidR="00ED3498" w:rsidRPr="002D3C15">
        <w:rPr>
          <w:rFonts w:cstheme="minorHAnsi"/>
          <w:lang w:val="en-US"/>
        </w:rPr>
        <w:t>e</w:t>
      </w:r>
      <w:r w:rsidR="00062667" w:rsidRPr="002D3C15">
        <w:rPr>
          <w:rFonts w:cstheme="minorHAnsi"/>
          <w:lang w:val="en-US"/>
        </w:rPr>
        <w:t xml:space="preserve"> complex interaction </w:t>
      </w:r>
      <w:r w:rsidR="00ED3498" w:rsidRPr="002D3C15">
        <w:rPr>
          <w:rFonts w:cstheme="minorHAnsi"/>
          <w:lang w:val="en-US"/>
        </w:rPr>
        <w:t xml:space="preserve">between DCs and </w:t>
      </w:r>
      <w:r w:rsidR="00ED3498" w:rsidRPr="002D3C15">
        <w:rPr>
          <w:rFonts w:cstheme="minorHAnsi"/>
          <w:i/>
          <w:iCs/>
          <w:lang w:val="en-US"/>
        </w:rPr>
        <w:t>Leishmania</w:t>
      </w:r>
      <w:r w:rsidR="00ED3498" w:rsidRPr="002D3C15">
        <w:rPr>
          <w:rFonts w:cstheme="minorHAnsi"/>
          <w:lang w:val="en-US"/>
        </w:rPr>
        <w:t xml:space="preserve"> </w:t>
      </w:r>
      <w:r w:rsidR="00F52DFC" w:rsidRPr="002D3C15">
        <w:rPr>
          <w:rFonts w:cstheme="minorHAnsi"/>
          <w:lang w:val="en-US"/>
        </w:rPr>
        <w:t>remain poorly understood. Here</w:t>
      </w:r>
      <w:r w:rsidR="00ED3498" w:rsidRPr="002D3C15">
        <w:rPr>
          <w:rFonts w:cstheme="minorHAnsi"/>
          <w:lang w:val="en-US"/>
        </w:rPr>
        <w:t>,</w:t>
      </w:r>
      <w:r w:rsidR="00F52DFC" w:rsidRPr="002D3C15">
        <w:rPr>
          <w:rFonts w:cstheme="minorHAnsi"/>
          <w:lang w:val="en-US"/>
        </w:rPr>
        <w:t xml:space="preserve"> we describe methods to evaluate</w:t>
      </w:r>
      <w:r w:rsidRPr="002D3C15">
        <w:rPr>
          <w:rFonts w:cstheme="minorHAnsi"/>
          <w:lang w:val="en-US"/>
        </w:rPr>
        <w:t xml:space="preserve"> how </w:t>
      </w:r>
      <w:r w:rsidR="00A54617" w:rsidRPr="002D3C15">
        <w:rPr>
          <w:rFonts w:cstheme="minorHAnsi"/>
          <w:i/>
          <w:iCs/>
          <w:lang w:val="en-US"/>
        </w:rPr>
        <w:t>L</w:t>
      </w:r>
      <w:r w:rsidRPr="002D3C15">
        <w:rPr>
          <w:rFonts w:cstheme="minorHAnsi"/>
          <w:i/>
          <w:iCs/>
          <w:lang w:val="en-US"/>
        </w:rPr>
        <w:t>eishmania</w:t>
      </w:r>
      <w:r w:rsidR="00ED3498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>infection affect</w:t>
      </w:r>
      <w:r w:rsidR="00062667" w:rsidRPr="002D3C15">
        <w:rPr>
          <w:rFonts w:cstheme="minorHAnsi"/>
          <w:lang w:val="en-US"/>
        </w:rPr>
        <w:t>s</w:t>
      </w:r>
      <w:r w:rsidRPr="002D3C15">
        <w:rPr>
          <w:rFonts w:cstheme="minorHAnsi"/>
          <w:lang w:val="en-US"/>
        </w:rPr>
        <w:t xml:space="preserve"> the immunobiological function</w:t>
      </w:r>
      <w:r w:rsidR="00062667" w:rsidRPr="002D3C15">
        <w:rPr>
          <w:rFonts w:cstheme="minorHAnsi"/>
          <w:lang w:val="en-US"/>
        </w:rPr>
        <w:t xml:space="preserve"> of</w:t>
      </w:r>
      <w:r w:rsidRPr="002D3C15">
        <w:rPr>
          <w:rFonts w:cstheme="minorHAnsi"/>
          <w:lang w:val="en-US"/>
        </w:rPr>
        <w:t xml:space="preserve"> </w:t>
      </w:r>
      <w:r w:rsidR="00F52DFC" w:rsidRPr="002D3C15">
        <w:rPr>
          <w:rFonts w:cstheme="minorHAnsi"/>
          <w:lang w:val="en-US"/>
        </w:rPr>
        <w:t xml:space="preserve">human </w:t>
      </w:r>
      <w:r w:rsidR="00ED3498" w:rsidRPr="002D3C15">
        <w:rPr>
          <w:rFonts w:cstheme="minorHAnsi"/>
          <w:lang w:val="en-US"/>
        </w:rPr>
        <w:t>DCs</w:t>
      </w:r>
      <w:r w:rsidR="00A54617" w:rsidRPr="002D3C15">
        <w:rPr>
          <w:rFonts w:cstheme="minorHAnsi"/>
          <w:lang w:val="en-US"/>
        </w:rPr>
        <w:t>, such as migration-related and costimulatory molecule expression</w:t>
      </w:r>
      <w:r w:rsidR="00062667" w:rsidRPr="002D3C15">
        <w:rPr>
          <w:rFonts w:cstheme="minorHAnsi"/>
          <w:lang w:val="en-US"/>
        </w:rPr>
        <w:t>.</w:t>
      </w:r>
      <w:r w:rsidR="00F52DFC" w:rsidRPr="002D3C15">
        <w:rPr>
          <w:rFonts w:cstheme="minorHAnsi"/>
          <w:lang w:val="en-US"/>
        </w:rPr>
        <w:t xml:space="preserve"> </w:t>
      </w:r>
    </w:p>
    <w:p w14:paraId="5016A3E8" w14:textId="77777777" w:rsidR="008A369C" w:rsidRPr="002D3C15" w:rsidRDefault="008A369C" w:rsidP="002D3C15">
      <w:pPr>
        <w:jc w:val="both"/>
        <w:rPr>
          <w:rFonts w:cstheme="minorHAnsi"/>
          <w:lang w:val="en-US"/>
        </w:rPr>
      </w:pPr>
    </w:p>
    <w:p w14:paraId="4C4EC933" w14:textId="35320D5D" w:rsidR="00A64C84" w:rsidRPr="002D3C15" w:rsidRDefault="00A07656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b/>
          <w:lang w:val="en-US"/>
        </w:rPr>
        <w:t>ABSTRACT</w:t>
      </w:r>
      <w:r w:rsidR="00ED3498" w:rsidRPr="002D3C15">
        <w:rPr>
          <w:rFonts w:cstheme="minorHAnsi"/>
          <w:b/>
          <w:lang w:val="en-US"/>
        </w:rPr>
        <w:t>:</w:t>
      </w:r>
    </w:p>
    <w:p w14:paraId="2E22019D" w14:textId="7D98CBDD" w:rsidR="00BF4AE5" w:rsidRPr="002D3C15" w:rsidRDefault="00A64C84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lang w:val="en-US"/>
        </w:rPr>
        <w:t>Leishmaniasis comprises a collection of clinical manifestations associated with the infection of obligate intracellular protozoans</w:t>
      </w:r>
      <w:r w:rsidRPr="002D3C15">
        <w:rPr>
          <w:rFonts w:asciiTheme="minorHAnsi" w:hAnsiTheme="minorHAnsi" w:cstheme="minorHAnsi"/>
          <w:i/>
          <w:iCs/>
          <w:lang w:val="en-US"/>
        </w:rPr>
        <w:t xml:space="preserve">, Leishmania. </w:t>
      </w:r>
      <w:r w:rsidR="002C50FB" w:rsidRPr="002D3C15">
        <w:rPr>
          <w:rFonts w:asciiTheme="minorHAnsi" w:hAnsiTheme="minorHAnsi" w:cstheme="minorHAnsi"/>
          <w:lang w:val="en-US"/>
        </w:rPr>
        <w:t>T</w:t>
      </w:r>
      <w:r w:rsidRPr="002D3C15">
        <w:rPr>
          <w:rFonts w:asciiTheme="minorHAnsi" w:hAnsiTheme="minorHAnsi" w:cstheme="minorHAnsi"/>
          <w:lang w:val="en-US"/>
        </w:rPr>
        <w:t xml:space="preserve">he life cycle of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Pr="002D3C15">
        <w:rPr>
          <w:rFonts w:asciiTheme="minorHAnsi" w:hAnsiTheme="minorHAnsi" w:cstheme="minorHAnsi"/>
          <w:lang w:val="en-US"/>
        </w:rPr>
        <w:t xml:space="preserve"> parasites </w:t>
      </w:r>
      <w:r w:rsidR="00D2613C" w:rsidRPr="002D3C15">
        <w:rPr>
          <w:rFonts w:asciiTheme="minorHAnsi" w:hAnsiTheme="minorHAnsi" w:cstheme="minorHAnsi"/>
          <w:lang w:val="en-US"/>
        </w:rPr>
        <w:t>consists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FE0164" w:rsidRPr="002D3C15">
        <w:rPr>
          <w:rFonts w:asciiTheme="minorHAnsi" w:hAnsiTheme="minorHAnsi" w:cstheme="minorHAnsi"/>
          <w:lang w:val="en-US"/>
        </w:rPr>
        <w:t>of</w:t>
      </w:r>
      <w:r w:rsidRPr="002D3C15">
        <w:rPr>
          <w:rFonts w:asciiTheme="minorHAnsi" w:hAnsiTheme="minorHAnsi" w:cstheme="minorHAnsi"/>
          <w:lang w:val="en-US"/>
        </w:rPr>
        <w:t xml:space="preserve"> two alternating life stages (amastigotes and promastigotes)</w:t>
      </w:r>
      <w:r w:rsidR="00FE0164" w:rsidRPr="002D3C15">
        <w:rPr>
          <w:rFonts w:asciiTheme="minorHAnsi" w:hAnsiTheme="minorHAnsi" w:cstheme="minorHAnsi"/>
          <w:lang w:val="en-US"/>
        </w:rPr>
        <w:t>, during which parasites</w:t>
      </w:r>
      <w:r w:rsidR="00D2613C" w:rsidRPr="002D3C15">
        <w:rPr>
          <w:rFonts w:asciiTheme="minorHAnsi" w:hAnsiTheme="minorHAnsi" w:cstheme="minorHAnsi"/>
          <w:lang w:val="en-US"/>
        </w:rPr>
        <w:t xml:space="preserve"> reside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FE0164" w:rsidRPr="002D3C15">
        <w:rPr>
          <w:rFonts w:asciiTheme="minorHAnsi" w:hAnsiTheme="minorHAnsi" w:cstheme="minorHAnsi"/>
          <w:lang w:val="en-US"/>
        </w:rPr>
        <w:t>within</w:t>
      </w:r>
      <w:r w:rsidR="00D2613C" w:rsidRPr="002D3C15">
        <w:rPr>
          <w:rFonts w:asciiTheme="minorHAnsi" w:hAnsiTheme="minorHAnsi" w:cstheme="minorHAnsi"/>
          <w:lang w:val="en-US"/>
        </w:rPr>
        <w:t xml:space="preserve"> either</w:t>
      </w:r>
      <w:r w:rsidRPr="002D3C15">
        <w:rPr>
          <w:rFonts w:asciiTheme="minorHAnsi" w:hAnsiTheme="minorHAnsi" w:cstheme="minorHAnsi"/>
          <w:lang w:val="en-US"/>
        </w:rPr>
        <w:t xml:space="preserve"> arthropod vectors or vertebrate host</w:t>
      </w:r>
      <w:r w:rsidR="00FE0164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, respectively. </w:t>
      </w:r>
      <w:r w:rsidR="00D2613C" w:rsidRPr="002D3C15">
        <w:rPr>
          <w:rFonts w:asciiTheme="minorHAnsi" w:hAnsiTheme="minorHAnsi" w:cstheme="minorHAnsi"/>
          <w:lang w:val="en-US"/>
        </w:rPr>
        <w:t>Notably, the complex interaction</w:t>
      </w:r>
      <w:r w:rsidR="00FE0164" w:rsidRPr="002D3C15">
        <w:rPr>
          <w:rFonts w:asciiTheme="minorHAnsi" w:hAnsiTheme="minorHAnsi" w:cstheme="minorHAnsi"/>
          <w:lang w:val="en-US"/>
        </w:rPr>
        <w:t>s</w:t>
      </w:r>
      <w:r w:rsidR="00D2613C" w:rsidRPr="002D3C15">
        <w:rPr>
          <w:rFonts w:asciiTheme="minorHAnsi" w:hAnsiTheme="minorHAnsi" w:cstheme="minorHAnsi"/>
          <w:lang w:val="en-US"/>
        </w:rPr>
        <w:t xml:space="preserve"> between </w:t>
      </w:r>
      <w:r w:rsidR="00D2613C"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D2613C" w:rsidRPr="002D3C15">
        <w:rPr>
          <w:rFonts w:asciiTheme="minorHAnsi" w:hAnsiTheme="minorHAnsi" w:cstheme="minorHAnsi"/>
          <w:lang w:val="en-US"/>
        </w:rPr>
        <w:t xml:space="preserve"> parasites and several cells of the immune system largely </w:t>
      </w:r>
      <w:r w:rsidR="00FE0164" w:rsidRPr="002D3C15">
        <w:rPr>
          <w:rFonts w:asciiTheme="minorHAnsi" w:hAnsiTheme="minorHAnsi" w:cstheme="minorHAnsi"/>
          <w:lang w:val="en-US"/>
        </w:rPr>
        <w:t xml:space="preserve">influence </w:t>
      </w:r>
      <w:r w:rsidR="00D2613C" w:rsidRPr="002D3C15">
        <w:rPr>
          <w:rFonts w:asciiTheme="minorHAnsi" w:hAnsiTheme="minorHAnsi" w:cstheme="minorHAnsi"/>
          <w:lang w:val="en-US"/>
        </w:rPr>
        <w:t>the outcome of infection. Importantly, although</w:t>
      </w:r>
      <w:r w:rsidRPr="002D3C15">
        <w:rPr>
          <w:rFonts w:asciiTheme="minorHAnsi" w:hAnsiTheme="minorHAnsi" w:cstheme="minorHAnsi"/>
          <w:lang w:val="en-US"/>
        </w:rPr>
        <w:t xml:space="preserve"> macrophages are </w:t>
      </w:r>
      <w:r w:rsidR="00D2613C" w:rsidRPr="002D3C15">
        <w:rPr>
          <w:rFonts w:asciiTheme="minorHAnsi" w:hAnsiTheme="minorHAnsi" w:cstheme="minorHAnsi"/>
          <w:lang w:val="en-US"/>
        </w:rPr>
        <w:t xml:space="preserve">known to be the main host niche for </w:t>
      </w:r>
      <w:r w:rsidR="00D2613C"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D2613C" w:rsidRPr="002D3C15">
        <w:rPr>
          <w:rFonts w:asciiTheme="minorHAnsi" w:hAnsiTheme="minorHAnsi" w:cstheme="minorHAnsi"/>
          <w:lang w:val="en-US"/>
        </w:rPr>
        <w:t xml:space="preserve"> replication, parasites are also phagocytosed by other innate immune cells, such as neutrophils and dendritic cells (DCs). </w:t>
      </w:r>
    </w:p>
    <w:p w14:paraId="03E639D0" w14:textId="77777777" w:rsidR="00BF4AE5" w:rsidRPr="002D3C15" w:rsidRDefault="00BF4AE5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10E2F645" w14:textId="22C88948" w:rsidR="00BF4AE5" w:rsidRPr="002D3C15" w:rsidRDefault="00D2613C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lang w:val="en-US"/>
        </w:rPr>
        <w:t xml:space="preserve">DCs </w:t>
      </w:r>
      <w:r w:rsidR="00FE0164" w:rsidRPr="002D3C15">
        <w:rPr>
          <w:rFonts w:asciiTheme="minorHAnsi" w:hAnsiTheme="minorHAnsi" w:cstheme="minorHAnsi"/>
          <w:lang w:val="en-US"/>
        </w:rPr>
        <w:t>play a</w:t>
      </w:r>
      <w:r w:rsidRPr="002D3C15">
        <w:rPr>
          <w:rFonts w:asciiTheme="minorHAnsi" w:hAnsiTheme="minorHAnsi" w:cstheme="minorHAnsi"/>
          <w:lang w:val="en-US"/>
        </w:rPr>
        <w:t xml:space="preserve"> major </w:t>
      </w:r>
      <w:r w:rsidR="00FE0164" w:rsidRPr="002D3C15">
        <w:rPr>
          <w:rFonts w:asciiTheme="minorHAnsi" w:hAnsiTheme="minorHAnsi" w:cstheme="minorHAnsi"/>
          <w:lang w:val="en-US"/>
        </w:rPr>
        <w:t xml:space="preserve">role </w:t>
      </w:r>
      <w:r w:rsidRPr="002D3C15">
        <w:rPr>
          <w:rFonts w:asciiTheme="minorHAnsi" w:hAnsiTheme="minorHAnsi" w:cstheme="minorHAnsi"/>
          <w:lang w:val="en-US"/>
        </w:rPr>
        <w:t>in bridging the innate and adaptive branches of immunity</w:t>
      </w:r>
      <w:r w:rsidR="00043174" w:rsidRPr="002D3C15">
        <w:rPr>
          <w:rFonts w:asciiTheme="minorHAnsi" w:hAnsiTheme="minorHAnsi" w:cstheme="minorHAnsi"/>
          <w:lang w:val="en-US"/>
        </w:rPr>
        <w:t xml:space="preserve"> and</w:t>
      </w:r>
      <w:r w:rsidRPr="002D3C15">
        <w:rPr>
          <w:rFonts w:asciiTheme="minorHAnsi" w:hAnsiTheme="minorHAnsi" w:cstheme="minorHAnsi"/>
          <w:lang w:val="en-US"/>
        </w:rPr>
        <w:t xml:space="preserve"> thus orchestrat</w:t>
      </w:r>
      <w:r w:rsidR="00043174" w:rsidRPr="002D3C15">
        <w:rPr>
          <w:rFonts w:asciiTheme="minorHAnsi" w:hAnsiTheme="minorHAnsi" w:cstheme="minorHAnsi"/>
          <w:lang w:val="en-US"/>
        </w:rPr>
        <w:t xml:space="preserve">e </w:t>
      </w:r>
      <w:r w:rsidRPr="002D3C15">
        <w:rPr>
          <w:rFonts w:asciiTheme="minorHAnsi" w:hAnsiTheme="minorHAnsi" w:cstheme="minorHAnsi"/>
          <w:lang w:val="en-US"/>
        </w:rPr>
        <w:t xml:space="preserve">immune responses against a wide range of pathogens. The mechanisms by which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Pr="002D3C15">
        <w:rPr>
          <w:rFonts w:asciiTheme="minorHAnsi" w:hAnsiTheme="minorHAnsi" w:cstheme="minorHAnsi"/>
          <w:lang w:val="en-US"/>
        </w:rPr>
        <w:t xml:space="preserve"> and DCs interact </w:t>
      </w:r>
      <w:r w:rsidR="00043174" w:rsidRPr="002D3C15">
        <w:rPr>
          <w:rFonts w:asciiTheme="minorHAnsi" w:hAnsiTheme="minorHAnsi" w:cstheme="minorHAnsi"/>
          <w:lang w:val="en-US"/>
        </w:rPr>
        <w:t>remain unclear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043174" w:rsidRPr="002D3C15">
        <w:rPr>
          <w:rFonts w:asciiTheme="minorHAnsi" w:hAnsiTheme="minorHAnsi" w:cstheme="minorHAnsi"/>
          <w:lang w:val="en-US"/>
        </w:rPr>
        <w:t xml:space="preserve">and </w:t>
      </w:r>
      <w:r w:rsidRPr="002D3C15">
        <w:rPr>
          <w:rFonts w:asciiTheme="minorHAnsi" w:hAnsiTheme="minorHAnsi" w:cstheme="minorHAnsi"/>
          <w:lang w:val="en-US"/>
        </w:rPr>
        <w:t>involv</w:t>
      </w:r>
      <w:r w:rsidR="00043174" w:rsidRPr="002D3C15">
        <w:rPr>
          <w:rFonts w:asciiTheme="minorHAnsi" w:hAnsiTheme="minorHAnsi" w:cstheme="minorHAnsi"/>
          <w:lang w:val="en-US"/>
        </w:rPr>
        <w:t>e</w:t>
      </w:r>
      <w:r w:rsidRPr="002D3C15">
        <w:rPr>
          <w:rFonts w:asciiTheme="minorHAnsi" w:hAnsiTheme="minorHAnsi" w:cstheme="minorHAnsi"/>
          <w:lang w:val="en-US"/>
        </w:rPr>
        <w:t xml:space="preserve"> aspects of pathogen capture, </w:t>
      </w:r>
      <w:r w:rsidR="00043174" w:rsidRPr="002D3C15">
        <w:rPr>
          <w:rFonts w:asciiTheme="minorHAnsi" w:hAnsiTheme="minorHAnsi" w:cstheme="minorHAnsi"/>
          <w:lang w:val="en-US"/>
        </w:rPr>
        <w:t xml:space="preserve">the </w:t>
      </w:r>
      <w:r w:rsidRPr="002D3C15">
        <w:rPr>
          <w:rFonts w:asciiTheme="minorHAnsi" w:hAnsiTheme="minorHAnsi" w:cstheme="minorHAnsi"/>
          <w:lang w:val="en-US"/>
        </w:rPr>
        <w:t>dynamics of DC maturation and activation, DC migration to draining lymph node (dLNs)</w:t>
      </w:r>
      <w:r w:rsidR="007F2E91" w:rsidRPr="002D3C15">
        <w:rPr>
          <w:rFonts w:asciiTheme="minorHAnsi" w:hAnsiTheme="minorHAnsi" w:cstheme="minorHAnsi"/>
          <w:lang w:val="en-US"/>
        </w:rPr>
        <w:t>,</w:t>
      </w:r>
      <w:r w:rsidRPr="002D3C15">
        <w:rPr>
          <w:rFonts w:asciiTheme="minorHAnsi" w:hAnsiTheme="minorHAnsi" w:cstheme="minorHAnsi"/>
          <w:lang w:val="en-US"/>
        </w:rPr>
        <w:t xml:space="preserve"> and antigen presentation to T cells. </w:t>
      </w:r>
      <w:r w:rsidR="00043174" w:rsidRPr="002D3C15">
        <w:rPr>
          <w:rFonts w:asciiTheme="minorHAnsi" w:hAnsiTheme="minorHAnsi" w:cstheme="minorHAnsi"/>
          <w:lang w:val="en-US"/>
        </w:rPr>
        <w:t>Although</w:t>
      </w:r>
      <w:r w:rsidRPr="002D3C15">
        <w:rPr>
          <w:rFonts w:asciiTheme="minorHAnsi" w:hAnsiTheme="minorHAnsi" w:cstheme="minorHAnsi"/>
          <w:lang w:val="en-US"/>
        </w:rPr>
        <w:t xml:space="preserve"> a large body of studies support the notion that DCs </w:t>
      </w:r>
      <w:r w:rsidRPr="002D3C15">
        <w:rPr>
          <w:rFonts w:asciiTheme="minorHAnsi" w:hAnsiTheme="minorHAnsi" w:cstheme="minorHAnsi"/>
          <w:lang w:val="en-US"/>
        </w:rPr>
        <w:lastRenderedPageBreak/>
        <w:t xml:space="preserve">play a dual role in modulating immune responses against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043174" w:rsidRPr="002D3C15">
        <w:rPr>
          <w:rFonts w:asciiTheme="minorHAnsi" w:hAnsiTheme="minorHAnsi" w:cstheme="minorHAnsi"/>
          <w:lang w:val="en-US"/>
        </w:rPr>
        <w:t xml:space="preserve">, the </w:t>
      </w:r>
      <w:r w:rsidR="003E4ECF" w:rsidRPr="002D3C15">
        <w:rPr>
          <w:rFonts w:asciiTheme="minorHAnsi" w:hAnsiTheme="minorHAnsi" w:cstheme="minorHAnsi"/>
          <w:lang w:val="en-US"/>
        </w:rPr>
        <w:t>participation of these cells</w:t>
      </w:r>
      <w:r w:rsidR="00756411" w:rsidRPr="002D3C15">
        <w:rPr>
          <w:rFonts w:asciiTheme="minorHAnsi" w:hAnsiTheme="minorHAnsi" w:cstheme="minorHAnsi"/>
          <w:lang w:val="en-US"/>
        </w:rPr>
        <w:t xml:space="preserve"> in susceptibility or resistance to </w:t>
      </w:r>
      <w:r w:rsidR="00756411"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756411" w:rsidRPr="002D3C15">
        <w:rPr>
          <w:rFonts w:asciiTheme="minorHAnsi" w:hAnsiTheme="minorHAnsi" w:cstheme="minorHAnsi"/>
          <w:lang w:val="en-US"/>
        </w:rPr>
        <w:t xml:space="preserve"> remains poorly understood. After infection, DCs undergo a maturation process associated with </w:t>
      </w:r>
      <w:r w:rsidR="003E4ECF" w:rsidRPr="002D3C15">
        <w:rPr>
          <w:rFonts w:asciiTheme="minorHAnsi" w:hAnsiTheme="minorHAnsi" w:cstheme="minorHAnsi"/>
          <w:lang w:val="en-US"/>
        </w:rPr>
        <w:t xml:space="preserve">the </w:t>
      </w:r>
      <w:r w:rsidR="00756411" w:rsidRPr="002D3C15">
        <w:rPr>
          <w:rFonts w:asciiTheme="minorHAnsi" w:hAnsiTheme="minorHAnsi" w:cstheme="minorHAnsi"/>
          <w:lang w:val="en-US"/>
        </w:rPr>
        <w:t xml:space="preserve">upregulation of surface </w:t>
      </w:r>
      <w:r w:rsidR="00F55128" w:rsidRPr="002D3C15">
        <w:rPr>
          <w:rFonts w:asciiTheme="minorHAnsi" w:hAnsiTheme="minorHAnsi" w:cstheme="minorHAnsi"/>
          <w:lang w:val="en-US"/>
        </w:rPr>
        <w:t>major histocompatibility complex (</w:t>
      </w:r>
      <w:r w:rsidR="00756411" w:rsidRPr="002D3C15">
        <w:rPr>
          <w:rFonts w:asciiTheme="minorHAnsi" w:hAnsiTheme="minorHAnsi" w:cstheme="minorHAnsi"/>
          <w:lang w:val="en-US"/>
        </w:rPr>
        <w:t>MHC</w:t>
      </w:r>
      <w:r w:rsidR="00F55128" w:rsidRPr="002D3C15">
        <w:rPr>
          <w:rFonts w:asciiTheme="minorHAnsi" w:hAnsiTheme="minorHAnsi" w:cstheme="minorHAnsi"/>
          <w:lang w:val="en-US"/>
        </w:rPr>
        <w:t>)</w:t>
      </w:r>
      <w:r w:rsidR="00756411" w:rsidRPr="002D3C15">
        <w:rPr>
          <w:rFonts w:asciiTheme="minorHAnsi" w:hAnsiTheme="minorHAnsi" w:cstheme="minorHAnsi"/>
          <w:lang w:val="en-US"/>
        </w:rPr>
        <w:t xml:space="preserve"> II</w:t>
      </w:r>
      <w:r w:rsidR="003E4ECF" w:rsidRPr="002D3C15">
        <w:rPr>
          <w:rFonts w:asciiTheme="minorHAnsi" w:hAnsiTheme="minorHAnsi" w:cstheme="minorHAnsi"/>
          <w:lang w:val="en-US"/>
        </w:rPr>
        <w:t xml:space="preserve">, in addition to </w:t>
      </w:r>
      <w:r w:rsidR="00756411" w:rsidRPr="002D3C15">
        <w:rPr>
          <w:rFonts w:asciiTheme="minorHAnsi" w:hAnsiTheme="minorHAnsi" w:cstheme="minorHAnsi"/>
          <w:lang w:val="en-US"/>
        </w:rPr>
        <w:t>costimulatory molecules (namely, CD40,</w:t>
      </w:r>
      <w:r w:rsidR="003E4ECF" w:rsidRPr="002D3C15">
        <w:rPr>
          <w:rFonts w:asciiTheme="minorHAnsi" w:hAnsiTheme="minorHAnsi" w:cstheme="minorHAnsi"/>
          <w:lang w:val="en-US"/>
        </w:rPr>
        <w:t xml:space="preserve"> </w:t>
      </w:r>
      <w:r w:rsidR="00756411" w:rsidRPr="002D3C15">
        <w:rPr>
          <w:rFonts w:asciiTheme="minorHAnsi" w:hAnsiTheme="minorHAnsi" w:cstheme="minorHAnsi"/>
          <w:lang w:val="en-US"/>
        </w:rPr>
        <w:t>CD80</w:t>
      </w:r>
      <w:r w:rsidR="007F2E91" w:rsidRPr="002D3C15">
        <w:rPr>
          <w:rFonts w:asciiTheme="minorHAnsi" w:hAnsiTheme="minorHAnsi" w:cstheme="minorHAnsi"/>
          <w:lang w:val="en-US"/>
        </w:rPr>
        <w:t>,</w:t>
      </w:r>
      <w:r w:rsidR="003E4ECF" w:rsidRPr="002D3C15">
        <w:rPr>
          <w:rFonts w:asciiTheme="minorHAnsi" w:hAnsiTheme="minorHAnsi" w:cstheme="minorHAnsi"/>
          <w:lang w:val="en-US"/>
        </w:rPr>
        <w:t xml:space="preserve"> </w:t>
      </w:r>
      <w:r w:rsidR="00756411" w:rsidRPr="002D3C15">
        <w:rPr>
          <w:rFonts w:asciiTheme="minorHAnsi" w:hAnsiTheme="minorHAnsi" w:cstheme="minorHAnsi"/>
          <w:lang w:val="en-US"/>
        </w:rPr>
        <w:t xml:space="preserve">and CD86). </w:t>
      </w:r>
    </w:p>
    <w:p w14:paraId="028D1C58" w14:textId="77777777" w:rsidR="00BF4AE5" w:rsidRPr="002D3C15" w:rsidRDefault="00BF4AE5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72F768EA" w14:textId="1C8BE88B" w:rsidR="00756411" w:rsidRPr="002D3C15" w:rsidRDefault="00756411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lang w:val="en-US"/>
        </w:rPr>
        <w:t xml:space="preserve">Understanding the role of </w:t>
      </w:r>
      <w:r w:rsidR="007F2E91" w:rsidRPr="002D3C15">
        <w:rPr>
          <w:rFonts w:asciiTheme="minorHAnsi" w:hAnsiTheme="minorHAnsi" w:cstheme="minorHAnsi"/>
          <w:lang w:val="en-US"/>
        </w:rPr>
        <w:t>DCs</w:t>
      </w:r>
      <w:r w:rsidRPr="002D3C15">
        <w:rPr>
          <w:rFonts w:asciiTheme="minorHAnsi" w:hAnsiTheme="minorHAnsi" w:cstheme="minorHAnsi"/>
          <w:lang w:val="en-US"/>
        </w:rPr>
        <w:t xml:space="preserve"> in infection outcome is crucial to developing therapeutic and prophylactic strategies to modulate the immune response against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Pr="002D3C15">
        <w:rPr>
          <w:rFonts w:asciiTheme="minorHAnsi" w:hAnsiTheme="minorHAnsi" w:cstheme="minorHAnsi"/>
          <w:lang w:val="en-US"/>
        </w:rPr>
        <w:t xml:space="preserve">. </w:t>
      </w:r>
      <w:r w:rsidR="007F2E91" w:rsidRPr="002D3C15">
        <w:rPr>
          <w:rFonts w:asciiTheme="minorHAnsi" w:hAnsiTheme="minorHAnsi" w:cstheme="minorHAnsi"/>
          <w:lang w:val="en-US"/>
        </w:rPr>
        <w:t>This paper</w:t>
      </w:r>
      <w:r w:rsidRPr="002D3C15">
        <w:rPr>
          <w:rFonts w:asciiTheme="minorHAnsi" w:hAnsiTheme="minorHAnsi" w:cstheme="minorHAnsi"/>
          <w:lang w:val="en-US"/>
        </w:rPr>
        <w:t xml:space="preserve"> describe</w:t>
      </w:r>
      <w:r w:rsidR="007F2E91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a method </w:t>
      </w:r>
      <w:r w:rsidR="003E4ECF" w:rsidRPr="002D3C15">
        <w:rPr>
          <w:rFonts w:asciiTheme="minorHAnsi" w:hAnsiTheme="minorHAnsi" w:cstheme="minorHAnsi"/>
          <w:lang w:val="en-US"/>
        </w:rPr>
        <w:t>for the</w:t>
      </w:r>
      <w:r w:rsidRPr="002D3C15">
        <w:rPr>
          <w:rFonts w:asciiTheme="minorHAnsi" w:hAnsiTheme="minorHAnsi" w:cstheme="minorHAnsi"/>
          <w:lang w:val="en-US"/>
        </w:rPr>
        <w:t xml:space="preserve"> characteriz</w:t>
      </w:r>
      <w:r w:rsidR="003E4ECF" w:rsidRPr="002D3C15">
        <w:rPr>
          <w:rFonts w:asciiTheme="minorHAnsi" w:hAnsiTheme="minorHAnsi" w:cstheme="minorHAnsi"/>
          <w:lang w:val="en-US"/>
        </w:rPr>
        <w:t>ation of</w:t>
      </w:r>
      <w:r w:rsidR="007F2E91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Pr="002D3C15">
        <w:rPr>
          <w:rFonts w:asciiTheme="minorHAnsi" w:hAnsiTheme="minorHAnsi" w:cstheme="minorHAnsi"/>
          <w:lang w:val="en-US"/>
        </w:rPr>
        <w:t>-</w:t>
      </w:r>
      <w:r w:rsidR="003E4ECF" w:rsidRPr="002D3C15">
        <w:rPr>
          <w:rFonts w:asciiTheme="minorHAnsi" w:hAnsiTheme="minorHAnsi" w:cstheme="minorHAnsi"/>
          <w:lang w:val="en-US"/>
        </w:rPr>
        <w:t xml:space="preserve">DC </w:t>
      </w:r>
      <w:r w:rsidRPr="002D3C15">
        <w:rPr>
          <w:rFonts w:asciiTheme="minorHAnsi" w:hAnsiTheme="minorHAnsi" w:cstheme="minorHAnsi"/>
          <w:lang w:val="en-US"/>
        </w:rPr>
        <w:t xml:space="preserve">interaction. This detailed protocol </w:t>
      </w:r>
      <w:r w:rsidR="003E4ECF" w:rsidRPr="002D3C15">
        <w:rPr>
          <w:rFonts w:asciiTheme="minorHAnsi" w:hAnsiTheme="minorHAnsi" w:cstheme="minorHAnsi"/>
          <w:lang w:val="en-US"/>
        </w:rPr>
        <w:t xml:space="preserve">provides guidance </w:t>
      </w:r>
      <w:r w:rsidR="005F14FD" w:rsidRPr="002D3C15">
        <w:rPr>
          <w:rFonts w:asciiTheme="minorHAnsi" w:hAnsiTheme="minorHAnsi" w:cstheme="minorHAnsi"/>
          <w:lang w:val="en-US"/>
        </w:rPr>
        <w:t xml:space="preserve">throughout the </w:t>
      </w:r>
      <w:r w:rsidRPr="002D3C15">
        <w:rPr>
          <w:rFonts w:asciiTheme="minorHAnsi" w:hAnsiTheme="minorHAnsi" w:cstheme="minorHAnsi"/>
          <w:lang w:val="en-US"/>
        </w:rPr>
        <w:t xml:space="preserve">steps </w:t>
      </w:r>
      <w:r w:rsidR="005F14FD" w:rsidRPr="002D3C15">
        <w:rPr>
          <w:rFonts w:asciiTheme="minorHAnsi" w:hAnsiTheme="minorHAnsi" w:cstheme="minorHAnsi"/>
          <w:lang w:val="en-US"/>
        </w:rPr>
        <w:t>of</w:t>
      </w:r>
      <w:r w:rsidRPr="002D3C15">
        <w:rPr>
          <w:rFonts w:asciiTheme="minorHAnsi" w:hAnsiTheme="minorHAnsi" w:cstheme="minorHAnsi"/>
          <w:lang w:val="en-US"/>
        </w:rPr>
        <w:t xml:space="preserve"> DC differentiation, </w:t>
      </w:r>
      <w:r w:rsidR="005F14FD" w:rsidRPr="002D3C15">
        <w:rPr>
          <w:rFonts w:asciiTheme="minorHAnsi" w:hAnsiTheme="minorHAnsi" w:cstheme="minorHAnsi"/>
          <w:lang w:val="en-US"/>
        </w:rPr>
        <w:t xml:space="preserve">the characterization of </w:t>
      </w:r>
      <w:r w:rsidRPr="002D3C15">
        <w:rPr>
          <w:rFonts w:asciiTheme="minorHAnsi" w:hAnsiTheme="minorHAnsi" w:cstheme="minorHAnsi"/>
          <w:lang w:val="en-US"/>
        </w:rPr>
        <w:t xml:space="preserve">cell surface </w:t>
      </w:r>
      <w:r w:rsidR="005F14FD" w:rsidRPr="002D3C15">
        <w:rPr>
          <w:rFonts w:asciiTheme="minorHAnsi" w:hAnsiTheme="minorHAnsi" w:cstheme="minorHAnsi"/>
          <w:lang w:val="en-US"/>
        </w:rPr>
        <w:t>molecules</w:t>
      </w:r>
      <w:r w:rsidR="00BF4AE5" w:rsidRPr="002D3C15">
        <w:rPr>
          <w:rFonts w:asciiTheme="minorHAnsi" w:hAnsiTheme="minorHAnsi" w:cstheme="minorHAnsi"/>
          <w:lang w:val="en-US"/>
        </w:rPr>
        <w:t>,</w:t>
      </w:r>
      <w:r w:rsidR="005F14FD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>and infection</w:t>
      </w:r>
      <w:r w:rsidR="005F14FD" w:rsidRPr="002D3C15">
        <w:rPr>
          <w:rFonts w:asciiTheme="minorHAnsi" w:hAnsiTheme="minorHAnsi" w:cstheme="minorHAnsi"/>
          <w:lang w:val="en-US"/>
        </w:rPr>
        <w:t xml:space="preserve"> protocols</w:t>
      </w:r>
      <w:r w:rsidRPr="002D3C15">
        <w:rPr>
          <w:rFonts w:asciiTheme="minorHAnsi" w:hAnsiTheme="minorHAnsi" w:cstheme="minorHAnsi"/>
          <w:lang w:val="en-US"/>
        </w:rPr>
        <w:t xml:space="preserve">, allowing </w:t>
      </w:r>
      <w:r w:rsidR="005F14FD" w:rsidRPr="002D3C15">
        <w:rPr>
          <w:rFonts w:asciiTheme="minorHAnsi" w:hAnsiTheme="minorHAnsi" w:cstheme="minorHAnsi"/>
          <w:lang w:val="en-US"/>
        </w:rPr>
        <w:t>scientists</w:t>
      </w:r>
      <w:r w:rsidRPr="002D3C15">
        <w:rPr>
          <w:rFonts w:asciiTheme="minorHAnsi" w:hAnsiTheme="minorHAnsi" w:cstheme="minorHAnsi"/>
          <w:lang w:val="en-US"/>
        </w:rPr>
        <w:t xml:space="preserve"> to investigate </w:t>
      </w:r>
      <w:r w:rsidR="005F14FD" w:rsidRPr="002D3C15">
        <w:rPr>
          <w:rFonts w:asciiTheme="minorHAnsi" w:hAnsiTheme="minorHAnsi" w:cstheme="minorHAnsi"/>
          <w:lang w:val="en-US"/>
        </w:rPr>
        <w:t>DC</w:t>
      </w:r>
      <w:r w:rsidRPr="002D3C15">
        <w:rPr>
          <w:rFonts w:asciiTheme="minorHAnsi" w:hAnsiTheme="minorHAnsi" w:cstheme="minorHAnsi"/>
          <w:lang w:val="en-US"/>
        </w:rPr>
        <w:t xml:space="preserve"> response to</w:t>
      </w:r>
      <w:r w:rsidR="00BF4AE5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BF4AE5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 xml:space="preserve">infection and </w:t>
      </w:r>
      <w:r w:rsidR="005F14FD" w:rsidRPr="002D3C15">
        <w:rPr>
          <w:rFonts w:asciiTheme="minorHAnsi" w:hAnsiTheme="minorHAnsi" w:cstheme="minorHAnsi"/>
          <w:lang w:val="en-US"/>
        </w:rPr>
        <w:t xml:space="preserve">gain insight into </w:t>
      </w:r>
      <w:r w:rsidRPr="002D3C15">
        <w:rPr>
          <w:rFonts w:asciiTheme="minorHAnsi" w:hAnsiTheme="minorHAnsi" w:cstheme="minorHAnsi"/>
          <w:lang w:val="en-US"/>
        </w:rPr>
        <w:t>the role</w:t>
      </w:r>
      <w:r w:rsidR="005F14FD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5F14FD" w:rsidRPr="002D3C15">
        <w:rPr>
          <w:rFonts w:asciiTheme="minorHAnsi" w:hAnsiTheme="minorHAnsi" w:cstheme="minorHAnsi"/>
          <w:lang w:val="en-US"/>
        </w:rPr>
        <w:t xml:space="preserve">played by </w:t>
      </w:r>
      <w:r w:rsidRPr="002D3C15">
        <w:rPr>
          <w:rFonts w:asciiTheme="minorHAnsi" w:hAnsiTheme="minorHAnsi" w:cstheme="minorHAnsi"/>
          <w:lang w:val="en-US"/>
        </w:rPr>
        <w:t>these cells in the course of infection.</w:t>
      </w:r>
    </w:p>
    <w:p w14:paraId="2D0FAFBA" w14:textId="77777777" w:rsidR="00C63232" w:rsidRPr="002D3C15" w:rsidRDefault="00C63232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lang w:val="en-US"/>
        </w:rPr>
      </w:pPr>
    </w:p>
    <w:p w14:paraId="6B8C0BC5" w14:textId="0F370A28" w:rsidR="007130DE" w:rsidRPr="002D3C15" w:rsidRDefault="00264615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b/>
          <w:bCs/>
          <w:lang w:val="en-US"/>
        </w:rPr>
        <w:t>INTRODUCTIO</w:t>
      </w:r>
      <w:r w:rsidR="00F24AEC" w:rsidRPr="002D3C15">
        <w:rPr>
          <w:rFonts w:asciiTheme="minorHAnsi" w:hAnsiTheme="minorHAnsi" w:cstheme="minorHAnsi"/>
          <w:b/>
          <w:bCs/>
          <w:lang w:val="en-US"/>
        </w:rPr>
        <w:t>N</w:t>
      </w:r>
      <w:r w:rsidR="0023693D" w:rsidRPr="002D3C15">
        <w:rPr>
          <w:rFonts w:asciiTheme="minorHAnsi" w:hAnsiTheme="minorHAnsi" w:cstheme="minorHAnsi"/>
          <w:b/>
          <w:bCs/>
          <w:lang w:val="en-US"/>
        </w:rPr>
        <w:t>:</w:t>
      </w:r>
    </w:p>
    <w:p w14:paraId="152F00EA" w14:textId="6BB153B8" w:rsidR="007130DE" w:rsidRPr="002D3C15" w:rsidRDefault="007130DE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lang w:val="en-US"/>
        </w:rPr>
        <w:t xml:space="preserve">Leishmaniasis </w:t>
      </w:r>
      <w:r w:rsidR="005F14FD" w:rsidRPr="002D3C15">
        <w:rPr>
          <w:rFonts w:asciiTheme="minorHAnsi" w:hAnsiTheme="minorHAnsi" w:cstheme="minorHAnsi"/>
          <w:lang w:val="en-US"/>
        </w:rPr>
        <w:t xml:space="preserve">constitutes </w:t>
      </w:r>
      <w:r w:rsidRPr="002D3C15">
        <w:rPr>
          <w:rFonts w:asciiTheme="minorHAnsi" w:hAnsiTheme="minorHAnsi" w:cstheme="minorHAnsi"/>
          <w:lang w:val="en-US"/>
        </w:rPr>
        <w:t xml:space="preserve">a complex of neglected diseases caused by different </w:t>
      </w:r>
      <w:r w:rsidR="005F14FD" w:rsidRPr="002D3C15">
        <w:rPr>
          <w:rFonts w:asciiTheme="minorHAnsi" w:hAnsiTheme="minorHAnsi" w:cstheme="minorHAnsi"/>
          <w:lang w:val="en-US"/>
        </w:rPr>
        <w:t>species</w:t>
      </w:r>
      <w:r w:rsidR="008A5385" w:rsidRPr="002D3C15">
        <w:rPr>
          <w:rFonts w:asciiTheme="minorHAnsi" w:hAnsiTheme="minorHAnsi" w:cstheme="minorHAnsi"/>
          <w:lang w:val="en-US"/>
        </w:rPr>
        <w:t xml:space="preserve"> </w:t>
      </w:r>
      <w:r w:rsidR="005F14FD" w:rsidRPr="002D3C15">
        <w:rPr>
          <w:rFonts w:asciiTheme="minorHAnsi" w:hAnsiTheme="minorHAnsi" w:cstheme="minorHAnsi"/>
          <w:lang w:val="en-US"/>
        </w:rPr>
        <w:t xml:space="preserve">of the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5F14FD" w:rsidRPr="002D3C15">
        <w:rPr>
          <w:rFonts w:asciiTheme="minorHAnsi" w:hAnsiTheme="minorHAnsi" w:cstheme="minorHAnsi"/>
          <w:lang w:val="en-US"/>
        </w:rPr>
        <w:t>genus</w:t>
      </w:r>
      <w:r w:rsidR="00DF479C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&lt;EndNote&gt;&lt;Cite&gt;&lt;Author&gt;Torres-Guerrero&lt;/Author&gt;&lt;Year&gt;2017&lt;/Year&gt;&lt;RecNum&gt;1&lt;/RecNum&gt;&lt;DisplayText&gt;[1]&lt;/DisplayText&gt;&lt;record&gt;&lt;rec-number&gt;1&lt;/rec-number&gt;&lt;foreign-keys&gt;&lt;key app="EN" db-id="zzssvd2tg0rz5ree5zc5svaeav2vfza5vz0s" timestamp="1618449391"&gt;1&lt;/key&gt;&lt;/foreign-keys&gt;&lt;ref-type name="Journal Article"&gt;17&lt;/ref-type&gt;&lt;contributors&gt;&lt;authors&gt;&lt;author&gt;Torres-Guerrero, E.&lt;/author&gt;&lt;author&gt;Quintanilla-Cedillo, M. R.&lt;/author&gt;&lt;author&gt;Ruiz-Esmenjaud, J.&lt;/author&gt;&lt;author&gt;Arenas, R.&lt;/author&gt;&lt;/authors&gt;&lt;/contributors&gt;&lt;auth-address&gt;Seccion de Micologia, Hospital &amp;quot;Manuel Gea Gonzalez&amp;quot; Secretaria de Salud, Calz. de Tlalpan 4800, Ciudad de Mexico 14080, Mexico.&amp;#xD;Dermatologo, Clinica Carranza, Chetumal, Quintana Roo, Mexico.&lt;/auth-address&gt;&lt;titles&gt;&lt;title&gt;Leishmaniasis: a review&lt;/title&gt;&lt;secondary-title&gt;F1000Res&lt;/secondary-title&gt;&lt;/titles&gt;&lt;periodical&gt;&lt;full-title&gt;F1000Res&lt;/full-title&gt;&lt;/periodical&gt;&lt;pages&gt;750&lt;/pages&gt;&lt;volume&gt;6&lt;/volume&gt;&lt;edition&gt;2017/06/27&lt;/edition&gt;&lt;keywords&gt;&lt;keyword&gt;Leishmania&lt;/keyword&gt;&lt;keyword&gt;Leishmaniasis&lt;/keyword&gt;&lt;keyword&gt;chicleros ulcer&lt;/keyword&gt;&lt;keyword&gt;cutaneous-chondral&lt;/keyword&gt;&lt;keyword&gt;competing interests were disclosed.No competing interests were disclosed.&lt;/keyword&gt;&lt;/keywords&gt;&lt;dates&gt;&lt;year&gt;2017&lt;/year&gt;&lt;/dates&gt;&lt;isbn&gt;2046-1402 (Print)&amp;#xD;2046-1402 (Linking)&lt;/isbn&gt;&lt;accession-num&gt;28649370&lt;/accession-num&gt;&lt;urls&gt;&lt;related-urls&gt;&lt;url&gt;https://www.ncbi.nlm.nih.gov/pubmed/28649370&lt;/url&gt;&lt;/related-urls&gt;&lt;/urls&gt;&lt;custom2&gt;PMC5464238&lt;/custom2&gt;&lt;electronic-resource-num&gt;10.12688/f1000research.11120.1&lt;/electronic-resource-num&gt;&lt;/record&gt;&lt;/Cite&gt;&lt;/EndNote&gt;</w:instrText>
      </w:r>
      <w:r w:rsidR="00DF479C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t>1</w:t>
      </w:r>
      <w:r w:rsidR="00DF479C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DF479C" w:rsidRPr="002D3C15">
        <w:rPr>
          <w:rFonts w:asciiTheme="minorHAnsi" w:hAnsiTheme="minorHAnsi" w:cstheme="minorHAnsi"/>
          <w:lang w:val="en-US"/>
        </w:rPr>
        <w:t>.</w:t>
      </w:r>
      <w:r w:rsidR="00756411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E96398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>is an intracellular protozoan of the Trypanosomatidae family that infects humans and other mammals, causing a spectrum of diseases ranging from skin lesions to visceral form</w:t>
      </w:r>
      <w:r w:rsidR="0054756B" w:rsidRPr="002D3C15">
        <w:rPr>
          <w:rFonts w:asciiTheme="minorHAnsi" w:hAnsiTheme="minorHAnsi" w:cstheme="minorHAnsi"/>
          <w:lang w:val="en-US"/>
        </w:rPr>
        <w:t>s</w:t>
      </w:r>
      <w:r w:rsidR="00DF479C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DF479C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&lt;EndNote&gt;&lt;Cite&gt;&lt;Author&gt;Pace&lt;/Author&gt;&lt;Year&gt;2014&lt;/Year&gt;&lt;RecNum&gt;2&lt;/RecNum&gt;&lt;DisplayText&gt;[2]&lt;/DisplayText&gt;&lt;record&gt;&lt;rec-number&gt;2&lt;/rec-number&gt;&lt;foreign-keys&gt;&lt;key app="EN" db-id="zzssvd2tg0rz5ree5zc5svaeav2vfza5vz0s" timestamp="1618449695"&gt;2&lt;/key&gt;&lt;/foreign-keys&gt;&lt;ref-type name="Journal Article"&gt;17&lt;/ref-type&gt;&lt;contributors&gt;&lt;authors&gt;&lt;author&gt;Pace, D.&lt;/author&gt;&lt;/authors&gt;&lt;/contributors&gt;&lt;auth-address&gt;Department of Paediatrics, Mater Dei Hospital, Tal-Qroqq, Msida MSD 2090, Malta. Electronic address: dpace@go.net.mt.&lt;/auth-address&gt;&lt;titles&gt;&lt;title&gt;Leishmaniasis&lt;/title&gt;&lt;secondary-title&gt;J Infect&lt;/secondary-title&gt;&lt;/titles&gt;&lt;periodical&gt;&lt;full-title&gt;J Infect&lt;/full-title&gt;&lt;/periodical&gt;&lt;pages&gt;S10-8&lt;/pages&gt;&lt;volume&gt;69 Suppl 1&lt;/volume&gt;&lt;edition&gt;2014/09/23&lt;/edition&gt;&lt;keywords&gt;&lt;keyword&gt;Animals&lt;/keyword&gt;&lt;keyword&gt;Disease Vectors&lt;/keyword&gt;&lt;keyword&gt;Humans&lt;/keyword&gt;&lt;keyword&gt;Leishmania/classification/physiology&lt;/keyword&gt;&lt;keyword&gt;Leishmaniasis/diagnosis/epidemiology/*parasitology/prevention &amp;amp; control/therapy&lt;/keyword&gt;&lt;keyword&gt;Life Cycle Stages&lt;/keyword&gt;&lt;keyword&gt;Children&lt;/keyword&gt;&lt;keyword&gt;Cutaneous&lt;/keyword&gt;&lt;keyword&gt;Leishmaniasis&lt;/keyword&gt;&lt;keyword&gt;Muco-cutaneous&lt;/keyword&gt;&lt;keyword&gt;Sandfly&lt;/keyword&gt;&lt;keyword&gt;Visceral&lt;/keyword&gt;&lt;/keywords&gt;&lt;dates&gt;&lt;year&gt;2014&lt;/year&gt;&lt;pub-dates&gt;&lt;date&gt;Nov&lt;/date&gt;&lt;/pub-dates&gt;&lt;/dates&gt;&lt;isbn&gt;1532-2742 (Electronic)&amp;#xD;0163-4453 (Linking)&lt;/isbn&gt;&lt;accession-num&gt;25238669&lt;/accession-num&gt;&lt;urls&gt;&lt;related-urls&gt;&lt;url&gt;https://www.ncbi.nlm.nih.gov/pubmed/25238669&lt;/url&gt;&lt;/related-urls&gt;&lt;/urls&gt;&lt;electronic-resource-num&gt;10.1016/j.jinf.2014.07.016&lt;/electronic-resource-num&gt;&lt;/record&gt;&lt;/Cite&gt;&lt;/EndNote&gt;</w:instrText>
      </w:r>
      <w:r w:rsidR="00DF479C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DF479C" w:rsidRPr="002D3C15">
        <w:rPr>
          <w:rFonts w:asciiTheme="minorHAnsi" w:hAnsiTheme="minorHAnsi" w:cstheme="minorHAnsi"/>
          <w:vertAlign w:val="superscript"/>
          <w:lang w:val="en-US"/>
        </w:rPr>
        <w:t>2</w:t>
      </w:r>
      <w:r w:rsidR="00DF479C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Pr="002D3C15">
        <w:rPr>
          <w:rFonts w:asciiTheme="minorHAnsi" w:hAnsiTheme="minorHAnsi" w:cstheme="minorHAnsi"/>
          <w:lang w:val="en-US"/>
        </w:rPr>
        <w:t xml:space="preserve">. The main clinical manifestations of this disease are </w:t>
      </w:r>
      <w:r w:rsidR="00122419" w:rsidRPr="002D3C15">
        <w:rPr>
          <w:rFonts w:asciiTheme="minorHAnsi" w:hAnsiTheme="minorHAnsi" w:cstheme="minorHAnsi"/>
          <w:lang w:val="en-US"/>
        </w:rPr>
        <w:t xml:space="preserve">tegumentary </w:t>
      </w:r>
      <w:r w:rsidRPr="002D3C15">
        <w:rPr>
          <w:rFonts w:asciiTheme="minorHAnsi" w:hAnsiTheme="minorHAnsi" w:cstheme="minorHAnsi"/>
          <w:lang w:val="en-US"/>
        </w:rPr>
        <w:t>leishmaniasis (</w:t>
      </w:r>
      <w:r w:rsidR="005E0F57" w:rsidRPr="002D3C15">
        <w:rPr>
          <w:rFonts w:asciiTheme="minorHAnsi" w:hAnsiTheme="minorHAnsi" w:cstheme="minorHAnsi"/>
          <w:lang w:val="en-US"/>
        </w:rPr>
        <w:t>TL</w:t>
      </w:r>
      <w:r w:rsidRPr="002D3C15">
        <w:rPr>
          <w:rFonts w:asciiTheme="minorHAnsi" w:hAnsiTheme="minorHAnsi" w:cstheme="minorHAnsi"/>
          <w:lang w:val="en-US"/>
        </w:rPr>
        <w:t>) and visceral leishmaniasis (V</w:t>
      </w:r>
      <w:r w:rsidR="005E0F57" w:rsidRPr="002D3C15">
        <w:rPr>
          <w:rFonts w:asciiTheme="minorHAnsi" w:hAnsiTheme="minorHAnsi" w:cstheme="minorHAnsi"/>
          <w:lang w:val="en-US"/>
        </w:rPr>
        <w:t>L</w:t>
      </w:r>
      <w:r w:rsidRPr="002D3C15">
        <w:rPr>
          <w:rFonts w:asciiTheme="minorHAnsi" w:hAnsiTheme="minorHAnsi" w:cstheme="minorHAnsi"/>
          <w:lang w:val="en-US"/>
        </w:rPr>
        <w:t xml:space="preserve">). The </w:t>
      </w:r>
      <w:r w:rsidR="00A72BDA" w:rsidRPr="002D3C15">
        <w:rPr>
          <w:rFonts w:asciiTheme="minorHAnsi" w:hAnsiTheme="minorHAnsi" w:cstheme="minorHAnsi"/>
          <w:lang w:val="en-US"/>
        </w:rPr>
        <w:t>W</w:t>
      </w:r>
      <w:r w:rsidRPr="002D3C15">
        <w:rPr>
          <w:rFonts w:asciiTheme="minorHAnsi" w:hAnsiTheme="minorHAnsi" w:cstheme="minorHAnsi"/>
          <w:lang w:val="en-US"/>
        </w:rPr>
        <w:t xml:space="preserve">orld </w:t>
      </w:r>
      <w:r w:rsidR="00A72BDA" w:rsidRPr="002D3C15">
        <w:rPr>
          <w:rFonts w:asciiTheme="minorHAnsi" w:hAnsiTheme="minorHAnsi" w:cstheme="minorHAnsi"/>
          <w:lang w:val="en-US"/>
        </w:rPr>
        <w:t>H</w:t>
      </w:r>
      <w:r w:rsidRPr="002D3C15">
        <w:rPr>
          <w:rFonts w:asciiTheme="minorHAnsi" w:hAnsiTheme="minorHAnsi" w:cstheme="minorHAnsi"/>
          <w:lang w:val="en-US"/>
        </w:rPr>
        <w:t xml:space="preserve">ealth </w:t>
      </w:r>
      <w:r w:rsidR="00A72BDA" w:rsidRPr="002D3C15">
        <w:rPr>
          <w:rFonts w:asciiTheme="minorHAnsi" w:hAnsiTheme="minorHAnsi" w:cstheme="minorHAnsi"/>
          <w:lang w:val="en-US"/>
        </w:rPr>
        <w:t>O</w:t>
      </w:r>
      <w:r w:rsidRPr="002D3C15">
        <w:rPr>
          <w:rFonts w:asciiTheme="minorHAnsi" w:hAnsiTheme="minorHAnsi" w:cstheme="minorHAnsi"/>
          <w:lang w:val="en-US"/>
        </w:rPr>
        <w:t>rganization</w:t>
      </w:r>
      <w:r w:rsidR="00756411" w:rsidRPr="002D3C15">
        <w:rPr>
          <w:rFonts w:asciiTheme="minorHAnsi" w:hAnsiTheme="minorHAnsi" w:cstheme="minorHAnsi"/>
          <w:lang w:val="en-US"/>
        </w:rPr>
        <w:t xml:space="preserve"> (WHO)</w:t>
      </w:r>
      <w:r w:rsidRPr="002D3C15">
        <w:rPr>
          <w:rFonts w:asciiTheme="minorHAnsi" w:hAnsiTheme="minorHAnsi" w:cstheme="minorHAnsi"/>
          <w:lang w:val="en-US"/>
        </w:rPr>
        <w:t xml:space="preserve"> estimates that 700,000 to 1 million new cases occur annually, causing 70,000 deaths each year</w:t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&lt;EndNote&gt;&lt;Cite&gt;&lt;Author&gt;Pace&lt;/Author&gt;&lt;Year&gt;2014&lt;/Year&gt;&lt;RecNum&gt;2&lt;/RecNum&gt;&lt;DisplayText&gt;[2]&lt;/DisplayText&gt;&lt;record&gt;&lt;rec-number&gt;2&lt;/rec-number&gt;&lt;foreign-keys&gt;&lt;key app="EN" db-id="zzssvd2tg0rz5ree5zc5svaeav2vfza5vz0s" timestamp="1618449695"&gt;2&lt;/key&gt;&lt;/foreign-keys&gt;&lt;ref-type name="Journal Article"&gt;17&lt;/ref-type&gt;&lt;contributors&gt;&lt;authors&gt;&lt;author&gt;Pace, D.&lt;/author&gt;&lt;/authors&gt;&lt;/contributors&gt;&lt;auth-address&gt;Department of Paediatrics, Mater Dei Hospital, Tal-Qroqq, Msida MSD 2090, Malta. Electronic address: dpace@go.net.mt.&lt;/auth-address&gt;&lt;titles&gt;&lt;title&gt;Leishmaniasis&lt;/title&gt;&lt;secondary-title&gt;J Infect&lt;/secondary-title&gt;&lt;/titles&gt;&lt;periodical&gt;&lt;full-title&gt;J Infect&lt;/full-title&gt;&lt;/periodical&gt;&lt;pages&gt;S10-8&lt;/pages&gt;&lt;volume&gt;69 Suppl 1&lt;/volume&gt;&lt;edition&gt;2014/09/23&lt;/edition&gt;&lt;keywords&gt;&lt;keyword&gt;Animals&lt;/keyword&gt;&lt;keyword&gt;Disease Vectors&lt;/keyword&gt;&lt;keyword&gt;Humans&lt;/keyword&gt;&lt;keyword&gt;Leishmania/classification/physiology&lt;/keyword&gt;&lt;keyword&gt;Leishmaniasis/diagnosis/epidemiology/*parasitology/prevention &amp;amp; control/therapy&lt;/keyword&gt;&lt;keyword&gt;Life Cycle Stages&lt;/keyword&gt;&lt;keyword&gt;Children&lt;/keyword&gt;&lt;keyword&gt;Cutaneous&lt;/keyword&gt;&lt;keyword&gt;Leishmaniasis&lt;/keyword&gt;&lt;keyword&gt;Muco-cutaneous&lt;/keyword&gt;&lt;keyword&gt;Sandfly&lt;/keyword&gt;&lt;keyword&gt;Visceral&lt;/keyword&gt;&lt;/keywords&gt;&lt;dates&gt;&lt;year&gt;2014&lt;/year&gt;&lt;pub-dates&gt;&lt;date&gt;Nov&lt;/date&gt;&lt;/pub-dates&gt;&lt;/dates&gt;&lt;isbn&gt;1532-2742 (Electronic)&amp;#xD;0163-4453 (Linking)&lt;/isbn&gt;&lt;accession-num&gt;25238669&lt;/accession-num&gt;&lt;urls&gt;&lt;related-urls&gt;&lt;url&gt;https://www.ncbi.nlm.nih.gov/pubmed/25238669&lt;/url&gt;&lt;/related-urls&gt;&lt;/urls&gt;&lt;electronic-resource-num&gt;10.1016/j.jinf.2014.07.016&lt;/electronic-resource-num&gt;&lt;/record&gt;&lt;/Cite&gt;&lt;/EndNote&gt;</w:instrText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t>2</w:t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Pr="002D3C15">
        <w:rPr>
          <w:rFonts w:asciiTheme="minorHAnsi" w:hAnsiTheme="minorHAnsi" w:cstheme="minorHAnsi"/>
          <w:lang w:val="en-US"/>
        </w:rPr>
        <w:t>. Worldwide, leishmaniasis affects approximately 12 to 15 million people, and 350 million are at risk of contracting the disease</w:t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&lt;EndNote&gt;&lt;Cite&gt;&lt;Author&gt;Reithinger&lt;/Author&gt;&lt;Year&gt;2007&lt;/Year&gt;&lt;RecNum&gt;5&lt;/RecNum&gt;&lt;DisplayText&gt;[3]&lt;/DisplayText&gt;&lt;record&gt;&lt;rec-number&gt;5&lt;/rec-number&gt;&lt;foreign-keys&gt;&lt;key app="EN" db-id="zzssvd2tg0rz5ree5zc5svaeav2vfza5vz0s" timestamp="1618450376"&gt;5&lt;/key&gt;&lt;/foreign-keys&gt;&lt;ref-type name="Journal Article"&gt;17&lt;/ref-type&gt;&lt;contributors&gt;&lt;authors&gt;&lt;author&gt;Reithinger, R.&lt;/author&gt;&lt;author&gt;Dujardin, J. C.&lt;/author&gt;&lt;author&gt;Louzir, H.&lt;/author&gt;&lt;author&gt;Pirmez, C.&lt;/author&gt;&lt;author&gt;Alexander, B.&lt;/author&gt;&lt;author&gt;Brooker, S.&lt;/author&gt;&lt;/authors&gt;&lt;/contributors&gt;&lt;auth-address&gt;Clinical Trials Area, Westat, Rockville, MD 20850, USA. rreithinger@yahoo.co.uk&lt;/auth-address&gt;&lt;titles&gt;&lt;title&gt;Cutaneous leishmaniasis&lt;/title&gt;&lt;secondary-title&gt;Lancet Infect Dis&lt;/secondary-title&gt;&lt;/titles&gt;&lt;periodical&gt;&lt;full-title&gt;Lancet Infect Dis&lt;/full-title&gt;&lt;/periodical&gt;&lt;pages&gt;581-96&lt;/pages&gt;&lt;volume&gt;7&lt;/volume&gt;&lt;number&gt;9&lt;/number&gt;&lt;edition&gt;2007/08/24&lt;/edition&gt;&lt;keywords&gt;&lt;keyword&gt;Animals&lt;/keyword&gt;&lt;keyword&gt;Female&lt;/keyword&gt;&lt;keyword&gt;Global Health&lt;/keyword&gt;&lt;keyword&gt;Humans&lt;/keyword&gt;&lt;keyword&gt;Incidence&lt;/keyword&gt;&lt;keyword&gt;Leishmaniasis, Cutaneous/*epidemiology/therapy/transmission&lt;/keyword&gt;&lt;keyword&gt;Male&lt;/keyword&gt;&lt;keyword&gt;Psychodidae/parasitology&lt;/keyword&gt;&lt;keyword&gt;Public Health&lt;/keyword&gt;&lt;/keywords&gt;&lt;dates&gt;&lt;year&gt;2007&lt;/year&gt;&lt;pub-dates&gt;&lt;date&gt;Sep&lt;/date&gt;&lt;/pub-dates&gt;&lt;/dates&gt;&lt;isbn&gt;1473-3099 (Print)&amp;#xD;1473-3099 (Linking)&lt;/isbn&gt;&lt;accession-num&gt;17714672&lt;/accession-num&gt;&lt;urls&gt;&lt;related-urls&gt;&lt;url&gt;https://www.ncbi.nlm.nih.gov/pubmed/17714672&lt;/url&gt;&lt;/related-urls&gt;&lt;/urls&gt;&lt;electronic-resource-num&gt;10.1016/S1473-3099(07)70209-8&lt;/electronic-resource-num&gt;&lt;/record&gt;&lt;/Cite&gt;&lt;/EndNote&gt;</w:instrText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t>3</w:t>
      </w:r>
      <w:r w:rsidR="007855F7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7855F7" w:rsidRPr="002D3C15">
        <w:rPr>
          <w:rFonts w:asciiTheme="minorHAnsi" w:hAnsiTheme="minorHAnsi" w:cstheme="minorHAnsi"/>
          <w:lang w:val="en-US"/>
        </w:rPr>
        <w:t>.</w:t>
      </w:r>
    </w:p>
    <w:p w14:paraId="4198DCD1" w14:textId="77777777" w:rsidR="00A72BDA" w:rsidRPr="002D3C15" w:rsidRDefault="00A72BDA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6D935B00" w14:textId="2C6556EB" w:rsidR="007130DE" w:rsidRPr="002D3C15" w:rsidRDefault="007130DE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lang w:val="en-US"/>
        </w:rPr>
        <w:t>The genus</w:t>
      </w:r>
      <w:r w:rsidR="00A72BDA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A72BDA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>presents two evolutionary forms: the promastigote and the amastigote</w:t>
      </w:r>
      <w:r w:rsidR="00C77DF4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C77DF4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&lt;EndNote&gt;&lt;Cite&gt;&lt;Author&gt;Kaye&lt;/Author&gt;&lt;Year&gt;2011&lt;/Year&gt;&lt;RecNum&gt;6&lt;/RecNum&gt;&lt;DisplayText&gt;[4]&lt;/DisplayText&gt;&lt;record&gt;&lt;rec-number&gt;6&lt;/rec-number&gt;&lt;foreign-keys&gt;&lt;key app="EN" db-id="zzssvd2tg0rz5ree5zc5svaeav2vfza5vz0s" timestamp="1618450474"&gt;6&lt;/key&gt;&lt;/foreign-keys&gt;&lt;ref-type name="Journal Article"&gt;17&lt;/ref-type&gt;&lt;contributors&gt;&lt;authors&gt;&lt;author&gt;Kaye, P.&lt;/author&gt;&lt;author&gt;Scott, P.&lt;/author&gt;&lt;/authors&gt;&lt;/contributors&gt;&lt;auth-address&gt;Centre for Immunology and Infection, Department of Biology and Hull York Medical School, University of York, Wentworth Way, UK. paul.kaye@york.ac.uk&lt;/auth-address&gt;&lt;titles&gt;&lt;title&gt;Leishmaniasis: complexity at the host-pathogen interface&lt;/title&gt;&lt;secondary-title&gt;Nat Rev Microbiol&lt;/secondary-title&gt;&lt;/titles&gt;&lt;periodical&gt;&lt;full-title&gt;Nat Rev Microbiol&lt;/full-title&gt;&lt;/periodical&gt;&lt;pages&gt;604-15&lt;/pages&gt;&lt;volume&gt;9&lt;/volume&gt;&lt;number&gt;8&lt;/number&gt;&lt;edition&gt;2011/07/13&lt;/edition&gt;&lt;keywords&gt;&lt;keyword&gt;Animals&lt;/keyword&gt;&lt;keyword&gt;*Host-Pathogen Interactions&lt;/keyword&gt;&lt;keyword&gt;Humans&lt;/keyword&gt;&lt;keyword&gt;*Immunity, Cellular&lt;/keyword&gt;&lt;keyword&gt;Leishmania/*immunology/*pathogenicity&lt;/keyword&gt;&lt;keyword&gt;Leishmaniasis/immunology/*parasitology/*pathology&lt;/keyword&gt;&lt;keyword&gt;Models, Biological&lt;/keyword&gt;&lt;keyword&gt;Phagosomes/immunology/parasitology&lt;/keyword&gt;&lt;keyword&gt;Psychodidae/parasitology&lt;/keyword&gt;&lt;/keywords&gt;&lt;dates&gt;&lt;year&gt;2011&lt;/year&gt;&lt;pub-dates&gt;&lt;date&gt;Jul 11&lt;/date&gt;&lt;/pub-dates&gt;&lt;/dates&gt;&lt;isbn&gt;1740-1534 (Electronic)&amp;#xD;1740-1526 (Linking)&lt;/isbn&gt;&lt;accession-num&gt;21747391&lt;/accession-num&gt;&lt;urls&gt;&lt;related-urls&gt;&lt;url&gt;https://www.ncbi.nlm.nih.gov/pubmed/21747391&lt;/url&gt;&lt;/related-urls&gt;&lt;/urls&gt;&lt;electronic-resource-num&gt;10.1038/nrmicro2608&lt;/electronic-resource-num&gt;&lt;/record&gt;&lt;/Cite&gt;&lt;/EndNote&gt;</w:instrText>
      </w:r>
      <w:r w:rsidR="00C77DF4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C77DF4" w:rsidRPr="002D3C15">
        <w:rPr>
          <w:rFonts w:asciiTheme="minorHAnsi" w:hAnsiTheme="minorHAnsi" w:cstheme="minorHAnsi"/>
          <w:vertAlign w:val="superscript"/>
          <w:lang w:val="en-US"/>
        </w:rPr>
        <w:t>4</w:t>
      </w:r>
      <w:r w:rsidR="00C77DF4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C77DF4" w:rsidRPr="002D3C15">
        <w:rPr>
          <w:rFonts w:asciiTheme="minorHAnsi" w:hAnsiTheme="minorHAnsi" w:cstheme="minorHAnsi"/>
          <w:lang w:val="en-US"/>
        </w:rPr>
        <w:t xml:space="preserve">.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A72BDA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>promastigotes are characterized by the presence of flagella and high motility. These forms are found in</w:t>
      </w:r>
      <w:r w:rsidR="0054756B" w:rsidRPr="002D3C15">
        <w:rPr>
          <w:rFonts w:asciiTheme="minorHAnsi" w:hAnsiTheme="minorHAnsi" w:cstheme="minorHAnsi"/>
          <w:lang w:val="en-US"/>
        </w:rPr>
        <w:t xml:space="preserve"> the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54756B" w:rsidRPr="002D3C15">
        <w:rPr>
          <w:rFonts w:asciiTheme="minorHAnsi" w:hAnsiTheme="minorHAnsi" w:cstheme="minorHAnsi"/>
          <w:lang w:val="en-US"/>
        </w:rPr>
        <w:t xml:space="preserve">digestive tract of the </w:t>
      </w:r>
      <w:r w:rsidRPr="002D3C15">
        <w:rPr>
          <w:rFonts w:asciiTheme="minorHAnsi" w:hAnsiTheme="minorHAnsi" w:cstheme="minorHAnsi"/>
          <w:lang w:val="en-US"/>
        </w:rPr>
        <w:t>sand</w:t>
      </w:r>
      <w:r w:rsidR="0054756B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>fl</w:t>
      </w:r>
      <w:r w:rsidR="0054756B" w:rsidRPr="002D3C15">
        <w:rPr>
          <w:rFonts w:asciiTheme="minorHAnsi" w:hAnsiTheme="minorHAnsi" w:cstheme="minorHAnsi"/>
          <w:lang w:val="en-US"/>
        </w:rPr>
        <w:t>y</w:t>
      </w:r>
      <w:r w:rsidRPr="002D3C15">
        <w:rPr>
          <w:rFonts w:asciiTheme="minorHAnsi" w:hAnsiTheme="minorHAnsi" w:cstheme="minorHAnsi"/>
          <w:lang w:val="en-US"/>
        </w:rPr>
        <w:t>, where they undergo differentiation into the infective form (metacyclic promastigotes)</w: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&lt;EndNote&gt;&lt;Cite&gt;&lt;Author&gt;Handman&lt;/Author&gt;&lt;Year&gt;2002&lt;/Year&gt;&lt;RecNum&gt;7&lt;/RecNum&gt;&lt;DisplayText&gt;[5]&lt;/DisplayText&gt;&lt;record&gt;&lt;rec-number&gt;7&lt;/rec-number&gt;&lt;foreign-keys&gt;&lt;key app="EN" db-id="zzssvd2tg0rz5ree5zc5svaeav2vfza5vz0s" timestamp="1618450582"&gt;7&lt;/key&gt;&lt;/foreign-keys&gt;&lt;ref-type name="Journal Article"&gt;17&lt;/ref-type&gt;&lt;contributors&gt;&lt;authors&gt;&lt;author&gt;Handman, E.&lt;/author&gt;&lt;author&gt;Bullen, D. V.&lt;/author&gt;&lt;/authors&gt;&lt;/contributors&gt;&lt;auth-address&gt;Walter and Eliza Hall Institute of Medical Research, Post Office Royal Melbourne Hospital, Parkville, Victoria 3050, Australia. handman@wehi.edu.au&lt;/auth-address&gt;&lt;titles&gt;&lt;title&gt;Interaction of Leishmania with the host macrophage&lt;/title&gt;&lt;secondary-title&gt;Trends Parasitol&lt;/secondary-title&gt;&lt;/titles&gt;&lt;periodical&gt;&lt;full-title&gt;Trends Parasitol&lt;/full-title&gt;&lt;/periodical&gt;&lt;pages&gt;332-4&lt;/pages&gt;&lt;volume&gt;18&lt;/volume&gt;&lt;number&gt;8&lt;/number&gt;&lt;edition&gt;2002/10/16&lt;/edition&gt;&lt;keywords&gt;&lt;keyword&gt;Animals&lt;/keyword&gt;&lt;keyword&gt;Host-Parasite Interactions&lt;/keyword&gt;&lt;keyword&gt;Humans&lt;/keyword&gt;&lt;keyword&gt;Leishmania/*immunology&lt;/keyword&gt;&lt;keyword&gt;Leishmaniasis/immunology/*parasitology&lt;/keyword&gt;&lt;keyword&gt;Leishmaniasis, Cutaneous/immunology/parasitology&lt;/keyword&gt;&lt;keyword&gt;Macrophage Activation&lt;/keyword&gt;&lt;keyword&gt;Macrophages/immunology/*parasitology/physiology&lt;/keyword&gt;&lt;/keywords&gt;&lt;dates&gt;&lt;year&gt;2002&lt;/year&gt;&lt;pub-dates&gt;&lt;date&gt;Aug&lt;/date&gt;&lt;/pub-dates&gt;&lt;/dates&gt;&lt;isbn&gt;1471-4922 (Print)&amp;#xD;1471-4922 (Linking)&lt;/isbn&gt;&lt;accession-num&gt;12377273&lt;/accession-num&gt;&lt;urls&gt;&lt;related-urls&gt;&lt;url&gt;https://www.ncbi.nlm.nih.gov/pubmed/12377273&lt;/url&gt;&lt;/related-urls&gt;&lt;/urls&gt;&lt;electronic-resource-num&gt;10.1016/s1471-4922(02)02352-8&lt;/electronic-resource-num&gt;&lt;/record&gt;&lt;/Cite&gt;&lt;/EndNote&gt;</w:instrTex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t>5</w: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081708" w:rsidRPr="002D3C15">
        <w:rPr>
          <w:rFonts w:asciiTheme="minorHAnsi" w:hAnsiTheme="minorHAnsi" w:cstheme="minorHAnsi"/>
          <w:lang w:val="en-US"/>
        </w:rPr>
        <w:t>.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54756B" w:rsidRPr="002D3C15">
        <w:rPr>
          <w:rFonts w:asciiTheme="minorHAnsi" w:hAnsiTheme="minorHAnsi" w:cstheme="minorHAnsi"/>
          <w:lang w:val="en-US"/>
        </w:rPr>
        <w:t>By contrast</w:t>
      </w:r>
      <w:r w:rsidRPr="002D3C15">
        <w:rPr>
          <w:rFonts w:asciiTheme="minorHAnsi" w:hAnsiTheme="minorHAnsi" w:cstheme="minorHAnsi"/>
          <w:lang w:val="en-US"/>
        </w:rPr>
        <w:t>, amastigotes are</w:t>
      </w:r>
      <w:r w:rsidR="0054756B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>found in the intracellular environment of infected mammalian cells. This evolutionary form, in turn, replicate</w:t>
      </w:r>
      <w:r w:rsidR="0054756B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in</w:t>
      </w:r>
      <w:r w:rsidR="0054756B" w:rsidRPr="002D3C15">
        <w:rPr>
          <w:rFonts w:asciiTheme="minorHAnsi" w:hAnsiTheme="minorHAnsi" w:cstheme="minorHAnsi"/>
          <w:lang w:val="en-US"/>
        </w:rPr>
        <w:t xml:space="preserve"> the</w:t>
      </w:r>
      <w:r w:rsidRPr="002D3C15">
        <w:rPr>
          <w:rFonts w:asciiTheme="minorHAnsi" w:hAnsiTheme="minorHAnsi" w:cstheme="minorHAnsi"/>
          <w:lang w:val="en-US"/>
        </w:rPr>
        <w:t xml:space="preserve"> phagolysosomes of phagocytic cells</w: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&lt;EndNote&gt;&lt;Cite&gt;&lt;Author&gt;Burza&lt;/Author&gt;&lt;Year&gt;2018&lt;/Year&gt;&lt;RecNum&gt;8&lt;/RecNum&gt;&lt;DisplayText&gt;[6]&lt;/DisplayText&gt;&lt;record&gt;&lt;rec-number&gt;8&lt;/rec-number&gt;&lt;foreign-keys&gt;&lt;key app="EN" db-id="zzssvd2tg0rz5ree5zc5svaeav2vfza5vz0s" timestamp="1618450838"&gt;8&lt;/key&gt;&lt;/foreign-keys&gt;&lt;ref-type name="Journal Article"&gt;17&lt;/ref-type&gt;&lt;contributors&gt;&lt;authors&gt;&lt;author&gt;Burza, S.&lt;/author&gt;&lt;author&gt;Croft, S. L.&lt;/author&gt;&lt;author&gt;Boelaert, M.&lt;/author&gt;&lt;/authors&gt;&lt;/contributors&gt;&lt;auth-address&gt;Faculty of Infectious and Tropical Diseases, London School of Hygiene &amp;amp; Tropical Medicine, London, UK; Department of Public Health, Institute of Tropical Medicine, Antwerp, Belgium; Medecins Sans Frontieres, Delhi, India.&amp;#xD;Faculty of Infectious and Tropical Diseases, London School of Hygiene &amp;amp; Tropical Medicine, London, UK.&amp;#xD;Department of Public Health, Institute of Tropical Medicine, Antwerp, Belgium. Electronic address: mboelaert@itg.be.&lt;/auth-address&gt;&lt;titles&gt;&lt;title&gt;Leishmaniasis&lt;/title&gt;&lt;secondary-title&gt;Lancet&lt;/secondary-title&gt;&lt;/titles&gt;&lt;periodical&gt;&lt;full-title&gt;Lancet&lt;/full-title&gt;&lt;/periodical&gt;&lt;pages&gt;951-970&lt;/pages&gt;&lt;volume&gt;392&lt;/volume&gt;&lt;number&gt;10151&lt;/number&gt;&lt;edition&gt;2018/08/22&lt;/edition&gt;&lt;keywords&gt;&lt;keyword&gt;Animals&lt;/keyword&gt;&lt;keyword&gt;Antiprotozoal Agents/*therapeutic use&lt;/keyword&gt;&lt;keyword&gt;Coinfection/complications&lt;/keyword&gt;&lt;keyword&gt;Disease Vectors&lt;/keyword&gt;&lt;keyword&gt;Global Health&lt;/keyword&gt;&lt;keyword&gt;HIV Infections/complications&lt;/keyword&gt;&lt;keyword&gt;Humans&lt;/keyword&gt;&lt;keyword&gt;Leishmania&lt;/keyword&gt;&lt;keyword&gt;*Leishmaniasis, Cutaneous/diagnosis/drug therapy/epidemiology/physiopathology&lt;/keyword&gt;&lt;keyword&gt;*Leishmaniasis, Visceral/diagnosis/drug therapy/epidemiology/physiopathology&lt;/keyword&gt;&lt;/keywords&gt;&lt;dates&gt;&lt;year&gt;2018&lt;/year&gt;&lt;pub-dates&gt;&lt;date&gt;Sep 15&lt;/date&gt;&lt;/pub-dates&gt;&lt;/dates&gt;&lt;isbn&gt;1474-547X (Electronic)&amp;#xD;0140-6736 (Linking)&lt;/isbn&gt;&lt;accession-num&gt;30126638&lt;/accession-num&gt;&lt;urls&gt;&lt;related-urls&gt;&lt;url&gt;https://www.ncbi.nlm.nih.gov/pubmed/30126638&lt;/url&gt;&lt;/related-urls&gt;&lt;/urls&gt;&lt;electronic-resource-num&gt;10.1016/S0140-6736(18)31204-2&lt;/electronic-resource-num&gt;&lt;/record&gt;&lt;/Cite&gt;&lt;/EndNote&gt;</w:instrTex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t>6</w: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081708" w:rsidRPr="002D3C15">
        <w:rPr>
          <w:rFonts w:asciiTheme="minorHAnsi" w:hAnsiTheme="minorHAnsi" w:cstheme="minorHAnsi"/>
          <w:lang w:val="en-US"/>
        </w:rPr>
        <w:t>.</w:t>
      </w:r>
    </w:p>
    <w:p w14:paraId="3DA079AC" w14:textId="77777777" w:rsidR="00A72BDA" w:rsidRPr="002D3C15" w:rsidRDefault="00A72BDA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28171063" w14:textId="2CB33B9A" w:rsidR="0059147A" w:rsidRPr="002D3C15" w:rsidRDefault="0059147A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lang w:val="en-US"/>
        </w:rPr>
        <w:t>The transmission cycle of</w:t>
      </w:r>
      <w:r w:rsidR="00A72BDA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i/>
          <w:iCs/>
          <w:lang w:val="en-US"/>
        </w:rPr>
        <w:t>Leishmania spp.</w:t>
      </w:r>
      <w:r w:rsidR="00A72BDA" w:rsidRPr="002D3C15">
        <w:rPr>
          <w:rFonts w:asciiTheme="minorHAnsi" w:hAnsiTheme="minorHAnsi" w:cstheme="minorHAnsi"/>
          <w:lang w:val="en-US"/>
        </w:rPr>
        <w:t xml:space="preserve"> </w:t>
      </w:r>
      <w:r w:rsidR="00977EB4" w:rsidRPr="002D3C15">
        <w:rPr>
          <w:rFonts w:asciiTheme="minorHAnsi" w:hAnsiTheme="minorHAnsi" w:cstheme="minorHAnsi"/>
          <w:lang w:val="en-US"/>
        </w:rPr>
        <w:t>starts</w:t>
      </w:r>
      <w:r w:rsidR="002E638B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>during blood</w:t>
      </w:r>
      <w:r w:rsidR="0054756B" w:rsidRPr="002D3C15">
        <w:rPr>
          <w:rFonts w:asciiTheme="minorHAnsi" w:hAnsiTheme="minorHAnsi" w:cstheme="minorHAnsi"/>
          <w:lang w:val="en-US"/>
        </w:rPr>
        <w:t>-feeding</w:t>
      </w:r>
      <w:r w:rsidRPr="002D3C15">
        <w:rPr>
          <w:rFonts w:asciiTheme="minorHAnsi" w:hAnsiTheme="minorHAnsi" w:cstheme="minorHAnsi"/>
          <w:lang w:val="en-US"/>
        </w:rPr>
        <w:t>, when sandflies inoculate metacyclic promastigotes into the host</w:t>
      </w:r>
      <w:r w:rsidR="0054756B" w:rsidRPr="002D3C15">
        <w:rPr>
          <w:rFonts w:asciiTheme="minorHAnsi" w:hAnsiTheme="minorHAnsi" w:cstheme="minorHAnsi"/>
          <w:lang w:val="en-US"/>
        </w:rPr>
        <w:t>’s</w:t>
      </w:r>
      <w:r w:rsidRPr="002D3C15">
        <w:rPr>
          <w:rFonts w:asciiTheme="minorHAnsi" w:hAnsiTheme="minorHAnsi" w:cstheme="minorHAnsi"/>
          <w:lang w:val="en-US"/>
        </w:rPr>
        <w:t xml:space="preserve"> skin</w: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&lt;EndNote&gt;&lt;Cite&gt;&lt;Author&gt;Torres-Guerrero&lt;/Author&gt;&lt;Year&gt;2017&lt;/Year&gt;&lt;RecNum&gt;1&lt;/RecNum&gt;&lt;DisplayText&gt;[1]&lt;/DisplayText&gt;&lt;record&gt;&lt;rec-number&gt;1&lt;/rec-number&gt;&lt;foreign-keys&gt;&lt;key app="EN" db-id="zzssvd2tg0rz5ree5zc5svaeav2vfza5vz0s" timestamp="1618449391"&gt;1&lt;/key&gt;&lt;/foreign-keys&gt;&lt;ref-type name="Journal Article"&gt;17&lt;/ref-type&gt;&lt;contributors&gt;&lt;authors&gt;&lt;author&gt;Torres-Guerrero, E.&lt;/author&gt;&lt;author&gt;Quintanilla-Cedillo, M. R.&lt;/author&gt;&lt;author&gt;Ruiz-Esmenjaud, J.&lt;/author&gt;&lt;author&gt;Arenas, R.&lt;/author&gt;&lt;/authors&gt;&lt;/contributors&gt;&lt;auth-address&gt;Seccion de Micologia, Hospital &amp;quot;Manuel Gea Gonzalez&amp;quot; Secretaria de Salud, Calz. de Tlalpan 4800, Ciudad de Mexico 14080, Mexico.&amp;#xD;Dermatologo, Clinica Carranza, Chetumal, Quintana Roo, Mexico.&lt;/auth-address&gt;&lt;titles&gt;&lt;title&gt;Leishmaniasis: a review&lt;/title&gt;&lt;secondary-title&gt;F1000Res&lt;/secondary-title&gt;&lt;/titles&gt;&lt;periodical&gt;&lt;full-title&gt;F1000Res&lt;/full-title&gt;&lt;/periodical&gt;&lt;pages&gt;750&lt;/pages&gt;&lt;volume&gt;6&lt;/volume&gt;&lt;edition&gt;2017/06/27&lt;/edition&gt;&lt;keywords&gt;&lt;keyword&gt;Leishmania&lt;/keyword&gt;&lt;keyword&gt;Leishmaniasis&lt;/keyword&gt;&lt;keyword&gt;chicleros ulcer&lt;/keyword&gt;&lt;keyword&gt;cutaneous-chondral&lt;/keyword&gt;&lt;keyword&gt;competing interests were disclosed.No competing interests were disclosed.&lt;/keyword&gt;&lt;/keywords&gt;&lt;dates&gt;&lt;year&gt;2017&lt;/year&gt;&lt;/dates&gt;&lt;isbn&gt;2046-1402 (Print)&amp;#xD;2046-1402 (Linking)&lt;/isbn&gt;&lt;accession-num&gt;28649370&lt;/accession-num&gt;&lt;urls&gt;&lt;related-urls&gt;&lt;url&gt;https://www.ncbi.nlm.nih.gov/pubmed/28649370&lt;/url&gt;&lt;/related-urls&gt;&lt;/urls&gt;&lt;custom2&gt;PMC5464238&lt;/custom2&gt;&lt;electronic-resource-num&gt;10.12688/f1000research.11120.1&lt;/electronic-resource-num&gt;&lt;/record&gt;&lt;/Cite&gt;&lt;/EndNote&gt;</w:instrTex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t>1</w: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081708" w:rsidRPr="002D3C15">
        <w:rPr>
          <w:rFonts w:asciiTheme="minorHAnsi" w:hAnsiTheme="minorHAnsi" w:cstheme="minorHAnsi"/>
          <w:lang w:val="en-US"/>
        </w:rPr>
        <w:t xml:space="preserve">. </w:t>
      </w:r>
      <w:r w:rsidRPr="002D3C15">
        <w:rPr>
          <w:rFonts w:asciiTheme="minorHAnsi" w:hAnsiTheme="minorHAnsi" w:cstheme="minorHAnsi"/>
          <w:lang w:val="en-US"/>
        </w:rPr>
        <w:t>Shortly after</w:t>
      </w:r>
      <w:r w:rsidR="00A72BDA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A72BDA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 xml:space="preserve">inoculation, innate immune cells, including </w:t>
      </w:r>
      <w:r w:rsidR="002E638B" w:rsidRPr="002D3C15">
        <w:rPr>
          <w:rFonts w:asciiTheme="minorHAnsi" w:hAnsiTheme="minorHAnsi" w:cstheme="minorHAnsi"/>
          <w:lang w:val="en-US"/>
        </w:rPr>
        <w:t>neutrophils and tissue</w:t>
      </w:r>
      <w:r w:rsidR="00981EE0" w:rsidRPr="002D3C15">
        <w:rPr>
          <w:rFonts w:asciiTheme="minorHAnsi" w:hAnsiTheme="minorHAnsi" w:cstheme="minorHAnsi"/>
          <w:lang w:val="en-US"/>
        </w:rPr>
        <w:t>-</w:t>
      </w:r>
      <w:r w:rsidR="002E638B" w:rsidRPr="002D3C15">
        <w:rPr>
          <w:rFonts w:asciiTheme="minorHAnsi" w:hAnsiTheme="minorHAnsi" w:cstheme="minorHAnsi"/>
          <w:lang w:val="en-US"/>
        </w:rPr>
        <w:t xml:space="preserve">resident </w:t>
      </w:r>
      <w:r w:rsidRPr="002D3C15">
        <w:rPr>
          <w:rFonts w:asciiTheme="minorHAnsi" w:hAnsiTheme="minorHAnsi" w:cstheme="minorHAnsi"/>
          <w:lang w:val="en-US"/>
        </w:rPr>
        <w:t xml:space="preserve">macrophages, phagocytize </w:t>
      </w:r>
      <w:r w:rsidR="00A72BDA" w:rsidRPr="002D3C15">
        <w:rPr>
          <w:rFonts w:asciiTheme="minorHAnsi" w:hAnsiTheme="minorHAnsi" w:cstheme="minorHAnsi"/>
          <w:lang w:val="en-US"/>
        </w:rPr>
        <w:t xml:space="preserve">the </w:t>
      </w:r>
      <w:r w:rsidRPr="002D3C15">
        <w:rPr>
          <w:rFonts w:asciiTheme="minorHAnsi" w:hAnsiTheme="minorHAnsi" w:cstheme="minorHAnsi"/>
          <w:lang w:val="en-US"/>
        </w:rPr>
        <w:t>parasites. In</w:t>
      </w:r>
      <w:r w:rsidR="00981EE0" w:rsidRPr="002D3C15">
        <w:rPr>
          <w:rFonts w:asciiTheme="minorHAnsi" w:hAnsiTheme="minorHAnsi" w:cstheme="minorHAnsi"/>
          <w:lang w:val="en-US"/>
        </w:rPr>
        <w:t>side</w:t>
      </w:r>
      <w:r w:rsidR="001F3C84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 xml:space="preserve">parasitophorous vacuoles, </w:t>
      </w:r>
      <w:r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Pr="002D3C15">
        <w:rPr>
          <w:rFonts w:asciiTheme="minorHAnsi" w:hAnsiTheme="minorHAnsi" w:cstheme="minorHAnsi"/>
          <w:lang w:val="en-US"/>
        </w:rPr>
        <w:t xml:space="preserve"> differentiate into amastigotes and replicate, culminating in the rupture of </w:t>
      </w:r>
      <w:r w:rsidR="00981EE0" w:rsidRPr="002D3C15">
        <w:rPr>
          <w:rFonts w:asciiTheme="minorHAnsi" w:hAnsiTheme="minorHAnsi" w:cstheme="minorHAnsi"/>
          <w:lang w:val="en-US"/>
        </w:rPr>
        <w:t xml:space="preserve">the </w:t>
      </w:r>
      <w:r w:rsidRPr="002D3C15">
        <w:rPr>
          <w:rFonts w:asciiTheme="minorHAnsi" w:hAnsiTheme="minorHAnsi" w:cstheme="minorHAnsi"/>
          <w:lang w:val="en-US"/>
        </w:rPr>
        <w:t>host cell</w:t>
      </w:r>
      <w:r w:rsidR="00882EAF" w:rsidRPr="002D3C15">
        <w:rPr>
          <w:rFonts w:asciiTheme="minorHAnsi" w:hAnsiTheme="minorHAnsi" w:cstheme="minorHAnsi"/>
          <w:lang w:val="en-US"/>
        </w:rPr>
        <w:t xml:space="preserve"> membrane</w:t>
      </w:r>
      <w:r w:rsidRPr="002D3C15">
        <w:rPr>
          <w:rFonts w:asciiTheme="minorHAnsi" w:hAnsiTheme="minorHAnsi" w:cstheme="minorHAnsi"/>
          <w:lang w:val="en-US"/>
        </w:rPr>
        <w:t xml:space="preserve">, </w:t>
      </w:r>
      <w:r w:rsidR="00981EE0" w:rsidRPr="002D3C15">
        <w:rPr>
          <w:rFonts w:asciiTheme="minorHAnsi" w:hAnsiTheme="minorHAnsi" w:cstheme="minorHAnsi"/>
          <w:lang w:val="en-US"/>
        </w:rPr>
        <w:t xml:space="preserve">which </w:t>
      </w:r>
      <w:r w:rsidRPr="002D3C15">
        <w:rPr>
          <w:rFonts w:asciiTheme="minorHAnsi" w:hAnsiTheme="minorHAnsi" w:cstheme="minorHAnsi"/>
          <w:lang w:val="en-US"/>
        </w:rPr>
        <w:t>allow</w:t>
      </w:r>
      <w:r w:rsidR="00981EE0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the infection of </w:t>
      </w:r>
      <w:r w:rsidR="00882EAF" w:rsidRPr="002D3C15">
        <w:rPr>
          <w:rFonts w:asciiTheme="minorHAnsi" w:hAnsiTheme="minorHAnsi" w:cstheme="minorHAnsi"/>
          <w:lang w:val="en-US"/>
        </w:rPr>
        <w:t>neighbor</w:t>
      </w:r>
      <w:r w:rsidR="00981EE0" w:rsidRPr="002D3C15">
        <w:rPr>
          <w:rFonts w:asciiTheme="minorHAnsi" w:hAnsiTheme="minorHAnsi" w:cstheme="minorHAnsi"/>
          <w:lang w:val="en-US"/>
        </w:rPr>
        <w:t>ing</w:t>
      </w:r>
      <w:r w:rsidR="00882EAF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 xml:space="preserve">cells and </w:t>
      </w:r>
      <w:r w:rsidR="00882EAF" w:rsidRPr="002D3C15">
        <w:rPr>
          <w:rFonts w:asciiTheme="minorHAnsi" w:hAnsiTheme="minorHAnsi" w:cstheme="minorHAnsi"/>
          <w:lang w:val="en-US"/>
        </w:rPr>
        <w:t>parasite spread</w: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&lt;EndNote&gt;&lt;Cite&gt;&lt;Author&gt;Kaye&lt;/Author&gt;&lt;Year&gt;2011&lt;/Year&gt;&lt;RecNum&gt;6&lt;/RecNum&gt;&lt;DisplayText&gt;[4]&lt;/DisplayText&gt;&lt;record&gt;&lt;rec-number&gt;6&lt;/rec-number&gt;&lt;foreign-keys&gt;&lt;key app="EN" db-id="zzssvd2tg0rz5ree5zc5svaeav2vfza5vz0s" timestamp="1618450474"&gt;6&lt;/key&gt;&lt;/foreign-keys&gt;&lt;ref-type name="Journal Article"&gt;17&lt;/ref-type&gt;&lt;contributors&gt;&lt;authors&gt;&lt;author&gt;Kaye, P.&lt;/author&gt;&lt;author&gt;Scott, P.&lt;/author&gt;&lt;/authors&gt;&lt;/contributors&gt;&lt;auth-address&gt;Centre for Immunology and Infection, Department of Biology and Hull York Medical School, University of York, Wentworth Way, UK. paul.kaye@york.ac.uk&lt;/auth-address&gt;&lt;titles&gt;&lt;title&gt;Leishmaniasis: complexity at the host-pathogen interface&lt;/title&gt;&lt;secondary-title&gt;Nat Rev Microbiol&lt;/secondary-title&gt;&lt;/titles&gt;&lt;periodical&gt;&lt;full-title&gt;Nat Rev Microbiol&lt;/full-title&gt;&lt;/periodical&gt;&lt;pages&gt;604-15&lt;/pages&gt;&lt;volume&gt;9&lt;/volume&gt;&lt;number&gt;8&lt;/number&gt;&lt;edition&gt;2011/07/13&lt;/edition&gt;&lt;keywords&gt;&lt;keyword&gt;Animals&lt;/keyword&gt;&lt;keyword&gt;*Host-Pathogen Interactions&lt;/keyword&gt;&lt;keyword&gt;Humans&lt;/keyword&gt;&lt;keyword&gt;*Immunity, Cellular&lt;/keyword&gt;&lt;keyword&gt;Leishmania/*immunology/*pathogenicity&lt;/keyword&gt;&lt;keyword&gt;Leishmaniasis/immunology/*parasitology/*pathology&lt;/keyword&gt;&lt;keyword&gt;Models, Biological&lt;/keyword&gt;&lt;keyword&gt;Phagosomes/immunology/parasitology&lt;/keyword&gt;&lt;keyword&gt;Psychodidae/parasitology&lt;/keyword&gt;&lt;/keywords&gt;&lt;dates&gt;&lt;year&gt;2011&lt;/year&gt;&lt;pub-dates&gt;&lt;date&gt;Jul 11&lt;/date&gt;&lt;/pub-dates&gt;&lt;/dates&gt;&lt;isbn&gt;1740-1534 (Electronic)&amp;#xD;1740-1526 (Linking)&lt;/isbn&gt;&lt;accession-num&gt;21747391&lt;/accession-num&gt;&lt;urls&gt;&lt;related-urls&gt;&lt;url&gt;https://www.ncbi.nlm.nih.gov/pubmed/21747391&lt;/url&gt;&lt;/related-urls&gt;&lt;/urls&gt;&lt;electronic-resource-num&gt;10.1038/nrmicro2608&lt;/electronic-resource-num&gt;&lt;/record&gt;&lt;/Cite&gt;&lt;/EndNote&gt;</w:instrTex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t>4</w:t>
      </w:r>
      <w:r w:rsidR="00081708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Pr="002D3C15">
        <w:rPr>
          <w:rFonts w:asciiTheme="minorHAnsi" w:hAnsiTheme="minorHAnsi" w:cstheme="minorHAnsi"/>
          <w:lang w:val="en-US"/>
        </w:rPr>
        <w:t>. The cycle is completed when phlebotomine</w:t>
      </w:r>
      <w:r w:rsidR="00981EE0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ingest amastigote-containing phagocytes, which</w:t>
      </w:r>
      <w:r w:rsidR="00981EE0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 xml:space="preserve">differentiate into </w:t>
      </w:r>
      <w:proofErr w:type="spellStart"/>
      <w:r w:rsidRPr="002D3C15">
        <w:rPr>
          <w:rFonts w:asciiTheme="minorHAnsi" w:hAnsiTheme="minorHAnsi" w:cstheme="minorHAnsi"/>
          <w:lang w:val="en-US"/>
        </w:rPr>
        <w:t>procyclic</w:t>
      </w:r>
      <w:proofErr w:type="spellEnd"/>
      <w:r w:rsidRPr="002D3C15">
        <w:rPr>
          <w:rFonts w:asciiTheme="minorHAnsi" w:hAnsiTheme="minorHAnsi" w:cstheme="minorHAnsi"/>
          <w:lang w:val="en-US"/>
        </w:rPr>
        <w:t xml:space="preserve"> promastigotes and later into metacyclic promastigotes in the insect's intestinal tract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&lt;EndNote&gt;&lt;Cite&gt;&lt;Author&gt;Kamhawi&lt;/Author&gt;&lt;Year&gt;2006&lt;/Year&gt;&lt;RecNum&gt;9&lt;/RecNum&gt;&lt;DisplayText&gt;[7]&lt;/DisplayText&gt;&lt;record&gt;&lt;rec-number&gt;9&lt;/rec-number&gt;&lt;foreign-keys&gt;&lt;key app="EN" db-id="zzssvd2tg0rz5ree5zc5svaeav2vfza5vz0s" timestamp="1618451268"&gt;9&lt;/key&gt;&lt;/foreign-keys&gt;&lt;ref-type name="Journal Article"&gt;17&lt;/ref-type&gt;&lt;contributors&gt;&lt;authors&gt;&lt;author&gt;Kamhawi, S.&lt;/author&gt;&lt;/authors&gt;&lt;/contributors&gt;&lt;auth-address&gt;Intracellular Parasite Biology Section, Laboratory of Parasitic Diseases, National Institute of Allergy and Infectious Disease/NIH, Bethesda, MD 20892, USA. skamhawi@niaid.nih.gov&lt;/auth-address&gt;&lt;titles&gt;&lt;title&gt;Phlebotomine sand flies and Leishmania parasites: friends or foes?&lt;/title&gt;&lt;secondary-title&gt;Trends Parasitol&lt;/secondary-title&gt;&lt;/titles&gt;&lt;periodical&gt;&lt;full-title&gt;Trends Parasitol&lt;/full-title&gt;&lt;/periodical&gt;&lt;pages&gt;439-45&lt;/pages&gt;&lt;volume&gt;22&lt;/volume&gt;&lt;number&gt;9&lt;/number&gt;&lt;edition&gt;2006/07/18&lt;/edition&gt;&lt;keywords&gt;&lt;keyword&gt;*Adaptation, Physiological&lt;/keyword&gt;&lt;keyword&gt;Animals&lt;/keyword&gt;&lt;keyword&gt;Galactosyltransferases/physiology&lt;/keyword&gt;&lt;keyword&gt;Glycosphingolipids/physiology&lt;/keyword&gt;&lt;keyword&gt;*Host-Parasite Interactions&lt;/keyword&gt;&lt;keyword&gt;Insect Vectors/*parasitology&lt;/keyword&gt;&lt;keyword&gt;Intestines/parasitology&lt;/keyword&gt;&lt;keyword&gt;Leishmania/*growth &amp;amp; development/physiology&lt;/keyword&gt;&lt;keyword&gt;Leishmaniasis/*parasitology/transmission&lt;/keyword&gt;&lt;keyword&gt;Life Cycle Stages&lt;/keyword&gt;&lt;keyword&gt;Psychodidae/*parasitology&lt;/keyword&gt;&lt;/keywords&gt;&lt;dates&gt;&lt;year&gt;2006&lt;/year&gt;&lt;pub-dates&gt;&lt;date&gt;Sep&lt;/date&gt;&lt;/pub-dates&gt;&lt;/dates&gt;&lt;isbn&gt;1471-4922 (Print)&amp;#xD;1471-4922 (Linking)&lt;/isbn&gt;&lt;accession-num&gt;16843727&lt;/accession-num&gt;&lt;urls&gt;&lt;related-urls&gt;&lt;url&gt;https://www.ncbi.nlm.nih.gov/pubmed/16843727&lt;/url&gt;&lt;/related-urls&gt;&lt;/urls&gt;&lt;electronic-resource-num&gt;10.1016/j.pt.2006.06.012&lt;/electronic-resource-num&gt;&lt;/record&gt;&lt;/Cite&gt;&lt;/EndNote&gt;</w:instrTex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t>7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333E77" w:rsidRPr="002D3C15">
        <w:rPr>
          <w:rFonts w:asciiTheme="minorHAnsi" w:hAnsiTheme="minorHAnsi" w:cstheme="minorHAnsi"/>
          <w:lang w:val="en-US"/>
        </w:rPr>
        <w:t>.</w:t>
      </w:r>
    </w:p>
    <w:p w14:paraId="6A400048" w14:textId="77777777" w:rsidR="00903C52" w:rsidRPr="002D3C15" w:rsidRDefault="00903C52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05191647" w14:textId="51BF1FBA" w:rsidR="00AD71CD" w:rsidRPr="002D3C15" w:rsidRDefault="0059147A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lang w:val="en-US"/>
        </w:rPr>
        <w:t>Dendritic cell</w:t>
      </w:r>
      <w:r w:rsidR="003149EA" w:rsidRPr="002D3C15">
        <w:rPr>
          <w:rFonts w:asciiTheme="minorHAnsi" w:hAnsiTheme="minorHAnsi" w:cstheme="minorHAnsi"/>
          <w:lang w:val="en-US"/>
        </w:rPr>
        <w:t>s,</w:t>
      </w:r>
      <w:r w:rsidRPr="002D3C15">
        <w:rPr>
          <w:rFonts w:asciiTheme="minorHAnsi" w:hAnsiTheme="minorHAnsi" w:cstheme="minorHAnsi"/>
          <w:lang w:val="en-US"/>
        </w:rPr>
        <w:t xml:space="preserve"> professional antigen-presenting cells found in tissues and lymph nodes</w:t>
      </w:r>
      <w:r w:rsidR="003149EA" w:rsidRPr="002D3C15">
        <w:rPr>
          <w:rFonts w:asciiTheme="minorHAnsi" w:hAnsiTheme="minorHAnsi" w:cstheme="minorHAnsi"/>
          <w:lang w:val="en-US"/>
        </w:rPr>
        <w:t>,</w:t>
      </w:r>
      <w:r w:rsidRPr="002D3C15">
        <w:rPr>
          <w:rFonts w:asciiTheme="minorHAnsi" w:hAnsiTheme="minorHAnsi" w:cstheme="minorHAnsi"/>
          <w:lang w:val="en-US"/>
        </w:rPr>
        <w:t xml:space="preserve"> act as a sentinel </w:t>
      </w:r>
      <w:r w:rsidR="003149EA" w:rsidRPr="002D3C15">
        <w:rPr>
          <w:rFonts w:asciiTheme="minorHAnsi" w:hAnsiTheme="minorHAnsi" w:cstheme="minorHAnsi"/>
          <w:lang w:val="en-US"/>
        </w:rPr>
        <w:t xml:space="preserve">for </w:t>
      </w:r>
      <w:r w:rsidRPr="002D3C15">
        <w:rPr>
          <w:rFonts w:asciiTheme="minorHAnsi" w:hAnsiTheme="minorHAnsi" w:cstheme="minorHAnsi"/>
          <w:lang w:val="en-US"/>
        </w:rPr>
        <w:t>the immune system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begin">
          <w:fldData xml:space="preserve">PEVuZE5vdGU+PENpdGU+PEF1dGhvcj5HdWlsbGlhbXM8L0F1dGhvcj48WWVhcj4yMDE2PC9ZZWFy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</w:fldData>
        </w:fldChar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</w:instrTex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begin">
          <w:fldData xml:space="preserve">PEVuZE5vdGU+PENpdGU+PEF1dGhvcj5HdWlsbGlhbXM8L0F1dGhvcj48WWVhcj4yMDE2PC9ZZWFy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</w:fldData>
        </w:fldChar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EN.CITE.DATA </w:instrTex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t>8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Pr="002D3C15">
        <w:rPr>
          <w:rFonts w:asciiTheme="minorHAnsi" w:hAnsiTheme="minorHAnsi" w:cstheme="minorHAnsi"/>
          <w:lang w:val="en-US"/>
        </w:rPr>
        <w:t xml:space="preserve">. </w:t>
      </w:r>
      <w:r w:rsidR="000740C8" w:rsidRPr="002D3C15">
        <w:rPr>
          <w:rFonts w:asciiTheme="minorHAnsi" w:hAnsiTheme="minorHAnsi" w:cstheme="minorHAnsi"/>
          <w:lang w:val="en-US"/>
        </w:rPr>
        <w:t>T</w:t>
      </w:r>
      <w:r w:rsidRPr="002D3C15">
        <w:rPr>
          <w:rFonts w:asciiTheme="minorHAnsi" w:hAnsiTheme="minorHAnsi" w:cstheme="minorHAnsi"/>
          <w:lang w:val="en-US"/>
        </w:rPr>
        <w:t xml:space="preserve">hese cells are </w:t>
      </w:r>
      <w:r w:rsidR="003149EA" w:rsidRPr="002D3C15">
        <w:rPr>
          <w:rFonts w:asciiTheme="minorHAnsi" w:hAnsiTheme="minorHAnsi" w:cstheme="minorHAnsi"/>
          <w:lang w:val="en-US"/>
        </w:rPr>
        <w:t xml:space="preserve">found </w:t>
      </w:r>
      <w:r w:rsidRPr="002D3C15">
        <w:rPr>
          <w:rFonts w:asciiTheme="minorHAnsi" w:hAnsiTheme="minorHAnsi" w:cstheme="minorHAnsi"/>
          <w:lang w:val="en-US"/>
        </w:rPr>
        <w:t>in peripheral tissues</w:t>
      </w:r>
      <w:r w:rsidR="000740C8" w:rsidRPr="002D3C15">
        <w:rPr>
          <w:rFonts w:asciiTheme="minorHAnsi" w:hAnsiTheme="minorHAnsi" w:cstheme="minorHAnsi"/>
          <w:lang w:val="en-US"/>
        </w:rPr>
        <w:t xml:space="preserve"> at immature stages, </w:t>
      </w:r>
      <w:r w:rsidR="003149EA" w:rsidRPr="002D3C15">
        <w:rPr>
          <w:rFonts w:asciiTheme="minorHAnsi" w:hAnsiTheme="minorHAnsi" w:cstheme="minorHAnsi"/>
          <w:lang w:val="en-US"/>
        </w:rPr>
        <w:t>mainly</w:t>
      </w:r>
      <w:r w:rsidR="00882EAF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>involved in antigen capture and processing. After contact with pathogens, DC</w:t>
      </w:r>
      <w:r w:rsidR="00882EAF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882EAF" w:rsidRPr="002D3C15">
        <w:rPr>
          <w:rFonts w:asciiTheme="minorHAnsi" w:hAnsiTheme="minorHAnsi" w:cstheme="minorHAnsi"/>
          <w:lang w:val="en-US"/>
        </w:rPr>
        <w:t xml:space="preserve">undergo </w:t>
      </w:r>
      <w:r w:rsidRPr="002D3C15">
        <w:rPr>
          <w:rFonts w:asciiTheme="minorHAnsi" w:hAnsiTheme="minorHAnsi" w:cstheme="minorHAnsi"/>
          <w:lang w:val="en-US"/>
        </w:rPr>
        <w:t xml:space="preserve">a </w:t>
      </w:r>
      <w:r w:rsidR="00882EAF" w:rsidRPr="002D3C15">
        <w:rPr>
          <w:rFonts w:asciiTheme="minorHAnsi" w:hAnsiTheme="minorHAnsi" w:cstheme="minorHAnsi"/>
          <w:lang w:val="en-US"/>
        </w:rPr>
        <w:t xml:space="preserve">maturation </w:t>
      </w:r>
      <w:r w:rsidRPr="002D3C15">
        <w:rPr>
          <w:rFonts w:asciiTheme="minorHAnsi" w:hAnsiTheme="minorHAnsi" w:cstheme="minorHAnsi"/>
          <w:lang w:val="en-US"/>
        </w:rPr>
        <w:t xml:space="preserve">process </w:t>
      </w:r>
      <w:r w:rsidR="00882EAF" w:rsidRPr="002D3C15">
        <w:rPr>
          <w:rFonts w:asciiTheme="minorHAnsi" w:hAnsiTheme="minorHAnsi" w:cstheme="minorHAnsi"/>
          <w:lang w:val="en-US"/>
        </w:rPr>
        <w:t>that culminate</w:t>
      </w:r>
      <w:r w:rsidR="003149EA" w:rsidRPr="002D3C15">
        <w:rPr>
          <w:rFonts w:asciiTheme="minorHAnsi" w:hAnsiTheme="minorHAnsi" w:cstheme="minorHAnsi"/>
          <w:lang w:val="en-US"/>
        </w:rPr>
        <w:t>s</w:t>
      </w:r>
      <w:r w:rsidR="00882EAF" w:rsidRPr="002D3C15">
        <w:rPr>
          <w:rFonts w:asciiTheme="minorHAnsi" w:hAnsiTheme="minorHAnsi" w:cstheme="minorHAnsi"/>
          <w:lang w:val="en-US"/>
        </w:rPr>
        <w:t xml:space="preserve"> in</w:t>
      </w:r>
      <w:r w:rsidR="003149EA" w:rsidRPr="002D3C15">
        <w:rPr>
          <w:rFonts w:asciiTheme="minorHAnsi" w:hAnsiTheme="minorHAnsi" w:cstheme="minorHAnsi"/>
          <w:lang w:val="en-US"/>
        </w:rPr>
        <w:t xml:space="preserve"> their</w:t>
      </w:r>
      <w:r w:rsidR="00882EAF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lang w:val="en-US"/>
        </w:rPr>
        <w:t>migrat</w:t>
      </w:r>
      <w:r w:rsidR="00882EAF" w:rsidRPr="002D3C15">
        <w:rPr>
          <w:rFonts w:asciiTheme="minorHAnsi" w:hAnsiTheme="minorHAnsi" w:cstheme="minorHAnsi"/>
          <w:lang w:val="en-US"/>
        </w:rPr>
        <w:t>ion</w:t>
      </w:r>
      <w:r w:rsidRPr="002D3C15">
        <w:rPr>
          <w:rFonts w:asciiTheme="minorHAnsi" w:hAnsiTheme="minorHAnsi" w:cstheme="minorHAnsi"/>
          <w:lang w:val="en-US"/>
        </w:rPr>
        <w:t xml:space="preserve"> to</w:t>
      </w:r>
      <w:r w:rsidR="003149EA" w:rsidRPr="002D3C15">
        <w:rPr>
          <w:rFonts w:asciiTheme="minorHAnsi" w:hAnsiTheme="minorHAnsi" w:cstheme="minorHAnsi"/>
          <w:lang w:val="en-US"/>
        </w:rPr>
        <w:t xml:space="preserve"> the</w:t>
      </w:r>
      <w:r w:rsidRPr="002D3C15">
        <w:rPr>
          <w:rFonts w:asciiTheme="minorHAnsi" w:hAnsiTheme="minorHAnsi" w:cstheme="minorHAnsi"/>
          <w:lang w:val="en-US"/>
        </w:rPr>
        <w:t xml:space="preserve"> lymph node</w:t>
      </w:r>
      <w:r w:rsidR="003149EA" w:rsidRPr="002D3C15">
        <w:rPr>
          <w:rFonts w:asciiTheme="minorHAnsi" w:hAnsiTheme="minorHAnsi" w:cstheme="minorHAnsi"/>
          <w:lang w:val="en-US"/>
        </w:rPr>
        <w:t>s,</w:t>
      </w:r>
      <w:r w:rsidR="00882EAF" w:rsidRPr="002D3C15">
        <w:rPr>
          <w:rFonts w:asciiTheme="minorHAnsi" w:hAnsiTheme="minorHAnsi" w:cstheme="minorHAnsi"/>
          <w:lang w:val="en-US"/>
        </w:rPr>
        <w:t xml:space="preserve"> subsequent</w:t>
      </w:r>
      <w:r w:rsidR="003149EA" w:rsidRPr="002D3C15">
        <w:rPr>
          <w:rFonts w:asciiTheme="minorHAnsi" w:hAnsiTheme="minorHAnsi" w:cstheme="minorHAnsi"/>
          <w:lang w:val="en-US"/>
        </w:rPr>
        <w:t>ly</w:t>
      </w:r>
      <w:r w:rsidRPr="002D3C15">
        <w:rPr>
          <w:rFonts w:asciiTheme="minorHAnsi" w:hAnsiTheme="minorHAnsi" w:cstheme="minorHAnsi"/>
          <w:lang w:val="en-US"/>
        </w:rPr>
        <w:t xml:space="preserve"> present</w:t>
      </w:r>
      <w:r w:rsidR="003149EA" w:rsidRPr="002D3C15">
        <w:rPr>
          <w:rFonts w:asciiTheme="minorHAnsi" w:hAnsiTheme="minorHAnsi" w:cstheme="minorHAnsi"/>
          <w:lang w:val="en-US"/>
        </w:rPr>
        <w:t>ing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3149EA" w:rsidRPr="002D3C15">
        <w:rPr>
          <w:rFonts w:asciiTheme="minorHAnsi" w:hAnsiTheme="minorHAnsi" w:cstheme="minorHAnsi"/>
          <w:lang w:val="en-US"/>
        </w:rPr>
        <w:t xml:space="preserve">antigens </w:t>
      </w:r>
      <w:r w:rsidRPr="002D3C15">
        <w:rPr>
          <w:rFonts w:asciiTheme="minorHAnsi" w:hAnsiTheme="minorHAnsi" w:cstheme="minorHAnsi"/>
          <w:lang w:val="en-US"/>
        </w:rPr>
        <w:t>to na</w:t>
      </w:r>
      <w:r w:rsidR="00882EAF" w:rsidRPr="002D3C15">
        <w:rPr>
          <w:rFonts w:asciiTheme="minorHAnsi" w:hAnsiTheme="minorHAnsi" w:cstheme="minorHAnsi"/>
          <w:lang w:val="en-US"/>
        </w:rPr>
        <w:t>ï</w:t>
      </w:r>
      <w:r w:rsidRPr="002D3C15">
        <w:rPr>
          <w:rFonts w:asciiTheme="minorHAnsi" w:hAnsiTheme="minorHAnsi" w:cstheme="minorHAnsi"/>
          <w:lang w:val="en-US"/>
        </w:rPr>
        <w:t>ve</w:t>
      </w:r>
      <w:r w:rsidR="00882EAF" w:rsidRPr="002D3C15">
        <w:rPr>
          <w:rFonts w:asciiTheme="minorHAnsi" w:hAnsiTheme="minorHAnsi" w:cstheme="minorHAnsi"/>
          <w:lang w:val="en-US"/>
        </w:rPr>
        <w:t xml:space="preserve"> CD4</w:t>
      </w:r>
      <w:r w:rsidR="00882EAF" w:rsidRPr="002D3C15">
        <w:rPr>
          <w:rFonts w:asciiTheme="minorHAnsi" w:hAnsiTheme="minorHAnsi" w:cstheme="minorHAnsi"/>
          <w:vertAlign w:val="superscript"/>
          <w:lang w:val="en-US"/>
        </w:rPr>
        <w:t>+</w:t>
      </w:r>
      <w:r w:rsidRPr="002D3C15">
        <w:rPr>
          <w:rFonts w:asciiTheme="minorHAnsi" w:hAnsiTheme="minorHAnsi" w:cstheme="minorHAnsi"/>
          <w:lang w:val="en-US"/>
        </w:rPr>
        <w:t xml:space="preserve"> T cells. The</w:t>
      </w:r>
      <w:r w:rsidR="003149EA" w:rsidRPr="002D3C15">
        <w:rPr>
          <w:rFonts w:asciiTheme="minorHAnsi" w:hAnsiTheme="minorHAnsi" w:cstheme="minorHAnsi"/>
          <w:lang w:val="en-US"/>
        </w:rPr>
        <w:t>se cells</w:t>
      </w:r>
      <w:r w:rsidRPr="002D3C15">
        <w:rPr>
          <w:rFonts w:asciiTheme="minorHAnsi" w:hAnsiTheme="minorHAnsi" w:cstheme="minorHAnsi"/>
          <w:lang w:val="en-US"/>
        </w:rPr>
        <w:t xml:space="preserve"> are also essential in orchestrating the innate and adaptative immune response</w:t>
      </w:r>
      <w:r w:rsidR="00882EAF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3149EA" w:rsidRPr="002D3C15">
        <w:rPr>
          <w:rFonts w:asciiTheme="minorHAnsi" w:hAnsiTheme="minorHAnsi" w:cstheme="minorHAnsi"/>
          <w:lang w:val="en-US"/>
        </w:rPr>
        <w:t xml:space="preserve">that generate </w:t>
      </w:r>
      <w:r w:rsidRPr="002D3C15">
        <w:rPr>
          <w:rFonts w:asciiTheme="minorHAnsi" w:hAnsiTheme="minorHAnsi" w:cstheme="minorHAnsi"/>
          <w:lang w:val="en-US"/>
        </w:rPr>
        <w:t xml:space="preserve">tolerance </w:t>
      </w:r>
      <w:r w:rsidR="009732A3" w:rsidRPr="002D3C15">
        <w:rPr>
          <w:rFonts w:asciiTheme="minorHAnsi" w:hAnsiTheme="minorHAnsi" w:cstheme="minorHAnsi"/>
          <w:lang w:val="en-US"/>
        </w:rPr>
        <w:t>or</w:t>
      </w:r>
      <w:r w:rsidRPr="002D3C15">
        <w:rPr>
          <w:rFonts w:asciiTheme="minorHAnsi" w:hAnsiTheme="minorHAnsi" w:cstheme="minorHAnsi"/>
          <w:lang w:val="en-US"/>
        </w:rPr>
        <w:t xml:space="preserve"> inflammation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&lt;EndNote&gt;&lt;Cite&gt;&lt;Author&gt;Moll&lt;/Author&gt;&lt;Year&gt;2003&lt;/Year&gt;&lt;RecNum&gt;11&lt;/RecNum&gt;&lt;DisplayText&gt;[9]&lt;/DisplayText&gt;&lt;record&gt;&lt;rec-number&gt;11&lt;/rec-number&gt;&lt;foreign-keys&gt;&lt;key app="EN" db-id="zzssvd2tg0rz5ree5zc5svaeav2vfza5vz0s" timestamp="1618451528"&gt;11&lt;/key&gt;&lt;/foreign-keys&gt;&lt;ref-type name="Journal Article"&gt;17&lt;/ref-type&gt;&lt;contributors&gt;&lt;authors&gt;&lt;author&gt;Moll, H.&lt;/author&gt;&lt;/authors&gt;&lt;/contributors&gt;&lt;auth-address&gt;Institute for Molecular Biology of Infectious Diseases, University of Wurzburg, Germany. heidrun.moll@mail.uni-wuerzburg.de&lt;/auth-address&gt;&lt;titles&gt;&lt;title&gt;Dendritic cells and host resistance to infection&lt;/title&gt;&lt;secondary-title&gt;Cell Microbiol&lt;/secondary-title&gt;&lt;/titles&gt;&lt;periodical&gt;&lt;full-title&gt;Cell Microbiol&lt;/full-title&gt;&lt;/periodical&gt;&lt;pages&gt;493-500&lt;/pages&gt;&lt;volume&gt;5&lt;/volume&gt;&lt;number&gt;8&lt;/number&gt;&lt;edition&gt;2003/07/17&lt;/edition&gt;&lt;keywords&gt;&lt;keyword&gt;Animals&lt;/keyword&gt;&lt;keyword&gt;Cell Differentiation&lt;/keyword&gt;&lt;keyword&gt;Cell Movement&lt;/keyword&gt;&lt;keyword&gt;Dendritic Cells/cytology/*immunology/physiology&lt;/keyword&gt;&lt;keyword&gt;Humans&lt;/keyword&gt;&lt;keyword&gt;Immunity, Innate&lt;/keyword&gt;&lt;keyword&gt;Infections/*immunology&lt;/keyword&gt;&lt;keyword&gt;Membrane Glycoproteins/metabolism&lt;/keyword&gt;&lt;keyword&gt;Models, Immunological&lt;/keyword&gt;&lt;keyword&gt;Receptors, Cell Surface/metabolism&lt;/keyword&gt;&lt;keyword&gt;Signal Transduction&lt;/keyword&gt;&lt;keyword&gt;T-Lymphocyte Subsets/immunology&lt;/keyword&gt;&lt;keyword&gt;Toll-Like Receptors&lt;/keyword&gt;&lt;/keywords&gt;&lt;dates&gt;&lt;year&gt;2003&lt;/year&gt;&lt;pub-dates&gt;&lt;date&gt;Aug&lt;/date&gt;&lt;/pub-dates&gt;&lt;/dates&gt;&lt;isbn&gt;1462-5814 (Print)&amp;#xD;1462-5814 (Linking)&lt;/isbn&gt;&lt;accession-num&gt;12864809&lt;/accession-num&gt;&lt;urls&gt;&lt;related-urls&gt;&lt;url&gt;https://www.ncbi.nlm.nih.gov/pubmed/12864809&lt;/url&gt;&lt;/related-urls&gt;&lt;/urls&gt;&lt;electronic-resource-num&gt;10.1046/j.1462-5822.2003.00291.x&lt;/electronic-resource-num&gt;&lt;/record&gt;&lt;/Cite&gt;&lt;/EndNote&gt;</w:instrTex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t>9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333E77" w:rsidRPr="002D3C15">
        <w:rPr>
          <w:rFonts w:asciiTheme="minorHAnsi" w:hAnsiTheme="minorHAnsi" w:cstheme="minorHAnsi"/>
          <w:lang w:val="en-US"/>
        </w:rPr>
        <w:t xml:space="preserve">. </w:t>
      </w:r>
      <w:r w:rsidRPr="002D3C15">
        <w:rPr>
          <w:rFonts w:asciiTheme="minorHAnsi" w:hAnsiTheme="minorHAnsi" w:cstheme="minorHAnsi"/>
          <w:lang w:val="en-US"/>
        </w:rPr>
        <w:t>The</w:t>
      </w:r>
      <w:r w:rsidR="009732A3" w:rsidRPr="002D3C15">
        <w:rPr>
          <w:rFonts w:asciiTheme="minorHAnsi" w:hAnsiTheme="minorHAnsi" w:cstheme="minorHAnsi"/>
          <w:lang w:val="en-US"/>
        </w:rPr>
        <w:t xml:space="preserve"> DC</w:t>
      </w:r>
      <w:r w:rsidRPr="002D3C15">
        <w:rPr>
          <w:rFonts w:asciiTheme="minorHAnsi" w:hAnsiTheme="minorHAnsi" w:cstheme="minorHAnsi"/>
          <w:lang w:val="en-US"/>
        </w:rPr>
        <w:t xml:space="preserve"> maturation process involves several aspects, including increase</w:t>
      </w:r>
      <w:r w:rsidR="009732A3" w:rsidRPr="002D3C15">
        <w:rPr>
          <w:rFonts w:asciiTheme="minorHAnsi" w:hAnsiTheme="minorHAnsi" w:cstheme="minorHAnsi"/>
          <w:lang w:val="en-US"/>
        </w:rPr>
        <w:t xml:space="preserve">d </w:t>
      </w:r>
      <w:r w:rsidRPr="002D3C15">
        <w:rPr>
          <w:rFonts w:asciiTheme="minorHAnsi" w:hAnsiTheme="minorHAnsi" w:cstheme="minorHAnsi"/>
          <w:lang w:val="en-US"/>
        </w:rPr>
        <w:lastRenderedPageBreak/>
        <w:t>expression of MHC and costimulatory molecules</w:t>
      </w:r>
      <w:r w:rsidR="009732A3" w:rsidRPr="002D3C15">
        <w:rPr>
          <w:rFonts w:asciiTheme="minorHAnsi" w:hAnsiTheme="minorHAnsi" w:cstheme="minorHAnsi"/>
          <w:lang w:val="en-US"/>
        </w:rPr>
        <w:t>,</w:t>
      </w:r>
      <w:r w:rsidRPr="002D3C15">
        <w:rPr>
          <w:rFonts w:asciiTheme="minorHAnsi" w:hAnsiTheme="minorHAnsi" w:cstheme="minorHAnsi"/>
          <w:lang w:val="en-US"/>
        </w:rPr>
        <w:t xml:space="preserve"> such as CD40 and CD86</w:t>
      </w:r>
      <w:r w:rsidR="009732A3" w:rsidRPr="002D3C15">
        <w:rPr>
          <w:rFonts w:asciiTheme="minorHAnsi" w:hAnsiTheme="minorHAnsi" w:cstheme="minorHAnsi"/>
          <w:lang w:val="en-US"/>
        </w:rPr>
        <w:t>,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9732A3" w:rsidRPr="002D3C15">
        <w:rPr>
          <w:rFonts w:asciiTheme="minorHAnsi" w:hAnsiTheme="minorHAnsi" w:cstheme="minorHAnsi"/>
          <w:lang w:val="en-US"/>
        </w:rPr>
        <w:t>as well as enhanced</w:t>
      </w:r>
      <w:r w:rsidRPr="002D3C15">
        <w:rPr>
          <w:rFonts w:asciiTheme="minorHAnsi" w:hAnsiTheme="minorHAnsi" w:cstheme="minorHAnsi"/>
          <w:lang w:val="en-US"/>
        </w:rPr>
        <w:t xml:space="preserve"> cytokine secretion. DC</w:t>
      </w:r>
      <w:r w:rsidR="009732A3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express </w:t>
      </w:r>
      <w:r w:rsidR="00AD71CD" w:rsidRPr="002D3C15">
        <w:rPr>
          <w:rFonts w:asciiTheme="minorHAnsi" w:hAnsiTheme="minorHAnsi" w:cstheme="minorHAnsi"/>
          <w:lang w:val="en-US"/>
        </w:rPr>
        <w:t>different</w:t>
      </w:r>
      <w:r w:rsidRPr="002D3C15">
        <w:rPr>
          <w:rFonts w:asciiTheme="minorHAnsi" w:hAnsiTheme="minorHAnsi" w:cstheme="minorHAnsi"/>
          <w:lang w:val="en-US"/>
        </w:rPr>
        <w:t xml:space="preserve"> markers</w:t>
      </w:r>
      <w:r w:rsidR="009732A3" w:rsidRPr="002D3C15">
        <w:rPr>
          <w:rFonts w:asciiTheme="minorHAnsi" w:hAnsiTheme="minorHAnsi" w:cstheme="minorHAnsi"/>
          <w:lang w:val="en-US"/>
        </w:rPr>
        <w:t xml:space="preserve">, including </w:t>
      </w:r>
      <w:r w:rsidRPr="002D3C15">
        <w:rPr>
          <w:rFonts w:asciiTheme="minorHAnsi" w:hAnsiTheme="minorHAnsi" w:cstheme="minorHAnsi"/>
          <w:lang w:val="en-US"/>
        </w:rPr>
        <w:t>CD11b</w:t>
      </w:r>
      <w:r w:rsidR="009732A3" w:rsidRPr="002D3C15">
        <w:rPr>
          <w:rFonts w:asciiTheme="minorHAnsi" w:hAnsiTheme="minorHAnsi" w:cstheme="minorHAnsi"/>
          <w:lang w:val="en-US"/>
        </w:rPr>
        <w:t xml:space="preserve"> and</w:t>
      </w:r>
      <w:r w:rsidRPr="002D3C15">
        <w:rPr>
          <w:rFonts w:asciiTheme="minorHAnsi" w:hAnsiTheme="minorHAnsi" w:cstheme="minorHAnsi"/>
          <w:lang w:val="en-US"/>
        </w:rPr>
        <w:t xml:space="preserve"> CD11c, and, in humans, </w:t>
      </w:r>
      <w:r w:rsidR="001B38A5" w:rsidRPr="002D3C15">
        <w:rPr>
          <w:rFonts w:asciiTheme="minorHAnsi" w:hAnsiTheme="minorHAnsi" w:cstheme="minorHAnsi"/>
          <w:lang w:val="en-US"/>
        </w:rPr>
        <w:t xml:space="preserve">the </w:t>
      </w:r>
      <w:r w:rsidRPr="002D3C15">
        <w:rPr>
          <w:rFonts w:asciiTheme="minorHAnsi" w:hAnsiTheme="minorHAnsi" w:cstheme="minorHAnsi"/>
          <w:lang w:val="en-US"/>
        </w:rPr>
        <w:t>DC</w:t>
      </w:r>
      <w:r w:rsidR="009732A3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1B38A5" w:rsidRPr="002D3C15">
        <w:rPr>
          <w:rFonts w:asciiTheme="minorHAnsi" w:hAnsiTheme="minorHAnsi" w:cstheme="minorHAnsi"/>
          <w:lang w:val="en-US"/>
        </w:rPr>
        <w:t xml:space="preserve">that </w:t>
      </w:r>
      <w:r w:rsidRPr="002D3C15">
        <w:rPr>
          <w:rFonts w:asciiTheme="minorHAnsi" w:hAnsiTheme="minorHAnsi" w:cstheme="minorHAnsi"/>
          <w:lang w:val="en-US"/>
        </w:rPr>
        <w:t>originate from CD14</w:t>
      </w:r>
      <w:r w:rsidRPr="002D3C15">
        <w:rPr>
          <w:rFonts w:asciiTheme="minorHAnsi" w:hAnsiTheme="minorHAnsi" w:cstheme="minorHAnsi"/>
          <w:vertAlign w:val="superscript"/>
          <w:lang w:val="en-US"/>
        </w:rPr>
        <w:t>+</w:t>
      </w:r>
      <w:r w:rsidRPr="002D3C15">
        <w:rPr>
          <w:rFonts w:asciiTheme="minorHAnsi" w:hAnsiTheme="minorHAnsi" w:cstheme="minorHAnsi"/>
          <w:lang w:val="en-US"/>
        </w:rPr>
        <w:t xml:space="preserve"> monocytes</w:t>
      </w:r>
      <w:r w:rsidR="001F3C84" w:rsidRPr="002D3C15">
        <w:rPr>
          <w:rFonts w:asciiTheme="minorHAnsi" w:hAnsiTheme="minorHAnsi" w:cstheme="minorHAnsi"/>
          <w:lang w:val="en-US"/>
        </w:rPr>
        <w:t xml:space="preserve"> </w:t>
      </w:r>
      <w:r w:rsidR="001B38A5" w:rsidRPr="002D3C15">
        <w:rPr>
          <w:rFonts w:asciiTheme="minorHAnsi" w:hAnsiTheme="minorHAnsi" w:cstheme="minorHAnsi"/>
          <w:lang w:val="en-US"/>
        </w:rPr>
        <w:t>(moDC</w:t>
      </w:r>
      <w:r w:rsidR="00856420" w:rsidRPr="002D3C15">
        <w:rPr>
          <w:rFonts w:asciiTheme="minorHAnsi" w:hAnsiTheme="minorHAnsi" w:cstheme="minorHAnsi"/>
          <w:lang w:val="en-US"/>
        </w:rPr>
        <w:t>s</w:t>
      </w:r>
      <w:r w:rsidR="001B38A5" w:rsidRPr="002D3C15">
        <w:rPr>
          <w:rFonts w:asciiTheme="minorHAnsi" w:hAnsiTheme="minorHAnsi" w:cstheme="minorHAnsi"/>
          <w:lang w:val="en-US"/>
        </w:rPr>
        <w:t xml:space="preserve">) </w:t>
      </w:r>
      <w:r w:rsidRPr="002D3C15">
        <w:rPr>
          <w:rFonts w:asciiTheme="minorHAnsi" w:hAnsiTheme="minorHAnsi" w:cstheme="minorHAnsi"/>
          <w:lang w:val="en-US"/>
        </w:rPr>
        <w:t>express CD1a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&lt;EndNote&gt;&lt;Cite&gt;&lt;Author&gt;Sundquist&lt;/Author&gt;&lt;Year&gt;2004&lt;/Year&gt;&lt;RecNum&gt;12&lt;/RecNum&gt;&lt;DisplayText&gt;[10]&lt;/DisplayText&gt;&lt;record&gt;&lt;rec-number&gt;12&lt;/rec-number&gt;&lt;foreign-keys&gt;&lt;key app="EN" db-id="zzssvd2tg0rz5ree5zc5svaeav2vfza5vz0s" timestamp="1618451639"&gt;12&lt;/key&gt;&lt;/foreign-keys&gt;&lt;ref-type name="Journal Article"&gt;17&lt;/ref-type&gt;&lt;contributors&gt;&lt;authors&gt;&lt;author&gt;Sundquist, M.&lt;/author&gt;&lt;author&gt;Rydstrom, A.&lt;/author&gt;&lt;author&gt;Wick, M. J.&lt;/author&gt;&lt;/authors&gt;&lt;/contributors&gt;&lt;auth-address&gt;Department of Clinical Immunology, Goteborg University, Goteborg, Sweden.&lt;/auth-address&gt;&lt;titles&gt;&lt;title&gt;Immunity to Salmonella from a dendritic point of view&lt;/title&gt;&lt;secondary-title&gt;Cell Microbiol&lt;/secondary-title&gt;&lt;/titles&gt;&lt;periodical&gt;&lt;full-title&gt;Cell Microbiol&lt;/full-title&gt;&lt;/periodical&gt;&lt;pages&gt;1-11&lt;/pages&gt;&lt;volume&gt;6&lt;/volume&gt;&lt;number&gt;1&lt;/number&gt;&lt;edition&gt;2003/12/18&lt;/edition&gt;&lt;keywords&gt;&lt;keyword&gt;Animals&lt;/keyword&gt;&lt;keyword&gt;Antigen Presentation&lt;/keyword&gt;&lt;keyword&gt;Cell Movement&lt;/keyword&gt;&lt;keyword&gt;Cytokines/biosynthesis&lt;/keyword&gt;&lt;keyword&gt;Dendritic Cells/*immunology/physiology&lt;/keyword&gt;&lt;keyword&gt;Humans&lt;/keyword&gt;&lt;keyword&gt;Immunity, Active&lt;/keyword&gt;&lt;keyword&gt;Immunity, Innate&lt;/keyword&gt;&lt;keyword&gt;Lymphocyte Activation&lt;/keyword&gt;&lt;keyword&gt;Mice&lt;/keyword&gt;&lt;keyword&gt;Phagocytosis&lt;/keyword&gt;&lt;keyword&gt;Salmonella/*immunology&lt;/keyword&gt;&lt;keyword&gt;Salmonella Infections/*immunology&lt;/keyword&gt;&lt;keyword&gt;Salmonella Infections, Animal/immunology&lt;/keyword&gt;&lt;keyword&gt;Spleen/cytology&lt;/keyword&gt;&lt;/keywords&gt;&lt;dates&gt;&lt;year&gt;2004&lt;/year&gt;&lt;pub-dates&gt;&lt;date&gt;Jan&lt;/date&gt;&lt;/pub-dates&gt;&lt;/dates&gt;&lt;isbn&gt;1462-5814 (Print)&amp;#xD;1462-5814 (Linking)&lt;/isbn&gt;&lt;accession-num&gt;14678326&lt;/accession-num&gt;&lt;urls&gt;&lt;related-urls&gt;&lt;url&gt;https://www.ncbi.nlm.nih.gov/pubmed/14678326&lt;/url&gt;&lt;/related-urls&gt;&lt;/urls&gt;&lt;electronic-resource-num&gt;10.1046/j.1462-5822.2003.00336.x&lt;/electronic-resource-num&gt;&lt;/record&gt;&lt;/Cite&gt;&lt;/EndNote&gt;</w:instrTex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t>10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333E77" w:rsidRPr="002D3C15">
        <w:rPr>
          <w:rFonts w:asciiTheme="minorHAnsi" w:hAnsiTheme="minorHAnsi" w:cstheme="minorHAnsi"/>
          <w:lang w:val="en-US"/>
        </w:rPr>
        <w:t>.</w:t>
      </w:r>
      <w:r w:rsidR="00C6607A" w:rsidRPr="002D3C15">
        <w:rPr>
          <w:rFonts w:asciiTheme="minorHAnsi" w:hAnsiTheme="minorHAnsi" w:cstheme="minorHAnsi"/>
          <w:lang w:val="en-US"/>
        </w:rPr>
        <w:t xml:space="preserve"> CCR7 is highly expressed on DCs and indicates the complex migratory process of these cells</w:t>
      </w:r>
      <w:r w:rsidR="005D189C" w:rsidRPr="002D3C15">
        <w:rPr>
          <w:rFonts w:asciiTheme="minorHAnsi" w:hAnsiTheme="minorHAnsi" w:cstheme="minorHAnsi"/>
          <w:vertAlign w:val="superscript"/>
          <w:lang w:val="en-US"/>
        </w:rPr>
        <w:t>1</w:t>
      </w:r>
      <w:r w:rsidR="00C6607A" w:rsidRPr="002D3C15">
        <w:rPr>
          <w:rFonts w:asciiTheme="minorHAnsi" w:hAnsiTheme="minorHAnsi" w:cstheme="minorHAnsi"/>
          <w:vertAlign w:val="superscript"/>
          <w:lang w:val="en-US"/>
        </w:rPr>
        <w:t>2</w:t>
      </w:r>
      <w:r w:rsidR="002B24E0" w:rsidRPr="002D3C15">
        <w:rPr>
          <w:rFonts w:asciiTheme="minorHAnsi" w:hAnsiTheme="minorHAnsi" w:cstheme="minorHAnsi"/>
          <w:lang w:val="en-US"/>
        </w:rPr>
        <w:t>.</w:t>
      </w:r>
      <w:r w:rsidR="00C6607A" w:rsidRPr="002D3C15">
        <w:rPr>
          <w:rFonts w:asciiTheme="minorHAnsi" w:hAnsiTheme="minorHAnsi" w:cstheme="minorHAnsi"/>
          <w:lang w:val="en-US"/>
        </w:rPr>
        <w:t xml:space="preserve"> </w:t>
      </w:r>
      <w:r w:rsidR="00A8169D" w:rsidRPr="002D3C15">
        <w:rPr>
          <w:rFonts w:asciiTheme="minorHAnsi" w:hAnsiTheme="minorHAnsi" w:cstheme="minorHAnsi"/>
          <w:lang w:val="en-US"/>
        </w:rPr>
        <w:t xml:space="preserve">CD209 and CD80 </w:t>
      </w:r>
      <w:r w:rsidR="002B24E0" w:rsidRPr="002D3C15">
        <w:rPr>
          <w:rFonts w:asciiTheme="minorHAnsi" w:hAnsiTheme="minorHAnsi" w:cstheme="minorHAnsi"/>
          <w:lang w:val="en-US"/>
        </w:rPr>
        <w:t xml:space="preserve">also </w:t>
      </w:r>
      <w:r w:rsidR="00A8169D" w:rsidRPr="002D3C15">
        <w:rPr>
          <w:rFonts w:asciiTheme="minorHAnsi" w:hAnsiTheme="minorHAnsi" w:cstheme="minorHAnsi"/>
          <w:lang w:val="en-US"/>
        </w:rPr>
        <w:t>play an important rol</w:t>
      </w:r>
      <w:r w:rsidR="00B26EA0" w:rsidRPr="002D3C15">
        <w:rPr>
          <w:rFonts w:asciiTheme="minorHAnsi" w:hAnsiTheme="minorHAnsi" w:cstheme="minorHAnsi"/>
          <w:lang w:val="en-US"/>
        </w:rPr>
        <w:t>e in the initial contact with DC</w:t>
      </w:r>
      <w:r w:rsidR="00A8169D" w:rsidRPr="002D3C15">
        <w:rPr>
          <w:rFonts w:asciiTheme="minorHAnsi" w:hAnsiTheme="minorHAnsi" w:cstheme="minorHAnsi"/>
          <w:lang w:val="en-US"/>
        </w:rPr>
        <w:t>s and lymphocytes</w:t>
      </w:r>
      <w:r w:rsidR="005D189C" w:rsidRPr="002D3C15">
        <w:rPr>
          <w:rFonts w:asciiTheme="minorHAnsi" w:hAnsiTheme="minorHAnsi" w:cstheme="minorHAnsi"/>
          <w:vertAlign w:val="superscript"/>
          <w:lang w:val="en-US"/>
        </w:rPr>
        <w:t>1</w:t>
      </w:r>
      <w:r w:rsidR="00A8169D" w:rsidRPr="002D3C15">
        <w:rPr>
          <w:rFonts w:asciiTheme="minorHAnsi" w:hAnsiTheme="minorHAnsi" w:cstheme="minorHAnsi"/>
          <w:vertAlign w:val="superscript"/>
          <w:lang w:val="en-US"/>
        </w:rPr>
        <w:t>3</w:t>
      </w:r>
      <w:r w:rsidR="00A8169D" w:rsidRPr="002D3C15">
        <w:rPr>
          <w:rFonts w:asciiTheme="minorHAnsi" w:hAnsiTheme="minorHAnsi" w:cstheme="minorHAnsi"/>
          <w:lang w:val="en-US"/>
        </w:rPr>
        <w:t>.</w:t>
      </w:r>
    </w:p>
    <w:p w14:paraId="6E2E303F" w14:textId="77777777" w:rsidR="00856420" w:rsidRPr="002D3C15" w:rsidRDefault="00856420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2BC3B26B" w14:textId="503AC808" w:rsidR="000D0895" w:rsidRPr="002D3C15" w:rsidRDefault="008A576E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lang w:val="en-US"/>
        </w:rPr>
        <w:t xml:space="preserve">In leishmaniasis, studies suggest that moDCs </w:t>
      </w:r>
      <w:r w:rsidR="001B38A5" w:rsidRPr="002D3C15">
        <w:rPr>
          <w:rFonts w:asciiTheme="minorHAnsi" w:hAnsiTheme="minorHAnsi" w:cstheme="minorHAnsi"/>
          <w:lang w:val="en-US"/>
        </w:rPr>
        <w:t xml:space="preserve">phagocytose </w:t>
      </w:r>
      <w:r w:rsidRPr="002D3C15">
        <w:rPr>
          <w:rFonts w:asciiTheme="minorHAnsi" w:hAnsiTheme="minorHAnsi" w:cstheme="minorHAnsi"/>
          <w:lang w:val="en-US"/>
        </w:rPr>
        <w:t xml:space="preserve">parasites and deliver them to the </w:t>
      </w:r>
      <w:r w:rsidR="00882EAF" w:rsidRPr="002D3C15">
        <w:rPr>
          <w:rFonts w:asciiTheme="minorHAnsi" w:hAnsiTheme="minorHAnsi" w:cstheme="minorHAnsi"/>
          <w:lang w:val="en-US"/>
        </w:rPr>
        <w:t>draining lymph nodes (</w:t>
      </w:r>
      <w:r w:rsidRPr="002D3C15">
        <w:rPr>
          <w:rFonts w:asciiTheme="minorHAnsi" w:hAnsiTheme="minorHAnsi" w:cstheme="minorHAnsi"/>
          <w:lang w:val="en-US"/>
        </w:rPr>
        <w:t>dLN</w:t>
      </w:r>
      <w:r w:rsidR="00882EAF" w:rsidRPr="002D3C15">
        <w:rPr>
          <w:rFonts w:asciiTheme="minorHAnsi" w:hAnsiTheme="minorHAnsi" w:cstheme="minorHAnsi"/>
          <w:lang w:val="en-US"/>
        </w:rPr>
        <w:t>s)</w:t>
      </w:r>
      <w:r w:rsidR="00643398" w:rsidRPr="002D3C15">
        <w:rPr>
          <w:rFonts w:asciiTheme="minorHAnsi" w:hAnsiTheme="minorHAnsi" w:cstheme="minorHAnsi"/>
          <w:lang w:val="en-US"/>
        </w:rPr>
        <w:t>,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1B38A5" w:rsidRPr="002D3C15">
        <w:rPr>
          <w:rFonts w:asciiTheme="minorHAnsi" w:hAnsiTheme="minorHAnsi" w:cstheme="minorHAnsi"/>
          <w:lang w:val="en-US"/>
        </w:rPr>
        <w:t xml:space="preserve">where they </w:t>
      </w:r>
      <w:r w:rsidRPr="002D3C15">
        <w:rPr>
          <w:rFonts w:asciiTheme="minorHAnsi" w:hAnsiTheme="minorHAnsi" w:cstheme="minorHAnsi"/>
          <w:lang w:val="en-US"/>
        </w:rPr>
        <w:t>present antigen</w:t>
      </w:r>
      <w:r w:rsidR="001B38A5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to T cells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&lt;EndNote&gt;&lt;Cite&gt;&lt;Author&gt;Leon&lt;/Author&gt;&lt;Year&gt;2007&lt;/Year&gt;&lt;RecNum&gt;13&lt;/RecNum&gt;&lt;DisplayText&gt;[11]&lt;/DisplayText&gt;&lt;record&gt;&lt;rec-number&gt;13&lt;/rec-number&gt;&lt;foreign-keys&gt;&lt;key app="EN" db-id="zzssvd2tg0rz5ree5zc5svaeav2vfza5vz0s" timestamp="1618451705"&gt;13&lt;/key&gt;&lt;/foreign-keys&gt;&lt;ref-type name="Journal Article"&gt;17&lt;/ref-type&gt;&lt;contributors&gt;&lt;authors&gt;&lt;author&gt;Leon, B.&lt;/author&gt;&lt;author&gt;Lopez-Bravo, M.&lt;/author&gt;&lt;author&gt;Ardavin, C.&lt;/author&gt;&lt;/authors&gt;&lt;/contributors&gt;&lt;auth-address&gt;Departamento de Inmunologia y Oncologia, Centro Nacional de Biotecnologia, Universidad Autonoma, 28049 Madrid, Spain.&lt;/auth-address&gt;&lt;titles&gt;&lt;title&gt;Monocyte-derived dendritic cells formed at the infection site control the induction of protective T helper 1 responses against Leishmania&lt;/title&gt;&lt;secondary-title&gt;Immunity&lt;/secondary-title&gt;&lt;/titles&gt;&lt;periodical&gt;&lt;full-title&gt;Immunity&lt;/full-title&gt;&lt;/periodical&gt;&lt;pages&gt;519-31&lt;/pages&gt;&lt;volume&gt;26&lt;/volume&gt;&lt;number&gt;4&lt;/number&gt;&lt;edition&gt;2007/04/07&lt;/edition&gt;&lt;keywords&gt;&lt;keyword&gt;Animals&lt;/keyword&gt;&lt;keyword&gt;Cell Differentiation&lt;/keyword&gt;&lt;keyword&gt;Cell Movement&lt;/keyword&gt;&lt;keyword&gt;Dendritic Cells/*immunology&lt;/keyword&gt;&lt;keyword&gt;Interleukin-12/metabolism&lt;/keyword&gt;&lt;keyword&gt;Leishmania major/*immunology&lt;/keyword&gt;&lt;keyword&gt;Leishmaniasis, Cutaneous/*immunology&lt;/keyword&gt;&lt;keyword&gt;Mice&lt;/keyword&gt;&lt;keyword&gt;Mice, Inbred Strains&lt;/keyword&gt;&lt;keyword&gt;Monocytes/cytology/*immunology&lt;/keyword&gt;&lt;keyword&gt;Skin/immunology&lt;/keyword&gt;&lt;keyword&gt;Th1 Cells/*immunology&lt;/keyword&gt;&lt;/keywords&gt;&lt;dates&gt;&lt;year&gt;2007&lt;/year&gt;&lt;pub-dates&gt;&lt;date&gt;Apr&lt;/date&gt;&lt;/pub-dates&gt;&lt;/dates&gt;&lt;isbn&gt;1074-7613 (Print)&amp;#xD;1074-7613 (Linking)&lt;/isbn&gt;&lt;accession-num&gt;17412618&lt;/accession-num&gt;&lt;urls&gt;&lt;related-urls&gt;&lt;url&gt;https://www.ncbi.nlm.nih.gov/pubmed/17412618&lt;/url&gt;&lt;/related-urls&gt;&lt;/urls&gt;&lt;electronic-resource-num&gt;10.1016/j.immuni.2007.01.017&lt;/electronic-resource-num&gt;&lt;/record&gt;&lt;/Cite&gt;&lt;/EndNote&gt;</w:instrTex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t>1</w:t>
      </w:r>
      <w:r w:rsidR="00885020" w:rsidRPr="002D3C15">
        <w:rPr>
          <w:rFonts w:asciiTheme="minorHAnsi" w:hAnsiTheme="minorHAnsi" w:cstheme="minorHAnsi"/>
          <w:vertAlign w:val="superscript"/>
          <w:lang w:val="en-US"/>
        </w:rPr>
        <w:t>3</w:t>
      </w:r>
      <w:r w:rsidR="00333E77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Pr="002D3C15">
        <w:rPr>
          <w:rFonts w:asciiTheme="minorHAnsi" w:hAnsiTheme="minorHAnsi" w:cstheme="minorHAnsi"/>
          <w:lang w:val="en-US"/>
        </w:rPr>
        <w:t xml:space="preserve">. The </w:t>
      </w:r>
      <w:r w:rsidR="001B38A5" w:rsidRPr="002D3C15">
        <w:rPr>
          <w:rFonts w:asciiTheme="minorHAnsi" w:hAnsiTheme="minorHAnsi" w:cstheme="minorHAnsi"/>
          <w:lang w:val="en-US"/>
        </w:rPr>
        <w:t xml:space="preserve">parasite capture </w:t>
      </w:r>
      <w:r w:rsidRPr="002D3C15">
        <w:rPr>
          <w:rFonts w:asciiTheme="minorHAnsi" w:hAnsiTheme="minorHAnsi" w:cstheme="minorHAnsi"/>
          <w:lang w:val="en-US"/>
        </w:rPr>
        <w:t>mechanism is associated with cytoskelet</w:t>
      </w:r>
      <w:r w:rsidR="00856420" w:rsidRPr="002D3C15">
        <w:rPr>
          <w:rFonts w:asciiTheme="minorHAnsi" w:hAnsiTheme="minorHAnsi" w:cstheme="minorHAnsi"/>
          <w:lang w:val="en-US"/>
        </w:rPr>
        <w:t>al</w:t>
      </w:r>
      <w:r w:rsidRPr="002D3C15">
        <w:rPr>
          <w:rFonts w:asciiTheme="minorHAnsi" w:hAnsiTheme="minorHAnsi" w:cstheme="minorHAnsi"/>
          <w:lang w:val="en-US"/>
        </w:rPr>
        <w:t xml:space="preserve"> reorganization by actin filaments </w:t>
      </w:r>
      <w:r w:rsidR="002775DF" w:rsidRPr="002D3C15">
        <w:rPr>
          <w:rFonts w:asciiTheme="minorHAnsi" w:hAnsiTheme="minorHAnsi" w:cstheme="minorHAnsi"/>
          <w:lang w:val="en-US"/>
        </w:rPr>
        <w:t xml:space="preserve">during </w:t>
      </w:r>
      <w:r w:rsidRPr="002D3C15">
        <w:rPr>
          <w:rFonts w:asciiTheme="minorHAnsi" w:hAnsiTheme="minorHAnsi" w:cstheme="minorHAnsi"/>
          <w:lang w:val="en-US"/>
        </w:rPr>
        <w:t>phagocytosis, which promotes the internalization of the parasite</w:t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&lt;EndNote&gt;&lt;Cite&gt;&lt;Author&gt;Gordon&lt;/Author&gt;&lt;Year&gt;2016&lt;/Year&gt;&lt;RecNum&gt;14&lt;/RecNum&gt;&lt;DisplayText&gt;[12]&lt;/DisplayText&gt;&lt;record&gt;&lt;rec-number&gt;14&lt;/rec-number&gt;&lt;foreign-keys&gt;&lt;key app="EN" db-id="zzssvd2tg0rz5ree5zc5svaeav2vfza5vz0s" timestamp="1618451855"&gt;14&lt;/key&gt;&lt;/foreign-keys&gt;&lt;ref-type name="Journal Article"&gt;17&lt;/ref-type&gt;&lt;contributors&gt;&lt;authors&gt;&lt;author&gt;Gordon, S.&lt;/author&gt;&lt;/authors&gt;&lt;/contributors&gt;&lt;auth-address&gt;Graduate Institute of Biomedical Sciences, College of Medicine, Chang Gung University, Taoyuan City 33302, Taiwan; Sir William Dunn School of Pathology, University of Oxford, South Parks Road, Oxford OX1 3RE, UK. Electronic address: siamon.gordon@path.ox.ac.uk.&lt;/auth-address&gt;&lt;titles&gt;&lt;title&gt;Phagocytosis: An Immunobiologic Process&lt;/title&gt;&lt;secondary-title&gt;Immunity&lt;/secondary-title&gt;&lt;/titles&gt;&lt;periodical&gt;&lt;full-title&gt;Immunity&lt;/full-title&gt;&lt;/periodical&gt;&lt;pages&gt;463-475&lt;/pages&gt;&lt;volume&gt;44&lt;/volume&gt;&lt;number&gt;3&lt;/number&gt;&lt;edition&gt;2016/03/18&lt;/edition&gt;&lt;keywords&gt;&lt;keyword&gt;Adaptive Immunity&lt;/keyword&gt;&lt;keyword&gt;Animals&lt;/keyword&gt;&lt;keyword&gt;Homeostasis&lt;/keyword&gt;&lt;keyword&gt;Humans&lt;/keyword&gt;&lt;keyword&gt;Immunity, Cellular&lt;/keyword&gt;&lt;keyword&gt;Immunity, Innate&lt;/keyword&gt;&lt;keyword&gt;Inflammation/*immunology&lt;/keyword&gt;&lt;keyword&gt;Phagocytes/*immunology&lt;/keyword&gt;&lt;keyword&gt;Phagocytosis/*immunology&lt;/keyword&gt;&lt;/keywords&gt;&lt;dates&gt;&lt;year&gt;2016&lt;/year&gt;&lt;pub-dates&gt;&lt;date&gt;Mar 15&lt;/date&gt;&lt;/pub-dates&gt;&lt;/dates&gt;&lt;isbn&gt;1097-4180 (Electronic)&amp;#xD;1074-7613 (Linking)&lt;/isbn&gt;&lt;accession-num&gt;26982354&lt;/accession-num&gt;&lt;urls&gt;&lt;related-urls&gt;&lt;url&gt;https://www.ncbi.nlm.nih.gov/pubmed/26982354&lt;/url&gt;&lt;/related-urls&gt;&lt;/urls&gt;&lt;electronic-resource-num&gt;10.1016/j.immuni.2016.02.026&lt;/electronic-resource-num&gt;&lt;/record&gt;&lt;/Cite&gt;&lt;/EndNote&gt;</w:instrText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t>1</w:t>
      </w:r>
      <w:r w:rsidR="00885020" w:rsidRPr="002D3C15">
        <w:rPr>
          <w:rFonts w:asciiTheme="minorHAnsi" w:hAnsiTheme="minorHAnsi" w:cstheme="minorHAnsi"/>
          <w:vertAlign w:val="superscript"/>
          <w:lang w:val="en-US"/>
        </w:rPr>
        <w:t>4</w:t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Pr="002D3C15">
        <w:rPr>
          <w:rFonts w:asciiTheme="minorHAnsi" w:hAnsiTheme="minorHAnsi" w:cstheme="minorHAnsi"/>
          <w:lang w:val="en-US"/>
        </w:rPr>
        <w:t xml:space="preserve">. Most studies concerning </w:t>
      </w:r>
      <w:r w:rsidR="002775DF" w:rsidRPr="002D3C15">
        <w:rPr>
          <w:rFonts w:asciiTheme="minorHAnsi" w:hAnsiTheme="minorHAnsi" w:cstheme="minorHAnsi"/>
          <w:lang w:val="en-US"/>
        </w:rPr>
        <w:t xml:space="preserve">the roles exercised by </w:t>
      </w:r>
      <w:r w:rsidRPr="002D3C15">
        <w:rPr>
          <w:rFonts w:asciiTheme="minorHAnsi" w:hAnsiTheme="minorHAnsi" w:cstheme="minorHAnsi"/>
          <w:lang w:val="en-US"/>
        </w:rPr>
        <w:t>DC</w:t>
      </w:r>
      <w:r w:rsidR="002775DF" w:rsidRPr="002D3C15">
        <w:rPr>
          <w:rFonts w:asciiTheme="minorHAnsi" w:hAnsiTheme="minorHAnsi" w:cstheme="minorHAnsi"/>
          <w:lang w:val="en-US"/>
        </w:rPr>
        <w:t>s</w:t>
      </w:r>
      <w:r w:rsidRPr="002D3C15">
        <w:rPr>
          <w:rFonts w:asciiTheme="minorHAnsi" w:hAnsiTheme="minorHAnsi" w:cstheme="minorHAnsi"/>
          <w:lang w:val="en-US"/>
        </w:rPr>
        <w:t xml:space="preserve"> in leishmaniasis </w:t>
      </w:r>
      <w:r w:rsidR="002775DF" w:rsidRPr="002D3C15">
        <w:rPr>
          <w:rFonts w:asciiTheme="minorHAnsi" w:hAnsiTheme="minorHAnsi" w:cstheme="minorHAnsi"/>
          <w:lang w:val="en-US"/>
        </w:rPr>
        <w:t xml:space="preserve">have </w:t>
      </w:r>
      <w:r w:rsidRPr="002D3C15">
        <w:rPr>
          <w:rFonts w:asciiTheme="minorHAnsi" w:hAnsiTheme="minorHAnsi" w:cstheme="minorHAnsi"/>
          <w:lang w:val="en-US"/>
        </w:rPr>
        <w:t>focused on</w:t>
      </w:r>
      <w:r w:rsidR="00856420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i/>
          <w:iCs/>
          <w:lang w:val="en-US"/>
        </w:rPr>
        <w:t>L. major</w:t>
      </w:r>
      <w:r w:rsidRPr="002D3C15">
        <w:rPr>
          <w:rFonts w:asciiTheme="minorHAnsi" w:hAnsiTheme="minorHAnsi" w:cstheme="minorHAnsi"/>
          <w:lang w:val="en-US"/>
        </w:rPr>
        <w:t>,</w:t>
      </w:r>
      <w:r w:rsidR="00856420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i/>
          <w:iCs/>
          <w:lang w:val="en-US"/>
        </w:rPr>
        <w:t>L. amazone</w:t>
      </w:r>
      <w:r w:rsidR="001F3C84" w:rsidRPr="002D3C15">
        <w:rPr>
          <w:rFonts w:asciiTheme="minorHAnsi" w:hAnsiTheme="minorHAnsi" w:cstheme="minorHAnsi"/>
          <w:i/>
          <w:iCs/>
          <w:lang w:val="en-US"/>
        </w:rPr>
        <w:t>n</w:t>
      </w:r>
      <w:r w:rsidRPr="002D3C15">
        <w:rPr>
          <w:rFonts w:asciiTheme="minorHAnsi" w:hAnsiTheme="minorHAnsi" w:cstheme="minorHAnsi"/>
          <w:i/>
          <w:iCs/>
          <w:lang w:val="en-US"/>
        </w:rPr>
        <w:t>sis</w:t>
      </w:r>
      <w:r w:rsidR="00856420" w:rsidRPr="002D3C15">
        <w:rPr>
          <w:rFonts w:asciiTheme="minorHAnsi" w:hAnsiTheme="minorHAnsi" w:cstheme="minorHAnsi"/>
          <w:lang w:val="en-US"/>
        </w:rPr>
        <w:t>,</w:t>
      </w:r>
      <w:r w:rsidRPr="002D3C15">
        <w:rPr>
          <w:rFonts w:asciiTheme="minorHAnsi" w:hAnsiTheme="minorHAnsi" w:cstheme="minorHAnsi"/>
          <w:lang w:val="en-US"/>
        </w:rPr>
        <w:t xml:space="preserve"> and</w:t>
      </w:r>
      <w:r w:rsidR="00856420" w:rsidRPr="002D3C15">
        <w:rPr>
          <w:rFonts w:asciiTheme="minorHAnsi" w:hAnsiTheme="minorHAnsi" w:cstheme="minorHAnsi"/>
          <w:lang w:val="en-US"/>
        </w:rPr>
        <w:t xml:space="preserve"> </w:t>
      </w:r>
      <w:r w:rsidRPr="002D3C15">
        <w:rPr>
          <w:rFonts w:asciiTheme="minorHAnsi" w:hAnsiTheme="minorHAnsi" w:cstheme="minorHAnsi"/>
          <w:i/>
          <w:iCs/>
          <w:lang w:val="en-US"/>
        </w:rPr>
        <w:t>L. braziliensis</w:t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fldChar w:fldCharType="begin"/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&lt;EndNote&gt;&lt;Cite&gt;&lt;Author&gt;Ashok&lt;/Author&gt;&lt;Year&gt;2014&lt;/Year&gt;&lt;RecNum&gt;15&lt;/RecNum&gt;&lt;DisplayText&gt;[13]&lt;/DisplayText&gt;&lt;record&gt;&lt;rec-number&gt;15&lt;/rec-number&gt;&lt;foreign-keys&gt;&lt;key app="EN" db-id="zzssvd2tg0rz5ree5zc5svaeav2vfza5vz0s" timestamp="1618452020"&gt;15&lt;/key&gt;&lt;/foreign-keys&gt;&lt;ref-type name="Journal Article"&gt;17&lt;/ref-type&gt;&lt;contributors&gt;&lt;authors&gt;&lt;author&gt;Ashok, D.&lt;/author&gt;&lt;author&gt;Acha-Orbea, H.&lt;/author&gt;&lt;/authors&gt;&lt;/contributors&gt;&lt;auth-address&gt;Department of Biochemistry CIIL, University of Lausanne, 155 Chemin des Boveresses, 1066 Epalinges, Switzerland.&amp;#xD;Department of Biochemistry CIIL, University of Lausanne, 155 Chemin des Boveresses, 1066 Epalinges, Switzerland. Electronic address: hans.acha-orbea@unil.ch.&lt;/auth-address&gt;&lt;titles&gt;&lt;title&gt;Timing is everything: dendritic cell subsets in murine Leishmania infection&lt;/title&gt;&lt;secondary-title&gt;Trends Parasitol&lt;/secondary-title&gt;&lt;/titles&gt;&lt;periodical&gt;&lt;full-title&gt;Trends Parasitol&lt;/full-title&gt;&lt;/periodical&gt;&lt;pages&gt;499-507&lt;/pages&gt;&lt;volume&gt;30&lt;/volume&gt;&lt;number&gt;10&lt;/number&gt;&lt;edition&gt;2014/09/06&lt;/edition&gt;&lt;keywords&gt;&lt;keyword&gt;Animals&lt;/keyword&gt;&lt;keyword&gt;Antigen Presentation/immunology&lt;/keyword&gt;&lt;keyword&gt;Dendritic Cells/*immunology&lt;/keyword&gt;&lt;keyword&gt;Leishmania/immunology&lt;/keyword&gt;&lt;keyword&gt;Leishmaniasis/*immunology&lt;/keyword&gt;&lt;keyword&gt;Mice&lt;/keyword&gt;&lt;keyword&gt;Th1 Cells/immunology&lt;/keyword&gt;&lt;keyword&gt;Leishmania&lt;/keyword&gt;&lt;keyword&gt;dendritic cell (DC)&lt;/keyword&gt;&lt;keyword&gt;resistance&lt;/keyword&gt;&lt;keyword&gt;susceptibility&lt;/keyword&gt;&lt;/keywords&gt;&lt;dates&gt;&lt;year&gt;2014&lt;/year&gt;&lt;pub-dates&gt;&lt;date&gt;Oct&lt;/date&gt;&lt;/pub-dates&gt;&lt;/dates&gt;&lt;isbn&gt;1471-5007 (Electronic)&amp;#xD;1471-4922 (Linking)&lt;/isbn&gt;&lt;accession-num&gt;25190685&lt;/accession-num&gt;&lt;urls&gt;&lt;related-urls&gt;&lt;url&gt;https://www.ncbi.nlm.nih.gov/pubmed/25190685&lt;/url&gt;&lt;/related-urls&gt;&lt;/urls&gt;&lt;electronic-resource-num&gt;10.1016/j.pt.2014.08.001&lt;/electronic-resource-num&gt;&lt;/record&gt;&lt;/Cite&gt;&lt;/EndNote&gt;</w:instrText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t>1</w:t>
      </w:r>
      <w:r w:rsidR="00885020" w:rsidRPr="002D3C15">
        <w:rPr>
          <w:rFonts w:asciiTheme="minorHAnsi" w:hAnsiTheme="minorHAnsi" w:cstheme="minorHAnsi"/>
          <w:vertAlign w:val="superscript"/>
          <w:lang w:val="en-US"/>
        </w:rPr>
        <w:t>5</w:t>
      </w:r>
      <w:r w:rsidR="0064236E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64236E" w:rsidRPr="002D3C15">
        <w:rPr>
          <w:rFonts w:asciiTheme="minorHAnsi" w:hAnsiTheme="minorHAnsi" w:cstheme="minorHAnsi"/>
          <w:lang w:val="en-US"/>
        </w:rPr>
        <w:t xml:space="preserve">. </w:t>
      </w:r>
      <w:r w:rsidR="00882EAF" w:rsidRPr="002D3C15">
        <w:rPr>
          <w:rFonts w:asciiTheme="minorHAnsi" w:hAnsiTheme="minorHAnsi" w:cstheme="minorHAnsi"/>
          <w:lang w:val="en-US"/>
        </w:rPr>
        <w:t xml:space="preserve">Interestingly, </w:t>
      </w:r>
      <w:r w:rsidR="00882EAF" w:rsidRPr="002D3C15">
        <w:rPr>
          <w:rFonts w:asciiTheme="minorHAnsi" w:hAnsiTheme="minorHAnsi" w:cstheme="minorHAnsi"/>
          <w:i/>
          <w:iCs/>
          <w:lang w:val="en-US"/>
        </w:rPr>
        <w:t>in vivo</w:t>
      </w:r>
      <w:r w:rsidR="00882EAF" w:rsidRPr="002D3C15">
        <w:rPr>
          <w:rFonts w:asciiTheme="minorHAnsi" w:hAnsiTheme="minorHAnsi" w:cstheme="minorHAnsi"/>
          <w:lang w:val="en-US"/>
        </w:rPr>
        <w:t xml:space="preserve"> studies of </w:t>
      </w:r>
      <w:r w:rsidR="00CB4080" w:rsidRPr="002D3C15">
        <w:rPr>
          <w:rFonts w:asciiTheme="minorHAnsi" w:hAnsiTheme="minorHAnsi" w:cstheme="minorHAnsi"/>
          <w:i/>
          <w:iCs/>
          <w:lang w:val="en-US"/>
        </w:rPr>
        <w:t>L</w:t>
      </w:r>
      <w:r w:rsidR="00882EAF" w:rsidRPr="002D3C15">
        <w:rPr>
          <w:rFonts w:asciiTheme="minorHAnsi" w:hAnsiTheme="minorHAnsi" w:cstheme="minorHAnsi"/>
          <w:i/>
          <w:iCs/>
          <w:lang w:val="en-US"/>
        </w:rPr>
        <w:t>eishmania</w:t>
      </w:r>
      <w:r w:rsidR="00882EAF" w:rsidRPr="002D3C15">
        <w:rPr>
          <w:rFonts w:asciiTheme="minorHAnsi" w:hAnsiTheme="minorHAnsi" w:cstheme="minorHAnsi"/>
          <w:lang w:val="en-US"/>
        </w:rPr>
        <w:t xml:space="preserve"> infection </w:t>
      </w:r>
      <w:r w:rsidR="002775DF" w:rsidRPr="002D3C15">
        <w:rPr>
          <w:rFonts w:asciiTheme="minorHAnsi" w:hAnsiTheme="minorHAnsi" w:cstheme="minorHAnsi"/>
          <w:lang w:val="en-US"/>
        </w:rPr>
        <w:t xml:space="preserve">have </w:t>
      </w:r>
      <w:r w:rsidR="00882EAF" w:rsidRPr="002D3C15">
        <w:rPr>
          <w:rFonts w:asciiTheme="minorHAnsi" w:hAnsiTheme="minorHAnsi" w:cstheme="minorHAnsi"/>
          <w:lang w:val="en-US"/>
        </w:rPr>
        <w:t>demonstrate</w:t>
      </w:r>
      <w:r w:rsidR="002775DF" w:rsidRPr="002D3C15">
        <w:rPr>
          <w:rFonts w:asciiTheme="minorHAnsi" w:hAnsiTheme="minorHAnsi" w:cstheme="minorHAnsi"/>
          <w:lang w:val="en-US"/>
        </w:rPr>
        <w:t>d</w:t>
      </w:r>
      <w:r w:rsidR="00882EAF" w:rsidRPr="002D3C15">
        <w:rPr>
          <w:rFonts w:asciiTheme="minorHAnsi" w:hAnsiTheme="minorHAnsi" w:cstheme="minorHAnsi"/>
          <w:lang w:val="en-US"/>
        </w:rPr>
        <w:t xml:space="preserve"> that</w:t>
      </w:r>
      <w:r w:rsidR="002775DF" w:rsidRPr="002D3C15">
        <w:rPr>
          <w:rFonts w:asciiTheme="minorHAnsi" w:hAnsiTheme="minorHAnsi" w:cstheme="minorHAnsi"/>
          <w:lang w:val="en-US"/>
        </w:rPr>
        <w:t xml:space="preserve"> the</w:t>
      </w:r>
      <w:r w:rsidR="00882EAF" w:rsidRPr="002D3C15">
        <w:rPr>
          <w:rFonts w:asciiTheme="minorHAnsi" w:hAnsiTheme="minorHAnsi" w:cstheme="minorHAnsi"/>
          <w:lang w:val="en-US"/>
        </w:rPr>
        <w:t xml:space="preserve"> impairment of DC function occurs in a </w:t>
      </w:r>
      <w:r w:rsidR="00CB4080" w:rsidRPr="002D3C15">
        <w:rPr>
          <w:rFonts w:asciiTheme="minorHAnsi" w:hAnsiTheme="minorHAnsi" w:cstheme="minorHAnsi"/>
          <w:lang w:val="en-US"/>
        </w:rPr>
        <w:t>parasite</w:t>
      </w:r>
      <w:r w:rsidR="00882EAF" w:rsidRPr="002D3C15">
        <w:rPr>
          <w:rFonts w:asciiTheme="minorHAnsi" w:hAnsiTheme="minorHAnsi" w:cstheme="minorHAnsi"/>
          <w:lang w:val="en-US"/>
        </w:rPr>
        <w:t xml:space="preserve"> strain</w:t>
      </w:r>
      <w:r w:rsidR="00CB4080" w:rsidRPr="002D3C15">
        <w:rPr>
          <w:rFonts w:asciiTheme="minorHAnsi" w:hAnsiTheme="minorHAnsi" w:cstheme="minorHAnsi"/>
          <w:lang w:val="en-US"/>
        </w:rPr>
        <w:t>-</w:t>
      </w:r>
      <w:r w:rsidR="00882EAF" w:rsidRPr="002D3C15">
        <w:rPr>
          <w:rFonts w:asciiTheme="minorHAnsi" w:hAnsiTheme="minorHAnsi" w:cstheme="minorHAnsi"/>
          <w:lang w:val="en-US"/>
        </w:rPr>
        <w:t xml:space="preserve">specific manner. </w:t>
      </w:r>
    </w:p>
    <w:p w14:paraId="2F899559" w14:textId="77777777" w:rsidR="000D0895" w:rsidRPr="002D3C15" w:rsidRDefault="000D0895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180EE74D" w14:textId="5D8F1F0B" w:rsidR="008A576E" w:rsidRPr="002D3C15" w:rsidRDefault="00882EAF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hAnsiTheme="minorHAnsi" w:cstheme="minorHAnsi"/>
          <w:lang w:val="en-US"/>
        </w:rPr>
        <w:t xml:space="preserve">It has been demonstrated that during </w:t>
      </w:r>
      <w:r w:rsidR="000554C7" w:rsidRPr="002D3C15">
        <w:rPr>
          <w:rFonts w:asciiTheme="minorHAnsi" w:hAnsiTheme="minorHAnsi" w:cstheme="minorHAnsi"/>
          <w:lang w:val="en-US"/>
        </w:rPr>
        <w:t xml:space="preserve">the </w:t>
      </w:r>
      <w:r w:rsidRPr="002D3C15">
        <w:rPr>
          <w:rFonts w:asciiTheme="minorHAnsi" w:hAnsiTheme="minorHAnsi" w:cstheme="minorHAnsi"/>
          <w:lang w:val="en-US"/>
        </w:rPr>
        <w:t xml:space="preserve">early stages of </w:t>
      </w:r>
      <w:r w:rsidRPr="002D3C15">
        <w:rPr>
          <w:rFonts w:asciiTheme="minorHAnsi" w:hAnsiTheme="minorHAnsi" w:cstheme="minorHAnsi"/>
          <w:i/>
          <w:iCs/>
          <w:lang w:val="en-US"/>
        </w:rPr>
        <w:t>L</w:t>
      </w:r>
      <w:r w:rsidR="00CB4080" w:rsidRPr="002D3C15">
        <w:rPr>
          <w:rFonts w:asciiTheme="minorHAnsi" w:hAnsiTheme="minorHAnsi" w:cstheme="minorHAnsi"/>
          <w:i/>
          <w:iCs/>
          <w:lang w:val="en-US"/>
        </w:rPr>
        <w:t>.</w:t>
      </w:r>
      <w:r w:rsidRPr="002D3C15">
        <w:rPr>
          <w:rFonts w:asciiTheme="minorHAnsi" w:hAnsiTheme="minorHAnsi" w:cstheme="minorHAnsi"/>
          <w:i/>
          <w:iCs/>
          <w:lang w:val="en-US"/>
        </w:rPr>
        <w:t xml:space="preserve"> amazonensis</w:t>
      </w:r>
      <w:r w:rsidRPr="002D3C15">
        <w:rPr>
          <w:rFonts w:asciiTheme="minorHAnsi" w:hAnsiTheme="minorHAnsi" w:cstheme="minorHAnsi"/>
          <w:lang w:val="en-US"/>
        </w:rPr>
        <w:t xml:space="preserve"> infection, DCs </w:t>
      </w:r>
      <w:r w:rsidR="002775DF" w:rsidRPr="002D3C15">
        <w:rPr>
          <w:rFonts w:asciiTheme="minorHAnsi" w:hAnsiTheme="minorHAnsi" w:cstheme="minorHAnsi"/>
          <w:lang w:val="en-US"/>
        </w:rPr>
        <w:t>exhibit</w:t>
      </w:r>
      <w:r w:rsidRPr="002D3C15">
        <w:rPr>
          <w:rFonts w:asciiTheme="minorHAnsi" w:hAnsiTheme="minorHAnsi" w:cstheme="minorHAnsi"/>
          <w:lang w:val="en-US"/>
        </w:rPr>
        <w:t xml:space="preserve"> a decreased </w:t>
      </w:r>
      <w:r w:rsidR="00CB4080" w:rsidRPr="002D3C15">
        <w:rPr>
          <w:rFonts w:asciiTheme="minorHAnsi" w:hAnsiTheme="minorHAnsi" w:cstheme="minorHAnsi"/>
          <w:lang w:val="en-US"/>
        </w:rPr>
        <w:t xml:space="preserve">ability to constrain parasite infection. Conversely, in </w:t>
      </w:r>
      <w:r w:rsidR="002775DF" w:rsidRPr="002D3C15">
        <w:rPr>
          <w:rFonts w:asciiTheme="minorHAnsi" w:hAnsiTheme="minorHAnsi" w:cstheme="minorHAnsi"/>
          <w:lang w:val="en-US"/>
        </w:rPr>
        <w:t>an</w:t>
      </w:r>
      <w:r w:rsidR="00CB4080" w:rsidRPr="002D3C15">
        <w:rPr>
          <w:rFonts w:asciiTheme="minorHAnsi" w:hAnsiTheme="minorHAnsi" w:cstheme="minorHAnsi"/>
          <w:lang w:val="en-US"/>
        </w:rPr>
        <w:t xml:space="preserve"> experimental model of </w:t>
      </w:r>
      <w:r w:rsidR="00CB4080" w:rsidRPr="002D3C15">
        <w:rPr>
          <w:rFonts w:asciiTheme="minorHAnsi" w:hAnsiTheme="minorHAnsi" w:cstheme="minorHAnsi"/>
          <w:i/>
          <w:lang w:val="en-US"/>
        </w:rPr>
        <w:t xml:space="preserve">L. braziliensis </w:t>
      </w:r>
      <w:r w:rsidR="00CB4080" w:rsidRPr="002D3C15">
        <w:rPr>
          <w:rFonts w:asciiTheme="minorHAnsi" w:hAnsiTheme="minorHAnsi" w:cstheme="minorHAnsi"/>
          <w:lang w:val="en-US"/>
        </w:rPr>
        <w:t xml:space="preserve">infection, DCs were </w:t>
      </w:r>
      <w:r w:rsidR="002775DF" w:rsidRPr="002D3C15">
        <w:rPr>
          <w:rFonts w:asciiTheme="minorHAnsi" w:hAnsiTheme="minorHAnsi" w:cstheme="minorHAnsi"/>
          <w:lang w:val="en-US"/>
        </w:rPr>
        <w:t xml:space="preserve">shown </w:t>
      </w:r>
      <w:r w:rsidR="00CB4080" w:rsidRPr="002D3C15">
        <w:rPr>
          <w:rFonts w:asciiTheme="minorHAnsi" w:hAnsiTheme="minorHAnsi" w:cstheme="minorHAnsi"/>
          <w:lang w:val="en-US"/>
        </w:rPr>
        <w:t>to mount appropriate immune response</w:t>
      </w:r>
      <w:r w:rsidR="002775DF" w:rsidRPr="002D3C15">
        <w:rPr>
          <w:rFonts w:asciiTheme="minorHAnsi" w:hAnsiTheme="minorHAnsi" w:cstheme="minorHAnsi"/>
          <w:lang w:val="en-US"/>
        </w:rPr>
        <w:t>s</w:t>
      </w:r>
      <w:r w:rsidR="00CB4080" w:rsidRPr="002D3C15">
        <w:rPr>
          <w:rFonts w:asciiTheme="minorHAnsi" w:hAnsiTheme="minorHAnsi" w:cstheme="minorHAnsi"/>
          <w:lang w:val="en-US"/>
        </w:rPr>
        <w:t xml:space="preserve"> </w:t>
      </w:r>
      <w:r w:rsidR="002775DF" w:rsidRPr="002D3C15">
        <w:rPr>
          <w:rFonts w:asciiTheme="minorHAnsi" w:hAnsiTheme="minorHAnsi" w:cstheme="minorHAnsi"/>
          <w:lang w:val="en-US"/>
        </w:rPr>
        <w:t>that</w:t>
      </w:r>
      <w:r w:rsidR="00CB4080" w:rsidRPr="002D3C15">
        <w:rPr>
          <w:rFonts w:asciiTheme="minorHAnsi" w:hAnsiTheme="minorHAnsi" w:cstheme="minorHAnsi"/>
          <w:lang w:val="en-US"/>
        </w:rPr>
        <w:t xml:space="preserve"> restrict</w:t>
      </w:r>
      <w:r w:rsidR="002775DF" w:rsidRPr="002D3C15">
        <w:rPr>
          <w:rFonts w:asciiTheme="minorHAnsi" w:hAnsiTheme="minorHAnsi" w:cstheme="minorHAnsi"/>
          <w:lang w:val="en-US"/>
        </w:rPr>
        <w:t>ed</w:t>
      </w:r>
      <w:r w:rsidR="00CB4080" w:rsidRPr="002D3C15">
        <w:rPr>
          <w:rFonts w:asciiTheme="minorHAnsi" w:hAnsiTheme="minorHAnsi" w:cstheme="minorHAnsi"/>
          <w:lang w:val="en-US"/>
        </w:rPr>
        <w:t xml:space="preserve"> Leishmania survival</w:t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  <w:fldChar w:fldCharType="begin">
          <w:fldData xml:space="preserve">PEVuZE5vdGU+PENpdGU+PEF1dGhvcj5DYXJ2YWxobzwvQXV0aG9yPjxZZWFyPjIwMTI8L1llYXI+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</w:fldData>
        </w:fldChar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 </w:instrText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  <w:fldChar w:fldCharType="begin">
          <w:fldData xml:space="preserve">PEVuZE5vdGU+PENpdGU+PEF1dGhvcj5DYXJ2YWxobzwvQXV0aG9yPjxZZWFyPjIwMTI8L1llYXI+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</w:fldData>
        </w:fldChar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  <w:instrText xml:space="preserve"> ADDIN EN.CITE.DATA </w:instrText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  <w:fldChar w:fldCharType="separate"/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  <w:t>1</w:t>
      </w:r>
      <w:r w:rsidR="00885020" w:rsidRPr="002D3C15">
        <w:rPr>
          <w:rFonts w:asciiTheme="minorHAnsi" w:hAnsiTheme="minorHAnsi" w:cstheme="minorHAnsi"/>
          <w:vertAlign w:val="superscript"/>
          <w:lang w:val="en-US"/>
        </w:rPr>
        <w:t>6</w:t>
      </w:r>
      <w:r w:rsidR="00CB4080" w:rsidRPr="002D3C15">
        <w:rPr>
          <w:rFonts w:asciiTheme="minorHAnsi" w:hAnsiTheme="minorHAnsi" w:cstheme="minorHAnsi"/>
          <w:vertAlign w:val="superscript"/>
          <w:lang w:val="en-US"/>
        </w:rPr>
        <w:fldChar w:fldCharType="end"/>
      </w:r>
      <w:r w:rsidR="00CB4080" w:rsidRPr="002D3C15">
        <w:rPr>
          <w:rFonts w:asciiTheme="minorHAnsi" w:hAnsiTheme="minorHAnsi" w:cstheme="minorHAnsi"/>
          <w:lang w:val="en-US"/>
        </w:rPr>
        <w:t xml:space="preserve">. The chief aspects </w:t>
      </w:r>
      <w:r w:rsidR="004E7D09" w:rsidRPr="002D3C15">
        <w:rPr>
          <w:rFonts w:asciiTheme="minorHAnsi" w:hAnsiTheme="minorHAnsi" w:cstheme="minorHAnsi"/>
          <w:lang w:val="en-US"/>
        </w:rPr>
        <w:t xml:space="preserve">known to be </w:t>
      </w:r>
      <w:r w:rsidR="00CB4080" w:rsidRPr="002D3C15">
        <w:rPr>
          <w:rFonts w:asciiTheme="minorHAnsi" w:hAnsiTheme="minorHAnsi" w:cstheme="minorHAnsi"/>
          <w:lang w:val="en-US"/>
        </w:rPr>
        <w:t>associated with differential response</w:t>
      </w:r>
      <w:r w:rsidR="004E7D09" w:rsidRPr="002D3C15">
        <w:rPr>
          <w:rFonts w:asciiTheme="minorHAnsi" w:hAnsiTheme="minorHAnsi" w:cstheme="minorHAnsi"/>
          <w:lang w:val="en-US"/>
        </w:rPr>
        <w:t>s</w:t>
      </w:r>
      <w:r w:rsidR="00CB4080" w:rsidRPr="002D3C15">
        <w:rPr>
          <w:rFonts w:asciiTheme="minorHAnsi" w:hAnsiTheme="minorHAnsi" w:cstheme="minorHAnsi"/>
          <w:lang w:val="en-US"/>
        </w:rPr>
        <w:t xml:space="preserve"> to </w:t>
      </w:r>
      <w:r w:rsidR="00CB4080" w:rsidRPr="002D3C15">
        <w:rPr>
          <w:rFonts w:asciiTheme="minorHAnsi" w:hAnsiTheme="minorHAnsi" w:cstheme="minorHAnsi"/>
          <w:i/>
          <w:lang w:val="en-US"/>
        </w:rPr>
        <w:t>Leishmania spp</w:t>
      </w:r>
      <w:r w:rsidR="00EC40C6" w:rsidRPr="002D3C15">
        <w:rPr>
          <w:rFonts w:asciiTheme="minorHAnsi" w:hAnsiTheme="minorHAnsi" w:cstheme="minorHAnsi"/>
          <w:i/>
          <w:lang w:val="en-US"/>
        </w:rPr>
        <w:t>.</w:t>
      </w:r>
      <w:r w:rsidR="00CB4080" w:rsidRPr="002D3C15">
        <w:rPr>
          <w:rFonts w:asciiTheme="minorHAnsi" w:hAnsiTheme="minorHAnsi" w:cstheme="minorHAnsi"/>
          <w:lang w:val="en-US"/>
        </w:rPr>
        <w:t xml:space="preserve"> infection </w:t>
      </w:r>
      <w:r w:rsidR="004E7D09" w:rsidRPr="002D3C15">
        <w:rPr>
          <w:rFonts w:asciiTheme="minorHAnsi" w:hAnsiTheme="minorHAnsi" w:cstheme="minorHAnsi"/>
          <w:lang w:val="en-US"/>
        </w:rPr>
        <w:t>are the</w:t>
      </w:r>
      <w:r w:rsidR="00CB4080" w:rsidRPr="002D3C15">
        <w:rPr>
          <w:rFonts w:asciiTheme="minorHAnsi" w:hAnsiTheme="minorHAnsi" w:cstheme="minorHAnsi"/>
          <w:lang w:val="en-US"/>
        </w:rPr>
        <w:t xml:space="preserve"> degree of DC maturation and activation.</w:t>
      </w:r>
      <w:r w:rsidR="006979CE" w:rsidRPr="002D3C15">
        <w:rPr>
          <w:rFonts w:asciiTheme="minorHAnsi" w:hAnsiTheme="minorHAnsi" w:cstheme="minorHAnsi"/>
          <w:lang w:val="en-US"/>
        </w:rPr>
        <w:t xml:space="preserve"> This paper</w:t>
      </w:r>
      <w:r w:rsidR="008A576E" w:rsidRPr="002D3C15">
        <w:rPr>
          <w:rFonts w:asciiTheme="minorHAnsi" w:hAnsiTheme="minorHAnsi" w:cstheme="minorHAnsi"/>
          <w:lang w:val="en-US"/>
        </w:rPr>
        <w:t xml:space="preserve"> describe</w:t>
      </w:r>
      <w:r w:rsidR="006979CE" w:rsidRPr="002D3C15">
        <w:rPr>
          <w:rFonts w:asciiTheme="minorHAnsi" w:hAnsiTheme="minorHAnsi" w:cstheme="minorHAnsi"/>
          <w:lang w:val="en-US"/>
        </w:rPr>
        <w:t>s</w:t>
      </w:r>
      <w:r w:rsidR="008A576E" w:rsidRPr="002D3C15">
        <w:rPr>
          <w:rFonts w:asciiTheme="minorHAnsi" w:hAnsiTheme="minorHAnsi" w:cstheme="minorHAnsi"/>
          <w:lang w:val="en-US"/>
        </w:rPr>
        <w:t xml:space="preserve"> a method to investigate the role human DC</w:t>
      </w:r>
      <w:r w:rsidR="004E7D09" w:rsidRPr="002D3C15">
        <w:rPr>
          <w:rFonts w:asciiTheme="minorHAnsi" w:hAnsiTheme="minorHAnsi" w:cstheme="minorHAnsi"/>
          <w:lang w:val="en-US"/>
        </w:rPr>
        <w:t>s</w:t>
      </w:r>
      <w:r w:rsidR="008A576E" w:rsidRPr="002D3C15">
        <w:rPr>
          <w:rFonts w:asciiTheme="minorHAnsi" w:hAnsiTheme="minorHAnsi" w:cstheme="minorHAnsi"/>
          <w:lang w:val="en-US"/>
        </w:rPr>
        <w:t xml:space="preserve"> play </w:t>
      </w:r>
      <w:r w:rsidR="004E7D09" w:rsidRPr="002D3C15">
        <w:rPr>
          <w:rFonts w:asciiTheme="minorHAnsi" w:hAnsiTheme="minorHAnsi" w:cstheme="minorHAnsi"/>
          <w:lang w:val="en-US"/>
        </w:rPr>
        <w:t xml:space="preserve">in </w:t>
      </w:r>
      <w:r w:rsidR="00617141" w:rsidRPr="002D3C15">
        <w:rPr>
          <w:rFonts w:asciiTheme="minorHAnsi" w:hAnsiTheme="minorHAnsi" w:cstheme="minorHAnsi"/>
          <w:i/>
          <w:iCs/>
          <w:lang w:val="en-US"/>
        </w:rPr>
        <w:t>Leishmania</w:t>
      </w:r>
      <w:r w:rsidR="008A576E" w:rsidRPr="002D3C15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8A576E" w:rsidRPr="002D3C15">
        <w:rPr>
          <w:rFonts w:asciiTheme="minorHAnsi" w:hAnsiTheme="minorHAnsi" w:cstheme="minorHAnsi"/>
          <w:lang w:val="en-US"/>
        </w:rPr>
        <w:t xml:space="preserve">infection to </w:t>
      </w:r>
      <w:r w:rsidR="004E7D09" w:rsidRPr="002D3C15">
        <w:rPr>
          <w:rFonts w:asciiTheme="minorHAnsi" w:hAnsiTheme="minorHAnsi" w:cstheme="minorHAnsi"/>
          <w:lang w:val="en-US"/>
        </w:rPr>
        <w:t xml:space="preserve">further </w:t>
      </w:r>
      <w:r w:rsidR="008A576E" w:rsidRPr="002D3C15">
        <w:rPr>
          <w:rFonts w:asciiTheme="minorHAnsi" w:hAnsiTheme="minorHAnsi" w:cstheme="minorHAnsi"/>
          <w:lang w:val="en-US"/>
        </w:rPr>
        <w:t xml:space="preserve">understand how these cells </w:t>
      </w:r>
      <w:r w:rsidR="00CB4080" w:rsidRPr="002D3C15">
        <w:rPr>
          <w:rFonts w:asciiTheme="minorHAnsi" w:hAnsiTheme="minorHAnsi" w:cstheme="minorHAnsi"/>
          <w:lang w:val="en-US"/>
        </w:rPr>
        <w:t>influence</w:t>
      </w:r>
      <w:r w:rsidR="008A576E" w:rsidRPr="002D3C15">
        <w:rPr>
          <w:rFonts w:asciiTheme="minorHAnsi" w:hAnsiTheme="minorHAnsi" w:cstheme="minorHAnsi"/>
          <w:lang w:val="en-US"/>
        </w:rPr>
        <w:t xml:space="preserve"> disease outcome</w:t>
      </w:r>
      <w:r w:rsidR="00673E47" w:rsidRPr="002D3C15">
        <w:rPr>
          <w:rFonts w:asciiTheme="minorHAnsi" w:hAnsiTheme="minorHAnsi" w:cstheme="minorHAnsi"/>
          <w:lang w:val="en-US"/>
        </w:rPr>
        <w:t>s</w:t>
      </w:r>
      <w:r w:rsidR="008A576E" w:rsidRPr="002D3C15">
        <w:rPr>
          <w:rFonts w:asciiTheme="minorHAnsi" w:hAnsiTheme="minorHAnsi" w:cstheme="minorHAnsi"/>
          <w:lang w:val="en-US"/>
        </w:rPr>
        <w:t>.</w:t>
      </w:r>
    </w:p>
    <w:p w14:paraId="12C4C5EA" w14:textId="77777777" w:rsidR="00333E77" w:rsidRPr="002D3C15" w:rsidRDefault="00333E77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5AC404E9" w14:textId="35A265C9" w:rsidR="00A07656" w:rsidRPr="002D3C15" w:rsidRDefault="00181A7F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  <w:r w:rsidRPr="002D3C15">
        <w:rPr>
          <w:rFonts w:asciiTheme="minorHAnsi" w:hAnsiTheme="minorHAnsi" w:cstheme="minorHAnsi"/>
          <w:b/>
          <w:bCs/>
          <w:lang w:val="en-US"/>
        </w:rPr>
        <w:t>PROTOCOL</w:t>
      </w:r>
      <w:r w:rsidR="00B635E6" w:rsidRPr="002D3C15">
        <w:rPr>
          <w:rFonts w:asciiTheme="minorHAnsi" w:hAnsiTheme="minorHAnsi" w:cstheme="minorHAnsi"/>
          <w:b/>
          <w:bCs/>
          <w:lang w:val="en-US"/>
        </w:rPr>
        <w:t xml:space="preserve">: </w:t>
      </w:r>
    </w:p>
    <w:p w14:paraId="3227AEBB" w14:textId="77777777" w:rsidR="001A30BC" w:rsidRPr="002D3C15" w:rsidRDefault="001A30BC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7CCC9C68" w14:textId="1008BFEE" w:rsidR="00E3506E" w:rsidRPr="002D3C15" w:rsidRDefault="001A30BC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NOTE: </w:t>
      </w:r>
      <w:r w:rsidR="004E7D09" w:rsidRPr="002D3C15">
        <w:rPr>
          <w:rFonts w:cstheme="minorHAnsi"/>
          <w:lang w:val="en-US"/>
        </w:rPr>
        <w:t>C</w:t>
      </w:r>
      <w:r w:rsidR="00E3506E" w:rsidRPr="002D3C15">
        <w:rPr>
          <w:rFonts w:cstheme="minorHAnsi"/>
          <w:lang w:val="en-US"/>
        </w:rPr>
        <w:t>ells were obtained from healthy donor volunteers. The procedure</w:t>
      </w:r>
      <w:r w:rsidR="004E7D09" w:rsidRPr="002D3C15">
        <w:rPr>
          <w:rFonts w:cstheme="minorHAnsi"/>
          <w:lang w:val="en-US"/>
        </w:rPr>
        <w:t xml:space="preserve"> described herein</w:t>
      </w:r>
      <w:r w:rsidR="00E3506E" w:rsidRPr="002D3C15">
        <w:rPr>
          <w:rFonts w:cstheme="minorHAnsi"/>
          <w:lang w:val="en-US"/>
        </w:rPr>
        <w:t xml:space="preserve"> was approved by the National Ethic</w:t>
      </w:r>
      <w:r w:rsidR="004E7D09" w:rsidRPr="002D3C15">
        <w:rPr>
          <w:rFonts w:cstheme="minorHAnsi"/>
          <w:lang w:val="en-US"/>
        </w:rPr>
        <w:t>s</w:t>
      </w:r>
      <w:r w:rsidR="00E3506E" w:rsidRPr="002D3C15">
        <w:rPr>
          <w:rFonts w:cstheme="minorHAnsi"/>
          <w:lang w:val="en-US"/>
        </w:rPr>
        <w:t xml:space="preserve"> Committee (number 2.751.345)</w:t>
      </w:r>
      <w:r w:rsidR="004E7D09" w:rsidRPr="002D3C15">
        <w:rPr>
          <w:rFonts w:cstheme="minorHAnsi"/>
          <w:lang w:val="en-US"/>
        </w:rPr>
        <w:t>-</w:t>
      </w:r>
      <w:r w:rsidR="00E3506E" w:rsidRPr="002D3C15">
        <w:rPr>
          <w:rFonts w:cstheme="minorHAnsi"/>
          <w:lang w:val="en-US"/>
        </w:rPr>
        <w:t>Fiocruz, Bahia, Brazil).</w:t>
      </w:r>
    </w:p>
    <w:p w14:paraId="3AB7D7A4" w14:textId="77777777" w:rsidR="001A30BC" w:rsidRPr="002D3C15" w:rsidRDefault="001A30BC" w:rsidP="002D3C15">
      <w:pPr>
        <w:jc w:val="both"/>
        <w:rPr>
          <w:rFonts w:cstheme="minorHAnsi"/>
          <w:lang w:val="en-US"/>
        </w:rPr>
      </w:pPr>
    </w:p>
    <w:p w14:paraId="50994CD9" w14:textId="31A5F187" w:rsidR="00E3506E" w:rsidRPr="002D3C15" w:rsidRDefault="00E3506E" w:rsidP="002D3C15">
      <w:pPr>
        <w:pStyle w:val="ListParagraph"/>
        <w:numPr>
          <w:ilvl w:val="0"/>
          <w:numId w:val="40"/>
        </w:numPr>
        <w:ind w:left="0" w:firstLine="0"/>
        <w:jc w:val="both"/>
        <w:rPr>
          <w:rFonts w:cstheme="minorHAnsi"/>
          <w:b/>
          <w:highlight w:val="yellow"/>
          <w:lang w:val="en-US"/>
        </w:rPr>
      </w:pPr>
      <w:r w:rsidRPr="002D3C15">
        <w:rPr>
          <w:rFonts w:cstheme="minorHAnsi"/>
          <w:b/>
          <w:highlight w:val="yellow"/>
          <w:lang w:val="en-US"/>
        </w:rPr>
        <w:t xml:space="preserve">Differentiation of </w:t>
      </w:r>
      <w:r w:rsidR="001A30BC" w:rsidRPr="002D3C15">
        <w:rPr>
          <w:rFonts w:cstheme="minorHAnsi"/>
          <w:b/>
          <w:highlight w:val="yellow"/>
          <w:lang w:val="en-US"/>
        </w:rPr>
        <w:t>h</w:t>
      </w:r>
      <w:r w:rsidRPr="002D3C15">
        <w:rPr>
          <w:rFonts w:cstheme="minorHAnsi"/>
          <w:b/>
          <w:highlight w:val="yellow"/>
          <w:lang w:val="en-US"/>
        </w:rPr>
        <w:t xml:space="preserve">uman </w:t>
      </w:r>
      <w:r w:rsidR="001A30BC" w:rsidRPr="002D3C15">
        <w:rPr>
          <w:rFonts w:cstheme="minorHAnsi"/>
          <w:b/>
          <w:highlight w:val="yellow"/>
          <w:lang w:val="en-US"/>
        </w:rPr>
        <w:t>d</w:t>
      </w:r>
      <w:r w:rsidRPr="002D3C15">
        <w:rPr>
          <w:rFonts w:cstheme="minorHAnsi"/>
          <w:b/>
          <w:highlight w:val="yellow"/>
          <w:lang w:val="en-US"/>
        </w:rPr>
        <w:t xml:space="preserve">endritic </w:t>
      </w:r>
      <w:r w:rsidR="001A30BC" w:rsidRPr="002D3C15">
        <w:rPr>
          <w:rFonts w:cstheme="minorHAnsi"/>
          <w:b/>
          <w:highlight w:val="yellow"/>
          <w:lang w:val="en-US"/>
        </w:rPr>
        <w:t>c</w:t>
      </w:r>
      <w:r w:rsidRPr="002D3C15">
        <w:rPr>
          <w:rFonts w:cstheme="minorHAnsi"/>
          <w:b/>
          <w:highlight w:val="yellow"/>
          <w:lang w:val="en-US"/>
        </w:rPr>
        <w:t>ells</w:t>
      </w:r>
    </w:p>
    <w:p w14:paraId="03BF67E8" w14:textId="77777777" w:rsidR="001A30BC" w:rsidRPr="002D3C15" w:rsidRDefault="001A30BC" w:rsidP="002D3C15">
      <w:pPr>
        <w:pStyle w:val="ListParagraph"/>
        <w:ind w:left="0"/>
        <w:jc w:val="both"/>
        <w:rPr>
          <w:rFonts w:cstheme="minorHAnsi"/>
          <w:b/>
          <w:bCs/>
          <w:highlight w:val="yellow"/>
          <w:lang w:val="en-US"/>
        </w:rPr>
      </w:pPr>
    </w:p>
    <w:p w14:paraId="1BEB811F" w14:textId="2A992156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Pipette 10 mL of </w:t>
      </w:r>
      <w:r w:rsidR="007A2DDC" w:rsidRPr="002D3C15">
        <w:rPr>
          <w:rFonts w:cstheme="minorHAnsi"/>
          <w:highlight w:val="yellow"/>
          <w:lang w:val="en-US"/>
        </w:rPr>
        <w:t>polysucrose-</w:t>
      </w:r>
      <w:r w:rsidR="006116FF" w:rsidRPr="002D3C15">
        <w:rPr>
          <w:rFonts w:cstheme="minorHAnsi"/>
          <w:highlight w:val="yellow"/>
          <w:lang w:val="en-US"/>
        </w:rPr>
        <w:t>sodium triazoate mixture</w:t>
      </w:r>
      <w:r w:rsidRPr="002D3C15">
        <w:rPr>
          <w:rFonts w:cstheme="minorHAnsi"/>
          <w:highlight w:val="yellow"/>
          <w:lang w:val="en-US"/>
        </w:rPr>
        <w:t xml:space="preserve"> in 50 mL </w:t>
      </w:r>
      <w:r w:rsidR="006116FF" w:rsidRPr="002D3C15">
        <w:rPr>
          <w:rFonts w:cstheme="minorHAnsi"/>
          <w:highlight w:val="yellow"/>
          <w:lang w:val="en-US"/>
        </w:rPr>
        <w:t>conical</w:t>
      </w:r>
      <w:r w:rsidRPr="002D3C15">
        <w:rPr>
          <w:rFonts w:cstheme="minorHAnsi"/>
          <w:highlight w:val="yellow"/>
          <w:lang w:val="en-US"/>
        </w:rPr>
        <w:t xml:space="preserve"> tubes.</w:t>
      </w:r>
    </w:p>
    <w:p w14:paraId="5C96602E" w14:textId="77777777" w:rsidR="006116FF" w:rsidRPr="002D3C15" w:rsidRDefault="006116FF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34C53F54" w14:textId="647424C6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Label </w:t>
      </w:r>
      <w:r w:rsidR="00EB438B" w:rsidRPr="002D3C15">
        <w:rPr>
          <w:rFonts w:cstheme="minorHAnsi"/>
          <w:highlight w:val="yellow"/>
          <w:lang w:val="en-US"/>
        </w:rPr>
        <w:t>the 50 mL conical</w:t>
      </w:r>
      <w:r w:rsidRPr="002D3C15">
        <w:rPr>
          <w:rFonts w:cstheme="minorHAnsi"/>
          <w:highlight w:val="yellow"/>
          <w:lang w:val="en-US"/>
        </w:rPr>
        <w:t xml:space="preserve"> tubes respectively for each donor.</w:t>
      </w:r>
    </w:p>
    <w:p w14:paraId="6F850788" w14:textId="77777777" w:rsidR="00EB438B" w:rsidRPr="002D3C15" w:rsidRDefault="00EB438B" w:rsidP="002D3C15">
      <w:pPr>
        <w:jc w:val="both"/>
        <w:rPr>
          <w:rFonts w:cstheme="minorHAnsi"/>
          <w:highlight w:val="yellow"/>
          <w:lang w:val="en-US"/>
        </w:rPr>
      </w:pPr>
    </w:p>
    <w:p w14:paraId="0E1B54C8" w14:textId="5310CC2C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Collect</w:t>
      </w:r>
      <w:r w:rsidR="00EB438B" w:rsidRPr="002D3C15">
        <w:rPr>
          <w:rFonts w:cstheme="minorHAnsi"/>
          <w:highlight w:val="yellow"/>
          <w:lang w:val="en-US"/>
        </w:rPr>
        <w:t xml:space="preserve"> 30 mL of</w:t>
      </w:r>
      <w:r w:rsidRPr="002D3C15">
        <w:rPr>
          <w:rFonts w:cstheme="minorHAnsi"/>
          <w:highlight w:val="yellow"/>
          <w:lang w:val="en-US"/>
        </w:rPr>
        <w:t xml:space="preserve"> blood from healthy donors and</w:t>
      </w:r>
      <w:r w:rsidR="00C71F22" w:rsidRPr="002D3C15">
        <w:rPr>
          <w:rFonts w:cstheme="minorHAnsi"/>
          <w:highlight w:val="yellow"/>
          <w:lang w:val="en-US"/>
        </w:rPr>
        <w:t xml:space="preserve"> perform all subsequent steps in the laminar flow hood</w:t>
      </w:r>
      <w:r w:rsidRPr="002D3C15">
        <w:rPr>
          <w:rFonts w:cstheme="minorHAnsi"/>
          <w:highlight w:val="yellow"/>
          <w:lang w:val="en-US"/>
        </w:rPr>
        <w:t>.</w:t>
      </w:r>
    </w:p>
    <w:p w14:paraId="7802CAAC" w14:textId="77777777" w:rsidR="00C71F22" w:rsidRPr="002D3C15" w:rsidRDefault="00C71F22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49903946" w14:textId="467589C7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Carefully transfer the blood into the </w:t>
      </w:r>
      <w:r w:rsidR="00C71F22" w:rsidRPr="002D3C15">
        <w:rPr>
          <w:rFonts w:cstheme="minorHAnsi"/>
          <w:highlight w:val="yellow"/>
          <w:lang w:val="en-US"/>
        </w:rPr>
        <w:t>conical</w:t>
      </w:r>
      <w:r w:rsidRPr="002D3C15">
        <w:rPr>
          <w:rFonts w:cstheme="minorHAnsi"/>
          <w:highlight w:val="yellow"/>
          <w:lang w:val="en-US"/>
        </w:rPr>
        <w:t xml:space="preserve"> tubes and dilute the blood in saline solution (0.9% sodium chloride) at a ratio of 1:1 at room temperature.</w:t>
      </w:r>
    </w:p>
    <w:p w14:paraId="66157368" w14:textId="77777777" w:rsidR="00C71F22" w:rsidRPr="002D3C15" w:rsidRDefault="00C71F22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3CF20A3F" w14:textId="7216FFB7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Overlay </w:t>
      </w:r>
      <w:r w:rsidR="00452623" w:rsidRPr="002D3C15">
        <w:rPr>
          <w:rFonts w:cstheme="minorHAnsi"/>
          <w:highlight w:val="yellow"/>
          <w:lang w:val="en-US"/>
        </w:rPr>
        <w:t xml:space="preserve">the </w:t>
      </w:r>
      <w:r w:rsidRPr="002D3C15">
        <w:rPr>
          <w:rFonts w:cstheme="minorHAnsi"/>
          <w:highlight w:val="yellow"/>
          <w:lang w:val="en-US"/>
        </w:rPr>
        <w:t>slowly diluted blood on</w:t>
      </w:r>
      <w:r w:rsidR="00022BD7" w:rsidRPr="002D3C15">
        <w:rPr>
          <w:rFonts w:cstheme="minorHAnsi"/>
          <w:highlight w:val="yellow"/>
          <w:lang w:val="en-US"/>
        </w:rPr>
        <w:t>to</w:t>
      </w:r>
      <w:r w:rsidRPr="002D3C15">
        <w:rPr>
          <w:rFonts w:cstheme="minorHAnsi"/>
          <w:highlight w:val="yellow"/>
          <w:lang w:val="en-US"/>
        </w:rPr>
        <w:t xml:space="preserve"> </w:t>
      </w:r>
      <w:r w:rsidR="0016369C" w:rsidRPr="002D3C15">
        <w:rPr>
          <w:rFonts w:cstheme="minorHAnsi"/>
          <w:highlight w:val="yellow"/>
          <w:lang w:val="en-US"/>
        </w:rPr>
        <w:t xml:space="preserve">the polysucrose-sodium triazoate mixture in the tubes </w:t>
      </w:r>
      <w:r w:rsidR="0016369C" w:rsidRPr="002D3C15">
        <w:rPr>
          <w:rFonts w:cstheme="minorHAnsi"/>
          <w:lang w:val="en-US"/>
        </w:rPr>
        <w:t>(step 1.1)</w:t>
      </w:r>
      <w:r w:rsidRPr="002D3C15">
        <w:rPr>
          <w:rFonts w:cstheme="minorHAnsi"/>
          <w:highlight w:val="yellow"/>
          <w:lang w:val="en-US"/>
        </w:rPr>
        <w:t>.</w:t>
      </w:r>
      <w:r w:rsidR="00CF76E2" w:rsidRPr="002D3C15">
        <w:rPr>
          <w:rFonts w:cstheme="minorHAnsi"/>
          <w:highlight w:val="yellow"/>
          <w:lang w:val="en-US"/>
        </w:rPr>
        <w:t xml:space="preserve"> Centrifuge the tubes</w:t>
      </w:r>
      <w:r w:rsidR="002B24E0" w:rsidRPr="002D3C15">
        <w:rPr>
          <w:rFonts w:cstheme="minorHAnsi"/>
          <w:highlight w:val="yellow"/>
          <w:lang w:val="en-US"/>
        </w:rPr>
        <w:t xml:space="preserve"> once</w:t>
      </w:r>
      <w:r w:rsidR="009D7FB2" w:rsidRPr="002D3C15">
        <w:rPr>
          <w:rFonts w:cstheme="minorHAnsi"/>
          <w:highlight w:val="yellow"/>
          <w:lang w:val="en-US"/>
        </w:rPr>
        <w:t xml:space="preserve"> at 400 </w:t>
      </w:r>
      <w:r w:rsidR="002B24E0" w:rsidRPr="002D3C15">
        <w:rPr>
          <w:rFonts w:cstheme="minorHAnsi"/>
          <w:highlight w:val="yellow"/>
          <w:lang w:val="en-US"/>
        </w:rPr>
        <w:t>×</w:t>
      </w:r>
      <w:r w:rsidR="009D7FB2" w:rsidRPr="002D3C15">
        <w:rPr>
          <w:rFonts w:cstheme="minorHAnsi"/>
          <w:highlight w:val="yellow"/>
          <w:lang w:val="en-US"/>
        </w:rPr>
        <w:t xml:space="preserve"> </w:t>
      </w:r>
      <w:r w:rsidR="009D7FB2" w:rsidRPr="002D3C15">
        <w:rPr>
          <w:rFonts w:cstheme="minorHAnsi"/>
          <w:i/>
          <w:iCs/>
          <w:highlight w:val="yellow"/>
          <w:lang w:val="en-US"/>
        </w:rPr>
        <w:t>g</w:t>
      </w:r>
      <w:r w:rsidR="009D7FB2" w:rsidRPr="002D3C15">
        <w:rPr>
          <w:rFonts w:cstheme="minorHAnsi"/>
          <w:highlight w:val="yellow"/>
          <w:lang w:val="en-US"/>
        </w:rPr>
        <w:t xml:space="preserve"> for 30 min at 25</w:t>
      </w:r>
      <w:r w:rsidR="002B24E0" w:rsidRPr="002D3C15">
        <w:rPr>
          <w:rFonts w:cstheme="minorHAnsi"/>
          <w:highlight w:val="yellow"/>
          <w:lang w:val="en-US"/>
        </w:rPr>
        <w:t xml:space="preserve"> </w:t>
      </w:r>
      <w:r w:rsidR="009D7FB2" w:rsidRPr="002D3C15">
        <w:rPr>
          <w:rFonts w:cstheme="minorHAnsi"/>
          <w:highlight w:val="yellow"/>
          <w:lang w:val="en-US"/>
        </w:rPr>
        <w:t>°C.</w:t>
      </w:r>
    </w:p>
    <w:p w14:paraId="78F24E65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b/>
          <w:bCs/>
          <w:lang w:val="en-US"/>
        </w:rPr>
      </w:pPr>
    </w:p>
    <w:p w14:paraId="15BF5F51" w14:textId="69D4F442" w:rsidR="00E3506E" w:rsidRPr="002D3C15" w:rsidRDefault="00E3506E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NOTE: </w:t>
      </w:r>
      <w:r w:rsidR="00EC4C9D">
        <w:rPr>
          <w:rFonts w:cstheme="minorHAnsi"/>
          <w:lang w:val="en-US"/>
        </w:rPr>
        <w:t>Turn</w:t>
      </w:r>
      <w:r w:rsidRPr="002D3C15">
        <w:rPr>
          <w:rFonts w:cstheme="minorHAnsi"/>
          <w:lang w:val="en-US"/>
        </w:rPr>
        <w:t xml:space="preserve"> off the brake before centrifug</w:t>
      </w:r>
      <w:r w:rsidR="00C96369" w:rsidRPr="002D3C15">
        <w:rPr>
          <w:rFonts w:cstheme="minorHAnsi"/>
          <w:lang w:val="en-US"/>
        </w:rPr>
        <w:t>ation</w:t>
      </w:r>
      <w:r w:rsidRPr="002D3C15">
        <w:rPr>
          <w:rFonts w:cstheme="minorHAnsi"/>
          <w:lang w:val="en-US"/>
        </w:rPr>
        <w:t xml:space="preserve"> to prevent the mixing of gradient layers. After the </w:t>
      </w:r>
      <w:r w:rsidR="003B4B0D" w:rsidRPr="002D3C15">
        <w:rPr>
          <w:rFonts w:cstheme="minorHAnsi"/>
          <w:lang w:val="en-US"/>
        </w:rPr>
        <w:t>first</w:t>
      </w:r>
      <w:r w:rsidRPr="002D3C15">
        <w:rPr>
          <w:rFonts w:cstheme="minorHAnsi"/>
          <w:lang w:val="en-US"/>
        </w:rPr>
        <w:t xml:space="preserve"> centrifugation, </w:t>
      </w:r>
      <w:r w:rsidR="00C96369" w:rsidRPr="002D3C15">
        <w:rPr>
          <w:rFonts w:cstheme="minorHAnsi"/>
          <w:lang w:val="en-US"/>
        </w:rPr>
        <w:t>decrease</w:t>
      </w:r>
      <w:r w:rsidRPr="002D3C15">
        <w:rPr>
          <w:rFonts w:cstheme="minorHAnsi"/>
          <w:lang w:val="en-US"/>
        </w:rPr>
        <w:t xml:space="preserve"> the temperature to 4 °C</w:t>
      </w:r>
      <w:r w:rsidR="00C96369" w:rsidRPr="002D3C15">
        <w:rPr>
          <w:rFonts w:cstheme="minorHAnsi"/>
          <w:lang w:val="en-US"/>
        </w:rPr>
        <w:t xml:space="preserve"> in the centrifuge</w:t>
      </w:r>
      <w:r w:rsidRPr="002D3C15">
        <w:rPr>
          <w:rFonts w:cstheme="minorHAnsi"/>
          <w:lang w:val="en-US"/>
        </w:rPr>
        <w:t>.</w:t>
      </w:r>
    </w:p>
    <w:p w14:paraId="69B87087" w14:textId="77777777" w:rsidR="00E3506E" w:rsidRPr="002D3C15" w:rsidRDefault="00E3506E" w:rsidP="002D3C15">
      <w:pPr>
        <w:jc w:val="both"/>
        <w:rPr>
          <w:rFonts w:cstheme="minorHAnsi"/>
          <w:lang w:val="en-US"/>
        </w:rPr>
      </w:pPr>
    </w:p>
    <w:p w14:paraId="63C1DD88" w14:textId="73CC3416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Carefully </w:t>
      </w:r>
      <w:r w:rsidR="00ED33F7" w:rsidRPr="002D3C15">
        <w:rPr>
          <w:rFonts w:cstheme="minorHAnsi"/>
          <w:highlight w:val="yellow"/>
          <w:lang w:val="en-US"/>
        </w:rPr>
        <w:t>take</w:t>
      </w:r>
      <w:r w:rsidRPr="002D3C15">
        <w:rPr>
          <w:rFonts w:cstheme="minorHAnsi"/>
          <w:highlight w:val="yellow"/>
          <w:lang w:val="en-US"/>
        </w:rPr>
        <w:t xml:space="preserve"> the tubes</w:t>
      </w:r>
      <w:r w:rsidR="00ED33F7" w:rsidRPr="002D3C15">
        <w:rPr>
          <w:rFonts w:cstheme="minorHAnsi"/>
          <w:highlight w:val="yellow"/>
          <w:lang w:val="en-US"/>
        </w:rPr>
        <w:t xml:space="preserve"> out</w:t>
      </w:r>
      <w:r w:rsidRPr="002D3C15">
        <w:rPr>
          <w:rFonts w:cstheme="minorHAnsi"/>
          <w:highlight w:val="yellow"/>
          <w:lang w:val="en-US"/>
        </w:rPr>
        <w:t xml:space="preserve"> from the centrifuge.</w:t>
      </w:r>
    </w:p>
    <w:p w14:paraId="1F5C993A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3E6F1259" w14:textId="56037445" w:rsidR="00E3506E" w:rsidRPr="002D3C15" w:rsidRDefault="004848A6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lastRenderedPageBreak/>
        <w:t>Look for</w:t>
      </w:r>
      <w:r w:rsidR="00E3506E" w:rsidRPr="002D3C15">
        <w:rPr>
          <w:rFonts w:cstheme="minorHAnsi"/>
          <w:highlight w:val="yellow"/>
          <w:lang w:val="en-US"/>
        </w:rPr>
        <w:t xml:space="preserve"> the ring </w:t>
      </w:r>
      <w:r w:rsidR="00022BD7" w:rsidRPr="002D3C15">
        <w:rPr>
          <w:rFonts w:cstheme="minorHAnsi"/>
          <w:highlight w:val="yellow"/>
          <w:lang w:val="en-US"/>
        </w:rPr>
        <w:t xml:space="preserve">formed by </w:t>
      </w:r>
      <w:r w:rsidR="00E3506E" w:rsidRPr="002D3C15">
        <w:rPr>
          <w:rFonts w:cstheme="minorHAnsi"/>
          <w:highlight w:val="yellow"/>
          <w:lang w:val="en-US"/>
        </w:rPr>
        <w:t>peripheral blood mononuclear cells (PBMC</w:t>
      </w:r>
      <w:r w:rsidR="003B4B0D" w:rsidRPr="002D3C15">
        <w:rPr>
          <w:rFonts w:cstheme="minorHAnsi"/>
          <w:highlight w:val="yellow"/>
          <w:lang w:val="en-US"/>
        </w:rPr>
        <w:t>s</w:t>
      </w:r>
      <w:r w:rsidR="00E3506E" w:rsidRPr="002D3C15">
        <w:rPr>
          <w:rFonts w:cstheme="minorHAnsi"/>
          <w:highlight w:val="yellow"/>
          <w:lang w:val="en-US"/>
        </w:rPr>
        <w:t xml:space="preserve">) in the sample (buffy coat); </w:t>
      </w:r>
      <w:r w:rsidRPr="002D3C15">
        <w:rPr>
          <w:rFonts w:cstheme="minorHAnsi"/>
          <w:highlight w:val="yellow"/>
          <w:lang w:val="en-US"/>
        </w:rPr>
        <w:t>aspirate</w:t>
      </w:r>
      <w:r w:rsidR="00E3506E" w:rsidRPr="002D3C15">
        <w:rPr>
          <w:rFonts w:cstheme="minorHAnsi"/>
          <w:highlight w:val="yellow"/>
          <w:lang w:val="en-US"/>
        </w:rPr>
        <w:t xml:space="preserve"> the residual plasma </w:t>
      </w:r>
      <w:r w:rsidRPr="002D3C15">
        <w:rPr>
          <w:rFonts w:cstheme="minorHAnsi"/>
          <w:highlight w:val="yellow"/>
          <w:lang w:val="en-US"/>
        </w:rPr>
        <w:t xml:space="preserve">carefully </w:t>
      </w:r>
      <w:r w:rsidR="00E3506E" w:rsidRPr="002D3C15">
        <w:rPr>
          <w:rFonts w:cstheme="minorHAnsi"/>
          <w:highlight w:val="yellow"/>
          <w:lang w:val="en-US"/>
        </w:rPr>
        <w:t>with a pipette.</w:t>
      </w:r>
    </w:p>
    <w:p w14:paraId="461FB6B9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49B1C19B" w14:textId="1A74F873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NOTE: </w:t>
      </w:r>
      <w:r w:rsidR="00BE7696" w:rsidRPr="002D3C15">
        <w:rPr>
          <w:rFonts w:cstheme="minorHAnsi"/>
          <w:lang w:val="en-US"/>
        </w:rPr>
        <w:t>C</w:t>
      </w:r>
      <w:r w:rsidRPr="002D3C15">
        <w:rPr>
          <w:rFonts w:cstheme="minorHAnsi"/>
          <w:lang w:val="en-US"/>
        </w:rPr>
        <w:t>entrifugation</w:t>
      </w:r>
      <w:r w:rsidR="00BE7696" w:rsidRPr="002D3C15">
        <w:rPr>
          <w:rFonts w:cstheme="minorHAnsi"/>
          <w:lang w:val="en-US"/>
        </w:rPr>
        <w:t xml:space="preserve"> leads to the formation of </w:t>
      </w:r>
      <w:r w:rsidRPr="002D3C15">
        <w:rPr>
          <w:rFonts w:cstheme="minorHAnsi"/>
          <w:lang w:val="en-US"/>
        </w:rPr>
        <w:t xml:space="preserve">the following gradient layers: erythrocytes, density gradient medium, PBMC ring, and plasma. The PBMC ring is between the density gradient medium and </w:t>
      </w:r>
      <w:r w:rsidR="00BE7696" w:rsidRPr="002D3C15">
        <w:rPr>
          <w:rFonts w:cstheme="minorHAnsi"/>
          <w:lang w:val="en-US"/>
        </w:rPr>
        <w:t xml:space="preserve">the </w:t>
      </w:r>
      <w:r w:rsidRPr="002D3C15">
        <w:rPr>
          <w:rFonts w:cstheme="minorHAnsi"/>
          <w:lang w:val="en-US"/>
        </w:rPr>
        <w:t>plasma layers.</w:t>
      </w:r>
    </w:p>
    <w:p w14:paraId="435D2E73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68CBD521" w14:textId="2F7D9C9D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Transfer the cloud</w:t>
      </w:r>
      <w:r w:rsidR="00CC7E2A" w:rsidRPr="002D3C15">
        <w:rPr>
          <w:rFonts w:cstheme="minorHAnsi"/>
          <w:highlight w:val="yellow"/>
          <w:lang w:val="en-US"/>
        </w:rPr>
        <w:t>y</w:t>
      </w:r>
      <w:r w:rsidRPr="002D3C15">
        <w:rPr>
          <w:rFonts w:cstheme="minorHAnsi"/>
          <w:highlight w:val="yellow"/>
          <w:lang w:val="en-US"/>
        </w:rPr>
        <w:t xml:space="preserve"> PBMC layer to a</w:t>
      </w:r>
      <w:r w:rsidR="00CC7E2A" w:rsidRPr="002D3C15">
        <w:rPr>
          <w:rFonts w:cstheme="minorHAnsi"/>
          <w:highlight w:val="yellow"/>
          <w:lang w:val="en-US"/>
        </w:rPr>
        <w:t>nother</w:t>
      </w:r>
      <w:r w:rsidRPr="002D3C15">
        <w:rPr>
          <w:rFonts w:cstheme="minorHAnsi"/>
          <w:highlight w:val="yellow"/>
          <w:lang w:val="en-US"/>
        </w:rPr>
        <w:t xml:space="preserve"> tube and </w:t>
      </w:r>
      <w:r w:rsidR="009860A8" w:rsidRPr="002D3C15">
        <w:rPr>
          <w:rFonts w:cstheme="minorHAnsi"/>
          <w:highlight w:val="yellow"/>
          <w:lang w:val="en-US"/>
        </w:rPr>
        <w:t xml:space="preserve">add </w:t>
      </w:r>
      <w:r w:rsidR="00022FF6" w:rsidRPr="002D3C15">
        <w:rPr>
          <w:rFonts w:cstheme="minorHAnsi"/>
          <w:highlight w:val="yellow"/>
          <w:lang w:val="en-US"/>
        </w:rPr>
        <w:t xml:space="preserve">saline to a final </w:t>
      </w:r>
      <w:r w:rsidRPr="002D3C15">
        <w:rPr>
          <w:rFonts w:cstheme="minorHAnsi"/>
          <w:highlight w:val="yellow"/>
          <w:lang w:val="en-US"/>
        </w:rPr>
        <w:t xml:space="preserve">volume </w:t>
      </w:r>
      <w:r w:rsidR="00022FF6" w:rsidRPr="002D3C15">
        <w:rPr>
          <w:rFonts w:cstheme="minorHAnsi"/>
          <w:highlight w:val="yellow"/>
          <w:lang w:val="en-US"/>
        </w:rPr>
        <w:t xml:space="preserve">of </w:t>
      </w:r>
      <w:r w:rsidRPr="002D3C15">
        <w:rPr>
          <w:rFonts w:cstheme="minorHAnsi"/>
          <w:highlight w:val="yellow"/>
          <w:lang w:val="en-US"/>
        </w:rPr>
        <w:t>30 mL.</w:t>
      </w:r>
    </w:p>
    <w:p w14:paraId="6EBC4DA5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48FB9A0B" w14:textId="46F244BD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Centrifuge the tubes containing </w:t>
      </w:r>
      <w:r w:rsidR="003B4B0D" w:rsidRPr="002D3C15">
        <w:rPr>
          <w:rFonts w:cstheme="minorHAnsi"/>
          <w:highlight w:val="yellow"/>
          <w:lang w:val="en-US"/>
        </w:rPr>
        <w:t xml:space="preserve">the </w:t>
      </w:r>
      <w:r w:rsidRPr="002D3C15">
        <w:rPr>
          <w:rFonts w:cstheme="minorHAnsi"/>
          <w:highlight w:val="yellow"/>
          <w:lang w:val="en-US"/>
        </w:rPr>
        <w:t>cell suspension</w:t>
      </w:r>
      <w:r w:rsidR="00022FF6" w:rsidRPr="002D3C15">
        <w:rPr>
          <w:rFonts w:cstheme="minorHAnsi"/>
          <w:highlight w:val="yellow"/>
          <w:lang w:val="en-US"/>
        </w:rPr>
        <w:t>s</w:t>
      </w:r>
      <w:r w:rsidRPr="002D3C15">
        <w:rPr>
          <w:rFonts w:cstheme="minorHAnsi"/>
          <w:highlight w:val="yellow"/>
          <w:lang w:val="en-US"/>
        </w:rPr>
        <w:t xml:space="preserve"> at 250 </w:t>
      </w:r>
      <w:r w:rsidR="006712C3" w:rsidRPr="002D3C15">
        <w:rPr>
          <w:rFonts w:cstheme="minorHAnsi"/>
          <w:highlight w:val="yellow"/>
          <w:lang w:val="en-US"/>
        </w:rPr>
        <w:t>×</w:t>
      </w:r>
      <w:r w:rsidRPr="002D3C15">
        <w:rPr>
          <w:rFonts w:cstheme="minorHAnsi"/>
          <w:highlight w:val="yellow"/>
          <w:lang w:val="en-US"/>
        </w:rPr>
        <w:t xml:space="preserve"> </w:t>
      </w:r>
      <w:r w:rsidRPr="002D3C15">
        <w:rPr>
          <w:rFonts w:cstheme="minorHAnsi"/>
          <w:i/>
          <w:iCs/>
          <w:highlight w:val="yellow"/>
          <w:lang w:val="en-US"/>
        </w:rPr>
        <w:t>g</w:t>
      </w:r>
      <w:r w:rsidRPr="002D3C15">
        <w:rPr>
          <w:rFonts w:cstheme="minorHAnsi"/>
          <w:highlight w:val="yellow"/>
          <w:lang w:val="en-US"/>
        </w:rPr>
        <w:t xml:space="preserve"> for 10 min at 4 °C. Discard the supernatant and </w:t>
      </w:r>
      <w:r w:rsidR="00384A8E" w:rsidRPr="002D3C15">
        <w:rPr>
          <w:rFonts w:cstheme="minorHAnsi"/>
          <w:highlight w:val="yellow"/>
          <w:lang w:val="en-US"/>
        </w:rPr>
        <w:t xml:space="preserve">add 1 mL of saline to </w:t>
      </w:r>
      <w:r w:rsidRPr="002D3C15">
        <w:rPr>
          <w:rFonts w:cstheme="minorHAnsi"/>
          <w:highlight w:val="yellow"/>
          <w:lang w:val="en-US"/>
        </w:rPr>
        <w:t>resuspend the pellet.</w:t>
      </w:r>
    </w:p>
    <w:p w14:paraId="77516F6F" w14:textId="77777777" w:rsidR="00E3506E" w:rsidRPr="002D3C15" w:rsidRDefault="00E3506E" w:rsidP="002D3C15">
      <w:pPr>
        <w:jc w:val="both"/>
        <w:rPr>
          <w:rFonts w:cstheme="minorHAnsi"/>
          <w:highlight w:val="yellow"/>
          <w:lang w:val="en-US"/>
        </w:rPr>
      </w:pPr>
    </w:p>
    <w:p w14:paraId="0A2CF48E" w14:textId="42DF5A9F" w:rsidR="00E3506E" w:rsidRPr="002D3C15" w:rsidRDefault="00591E7C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 </w:t>
      </w:r>
      <w:r w:rsidR="00E3506E" w:rsidRPr="002D3C15">
        <w:rPr>
          <w:rFonts w:cstheme="minorHAnsi"/>
          <w:highlight w:val="yellow"/>
          <w:lang w:val="en-US"/>
        </w:rPr>
        <w:t>Collect an aliquot for cell counting</w:t>
      </w:r>
      <w:r w:rsidR="00F611C7" w:rsidRPr="002D3C15">
        <w:rPr>
          <w:rFonts w:cstheme="minorHAnsi"/>
          <w:highlight w:val="yellow"/>
          <w:lang w:val="en-US"/>
        </w:rPr>
        <w:t xml:space="preserve"> and </w:t>
      </w:r>
      <w:r w:rsidR="00540133" w:rsidRPr="002D3C15">
        <w:rPr>
          <w:rFonts w:cstheme="minorHAnsi"/>
          <w:highlight w:val="yellow"/>
          <w:lang w:val="en-US"/>
        </w:rPr>
        <w:t>dilute it 1:1,000</w:t>
      </w:r>
      <w:r w:rsidR="00F611C7" w:rsidRPr="002D3C15">
        <w:rPr>
          <w:rFonts w:cstheme="minorHAnsi"/>
          <w:highlight w:val="yellow"/>
          <w:lang w:val="en-US"/>
        </w:rPr>
        <w:t>. U</w:t>
      </w:r>
      <w:r w:rsidR="00E3506E" w:rsidRPr="002D3C15">
        <w:rPr>
          <w:rFonts w:cstheme="minorHAnsi"/>
          <w:highlight w:val="yellow"/>
          <w:lang w:val="en-US"/>
        </w:rPr>
        <w:t xml:space="preserve">se 10 µL of the diluted cells for </w:t>
      </w:r>
      <w:r w:rsidR="008447E2" w:rsidRPr="002D3C15">
        <w:rPr>
          <w:rFonts w:cstheme="minorHAnsi"/>
          <w:highlight w:val="yellow"/>
          <w:lang w:val="en-US"/>
        </w:rPr>
        <w:t xml:space="preserve">counting the cells by </w:t>
      </w:r>
      <w:r w:rsidR="00E3506E" w:rsidRPr="002D3C15">
        <w:rPr>
          <w:rFonts w:cstheme="minorHAnsi"/>
          <w:highlight w:val="yellow"/>
          <w:lang w:val="en-US"/>
        </w:rPr>
        <w:t xml:space="preserve">trypan blue </w:t>
      </w:r>
      <w:r w:rsidR="008447E2" w:rsidRPr="002D3C15">
        <w:rPr>
          <w:rFonts w:cstheme="minorHAnsi"/>
          <w:highlight w:val="yellow"/>
          <w:lang w:val="en-US"/>
        </w:rPr>
        <w:t xml:space="preserve">exclusion method </w:t>
      </w:r>
      <w:r w:rsidR="00E3506E" w:rsidRPr="002D3C15">
        <w:rPr>
          <w:rFonts w:cstheme="minorHAnsi"/>
          <w:highlight w:val="yellow"/>
          <w:lang w:val="en-US"/>
        </w:rPr>
        <w:t>using a Neubauer chamber to determine cell viability.</w:t>
      </w:r>
    </w:p>
    <w:p w14:paraId="79AEAF8B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3D915E08" w14:textId="0DA45AE2" w:rsidR="00E3506E" w:rsidRPr="002D3C15" w:rsidRDefault="00F611C7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Spin the suspension again</w:t>
      </w:r>
      <w:r w:rsidR="00E3506E" w:rsidRPr="002D3C15">
        <w:rPr>
          <w:rFonts w:cstheme="minorHAnsi"/>
          <w:highlight w:val="yellow"/>
          <w:lang w:val="en-US"/>
        </w:rPr>
        <w:t xml:space="preserve"> at 200 </w:t>
      </w:r>
      <w:r w:rsidR="006712C3" w:rsidRPr="002D3C15">
        <w:rPr>
          <w:rFonts w:cstheme="minorHAnsi"/>
          <w:highlight w:val="yellow"/>
          <w:lang w:val="en-US"/>
        </w:rPr>
        <w:t>×</w:t>
      </w:r>
      <w:r w:rsidR="00E3506E" w:rsidRPr="002D3C15">
        <w:rPr>
          <w:rFonts w:cstheme="minorHAnsi"/>
          <w:highlight w:val="yellow"/>
          <w:lang w:val="en-US"/>
        </w:rPr>
        <w:t xml:space="preserve"> </w:t>
      </w:r>
      <w:r w:rsidR="00E3506E" w:rsidRPr="002D3C15">
        <w:rPr>
          <w:rFonts w:cstheme="minorHAnsi"/>
          <w:i/>
          <w:iCs/>
          <w:highlight w:val="yellow"/>
          <w:lang w:val="en-US"/>
        </w:rPr>
        <w:t>g</w:t>
      </w:r>
      <w:r w:rsidR="00E3506E" w:rsidRPr="002D3C15">
        <w:rPr>
          <w:rFonts w:cstheme="minorHAnsi"/>
          <w:highlight w:val="yellow"/>
          <w:lang w:val="en-US"/>
        </w:rPr>
        <w:t xml:space="preserve"> for 10 min under 4 °C.</w:t>
      </w:r>
    </w:p>
    <w:p w14:paraId="0CD14089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2108588E" w14:textId="753F50C3" w:rsidR="003B4B0D" w:rsidRPr="002D3C15" w:rsidRDefault="00591E7C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 </w:t>
      </w:r>
      <w:r w:rsidR="00E3506E" w:rsidRPr="002D3C15">
        <w:rPr>
          <w:rFonts w:cstheme="minorHAnsi"/>
          <w:highlight w:val="yellow"/>
          <w:lang w:val="en-US"/>
        </w:rPr>
        <w:t>Resuspend the pellet in</w:t>
      </w:r>
      <w:r w:rsidR="00D4367C" w:rsidRPr="002D3C15">
        <w:rPr>
          <w:rFonts w:cstheme="minorHAnsi"/>
          <w:highlight w:val="yellow"/>
          <w:lang w:val="en-US"/>
        </w:rPr>
        <w:t xml:space="preserve"> magnetic-activated cell sorting (MACS) </w:t>
      </w:r>
      <w:r w:rsidR="00E3506E" w:rsidRPr="002D3C15">
        <w:rPr>
          <w:rFonts w:cstheme="minorHAnsi"/>
          <w:highlight w:val="yellow"/>
          <w:lang w:val="en-US"/>
        </w:rPr>
        <w:t xml:space="preserve">buffer. Use 80 µL of the buffer </w:t>
      </w:r>
      <w:r w:rsidR="00736824" w:rsidRPr="002D3C15">
        <w:rPr>
          <w:rFonts w:cstheme="minorHAnsi"/>
          <w:highlight w:val="yellow"/>
          <w:lang w:val="en-US"/>
        </w:rPr>
        <w:t>per</w:t>
      </w:r>
      <w:r w:rsidR="00E3506E" w:rsidRPr="002D3C15">
        <w:rPr>
          <w:rFonts w:cstheme="minorHAnsi"/>
          <w:highlight w:val="yellow"/>
          <w:lang w:val="en-US"/>
        </w:rPr>
        <w:t xml:space="preserve"> 1 </w:t>
      </w:r>
      <w:r w:rsidR="003B4B0D" w:rsidRPr="002D3C15">
        <w:rPr>
          <w:rFonts w:cstheme="minorHAnsi"/>
          <w:highlight w:val="yellow"/>
          <w:lang w:val="en-US"/>
        </w:rPr>
        <w:t>×</w:t>
      </w:r>
      <w:r w:rsidR="00E3506E" w:rsidRPr="002D3C15">
        <w:rPr>
          <w:rFonts w:cstheme="minorHAnsi"/>
          <w:highlight w:val="yellow"/>
          <w:lang w:val="en-US"/>
        </w:rPr>
        <w:t xml:space="preserve"> 10</w:t>
      </w:r>
      <w:r w:rsidR="00E3506E" w:rsidRPr="002D3C15">
        <w:rPr>
          <w:rFonts w:cstheme="minorHAnsi"/>
          <w:highlight w:val="yellow"/>
          <w:vertAlign w:val="superscript"/>
          <w:lang w:val="en-US"/>
        </w:rPr>
        <w:t>7</w:t>
      </w:r>
      <w:r w:rsidR="00E3506E" w:rsidRPr="002D3C15">
        <w:rPr>
          <w:rFonts w:cstheme="minorHAnsi"/>
          <w:highlight w:val="yellow"/>
          <w:lang w:val="en-US"/>
        </w:rPr>
        <w:t xml:space="preserve"> cells.</w:t>
      </w:r>
    </w:p>
    <w:p w14:paraId="658AF1FF" w14:textId="77777777" w:rsidR="003B4B0D" w:rsidRPr="002D3C15" w:rsidRDefault="003B4B0D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C2F16A4" w14:textId="5D9E0859" w:rsidR="00E3506E" w:rsidRPr="002D3C15" w:rsidRDefault="00E3506E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NOTE: </w:t>
      </w:r>
      <w:r w:rsidR="0032438B" w:rsidRPr="002D3C15">
        <w:rPr>
          <w:rFonts w:cstheme="minorHAnsi"/>
          <w:lang w:val="en-US"/>
        </w:rPr>
        <w:t xml:space="preserve">See </w:t>
      </w:r>
      <w:r w:rsidR="0032438B" w:rsidRPr="002D3C15">
        <w:rPr>
          <w:rFonts w:cstheme="minorHAnsi"/>
          <w:b/>
          <w:bCs/>
          <w:lang w:val="en-US"/>
        </w:rPr>
        <w:t xml:space="preserve">Table </w:t>
      </w:r>
      <w:r w:rsidR="00146556" w:rsidRPr="002D3C15">
        <w:rPr>
          <w:rFonts w:cstheme="minorHAnsi"/>
          <w:b/>
          <w:bCs/>
          <w:lang w:val="en-US"/>
        </w:rPr>
        <w:t>1</w:t>
      </w:r>
      <w:r w:rsidR="0032438B" w:rsidRPr="002D3C15">
        <w:rPr>
          <w:rFonts w:cstheme="minorHAnsi"/>
          <w:lang w:val="en-US"/>
        </w:rPr>
        <w:t xml:space="preserve"> for the </w:t>
      </w:r>
      <w:r w:rsidRPr="002D3C15">
        <w:rPr>
          <w:rFonts w:cstheme="minorHAnsi"/>
          <w:lang w:val="en-US"/>
        </w:rPr>
        <w:t>MACS buffer composition</w:t>
      </w:r>
      <w:r w:rsidR="0032438B" w:rsidRPr="002D3C15">
        <w:rPr>
          <w:rFonts w:cstheme="minorHAnsi"/>
          <w:lang w:val="en-US"/>
        </w:rPr>
        <w:t xml:space="preserve">. </w:t>
      </w:r>
      <w:r w:rsidRPr="002D3C15">
        <w:rPr>
          <w:rFonts w:cstheme="minorHAnsi"/>
          <w:lang w:val="en-US"/>
        </w:rPr>
        <w:t xml:space="preserve">Keep the buffer cold and store </w:t>
      </w:r>
      <w:r w:rsidR="00BF512A" w:rsidRPr="002D3C15">
        <w:rPr>
          <w:rFonts w:cstheme="minorHAnsi"/>
          <w:lang w:val="en-US"/>
        </w:rPr>
        <w:t xml:space="preserve">it </w:t>
      </w:r>
      <w:r w:rsidRPr="002D3C15">
        <w:rPr>
          <w:rFonts w:cstheme="minorHAnsi"/>
          <w:lang w:val="en-US"/>
        </w:rPr>
        <w:t>at 2</w:t>
      </w:r>
      <w:r w:rsidR="009A04C7" w:rsidRPr="002D3C15">
        <w:rPr>
          <w:rFonts w:cstheme="minorHAnsi"/>
          <w:lang w:val="en-US"/>
        </w:rPr>
        <w:t>–</w:t>
      </w:r>
      <w:r w:rsidRPr="002D3C15">
        <w:rPr>
          <w:rFonts w:cstheme="minorHAnsi"/>
          <w:lang w:val="en-US"/>
        </w:rPr>
        <w:t xml:space="preserve">8 °C. </w:t>
      </w:r>
    </w:p>
    <w:p w14:paraId="25846187" w14:textId="77777777" w:rsidR="00E3506E" w:rsidRPr="002D3C15" w:rsidRDefault="00E3506E" w:rsidP="002D3C15">
      <w:pPr>
        <w:jc w:val="both"/>
        <w:rPr>
          <w:rFonts w:cstheme="minorHAnsi"/>
          <w:lang w:val="en-US"/>
        </w:rPr>
      </w:pPr>
    </w:p>
    <w:p w14:paraId="629E4A9D" w14:textId="2FA0F16F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Add CD14 microbeads to the cell suspension prepared in step 1.</w:t>
      </w:r>
      <w:r w:rsidR="00DA7FF4" w:rsidRPr="002D3C15">
        <w:rPr>
          <w:rFonts w:cstheme="minorHAnsi"/>
          <w:highlight w:val="yellow"/>
          <w:lang w:val="en-US"/>
        </w:rPr>
        <w:t>9</w:t>
      </w:r>
      <w:r w:rsidR="009A04C7" w:rsidRPr="002D3C15">
        <w:rPr>
          <w:rFonts w:cstheme="minorHAnsi"/>
          <w:highlight w:val="yellow"/>
          <w:lang w:val="en-US"/>
        </w:rPr>
        <w:t>.</w:t>
      </w:r>
      <w:r w:rsidRPr="002D3C15">
        <w:rPr>
          <w:rFonts w:cstheme="minorHAnsi"/>
          <w:highlight w:val="yellow"/>
          <w:lang w:val="en-US"/>
        </w:rPr>
        <w:t xml:space="preserve"> Use 20 µL of CD14 microbeads </w:t>
      </w:r>
      <w:r w:rsidR="001652CB" w:rsidRPr="002D3C15">
        <w:rPr>
          <w:rFonts w:cstheme="minorHAnsi"/>
          <w:highlight w:val="yellow"/>
          <w:lang w:val="en-US"/>
        </w:rPr>
        <w:t>per</w:t>
      </w:r>
      <w:r w:rsidRPr="002D3C15">
        <w:rPr>
          <w:rFonts w:cstheme="minorHAnsi"/>
          <w:highlight w:val="yellow"/>
          <w:lang w:val="en-US"/>
        </w:rPr>
        <w:t xml:space="preserve"> 1 </w:t>
      </w:r>
      <w:r w:rsidR="009A04C7" w:rsidRPr="002D3C15">
        <w:rPr>
          <w:rFonts w:cstheme="minorHAnsi"/>
          <w:highlight w:val="yellow"/>
          <w:lang w:val="en-US"/>
        </w:rPr>
        <w:t>×</w:t>
      </w:r>
      <w:r w:rsidRPr="002D3C15">
        <w:rPr>
          <w:rFonts w:cstheme="minorHAnsi"/>
          <w:highlight w:val="yellow"/>
          <w:lang w:val="en-US"/>
        </w:rPr>
        <w:t xml:space="preserve"> 10</w:t>
      </w:r>
      <w:r w:rsidRPr="002D3C15">
        <w:rPr>
          <w:rFonts w:cstheme="minorHAnsi"/>
          <w:highlight w:val="yellow"/>
          <w:vertAlign w:val="superscript"/>
          <w:lang w:val="en-US"/>
        </w:rPr>
        <w:t>7</w:t>
      </w:r>
      <w:r w:rsidRPr="002D3C15">
        <w:rPr>
          <w:rFonts w:cstheme="minorHAnsi"/>
          <w:highlight w:val="yellow"/>
          <w:lang w:val="en-US"/>
        </w:rPr>
        <w:t xml:space="preserve"> cells.</w:t>
      </w:r>
    </w:p>
    <w:p w14:paraId="6DA14951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5F8691EC" w14:textId="2F02E5A8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NOTE: CD14 microbeads are used </w:t>
      </w:r>
      <w:r w:rsidR="00A8116B" w:rsidRPr="002D3C15">
        <w:rPr>
          <w:rFonts w:cstheme="minorHAnsi"/>
          <w:lang w:val="en-US"/>
        </w:rPr>
        <w:t xml:space="preserve">to </w:t>
      </w:r>
      <w:r w:rsidRPr="002D3C15">
        <w:rPr>
          <w:rFonts w:cstheme="minorHAnsi"/>
          <w:lang w:val="en-US"/>
        </w:rPr>
        <w:t>positive</w:t>
      </w:r>
      <w:r w:rsidR="00A8116B" w:rsidRPr="002D3C15">
        <w:rPr>
          <w:rFonts w:cstheme="minorHAnsi"/>
          <w:lang w:val="en-US"/>
        </w:rPr>
        <w:t>ly</w:t>
      </w:r>
      <w:r w:rsidRPr="002D3C15">
        <w:rPr>
          <w:rFonts w:cstheme="minorHAnsi"/>
          <w:lang w:val="en-US"/>
        </w:rPr>
        <w:t xml:space="preserve"> select human monocytes from PBMCs, as beads</w:t>
      </w:r>
      <w:r w:rsidR="00E52864" w:rsidRPr="002D3C15">
        <w:rPr>
          <w:rFonts w:cstheme="minorHAnsi"/>
          <w:lang w:val="en-US"/>
        </w:rPr>
        <w:t xml:space="preserve"> containing human anti-CD</w:t>
      </w:r>
      <w:r w:rsidR="00882EAF" w:rsidRPr="002D3C15">
        <w:rPr>
          <w:rFonts w:cstheme="minorHAnsi"/>
          <w:lang w:val="en-US"/>
        </w:rPr>
        <w:t>1</w:t>
      </w:r>
      <w:r w:rsidR="00E52864" w:rsidRPr="002D3C15">
        <w:rPr>
          <w:rFonts w:cstheme="minorHAnsi"/>
          <w:lang w:val="en-US"/>
        </w:rPr>
        <w:t>4</w:t>
      </w:r>
      <w:r w:rsidRPr="002D3C15">
        <w:rPr>
          <w:rFonts w:cstheme="minorHAnsi"/>
          <w:lang w:val="en-US"/>
        </w:rPr>
        <w:t xml:space="preserve"> bind to CD14</w:t>
      </w:r>
      <w:r w:rsidR="0046282A" w:rsidRPr="002D3C15">
        <w:rPr>
          <w:rFonts w:cstheme="minorHAnsi"/>
          <w:vertAlign w:val="superscript"/>
          <w:lang w:val="en-US"/>
        </w:rPr>
        <w:t>+</w:t>
      </w:r>
      <w:r w:rsidRPr="002D3C15">
        <w:rPr>
          <w:rFonts w:cstheme="minorHAnsi"/>
          <w:lang w:val="en-US"/>
        </w:rPr>
        <w:t xml:space="preserve"> cells expressed on </w:t>
      </w:r>
      <w:r w:rsidR="00A8116B" w:rsidRPr="002D3C15">
        <w:rPr>
          <w:rFonts w:cstheme="minorHAnsi"/>
          <w:lang w:val="en-US"/>
        </w:rPr>
        <w:t xml:space="preserve">the surfaces of </w:t>
      </w:r>
      <w:r w:rsidRPr="002D3C15">
        <w:rPr>
          <w:rFonts w:cstheme="minorHAnsi"/>
          <w:lang w:val="en-US"/>
        </w:rPr>
        <w:t>most monocytes.</w:t>
      </w:r>
    </w:p>
    <w:p w14:paraId="48990158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30D57B6A" w14:textId="29BEED38" w:rsidR="00E3506E" w:rsidRPr="002D3C15" w:rsidRDefault="003A5565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P</w:t>
      </w:r>
      <w:r w:rsidR="00C90B1D" w:rsidRPr="002D3C15">
        <w:rPr>
          <w:rFonts w:cstheme="minorHAnsi"/>
          <w:highlight w:val="yellow"/>
          <w:lang w:val="en-US"/>
        </w:rPr>
        <w:t xml:space="preserve">ipette </w:t>
      </w:r>
      <w:r w:rsidRPr="002D3C15">
        <w:rPr>
          <w:rFonts w:cstheme="minorHAnsi"/>
          <w:highlight w:val="yellow"/>
          <w:lang w:val="en-US"/>
        </w:rPr>
        <w:t xml:space="preserve">up and down </w:t>
      </w:r>
      <w:r w:rsidR="00C90B1D" w:rsidRPr="002D3C15">
        <w:rPr>
          <w:rFonts w:cstheme="minorHAnsi"/>
          <w:highlight w:val="yellow"/>
          <w:lang w:val="en-US"/>
        </w:rPr>
        <w:t xml:space="preserve">to </w:t>
      </w:r>
      <w:r w:rsidRPr="002D3C15">
        <w:rPr>
          <w:rFonts w:cstheme="minorHAnsi"/>
          <w:highlight w:val="yellow"/>
          <w:lang w:val="en-US"/>
        </w:rPr>
        <w:t>resuspend the pellets and microbeads uniformly</w:t>
      </w:r>
      <w:r w:rsidR="00E3506E" w:rsidRPr="002D3C15">
        <w:rPr>
          <w:rFonts w:cstheme="minorHAnsi"/>
          <w:highlight w:val="yellow"/>
          <w:lang w:val="en-US"/>
        </w:rPr>
        <w:t>. Keep on ice for 15 min.</w:t>
      </w:r>
    </w:p>
    <w:p w14:paraId="08EC614F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6F5DD855" w14:textId="542FC1C7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Centrifuge the suspension at 300 </w:t>
      </w:r>
      <w:r w:rsidR="00885020" w:rsidRPr="002D3C15">
        <w:rPr>
          <w:rFonts w:cstheme="minorHAnsi"/>
          <w:highlight w:val="yellow"/>
          <w:lang w:val="en-US"/>
        </w:rPr>
        <w:t>×</w:t>
      </w:r>
      <w:r w:rsidRPr="002D3C15">
        <w:rPr>
          <w:rFonts w:cstheme="minorHAnsi"/>
          <w:highlight w:val="yellow"/>
          <w:lang w:val="en-US"/>
        </w:rPr>
        <w:t xml:space="preserve"> </w:t>
      </w:r>
      <w:r w:rsidRPr="002D3C15">
        <w:rPr>
          <w:rFonts w:cstheme="minorHAnsi"/>
          <w:i/>
          <w:iCs/>
          <w:highlight w:val="yellow"/>
          <w:lang w:val="en-US"/>
        </w:rPr>
        <w:t>g</w:t>
      </w:r>
      <w:r w:rsidRPr="002D3C15">
        <w:rPr>
          <w:rFonts w:cstheme="minorHAnsi"/>
          <w:highlight w:val="yellow"/>
          <w:lang w:val="en-US"/>
        </w:rPr>
        <w:t xml:space="preserve"> for 10 min </w:t>
      </w:r>
      <w:r w:rsidR="007E57A7" w:rsidRPr="002D3C15">
        <w:rPr>
          <w:rFonts w:cstheme="minorHAnsi"/>
          <w:highlight w:val="yellow"/>
          <w:lang w:val="en-US"/>
        </w:rPr>
        <w:t>at</w:t>
      </w:r>
      <w:r w:rsidRPr="002D3C15">
        <w:rPr>
          <w:rFonts w:cstheme="minorHAnsi"/>
          <w:highlight w:val="yellow"/>
          <w:lang w:val="en-US"/>
        </w:rPr>
        <w:t xml:space="preserve"> 4 °C.</w:t>
      </w:r>
    </w:p>
    <w:p w14:paraId="7E411D67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2311E13F" w14:textId="1C9F498C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Resuspend </w:t>
      </w:r>
      <w:r w:rsidR="009904A5" w:rsidRPr="002D3C15">
        <w:rPr>
          <w:rFonts w:cstheme="minorHAnsi"/>
          <w:highlight w:val="yellow"/>
          <w:lang w:val="en-US"/>
        </w:rPr>
        <w:t xml:space="preserve">the </w:t>
      </w:r>
      <w:r w:rsidRPr="002D3C15">
        <w:rPr>
          <w:rFonts w:cstheme="minorHAnsi"/>
          <w:highlight w:val="yellow"/>
          <w:lang w:val="en-US"/>
        </w:rPr>
        <w:t>cells in MACS buffer. Use 1</w:t>
      </w:r>
      <w:r w:rsidR="009904A5" w:rsidRPr="002D3C15">
        <w:rPr>
          <w:rFonts w:cstheme="minorHAnsi"/>
          <w:highlight w:val="yellow"/>
          <w:lang w:val="en-US"/>
        </w:rPr>
        <w:t>–</w:t>
      </w:r>
      <w:r w:rsidRPr="002D3C15">
        <w:rPr>
          <w:rFonts w:cstheme="minorHAnsi"/>
          <w:highlight w:val="yellow"/>
          <w:lang w:val="en-US"/>
        </w:rPr>
        <w:t xml:space="preserve">2 mL </w:t>
      </w:r>
      <w:r w:rsidR="004E2574" w:rsidRPr="002D3C15">
        <w:rPr>
          <w:rFonts w:cstheme="minorHAnsi"/>
          <w:highlight w:val="yellow"/>
          <w:lang w:val="en-US"/>
        </w:rPr>
        <w:t>per</w:t>
      </w:r>
      <w:r w:rsidRPr="002D3C15">
        <w:rPr>
          <w:rFonts w:cstheme="minorHAnsi"/>
          <w:highlight w:val="yellow"/>
          <w:lang w:val="en-US"/>
        </w:rPr>
        <w:t xml:space="preserve"> 1 </w:t>
      </w:r>
      <w:r w:rsidR="009904A5" w:rsidRPr="002D3C15">
        <w:rPr>
          <w:rFonts w:cstheme="minorHAnsi"/>
          <w:highlight w:val="yellow"/>
          <w:lang w:val="en-US"/>
        </w:rPr>
        <w:t>×</w:t>
      </w:r>
      <w:r w:rsidRPr="002D3C15">
        <w:rPr>
          <w:rFonts w:cstheme="minorHAnsi"/>
          <w:highlight w:val="yellow"/>
          <w:lang w:val="en-US"/>
        </w:rPr>
        <w:t xml:space="preserve"> 10</w:t>
      </w:r>
      <w:r w:rsidRPr="002D3C15">
        <w:rPr>
          <w:rFonts w:cstheme="minorHAnsi"/>
          <w:highlight w:val="yellow"/>
          <w:vertAlign w:val="superscript"/>
          <w:lang w:val="en-US"/>
        </w:rPr>
        <w:t>7</w:t>
      </w:r>
      <w:r w:rsidRPr="002D3C15">
        <w:rPr>
          <w:rFonts w:cstheme="minorHAnsi"/>
          <w:highlight w:val="yellow"/>
          <w:lang w:val="en-US"/>
        </w:rPr>
        <w:t xml:space="preserve"> cells in the cell</w:t>
      </w:r>
      <w:r w:rsidR="00EF45D7" w:rsidRPr="002D3C15">
        <w:rPr>
          <w:rFonts w:cstheme="minorHAnsi"/>
          <w:highlight w:val="yellow"/>
          <w:lang w:val="en-US"/>
        </w:rPr>
        <w:t>–</w:t>
      </w:r>
      <w:r w:rsidRPr="002D3C15">
        <w:rPr>
          <w:rFonts w:cstheme="minorHAnsi"/>
          <w:highlight w:val="yellow"/>
          <w:lang w:val="en-US"/>
        </w:rPr>
        <w:t>microbead mixture.</w:t>
      </w:r>
    </w:p>
    <w:p w14:paraId="7FFAE5DB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5750F6B2" w14:textId="25D54F49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Centrifuge the suspension at 300 </w:t>
      </w:r>
      <w:r w:rsidR="00EF45D7" w:rsidRPr="002D3C15">
        <w:rPr>
          <w:rFonts w:cstheme="minorHAnsi"/>
          <w:highlight w:val="yellow"/>
          <w:lang w:val="en-US"/>
        </w:rPr>
        <w:t>×</w:t>
      </w:r>
      <w:r w:rsidRPr="002D3C15">
        <w:rPr>
          <w:rFonts w:cstheme="minorHAnsi"/>
          <w:highlight w:val="yellow"/>
          <w:lang w:val="en-US"/>
        </w:rPr>
        <w:t xml:space="preserve"> </w:t>
      </w:r>
      <w:r w:rsidRPr="002D3C15">
        <w:rPr>
          <w:rFonts w:cstheme="minorHAnsi"/>
          <w:i/>
          <w:iCs/>
          <w:highlight w:val="yellow"/>
          <w:lang w:val="en-US"/>
        </w:rPr>
        <w:t>g</w:t>
      </w:r>
      <w:r w:rsidRPr="002D3C15">
        <w:rPr>
          <w:rFonts w:cstheme="minorHAnsi"/>
          <w:highlight w:val="yellow"/>
          <w:lang w:val="en-US"/>
        </w:rPr>
        <w:t xml:space="preserve"> for 10 min </w:t>
      </w:r>
      <w:r w:rsidR="00EF45D7" w:rsidRPr="002D3C15">
        <w:rPr>
          <w:rFonts w:cstheme="minorHAnsi"/>
          <w:highlight w:val="yellow"/>
          <w:lang w:val="en-US"/>
        </w:rPr>
        <w:t>at</w:t>
      </w:r>
      <w:r w:rsidRPr="002D3C15">
        <w:rPr>
          <w:rFonts w:cstheme="minorHAnsi"/>
          <w:highlight w:val="yellow"/>
          <w:lang w:val="en-US"/>
        </w:rPr>
        <w:t xml:space="preserve"> 4 °C.</w:t>
      </w:r>
    </w:p>
    <w:p w14:paraId="5814F97B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37B3D653" w14:textId="034F6BAE" w:rsidR="00E3506E" w:rsidRPr="002D3C15" w:rsidRDefault="00591E7C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 </w:t>
      </w:r>
      <w:r w:rsidR="004E2574" w:rsidRPr="002D3C15">
        <w:rPr>
          <w:rFonts w:cstheme="minorHAnsi"/>
          <w:highlight w:val="yellow"/>
          <w:lang w:val="en-US"/>
        </w:rPr>
        <w:t>Remove</w:t>
      </w:r>
      <w:r w:rsidR="00E3506E" w:rsidRPr="002D3C15">
        <w:rPr>
          <w:rFonts w:cstheme="minorHAnsi"/>
          <w:highlight w:val="yellow"/>
          <w:lang w:val="en-US"/>
        </w:rPr>
        <w:t xml:space="preserve"> the supernatant and resuspend the pellet in 500 µL of MACS buffer.</w:t>
      </w:r>
    </w:p>
    <w:p w14:paraId="0932048C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5EE532E5" w14:textId="498547EA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NOTE: This is the maximum volume of the cell suspension t</w:t>
      </w:r>
      <w:r w:rsidR="004E2574" w:rsidRPr="002D3C15">
        <w:rPr>
          <w:rFonts w:cstheme="minorHAnsi"/>
          <w:lang w:val="en-US"/>
        </w:rPr>
        <w:t>o</w:t>
      </w:r>
      <w:r w:rsidRPr="002D3C15">
        <w:rPr>
          <w:rFonts w:cstheme="minorHAnsi"/>
          <w:lang w:val="en-US"/>
        </w:rPr>
        <w:t xml:space="preserve"> be processed </w:t>
      </w:r>
      <w:r w:rsidR="001B2D32" w:rsidRPr="002D3C15">
        <w:rPr>
          <w:rFonts w:cstheme="minorHAnsi"/>
          <w:lang w:val="en-US"/>
        </w:rPr>
        <w:t>i</w:t>
      </w:r>
      <w:r w:rsidR="00E71B8B" w:rsidRPr="002D3C15">
        <w:rPr>
          <w:rFonts w:cstheme="minorHAnsi"/>
          <w:lang w:val="en-US"/>
        </w:rPr>
        <w:t>n</w:t>
      </w:r>
      <w:r w:rsidRPr="002D3C15">
        <w:rPr>
          <w:rFonts w:cstheme="minorHAnsi"/>
          <w:lang w:val="en-US"/>
        </w:rPr>
        <w:t xml:space="preserve"> one column. </w:t>
      </w:r>
    </w:p>
    <w:p w14:paraId="19DE5256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01096A3D" w14:textId="013017D0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Assemble the magnetic column.</w:t>
      </w:r>
    </w:p>
    <w:p w14:paraId="613D5417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08CFDD76" w14:textId="5E9D2FDC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Wash the column once </w:t>
      </w:r>
      <w:r w:rsidR="009E3401">
        <w:rPr>
          <w:rFonts w:cstheme="minorHAnsi"/>
          <w:highlight w:val="yellow"/>
          <w:lang w:val="en-US"/>
        </w:rPr>
        <w:t>with</w:t>
      </w:r>
      <w:r w:rsidRPr="002D3C15">
        <w:rPr>
          <w:rFonts w:cstheme="minorHAnsi"/>
          <w:highlight w:val="yellow"/>
          <w:lang w:val="en-US"/>
        </w:rPr>
        <w:t xml:space="preserve"> 500 µL of MACS buffer</w:t>
      </w:r>
      <w:r w:rsidR="00817D2F" w:rsidRPr="002D3C15">
        <w:rPr>
          <w:rFonts w:cstheme="minorHAnsi"/>
          <w:highlight w:val="yellow"/>
          <w:lang w:val="en-US"/>
        </w:rPr>
        <w:t xml:space="preserve"> and a</w:t>
      </w:r>
      <w:r w:rsidRPr="002D3C15">
        <w:rPr>
          <w:rFonts w:cstheme="minorHAnsi"/>
          <w:highlight w:val="yellow"/>
          <w:lang w:val="en-US"/>
        </w:rPr>
        <w:t>llow</w:t>
      </w:r>
      <w:r w:rsidR="005715E0" w:rsidRPr="002D3C15">
        <w:rPr>
          <w:rFonts w:cstheme="minorHAnsi"/>
          <w:highlight w:val="yellow"/>
          <w:lang w:val="en-US"/>
        </w:rPr>
        <w:t xml:space="preserve"> the</w:t>
      </w:r>
      <w:r w:rsidRPr="002D3C15">
        <w:rPr>
          <w:rFonts w:cstheme="minorHAnsi"/>
          <w:highlight w:val="yellow"/>
          <w:lang w:val="en-US"/>
        </w:rPr>
        <w:t xml:space="preserve"> buffer to flow under gravity through the column.</w:t>
      </w:r>
    </w:p>
    <w:p w14:paraId="296FB469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3D68F0FE" w14:textId="02A01008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NOTE: </w:t>
      </w:r>
      <w:r w:rsidR="00367D70" w:rsidRPr="002D3C15">
        <w:rPr>
          <w:rFonts w:cstheme="minorHAnsi"/>
          <w:lang w:val="en-US"/>
        </w:rPr>
        <w:t xml:space="preserve">Take care </w:t>
      </w:r>
      <w:r w:rsidRPr="002D3C15">
        <w:rPr>
          <w:rFonts w:cstheme="minorHAnsi"/>
          <w:lang w:val="en-US"/>
        </w:rPr>
        <w:t>not</w:t>
      </w:r>
      <w:r w:rsidR="00367D70" w:rsidRPr="002D3C15">
        <w:rPr>
          <w:rFonts w:cstheme="minorHAnsi"/>
          <w:lang w:val="en-US"/>
        </w:rPr>
        <w:t xml:space="preserve"> to</w:t>
      </w:r>
      <w:r w:rsidRPr="002D3C15">
        <w:rPr>
          <w:rFonts w:cstheme="minorHAnsi"/>
          <w:lang w:val="en-US"/>
        </w:rPr>
        <w:t xml:space="preserve"> allow the column to </w:t>
      </w:r>
      <w:r w:rsidR="00367D70" w:rsidRPr="002D3C15">
        <w:rPr>
          <w:rFonts w:cstheme="minorHAnsi"/>
          <w:lang w:val="en-US"/>
        </w:rPr>
        <w:t xml:space="preserve">become </w:t>
      </w:r>
      <w:r w:rsidRPr="002D3C15">
        <w:rPr>
          <w:rFonts w:cstheme="minorHAnsi"/>
          <w:lang w:val="en-US"/>
        </w:rPr>
        <w:t>dry, as air can obstruct the column.</w:t>
      </w:r>
    </w:p>
    <w:p w14:paraId="7DF219BC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4BD23CDA" w14:textId="6DC0F783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Add 500 µL of the cell</w:t>
      </w:r>
      <w:r w:rsidR="005715E0" w:rsidRPr="002D3C15">
        <w:rPr>
          <w:rFonts w:cstheme="minorHAnsi"/>
          <w:highlight w:val="yellow"/>
          <w:lang w:val="en-US"/>
        </w:rPr>
        <w:t>–bead</w:t>
      </w:r>
      <w:r w:rsidRPr="002D3C15">
        <w:rPr>
          <w:rFonts w:cstheme="minorHAnsi"/>
          <w:highlight w:val="yellow"/>
          <w:lang w:val="en-US"/>
        </w:rPr>
        <w:t xml:space="preserve"> s</w:t>
      </w:r>
      <w:r w:rsidR="005715E0" w:rsidRPr="002D3C15">
        <w:rPr>
          <w:rFonts w:cstheme="minorHAnsi"/>
          <w:highlight w:val="yellow"/>
          <w:lang w:val="en-US"/>
        </w:rPr>
        <w:t>uspension</w:t>
      </w:r>
      <w:r w:rsidRPr="002D3C15">
        <w:rPr>
          <w:rFonts w:cstheme="minorHAnsi"/>
          <w:highlight w:val="yellow"/>
          <w:lang w:val="en-US"/>
        </w:rPr>
        <w:t xml:space="preserve"> </w:t>
      </w:r>
      <w:r w:rsidR="00A17826" w:rsidRPr="002D3C15">
        <w:rPr>
          <w:rFonts w:cstheme="minorHAnsi"/>
          <w:highlight w:val="yellow"/>
          <w:lang w:val="en-US"/>
        </w:rPr>
        <w:t>(</w:t>
      </w:r>
      <w:r w:rsidRPr="002D3C15">
        <w:rPr>
          <w:rFonts w:cstheme="minorHAnsi"/>
          <w:highlight w:val="yellow"/>
          <w:lang w:val="en-US"/>
        </w:rPr>
        <w:t>step 1.19</w:t>
      </w:r>
      <w:r w:rsidR="00A17826" w:rsidRPr="002D3C15">
        <w:rPr>
          <w:rFonts w:cstheme="minorHAnsi"/>
          <w:highlight w:val="yellow"/>
          <w:lang w:val="en-US"/>
        </w:rPr>
        <w:t>)</w:t>
      </w:r>
      <w:r w:rsidRPr="002D3C15">
        <w:rPr>
          <w:rFonts w:cstheme="minorHAnsi"/>
          <w:highlight w:val="yellow"/>
          <w:lang w:val="en-US"/>
        </w:rPr>
        <w:t xml:space="preserve"> per column. Allow the cell s</w:t>
      </w:r>
      <w:r w:rsidR="00A17826" w:rsidRPr="002D3C15">
        <w:rPr>
          <w:rFonts w:cstheme="minorHAnsi"/>
          <w:highlight w:val="yellow"/>
          <w:lang w:val="en-US"/>
        </w:rPr>
        <w:t>uspension</w:t>
      </w:r>
      <w:r w:rsidRPr="002D3C15">
        <w:rPr>
          <w:rFonts w:cstheme="minorHAnsi"/>
          <w:highlight w:val="yellow"/>
          <w:lang w:val="en-US"/>
        </w:rPr>
        <w:t xml:space="preserve"> to flow under gravity through the column.</w:t>
      </w:r>
    </w:p>
    <w:p w14:paraId="5B756543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41BAB506" w14:textId="5193B662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Wash the column </w:t>
      </w:r>
      <w:r w:rsidR="00BF3A85" w:rsidRPr="002D3C15">
        <w:rPr>
          <w:rFonts w:cstheme="minorHAnsi"/>
          <w:highlight w:val="yellow"/>
          <w:lang w:val="en-US"/>
        </w:rPr>
        <w:t>with</w:t>
      </w:r>
      <w:r w:rsidRPr="002D3C15">
        <w:rPr>
          <w:rFonts w:cstheme="minorHAnsi"/>
          <w:highlight w:val="yellow"/>
          <w:lang w:val="en-US"/>
        </w:rPr>
        <w:t xml:space="preserve"> 500 µL of MACS buffer (2x). </w:t>
      </w:r>
      <w:r w:rsidR="00A17826" w:rsidRPr="002D3C15">
        <w:rPr>
          <w:rFonts w:cstheme="minorHAnsi"/>
          <w:highlight w:val="yellow"/>
          <w:lang w:val="en-US"/>
        </w:rPr>
        <w:t>A</w:t>
      </w:r>
      <w:r w:rsidRPr="002D3C15">
        <w:rPr>
          <w:rFonts w:cstheme="minorHAnsi"/>
          <w:highlight w:val="yellow"/>
          <w:lang w:val="en-US"/>
        </w:rPr>
        <w:t xml:space="preserve">dd fresh buffer </w:t>
      </w:r>
      <w:r w:rsidR="00A17826" w:rsidRPr="002D3C15">
        <w:rPr>
          <w:rFonts w:cstheme="minorHAnsi"/>
          <w:highlight w:val="yellow"/>
          <w:lang w:val="en-US"/>
        </w:rPr>
        <w:t xml:space="preserve">only </w:t>
      </w:r>
      <w:r w:rsidRPr="002D3C15">
        <w:rPr>
          <w:rFonts w:cstheme="minorHAnsi"/>
          <w:highlight w:val="yellow"/>
          <w:lang w:val="en-US"/>
        </w:rPr>
        <w:t xml:space="preserve">when the column reservoir is empty. </w:t>
      </w:r>
      <w:r w:rsidR="00A17826" w:rsidRPr="002D3C15">
        <w:rPr>
          <w:rFonts w:cstheme="minorHAnsi"/>
          <w:highlight w:val="yellow"/>
          <w:lang w:val="en-US"/>
        </w:rPr>
        <w:t>Do not let the column dry</w:t>
      </w:r>
      <w:r w:rsidRPr="002D3C15">
        <w:rPr>
          <w:rFonts w:cstheme="minorHAnsi"/>
          <w:highlight w:val="yellow"/>
          <w:lang w:val="en-US"/>
        </w:rPr>
        <w:t>.</w:t>
      </w:r>
    </w:p>
    <w:p w14:paraId="32BF806C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77AE6F85" w14:textId="2A2ED3DA" w:rsidR="00E3506E" w:rsidRPr="002D3C15" w:rsidRDefault="0086098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P</w:t>
      </w:r>
      <w:r w:rsidR="00E3506E" w:rsidRPr="002D3C15">
        <w:rPr>
          <w:rFonts w:cstheme="minorHAnsi"/>
          <w:highlight w:val="yellow"/>
          <w:lang w:val="en-US"/>
        </w:rPr>
        <w:t>lace a new tube underneath</w:t>
      </w:r>
      <w:r w:rsidRPr="002D3C15">
        <w:rPr>
          <w:rFonts w:cstheme="minorHAnsi"/>
          <w:highlight w:val="yellow"/>
          <w:lang w:val="en-US"/>
        </w:rPr>
        <w:t xml:space="preserve"> the column</w:t>
      </w:r>
      <w:r w:rsidR="00204BA5" w:rsidRPr="002D3C15">
        <w:rPr>
          <w:rFonts w:cstheme="minorHAnsi"/>
          <w:highlight w:val="yellow"/>
          <w:lang w:val="en-US"/>
        </w:rPr>
        <w:t>, pipette 1 mL of the MACS buffer</w:t>
      </w:r>
      <w:r w:rsidR="00204BA5" w:rsidRPr="002D3C15">
        <w:rPr>
          <w:rStyle w:val="CommentReference"/>
          <w:rFonts w:cstheme="minorHAnsi"/>
          <w:sz w:val="24"/>
          <w:szCs w:val="24"/>
          <w:highlight w:val="yellow"/>
          <w:lang w:val="en-US"/>
        </w:rPr>
        <w:t xml:space="preserve"> </w:t>
      </w:r>
      <w:r w:rsidR="00204BA5" w:rsidRPr="002D3C15">
        <w:rPr>
          <w:rFonts w:cstheme="minorHAnsi"/>
          <w:highlight w:val="yellow"/>
          <w:lang w:val="en-US"/>
        </w:rPr>
        <w:t>onto the column, and i</w:t>
      </w:r>
      <w:r w:rsidR="00E3506E" w:rsidRPr="002D3C15">
        <w:rPr>
          <w:rFonts w:cstheme="minorHAnsi"/>
          <w:highlight w:val="yellow"/>
          <w:lang w:val="en-US"/>
        </w:rPr>
        <w:t xml:space="preserve">mmediately flush the magnetically labeled cells </w:t>
      </w:r>
      <w:r w:rsidR="00A8116B" w:rsidRPr="002D3C15">
        <w:rPr>
          <w:rFonts w:cstheme="minorHAnsi"/>
          <w:highlight w:val="yellow"/>
          <w:lang w:val="en-US"/>
        </w:rPr>
        <w:t xml:space="preserve">out </w:t>
      </w:r>
      <w:r w:rsidR="002E6D53" w:rsidRPr="002D3C15">
        <w:rPr>
          <w:rFonts w:cstheme="minorHAnsi"/>
          <w:highlight w:val="yellow"/>
          <w:lang w:val="en-US"/>
        </w:rPr>
        <w:t xml:space="preserve">of the column </w:t>
      </w:r>
      <w:r w:rsidR="00E3506E" w:rsidRPr="002D3C15">
        <w:rPr>
          <w:rFonts w:cstheme="minorHAnsi"/>
          <w:highlight w:val="yellow"/>
          <w:lang w:val="en-US"/>
        </w:rPr>
        <w:t>by firmly pushing the plunger.</w:t>
      </w:r>
    </w:p>
    <w:p w14:paraId="79F93BAC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69732726" w14:textId="316CC354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Centrifuge the CD14 enriched cells at 300 </w:t>
      </w:r>
      <w:r w:rsidR="00D05CF1" w:rsidRPr="002D3C15">
        <w:rPr>
          <w:rFonts w:cstheme="minorHAnsi"/>
          <w:highlight w:val="yellow"/>
          <w:lang w:val="en-US"/>
        </w:rPr>
        <w:t>×</w:t>
      </w:r>
      <w:r w:rsidRPr="002D3C15">
        <w:rPr>
          <w:rFonts w:cstheme="minorHAnsi"/>
          <w:highlight w:val="yellow"/>
          <w:lang w:val="en-US"/>
        </w:rPr>
        <w:t xml:space="preserve"> </w:t>
      </w:r>
      <w:r w:rsidRPr="002D3C15">
        <w:rPr>
          <w:rFonts w:cstheme="minorHAnsi"/>
          <w:i/>
          <w:iCs/>
          <w:highlight w:val="yellow"/>
          <w:lang w:val="en-US"/>
        </w:rPr>
        <w:t>g</w:t>
      </w:r>
      <w:r w:rsidRPr="002D3C15">
        <w:rPr>
          <w:rFonts w:cstheme="minorHAnsi"/>
          <w:highlight w:val="yellow"/>
          <w:lang w:val="en-US"/>
        </w:rPr>
        <w:t xml:space="preserve"> for </w:t>
      </w:r>
      <w:r w:rsidR="00943D07" w:rsidRPr="002D3C15">
        <w:rPr>
          <w:rFonts w:cstheme="minorHAnsi"/>
          <w:highlight w:val="yellow"/>
          <w:lang w:val="en-US"/>
        </w:rPr>
        <w:t>1</w:t>
      </w:r>
      <w:r w:rsidRPr="002D3C15">
        <w:rPr>
          <w:rFonts w:cstheme="minorHAnsi"/>
          <w:highlight w:val="yellow"/>
          <w:lang w:val="en-US"/>
        </w:rPr>
        <w:t xml:space="preserve">0 min </w:t>
      </w:r>
      <w:r w:rsidR="00D05CF1" w:rsidRPr="002D3C15">
        <w:rPr>
          <w:rFonts w:cstheme="minorHAnsi"/>
          <w:highlight w:val="yellow"/>
          <w:lang w:val="en-US"/>
        </w:rPr>
        <w:t>at</w:t>
      </w:r>
      <w:r w:rsidRPr="002D3C15">
        <w:rPr>
          <w:rFonts w:cstheme="minorHAnsi"/>
          <w:highlight w:val="yellow"/>
          <w:lang w:val="en-US"/>
        </w:rPr>
        <w:t xml:space="preserve"> 4 °C.</w:t>
      </w:r>
    </w:p>
    <w:p w14:paraId="01B1CBC7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1CE34525" w14:textId="35739523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Count </w:t>
      </w:r>
      <w:r w:rsidR="005A2AB8" w:rsidRPr="002D3C15">
        <w:rPr>
          <w:rFonts w:cstheme="minorHAnsi"/>
          <w:highlight w:val="yellow"/>
          <w:lang w:val="en-US"/>
        </w:rPr>
        <w:t xml:space="preserve">the </w:t>
      </w:r>
      <w:r w:rsidRPr="002D3C15">
        <w:rPr>
          <w:rFonts w:cstheme="minorHAnsi"/>
          <w:highlight w:val="yellow"/>
          <w:lang w:val="en-US"/>
        </w:rPr>
        <w:t>cells using a Neubauer chamber.</w:t>
      </w:r>
    </w:p>
    <w:p w14:paraId="55E06A98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1D662502" w14:textId="757134D3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Resuspend </w:t>
      </w:r>
      <w:r w:rsidR="005A2AB8" w:rsidRPr="002D3C15">
        <w:rPr>
          <w:rFonts w:cstheme="minorHAnsi"/>
          <w:highlight w:val="yellow"/>
          <w:lang w:val="en-US"/>
        </w:rPr>
        <w:t xml:space="preserve">the </w:t>
      </w:r>
      <w:r w:rsidRPr="002D3C15">
        <w:rPr>
          <w:rFonts w:cstheme="minorHAnsi"/>
          <w:highlight w:val="yellow"/>
          <w:lang w:val="en-US"/>
        </w:rPr>
        <w:t xml:space="preserve">cells in 1 mL </w:t>
      </w:r>
      <w:r w:rsidR="005A2AB8" w:rsidRPr="002D3C15">
        <w:rPr>
          <w:rFonts w:cstheme="minorHAnsi"/>
          <w:highlight w:val="yellow"/>
          <w:lang w:val="en-US"/>
        </w:rPr>
        <w:t xml:space="preserve">of </w:t>
      </w:r>
      <w:r w:rsidRPr="002D3C15">
        <w:rPr>
          <w:rFonts w:cstheme="minorHAnsi"/>
          <w:highlight w:val="yellow"/>
          <w:lang w:val="en-US"/>
        </w:rPr>
        <w:t xml:space="preserve">complete RPMI with </w:t>
      </w:r>
      <w:r w:rsidR="00EA7463" w:rsidRPr="002D3C15">
        <w:rPr>
          <w:rFonts w:cstheme="minorHAnsi"/>
          <w:highlight w:val="yellow"/>
          <w:lang w:val="en-US"/>
        </w:rPr>
        <w:t>100 µL/mL</w:t>
      </w:r>
      <w:r w:rsidR="00EA7463" w:rsidRPr="00292836">
        <w:rPr>
          <w:rFonts w:cstheme="minorHAnsi"/>
          <w:highlight w:val="yellow"/>
          <w:lang w:val="en-US"/>
        </w:rPr>
        <w:t xml:space="preserve"> of </w:t>
      </w:r>
      <w:r w:rsidRPr="002D3C15">
        <w:rPr>
          <w:rFonts w:cstheme="minorHAnsi"/>
          <w:highlight w:val="yellow"/>
          <w:lang w:val="en-US"/>
        </w:rPr>
        <w:t xml:space="preserve">interleukin-4 (IL-4) ( </w:t>
      </w:r>
      <w:r w:rsidR="00FC5EFA" w:rsidRPr="002D3C15">
        <w:rPr>
          <w:rFonts w:cstheme="minorHAnsi"/>
          <w:highlight w:val="yellow"/>
          <w:lang w:val="en-US"/>
        </w:rPr>
        <w:t>(50</w:t>
      </w:r>
      <w:r w:rsidR="00EA7463" w:rsidRPr="002D3C15">
        <w:rPr>
          <w:rFonts w:cstheme="minorHAnsi"/>
          <w:highlight w:val="yellow"/>
          <w:lang w:val="en-US"/>
        </w:rPr>
        <w:t xml:space="preserve"> </w:t>
      </w:r>
      <w:r w:rsidR="00FC5EFA" w:rsidRPr="002D3C15">
        <w:rPr>
          <w:rFonts w:cstheme="minorHAnsi"/>
          <w:highlight w:val="yellow"/>
          <w:lang w:val="en-US"/>
        </w:rPr>
        <w:t xml:space="preserve">ng/mL) </w:t>
      </w:r>
      <w:r w:rsidRPr="002D3C15">
        <w:rPr>
          <w:rFonts w:cstheme="minorHAnsi"/>
          <w:highlight w:val="yellow"/>
          <w:lang w:val="en-US"/>
        </w:rPr>
        <w:t xml:space="preserve">+ granulocyte-macrophage colony-stimulating factor (GM-CSF) (50 ng/mL). </w:t>
      </w:r>
    </w:p>
    <w:p w14:paraId="23ACC83E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368AB67C" w14:textId="3B03894E" w:rsidR="00E3506E" w:rsidRPr="002D3C15" w:rsidRDefault="00E3506E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Seed cells </w:t>
      </w:r>
      <w:r w:rsidR="002E6D53" w:rsidRPr="002D3C15">
        <w:rPr>
          <w:rFonts w:cstheme="minorHAnsi"/>
          <w:highlight w:val="yellow"/>
          <w:lang w:val="en-US"/>
        </w:rPr>
        <w:t>o</w:t>
      </w:r>
      <w:r w:rsidRPr="002D3C15">
        <w:rPr>
          <w:rFonts w:cstheme="minorHAnsi"/>
          <w:highlight w:val="yellow"/>
          <w:lang w:val="en-US"/>
        </w:rPr>
        <w:t>n a 24</w:t>
      </w:r>
      <w:r w:rsidR="002E6D53" w:rsidRPr="002D3C15">
        <w:rPr>
          <w:rFonts w:cstheme="minorHAnsi"/>
          <w:highlight w:val="yellow"/>
          <w:lang w:val="en-US"/>
        </w:rPr>
        <w:t>-</w:t>
      </w:r>
      <w:r w:rsidRPr="002D3C15">
        <w:rPr>
          <w:rFonts w:cstheme="minorHAnsi"/>
          <w:highlight w:val="yellow"/>
          <w:lang w:val="en-US"/>
        </w:rPr>
        <w:t>well plate at a concentration of 2 × 10</w:t>
      </w:r>
      <w:r w:rsidRPr="002D3C15">
        <w:rPr>
          <w:rFonts w:cstheme="minorHAnsi"/>
          <w:highlight w:val="yellow"/>
          <w:vertAlign w:val="superscript"/>
          <w:lang w:val="en-US"/>
        </w:rPr>
        <w:t>5</w:t>
      </w:r>
      <w:r w:rsidRPr="002D3C15">
        <w:rPr>
          <w:rFonts w:cstheme="minorHAnsi"/>
          <w:highlight w:val="yellow"/>
          <w:lang w:val="en-US"/>
        </w:rPr>
        <w:t xml:space="preserve"> cells per well in 500 </w:t>
      </w:r>
      <w:r w:rsidR="00C4312D" w:rsidRPr="002D3C15">
        <w:rPr>
          <w:rFonts w:cstheme="minorHAnsi"/>
          <w:highlight w:val="yellow"/>
          <w:lang w:val="en-US"/>
        </w:rPr>
        <w:t>µ</w:t>
      </w:r>
      <w:r w:rsidRPr="002D3C15">
        <w:rPr>
          <w:rFonts w:cstheme="minorHAnsi"/>
          <w:highlight w:val="yellow"/>
          <w:lang w:val="en-US"/>
        </w:rPr>
        <w:t xml:space="preserve">L of complete RPMI medium containing </w:t>
      </w:r>
      <w:r w:rsidR="00C4312D" w:rsidRPr="002D3C15">
        <w:rPr>
          <w:rFonts w:cstheme="minorHAnsi"/>
          <w:highlight w:val="yellow"/>
          <w:lang w:val="en-US"/>
        </w:rPr>
        <w:t xml:space="preserve">the above </w:t>
      </w:r>
      <w:r w:rsidR="002E6D53" w:rsidRPr="002D3C15">
        <w:rPr>
          <w:rFonts w:cstheme="minorHAnsi"/>
          <w:highlight w:val="yellow"/>
          <w:lang w:val="en-US"/>
        </w:rPr>
        <w:t xml:space="preserve">cytokines </w:t>
      </w:r>
      <w:r w:rsidRPr="002D3C15">
        <w:rPr>
          <w:rFonts w:cstheme="minorHAnsi"/>
          <w:highlight w:val="yellow"/>
          <w:lang w:val="en-US"/>
        </w:rPr>
        <w:t>and incubate for 7 days at 37 °C.</w:t>
      </w:r>
    </w:p>
    <w:p w14:paraId="6B01306A" w14:textId="77777777" w:rsidR="00E3506E" w:rsidRPr="002D3C15" w:rsidRDefault="00E3506E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098EAB0" w14:textId="3FE3E8D7" w:rsidR="00A07656" w:rsidRPr="002D3C15" w:rsidRDefault="002E6D53" w:rsidP="002D3C15">
      <w:pPr>
        <w:pStyle w:val="ListParagraph"/>
        <w:numPr>
          <w:ilvl w:val="0"/>
          <w:numId w:val="47"/>
        </w:numPr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b/>
          <w:bCs/>
          <w:i/>
          <w:iCs/>
          <w:lang w:val="en-US"/>
        </w:rPr>
        <w:t xml:space="preserve">Leishmania </w:t>
      </w:r>
      <w:r w:rsidR="00FE27E9" w:rsidRPr="002D3C15">
        <w:rPr>
          <w:rFonts w:cstheme="minorHAnsi"/>
          <w:b/>
          <w:bCs/>
          <w:lang w:val="en-US"/>
        </w:rPr>
        <w:t>c</w:t>
      </w:r>
      <w:r w:rsidR="00A07656" w:rsidRPr="002D3C15">
        <w:rPr>
          <w:rFonts w:cstheme="minorHAnsi"/>
          <w:b/>
          <w:bCs/>
          <w:lang w:val="en-US"/>
        </w:rPr>
        <w:t>ultur</w:t>
      </w:r>
      <w:r w:rsidR="00FE27E9" w:rsidRPr="002D3C15">
        <w:rPr>
          <w:rFonts w:cstheme="minorHAnsi"/>
          <w:b/>
          <w:bCs/>
          <w:lang w:val="en-US"/>
        </w:rPr>
        <w:t>e</w:t>
      </w:r>
      <w:r w:rsidR="00A07656" w:rsidRPr="002D3C15">
        <w:rPr>
          <w:rFonts w:cstheme="minorHAnsi"/>
          <w:b/>
          <w:bCs/>
          <w:lang w:val="en-US"/>
        </w:rPr>
        <w:t xml:space="preserve"> </w:t>
      </w:r>
    </w:p>
    <w:p w14:paraId="39D51534" w14:textId="77777777" w:rsidR="00FE27E9" w:rsidRPr="002D3C15" w:rsidRDefault="00FE27E9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5702261" w14:textId="00C0FC58" w:rsidR="00A07656" w:rsidRPr="002D3C15" w:rsidRDefault="00591E7C" w:rsidP="002D3C15">
      <w:pPr>
        <w:snapToGrid w:val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NOTE: </w:t>
      </w:r>
      <w:r w:rsidR="00A07656" w:rsidRPr="002D3C15">
        <w:rPr>
          <w:rFonts w:cstheme="minorHAnsi"/>
          <w:i/>
          <w:lang w:val="en-US"/>
        </w:rPr>
        <w:t>L. amazonensis</w:t>
      </w:r>
      <w:r w:rsidR="00A07656" w:rsidRPr="002D3C15">
        <w:rPr>
          <w:rFonts w:cstheme="minorHAnsi"/>
          <w:lang w:val="en-US"/>
        </w:rPr>
        <w:t xml:space="preserve"> (MHOM/BR88/Ba-125) parasite</w:t>
      </w:r>
      <w:r w:rsidR="002E6D53" w:rsidRPr="002D3C15">
        <w:rPr>
          <w:rFonts w:cstheme="minorHAnsi"/>
          <w:lang w:val="en-US"/>
        </w:rPr>
        <w:t>s</w:t>
      </w:r>
      <w:r w:rsidR="00A07656" w:rsidRPr="002D3C15">
        <w:rPr>
          <w:rFonts w:cstheme="minorHAnsi"/>
          <w:lang w:val="en-US"/>
        </w:rPr>
        <w:t xml:space="preserve"> </w:t>
      </w:r>
      <w:r w:rsidR="002E6D53" w:rsidRPr="002D3C15">
        <w:rPr>
          <w:rFonts w:cstheme="minorHAnsi"/>
          <w:lang w:val="en-US"/>
        </w:rPr>
        <w:t xml:space="preserve">were </w:t>
      </w:r>
      <w:r w:rsidR="00A07656" w:rsidRPr="002D3C15">
        <w:rPr>
          <w:rFonts w:cstheme="minorHAnsi"/>
          <w:lang w:val="en-US"/>
        </w:rPr>
        <w:t xml:space="preserve">used in this assay. </w:t>
      </w:r>
    </w:p>
    <w:p w14:paraId="59E39ECE" w14:textId="77777777" w:rsidR="00A07656" w:rsidRPr="002D3C15" w:rsidRDefault="00A07656" w:rsidP="002D3C15">
      <w:pPr>
        <w:snapToGrid w:val="0"/>
        <w:jc w:val="both"/>
        <w:rPr>
          <w:rFonts w:cstheme="minorHAnsi"/>
          <w:lang w:val="en-US"/>
        </w:rPr>
      </w:pPr>
    </w:p>
    <w:p w14:paraId="0C502E30" w14:textId="6E7222D2" w:rsidR="00A07656" w:rsidRPr="002D3C15" w:rsidRDefault="00C1104E" w:rsidP="002D3C15">
      <w:pPr>
        <w:pStyle w:val="ListParagraph"/>
        <w:numPr>
          <w:ilvl w:val="1"/>
          <w:numId w:val="47"/>
        </w:numPr>
        <w:snapToGrid w:val="0"/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Maintain p</w:t>
      </w:r>
      <w:r w:rsidR="00A07656" w:rsidRPr="002D3C15">
        <w:rPr>
          <w:rFonts w:cstheme="minorHAnsi"/>
          <w:lang w:val="en-US"/>
        </w:rPr>
        <w:t>romastigotes on Novy-Nicolle-MacNeal</w:t>
      </w:r>
      <w:r w:rsidRPr="002D3C15">
        <w:rPr>
          <w:rFonts w:cstheme="minorHAnsi"/>
          <w:lang w:val="en-US"/>
        </w:rPr>
        <w:t xml:space="preserve"> (NNN</w:t>
      </w:r>
      <w:r w:rsidR="00A07656" w:rsidRPr="002D3C15">
        <w:rPr>
          <w:rFonts w:cstheme="minorHAnsi"/>
          <w:lang w:val="en-US"/>
        </w:rPr>
        <w:t xml:space="preserve">) </w:t>
      </w:r>
      <w:r w:rsidR="002E6D53" w:rsidRPr="002D3C15">
        <w:rPr>
          <w:rFonts w:cstheme="minorHAnsi"/>
          <w:lang w:val="en-US"/>
        </w:rPr>
        <w:t xml:space="preserve">blood agar medium </w:t>
      </w:r>
      <w:r w:rsidR="00A07656" w:rsidRPr="002D3C15">
        <w:rPr>
          <w:rFonts w:cstheme="minorHAnsi"/>
          <w:lang w:val="en-US"/>
        </w:rPr>
        <w:t>with 5 mL of Schneider</w:t>
      </w:r>
      <w:r w:rsidR="002E6D53" w:rsidRPr="002D3C15">
        <w:rPr>
          <w:rFonts w:cstheme="minorHAnsi"/>
          <w:lang w:val="en-US"/>
        </w:rPr>
        <w:t>’s</w:t>
      </w:r>
      <w:r w:rsidR="00A07656" w:rsidRPr="002D3C15">
        <w:rPr>
          <w:rFonts w:cstheme="minorHAnsi"/>
          <w:lang w:val="en-US"/>
        </w:rPr>
        <w:t xml:space="preserve"> </w:t>
      </w:r>
      <w:r w:rsidR="002E6D53" w:rsidRPr="002D3C15">
        <w:rPr>
          <w:rFonts w:cstheme="minorHAnsi"/>
          <w:lang w:val="en-US"/>
        </w:rPr>
        <w:t xml:space="preserve">complete </w:t>
      </w:r>
      <w:r w:rsidR="00A07656" w:rsidRPr="002D3C15">
        <w:rPr>
          <w:rFonts w:cstheme="minorHAnsi"/>
          <w:lang w:val="en-US"/>
        </w:rPr>
        <w:t xml:space="preserve">medium or </w:t>
      </w:r>
      <w:r w:rsidR="00A07656" w:rsidRPr="002D3C15">
        <w:rPr>
          <w:rFonts w:cstheme="minorHAnsi"/>
          <w:shd w:val="clear" w:color="auto" w:fill="FFFFFF"/>
          <w:lang w:val="en-US"/>
        </w:rPr>
        <w:t xml:space="preserve">Minimum Essential Medium (MEM) </w:t>
      </w:r>
      <w:r w:rsidR="00A07656" w:rsidRPr="002D3C15">
        <w:rPr>
          <w:rFonts w:cstheme="minorHAnsi"/>
          <w:lang w:val="en-US"/>
        </w:rPr>
        <w:t>in a 25 cm</w:t>
      </w:r>
      <w:r w:rsidR="00A07656" w:rsidRPr="002D3C15">
        <w:rPr>
          <w:rFonts w:cstheme="minorHAnsi"/>
          <w:vertAlign w:val="superscript"/>
          <w:lang w:val="en-US"/>
        </w:rPr>
        <w:t xml:space="preserve">2 </w:t>
      </w:r>
      <w:r w:rsidR="00A07656" w:rsidRPr="002D3C15">
        <w:rPr>
          <w:rFonts w:cstheme="minorHAnsi"/>
          <w:lang w:val="en-US"/>
        </w:rPr>
        <w:t xml:space="preserve">culture bottle in a </w:t>
      </w:r>
      <w:r w:rsidR="002F467D" w:rsidRPr="002D3C15">
        <w:rPr>
          <w:rFonts w:cstheme="minorHAnsi"/>
          <w:lang w:val="en-US"/>
        </w:rPr>
        <w:t>Bio-Oxygen Demand</w:t>
      </w:r>
      <w:r w:rsidR="002F467D" w:rsidRPr="002D3C15">
        <w:rPr>
          <w:rFonts w:cstheme="minorHAnsi"/>
          <w:shd w:val="clear" w:color="auto" w:fill="FFFFFF"/>
          <w:lang w:val="en-US"/>
        </w:rPr>
        <w:t xml:space="preserve"> (</w:t>
      </w:r>
      <w:r w:rsidR="003142A0" w:rsidRPr="002D3C15">
        <w:rPr>
          <w:rFonts w:cstheme="minorHAnsi"/>
          <w:shd w:val="clear" w:color="auto" w:fill="FFFFFF"/>
          <w:lang w:val="en-US"/>
        </w:rPr>
        <w:t>BOD</w:t>
      </w:r>
      <w:r w:rsidR="002F467D" w:rsidRPr="002D3C15">
        <w:rPr>
          <w:rFonts w:cstheme="minorHAnsi"/>
          <w:shd w:val="clear" w:color="auto" w:fill="FFFFFF"/>
          <w:lang w:val="en-US"/>
        </w:rPr>
        <w:t>)</w:t>
      </w:r>
      <w:r w:rsidR="003142A0" w:rsidRPr="002D3C15">
        <w:rPr>
          <w:rFonts w:cstheme="minorHAnsi"/>
          <w:shd w:val="clear" w:color="auto" w:fill="FFFFFF"/>
          <w:lang w:val="en-US"/>
        </w:rPr>
        <w:t xml:space="preserve"> </w:t>
      </w:r>
      <w:r w:rsidR="002F467D" w:rsidRPr="002D3C15">
        <w:rPr>
          <w:rFonts w:cstheme="minorHAnsi"/>
          <w:shd w:val="clear" w:color="auto" w:fill="FFFFFF"/>
          <w:lang w:val="en-US"/>
        </w:rPr>
        <w:t>i</w:t>
      </w:r>
      <w:r w:rsidR="003142A0" w:rsidRPr="002D3C15">
        <w:rPr>
          <w:rFonts w:cstheme="minorHAnsi"/>
          <w:shd w:val="clear" w:color="auto" w:fill="FFFFFF"/>
          <w:lang w:val="en-US"/>
        </w:rPr>
        <w:t>ncubator</w:t>
      </w:r>
      <w:r w:rsidR="003142A0" w:rsidRPr="002D3C15">
        <w:rPr>
          <w:rFonts w:cstheme="minorHAnsi"/>
          <w:lang w:val="en-US"/>
        </w:rPr>
        <w:t xml:space="preserve"> </w:t>
      </w:r>
      <w:r w:rsidR="00A07656" w:rsidRPr="002D3C15">
        <w:rPr>
          <w:rFonts w:cstheme="minorHAnsi"/>
          <w:lang w:val="en-US"/>
        </w:rPr>
        <w:t>at 24 °C.</w:t>
      </w:r>
    </w:p>
    <w:p w14:paraId="12697B91" w14:textId="77777777" w:rsidR="00C1104E" w:rsidRPr="002D3C15" w:rsidRDefault="00C1104E" w:rsidP="002D3C15">
      <w:pPr>
        <w:pStyle w:val="ListParagraph"/>
        <w:snapToGrid w:val="0"/>
        <w:ind w:left="0"/>
        <w:jc w:val="both"/>
        <w:rPr>
          <w:rFonts w:cstheme="minorHAnsi"/>
          <w:lang w:val="en-US"/>
        </w:rPr>
      </w:pPr>
    </w:p>
    <w:p w14:paraId="7B08A9BF" w14:textId="564D9581" w:rsidR="00A07656" w:rsidRPr="002D3C15" w:rsidRDefault="00591E7C" w:rsidP="002D3C15">
      <w:pPr>
        <w:snapToGrid w:val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NOTE</w:t>
      </w:r>
      <w:r w:rsidR="00A07656" w:rsidRPr="002D3C15">
        <w:rPr>
          <w:rFonts w:cstheme="minorHAnsi"/>
          <w:b/>
          <w:bCs/>
          <w:lang w:val="en-US"/>
        </w:rPr>
        <w:t>:</w:t>
      </w:r>
      <w:r w:rsidR="00A07656" w:rsidRPr="002D3C15">
        <w:rPr>
          <w:rFonts w:cstheme="minorHAnsi"/>
          <w:lang w:val="en-US"/>
        </w:rPr>
        <w:t xml:space="preserve"> </w:t>
      </w:r>
      <w:r w:rsidR="00D75406" w:rsidRPr="002D3C15">
        <w:rPr>
          <w:rFonts w:cstheme="minorHAnsi"/>
          <w:lang w:val="en-US"/>
        </w:rPr>
        <w:t xml:space="preserve">To </w:t>
      </w:r>
      <w:r w:rsidR="00A07656" w:rsidRPr="002D3C15">
        <w:rPr>
          <w:rFonts w:cstheme="minorHAnsi"/>
          <w:lang w:val="en-US"/>
        </w:rPr>
        <w:t>cultivat</w:t>
      </w:r>
      <w:r w:rsidR="00D75406" w:rsidRPr="002D3C15">
        <w:rPr>
          <w:rFonts w:cstheme="minorHAnsi"/>
          <w:lang w:val="en-US"/>
        </w:rPr>
        <w:t>e</w:t>
      </w:r>
      <w:r w:rsidR="00A07656" w:rsidRPr="002D3C15">
        <w:rPr>
          <w:rFonts w:cstheme="minorHAnsi"/>
          <w:lang w:val="en-US"/>
        </w:rPr>
        <w:t xml:space="preserve"> the promastigote form of the </w:t>
      </w:r>
      <w:r w:rsidR="00A07656" w:rsidRPr="002D3C15">
        <w:rPr>
          <w:rFonts w:cstheme="minorHAnsi"/>
          <w:i/>
          <w:iCs/>
          <w:lang w:val="en-US"/>
        </w:rPr>
        <w:t>L. amazonensis</w:t>
      </w:r>
      <w:r w:rsidR="002E6D53" w:rsidRPr="002D3C15">
        <w:rPr>
          <w:rFonts w:cstheme="minorHAnsi"/>
          <w:lang w:val="en-US"/>
        </w:rPr>
        <w:t xml:space="preserve"> species</w:t>
      </w:r>
      <w:r w:rsidR="00A07656" w:rsidRPr="002D3C15">
        <w:rPr>
          <w:rFonts w:cstheme="minorHAnsi"/>
          <w:lang w:val="en-US"/>
        </w:rPr>
        <w:t xml:space="preserve">, 5 mL of </w:t>
      </w:r>
      <w:r w:rsidR="002E6D53" w:rsidRPr="002D3C15">
        <w:rPr>
          <w:rFonts w:cstheme="minorHAnsi"/>
          <w:lang w:val="en-US"/>
        </w:rPr>
        <w:t xml:space="preserve">Schneider’s </w:t>
      </w:r>
      <w:r w:rsidR="00A07656" w:rsidRPr="002D3C15">
        <w:rPr>
          <w:rFonts w:cstheme="minorHAnsi"/>
          <w:lang w:val="en-US"/>
        </w:rPr>
        <w:t xml:space="preserve">complete medium (Schneider ́s Insect Medium containing 10% inactivated </w:t>
      </w:r>
      <w:r w:rsidR="00C1104E" w:rsidRPr="002D3C15">
        <w:rPr>
          <w:rFonts w:cstheme="minorHAnsi"/>
          <w:lang w:val="en-US"/>
        </w:rPr>
        <w:t>fetal bovine serum (</w:t>
      </w:r>
      <w:r w:rsidR="003142A0" w:rsidRPr="002D3C15">
        <w:rPr>
          <w:rFonts w:cstheme="minorHAnsi"/>
          <w:lang w:val="en-US"/>
        </w:rPr>
        <w:t>FBS</w:t>
      </w:r>
      <w:r w:rsidR="00C1104E" w:rsidRPr="002D3C15">
        <w:rPr>
          <w:rFonts w:cstheme="minorHAnsi"/>
          <w:lang w:val="en-US"/>
        </w:rPr>
        <w:t>)</w:t>
      </w:r>
      <w:r w:rsidR="003142A0" w:rsidRPr="002D3C15">
        <w:rPr>
          <w:rFonts w:cstheme="minorHAnsi"/>
          <w:lang w:val="en-US"/>
        </w:rPr>
        <w:t xml:space="preserve"> </w:t>
      </w:r>
      <w:r w:rsidR="00A07656" w:rsidRPr="002D3C15">
        <w:rPr>
          <w:rFonts w:cstheme="minorHAnsi"/>
          <w:lang w:val="en-US"/>
        </w:rPr>
        <w:t>and gentamicin at a concentration of 50</w:t>
      </w:r>
      <w:r w:rsidR="00CA7169" w:rsidRPr="002D3C15">
        <w:rPr>
          <w:rFonts w:cstheme="minorHAnsi"/>
          <w:lang w:val="en-US"/>
        </w:rPr>
        <w:t xml:space="preserve"> </w:t>
      </w:r>
      <w:r w:rsidR="00A07656" w:rsidRPr="002D3C15">
        <w:rPr>
          <w:rFonts w:cstheme="minorHAnsi"/>
          <w:lang w:val="en-US"/>
        </w:rPr>
        <w:t>μg/m</w:t>
      </w:r>
      <w:r w:rsidR="00CD4008" w:rsidRPr="002D3C15">
        <w:rPr>
          <w:rFonts w:cstheme="minorHAnsi"/>
          <w:lang w:val="en-US"/>
        </w:rPr>
        <w:t>L</w:t>
      </w:r>
      <w:r w:rsidR="00A07656" w:rsidRPr="002D3C15">
        <w:rPr>
          <w:rFonts w:cstheme="minorHAnsi"/>
          <w:lang w:val="en-US"/>
        </w:rPr>
        <w:t>) was used.</w:t>
      </w:r>
    </w:p>
    <w:p w14:paraId="03E778E9" w14:textId="77777777" w:rsidR="00CD4008" w:rsidRPr="002D3C15" w:rsidRDefault="00CD4008" w:rsidP="002D3C15">
      <w:pPr>
        <w:snapToGrid w:val="0"/>
        <w:jc w:val="both"/>
        <w:rPr>
          <w:rFonts w:cstheme="minorHAnsi"/>
          <w:lang w:val="en-US"/>
        </w:rPr>
      </w:pPr>
    </w:p>
    <w:p w14:paraId="6DCB6A06" w14:textId="24AD0066" w:rsidR="00A8092F" w:rsidRPr="002D3C15" w:rsidRDefault="00A07656" w:rsidP="002D3C15">
      <w:pPr>
        <w:pStyle w:val="ListParagraph"/>
        <w:numPr>
          <w:ilvl w:val="1"/>
          <w:numId w:val="47"/>
        </w:numPr>
        <w:snapToGrid w:val="0"/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Incubate </w:t>
      </w:r>
      <w:r w:rsidR="00977055" w:rsidRPr="002D3C15">
        <w:rPr>
          <w:rFonts w:cstheme="minorHAnsi"/>
          <w:lang w:val="en-US"/>
        </w:rPr>
        <w:t>for 7 days at</w:t>
      </w:r>
      <w:r w:rsidR="003142A0" w:rsidRPr="002D3C15">
        <w:rPr>
          <w:rFonts w:cstheme="minorHAnsi"/>
          <w:lang w:val="en-US"/>
        </w:rPr>
        <w:t xml:space="preserve"> 24 °C</w:t>
      </w:r>
      <w:r w:rsidR="00977055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>in</w:t>
      </w:r>
      <w:r w:rsidR="00CD4008" w:rsidRPr="002D3C15">
        <w:rPr>
          <w:rFonts w:cstheme="minorHAnsi"/>
          <w:lang w:val="en-US"/>
        </w:rPr>
        <w:t xml:space="preserve"> the</w:t>
      </w:r>
      <w:r w:rsidRPr="002D3C15">
        <w:rPr>
          <w:rFonts w:cstheme="minorHAnsi"/>
          <w:lang w:val="en-US"/>
        </w:rPr>
        <w:t xml:space="preserve"> </w:t>
      </w:r>
      <w:r w:rsidR="003142A0" w:rsidRPr="002D3C15">
        <w:rPr>
          <w:rFonts w:cstheme="minorHAnsi"/>
          <w:lang w:val="en-US"/>
        </w:rPr>
        <w:t>B</w:t>
      </w:r>
      <w:r w:rsidR="00CD4008" w:rsidRPr="002D3C15">
        <w:rPr>
          <w:rFonts w:cstheme="minorHAnsi"/>
          <w:lang w:val="en-US"/>
        </w:rPr>
        <w:t xml:space="preserve">OD incubator. </w:t>
      </w:r>
    </w:p>
    <w:p w14:paraId="6D1D0733" w14:textId="77777777" w:rsidR="00CD4008" w:rsidRPr="002D3C15" w:rsidRDefault="00CD4008" w:rsidP="002D3C15">
      <w:pPr>
        <w:pStyle w:val="ListParagraph"/>
        <w:snapToGrid w:val="0"/>
        <w:ind w:left="0"/>
        <w:jc w:val="both"/>
        <w:rPr>
          <w:rFonts w:cstheme="minorHAnsi"/>
          <w:lang w:val="en-US"/>
        </w:rPr>
      </w:pPr>
    </w:p>
    <w:p w14:paraId="434E27B6" w14:textId="1BF5109D" w:rsidR="00EB660F" w:rsidRPr="002D3C15" w:rsidRDefault="00A07656" w:rsidP="002D3C15">
      <w:pPr>
        <w:pStyle w:val="ListParagraph"/>
        <w:numPr>
          <w:ilvl w:val="1"/>
          <w:numId w:val="47"/>
        </w:numPr>
        <w:snapToGrid w:val="0"/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Pipette 100 </w:t>
      </w:r>
      <w:r w:rsidR="00CD4008" w:rsidRPr="002D3C15">
        <w:rPr>
          <w:rFonts w:cstheme="minorHAnsi"/>
          <w:lang w:val="en-US"/>
        </w:rPr>
        <w:t>µ</w:t>
      </w:r>
      <w:r w:rsidRPr="002D3C15">
        <w:rPr>
          <w:rFonts w:cstheme="minorHAnsi"/>
          <w:lang w:val="en-US"/>
        </w:rPr>
        <w:t>L of promastigote culture into a new 25</w:t>
      </w:r>
      <w:r w:rsidR="00CD4008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>cm</w:t>
      </w:r>
      <w:r w:rsidRPr="002D3C15">
        <w:rPr>
          <w:rFonts w:cstheme="minorHAnsi"/>
          <w:vertAlign w:val="superscript"/>
          <w:lang w:val="en-US"/>
        </w:rPr>
        <w:t xml:space="preserve">2 </w:t>
      </w:r>
      <w:r w:rsidRPr="002D3C15">
        <w:rPr>
          <w:rFonts w:cstheme="minorHAnsi"/>
          <w:lang w:val="en-US"/>
        </w:rPr>
        <w:t>cell culture flask</w:t>
      </w:r>
      <w:r w:rsidR="00CD4008" w:rsidRPr="002D3C15">
        <w:rPr>
          <w:rFonts w:cstheme="minorHAnsi"/>
          <w:lang w:val="en-US"/>
        </w:rPr>
        <w:t>.</w:t>
      </w:r>
      <w:r w:rsidRPr="002D3C15">
        <w:rPr>
          <w:rFonts w:cstheme="minorHAnsi"/>
          <w:lang w:val="en-US"/>
        </w:rPr>
        <w:t xml:space="preserve"> </w:t>
      </w:r>
    </w:p>
    <w:p w14:paraId="44BD4510" w14:textId="77777777" w:rsidR="00CD4008" w:rsidRPr="002D3C15" w:rsidRDefault="00CD4008" w:rsidP="002D3C15">
      <w:pPr>
        <w:pStyle w:val="ListParagraph"/>
        <w:snapToGrid w:val="0"/>
        <w:ind w:left="0"/>
        <w:jc w:val="both"/>
        <w:rPr>
          <w:rFonts w:cstheme="minorHAnsi"/>
          <w:lang w:val="en-US"/>
        </w:rPr>
      </w:pPr>
    </w:p>
    <w:p w14:paraId="12A1AC33" w14:textId="6FCA150A" w:rsidR="00401BA1" w:rsidRPr="002D3C15" w:rsidRDefault="00A07656" w:rsidP="002D3C15">
      <w:pPr>
        <w:pStyle w:val="ListParagraph"/>
        <w:numPr>
          <w:ilvl w:val="1"/>
          <w:numId w:val="47"/>
        </w:numPr>
        <w:snapToGrid w:val="0"/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Add 5 mL of </w:t>
      </w:r>
      <w:r w:rsidR="00CD4008" w:rsidRPr="002D3C15">
        <w:rPr>
          <w:rFonts w:cstheme="minorHAnsi"/>
          <w:lang w:val="en-US"/>
        </w:rPr>
        <w:t xml:space="preserve">the </w:t>
      </w:r>
      <w:r w:rsidRPr="002D3C15">
        <w:rPr>
          <w:rFonts w:cstheme="minorHAnsi"/>
          <w:shd w:val="clear" w:color="auto" w:fill="FFFFFF"/>
          <w:lang w:val="en-US"/>
        </w:rPr>
        <w:t>supplemented MEM</w:t>
      </w:r>
      <w:r w:rsidR="00EB660F" w:rsidRPr="002D3C15">
        <w:rPr>
          <w:rFonts w:cstheme="minorHAnsi"/>
          <w:shd w:val="clear" w:color="auto" w:fill="FFFFFF"/>
          <w:lang w:val="en-US"/>
        </w:rPr>
        <w:t>.</w:t>
      </w:r>
    </w:p>
    <w:p w14:paraId="36961AC4" w14:textId="77777777" w:rsidR="00CD4008" w:rsidRPr="002D3C15" w:rsidRDefault="00CD4008" w:rsidP="002D3C15">
      <w:pPr>
        <w:pStyle w:val="ListParagraph"/>
        <w:snapToGrid w:val="0"/>
        <w:ind w:left="0"/>
        <w:jc w:val="both"/>
        <w:rPr>
          <w:rFonts w:cstheme="minorHAnsi"/>
          <w:lang w:val="en-US"/>
        </w:rPr>
      </w:pPr>
    </w:p>
    <w:p w14:paraId="318CA100" w14:textId="2ACE165B" w:rsidR="00977055" w:rsidRPr="002D3C15" w:rsidRDefault="00977055" w:rsidP="002D3C15">
      <w:pPr>
        <w:pStyle w:val="ListParagraph"/>
        <w:numPr>
          <w:ilvl w:val="1"/>
          <w:numId w:val="47"/>
        </w:numPr>
        <w:snapToGrid w:val="0"/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Incubate at 24 °C </w:t>
      </w:r>
      <w:r w:rsidR="003142A0" w:rsidRPr="002D3C15">
        <w:rPr>
          <w:rFonts w:cstheme="minorHAnsi"/>
          <w:lang w:val="en-US"/>
        </w:rPr>
        <w:t xml:space="preserve">in </w:t>
      </w:r>
      <w:r w:rsidR="00CD4008" w:rsidRPr="002D3C15">
        <w:rPr>
          <w:rFonts w:cstheme="minorHAnsi"/>
          <w:lang w:val="en-US"/>
        </w:rPr>
        <w:t>the</w:t>
      </w:r>
      <w:r w:rsidR="003142A0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 xml:space="preserve">BOD incubator and periodically count </w:t>
      </w:r>
      <w:r w:rsidR="00CD4008" w:rsidRPr="002D3C15">
        <w:rPr>
          <w:rFonts w:cstheme="minorHAnsi"/>
          <w:lang w:val="en-US"/>
        </w:rPr>
        <w:t xml:space="preserve">the </w:t>
      </w:r>
      <w:r w:rsidRPr="002D3C15">
        <w:rPr>
          <w:rFonts w:cstheme="minorHAnsi"/>
          <w:lang w:val="en-US"/>
        </w:rPr>
        <w:t>promastigote</w:t>
      </w:r>
      <w:r w:rsidR="003142A0" w:rsidRPr="002D3C15">
        <w:rPr>
          <w:rFonts w:cstheme="minorHAnsi"/>
          <w:lang w:val="en-US"/>
        </w:rPr>
        <w:t>s</w:t>
      </w:r>
      <w:r w:rsidRPr="002D3C15">
        <w:rPr>
          <w:rFonts w:cstheme="minorHAnsi"/>
          <w:lang w:val="en-US"/>
        </w:rPr>
        <w:t xml:space="preserve"> </w:t>
      </w:r>
      <w:r w:rsidR="003142A0" w:rsidRPr="002D3C15">
        <w:rPr>
          <w:rFonts w:cstheme="minorHAnsi"/>
          <w:lang w:val="en-US"/>
        </w:rPr>
        <w:t xml:space="preserve">by </w:t>
      </w:r>
      <w:r w:rsidRPr="002D3C15">
        <w:rPr>
          <w:rFonts w:cstheme="minorHAnsi"/>
          <w:lang w:val="en-US"/>
        </w:rPr>
        <w:t xml:space="preserve">transferring </w:t>
      </w:r>
      <w:r w:rsidR="00514794" w:rsidRPr="002D3C15">
        <w:rPr>
          <w:rFonts w:cstheme="minorHAnsi"/>
          <w:lang w:val="en-US"/>
        </w:rPr>
        <w:t xml:space="preserve">an </w:t>
      </w:r>
      <w:r w:rsidRPr="002D3C15">
        <w:rPr>
          <w:rFonts w:cstheme="minorHAnsi"/>
          <w:lang w:val="en-US"/>
        </w:rPr>
        <w:t xml:space="preserve">aliquot of </w:t>
      </w:r>
      <w:r w:rsidR="00514794" w:rsidRPr="002D3C15">
        <w:rPr>
          <w:rFonts w:cstheme="minorHAnsi"/>
          <w:lang w:val="en-US"/>
        </w:rPr>
        <w:t xml:space="preserve">saline-diluted parasite cell </w:t>
      </w:r>
      <w:r w:rsidRPr="002D3C15">
        <w:rPr>
          <w:rFonts w:cstheme="minorHAnsi"/>
          <w:lang w:val="en-US"/>
        </w:rPr>
        <w:t>suspen</w:t>
      </w:r>
      <w:r w:rsidR="00514794" w:rsidRPr="002D3C15">
        <w:rPr>
          <w:rFonts w:cstheme="minorHAnsi"/>
          <w:lang w:val="en-US"/>
        </w:rPr>
        <w:t xml:space="preserve">sion </w:t>
      </w:r>
      <w:r w:rsidRPr="002D3C15">
        <w:rPr>
          <w:rFonts w:cstheme="minorHAnsi"/>
          <w:lang w:val="en-US"/>
        </w:rPr>
        <w:t>into a Neubauer chamber (</w:t>
      </w:r>
      <w:r w:rsidR="00514794" w:rsidRPr="002D3C15">
        <w:rPr>
          <w:rFonts w:cstheme="minorHAnsi"/>
          <w:lang w:val="en-US"/>
        </w:rPr>
        <w:t>i.e.,</w:t>
      </w:r>
      <w:r w:rsidRPr="002D3C15">
        <w:rPr>
          <w:rFonts w:cstheme="minorHAnsi"/>
          <w:lang w:val="en-US"/>
        </w:rPr>
        <w:t xml:space="preserve"> hemocytometer) until stationary phase</w:t>
      </w:r>
      <w:r w:rsidR="00514794" w:rsidRPr="002D3C15">
        <w:rPr>
          <w:rFonts w:cstheme="minorHAnsi"/>
          <w:lang w:val="en-US"/>
        </w:rPr>
        <w:t xml:space="preserve"> has been reached</w:t>
      </w:r>
      <w:r w:rsidRPr="002D3C15">
        <w:rPr>
          <w:rFonts w:cstheme="minorHAnsi"/>
          <w:lang w:val="en-US"/>
        </w:rPr>
        <w:t>.</w:t>
      </w:r>
    </w:p>
    <w:p w14:paraId="476702FD" w14:textId="77777777" w:rsidR="00CD4008" w:rsidRPr="002D3C15" w:rsidRDefault="00CD4008" w:rsidP="002D3C15">
      <w:pPr>
        <w:pStyle w:val="ListParagraph"/>
        <w:snapToGrid w:val="0"/>
        <w:ind w:left="0"/>
        <w:jc w:val="both"/>
        <w:rPr>
          <w:rFonts w:cstheme="minorHAnsi"/>
          <w:lang w:val="en-US"/>
        </w:rPr>
      </w:pPr>
    </w:p>
    <w:p w14:paraId="2A24A61D" w14:textId="0A52A8A0" w:rsidR="00977055" w:rsidRPr="002D3C15" w:rsidRDefault="00591E7C" w:rsidP="002D3C15">
      <w:pPr>
        <w:pStyle w:val="ListParagraph"/>
        <w:snapToGrid w:val="0"/>
        <w:ind w:left="0"/>
        <w:jc w:val="both"/>
        <w:rPr>
          <w:rFonts w:cstheme="minorHAnsi"/>
          <w:shd w:val="clear" w:color="auto" w:fill="FFFFFF"/>
          <w:lang w:val="en-US"/>
        </w:rPr>
      </w:pPr>
      <w:r w:rsidRPr="002D3C15">
        <w:rPr>
          <w:rFonts w:cstheme="minorHAnsi"/>
          <w:shd w:val="clear" w:color="auto" w:fill="FFFFFF"/>
          <w:lang w:val="en-US"/>
        </w:rPr>
        <w:t>NOTE:</w:t>
      </w:r>
      <w:r w:rsidR="00A07656" w:rsidRPr="002D3C15">
        <w:rPr>
          <w:rFonts w:cstheme="minorHAnsi"/>
          <w:shd w:val="clear" w:color="auto" w:fill="FFFFFF"/>
          <w:lang w:val="en-US"/>
        </w:rPr>
        <w:t xml:space="preserve"> </w:t>
      </w:r>
      <w:r w:rsidR="00977055" w:rsidRPr="002D3C15">
        <w:rPr>
          <w:rFonts w:cstheme="minorHAnsi"/>
          <w:shd w:val="clear" w:color="auto" w:fill="FFFFFF"/>
          <w:lang w:val="en-US"/>
        </w:rPr>
        <w:t>Do not use the first passage post</w:t>
      </w:r>
      <w:r w:rsidR="00514794" w:rsidRPr="002D3C15">
        <w:rPr>
          <w:rFonts w:cstheme="minorHAnsi"/>
          <w:shd w:val="clear" w:color="auto" w:fill="FFFFFF"/>
          <w:lang w:val="en-US"/>
        </w:rPr>
        <w:t>-</w:t>
      </w:r>
      <w:r w:rsidR="00977055" w:rsidRPr="002D3C15">
        <w:rPr>
          <w:rFonts w:cstheme="minorHAnsi"/>
          <w:shd w:val="clear" w:color="auto" w:fill="FFFFFF"/>
          <w:lang w:val="en-US"/>
        </w:rPr>
        <w:t xml:space="preserve">NNN Medium </w:t>
      </w:r>
      <w:r w:rsidR="00CD4008" w:rsidRPr="002D3C15">
        <w:rPr>
          <w:rFonts w:cstheme="minorHAnsi"/>
          <w:shd w:val="clear" w:color="auto" w:fill="FFFFFF"/>
          <w:lang w:val="en-US"/>
        </w:rPr>
        <w:t>for</w:t>
      </w:r>
      <w:r w:rsidR="00977055" w:rsidRPr="002D3C15">
        <w:rPr>
          <w:rFonts w:cstheme="minorHAnsi"/>
          <w:shd w:val="clear" w:color="auto" w:fill="FFFFFF"/>
          <w:lang w:val="en-US"/>
        </w:rPr>
        <w:t xml:space="preserve"> experiment</w:t>
      </w:r>
      <w:r w:rsidR="00CD4008" w:rsidRPr="002D3C15">
        <w:rPr>
          <w:rFonts w:cstheme="minorHAnsi"/>
          <w:shd w:val="clear" w:color="auto" w:fill="FFFFFF"/>
          <w:lang w:val="en-US"/>
        </w:rPr>
        <w:t>s</w:t>
      </w:r>
      <w:r w:rsidR="00A0057D" w:rsidRPr="002D3C15">
        <w:rPr>
          <w:rFonts w:cstheme="minorHAnsi"/>
          <w:shd w:val="clear" w:color="auto" w:fill="FFFFFF"/>
          <w:lang w:val="en-US"/>
        </w:rPr>
        <w:t>.</w:t>
      </w:r>
    </w:p>
    <w:p w14:paraId="0A14269E" w14:textId="77777777" w:rsidR="00CD4008" w:rsidRPr="002D3C15" w:rsidRDefault="00CD4008" w:rsidP="002D3C15">
      <w:pPr>
        <w:pStyle w:val="ListParagraph"/>
        <w:snapToGrid w:val="0"/>
        <w:ind w:left="0"/>
        <w:jc w:val="both"/>
        <w:rPr>
          <w:rFonts w:cstheme="minorHAnsi"/>
          <w:shd w:val="clear" w:color="auto" w:fill="FFFFFF"/>
          <w:lang w:val="en-US"/>
        </w:rPr>
      </w:pPr>
    </w:p>
    <w:p w14:paraId="5459637C" w14:textId="201BA9D7" w:rsidR="00A8092F" w:rsidRPr="00292836" w:rsidRDefault="00A07656" w:rsidP="002D3C15">
      <w:pPr>
        <w:pStyle w:val="ListParagraph"/>
        <w:numPr>
          <w:ilvl w:val="1"/>
          <w:numId w:val="47"/>
        </w:numPr>
        <w:snapToGrid w:val="0"/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Transfer 1</w:t>
      </w:r>
      <w:r w:rsidR="00A75A5A" w:rsidRPr="00292836">
        <w:rPr>
          <w:rFonts w:cstheme="minorHAnsi"/>
          <w:lang w:val="en-US"/>
        </w:rPr>
        <w:t xml:space="preserve"> × </w:t>
      </w:r>
      <w:r w:rsidRPr="00292836">
        <w:rPr>
          <w:rFonts w:cstheme="minorHAnsi"/>
          <w:lang w:val="en-US"/>
        </w:rPr>
        <w:t>10</w:t>
      </w:r>
      <w:r w:rsidRPr="00292836">
        <w:rPr>
          <w:rFonts w:cstheme="minorHAnsi"/>
          <w:vertAlign w:val="superscript"/>
          <w:lang w:val="en-US"/>
        </w:rPr>
        <w:t xml:space="preserve">5 </w:t>
      </w:r>
      <w:r w:rsidRPr="00292836">
        <w:rPr>
          <w:rFonts w:cstheme="minorHAnsi"/>
          <w:lang w:val="en-US"/>
        </w:rPr>
        <w:t xml:space="preserve">of </w:t>
      </w:r>
      <w:r w:rsidRPr="00292836">
        <w:rPr>
          <w:rFonts w:cstheme="minorHAnsi"/>
          <w:i/>
          <w:lang w:val="en-US"/>
        </w:rPr>
        <w:t xml:space="preserve">Leishmania </w:t>
      </w:r>
      <w:r w:rsidRPr="00292836">
        <w:rPr>
          <w:rFonts w:cstheme="minorHAnsi"/>
          <w:lang w:val="en-US"/>
        </w:rPr>
        <w:t>stationary growth phase promastigotes into a new 25</w:t>
      </w:r>
      <w:r w:rsidR="00A75A5A" w:rsidRPr="00292836">
        <w:rPr>
          <w:rFonts w:cstheme="minorHAnsi"/>
          <w:lang w:val="en-US"/>
        </w:rPr>
        <w:t xml:space="preserve"> </w:t>
      </w:r>
      <w:r w:rsidRPr="00292836">
        <w:rPr>
          <w:rFonts w:cstheme="minorHAnsi"/>
          <w:lang w:val="en-US"/>
        </w:rPr>
        <w:t>cm</w:t>
      </w:r>
      <w:r w:rsidRPr="00292836">
        <w:rPr>
          <w:rFonts w:cstheme="minorHAnsi"/>
          <w:vertAlign w:val="superscript"/>
          <w:lang w:val="en-US"/>
        </w:rPr>
        <w:t xml:space="preserve">2 </w:t>
      </w:r>
      <w:r w:rsidRPr="00292836">
        <w:rPr>
          <w:rFonts w:cstheme="minorHAnsi"/>
          <w:lang w:val="en-US"/>
        </w:rPr>
        <w:t xml:space="preserve">cell culture flask and add 5 mL of </w:t>
      </w:r>
      <w:r w:rsidR="00A75A5A" w:rsidRPr="00292836">
        <w:rPr>
          <w:rFonts w:cstheme="minorHAnsi"/>
          <w:lang w:val="en-US"/>
        </w:rPr>
        <w:t xml:space="preserve">the </w:t>
      </w:r>
      <w:r w:rsidR="00514794" w:rsidRPr="00292836">
        <w:rPr>
          <w:rFonts w:cstheme="minorHAnsi"/>
          <w:shd w:val="clear" w:color="auto" w:fill="FFFFFF"/>
          <w:lang w:val="en-US"/>
        </w:rPr>
        <w:t xml:space="preserve">supplemented </w:t>
      </w:r>
      <w:r w:rsidRPr="00292836">
        <w:rPr>
          <w:rFonts w:cstheme="minorHAnsi"/>
          <w:shd w:val="clear" w:color="auto" w:fill="FFFFFF"/>
          <w:lang w:val="en-US"/>
        </w:rPr>
        <w:t>MEM</w:t>
      </w:r>
      <w:r w:rsidR="00A0057D" w:rsidRPr="00292836">
        <w:rPr>
          <w:rFonts w:cstheme="minorHAnsi"/>
          <w:shd w:val="clear" w:color="auto" w:fill="FFFFFF"/>
          <w:lang w:val="en-US"/>
        </w:rPr>
        <w:t>.</w:t>
      </w:r>
    </w:p>
    <w:p w14:paraId="0E73CFAA" w14:textId="77777777" w:rsidR="00A75A5A" w:rsidRPr="00292836" w:rsidRDefault="00A75A5A" w:rsidP="002D3C15">
      <w:pPr>
        <w:pStyle w:val="ListParagraph"/>
        <w:snapToGrid w:val="0"/>
        <w:ind w:left="0"/>
        <w:jc w:val="both"/>
        <w:rPr>
          <w:rFonts w:cstheme="minorHAnsi"/>
          <w:lang w:val="en-US"/>
        </w:rPr>
      </w:pPr>
    </w:p>
    <w:p w14:paraId="0ADB0F12" w14:textId="598D1A7F" w:rsidR="00A07656" w:rsidRPr="00292836" w:rsidRDefault="00514794" w:rsidP="002D3C15">
      <w:pPr>
        <w:pStyle w:val="ListParagraph"/>
        <w:numPr>
          <w:ilvl w:val="1"/>
          <w:numId w:val="47"/>
        </w:numPr>
        <w:snapToGrid w:val="0"/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Periodically m</w:t>
      </w:r>
      <w:r w:rsidR="00A07656" w:rsidRPr="00292836">
        <w:rPr>
          <w:rFonts w:cstheme="minorHAnsi"/>
          <w:lang w:val="en-US"/>
        </w:rPr>
        <w:t>onitor the growth of cultures</w:t>
      </w:r>
      <w:r w:rsidRPr="00292836">
        <w:rPr>
          <w:rFonts w:cstheme="minorHAnsi"/>
          <w:lang w:val="en-US"/>
        </w:rPr>
        <w:t xml:space="preserve"> </w:t>
      </w:r>
      <w:r w:rsidR="00A07656" w:rsidRPr="00292836">
        <w:rPr>
          <w:rFonts w:cstheme="minorHAnsi"/>
          <w:lang w:val="en-US"/>
        </w:rPr>
        <w:t xml:space="preserve">using </w:t>
      </w:r>
      <w:r w:rsidRPr="00292836">
        <w:rPr>
          <w:rFonts w:cstheme="minorHAnsi"/>
          <w:lang w:val="en-US"/>
        </w:rPr>
        <w:t>a</w:t>
      </w:r>
      <w:r w:rsidR="00A07656" w:rsidRPr="00292836">
        <w:rPr>
          <w:rFonts w:cstheme="minorHAnsi"/>
          <w:lang w:val="en-US"/>
        </w:rPr>
        <w:t xml:space="preserve"> Neubauer chamber</w:t>
      </w:r>
      <w:r w:rsidRPr="00292836">
        <w:rPr>
          <w:rFonts w:cstheme="minorHAnsi"/>
          <w:lang w:val="en-US"/>
        </w:rPr>
        <w:t xml:space="preserve"> </w:t>
      </w:r>
      <w:r w:rsidR="00A07656" w:rsidRPr="00292836">
        <w:rPr>
          <w:rFonts w:cstheme="minorHAnsi"/>
          <w:lang w:val="en-US"/>
        </w:rPr>
        <w:t xml:space="preserve">until </w:t>
      </w:r>
      <w:r w:rsidR="000860C9" w:rsidRPr="00292836">
        <w:rPr>
          <w:rFonts w:cstheme="minorHAnsi"/>
          <w:lang w:val="en-US"/>
        </w:rPr>
        <w:t xml:space="preserve">the </w:t>
      </w:r>
      <w:r w:rsidR="00A07656" w:rsidRPr="00292836">
        <w:rPr>
          <w:rFonts w:cstheme="minorHAnsi"/>
          <w:lang w:val="en-US"/>
        </w:rPr>
        <w:t>stationary phase</w:t>
      </w:r>
      <w:r w:rsidRPr="00292836">
        <w:rPr>
          <w:rFonts w:cstheme="minorHAnsi"/>
          <w:lang w:val="en-US"/>
        </w:rPr>
        <w:t xml:space="preserve"> is achieved</w:t>
      </w:r>
      <w:r w:rsidR="00A07656" w:rsidRPr="00292836">
        <w:rPr>
          <w:rFonts w:cstheme="minorHAnsi"/>
          <w:lang w:val="en-US"/>
        </w:rPr>
        <w:t>.</w:t>
      </w:r>
    </w:p>
    <w:p w14:paraId="2C960618" w14:textId="77777777" w:rsidR="00A75A5A" w:rsidRPr="002D3C15" w:rsidRDefault="00A75A5A" w:rsidP="002D3C15">
      <w:pPr>
        <w:pStyle w:val="ListParagraph"/>
        <w:snapToGrid w:val="0"/>
        <w:ind w:left="0"/>
        <w:jc w:val="both"/>
        <w:rPr>
          <w:rFonts w:cstheme="minorHAnsi"/>
          <w:lang w:val="en-US"/>
        </w:rPr>
      </w:pPr>
    </w:p>
    <w:p w14:paraId="3DB40BC5" w14:textId="36BB7791" w:rsidR="00591E7C" w:rsidRPr="002D3C15" w:rsidRDefault="00591E7C" w:rsidP="002D3C15">
      <w:pPr>
        <w:pStyle w:val="ListParagraph"/>
        <w:snapToGrid w:val="0"/>
        <w:ind w:left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NOTE:</w:t>
      </w:r>
      <w:r w:rsidR="00A07656" w:rsidRPr="002D3C15">
        <w:rPr>
          <w:rFonts w:cstheme="minorHAnsi"/>
          <w:b/>
          <w:bCs/>
          <w:lang w:val="en-US"/>
        </w:rPr>
        <w:t xml:space="preserve"> </w:t>
      </w:r>
      <w:r w:rsidR="00A07656" w:rsidRPr="002D3C15">
        <w:rPr>
          <w:rFonts w:cstheme="minorHAnsi"/>
          <w:lang w:val="en-US"/>
        </w:rPr>
        <w:t xml:space="preserve">Use promastigote cultures </w:t>
      </w:r>
      <w:r w:rsidR="00514794" w:rsidRPr="002D3C15">
        <w:rPr>
          <w:rFonts w:cstheme="minorHAnsi"/>
          <w:lang w:val="en-US"/>
        </w:rPr>
        <w:t xml:space="preserve">for </w:t>
      </w:r>
      <w:r w:rsidR="00A0057D" w:rsidRPr="002D3C15">
        <w:rPr>
          <w:rFonts w:cstheme="minorHAnsi"/>
          <w:lang w:val="en-US"/>
        </w:rPr>
        <w:t>up to 7</w:t>
      </w:r>
      <w:r w:rsidR="00A07656" w:rsidRPr="002D3C15">
        <w:rPr>
          <w:rFonts w:cstheme="minorHAnsi"/>
          <w:lang w:val="en-US"/>
        </w:rPr>
        <w:t xml:space="preserve"> passage</w:t>
      </w:r>
      <w:r w:rsidR="00A0057D" w:rsidRPr="002D3C15">
        <w:rPr>
          <w:rFonts w:cstheme="minorHAnsi"/>
          <w:lang w:val="en-US"/>
        </w:rPr>
        <w:t>s</w:t>
      </w:r>
      <w:r w:rsidR="00A07656" w:rsidRPr="002D3C15">
        <w:rPr>
          <w:rFonts w:cstheme="minorHAnsi"/>
          <w:lang w:val="en-US"/>
        </w:rPr>
        <w:t xml:space="preserve"> </w:t>
      </w:r>
      <w:r w:rsidR="00A07656" w:rsidRPr="002D3C15">
        <w:rPr>
          <w:rFonts w:cstheme="minorHAnsi"/>
          <w:i/>
          <w:iCs/>
          <w:lang w:val="en-US"/>
        </w:rPr>
        <w:t>in vitro</w:t>
      </w:r>
      <w:r w:rsidR="00A07656" w:rsidRPr="002D3C15">
        <w:rPr>
          <w:rFonts w:cstheme="minorHAnsi"/>
          <w:lang w:val="en-US"/>
        </w:rPr>
        <w:t xml:space="preserve"> to avoid loss of virulence.</w:t>
      </w:r>
    </w:p>
    <w:p w14:paraId="6119F706" w14:textId="77777777" w:rsidR="00264615" w:rsidRPr="002D3C15" w:rsidRDefault="00264615" w:rsidP="002D3C15">
      <w:pPr>
        <w:pStyle w:val="ListParagraph"/>
        <w:snapToGrid w:val="0"/>
        <w:ind w:left="0"/>
        <w:jc w:val="both"/>
        <w:rPr>
          <w:rFonts w:cstheme="minorHAnsi"/>
          <w:b/>
          <w:bCs/>
          <w:i/>
          <w:iCs/>
          <w:lang w:val="en-US"/>
        </w:rPr>
      </w:pPr>
    </w:p>
    <w:p w14:paraId="76BAF01F" w14:textId="604F5AEB" w:rsidR="00A07656" w:rsidRPr="00292836" w:rsidRDefault="00A07656" w:rsidP="002D3C15">
      <w:pPr>
        <w:pStyle w:val="ListParagraph"/>
        <w:numPr>
          <w:ilvl w:val="0"/>
          <w:numId w:val="47"/>
        </w:numPr>
        <w:snapToGrid w:val="0"/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b/>
          <w:i/>
          <w:lang w:val="en-US"/>
        </w:rPr>
        <w:t>Leishmania</w:t>
      </w:r>
      <w:r w:rsidRPr="00292836">
        <w:rPr>
          <w:rFonts w:cstheme="minorHAnsi"/>
          <w:b/>
          <w:lang w:val="en-US"/>
        </w:rPr>
        <w:t xml:space="preserve"> </w:t>
      </w:r>
      <w:r w:rsidR="00A75A5A" w:rsidRPr="00292836">
        <w:rPr>
          <w:rFonts w:cstheme="minorHAnsi"/>
          <w:b/>
          <w:lang w:val="en-US"/>
        </w:rPr>
        <w:t>i</w:t>
      </w:r>
      <w:r w:rsidRPr="00292836">
        <w:rPr>
          <w:rFonts w:cstheme="minorHAnsi"/>
          <w:b/>
          <w:lang w:val="en-US"/>
        </w:rPr>
        <w:t xml:space="preserve">nfection </w:t>
      </w:r>
    </w:p>
    <w:p w14:paraId="0198C71D" w14:textId="77777777" w:rsidR="00A75A5A" w:rsidRPr="002D3C15" w:rsidRDefault="00A75A5A" w:rsidP="002D3C15">
      <w:pPr>
        <w:pStyle w:val="ListParagraph"/>
        <w:snapToGrid w:val="0"/>
        <w:ind w:left="0"/>
        <w:jc w:val="both"/>
        <w:rPr>
          <w:rFonts w:cstheme="minorHAnsi"/>
          <w:lang w:val="en-US"/>
        </w:rPr>
      </w:pPr>
    </w:p>
    <w:p w14:paraId="375CECF4" w14:textId="1399B51E" w:rsidR="00A8092F" w:rsidRPr="00292836" w:rsidRDefault="00A07656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 xml:space="preserve">After </w:t>
      </w:r>
      <w:r w:rsidR="00514794" w:rsidRPr="00292836">
        <w:rPr>
          <w:rFonts w:cstheme="minorHAnsi"/>
          <w:lang w:val="en-US"/>
        </w:rPr>
        <w:t xml:space="preserve">verifying stationary-phase growth of </w:t>
      </w:r>
      <w:r w:rsidR="0013569E" w:rsidRPr="00292836">
        <w:rPr>
          <w:rFonts w:cstheme="minorHAnsi"/>
          <w:lang w:val="en-US"/>
        </w:rPr>
        <w:t xml:space="preserve">cultured </w:t>
      </w:r>
      <w:r w:rsidRPr="00292836">
        <w:rPr>
          <w:rFonts w:cstheme="minorHAnsi"/>
          <w:lang w:val="en-US"/>
        </w:rPr>
        <w:t>parasite</w:t>
      </w:r>
      <w:r w:rsidR="0013569E" w:rsidRPr="00292836">
        <w:rPr>
          <w:rFonts w:cstheme="minorHAnsi"/>
          <w:lang w:val="en-US"/>
        </w:rPr>
        <w:t>s</w:t>
      </w:r>
      <w:r w:rsidRPr="00292836">
        <w:rPr>
          <w:rFonts w:cstheme="minorHAnsi"/>
          <w:lang w:val="en-US"/>
        </w:rPr>
        <w:t xml:space="preserve">, remove all contents </w:t>
      </w:r>
      <w:r w:rsidR="0013569E" w:rsidRPr="00292836">
        <w:rPr>
          <w:rFonts w:cstheme="minorHAnsi"/>
          <w:lang w:val="en-US"/>
        </w:rPr>
        <w:t xml:space="preserve">from </w:t>
      </w:r>
      <w:r w:rsidRPr="00292836">
        <w:rPr>
          <w:rFonts w:cstheme="minorHAnsi"/>
          <w:lang w:val="en-US"/>
        </w:rPr>
        <w:t>culture bottles and place</w:t>
      </w:r>
      <w:r w:rsidR="00F8076C" w:rsidRPr="00292836">
        <w:rPr>
          <w:rFonts w:cstheme="minorHAnsi"/>
          <w:lang w:val="en-US"/>
        </w:rPr>
        <w:t xml:space="preserve"> them</w:t>
      </w:r>
      <w:r w:rsidRPr="00292836">
        <w:rPr>
          <w:rFonts w:cstheme="minorHAnsi"/>
          <w:lang w:val="en-US"/>
        </w:rPr>
        <w:t xml:space="preserve"> in 50</w:t>
      </w:r>
      <w:r w:rsidR="00AB3FE8" w:rsidRPr="00292836">
        <w:rPr>
          <w:rFonts w:cstheme="minorHAnsi"/>
          <w:lang w:val="en-US"/>
        </w:rPr>
        <w:t xml:space="preserve"> </w:t>
      </w:r>
      <w:r w:rsidRPr="00292836">
        <w:rPr>
          <w:rFonts w:cstheme="minorHAnsi"/>
          <w:lang w:val="en-US"/>
        </w:rPr>
        <w:t>mL</w:t>
      </w:r>
      <w:r w:rsidR="0013569E" w:rsidRPr="00292836">
        <w:rPr>
          <w:rFonts w:cstheme="minorHAnsi"/>
          <w:lang w:val="en-US"/>
        </w:rPr>
        <w:t xml:space="preserve"> </w:t>
      </w:r>
      <w:r w:rsidR="00AB3FE8" w:rsidRPr="00292836">
        <w:rPr>
          <w:rFonts w:cstheme="minorHAnsi"/>
          <w:lang w:val="en-US"/>
        </w:rPr>
        <w:t>conical</w:t>
      </w:r>
      <w:r w:rsidR="0013569E" w:rsidRPr="00292836">
        <w:rPr>
          <w:rFonts w:cstheme="minorHAnsi"/>
          <w:lang w:val="en-US"/>
        </w:rPr>
        <w:t xml:space="preserve"> tube</w:t>
      </w:r>
      <w:r w:rsidR="00493315" w:rsidRPr="00292836">
        <w:rPr>
          <w:rFonts w:cstheme="minorHAnsi"/>
          <w:lang w:val="en-US"/>
        </w:rPr>
        <w:t>s</w:t>
      </w:r>
      <w:r w:rsidRPr="00292836">
        <w:rPr>
          <w:rFonts w:cstheme="minorHAnsi"/>
          <w:lang w:val="en-US"/>
        </w:rPr>
        <w:t>.</w:t>
      </w:r>
      <w:r w:rsidR="00493315" w:rsidRPr="00292836">
        <w:rPr>
          <w:rFonts w:cstheme="minorHAnsi"/>
          <w:lang w:val="en-US"/>
        </w:rPr>
        <w:t xml:space="preserve"> </w:t>
      </w:r>
      <w:r w:rsidR="0013569E" w:rsidRPr="00292836">
        <w:rPr>
          <w:rFonts w:cstheme="minorHAnsi"/>
          <w:lang w:val="en-US"/>
        </w:rPr>
        <w:t xml:space="preserve">Add cold saline solution to achieve a final volume of </w:t>
      </w:r>
      <w:r w:rsidR="000E5D59" w:rsidRPr="00292836">
        <w:rPr>
          <w:rFonts w:cstheme="minorHAnsi"/>
          <w:lang w:val="en-US"/>
        </w:rPr>
        <w:t>30 mL</w:t>
      </w:r>
      <w:r w:rsidR="00A0057D" w:rsidRPr="00292836">
        <w:rPr>
          <w:rFonts w:cstheme="minorHAnsi"/>
          <w:lang w:val="en-US"/>
        </w:rPr>
        <w:t>.</w:t>
      </w:r>
    </w:p>
    <w:p w14:paraId="34E6D1A2" w14:textId="77777777" w:rsidR="00493315" w:rsidRPr="00292836" w:rsidRDefault="00493315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55D069F" w14:textId="796A2810" w:rsidR="00EB660F" w:rsidRPr="00292836" w:rsidRDefault="00A07656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Centrifuge for 10</w:t>
      </w:r>
      <w:r w:rsidR="00A0057D" w:rsidRPr="00292836">
        <w:rPr>
          <w:rFonts w:cstheme="minorHAnsi"/>
          <w:lang w:val="en-US"/>
        </w:rPr>
        <w:t xml:space="preserve"> </w:t>
      </w:r>
      <w:r w:rsidRPr="00292836">
        <w:rPr>
          <w:rFonts w:cstheme="minorHAnsi"/>
          <w:lang w:val="en-US"/>
        </w:rPr>
        <w:t xml:space="preserve">min at 4 </w:t>
      </w:r>
      <w:r w:rsidR="00493315" w:rsidRPr="00292836">
        <w:rPr>
          <w:rFonts w:cstheme="minorHAnsi"/>
          <w:lang w:val="en-US"/>
        </w:rPr>
        <w:t>°</w:t>
      </w:r>
      <w:r w:rsidRPr="00292836">
        <w:rPr>
          <w:rFonts w:cstheme="minorHAnsi"/>
          <w:lang w:val="en-US"/>
        </w:rPr>
        <w:t>C at 1</w:t>
      </w:r>
      <w:r w:rsidR="00BD4D11" w:rsidRPr="00292836">
        <w:rPr>
          <w:rFonts w:cstheme="minorHAnsi"/>
          <w:lang w:val="en-US"/>
        </w:rPr>
        <w:t>,</w:t>
      </w:r>
      <w:r w:rsidRPr="00292836">
        <w:rPr>
          <w:rFonts w:cstheme="minorHAnsi"/>
          <w:lang w:val="en-US"/>
        </w:rPr>
        <w:t>600</w:t>
      </w:r>
      <w:r w:rsidR="003678B5" w:rsidRPr="00292836">
        <w:rPr>
          <w:rFonts w:cstheme="minorHAnsi"/>
          <w:lang w:val="en-US"/>
        </w:rPr>
        <w:t xml:space="preserve"> </w:t>
      </w:r>
      <w:r w:rsidR="00493315" w:rsidRPr="00292836">
        <w:rPr>
          <w:rFonts w:cstheme="minorHAnsi"/>
          <w:lang w:val="en-US"/>
        </w:rPr>
        <w:t>×</w:t>
      </w:r>
      <w:r w:rsidR="003678B5" w:rsidRPr="00292836">
        <w:rPr>
          <w:rFonts w:cstheme="minorHAnsi"/>
          <w:lang w:val="en-US"/>
        </w:rPr>
        <w:t xml:space="preserve"> </w:t>
      </w:r>
      <w:r w:rsidRPr="00292836">
        <w:rPr>
          <w:rFonts w:cstheme="minorHAnsi"/>
          <w:i/>
          <w:lang w:val="en-US"/>
        </w:rPr>
        <w:t>g</w:t>
      </w:r>
      <w:r w:rsidR="00FC5EFA" w:rsidRPr="00292836">
        <w:rPr>
          <w:rFonts w:cstheme="minorHAnsi"/>
          <w:lang w:val="en-US"/>
        </w:rPr>
        <w:t xml:space="preserve"> three times.</w:t>
      </w:r>
      <w:r w:rsidR="00493315" w:rsidRPr="00292836">
        <w:rPr>
          <w:rFonts w:cstheme="minorHAnsi"/>
          <w:lang w:val="en-US"/>
        </w:rPr>
        <w:t xml:space="preserve"> </w:t>
      </w:r>
      <w:r w:rsidRPr="00292836">
        <w:rPr>
          <w:rFonts w:cstheme="minorHAnsi"/>
          <w:lang w:val="en-US"/>
        </w:rPr>
        <w:t xml:space="preserve">Discard the supernatant following centrifugation and resuspend the pellet in </w:t>
      </w:r>
      <w:r w:rsidR="00F8076C" w:rsidRPr="00292836">
        <w:rPr>
          <w:rFonts w:cstheme="minorHAnsi"/>
          <w:lang w:val="en-US"/>
        </w:rPr>
        <w:t xml:space="preserve">a </w:t>
      </w:r>
      <w:r w:rsidRPr="00292836">
        <w:rPr>
          <w:rFonts w:cstheme="minorHAnsi"/>
          <w:lang w:val="en-US"/>
        </w:rPr>
        <w:t>cold saline solution</w:t>
      </w:r>
      <w:r w:rsidR="00A0057D" w:rsidRPr="00292836">
        <w:rPr>
          <w:rFonts w:cstheme="minorHAnsi"/>
          <w:lang w:val="en-US"/>
        </w:rPr>
        <w:t>.</w:t>
      </w:r>
    </w:p>
    <w:p w14:paraId="73A192F1" w14:textId="77777777" w:rsidR="00493315" w:rsidRPr="00292836" w:rsidRDefault="00493315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87F88F4" w14:textId="0C92EFFD" w:rsidR="000E5D59" w:rsidRPr="00292836" w:rsidRDefault="006216A1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 xml:space="preserve">Wash </w:t>
      </w:r>
      <w:r w:rsidR="00FD0EE7" w:rsidRPr="00292836">
        <w:rPr>
          <w:rFonts w:cstheme="minorHAnsi"/>
          <w:lang w:val="en-US"/>
        </w:rPr>
        <w:t xml:space="preserve">the </w:t>
      </w:r>
      <w:r w:rsidR="000E5D59" w:rsidRPr="00292836">
        <w:rPr>
          <w:rFonts w:cstheme="minorHAnsi"/>
          <w:lang w:val="en-US"/>
        </w:rPr>
        <w:t xml:space="preserve">cells to remove any non-viable parasites, </w:t>
      </w:r>
      <w:r w:rsidRPr="00292836">
        <w:rPr>
          <w:rFonts w:cstheme="minorHAnsi"/>
          <w:lang w:val="en-US"/>
        </w:rPr>
        <w:t xml:space="preserve">and </w:t>
      </w:r>
      <w:r w:rsidR="000E5D59" w:rsidRPr="00292836">
        <w:rPr>
          <w:rFonts w:cstheme="minorHAnsi"/>
          <w:lang w:val="en-US"/>
        </w:rPr>
        <w:t>resuspend the pellet in 1 mL of cold saline.</w:t>
      </w:r>
      <w:r w:rsidR="00FD0EE7" w:rsidRPr="00292836">
        <w:rPr>
          <w:rFonts w:cstheme="minorHAnsi"/>
          <w:lang w:val="en-US"/>
        </w:rPr>
        <w:t xml:space="preserve"> </w:t>
      </w:r>
      <w:r w:rsidR="000E5D59" w:rsidRPr="00292836">
        <w:rPr>
          <w:rFonts w:cstheme="minorHAnsi"/>
          <w:lang w:val="en-US"/>
        </w:rPr>
        <w:t xml:space="preserve">Pass the </w:t>
      </w:r>
      <w:r w:rsidR="00056D70" w:rsidRPr="00292836">
        <w:rPr>
          <w:rFonts w:cstheme="minorHAnsi"/>
          <w:lang w:val="en-US"/>
        </w:rPr>
        <w:t>suspension</w:t>
      </w:r>
      <w:r w:rsidR="00BC5796" w:rsidRPr="00292836">
        <w:rPr>
          <w:rFonts w:cstheme="minorHAnsi"/>
          <w:lang w:val="en-US"/>
        </w:rPr>
        <w:t xml:space="preserve"> 5 times</w:t>
      </w:r>
      <w:r w:rsidR="000E5D59" w:rsidRPr="00292836">
        <w:rPr>
          <w:rFonts w:cstheme="minorHAnsi"/>
          <w:lang w:val="en-US"/>
        </w:rPr>
        <w:t xml:space="preserve"> slowly through a 1 </w:t>
      </w:r>
      <w:bookmarkStart w:id="0" w:name="_Hlk70851920"/>
      <w:r w:rsidR="000E5D59" w:rsidRPr="00292836">
        <w:rPr>
          <w:rFonts w:cstheme="minorHAnsi"/>
          <w:lang w:val="en-US"/>
        </w:rPr>
        <w:t>mL</w:t>
      </w:r>
      <w:bookmarkEnd w:id="0"/>
      <w:r w:rsidR="000E5D59" w:rsidRPr="00292836">
        <w:rPr>
          <w:rFonts w:cstheme="minorHAnsi"/>
          <w:lang w:val="en-US"/>
        </w:rPr>
        <w:t xml:space="preserve"> syringe </w:t>
      </w:r>
      <w:r w:rsidR="00BC5796" w:rsidRPr="00292836">
        <w:rPr>
          <w:rFonts w:cstheme="minorHAnsi"/>
          <w:lang w:val="en-US"/>
        </w:rPr>
        <w:t xml:space="preserve">fitted </w:t>
      </w:r>
      <w:r w:rsidR="000E5D59" w:rsidRPr="00292836">
        <w:rPr>
          <w:rFonts w:cstheme="minorHAnsi"/>
          <w:lang w:val="en-US"/>
        </w:rPr>
        <w:t>with a 16 G needle to separate parasite clusters.</w:t>
      </w:r>
    </w:p>
    <w:p w14:paraId="46A74045" w14:textId="77777777" w:rsidR="000E5D59" w:rsidRPr="00292836" w:rsidRDefault="000E5D59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678A2B67" w14:textId="30FAF6A6" w:rsidR="00A01EB7" w:rsidRPr="00292836" w:rsidRDefault="00A07656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 xml:space="preserve">Remove an aliquot from the sample to count parasite concentration in a </w:t>
      </w:r>
      <w:r w:rsidR="00FD0EE7" w:rsidRPr="00292836">
        <w:rPr>
          <w:rFonts w:cstheme="minorHAnsi"/>
          <w:lang w:val="en-US"/>
        </w:rPr>
        <w:t>h</w:t>
      </w:r>
      <w:r w:rsidRPr="00292836">
        <w:rPr>
          <w:rFonts w:cstheme="minorHAnsi"/>
          <w:lang w:val="en-US"/>
        </w:rPr>
        <w:t>emocytometer</w:t>
      </w:r>
      <w:r w:rsidR="00A01EB7" w:rsidRPr="00292836">
        <w:rPr>
          <w:rFonts w:cstheme="minorHAnsi"/>
          <w:lang w:val="en-US"/>
        </w:rPr>
        <w:t xml:space="preserve"> using Eq (</w:t>
      </w:r>
      <w:r w:rsidR="00A01EB7" w:rsidRPr="00292836">
        <w:rPr>
          <w:rFonts w:cstheme="minorHAnsi"/>
          <w:b/>
          <w:lang w:val="en-US"/>
        </w:rPr>
        <w:t>1</w:t>
      </w:r>
      <w:r w:rsidR="00A01EB7" w:rsidRPr="00292836">
        <w:rPr>
          <w:rFonts w:cstheme="minorHAnsi"/>
          <w:lang w:val="en-US"/>
        </w:rPr>
        <w:t xml:space="preserve">). </w:t>
      </w:r>
    </w:p>
    <w:p w14:paraId="05593754" w14:textId="77777777" w:rsidR="00A01EB7" w:rsidRPr="002D3C15" w:rsidRDefault="00A01EB7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1A61FC77" w14:textId="1E13E3EB" w:rsidR="00A8092F" w:rsidRPr="002D3C15" w:rsidRDefault="00A01EB7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Parasite concentration = </w:t>
      </w:r>
      <w:r w:rsidR="00A07656" w:rsidRPr="002D3C15">
        <w:rPr>
          <w:rFonts w:cstheme="minorHAnsi"/>
          <w:lang w:val="en-US"/>
        </w:rPr>
        <w:t xml:space="preserve">mean of parasites in 4 quadrants </w:t>
      </w:r>
      <w:r w:rsidR="00FD0EE7" w:rsidRPr="002D3C15">
        <w:rPr>
          <w:rFonts w:cstheme="minorHAnsi"/>
          <w:lang w:val="en-US"/>
        </w:rPr>
        <w:t>×</w:t>
      </w:r>
      <w:r w:rsidR="00A07656" w:rsidRPr="002D3C15">
        <w:rPr>
          <w:rFonts w:cstheme="minorHAnsi"/>
          <w:lang w:val="en-US"/>
        </w:rPr>
        <w:t xml:space="preserve"> dilution factor </w:t>
      </w:r>
      <w:r w:rsidR="00FD0EE7" w:rsidRPr="002D3C15">
        <w:rPr>
          <w:rFonts w:cstheme="minorHAnsi"/>
          <w:lang w:val="en-US"/>
        </w:rPr>
        <w:t>×</w:t>
      </w:r>
      <w:r w:rsidR="00A07656" w:rsidRPr="002D3C15">
        <w:rPr>
          <w:rFonts w:cstheme="minorHAnsi"/>
          <w:lang w:val="en-US"/>
        </w:rPr>
        <w:t xml:space="preserve"> 10</w:t>
      </w:r>
      <w:r w:rsidR="00A07656" w:rsidRPr="002D3C15">
        <w:rPr>
          <w:rFonts w:cstheme="minorHAnsi"/>
          <w:vertAlign w:val="superscript"/>
          <w:lang w:val="en-US"/>
        </w:rPr>
        <w:t>4</w:t>
      </w:r>
      <w:r w:rsidRPr="002D3C15">
        <w:rPr>
          <w:rFonts w:cstheme="minorHAnsi"/>
          <w:lang w:val="en-US"/>
        </w:rPr>
        <w:tab/>
        <w:t>(</w:t>
      </w:r>
      <w:r w:rsidRPr="002D3C15">
        <w:rPr>
          <w:rFonts w:cstheme="minorHAnsi"/>
          <w:b/>
          <w:bCs/>
          <w:lang w:val="en-US"/>
        </w:rPr>
        <w:t>1</w:t>
      </w:r>
      <w:r w:rsidRPr="002D3C15">
        <w:rPr>
          <w:rFonts w:cstheme="minorHAnsi"/>
          <w:lang w:val="en-US"/>
        </w:rPr>
        <w:t>)</w:t>
      </w:r>
    </w:p>
    <w:p w14:paraId="00ACF4BB" w14:textId="77777777" w:rsidR="00FD0EE7" w:rsidRPr="002D3C15" w:rsidRDefault="00FD0EE7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1BA79539" w14:textId="7E007E86" w:rsidR="00A8092F" w:rsidRPr="00292836" w:rsidRDefault="00A07656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 xml:space="preserve">Calculate the amount of </w:t>
      </w:r>
      <w:r w:rsidRPr="00292836">
        <w:rPr>
          <w:rFonts w:cstheme="minorHAnsi"/>
          <w:i/>
          <w:lang w:val="en-US"/>
        </w:rPr>
        <w:t xml:space="preserve">Leishmania sp. </w:t>
      </w:r>
      <w:r w:rsidRPr="00292836">
        <w:rPr>
          <w:rFonts w:cstheme="minorHAnsi"/>
          <w:lang w:val="en-US"/>
        </w:rPr>
        <w:t xml:space="preserve">required for the number of </w:t>
      </w:r>
      <w:r w:rsidR="002E7462" w:rsidRPr="00292836">
        <w:rPr>
          <w:rFonts w:cstheme="minorHAnsi"/>
          <w:lang w:val="en-US"/>
        </w:rPr>
        <w:t xml:space="preserve">host </w:t>
      </w:r>
      <w:r w:rsidRPr="00292836">
        <w:rPr>
          <w:rFonts w:cstheme="minorHAnsi"/>
          <w:lang w:val="en-US"/>
        </w:rPr>
        <w:t xml:space="preserve">cells </w:t>
      </w:r>
      <w:r w:rsidR="00CF70EC" w:rsidRPr="00292836">
        <w:rPr>
          <w:rFonts w:cstheme="minorHAnsi"/>
          <w:lang w:val="en-US"/>
        </w:rPr>
        <w:t xml:space="preserve">to be </w:t>
      </w:r>
      <w:r w:rsidRPr="00292836">
        <w:rPr>
          <w:rFonts w:cstheme="minorHAnsi"/>
          <w:lang w:val="en-US"/>
        </w:rPr>
        <w:t>plated</w:t>
      </w:r>
      <w:r w:rsidR="00A0057D" w:rsidRPr="00292836">
        <w:rPr>
          <w:rFonts w:cstheme="minorHAnsi"/>
          <w:lang w:val="en-US"/>
        </w:rPr>
        <w:t xml:space="preserve"> </w:t>
      </w:r>
      <w:r w:rsidR="00CF70EC" w:rsidRPr="00292836">
        <w:rPr>
          <w:rFonts w:cstheme="minorHAnsi"/>
          <w:lang w:val="en-US"/>
        </w:rPr>
        <w:t>to maintain a</w:t>
      </w:r>
      <w:r w:rsidR="0001402B" w:rsidRPr="00292836">
        <w:rPr>
          <w:rFonts w:cstheme="minorHAnsi"/>
          <w:lang w:val="en-US"/>
        </w:rPr>
        <w:t xml:space="preserve"> 10:1</w:t>
      </w:r>
      <w:r w:rsidRPr="00292836">
        <w:rPr>
          <w:rFonts w:cstheme="minorHAnsi"/>
          <w:lang w:val="en-US"/>
        </w:rPr>
        <w:t xml:space="preserve"> parasite</w:t>
      </w:r>
      <w:r w:rsidR="0001402B" w:rsidRPr="00292836">
        <w:rPr>
          <w:rFonts w:cstheme="minorHAnsi"/>
          <w:lang w:val="en-US"/>
        </w:rPr>
        <w:t>:</w:t>
      </w:r>
      <w:r w:rsidR="00CA01CD" w:rsidRPr="00292836">
        <w:rPr>
          <w:rFonts w:cstheme="minorHAnsi"/>
          <w:lang w:val="en-US"/>
        </w:rPr>
        <w:t xml:space="preserve"> host </w:t>
      </w:r>
      <w:r w:rsidR="0001402B" w:rsidRPr="00292836">
        <w:rPr>
          <w:rFonts w:cstheme="minorHAnsi"/>
          <w:lang w:val="en-US"/>
        </w:rPr>
        <w:t>cell ratio</w:t>
      </w:r>
      <w:r w:rsidR="00FC5EFA" w:rsidRPr="00292836">
        <w:rPr>
          <w:rFonts w:cstheme="minorHAnsi"/>
          <w:lang w:val="en-US"/>
        </w:rPr>
        <w:t xml:space="preserve"> (step 1.27)</w:t>
      </w:r>
      <w:r w:rsidR="00CF70EC" w:rsidRPr="00292836">
        <w:rPr>
          <w:rFonts w:cstheme="minorHAnsi"/>
          <w:lang w:val="en-US"/>
        </w:rPr>
        <w:t>.</w:t>
      </w:r>
    </w:p>
    <w:p w14:paraId="2424AD1B" w14:textId="77777777" w:rsidR="00CA7169" w:rsidRPr="00292836" w:rsidRDefault="00CA7169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74C9F852" w14:textId="7402E54B" w:rsidR="000E5D59" w:rsidRPr="00292836" w:rsidRDefault="000E5D59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Wash</w:t>
      </w:r>
      <w:r w:rsidR="00F23825" w:rsidRPr="00292836">
        <w:rPr>
          <w:rFonts w:cstheme="minorHAnsi"/>
          <w:lang w:val="en-US"/>
        </w:rPr>
        <w:t xml:space="preserve"> the DCs</w:t>
      </w:r>
      <w:r w:rsidRPr="00292836">
        <w:rPr>
          <w:rFonts w:cstheme="minorHAnsi"/>
          <w:lang w:val="en-US"/>
        </w:rPr>
        <w:t xml:space="preserve"> by adding 1 mL of saline solution and centrifuging </w:t>
      </w:r>
      <w:r w:rsidR="00F82719" w:rsidRPr="00292836">
        <w:rPr>
          <w:rFonts w:cstheme="minorHAnsi"/>
          <w:lang w:val="en-US"/>
        </w:rPr>
        <w:t xml:space="preserve">the </w:t>
      </w:r>
      <w:r w:rsidRPr="00292836">
        <w:rPr>
          <w:rFonts w:cstheme="minorHAnsi"/>
          <w:lang w:val="en-US"/>
        </w:rPr>
        <w:t xml:space="preserve">cells </w:t>
      </w:r>
      <w:r w:rsidR="0081035C" w:rsidRPr="00292836">
        <w:rPr>
          <w:rFonts w:cstheme="minorHAnsi"/>
          <w:lang w:val="en-US"/>
        </w:rPr>
        <w:t xml:space="preserve">three times </w:t>
      </w:r>
      <w:r w:rsidRPr="00292836">
        <w:rPr>
          <w:rFonts w:cstheme="minorHAnsi"/>
          <w:lang w:val="en-US"/>
        </w:rPr>
        <w:t xml:space="preserve">at 300 </w:t>
      </w:r>
      <w:r w:rsidR="00F23825" w:rsidRPr="00292836">
        <w:rPr>
          <w:rFonts w:cstheme="minorHAnsi"/>
          <w:lang w:val="en-US"/>
        </w:rPr>
        <w:t>×</w:t>
      </w:r>
      <w:r w:rsidRPr="00292836">
        <w:rPr>
          <w:rFonts w:cstheme="minorHAnsi"/>
          <w:lang w:val="en-US"/>
        </w:rPr>
        <w:t xml:space="preserve"> </w:t>
      </w:r>
      <w:r w:rsidRPr="00292836">
        <w:rPr>
          <w:rFonts w:cstheme="minorHAnsi"/>
          <w:i/>
          <w:lang w:val="en-US"/>
        </w:rPr>
        <w:t>g</w:t>
      </w:r>
      <w:r w:rsidRPr="00292836">
        <w:rPr>
          <w:rFonts w:cstheme="minorHAnsi"/>
          <w:lang w:val="en-US"/>
        </w:rPr>
        <w:t xml:space="preserve"> for 10 min at room temperature.</w:t>
      </w:r>
    </w:p>
    <w:p w14:paraId="5CF54B37" w14:textId="77777777" w:rsidR="000E5D59" w:rsidRPr="00292836" w:rsidRDefault="000E5D59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49535D7A" w14:textId="348573B0" w:rsidR="000E5D59" w:rsidRPr="002D3C15" w:rsidRDefault="000E5D59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 xml:space="preserve">Place the required volume of </w:t>
      </w:r>
      <w:r w:rsidRPr="00292836">
        <w:rPr>
          <w:rFonts w:cstheme="minorHAnsi"/>
          <w:i/>
          <w:lang w:val="en-US"/>
        </w:rPr>
        <w:t>L</w:t>
      </w:r>
      <w:r w:rsidR="00B728DF" w:rsidRPr="00292836">
        <w:rPr>
          <w:rFonts w:cstheme="minorHAnsi"/>
          <w:i/>
          <w:lang w:val="en-US"/>
        </w:rPr>
        <w:t xml:space="preserve">eishmania </w:t>
      </w:r>
      <w:r w:rsidRPr="00292836">
        <w:rPr>
          <w:rFonts w:cstheme="minorHAnsi"/>
          <w:lang w:val="en-US"/>
        </w:rPr>
        <w:t xml:space="preserve">in each well of </w:t>
      </w:r>
      <w:r w:rsidR="0001402B" w:rsidRPr="00292836">
        <w:rPr>
          <w:rFonts w:cstheme="minorHAnsi"/>
          <w:lang w:val="en-US"/>
        </w:rPr>
        <w:t xml:space="preserve">the </w:t>
      </w:r>
      <w:r w:rsidR="0044190E" w:rsidRPr="00292836">
        <w:rPr>
          <w:rFonts w:cstheme="minorHAnsi"/>
          <w:lang w:val="en-US"/>
        </w:rPr>
        <w:t xml:space="preserve">24-well </w:t>
      </w:r>
      <w:r w:rsidRPr="00292836">
        <w:rPr>
          <w:rFonts w:cstheme="minorHAnsi"/>
          <w:lang w:val="en-US"/>
        </w:rPr>
        <w:t>cell culture plate</w:t>
      </w:r>
      <w:r w:rsidR="00837BD6" w:rsidRPr="002D3C15">
        <w:rPr>
          <w:rFonts w:cstheme="minorHAnsi"/>
          <w:lang w:val="en-US"/>
        </w:rPr>
        <w:t xml:space="preserve"> (see step 3.5)</w:t>
      </w:r>
      <w:r w:rsidRPr="002D3C15">
        <w:rPr>
          <w:rFonts w:cstheme="minorHAnsi"/>
          <w:lang w:val="en-US"/>
        </w:rPr>
        <w:t>.</w:t>
      </w:r>
    </w:p>
    <w:p w14:paraId="1E360071" w14:textId="77777777" w:rsidR="000E5D59" w:rsidRPr="002D3C15" w:rsidRDefault="000E5D59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42812F76" w14:textId="5AF33F70" w:rsidR="000E5D59" w:rsidRPr="00292836" w:rsidRDefault="000E5D59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 xml:space="preserve">Incubate </w:t>
      </w:r>
      <w:r w:rsidR="0044190E" w:rsidRPr="00292836">
        <w:rPr>
          <w:rFonts w:cstheme="minorHAnsi"/>
          <w:lang w:val="en-US"/>
        </w:rPr>
        <w:t>the DCs</w:t>
      </w:r>
      <w:r w:rsidRPr="00292836">
        <w:rPr>
          <w:rFonts w:cstheme="minorHAnsi"/>
          <w:lang w:val="en-US"/>
        </w:rPr>
        <w:t xml:space="preserve"> with parasites for 4 h in an incubator at 37 °C </w:t>
      </w:r>
      <w:r w:rsidR="0044190E" w:rsidRPr="00292836">
        <w:rPr>
          <w:rFonts w:cstheme="minorHAnsi"/>
          <w:lang w:val="en-US"/>
        </w:rPr>
        <w:t>in a</w:t>
      </w:r>
      <w:r w:rsidRPr="00292836">
        <w:rPr>
          <w:rFonts w:cstheme="minorHAnsi"/>
          <w:lang w:val="en-US"/>
        </w:rPr>
        <w:t xml:space="preserve"> 5% CO</w:t>
      </w:r>
      <w:r w:rsidRPr="00292836">
        <w:rPr>
          <w:rFonts w:cstheme="minorHAnsi"/>
          <w:vertAlign w:val="subscript"/>
          <w:lang w:val="en-US"/>
        </w:rPr>
        <w:t>2</w:t>
      </w:r>
      <w:r w:rsidR="0044190E" w:rsidRPr="00292836">
        <w:rPr>
          <w:rFonts w:cstheme="minorHAnsi"/>
          <w:vertAlign w:val="subscript"/>
          <w:lang w:val="en-US"/>
        </w:rPr>
        <w:t xml:space="preserve"> </w:t>
      </w:r>
      <w:r w:rsidR="0044190E" w:rsidRPr="00292836">
        <w:rPr>
          <w:rFonts w:cstheme="minorHAnsi"/>
          <w:lang w:val="en-US"/>
        </w:rPr>
        <w:t>atmosphere</w:t>
      </w:r>
      <w:r w:rsidRPr="00292836">
        <w:rPr>
          <w:rFonts w:cstheme="minorHAnsi"/>
          <w:lang w:val="en-US"/>
        </w:rPr>
        <w:t>.</w:t>
      </w:r>
    </w:p>
    <w:p w14:paraId="0E5742A6" w14:textId="77777777" w:rsidR="00B728DF" w:rsidRPr="002D3C15" w:rsidRDefault="00B728DF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7B79DBAC" w14:textId="1475CB5F" w:rsidR="006A161E" w:rsidRPr="002D3C15" w:rsidRDefault="0001402B" w:rsidP="002D3C15">
      <w:pPr>
        <w:pStyle w:val="ListParagraph"/>
        <w:numPr>
          <w:ilvl w:val="0"/>
          <w:numId w:val="47"/>
        </w:numPr>
        <w:snapToGrid w:val="0"/>
        <w:ind w:left="0" w:firstLine="0"/>
        <w:jc w:val="both"/>
        <w:rPr>
          <w:rFonts w:cstheme="minorHAnsi"/>
          <w:b/>
          <w:highlight w:val="yellow"/>
          <w:lang w:val="en-US"/>
        </w:rPr>
      </w:pPr>
      <w:r w:rsidRPr="002D3C15">
        <w:rPr>
          <w:rFonts w:cstheme="minorHAnsi"/>
          <w:b/>
          <w:highlight w:val="yellow"/>
          <w:lang w:val="en-US"/>
        </w:rPr>
        <w:t>I</w:t>
      </w:r>
      <w:r w:rsidR="00415BE9" w:rsidRPr="002D3C15">
        <w:rPr>
          <w:rFonts w:cstheme="minorHAnsi"/>
          <w:b/>
          <w:highlight w:val="yellow"/>
          <w:lang w:val="en-US"/>
        </w:rPr>
        <w:t xml:space="preserve">mmunostaining for </w:t>
      </w:r>
      <w:r w:rsidRPr="002D3C15">
        <w:rPr>
          <w:rFonts w:cstheme="minorHAnsi"/>
          <w:b/>
          <w:highlight w:val="yellow"/>
          <w:lang w:val="en-US"/>
        </w:rPr>
        <w:t>f</w:t>
      </w:r>
      <w:r w:rsidR="006A161E" w:rsidRPr="002D3C15">
        <w:rPr>
          <w:rFonts w:cstheme="minorHAnsi"/>
          <w:b/>
          <w:highlight w:val="yellow"/>
          <w:lang w:val="en-US"/>
        </w:rPr>
        <w:t>low cytometry</w:t>
      </w:r>
      <w:r w:rsidRPr="002D3C15">
        <w:rPr>
          <w:rFonts w:cstheme="minorHAnsi"/>
          <w:b/>
          <w:highlight w:val="yellow"/>
          <w:lang w:val="en-US"/>
        </w:rPr>
        <w:t xml:space="preserve"> analysis</w:t>
      </w:r>
    </w:p>
    <w:p w14:paraId="0607C146" w14:textId="77777777" w:rsidR="00C8536C" w:rsidRPr="002D3C15" w:rsidRDefault="00C8536C" w:rsidP="002D3C15">
      <w:pPr>
        <w:pStyle w:val="ListParagraph"/>
        <w:snapToGrid w:val="0"/>
        <w:ind w:left="0"/>
        <w:jc w:val="both"/>
        <w:rPr>
          <w:rFonts w:cstheme="minorHAnsi"/>
          <w:b/>
          <w:bCs/>
          <w:lang w:val="en-US"/>
        </w:rPr>
      </w:pPr>
    </w:p>
    <w:p w14:paraId="1F145231" w14:textId="21E2E89B" w:rsidR="00E77538" w:rsidRPr="002D3C15" w:rsidRDefault="00E77538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After infection, wash cells twice with 1</w:t>
      </w:r>
      <w:r w:rsidR="004F3262" w:rsidRPr="002D3C15">
        <w:rPr>
          <w:rFonts w:cstheme="minorHAnsi"/>
          <w:highlight w:val="yellow"/>
          <w:lang w:val="en-US"/>
        </w:rPr>
        <w:t xml:space="preserve"> </w:t>
      </w:r>
      <w:r w:rsidRPr="002D3C15">
        <w:rPr>
          <w:rFonts w:cstheme="minorHAnsi"/>
          <w:highlight w:val="yellow"/>
          <w:lang w:val="en-US"/>
        </w:rPr>
        <w:t xml:space="preserve">mL of saline solution to remove </w:t>
      </w:r>
      <w:r w:rsidR="0001402B" w:rsidRPr="002D3C15">
        <w:rPr>
          <w:rFonts w:cstheme="minorHAnsi"/>
          <w:highlight w:val="yellow"/>
          <w:lang w:val="en-US"/>
        </w:rPr>
        <w:t xml:space="preserve">any </w:t>
      </w:r>
      <w:r w:rsidRPr="002D3C15">
        <w:rPr>
          <w:rFonts w:cstheme="minorHAnsi"/>
          <w:highlight w:val="yellow"/>
          <w:lang w:val="en-US"/>
        </w:rPr>
        <w:t xml:space="preserve">non-internalized parasites. </w:t>
      </w:r>
    </w:p>
    <w:p w14:paraId="69A1E469" w14:textId="77777777" w:rsidR="00E77538" w:rsidRPr="002D3C15" w:rsidRDefault="00E77538" w:rsidP="002D3C15">
      <w:pPr>
        <w:jc w:val="both"/>
        <w:rPr>
          <w:rFonts w:eastAsia="Times New Roman" w:cstheme="minorHAnsi"/>
          <w:lang w:val="en-US" w:eastAsia="pt-BR"/>
        </w:rPr>
      </w:pPr>
    </w:p>
    <w:p w14:paraId="02C47C58" w14:textId="11FB1FD1" w:rsidR="00E77538" w:rsidRPr="002D3C15" w:rsidRDefault="00E77538" w:rsidP="002D3C15">
      <w:pPr>
        <w:jc w:val="both"/>
        <w:rPr>
          <w:rFonts w:eastAsia="Times New Roman" w:cstheme="minorHAnsi"/>
          <w:lang w:val="en-US" w:eastAsia="pt-BR"/>
        </w:rPr>
      </w:pPr>
      <w:r w:rsidRPr="002D3C15">
        <w:rPr>
          <w:rFonts w:eastAsia="Times New Roman" w:cstheme="minorHAnsi"/>
          <w:lang w:val="en-US" w:eastAsia="pt-BR"/>
        </w:rPr>
        <w:t>N</w:t>
      </w:r>
      <w:r w:rsidR="004F3262" w:rsidRPr="002D3C15">
        <w:rPr>
          <w:rFonts w:eastAsia="Times New Roman" w:cstheme="minorHAnsi"/>
          <w:lang w:val="en-US" w:eastAsia="pt-BR"/>
        </w:rPr>
        <w:t>OTE</w:t>
      </w:r>
      <w:r w:rsidRPr="002D3C15">
        <w:rPr>
          <w:rFonts w:eastAsia="Times New Roman" w:cstheme="minorHAnsi"/>
          <w:lang w:val="en-US" w:eastAsia="pt-BR"/>
        </w:rPr>
        <w:t>: The panel with antibod</w:t>
      </w:r>
      <w:r w:rsidR="0001402B" w:rsidRPr="002D3C15">
        <w:rPr>
          <w:rFonts w:eastAsia="Times New Roman" w:cstheme="minorHAnsi"/>
          <w:lang w:val="en-US" w:eastAsia="pt-BR"/>
        </w:rPr>
        <w:t>y</w:t>
      </w:r>
      <w:r w:rsidRPr="002D3C15">
        <w:rPr>
          <w:rFonts w:eastAsia="Times New Roman" w:cstheme="minorHAnsi"/>
          <w:lang w:val="en-US" w:eastAsia="pt-BR"/>
        </w:rPr>
        <w:t xml:space="preserve"> clones and fluorochromes </w:t>
      </w:r>
      <w:r w:rsidR="0001402B" w:rsidRPr="002D3C15">
        <w:rPr>
          <w:rFonts w:eastAsia="Times New Roman" w:cstheme="minorHAnsi"/>
          <w:lang w:val="en-US" w:eastAsia="pt-BR"/>
        </w:rPr>
        <w:t xml:space="preserve">is </w:t>
      </w:r>
      <w:r w:rsidRPr="002D3C15">
        <w:rPr>
          <w:rFonts w:eastAsia="Times New Roman" w:cstheme="minorHAnsi"/>
          <w:lang w:val="en-US" w:eastAsia="pt-BR"/>
        </w:rPr>
        <w:t xml:space="preserve">listed in </w:t>
      </w:r>
      <w:r w:rsidR="004F3262" w:rsidRPr="002D3C15">
        <w:rPr>
          <w:rFonts w:eastAsia="Times New Roman" w:cstheme="minorHAnsi"/>
          <w:lang w:val="en-US" w:eastAsia="pt-BR"/>
        </w:rPr>
        <w:t xml:space="preserve">the </w:t>
      </w:r>
      <w:r w:rsidR="004F3262" w:rsidRPr="002D3C15">
        <w:rPr>
          <w:rFonts w:eastAsia="Times New Roman" w:cstheme="minorHAnsi"/>
          <w:b/>
          <w:bCs/>
          <w:lang w:val="en-US" w:eastAsia="pt-BR"/>
        </w:rPr>
        <w:t>Table of M</w:t>
      </w:r>
      <w:r w:rsidRPr="002D3C15">
        <w:rPr>
          <w:rFonts w:eastAsia="Times New Roman" w:cstheme="minorHAnsi"/>
          <w:b/>
          <w:bCs/>
          <w:lang w:val="en-US" w:eastAsia="pt-BR"/>
        </w:rPr>
        <w:t>aterials</w:t>
      </w:r>
      <w:r w:rsidRPr="002D3C15">
        <w:rPr>
          <w:rFonts w:eastAsia="Times New Roman" w:cstheme="minorHAnsi"/>
          <w:lang w:val="en-US" w:eastAsia="pt-BR"/>
        </w:rPr>
        <w:t>.</w:t>
      </w:r>
    </w:p>
    <w:p w14:paraId="594F4328" w14:textId="77777777" w:rsidR="004F3262" w:rsidRPr="002D3C15" w:rsidRDefault="004F3262" w:rsidP="002D3C15">
      <w:pPr>
        <w:jc w:val="both"/>
        <w:rPr>
          <w:rFonts w:eastAsia="Times New Roman" w:cstheme="minorHAnsi"/>
          <w:lang w:val="en-US" w:eastAsia="pt-BR"/>
        </w:rPr>
      </w:pPr>
    </w:p>
    <w:p w14:paraId="46E2FA89" w14:textId="65060A25" w:rsidR="00E77538" w:rsidRPr="002D3C15" w:rsidRDefault="00E77538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eastAsia="Times New Roman" w:cstheme="minorHAnsi"/>
          <w:highlight w:val="yellow"/>
          <w:lang w:val="en-US" w:eastAsia="pt-BR"/>
        </w:rPr>
      </w:pPr>
      <w:r w:rsidRPr="002D3C15">
        <w:rPr>
          <w:rFonts w:eastAsia="Times New Roman" w:cstheme="minorHAnsi"/>
          <w:highlight w:val="yellow"/>
          <w:lang w:val="en-US" w:eastAsia="pt-BR"/>
        </w:rPr>
        <w:t xml:space="preserve">Dilute antibodies (1:50) in </w:t>
      </w:r>
      <w:r w:rsidR="00035A6E" w:rsidRPr="002D3C15">
        <w:rPr>
          <w:rFonts w:eastAsia="Times New Roman" w:cstheme="minorHAnsi"/>
          <w:highlight w:val="yellow"/>
          <w:lang w:val="en-US" w:eastAsia="pt-BR"/>
        </w:rPr>
        <w:t>fluorescence-activated cell sorting (</w:t>
      </w:r>
      <w:r w:rsidRPr="002D3C15">
        <w:rPr>
          <w:rFonts w:eastAsia="Times New Roman" w:cstheme="minorHAnsi"/>
          <w:highlight w:val="yellow"/>
          <w:lang w:val="en-US" w:eastAsia="pt-BR"/>
        </w:rPr>
        <w:t>FACS</w:t>
      </w:r>
      <w:r w:rsidR="00035A6E" w:rsidRPr="002D3C15">
        <w:rPr>
          <w:rFonts w:eastAsia="Times New Roman" w:cstheme="minorHAnsi"/>
          <w:highlight w:val="yellow"/>
          <w:lang w:val="en-US" w:eastAsia="pt-BR"/>
        </w:rPr>
        <w:t>)</w:t>
      </w:r>
      <w:r w:rsidRPr="002D3C15">
        <w:rPr>
          <w:rFonts w:eastAsia="Times New Roman" w:cstheme="minorHAnsi"/>
          <w:highlight w:val="yellow"/>
          <w:lang w:val="en-US" w:eastAsia="pt-BR"/>
        </w:rPr>
        <w:t xml:space="preserve"> buffer (</w:t>
      </w:r>
      <w:r w:rsidR="00E950A5" w:rsidRPr="002D3C15">
        <w:rPr>
          <w:rFonts w:eastAsia="Times New Roman" w:cstheme="minorHAnsi"/>
          <w:highlight w:val="yellow"/>
          <w:lang w:val="en-US" w:eastAsia="pt-BR"/>
        </w:rPr>
        <w:t xml:space="preserve">1x </w:t>
      </w:r>
      <w:r w:rsidRPr="002D3C15">
        <w:rPr>
          <w:rFonts w:eastAsia="Times New Roman" w:cstheme="minorHAnsi"/>
          <w:highlight w:val="yellow"/>
          <w:lang w:val="en-US" w:eastAsia="pt-BR"/>
        </w:rPr>
        <w:t xml:space="preserve">PBS with 1% BSA) </w:t>
      </w:r>
      <w:r w:rsidR="00035A6E" w:rsidRPr="002D3C15">
        <w:rPr>
          <w:rFonts w:eastAsia="Times New Roman" w:cstheme="minorHAnsi"/>
          <w:highlight w:val="yellow"/>
          <w:lang w:val="en-US" w:eastAsia="pt-BR"/>
        </w:rPr>
        <w:t xml:space="preserve">at </w:t>
      </w:r>
      <w:r w:rsidRPr="002D3C15">
        <w:rPr>
          <w:rFonts w:eastAsia="Times New Roman" w:cstheme="minorHAnsi"/>
          <w:highlight w:val="yellow"/>
          <w:lang w:val="en-US" w:eastAsia="pt-BR"/>
        </w:rPr>
        <w:t xml:space="preserve">a final volume of 50 </w:t>
      </w:r>
      <w:r w:rsidR="00E950A5" w:rsidRPr="002D3C15">
        <w:rPr>
          <w:rFonts w:eastAsia="Times New Roman" w:cstheme="minorHAnsi"/>
          <w:highlight w:val="yellow"/>
          <w:lang w:val="en-US" w:eastAsia="pt-BR"/>
        </w:rPr>
        <w:t>µ</w:t>
      </w:r>
      <w:r w:rsidRPr="002D3C15">
        <w:rPr>
          <w:rFonts w:eastAsia="Times New Roman" w:cstheme="minorHAnsi"/>
          <w:highlight w:val="yellow"/>
          <w:lang w:val="en-US" w:eastAsia="pt-BR"/>
        </w:rPr>
        <w:t xml:space="preserve">L per </w:t>
      </w:r>
      <w:r w:rsidR="00035A6E" w:rsidRPr="002D3C15">
        <w:rPr>
          <w:rFonts w:eastAsia="Times New Roman" w:cstheme="minorHAnsi"/>
          <w:highlight w:val="yellow"/>
          <w:lang w:val="en-US" w:eastAsia="pt-BR"/>
        </w:rPr>
        <w:t xml:space="preserve">experimental </w:t>
      </w:r>
      <w:r w:rsidRPr="002D3C15">
        <w:rPr>
          <w:rFonts w:eastAsia="Times New Roman" w:cstheme="minorHAnsi"/>
          <w:highlight w:val="yellow"/>
          <w:lang w:val="en-US" w:eastAsia="pt-BR"/>
        </w:rPr>
        <w:t>condition.</w:t>
      </w:r>
    </w:p>
    <w:p w14:paraId="7EA0E137" w14:textId="77777777" w:rsidR="00E950A5" w:rsidRPr="002D3C15" w:rsidRDefault="00E950A5" w:rsidP="002D3C15">
      <w:pPr>
        <w:pStyle w:val="ListParagraph"/>
        <w:ind w:left="0"/>
        <w:jc w:val="both"/>
        <w:rPr>
          <w:rFonts w:eastAsia="Times New Roman" w:cstheme="minorHAnsi"/>
          <w:lang w:val="en-US" w:eastAsia="pt-BR"/>
        </w:rPr>
      </w:pPr>
    </w:p>
    <w:p w14:paraId="0CB226F4" w14:textId="33C0185D" w:rsidR="00E77538" w:rsidRPr="002D3C15" w:rsidRDefault="00E77538" w:rsidP="002D3C15">
      <w:pPr>
        <w:jc w:val="both"/>
        <w:rPr>
          <w:rFonts w:eastAsia="Times New Roman" w:cstheme="minorHAnsi"/>
          <w:lang w:val="en-US" w:eastAsia="pt-BR"/>
        </w:rPr>
      </w:pPr>
      <w:r w:rsidRPr="002D3C15">
        <w:rPr>
          <w:rFonts w:eastAsia="Times New Roman" w:cstheme="minorHAnsi"/>
          <w:lang w:val="en-US" w:eastAsia="pt-BR"/>
        </w:rPr>
        <w:t>N</w:t>
      </w:r>
      <w:r w:rsidR="00E950A5" w:rsidRPr="002D3C15">
        <w:rPr>
          <w:rFonts w:eastAsia="Times New Roman" w:cstheme="minorHAnsi"/>
          <w:lang w:val="en-US" w:eastAsia="pt-BR"/>
        </w:rPr>
        <w:t>OTE</w:t>
      </w:r>
      <w:r w:rsidRPr="002D3C15">
        <w:rPr>
          <w:rFonts w:eastAsia="Times New Roman" w:cstheme="minorHAnsi"/>
          <w:lang w:val="en-US" w:eastAsia="pt-BR"/>
        </w:rPr>
        <w:t>: It is important to titrate antibodies before experiment</w:t>
      </w:r>
      <w:r w:rsidR="00035A6E" w:rsidRPr="002D3C15">
        <w:rPr>
          <w:rFonts w:eastAsia="Times New Roman" w:cstheme="minorHAnsi"/>
          <w:lang w:val="en-US" w:eastAsia="pt-BR"/>
        </w:rPr>
        <w:t>ation</w:t>
      </w:r>
      <w:r w:rsidRPr="002D3C15">
        <w:rPr>
          <w:rFonts w:eastAsia="Times New Roman" w:cstheme="minorHAnsi"/>
          <w:lang w:val="en-US" w:eastAsia="pt-BR"/>
        </w:rPr>
        <w:t xml:space="preserve"> to ensure optimal staining concentrations.</w:t>
      </w:r>
      <w:r w:rsidR="0008002B" w:rsidRPr="002D3C15">
        <w:rPr>
          <w:rFonts w:eastAsia="Times New Roman" w:cstheme="minorHAnsi"/>
          <w:lang w:val="en-US" w:eastAsia="pt-BR"/>
        </w:rPr>
        <w:t xml:space="preserve"> </w:t>
      </w:r>
      <w:r w:rsidR="009E7878" w:rsidRPr="002D3C15">
        <w:rPr>
          <w:rFonts w:eastAsia="Times New Roman" w:cstheme="minorHAnsi"/>
          <w:lang w:val="en-US" w:eastAsia="pt-BR"/>
        </w:rPr>
        <w:t xml:space="preserve">In this protocol, 1:50 was used after titration experiments. </w:t>
      </w:r>
    </w:p>
    <w:p w14:paraId="73394404" w14:textId="77777777" w:rsidR="00E950A5" w:rsidRPr="002D3C15" w:rsidRDefault="00E950A5" w:rsidP="002D3C15">
      <w:pPr>
        <w:jc w:val="both"/>
        <w:rPr>
          <w:rFonts w:eastAsia="Times New Roman" w:cstheme="minorHAnsi"/>
          <w:lang w:val="en-US" w:eastAsia="pt-BR"/>
        </w:rPr>
      </w:pPr>
    </w:p>
    <w:p w14:paraId="298D0634" w14:textId="6FC59338" w:rsidR="00E77538" w:rsidRPr="002D3C15" w:rsidRDefault="00E77538" w:rsidP="002D3C15">
      <w:pPr>
        <w:pStyle w:val="ListParagraph"/>
        <w:numPr>
          <w:ilvl w:val="1"/>
          <w:numId w:val="47"/>
        </w:numPr>
        <w:ind w:left="0" w:firstLine="0"/>
        <w:jc w:val="both"/>
        <w:rPr>
          <w:rFonts w:eastAsia="Times New Roman" w:cstheme="minorHAnsi"/>
          <w:highlight w:val="yellow"/>
          <w:lang w:val="en-US" w:eastAsia="pt-BR"/>
        </w:rPr>
      </w:pPr>
      <w:r w:rsidRPr="002D3C15">
        <w:rPr>
          <w:rFonts w:eastAsia="Times New Roman" w:cstheme="minorHAnsi"/>
          <w:highlight w:val="yellow"/>
          <w:lang w:val="en-US" w:eastAsia="pt-BR"/>
        </w:rPr>
        <w:t xml:space="preserve">Prepare </w:t>
      </w:r>
      <w:r w:rsidR="00E950A5" w:rsidRPr="002D3C15">
        <w:rPr>
          <w:rFonts w:eastAsia="Times New Roman" w:cstheme="minorHAnsi"/>
          <w:highlight w:val="yellow"/>
          <w:lang w:val="en-US" w:eastAsia="pt-BR"/>
        </w:rPr>
        <w:t xml:space="preserve">a </w:t>
      </w:r>
      <w:r w:rsidRPr="002D3C15">
        <w:rPr>
          <w:rFonts w:eastAsia="Times New Roman" w:cstheme="minorHAnsi"/>
          <w:highlight w:val="yellow"/>
          <w:lang w:val="en-US" w:eastAsia="pt-BR"/>
        </w:rPr>
        <w:t>master mix (</w:t>
      </w:r>
      <w:r w:rsidR="00E950A5" w:rsidRPr="002D3C15">
        <w:rPr>
          <w:rFonts w:eastAsia="Times New Roman" w:cstheme="minorHAnsi"/>
          <w:highlight w:val="yellow"/>
          <w:lang w:val="en-US" w:eastAsia="pt-BR"/>
        </w:rPr>
        <w:t xml:space="preserve">1x </w:t>
      </w:r>
      <w:r w:rsidRPr="002D3C15">
        <w:rPr>
          <w:rFonts w:eastAsia="Times New Roman" w:cstheme="minorHAnsi"/>
          <w:highlight w:val="yellow"/>
          <w:lang w:val="en-US" w:eastAsia="pt-BR"/>
        </w:rPr>
        <w:t xml:space="preserve">PBS with 1% BSA + antibody mix). Vortex and pipette </w:t>
      </w:r>
      <w:r w:rsidR="00B84534" w:rsidRPr="002D3C15">
        <w:rPr>
          <w:rFonts w:eastAsia="Times New Roman" w:cstheme="minorHAnsi"/>
          <w:highlight w:val="yellow"/>
          <w:lang w:val="en-US" w:eastAsia="pt-BR"/>
        </w:rPr>
        <w:t xml:space="preserve">50 </w:t>
      </w:r>
      <w:r w:rsidR="00E950A5" w:rsidRPr="002D3C15">
        <w:rPr>
          <w:rFonts w:eastAsia="Times New Roman" w:cstheme="minorHAnsi"/>
          <w:highlight w:val="yellow"/>
          <w:lang w:val="en-US" w:eastAsia="pt-BR"/>
        </w:rPr>
        <w:t>µ</w:t>
      </w:r>
      <w:r w:rsidRPr="002D3C15">
        <w:rPr>
          <w:rFonts w:eastAsia="Times New Roman" w:cstheme="minorHAnsi"/>
          <w:highlight w:val="yellow"/>
          <w:lang w:val="en-US" w:eastAsia="pt-BR"/>
        </w:rPr>
        <w:t xml:space="preserve">L of </w:t>
      </w:r>
      <w:r w:rsidR="00E950A5" w:rsidRPr="002D3C15">
        <w:rPr>
          <w:rFonts w:eastAsia="Times New Roman" w:cstheme="minorHAnsi"/>
          <w:highlight w:val="yellow"/>
          <w:lang w:val="en-US" w:eastAsia="pt-BR"/>
        </w:rPr>
        <w:t xml:space="preserve">the </w:t>
      </w:r>
      <w:r w:rsidRPr="002D3C15">
        <w:rPr>
          <w:rFonts w:eastAsia="Times New Roman" w:cstheme="minorHAnsi"/>
          <w:highlight w:val="yellow"/>
          <w:lang w:val="en-US" w:eastAsia="pt-BR"/>
        </w:rPr>
        <w:t xml:space="preserve">mix </w:t>
      </w:r>
      <w:r w:rsidR="00035A6E" w:rsidRPr="002D3C15">
        <w:rPr>
          <w:rFonts w:eastAsia="Times New Roman" w:cstheme="minorHAnsi"/>
          <w:highlight w:val="yellow"/>
          <w:lang w:val="en-US" w:eastAsia="pt-BR"/>
        </w:rPr>
        <w:t>in</w:t>
      </w:r>
      <w:r w:rsidR="004569FD" w:rsidRPr="002D3C15">
        <w:rPr>
          <w:rFonts w:eastAsia="Times New Roman" w:cstheme="minorHAnsi"/>
          <w:highlight w:val="yellow"/>
          <w:lang w:val="en-US" w:eastAsia="pt-BR"/>
        </w:rPr>
        <w:t xml:space="preserve"> </w:t>
      </w:r>
      <w:r w:rsidR="00035A6E" w:rsidRPr="002D3C15">
        <w:rPr>
          <w:rFonts w:eastAsia="Times New Roman" w:cstheme="minorHAnsi"/>
          <w:highlight w:val="yellow"/>
          <w:lang w:val="en-US" w:eastAsia="pt-BR"/>
        </w:rPr>
        <w:t xml:space="preserve">wells </w:t>
      </w:r>
      <w:r w:rsidR="004569FD" w:rsidRPr="002D3C15">
        <w:rPr>
          <w:rFonts w:eastAsia="Times New Roman" w:cstheme="minorHAnsi"/>
          <w:highlight w:val="yellow"/>
          <w:lang w:val="en-US" w:eastAsia="pt-BR"/>
        </w:rPr>
        <w:t>containing</w:t>
      </w:r>
      <w:r w:rsidRPr="002D3C15">
        <w:rPr>
          <w:rFonts w:eastAsia="Times New Roman" w:cstheme="minorHAnsi"/>
          <w:highlight w:val="yellow"/>
          <w:lang w:val="en-US" w:eastAsia="pt-BR"/>
        </w:rPr>
        <w:t xml:space="preserve"> cells.</w:t>
      </w:r>
    </w:p>
    <w:p w14:paraId="2AFE35A3" w14:textId="77777777" w:rsidR="00E950A5" w:rsidRPr="002D3C15" w:rsidRDefault="00E950A5" w:rsidP="002D3C15">
      <w:pPr>
        <w:pStyle w:val="ListParagraph"/>
        <w:ind w:left="0"/>
        <w:jc w:val="both"/>
        <w:rPr>
          <w:rFonts w:eastAsia="Times New Roman" w:cstheme="minorHAnsi"/>
          <w:highlight w:val="yellow"/>
          <w:lang w:val="en-US" w:eastAsia="pt-BR"/>
        </w:rPr>
      </w:pPr>
    </w:p>
    <w:p w14:paraId="2233CF23" w14:textId="6786D84C" w:rsidR="00E77538" w:rsidRPr="002D3C15" w:rsidRDefault="00E77538" w:rsidP="002D3C15">
      <w:pPr>
        <w:jc w:val="both"/>
        <w:rPr>
          <w:rFonts w:cstheme="minorHAnsi"/>
          <w:highlight w:val="yellow"/>
          <w:lang w:val="en-US"/>
        </w:rPr>
      </w:pPr>
      <w:r w:rsidRPr="002D3C15">
        <w:rPr>
          <w:rFonts w:eastAsia="Times New Roman" w:cstheme="minorHAnsi"/>
          <w:highlight w:val="yellow"/>
          <w:lang w:val="en-US" w:eastAsia="pt-BR"/>
        </w:rPr>
        <w:t>4.</w:t>
      </w:r>
      <w:r w:rsidR="00AC2C8E" w:rsidRPr="002D3C15">
        <w:rPr>
          <w:rFonts w:eastAsia="Times New Roman" w:cstheme="minorHAnsi"/>
          <w:highlight w:val="yellow"/>
          <w:lang w:val="en-US" w:eastAsia="pt-BR"/>
        </w:rPr>
        <w:t>4.</w:t>
      </w:r>
      <w:r w:rsidRPr="002D3C15">
        <w:rPr>
          <w:rFonts w:cstheme="minorHAnsi"/>
          <w:highlight w:val="yellow"/>
          <w:lang w:val="en-US"/>
        </w:rPr>
        <w:t xml:space="preserve"> Briefly incubate </w:t>
      </w:r>
      <w:r w:rsidR="00AC2C8E" w:rsidRPr="002D3C15">
        <w:rPr>
          <w:rFonts w:cstheme="minorHAnsi"/>
          <w:highlight w:val="yellow"/>
          <w:lang w:val="en-US"/>
        </w:rPr>
        <w:t xml:space="preserve">the </w:t>
      </w:r>
      <w:r w:rsidRPr="002D3C15">
        <w:rPr>
          <w:rFonts w:cstheme="minorHAnsi"/>
          <w:highlight w:val="yellow"/>
          <w:lang w:val="en-US"/>
        </w:rPr>
        <w:t>DC</w:t>
      </w:r>
      <w:r w:rsidR="004569FD" w:rsidRPr="002D3C15">
        <w:rPr>
          <w:rFonts w:cstheme="minorHAnsi"/>
          <w:highlight w:val="yellow"/>
          <w:lang w:val="en-US"/>
        </w:rPr>
        <w:t>s</w:t>
      </w:r>
      <w:r w:rsidRPr="002D3C15">
        <w:rPr>
          <w:rFonts w:cstheme="minorHAnsi"/>
          <w:highlight w:val="yellow"/>
          <w:lang w:val="en-US"/>
        </w:rPr>
        <w:t xml:space="preserve"> with</w:t>
      </w:r>
      <w:r w:rsidR="00AC2C8E" w:rsidRPr="002D3C15">
        <w:rPr>
          <w:rFonts w:cstheme="minorHAnsi"/>
          <w:highlight w:val="yellow"/>
          <w:lang w:val="en-US"/>
        </w:rPr>
        <w:t xml:space="preserve"> the</w:t>
      </w:r>
      <w:r w:rsidRPr="002D3C15">
        <w:rPr>
          <w:rFonts w:cstheme="minorHAnsi"/>
          <w:highlight w:val="yellow"/>
          <w:lang w:val="en-US"/>
        </w:rPr>
        <w:t xml:space="preserve"> antibody mix ( anti-human CD1a, </w:t>
      </w:r>
      <w:r w:rsidR="00F055B1" w:rsidRPr="002D3C15">
        <w:rPr>
          <w:rFonts w:cstheme="minorHAnsi"/>
          <w:highlight w:val="yellow"/>
          <w:lang w:val="en-US"/>
        </w:rPr>
        <w:t xml:space="preserve">anti-human CCR7, </w:t>
      </w:r>
      <w:r w:rsidRPr="002D3C15">
        <w:rPr>
          <w:rFonts w:cstheme="minorHAnsi"/>
          <w:highlight w:val="yellow"/>
          <w:lang w:val="en-US"/>
        </w:rPr>
        <w:t>anti-human CD83,</w:t>
      </w:r>
      <w:r w:rsidR="004569FD" w:rsidRPr="002D3C15">
        <w:rPr>
          <w:rFonts w:cstheme="minorHAnsi"/>
          <w:highlight w:val="yellow"/>
          <w:lang w:val="en-US"/>
        </w:rPr>
        <w:t xml:space="preserve"> </w:t>
      </w:r>
      <w:r w:rsidRPr="002D3C15">
        <w:rPr>
          <w:rFonts w:cstheme="minorHAnsi"/>
          <w:highlight w:val="yellow"/>
          <w:lang w:val="en-US"/>
        </w:rPr>
        <w:t>anti-CD11c, anti-human CD209, anti-human HLA-</w:t>
      </w:r>
      <w:r w:rsidR="004569FD" w:rsidRPr="002D3C15">
        <w:rPr>
          <w:rFonts w:cstheme="minorHAnsi"/>
          <w:highlight w:val="yellow"/>
          <w:lang w:val="en-US"/>
        </w:rPr>
        <w:t>DR</w:t>
      </w:r>
      <w:r w:rsidRPr="002D3C15">
        <w:rPr>
          <w:rFonts w:cstheme="minorHAnsi"/>
          <w:highlight w:val="yellow"/>
          <w:lang w:val="en-US"/>
        </w:rPr>
        <w:t>) on ice for 30 min</w:t>
      </w:r>
      <w:r w:rsidR="004569FD" w:rsidRPr="002D3C15">
        <w:rPr>
          <w:rFonts w:cstheme="minorHAnsi"/>
          <w:highlight w:val="yellow"/>
          <w:lang w:val="en-US"/>
        </w:rPr>
        <w:t xml:space="preserve">, protected </w:t>
      </w:r>
      <w:r w:rsidRPr="002D3C15">
        <w:rPr>
          <w:rFonts w:cstheme="minorHAnsi"/>
          <w:highlight w:val="yellow"/>
          <w:lang w:val="en-US"/>
        </w:rPr>
        <w:t xml:space="preserve">from light. </w:t>
      </w:r>
    </w:p>
    <w:p w14:paraId="58CC4FAE" w14:textId="77777777" w:rsidR="00AC2C8E" w:rsidRPr="002D3C15" w:rsidRDefault="00AC2C8E" w:rsidP="002D3C15">
      <w:pPr>
        <w:jc w:val="both"/>
        <w:rPr>
          <w:rFonts w:eastAsia="Times New Roman" w:cstheme="minorHAnsi"/>
          <w:highlight w:val="yellow"/>
          <w:lang w:val="en-US" w:eastAsia="pt-BR"/>
        </w:rPr>
      </w:pPr>
    </w:p>
    <w:p w14:paraId="389E27D0" w14:textId="470B89BA" w:rsidR="00E77538" w:rsidRPr="002D3C15" w:rsidRDefault="004569FD" w:rsidP="002D3C15">
      <w:pPr>
        <w:pStyle w:val="ListParagraph"/>
        <w:numPr>
          <w:ilvl w:val="1"/>
          <w:numId w:val="48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W</w:t>
      </w:r>
      <w:r w:rsidR="00E77538" w:rsidRPr="002D3C15">
        <w:rPr>
          <w:rFonts w:cstheme="minorHAnsi"/>
          <w:highlight w:val="yellow"/>
          <w:lang w:val="en-US"/>
        </w:rPr>
        <w:t>ash cells</w:t>
      </w:r>
      <w:r w:rsidR="00B84534" w:rsidRPr="002D3C15">
        <w:rPr>
          <w:rFonts w:cstheme="minorHAnsi"/>
          <w:highlight w:val="yellow"/>
          <w:lang w:val="en-US"/>
        </w:rPr>
        <w:t xml:space="preserve"> twice</w:t>
      </w:r>
      <w:r w:rsidR="00E77538" w:rsidRPr="002D3C15">
        <w:rPr>
          <w:rFonts w:cstheme="minorHAnsi"/>
          <w:highlight w:val="yellow"/>
          <w:lang w:val="en-US"/>
        </w:rPr>
        <w:t xml:space="preserve"> with 1 mL of cold stain</w:t>
      </w:r>
      <w:r w:rsidR="008A5E3B" w:rsidRPr="002D3C15">
        <w:rPr>
          <w:rFonts w:cstheme="minorHAnsi"/>
          <w:highlight w:val="yellow"/>
          <w:lang w:val="en-US"/>
        </w:rPr>
        <w:t>ing</w:t>
      </w:r>
      <w:r w:rsidR="00E77538" w:rsidRPr="002D3C15">
        <w:rPr>
          <w:rFonts w:cstheme="minorHAnsi"/>
          <w:highlight w:val="yellow"/>
          <w:lang w:val="en-US"/>
        </w:rPr>
        <w:t xml:space="preserve"> buffer (</w:t>
      </w:r>
      <w:r w:rsidR="00B84534" w:rsidRPr="002D3C15">
        <w:rPr>
          <w:rFonts w:cstheme="minorHAnsi"/>
          <w:highlight w:val="yellow"/>
          <w:lang w:val="en-US"/>
        </w:rPr>
        <w:t>1</w:t>
      </w:r>
      <w:r w:rsidR="00E77538" w:rsidRPr="002D3C15">
        <w:rPr>
          <w:rFonts w:cstheme="minorHAnsi"/>
          <w:highlight w:val="yellow"/>
          <w:lang w:val="en-US"/>
        </w:rPr>
        <w:t xml:space="preserve">% </w:t>
      </w:r>
      <w:r w:rsidRPr="002D3C15">
        <w:rPr>
          <w:rFonts w:cstheme="minorHAnsi"/>
          <w:highlight w:val="yellow"/>
          <w:lang w:val="en-US"/>
        </w:rPr>
        <w:t xml:space="preserve">FBS </w:t>
      </w:r>
      <w:r w:rsidR="00E77538" w:rsidRPr="002D3C15">
        <w:rPr>
          <w:rFonts w:cstheme="minorHAnsi"/>
          <w:highlight w:val="yellow"/>
          <w:lang w:val="en-US"/>
        </w:rPr>
        <w:t xml:space="preserve">in </w:t>
      </w:r>
      <w:r w:rsidR="00A6527A" w:rsidRPr="002D3C15">
        <w:rPr>
          <w:rFonts w:cstheme="minorHAnsi"/>
          <w:highlight w:val="yellow"/>
          <w:lang w:val="en-US"/>
        </w:rPr>
        <w:t xml:space="preserve">1x </w:t>
      </w:r>
      <w:r w:rsidR="00E77538" w:rsidRPr="002D3C15">
        <w:rPr>
          <w:rFonts w:cstheme="minorHAnsi"/>
          <w:highlight w:val="yellow"/>
          <w:lang w:val="en-US"/>
        </w:rPr>
        <w:t xml:space="preserve">PBS) and centrifuge at 300 </w:t>
      </w:r>
      <w:r w:rsidR="00A6527A" w:rsidRPr="002D3C15">
        <w:rPr>
          <w:rFonts w:cstheme="minorHAnsi"/>
          <w:highlight w:val="yellow"/>
          <w:lang w:val="en-US"/>
        </w:rPr>
        <w:t>×</w:t>
      </w:r>
      <w:r w:rsidR="00E77538" w:rsidRPr="002D3C15">
        <w:rPr>
          <w:rFonts w:cstheme="minorHAnsi"/>
          <w:highlight w:val="yellow"/>
          <w:lang w:val="en-US"/>
        </w:rPr>
        <w:t xml:space="preserve"> </w:t>
      </w:r>
      <w:r w:rsidR="00E77538" w:rsidRPr="002D3C15">
        <w:rPr>
          <w:rFonts w:cstheme="minorHAnsi"/>
          <w:i/>
          <w:iCs/>
          <w:highlight w:val="yellow"/>
          <w:lang w:val="en-US"/>
        </w:rPr>
        <w:t>g</w:t>
      </w:r>
      <w:r w:rsidR="00E77538" w:rsidRPr="002D3C15">
        <w:rPr>
          <w:rFonts w:cstheme="minorHAnsi"/>
          <w:highlight w:val="yellow"/>
          <w:lang w:val="en-US"/>
        </w:rPr>
        <w:t xml:space="preserve"> for 5 min at 4 °C. </w:t>
      </w:r>
    </w:p>
    <w:p w14:paraId="2EE2768C" w14:textId="77777777" w:rsidR="00A52E56" w:rsidRPr="002D3C15" w:rsidRDefault="00A52E56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266A35F3" w14:textId="20AF9112" w:rsidR="00E77538" w:rsidRPr="002D3C15" w:rsidRDefault="00E77538" w:rsidP="002D3C15">
      <w:pPr>
        <w:pStyle w:val="ListParagraph"/>
        <w:numPr>
          <w:ilvl w:val="1"/>
          <w:numId w:val="48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Aspirate the supernatant and resuspend the pellet in 200</w:t>
      </w:r>
      <w:r w:rsidR="00CB7446" w:rsidRPr="002D3C15">
        <w:rPr>
          <w:rFonts w:cstheme="minorHAnsi"/>
          <w:highlight w:val="yellow"/>
          <w:lang w:val="en-US"/>
        </w:rPr>
        <w:t xml:space="preserve"> µ</w:t>
      </w:r>
      <w:r w:rsidRPr="002D3C15">
        <w:rPr>
          <w:rFonts w:cstheme="minorHAnsi"/>
          <w:highlight w:val="yellow"/>
          <w:lang w:val="en-US"/>
        </w:rPr>
        <w:t>L of cold stain</w:t>
      </w:r>
      <w:r w:rsidR="008A5E3B" w:rsidRPr="002D3C15">
        <w:rPr>
          <w:rFonts w:cstheme="minorHAnsi"/>
          <w:highlight w:val="yellow"/>
          <w:lang w:val="en-US"/>
        </w:rPr>
        <w:t>ing</w:t>
      </w:r>
      <w:r w:rsidRPr="002D3C15">
        <w:rPr>
          <w:rFonts w:cstheme="minorHAnsi"/>
          <w:highlight w:val="yellow"/>
          <w:lang w:val="en-US"/>
        </w:rPr>
        <w:t xml:space="preserve"> buffer.</w:t>
      </w:r>
    </w:p>
    <w:p w14:paraId="7E80BFE9" w14:textId="77777777" w:rsidR="00522B1F" w:rsidRPr="002D3C15" w:rsidRDefault="00522B1F" w:rsidP="002D3C15">
      <w:pPr>
        <w:jc w:val="both"/>
        <w:rPr>
          <w:rFonts w:cstheme="minorHAnsi"/>
          <w:highlight w:val="yellow"/>
          <w:lang w:val="en-US"/>
        </w:rPr>
      </w:pPr>
    </w:p>
    <w:p w14:paraId="652434A7" w14:textId="0A5D139E" w:rsidR="00E77538" w:rsidRPr="002D3C15" w:rsidRDefault="00E77538" w:rsidP="002D3C15">
      <w:pPr>
        <w:pStyle w:val="ListParagraph"/>
        <w:numPr>
          <w:ilvl w:val="1"/>
          <w:numId w:val="48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Proce</w:t>
      </w:r>
      <w:r w:rsidR="00082274" w:rsidRPr="002D3C15">
        <w:rPr>
          <w:rFonts w:cstheme="minorHAnsi"/>
          <w:highlight w:val="yellow"/>
          <w:lang w:val="en-US"/>
        </w:rPr>
        <w:t>e</w:t>
      </w:r>
      <w:r w:rsidRPr="002D3C15">
        <w:rPr>
          <w:rFonts w:cstheme="minorHAnsi"/>
          <w:highlight w:val="yellow"/>
          <w:lang w:val="en-US"/>
        </w:rPr>
        <w:t xml:space="preserve">d with data acquisition </w:t>
      </w:r>
      <w:r w:rsidR="004569FD" w:rsidRPr="002D3C15">
        <w:rPr>
          <w:rFonts w:cstheme="minorHAnsi"/>
          <w:highlight w:val="yellow"/>
          <w:lang w:val="en-US"/>
        </w:rPr>
        <w:t xml:space="preserve">on a </w:t>
      </w:r>
      <w:r w:rsidRPr="002D3C15">
        <w:rPr>
          <w:rFonts w:cstheme="minorHAnsi"/>
          <w:highlight w:val="yellow"/>
          <w:lang w:val="en-US"/>
        </w:rPr>
        <w:t>flow cytomet</w:t>
      </w:r>
      <w:r w:rsidR="004569FD" w:rsidRPr="002D3C15">
        <w:rPr>
          <w:rFonts w:cstheme="minorHAnsi"/>
          <w:highlight w:val="yellow"/>
          <w:lang w:val="en-US"/>
        </w:rPr>
        <w:t>er</w:t>
      </w:r>
      <w:r w:rsidRPr="002D3C15">
        <w:rPr>
          <w:rFonts w:cstheme="minorHAnsi"/>
          <w:highlight w:val="yellow"/>
          <w:lang w:val="en-US"/>
        </w:rPr>
        <w:t>.</w:t>
      </w:r>
    </w:p>
    <w:p w14:paraId="5B8C85AC" w14:textId="77777777" w:rsidR="003A5E07" w:rsidRPr="002D3C15" w:rsidRDefault="003A5E07" w:rsidP="002D3C15">
      <w:pPr>
        <w:jc w:val="both"/>
        <w:rPr>
          <w:rFonts w:cstheme="minorHAnsi"/>
          <w:lang w:val="en-US"/>
        </w:rPr>
      </w:pPr>
    </w:p>
    <w:p w14:paraId="004415E0" w14:textId="2C19519A" w:rsidR="00B84534" w:rsidRPr="002D3C15" w:rsidRDefault="00B84534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NOTE: </w:t>
      </w:r>
      <w:r w:rsidR="00C9298B" w:rsidRPr="002D3C15">
        <w:rPr>
          <w:rFonts w:cstheme="minorHAnsi"/>
          <w:lang w:val="en-US"/>
        </w:rPr>
        <w:t>T</w:t>
      </w:r>
      <w:r w:rsidRPr="002D3C15">
        <w:rPr>
          <w:rFonts w:cstheme="minorHAnsi"/>
          <w:lang w:val="en-US"/>
        </w:rPr>
        <w:t>o ensure optimal</w:t>
      </w:r>
      <w:r w:rsidR="008A5E3B" w:rsidRPr="002D3C15">
        <w:rPr>
          <w:rFonts w:cstheme="minorHAnsi"/>
          <w:lang w:val="en-US"/>
        </w:rPr>
        <w:t xml:space="preserve"> conditions for</w:t>
      </w:r>
      <w:r w:rsidRPr="002D3C15">
        <w:rPr>
          <w:rFonts w:cstheme="minorHAnsi"/>
          <w:lang w:val="en-US"/>
        </w:rPr>
        <w:t xml:space="preserve"> FACS analysis, data acquisition should be performed within 48 h after sample staining</w:t>
      </w:r>
      <w:r w:rsidR="00C9298B" w:rsidRPr="002D3C15">
        <w:rPr>
          <w:rFonts w:cstheme="minorHAnsi"/>
          <w:lang w:val="en-US"/>
        </w:rPr>
        <w:t>.</w:t>
      </w:r>
      <w:r w:rsidR="00A45AA2" w:rsidRPr="002D3C15">
        <w:rPr>
          <w:rFonts w:cstheme="minorHAnsi"/>
          <w:lang w:val="en-US"/>
        </w:rPr>
        <w:t xml:space="preserve"> </w:t>
      </w:r>
      <w:r w:rsidR="00D26AEC" w:rsidRPr="002D3C15">
        <w:rPr>
          <w:rFonts w:cstheme="minorHAnsi"/>
          <w:lang w:val="en-US"/>
        </w:rPr>
        <w:t xml:space="preserve">Data were analyzed </w:t>
      </w:r>
      <w:r w:rsidR="008A5E3B" w:rsidRPr="002D3C15">
        <w:rPr>
          <w:rFonts w:cstheme="minorHAnsi"/>
          <w:lang w:val="en-US"/>
        </w:rPr>
        <w:t>using</w:t>
      </w:r>
      <w:r w:rsidR="00D26AEC" w:rsidRPr="002D3C15">
        <w:rPr>
          <w:rFonts w:cstheme="minorHAnsi"/>
          <w:lang w:val="en-US"/>
        </w:rPr>
        <w:t xml:space="preserve"> Flow</w:t>
      </w:r>
      <w:r w:rsidR="008A5E3B" w:rsidRPr="002D3C15">
        <w:rPr>
          <w:rFonts w:cstheme="minorHAnsi"/>
          <w:lang w:val="en-US"/>
        </w:rPr>
        <w:t>J</w:t>
      </w:r>
      <w:r w:rsidR="00D26AEC" w:rsidRPr="002D3C15">
        <w:rPr>
          <w:rFonts w:cstheme="minorHAnsi"/>
          <w:lang w:val="en-US"/>
        </w:rPr>
        <w:t>o software</w:t>
      </w:r>
      <w:r w:rsidR="00C9298B" w:rsidRPr="002D3C15">
        <w:rPr>
          <w:rFonts w:cstheme="minorHAnsi"/>
          <w:lang w:val="en-US"/>
        </w:rPr>
        <w:t>.</w:t>
      </w:r>
    </w:p>
    <w:p w14:paraId="12DB479F" w14:textId="77777777" w:rsidR="00C9298B" w:rsidRPr="002D3C15" w:rsidRDefault="00C9298B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59740331" w14:textId="4F50F969" w:rsidR="00D26AEC" w:rsidRPr="002D3C15" w:rsidRDefault="00C93DDA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lang w:val="en-US"/>
        </w:rPr>
        <w:t>4.7.</w:t>
      </w:r>
      <w:r w:rsidR="00106A34" w:rsidRPr="002D3C15">
        <w:rPr>
          <w:rFonts w:cstheme="minorHAnsi"/>
          <w:lang w:val="en-US"/>
        </w:rPr>
        <w:t>1</w:t>
      </w:r>
      <w:r w:rsidRPr="002D3C15">
        <w:rPr>
          <w:rFonts w:cstheme="minorHAnsi"/>
          <w:lang w:val="en-US"/>
        </w:rPr>
        <w:t xml:space="preserve">. </w:t>
      </w:r>
      <w:r w:rsidR="00D26AEC" w:rsidRPr="002D3C15">
        <w:rPr>
          <w:rFonts w:cstheme="minorHAnsi"/>
          <w:highlight w:val="yellow"/>
          <w:lang w:val="en-US"/>
        </w:rPr>
        <w:t xml:space="preserve">Open </w:t>
      </w:r>
      <w:r w:rsidR="008A5E3B" w:rsidRPr="002D3C15">
        <w:rPr>
          <w:rFonts w:cstheme="minorHAnsi"/>
          <w:highlight w:val="yellow"/>
          <w:lang w:val="en-US"/>
        </w:rPr>
        <w:t xml:space="preserve">the </w:t>
      </w:r>
      <w:r w:rsidR="00D26AEC" w:rsidRPr="002D3C15">
        <w:rPr>
          <w:rFonts w:cstheme="minorHAnsi"/>
          <w:highlight w:val="yellow"/>
          <w:lang w:val="en-US"/>
        </w:rPr>
        <w:t>Flow</w:t>
      </w:r>
      <w:r w:rsidR="008A5E3B" w:rsidRPr="002D3C15">
        <w:rPr>
          <w:rFonts w:cstheme="minorHAnsi"/>
          <w:highlight w:val="yellow"/>
          <w:lang w:val="en-US"/>
        </w:rPr>
        <w:t>Jo</w:t>
      </w:r>
      <w:r w:rsidR="00D26AEC" w:rsidRPr="002D3C15">
        <w:rPr>
          <w:rFonts w:cstheme="minorHAnsi"/>
          <w:highlight w:val="yellow"/>
          <w:lang w:val="en-US"/>
        </w:rPr>
        <w:t xml:space="preserve"> software</w:t>
      </w:r>
      <w:r w:rsidR="008A5E3B" w:rsidRPr="002D3C15">
        <w:rPr>
          <w:rFonts w:cstheme="minorHAnsi"/>
          <w:highlight w:val="yellow"/>
          <w:lang w:val="en-US"/>
        </w:rPr>
        <w:t xml:space="preserve"> program</w:t>
      </w:r>
      <w:r w:rsidR="00D26AEC" w:rsidRPr="002D3C15">
        <w:rPr>
          <w:rFonts w:cstheme="minorHAnsi"/>
          <w:highlight w:val="yellow"/>
          <w:lang w:val="en-US"/>
        </w:rPr>
        <w:t xml:space="preserve"> and create a new workspace.</w:t>
      </w:r>
      <w:r w:rsidRPr="002D3C15">
        <w:rPr>
          <w:rFonts w:cstheme="minorHAnsi"/>
          <w:highlight w:val="yellow"/>
          <w:lang w:val="en-US"/>
        </w:rPr>
        <w:t xml:space="preserve"> </w:t>
      </w:r>
      <w:r w:rsidR="00D26AEC" w:rsidRPr="002D3C15">
        <w:rPr>
          <w:rFonts w:cstheme="minorHAnsi"/>
          <w:highlight w:val="yellow"/>
          <w:lang w:val="en-US"/>
        </w:rPr>
        <w:t xml:space="preserve">Add the flow cytometry files to be analyzed by dragging them </w:t>
      </w:r>
      <w:r w:rsidR="008A5E3B" w:rsidRPr="002D3C15">
        <w:rPr>
          <w:rFonts w:cstheme="minorHAnsi"/>
          <w:highlight w:val="yellow"/>
          <w:lang w:val="en-US"/>
        </w:rPr>
        <w:t>in</w:t>
      </w:r>
      <w:r w:rsidR="00D26AEC" w:rsidRPr="002D3C15">
        <w:rPr>
          <w:rFonts w:cstheme="minorHAnsi"/>
          <w:highlight w:val="yellow"/>
          <w:lang w:val="en-US"/>
        </w:rPr>
        <w:t xml:space="preserve">to the workspace </w:t>
      </w:r>
      <w:r w:rsidR="008A5E3B" w:rsidRPr="002D3C15">
        <w:rPr>
          <w:rFonts w:cstheme="minorHAnsi"/>
          <w:highlight w:val="yellow"/>
          <w:lang w:val="en-US"/>
        </w:rPr>
        <w:t>window</w:t>
      </w:r>
      <w:r w:rsidR="00D26AEC" w:rsidRPr="002D3C15">
        <w:rPr>
          <w:rFonts w:cstheme="minorHAnsi"/>
          <w:highlight w:val="yellow"/>
          <w:lang w:val="en-US"/>
        </w:rPr>
        <w:t>.</w:t>
      </w:r>
    </w:p>
    <w:p w14:paraId="10E0870B" w14:textId="77777777" w:rsidR="00C93DDA" w:rsidRPr="002D3C15" w:rsidRDefault="00C93DDA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63E5C99E" w14:textId="7AB09E19" w:rsidR="00D26AEC" w:rsidRPr="00292836" w:rsidRDefault="00D26AEC" w:rsidP="002D3C15">
      <w:pPr>
        <w:pStyle w:val="ListParagraph"/>
        <w:numPr>
          <w:ilvl w:val="2"/>
          <w:numId w:val="55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 xml:space="preserve">Click on </w:t>
      </w:r>
      <w:r w:rsidR="00C93DDA" w:rsidRPr="00292836">
        <w:rPr>
          <w:rFonts w:cstheme="minorHAnsi"/>
          <w:lang w:val="en-US"/>
        </w:rPr>
        <w:t xml:space="preserve">the </w:t>
      </w:r>
      <w:r w:rsidRPr="00292836">
        <w:rPr>
          <w:rFonts w:cstheme="minorHAnsi"/>
          <w:b/>
          <w:lang w:val="en-US"/>
        </w:rPr>
        <w:t>tube name</w:t>
      </w:r>
      <w:r w:rsidRPr="00292836">
        <w:rPr>
          <w:rFonts w:cstheme="minorHAnsi"/>
          <w:lang w:val="en-US"/>
        </w:rPr>
        <w:t xml:space="preserve"> to select side scatter (SSC) and forward scatter (FSC) parameters.</w:t>
      </w:r>
    </w:p>
    <w:p w14:paraId="50100132" w14:textId="77777777" w:rsidR="00FB424B" w:rsidRPr="002D3C15" w:rsidRDefault="00FB424B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5E0F36B" w14:textId="78FF92B2" w:rsidR="00FB424B" w:rsidRPr="002D3C15" w:rsidRDefault="00FB424B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NOTE: Flow cytometric analysis of DC maturation was based on the expression of CD1a, CD11c, CD80, CCR7, CD209, and HLA-DR.</w:t>
      </w:r>
    </w:p>
    <w:p w14:paraId="702253C7" w14:textId="77777777" w:rsidR="00C93DDA" w:rsidRPr="002D3C15" w:rsidRDefault="00C93DDA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456FDED1" w14:textId="1E9D7BC2" w:rsidR="00D26AEC" w:rsidRPr="00292836" w:rsidRDefault="0096195F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4.</w:t>
      </w:r>
      <w:r w:rsidR="000840DC" w:rsidRPr="00292836">
        <w:rPr>
          <w:rFonts w:cstheme="minorHAnsi"/>
          <w:lang w:val="en-US"/>
        </w:rPr>
        <w:t xml:space="preserve">7.3. </w:t>
      </w:r>
      <w:r w:rsidR="00D26AEC" w:rsidRPr="00292836">
        <w:rPr>
          <w:rFonts w:cstheme="minorHAnsi"/>
          <w:lang w:val="en-US"/>
        </w:rPr>
        <w:t xml:space="preserve">Using the </w:t>
      </w:r>
      <w:r w:rsidR="00D26AEC" w:rsidRPr="00292836">
        <w:rPr>
          <w:rFonts w:cstheme="minorHAnsi"/>
          <w:b/>
          <w:lang w:val="en-US"/>
        </w:rPr>
        <w:t>polygon gat</w:t>
      </w:r>
      <w:r w:rsidR="007A6508" w:rsidRPr="00292836">
        <w:rPr>
          <w:rFonts w:cstheme="minorHAnsi"/>
          <w:b/>
          <w:lang w:val="en-US"/>
        </w:rPr>
        <w:t>ing</w:t>
      </w:r>
      <w:r w:rsidR="00D26AEC" w:rsidRPr="00292836">
        <w:rPr>
          <w:rFonts w:cstheme="minorHAnsi"/>
          <w:lang w:val="en-US"/>
        </w:rPr>
        <w:t xml:space="preserve"> tool, </w:t>
      </w:r>
      <w:r w:rsidR="007A6508" w:rsidRPr="00292836">
        <w:rPr>
          <w:rFonts w:cstheme="minorHAnsi"/>
          <w:lang w:val="en-US"/>
        </w:rPr>
        <w:t>draw</w:t>
      </w:r>
      <w:r w:rsidR="00D26AEC" w:rsidRPr="00292836">
        <w:rPr>
          <w:rFonts w:cstheme="minorHAnsi"/>
          <w:lang w:val="en-US"/>
        </w:rPr>
        <w:t xml:space="preserve"> a gate </w:t>
      </w:r>
      <w:r w:rsidR="007A6508" w:rsidRPr="00292836">
        <w:rPr>
          <w:rFonts w:cstheme="minorHAnsi"/>
          <w:lang w:val="en-US"/>
        </w:rPr>
        <w:t>around the</w:t>
      </w:r>
      <w:r w:rsidR="00757227" w:rsidRPr="00292836">
        <w:rPr>
          <w:rFonts w:cstheme="minorHAnsi"/>
          <w:lang w:val="en-US"/>
        </w:rPr>
        <w:t xml:space="preserve"> DCs</w:t>
      </w:r>
      <w:r w:rsidR="00D26AEC" w:rsidRPr="00292836">
        <w:rPr>
          <w:rFonts w:cstheme="minorHAnsi"/>
          <w:lang w:val="en-US"/>
        </w:rPr>
        <w:t>.</w:t>
      </w:r>
      <w:r w:rsidR="00757227" w:rsidRPr="00292836">
        <w:rPr>
          <w:rFonts w:cstheme="minorHAnsi"/>
          <w:lang w:val="en-US"/>
        </w:rPr>
        <w:t xml:space="preserve"> </w:t>
      </w:r>
      <w:r w:rsidR="00D26AEC" w:rsidRPr="00292836">
        <w:rPr>
          <w:rFonts w:cstheme="minorHAnsi"/>
          <w:lang w:val="en-US"/>
        </w:rPr>
        <w:t>Double</w:t>
      </w:r>
      <w:r w:rsidR="007A6508" w:rsidRPr="00292836">
        <w:rPr>
          <w:rFonts w:cstheme="minorHAnsi"/>
          <w:lang w:val="en-US"/>
        </w:rPr>
        <w:t>-</w:t>
      </w:r>
      <w:r w:rsidR="00D26AEC" w:rsidRPr="00292836">
        <w:rPr>
          <w:rFonts w:cstheme="minorHAnsi"/>
          <w:lang w:val="en-US"/>
        </w:rPr>
        <w:t>click</w:t>
      </w:r>
      <w:r w:rsidR="00757227" w:rsidRPr="00292836">
        <w:rPr>
          <w:rFonts w:cstheme="minorHAnsi"/>
          <w:lang w:val="en-US"/>
        </w:rPr>
        <w:t xml:space="preserve"> on</w:t>
      </w:r>
      <w:r w:rsidR="00D26AEC" w:rsidRPr="00292836">
        <w:rPr>
          <w:rFonts w:cstheme="minorHAnsi"/>
          <w:lang w:val="en-US"/>
        </w:rPr>
        <w:t xml:space="preserve"> the select</w:t>
      </w:r>
      <w:r w:rsidR="007A6508" w:rsidRPr="00292836">
        <w:rPr>
          <w:rFonts w:cstheme="minorHAnsi"/>
          <w:lang w:val="en-US"/>
        </w:rPr>
        <w:t>ed</w:t>
      </w:r>
      <w:r w:rsidR="00D26AEC" w:rsidRPr="00292836">
        <w:rPr>
          <w:rFonts w:cstheme="minorHAnsi"/>
          <w:lang w:val="en-US"/>
        </w:rPr>
        <w:t xml:space="preserve"> gated cells to display a new window. Perform </w:t>
      </w:r>
      <w:r w:rsidR="008A37F6" w:rsidRPr="00292836">
        <w:rPr>
          <w:rFonts w:cstheme="minorHAnsi"/>
          <w:lang w:val="en-US"/>
        </w:rPr>
        <w:t xml:space="preserve">doublet cleanup by selecting the FSC-A and FSC-H parameters. </w:t>
      </w:r>
      <w:r w:rsidR="007A6508" w:rsidRPr="00292836">
        <w:rPr>
          <w:rFonts w:cstheme="minorHAnsi"/>
          <w:lang w:val="en-US"/>
        </w:rPr>
        <w:t>U</w:t>
      </w:r>
      <w:r w:rsidR="008A37F6" w:rsidRPr="00292836">
        <w:rPr>
          <w:rFonts w:cstheme="minorHAnsi"/>
          <w:lang w:val="en-US"/>
        </w:rPr>
        <w:t xml:space="preserve">sing the </w:t>
      </w:r>
      <w:r w:rsidR="008A37F6" w:rsidRPr="00292836">
        <w:rPr>
          <w:rFonts w:cstheme="minorHAnsi"/>
          <w:b/>
          <w:lang w:val="en-US"/>
        </w:rPr>
        <w:t>polygon</w:t>
      </w:r>
      <w:r w:rsidR="008A37F6" w:rsidRPr="00292836">
        <w:rPr>
          <w:rFonts w:cstheme="minorHAnsi"/>
          <w:lang w:val="en-US"/>
        </w:rPr>
        <w:t xml:space="preserve"> tool, </w:t>
      </w:r>
      <w:r w:rsidR="007A6508" w:rsidRPr="00292836">
        <w:rPr>
          <w:rFonts w:cstheme="minorHAnsi"/>
          <w:lang w:val="en-US"/>
        </w:rPr>
        <w:t>draw</w:t>
      </w:r>
      <w:r w:rsidR="008A37F6" w:rsidRPr="00292836">
        <w:rPr>
          <w:rFonts w:cstheme="minorHAnsi"/>
          <w:lang w:val="en-US"/>
        </w:rPr>
        <w:t xml:space="preserve"> a new plot around </w:t>
      </w:r>
      <w:r w:rsidR="007A6508" w:rsidRPr="00292836">
        <w:rPr>
          <w:rFonts w:cstheme="minorHAnsi"/>
          <w:lang w:val="en-US"/>
        </w:rPr>
        <w:t>individual</w:t>
      </w:r>
      <w:r w:rsidR="008A37F6" w:rsidRPr="00292836">
        <w:rPr>
          <w:rFonts w:cstheme="minorHAnsi"/>
          <w:lang w:val="en-US"/>
        </w:rPr>
        <w:t xml:space="preserve"> cells.</w:t>
      </w:r>
    </w:p>
    <w:p w14:paraId="0B901B8B" w14:textId="77777777" w:rsidR="00757227" w:rsidRPr="00292836" w:rsidRDefault="00757227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7520FAC0" w14:textId="01BB205A" w:rsidR="00415BE9" w:rsidRPr="00292836" w:rsidRDefault="00415BE9" w:rsidP="002D3C15">
      <w:pPr>
        <w:pStyle w:val="ListParagraph"/>
        <w:numPr>
          <w:ilvl w:val="2"/>
          <w:numId w:val="56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Double</w:t>
      </w:r>
      <w:r w:rsidR="007A6508" w:rsidRPr="00292836">
        <w:rPr>
          <w:rFonts w:cstheme="minorHAnsi"/>
          <w:lang w:val="en-US"/>
        </w:rPr>
        <w:t>-</w:t>
      </w:r>
      <w:r w:rsidRPr="00292836">
        <w:rPr>
          <w:rFonts w:cstheme="minorHAnsi"/>
          <w:lang w:val="en-US"/>
        </w:rPr>
        <w:t xml:space="preserve">click on </w:t>
      </w:r>
      <w:r w:rsidR="002D383F" w:rsidRPr="00292836">
        <w:rPr>
          <w:rFonts w:cstheme="minorHAnsi"/>
          <w:lang w:val="en-US"/>
        </w:rPr>
        <w:t xml:space="preserve">the </w:t>
      </w:r>
      <w:r w:rsidRPr="00292836">
        <w:rPr>
          <w:rFonts w:cstheme="minorHAnsi"/>
          <w:lang w:val="en-US"/>
        </w:rPr>
        <w:t>gate</w:t>
      </w:r>
      <w:r w:rsidR="002D383F" w:rsidRPr="00292836">
        <w:rPr>
          <w:rFonts w:cstheme="minorHAnsi"/>
          <w:lang w:val="en-US"/>
        </w:rPr>
        <w:t>d</w:t>
      </w:r>
      <w:r w:rsidRPr="00292836">
        <w:rPr>
          <w:rFonts w:cstheme="minorHAnsi"/>
          <w:lang w:val="en-US"/>
        </w:rPr>
        <w:t xml:space="preserve"> cells and select SSC and CD11c parameters to </w:t>
      </w:r>
      <w:r w:rsidR="002D383F" w:rsidRPr="00292836">
        <w:rPr>
          <w:rFonts w:cstheme="minorHAnsi"/>
          <w:lang w:val="en-US"/>
        </w:rPr>
        <w:t>generate</w:t>
      </w:r>
      <w:r w:rsidRPr="00292836">
        <w:rPr>
          <w:rFonts w:cstheme="minorHAnsi"/>
          <w:lang w:val="en-US"/>
        </w:rPr>
        <w:t xml:space="preserve"> a gate containing CD11c</w:t>
      </w:r>
      <w:r w:rsidRPr="00292836">
        <w:rPr>
          <w:rFonts w:cstheme="minorHAnsi"/>
          <w:vertAlign w:val="superscript"/>
          <w:lang w:val="en-US"/>
        </w:rPr>
        <w:t xml:space="preserve">+ </w:t>
      </w:r>
      <w:r w:rsidRPr="00292836">
        <w:rPr>
          <w:rFonts w:cstheme="minorHAnsi"/>
          <w:lang w:val="en-US"/>
        </w:rPr>
        <w:t>cells.</w:t>
      </w:r>
    </w:p>
    <w:p w14:paraId="6013912F" w14:textId="77777777" w:rsidR="00757227" w:rsidRPr="00292836" w:rsidRDefault="00757227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6B4B7D5C" w14:textId="21207408" w:rsidR="00EC75F7" w:rsidRPr="00292836" w:rsidRDefault="002415F0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4.7.</w:t>
      </w:r>
      <w:r w:rsidR="002E3F53" w:rsidRPr="00292836">
        <w:rPr>
          <w:rFonts w:cstheme="minorHAnsi"/>
          <w:lang w:val="en-US"/>
        </w:rPr>
        <w:t>5</w:t>
      </w:r>
      <w:r w:rsidRPr="00292836">
        <w:rPr>
          <w:rFonts w:cstheme="minorHAnsi"/>
          <w:lang w:val="en-US"/>
        </w:rPr>
        <w:t xml:space="preserve">. </w:t>
      </w:r>
      <w:r w:rsidR="00EC75F7" w:rsidRPr="00292836">
        <w:rPr>
          <w:rFonts w:cstheme="minorHAnsi"/>
          <w:lang w:val="en-US"/>
        </w:rPr>
        <w:t>Export the cleaned CD11c</w:t>
      </w:r>
      <w:r w:rsidR="00EC75F7" w:rsidRPr="00292836">
        <w:rPr>
          <w:rFonts w:cstheme="minorHAnsi"/>
          <w:vertAlign w:val="superscript"/>
          <w:lang w:val="en-US"/>
        </w:rPr>
        <w:t>+</w:t>
      </w:r>
      <w:r w:rsidR="00EC75F7" w:rsidRPr="00292836">
        <w:rPr>
          <w:rFonts w:cstheme="minorHAnsi"/>
          <w:lang w:val="en-US"/>
        </w:rPr>
        <w:t xml:space="preserve"> cell gate by selecting </w:t>
      </w:r>
      <w:r w:rsidR="002D383F" w:rsidRPr="00292836">
        <w:rPr>
          <w:rFonts w:cstheme="minorHAnsi"/>
          <w:lang w:val="en-US"/>
        </w:rPr>
        <w:t>it</w:t>
      </w:r>
      <w:r w:rsidR="00EC75F7" w:rsidRPr="00292836">
        <w:rPr>
          <w:rFonts w:cstheme="minorHAnsi"/>
          <w:lang w:val="en-US"/>
        </w:rPr>
        <w:t>. Right</w:t>
      </w:r>
      <w:r w:rsidR="002D383F" w:rsidRPr="00292836">
        <w:rPr>
          <w:rFonts w:cstheme="minorHAnsi"/>
          <w:lang w:val="en-US"/>
        </w:rPr>
        <w:t>-</w:t>
      </w:r>
      <w:r w:rsidR="00EC75F7" w:rsidRPr="00292836">
        <w:rPr>
          <w:rFonts w:cstheme="minorHAnsi"/>
          <w:lang w:val="en-US"/>
        </w:rPr>
        <w:t xml:space="preserve">click on the gate and select the </w:t>
      </w:r>
      <w:r w:rsidR="00EC75F7" w:rsidRPr="00292836">
        <w:rPr>
          <w:rFonts w:cstheme="minorHAnsi"/>
          <w:b/>
          <w:lang w:val="en-US"/>
        </w:rPr>
        <w:t>Select equivalent nodes</w:t>
      </w:r>
      <w:r w:rsidRPr="00292836">
        <w:rPr>
          <w:rFonts w:cstheme="minorHAnsi"/>
          <w:b/>
          <w:lang w:val="en-US"/>
        </w:rPr>
        <w:t xml:space="preserve"> </w:t>
      </w:r>
      <w:r w:rsidRPr="00292836">
        <w:rPr>
          <w:rFonts w:cstheme="minorHAnsi"/>
          <w:lang w:val="en-US"/>
        </w:rPr>
        <w:t>option</w:t>
      </w:r>
      <w:r w:rsidR="00EC75F7" w:rsidRPr="00292836">
        <w:rPr>
          <w:rFonts w:cstheme="minorHAnsi"/>
          <w:lang w:val="en-US"/>
        </w:rPr>
        <w:t>. Right</w:t>
      </w:r>
      <w:r w:rsidR="002D383F" w:rsidRPr="00292836">
        <w:rPr>
          <w:rFonts w:cstheme="minorHAnsi"/>
          <w:lang w:val="en-US"/>
        </w:rPr>
        <w:t>-</w:t>
      </w:r>
      <w:r w:rsidR="00EC75F7" w:rsidRPr="00292836">
        <w:rPr>
          <w:rFonts w:cstheme="minorHAnsi"/>
          <w:lang w:val="en-US"/>
        </w:rPr>
        <w:t xml:space="preserve">click and export the gate along with all compensated parameters </w:t>
      </w:r>
      <w:r w:rsidR="002D383F" w:rsidRPr="00292836">
        <w:rPr>
          <w:rFonts w:cstheme="minorHAnsi"/>
          <w:lang w:val="en-US"/>
        </w:rPr>
        <w:t xml:space="preserve">by saving </w:t>
      </w:r>
      <w:r w:rsidR="00827BD6" w:rsidRPr="00292836">
        <w:rPr>
          <w:rFonts w:cstheme="minorHAnsi"/>
          <w:lang w:val="en-US"/>
        </w:rPr>
        <w:t xml:space="preserve">it </w:t>
      </w:r>
      <w:r w:rsidR="00EC75F7" w:rsidRPr="00292836">
        <w:rPr>
          <w:rFonts w:cstheme="minorHAnsi"/>
          <w:lang w:val="en-US"/>
        </w:rPr>
        <w:t>to a recently created folder.</w:t>
      </w:r>
    </w:p>
    <w:p w14:paraId="25DDAD70" w14:textId="77777777" w:rsidR="000B7DE9" w:rsidRPr="00292836" w:rsidRDefault="000B7DE9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4491DAED" w14:textId="182984F8" w:rsidR="0011112F" w:rsidRPr="002D3C15" w:rsidRDefault="0096195F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4.</w:t>
      </w:r>
      <w:r w:rsidR="000B7DE9" w:rsidRPr="00292836">
        <w:rPr>
          <w:rFonts w:cstheme="minorHAnsi"/>
          <w:lang w:val="en-US"/>
        </w:rPr>
        <w:t>7.</w:t>
      </w:r>
      <w:r w:rsidR="002E3F53" w:rsidRPr="00292836">
        <w:rPr>
          <w:rFonts w:cstheme="minorHAnsi"/>
          <w:lang w:val="en-US"/>
        </w:rPr>
        <w:t>6</w:t>
      </w:r>
      <w:r w:rsidR="000B7DE9" w:rsidRPr="00292836">
        <w:rPr>
          <w:rFonts w:cstheme="minorHAnsi"/>
          <w:lang w:val="en-US"/>
        </w:rPr>
        <w:t xml:space="preserve">. </w:t>
      </w:r>
      <w:r w:rsidR="00EC75F7" w:rsidRPr="00292836">
        <w:rPr>
          <w:rFonts w:cstheme="minorHAnsi"/>
          <w:lang w:val="en-US"/>
        </w:rPr>
        <w:t>Create a new workspace by opening the recently saved</w:t>
      </w:r>
      <w:r w:rsidR="00827BD6" w:rsidRPr="00292836">
        <w:rPr>
          <w:rFonts w:cstheme="minorHAnsi"/>
          <w:lang w:val="en-US"/>
        </w:rPr>
        <w:t xml:space="preserve"> files</w:t>
      </w:r>
      <w:r w:rsidR="00EC75F7" w:rsidRPr="00292836">
        <w:rPr>
          <w:rFonts w:cstheme="minorHAnsi"/>
          <w:lang w:val="en-US"/>
        </w:rPr>
        <w:t>.</w:t>
      </w:r>
      <w:r w:rsidR="000B7DE9" w:rsidRPr="00292836">
        <w:rPr>
          <w:rFonts w:cstheme="minorHAnsi"/>
          <w:lang w:val="en-US"/>
        </w:rPr>
        <w:t xml:space="preserve"> </w:t>
      </w:r>
      <w:r w:rsidR="00EE73AC" w:rsidRPr="00292836">
        <w:rPr>
          <w:rFonts w:cstheme="minorHAnsi"/>
          <w:lang w:val="en-US"/>
        </w:rPr>
        <w:t xml:space="preserve">Click on </w:t>
      </w:r>
      <w:r w:rsidR="00EE73AC" w:rsidRPr="00292836">
        <w:rPr>
          <w:rFonts w:cstheme="minorHAnsi"/>
          <w:b/>
          <w:lang w:val="en-US"/>
        </w:rPr>
        <w:t>Workspace</w:t>
      </w:r>
      <w:r w:rsidR="00EE73AC" w:rsidRPr="00292836">
        <w:rPr>
          <w:rFonts w:cstheme="minorHAnsi"/>
          <w:lang w:val="en-US"/>
        </w:rPr>
        <w:t xml:space="preserve"> and select </w:t>
      </w:r>
      <w:r w:rsidR="00EE73AC" w:rsidRPr="00292836">
        <w:rPr>
          <w:rFonts w:cstheme="minorHAnsi"/>
          <w:b/>
          <w:lang w:val="en-US"/>
        </w:rPr>
        <w:t>plugins</w:t>
      </w:r>
      <w:r w:rsidR="000B7DE9" w:rsidRPr="00292836">
        <w:rPr>
          <w:rFonts w:cstheme="minorHAnsi"/>
          <w:b/>
          <w:lang w:val="en-US"/>
        </w:rPr>
        <w:t xml:space="preserve"> | </w:t>
      </w:r>
      <w:r w:rsidR="00EE73AC" w:rsidRPr="00292836">
        <w:rPr>
          <w:rFonts w:cstheme="minorHAnsi"/>
          <w:b/>
          <w:lang w:val="en-US"/>
        </w:rPr>
        <w:t>Downsample</w:t>
      </w:r>
      <w:r w:rsidR="0011112F" w:rsidRPr="00292836">
        <w:rPr>
          <w:rFonts w:cstheme="minorHAnsi"/>
          <w:lang w:val="en-US"/>
        </w:rPr>
        <w:t xml:space="preserve"> </w:t>
      </w:r>
      <w:r w:rsidR="0011112F" w:rsidRPr="00292836">
        <w:rPr>
          <w:rFonts w:cstheme="minorHAnsi"/>
          <w:b/>
          <w:lang w:val="en-US"/>
        </w:rPr>
        <w:t>| 30,000 to 50,000 events</w:t>
      </w:r>
      <w:r w:rsidR="0011112F" w:rsidRPr="00292836">
        <w:rPr>
          <w:rFonts w:cstheme="minorHAnsi"/>
          <w:lang w:val="en-US"/>
        </w:rPr>
        <w:t xml:space="preserve">; press </w:t>
      </w:r>
      <w:r w:rsidR="0011112F" w:rsidRPr="00292836">
        <w:rPr>
          <w:rFonts w:cstheme="minorHAnsi"/>
          <w:b/>
          <w:lang w:val="en-US"/>
        </w:rPr>
        <w:t>OK</w:t>
      </w:r>
      <w:r w:rsidR="0011112F" w:rsidRPr="00292836">
        <w:rPr>
          <w:rFonts w:cstheme="minorHAnsi"/>
          <w:lang w:val="en-US"/>
        </w:rPr>
        <w:t>.</w:t>
      </w:r>
    </w:p>
    <w:p w14:paraId="680842E5" w14:textId="77777777" w:rsidR="0011112F" w:rsidRPr="002D3C15" w:rsidRDefault="0011112F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010F948" w14:textId="00E24A12" w:rsidR="00EE73AC" w:rsidRPr="002D3C15" w:rsidRDefault="00EE73AC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lastRenderedPageBreak/>
        <w:t>NOTE: As TSNE is both</w:t>
      </w:r>
      <w:r w:rsidR="00827BD6" w:rsidRPr="002D3C15">
        <w:rPr>
          <w:rFonts w:cstheme="minorHAnsi"/>
          <w:lang w:val="en-US"/>
        </w:rPr>
        <w:t xml:space="preserve"> a</w:t>
      </w:r>
      <w:r w:rsidRPr="002D3C15">
        <w:rPr>
          <w:rFonts w:cstheme="minorHAnsi"/>
          <w:lang w:val="en-US"/>
        </w:rPr>
        <w:t xml:space="preserve"> time-consuming and computationally demanding</w:t>
      </w:r>
      <w:r w:rsidR="00827BD6" w:rsidRPr="002D3C15">
        <w:rPr>
          <w:rFonts w:cstheme="minorHAnsi"/>
          <w:lang w:val="en-US"/>
        </w:rPr>
        <w:t xml:space="preserve"> process</w:t>
      </w:r>
      <w:r w:rsidRPr="002D3C15">
        <w:rPr>
          <w:rFonts w:cstheme="minorHAnsi"/>
          <w:lang w:val="en-US"/>
        </w:rPr>
        <w:t xml:space="preserve">, this step is recommended to reduce the total number of </w:t>
      </w:r>
      <w:r w:rsidR="00626933" w:rsidRPr="002D3C15">
        <w:rPr>
          <w:rFonts w:cstheme="minorHAnsi"/>
          <w:lang w:val="en-US"/>
        </w:rPr>
        <w:t xml:space="preserve">analyzed </w:t>
      </w:r>
      <w:r w:rsidRPr="002D3C15">
        <w:rPr>
          <w:rFonts w:cstheme="minorHAnsi"/>
          <w:lang w:val="en-US"/>
        </w:rPr>
        <w:t xml:space="preserve">events. </w:t>
      </w:r>
    </w:p>
    <w:p w14:paraId="07A6110B" w14:textId="77777777" w:rsidR="0011112F" w:rsidRPr="002D3C15" w:rsidRDefault="0011112F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5B871B43" w14:textId="4335D65F" w:rsidR="00EE73AC" w:rsidRPr="00292836" w:rsidRDefault="0096195F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4.</w:t>
      </w:r>
      <w:r w:rsidR="0011112F" w:rsidRPr="00292836">
        <w:rPr>
          <w:rFonts w:cstheme="minorHAnsi"/>
          <w:lang w:val="en-US"/>
        </w:rPr>
        <w:t>7.</w:t>
      </w:r>
      <w:r w:rsidR="002E3F53" w:rsidRPr="00292836">
        <w:rPr>
          <w:rFonts w:cstheme="minorHAnsi"/>
          <w:lang w:val="en-US"/>
        </w:rPr>
        <w:t>7</w:t>
      </w:r>
      <w:r w:rsidR="0011112F" w:rsidRPr="00292836">
        <w:rPr>
          <w:rFonts w:cstheme="minorHAnsi"/>
          <w:lang w:val="en-US"/>
        </w:rPr>
        <w:t xml:space="preserve">. </w:t>
      </w:r>
      <w:r w:rsidR="00EE73AC" w:rsidRPr="00292836">
        <w:rPr>
          <w:rFonts w:cstheme="minorHAnsi"/>
          <w:lang w:val="en-US"/>
        </w:rPr>
        <w:t>Right</w:t>
      </w:r>
      <w:r w:rsidR="00626933" w:rsidRPr="00292836">
        <w:rPr>
          <w:rFonts w:cstheme="minorHAnsi"/>
          <w:lang w:val="en-US"/>
        </w:rPr>
        <w:t>-</w:t>
      </w:r>
      <w:r w:rsidR="00EE73AC" w:rsidRPr="00292836">
        <w:rPr>
          <w:rFonts w:cstheme="minorHAnsi"/>
          <w:lang w:val="en-US"/>
        </w:rPr>
        <w:t xml:space="preserve">click </w:t>
      </w:r>
      <w:r w:rsidR="00626933" w:rsidRPr="00292836">
        <w:rPr>
          <w:rFonts w:cstheme="minorHAnsi"/>
          <w:lang w:val="en-US"/>
        </w:rPr>
        <w:t>on a</w:t>
      </w:r>
      <w:r w:rsidR="00EE73AC" w:rsidRPr="00292836">
        <w:rPr>
          <w:rFonts w:cstheme="minorHAnsi"/>
          <w:lang w:val="en-US"/>
        </w:rPr>
        <w:t xml:space="preserve"> downsampled file and select </w:t>
      </w:r>
      <w:r w:rsidR="00EE73AC" w:rsidRPr="00292836">
        <w:rPr>
          <w:rFonts w:cstheme="minorHAnsi"/>
          <w:b/>
          <w:lang w:val="en-US"/>
        </w:rPr>
        <w:t>equivalent nodes</w:t>
      </w:r>
      <w:r w:rsidR="00EE73AC" w:rsidRPr="00292836">
        <w:rPr>
          <w:rFonts w:cstheme="minorHAnsi"/>
          <w:lang w:val="en-US"/>
        </w:rPr>
        <w:t>.</w:t>
      </w:r>
    </w:p>
    <w:p w14:paraId="61A67F80" w14:textId="77777777" w:rsidR="00253B3F" w:rsidRPr="00292836" w:rsidRDefault="00253B3F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36AD0D5" w14:textId="4E7FCBAF" w:rsidR="00EE73AC" w:rsidRPr="00292836" w:rsidRDefault="0096195F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4.</w:t>
      </w:r>
      <w:r w:rsidR="00253B3F" w:rsidRPr="00292836">
        <w:rPr>
          <w:rFonts w:cstheme="minorHAnsi"/>
          <w:lang w:val="en-US"/>
        </w:rPr>
        <w:t>7.</w:t>
      </w:r>
      <w:r w:rsidR="002E3F53" w:rsidRPr="00292836">
        <w:rPr>
          <w:rFonts w:cstheme="minorHAnsi"/>
          <w:lang w:val="en-US"/>
        </w:rPr>
        <w:t>8</w:t>
      </w:r>
      <w:r w:rsidR="00253B3F" w:rsidRPr="00292836">
        <w:rPr>
          <w:rFonts w:cstheme="minorHAnsi"/>
          <w:lang w:val="en-US"/>
        </w:rPr>
        <w:t xml:space="preserve">. </w:t>
      </w:r>
      <w:r w:rsidR="00EE73AC" w:rsidRPr="00292836">
        <w:rPr>
          <w:rFonts w:cstheme="minorHAnsi"/>
          <w:lang w:val="en-US"/>
        </w:rPr>
        <w:t>Right</w:t>
      </w:r>
      <w:r w:rsidR="00626933" w:rsidRPr="00292836">
        <w:rPr>
          <w:rFonts w:cstheme="minorHAnsi"/>
          <w:lang w:val="en-US"/>
        </w:rPr>
        <w:t>-</w:t>
      </w:r>
      <w:r w:rsidR="00EE73AC" w:rsidRPr="00292836">
        <w:rPr>
          <w:rFonts w:cstheme="minorHAnsi"/>
          <w:lang w:val="en-US"/>
        </w:rPr>
        <w:t xml:space="preserve">click on a downsampled file and select </w:t>
      </w:r>
      <w:r w:rsidR="00EE73AC" w:rsidRPr="00292836">
        <w:rPr>
          <w:rFonts w:cstheme="minorHAnsi"/>
          <w:b/>
          <w:lang w:val="en-US"/>
        </w:rPr>
        <w:t>Export/concatenate</w:t>
      </w:r>
      <w:r w:rsidR="00EE73AC" w:rsidRPr="00292836">
        <w:rPr>
          <w:rFonts w:cstheme="minorHAnsi"/>
          <w:lang w:val="en-US"/>
        </w:rPr>
        <w:t>.</w:t>
      </w:r>
    </w:p>
    <w:p w14:paraId="745BE43E" w14:textId="77777777" w:rsidR="00253B3F" w:rsidRPr="00292836" w:rsidRDefault="00253B3F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1317C60E" w14:textId="429F7C95" w:rsidR="00D12DAE" w:rsidRPr="00292836" w:rsidRDefault="0096195F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4.</w:t>
      </w:r>
      <w:r w:rsidR="0024064C" w:rsidRPr="00292836">
        <w:rPr>
          <w:rFonts w:cstheme="minorHAnsi"/>
          <w:lang w:val="en-US"/>
        </w:rPr>
        <w:t>7.</w:t>
      </w:r>
      <w:r w:rsidR="002E3F53" w:rsidRPr="00292836">
        <w:rPr>
          <w:rFonts w:cstheme="minorHAnsi"/>
          <w:lang w:val="en-US"/>
        </w:rPr>
        <w:t>9</w:t>
      </w:r>
      <w:r w:rsidR="0024064C" w:rsidRPr="00292836">
        <w:rPr>
          <w:rFonts w:cstheme="minorHAnsi"/>
          <w:lang w:val="en-US"/>
        </w:rPr>
        <w:t xml:space="preserve">. </w:t>
      </w:r>
      <w:r w:rsidR="00D12DAE" w:rsidRPr="00292836">
        <w:rPr>
          <w:rFonts w:cstheme="minorHAnsi"/>
          <w:lang w:val="en-US"/>
        </w:rPr>
        <w:t xml:space="preserve">Click on the </w:t>
      </w:r>
      <w:r w:rsidR="00D12DAE" w:rsidRPr="00292836">
        <w:rPr>
          <w:rFonts w:cstheme="minorHAnsi"/>
          <w:b/>
          <w:lang w:val="en-US"/>
        </w:rPr>
        <w:t>concatenate</w:t>
      </w:r>
      <w:r w:rsidR="00D12DAE" w:rsidRPr="00292836">
        <w:rPr>
          <w:rFonts w:cstheme="minorHAnsi"/>
          <w:lang w:val="en-US"/>
        </w:rPr>
        <w:t xml:space="preserve"> window and select </w:t>
      </w:r>
      <w:r w:rsidR="00D12DAE" w:rsidRPr="00292836">
        <w:rPr>
          <w:rFonts w:cstheme="minorHAnsi"/>
          <w:b/>
          <w:lang w:val="en-US"/>
        </w:rPr>
        <w:t>all compensated parameters</w:t>
      </w:r>
      <w:r w:rsidR="00D12DAE" w:rsidRPr="00292836">
        <w:rPr>
          <w:rFonts w:cstheme="minorHAnsi"/>
          <w:lang w:val="en-US"/>
        </w:rPr>
        <w:t>.</w:t>
      </w:r>
      <w:r w:rsidR="0024064C" w:rsidRPr="00292836">
        <w:rPr>
          <w:rFonts w:cstheme="minorHAnsi"/>
          <w:lang w:val="en-US"/>
        </w:rPr>
        <w:t xml:space="preserve"> </w:t>
      </w:r>
      <w:r w:rsidR="00D12DAE" w:rsidRPr="00292836">
        <w:rPr>
          <w:rFonts w:cstheme="minorHAnsi"/>
          <w:lang w:val="en-US"/>
        </w:rPr>
        <w:t>Select the concatenated files and click on</w:t>
      </w:r>
      <w:r w:rsidR="0024064C" w:rsidRPr="00292836">
        <w:rPr>
          <w:rFonts w:cstheme="minorHAnsi"/>
          <w:lang w:val="en-US"/>
        </w:rPr>
        <w:t xml:space="preserve"> </w:t>
      </w:r>
      <w:r w:rsidR="00D12DAE" w:rsidRPr="00292836">
        <w:rPr>
          <w:rFonts w:cstheme="minorHAnsi"/>
          <w:b/>
          <w:lang w:val="en-US"/>
        </w:rPr>
        <w:t>workspace</w:t>
      </w:r>
      <w:r w:rsidR="0024064C" w:rsidRPr="00292836">
        <w:rPr>
          <w:rFonts w:cstheme="minorHAnsi"/>
          <w:b/>
          <w:lang w:val="en-US"/>
        </w:rPr>
        <w:t xml:space="preserve"> | </w:t>
      </w:r>
      <w:r w:rsidR="00D12DAE" w:rsidRPr="00292836">
        <w:rPr>
          <w:rFonts w:cstheme="minorHAnsi"/>
          <w:b/>
          <w:lang w:val="en-US"/>
        </w:rPr>
        <w:t>plugin</w:t>
      </w:r>
      <w:r w:rsidR="0024064C" w:rsidRPr="00292836">
        <w:rPr>
          <w:rFonts w:cstheme="minorHAnsi"/>
          <w:b/>
          <w:lang w:val="en-US"/>
        </w:rPr>
        <w:t xml:space="preserve"> | </w:t>
      </w:r>
      <w:r w:rsidR="00D12DAE" w:rsidRPr="00292836">
        <w:rPr>
          <w:rFonts w:cstheme="minorHAnsi"/>
          <w:b/>
          <w:lang w:val="en-US"/>
        </w:rPr>
        <w:t>tSNE</w:t>
      </w:r>
      <w:r w:rsidR="00D12DAE" w:rsidRPr="00292836">
        <w:rPr>
          <w:rFonts w:cstheme="minorHAnsi"/>
          <w:lang w:val="en-US"/>
        </w:rPr>
        <w:t>.</w:t>
      </w:r>
    </w:p>
    <w:p w14:paraId="50B1FEEC" w14:textId="77777777" w:rsidR="0024064C" w:rsidRPr="00292836" w:rsidRDefault="0024064C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5DDF0C6F" w14:textId="0CE3FECF" w:rsidR="00D12DAE" w:rsidRPr="00292836" w:rsidRDefault="00A539C9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4.7.</w:t>
      </w:r>
      <w:r w:rsidR="002E3F53" w:rsidRPr="00292836">
        <w:rPr>
          <w:rFonts w:cstheme="minorHAnsi"/>
          <w:lang w:val="en-US"/>
        </w:rPr>
        <w:t>10</w:t>
      </w:r>
      <w:r w:rsidRPr="00292836">
        <w:rPr>
          <w:rFonts w:cstheme="minorHAnsi"/>
          <w:lang w:val="en-US"/>
        </w:rPr>
        <w:t xml:space="preserve">. </w:t>
      </w:r>
      <w:r w:rsidR="00D12DAE" w:rsidRPr="00292836">
        <w:rPr>
          <w:rFonts w:cstheme="minorHAnsi"/>
          <w:lang w:val="en-US"/>
        </w:rPr>
        <w:t>Select the desired parameters (CD1a, HLA-DR,</w:t>
      </w:r>
      <w:r w:rsidR="00F055B1" w:rsidRPr="00292836">
        <w:rPr>
          <w:rFonts w:cstheme="minorHAnsi"/>
          <w:lang w:val="en-US"/>
        </w:rPr>
        <w:t xml:space="preserve"> CCR7, </w:t>
      </w:r>
      <w:r w:rsidR="00D12DAE" w:rsidRPr="00292836">
        <w:rPr>
          <w:rFonts w:cstheme="minorHAnsi"/>
          <w:lang w:val="en-US"/>
        </w:rPr>
        <w:t>CD80,</w:t>
      </w:r>
      <w:r w:rsidR="00F055B1" w:rsidRPr="00292836">
        <w:rPr>
          <w:rFonts w:cstheme="minorHAnsi"/>
          <w:lang w:val="en-US"/>
        </w:rPr>
        <w:t xml:space="preserve"> </w:t>
      </w:r>
      <w:r w:rsidR="00D12DAE" w:rsidRPr="00292836">
        <w:rPr>
          <w:rFonts w:cstheme="minorHAnsi"/>
          <w:lang w:val="en-US"/>
        </w:rPr>
        <w:t>CD209</w:t>
      </w:r>
      <w:r w:rsidRPr="00292836">
        <w:rPr>
          <w:rFonts w:cstheme="minorHAnsi"/>
          <w:lang w:val="en-US"/>
        </w:rPr>
        <w:t>,</w:t>
      </w:r>
      <w:r w:rsidR="00D12DAE" w:rsidRPr="00292836">
        <w:rPr>
          <w:rFonts w:cstheme="minorHAnsi"/>
          <w:lang w:val="en-US"/>
        </w:rPr>
        <w:t xml:space="preserve"> and CD11c) to create clusters. Press </w:t>
      </w:r>
      <w:r w:rsidR="00626933" w:rsidRPr="00292836">
        <w:rPr>
          <w:rFonts w:cstheme="minorHAnsi"/>
          <w:b/>
          <w:lang w:val="en-US"/>
        </w:rPr>
        <w:t>OK</w:t>
      </w:r>
      <w:r w:rsidR="00D12DAE" w:rsidRPr="00292836">
        <w:rPr>
          <w:rFonts w:cstheme="minorHAnsi"/>
          <w:b/>
          <w:lang w:val="en-US"/>
        </w:rPr>
        <w:t>.</w:t>
      </w:r>
    </w:p>
    <w:p w14:paraId="4756B11E" w14:textId="77777777" w:rsidR="00510CCD" w:rsidRPr="00292836" w:rsidRDefault="00510CCD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13340A8C" w14:textId="5A9047BA" w:rsidR="00D12DAE" w:rsidRPr="002D3C15" w:rsidRDefault="00510CCD" w:rsidP="002D3C15">
      <w:pPr>
        <w:pStyle w:val="ListParagraph"/>
        <w:ind w:left="0"/>
        <w:jc w:val="both"/>
        <w:rPr>
          <w:rFonts w:cstheme="minorHAnsi"/>
          <w:u w:val="single"/>
          <w:lang w:val="en-US"/>
        </w:rPr>
      </w:pPr>
      <w:r w:rsidRPr="00292836">
        <w:rPr>
          <w:rFonts w:cstheme="minorHAnsi"/>
          <w:lang w:val="en-US"/>
        </w:rPr>
        <w:t>4.7.1</w:t>
      </w:r>
      <w:r w:rsidR="003B215B">
        <w:rPr>
          <w:rFonts w:cstheme="minorHAnsi"/>
          <w:lang w:val="en-US"/>
        </w:rPr>
        <w:t>1</w:t>
      </w:r>
      <w:r w:rsidRPr="00292836">
        <w:rPr>
          <w:rFonts w:cstheme="minorHAnsi"/>
          <w:lang w:val="en-US"/>
        </w:rPr>
        <w:t xml:space="preserve">. </w:t>
      </w:r>
      <w:r w:rsidR="00D12DAE" w:rsidRPr="00292836">
        <w:rPr>
          <w:rFonts w:cstheme="minorHAnsi"/>
          <w:lang w:val="en-US"/>
        </w:rPr>
        <w:t>Click on the concatenate</w:t>
      </w:r>
      <w:r w:rsidR="00626933" w:rsidRPr="00292836">
        <w:rPr>
          <w:rFonts w:cstheme="minorHAnsi"/>
          <w:lang w:val="en-US"/>
        </w:rPr>
        <w:t>d</w:t>
      </w:r>
      <w:r w:rsidR="00D12DAE" w:rsidRPr="00292836">
        <w:rPr>
          <w:rFonts w:cstheme="minorHAnsi"/>
          <w:lang w:val="en-US"/>
        </w:rPr>
        <w:t xml:space="preserve"> file to visualize </w:t>
      </w:r>
      <w:r w:rsidRPr="00292836">
        <w:rPr>
          <w:rFonts w:cstheme="minorHAnsi"/>
          <w:lang w:val="en-US"/>
        </w:rPr>
        <w:t xml:space="preserve">the </w:t>
      </w:r>
      <w:r w:rsidR="00D12DAE" w:rsidRPr="00292836">
        <w:rPr>
          <w:rFonts w:cstheme="minorHAnsi"/>
          <w:lang w:val="en-US"/>
        </w:rPr>
        <w:t>tSNE1 and tSNE2 parameters.</w:t>
      </w:r>
    </w:p>
    <w:p w14:paraId="3D7787AB" w14:textId="77777777" w:rsidR="00EE73AC" w:rsidRPr="002D3C15" w:rsidRDefault="00EE73AC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67B68EB1" w14:textId="41C94D19" w:rsidR="008C583F" w:rsidRPr="00292836" w:rsidRDefault="00A07656" w:rsidP="002D3C15">
      <w:pPr>
        <w:pStyle w:val="ListParagraph"/>
        <w:numPr>
          <w:ilvl w:val="0"/>
          <w:numId w:val="27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92836">
        <w:rPr>
          <w:rFonts w:cstheme="minorHAnsi"/>
          <w:b/>
          <w:highlight w:val="yellow"/>
          <w:lang w:val="en-US"/>
        </w:rPr>
        <w:t>A</w:t>
      </w:r>
      <w:r w:rsidR="00A8092F" w:rsidRPr="00292836">
        <w:rPr>
          <w:rFonts w:cstheme="minorHAnsi"/>
          <w:b/>
          <w:highlight w:val="yellow"/>
          <w:lang w:val="en-US"/>
        </w:rPr>
        <w:t xml:space="preserve">ctin </w:t>
      </w:r>
      <w:r w:rsidR="00257D58" w:rsidRPr="00292836">
        <w:rPr>
          <w:rFonts w:cstheme="minorHAnsi"/>
          <w:b/>
          <w:highlight w:val="yellow"/>
          <w:lang w:val="en-US"/>
        </w:rPr>
        <w:t>i</w:t>
      </w:r>
      <w:r w:rsidR="00A8092F" w:rsidRPr="00292836">
        <w:rPr>
          <w:rFonts w:cstheme="minorHAnsi"/>
          <w:b/>
          <w:highlight w:val="yellow"/>
          <w:lang w:val="en-US"/>
        </w:rPr>
        <w:t>m</w:t>
      </w:r>
      <w:r w:rsidR="00264615" w:rsidRPr="00292836">
        <w:rPr>
          <w:rFonts w:cstheme="minorHAnsi"/>
          <w:b/>
          <w:highlight w:val="yellow"/>
          <w:lang w:val="en-US"/>
        </w:rPr>
        <w:t>m</w:t>
      </w:r>
      <w:r w:rsidR="00A8092F" w:rsidRPr="00292836">
        <w:rPr>
          <w:rFonts w:cstheme="minorHAnsi"/>
          <w:b/>
          <w:highlight w:val="yellow"/>
          <w:lang w:val="en-US"/>
        </w:rPr>
        <w:t>unostaining</w:t>
      </w:r>
    </w:p>
    <w:p w14:paraId="1D6F7014" w14:textId="77777777" w:rsidR="00E95045" w:rsidRPr="002D3C15" w:rsidRDefault="00E95045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D74AB9F" w14:textId="082DE9CC" w:rsidR="00DF6789" w:rsidRPr="00292836" w:rsidRDefault="005D7744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  <w:r w:rsidRPr="00292836">
        <w:rPr>
          <w:rFonts w:cstheme="minorHAnsi"/>
          <w:highlight w:val="yellow"/>
          <w:lang w:val="en-US"/>
        </w:rPr>
        <w:t xml:space="preserve">5.1. </w:t>
      </w:r>
      <w:r w:rsidR="004E43BF" w:rsidRPr="00292836">
        <w:rPr>
          <w:rFonts w:cstheme="minorHAnsi"/>
          <w:highlight w:val="yellow"/>
          <w:lang w:val="en-US"/>
        </w:rPr>
        <w:t>P</w:t>
      </w:r>
      <w:r w:rsidR="00A07656" w:rsidRPr="00292836">
        <w:rPr>
          <w:rFonts w:cstheme="minorHAnsi"/>
          <w:highlight w:val="yellow"/>
          <w:lang w:val="en-US"/>
        </w:rPr>
        <w:t>lat</w:t>
      </w:r>
      <w:r w:rsidR="00C20416" w:rsidRPr="00292836">
        <w:rPr>
          <w:rFonts w:cstheme="minorHAnsi"/>
          <w:highlight w:val="yellow"/>
          <w:lang w:val="en-US"/>
        </w:rPr>
        <w:t xml:space="preserve">e </w:t>
      </w:r>
      <w:r w:rsidR="00835495" w:rsidRPr="00292836">
        <w:rPr>
          <w:rFonts w:cstheme="minorHAnsi"/>
          <w:highlight w:val="yellow"/>
          <w:lang w:val="en-US"/>
        </w:rPr>
        <w:t xml:space="preserve">infected </w:t>
      </w:r>
      <w:r w:rsidRPr="00292836">
        <w:rPr>
          <w:rFonts w:cstheme="minorHAnsi"/>
          <w:highlight w:val="yellow"/>
          <w:lang w:val="en-US"/>
        </w:rPr>
        <w:t>DCs</w:t>
      </w:r>
      <w:r w:rsidR="00C20416" w:rsidRPr="00292836">
        <w:rPr>
          <w:rFonts w:cstheme="minorHAnsi"/>
          <w:highlight w:val="yellow"/>
          <w:lang w:val="en-US"/>
        </w:rPr>
        <w:t xml:space="preserve"> </w:t>
      </w:r>
      <w:r w:rsidR="00E95045" w:rsidRPr="00292836">
        <w:rPr>
          <w:rFonts w:cstheme="minorHAnsi"/>
          <w:highlight w:val="yellow"/>
          <w:lang w:val="en-US"/>
        </w:rPr>
        <w:t>on coverslips placed i</w:t>
      </w:r>
      <w:r w:rsidR="00C20416" w:rsidRPr="00292836">
        <w:rPr>
          <w:rFonts w:cstheme="minorHAnsi"/>
          <w:highlight w:val="yellow"/>
          <w:lang w:val="en-US"/>
        </w:rPr>
        <w:t xml:space="preserve">n </w:t>
      </w:r>
      <w:r w:rsidR="00A07656" w:rsidRPr="00292836">
        <w:rPr>
          <w:rFonts w:cstheme="minorHAnsi"/>
          <w:highlight w:val="yellow"/>
          <w:lang w:val="en-US"/>
        </w:rPr>
        <w:t>24</w:t>
      </w:r>
      <w:r w:rsidR="00EA6AA4" w:rsidRPr="00292836">
        <w:rPr>
          <w:rFonts w:cstheme="minorHAnsi"/>
          <w:highlight w:val="yellow"/>
          <w:lang w:val="en-US"/>
        </w:rPr>
        <w:t>-</w:t>
      </w:r>
      <w:r w:rsidR="00A07656" w:rsidRPr="00292836">
        <w:rPr>
          <w:rFonts w:cstheme="minorHAnsi"/>
          <w:highlight w:val="yellow"/>
          <w:lang w:val="en-US"/>
        </w:rPr>
        <w:t>well plates</w:t>
      </w:r>
      <w:r w:rsidR="00C20416" w:rsidRPr="00292836">
        <w:rPr>
          <w:rFonts w:cstheme="minorHAnsi"/>
          <w:highlight w:val="yellow"/>
          <w:lang w:val="en-US"/>
        </w:rPr>
        <w:t>.</w:t>
      </w:r>
      <w:r w:rsidR="00E95045" w:rsidRPr="00292836">
        <w:rPr>
          <w:rFonts w:cstheme="minorHAnsi"/>
          <w:highlight w:val="yellow"/>
          <w:lang w:val="en-US"/>
        </w:rPr>
        <w:t xml:space="preserve"> </w:t>
      </w:r>
      <w:r w:rsidR="00B05153" w:rsidRPr="00292836">
        <w:rPr>
          <w:rFonts w:cstheme="minorHAnsi"/>
          <w:highlight w:val="yellow"/>
          <w:lang w:val="en-US"/>
        </w:rPr>
        <w:t>C</w:t>
      </w:r>
      <w:r w:rsidR="00DF6789" w:rsidRPr="00292836">
        <w:rPr>
          <w:rFonts w:cstheme="minorHAnsi"/>
          <w:highlight w:val="yellow"/>
          <w:lang w:val="en-US"/>
        </w:rPr>
        <w:t xml:space="preserve">entrifuge </w:t>
      </w:r>
      <w:r w:rsidR="00E95045" w:rsidRPr="00292836">
        <w:rPr>
          <w:rFonts w:cstheme="minorHAnsi"/>
          <w:highlight w:val="yellow"/>
          <w:lang w:val="en-US"/>
        </w:rPr>
        <w:t xml:space="preserve">the </w:t>
      </w:r>
      <w:r w:rsidR="00B05153" w:rsidRPr="00292836">
        <w:rPr>
          <w:rFonts w:cstheme="minorHAnsi"/>
          <w:highlight w:val="yellow"/>
          <w:lang w:val="en-US"/>
        </w:rPr>
        <w:t>plate</w:t>
      </w:r>
      <w:r w:rsidR="00EA6AA4" w:rsidRPr="00292836">
        <w:rPr>
          <w:rFonts w:cstheme="minorHAnsi"/>
          <w:highlight w:val="yellow"/>
          <w:lang w:val="en-US"/>
        </w:rPr>
        <w:t>s</w:t>
      </w:r>
      <w:r w:rsidR="00B05153" w:rsidRPr="00292836">
        <w:rPr>
          <w:rFonts w:cstheme="minorHAnsi"/>
          <w:highlight w:val="yellow"/>
          <w:lang w:val="en-US"/>
        </w:rPr>
        <w:t xml:space="preserve"> </w:t>
      </w:r>
      <w:r w:rsidR="00DF6789" w:rsidRPr="00292836">
        <w:rPr>
          <w:rFonts w:cstheme="minorHAnsi"/>
          <w:highlight w:val="yellow"/>
          <w:lang w:val="en-US"/>
        </w:rPr>
        <w:t xml:space="preserve">at 300 </w:t>
      </w:r>
      <w:r w:rsidR="00E95045" w:rsidRPr="00292836">
        <w:rPr>
          <w:rFonts w:cstheme="minorHAnsi"/>
          <w:highlight w:val="yellow"/>
          <w:lang w:val="en-US"/>
        </w:rPr>
        <w:t>×</w:t>
      </w:r>
      <w:r w:rsidR="00C20416" w:rsidRPr="00292836">
        <w:rPr>
          <w:rFonts w:cstheme="minorHAnsi"/>
          <w:highlight w:val="yellow"/>
          <w:lang w:val="en-US"/>
        </w:rPr>
        <w:t xml:space="preserve"> </w:t>
      </w:r>
      <w:r w:rsidR="00DF6789" w:rsidRPr="00292836">
        <w:rPr>
          <w:rFonts w:cstheme="minorHAnsi"/>
          <w:i/>
          <w:highlight w:val="yellow"/>
          <w:lang w:val="en-US"/>
        </w:rPr>
        <w:t>g</w:t>
      </w:r>
      <w:r w:rsidR="00EA6AA4" w:rsidRPr="00292836">
        <w:rPr>
          <w:rFonts w:cstheme="minorHAnsi"/>
          <w:highlight w:val="yellow"/>
          <w:lang w:val="en-US"/>
        </w:rPr>
        <w:t xml:space="preserve"> </w:t>
      </w:r>
      <w:r w:rsidR="00E95045" w:rsidRPr="00292836">
        <w:rPr>
          <w:rFonts w:cstheme="minorHAnsi"/>
          <w:highlight w:val="yellow"/>
          <w:lang w:val="en-US"/>
        </w:rPr>
        <w:t>at</w:t>
      </w:r>
      <w:r w:rsidR="00DF6789" w:rsidRPr="00292836">
        <w:rPr>
          <w:rFonts w:cstheme="minorHAnsi"/>
          <w:highlight w:val="yellow"/>
          <w:lang w:val="en-US"/>
        </w:rPr>
        <w:t xml:space="preserve"> 4</w:t>
      </w:r>
      <w:r w:rsidR="00C20416" w:rsidRPr="00292836">
        <w:rPr>
          <w:rFonts w:cstheme="minorHAnsi"/>
          <w:highlight w:val="yellow"/>
          <w:lang w:val="en-US"/>
        </w:rPr>
        <w:t xml:space="preserve"> </w:t>
      </w:r>
      <w:r w:rsidR="00DF6789" w:rsidRPr="00292836">
        <w:rPr>
          <w:rFonts w:cstheme="minorHAnsi"/>
          <w:highlight w:val="yellow"/>
          <w:lang w:val="en-US"/>
        </w:rPr>
        <w:t>°C for 10 min</w:t>
      </w:r>
      <w:r w:rsidR="00C20416" w:rsidRPr="00292836">
        <w:rPr>
          <w:rFonts w:cstheme="minorHAnsi"/>
          <w:highlight w:val="yellow"/>
          <w:lang w:val="en-US"/>
        </w:rPr>
        <w:t>.</w:t>
      </w:r>
      <w:r w:rsidRPr="00292836">
        <w:rPr>
          <w:rFonts w:cstheme="minorHAnsi"/>
          <w:highlight w:val="yellow"/>
          <w:lang w:val="en-US"/>
        </w:rPr>
        <w:t xml:space="preserve"> </w:t>
      </w:r>
      <w:r w:rsidR="00C20416" w:rsidRPr="002D3C15">
        <w:rPr>
          <w:rFonts w:cstheme="minorHAnsi"/>
          <w:highlight w:val="yellow"/>
          <w:lang w:val="en-US"/>
        </w:rPr>
        <w:t>Wash cells</w:t>
      </w:r>
      <w:r w:rsidR="00DF6789" w:rsidRPr="002D3C15">
        <w:rPr>
          <w:rFonts w:cstheme="minorHAnsi"/>
          <w:highlight w:val="yellow"/>
          <w:lang w:val="en-US"/>
        </w:rPr>
        <w:t xml:space="preserve"> 3x with sterile saline </w:t>
      </w:r>
      <w:r w:rsidR="00EA6AA4" w:rsidRPr="002D3C15">
        <w:rPr>
          <w:rFonts w:cstheme="minorHAnsi"/>
          <w:highlight w:val="yellow"/>
          <w:lang w:val="en-US"/>
        </w:rPr>
        <w:t xml:space="preserve">after infection </w:t>
      </w:r>
      <w:r w:rsidR="00DF6789" w:rsidRPr="002D3C15">
        <w:rPr>
          <w:rFonts w:cstheme="minorHAnsi"/>
          <w:highlight w:val="yellow"/>
          <w:lang w:val="en-US"/>
        </w:rPr>
        <w:t xml:space="preserve">at room temperature to remove </w:t>
      </w:r>
      <w:r w:rsidR="00EA6AA4" w:rsidRPr="002D3C15">
        <w:rPr>
          <w:rFonts w:cstheme="minorHAnsi"/>
          <w:highlight w:val="yellow"/>
          <w:lang w:val="en-US"/>
        </w:rPr>
        <w:t>any</w:t>
      </w:r>
      <w:r w:rsidR="00333A72" w:rsidRPr="002D3C15">
        <w:rPr>
          <w:rFonts w:cstheme="minorHAnsi"/>
          <w:highlight w:val="yellow"/>
          <w:lang w:val="en-US"/>
        </w:rPr>
        <w:t xml:space="preserve"> extracellular</w:t>
      </w:r>
      <w:r w:rsidR="00C20416" w:rsidRPr="002D3C15">
        <w:rPr>
          <w:rFonts w:cstheme="minorHAnsi"/>
          <w:highlight w:val="yellow"/>
          <w:lang w:val="en-US"/>
        </w:rPr>
        <w:t xml:space="preserve"> parasites.</w:t>
      </w:r>
    </w:p>
    <w:p w14:paraId="15AEEB5A" w14:textId="77777777" w:rsidR="00D17656" w:rsidRPr="00292836" w:rsidRDefault="00D17656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7008A62B" w14:textId="5A1BDF51" w:rsidR="008C583F" w:rsidRPr="00292836" w:rsidRDefault="001402EC" w:rsidP="002D3C15">
      <w:pPr>
        <w:pStyle w:val="ListParagraph"/>
        <w:numPr>
          <w:ilvl w:val="1"/>
          <w:numId w:val="50"/>
        </w:numPr>
        <w:ind w:left="0" w:firstLine="0"/>
        <w:jc w:val="both"/>
        <w:rPr>
          <w:rFonts w:cstheme="minorHAnsi"/>
          <w:highlight w:val="yellow"/>
          <w:lang w:val="en-US"/>
        </w:rPr>
      </w:pPr>
      <w:r>
        <w:rPr>
          <w:rFonts w:cstheme="minorHAnsi"/>
          <w:highlight w:val="yellow"/>
          <w:lang w:val="en-US"/>
        </w:rPr>
        <w:t>Incubate the DCs with</w:t>
      </w:r>
      <w:r w:rsidR="00C20416" w:rsidRPr="002D3C15">
        <w:rPr>
          <w:rFonts w:cstheme="minorHAnsi"/>
          <w:highlight w:val="yellow"/>
          <w:lang w:val="en-US"/>
        </w:rPr>
        <w:t xml:space="preserve"> </w:t>
      </w:r>
      <w:r w:rsidR="00A07656" w:rsidRPr="002D3C15">
        <w:rPr>
          <w:rFonts w:cstheme="minorHAnsi"/>
          <w:highlight w:val="yellow"/>
          <w:lang w:val="en-US"/>
        </w:rPr>
        <w:t>500</w:t>
      </w:r>
      <w:r w:rsidR="00C20416" w:rsidRPr="002D3C15">
        <w:rPr>
          <w:rFonts w:cstheme="minorHAnsi"/>
          <w:highlight w:val="yellow"/>
          <w:lang w:val="en-US"/>
        </w:rPr>
        <w:t xml:space="preserve"> </w:t>
      </w:r>
      <w:r w:rsidR="00D17656" w:rsidRPr="002D3C15">
        <w:rPr>
          <w:rFonts w:cstheme="minorHAnsi"/>
          <w:highlight w:val="yellow"/>
          <w:lang w:val="en-US"/>
        </w:rPr>
        <w:t>µ</w:t>
      </w:r>
      <w:r w:rsidR="00A07656" w:rsidRPr="002D3C15">
        <w:rPr>
          <w:rFonts w:cstheme="minorHAnsi"/>
          <w:highlight w:val="yellow"/>
          <w:lang w:val="en-US"/>
        </w:rPr>
        <w:t xml:space="preserve">L </w:t>
      </w:r>
      <w:r w:rsidR="00D17656" w:rsidRPr="002D3C15">
        <w:rPr>
          <w:rFonts w:cstheme="minorHAnsi"/>
          <w:highlight w:val="yellow"/>
          <w:lang w:val="en-US"/>
        </w:rPr>
        <w:t xml:space="preserve">of </w:t>
      </w:r>
      <w:r w:rsidR="00EA6AA4" w:rsidRPr="002D3C15">
        <w:rPr>
          <w:rFonts w:cstheme="minorHAnsi"/>
          <w:highlight w:val="yellow"/>
          <w:lang w:val="en-US"/>
        </w:rPr>
        <w:t xml:space="preserve">4% </w:t>
      </w:r>
      <w:r w:rsidR="00A07656" w:rsidRPr="002D3C15">
        <w:rPr>
          <w:rFonts w:cstheme="minorHAnsi"/>
          <w:highlight w:val="yellow"/>
          <w:lang w:val="en-US"/>
        </w:rPr>
        <w:t>paraformaldehyde</w:t>
      </w:r>
      <w:r w:rsidR="00AB2997" w:rsidRPr="002D3C15">
        <w:rPr>
          <w:rFonts w:cstheme="minorHAnsi"/>
          <w:highlight w:val="yellow"/>
          <w:lang w:val="en-US"/>
        </w:rPr>
        <w:t xml:space="preserve"> </w:t>
      </w:r>
      <w:r w:rsidR="00A07656" w:rsidRPr="002D3C15">
        <w:rPr>
          <w:rFonts w:cstheme="minorHAnsi"/>
          <w:highlight w:val="yellow"/>
          <w:lang w:val="en-US"/>
        </w:rPr>
        <w:t>for 15 min</w:t>
      </w:r>
      <w:r w:rsidR="006E694E" w:rsidRPr="002D3C15">
        <w:rPr>
          <w:rFonts w:cstheme="minorHAnsi"/>
          <w:highlight w:val="yellow"/>
          <w:lang w:val="en-US"/>
        </w:rPr>
        <w:t xml:space="preserve"> at room</w:t>
      </w:r>
      <w:r w:rsidR="006E694E" w:rsidRPr="00292836">
        <w:rPr>
          <w:rFonts w:cstheme="minorHAnsi"/>
          <w:highlight w:val="yellow"/>
          <w:lang w:val="en-US"/>
        </w:rPr>
        <w:t xml:space="preserve"> </w:t>
      </w:r>
      <w:r w:rsidR="006E694E" w:rsidRPr="002D3C15">
        <w:rPr>
          <w:rFonts w:cstheme="minorHAnsi"/>
          <w:highlight w:val="yellow"/>
          <w:lang w:val="en-US"/>
        </w:rPr>
        <w:t>temperature</w:t>
      </w:r>
      <w:r w:rsidR="00C20416" w:rsidRPr="002D3C15">
        <w:rPr>
          <w:rFonts w:cstheme="minorHAnsi"/>
          <w:highlight w:val="yellow"/>
          <w:lang w:val="en-US"/>
        </w:rPr>
        <w:t>.</w:t>
      </w:r>
      <w:r w:rsidR="00D17656" w:rsidRPr="00292836">
        <w:rPr>
          <w:rFonts w:cstheme="minorHAnsi"/>
          <w:highlight w:val="yellow"/>
          <w:lang w:val="en-US"/>
        </w:rPr>
        <w:t xml:space="preserve"> </w:t>
      </w:r>
      <w:r w:rsidR="00EA6AA4" w:rsidRPr="00292836">
        <w:rPr>
          <w:rFonts w:cstheme="minorHAnsi"/>
          <w:highlight w:val="yellow"/>
          <w:lang w:val="en-US"/>
        </w:rPr>
        <w:t>R</w:t>
      </w:r>
      <w:r w:rsidR="00AB2997" w:rsidRPr="00292836">
        <w:rPr>
          <w:rFonts w:cstheme="minorHAnsi"/>
          <w:highlight w:val="yellow"/>
          <w:lang w:val="en-US"/>
        </w:rPr>
        <w:t xml:space="preserve">emove </w:t>
      </w:r>
      <w:r w:rsidR="00450D00" w:rsidRPr="00292836">
        <w:rPr>
          <w:rFonts w:cstheme="minorHAnsi"/>
          <w:highlight w:val="yellow"/>
          <w:lang w:val="en-US"/>
        </w:rPr>
        <w:t>the</w:t>
      </w:r>
      <w:r w:rsidR="00D7168D" w:rsidRPr="00292836">
        <w:rPr>
          <w:rFonts w:cstheme="minorHAnsi"/>
          <w:highlight w:val="yellow"/>
          <w:lang w:val="en-US"/>
        </w:rPr>
        <w:t xml:space="preserve"> </w:t>
      </w:r>
      <w:r w:rsidR="00A07656" w:rsidRPr="00292836">
        <w:rPr>
          <w:rFonts w:cstheme="minorHAnsi"/>
          <w:highlight w:val="yellow"/>
          <w:lang w:val="en-US"/>
        </w:rPr>
        <w:t>paraformaldehyde and add 1</w:t>
      </w:r>
      <w:r w:rsidR="00C20416" w:rsidRPr="00292836">
        <w:rPr>
          <w:rFonts w:cstheme="minorHAnsi"/>
          <w:highlight w:val="yellow"/>
          <w:lang w:val="en-US"/>
        </w:rPr>
        <w:t xml:space="preserve"> </w:t>
      </w:r>
      <w:r w:rsidR="00A07656" w:rsidRPr="00292836">
        <w:rPr>
          <w:rFonts w:cstheme="minorHAnsi"/>
          <w:highlight w:val="yellow"/>
          <w:lang w:val="en-US"/>
        </w:rPr>
        <w:t>mL of saline</w:t>
      </w:r>
      <w:r w:rsidR="00EE093C" w:rsidRPr="00292836">
        <w:rPr>
          <w:rFonts w:cstheme="minorHAnsi"/>
          <w:highlight w:val="yellow"/>
          <w:lang w:val="en-US"/>
        </w:rPr>
        <w:t xml:space="preserve"> </w:t>
      </w:r>
      <w:r w:rsidR="00EE093C" w:rsidRPr="00292836">
        <w:rPr>
          <w:rFonts w:cstheme="minorHAnsi"/>
          <w:lang w:val="en-US"/>
        </w:rPr>
        <w:t xml:space="preserve">(see </w:t>
      </w:r>
      <w:r w:rsidR="00EE093C" w:rsidRPr="00292836">
        <w:rPr>
          <w:rFonts w:cstheme="minorHAnsi"/>
          <w:b/>
          <w:lang w:val="en-US"/>
        </w:rPr>
        <w:t>Table 1</w:t>
      </w:r>
      <w:r w:rsidR="00EE093C" w:rsidRPr="00292836">
        <w:rPr>
          <w:rFonts w:cstheme="minorHAnsi"/>
          <w:lang w:val="en-US"/>
        </w:rPr>
        <w:t>)</w:t>
      </w:r>
      <w:r w:rsidR="00C20416" w:rsidRPr="00292836">
        <w:rPr>
          <w:rFonts w:cstheme="minorHAnsi"/>
          <w:lang w:val="en-US"/>
        </w:rPr>
        <w:t>.</w:t>
      </w:r>
    </w:p>
    <w:p w14:paraId="2EB9C967" w14:textId="30E75DD0" w:rsidR="008C583F" w:rsidRPr="002D3C15" w:rsidRDefault="008C583F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1D186D9B" w14:textId="7EC66C55" w:rsidR="00A07656" w:rsidRPr="00292836" w:rsidRDefault="00A07656" w:rsidP="002D3C15">
      <w:pPr>
        <w:pStyle w:val="ListParagraph"/>
        <w:numPr>
          <w:ilvl w:val="0"/>
          <w:numId w:val="27"/>
        </w:numPr>
        <w:ind w:left="0" w:firstLine="0"/>
        <w:jc w:val="both"/>
        <w:rPr>
          <w:rStyle w:val="Emphasis"/>
          <w:rFonts w:cstheme="minorHAnsi"/>
          <w:b/>
          <w:i w:val="0"/>
          <w:shd w:val="clear" w:color="auto" w:fill="FFFFFF"/>
          <w:lang w:val="en-US"/>
        </w:rPr>
      </w:pPr>
      <w:r w:rsidRPr="00292836">
        <w:rPr>
          <w:rStyle w:val="Emphasis"/>
          <w:rFonts w:cstheme="minorHAnsi"/>
          <w:b/>
          <w:i w:val="0"/>
          <w:shd w:val="clear" w:color="auto" w:fill="FFFFFF"/>
          <w:lang w:val="en-US"/>
        </w:rPr>
        <w:t>Immuno</w:t>
      </w:r>
      <w:r w:rsidR="009D58F2" w:rsidRPr="00292836">
        <w:rPr>
          <w:rStyle w:val="Emphasis"/>
          <w:rFonts w:cstheme="minorHAnsi"/>
          <w:b/>
          <w:i w:val="0"/>
          <w:shd w:val="clear" w:color="auto" w:fill="FFFFFF"/>
          <w:lang w:val="en-US"/>
        </w:rPr>
        <w:t>labeling</w:t>
      </w:r>
    </w:p>
    <w:p w14:paraId="77F2A616" w14:textId="77777777" w:rsidR="008C583F" w:rsidRPr="002D3C15" w:rsidRDefault="008C583F" w:rsidP="002D3C15">
      <w:pPr>
        <w:pStyle w:val="ListParagraph"/>
        <w:ind w:left="0"/>
        <w:jc w:val="both"/>
        <w:rPr>
          <w:rStyle w:val="Emphasis"/>
          <w:rFonts w:cstheme="minorHAnsi"/>
          <w:i w:val="0"/>
          <w:iCs w:val="0"/>
          <w:shd w:val="clear" w:color="auto" w:fill="FFFFFF"/>
          <w:lang w:val="en-US"/>
        </w:rPr>
      </w:pPr>
    </w:p>
    <w:p w14:paraId="717FD502" w14:textId="633E41C1" w:rsidR="008C583F" w:rsidRPr="002D3C15" w:rsidRDefault="00591E7C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NOTE:</w:t>
      </w:r>
      <w:r w:rsidR="00A07656" w:rsidRPr="002D3C15">
        <w:rPr>
          <w:rFonts w:cstheme="minorHAnsi"/>
          <w:lang w:val="en-US"/>
        </w:rPr>
        <w:t xml:space="preserve"> </w:t>
      </w:r>
      <w:r w:rsidR="00450D00" w:rsidRPr="002D3C15">
        <w:rPr>
          <w:rFonts w:cstheme="minorHAnsi"/>
          <w:lang w:val="en-US"/>
        </w:rPr>
        <w:t>Perform t</w:t>
      </w:r>
      <w:r w:rsidR="00A07656" w:rsidRPr="002D3C15">
        <w:rPr>
          <w:rFonts w:cstheme="minorHAnsi"/>
          <w:lang w:val="en-US"/>
        </w:rPr>
        <w:t xml:space="preserve">he </w:t>
      </w:r>
      <w:r w:rsidR="0093214F" w:rsidRPr="002D3C15">
        <w:rPr>
          <w:rFonts w:cstheme="minorHAnsi"/>
          <w:lang w:val="en-US"/>
        </w:rPr>
        <w:t xml:space="preserve">following </w:t>
      </w:r>
      <w:r w:rsidR="00A07656" w:rsidRPr="002D3C15">
        <w:rPr>
          <w:rFonts w:cstheme="minorHAnsi"/>
          <w:lang w:val="en-US"/>
        </w:rPr>
        <w:t>step</w:t>
      </w:r>
      <w:r w:rsidR="00450D00" w:rsidRPr="002D3C15">
        <w:rPr>
          <w:rFonts w:cstheme="minorHAnsi"/>
          <w:lang w:val="en-US"/>
        </w:rPr>
        <w:t>s</w:t>
      </w:r>
      <w:r w:rsidR="00C24180" w:rsidRPr="002D3C15">
        <w:rPr>
          <w:rFonts w:cstheme="minorHAnsi"/>
          <w:lang w:val="en-US"/>
        </w:rPr>
        <w:t xml:space="preserve"> under</w:t>
      </w:r>
      <w:r w:rsidR="00A07656" w:rsidRPr="002D3C15">
        <w:rPr>
          <w:rFonts w:cstheme="minorHAnsi"/>
          <w:lang w:val="en-US"/>
        </w:rPr>
        <w:t xml:space="preserve"> agitation</w:t>
      </w:r>
      <w:r w:rsidR="00C24180" w:rsidRPr="002D3C15">
        <w:rPr>
          <w:rFonts w:cstheme="minorHAnsi"/>
          <w:lang w:val="en-US"/>
        </w:rPr>
        <w:t>.</w:t>
      </w:r>
    </w:p>
    <w:p w14:paraId="3C8844FF" w14:textId="77777777" w:rsidR="008C583F" w:rsidRPr="002D3C15" w:rsidRDefault="008C583F" w:rsidP="002D3C15">
      <w:pPr>
        <w:jc w:val="both"/>
        <w:rPr>
          <w:rFonts w:cstheme="minorHAnsi"/>
          <w:lang w:val="en-US"/>
        </w:rPr>
      </w:pPr>
    </w:p>
    <w:p w14:paraId="3D598D20" w14:textId="08BF926D" w:rsidR="008C583F" w:rsidRPr="002D3C15" w:rsidRDefault="00A07656" w:rsidP="002D3C15">
      <w:pPr>
        <w:pStyle w:val="ListParagraph"/>
        <w:numPr>
          <w:ilvl w:val="1"/>
          <w:numId w:val="51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Wash the coverslips </w:t>
      </w:r>
      <w:r w:rsidR="00AB2997" w:rsidRPr="002D3C15">
        <w:rPr>
          <w:rFonts w:cstheme="minorHAnsi"/>
          <w:highlight w:val="yellow"/>
          <w:lang w:val="en-US"/>
        </w:rPr>
        <w:t>with</w:t>
      </w:r>
      <w:r w:rsidR="00AF44AC" w:rsidRPr="002D3C15">
        <w:rPr>
          <w:rFonts w:cstheme="minorHAnsi"/>
          <w:highlight w:val="yellow"/>
          <w:lang w:val="en-US"/>
        </w:rPr>
        <w:t xml:space="preserve"> 1x</w:t>
      </w:r>
      <w:r w:rsidR="00AB2997" w:rsidRPr="002D3C15">
        <w:rPr>
          <w:rFonts w:cstheme="minorHAnsi"/>
          <w:highlight w:val="yellow"/>
          <w:lang w:val="en-US"/>
        </w:rPr>
        <w:t xml:space="preserve"> PBS </w:t>
      </w:r>
      <w:r w:rsidRPr="002D3C15">
        <w:rPr>
          <w:rFonts w:cstheme="minorHAnsi"/>
          <w:highlight w:val="yellow"/>
          <w:lang w:val="en-US"/>
        </w:rPr>
        <w:t>for 5 min</w:t>
      </w:r>
      <w:r w:rsidR="00AF44AC" w:rsidRPr="002D3C15">
        <w:rPr>
          <w:rFonts w:cstheme="minorHAnsi"/>
          <w:highlight w:val="yellow"/>
          <w:lang w:val="en-US"/>
        </w:rPr>
        <w:t xml:space="preserve">; </w:t>
      </w:r>
      <w:r w:rsidRPr="002D3C15">
        <w:rPr>
          <w:rFonts w:cstheme="minorHAnsi"/>
          <w:highlight w:val="yellow"/>
          <w:lang w:val="en-US"/>
        </w:rPr>
        <w:t>repeat 3x</w:t>
      </w:r>
      <w:r w:rsidR="00C24180" w:rsidRPr="002D3C15">
        <w:rPr>
          <w:rFonts w:cstheme="minorHAnsi"/>
          <w:highlight w:val="yellow"/>
          <w:lang w:val="en-US"/>
        </w:rPr>
        <w:t>.</w:t>
      </w:r>
      <w:r w:rsidR="00AF44AC" w:rsidRPr="002D3C15">
        <w:rPr>
          <w:rFonts w:cstheme="minorHAnsi"/>
          <w:highlight w:val="yellow"/>
          <w:lang w:val="en-US"/>
        </w:rPr>
        <w:t xml:space="preserve"> </w:t>
      </w:r>
      <w:r w:rsidRPr="002D3C15">
        <w:rPr>
          <w:rFonts w:cstheme="minorHAnsi"/>
          <w:highlight w:val="yellow"/>
          <w:lang w:val="en-US"/>
        </w:rPr>
        <w:t>Add 500</w:t>
      </w:r>
      <w:r w:rsidR="00AF44AC" w:rsidRPr="002D3C15">
        <w:rPr>
          <w:rFonts w:cstheme="minorHAnsi"/>
          <w:highlight w:val="yellow"/>
          <w:lang w:val="en-US"/>
        </w:rPr>
        <w:t xml:space="preserve"> µ</w:t>
      </w:r>
      <w:r w:rsidR="0093214F" w:rsidRPr="002D3C15">
        <w:rPr>
          <w:rFonts w:cstheme="minorHAnsi"/>
          <w:highlight w:val="yellow"/>
          <w:lang w:val="en-US"/>
        </w:rPr>
        <w:t>L</w:t>
      </w:r>
      <w:r w:rsidR="00AB2997" w:rsidRPr="002D3C15">
        <w:rPr>
          <w:rFonts w:cstheme="minorHAnsi"/>
          <w:highlight w:val="yellow"/>
          <w:lang w:val="en-US"/>
        </w:rPr>
        <w:t xml:space="preserve"> </w:t>
      </w:r>
      <w:r w:rsidR="00AF44AC" w:rsidRPr="002D3C15">
        <w:rPr>
          <w:rFonts w:cstheme="minorHAnsi"/>
          <w:highlight w:val="yellow"/>
          <w:lang w:val="en-US"/>
        </w:rPr>
        <w:t xml:space="preserve">of </w:t>
      </w:r>
      <w:r w:rsidR="0093214F" w:rsidRPr="002D3C15">
        <w:rPr>
          <w:rFonts w:cstheme="minorHAnsi"/>
          <w:highlight w:val="yellow"/>
          <w:lang w:val="en-US"/>
        </w:rPr>
        <w:t>a</w:t>
      </w:r>
      <w:r w:rsidRPr="002D3C15">
        <w:rPr>
          <w:rFonts w:cstheme="minorHAnsi"/>
          <w:highlight w:val="yellow"/>
          <w:lang w:val="en-US"/>
        </w:rPr>
        <w:t xml:space="preserve">mmonium chloride solution </w:t>
      </w:r>
      <w:r w:rsidR="00AB2997" w:rsidRPr="002D3C15">
        <w:rPr>
          <w:rFonts w:cstheme="minorHAnsi"/>
          <w:highlight w:val="yellow"/>
          <w:lang w:val="en-US"/>
        </w:rPr>
        <w:t>per well</w:t>
      </w:r>
      <w:r w:rsidR="0093214F" w:rsidRPr="002D3C15">
        <w:rPr>
          <w:rFonts w:cstheme="minorHAnsi"/>
          <w:highlight w:val="yellow"/>
          <w:lang w:val="en-US"/>
        </w:rPr>
        <w:t xml:space="preserve">; </w:t>
      </w:r>
      <w:r w:rsidR="00AF44AC" w:rsidRPr="002D3C15">
        <w:rPr>
          <w:rFonts w:cstheme="minorHAnsi"/>
          <w:highlight w:val="yellow"/>
          <w:lang w:val="en-US"/>
        </w:rPr>
        <w:t xml:space="preserve">incubate </w:t>
      </w:r>
      <w:r w:rsidR="0093214F" w:rsidRPr="002D3C15">
        <w:rPr>
          <w:rFonts w:cstheme="minorHAnsi"/>
          <w:highlight w:val="yellow"/>
          <w:lang w:val="en-US"/>
        </w:rPr>
        <w:t xml:space="preserve">for </w:t>
      </w:r>
      <w:r w:rsidRPr="002D3C15">
        <w:rPr>
          <w:rFonts w:cstheme="minorHAnsi"/>
          <w:highlight w:val="yellow"/>
          <w:lang w:val="en-US"/>
        </w:rPr>
        <w:t>10 min</w:t>
      </w:r>
      <w:r w:rsidR="00835495" w:rsidRPr="002D3C15">
        <w:rPr>
          <w:rFonts w:cstheme="minorHAnsi"/>
          <w:highlight w:val="yellow"/>
          <w:lang w:val="en-US"/>
        </w:rPr>
        <w:t xml:space="preserve"> at room temperature</w:t>
      </w:r>
      <w:r w:rsidR="00C24180" w:rsidRPr="002D3C15">
        <w:rPr>
          <w:rFonts w:cstheme="minorHAnsi"/>
          <w:highlight w:val="yellow"/>
          <w:lang w:val="en-US"/>
        </w:rPr>
        <w:t>.</w:t>
      </w:r>
    </w:p>
    <w:p w14:paraId="60445A26" w14:textId="77777777" w:rsidR="00240301" w:rsidRPr="002D3C15" w:rsidRDefault="00240301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48971831" w14:textId="124AE931" w:rsidR="008C583F" w:rsidRPr="002D3C15" w:rsidRDefault="00A07656" w:rsidP="002D3C15">
      <w:pPr>
        <w:pStyle w:val="ListParagraph"/>
        <w:numPr>
          <w:ilvl w:val="1"/>
          <w:numId w:val="51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Wash the coverslips </w:t>
      </w:r>
      <w:r w:rsidR="00AB2997" w:rsidRPr="002D3C15">
        <w:rPr>
          <w:rFonts w:cstheme="minorHAnsi"/>
          <w:highlight w:val="yellow"/>
          <w:lang w:val="en-US"/>
        </w:rPr>
        <w:t xml:space="preserve">with </w:t>
      </w:r>
      <w:r w:rsidR="00240301" w:rsidRPr="002D3C15">
        <w:rPr>
          <w:rFonts w:cstheme="minorHAnsi"/>
          <w:highlight w:val="yellow"/>
          <w:lang w:val="en-US"/>
        </w:rPr>
        <w:t xml:space="preserve">1x </w:t>
      </w:r>
      <w:r w:rsidR="00AB2997" w:rsidRPr="002D3C15">
        <w:rPr>
          <w:rFonts w:cstheme="minorHAnsi"/>
          <w:highlight w:val="yellow"/>
          <w:lang w:val="en-US"/>
        </w:rPr>
        <w:t xml:space="preserve">PBS </w:t>
      </w:r>
      <w:r w:rsidRPr="002D3C15">
        <w:rPr>
          <w:rFonts w:cstheme="minorHAnsi"/>
          <w:highlight w:val="yellow"/>
          <w:lang w:val="en-US"/>
        </w:rPr>
        <w:t>for 5 min</w:t>
      </w:r>
      <w:r w:rsidR="00240301" w:rsidRPr="002D3C15">
        <w:rPr>
          <w:rFonts w:cstheme="minorHAnsi"/>
          <w:highlight w:val="yellow"/>
          <w:lang w:val="en-US"/>
        </w:rPr>
        <w:t xml:space="preserve">; </w:t>
      </w:r>
      <w:r w:rsidRPr="002D3C15">
        <w:rPr>
          <w:rFonts w:cstheme="minorHAnsi"/>
          <w:highlight w:val="yellow"/>
          <w:lang w:val="en-US"/>
        </w:rPr>
        <w:t>repeat 3x</w:t>
      </w:r>
      <w:r w:rsidR="00C24180" w:rsidRPr="002D3C15">
        <w:rPr>
          <w:rFonts w:cstheme="minorHAnsi"/>
          <w:highlight w:val="yellow"/>
          <w:lang w:val="en-US"/>
        </w:rPr>
        <w:t>.</w:t>
      </w:r>
    </w:p>
    <w:p w14:paraId="3D44822F" w14:textId="77777777" w:rsidR="00A17B6E" w:rsidRPr="002D3C15" w:rsidRDefault="00A17B6E" w:rsidP="002D3C15">
      <w:pPr>
        <w:jc w:val="both"/>
        <w:rPr>
          <w:rFonts w:cstheme="minorHAnsi"/>
          <w:highlight w:val="yellow"/>
          <w:lang w:val="en-US"/>
        </w:rPr>
      </w:pPr>
    </w:p>
    <w:p w14:paraId="466C4726" w14:textId="28CB080D" w:rsidR="008C583F" w:rsidRPr="002D3C15" w:rsidRDefault="00A07656" w:rsidP="002D3C15">
      <w:pPr>
        <w:pStyle w:val="ListParagraph"/>
        <w:numPr>
          <w:ilvl w:val="1"/>
          <w:numId w:val="51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Permeabilize the membrane with 0</w:t>
      </w:r>
      <w:r w:rsidR="0093214F" w:rsidRPr="002D3C15">
        <w:rPr>
          <w:rFonts w:cstheme="minorHAnsi"/>
          <w:highlight w:val="yellow"/>
          <w:lang w:val="en-US"/>
        </w:rPr>
        <w:t>.</w:t>
      </w:r>
      <w:r w:rsidRPr="002D3C15">
        <w:rPr>
          <w:rFonts w:cstheme="minorHAnsi"/>
          <w:highlight w:val="yellow"/>
          <w:lang w:val="en-US"/>
        </w:rPr>
        <w:t>15</w:t>
      </w:r>
      <w:r w:rsidR="0093214F" w:rsidRPr="002D3C15">
        <w:rPr>
          <w:rFonts w:cstheme="minorHAnsi"/>
          <w:highlight w:val="yellow"/>
          <w:lang w:val="en-US"/>
        </w:rPr>
        <w:t>%</w:t>
      </w:r>
      <w:r w:rsidR="00C24180" w:rsidRPr="002D3C15">
        <w:rPr>
          <w:rFonts w:cstheme="minorHAnsi"/>
          <w:highlight w:val="yellow"/>
          <w:lang w:val="en-US"/>
        </w:rPr>
        <w:t xml:space="preserve"> </w:t>
      </w:r>
      <w:r w:rsidR="0093214F" w:rsidRPr="002D3C15">
        <w:rPr>
          <w:rFonts w:cstheme="minorHAnsi"/>
          <w:highlight w:val="yellow"/>
          <w:lang w:val="en-US"/>
        </w:rPr>
        <w:t xml:space="preserve">Saponin </w:t>
      </w:r>
      <w:r w:rsidRPr="002D3C15">
        <w:rPr>
          <w:rFonts w:cstheme="minorHAnsi"/>
          <w:highlight w:val="yellow"/>
          <w:lang w:val="en-US"/>
        </w:rPr>
        <w:t>for 15 min</w:t>
      </w:r>
      <w:r w:rsidR="00C24180" w:rsidRPr="002D3C15">
        <w:rPr>
          <w:rFonts w:cstheme="minorHAnsi"/>
          <w:highlight w:val="yellow"/>
          <w:lang w:val="en-US"/>
        </w:rPr>
        <w:t>.</w:t>
      </w:r>
    </w:p>
    <w:p w14:paraId="100092B3" w14:textId="77777777" w:rsidR="00A17B6E" w:rsidRPr="002D3C15" w:rsidRDefault="00A17B6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224C15C6" w14:textId="6779862C" w:rsidR="00EB660F" w:rsidRPr="002D3C15" w:rsidRDefault="00EA4686" w:rsidP="002D3C15">
      <w:pPr>
        <w:pStyle w:val="ListParagraph"/>
        <w:numPr>
          <w:ilvl w:val="1"/>
          <w:numId w:val="51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Bl</w:t>
      </w:r>
      <w:r w:rsidR="00A07656" w:rsidRPr="002D3C15">
        <w:rPr>
          <w:rFonts w:cstheme="minorHAnsi"/>
          <w:highlight w:val="yellow"/>
          <w:lang w:val="en-US"/>
        </w:rPr>
        <w:t xml:space="preserve">ock </w:t>
      </w:r>
      <w:r w:rsidR="00AB2997" w:rsidRPr="002D3C15">
        <w:rPr>
          <w:rFonts w:cstheme="minorHAnsi"/>
          <w:highlight w:val="yellow"/>
          <w:lang w:val="en-US"/>
        </w:rPr>
        <w:t>for 1</w:t>
      </w:r>
      <w:r w:rsidR="00A17B6E" w:rsidRPr="002D3C15">
        <w:rPr>
          <w:rFonts w:cstheme="minorHAnsi"/>
          <w:highlight w:val="yellow"/>
          <w:lang w:val="en-US"/>
        </w:rPr>
        <w:t xml:space="preserve"> </w:t>
      </w:r>
      <w:r w:rsidR="00AB2997" w:rsidRPr="002D3C15">
        <w:rPr>
          <w:rFonts w:cstheme="minorHAnsi"/>
          <w:highlight w:val="yellow"/>
          <w:lang w:val="en-US"/>
        </w:rPr>
        <w:t xml:space="preserve">h </w:t>
      </w:r>
      <w:r w:rsidR="00A07656" w:rsidRPr="002D3C15">
        <w:rPr>
          <w:rFonts w:cstheme="minorHAnsi"/>
          <w:highlight w:val="yellow"/>
          <w:lang w:val="en-US"/>
        </w:rPr>
        <w:t xml:space="preserve">with </w:t>
      </w:r>
      <w:r w:rsidR="00A17B6E" w:rsidRPr="002D3C15">
        <w:rPr>
          <w:rFonts w:cstheme="minorHAnsi"/>
          <w:highlight w:val="yellow"/>
          <w:lang w:val="en-US"/>
        </w:rPr>
        <w:t xml:space="preserve">1x </w:t>
      </w:r>
      <w:r w:rsidR="00A07656" w:rsidRPr="002D3C15">
        <w:rPr>
          <w:rFonts w:cstheme="minorHAnsi"/>
          <w:highlight w:val="yellow"/>
          <w:lang w:val="en-US"/>
        </w:rPr>
        <w:t>PBS 1x/3%</w:t>
      </w:r>
      <w:r w:rsidR="0093214F" w:rsidRPr="002D3C15">
        <w:rPr>
          <w:rFonts w:cstheme="minorHAnsi"/>
          <w:highlight w:val="yellow"/>
          <w:lang w:val="en-US"/>
        </w:rPr>
        <w:t xml:space="preserve"> BSA</w:t>
      </w:r>
      <w:r w:rsidR="00A07656" w:rsidRPr="002D3C15">
        <w:rPr>
          <w:rFonts w:cstheme="minorHAnsi"/>
          <w:highlight w:val="yellow"/>
          <w:lang w:val="en-US"/>
        </w:rPr>
        <w:t>/</w:t>
      </w:r>
      <w:r w:rsidR="0093214F" w:rsidRPr="002D3C15">
        <w:rPr>
          <w:rFonts w:cstheme="minorHAnsi"/>
          <w:highlight w:val="yellow"/>
          <w:lang w:val="en-US"/>
        </w:rPr>
        <w:t xml:space="preserve">0.15% </w:t>
      </w:r>
      <w:r w:rsidR="00A17B6E" w:rsidRPr="002D3C15">
        <w:rPr>
          <w:rFonts w:cstheme="minorHAnsi"/>
          <w:highlight w:val="yellow"/>
          <w:lang w:val="en-US"/>
        </w:rPr>
        <w:t>s</w:t>
      </w:r>
      <w:r w:rsidR="00A07656" w:rsidRPr="002D3C15">
        <w:rPr>
          <w:rFonts w:cstheme="minorHAnsi"/>
          <w:highlight w:val="yellow"/>
          <w:lang w:val="en-US"/>
        </w:rPr>
        <w:t>aponin</w:t>
      </w:r>
      <w:r w:rsidR="00C24180" w:rsidRPr="002D3C15">
        <w:rPr>
          <w:rFonts w:cstheme="minorHAnsi"/>
          <w:highlight w:val="yellow"/>
          <w:lang w:val="en-US"/>
        </w:rPr>
        <w:t xml:space="preserve">. </w:t>
      </w:r>
      <w:r w:rsidR="00A07656" w:rsidRPr="002D3C15">
        <w:rPr>
          <w:rFonts w:cstheme="minorHAnsi"/>
          <w:highlight w:val="yellow"/>
          <w:lang w:val="en-US"/>
        </w:rPr>
        <w:t xml:space="preserve">Wash </w:t>
      </w:r>
      <w:r w:rsidR="00A17B6E" w:rsidRPr="002D3C15">
        <w:rPr>
          <w:rFonts w:cstheme="minorHAnsi"/>
          <w:highlight w:val="yellow"/>
          <w:lang w:val="en-US"/>
        </w:rPr>
        <w:t xml:space="preserve">the </w:t>
      </w:r>
      <w:r w:rsidR="00A07656" w:rsidRPr="002D3C15">
        <w:rPr>
          <w:rFonts w:cstheme="minorHAnsi"/>
          <w:highlight w:val="yellow"/>
          <w:lang w:val="en-US"/>
        </w:rPr>
        <w:t xml:space="preserve">coverslips with </w:t>
      </w:r>
      <w:r w:rsidR="00A17B6E" w:rsidRPr="002D3C15">
        <w:rPr>
          <w:rFonts w:cstheme="minorHAnsi"/>
          <w:highlight w:val="yellow"/>
          <w:lang w:val="en-US"/>
        </w:rPr>
        <w:t xml:space="preserve">1x </w:t>
      </w:r>
      <w:r w:rsidR="00A07656" w:rsidRPr="002D3C15">
        <w:rPr>
          <w:rFonts w:cstheme="minorHAnsi"/>
          <w:highlight w:val="yellow"/>
          <w:lang w:val="en-US"/>
        </w:rPr>
        <w:t>PBS/</w:t>
      </w:r>
      <w:r w:rsidRPr="002D3C15">
        <w:rPr>
          <w:rFonts w:cstheme="minorHAnsi"/>
          <w:highlight w:val="yellow"/>
          <w:lang w:val="en-US"/>
        </w:rPr>
        <w:t xml:space="preserve">0.15% </w:t>
      </w:r>
      <w:r w:rsidR="00A17B6E" w:rsidRPr="002D3C15">
        <w:rPr>
          <w:rFonts w:cstheme="minorHAnsi"/>
          <w:highlight w:val="yellow"/>
          <w:lang w:val="en-US"/>
        </w:rPr>
        <w:t>s</w:t>
      </w:r>
      <w:r w:rsidRPr="002D3C15">
        <w:rPr>
          <w:rFonts w:cstheme="minorHAnsi"/>
          <w:highlight w:val="yellow"/>
          <w:lang w:val="en-US"/>
        </w:rPr>
        <w:t>aponin</w:t>
      </w:r>
      <w:r w:rsidRPr="002D3C15" w:rsidDel="00EA4686">
        <w:rPr>
          <w:rFonts w:cstheme="minorHAnsi"/>
          <w:highlight w:val="yellow"/>
          <w:lang w:val="en-US"/>
        </w:rPr>
        <w:t xml:space="preserve"> </w:t>
      </w:r>
      <w:r w:rsidR="00AB2997" w:rsidRPr="002D3C15">
        <w:rPr>
          <w:rFonts w:cstheme="minorHAnsi"/>
          <w:highlight w:val="yellow"/>
          <w:lang w:val="en-US"/>
        </w:rPr>
        <w:t>for 5 min</w:t>
      </w:r>
      <w:r w:rsidR="00B631A6" w:rsidRPr="002D3C15">
        <w:rPr>
          <w:rFonts w:cstheme="minorHAnsi"/>
          <w:highlight w:val="yellow"/>
          <w:lang w:val="en-US"/>
        </w:rPr>
        <w:t xml:space="preserve">; </w:t>
      </w:r>
      <w:r w:rsidR="00A07656" w:rsidRPr="002D3C15">
        <w:rPr>
          <w:rFonts w:cstheme="minorHAnsi"/>
          <w:highlight w:val="yellow"/>
          <w:lang w:val="en-US"/>
        </w:rPr>
        <w:t>repeat 3x</w:t>
      </w:r>
      <w:r w:rsidR="00C24180" w:rsidRPr="002D3C15">
        <w:rPr>
          <w:rFonts w:cstheme="minorHAnsi"/>
          <w:highlight w:val="yellow"/>
          <w:lang w:val="en-US"/>
        </w:rPr>
        <w:t>.</w:t>
      </w:r>
    </w:p>
    <w:p w14:paraId="2A679BEB" w14:textId="77777777" w:rsidR="000C1F53" w:rsidRPr="002D3C15" w:rsidRDefault="000C1F53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2A7C9437" w14:textId="71479266" w:rsidR="008C583F" w:rsidRPr="002D3C15" w:rsidRDefault="00A07656" w:rsidP="002D3C15">
      <w:pPr>
        <w:pStyle w:val="ListParagraph"/>
        <w:numPr>
          <w:ilvl w:val="1"/>
          <w:numId w:val="51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Incubate</w:t>
      </w:r>
      <w:r w:rsidR="000C1F53" w:rsidRPr="002D3C15">
        <w:rPr>
          <w:rFonts w:cstheme="minorHAnsi"/>
          <w:highlight w:val="yellow"/>
          <w:lang w:val="en-US"/>
        </w:rPr>
        <w:t xml:space="preserve"> the</w:t>
      </w:r>
      <w:r w:rsidR="00C24180" w:rsidRPr="002D3C15">
        <w:rPr>
          <w:rFonts w:cstheme="minorHAnsi"/>
          <w:highlight w:val="yellow"/>
          <w:lang w:val="en-US"/>
        </w:rPr>
        <w:t xml:space="preserve"> cells</w:t>
      </w:r>
      <w:r w:rsidRPr="002D3C15">
        <w:rPr>
          <w:rFonts w:cstheme="minorHAnsi"/>
          <w:highlight w:val="yellow"/>
          <w:lang w:val="en-US"/>
        </w:rPr>
        <w:t xml:space="preserve"> </w:t>
      </w:r>
      <w:r w:rsidR="00AB2997" w:rsidRPr="002D3C15">
        <w:rPr>
          <w:rFonts w:cstheme="minorHAnsi"/>
          <w:highlight w:val="yellow"/>
          <w:lang w:val="en-US"/>
        </w:rPr>
        <w:t>for 1</w:t>
      </w:r>
      <w:r w:rsidR="000C1F53" w:rsidRPr="002D3C15">
        <w:rPr>
          <w:rFonts w:cstheme="minorHAnsi"/>
          <w:highlight w:val="yellow"/>
          <w:lang w:val="en-US"/>
        </w:rPr>
        <w:t xml:space="preserve"> </w:t>
      </w:r>
      <w:r w:rsidR="00AB2997" w:rsidRPr="002D3C15">
        <w:rPr>
          <w:rFonts w:cstheme="minorHAnsi"/>
          <w:highlight w:val="yellow"/>
          <w:lang w:val="en-US"/>
        </w:rPr>
        <w:t xml:space="preserve">h </w:t>
      </w:r>
      <w:r w:rsidRPr="002D3C15">
        <w:rPr>
          <w:rFonts w:cstheme="minorHAnsi"/>
          <w:highlight w:val="yellow"/>
          <w:lang w:val="en-US"/>
        </w:rPr>
        <w:t xml:space="preserve">with phalloidin </w:t>
      </w:r>
      <w:r w:rsidR="000C1F53" w:rsidRPr="002D3C15">
        <w:rPr>
          <w:rFonts w:cstheme="minorHAnsi"/>
          <w:highlight w:val="yellow"/>
          <w:lang w:val="en-US"/>
        </w:rPr>
        <w:t>(</w:t>
      </w:r>
      <w:r w:rsidRPr="002D3C15">
        <w:rPr>
          <w:rFonts w:cstheme="minorHAnsi"/>
          <w:highlight w:val="yellow"/>
          <w:lang w:val="en-US"/>
        </w:rPr>
        <w:t>1:1</w:t>
      </w:r>
      <w:r w:rsidR="000C1F53" w:rsidRPr="002D3C15">
        <w:rPr>
          <w:rFonts w:cstheme="minorHAnsi"/>
          <w:highlight w:val="yellow"/>
          <w:lang w:val="en-US"/>
        </w:rPr>
        <w:t>,</w:t>
      </w:r>
      <w:r w:rsidRPr="002D3C15">
        <w:rPr>
          <w:rFonts w:cstheme="minorHAnsi"/>
          <w:highlight w:val="yellow"/>
          <w:lang w:val="en-US"/>
        </w:rPr>
        <w:t>200</w:t>
      </w:r>
      <w:r w:rsidR="000C1F53" w:rsidRPr="002D3C15">
        <w:rPr>
          <w:rFonts w:cstheme="minorHAnsi"/>
          <w:highlight w:val="yellow"/>
          <w:lang w:val="en-US"/>
        </w:rPr>
        <w:t>]</w:t>
      </w:r>
      <w:r w:rsidRPr="002D3C15">
        <w:rPr>
          <w:rFonts w:cstheme="minorHAnsi"/>
          <w:highlight w:val="yellow"/>
          <w:lang w:val="en-US"/>
        </w:rPr>
        <w:t xml:space="preserve"> diluted in </w:t>
      </w:r>
      <w:r w:rsidR="000C1F53" w:rsidRPr="002D3C15">
        <w:rPr>
          <w:rFonts w:cstheme="minorHAnsi"/>
          <w:highlight w:val="yellow"/>
          <w:lang w:val="en-US"/>
        </w:rPr>
        <w:t xml:space="preserve">1x </w:t>
      </w:r>
      <w:r w:rsidRPr="002D3C15">
        <w:rPr>
          <w:rFonts w:cstheme="minorHAnsi"/>
          <w:highlight w:val="yellow"/>
          <w:lang w:val="en-US"/>
        </w:rPr>
        <w:t>PBS/</w:t>
      </w:r>
      <w:r w:rsidR="000C1F53" w:rsidRPr="002D3C15">
        <w:rPr>
          <w:rFonts w:cstheme="minorHAnsi"/>
          <w:highlight w:val="yellow"/>
          <w:lang w:val="en-US"/>
        </w:rPr>
        <w:t xml:space="preserve">1% </w:t>
      </w:r>
      <w:r w:rsidR="00EA4686" w:rsidRPr="002D3C15">
        <w:rPr>
          <w:rFonts w:cstheme="minorHAnsi"/>
          <w:highlight w:val="yellow"/>
          <w:lang w:val="en-US"/>
        </w:rPr>
        <w:t>BSA</w:t>
      </w:r>
      <w:r w:rsidRPr="002D3C15">
        <w:rPr>
          <w:rFonts w:cstheme="minorHAnsi"/>
          <w:highlight w:val="yellow"/>
          <w:lang w:val="en-US"/>
        </w:rPr>
        <w:t>/</w:t>
      </w:r>
      <w:r w:rsidR="00EA4686" w:rsidRPr="002D3C15">
        <w:rPr>
          <w:rFonts w:cstheme="minorHAnsi"/>
          <w:highlight w:val="yellow"/>
          <w:lang w:val="en-US"/>
        </w:rPr>
        <w:t xml:space="preserve">0.15% </w:t>
      </w:r>
      <w:r w:rsidR="000C1F53" w:rsidRPr="002D3C15">
        <w:rPr>
          <w:rFonts w:cstheme="minorHAnsi"/>
          <w:highlight w:val="yellow"/>
          <w:lang w:val="en-US"/>
        </w:rPr>
        <w:t>s</w:t>
      </w:r>
      <w:r w:rsidR="00EA4686" w:rsidRPr="002D3C15">
        <w:rPr>
          <w:rFonts w:cstheme="minorHAnsi"/>
          <w:highlight w:val="yellow"/>
          <w:lang w:val="en-US"/>
        </w:rPr>
        <w:t>aponin</w:t>
      </w:r>
      <w:r w:rsidR="00C24180" w:rsidRPr="002D3C15">
        <w:rPr>
          <w:rFonts w:cstheme="minorHAnsi"/>
          <w:highlight w:val="yellow"/>
          <w:lang w:val="en-US"/>
        </w:rPr>
        <w:t>.</w:t>
      </w:r>
      <w:r w:rsidR="000C1F53" w:rsidRPr="002D3C15">
        <w:rPr>
          <w:rFonts w:cstheme="minorHAnsi"/>
          <w:highlight w:val="yellow"/>
          <w:lang w:val="en-US"/>
        </w:rPr>
        <w:t xml:space="preserve"> </w:t>
      </w:r>
      <w:r w:rsidRPr="002D3C15">
        <w:rPr>
          <w:rFonts w:cstheme="minorHAnsi"/>
          <w:highlight w:val="yellow"/>
          <w:lang w:val="en-US"/>
        </w:rPr>
        <w:t xml:space="preserve">Wash </w:t>
      </w:r>
      <w:r w:rsidR="000C1F53" w:rsidRPr="002D3C15">
        <w:rPr>
          <w:rFonts w:cstheme="minorHAnsi"/>
          <w:highlight w:val="yellow"/>
          <w:lang w:val="en-US"/>
        </w:rPr>
        <w:t xml:space="preserve">the </w:t>
      </w:r>
      <w:r w:rsidRPr="002D3C15">
        <w:rPr>
          <w:rFonts w:cstheme="minorHAnsi"/>
          <w:highlight w:val="yellow"/>
          <w:lang w:val="en-US"/>
        </w:rPr>
        <w:t xml:space="preserve">coverslips with </w:t>
      </w:r>
      <w:r w:rsidR="005F6E80" w:rsidRPr="002D3C15">
        <w:rPr>
          <w:rFonts w:cstheme="minorHAnsi"/>
          <w:highlight w:val="yellow"/>
          <w:lang w:val="en-US"/>
        </w:rPr>
        <w:t xml:space="preserve">1x </w:t>
      </w:r>
      <w:r w:rsidRPr="002D3C15">
        <w:rPr>
          <w:rFonts w:cstheme="minorHAnsi"/>
          <w:highlight w:val="yellow"/>
          <w:lang w:val="en-US"/>
        </w:rPr>
        <w:t>PBS/</w:t>
      </w:r>
      <w:r w:rsidR="00EA4686" w:rsidRPr="002D3C15">
        <w:rPr>
          <w:rFonts w:cstheme="minorHAnsi"/>
          <w:highlight w:val="yellow"/>
          <w:lang w:val="en-US"/>
        </w:rPr>
        <w:t xml:space="preserve">0.15% </w:t>
      </w:r>
      <w:r w:rsidR="005F6E80" w:rsidRPr="002D3C15">
        <w:rPr>
          <w:rFonts w:cstheme="minorHAnsi"/>
          <w:highlight w:val="yellow"/>
          <w:lang w:val="en-US"/>
        </w:rPr>
        <w:t>s</w:t>
      </w:r>
      <w:r w:rsidR="00EA4686" w:rsidRPr="002D3C15">
        <w:rPr>
          <w:rFonts w:cstheme="minorHAnsi"/>
          <w:highlight w:val="yellow"/>
          <w:lang w:val="en-US"/>
        </w:rPr>
        <w:t>aponin</w:t>
      </w:r>
      <w:r w:rsidR="00EA4686" w:rsidRPr="002D3C15" w:rsidDel="00EA4686">
        <w:rPr>
          <w:rFonts w:cstheme="minorHAnsi"/>
          <w:highlight w:val="yellow"/>
          <w:lang w:val="en-US"/>
        </w:rPr>
        <w:t xml:space="preserve"> </w:t>
      </w:r>
      <w:r w:rsidR="00AB2997" w:rsidRPr="002D3C15">
        <w:rPr>
          <w:rFonts w:cstheme="minorHAnsi"/>
          <w:highlight w:val="yellow"/>
          <w:lang w:val="en-US"/>
        </w:rPr>
        <w:t>for 5 min</w:t>
      </w:r>
      <w:r w:rsidR="005F6E80" w:rsidRPr="002D3C15">
        <w:rPr>
          <w:rFonts w:cstheme="minorHAnsi"/>
          <w:highlight w:val="yellow"/>
          <w:lang w:val="en-US"/>
        </w:rPr>
        <w:t xml:space="preserve">; </w:t>
      </w:r>
      <w:r w:rsidRPr="002D3C15">
        <w:rPr>
          <w:rFonts w:cstheme="minorHAnsi"/>
          <w:highlight w:val="yellow"/>
          <w:lang w:val="en-US"/>
        </w:rPr>
        <w:t>repeat 3x</w:t>
      </w:r>
      <w:r w:rsidR="00C24180" w:rsidRPr="002D3C15">
        <w:rPr>
          <w:rFonts w:cstheme="minorHAnsi"/>
          <w:highlight w:val="yellow"/>
          <w:lang w:val="en-US"/>
        </w:rPr>
        <w:t>.</w:t>
      </w:r>
    </w:p>
    <w:p w14:paraId="36E24F55" w14:textId="77777777" w:rsidR="005F6E80" w:rsidRPr="002D3C15" w:rsidRDefault="005F6E80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72A361CE" w14:textId="6454E02F" w:rsidR="00401BA1" w:rsidRPr="00292836" w:rsidRDefault="00A07656" w:rsidP="002D3C15">
      <w:pPr>
        <w:pStyle w:val="ListParagraph"/>
        <w:numPr>
          <w:ilvl w:val="1"/>
          <w:numId w:val="51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Place </w:t>
      </w:r>
      <w:r w:rsidR="005F6E80" w:rsidRPr="002D3C15">
        <w:rPr>
          <w:rFonts w:cstheme="minorHAnsi"/>
          <w:highlight w:val="yellow"/>
          <w:lang w:val="en-US"/>
        </w:rPr>
        <w:t xml:space="preserve">the </w:t>
      </w:r>
      <w:r w:rsidRPr="002D3C15">
        <w:rPr>
          <w:rFonts w:cstheme="minorHAnsi"/>
          <w:highlight w:val="yellow"/>
          <w:lang w:val="en-US"/>
        </w:rPr>
        <w:t>coverslip</w:t>
      </w:r>
      <w:r w:rsidR="00EA4686" w:rsidRPr="002D3C15">
        <w:rPr>
          <w:rFonts w:cstheme="minorHAnsi"/>
          <w:highlight w:val="yellow"/>
          <w:lang w:val="en-US"/>
        </w:rPr>
        <w:t>s</w:t>
      </w:r>
      <w:r w:rsidRPr="002D3C15">
        <w:rPr>
          <w:rFonts w:cstheme="minorHAnsi"/>
          <w:highlight w:val="yellow"/>
          <w:lang w:val="en-US"/>
        </w:rPr>
        <w:t xml:space="preserve"> with cells facing down o</w:t>
      </w:r>
      <w:r w:rsidR="005F6E80" w:rsidRPr="002D3C15">
        <w:rPr>
          <w:rFonts w:cstheme="minorHAnsi"/>
          <w:highlight w:val="yellow"/>
          <w:lang w:val="en-US"/>
        </w:rPr>
        <w:t xml:space="preserve">n mounting medium </w:t>
      </w:r>
      <w:r w:rsidR="00F24AEC" w:rsidRPr="002D3C15">
        <w:rPr>
          <w:rFonts w:cstheme="minorHAnsi"/>
          <w:highlight w:val="yellow"/>
          <w:lang w:val="en-US"/>
        </w:rPr>
        <w:t xml:space="preserve">with </w:t>
      </w:r>
      <w:r w:rsidR="00163457" w:rsidRPr="002D3C15">
        <w:rPr>
          <w:rFonts w:cstheme="minorHAnsi"/>
          <w:highlight w:val="yellow"/>
          <w:lang w:val="en-US"/>
        </w:rPr>
        <w:t>4',6-diamidino-2-phenylindole (</w:t>
      </w:r>
      <w:r w:rsidRPr="002D3C15">
        <w:rPr>
          <w:rFonts w:cstheme="minorHAnsi"/>
          <w:highlight w:val="yellow"/>
          <w:lang w:val="en-US"/>
        </w:rPr>
        <w:t>DAPI</w:t>
      </w:r>
      <w:r w:rsidR="00163457" w:rsidRPr="002D3C15">
        <w:rPr>
          <w:rFonts w:cstheme="minorHAnsi"/>
          <w:highlight w:val="yellow"/>
          <w:lang w:val="en-US"/>
        </w:rPr>
        <w:t>)</w:t>
      </w:r>
      <w:r w:rsidR="00F24AEC" w:rsidRPr="002D3C15">
        <w:rPr>
          <w:rFonts w:cstheme="minorHAnsi"/>
          <w:highlight w:val="yellow"/>
          <w:lang w:val="en-US"/>
        </w:rPr>
        <w:t>.</w:t>
      </w:r>
      <w:r w:rsidRPr="002D3C15">
        <w:rPr>
          <w:rFonts w:cstheme="minorHAnsi"/>
          <w:highlight w:val="yellow"/>
          <w:lang w:val="en-US"/>
        </w:rPr>
        <w:t xml:space="preserve"> </w:t>
      </w:r>
      <w:r w:rsidRPr="00292836">
        <w:rPr>
          <w:rFonts w:cstheme="minorHAnsi"/>
          <w:highlight w:val="yellow"/>
          <w:lang w:val="en-US"/>
        </w:rPr>
        <w:t xml:space="preserve">Cover the slides with aluminum foil to </w:t>
      </w:r>
      <w:r w:rsidR="0011272A" w:rsidRPr="00292836">
        <w:rPr>
          <w:rFonts w:cstheme="minorHAnsi"/>
          <w:highlight w:val="yellow"/>
          <w:lang w:val="en-US"/>
        </w:rPr>
        <w:t xml:space="preserve">protect </w:t>
      </w:r>
      <w:r w:rsidR="005A5127" w:rsidRPr="00292836">
        <w:rPr>
          <w:rFonts w:cstheme="minorHAnsi"/>
          <w:highlight w:val="yellow"/>
          <w:lang w:val="en-US"/>
        </w:rPr>
        <w:t xml:space="preserve">them </w:t>
      </w:r>
      <w:r w:rsidR="0011272A" w:rsidRPr="00292836">
        <w:rPr>
          <w:rFonts w:cstheme="minorHAnsi"/>
          <w:highlight w:val="yellow"/>
          <w:lang w:val="en-US"/>
        </w:rPr>
        <w:t xml:space="preserve">from </w:t>
      </w:r>
      <w:r w:rsidRPr="00292836">
        <w:rPr>
          <w:rFonts w:cstheme="minorHAnsi"/>
          <w:highlight w:val="yellow"/>
          <w:lang w:val="en-US"/>
        </w:rPr>
        <w:t>light</w:t>
      </w:r>
      <w:r w:rsidR="0011272A" w:rsidRPr="00292836">
        <w:rPr>
          <w:rFonts w:cstheme="minorHAnsi"/>
          <w:highlight w:val="yellow"/>
          <w:lang w:val="en-US"/>
        </w:rPr>
        <w:t>.</w:t>
      </w:r>
    </w:p>
    <w:p w14:paraId="21886121" w14:textId="77777777" w:rsidR="008B3AD4" w:rsidRPr="00292836" w:rsidRDefault="008B3AD4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1347FED0" w14:textId="157FF92A" w:rsidR="00F24AEC" w:rsidRPr="002D3C15" w:rsidRDefault="00F24AEC" w:rsidP="002D3C15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lang w:val="en-US"/>
        </w:rPr>
      </w:pPr>
      <w:r w:rsidRPr="002D3C15">
        <w:rPr>
          <w:rFonts w:asciiTheme="minorHAnsi" w:hAnsiTheme="minorHAnsi" w:cstheme="minorHAnsi"/>
          <w:highlight w:val="yellow"/>
          <w:lang w:val="en-US"/>
        </w:rPr>
        <w:t>6.</w:t>
      </w:r>
      <w:r w:rsidR="008B3AD4" w:rsidRPr="002D3C15">
        <w:rPr>
          <w:rFonts w:asciiTheme="minorHAnsi" w:hAnsiTheme="minorHAnsi" w:cstheme="minorHAnsi"/>
          <w:highlight w:val="yellow"/>
          <w:lang w:val="en-US"/>
        </w:rPr>
        <w:t>7.</w:t>
      </w:r>
      <w:r w:rsidR="00A07656" w:rsidRPr="002D3C15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2D3C15">
        <w:rPr>
          <w:rFonts w:asciiTheme="minorHAnsi" w:eastAsia="Calibri" w:hAnsiTheme="minorHAnsi" w:cstheme="minorHAnsi"/>
          <w:highlight w:val="yellow"/>
          <w:lang w:val="en-US"/>
        </w:rPr>
        <w:t xml:space="preserve">Acquire images </w:t>
      </w:r>
      <w:r w:rsidR="00703BA9" w:rsidRPr="002D3C15">
        <w:rPr>
          <w:rFonts w:asciiTheme="minorHAnsi" w:eastAsia="Calibri" w:hAnsiTheme="minorHAnsi" w:cstheme="minorHAnsi"/>
          <w:highlight w:val="yellow"/>
          <w:lang w:val="en-US"/>
        </w:rPr>
        <w:t>using</w:t>
      </w:r>
      <w:r w:rsidRPr="002D3C15">
        <w:rPr>
          <w:rFonts w:asciiTheme="minorHAnsi" w:eastAsia="Calibri" w:hAnsiTheme="minorHAnsi" w:cstheme="minorHAnsi"/>
          <w:highlight w:val="yellow"/>
          <w:lang w:val="en-US"/>
        </w:rPr>
        <w:t xml:space="preserve"> a confocal fluorescence microscope </w:t>
      </w:r>
      <w:r w:rsidR="00703BA9" w:rsidRPr="002D3C15">
        <w:rPr>
          <w:rFonts w:asciiTheme="minorHAnsi" w:eastAsia="Calibri" w:hAnsiTheme="minorHAnsi" w:cstheme="minorHAnsi"/>
          <w:highlight w:val="yellow"/>
          <w:lang w:val="en-US"/>
        </w:rPr>
        <w:t>with</w:t>
      </w:r>
      <w:r w:rsidRPr="002D3C15">
        <w:rPr>
          <w:rFonts w:asciiTheme="minorHAnsi" w:eastAsia="Calibri" w:hAnsiTheme="minorHAnsi" w:cstheme="minorHAnsi"/>
          <w:highlight w:val="yellow"/>
          <w:lang w:val="en-US"/>
        </w:rPr>
        <w:t xml:space="preserve"> a 63x/1.4 objective</w:t>
      </w:r>
      <w:r w:rsidR="00E77538" w:rsidRPr="00292836">
        <w:rPr>
          <w:rFonts w:asciiTheme="minorHAnsi" w:eastAsia="Calibri" w:hAnsiTheme="minorHAnsi" w:cstheme="minorHAnsi"/>
          <w:lang w:val="en-US"/>
        </w:rPr>
        <w:t>.</w:t>
      </w:r>
    </w:p>
    <w:p w14:paraId="365F1CC5" w14:textId="77777777" w:rsidR="008C583F" w:rsidRPr="002D3C15" w:rsidRDefault="008C583F" w:rsidP="002D3C15">
      <w:pPr>
        <w:jc w:val="both"/>
        <w:rPr>
          <w:rFonts w:cstheme="minorHAnsi"/>
          <w:lang w:val="en-US"/>
        </w:rPr>
      </w:pPr>
    </w:p>
    <w:p w14:paraId="7CD1F107" w14:textId="147FCE8E" w:rsidR="008C583F" w:rsidRPr="002D3C15" w:rsidRDefault="00A07656" w:rsidP="002D3C15">
      <w:pPr>
        <w:pStyle w:val="ListParagraph"/>
        <w:numPr>
          <w:ilvl w:val="0"/>
          <w:numId w:val="36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b/>
          <w:lang w:val="en-US"/>
        </w:rPr>
        <w:t>Confocal microscopy acquisition and Fiji quantification</w:t>
      </w:r>
    </w:p>
    <w:p w14:paraId="550B37E8" w14:textId="77777777" w:rsidR="008C583F" w:rsidRPr="002D3C15" w:rsidRDefault="008C583F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7E9E273E" w14:textId="141907B3" w:rsidR="00F15F88" w:rsidRPr="002D3C15" w:rsidRDefault="00F15F88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Capture immunofluorescence images us</w:t>
      </w:r>
      <w:r w:rsidR="0011272A" w:rsidRPr="00292836">
        <w:rPr>
          <w:rFonts w:cstheme="minorHAnsi"/>
          <w:lang w:val="en-US"/>
        </w:rPr>
        <w:t>ing</w:t>
      </w:r>
      <w:r w:rsidRPr="00292836">
        <w:rPr>
          <w:rFonts w:cstheme="minorHAnsi"/>
          <w:lang w:val="en-US"/>
        </w:rPr>
        <w:t xml:space="preserve"> </w:t>
      </w:r>
      <w:r w:rsidR="00EA4686" w:rsidRPr="00292836">
        <w:rPr>
          <w:rFonts w:cstheme="minorHAnsi"/>
          <w:lang w:val="en-US"/>
        </w:rPr>
        <w:t xml:space="preserve">a </w:t>
      </w:r>
      <w:r w:rsidRPr="00292836">
        <w:rPr>
          <w:rFonts w:cstheme="minorHAnsi"/>
          <w:lang w:val="en-US"/>
        </w:rPr>
        <w:t>confocal laser scanning microscope</w:t>
      </w:r>
      <w:r w:rsidR="00A47618" w:rsidRPr="002D3C15">
        <w:rPr>
          <w:rFonts w:cstheme="minorHAnsi"/>
          <w:lang w:val="en-US"/>
        </w:rPr>
        <w:t xml:space="preserve"> (see the </w:t>
      </w:r>
      <w:r w:rsidR="00A47618" w:rsidRPr="002D3C15">
        <w:rPr>
          <w:rFonts w:cstheme="minorHAnsi"/>
          <w:b/>
          <w:bCs/>
          <w:lang w:val="en-US"/>
        </w:rPr>
        <w:t>Table of Materials</w:t>
      </w:r>
      <w:r w:rsidR="00A47618" w:rsidRPr="002D3C15">
        <w:rPr>
          <w:rFonts w:cstheme="minorHAnsi"/>
          <w:lang w:val="en-US"/>
        </w:rPr>
        <w:t>)</w:t>
      </w:r>
      <w:r w:rsidR="0011272A" w:rsidRPr="002D3C15">
        <w:rPr>
          <w:rFonts w:cstheme="minorHAnsi"/>
          <w:lang w:val="en-US"/>
        </w:rPr>
        <w:t>.</w:t>
      </w:r>
    </w:p>
    <w:p w14:paraId="253AB54F" w14:textId="77777777" w:rsidR="00A47618" w:rsidRPr="002D3C15" w:rsidRDefault="00A47618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7A9202BA" w14:textId="554D6433" w:rsidR="00F15F88" w:rsidRPr="002D3C15" w:rsidRDefault="00591E7C" w:rsidP="002D3C15">
      <w:pPr>
        <w:pStyle w:val="ListParagraph"/>
        <w:ind w:left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NOTE:</w:t>
      </w:r>
      <w:r w:rsidR="00F15F88" w:rsidRPr="002D3C15">
        <w:rPr>
          <w:rFonts w:cstheme="minorHAnsi"/>
          <w:lang w:val="en-US"/>
        </w:rPr>
        <w:t xml:space="preserve"> For best resolution,</w:t>
      </w:r>
      <w:r w:rsidR="002A0748" w:rsidRPr="002D3C15">
        <w:rPr>
          <w:rFonts w:cstheme="minorHAnsi"/>
          <w:lang w:val="en-US"/>
        </w:rPr>
        <w:t xml:space="preserve"> u</w:t>
      </w:r>
      <w:r w:rsidR="00F15F88" w:rsidRPr="002D3C15">
        <w:rPr>
          <w:rFonts w:cstheme="minorHAnsi"/>
          <w:lang w:val="en-US"/>
        </w:rPr>
        <w:t>s</w:t>
      </w:r>
      <w:r w:rsidR="002A0748" w:rsidRPr="002D3C15">
        <w:rPr>
          <w:rFonts w:cstheme="minorHAnsi"/>
          <w:lang w:val="en-US"/>
        </w:rPr>
        <w:t>e</w:t>
      </w:r>
      <w:r w:rsidR="00EA4686" w:rsidRPr="002D3C15">
        <w:rPr>
          <w:rFonts w:cstheme="minorHAnsi"/>
          <w:lang w:val="en-US"/>
        </w:rPr>
        <w:t xml:space="preserve"> a</w:t>
      </w:r>
      <w:r w:rsidR="00F15F88" w:rsidRPr="002D3C15">
        <w:rPr>
          <w:rFonts w:cstheme="minorHAnsi"/>
          <w:lang w:val="en-US"/>
        </w:rPr>
        <w:t xml:space="preserve"> 63x objective oil immersion lens.</w:t>
      </w:r>
    </w:p>
    <w:p w14:paraId="318BCA57" w14:textId="77777777" w:rsidR="004C58CD" w:rsidRPr="002D3C15" w:rsidRDefault="004C58CD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13758C73" w14:textId="139A6912" w:rsidR="008C583F" w:rsidRPr="00292836" w:rsidRDefault="00F15F88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Protect the coverslips from light and </w:t>
      </w:r>
      <w:r w:rsidR="00F77318" w:rsidRPr="002D3C15">
        <w:rPr>
          <w:rFonts w:cstheme="minorHAnsi"/>
          <w:highlight w:val="yellow"/>
          <w:lang w:val="en-US"/>
        </w:rPr>
        <w:t xml:space="preserve">leave them </w:t>
      </w:r>
      <w:r w:rsidRPr="002D3C15">
        <w:rPr>
          <w:rFonts w:cstheme="minorHAnsi"/>
          <w:highlight w:val="yellow"/>
          <w:lang w:val="en-US"/>
        </w:rPr>
        <w:t xml:space="preserve">at room temperature </w:t>
      </w:r>
      <w:r w:rsidR="00F77318" w:rsidRPr="002D3C15">
        <w:rPr>
          <w:rFonts w:cstheme="minorHAnsi"/>
          <w:highlight w:val="yellow"/>
          <w:lang w:val="en-US"/>
        </w:rPr>
        <w:t xml:space="preserve">for </w:t>
      </w:r>
      <w:r w:rsidR="00A07656" w:rsidRPr="002D3C15">
        <w:rPr>
          <w:rFonts w:cstheme="minorHAnsi"/>
          <w:highlight w:val="yellow"/>
          <w:lang w:val="en-US"/>
        </w:rPr>
        <w:t xml:space="preserve">at least 30 min </w:t>
      </w:r>
      <w:r w:rsidR="00EA4686" w:rsidRPr="002D3C15">
        <w:rPr>
          <w:rFonts w:cstheme="minorHAnsi"/>
          <w:highlight w:val="yellow"/>
          <w:lang w:val="en-US"/>
        </w:rPr>
        <w:t>prior to</w:t>
      </w:r>
      <w:r w:rsidR="00A07656" w:rsidRPr="002D3C15">
        <w:rPr>
          <w:rFonts w:cstheme="minorHAnsi"/>
          <w:highlight w:val="yellow"/>
          <w:lang w:val="en-US"/>
        </w:rPr>
        <w:t xml:space="preserve"> acquisition</w:t>
      </w:r>
      <w:r w:rsidR="0011272A" w:rsidRPr="00292836">
        <w:rPr>
          <w:rFonts w:cstheme="minorHAnsi"/>
          <w:lang w:val="en-US"/>
        </w:rPr>
        <w:t>.</w:t>
      </w:r>
    </w:p>
    <w:p w14:paraId="6DC21BF7" w14:textId="77777777" w:rsidR="00F77318" w:rsidRPr="002D3C15" w:rsidRDefault="00F77318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32A80169" w14:textId="23BCDBF1" w:rsidR="008C583F" w:rsidRPr="00292836" w:rsidRDefault="00AD2E0F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Use</w:t>
      </w:r>
      <w:r w:rsidR="00A07656" w:rsidRPr="00292836">
        <w:rPr>
          <w:rFonts w:cstheme="minorHAnsi"/>
          <w:lang w:val="en-US"/>
        </w:rPr>
        <w:t xml:space="preserve"> absorbent tissue</w:t>
      </w:r>
      <w:r w:rsidRPr="00292836">
        <w:rPr>
          <w:rFonts w:cstheme="minorHAnsi"/>
          <w:lang w:val="en-US"/>
        </w:rPr>
        <w:t xml:space="preserve"> to clean the coverslips</w:t>
      </w:r>
      <w:r w:rsidR="0011272A" w:rsidRPr="00292836">
        <w:rPr>
          <w:rFonts w:cstheme="minorHAnsi"/>
          <w:lang w:val="en-US"/>
        </w:rPr>
        <w:t>.</w:t>
      </w:r>
      <w:r w:rsidR="00F77318" w:rsidRPr="00292836">
        <w:rPr>
          <w:rFonts w:cstheme="minorHAnsi"/>
          <w:lang w:val="en-US"/>
        </w:rPr>
        <w:t xml:space="preserve"> </w:t>
      </w:r>
      <w:r w:rsidR="00A07656" w:rsidRPr="00292836">
        <w:rPr>
          <w:rFonts w:cstheme="minorHAnsi"/>
          <w:lang w:val="en-US"/>
        </w:rPr>
        <w:t xml:space="preserve">Add a drop of immersion oil to the objective and </w:t>
      </w:r>
      <w:r w:rsidR="00EA4686" w:rsidRPr="00292836">
        <w:rPr>
          <w:rFonts w:cstheme="minorHAnsi"/>
          <w:lang w:val="en-US"/>
        </w:rPr>
        <w:t xml:space="preserve">place </w:t>
      </w:r>
      <w:r w:rsidR="00A07656" w:rsidRPr="00292836">
        <w:rPr>
          <w:rFonts w:cstheme="minorHAnsi"/>
          <w:lang w:val="en-US"/>
        </w:rPr>
        <w:t>the slide</w:t>
      </w:r>
      <w:r w:rsidR="00EA4686" w:rsidRPr="00292836">
        <w:rPr>
          <w:rFonts w:cstheme="minorHAnsi"/>
          <w:lang w:val="en-US"/>
        </w:rPr>
        <w:t xml:space="preserve"> </w:t>
      </w:r>
      <w:r w:rsidR="0020430C" w:rsidRPr="00292836">
        <w:rPr>
          <w:rFonts w:cstheme="minorHAnsi"/>
          <w:lang w:val="en-US"/>
        </w:rPr>
        <w:t>on</w:t>
      </w:r>
      <w:r w:rsidR="00EA4686" w:rsidRPr="00292836">
        <w:rPr>
          <w:rFonts w:cstheme="minorHAnsi"/>
          <w:lang w:val="en-US"/>
        </w:rPr>
        <w:t xml:space="preserve"> the microscope</w:t>
      </w:r>
      <w:r w:rsidR="0020430C" w:rsidRPr="00292836">
        <w:rPr>
          <w:rFonts w:cstheme="minorHAnsi"/>
          <w:lang w:val="en-US"/>
        </w:rPr>
        <w:t xml:space="preserve"> stage</w:t>
      </w:r>
      <w:r w:rsidR="0011272A" w:rsidRPr="00292836">
        <w:rPr>
          <w:rFonts w:cstheme="minorHAnsi"/>
          <w:lang w:val="en-US"/>
        </w:rPr>
        <w:t>.</w:t>
      </w:r>
      <w:r w:rsidR="00F77318" w:rsidRPr="00292836">
        <w:rPr>
          <w:rFonts w:cstheme="minorHAnsi"/>
          <w:lang w:val="en-US"/>
        </w:rPr>
        <w:t xml:space="preserve"> Select the 63x objective with oil</w:t>
      </w:r>
      <w:r w:rsidR="006372F3" w:rsidRPr="00292836">
        <w:rPr>
          <w:rFonts w:cstheme="minorHAnsi"/>
          <w:lang w:val="en-US"/>
        </w:rPr>
        <w:t xml:space="preserve">, </w:t>
      </w:r>
      <w:r w:rsidR="00060098" w:rsidRPr="00292836">
        <w:rPr>
          <w:rFonts w:cstheme="minorHAnsi"/>
          <w:lang w:val="en-US"/>
        </w:rPr>
        <w:t>raise</w:t>
      </w:r>
      <w:r w:rsidR="006372F3" w:rsidRPr="00292836">
        <w:rPr>
          <w:rFonts w:cstheme="minorHAnsi"/>
          <w:lang w:val="en-US"/>
        </w:rPr>
        <w:t xml:space="preserve"> the </w:t>
      </w:r>
      <w:r w:rsidR="00835495" w:rsidRPr="00292836">
        <w:rPr>
          <w:rFonts w:cstheme="minorHAnsi"/>
          <w:lang w:val="en-US"/>
        </w:rPr>
        <w:t xml:space="preserve">platform </w:t>
      </w:r>
      <w:r w:rsidR="006372F3" w:rsidRPr="00292836">
        <w:rPr>
          <w:rFonts w:cstheme="minorHAnsi"/>
          <w:lang w:val="en-US"/>
        </w:rPr>
        <w:t xml:space="preserve">until the oil touches the </w:t>
      </w:r>
      <w:r w:rsidR="00060098" w:rsidRPr="00292836">
        <w:rPr>
          <w:rFonts w:cstheme="minorHAnsi"/>
          <w:lang w:val="en-US"/>
        </w:rPr>
        <w:t xml:space="preserve">slide, </w:t>
      </w:r>
      <w:r w:rsidR="00F15F88" w:rsidRPr="00292836">
        <w:rPr>
          <w:rFonts w:cstheme="minorHAnsi"/>
          <w:lang w:val="en-US"/>
        </w:rPr>
        <w:t xml:space="preserve">and </w:t>
      </w:r>
      <w:r w:rsidR="00A07656" w:rsidRPr="00292836">
        <w:rPr>
          <w:rFonts w:cstheme="minorHAnsi"/>
          <w:lang w:val="en-US"/>
        </w:rPr>
        <w:t>adjust the focus on the microscope</w:t>
      </w:r>
      <w:r w:rsidR="0011272A" w:rsidRPr="00292836">
        <w:rPr>
          <w:rFonts w:cstheme="minorHAnsi"/>
          <w:lang w:val="en-US"/>
        </w:rPr>
        <w:t>.</w:t>
      </w:r>
    </w:p>
    <w:p w14:paraId="7AEBA879" w14:textId="77777777" w:rsidR="00060098" w:rsidRPr="002D3C15" w:rsidRDefault="00060098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2214CD16" w14:textId="365D6793" w:rsidR="008C583F" w:rsidRPr="002D3C15" w:rsidRDefault="00A07656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Open the program and </w:t>
      </w:r>
      <w:r w:rsidR="001334F1" w:rsidRPr="002D3C15">
        <w:rPr>
          <w:rFonts w:cstheme="minorHAnsi"/>
          <w:highlight w:val="yellow"/>
          <w:lang w:val="en-US"/>
        </w:rPr>
        <w:t>activate</w:t>
      </w:r>
      <w:r w:rsidRPr="002D3C15">
        <w:rPr>
          <w:rFonts w:cstheme="minorHAnsi"/>
          <w:highlight w:val="yellow"/>
          <w:lang w:val="en-US"/>
        </w:rPr>
        <w:t xml:space="preserve"> </w:t>
      </w:r>
      <w:r w:rsidR="00224D2E" w:rsidRPr="002D3C15">
        <w:rPr>
          <w:rFonts w:cstheme="minorHAnsi"/>
          <w:highlight w:val="yellow"/>
          <w:lang w:val="en-US"/>
        </w:rPr>
        <w:t xml:space="preserve">the </w:t>
      </w:r>
      <w:r w:rsidRPr="002D3C15">
        <w:rPr>
          <w:rFonts w:cstheme="minorHAnsi"/>
          <w:highlight w:val="yellow"/>
          <w:lang w:val="en-US"/>
        </w:rPr>
        <w:t>laser</w:t>
      </w:r>
      <w:r w:rsidR="001334F1" w:rsidRPr="002D3C15">
        <w:rPr>
          <w:rFonts w:cstheme="minorHAnsi"/>
          <w:highlight w:val="yellow"/>
          <w:lang w:val="en-US"/>
        </w:rPr>
        <w:t xml:space="preserve"> wavelengths</w:t>
      </w:r>
      <w:r w:rsidRPr="002D3C15">
        <w:rPr>
          <w:rFonts w:cstheme="minorHAnsi"/>
          <w:highlight w:val="yellow"/>
          <w:lang w:val="en-US"/>
        </w:rPr>
        <w:t xml:space="preserve"> </w:t>
      </w:r>
      <w:r w:rsidR="008D2D9D" w:rsidRPr="002D3C15">
        <w:rPr>
          <w:rFonts w:cstheme="minorHAnsi"/>
          <w:highlight w:val="yellow"/>
          <w:lang w:val="en-US"/>
        </w:rPr>
        <w:t xml:space="preserve">of </w:t>
      </w:r>
      <w:r w:rsidRPr="002D3C15">
        <w:rPr>
          <w:rFonts w:cstheme="minorHAnsi"/>
          <w:highlight w:val="yellow"/>
          <w:lang w:val="en-US"/>
        </w:rPr>
        <w:t>488, 552, and 405</w:t>
      </w:r>
      <w:r w:rsidR="008D2D9D" w:rsidRPr="002D3C15">
        <w:rPr>
          <w:rFonts w:cstheme="minorHAnsi"/>
          <w:highlight w:val="yellow"/>
          <w:lang w:val="en-US"/>
        </w:rPr>
        <w:t xml:space="preserve"> nm</w:t>
      </w:r>
      <w:r w:rsidR="0011272A" w:rsidRPr="002D3C15">
        <w:rPr>
          <w:rFonts w:cstheme="minorHAnsi"/>
          <w:highlight w:val="yellow"/>
          <w:lang w:val="en-US"/>
        </w:rPr>
        <w:t>.</w:t>
      </w:r>
    </w:p>
    <w:p w14:paraId="5D63E486" w14:textId="77777777" w:rsidR="008D2D9D" w:rsidRPr="002D3C15" w:rsidRDefault="008D2D9D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2B4F210D" w14:textId="55F33198" w:rsidR="008C583F" w:rsidRPr="002D3C15" w:rsidRDefault="001334F1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Set </w:t>
      </w:r>
      <w:r w:rsidR="00A07656" w:rsidRPr="002D3C15">
        <w:rPr>
          <w:rFonts w:cstheme="minorHAnsi"/>
          <w:highlight w:val="yellow"/>
          <w:lang w:val="en-US"/>
        </w:rPr>
        <w:t xml:space="preserve">the image resolution </w:t>
      </w:r>
      <w:r w:rsidRPr="002D3C15">
        <w:rPr>
          <w:rFonts w:cstheme="minorHAnsi"/>
          <w:highlight w:val="yellow"/>
          <w:lang w:val="en-US"/>
        </w:rPr>
        <w:t xml:space="preserve">to </w:t>
      </w:r>
      <w:r w:rsidR="00A07656" w:rsidRPr="002D3C15">
        <w:rPr>
          <w:rFonts w:cstheme="minorHAnsi"/>
          <w:highlight w:val="yellow"/>
          <w:lang w:val="en-US"/>
        </w:rPr>
        <w:t>1024 x 1024</w:t>
      </w:r>
      <w:r w:rsidR="00835495" w:rsidRPr="002D3C15">
        <w:rPr>
          <w:rFonts w:cstheme="minorHAnsi"/>
          <w:highlight w:val="yellow"/>
          <w:lang w:val="en-US"/>
        </w:rPr>
        <w:t xml:space="preserve"> pixels</w:t>
      </w:r>
      <w:r w:rsidR="0011272A" w:rsidRPr="002D3C15">
        <w:rPr>
          <w:rFonts w:cstheme="minorHAnsi"/>
          <w:highlight w:val="yellow"/>
          <w:lang w:val="en-US"/>
        </w:rPr>
        <w:t>.</w:t>
      </w:r>
    </w:p>
    <w:p w14:paraId="722CC727" w14:textId="77777777" w:rsidR="00224D2E" w:rsidRPr="002D3C15" w:rsidRDefault="00224D2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4A4F3E70" w14:textId="50B27686" w:rsidR="008C583F" w:rsidRPr="002D3C15" w:rsidRDefault="00A07656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 xml:space="preserve">Click on </w:t>
      </w:r>
      <w:r w:rsidRPr="002D3C15">
        <w:rPr>
          <w:rFonts w:cstheme="minorHAnsi"/>
          <w:b/>
          <w:bCs/>
          <w:highlight w:val="yellow"/>
          <w:lang w:val="en-US"/>
        </w:rPr>
        <w:t>live bottom</w:t>
      </w:r>
      <w:r w:rsidRPr="002D3C15">
        <w:rPr>
          <w:rFonts w:cstheme="minorHAnsi"/>
          <w:highlight w:val="yellow"/>
          <w:lang w:val="en-US"/>
        </w:rPr>
        <w:t xml:space="preserve">, set the </w:t>
      </w:r>
      <w:r w:rsidRPr="002D3C15">
        <w:rPr>
          <w:rFonts w:cstheme="minorHAnsi"/>
          <w:b/>
          <w:bCs/>
          <w:highlight w:val="yellow"/>
          <w:lang w:val="en-US"/>
        </w:rPr>
        <w:t>Z stack</w:t>
      </w:r>
      <w:r w:rsidRPr="002D3C15">
        <w:rPr>
          <w:rFonts w:cstheme="minorHAnsi"/>
          <w:highlight w:val="yellow"/>
          <w:lang w:val="en-US"/>
        </w:rPr>
        <w:t xml:space="preserve">, and press </w:t>
      </w:r>
      <w:r w:rsidR="001334F1" w:rsidRPr="002D3C15">
        <w:rPr>
          <w:rFonts w:cstheme="minorHAnsi"/>
          <w:b/>
          <w:bCs/>
          <w:highlight w:val="yellow"/>
          <w:lang w:val="en-US"/>
        </w:rPr>
        <w:t>B</w:t>
      </w:r>
      <w:r w:rsidRPr="002D3C15">
        <w:rPr>
          <w:rFonts w:cstheme="minorHAnsi"/>
          <w:b/>
          <w:bCs/>
          <w:highlight w:val="yellow"/>
          <w:lang w:val="en-US"/>
        </w:rPr>
        <w:t>egin</w:t>
      </w:r>
      <w:r w:rsidRPr="002D3C15">
        <w:rPr>
          <w:rFonts w:cstheme="minorHAnsi"/>
          <w:highlight w:val="yellow"/>
          <w:lang w:val="en-US"/>
        </w:rPr>
        <w:t xml:space="preserve">. </w:t>
      </w:r>
      <w:r w:rsidR="001334F1" w:rsidRPr="002D3C15">
        <w:rPr>
          <w:rFonts w:cstheme="minorHAnsi"/>
          <w:highlight w:val="yellow"/>
          <w:lang w:val="en-US"/>
        </w:rPr>
        <w:t>Repeat this process</w:t>
      </w:r>
      <w:r w:rsidRPr="002D3C15">
        <w:rPr>
          <w:rFonts w:cstheme="minorHAnsi"/>
          <w:highlight w:val="yellow"/>
          <w:lang w:val="en-US"/>
        </w:rPr>
        <w:t xml:space="preserve"> and </w:t>
      </w:r>
      <w:r w:rsidR="001334F1" w:rsidRPr="002D3C15">
        <w:rPr>
          <w:rFonts w:cstheme="minorHAnsi"/>
          <w:highlight w:val="yellow"/>
          <w:lang w:val="en-US"/>
        </w:rPr>
        <w:t xml:space="preserve">then </w:t>
      </w:r>
      <w:r w:rsidRPr="002D3C15">
        <w:rPr>
          <w:rFonts w:cstheme="minorHAnsi"/>
          <w:highlight w:val="yellow"/>
          <w:lang w:val="en-US"/>
        </w:rPr>
        <w:t xml:space="preserve">press the </w:t>
      </w:r>
      <w:r w:rsidR="001334F1" w:rsidRPr="002D3C15">
        <w:rPr>
          <w:rFonts w:cstheme="minorHAnsi"/>
          <w:b/>
          <w:bCs/>
          <w:highlight w:val="yellow"/>
          <w:lang w:val="en-US"/>
        </w:rPr>
        <w:t>End</w:t>
      </w:r>
      <w:r w:rsidR="001334F1" w:rsidRPr="002D3C15">
        <w:rPr>
          <w:rFonts w:cstheme="minorHAnsi"/>
          <w:highlight w:val="yellow"/>
          <w:lang w:val="en-US"/>
        </w:rPr>
        <w:t xml:space="preserve"> </w:t>
      </w:r>
      <w:r w:rsidRPr="002D3C15">
        <w:rPr>
          <w:rFonts w:cstheme="minorHAnsi"/>
          <w:highlight w:val="yellow"/>
          <w:lang w:val="en-US"/>
        </w:rPr>
        <w:t>b</w:t>
      </w:r>
      <w:r w:rsidR="001334F1" w:rsidRPr="002D3C15">
        <w:rPr>
          <w:rFonts w:cstheme="minorHAnsi"/>
          <w:highlight w:val="yellow"/>
          <w:lang w:val="en-US"/>
        </w:rPr>
        <w:t>u</w:t>
      </w:r>
      <w:r w:rsidRPr="002D3C15">
        <w:rPr>
          <w:rFonts w:cstheme="minorHAnsi"/>
          <w:highlight w:val="yellow"/>
          <w:lang w:val="en-US"/>
        </w:rPr>
        <w:t>tto</w:t>
      </w:r>
      <w:r w:rsidR="001334F1" w:rsidRPr="002D3C15">
        <w:rPr>
          <w:rFonts w:cstheme="minorHAnsi"/>
          <w:highlight w:val="yellow"/>
          <w:lang w:val="en-US"/>
        </w:rPr>
        <w:t>n</w:t>
      </w:r>
      <w:r w:rsidR="0011272A" w:rsidRPr="002D3C15">
        <w:rPr>
          <w:rFonts w:cstheme="minorHAnsi"/>
          <w:highlight w:val="yellow"/>
          <w:lang w:val="en-US"/>
        </w:rPr>
        <w:t>.</w:t>
      </w:r>
    </w:p>
    <w:p w14:paraId="5A1B19D9" w14:textId="77777777" w:rsidR="00224D2E" w:rsidRPr="002D3C15" w:rsidRDefault="00224D2E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5D8B9612" w14:textId="1D9B74A6" w:rsidR="008C583F" w:rsidRPr="002D3C15" w:rsidRDefault="00A07656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Wait for the image acquisition</w:t>
      </w:r>
      <w:r w:rsidR="001334F1" w:rsidRPr="002D3C15">
        <w:rPr>
          <w:rFonts w:cstheme="minorHAnsi"/>
          <w:highlight w:val="yellow"/>
          <w:lang w:val="en-US"/>
        </w:rPr>
        <w:t xml:space="preserve"> to complete</w:t>
      </w:r>
      <w:r w:rsidRPr="002D3C15">
        <w:rPr>
          <w:rFonts w:cstheme="minorHAnsi"/>
          <w:highlight w:val="yellow"/>
          <w:lang w:val="en-US"/>
        </w:rPr>
        <w:t xml:space="preserve">, and </w:t>
      </w:r>
      <w:r w:rsidR="001334F1" w:rsidRPr="002D3C15">
        <w:rPr>
          <w:rFonts w:cstheme="minorHAnsi"/>
          <w:highlight w:val="yellow"/>
          <w:lang w:val="en-US"/>
        </w:rPr>
        <w:t>then</w:t>
      </w:r>
      <w:r w:rsidRPr="002D3C15">
        <w:rPr>
          <w:rFonts w:cstheme="minorHAnsi"/>
          <w:highlight w:val="yellow"/>
          <w:lang w:val="en-US"/>
        </w:rPr>
        <w:t xml:space="preserve"> select the option </w:t>
      </w:r>
      <w:r w:rsidRPr="002D3C15">
        <w:rPr>
          <w:rFonts w:cstheme="minorHAnsi"/>
          <w:b/>
          <w:bCs/>
          <w:highlight w:val="yellow"/>
          <w:lang w:val="en-US"/>
        </w:rPr>
        <w:t>Maximum Projection</w:t>
      </w:r>
      <w:r w:rsidRPr="002D3C15">
        <w:rPr>
          <w:rFonts w:cstheme="minorHAnsi"/>
          <w:highlight w:val="yellow"/>
          <w:lang w:val="en-US"/>
        </w:rPr>
        <w:t xml:space="preserve"> in</w:t>
      </w:r>
      <w:r w:rsidRPr="002D3C15">
        <w:rPr>
          <w:rFonts w:cstheme="minorHAnsi"/>
          <w:b/>
          <w:highlight w:val="yellow"/>
          <w:lang w:val="en-US"/>
        </w:rPr>
        <w:t xml:space="preserve"> </w:t>
      </w:r>
      <w:r w:rsidRPr="002D3C15">
        <w:rPr>
          <w:rFonts w:cstheme="minorHAnsi"/>
          <w:b/>
          <w:bCs/>
          <w:highlight w:val="yellow"/>
          <w:lang w:val="en-US"/>
        </w:rPr>
        <w:t>tools</w:t>
      </w:r>
      <w:r w:rsidR="0011272A" w:rsidRPr="002D3C15">
        <w:rPr>
          <w:rFonts w:cstheme="minorHAnsi"/>
          <w:highlight w:val="yellow"/>
          <w:lang w:val="en-US"/>
        </w:rPr>
        <w:t>.</w:t>
      </w:r>
    </w:p>
    <w:p w14:paraId="6667B9C5" w14:textId="77777777" w:rsidR="008E45D6" w:rsidRPr="002D3C15" w:rsidRDefault="008E45D6" w:rsidP="002D3C15">
      <w:pPr>
        <w:pStyle w:val="ListParagraph"/>
        <w:ind w:left="0"/>
        <w:jc w:val="both"/>
        <w:rPr>
          <w:rFonts w:cstheme="minorHAnsi"/>
          <w:highlight w:val="yellow"/>
          <w:lang w:val="en-US"/>
        </w:rPr>
      </w:pPr>
    </w:p>
    <w:p w14:paraId="402FB248" w14:textId="20F96155" w:rsidR="008E45D6" w:rsidRPr="002D3C15" w:rsidRDefault="00A07656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highlight w:val="yellow"/>
          <w:lang w:val="en-US"/>
        </w:rPr>
      </w:pPr>
      <w:r w:rsidRPr="002D3C15">
        <w:rPr>
          <w:rFonts w:cstheme="minorHAnsi"/>
          <w:highlight w:val="yellow"/>
          <w:lang w:val="en-US"/>
        </w:rPr>
        <w:t>Save the experiment</w:t>
      </w:r>
      <w:r w:rsidR="008E45D6" w:rsidRPr="002D3C15">
        <w:rPr>
          <w:rFonts w:cstheme="minorHAnsi"/>
          <w:highlight w:val="yellow"/>
          <w:lang w:val="en-US"/>
        </w:rPr>
        <w:t>, and e</w:t>
      </w:r>
      <w:r w:rsidRPr="002D3C15">
        <w:rPr>
          <w:rFonts w:cstheme="minorHAnsi"/>
          <w:highlight w:val="yellow"/>
          <w:lang w:val="en-US"/>
        </w:rPr>
        <w:t xml:space="preserve">xport the </w:t>
      </w:r>
      <w:r w:rsidR="001334F1" w:rsidRPr="002D3C15">
        <w:rPr>
          <w:rFonts w:cstheme="minorHAnsi"/>
          <w:highlight w:val="yellow"/>
          <w:lang w:val="en-US"/>
        </w:rPr>
        <w:t>.</w:t>
      </w:r>
      <w:r w:rsidRPr="002D3C15">
        <w:rPr>
          <w:rFonts w:cstheme="minorHAnsi"/>
          <w:highlight w:val="yellow"/>
          <w:lang w:val="en-US"/>
        </w:rPr>
        <w:t>lif format images to a computer</w:t>
      </w:r>
      <w:r w:rsidR="008E45D6" w:rsidRPr="002D3C15">
        <w:rPr>
          <w:rFonts w:cstheme="minorHAnsi"/>
          <w:highlight w:val="yellow"/>
          <w:lang w:val="en-US"/>
        </w:rPr>
        <w:t xml:space="preserve">. </w:t>
      </w:r>
    </w:p>
    <w:p w14:paraId="133A066A" w14:textId="77777777" w:rsidR="008E45D6" w:rsidRPr="00292836" w:rsidRDefault="008E45D6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11F999DE" w14:textId="2B9FC184" w:rsidR="00F15F88" w:rsidRPr="00292836" w:rsidRDefault="008E45D6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O</w:t>
      </w:r>
      <w:r w:rsidR="00A07656" w:rsidRPr="00292836">
        <w:rPr>
          <w:rFonts w:cstheme="minorHAnsi"/>
          <w:lang w:val="en-US"/>
        </w:rPr>
        <w:t>pen the FIJI program</w:t>
      </w:r>
      <w:r w:rsidR="001E2CB0" w:rsidRPr="00292836">
        <w:rPr>
          <w:rFonts w:cstheme="minorHAnsi"/>
          <w:lang w:val="en-US"/>
        </w:rPr>
        <w:t>, o</w:t>
      </w:r>
      <w:r w:rsidR="00A07656" w:rsidRPr="00292836">
        <w:rPr>
          <w:rFonts w:cstheme="minorHAnsi"/>
          <w:lang w:val="en-US"/>
        </w:rPr>
        <w:t xml:space="preserve">pen the experiment </w:t>
      </w:r>
      <w:r w:rsidR="001334F1" w:rsidRPr="00292836">
        <w:rPr>
          <w:rFonts w:cstheme="minorHAnsi"/>
          <w:lang w:val="en-US"/>
        </w:rPr>
        <w:t>in FIJI</w:t>
      </w:r>
      <w:r w:rsidR="001E2CB0" w:rsidRPr="00292836">
        <w:rPr>
          <w:rFonts w:cstheme="minorHAnsi"/>
          <w:lang w:val="en-US"/>
        </w:rPr>
        <w:t>,</w:t>
      </w:r>
      <w:r w:rsidR="001334F1" w:rsidRPr="00292836">
        <w:rPr>
          <w:rFonts w:cstheme="minorHAnsi"/>
          <w:lang w:val="en-US"/>
        </w:rPr>
        <w:t xml:space="preserve"> </w:t>
      </w:r>
      <w:r w:rsidR="00A07656" w:rsidRPr="00292836">
        <w:rPr>
          <w:rFonts w:cstheme="minorHAnsi"/>
          <w:lang w:val="en-US"/>
        </w:rPr>
        <w:t xml:space="preserve">and set the </w:t>
      </w:r>
      <w:r w:rsidR="00A07656" w:rsidRPr="00292836">
        <w:rPr>
          <w:rFonts w:cstheme="minorHAnsi"/>
          <w:b/>
          <w:lang w:val="en-US"/>
        </w:rPr>
        <w:t>view</w:t>
      </w:r>
      <w:r w:rsidR="001334F1" w:rsidRPr="00292836">
        <w:rPr>
          <w:rFonts w:cstheme="minorHAnsi"/>
          <w:b/>
          <w:lang w:val="en-US"/>
        </w:rPr>
        <w:t xml:space="preserve"> </w:t>
      </w:r>
      <w:r w:rsidR="00A07656" w:rsidRPr="00292836">
        <w:rPr>
          <w:rFonts w:cstheme="minorHAnsi"/>
          <w:b/>
          <w:lang w:val="en-US"/>
        </w:rPr>
        <w:t>stack</w:t>
      </w:r>
      <w:r w:rsidR="00A07656" w:rsidRPr="00292836">
        <w:rPr>
          <w:rFonts w:cstheme="minorHAnsi"/>
          <w:lang w:val="en-US"/>
        </w:rPr>
        <w:t xml:space="preserve"> </w:t>
      </w:r>
      <w:r w:rsidR="001334F1" w:rsidRPr="00292836">
        <w:rPr>
          <w:rFonts w:cstheme="minorHAnsi"/>
          <w:lang w:val="en-US"/>
        </w:rPr>
        <w:t xml:space="preserve">to </w:t>
      </w:r>
      <w:r w:rsidR="00A07656" w:rsidRPr="00292836">
        <w:rPr>
          <w:rFonts w:cstheme="minorHAnsi"/>
          <w:b/>
          <w:lang w:val="en-US"/>
        </w:rPr>
        <w:t>Hyperstack</w:t>
      </w:r>
      <w:r w:rsidR="00A07656" w:rsidRPr="00292836">
        <w:rPr>
          <w:rFonts w:cstheme="minorHAnsi"/>
          <w:lang w:val="en-US"/>
        </w:rPr>
        <w:t xml:space="preserve">. </w:t>
      </w:r>
    </w:p>
    <w:p w14:paraId="54DD42EF" w14:textId="77777777" w:rsidR="001E2CB0" w:rsidRPr="00292836" w:rsidRDefault="001E2CB0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4080CC18" w14:textId="0A3765FA" w:rsidR="00D14C92" w:rsidRPr="00292836" w:rsidRDefault="00F15F88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S</w:t>
      </w:r>
      <w:r w:rsidR="00A07656" w:rsidRPr="00292836">
        <w:rPr>
          <w:rFonts w:cstheme="minorHAnsi"/>
          <w:lang w:val="en-US"/>
        </w:rPr>
        <w:t xml:space="preserve">elect </w:t>
      </w:r>
      <w:r w:rsidR="00A07656" w:rsidRPr="00292836">
        <w:rPr>
          <w:rFonts w:cstheme="minorHAnsi"/>
          <w:b/>
          <w:lang w:val="en-US"/>
        </w:rPr>
        <w:t>open</w:t>
      </w:r>
      <w:r w:rsidR="00C00912" w:rsidRPr="00292836">
        <w:rPr>
          <w:rFonts w:cstheme="minorHAnsi"/>
          <w:b/>
          <w:lang w:val="en-US"/>
        </w:rPr>
        <w:t xml:space="preserve"> image</w:t>
      </w:r>
      <w:r w:rsidR="00A07656" w:rsidRPr="00292836">
        <w:rPr>
          <w:rFonts w:cstheme="minorHAnsi"/>
          <w:b/>
          <w:lang w:val="en-US"/>
        </w:rPr>
        <w:t xml:space="preserve"> files individually</w:t>
      </w:r>
      <w:r w:rsidR="00A07656" w:rsidRPr="00292836">
        <w:rPr>
          <w:rFonts w:cstheme="minorHAnsi"/>
          <w:lang w:val="en-US"/>
        </w:rPr>
        <w:t xml:space="preserve"> </w:t>
      </w:r>
      <w:r w:rsidR="001E2CB0" w:rsidRPr="00292836">
        <w:rPr>
          <w:rFonts w:cstheme="minorHAnsi"/>
          <w:b/>
          <w:lang w:val="en-US"/>
        </w:rPr>
        <w:t xml:space="preserve">| </w:t>
      </w:r>
      <w:r w:rsidR="00A07656" w:rsidRPr="00292836">
        <w:rPr>
          <w:rFonts w:cstheme="minorHAnsi"/>
          <w:b/>
          <w:lang w:val="en-US"/>
        </w:rPr>
        <w:t>stitch tiles</w:t>
      </w:r>
      <w:r w:rsidR="0011272A" w:rsidRPr="00292836">
        <w:rPr>
          <w:rFonts w:cstheme="minorHAnsi"/>
          <w:lang w:val="en-US"/>
        </w:rPr>
        <w:t>.</w:t>
      </w:r>
      <w:r w:rsidR="00D14C92" w:rsidRPr="00292836">
        <w:rPr>
          <w:rFonts w:cstheme="minorHAnsi"/>
          <w:lang w:val="en-US"/>
        </w:rPr>
        <w:t xml:space="preserve"> </w:t>
      </w:r>
    </w:p>
    <w:p w14:paraId="22AE96F3" w14:textId="77777777" w:rsidR="00D14C92" w:rsidRPr="00292836" w:rsidRDefault="00D14C92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03AF325E" w14:textId="13B4637E" w:rsidR="008C583F" w:rsidRPr="00292836" w:rsidRDefault="00A07656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 xml:space="preserve">Select the </w:t>
      </w:r>
      <w:r w:rsidRPr="00292836">
        <w:rPr>
          <w:rFonts w:cstheme="minorHAnsi"/>
          <w:b/>
          <w:lang w:val="en-US"/>
        </w:rPr>
        <w:t>free hand</w:t>
      </w:r>
      <w:r w:rsidRPr="00292836">
        <w:rPr>
          <w:rFonts w:cstheme="minorHAnsi"/>
          <w:lang w:val="en-US"/>
        </w:rPr>
        <w:t xml:space="preserve"> tool in the </w:t>
      </w:r>
      <w:r w:rsidRPr="00292836">
        <w:rPr>
          <w:rFonts w:cstheme="minorHAnsi"/>
          <w:b/>
          <w:lang w:val="en-US"/>
        </w:rPr>
        <w:t>Fiji</w:t>
      </w:r>
      <w:r w:rsidRPr="00292836">
        <w:rPr>
          <w:rFonts w:cstheme="minorHAnsi"/>
          <w:lang w:val="en-US"/>
        </w:rPr>
        <w:t xml:space="preserve"> toolbar and trace </w:t>
      </w:r>
      <w:r w:rsidR="00932732" w:rsidRPr="00292836">
        <w:rPr>
          <w:rFonts w:cstheme="minorHAnsi"/>
          <w:lang w:val="en-US"/>
        </w:rPr>
        <w:t xml:space="preserve">each </w:t>
      </w:r>
      <w:r w:rsidRPr="00292836">
        <w:rPr>
          <w:rFonts w:cstheme="minorHAnsi"/>
          <w:lang w:val="en-US"/>
        </w:rPr>
        <w:t>cell carefully by hand</w:t>
      </w:r>
      <w:r w:rsidR="0011272A" w:rsidRPr="00292836">
        <w:rPr>
          <w:rFonts w:cstheme="minorHAnsi"/>
          <w:lang w:val="en-US"/>
        </w:rPr>
        <w:t>.</w:t>
      </w:r>
      <w:r w:rsidR="00D14C92" w:rsidRPr="00292836">
        <w:rPr>
          <w:rFonts w:cstheme="minorHAnsi"/>
          <w:lang w:val="en-US"/>
        </w:rPr>
        <w:t xml:space="preserve"> </w:t>
      </w:r>
      <w:r w:rsidRPr="00292836">
        <w:rPr>
          <w:rFonts w:cstheme="minorHAnsi"/>
          <w:lang w:val="en-US"/>
        </w:rPr>
        <w:t xml:space="preserve">Press </w:t>
      </w:r>
      <w:r w:rsidRPr="00292836">
        <w:rPr>
          <w:rFonts w:cstheme="minorHAnsi"/>
          <w:b/>
          <w:lang w:val="en-US"/>
        </w:rPr>
        <w:t>analyze</w:t>
      </w:r>
      <w:r w:rsidRPr="00292836">
        <w:rPr>
          <w:rFonts w:cstheme="minorHAnsi"/>
          <w:lang w:val="en-US"/>
        </w:rPr>
        <w:t xml:space="preserve"> </w:t>
      </w:r>
      <w:r w:rsidR="001848AC" w:rsidRPr="001848AC">
        <w:rPr>
          <w:rFonts w:cstheme="minorHAnsi"/>
          <w:b/>
          <w:bCs/>
          <w:lang w:val="en-US"/>
        </w:rPr>
        <w:t>|</w:t>
      </w:r>
      <w:r w:rsidRPr="00292836">
        <w:rPr>
          <w:rFonts w:cstheme="minorHAnsi"/>
          <w:lang w:val="en-US"/>
        </w:rPr>
        <w:t xml:space="preserve"> </w:t>
      </w:r>
      <w:r w:rsidRPr="00292836">
        <w:rPr>
          <w:rFonts w:cstheme="minorHAnsi"/>
          <w:b/>
          <w:lang w:val="en-US"/>
        </w:rPr>
        <w:t>measure</w:t>
      </w:r>
      <w:r w:rsidRPr="00292836">
        <w:rPr>
          <w:rFonts w:cstheme="minorHAnsi"/>
          <w:lang w:val="en-US"/>
        </w:rPr>
        <w:t xml:space="preserve"> to visualize fluorescence intensity. Repeat this process </w:t>
      </w:r>
      <w:r w:rsidR="00C00912" w:rsidRPr="00292836">
        <w:rPr>
          <w:rFonts w:cstheme="minorHAnsi"/>
          <w:lang w:val="en-US"/>
        </w:rPr>
        <w:t xml:space="preserve">for </w:t>
      </w:r>
      <w:r w:rsidRPr="00292836">
        <w:rPr>
          <w:rFonts w:cstheme="minorHAnsi"/>
          <w:lang w:val="en-US"/>
        </w:rPr>
        <w:t>each cell</w:t>
      </w:r>
      <w:r w:rsidR="00C00912" w:rsidRPr="00292836">
        <w:rPr>
          <w:rFonts w:cstheme="minorHAnsi"/>
          <w:lang w:val="en-US"/>
        </w:rPr>
        <w:t xml:space="preserve"> type</w:t>
      </w:r>
      <w:r w:rsidRPr="00292836">
        <w:rPr>
          <w:rFonts w:cstheme="minorHAnsi"/>
          <w:lang w:val="en-US"/>
        </w:rPr>
        <w:t xml:space="preserve"> per group</w:t>
      </w:r>
      <w:r w:rsidR="0011272A" w:rsidRPr="00292836">
        <w:rPr>
          <w:rFonts w:cstheme="minorHAnsi"/>
          <w:lang w:val="en-US"/>
        </w:rPr>
        <w:t>.</w:t>
      </w:r>
    </w:p>
    <w:p w14:paraId="3BF8F560" w14:textId="0798D64E" w:rsidR="00784D3D" w:rsidRPr="00292836" w:rsidRDefault="00784D3D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37BA92CF" w14:textId="1816CAFF" w:rsidR="00E77538" w:rsidRPr="002D3C15" w:rsidRDefault="00A07656" w:rsidP="002D3C15">
      <w:pPr>
        <w:pStyle w:val="ListParagraph"/>
        <w:numPr>
          <w:ilvl w:val="1"/>
          <w:numId w:val="52"/>
        </w:numPr>
        <w:ind w:left="0" w:firstLine="0"/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t>Save the measurements and export them to</w:t>
      </w:r>
      <w:r w:rsidR="00C00912" w:rsidRPr="00292836">
        <w:rPr>
          <w:rFonts w:cstheme="minorHAnsi"/>
          <w:lang w:val="en-US"/>
        </w:rPr>
        <w:t xml:space="preserve"> </w:t>
      </w:r>
      <w:r w:rsidR="00784D3D" w:rsidRPr="00292836">
        <w:rPr>
          <w:rFonts w:cstheme="minorHAnsi"/>
          <w:lang w:val="en-US"/>
        </w:rPr>
        <w:t>a spreadsheet</w:t>
      </w:r>
      <w:r w:rsidR="0011272A" w:rsidRPr="00292836">
        <w:rPr>
          <w:rFonts w:cstheme="minorHAnsi"/>
          <w:lang w:val="en-US"/>
        </w:rPr>
        <w:t>.</w:t>
      </w:r>
      <w:r w:rsidR="00784D3D" w:rsidRPr="002D3C15">
        <w:rPr>
          <w:rFonts w:cstheme="minorHAnsi"/>
          <w:lang w:val="en-US"/>
        </w:rPr>
        <w:t xml:space="preserve"> </w:t>
      </w:r>
      <w:r w:rsidR="00ED534F" w:rsidRPr="002D3C15">
        <w:rPr>
          <w:rFonts w:cstheme="minorHAnsi"/>
          <w:lang w:val="en-US"/>
        </w:rPr>
        <w:t xml:space="preserve">Open </w:t>
      </w:r>
      <w:r w:rsidR="00784D3D" w:rsidRPr="002D3C15">
        <w:rPr>
          <w:rFonts w:cstheme="minorHAnsi"/>
          <w:lang w:val="en-US"/>
        </w:rPr>
        <w:t xml:space="preserve">the </w:t>
      </w:r>
      <w:r w:rsidR="00ED534F" w:rsidRPr="002D3C15">
        <w:rPr>
          <w:rFonts w:cstheme="minorHAnsi"/>
          <w:lang w:val="en-US"/>
        </w:rPr>
        <w:t xml:space="preserve">file containing data using statistical analysis software </w:t>
      </w:r>
      <w:r w:rsidR="00B2585B" w:rsidRPr="002D3C15">
        <w:rPr>
          <w:rFonts w:cstheme="minorHAnsi"/>
          <w:lang w:val="en-US"/>
        </w:rPr>
        <w:t xml:space="preserve">(see the </w:t>
      </w:r>
      <w:r w:rsidR="00B2585B" w:rsidRPr="002D3C15">
        <w:rPr>
          <w:rFonts w:cstheme="minorHAnsi"/>
          <w:b/>
          <w:bCs/>
          <w:lang w:val="en-US"/>
        </w:rPr>
        <w:t>Table of Materials</w:t>
      </w:r>
      <w:r w:rsidR="00B2585B" w:rsidRPr="002D3C15">
        <w:rPr>
          <w:rFonts w:cstheme="minorHAnsi"/>
          <w:lang w:val="en-US"/>
        </w:rPr>
        <w:t xml:space="preserve">) </w:t>
      </w:r>
      <w:r w:rsidR="00ED534F" w:rsidRPr="002D3C15">
        <w:rPr>
          <w:rFonts w:cstheme="minorHAnsi"/>
          <w:lang w:val="en-US"/>
        </w:rPr>
        <w:t>to perform statistical analysis</w:t>
      </w:r>
      <w:r w:rsidR="0011272A" w:rsidRPr="002D3C15">
        <w:rPr>
          <w:rFonts w:cstheme="minorHAnsi"/>
          <w:lang w:val="en-US"/>
        </w:rPr>
        <w:t>.</w:t>
      </w:r>
    </w:p>
    <w:p w14:paraId="131E90C8" w14:textId="77777777" w:rsidR="00E77538" w:rsidRPr="002D3C15" w:rsidRDefault="00E77538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69018202" w14:textId="1B64E2BE" w:rsidR="00A07656" w:rsidRPr="002D3C15" w:rsidRDefault="00A07656" w:rsidP="002D3C15">
      <w:pPr>
        <w:pStyle w:val="ListParagraph"/>
        <w:numPr>
          <w:ilvl w:val="0"/>
          <w:numId w:val="36"/>
        </w:numPr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b/>
          <w:bCs/>
          <w:lang w:val="en-US"/>
        </w:rPr>
        <w:t>Statistical analysis</w:t>
      </w:r>
    </w:p>
    <w:p w14:paraId="1D422D27" w14:textId="77777777" w:rsidR="008C583F" w:rsidRPr="002D3C15" w:rsidRDefault="008C583F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02ACB5C1" w14:textId="7B0B4200" w:rsidR="008C583F" w:rsidRPr="002D3C15" w:rsidRDefault="00A07656" w:rsidP="002D3C15">
      <w:pPr>
        <w:pStyle w:val="ListParagraph"/>
        <w:numPr>
          <w:ilvl w:val="1"/>
          <w:numId w:val="53"/>
        </w:numPr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Open a new project</w:t>
      </w:r>
      <w:r w:rsidR="00B2585B" w:rsidRPr="002D3C15">
        <w:rPr>
          <w:rFonts w:cstheme="minorHAnsi"/>
          <w:lang w:val="en-US"/>
        </w:rPr>
        <w:t xml:space="preserve"> in the software</w:t>
      </w:r>
      <w:r w:rsidR="0011272A" w:rsidRPr="002D3C15">
        <w:rPr>
          <w:rFonts w:cstheme="minorHAnsi"/>
          <w:lang w:val="en-US"/>
        </w:rPr>
        <w:t>.</w:t>
      </w:r>
    </w:p>
    <w:p w14:paraId="3EA09A0E" w14:textId="77777777" w:rsidR="009040FA" w:rsidRPr="002D3C15" w:rsidRDefault="009040FA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327B7DBC" w14:textId="3D764871" w:rsidR="00977055" w:rsidRPr="002D3C15" w:rsidRDefault="00F24AEC" w:rsidP="002D3C15">
      <w:pPr>
        <w:pStyle w:val="NormalWeb"/>
        <w:numPr>
          <w:ilvl w:val="1"/>
          <w:numId w:val="53"/>
        </w:numPr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lang w:val="en-US"/>
        </w:rPr>
      </w:pPr>
      <w:r w:rsidRPr="002D3C15">
        <w:rPr>
          <w:rFonts w:asciiTheme="minorHAnsi" w:eastAsia="Calibri" w:hAnsiTheme="minorHAnsi" w:cstheme="minorHAnsi"/>
          <w:lang w:val="en-US"/>
        </w:rPr>
        <w:t>For data with normal distribution, use Student</w:t>
      </w:r>
      <w:r w:rsidR="00ED534F" w:rsidRPr="002D3C15">
        <w:rPr>
          <w:rFonts w:asciiTheme="minorHAnsi" w:eastAsia="Calibri" w:hAnsiTheme="minorHAnsi" w:cstheme="minorHAnsi"/>
          <w:lang w:val="en-US"/>
        </w:rPr>
        <w:t>’s</w:t>
      </w:r>
      <w:r w:rsidRPr="002D3C15">
        <w:rPr>
          <w:rFonts w:asciiTheme="minorHAnsi" w:eastAsia="Calibri" w:hAnsiTheme="minorHAnsi" w:cstheme="minorHAnsi"/>
          <w:lang w:val="en-US"/>
        </w:rPr>
        <w:t xml:space="preserve"> </w:t>
      </w:r>
      <w:r w:rsidRPr="002D3C15">
        <w:rPr>
          <w:rFonts w:asciiTheme="minorHAnsi" w:eastAsia="Calibri" w:hAnsiTheme="minorHAnsi" w:cstheme="minorHAnsi"/>
          <w:i/>
          <w:iCs/>
          <w:lang w:val="en-US"/>
        </w:rPr>
        <w:t>t-</w:t>
      </w:r>
      <w:r w:rsidRPr="002D3C15">
        <w:rPr>
          <w:rFonts w:asciiTheme="minorHAnsi" w:eastAsia="Calibri" w:hAnsiTheme="minorHAnsi" w:cstheme="minorHAnsi"/>
          <w:lang w:val="en-US"/>
        </w:rPr>
        <w:t>test</w:t>
      </w:r>
      <w:r w:rsidR="00ED534F" w:rsidRPr="002D3C15">
        <w:rPr>
          <w:rFonts w:asciiTheme="minorHAnsi" w:eastAsia="Calibri" w:hAnsiTheme="minorHAnsi" w:cstheme="minorHAnsi"/>
          <w:lang w:val="en-US"/>
        </w:rPr>
        <w:t xml:space="preserve">; </w:t>
      </w:r>
      <w:r w:rsidRPr="002D3C15">
        <w:rPr>
          <w:rFonts w:asciiTheme="minorHAnsi" w:eastAsia="Calibri" w:hAnsiTheme="minorHAnsi" w:cstheme="minorHAnsi"/>
          <w:lang w:val="en-US"/>
        </w:rPr>
        <w:t xml:space="preserve">for nonparametric </w:t>
      </w:r>
      <w:r w:rsidR="00ED534F" w:rsidRPr="002D3C15">
        <w:rPr>
          <w:rFonts w:asciiTheme="minorHAnsi" w:eastAsia="Calibri" w:hAnsiTheme="minorHAnsi" w:cstheme="minorHAnsi"/>
          <w:lang w:val="en-US"/>
        </w:rPr>
        <w:t>data</w:t>
      </w:r>
      <w:r w:rsidRPr="002D3C15">
        <w:rPr>
          <w:rFonts w:asciiTheme="minorHAnsi" w:eastAsia="Calibri" w:hAnsiTheme="minorHAnsi" w:cstheme="minorHAnsi"/>
          <w:lang w:val="en-US"/>
        </w:rPr>
        <w:t xml:space="preserve">, </w:t>
      </w:r>
      <w:r w:rsidR="00ED534F" w:rsidRPr="002D3C15">
        <w:rPr>
          <w:rFonts w:asciiTheme="minorHAnsi" w:eastAsia="Calibri" w:hAnsiTheme="minorHAnsi" w:cstheme="minorHAnsi"/>
          <w:lang w:val="en-US"/>
        </w:rPr>
        <w:t xml:space="preserve">use the </w:t>
      </w:r>
      <w:r w:rsidRPr="002D3C15">
        <w:rPr>
          <w:rFonts w:asciiTheme="minorHAnsi" w:eastAsia="Calibri" w:hAnsiTheme="minorHAnsi" w:cstheme="minorHAnsi"/>
          <w:lang w:val="en-US"/>
        </w:rPr>
        <w:t xml:space="preserve">Mann-Whitney </w:t>
      </w:r>
      <w:r w:rsidR="009040FA" w:rsidRPr="002D3C15">
        <w:rPr>
          <w:rFonts w:asciiTheme="minorHAnsi" w:eastAsia="Calibri" w:hAnsiTheme="minorHAnsi" w:cstheme="minorHAnsi"/>
          <w:i/>
          <w:iCs/>
          <w:lang w:val="en-US"/>
        </w:rPr>
        <w:t>U</w:t>
      </w:r>
      <w:r w:rsidR="009040FA" w:rsidRPr="002D3C15">
        <w:rPr>
          <w:rFonts w:asciiTheme="minorHAnsi" w:eastAsia="Calibri" w:hAnsiTheme="minorHAnsi" w:cstheme="minorHAnsi"/>
          <w:lang w:val="en-US"/>
        </w:rPr>
        <w:t xml:space="preserve"> </w:t>
      </w:r>
      <w:r w:rsidRPr="002D3C15">
        <w:rPr>
          <w:rFonts w:asciiTheme="minorHAnsi" w:eastAsia="Calibri" w:hAnsiTheme="minorHAnsi" w:cstheme="minorHAnsi"/>
          <w:lang w:val="en-US"/>
        </w:rPr>
        <w:t>test.</w:t>
      </w:r>
      <w:r w:rsidRPr="002D3C15" w:rsidDel="00F24AEC">
        <w:rPr>
          <w:rFonts w:asciiTheme="minorHAnsi" w:hAnsiTheme="minorHAnsi" w:cstheme="minorHAnsi"/>
          <w:lang w:val="en-US"/>
        </w:rPr>
        <w:t xml:space="preserve"> </w:t>
      </w:r>
    </w:p>
    <w:p w14:paraId="5C409A7F" w14:textId="77777777" w:rsidR="009040FA" w:rsidRPr="002D3C15" w:rsidRDefault="009040FA" w:rsidP="002D3C1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</w:p>
    <w:p w14:paraId="6F4C2D5D" w14:textId="1B8EC2BE" w:rsidR="00977055" w:rsidRPr="002D3C15" w:rsidRDefault="00795A6B" w:rsidP="002D3C15">
      <w:pPr>
        <w:pStyle w:val="ListParagraph"/>
        <w:numPr>
          <w:ilvl w:val="1"/>
          <w:numId w:val="53"/>
        </w:numPr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Paste</w:t>
      </w:r>
      <w:r w:rsidR="00ED534F" w:rsidRPr="002D3C15">
        <w:rPr>
          <w:rFonts w:cstheme="minorHAnsi"/>
          <w:lang w:val="en-US"/>
        </w:rPr>
        <w:t xml:space="preserve"> the values obtained from </w:t>
      </w:r>
      <w:r w:rsidR="009040FA" w:rsidRPr="002D3C15">
        <w:rPr>
          <w:rFonts w:cstheme="minorHAnsi"/>
          <w:lang w:val="en-US"/>
        </w:rPr>
        <w:t xml:space="preserve">the </w:t>
      </w:r>
      <w:r w:rsidR="00ED534F" w:rsidRPr="002D3C15">
        <w:rPr>
          <w:rFonts w:cstheme="minorHAnsi"/>
          <w:lang w:val="en-US"/>
        </w:rPr>
        <w:t xml:space="preserve">experimental results </w:t>
      </w:r>
      <w:r w:rsidRPr="002D3C15">
        <w:rPr>
          <w:rFonts w:cstheme="minorHAnsi"/>
          <w:lang w:val="en-US"/>
        </w:rPr>
        <w:t>in</w:t>
      </w:r>
      <w:r w:rsidR="00ED534F" w:rsidRPr="002D3C15">
        <w:rPr>
          <w:rFonts w:cstheme="minorHAnsi"/>
          <w:lang w:val="en-US"/>
        </w:rPr>
        <w:t xml:space="preserve"> the table.</w:t>
      </w:r>
    </w:p>
    <w:p w14:paraId="4233E936" w14:textId="77777777" w:rsidR="009040FA" w:rsidRPr="002D3C15" w:rsidRDefault="009040FA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59B2228A" w14:textId="01EDAFE6" w:rsidR="00977055" w:rsidRPr="002D3C15" w:rsidRDefault="00A07656" w:rsidP="002D3C15">
      <w:pPr>
        <w:pStyle w:val="ListParagraph"/>
        <w:numPr>
          <w:ilvl w:val="1"/>
          <w:numId w:val="53"/>
        </w:numPr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lastRenderedPageBreak/>
        <w:t xml:space="preserve">Select </w:t>
      </w:r>
      <w:r w:rsidRPr="002D3C15">
        <w:rPr>
          <w:rFonts w:cstheme="minorHAnsi"/>
          <w:b/>
          <w:bCs/>
          <w:lang w:val="en-US"/>
        </w:rPr>
        <w:t>descriptive statistics</w:t>
      </w:r>
      <w:r w:rsidRPr="002D3C15">
        <w:rPr>
          <w:rFonts w:cstheme="minorHAnsi"/>
          <w:lang w:val="en-US"/>
        </w:rPr>
        <w:t xml:space="preserve"> and choose the option </w:t>
      </w:r>
      <w:r w:rsidRPr="002D3C15">
        <w:rPr>
          <w:rFonts w:cstheme="minorHAnsi"/>
          <w:b/>
          <w:bCs/>
          <w:lang w:val="en-US"/>
        </w:rPr>
        <w:t>column statistics [all tests]</w:t>
      </w:r>
      <w:r w:rsidRPr="002D3C15">
        <w:rPr>
          <w:rFonts w:cstheme="minorHAnsi"/>
          <w:lang w:val="en-US"/>
        </w:rPr>
        <w:t xml:space="preserve"> to analyze data distribution</w:t>
      </w:r>
      <w:r w:rsidR="0011272A" w:rsidRPr="002D3C15">
        <w:rPr>
          <w:rFonts w:cstheme="minorHAnsi"/>
          <w:lang w:val="en-US"/>
        </w:rPr>
        <w:t>.</w:t>
      </w:r>
    </w:p>
    <w:p w14:paraId="1681C30E" w14:textId="77777777" w:rsidR="009040FA" w:rsidRPr="002D3C15" w:rsidRDefault="009040FA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p w14:paraId="514C8B58" w14:textId="1830F935" w:rsidR="009040FA" w:rsidRPr="002D3C15" w:rsidRDefault="00591E7C" w:rsidP="002D3C15">
      <w:pPr>
        <w:pStyle w:val="ListParagraph"/>
        <w:ind w:left="0"/>
        <w:jc w:val="both"/>
        <w:rPr>
          <w:rFonts w:eastAsia="Calibri" w:cstheme="minorHAnsi"/>
          <w:lang w:val="en-US"/>
        </w:rPr>
      </w:pPr>
      <w:r w:rsidRPr="002D3C15">
        <w:rPr>
          <w:rFonts w:cstheme="minorHAnsi"/>
          <w:lang w:val="en-US"/>
        </w:rPr>
        <w:t>NOTE:</w:t>
      </w:r>
      <w:r w:rsidR="00977055" w:rsidRPr="002D3C15">
        <w:rPr>
          <w:rFonts w:cstheme="minorHAnsi"/>
          <w:lang w:val="en-US"/>
        </w:rPr>
        <w:t xml:space="preserve"> If the data follow Gaussian distribution, choose </w:t>
      </w:r>
      <w:r w:rsidR="009040FA" w:rsidRPr="002D3C15">
        <w:rPr>
          <w:rFonts w:cstheme="minorHAnsi"/>
          <w:i/>
          <w:iCs/>
          <w:lang w:val="en-US"/>
        </w:rPr>
        <w:t>t</w:t>
      </w:r>
      <w:r w:rsidR="009040FA" w:rsidRPr="002D3C15">
        <w:rPr>
          <w:rFonts w:cstheme="minorHAnsi"/>
          <w:lang w:val="en-US"/>
        </w:rPr>
        <w:t>-</w:t>
      </w:r>
      <w:r w:rsidR="00977055" w:rsidRPr="002D3C15">
        <w:rPr>
          <w:rFonts w:cstheme="minorHAnsi"/>
          <w:lang w:val="en-US"/>
        </w:rPr>
        <w:t xml:space="preserve">test to examine samples by comparing two </w:t>
      </w:r>
      <w:r w:rsidR="00932732" w:rsidRPr="002D3C15">
        <w:rPr>
          <w:rFonts w:cstheme="minorHAnsi"/>
          <w:lang w:val="en-US"/>
        </w:rPr>
        <w:t>pairs</w:t>
      </w:r>
      <w:r w:rsidR="00977055" w:rsidRPr="002D3C15">
        <w:rPr>
          <w:rFonts w:cstheme="minorHAnsi"/>
          <w:lang w:val="en-US"/>
        </w:rPr>
        <w:t>.</w:t>
      </w:r>
      <w:r w:rsidR="009040FA" w:rsidRPr="002D3C15">
        <w:rPr>
          <w:rFonts w:cstheme="minorHAnsi"/>
          <w:lang w:val="en-US"/>
        </w:rPr>
        <w:t xml:space="preserve"> </w:t>
      </w:r>
      <w:r w:rsidR="00977055" w:rsidRPr="002D3C15">
        <w:rPr>
          <w:rFonts w:cstheme="minorHAnsi"/>
          <w:lang w:val="en-US"/>
        </w:rPr>
        <w:t xml:space="preserve">If the distribution is non-Gaussian, analyze </w:t>
      </w:r>
      <w:r w:rsidR="00932732" w:rsidRPr="002D3C15">
        <w:rPr>
          <w:rFonts w:cstheme="minorHAnsi"/>
          <w:lang w:val="en-US"/>
        </w:rPr>
        <w:t xml:space="preserve">data </w:t>
      </w:r>
      <w:r w:rsidR="00977055" w:rsidRPr="002D3C15">
        <w:rPr>
          <w:rFonts w:cstheme="minorHAnsi"/>
          <w:lang w:val="en-US"/>
        </w:rPr>
        <w:t>using the Mann-Whitney</w:t>
      </w:r>
      <w:r w:rsidR="009040FA" w:rsidRPr="002D3C15">
        <w:rPr>
          <w:rFonts w:cstheme="minorHAnsi"/>
          <w:lang w:val="en-US"/>
        </w:rPr>
        <w:t xml:space="preserve"> </w:t>
      </w:r>
      <w:r w:rsidR="009040FA" w:rsidRPr="002D3C15">
        <w:rPr>
          <w:rFonts w:cstheme="minorHAnsi"/>
          <w:i/>
          <w:iCs/>
          <w:lang w:val="en-US"/>
        </w:rPr>
        <w:t>U</w:t>
      </w:r>
      <w:r w:rsidR="00977055" w:rsidRPr="002D3C15">
        <w:rPr>
          <w:rFonts w:cstheme="minorHAnsi"/>
          <w:lang w:val="en-US"/>
        </w:rPr>
        <w:t xml:space="preserve"> test</w:t>
      </w:r>
      <w:r w:rsidR="00F24AEC" w:rsidRPr="002D3C15">
        <w:rPr>
          <w:rFonts w:cstheme="minorHAnsi"/>
          <w:lang w:val="en-US"/>
        </w:rPr>
        <w:t xml:space="preserve"> </w:t>
      </w:r>
      <w:r w:rsidR="00F24AEC" w:rsidRPr="002D3C15">
        <w:rPr>
          <w:rFonts w:eastAsia="Calibri" w:cstheme="minorHAnsi"/>
          <w:lang w:val="en-US"/>
        </w:rPr>
        <w:t>with central tendency measures (mean</w:t>
      </w:r>
      <w:r w:rsidR="00932732" w:rsidRPr="002D3C15">
        <w:rPr>
          <w:rFonts w:eastAsia="Calibri" w:cstheme="minorHAnsi"/>
          <w:lang w:val="en-US"/>
        </w:rPr>
        <w:t>s</w:t>
      </w:r>
      <w:r w:rsidR="00F24AEC" w:rsidRPr="002D3C15">
        <w:rPr>
          <w:rFonts w:eastAsia="Calibri" w:cstheme="minorHAnsi"/>
          <w:lang w:val="en-US"/>
        </w:rPr>
        <w:t xml:space="preserve"> or median</w:t>
      </w:r>
      <w:r w:rsidR="00932732" w:rsidRPr="002D3C15">
        <w:rPr>
          <w:rFonts w:eastAsia="Calibri" w:cstheme="minorHAnsi"/>
          <w:lang w:val="en-US"/>
        </w:rPr>
        <w:t>s</w:t>
      </w:r>
      <w:r w:rsidR="00F24AEC" w:rsidRPr="002D3C15">
        <w:rPr>
          <w:rFonts w:eastAsia="Calibri" w:cstheme="minorHAnsi"/>
          <w:lang w:val="en-US"/>
        </w:rPr>
        <w:t xml:space="preserve">) and </w:t>
      </w:r>
      <w:r w:rsidR="00932732" w:rsidRPr="002D3C15">
        <w:rPr>
          <w:rFonts w:eastAsia="Calibri" w:cstheme="minorHAnsi"/>
          <w:lang w:val="en-US"/>
        </w:rPr>
        <w:t xml:space="preserve">measures of </w:t>
      </w:r>
      <w:r w:rsidR="00F24AEC" w:rsidRPr="002D3C15">
        <w:rPr>
          <w:rFonts w:eastAsia="Calibri" w:cstheme="minorHAnsi"/>
          <w:lang w:val="en-US"/>
        </w:rPr>
        <w:t>variation.</w:t>
      </w:r>
    </w:p>
    <w:p w14:paraId="3ABEB2AD" w14:textId="77777777" w:rsidR="009040FA" w:rsidRPr="002D3C15" w:rsidRDefault="009040FA" w:rsidP="002D3C15">
      <w:pPr>
        <w:pStyle w:val="ListParagraph"/>
        <w:ind w:left="0"/>
        <w:jc w:val="both"/>
        <w:rPr>
          <w:rFonts w:eastAsia="Calibri" w:cstheme="minorHAnsi"/>
          <w:lang w:val="en-US"/>
        </w:rPr>
      </w:pPr>
    </w:p>
    <w:p w14:paraId="4CE22742" w14:textId="5F395D9C" w:rsidR="00546B0C" w:rsidRPr="002D3C15" w:rsidRDefault="00A07656" w:rsidP="002D3C15">
      <w:pPr>
        <w:pStyle w:val="ListParagraph"/>
        <w:numPr>
          <w:ilvl w:val="1"/>
          <w:numId w:val="53"/>
        </w:numPr>
        <w:ind w:left="0" w:firstLine="0"/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Choose the </w:t>
      </w:r>
      <w:r w:rsidRPr="002D3C15">
        <w:rPr>
          <w:rFonts w:cstheme="minorHAnsi"/>
          <w:b/>
          <w:bCs/>
          <w:lang w:val="en-US"/>
        </w:rPr>
        <w:t>best graph</w:t>
      </w:r>
      <w:r w:rsidR="00B24D1C" w:rsidRPr="002D3C15">
        <w:rPr>
          <w:rFonts w:cstheme="minorHAnsi"/>
          <w:lang w:val="en-US"/>
        </w:rPr>
        <w:t xml:space="preserve"> option</w:t>
      </w:r>
      <w:r w:rsidRPr="002D3C15">
        <w:rPr>
          <w:rFonts w:cstheme="minorHAnsi"/>
          <w:lang w:val="en-US"/>
        </w:rPr>
        <w:t xml:space="preserve"> </w:t>
      </w:r>
      <w:r w:rsidR="00B24D1C" w:rsidRPr="002D3C15">
        <w:rPr>
          <w:rFonts w:cstheme="minorHAnsi"/>
          <w:lang w:val="en-US"/>
        </w:rPr>
        <w:t xml:space="preserve">for optimal data </w:t>
      </w:r>
      <w:r w:rsidRPr="002D3C15">
        <w:rPr>
          <w:rFonts w:cstheme="minorHAnsi"/>
          <w:lang w:val="en-US"/>
        </w:rPr>
        <w:t>represent</w:t>
      </w:r>
      <w:r w:rsidR="00B24D1C" w:rsidRPr="002D3C15">
        <w:rPr>
          <w:rFonts w:cstheme="minorHAnsi"/>
          <w:lang w:val="en-US"/>
        </w:rPr>
        <w:t>ation</w:t>
      </w:r>
      <w:r w:rsidR="0011272A" w:rsidRPr="002D3C15">
        <w:rPr>
          <w:rFonts w:cstheme="minorHAnsi"/>
          <w:lang w:val="en-US"/>
        </w:rPr>
        <w:t>.</w:t>
      </w:r>
    </w:p>
    <w:p w14:paraId="3B20481F" w14:textId="77777777" w:rsidR="004C31AC" w:rsidRPr="002D3C15" w:rsidRDefault="004C31AC" w:rsidP="002D3C15">
      <w:pPr>
        <w:jc w:val="both"/>
        <w:rPr>
          <w:rFonts w:cstheme="minorHAnsi"/>
          <w:b/>
          <w:bCs/>
          <w:lang w:val="en-US"/>
        </w:rPr>
      </w:pPr>
    </w:p>
    <w:p w14:paraId="3E2C3223" w14:textId="307DA12F" w:rsidR="004C31AC" w:rsidRPr="002D3C15" w:rsidRDefault="00181A7F" w:rsidP="002D3C15">
      <w:pPr>
        <w:pStyle w:val="ListParagraph"/>
        <w:ind w:left="0"/>
        <w:jc w:val="both"/>
        <w:rPr>
          <w:rFonts w:cstheme="minorHAnsi"/>
          <w:b/>
          <w:bCs/>
          <w:lang w:val="en-US"/>
        </w:rPr>
      </w:pPr>
      <w:r w:rsidRPr="002D3C15">
        <w:rPr>
          <w:rFonts w:cstheme="minorHAnsi"/>
          <w:b/>
          <w:bCs/>
          <w:lang w:val="en-US"/>
        </w:rPr>
        <w:t>REPRESENTATIVE RESULTS</w:t>
      </w:r>
    </w:p>
    <w:p w14:paraId="2D683936" w14:textId="77777777" w:rsidR="00B71267" w:rsidRDefault="0011272A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This report investigates the role of </w:t>
      </w:r>
      <w:r w:rsidR="00C65512" w:rsidRPr="002D3C15">
        <w:rPr>
          <w:rFonts w:cstheme="minorHAnsi"/>
          <w:lang w:val="en-US"/>
        </w:rPr>
        <w:t>DCs</w:t>
      </w:r>
      <w:r w:rsidRPr="002D3C15">
        <w:rPr>
          <w:rFonts w:cstheme="minorHAnsi"/>
          <w:lang w:val="en-US"/>
        </w:rPr>
        <w:t xml:space="preserve"> in</w:t>
      </w:r>
      <w:r w:rsidR="00C65512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i/>
          <w:iCs/>
          <w:lang w:val="en-US"/>
        </w:rPr>
        <w:t>Leishmania</w:t>
      </w:r>
      <w:r w:rsidR="00C65512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 xml:space="preserve">infection using flow cytometry and confocal microscopy. </w:t>
      </w:r>
      <w:r w:rsidR="008811C0" w:rsidRPr="002D3C15">
        <w:rPr>
          <w:rFonts w:cstheme="minorHAnsi"/>
          <w:lang w:val="en-US"/>
        </w:rPr>
        <w:t>Initially,</w:t>
      </w:r>
      <w:r w:rsidR="00B24D1C" w:rsidRPr="002D3C15">
        <w:rPr>
          <w:rFonts w:cstheme="minorHAnsi"/>
          <w:lang w:val="en-US"/>
        </w:rPr>
        <w:t xml:space="preserve"> the</w:t>
      </w:r>
      <w:r w:rsidRPr="002D3C15">
        <w:rPr>
          <w:rFonts w:cstheme="minorHAnsi"/>
          <w:lang w:val="en-US"/>
        </w:rPr>
        <w:t xml:space="preserve"> </w:t>
      </w:r>
      <w:r w:rsidR="008811C0" w:rsidRPr="002D3C15">
        <w:rPr>
          <w:rFonts w:cstheme="minorHAnsi"/>
          <w:lang w:val="en-US"/>
        </w:rPr>
        <w:t>phenotyp</w:t>
      </w:r>
      <w:r w:rsidR="00B24D1C" w:rsidRPr="002D3C15">
        <w:rPr>
          <w:rFonts w:cstheme="minorHAnsi"/>
          <w:lang w:val="en-US"/>
        </w:rPr>
        <w:t>ic profile</w:t>
      </w:r>
      <w:r w:rsidR="00AC5786" w:rsidRPr="002D3C15">
        <w:rPr>
          <w:rFonts w:cstheme="minorHAnsi"/>
          <w:lang w:val="en-US"/>
        </w:rPr>
        <w:t xml:space="preserve"> of </w:t>
      </w:r>
      <w:r w:rsidR="00B24D1C" w:rsidRPr="002D3C15">
        <w:rPr>
          <w:rFonts w:cstheme="minorHAnsi"/>
          <w:lang w:val="en-US"/>
        </w:rPr>
        <w:t>the</w:t>
      </w:r>
      <w:r w:rsidR="008811C0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>human monocyte</w:t>
      </w:r>
      <w:r w:rsidR="00AC5786" w:rsidRPr="002D3C15">
        <w:rPr>
          <w:rFonts w:cstheme="minorHAnsi"/>
          <w:lang w:val="en-US"/>
        </w:rPr>
        <w:t xml:space="preserve">-derived </w:t>
      </w:r>
      <w:r w:rsidR="00C65512" w:rsidRPr="002D3C15">
        <w:rPr>
          <w:rFonts w:cstheme="minorHAnsi"/>
          <w:lang w:val="en-US"/>
        </w:rPr>
        <w:t>DC was established</w:t>
      </w:r>
      <w:r w:rsidR="00AC5786" w:rsidRPr="002D3C15">
        <w:rPr>
          <w:rFonts w:cstheme="minorHAnsi"/>
          <w:lang w:val="en-US"/>
        </w:rPr>
        <w:t>.</w:t>
      </w:r>
      <w:r w:rsidR="00710911" w:rsidRPr="002D3C15">
        <w:rPr>
          <w:rFonts w:cstheme="minorHAnsi"/>
          <w:lang w:val="en-US"/>
        </w:rPr>
        <w:t xml:space="preserve"> </w:t>
      </w:r>
      <w:r w:rsidR="00AC5786" w:rsidRPr="002D3C15">
        <w:rPr>
          <w:rFonts w:cstheme="minorHAnsi"/>
          <w:lang w:val="en-US"/>
        </w:rPr>
        <w:t xml:space="preserve">Notably, </w:t>
      </w:r>
      <w:r w:rsidR="001F3C84" w:rsidRPr="002D3C15">
        <w:rPr>
          <w:rFonts w:cstheme="minorHAnsi"/>
          <w:lang w:val="en-US"/>
        </w:rPr>
        <w:t>t</w:t>
      </w:r>
      <w:r w:rsidR="00AC5786" w:rsidRPr="002D3C15">
        <w:rPr>
          <w:rFonts w:cstheme="minorHAnsi"/>
          <w:lang w:val="en-US"/>
        </w:rPr>
        <w:t xml:space="preserve">he </w:t>
      </w:r>
      <w:r w:rsidR="003A5AFA" w:rsidRPr="002D3C15">
        <w:rPr>
          <w:rFonts w:cstheme="minorHAnsi"/>
          <w:lang w:val="en-US"/>
        </w:rPr>
        <w:t>obtained</w:t>
      </w:r>
      <w:r w:rsidR="00AC5786" w:rsidRPr="002D3C15">
        <w:rPr>
          <w:rFonts w:cstheme="minorHAnsi"/>
          <w:lang w:val="en-US"/>
        </w:rPr>
        <w:t xml:space="preserve"> CD11c</w:t>
      </w:r>
      <w:r w:rsidR="00AC5786" w:rsidRPr="002D3C15">
        <w:rPr>
          <w:rFonts w:cstheme="minorHAnsi"/>
          <w:vertAlign w:val="superscript"/>
          <w:lang w:val="en-US"/>
        </w:rPr>
        <w:t xml:space="preserve">+  </w:t>
      </w:r>
      <w:r w:rsidR="00AC5786" w:rsidRPr="002D3C15">
        <w:rPr>
          <w:rFonts w:cstheme="minorHAnsi"/>
          <w:lang w:val="en-US"/>
        </w:rPr>
        <w:t>dendritic cell</w:t>
      </w:r>
      <w:r w:rsidR="00735DEF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>population</w:t>
      </w:r>
      <w:r w:rsidR="00AC5786" w:rsidRPr="002D3C15">
        <w:rPr>
          <w:rFonts w:cstheme="minorHAnsi"/>
          <w:lang w:val="en-US"/>
        </w:rPr>
        <w:t xml:space="preserve">s </w:t>
      </w:r>
      <w:r w:rsidR="003A5AFA" w:rsidRPr="002D3C15">
        <w:rPr>
          <w:rFonts w:cstheme="minorHAnsi"/>
          <w:lang w:val="en-US"/>
        </w:rPr>
        <w:t>were</w:t>
      </w:r>
      <w:r w:rsidR="00AC5786" w:rsidRPr="002D3C15">
        <w:rPr>
          <w:rFonts w:cstheme="minorHAnsi"/>
          <w:lang w:val="en-US"/>
        </w:rPr>
        <w:t xml:space="preserve"> positive for </w:t>
      </w:r>
      <w:r w:rsidR="007E738A" w:rsidRPr="002D3C15">
        <w:rPr>
          <w:rFonts w:cstheme="minorHAnsi"/>
          <w:lang w:val="en-US"/>
        </w:rPr>
        <w:t>CCR7, CD209, CD80, CD1a</w:t>
      </w:r>
      <w:r w:rsidR="00C65512" w:rsidRPr="002D3C15">
        <w:rPr>
          <w:rFonts w:cstheme="minorHAnsi"/>
          <w:lang w:val="en-US"/>
        </w:rPr>
        <w:t>,</w:t>
      </w:r>
      <w:r w:rsidR="007E738A" w:rsidRPr="002D3C15">
        <w:rPr>
          <w:rFonts w:cstheme="minorHAnsi"/>
          <w:lang w:val="en-US"/>
        </w:rPr>
        <w:t xml:space="preserve"> </w:t>
      </w:r>
      <w:r w:rsidR="00AC5786" w:rsidRPr="002D3C15">
        <w:rPr>
          <w:rFonts w:cstheme="minorHAnsi"/>
          <w:lang w:val="en-US"/>
        </w:rPr>
        <w:t xml:space="preserve">and </w:t>
      </w:r>
      <w:r w:rsidR="007E738A" w:rsidRPr="002D3C15">
        <w:rPr>
          <w:rFonts w:cstheme="minorHAnsi"/>
          <w:lang w:val="en-US"/>
        </w:rPr>
        <w:t>HLA-DR</w:t>
      </w:r>
      <w:r w:rsidR="00AC5786" w:rsidRPr="002D3C15">
        <w:rPr>
          <w:rFonts w:cstheme="minorHAnsi"/>
          <w:lang w:val="en-US"/>
        </w:rPr>
        <w:t>.</w:t>
      </w:r>
      <w:r w:rsidR="00710911" w:rsidRPr="002D3C15">
        <w:rPr>
          <w:rFonts w:cstheme="minorHAnsi"/>
          <w:lang w:val="en-US"/>
        </w:rPr>
        <w:t xml:space="preserve"> </w:t>
      </w:r>
      <w:r w:rsidR="00C65512" w:rsidRPr="002D3C15">
        <w:rPr>
          <w:rFonts w:cstheme="minorHAnsi"/>
          <w:lang w:val="en-US"/>
        </w:rPr>
        <w:t>The</w:t>
      </w:r>
      <w:r w:rsidR="003A5AFA" w:rsidRPr="002D3C15">
        <w:rPr>
          <w:rFonts w:cstheme="minorHAnsi"/>
          <w:lang w:val="en-US"/>
        </w:rPr>
        <w:t xml:space="preserve"> results indicate </w:t>
      </w:r>
      <w:r w:rsidR="00AC5786" w:rsidRPr="002D3C15">
        <w:rPr>
          <w:rFonts w:cstheme="minorHAnsi"/>
          <w:lang w:val="en-US"/>
        </w:rPr>
        <w:t xml:space="preserve">that the expression of </w:t>
      </w:r>
      <w:r w:rsidR="003A5AFA" w:rsidRPr="002D3C15">
        <w:rPr>
          <w:rFonts w:cstheme="minorHAnsi"/>
          <w:lang w:val="en-US"/>
        </w:rPr>
        <w:t>these</w:t>
      </w:r>
      <w:r w:rsidR="00AC5786" w:rsidRPr="002D3C15">
        <w:rPr>
          <w:rFonts w:cstheme="minorHAnsi"/>
          <w:lang w:val="en-US"/>
        </w:rPr>
        <w:t xml:space="preserve"> markers in DC populations is profoundly impacted by </w:t>
      </w:r>
      <w:r w:rsidR="00AC5786" w:rsidRPr="002D3C15">
        <w:rPr>
          <w:rFonts w:cstheme="minorHAnsi"/>
          <w:i/>
          <w:lang w:val="en-US"/>
        </w:rPr>
        <w:t>Leishmania</w:t>
      </w:r>
      <w:r w:rsidR="00AC5786" w:rsidRPr="002D3C15">
        <w:rPr>
          <w:rFonts w:cstheme="minorHAnsi"/>
          <w:lang w:val="en-US"/>
        </w:rPr>
        <w:t xml:space="preserve"> infection.</w:t>
      </w:r>
      <w:r w:rsidR="00756411" w:rsidRPr="002D3C15">
        <w:rPr>
          <w:rFonts w:cstheme="minorHAnsi"/>
          <w:lang w:val="en-US"/>
        </w:rPr>
        <w:t xml:space="preserve"> Infected DCs </w:t>
      </w:r>
      <w:r w:rsidR="00327E4E" w:rsidRPr="002D3C15">
        <w:rPr>
          <w:rFonts w:cstheme="minorHAnsi"/>
          <w:lang w:val="en-US"/>
        </w:rPr>
        <w:t>exhibited</w:t>
      </w:r>
      <w:r w:rsidR="00756411" w:rsidRPr="002D3C15">
        <w:rPr>
          <w:rFonts w:cstheme="minorHAnsi"/>
          <w:lang w:val="en-US"/>
        </w:rPr>
        <w:t xml:space="preserve"> augmented CD80, CD209, CCR7</w:t>
      </w:r>
      <w:r w:rsidR="00C65512" w:rsidRPr="002D3C15">
        <w:rPr>
          <w:rFonts w:cstheme="minorHAnsi"/>
          <w:lang w:val="en-US"/>
        </w:rPr>
        <w:t>,</w:t>
      </w:r>
      <w:r w:rsidR="00756411" w:rsidRPr="002D3C15">
        <w:rPr>
          <w:rFonts w:cstheme="minorHAnsi"/>
          <w:lang w:val="en-US"/>
        </w:rPr>
        <w:t xml:space="preserve"> and HLA-DR</w:t>
      </w:r>
      <w:r w:rsidR="00327E4E" w:rsidRPr="002D3C15">
        <w:rPr>
          <w:rFonts w:cstheme="minorHAnsi"/>
          <w:lang w:val="en-US"/>
        </w:rPr>
        <w:t xml:space="preserve"> expression</w:t>
      </w:r>
      <w:r w:rsidR="00756411" w:rsidRPr="002D3C15">
        <w:rPr>
          <w:rFonts w:cstheme="minorHAnsi"/>
          <w:lang w:val="en-US"/>
        </w:rPr>
        <w:t xml:space="preserve">. </w:t>
      </w:r>
      <w:r w:rsidR="00327E4E" w:rsidRPr="002D3C15">
        <w:rPr>
          <w:rFonts w:cstheme="minorHAnsi"/>
          <w:lang w:val="en-US"/>
        </w:rPr>
        <w:t>However</w:t>
      </w:r>
      <w:r w:rsidR="00756411" w:rsidRPr="002D3C15">
        <w:rPr>
          <w:rFonts w:cstheme="minorHAnsi"/>
          <w:lang w:val="en-US"/>
        </w:rPr>
        <w:t>, downregulation of CD1a</w:t>
      </w:r>
      <w:r w:rsidR="00C65512" w:rsidRPr="002D3C15">
        <w:rPr>
          <w:rFonts w:cstheme="minorHAnsi"/>
          <w:lang w:val="en-US"/>
        </w:rPr>
        <w:t xml:space="preserve"> was also observed</w:t>
      </w:r>
      <w:r w:rsidR="00756411" w:rsidRPr="002D3C15">
        <w:rPr>
          <w:rFonts w:cstheme="minorHAnsi"/>
          <w:lang w:val="en-US"/>
        </w:rPr>
        <w:t xml:space="preserve"> in </w:t>
      </w:r>
      <w:r w:rsidR="00756411" w:rsidRPr="002D3C15">
        <w:rPr>
          <w:rFonts w:cstheme="minorHAnsi"/>
          <w:i/>
          <w:iCs/>
          <w:lang w:val="en-US"/>
        </w:rPr>
        <w:t>L</w:t>
      </w:r>
      <w:r w:rsidR="00327E4E" w:rsidRPr="002D3C15">
        <w:rPr>
          <w:rFonts w:cstheme="minorHAnsi"/>
          <w:i/>
          <w:iCs/>
          <w:lang w:val="en-US"/>
        </w:rPr>
        <w:t xml:space="preserve"> </w:t>
      </w:r>
      <w:r w:rsidR="00756411" w:rsidRPr="002D3C15">
        <w:rPr>
          <w:rFonts w:cstheme="minorHAnsi"/>
          <w:i/>
          <w:iCs/>
          <w:lang w:val="en-US"/>
        </w:rPr>
        <w:t>.amazonensis</w:t>
      </w:r>
      <w:r w:rsidR="00327E4E" w:rsidRPr="002D3C15">
        <w:rPr>
          <w:rFonts w:cstheme="minorHAnsi"/>
          <w:lang w:val="en-US"/>
        </w:rPr>
        <w:t>-</w:t>
      </w:r>
      <w:r w:rsidR="00756411" w:rsidRPr="002D3C15">
        <w:rPr>
          <w:rFonts w:cstheme="minorHAnsi"/>
          <w:lang w:val="en-US"/>
        </w:rPr>
        <w:t xml:space="preserve">infected DCs. Additionally, principal component analysis revealed substantial differences in the expression of </w:t>
      </w:r>
      <w:r w:rsidR="00327E4E" w:rsidRPr="002D3C15">
        <w:rPr>
          <w:rFonts w:cstheme="minorHAnsi"/>
          <w:lang w:val="en-US"/>
        </w:rPr>
        <w:t>these</w:t>
      </w:r>
      <w:r w:rsidR="00756411" w:rsidRPr="002D3C15">
        <w:rPr>
          <w:rFonts w:cstheme="minorHAnsi"/>
          <w:lang w:val="en-US"/>
        </w:rPr>
        <w:t xml:space="preserve"> molecules</w:t>
      </w:r>
      <w:r w:rsidR="007E738A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>(</w:t>
      </w:r>
      <w:r w:rsidRPr="002D3C15">
        <w:rPr>
          <w:rFonts w:cstheme="minorHAnsi"/>
          <w:b/>
          <w:bCs/>
          <w:lang w:val="en-US"/>
        </w:rPr>
        <w:t>Figure 1</w:t>
      </w:r>
      <w:r w:rsidR="00756411" w:rsidRPr="002D3C15">
        <w:rPr>
          <w:rFonts w:cstheme="minorHAnsi"/>
          <w:b/>
          <w:bCs/>
          <w:lang w:val="en-US"/>
        </w:rPr>
        <w:t>B</w:t>
      </w:r>
      <w:r w:rsidR="00C65512" w:rsidRPr="002D3C15">
        <w:rPr>
          <w:rFonts w:cstheme="minorHAnsi"/>
          <w:b/>
          <w:bCs/>
          <w:lang w:val="en-US"/>
        </w:rPr>
        <w:t>–</w:t>
      </w:r>
      <w:r w:rsidR="00756411" w:rsidRPr="002D3C15">
        <w:rPr>
          <w:rFonts w:cstheme="minorHAnsi"/>
          <w:b/>
          <w:bCs/>
          <w:lang w:val="en-US"/>
        </w:rPr>
        <w:t>D</w:t>
      </w:r>
      <w:r w:rsidRPr="002D3C15">
        <w:rPr>
          <w:rFonts w:cstheme="minorHAnsi"/>
          <w:lang w:val="en-US"/>
        </w:rPr>
        <w:t>).</w:t>
      </w:r>
      <w:r w:rsidR="00794C32" w:rsidRPr="002D3C15">
        <w:rPr>
          <w:rFonts w:cstheme="minorHAnsi"/>
          <w:lang w:val="en-US"/>
        </w:rPr>
        <w:t xml:space="preserve"> </w:t>
      </w:r>
      <w:r w:rsidR="00482E31" w:rsidRPr="002D3C15">
        <w:rPr>
          <w:rFonts w:cstheme="minorHAnsi"/>
          <w:lang w:val="en-US"/>
        </w:rPr>
        <w:t>T</w:t>
      </w:r>
      <w:r w:rsidR="00717E7C" w:rsidRPr="002D3C15">
        <w:rPr>
          <w:rFonts w:cstheme="minorHAnsi"/>
          <w:lang w:val="en-US"/>
        </w:rPr>
        <w:t>he T-Distributed Stochastic Neighbor Embedding (t</w:t>
      </w:r>
      <w:r w:rsidR="00717E7C" w:rsidRPr="002D3C15" w:rsidDel="00717E7C">
        <w:rPr>
          <w:rFonts w:cstheme="minorHAnsi"/>
          <w:lang w:val="en-US"/>
        </w:rPr>
        <w:t xml:space="preserve"> </w:t>
      </w:r>
      <w:r w:rsidR="007D7E87" w:rsidRPr="002D3C15">
        <w:rPr>
          <w:rFonts w:cstheme="minorHAnsi"/>
          <w:lang w:val="en-US"/>
        </w:rPr>
        <w:t>(tSNE)</w:t>
      </w:r>
      <w:r w:rsidR="00717E7C" w:rsidRPr="002D3C15">
        <w:rPr>
          <w:rFonts w:cstheme="minorHAnsi"/>
          <w:lang w:val="en-US"/>
        </w:rPr>
        <w:t xml:space="preserve"> algorithm</w:t>
      </w:r>
      <w:r w:rsidR="007D7E87" w:rsidRPr="002D3C15">
        <w:rPr>
          <w:rFonts w:cstheme="minorHAnsi"/>
          <w:lang w:val="en-US"/>
        </w:rPr>
        <w:t xml:space="preserve">, a dimensionality reduction technique, </w:t>
      </w:r>
      <w:r w:rsidR="00482E31" w:rsidRPr="002D3C15">
        <w:rPr>
          <w:rFonts w:cstheme="minorHAnsi"/>
          <w:lang w:val="en-US"/>
        </w:rPr>
        <w:t xml:space="preserve">was employed </w:t>
      </w:r>
      <w:r w:rsidR="007D7E87" w:rsidRPr="002D3C15">
        <w:rPr>
          <w:rFonts w:cstheme="minorHAnsi"/>
          <w:lang w:val="en-US"/>
        </w:rPr>
        <w:t xml:space="preserve">to better visualize how </w:t>
      </w:r>
      <w:r w:rsidR="007D7E87" w:rsidRPr="002D3C15">
        <w:rPr>
          <w:rFonts w:cstheme="minorHAnsi"/>
          <w:i/>
          <w:iCs/>
          <w:lang w:val="en-US"/>
        </w:rPr>
        <w:t>Leishmania</w:t>
      </w:r>
      <w:r w:rsidR="007D7E87" w:rsidRPr="002D3C15">
        <w:rPr>
          <w:rFonts w:cstheme="minorHAnsi"/>
          <w:lang w:val="en-US"/>
        </w:rPr>
        <w:t xml:space="preserve"> infection affects the expression of maturation-related molecules. </w:t>
      </w:r>
    </w:p>
    <w:p w14:paraId="0A92D629" w14:textId="77777777" w:rsidR="00B71267" w:rsidRDefault="00B71267" w:rsidP="002D3C15">
      <w:pPr>
        <w:jc w:val="both"/>
        <w:rPr>
          <w:rFonts w:cstheme="minorHAnsi"/>
          <w:lang w:val="en-US"/>
        </w:rPr>
      </w:pPr>
    </w:p>
    <w:p w14:paraId="4655CD56" w14:textId="5E234820" w:rsidR="004C31AC" w:rsidRPr="002D3C15" w:rsidRDefault="007D7E87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Of note, </w:t>
      </w:r>
      <w:r w:rsidR="00ED6295" w:rsidRPr="002D3C15">
        <w:rPr>
          <w:rFonts w:cstheme="minorHAnsi"/>
          <w:lang w:val="en-US"/>
        </w:rPr>
        <w:t>the</w:t>
      </w:r>
      <w:r w:rsidRPr="002D3C15">
        <w:rPr>
          <w:rFonts w:cstheme="minorHAnsi"/>
          <w:lang w:val="en-US"/>
        </w:rPr>
        <w:t xml:space="preserve"> </w:t>
      </w:r>
      <w:proofErr w:type="spellStart"/>
      <w:r w:rsidRPr="002D3C15">
        <w:rPr>
          <w:rFonts w:cstheme="minorHAnsi"/>
          <w:lang w:val="en-US"/>
        </w:rPr>
        <w:t>tSNE</w:t>
      </w:r>
      <w:proofErr w:type="spellEnd"/>
      <w:r w:rsidRPr="002D3C15">
        <w:rPr>
          <w:rFonts w:cstheme="minorHAnsi"/>
          <w:lang w:val="en-US"/>
        </w:rPr>
        <w:t xml:space="preserve"> density plots show that infected DCs </w:t>
      </w:r>
      <w:r w:rsidR="00717E7C" w:rsidRPr="002D3C15">
        <w:rPr>
          <w:rFonts w:cstheme="minorHAnsi"/>
          <w:lang w:val="en-US"/>
        </w:rPr>
        <w:t>present</w:t>
      </w:r>
      <w:r w:rsidRPr="002D3C15">
        <w:rPr>
          <w:rFonts w:cstheme="minorHAnsi"/>
          <w:lang w:val="en-US"/>
        </w:rPr>
        <w:t xml:space="preserve"> </w:t>
      </w:r>
      <w:r w:rsidR="00FC34DA" w:rsidRPr="002D3C15">
        <w:rPr>
          <w:rFonts w:cstheme="minorHAnsi"/>
          <w:lang w:val="en-US"/>
        </w:rPr>
        <w:t xml:space="preserve">differential </w:t>
      </w:r>
      <w:r w:rsidR="00BD122C" w:rsidRPr="002D3C15">
        <w:rPr>
          <w:rFonts w:cstheme="minorHAnsi"/>
          <w:lang w:val="en-US"/>
        </w:rPr>
        <w:t>HLA-DR and CD80</w:t>
      </w:r>
      <w:r w:rsidR="00717E7C" w:rsidRPr="002D3C15">
        <w:rPr>
          <w:rFonts w:cstheme="minorHAnsi"/>
          <w:lang w:val="en-US"/>
        </w:rPr>
        <w:t xml:space="preserve"> expression</w:t>
      </w:r>
      <w:r w:rsidR="00BD122C" w:rsidRPr="002D3C15">
        <w:rPr>
          <w:rFonts w:cstheme="minorHAnsi"/>
          <w:lang w:val="en-US"/>
        </w:rPr>
        <w:t xml:space="preserve">, </w:t>
      </w:r>
      <w:r w:rsidR="00717E7C" w:rsidRPr="002D3C15">
        <w:rPr>
          <w:rFonts w:cstheme="minorHAnsi"/>
          <w:lang w:val="en-US"/>
        </w:rPr>
        <w:t xml:space="preserve">which </w:t>
      </w:r>
      <w:r w:rsidR="00BD122C" w:rsidRPr="002D3C15">
        <w:rPr>
          <w:rFonts w:cstheme="minorHAnsi"/>
          <w:lang w:val="en-US"/>
        </w:rPr>
        <w:t>further suggest</w:t>
      </w:r>
      <w:r w:rsidR="00717E7C" w:rsidRPr="002D3C15">
        <w:rPr>
          <w:rFonts w:cstheme="minorHAnsi"/>
          <w:lang w:val="en-US"/>
        </w:rPr>
        <w:t>s</w:t>
      </w:r>
      <w:r w:rsidR="00BD122C" w:rsidRPr="002D3C15">
        <w:rPr>
          <w:rFonts w:cstheme="minorHAnsi"/>
          <w:lang w:val="en-US"/>
        </w:rPr>
        <w:t xml:space="preserve"> the</w:t>
      </w:r>
      <w:r w:rsidRPr="002D3C15">
        <w:rPr>
          <w:rFonts w:cstheme="minorHAnsi"/>
          <w:lang w:val="en-US"/>
        </w:rPr>
        <w:t xml:space="preserve"> upregulation of molecules involved in antigen presentation</w:t>
      </w:r>
      <w:r w:rsidR="00BD122C" w:rsidRPr="002D3C15">
        <w:rPr>
          <w:rFonts w:cstheme="minorHAnsi"/>
          <w:lang w:val="en-US"/>
        </w:rPr>
        <w:t xml:space="preserve"> (</w:t>
      </w:r>
      <w:r w:rsidR="00BD122C" w:rsidRPr="002D3C15">
        <w:rPr>
          <w:rFonts w:cstheme="minorHAnsi"/>
          <w:b/>
          <w:bCs/>
          <w:lang w:val="en-US"/>
        </w:rPr>
        <w:t>Figure 2</w:t>
      </w:r>
      <w:r w:rsidR="00BD122C" w:rsidRPr="002D3C15">
        <w:rPr>
          <w:rFonts w:cstheme="minorHAnsi"/>
          <w:lang w:val="en-US"/>
        </w:rPr>
        <w:t>)</w:t>
      </w:r>
      <w:r w:rsidRPr="002D3C15">
        <w:rPr>
          <w:rFonts w:cstheme="minorHAnsi"/>
          <w:lang w:val="en-US"/>
        </w:rPr>
        <w:t>.</w:t>
      </w:r>
      <w:r w:rsidR="005D0D74" w:rsidRPr="002D3C15">
        <w:rPr>
          <w:rFonts w:cstheme="minorHAnsi"/>
          <w:i/>
          <w:iCs/>
          <w:lang w:val="en-US"/>
        </w:rPr>
        <w:t xml:space="preserve"> </w:t>
      </w:r>
      <w:r w:rsidR="005D0D74" w:rsidRPr="002D3C15">
        <w:rPr>
          <w:rFonts w:cstheme="minorHAnsi"/>
          <w:lang w:val="en-US"/>
        </w:rPr>
        <w:t>To visualize DCs,</w:t>
      </w:r>
      <w:r w:rsidR="007E738A" w:rsidRPr="002D3C15">
        <w:rPr>
          <w:rFonts w:cstheme="minorHAnsi"/>
          <w:lang w:val="en-US"/>
        </w:rPr>
        <w:t xml:space="preserve"> </w:t>
      </w:r>
      <w:r w:rsidR="004B32EC" w:rsidRPr="002D3C15">
        <w:rPr>
          <w:rFonts w:cstheme="minorHAnsi"/>
          <w:lang w:val="en-US"/>
        </w:rPr>
        <w:t xml:space="preserve">F-actin </w:t>
      </w:r>
      <w:r w:rsidR="007E738A" w:rsidRPr="002D3C15">
        <w:rPr>
          <w:rFonts w:cstheme="minorHAnsi"/>
          <w:lang w:val="en-US"/>
        </w:rPr>
        <w:t xml:space="preserve">immunostaining </w:t>
      </w:r>
      <w:r w:rsidR="00717E7C" w:rsidRPr="002D3C15">
        <w:rPr>
          <w:rFonts w:cstheme="minorHAnsi"/>
          <w:lang w:val="en-US"/>
        </w:rPr>
        <w:t>was performed by</w:t>
      </w:r>
      <w:r w:rsidR="004B32EC" w:rsidRPr="002D3C15">
        <w:rPr>
          <w:rFonts w:cstheme="minorHAnsi"/>
          <w:lang w:val="en-US"/>
        </w:rPr>
        <w:t xml:space="preserve"> labeling the cells </w:t>
      </w:r>
      <w:r w:rsidR="007E738A" w:rsidRPr="002D3C15">
        <w:rPr>
          <w:rFonts w:cstheme="minorHAnsi"/>
          <w:lang w:val="en-US"/>
        </w:rPr>
        <w:t>with fluorescent phalloidin</w:t>
      </w:r>
      <w:r w:rsidR="004B32EC" w:rsidRPr="002D3C15">
        <w:rPr>
          <w:rFonts w:cstheme="minorHAnsi"/>
          <w:lang w:val="en-US"/>
        </w:rPr>
        <w:t xml:space="preserve">. </w:t>
      </w:r>
      <w:r w:rsidR="005D0D74" w:rsidRPr="002D3C15">
        <w:rPr>
          <w:rFonts w:cstheme="minorHAnsi"/>
          <w:lang w:val="en-US"/>
        </w:rPr>
        <w:t xml:space="preserve">To observe </w:t>
      </w:r>
      <w:r w:rsidR="005D0D74" w:rsidRPr="002D3C15">
        <w:rPr>
          <w:rFonts w:cstheme="minorHAnsi"/>
          <w:i/>
          <w:iCs/>
          <w:lang w:val="en-US"/>
        </w:rPr>
        <w:t>L. amazonensis</w:t>
      </w:r>
      <w:r w:rsidR="005D0D74" w:rsidRPr="002D3C15">
        <w:rPr>
          <w:rFonts w:cstheme="minorHAnsi"/>
          <w:lang w:val="en-US"/>
        </w:rPr>
        <w:t xml:space="preserve"> infection inside DCs, nuclear staining (DAPI) was used to compare </w:t>
      </w:r>
      <w:r w:rsidR="004B32EC" w:rsidRPr="002D3C15">
        <w:rPr>
          <w:rFonts w:cstheme="minorHAnsi"/>
          <w:i/>
          <w:iCs/>
          <w:lang w:val="en-US"/>
        </w:rPr>
        <w:t>Leishmania</w:t>
      </w:r>
      <w:r w:rsidR="005D0D74" w:rsidRPr="002D3C15">
        <w:rPr>
          <w:rFonts w:cstheme="minorHAnsi"/>
          <w:lang w:val="en-US"/>
        </w:rPr>
        <w:t>-</w:t>
      </w:r>
      <w:r w:rsidR="004B32EC" w:rsidRPr="002D3C15">
        <w:rPr>
          <w:rFonts w:cstheme="minorHAnsi"/>
          <w:lang w:val="en-US"/>
        </w:rPr>
        <w:t>infect</w:t>
      </w:r>
      <w:r w:rsidR="005D0D74" w:rsidRPr="002D3C15">
        <w:rPr>
          <w:rFonts w:cstheme="minorHAnsi"/>
          <w:lang w:val="en-US"/>
        </w:rPr>
        <w:t xml:space="preserve">ed cells </w:t>
      </w:r>
      <w:r w:rsidR="004B32EC" w:rsidRPr="002D3C15">
        <w:rPr>
          <w:rFonts w:cstheme="minorHAnsi"/>
          <w:lang w:val="en-US"/>
        </w:rPr>
        <w:t>with non-infected cells (</w:t>
      </w:r>
      <w:r w:rsidR="004B32EC" w:rsidRPr="002D3C15">
        <w:rPr>
          <w:rFonts w:cstheme="minorHAnsi"/>
          <w:b/>
          <w:bCs/>
          <w:lang w:val="en-US"/>
        </w:rPr>
        <w:t xml:space="preserve">Figure </w:t>
      </w:r>
      <w:r w:rsidRPr="002D3C15">
        <w:rPr>
          <w:rFonts w:cstheme="minorHAnsi"/>
          <w:b/>
          <w:bCs/>
          <w:lang w:val="en-US"/>
        </w:rPr>
        <w:t>3</w:t>
      </w:r>
      <w:r w:rsidR="004B32EC" w:rsidRPr="002D3C15">
        <w:rPr>
          <w:rFonts w:cstheme="minorHAnsi"/>
          <w:lang w:val="en-US"/>
        </w:rPr>
        <w:t xml:space="preserve">). The kinetic analysis of hDC infection involving </w:t>
      </w:r>
      <w:r w:rsidR="004B32EC" w:rsidRPr="002D3C15">
        <w:rPr>
          <w:rFonts w:cstheme="minorHAnsi"/>
          <w:i/>
          <w:iCs/>
          <w:lang w:val="en-US"/>
        </w:rPr>
        <w:t xml:space="preserve">L. amazonensis </w:t>
      </w:r>
      <w:r w:rsidR="005D0D74" w:rsidRPr="002D3C15">
        <w:rPr>
          <w:rFonts w:cstheme="minorHAnsi"/>
          <w:lang w:val="en-US"/>
        </w:rPr>
        <w:t xml:space="preserve">promastigotes </w:t>
      </w:r>
      <w:r w:rsidR="004B32EC" w:rsidRPr="002D3C15">
        <w:rPr>
          <w:rFonts w:cstheme="minorHAnsi"/>
          <w:lang w:val="en-US"/>
        </w:rPr>
        <w:t xml:space="preserve">(10:1) </w:t>
      </w:r>
      <w:r w:rsidR="0018504D" w:rsidRPr="002D3C15">
        <w:rPr>
          <w:rFonts w:cstheme="minorHAnsi"/>
          <w:lang w:val="en-US"/>
        </w:rPr>
        <w:t xml:space="preserve">indicates </w:t>
      </w:r>
      <w:r w:rsidR="004B32EC" w:rsidRPr="002D3C15">
        <w:rPr>
          <w:rFonts w:cstheme="minorHAnsi"/>
          <w:lang w:val="en-US"/>
        </w:rPr>
        <w:t>the percentage of infected cells and the number of parasites per infected cell at 4 h after infection. Cells were then washed and re-incubated for 6, 12</w:t>
      </w:r>
      <w:r w:rsidR="00DA4614" w:rsidRPr="002D3C15">
        <w:rPr>
          <w:rFonts w:cstheme="minorHAnsi"/>
          <w:lang w:val="en-US"/>
        </w:rPr>
        <w:t>,</w:t>
      </w:r>
      <w:r w:rsidR="0018504D" w:rsidRPr="002D3C15">
        <w:rPr>
          <w:rFonts w:cstheme="minorHAnsi"/>
          <w:lang w:val="en-US"/>
        </w:rPr>
        <w:t xml:space="preserve"> or</w:t>
      </w:r>
      <w:r w:rsidR="004B32EC" w:rsidRPr="002D3C15">
        <w:rPr>
          <w:rFonts w:cstheme="minorHAnsi"/>
          <w:lang w:val="en-US"/>
        </w:rPr>
        <w:t xml:space="preserve"> 24</w:t>
      </w:r>
      <w:r w:rsidR="00E77538" w:rsidRPr="002D3C15">
        <w:rPr>
          <w:rFonts w:cstheme="minorHAnsi"/>
          <w:lang w:val="en-US"/>
        </w:rPr>
        <w:t>h</w:t>
      </w:r>
      <w:r w:rsidR="0018504D" w:rsidRPr="002D3C15">
        <w:rPr>
          <w:rFonts w:cstheme="minorHAnsi"/>
          <w:lang w:val="en-US"/>
        </w:rPr>
        <w:t>.</w:t>
      </w:r>
      <w:r w:rsidR="004B32EC" w:rsidRPr="002D3C15">
        <w:rPr>
          <w:rFonts w:cstheme="minorHAnsi"/>
          <w:lang w:val="en-US"/>
        </w:rPr>
        <w:t xml:space="preserve"> On average, 4–5 parasites were observed per</w:t>
      </w:r>
      <w:r w:rsidR="0018504D" w:rsidRPr="002D3C15">
        <w:rPr>
          <w:rFonts w:cstheme="minorHAnsi"/>
          <w:lang w:val="en-US"/>
        </w:rPr>
        <w:t xml:space="preserve"> DC</w:t>
      </w:r>
      <w:r w:rsidR="00066386" w:rsidRPr="002D3C15">
        <w:rPr>
          <w:rFonts w:cstheme="minorHAnsi"/>
          <w:lang w:val="en-US"/>
        </w:rPr>
        <w:t xml:space="preserve"> in</w:t>
      </w:r>
      <w:r w:rsidR="0018504D" w:rsidRPr="002D3C15">
        <w:rPr>
          <w:rFonts w:cstheme="minorHAnsi"/>
          <w:lang w:val="en-US"/>
        </w:rPr>
        <w:t xml:space="preserve"> </w:t>
      </w:r>
      <w:r w:rsidR="00DA4614" w:rsidRPr="002D3C15">
        <w:rPr>
          <w:rFonts w:cstheme="minorHAnsi"/>
          <w:lang w:val="en-US"/>
        </w:rPr>
        <w:t>~</w:t>
      </w:r>
      <w:r w:rsidR="004B32EC" w:rsidRPr="002D3C15">
        <w:rPr>
          <w:rFonts w:cstheme="minorHAnsi"/>
          <w:lang w:val="en-US"/>
        </w:rPr>
        <w:t xml:space="preserve">55% </w:t>
      </w:r>
      <w:r w:rsidR="0018504D" w:rsidRPr="002D3C15">
        <w:rPr>
          <w:rFonts w:cstheme="minorHAnsi"/>
          <w:lang w:val="en-US"/>
        </w:rPr>
        <w:t xml:space="preserve">of the </w:t>
      </w:r>
      <w:r w:rsidR="004B32EC" w:rsidRPr="002D3C15">
        <w:rPr>
          <w:rFonts w:cstheme="minorHAnsi"/>
          <w:lang w:val="en-US"/>
        </w:rPr>
        <w:t>infected cells.</w:t>
      </w:r>
    </w:p>
    <w:p w14:paraId="3DAC7EC1" w14:textId="77777777" w:rsidR="00C63232" w:rsidRPr="002D3C15" w:rsidRDefault="00C63232" w:rsidP="002D3C15">
      <w:pPr>
        <w:jc w:val="both"/>
        <w:rPr>
          <w:rFonts w:cstheme="minorHAnsi"/>
          <w:b/>
          <w:lang w:val="en-US"/>
        </w:rPr>
      </w:pPr>
    </w:p>
    <w:p w14:paraId="23187B37" w14:textId="2B4CD316" w:rsidR="004C31AC" w:rsidRPr="002D3C15" w:rsidRDefault="00181A7F" w:rsidP="002D3C15">
      <w:pPr>
        <w:jc w:val="both"/>
        <w:rPr>
          <w:rFonts w:cstheme="minorHAnsi"/>
          <w:b/>
          <w:lang w:val="en-US"/>
        </w:rPr>
      </w:pPr>
      <w:r w:rsidRPr="002D3C15">
        <w:rPr>
          <w:rFonts w:cstheme="minorHAnsi"/>
          <w:b/>
          <w:lang w:val="en-US"/>
        </w:rPr>
        <w:t>FIGURE AND TABLE LEGENDS</w:t>
      </w:r>
    </w:p>
    <w:p w14:paraId="36EE31D5" w14:textId="77777777" w:rsidR="00C44427" w:rsidRPr="002D3C15" w:rsidRDefault="00C44427" w:rsidP="002D3C15">
      <w:pPr>
        <w:jc w:val="both"/>
        <w:rPr>
          <w:rFonts w:cstheme="minorHAnsi"/>
          <w:lang w:val="en-US"/>
        </w:rPr>
      </w:pPr>
    </w:p>
    <w:p w14:paraId="74732F91" w14:textId="3FEAD614" w:rsidR="004C31AC" w:rsidRPr="002D3C15" w:rsidRDefault="004C31AC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[Place figure 1 here]</w:t>
      </w:r>
    </w:p>
    <w:p w14:paraId="2F239336" w14:textId="77777777" w:rsidR="007D0DF1" w:rsidRPr="002D3C15" w:rsidRDefault="007D0DF1" w:rsidP="002D3C15">
      <w:pPr>
        <w:jc w:val="both"/>
        <w:rPr>
          <w:rFonts w:cstheme="minorHAnsi"/>
          <w:lang w:val="en-US"/>
        </w:rPr>
      </w:pPr>
    </w:p>
    <w:p w14:paraId="0B34932A" w14:textId="54C958B9" w:rsidR="004F36A4" w:rsidRPr="002D3C15" w:rsidRDefault="004F36A4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b/>
          <w:bCs/>
          <w:lang w:val="en-US"/>
        </w:rPr>
        <w:t>Figure 1</w:t>
      </w:r>
      <w:r w:rsidR="00C6714E" w:rsidRPr="002D3C15">
        <w:rPr>
          <w:rFonts w:cstheme="minorHAnsi"/>
          <w:b/>
          <w:bCs/>
          <w:lang w:val="en-US"/>
        </w:rPr>
        <w:t xml:space="preserve">: </w:t>
      </w:r>
      <w:r w:rsidR="00C55633" w:rsidRPr="002D3C15">
        <w:rPr>
          <w:rFonts w:cstheme="minorHAnsi"/>
          <w:b/>
          <w:bCs/>
          <w:lang w:val="en-US"/>
        </w:rPr>
        <w:t xml:space="preserve">Marker-based </w:t>
      </w:r>
      <w:r w:rsidR="00C6714E" w:rsidRPr="002D3C15">
        <w:rPr>
          <w:rFonts w:cstheme="minorHAnsi"/>
          <w:b/>
          <w:bCs/>
          <w:lang w:val="en-US"/>
        </w:rPr>
        <w:t>h</w:t>
      </w:r>
      <w:r w:rsidRPr="002D3C15">
        <w:rPr>
          <w:rFonts w:cstheme="minorHAnsi"/>
          <w:b/>
          <w:bCs/>
          <w:lang w:val="en-US"/>
        </w:rPr>
        <w:t xml:space="preserve">uman DC characterization after </w:t>
      </w:r>
      <w:r w:rsidR="00BF2E81" w:rsidRPr="002D3C15">
        <w:rPr>
          <w:rFonts w:cstheme="minorHAnsi"/>
          <w:b/>
          <w:bCs/>
          <w:i/>
          <w:iCs/>
          <w:lang w:val="en-US"/>
        </w:rPr>
        <w:t>Leishmania</w:t>
      </w:r>
      <w:r w:rsidRPr="002D3C15">
        <w:rPr>
          <w:rFonts w:cstheme="minorHAnsi"/>
          <w:b/>
          <w:bCs/>
          <w:i/>
          <w:iCs/>
          <w:lang w:val="en-US"/>
        </w:rPr>
        <w:t xml:space="preserve"> amazonensis</w:t>
      </w:r>
      <w:r w:rsidRPr="002D3C15">
        <w:rPr>
          <w:rFonts w:cstheme="minorHAnsi"/>
          <w:b/>
          <w:bCs/>
          <w:lang w:val="en-US"/>
        </w:rPr>
        <w:t xml:space="preserve"> infection</w:t>
      </w:r>
      <w:r w:rsidR="00C6714E" w:rsidRPr="002D3C15">
        <w:rPr>
          <w:rFonts w:cstheme="minorHAnsi"/>
          <w:b/>
          <w:bCs/>
          <w:lang w:val="en-US"/>
        </w:rPr>
        <w:t>; g</w:t>
      </w:r>
      <w:r w:rsidRPr="002D3C15">
        <w:rPr>
          <w:rFonts w:cstheme="minorHAnsi"/>
          <w:b/>
          <w:bCs/>
          <w:lang w:val="en-US"/>
        </w:rPr>
        <w:t>ating strategy for selection of CD11c</w:t>
      </w:r>
      <w:r w:rsidRPr="002D3C15">
        <w:rPr>
          <w:rFonts w:cstheme="minorHAnsi"/>
          <w:b/>
          <w:bCs/>
          <w:vertAlign w:val="superscript"/>
          <w:lang w:val="en-US"/>
        </w:rPr>
        <w:t>+</w:t>
      </w:r>
      <w:r w:rsidR="00DA7FF4" w:rsidRPr="002D3C15">
        <w:rPr>
          <w:rFonts w:cstheme="minorHAnsi"/>
          <w:b/>
          <w:bCs/>
          <w:lang w:val="en-US"/>
        </w:rPr>
        <w:t>.</w:t>
      </w:r>
      <w:r w:rsidR="00E42DAE" w:rsidRPr="002D3C15">
        <w:rPr>
          <w:rFonts w:cstheme="minorHAnsi"/>
          <w:b/>
          <w:bCs/>
          <w:lang w:val="en-US"/>
        </w:rPr>
        <w:t xml:space="preserve"> </w:t>
      </w:r>
      <w:r w:rsidR="00E42DAE" w:rsidRPr="002D3C15">
        <w:rPr>
          <w:rFonts w:cstheme="minorHAnsi"/>
          <w:lang w:val="en-US"/>
        </w:rPr>
        <w:t>(</w:t>
      </w:r>
      <w:r w:rsidR="00E42DAE" w:rsidRPr="002D3C15">
        <w:rPr>
          <w:rFonts w:cstheme="minorHAnsi"/>
          <w:b/>
          <w:bCs/>
          <w:lang w:val="en-US"/>
        </w:rPr>
        <w:t>A</w:t>
      </w:r>
      <w:r w:rsidR="00E42DAE" w:rsidRPr="002D3C15">
        <w:rPr>
          <w:rFonts w:cstheme="minorHAnsi"/>
          <w:lang w:val="en-US"/>
        </w:rPr>
        <w:t xml:space="preserve">) </w:t>
      </w:r>
      <w:r w:rsidR="005D0922" w:rsidRPr="002D3C15">
        <w:rPr>
          <w:rFonts w:cstheme="minorHAnsi"/>
          <w:lang w:val="en-US"/>
        </w:rPr>
        <w:t>A</w:t>
      </w:r>
      <w:r w:rsidRPr="002D3C15">
        <w:rPr>
          <w:rFonts w:cstheme="minorHAnsi"/>
          <w:lang w:val="en-US"/>
        </w:rPr>
        <w:t xml:space="preserve">ssessment of </w:t>
      </w:r>
      <w:r w:rsidR="00C55633" w:rsidRPr="002D3C15">
        <w:rPr>
          <w:rFonts w:cstheme="minorHAnsi"/>
          <w:lang w:val="en-US"/>
        </w:rPr>
        <w:t xml:space="preserve">costimulatory molecule </w:t>
      </w:r>
      <w:r w:rsidR="0018504D" w:rsidRPr="002D3C15">
        <w:rPr>
          <w:rFonts w:cstheme="minorHAnsi"/>
          <w:lang w:val="en-US"/>
        </w:rPr>
        <w:t>MFI</w:t>
      </w:r>
      <w:r w:rsidRPr="002D3C15">
        <w:rPr>
          <w:rFonts w:cstheme="minorHAnsi"/>
          <w:lang w:val="en-US"/>
        </w:rPr>
        <w:t xml:space="preserve">. </w:t>
      </w:r>
      <w:r w:rsidR="002E27EA" w:rsidRPr="002D3C15">
        <w:rPr>
          <w:rFonts w:cstheme="minorHAnsi"/>
          <w:lang w:val="en-US"/>
        </w:rPr>
        <w:t>(</w:t>
      </w:r>
      <w:r w:rsidR="002E27EA" w:rsidRPr="002D3C15">
        <w:rPr>
          <w:rFonts w:cstheme="minorHAnsi"/>
          <w:b/>
          <w:bCs/>
          <w:lang w:val="en-US"/>
        </w:rPr>
        <w:t>B</w:t>
      </w:r>
      <w:r w:rsidR="002E27EA" w:rsidRPr="002D3C15">
        <w:rPr>
          <w:rFonts w:cstheme="minorHAnsi"/>
          <w:lang w:val="en-US"/>
        </w:rPr>
        <w:t xml:space="preserve">) </w:t>
      </w:r>
      <w:r w:rsidRPr="002D3C15">
        <w:rPr>
          <w:rFonts w:cstheme="minorHAnsi"/>
          <w:lang w:val="en-US"/>
        </w:rPr>
        <w:t>Heatmap</w:t>
      </w:r>
      <w:r w:rsidR="002E27EA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 xml:space="preserve">and </w:t>
      </w:r>
      <w:r w:rsidR="002E27EA" w:rsidRPr="002D3C15">
        <w:rPr>
          <w:rFonts w:cstheme="minorHAnsi"/>
          <w:lang w:val="en-US"/>
        </w:rPr>
        <w:t>(</w:t>
      </w:r>
      <w:r w:rsidR="002E27EA" w:rsidRPr="002D3C15">
        <w:rPr>
          <w:rFonts w:cstheme="minorHAnsi"/>
          <w:b/>
          <w:bCs/>
          <w:lang w:val="en-US"/>
        </w:rPr>
        <w:t>C</w:t>
      </w:r>
      <w:r w:rsidR="002E27EA" w:rsidRPr="002D3C15">
        <w:rPr>
          <w:rFonts w:cstheme="minorHAnsi"/>
          <w:lang w:val="en-US"/>
        </w:rPr>
        <w:t xml:space="preserve">) </w:t>
      </w:r>
      <w:r w:rsidRPr="002D3C15">
        <w:rPr>
          <w:rFonts w:cstheme="minorHAnsi"/>
          <w:lang w:val="en-US"/>
        </w:rPr>
        <w:t>principal component analysis of costimulatory molecule</w:t>
      </w:r>
      <w:r w:rsidR="00B529BB" w:rsidRPr="002D3C15">
        <w:rPr>
          <w:rFonts w:cstheme="minorHAnsi"/>
          <w:lang w:val="en-US"/>
        </w:rPr>
        <w:t xml:space="preserve"> MFI values</w:t>
      </w:r>
      <w:r w:rsidRPr="002D3C15">
        <w:rPr>
          <w:rFonts w:cstheme="minorHAnsi"/>
          <w:lang w:val="en-US"/>
        </w:rPr>
        <w:t xml:space="preserve">. </w:t>
      </w:r>
      <w:r w:rsidR="002A3B25" w:rsidRPr="002D3C15">
        <w:rPr>
          <w:rFonts w:cstheme="minorHAnsi"/>
          <w:lang w:val="en-US"/>
        </w:rPr>
        <w:t>(</w:t>
      </w:r>
      <w:r w:rsidR="002A3B25" w:rsidRPr="002D3C15">
        <w:rPr>
          <w:rFonts w:cstheme="minorHAnsi"/>
          <w:b/>
          <w:bCs/>
          <w:lang w:val="en-US"/>
        </w:rPr>
        <w:t>D</w:t>
      </w:r>
      <w:r w:rsidR="002A3B25" w:rsidRPr="002D3C15">
        <w:rPr>
          <w:rFonts w:cstheme="minorHAnsi"/>
          <w:lang w:val="en-US"/>
        </w:rPr>
        <w:t xml:space="preserve">) </w:t>
      </w:r>
      <w:r w:rsidR="00D46869" w:rsidRPr="002D3C15">
        <w:rPr>
          <w:rFonts w:cstheme="minorHAnsi"/>
          <w:lang w:val="en-US"/>
        </w:rPr>
        <w:t xml:space="preserve">Representative histograms and scatter plots depicting MFI </w:t>
      </w:r>
      <w:r w:rsidR="00B529BB" w:rsidRPr="002D3C15">
        <w:rPr>
          <w:rFonts w:cstheme="minorHAnsi"/>
          <w:lang w:val="en-US"/>
        </w:rPr>
        <w:t>for</w:t>
      </w:r>
      <w:r w:rsidR="00D46869" w:rsidRPr="002D3C15">
        <w:rPr>
          <w:rFonts w:cstheme="minorHAnsi"/>
          <w:lang w:val="en-US"/>
        </w:rPr>
        <w:t xml:space="preserve"> each molecule</w:t>
      </w:r>
      <w:r w:rsidR="00DA7FF4" w:rsidRPr="002D3C15">
        <w:rPr>
          <w:rFonts w:cstheme="minorHAnsi"/>
          <w:lang w:val="en-US"/>
        </w:rPr>
        <w:t>.</w:t>
      </w:r>
      <w:r w:rsidR="005D0922" w:rsidRPr="002D3C15">
        <w:rPr>
          <w:rFonts w:cstheme="minorHAnsi"/>
          <w:lang w:val="en-US"/>
        </w:rPr>
        <w:t xml:space="preserve"> Abbreviations: DC = dendritic cell; </w:t>
      </w:r>
      <w:r w:rsidR="00AC318B" w:rsidRPr="002D3C15">
        <w:rPr>
          <w:rFonts w:cstheme="minorHAnsi"/>
          <w:lang w:val="en-US"/>
        </w:rPr>
        <w:t>MFI = median fluorescence intensity</w:t>
      </w:r>
      <w:r w:rsidR="002E4E25" w:rsidRPr="002D3C15">
        <w:rPr>
          <w:rFonts w:cstheme="minorHAnsi"/>
          <w:lang w:val="en-US"/>
        </w:rPr>
        <w:t xml:space="preserve">; SSC-A = side scatter area; </w:t>
      </w:r>
      <w:r w:rsidR="005A0476" w:rsidRPr="002D3C15">
        <w:rPr>
          <w:rFonts w:cstheme="minorHAnsi"/>
          <w:lang w:val="en-US"/>
        </w:rPr>
        <w:t>FSC-A = forward scatter area; FSC-H = forward scatter height</w:t>
      </w:r>
      <w:r w:rsidR="00AC318B" w:rsidRPr="002D3C15">
        <w:rPr>
          <w:rFonts w:cstheme="minorHAnsi"/>
          <w:lang w:val="en-US"/>
        </w:rPr>
        <w:t xml:space="preserve">. </w:t>
      </w:r>
    </w:p>
    <w:p w14:paraId="198E168D" w14:textId="77777777" w:rsidR="008A369C" w:rsidRPr="002D3C15" w:rsidRDefault="008A369C" w:rsidP="002D3C15">
      <w:pPr>
        <w:jc w:val="both"/>
        <w:rPr>
          <w:rFonts w:cstheme="minorHAnsi"/>
          <w:lang w:val="en-US"/>
        </w:rPr>
      </w:pPr>
    </w:p>
    <w:p w14:paraId="19970758" w14:textId="29038A22" w:rsidR="00DA7FF4" w:rsidRPr="002D3C15" w:rsidRDefault="008A369C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[Place figure 2 here]</w:t>
      </w:r>
    </w:p>
    <w:p w14:paraId="07D6F087" w14:textId="77777777" w:rsidR="00146556" w:rsidRPr="002D3C15" w:rsidRDefault="00146556" w:rsidP="002D3C15">
      <w:pPr>
        <w:jc w:val="both"/>
        <w:rPr>
          <w:rFonts w:cstheme="minorHAnsi"/>
          <w:lang w:val="en-US"/>
        </w:rPr>
      </w:pPr>
    </w:p>
    <w:p w14:paraId="01F4D4C7" w14:textId="2331BA7E" w:rsidR="004C31AC" w:rsidRPr="002D3C15" w:rsidRDefault="004C31AC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b/>
          <w:bCs/>
          <w:lang w:val="en-US"/>
        </w:rPr>
        <w:lastRenderedPageBreak/>
        <w:t xml:space="preserve">Figure </w:t>
      </w:r>
      <w:r w:rsidR="004F36A4" w:rsidRPr="002D3C15">
        <w:rPr>
          <w:rFonts w:cstheme="minorHAnsi"/>
          <w:b/>
          <w:bCs/>
          <w:lang w:val="en-US"/>
        </w:rPr>
        <w:t>2</w:t>
      </w:r>
      <w:r w:rsidR="00EE59DD" w:rsidRPr="002D3C15">
        <w:rPr>
          <w:rFonts w:cstheme="minorHAnsi"/>
          <w:b/>
          <w:bCs/>
          <w:lang w:val="en-US"/>
        </w:rPr>
        <w:t>:</w:t>
      </w:r>
      <w:r w:rsidR="004F36A4" w:rsidRPr="002D3C15">
        <w:rPr>
          <w:rFonts w:cstheme="minorHAnsi"/>
          <w:b/>
          <w:bCs/>
          <w:lang w:val="en-US"/>
        </w:rPr>
        <w:t xml:space="preserve"> </w:t>
      </w:r>
      <w:r w:rsidR="00B529BB" w:rsidRPr="002D3C15">
        <w:rPr>
          <w:rFonts w:cstheme="minorHAnsi"/>
          <w:b/>
          <w:bCs/>
          <w:i/>
          <w:iCs/>
          <w:lang w:val="en-US"/>
        </w:rPr>
        <w:t>Leishmania</w:t>
      </w:r>
      <w:r w:rsidR="00B529BB" w:rsidRPr="002D3C15">
        <w:rPr>
          <w:rFonts w:cstheme="minorHAnsi"/>
          <w:b/>
          <w:bCs/>
          <w:lang w:val="en-US"/>
        </w:rPr>
        <w:t>-induced DC surface molecular expression</w:t>
      </w:r>
      <w:r w:rsidR="00DA7FF4" w:rsidRPr="002D3C15">
        <w:rPr>
          <w:rFonts w:cstheme="minorHAnsi"/>
          <w:b/>
          <w:bCs/>
          <w:lang w:val="en-US"/>
        </w:rPr>
        <w:t xml:space="preserve">. </w:t>
      </w:r>
      <w:r w:rsidR="00DA7FF4" w:rsidRPr="002D3C15">
        <w:rPr>
          <w:rFonts w:cstheme="minorHAnsi"/>
          <w:lang w:val="en-US"/>
        </w:rPr>
        <w:t xml:space="preserve">In-depth characterization of DC maturation landscape induced by </w:t>
      </w:r>
      <w:r w:rsidR="00DA7FF4" w:rsidRPr="002D3C15">
        <w:rPr>
          <w:rFonts w:cstheme="minorHAnsi"/>
          <w:i/>
          <w:iCs/>
          <w:lang w:val="en-US"/>
        </w:rPr>
        <w:t>Leishmania</w:t>
      </w:r>
      <w:r w:rsidR="00DA7FF4" w:rsidRPr="002D3C15">
        <w:rPr>
          <w:rFonts w:cstheme="minorHAnsi"/>
          <w:lang w:val="en-US"/>
        </w:rPr>
        <w:t xml:space="preserve"> infection. Briefly, monocyte-derived DCs wer</w:t>
      </w:r>
      <w:r w:rsidR="008A369C" w:rsidRPr="002D3C15">
        <w:rPr>
          <w:rFonts w:cstheme="minorHAnsi"/>
          <w:lang w:val="en-US"/>
        </w:rPr>
        <w:t xml:space="preserve">e </w:t>
      </w:r>
      <w:r w:rsidR="00DA7FF4" w:rsidRPr="002D3C15">
        <w:rPr>
          <w:rFonts w:cstheme="minorHAnsi"/>
          <w:lang w:val="en-US"/>
        </w:rPr>
        <w:t xml:space="preserve">obtained after 7 days of differentiation with GM-CSF and IL-4. Fully differentiated DCs were infected with </w:t>
      </w:r>
      <w:r w:rsidR="00DA7FF4" w:rsidRPr="002D3C15">
        <w:rPr>
          <w:rFonts w:cstheme="minorHAnsi"/>
          <w:i/>
          <w:iCs/>
          <w:lang w:val="en-US"/>
        </w:rPr>
        <w:t>L. amazonensis</w:t>
      </w:r>
      <w:r w:rsidR="00DA7FF4" w:rsidRPr="002D3C15">
        <w:rPr>
          <w:rFonts w:cstheme="minorHAnsi"/>
          <w:lang w:val="en-US"/>
        </w:rPr>
        <w:t xml:space="preserve"> and then stained with a panel of maturation FACS antibodies. TSNE, a dimensionality reduction technique, </w:t>
      </w:r>
      <w:r w:rsidR="00AB167A" w:rsidRPr="002D3C15">
        <w:rPr>
          <w:rFonts w:cstheme="minorHAnsi"/>
          <w:lang w:val="en-US"/>
        </w:rPr>
        <w:t xml:space="preserve">was employed </w:t>
      </w:r>
      <w:r w:rsidR="00DA7FF4" w:rsidRPr="002D3C15">
        <w:rPr>
          <w:rFonts w:cstheme="minorHAnsi"/>
          <w:lang w:val="en-US"/>
        </w:rPr>
        <w:t>to perform a high dimensional analysis of flow cytometry data.</w:t>
      </w:r>
      <w:r w:rsidR="00B529BB" w:rsidRPr="002D3C15">
        <w:rPr>
          <w:rFonts w:cstheme="minorHAnsi"/>
          <w:lang w:val="en-US"/>
        </w:rPr>
        <w:t xml:space="preserve"> </w:t>
      </w:r>
      <w:r w:rsidR="00204596" w:rsidRPr="002D3C15">
        <w:rPr>
          <w:rFonts w:cstheme="minorHAnsi"/>
          <w:lang w:val="en-US"/>
        </w:rPr>
        <w:t xml:space="preserve">Abbreviations: DC =dendritic cell; GM-CSF = </w:t>
      </w:r>
      <w:r w:rsidR="00B83B03" w:rsidRPr="002D3C15">
        <w:rPr>
          <w:rFonts w:cstheme="minorHAnsi"/>
          <w:lang w:val="en-US"/>
        </w:rPr>
        <w:t>granulocyte-macrophage colony-stimulating factor</w:t>
      </w:r>
      <w:r w:rsidR="00204596" w:rsidRPr="002D3C15">
        <w:rPr>
          <w:rFonts w:cstheme="minorHAnsi"/>
          <w:lang w:val="en-US"/>
        </w:rPr>
        <w:t xml:space="preserve">; FACS = </w:t>
      </w:r>
      <w:r w:rsidR="00B83B03" w:rsidRPr="002D3C15">
        <w:rPr>
          <w:rFonts w:cstheme="minorHAnsi"/>
          <w:lang w:val="en-US"/>
        </w:rPr>
        <w:t>fluorescence-activated cell sorting</w:t>
      </w:r>
      <w:r w:rsidR="00204596" w:rsidRPr="002D3C15">
        <w:rPr>
          <w:rFonts w:cstheme="minorHAnsi"/>
          <w:lang w:val="en-US"/>
        </w:rPr>
        <w:t xml:space="preserve">; IL-4 = </w:t>
      </w:r>
      <w:r w:rsidR="00B83B03" w:rsidRPr="002D3C15">
        <w:rPr>
          <w:rFonts w:cstheme="minorHAnsi"/>
          <w:lang w:val="en-US"/>
        </w:rPr>
        <w:t>interleukin-4</w:t>
      </w:r>
      <w:r w:rsidR="00204596" w:rsidRPr="002D3C15">
        <w:rPr>
          <w:rFonts w:cstheme="minorHAnsi"/>
          <w:lang w:val="en-US"/>
        </w:rPr>
        <w:t xml:space="preserve">; TSNE = </w:t>
      </w:r>
      <w:r w:rsidR="00806F58" w:rsidRPr="002D3C15">
        <w:rPr>
          <w:rFonts w:cstheme="minorHAnsi"/>
          <w:lang w:val="en-US"/>
        </w:rPr>
        <w:t>T-Distributed Stochastic Neighbor Embedding</w:t>
      </w:r>
      <w:r w:rsidR="00204596" w:rsidRPr="002D3C15">
        <w:rPr>
          <w:rFonts w:cstheme="minorHAnsi"/>
          <w:lang w:val="en-US"/>
        </w:rPr>
        <w:t xml:space="preserve">. </w:t>
      </w:r>
    </w:p>
    <w:p w14:paraId="502E2B14" w14:textId="1637897E" w:rsidR="00D17A45" w:rsidRPr="002D3C15" w:rsidRDefault="00D17A45" w:rsidP="002D3C15">
      <w:pPr>
        <w:jc w:val="both"/>
        <w:rPr>
          <w:rFonts w:cstheme="minorHAnsi"/>
          <w:lang w:val="en-US"/>
        </w:rPr>
      </w:pPr>
    </w:p>
    <w:p w14:paraId="3F670EE8" w14:textId="6CD0DDC9" w:rsidR="00C44427" w:rsidRPr="002D3C15" w:rsidRDefault="00C44427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[Place figure </w:t>
      </w:r>
      <w:r w:rsidR="008A369C" w:rsidRPr="002D3C15">
        <w:rPr>
          <w:rFonts w:cstheme="minorHAnsi"/>
          <w:lang w:val="en-US"/>
        </w:rPr>
        <w:t>3</w:t>
      </w:r>
      <w:r w:rsidRPr="002D3C15">
        <w:rPr>
          <w:rFonts w:cstheme="minorHAnsi"/>
          <w:lang w:val="en-US"/>
        </w:rPr>
        <w:t xml:space="preserve"> here]</w:t>
      </w:r>
    </w:p>
    <w:p w14:paraId="23D9654D" w14:textId="77777777" w:rsidR="00146556" w:rsidRPr="002D3C15" w:rsidRDefault="00146556" w:rsidP="002D3C15">
      <w:pPr>
        <w:jc w:val="both"/>
        <w:rPr>
          <w:rFonts w:cstheme="minorHAnsi"/>
          <w:lang w:val="en-US"/>
        </w:rPr>
      </w:pPr>
    </w:p>
    <w:p w14:paraId="3D6C0F36" w14:textId="5C3E8E93" w:rsidR="00755E88" w:rsidRPr="002D3C15" w:rsidRDefault="00C44427" w:rsidP="002D3C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 w:eastAsia="pt-BR"/>
        </w:rPr>
      </w:pPr>
      <w:r w:rsidRPr="002D3C15">
        <w:rPr>
          <w:rFonts w:asciiTheme="minorHAnsi" w:hAnsiTheme="minorHAnsi" w:cstheme="minorHAnsi"/>
          <w:b/>
          <w:bCs/>
          <w:lang w:val="en-US"/>
        </w:rPr>
        <w:t xml:space="preserve">Figure </w:t>
      </w:r>
      <w:r w:rsidR="004F36A4" w:rsidRPr="002D3C15">
        <w:rPr>
          <w:rFonts w:asciiTheme="minorHAnsi" w:hAnsiTheme="minorHAnsi" w:cstheme="minorHAnsi"/>
          <w:b/>
          <w:bCs/>
          <w:lang w:val="en-US"/>
        </w:rPr>
        <w:t>3</w:t>
      </w:r>
      <w:r w:rsidR="00716722" w:rsidRPr="002D3C15">
        <w:rPr>
          <w:rFonts w:asciiTheme="minorHAnsi" w:hAnsiTheme="minorHAnsi" w:cstheme="minorHAnsi"/>
          <w:b/>
          <w:bCs/>
          <w:lang w:val="en-US"/>
        </w:rPr>
        <w:t>:</w:t>
      </w:r>
      <w:r w:rsidRPr="002D3C15">
        <w:rPr>
          <w:rFonts w:asciiTheme="minorHAnsi" w:hAnsiTheme="minorHAnsi" w:cstheme="minorHAnsi"/>
          <w:b/>
          <w:bCs/>
          <w:lang w:val="en-US"/>
        </w:rPr>
        <w:t xml:space="preserve"> hDC infection with </w:t>
      </w:r>
      <w:r w:rsidR="00BF2E81" w:rsidRPr="002D3C15">
        <w:rPr>
          <w:rFonts w:asciiTheme="minorHAnsi" w:hAnsiTheme="minorHAnsi" w:cstheme="minorHAnsi"/>
          <w:b/>
          <w:bCs/>
          <w:i/>
          <w:iCs/>
          <w:lang w:val="en-US"/>
        </w:rPr>
        <w:t>Leishmania</w:t>
      </w:r>
      <w:r w:rsidRPr="002D3C15">
        <w:rPr>
          <w:rFonts w:asciiTheme="minorHAnsi" w:hAnsiTheme="minorHAnsi" w:cstheme="minorHAnsi"/>
          <w:b/>
          <w:bCs/>
          <w:i/>
          <w:iCs/>
          <w:lang w:val="en-US"/>
        </w:rPr>
        <w:t xml:space="preserve"> amazonensis.</w:t>
      </w:r>
      <w:r w:rsidRPr="002D3C15">
        <w:rPr>
          <w:rFonts w:asciiTheme="minorHAnsi" w:hAnsiTheme="minorHAnsi" w:cstheme="minorHAnsi"/>
          <w:lang w:val="en-US"/>
        </w:rPr>
        <w:t xml:space="preserve"> 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Human dendritic cells were infected with </w:t>
      </w:r>
      <w:r w:rsidR="00755E88" w:rsidRPr="002D3C15">
        <w:rPr>
          <w:rFonts w:asciiTheme="minorHAnsi" w:hAnsiTheme="minorHAnsi" w:cstheme="minorHAnsi"/>
          <w:i/>
          <w:iCs/>
          <w:lang w:val="en-US" w:eastAsia="pt-BR"/>
        </w:rPr>
        <w:t>L. amazonensis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 (10:1) for 4 h, washed</w:t>
      </w:r>
      <w:r w:rsidR="00716722" w:rsidRPr="002D3C15">
        <w:rPr>
          <w:rFonts w:asciiTheme="minorHAnsi" w:hAnsiTheme="minorHAnsi" w:cstheme="minorHAnsi"/>
          <w:lang w:val="en-US" w:eastAsia="pt-BR"/>
        </w:rPr>
        <w:t>,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 and labeled with phalloidin. (</w:t>
      </w:r>
      <w:r w:rsidR="00755E88" w:rsidRPr="002D3C15">
        <w:rPr>
          <w:rFonts w:asciiTheme="minorHAnsi" w:hAnsiTheme="minorHAnsi" w:cstheme="minorHAnsi"/>
          <w:b/>
          <w:bCs/>
          <w:lang w:val="en-US"/>
        </w:rPr>
        <w:t>A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) Fluorescence of F-actin labeling in infected or non-infected hDCs. Green, F-actin; </w:t>
      </w:r>
      <w:r w:rsidR="00716722" w:rsidRPr="002D3C15">
        <w:rPr>
          <w:rFonts w:asciiTheme="minorHAnsi" w:hAnsiTheme="minorHAnsi" w:cstheme="minorHAnsi"/>
          <w:lang w:val="en-US" w:eastAsia="pt-BR"/>
        </w:rPr>
        <w:t>b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lue, DAPI for nuclear staining of hDCs and nuclei of </w:t>
      </w:r>
      <w:r w:rsidR="00755E88" w:rsidRPr="002D3C15">
        <w:rPr>
          <w:rFonts w:asciiTheme="minorHAnsi" w:hAnsiTheme="minorHAnsi" w:cstheme="minorHAnsi"/>
          <w:i/>
          <w:iCs/>
          <w:lang w:val="en-US" w:eastAsia="pt-BR"/>
        </w:rPr>
        <w:t>Leishmania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 parasites; </w:t>
      </w:r>
      <w:r w:rsidR="00716722" w:rsidRPr="002D3C15">
        <w:rPr>
          <w:rFonts w:asciiTheme="minorHAnsi" w:hAnsiTheme="minorHAnsi" w:cstheme="minorHAnsi"/>
          <w:lang w:val="en-US" w:eastAsia="pt-BR"/>
        </w:rPr>
        <w:t>y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ellow arrows represent amastigotes inside the cell; </w:t>
      </w:r>
      <w:r w:rsidR="00716722" w:rsidRPr="002D3C15">
        <w:rPr>
          <w:rFonts w:asciiTheme="minorHAnsi" w:hAnsiTheme="minorHAnsi" w:cstheme="minorHAnsi"/>
          <w:lang w:val="en-US" w:eastAsia="pt-BR"/>
        </w:rPr>
        <w:t>w</w:t>
      </w:r>
      <w:r w:rsidR="00755E88" w:rsidRPr="002D3C15">
        <w:rPr>
          <w:rFonts w:asciiTheme="minorHAnsi" w:hAnsiTheme="minorHAnsi" w:cstheme="minorHAnsi"/>
          <w:lang w:val="en-US" w:eastAsia="pt-BR"/>
        </w:rPr>
        <w:t>hite arrows represent hD</w:t>
      </w:r>
      <w:r w:rsidR="00946CA6" w:rsidRPr="002D3C15">
        <w:rPr>
          <w:rFonts w:asciiTheme="minorHAnsi" w:hAnsiTheme="minorHAnsi" w:cstheme="minorHAnsi"/>
          <w:lang w:val="en-US" w:eastAsia="pt-BR"/>
        </w:rPr>
        <w:t>C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s </w:t>
      </w:r>
      <w:r w:rsidR="00755E88" w:rsidRPr="002D3C15">
        <w:rPr>
          <w:rFonts w:asciiTheme="minorHAnsi" w:hAnsiTheme="minorHAnsi" w:cstheme="minorHAnsi"/>
          <w:lang w:val="en-US"/>
        </w:rPr>
        <w:t>F-actin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; </w:t>
      </w:r>
      <w:r w:rsidR="00716722" w:rsidRPr="002D3C15">
        <w:rPr>
          <w:rFonts w:asciiTheme="minorHAnsi" w:hAnsiTheme="minorHAnsi" w:cstheme="minorHAnsi"/>
          <w:lang w:val="en-US" w:eastAsia="pt-BR"/>
        </w:rPr>
        <w:t>g</w:t>
      </w:r>
      <w:r w:rsidR="00755E88" w:rsidRPr="002D3C15">
        <w:rPr>
          <w:rFonts w:asciiTheme="minorHAnsi" w:hAnsiTheme="minorHAnsi" w:cstheme="minorHAnsi"/>
          <w:lang w:val="en-US" w:eastAsia="pt-BR"/>
        </w:rPr>
        <w:t>reyscale, DIC</w:t>
      </w:r>
      <w:r w:rsidR="00755E88" w:rsidRPr="002D3C15">
        <w:rPr>
          <w:rFonts w:asciiTheme="minorHAnsi" w:hAnsiTheme="minorHAnsi" w:cstheme="minorHAnsi"/>
          <w:lang w:val="en-US"/>
        </w:rPr>
        <w:t xml:space="preserve">. </w:t>
      </w:r>
      <w:r w:rsidR="00755E88" w:rsidRPr="002D3C15">
        <w:rPr>
          <w:rFonts w:asciiTheme="minorHAnsi" w:hAnsiTheme="minorHAnsi" w:cstheme="minorHAnsi"/>
          <w:lang w:val="en-US" w:eastAsia="pt-BR"/>
        </w:rPr>
        <w:t>(</w:t>
      </w:r>
      <w:r w:rsidR="00755E88" w:rsidRPr="002D3C15">
        <w:rPr>
          <w:rFonts w:asciiTheme="minorHAnsi" w:hAnsiTheme="minorHAnsi" w:cstheme="minorHAnsi"/>
          <w:b/>
          <w:bCs/>
          <w:lang w:val="en-US"/>
        </w:rPr>
        <w:t>B</w:t>
      </w:r>
      <w:r w:rsidR="00755E88" w:rsidRPr="002D3C15">
        <w:rPr>
          <w:rFonts w:asciiTheme="minorHAnsi" w:hAnsiTheme="minorHAnsi" w:cstheme="minorHAnsi"/>
          <w:lang w:val="en-US" w:eastAsia="pt-BR"/>
        </w:rPr>
        <w:t>) Percentage of infection and parasitic burden in 400 cells randomly evaluated by fluorescence microscopy (</w:t>
      </w:r>
      <w:r w:rsidR="00716722" w:rsidRPr="002D3C15">
        <w:rPr>
          <w:rFonts w:asciiTheme="minorHAnsi" w:hAnsiTheme="minorHAnsi" w:cstheme="minorHAnsi"/>
          <w:lang w:val="en-US" w:eastAsia="pt-BR"/>
        </w:rPr>
        <w:t xml:space="preserve">analyzed </w:t>
      </w:r>
      <w:r w:rsidR="00BD4D11" w:rsidRPr="002D3C15">
        <w:rPr>
          <w:rFonts w:asciiTheme="minorHAnsi" w:hAnsiTheme="minorHAnsi" w:cstheme="minorHAnsi"/>
          <w:lang w:val="en-US" w:eastAsia="pt-BR"/>
        </w:rPr>
        <w:t>using</w:t>
      </w:r>
      <w:r w:rsidR="00716722" w:rsidRPr="002D3C15">
        <w:rPr>
          <w:rFonts w:asciiTheme="minorHAnsi" w:hAnsiTheme="minorHAnsi" w:cstheme="minorHAnsi"/>
          <w:lang w:val="en-US" w:eastAsia="pt-BR"/>
        </w:rPr>
        <w:t xml:space="preserve"> </w:t>
      </w:r>
      <w:r w:rsidR="00BD4D11" w:rsidRPr="002D3C15">
        <w:rPr>
          <w:rFonts w:asciiTheme="minorHAnsi" w:hAnsiTheme="minorHAnsi" w:cstheme="minorHAnsi"/>
          <w:lang w:val="en-US" w:eastAsia="pt-BR"/>
        </w:rPr>
        <w:t>A</w:t>
      </w:r>
      <w:r w:rsidR="002468D5" w:rsidRPr="002D3C15">
        <w:rPr>
          <w:rFonts w:asciiTheme="minorHAnsi" w:hAnsiTheme="minorHAnsi" w:cstheme="minorHAnsi"/>
          <w:lang w:val="en-US" w:eastAsia="pt-BR"/>
        </w:rPr>
        <w:t>nova)</w:t>
      </w:r>
      <w:r w:rsidR="00755E88" w:rsidRPr="002D3C15">
        <w:rPr>
          <w:rFonts w:asciiTheme="minorHAnsi" w:hAnsiTheme="minorHAnsi" w:cstheme="minorHAnsi"/>
          <w:lang w:val="en-US" w:eastAsia="pt-BR"/>
        </w:rPr>
        <w:t xml:space="preserve">. </w:t>
      </w:r>
      <w:r w:rsidR="001F6313" w:rsidRPr="002D3C15">
        <w:rPr>
          <w:rFonts w:asciiTheme="minorHAnsi" w:hAnsiTheme="minorHAnsi" w:cstheme="minorHAnsi"/>
          <w:lang w:val="en-US" w:eastAsia="pt-BR"/>
        </w:rPr>
        <w:t xml:space="preserve">Scale bars = 25 µm. </w:t>
      </w:r>
      <w:r w:rsidR="00716722" w:rsidRPr="002D3C15">
        <w:rPr>
          <w:rFonts w:asciiTheme="minorHAnsi" w:hAnsiTheme="minorHAnsi" w:cstheme="minorHAnsi"/>
          <w:lang w:val="en-US" w:eastAsia="pt-BR"/>
        </w:rPr>
        <w:t xml:space="preserve">Abbreviations: hDC = human dendritic cell; DAPI = </w:t>
      </w:r>
      <w:r w:rsidR="0068114D" w:rsidRPr="002D3C15">
        <w:rPr>
          <w:rFonts w:asciiTheme="minorHAnsi" w:hAnsiTheme="minorHAnsi" w:cstheme="minorHAnsi"/>
          <w:lang w:val="en-US"/>
        </w:rPr>
        <w:t>4',6-diamidino-2-phenylindole</w:t>
      </w:r>
      <w:r w:rsidR="00356891" w:rsidRPr="002D3C15">
        <w:rPr>
          <w:rFonts w:asciiTheme="minorHAnsi" w:hAnsiTheme="minorHAnsi" w:cstheme="minorHAnsi"/>
          <w:lang w:val="en-US" w:eastAsia="pt-BR"/>
        </w:rPr>
        <w:t xml:space="preserve">; DIC = </w:t>
      </w:r>
      <w:r w:rsidR="001F6313" w:rsidRPr="002D3C15">
        <w:rPr>
          <w:rFonts w:asciiTheme="minorHAnsi" w:hAnsiTheme="minorHAnsi" w:cstheme="minorHAnsi"/>
          <w:lang w:val="en-US" w:eastAsia="pt-BR"/>
        </w:rPr>
        <w:t>differential interference contrast.</w:t>
      </w:r>
    </w:p>
    <w:p w14:paraId="51CEAF30" w14:textId="20B21A1D" w:rsidR="00361BA7" w:rsidRPr="002D3C15" w:rsidRDefault="00361BA7" w:rsidP="002D3C15">
      <w:pPr>
        <w:jc w:val="both"/>
        <w:rPr>
          <w:rFonts w:cstheme="minorHAnsi"/>
          <w:lang w:val="en-US"/>
        </w:rPr>
      </w:pPr>
    </w:p>
    <w:p w14:paraId="6BA099CF" w14:textId="6E6271CA" w:rsidR="00A942BB" w:rsidRPr="002D3C15" w:rsidRDefault="00A942BB" w:rsidP="002D3C15">
      <w:pPr>
        <w:jc w:val="both"/>
        <w:rPr>
          <w:rFonts w:cstheme="minorHAnsi"/>
          <w:b/>
          <w:bCs/>
          <w:lang w:val="en-US"/>
        </w:rPr>
      </w:pPr>
      <w:r w:rsidRPr="002D3C15">
        <w:rPr>
          <w:rFonts w:cstheme="minorHAnsi"/>
          <w:b/>
          <w:bCs/>
          <w:lang w:val="en-US"/>
        </w:rPr>
        <w:t xml:space="preserve">Table 1: Compositions of solutions used in this protocol. </w:t>
      </w:r>
    </w:p>
    <w:p w14:paraId="51B43836" w14:textId="77777777" w:rsidR="00A942BB" w:rsidRPr="002D3C15" w:rsidRDefault="00A942BB" w:rsidP="002D3C15">
      <w:pPr>
        <w:jc w:val="both"/>
        <w:rPr>
          <w:rFonts w:cstheme="minorHAnsi"/>
          <w:lang w:val="en-US"/>
        </w:rPr>
      </w:pPr>
    </w:p>
    <w:p w14:paraId="627A1A9E" w14:textId="05137CA1" w:rsidR="00D17A45" w:rsidRPr="002D3C15" w:rsidRDefault="00181A7F" w:rsidP="002D3C15">
      <w:pPr>
        <w:jc w:val="both"/>
        <w:rPr>
          <w:rFonts w:cstheme="minorHAnsi"/>
          <w:b/>
          <w:bCs/>
          <w:lang w:val="en-US"/>
        </w:rPr>
      </w:pPr>
      <w:r w:rsidRPr="002D3C15">
        <w:rPr>
          <w:rFonts w:cstheme="minorHAnsi"/>
          <w:b/>
          <w:bCs/>
          <w:lang w:val="en-US"/>
        </w:rPr>
        <w:t>DISCUSSION</w:t>
      </w:r>
      <w:r w:rsidR="00FD3867" w:rsidRPr="002D3C15">
        <w:rPr>
          <w:rFonts w:cstheme="minorHAnsi"/>
          <w:b/>
          <w:bCs/>
          <w:lang w:val="en-US"/>
        </w:rPr>
        <w:t>:</w:t>
      </w:r>
    </w:p>
    <w:p w14:paraId="3DE03114" w14:textId="49883AE9" w:rsidR="007771F4" w:rsidRPr="002D3C15" w:rsidRDefault="007771F4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Leishmaniasis is a severe public health problem </w:t>
      </w:r>
      <w:r w:rsidR="00AE37D4" w:rsidRPr="002D3C15">
        <w:rPr>
          <w:rFonts w:cstheme="minorHAnsi"/>
          <w:lang w:val="en-US"/>
        </w:rPr>
        <w:t>worldwide</w:t>
      </w:r>
      <w:r w:rsidRPr="002D3C15">
        <w:rPr>
          <w:rFonts w:cstheme="minorHAnsi"/>
          <w:lang w:val="en-US"/>
        </w:rPr>
        <w:t xml:space="preserve">. The pathogenesis of </w:t>
      </w:r>
      <w:r w:rsidR="00F207B2" w:rsidRPr="002D3C15">
        <w:rPr>
          <w:rFonts w:cstheme="minorHAnsi"/>
          <w:lang w:val="en-US"/>
        </w:rPr>
        <w:t>this</w:t>
      </w:r>
      <w:r w:rsidR="00AE37D4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 xml:space="preserve">disease is quite complex, and </w:t>
      </w:r>
      <w:r w:rsidR="00F207B2" w:rsidRPr="002D3C15">
        <w:rPr>
          <w:rFonts w:cstheme="minorHAnsi"/>
          <w:lang w:val="en-US"/>
        </w:rPr>
        <w:t xml:space="preserve">the </w:t>
      </w:r>
      <w:r w:rsidRPr="002D3C15">
        <w:rPr>
          <w:rFonts w:cstheme="minorHAnsi"/>
          <w:lang w:val="en-US"/>
        </w:rPr>
        <w:t>mechanisms favor</w:t>
      </w:r>
      <w:r w:rsidR="00F207B2" w:rsidRPr="002D3C15">
        <w:rPr>
          <w:rFonts w:cstheme="minorHAnsi"/>
          <w:lang w:val="en-US"/>
        </w:rPr>
        <w:t xml:space="preserve">ing </w:t>
      </w:r>
      <w:r w:rsidRPr="002D3C15">
        <w:rPr>
          <w:rFonts w:cstheme="minorHAnsi"/>
          <w:lang w:val="en-US"/>
        </w:rPr>
        <w:t>parasite survival in vertebrate host</w:t>
      </w:r>
      <w:r w:rsidR="00F207B2" w:rsidRPr="002D3C15">
        <w:rPr>
          <w:rFonts w:cstheme="minorHAnsi"/>
          <w:lang w:val="en-US"/>
        </w:rPr>
        <w:t>s</w:t>
      </w:r>
      <w:r w:rsidRPr="002D3C15">
        <w:rPr>
          <w:rFonts w:cstheme="minorHAnsi"/>
          <w:lang w:val="en-US"/>
        </w:rPr>
        <w:t xml:space="preserve"> </w:t>
      </w:r>
      <w:r w:rsidR="00422432" w:rsidRPr="002D3C15">
        <w:rPr>
          <w:rFonts w:cstheme="minorHAnsi"/>
          <w:lang w:val="en-US"/>
        </w:rPr>
        <w:t>remain elusive</w:t>
      </w:r>
      <w:r w:rsidR="00A34645" w:rsidRPr="002D3C15">
        <w:rPr>
          <w:rFonts w:cstheme="minorHAnsi"/>
          <w:vertAlign w:val="superscript"/>
          <w:lang w:val="en-US"/>
        </w:rPr>
        <w:fldChar w:fldCharType="begin"/>
      </w:r>
      <w:r w:rsidR="00A34645" w:rsidRPr="002D3C15">
        <w:rPr>
          <w:rFonts w:cstheme="minorHAnsi"/>
          <w:vertAlign w:val="superscript"/>
          <w:lang w:val="en-US"/>
        </w:rPr>
        <w:instrText xml:space="preserve"> ADDIN EN.CITE &lt;EndNote&gt;&lt;Cite&gt;&lt;Author&gt;Bates&lt;/Author&gt;&lt;Year&gt;2007&lt;/Year&gt;&lt;RecNum&gt;17&lt;/RecNum&gt;&lt;DisplayText&gt;[15]&lt;/DisplayText&gt;&lt;record&gt;&lt;rec-number&gt;17&lt;/rec-number&gt;&lt;foreign-keys&gt;&lt;key app="EN" db-id="zzssvd2tg0rz5ree5zc5svaeav2vfza5vz0s" timestamp="1618452924"&gt;17&lt;/key&gt;&lt;/foreign-keys&gt;&lt;ref-type name="Journal Article"&gt;17&lt;/ref-type&gt;&lt;contributors&gt;&lt;authors&gt;&lt;author&gt;Bates, P. A.&lt;/author&gt;&lt;/authors&gt;&lt;/contributors&gt;&lt;auth-address&gt;Liverpool School of Tropical Medicine, Pembroke Place, Liverpool L3 5QA, UK. pbates@liverpool.ac.uk&lt;/auth-address&gt;&lt;titles&gt;&lt;title&gt;Transmission of Leishmania metacyclic promastigotes by phlebotomine sand flies&lt;/title&gt;&lt;secondary-title&gt;Int J Parasitol&lt;/secondary-title&gt;&lt;/titles&gt;&lt;periodical&gt;&lt;full-title&gt;Int J Parasitol&lt;/full-title&gt;&lt;/periodical&gt;&lt;pages&gt;1097-106&lt;/pages&gt;&lt;volume&gt;37&lt;/volume&gt;&lt;number&gt;10&lt;/number&gt;&lt;edition&gt;2007/05/23&lt;/edition&gt;&lt;keywords&gt;&lt;keyword&gt;Animals&lt;/keyword&gt;&lt;keyword&gt;Insect Vectors/*parasitology&lt;/keyword&gt;&lt;keyword&gt;Leishmania/*growth &amp;amp; development/*physiology&lt;/keyword&gt;&lt;keyword&gt;Leishmaniasis/*parasitology/*transmission&lt;/keyword&gt;&lt;keyword&gt;Psychodidae/*parasitology&lt;/keyword&gt;&lt;/keywords&gt;&lt;dates&gt;&lt;year&gt;2007&lt;/year&gt;&lt;pub-dates&gt;&lt;date&gt;Aug&lt;/date&gt;&lt;/pub-dates&gt;&lt;/dates&gt;&lt;isbn&gt;0020-7519 (Print)&amp;#xD;0020-7519 (Linking)&lt;/isbn&gt;&lt;accession-num&gt;17517415&lt;/accession-num&gt;&lt;urls&gt;&lt;related-urls&gt;&lt;url&gt;https://www.ncbi.nlm.nih.gov/pubmed/17517415&lt;/url&gt;&lt;/related-urls&gt;&lt;/urls&gt;&lt;custom2&gt;PMC2675784&lt;/custom2&gt;&lt;electronic-resource-num&gt;10.1016/j.ijpara.2007.04.003&lt;/electronic-resource-num&gt;&lt;/record&gt;&lt;/Cite&gt;&lt;/EndNote&gt;</w:instrText>
      </w:r>
      <w:r w:rsidR="00A34645" w:rsidRPr="002D3C15">
        <w:rPr>
          <w:rFonts w:cstheme="minorHAnsi"/>
          <w:vertAlign w:val="superscript"/>
          <w:lang w:val="en-US"/>
        </w:rPr>
        <w:fldChar w:fldCharType="separate"/>
      </w:r>
      <w:r w:rsidR="00A34645" w:rsidRPr="002D3C15">
        <w:rPr>
          <w:rFonts w:cstheme="minorHAnsi"/>
          <w:vertAlign w:val="superscript"/>
          <w:lang w:val="en-US"/>
        </w:rPr>
        <w:t>1</w:t>
      </w:r>
      <w:r w:rsidR="00872E22" w:rsidRPr="002D3C15">
        <w:rPr>
          <w:rFonts w:cstheme="minorHAnsi"/>
          <w:vertAlign w:val="superscript"/>
          <w:lang w:val="en-US"/>
        </w:rPr>
        <w:t>7</w:t>
      </w:r>
      <w:r w:rsidR="00A34645" w:rsidRPr="002D3C15">
        <w:rPr>
          <w:rFonts w:cstheme="minorHAnsi"/>
          <w:vertAlign w:val="superscript"/>
          <w:lang w:val="en-US"/>
        </w:rPr>
        <w:fldChar w:fldCharType="end"/>
      </w:r>
      <w:r w:rsidRPr="002D3C15">
        <w:rPr>
          <w:rFonts w:cstheme="minorHAnsi"/>
          <w:lang w:val="en-US"/>
        </w:rPr>
        <w:t xml:space="preserve">. </w:t>
      </w:r>
      <w:r w:rsidR="00AF4CE1" w:rsidRPr="002D3C15">
        <w:rPr>
          <w:rFonts w:cstheme="minorHAnsi"/>
          <w:lang w:val="en-US"/>
        </w:rPr>
        <w:t xml:space="preserve">DCs </w:t>
      </w:r>
      <w:r w:rsidRPr="002D3C15">
        <w:rPr>
          <w:rFonts w:cstheme="minorHAnsi"/>
          <w:lang w:val="en-US"/>
        </w:rPr>
        <w:t>are professional antigen-presenting cells</w:t>
      </w:r>
      <w:r w:rsidR="00F207B2" w:rsidRPr="002D3C15">
        <w:rPr>
          <w:rFonts w:cstheme="minorHAnsi"/>
          <w:lang w:val="en-US"/>
        </w:rPr>
        <w:t xml:space="preserve"> </w:t>
      </w:r>
      <w:r w:rsidR="007E047C" w:rsidRPr="002D3C15">
        <w:rPr>
          <w:rFonts w:cstheme="minorHAnsi"/>
          <w:lang w:val="en-US"/>
        </w:rPr>
        <w:t xml:space="preserve">found </w:t>
      </w:r>
      <w:r w:rsidRPr="002D3C15">
        <w:rPr>
          <w:rFonts w:cstheme="minorHAnsi"/>
          <w:lang w:val="en-US"/>
        </w:rPr>
        <w:t xml:space="preserve">throughout the body, including filtering and lymphoid organs. </w:t>
      </w:r>
      <w:r w:rsidR="00EC49E6" w:rsidRPr="002D3C15">
        <w:rPr>
          <w:rFonts w:cstheme="minorHAnsi"/>
          <w:lang w:val="en-US"/>
        </w:rPr>
        <w:t>Following</w:t>
      </w:r>
      <w:r w:rsidR="007E047C" w:rsidRPr="002D3C15">
        <w:rPr>
          <w:rFonts w:cstheme="minorHAnsi"/>
          <w:lang w:val="en-US"/>
        </w:rPr>
        <w:t xml:space="preserve"> </w:t>
      </w:r>
      <w:r w:rsidR="00EC49E6" w:rsidRPr="002D3C15">
        <w:rPr>
          <w:rFonts w:cstheme="minorHAnsi"/>
          <w:lang w:val="en-US"/>
        </w:rPr>
        <w:t xml:space="preserve">antigen </w:t>
      </w:r>
      <w:r w:rsidRPr="002D3C15">
        <w:rPr>
          <w:rFonts w:cstheme="minorHAnsi"/>
          <w:lang w:val="en-US"/>
        </w:rPr>
        <w:t>captur</w:t>
      </w:r>
      <w:r w:rsidR="00EC49E6" w:rsidRPr="002D3C15">
        <w:rPr>
          <w:rFonts w:cstheme="minorHAnsi"/>
          <w:lang w:val="en-US"/>
        </w:rPr>
        <w:t>e</w:t>
      </w:r>
      <w:r w:rsidRPr="002D3C15">
        <w:rPr>
          <w:rFonts w:cstheme="minorHAnsi"/>
          <w:lang w:val="en-US"/>
        </w:rPr>
        <w:t xml:space="preserve"> and processing, immature </w:t>
      </w:r>
      <w:r w:rsidR="007E047C" w:rsidRPr="002D3C15">
        <w:rPr>
          <w:rFonts w:cstheme="minorHAnsi"/>
          <w:lang w:val="en-US"/>
        </w:rPr>
        <w:t xml:space="preserve">DCs undergo a complex </w:t>
      </w:r>
      <w:r w:rsidR="00EC49E6" w:rsidRPr="002D3C15">
        <w:rPr>
          <w:rFonts w:cstheme="minorHAnsi"/>
          <w:lang w:val="en-US"/>
        </w:rPr>
        <w:t xml:space="preserve">maturation </w:t>
      </w:r>
      <w:r w:rsidR="007E047C" w:rsidRPr="002D3C15">
        <w:rPr>
          <w:rFonts w:cstheme="minorHAnsi"/>
          <w:lang w:val="en-US"/>
        </w:rPr>
        <w:t>process that culminate</w:t>
      </w:r>
      <w:r w:rsidR="004444C4" w:rsidRPr="002D3C15">
        <w:rPr>
          <w:rFonts w:cstheme="minorHAnsi"/>
          <w:lang w:val="en-US"/>
        </w:rPr>
        <w:t>s</w:t>
      </w:r>
      <w:r w:rsidR="007E047C" w:rsidRPr="002D3C15">
        <w:rPr>
          <w:rFonts w:cstheme="minorHAnsi"/>
          <w:lang w:val="en-US"/>
        </w:rPr>
        <w:t xml:space="preserve"> in </w:t>
      </w:r>
      <w:r w:rsidR="005454C5" w:rsidRPr="002D3C15">
        <w:rPr>
          <w:rFonts w:cstheme="minorHAnsi"/>
          <w:lang w:val="en-US"/>
        </w:rPr>
        <w:t xml:space="preserve">their </w:t>
      </w:r>
      <w:r w:rsidR="007E047C" w:rsidRPr="002D3C15">
        <w:rPr>
          <w:rFonts w:cstheme="minorHAnsi"/>
          <w:lang w:val="en-US"/>
        </w:rPr>
        <w:t xml:space="preserve">migration </w:t>
      </w:r>
      <w:r w:rsidRPr="002D3C15">
        <w:rPr>
          <w:rFonts w:cstheme="minorHAnsi"/>
          <w:lang w:val="en-US"/>
        </w:rPr>
        <w:t>to lymph node</w:t>
      </w:r>
      <w:r w:rsidR="007E047C" w:rsidRPr="002D3C15">
        <w:rPr>
          <w:rFonts w:cstheme="minorHAnsi"/>
          <w:lang w:val="en-US"/>
        </w:rPr>
        <w:t>s</w:t>
      </w:r>
      <w:r w:rsidR="00EC49E6" w:rsidRPr="002D3C15">
        <w:rPr>
          <w:rFonts w:cstheme="minorHAnsi"/>
          <w:lang w:val="en-US"/>
        </w:rPr>
        <w:t>,</w:t>
      </w:r>
      <w:r w:rsidR="007E047C" w:rsidRPr="002D3C15">
        <w:rPr>
          <w:rFonts w:cstheme="minorHAnsi"/>
          <w:lang w:val="en-US"/>
        </w:rPr>
        <w:t xml:space="preserve"> where</w:t>
      </w:r>
      <w:r w:rsidRPr="002D3C15">
        <w:rPr>
          <w:rFonts w:cstheme="minorHAnsi"/>
          <w:lang w:val="en-US"/>
        </w:rPr>
        <w:t xml:space="preserve"> </w:t>
      </w:r>
      <w:r w:rsidR="007E047C" w:rsidRPr="002D3C15">
        <w:rPr>
          <w:rFonts w:cstheme="minorHAnsi"/>
          <w:lang w:val="en-US"/>
        </w:rPr>
        <w:t>the</w:t>
      </w:r>
      <w:r w:rsidR="00EC49E6" w:rsidRPr="002D3C15">
        <w:rPr>
          <w:rFonts w:cstheme="minorHAnsi"/>
          <w:lang w:val="en-US"/>
        </w:rPr>
        <w:t>se cells</w:t>
      </w:r>
      <w:r w:rsidR="007E047C" w:rsidRPr="002D3C15">
        <w:rPr>
          <w:rFonts w:cstheme="minorHAnsi"/>
          <w:lang w:val="en-US"/>
        </w:rPr>
        <w:t xml:space="preserve"> are responsible for </w:t>
      </w:r>
      <w:r w:rsidRPr="002D3C15">
        <w:rPr>
          <w:rFonts w:cstheme="minorHAnsi"/>
          <w:lang w:val="en-US"/>
        </w:rPr>
        <w:t>present</w:t>
      </w:r>
      <w:r w:rsidR="007E047C" w:rsidRPr="002D3C15">
        <w:rPr>
          <w:rFonts w:cstheme="minorHAnsi"/>
          <w:lang w:val="en-US"/>
        </w:rPr>
        <w:t>ing</w:t>
      </w:r>
      <w:r w:rsidRPr="002D3C15">
        <w:rPr>
          <w:rFonts w:cstheme="minorHAnsi"/>
          <w:lang w:val="en-US"/>
        </w:rPr>
        <w:t xml:space="preserve"> antigens to T lymphocytes</w:t>
      </w:r>
      <w:r w:rsidR="00A34645" w:rsidRPr="002D3C15">
        <w:rPr>
          <w:rFonts w:cstheme="minorHAnsi"/>
          <w:vertAlign w:val="superscript"/>
          <w:lang w:val="en-US"/>
        </w:rPr>
        <w:fldChar w:fldCharType="begin">
          <w:fldData xml:space="preserve">PEVuZE5vdGU+PENpdGU+PEF1dGhvcj5DZXJ2YW50ZXMtQmFycmFnYW48L0F1dGhvcj48WWVhcj4y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</w:fldData>
        </w:fldChar>
      </w:r>
      <w:r w:rsidR="00A34645" w:rsidRPr="002D3C15">
        <w:rPr>
          <w:rFonts w:cstheme="minorHAnsi"/>
          <w:vertAlign w:val="superscript"/>
          <w:lang w:val="en-US"/>
        </w:rPr>
        <w:instrText xml:space="preserve"> ADDIN EN.CITE </w:instrText>
      </w:r>
      <w:r w:rsidR="00A34645" w:rsidRPr="002D3C15">
        <w:rPr>
          <w:rFonts w:cstheme="minorHAnsi"/>
          <w:vertAlign w:val="superscript"/>
          <w:lang w:val="en-US"/>
        </w:rPr>
        <w:fldChar w:fldCharType="begin">
          <w:fldData xml:space="preserve">PEVuZE5vdGU+PENpdGU+PEF1dGhvcj5DZXJ2YW50ZXMtQmFycmFnYW48L0F1dGhvcj48WWVhcj4y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</w:fldData>
        </w:fldChar>
      </w:r>
      <w:r w:rsidR="00A34645" w:rsidRPr="002D3C15">
        <w:rPr>
          <w:rFonts w:cstheme="minorHAnsi"/>
          <w:vertAlign w:val="superscript"/>
          <w:lang w:val="en-US"/>
        </w:rPr>
        <w:instrText xml:space="preserve"> ADDIN EN.CITE.DATA </w:instrText>
      </w:r>
      <w:r w:rsidR="00A34645" w:rsidRPr="002D3C15">
        <w:rPr>
          <w:rFonts w:cstheme="minorHAnsi"/>
          <w:vertAlign w:val="superscript"/>
          <w:lang w:val="en-US"/>
        </w:rPr>
      </w:r>
      <w:r w:rsidR="00A34645" w:rsidRPr="002D3C15">
        <w:rPr>
          <w:rFonts w:cstheme="minorHAnsi"/>
          <w:vertAlign w:val="superscript"/>
          <w:lang w:val="en-US"/>
        </w:rPr>
        <w:fldChar w:fldCharType="end"/>
      </w:r>
      <w:r w:rsidR="00A34645" w:rsidRPr="002D3C15">
        <w:rPr>
          <w:rFonts w:cstheme="minorHAnsi"/>
          <w:vertAlign w:val="superscript"/>
          <w:lang w:val="en-US"/>
        </w:rPr>
      </w:r>
      <w:r w:rsidR="00A34645" w:rsidRPr="002D3C15">
        <w:rPr>
          <w:rFonts w:cstheme="minorHAnsi"/>
          <w:vertAlign w:val="superscript"/>
          <w:lang w:val="en-US"/>
        </w:rPr>
        <w:fldChar w:fldCharType="separate"/>
      </w:r>
      <w:r w:rsidR="00A34645" w:rsidRPr="002D3C15">
        <w:rPr>
          <w:rFonts w:cstheme="minorHAnsi"/>
          <w:vertAlign w:val="superscript"/>
          <w:lang w:val="en-US"/>
        </w:rPr>
        <w:t>1</w:t>
      </w:r>
      <w:r w:rsidR="00872E22" w:rsidRPr="002D3C15">
        <w:rPr>
          <w:rFonts w:cstheme="minorHAnsi"/>
          <w:vertAlign w:val="superscript"/>
          <w:lang w:val="en-US"/>
        </w:rPr>
        <w:t>8</w:t>
      </w:r>
      <w:r w:rsidR="00A34645" w:rsidRPr="002D3C15">
        <w:rPr>
          <w:rFonts w:cstheme="minorHAnsi"/>
          <w:vertAlign w:val="superscript"/>
          <w:lang w:val="en-US"/>
        </w:rPr>
        <w:fldChar w:fldCharType="end"/>
      </w:r>
      <w:r w:rsidRPr="002D3C15">
        <w:rPr>
          <w:rFonts w:cstheme="minorHAnsi"/>
          <w:lang w:val="en-US"/>
        </w:rPr>
        <w:t xml:space="preserve">. </w:t>
      </w:r>
      <w:r w:rsidR="007E047C" w:rsidRPr="002D3C15">
        <w:rPr>
          <w:rFonts w:cstheme="minorHAnsi"/>
          <w:lang w:val="en-US"/>
        </w:rPr>
        <w:t>Th</w:t>
      </w:r>
      <w:r w:rsidR="00EC49E6" w:rsidRPr="002D3C15">
        <w:rPr>
          <w:rFonts w:cstheme="minorHAnsi"/>
          <w:lang w:val="en-US"/>
        </w:rPr>
        <w:t>is</w:t>
      </w:r>
      <w:r w:rsidR="007E047C" w:rsidRPr="002D3C15">
        <w:rPr>
          <w:rFonts w:cstheme="minorHAnsi"/>
          <w:lang w:val="en-US"/>
        </w:rPr>
        <w:t xml:space="preserve"> maturation</w:t>
      </w:r>
      <w:r w:rsidRPr="002D3C15">
        <w:rPr>
          <w:rFonts w:cstheme="minorHAnsi"/>
          <w:lang w:val="en-US"/>
        </w:rPr>
        <w:t xml:space="preserve"> process</w:t>
      </w:r>
      <w:r w:rsidR="007E047C" w:rsidRPr="002D3C15">
        <w:rPr>
          <w:rFonts w:cstheme="minorHAnsi"/>
          <w:lang w:val="en-US"/>
        </w:rPr>
        <w:t xml:space="preserve"> is</w:t>
      </w:r>
      <w:r w:rsidRPr="002D3C15">
        <w:rPr>
          <w:rFonts w:cstheme="minorHAnsi"/>
          <w:lang w:val="en-US"/>
        </w:rPr>
        <w:t xml:space="preserve"> characterized by increase</w:t>
      </w:r>
      <w:r w:rsidR="00EC49E6" w:rsidRPr="002D3C15">
        <w:rPr>
          <w:rFonts w:cstheme="minorHAnsi"/>
          <w:lang w:val="en-US"/>
        </w:rPr>
        <w:t>d</w:t>
      </w:r>
      <w:r w:rsidRPr="002D3C15">
        <w:rPr>
          <w:rFonts w:cstheme="minorHAnsi"/>
          <w:lang w:val="en-US"/>
        </w:rPr>
        <w:t xml:space="preserve"> MHC-class II </w:t>
      </w:r>
      <w:r w:rsidR="00EC49E6" w:rsidRPr="002D3C15">
        <w:rPr>
          <w:rFonts w:cstheme="minorHAnsi"/>
          <w:lang w:val="en-US"/>
        </w:rPr>
        <w:t xml:space="preserve">molecular </w:t>
      </w:r>
      <w:r w:rsidRPr="002D3C15">
        <w:rPr>
          <w:rFonts w:cstheme="minorHAnsi"/>
          <w:lang w:val="en-US"/>
        </w:rPr>
        <w:t>expression</w:t>
      </w:r>
      <w:r w:rsidR="007E047C" w:rsidRPr="002D3C15">
        <w:rPr>
          <w:rFonts w:cstheme="minorHAnsi"/>
          <w:lang w:val="en-US"/>
        </w:rPr>
        <w:t>,</w:t>
      </w:r>
      <w:r w:rsidRPr="002D3C15">
        <w:rPr>
          <w:rFonts w:cstheme="minorHAnsi"/>
          <w:lang w:val="en-US"/>
        </w:rPr>
        <w:t xml:space="preserve"> </w:t>
      </w:r>
      <w:r w:rsidR="00EC49E6" w:rsidRPr="002D3C15">
        <w:rPr>
          <w:rFonts w:cstheme="minorHAnsi"/>
          <w:lang w:val="en-US"/>
        </w:rPr>
        <w:t xml:space="preserve">notably </w:t>
      </w:r>
      <w:r w:rsidRPr="002D3C15">
        <w:rPr>
          <w:rFonts w:cstheme="minorHAnsi"/>
          <w:lang w:val="en-US"/>
        </w:rPr>
        <w:t>CD11c, CD86, CD80, and CD1a</w:t>
      </w:r>
      <w:r w:rsidR="00321E47" w:rsidRPr="002D3C15">
        <w:rPr>
          <w:rFonts w:cstheme="minorHAnsi"/>
          <w:vertAlign w:val="superscript"/>
          <w:lang w:val="en-US"/>
        </w:rPr>
        <w:fldChar w:fldCharType="begin"/>
      </w:r>
      <w:r w:rsidR="00321E47" w:rsidRPr="002D3C15">
        <w:rPr>
          <w:rFonts w:cstheme="minorHAnsi"/>
          <w:vertAlign w:val="superscript"/>
          <w:lang w:val="en-US"/>
        </w:rPr>
        <w:instrText xml:space="preserve"> ADDIN EN.CITE &lt;EndNote&gt;&lt;Cite&gt;&lt;Author&gt;Caux&lt;/Author&gt;&lt;Year&gt;1994&lt;/Year&gt;&lt;RecNum&gt;19&lt;/RecNum&gt;&lt;DisplayText&gt;[17]&lt;/DisplayText&gt;&lt;record&gt;&lt;rec-number&gt;19&lt;/rec-number&gt;&lt;foreign-keys&gt;&lt;key app="EN" db-id="zzssvd2tg0rz5ree5zc5svaeav2vfza5vz0s" timestamp="1618453244"&gt;19&lt;/key&gt;&lt;/foreign-keys&gt;&lt;ref-type name="Journal Article"&gt;17&lt;/ref-type&gt;&lt;contributors&gt;&lt;authors&gt;&lt;author&gt;Caux, C.&lt;/author&gt;&lt;author&gt;Massacrier, C.&lt;/author&gt;&lt;author&gt;Vanbervliet, B.&lt;/author&gt;&lt;author&gt;Dubois, B.&lt;/author&gt;&lt;author&gt;Van Kooten, C.&lt;/author&gt;&lt;author&gt;Durand, I.&lt;/author&gt;&lt;author&gt;Banchereau, J.&lt;/author&gt;&lt;/authors&gt;&lt;/contributors&gt;&lt;auth-address&gt;Schering-Plough, Laboratory for Immunological Research, Dardilly, France.&lt;/auth-address&gt;&lt;titles&gt;&lt;title&gt;Activation of human dendritic cells through CD40 cross-linking&lt;/title&gt;&lt;secondary-title&gt;J Exp Med&lt;/secondary-title&gt;&lt;/titles&gt;&lt;periodical&gt;&lt;full-title&gt;J Exp Med&lt;/full-title&gt;&lt;/periodical&gt;&lt;pages&gt;1263-72&lt;/pages&gt;&lt;volume&gt;180&lt;/volume&gt;&lt;number&gt;4&lt;/number&gt;&lt;edition&gt;1994/10/01&lt;/edition&gt;&lt;keywords&gt;&lt;keyword&gt;Adult&lt;/keyword&gt;&lt;keyword&gt;Antigens, CD/*physiology&lt;/keyword&gt;&lt;keyword&gt;Antigens, Differentiation, B-Lymphocyte/*physiology&lt;/keyword&gt;&lt;keyword&gt;CD40 Antigens&lt;/keyword&gt;&lt;keyword&gt;Cytokines/biosynthesis&lt;/keyword&gt;&lt;keyword&gt;Dendritic Cells/*physiology&lt;/keyword&gt;&lt;keyword&gt;Humans&lt;/keyword&gt;&lt;keyword&gt;Receptors, Interleukin-2/analysis&lt;/keyword&gt;&lt;keyword&gt;Up-Regulation&lt;/keyword&gt;&lt;/keywords&gt;&lt;dates&gt;&lt;year&gt;1994&lt;/year&gt;&lt;pub-dates&gt;&lt;date&gt;Oct 1&lt;/date&gt;&lt;/pub-dates&gt;&lt;/dates&gt;&lt;isbn&gt;0022-1007 (Print)&amp;#xD;0022-1007 (Linking)&lt;/isbn&gt;&lt;accession-num&gt;7523569&lt;/accession-num&gt;&lt;urls&gt;&lt;related-urls&gt;&lt;url&gt;https://www.ncbi.nlm.nih.gov/pubmed/7523569&lt;/url&gt;&lt;/related-urls&gt;&lt;/urls&gt;&lt;custom2&gt;PMC2191669&lt;/custom2&gt;&lt;electronic-resource-num&gt;10.1084/jem.180.4.1263&lt;/electronic-resource-num&gt;&lt;/record&gt;&lt;/Cite&gt;&lt;/EndNote&gt;</w:instrText>
      </w:r>
      <w:r w:rsidR="00321E47" w:rsidRPr="002D3C15">
        <w:rPr>
          <w:rFonts w:cstheme="minorHAnsi"/>
          <w:vertAlign w:val="superscript"/>
          <w:lang w:val="en-US"/>
        </w:rPr>
        <w:fldChar w:fldCharType="separate"/>
      </w:r>
      <w:r w:rsidR="00321E47" w:rsidRPr="002D3C15">
        <w:rPr>
          <w:rFonts w:cstheme="minorHAnsi"/>
          <w:vertAlign w:val="superscript"/>
          <w:lang w:val="en-US"/>
        </w:rPr>
        <w:t>1</w:t>
      </w:r>
      <w:r w:rsidR="00872E22" w:rsidRPr="002D3C15">
        <w:rPr>
          <w:rFonts w:cstheme="minorHAnsi"/>
          <w:vertAlign w:val="superscript"/>
          <w:lang w:val="en-US"/>
        </w:rPr>
        <w:t>9</w:t>
      </w:r>
      <w:r w:rsidR="00321E47" w:rsidRPr="002D3C15">
        <w:rPr>
          <w:rFonts w:cstheme="minorHAnsi"/>
          <w:vertAlign w:val="superscript"/>
          <w:lang w:val="en-US"/>
        </w:rPr>
        <w:fldChar w:fldCharType="end"/>
      </w:r>
      <w:r w:rsidR="00321E47" w:rsidRPr="002D3C15">
        <w:rPr>
          <w:rFonts w:cstheme="minorHAnsi"/>
          <w:lang w:val="en-US"/>
        </w:rPr>
        <w:t xml:space="preserve">. </w:t>
      </w:r>
      <w:r w:rsidRPr="002D3C15">
        <w:rPr>
          <w:rFonts w:cstheme="minorHAnsi"/>
          <w:lang w:val="en-US"/>
        </w:rPr>
        <w:t xml:space="preserve">In leishmaniasis, </w:t>
      </w:r>
      <w:r w:rsidR="007E047C" w:rsidRPr="002D3C15">
        <w:rPr>
          <w:rFonts w:cstheme="minorHAnsi"/>
          <w:lang w:val="en-US"/>
        </w:rPr>
        <w:t xml:space="preserve">monocyte-derived DCs </w:t>
      </w:r>
      <w:r w:rsidRPr="002D3C15">
        <w:rPr>
          <w:rFonts w:cstheme="minorHAnsi"/>
          <w:lang w:val="en-US"/>
        </w:rPr>
        <w:t>phagocyt</w:t>
      </w:r>
      <w:r w:rsidR="00EC49E6" w:rsidRPr="002D3C15">
        <w:rPr>
          <w:rFonts w:cstheme="minorHAnsi"/>
          <w:lang w:val="en-US"/>
        </w:rPr>
        <w:t>ose</w:t>
      </w:r>
      <w:r w:rsidRPr="002D3C15">
        <w:rPr>
          <w:rFonts w:cstheme="minorHAnsi"/>
          <w:lang w:val="en-US"/>
        </w:rPr>
        <w:t xml:space="preserve"> parasites and deliver </w:t>
      </w:r>
      <w:r w:rsidR="004444C4" w:rsidRPr="002D3C15">
        <w:rPr>
          <w:rFonts w:cstheme="minorHAnsi"/>
          <w:lang w:val="en-US"/>
        </w:rPr>
        <w:t xml:space="preserve">the cargo </w:t>
      </w:r>
      <w:r w:rsidRPr="002D3C15">
        <w:rPr>
          <w:rFonts w:cstheme="minorHAnsi"/>
          <w:lang w:val="en-US"/>
        </w:rPr>
        <w:t xml:space="preserve">to </w:t>
      </w:r>
      <w:proofErr w:type="spellStart"/>
      <w:r w:rsidRPr="002D3C15">
        <w:rPr>
          <w:rFonts w:cstheme="minorHAnsi"/>
          <w:lang w:val="en-US"/>
        </w:rPr>
        <w:t>dLN</w:t>
      </w:r>
      <w:r w:rsidR="00E33076" w:rsidRPr="002D3C15">
        <w:rPr>
          <w:rFonts w:cstheme="minorHAnsi"/>
          <w:lang w:val="en-US"/>
        </w:rPr>
        <w:t>s</w:t>
      </w:r>
      <w:proofErr w:type="spellEnd"/>
      <w:r w:rsidRPr="002D3C15">
        <w:rPr>
          <w:rFonts w:cstheme="minorHAnsi"/>
          <w:lang w:val="en-US"/>
        </w:rPr>
        <w:t>,</w:t>
      </w:r>
      <w:r w:rsidR="004444C4" w:rsidRPr="002D3C15">
        <w:rPr>
          <w:rFonts w:cstheme="minorHAnsi"/>
          <w:lang w:val="en-US"/>
        </w:rPr>
        <w:t xml:space="preserve"> </w:t>
      </w:r>
      <w:r w:rsidRPr="002D3C15">
        <w:rPr>
          <w:rFonts w:cstheme="minorHAnsi"/>
          <w:lang w:val="en-US"/>
        </w:rPr>
        <w:t>induc</w:t>
      </w:r>
      <w:r w:rsidR="0031648F" w:rsidRPr="002D3C15">
        <w:rPr>
          <w:rFonts w:cstheme="minorHAnsi"/>
          <w:lang w:val="en-US"/>
        </w:rPr>
        <w:t>ing</w:t>
      </w:r>
      <w:r w:rsidRPr="002D3C15">
        <w:rPr>
          <w:rFonts w:cstheme="minorHAnsi"/>
          <w:lang w:val="en-US"/>
        </w:rPr>
        <w:t xml:space="preserve"> antigen presentation to T cells</w:t>
      </w:r>
      <w:r w:rsidR="00321E47" w:rsidRPr="002D3C15">
        <w:rPr>
          <w:rFonts w:cstheme="minorHAnsi"/>
          <w:vertAlign w:val="superscript"/>
          <w:lang w:val="en-US"/>
        </w:rPr>
        <w:fldChar w:fldCharType="begin"/>
      </w:r>
      <w:r w:rsidR="00321E47" w:rsidRPr="002D3C15">
        <w:rPr>
          <w:rFonts w:cstheme="minorHAnsi"/>
          <w:vertAlign w:val="superscript"/>
          <w:lang w:val="en-US"/>
        </w:rPr>
        <w:instrText xml:space="preserve"> ADDIN EN.CITE &lt;EndNote&gt;&lt;Cite&gt;&lt;Author&gt;Leon&lt;/Author&gt;&lt;Year&gt;2007&lt;/Year&gt;&lt;RecNum&gt;13&lt;/RecNum&gt;&lt;DisplayText&gt;[11]&lt;/DisplayText&gt;&lt;record&gt;&lt;rec-number&gt;13&lt;/rec-number&gt;&lt;foreign-keys&gt;&lt;key app="EN" db-id="zzssvd2tg0rz5ree5zc5svaeav2vfza5vz0s" timestamp="1618451705"&gt;13&lt;/key&gt;&lt;/foreign-keys&gt;&lt;ref-type name="Journal Article"&gt;17&lt;/ref-type&gt;&lt;contributors&gt;&lt;authors&gt;&lt;author&gt;Leon, B.&lt;/author&gt;&lt;author&gt;Lopez-Bravo, M.&lt;/author&gt;&lt;author&gt;Ardavin, C.&lt;/author&gt;&lt;/authors&gt;&lt;/contributors&gt;&lt;auth-address&gt;Departamento de Inmunologia y Oncologia, Centro Nacional de Biotecnologia, Universidad Autonoma, 28049 Madrid, Spain.&lt;/auth-address&gt;&lt;titles&gt;&lt;title&gt;Monocyte-derived dendritic cells formed at the infection site control the induction of protective T helper 1 responses against Leishmania&lt;/title&gt;&lt;secondary-title&gt;Immunity&lt;/secondary-title&gt;&lt;/titles&gt;&lt;periodical&gt;&lt;full-title&gt;Immunity&lt;/full-title&gt;&lt;/periodical&gt;&lt;pages&gt;519-31&lt;/pages&gt;&lt;volume&gt;26&lt;/volume&gt;&lt;number&gt;4&lt;/number&gt;&lt;edition&gt;2007/04/07&lt;/edition&gt;&lt;keywords&gt;&lt;keyword&gt;Animals&lt;/keyword&gt;&lt;keyword&gt;Cell Differentiation&lt;/keyword&gt;&lt;keyword&gt;Cell Movement&lt;/keyword&gt;&lt;keyword&gt;Dendritic Cells/*immunology&lt;/keyword&gt;&lt;keyword&gt;Interleukin-12/metabolism&lt;/keyword&gt;&lt;keyword&gt;Leishmania major/*immunology&lt;/keyword&gt;&lt;keyword&gt;Leishmaniasis, Cutaneous/*immunology&lt;/keyword&gt;&lt;keyword&gt;Mice&lt;/keyword&gt;&lt;keyword&gt;Mice, Inbred Strains&lt;/keyword&gt;&lt;keyword&gt;Monocytes/cytology/*immunology&lt;/keyword&gt;&lt;keyword&gt;Skin/immunology&lt;/keyword&gt;&lt;keyword&gt;Th1 Cells/*immunology&lt;/keyword&gt;&lt;/keywords&gt;&lt;dates&gt;&lt;year&gt;2007&lt;/year&gt;&lt;pub-dates&gt;&lt;date&gt;Apr&lt;/date&gt;&lt;/pub-dates&gt;&lt;/dates&gt;&lt;isbn&gt;1074-7613 (Print)&amp;#xD;1074-7613 (Linking)&lt;/isbn&gt;&lt;accession-num&gt;17412618&lt;/accession-num&gt;&lt;urls&gt;&lt;related-urls&gt;&lt;url&gt;https://www.ncbi.nlm.nih.gov/pubmed/17412618&lt;/url&gt;&lt;/related-urls&gt;&lt;/urls&gt;&lt;electronic-resource-num&gt;10.1016/j.immuni.2007.01.017&lt;/electronic-resource-num&gt;&lt;/record&gt;&lt;/Cite&gt;&lt;/EndNote&gt;</w:instrText>
      </w:r>
      <w:r w:rsidR="00321E47" w:rsidRPr="002D3C15">
        <w:rPr>
          <w:rFonts w:cstheme="minorHAnsi"/>
          <w:vertAlign w:val="superscript"/>
          <w:lang w:val="en-US"/>
        </w:rPr>
        <w:fldChar w:fldCharType="separate"/>
      </w:r>
      <w:r w:rsidR="00321E47" w:rsidRPr="002D3C15">
        <w:rPr>
          <w:rFonts w:cstheme="minorHAnsi"/>
          <w:vertAlign w:val="superscript"/>
          <w:lang w:val="en-US"/>
        </w:rPr>
        <w:t>1</w:t>
      </w:r>
      <w:r w:rsidR="00872E22" w:rsidRPr="002D3C15">
        <w:rPr>
          <w:rFonts w:cstheme="minorHAnsi"/>
          <w:vertAlign w:val="superscript"/>
          <w:lang w:val="en-US"/>
        </w:rPr>
        <w:t>3</w:t>
      </w:r>
      <w:r w:rsidR="00321E47" w:rsidRPr="002D3C15">
        <w:rPr>
          <w:rFonts w:cstheme="minorHAnsi"/>
          <w:vertAlign w:val="superscript"/>
          <w:lang w:val="en-US"/>
        </w:rPr>
        <w:fldChar w:fldCharType="end"/>
      </w:r>
      <w:r w:rsidR="00321E47" w:rsidRPr="002D3C15">
        <w:rPr>
          <w:rFonts w:cstheme="minorHAnsi"/>
          <w:lang w:val="en-US"/>
        </w:rPr>
        <w:t>.</w:t>
      </w:r>
    </w:p>
    <w:p w14:paraId="3CE2E69B" w14:textId="77777777" w:rsidR="005454C5" w:rsidRPr="002D3C15" w:rsidRDefault="005454C5" w:rsidP="002D3C15">
      <w:pPr>
        <w:jc w:val="both"/>
        <w:rPr>
          <w:rFonts w:cstheme="minorHAnsi"/>
          <w:lang w:val="en-US"/>
        </w:rPr>
      </w:pPr>
    </w:p>
    <w:p w14:paraId="36CBE060" w14:textId="388E7085" w:rsidR="007E047C" w:rsidRPr="002D3C15" w:rsidRDefault="004444C4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T</w:t>
      </w:r>
      <w:r w:rsidR="00422432" w:rsidRPr="002D3C15">
        <w:rPr>
          <w:rFonts w:cstheme="minorHAnsi"/>
          <w:lang w:val="en-US"/>
        </w:rPr>
        <w:t>h</w:t>
      </w:r>
      <w:r w:rsidR="005454C5" w:rsidRPr="002D3C15">
        <w:rPr>
          <w:rFonts w:cstheme="minorHAnsi"/>
          <w:lang w:val="en-US"/>
        </w:rPr>
        <w:t>is paper</w:t>
      </w:r>
      <w:r w:rsidRPr="002D3C15">
        <w:rPr>
          <w:rFonts w:cstheme="minorHAnsi"/>
          <w:lang w:val="en-US"/>
        </w:rPr>
        <w:t xml:space="preserve"> </w:t>
      </w:r>
      <w:r w:rsidR="00422432" w:rsidRPr="002D3C15">
        <w:rPr>
          <w:rFonts w:cstheme="minorHAnsi"/>
          <w:lang w:val="en-US"/>
        </w:rPr>
        <w:t>describe</w:t>
      </w:r>
      <w:r w:rsidRPr="002D3C15">
        <w:rPr>
          <w:rFonts w:cstheme="minorHAnsi"/>
          <w:lang w:val="en-US"/>
        </w:rPr>
        <w:t>s</w:t>
      </w:r>
      <w:r w:rsidR="00422432" w:rsidRPr="002D3C15">
        <w:rPr>
          <w:rFonts w:cstheme="minorHAnsi"/>
          <w:lang w:val="en-US"/>
        </w:rPr>
        <w:t xml:space="preserve"> a concise protocol </w:t>
      </w:r>
      <w:r w:rsidR="005F04E0" w:rsidRPr="002D3C15">
        <w:rPr>
          <w:rFonts w:cstheme="minorHAnsi"/>
          <w:lang w:val="en-US"/>
        </w:rPr>
        <w:t>that enables the</w:t>
      </w:r>
      <w:r w:rsidRPr="002D3C15">
        <w:rPr>
          <w:rFonts w:cstheme="minorHAnsi"/>
          <w:lang w:val="en-US"/>
        </w:rPr>
        <w:t xml:space="preserve"> </w:t>
      </w:r>
      <w:r w:rsidR="00422432" w:rsidRPr="002D3C15">
        <w:rPr>
          <w:rFonts w:cstheme="minorHAnsi"/>
          <w:lang w:val="en-US"/>
        </w:rPr>
        <w:t>investigat</w:t>
      </w:r>
      <w:r w:rsidRPr="002D3C15">
        <w:rPr>
          <w:rFonts w:cstheme="minorHAnsi"/>
          <w:lang w:val="en-US"/>
        </w:rPr>
        <w:t>ion</w:t>
      </w:r>
      <w:r w:rsidR="00422432" w:rsidRPr="002D3C15">
        <w:rPr>
          <w:rFonts w:cstheme="minorHAnsi"/>
          <w:lang w:val="en-US"/>
        </w:rPr>
        <w:t xml:space="preserve"> </w:t>
      </w:r>
      <w:r w:rsidR="005F04E0" w:rsidRPr="002D3C15">
        <w:rPr>
          <w:rFonts w:cstheme="minorHAnsi"/>
          <w:lang w:val="en-US"/>
        </w:rPr>
        <w:t xml:space="preserve">of </w:t>
      </w:r>
      <w:r w:rsidR="00422432" w:rsidRPr="002D3C15">
        <w:rPr>
          <w:rFonts w:cstheme="minorHAnsi"/>
          <w:lang w:val="en-US"/>
        </w:rPr>
        <w:t>the impact of</w:t>
      </w:r>
      <w:r w:rsidR="00422432" w:rsidRPr="002D3C15">
        <w:rPr>
          <w:rFonts w:cstheme="minorHAnsi"/>
          <w:i/>
          <w:iCs/>
          <w:lang w:val="en-US"/>
        </w:rPr>
        <w:t xml:space="preserve"> Leishmania</w:t>
      </w:r>
      <w:r w:rsidR="00422432" w:rsidRPr="002D3C15">
        <w:rPr>
          <w:rFonts w:cstheme="minorHAnsi"/>
          <w:lang w:val="en-US"/>
        </w:rPr>
        <w:t xml:space="preserve"> on</w:t>
      </w:r>
      <w:r w:rsidR="005F04E0" w:rsidRPr="002D3C15">
        <w:rPr>
          <w:rFonts w:cstheme="minorHAnsi"/>
          <w:lang w:val="en-US"/>
        </w:rPr>
        <w:t xml:space="preserve"> the</w:t>
      </w:r>
      <w:r w:rsidR="00422432" w:rsidRPr="002D3C15">
        <w:rPr>
          <w:rFonts w:cstheme="minorHAnsi"/>
          <w:lang w:val="en-US"/>
        </w:rPr>
        <w:t xml:space="preserve"> </w:t>
      </w:r>
      <w:r w:rsidR="005F04E0" w:rsidRPr="002D3C15">
        <w:rPr>
          <w:rFonts w:cstheme="minorHAnsi"/>
          <w:lang w:val="en-US"/>
        </w:rPr>
        <w:t xml:space="preserve">immunobiological functioning of </w:t>
      </w:r>
      <w:r w:rsidR="00422432" w:rsidRPr="002D3C15">
        <w:rPr>
          <w:rFonts w:cstheme="minorHAnsi"/>
          <w:lang w:val="en-US"/>
        </w:rPr>
        <w:t xml:space="preserve">DCs in an </w:t>
      </w:r>
      <w:r w:rsidR="00422432" w:rsidRPr="002D3C15">
        <w:rPr>
          <w:rFonts w:cstheme="minorHAnsi"/>
          <w:i/>
          <w:iCs/>
          <w:lang w:val="en-US"/>
        </w:rPr>
        <w:t>in vitro</w:t>
      </w:r>
      <w:r w:rsidR="00422432" w:rsidRPr="002D3C15">
        <w:rPr>
          <w:rFonts w:cstheme="minorHAnsi"/>
          <w:lang w:val="en-US"/>
        </w:rPr>
        <w:t xml:space="preserve"> model of infection. </w:t>
      </w:r>
      <w:r w:rsidR="005454C5" w:rsidRPr="002D3C15">
        <w:rPr>
          <w:rFonts w:cstheme="minorHAnsi"/>
          <w:lang w:val="en-US"/>
        </w:rPr>
        <w:t>This</w:t>
      </w:r>
      <w:r w:rsidR="00422432" w:rsidRPr="002D3C15">
        <w:rPr>
          <w:rFonts w:cstheme="minorHAnsi"/>
          <w:lang w:val="en-US"/>
        </w:rPr>
        <w:t xml:space="preserve"> protocol </w:t>
      </w:r>
      <w:r w:rsidR="005F04E0" w:rsidRPr="002D3C15">
        <w:rPr>
          <w:rFonts w:cstheme="minorHAnsi"/>
          <w:lang w:val="en-US"/>
        </w:rPr>
        <w:t>encompasses</w:t>
      </w:r>
      <w:r w:rsidR="00422432" w:rsidRPr="002D3C15">
        <w:rPr>
          <w:rFonts w:cstheme="minorHAnsi"/>
          <w:lang w:val="en-US"/>
        </w:rPr>
        <w:t xml:space="preserve"> the use of state</w:t>
      </w:r>
      <w:r w:rsidR="005F04E0" w:rsidRPr="002D3C15">
        <w:rPr>
          <w:rFonts w:cstheme="minorHAnsi"/>
          <w:lang w:val="en-US"/>
        </w:rPr>
        <w:t>-</w:t>
      </w:r>
      <w:r w:rsidR="00422432" w:rsidRPr="002D3C15">
        <w:rPr>
          <w:rFonts w:cstheme="minorHAnsi"/>
          <w:lang w:val="en-US"/>
        </w:rPr>
        <w:t>of</w:t>
      </w:r>
      <w:r w:rsidR="005F04E0" w:rsidRPr="002D3C15">
        <w:rPr>
          <w:rFonts w:cstheme="minorHAnsi"/>
          <w:lang w:val="en-US"/>
        </w:rPr>
        <w:t>-the-</w:t>
      </w:r>
      <w:r w:rsidR="00422432" w:rsidRPr="002D3C15">
        <w:rPr>
          <w:rFonts w:cstheme="minorHAnsi"/>
          <w:lang w:val="en-US"/>
        </w:rPr>
        <w:t>art immuno</w:t>
      </w:r>
      <w:r w:rsidR="005F04E0" w:rsidRPr="002D3C15">
        <w:rPr>
          <w:rFonts w:cstheme="minorHAnsi"/>
          <w:lang w:val="en-US"/>
        </w:rPr>
        <w:t xml:space="preserve">logical </w:t>
      </w:r>
      <w:r w:rsidR="00422432" w:rsidRPr="002D3C15">
        <w:rPr>
          <w:rFonts w:cstheme="minorHAnsi"/>
          <w:lang w:val="en-US"/>
        </w:rPr>
        <w:t>techniques, including the o</w:t>
      </w:r>
      <w:r w:rsidR="00F675AC" w:rsidRPr="002D3C15">
        <w:rPr>
          <w:rFonts w:cstheme="minorHAnsi"/>
          <w:lang w:val="en-US"/>
        </w:rPr>
        <w:t>btaining</w:t>
      </w:r>
      <w:r w:rsidR="00422432" w:rsidRPr="002D3C15">
        <w:rPr>
          <w:rFonts w:cstheme="minorHAnsi"/>
          <w:lang w:val="en-US"/>
        </w:rPr>
        <w:t xml:space="preserve"> and differentiation of human monocytes into DCs</w:t>
      </w:r>
      <w:r w:rsidR="005F04E0" w:rsidRPr="002D3C15">
        <w:rPr>
          <w:rFonts w:cstheme="minorHAnsi"/>
          <w:lang w:val="en-US"/>
        </w:rPr>
        <w:t>,</w:t>
      </w:r>
      <w:r w:rsidR="00422432" w:rsidRPr="002D3C15">
        <w:rPr>
          <w:rFonts w:cstheme="minorHAnsi"/>
          <w:lang w:val="en-US"/>
        </w:rPr>
        <w:t xml:space="preserve"> as well as DC characterization via </w:t>
      </w:r>
      <w:r w:rsidR="005F04E0" w:rsidRPr="002D3C15">
        <w:rPr>
          <w:rFonts w:cstheme="minorHAnsi"/>
          <w:lang w:val="en-US"/>
        </w:rPr>
        <w:t>f</w:t>
      </w:r>
      <w:r w:rsidR="00422432" w:rsidRPr="002D3C15">
        <w:rPr>
          <w:rFonts w:cstheme="minorHAnsi"/>
          <w:lang w:val="en-US"/>
        </w:rPr>
        <w:t xml:space="preserve">low cytometry and </w:t>
      </w:r>
      <w:r w:rsidR="000913F4" w:rsidRPr="002D3C15">
        <w:rPr>
          <w:rFonts w:cstheme="minorHAnsi"/>
          <w:lang w:val="en-US"/>
        </w:rPr>
        <w:t>confocal microscopy</w:t>
      </w:r>
      <w:r w:rsidR="000913F4" w:rsidRPr="002D3C15">
        <w:rPr>
          <w:rFonts w:cstheme="minorHAnsi"/>
          <w:vertAlign w:val="superscript"/>
          <w:lang w:val="en-US"/>
        </w:rPr>
        <w:fldChar w:fldCharType="begin"/>
      </w:r>
      <w:r w:rsidR="000913F4" w:rsidRPr="002D3C15">
        <w:rPr>
          <w:rFonts w:cstheme="minorHAnsi"/>
          <w:vertAlign w:val="superscript"/>
          <w:lang w:val="en-US"/>
        </w:rPr>
        <w:instrText xml:space="preserve"> ADDIN EN.CITE &lt;EndNote&gt;&lt;Cite&gt;&lt;Author&gt;Gordon&lt;/Author&gt;&lt;Year&gt;2016&lt;/Year&gt;&lt;RecNum&gt;14&lt;/RecNum&gt;&lt;DisplayText&gt;[12]&lt;/DisplayText&gt;&lt;record&gt;&lt;rec-number&gt;14&lt;/rec-number&gt;&lt;foreign-keys&gt;&lt;key app="EN" db-id="zzssvd2tg0rz5ree5zc5svaeav2vfza5vz0s" timestamp="1618451855"&gt;14&lt;/key&gt;&lt;/foreign-keys&gt;&lt;ref-type name="Journal Article"&gt;17&lt;/ref-type&gt;&lt;contributors&gt;&lt;authors&gt;&lt;author&gt;Gordon, S.&lt;/author&gt;&lt;/authors&gt;&lt;/contributors&gt;&lt;auth-address&gt;Graduate Institute of Biomedical Sciences, College of Medicine, Chang Gung University, Taoyuan City 33302, Taiwan; Sir William Dunn School of Pathology, University of Oxford, South Parks Road, Oxford OX1 3RE, UK. Electronic address: siamon.gordon@path.ox.ac.uk.&lt;/auth-address&gt;&lt;titles&gt;&lt;title&gt;Phagocytosis: An Immunobiologic Process&lt;/title&gt;&lt;secondary-title&gt;Immunity&lt;/secondary-title&gt;&lt;/titles&gt;&lt;periodical&gt;&lt;full-title&gt;Immunity&lt;/full-title&gt;&lt;/periodical&gt;&lt;pages&gt;463-475&lt;/pages&gt;&lt;volume&gt;44&lt;/volume&gt;&lt;number&gt;3&lt;/number&gt;&lt;edition&gt;2016/03/18&lt;/edition&gt;&lt;keywords&gt;&lt;keyword&gt;Adaptive Immunity&lt;/keyword&gt;&lt;keyword&gt;Animals&lt;/keyword&gt;&lt;keyword&gt;Homeostasis&lt;/keyword&gt;&lt;keyword&gt;Humans&lt;/keyword&gt;&lt;keyword&gt;Immunity, Cellular&lt;/keyword&gt;&lt;keyword&gt;Immunity, Innate&lt;/keyword&gt;&lt;keyword&gt;Inflammation/*immunology&lt;/keyword&gt;&lt;keyword&gt;Phagocytes/*immunology&lt;/keyword&gt;&lt;keyword&gt;Phagocytosis/*immunology&lt;/keyword&gt;&lt;/keywords&gt;&lt;dates&gt;&lt;year&gt;2016&lt;/year&gt;&lt;pub-dates&gt;&lt;date&gt;Mar 15&lt;/date&gt;&lt;/pub-dates&gt;&lt;/dates&gt;&lt;isbn&gt;1097-4180 (Electronic)&amp;#xD;1074-7613 (Linking)&lt;/isbn&gt;&lt;accession-num&gt;26982354&lt;/accession-num&gt;&lt;urls&gt;&lt;related-urls&gt;&lt;url&gt;https://www.ncbi.nlm.nih.gov/pubmed/26982354&lt;/url&gt;&lt;/related-urls&gt;&lt;/urls&gt;&lt;electronic-resource-num&gt;10.1016/j.immuni.2016.02.026&lt;/electronic-resource-num&gt;&lt;/record&gt;&lt;/Cite&gt;&lt;/EndNote&gt;</w:instrText>
      </w:r>
      <w:r w:rsidR="000913F4" w:rsidRPr="002D3C15">
        <w:rPr>
          <w:rFonts w:cstheme="minorHAnsi"/>
          <w:vertAlign w:val="superscript"/>
          <w:lang w:val="en-US"/>
        </w:rPr>
        <w:fldChar w:fldCharType="separate"/>
      </w:r>
      <w:r w:rsidR="000913F4" w:rsidRPr="002D3C15">
        <w:rPr>
          <w:rFonts w:cstheme="minorHAnsi"/>
          <w:vertAlign w:val="superscript"/>
          <w:lang w:val="en-US"/>
        </w:rPr>
        <w:t>1</w:t>
      </w:r>
      <w:r w:rsidR="00872E22" w:rsidRPr="002D3C15">
        <w:rPr>
          <w:rFonts w:cstheme="minorHAnsi"/>
          <w:vertAlign w:val="superscript"/>
          <w:lang w:val="en-US"/>
        </w:rPr>
        <w:t>4</w:t>
      </w:r>
      <w:r w:rsidR="000913F4" w:rsidRPr="002D3C15">
        <w:rPr>
          <w:rFonts w:cstheme="minorHAnsi"/>
          <w:vertAlign w:val="superscript"/>
          <w:lang w:val="en-US"/>
        </w:rPr>
        <w:fldChar w:fldCharType="end"/>
      </w:r>
      <w:r w:rsidR="000913F4" w:rsidRPr="002D3C15">
        <w:rPr>
          <w:rFonts w:cstheme="minorHAnsi"/>
          <w:lang w:val="en-US"/>
        </w:rPr>
        <w:t>.</w:t>
      </w:r>
      <w:r w:rsidR="00F675AC" w:rsidRPr="002D3C15">
        <w:rPr>
          <w:rFonts w:cstheme="minorHAnsi"/>
          <w:lang w:val="en-US"/>
        </w:rPr>
        <w:t xml:space="preserve"> </w:t>
      </w:r>
      <w:r w:rsidR="007E047C" w:rsidRPr="002D3C15">
        <w:rPr>
          <w:rFonts w:cstheme="minorHAnsi"/>
          <w:lang w:val="en-US"/>
        </w:rPr>
        <w:t xml:space="preserve">Initially, monocytes </w:t>
      </w:r>
      <w:r w:rsidR="0099012F" w:rsidRPr="002D3C15">
        <w:rPr>
          <w:rFonts w:cstheme="minorHAnsi"/>
          <w:lang w:val="en-US"/>
        </w:rPr>
        <w:t xml:space="preserve">were purified </w:t>
      </w:r>
      <w:r w:rsidR="007E047C" w:rsidRPr="002D3C15">
        <w:rPr>
          <w:rFonts w:cstheme="minorHAnsi"/>
          <w:lang w:val="en-US"/>
        </w:rPr>
        <w:t xml:space="preserve">from </w:t>
      </w:r>
      <w:r w:rsidR="0099012F" w:rsidRPr="002D3C15">
        <w:rPr>
          <w:rFonts w:cstheme="minorHAnsi"/>
          <w:lang w:val="en-US"/>
        </w:rPr>
        <w:t xml:space="preserve">the </w:t>
      </w:r>
      <w:r w:rsidR="007E047C" w:rsidRPr="002D3C15">
        <w:rPr>
          <w:rFonts w:cstheme="minorHAnsi"/>
          <w:lang w:val="en-US"/>
        </w:rPr>
        <w:t xml:space="preserve">PBMCs of healthy donors. </w:t>
      </w:r>
      <w:r w:rsidR="0099012F" w:rsidRPr="002D3C15">
        <w:rPr>
          <w:rFonts w:cstheme="minorHAnsi"/>
          <w:lang w:val="en-US"/>
        </w:rPr>
        <w:t>The</w:t>
      </w:r>
      <w:r w:rsidR="007E047C" w:rsidRPr="002D3C15">
        <w:rPr>
          <w:rFonts w:cstheme="minorHAnsi"/>
          <w:lang w:val="en-US"/>
        </w:rPr>
        <w:t xml:space="preserve"> us</w:t>
      </w:r>
      <w:r w:rsidR="0099012F" w:rsidRPr="002D3C15">
        <w:rPr>
          <w:rFonts w:cstheme="minorHAnsi"/>
          <w:lang w:val="en-US"/>
        </w:rPr>
        <w:t>e of</w:t>
      </w:r>
      <w:r w:rsidR="007E047C" w:rsidRPr="002D3C15">
        <w:rPr>
          <w:rFonts w:cstheme="minorHAnsi"/>
          <w:lang w:val="en-US"/>
        </w:rPr>
        <w:t xml:space="preserve"> a positive selection method</w:t>
      </w:r>
      <w:r w:rsidR="0099012F" w:rsidRPr="002D3C15">
        <w:rPr>
          <w:rFonts w:cstheme="minorHAnsi"/>
          <w:lang w:val="en-US"/>
        </w:rPr>
        <w:t>, such</w:t>
      </w:r>
      <w:r w:rsidR="007E047C" w:rsidRPr="002D3C15">
        <w:rPr>
          <w:rFonts w:cstheme="minorHAnsi"/>
          <w:lang w:val="en-US"/>
        </w:rPr>
        <w:t xml:space="preserve"> as anti-human CD14 microbeads, </w:t>
      </w:r>
      <w:r w:rsidR="0099012F" w:rsidRPr="002D3C15">
        <w:rPr>
          <w:rFonts w:cstheme="minorHAnsi"/>
          <w:lang w:val="en-US"/>
        </w:rPr>
        <w:t>ensures</w:t>
      </w:r>
      <w:r w:rsidR="007E047C" w:rsidRPr="002D3C15">
        <w:rPr>
          <w:rFonts w:cstheme="minorHAnsi"/>
          <w:lang w:val="en-US"/>
        </w:rPr>
        <w:t xml:space="preserve"> a high</w:t>
      </w:r>
      <w:r w:rsidR="0099012F" w:rsidRPr="002D3C15">
        <w:rPr>
          <w:rFonts w:cstheme="minorHAnsi"/>
          <w:lang w:val="en-US"/>
        </w:rPr>
        <w:t xml:space="preserve"> degree of</w:t>
      </w:r>
      <w:r w:rsidR="007E047C" w:rsidRPr="002D3C15">
        <w:rPr>
          <w:rFonts w:cstheme="minorHAnsi"/>
          <w:lang w:val="en-US"/>
        </w:rPr>
        <w:t xml:space="preserve"> purity (&gt;95%) of differentiated moD</w:t>
      </w:r>
      <w:r w:rsidR="0099012F" w:rsidRPr="002D3C15">
        <w:rPr>
          <w:rFonts w:cstheme="minorHAnsi"/>
          <w:lang w:val="en-US"/>
        </w:rPr>
        <w:t>C</w:t>
      </w:r>
      <w:r w:rsidR="007E047C" w:rsidRPr="002D3C15">
        <w:rPr>
          <w:rFonts w:cstheme="minorHAnsi"/>
          <w:lang w:val="en-US"/>
        </w:rPr>
        <w:t xml:space="preserve">s. </w:t>
      </w:r>
      <w:r w:rsidR="00FC30CD" w:rsidRPr="002D3C15">
        <w:rPr>
          <w:rFonts w:cstheme="minorHAnsi"/>
          <w:lang w:val="en-US"/>
        </w:rPr>
        <w:t>These</w:t>
      </w:r>
      <w:r w:rsidR="007E047C" w:rsidRPr="002D3C15">
        <w:rPr>
          <w:rFonts w:cstheme="minorHAnsi"/>
          <w:lang w:val="en-US"/>
        </w:rPr>
        <w:t xml:space="preserve"> cells are incubated with anti-human CD14 microbeads</w:t>
      </w:r>
      <w:r w:rsidR="00F240A1" w:rsidRPr="002D3C15">
        <w:rPr>
          <w:rFonts w:cstheme="minorHAnsi"/>
          <w:lang w:val="en-US"/>
        </w:rPr>
        <w:t xml:space="preserve"> that </w:t>
      </w:r>
      <w:r w:rsidR="002E22A1" w:rsidRPr="002D3C15">
        <w:rPr>
          <w:rFonts w:cstheme="minorHAnsi"/>
          <w:lang w:val="en-US"/>
        </w:rPr>
        <w:t xml:space="preserve">bind the </w:t>
      </w:r>
      <w:r w:rsidR="007E047C" w:rsidRPr="002D3C15">
        <w:rPr>
          <w:rFonts w:cstheme="minorHAnsi"/>
          <w:lang w:val="en-US"/>
        </w:rPr>
        <w:t>antibody to CD14</w:t>
      </w:r>
      <w:r w:rsidR="00F240A1" w:rsidRPr="002D3C15">
        <w:rPr>
          <w:rFonts w:cstheme="minorHAnsi"/>
          <w:lang w:val="en-US"/>
        </w:rPr>
        <w:t xml:space="preserve">-positive </w:t>
      </w:r>
      <w:r w:rsidR="007E047C" w:rsidRPr="002D3C15">
        <w:rPr>
          <w:rFonts w:cstheme="minorHAnsi"/>
          <w:lang w:val="en-US"/>
        </w:rPr>
        <w:t xml:space="preserve">cells in the sample, </w:t>
      </w:r>
      <w:r w:rsidR="002E22A1" w:rsidRPr="002D3C15">
        <w:rPr>
          <w:rFonts w:cstheme="minorHAnsi"/>
          <w:lang w:val="en-US"/>
        </w:rPr>
        <w:t>which are then separated by a high-gradient magnetic field inside</w:t>
      </w:r>
      <w:r w:rsidR="007E047C" w:rsidRPr="002D3C15">
        <w:rPr>
          <w:rFonts w:cstheme="minorHAnsi"/>
          <w:lang w:val="en-US"/>
        </w:rPr>
        <w:t xml:space="preserve"> </w:t>
      </w:r>
      <w:r w:rsidR="00F240A1" w:rsidRPr="002D3C15">
        <w:rPr>
          <w:rFonts w:cstheme="minorHAnsi"/>
          <w:lang w:val="en-US"/>
        </w:rPr>
        <w:t xml:space="preserve">the </w:t>
      </w:r>
      <w:r w:rsidR="007E047C" w:rsidRPr="002D3C15">
        <w:rPr>
          <w:rFonts w:cstheme="minorHAnsi"/>
          <w:lang w:val="en-US"/>
        </w:rPr>
        <w:t>column</w:t>
      </w:r>
      <w:r w:rsidR="00F240A1" w:rsidRPr="002D3C15">
        <w:rPr>
          <w:rFonts w:cstheme="minorHAnsi"/>
          <w:lang w:val="en-US"/>
        </w:rPr>
        <w:t xml:space="preserve"> of a magnetic cell separator</w:t>
      </w:r>
      <w:r w:rsidR="00872E22" w:rsidRPr="002D3C15">
        <w:rPr>
          <w:rFonts w:cstheme="minorHAnsi"/>
          <w:vertAlign w:val="superscript"/>
          <w:lang w:val="en-US"/>
        </w:rPr>
        <w:t>20</w:t>
      </w:r>
      <w:r w:rsidR="00F675AC" w:rsidRPr="002D3C15">
        <w:rPr>
          <w:rFonts w:cstheme="minorHAnsi"/>
          <w:lang w:val="en-US"/>
        </w:rPr>
        <w:t>.</w:t>
      </w:r>
    </w:p>
    <w:p w14:paraId="0BCFF972" w14:textId="77777777" w:rsidR="00F675AC" w:rsidRPr="002D3C15" w:rsidRDefault="00F675AC" w:rsidP="002D3C15">
      <w:pPr>
        <w:jc w:val="both"/>
        <w:rPr>
          <w:rFonts w:cstheme="minorHAnsi"/>
          <w:lang w:val="en-US"/>
        </w:rPr>
      </w:pPr>
    </w:p>
    <w:p w14:paraId="26959359" w14:textId="77777777" w:rsidR="00B71267" w:rsidRDefault="007E047C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Notably, t</w:t>
      </w:r>
      <w:r w:rsidR="007771F4" w:rsidRPr="002D3C15">
        <w:rPr>
          <w:rFonts w:cstheme="minorHAnsi"/>
          <w:lang w:val="en-US"/>
        </w:rPr>
        <w:t>he</w:t>
      </w:r>
      <w:r w:rsidR="002C5A7E" w:rsidRPr="002D3C15">
        <w:rPr>
          <w:rFonts w:cstheme="minorHAnsi"/>
          <w:i/>
          <w:iCs/>
          <w:lang w:val="en-US"/>
        </w:rPr>
        <w:t xml:space="preserve"> </w:t>
      </w:r>
      <w:r w:rsidR="007771F4" w:rsidRPr="002D3C15">
        <w:rPr>
          <w:rFonts w:cstheme="minorHAnsi"/>
          <w:i/>
          <w:iCs/>
          <w:lang w:val="en-US"/>
        </w:rPr>
        <w:t>in vitro</w:t>
      </w:r>
      <w:r w:rsidR="002C5A7E" w:rsidRPr="002D3C15">
        <w:rPr>
          <w:rFonts w:cstheme="minorHAnsi"/>
          <w:lang w:val="en-US"/>
        </w:rPr>
        <w:t xml:space="preserve"> </w:t>
      </w:r>
      <w:r w:rsidR="007771F4" w:rsidRPr="002D3C15">
        <w:rPr>
          <w:rFonts w:cstheme="minorHAnsi"/>
          <w:lang w:val="en-US"/>
        </w:rPr>
        <w:t xml:space="preserve">differentiation of human monocytes into </w:t>
      </w:r>
      <w:r w:rsidRPr="002D3C15">
        <w:rPr>
          <w:rFonts w:cstheme="minorHAnsi"/>
          <w:lang w:val="en-US"/>
        </w:rPr>
        <w:t>DCs</w:t>
      </w:r>
      <w:r w:rsidR="007771F4" w:rsidRPr="002D3C15">
        <w:rPr>
          <w:rFonts w:cstheme="minorHAnsi"/>
          <w:lang w:val="en-US"/>
        </w:rPr>
        <w:t xml:space="preserve"> requires</w:t>
      </w:r>
      <w:r w:rsidRPr="002D3C15">
        <w:rPr>
          <w:rFonts w:cstheme="minorHAnsi"/>
          <w:lang w:val="en-US"/>
        </w:rPr>
        <w:t xml:space="preserve"> the addition of</w:t>
      </w:r>
      <w:r w:rsidR="007771F4" w:rsidRPr="002D3C15">
        <w:rPr>
          <w:rFonts w:cstheme="minorHAnsi"/>
          <w:lang w:val="en-US"/>
        </w:rPr>
        <w:t xml:space="preserve"> GM-CSF and IL-4. GM-CSF </w:t>
      </w:r>
      <w:r w:rsidR="00314EC7" w:rsidRPr="002D3C15">
        <w:rPr>
          <w:rFonts w:cstheme="minorHAnsi"/>
          <w:lang w:val="en-US"/>
        </w:rPr>
        <w:t xml:space="preserve">is a pleiotropic </w:t>
      </w:r>
      <w:r w:rsidR="007771F4" w:rsidRPr="002D3C15">
        <w:rPr>
          <w:rFonts w:cstheme="minorHAnsi"/>
          <w:lang w:val="en-US"/>
        </w:rPr>
        <w:t xml:space="preserve">growth factor </w:t>
      </w:r>
      <w:r w:rsidR="002C5A7E" w:rsidRPr="002D3C15">
        <w:rPr>
          <w:rFonts w:cstheme="minorHAnsi"/>
          <w:lang w:val="en-US"/>
        </w:rPr>
        <w:t>that</w:t>
      </w:r>
      <w:r w:rsidR="00314EC7" w:rsidRPr="002D3C15">
        <w:rPr>
          <w:rFonts w:cstheme="minorHAnsi"/>
          <w:lang w:val="en-US"/>
        </w:rPr>
        <w:t xml:space="preserve"> not only </w:t>
      </w:r>
      <w:r w:rsidR="007771F4" w:rsidRPr="002D3C15">
        <w:rPr>
          <w:rFonts w:cstheme="minorHAnsi"/>
          <w:lang w:val="en-US"/>
        </w:rPr>
        <w:t>downregulat</w:t>
      </w:r>
      <w:r w:rsidR="00DE27EF" w:rsidRPr="002D3C15">
        <w:rPr>
          <w:rFonts w:cstheme="minorHAnsi"/>
          <w:lang w:val="en-US"/>
        </w:rPr>
        <w:t xml:space="preserve">es </w:t>
      </w:r>
      <w:r w:rsidR="002C5A7E" w:rsidRPr="002D3C15">
        <w:rPr>
          <w:rFonts w:cstheme="minorHAnsi"/>
          <w:lang w:val="en-US"/>
        </w:rPr>
        <w:t xml:space="preserve">the </w:t>
      </w:r>
      <w:r w:rsidR="00DE27EF" w:rsidRPr="002D3C15">
        <w:rPr>
          <w:rFonts w:cstheme="minorHAnsi"/>
          <w:lang w:val="en-US"/>
        </w:rPr>
        <w:t>expression</w:t>
      </w:r>
      <w:r w:rsidR="00DE27EF" w:rsidRPr="002D3C15" w:rsidDel="00DE27EF">
        <w:rPr>
          <w:rFonts w:cstheme="minorHAnsi"/>
          <w:lang w:val="en-US"/>
        </w:rPr>
        <w:t xml:space="preserve"> </w:t>
      </w:r>
      <w:r w:rsidR="00DE27EF" w:rsidRPr="002D3C15">
        <w:rPr>
          <w:rFonts w:cstheme="minorHAnsi"/>
          <w:lang w:val="en-US"/>
        </w:rPr>
        <w:t xml:space="preserve">of </w:t>
      </w:r>
      <w:r w:rsidR="007771F4" w:rsidRPr="002D3C15">
        <w:rPr>
          <w:rFonts w:cstheme="minorHAnsi"/>
          <w:lang w:val="en-US"/>
        </w:rPr>
        <w:t>macrophage colony-stimulating factor</w:t>
      </w:r>
      <w:r w:rsidR="00DE27EF" w:rsidRPr="002D3C15">
        <w:rPr>
          <w:rFonts w:cstheme="minorHAnsi"/>
          <w:lang w:val="en-US"/>
        </w:rPr>
        <w:t xml:space="preserve"> (M-CSF)</w:t>
      </w:r>
      <w:r w:rsidR="007771F4" w:rsidRPr="002D3C15">
        <w:rPr>
          <w:rFonts w:cstheme="minorHAnsi"/>
          <w:lang w:val="en-US"/>
        </w:rPr>
        <w:t xml:space="preserve"> </w:t>
      </w:r>
      <w:r w:rsidR="00314EC7" w:rsidRPr="002D3C15">
        <w:rPr>
          <w:rFonts w:cstheme="minorHAnsi"/>
          <w:lang w:val="en-US"/>
        </w:rPr>
        <w:t xml:space="preserve">but also </w:t>
      </w:r>
      <w:r w:rsidR="007771F4" w:rsidRPr="002D3C15">
        <w:rPr>
          <w:rFonts w:cstheme="minorHAnsi"/>
          <w:lang w:val="en-US"/>
        </w:rPr>
        <w:t>inhib</w:t>
      </w:r>
      <w:r w:rsidR="00314EC7" w:rsidRPr="002D3C15">
        <w:rPr>
          <w:rFonts w:cstheme="minorHAnsi"/>
          <w:lang w:val="en-US"/>
        </w:rPr>
        <w:t>its</w:t>
      </w:r>
      <w:r w:rsidR="007771F4" w:rsidRPr="002D3C15">
        <w:rPr>
          <w:rFonts w:cstheme="minorHAnsi"/>
          <w:lang w:val="en-US"/>
        </w:rPr>
        <w:t xml:space="preserve"> M-CSF-induced </w:t>
      </w:r>
      <w:r w:rsidR="007771F4" w:rsidRPr="002D3C15">
        <w:rPr>
          <w:rFonts w:cstheme="minorHAnsi"/>
          <w:lang w:val="en-US"/>
        </w:rPr>
        <w:lastRenderedPageBreak/>
        <w:t xml:space="preserve">differentiation into macrophages. </w:t>
      </w:r>
      <w:r w:rsidR="00DE27EF" w:rsidRPr="002D3C15">
        <w:rPr>
          <w:rFonts w:cstheme="minorHAnsi"/>
          <w:lang w:val="en-US"/>
        </w:rPr>
        <w:t>In addition</w:t>
      </w:r>
      <w:r w:rsidR="007771F4" w:rsidRPr="002D3C15">
        <w:rPr>
          <w:rFonts w:cstheme="minorHAnsi"/>
          <w:lang w:val="en-US"/>
        </w:rPr>
        <w:t xml:space="preserve">, IL-4 acts by inhibiting macrophage colony formation, </w:t>
      </w:r>
      <w:r w:rsidR="00DE27EF" w:rsidRPr="002D3C15">
        <w:rPr>
          <w:rFonts w:cstheme="minorHAnsi"/>
          <w:lang w:val="en-US"/>
        </w:rPr>
        <w:t>considered</w:t>
      </w:r>
      <w:r w:rsidR="007771F4" w:rsidRPr="002D3C15">
        <w:rPr>
          <w:rFonts w:cstheme="minorHAnsi"/>
          <w:lang w:val="en-US"/>
        </w:rPr>
        <w:t xml:space="preserve"> a suitable method for </w:t>
      </w:r>
      <w:r w:rsidR="00DE27EF" w:rsidRPr="002D3C15">
        <w:rPr>
          <w:rFonts w:cstheme="minorHAnsi"/>
          <w:lang w:val="en-US"/>
        </w:rPr>
        <w:t xml:space="preserve">culturing </w:t>
      </w:r>
      <w:proofErr w:type="spellStart"/>
      <w:r w:rsidR="007771F4" w:rsidRPr="002D3C15">
        <w:rPr>
          <w:rFonts w:cstheme="minorHAnsi"/>
          <w:lang w:val="en-US"/>
        </w:rPr>
        <w:t>moDCs</w:t>
      </w:r>
      <w:proofErr w:type="spellEnd"/>
      <w:r w:rsidR="007771F4" w:rsidRPr="002D3C15">
        <w:rPr>
          <w:rFonts w:cstheme="minorHAnsi"/>
          <w:lang w:val="en-US"/>
        </w:rPr>
        <w:t xml:space="preserve"> </w:t>
      </w:r>
      <w:r w:rsidR="007771F4" w:rsidRPr="002D3C15">
        <w:rPr>
          <w:rFonts w:cstheme="minorHAnsi"/>
          <w:i/>
          <w:iCs/>
          <w:lang w:val="en-US"/>
        </w:rPr>
        <w:t>in vitro</w:t>
      </w:r>
      <w:r w:rsidR="009D0DE5" w:rsidRPr="002D3C15">
        <w:rPr>
          <w:rFonts w:cstheme="minorHAnsi"/>
          <w:vertAlign w:val="superscript"/>
          <w:lang w:val="en-US"/>
        </w:rPr>
        <w:t>21</w:t>
      </w:r>
      <w:r w:rsidR="00321E47" w:rsidRPr="002D3C15">
        <w:rPr>
          <w:rFonts w:cstheme="minorHAnsi"/>
          <w:lang w:val="en-US"/>
        </w:rPr>
        <w:t>.</w:t>
      </w:r>
      <w:r w:rsidR="002C5A7E" w:rsidRPr="002D3C15">
        <w:rPr>
          <w:rFonts w:cstheme="minorHAnsi"/>
          <w:lang w:val="en-US"/>
        </w:rPr>
        <w:t xml:space="preserve"> </w:t>
      </w:r>
      <w:r w:rsidR="00DE27EF" w:rsidRPr="002D3C15">
        <w:rPr>
          <w:rFonts w:cstheme="minorHAnsi"/>
          <w:lang w:val="en-US"/>
        </w:rPr>
        <w:t>The present protocol</w:t>
      </w:r>
      <w:r w:rsidR="004C77AA" w:rsidRPr="002D3C15">
        <w:rPr>
          <w:rFonts w:cstheme="minorHAnsi"/>
          <w:lang w:val="en-US"/>
        </w:rPr>
        <w:t xml:space="preserve"> proposes </w:t>
      </w:r>
      <w:r w:rsidR="00361BA7" w:rsidRPr="002D3C15">
        <w:rPr>
          <w:rFonts w:cstheme="minorHAnsi"/>
          <w:lang w:val="en-US"/>
        </w:rPr>
        <w:t xml:space="preserve">the use of </w:t>
      </w:r>
      <w:r w:rsidR="004C77AA" w:rsidRPr="002D3C15">
        <w:rPr>
          <w:rFonts w:cstheme="minorHAnsi"/>
          <w:lang w:val="en-US"/>
        </w:rPr>
        <w:t xml:space="preserve">flow cytometry to assess </w:t>
      </w:r>
      <w:r w:rsidR="00314EC7" w:rsidRPr="002D3C15">
        <w:rPr>
          <w:rFonts w:cstheme="minorHAnsi"/>
          <w:lang w:val="en-US"/>
        </w:rPr>
        <w:t xml:space="preserve">DC </w:t>
      </w:r>
      <w:r w:rsidR="000913F4" w:rsidRPr="002D3C15">
        <w:rPr>
          <w:rFonts w:cstheme="minorHAnsi"/>
          <w:lang w:val="en-US"/>
        </w:rPr>
        <w:t xml:space="preserve">differentiation </w:t>
      </w:r>
      <w:r w:rsidR="0030491B" w:rsidRPr="002D3C15">
        <w:rPr>
          <w:rFonts w:cstheme="minorHAnsi"/>
          <w:lang w:val="en-US"/>
        </w:rPr>
        <w:t>by analyzing</w:t>
      </w:r>
      <w:r w:rsidR="000913F4" w:rsidRPr="002D3C15">
        <w:rPr>
          <w:rFonts w:cstheme="minorHAnsi"/>
          <w:lang w:val="en-US"/>
        </w:rPr>
        <w:t xml:space="preserve"> the expression of </w:t>
      </w:r>
      <w:r w:rsidR="00361BA7" w:rsidRPr="002D3C15">
        <w:rPr>
          <w:rFonts w:cstheme="minorHAnsi"/>
          <w:lang w:val="en-US"/>
        </w:rPr>
        <w:t>maturation-related markers</w:t>
      </w:r>
      <w:r w:rsidR="0030491B" w:rsidRPr="002D3C15">
        <w:rPr>
          <w:rFonts w:cstheme="minorHAnsi"/>
          <w:lang w:val="en-US"/>
        </w:rPr>
        <w:t>,</w:t>
      </w:r>
      <w:r w:rsidR="00361BA7" w:rsidRPr="002D3C15">
        <w:rPr>
          <w:rFonts w:cstheme="minorHAnsi"/>
          <w:lang w:val="en-US"/>
        </w:rPr>
        <w:t xml:space="preserve"> such</w:t>
      </w:r>
      <w:r w:rsidR="001F3C84" w:rsidRPr="002D3C15">
        <w:rPr>
          <w:rFonts w:cstheme="minorHAnsi"/>
          <w:lang w:val="en-US"/>
        </w:rPr>
        <w:t xml:space="preserve"> </w:t>
      </w:r>
      <w:r w:rsidR="004C77AA" w:rsidRPr="002D3C15">
        <w:rPr>
          <w:rFonts w:cstheme="minorHAnsi"/>
          <w:lang w:val="en-US"/>
        </w:rPr>
        <w:t>as</w:t>
      </w:r>
      <w:r w:rsidR="00591E7C" w:rsidRPr="002D3C15">
        <w:rPr>
          <w:rFonts w:cstheme="minorHAnsi"/>
          <w:lang w:val="en-US"/>
        </w:rPr>
        <w:t xml:space="preserve"> CCR7, CD209, CD80, CD1a, HLA-DR</w:t>
      </w:r>
      <w:r w:rsidR="002C5A7E" w:rsidRPr="002D3C15">
        <w:rPr>
          <w:rFonts w:cstheme="minorHAnsi"/>
          <w:lang w:val="en-US"/>
        </w:rPr>
        <w:t>,</w:t>
      </w:r>
      <w:r w:rsidR="00591E7C" w:rsidRPr="002D3C15">
        <w:rPr>
          <w:rFonts w:cstheme="minorHAnsi"/>
          <w:lang w:val="en-US"/>
        </w:rPr>
        <w:t xml:space="preserve"> and CD11c</w:t>
      </w:r>
      <w:r w:rsidR="004C77AA" w:rsidRPr="002D3C15">
        <w:rPr>
          <w:rFonts w:cstheme="minorHAnsi"/>
          <w:lang w:val="en-US"/>
        </w:rPr>
        <w:t xml:space="preserve">. </w:t>
      </w:r>
      <w:r w:rsidR="00361BA7" w:rsidRPr="002D3C15">
        <w:rPr>
          <w:rFonts w:cstheme="minorHAnsi"/>
          <w:lang w:val="en-US"/>
        </w:rPr>
        <w:t>Additionally, high</w:t>
      </w:r>
      <w:r w:rsidR="0030491B" w:rsidRPr="002D3C15">
        <w:rPr>
          <w:rFonts w:cstheme="minorHAnsi"/>
          <w:lang w:val="en-US"/>
        </w:rPr>
        <w:t>-</w:t>
      </w:r>
      <w:r w:rsidR="00361BA7" w:rsidRPr="002D3C15">
        <w:rPr>
          <w:rFonts w:cstheme="minorHAnsi"/>
          <w:lang w:val="en-US"/>
        </w:rPr>
        <w:t>dimensional flow cytometry techniques (</w:t>
      </w:r>
      <w:r w:rsidR="0030491B" w:rsidRPr="002D3C15">
        <w:rPr>
          <w:rFonts w:cstheme="minorHAnsi"/>
          <w:lang w:val="en-US"/>
        </w:rPr>
        <w:t>e.g.,</w:t>
      </w:r>
      <w:r w:rsidR="00361BA7" w:rsidRPr="002D3C15">
        <w:rPr>
          <w:rFonts w:cstheme="minorHAnsi"/>
          <w:lang w:val="en-US"/>
        </w:rPr>
        <w:t xml:space="preserve"> </w:t>
      </w:r>
      <w:r w:rsidR="0030491B" w:rsidRPr="002D3C15">
        <w:rPr>
          <w:rFonts w:cstheme="minorHAnsi"/>
          <w:lang w:val="en-US"/>
        </w:rPr>
        <w:t>t-SNE</w:t>
      </w:r>
      <w:r w:rsidR="00361BA7" w:rsidRPr="002D3C15">
        <w:rPr>
          <w:rFonts w:cstheme="minorHAnsi"/>
          <w:lang w:val="en-US"/>
        </w:rPr>
        <w:t>)</w:t>
      </w:r>
      <w:r w:rsidR="002C5A7E" w:rsidRPr="002D3C15">
        <w:rPr>
          <w:rFonts w:cstheme="minorHAnsi"/>
          <w:lang w:val="en-US"/>
        </w:rPr>
        <w:t xml:space="preserve"> are used</w:t>
      </w:r>
      <w:r w:rsidR="00361BA7" w:rsidRPr="002D3C15">
        <w:rPr>
          <w:rFonts w:cstheme="minorHAnsi"/>
          <w:lang w:val="en-US"/>
        </w:rPr>
        <w:t xml:space="preserve"> to </w:t>
      </w:r>
      <w:r w:rsidR="0030491B" w:rsidRPr="002D3C15">
        <w:rPr>
          <w:rFonts w:cstheme="minorHAnsi"/>
          <w:lang w:val="en-US"/>
        </w:rPr>
        <w:t>precise</w:t>
      </w:r>
      <w:r w:rsidR="00807CF3" w:rsidRPr="002D3C15">
        <w:rPr>
          <w:rFonts w:cstheme="minorHAnsi"/>
          <w:lang w:val="en-US"/>
        </w:rPr>
        <w:t>ly</w:t>
      </w:r>
      <w:r w:rsidR="0030491B" w:rsidRPr="002D3C15">
        <w:rPr>
          <w:rFonts w:cstheme="minorHAnsi"/>
          <w:lang w:val="en-US"/>
        </w:rPr>
        <w:t xml:space="preserve"> identif</w:t>
      </w:r>
      <w:r w:rsidR="00807CF3" w:rsidRPr="002D3C15">
        <w:rPr>
          <w:rFonts w:cstheme="minorHAnsi"/>
          <w:lang w:val="en-US"/>
        </w:rPr>
        <w:t>y</w:t>
      </w:r>
      <w:r w:rsidR="0030491B" w:rsidRPr="002D3C15">
        <w:rPr>
          <w:rFonts w:cstheme="minorHAnsi"/>
          <w:lang w:val="en-US"/>
        </w:rPr>
        <w:t xml:space="preserve"> expression </w:t>
      </w:r>
      <w:r w:rsidR="00361BA7" w:rsidRPr="002D3C15">
        <w:rPr>
          <w:rFonts w:cstheme="minorHAnsi"/>
          <w:lang w:val="en-US"/>
        </w:rPr>
        <w:t>pattern</w:t>
      </w:r>
      <w:r w:rsidR="0030491B" w:rsidRPr="002D3C15">
        <w:rPr>
          <w:rFonts w:cstheme="minorHAnsi"/>
          <w:lang w:val="en-US"/>
        </w:rPr>
        <w:t>s influenced</w:t>
      </w:r>
      <w:r w:rsidR="00361BA7" w:rsidRPr="002D3C15">
        <w:rPr>
          <w:rFonts w:cstheme="minorHAnsi"/>
          <w:lang w:val="en-US"/>
        </w:rPr>
        <w:t xml:space="preserve"> by </w:t>
      </w:r>
      <w:r w:rsidR="00361BA7" w:rsidRPr="002D3C15">
        <w:rPr>
          <w:rFonts w:cstheme="minorHAnsi"/>
          <w:i/>
          <w:iCs/>
          <w:lang w:val="en-US"/>
        </w:rPr>
        <w:t>Leishmania</w:t>
      </w:r>
      <w:r w:rsidR="00361BA7" w:rsidRPr="002D3C15">
        <w:rPr>
          <w:rFonts w:cstheme="minorHAnsi"/>
          <w:lang w:val="en-US"/>
        </w:rPr>
        <w:t xml:space="preserve"> infection</w:t>
      </w:r>
      <w:r w:rsidR="00321E47" w:rsidRPr="002D3C15">
        <w:rPr>
          <w:rFonts w:cstheme="minorHAnsi"/>
          <w:vertAlign w:val="superscript"/>
          <w:lang w:val="en-US"/>
        </w:rPr>
        <w:fldChar w:fldCharType="begin"/>
      </w:r>
      <w:r w:rsidR="00321E47" w:rsidRPr="002D3C15">
        <w:rPr>
          <w:rFonts w:cstheme="minorHAnsi"/>
          <w:vertAlign w:val="superscript"/>
          <w:lang w:val="en-US"/>
        </w:rPr>
        <w:instrText xml:space="preserve"> ADDIN EN.CITE &lt;EndNote&gt;&lt;Cite&gt;&lt;Author&gt;McKinnon&lt;/Author&gt;&lt;Year&gt;2018&lt;/Year&gt;&lt;RecNum&gt;22&lt;/RecNum&gt;&lt;DisplayText&gt;[20]&lt;/DisplayText&gt;&lt;record&gt;&lt;rec-number&gt;22&lt;/rec-number&gt;&lt;foreign-keys&gt;&lt;key app="EN" db-id="zzssvd2tg0rz5ree5zc5svaeav2vfza5vz0s" timestamp="1618453754"&gt;22&lt;/key&gt;&lt;/foreign-keys&gt;&lt;ref-type name="Journal Article"&gt;17&lt;/ref-type&gt;&lt;contributors&gt;&lt;authors&gt;&lt;author&gt;McKinnon, K. M.&lt;/author&gt;&lt;/authors&gt;&lt;/contributors&gt;&lt;auth-address&gt;Vaccine Branch, National Cancer Institute, National Institutes of Health, Bethesda, Maryland.&lt;/auth-address&gt;&lt;titles&gt;&lt;title&gt;Flow Cytometry: An Overview&lt;/title&gt;&lt;secondary-title&gt;Curr Protoc Immunol&lt;/secondary-title&gt;&lt;/titles&gt;&lt;periodical&gt;&lt;full-title&gt;Curr Protoc Immunol&lt;/full-title&gt;&lt;/periodical&gt;&lt;pages&gt;5 1 1-5 1 11&lt;/pages&gt;&lt;volume&gt;120&lt;/volume&gt;&lt;edition&gt;2018/03/08&lt;/edition&gt;&lt;keywords&gt;&lt;keyword&gt;Data Analysis&lt;/keyword&gt;&lt;keyword&gt;*Flow Cytometry/instrumentation/methods&lt;/keyword&gt;&lt;keyword&gt;Humans&lt;/keyword&gt;&lt;keyword&gt;Indicators and Reagents&lt;/keyword&gt;&lt;keyword&gt;*flow cytometry&lt;/keyword&gt;&lt;keyword&gt;*fluorescence&lt;/keyword&gt;&lt;keyword&gt;*light scatter&lt;/keyword&gt;&lt;keyword&gt;*reagents&lt;/keyword&gt;&lt;/keywords&gt;&lt;dates&gt;&lt;year&gt;2018&lt;/year&gt;&lt;pub-dates&gt;&lt;date&gt;Feb 21&lt;/date&gt;&lt;/pub-dates&gt;&lt;/dates&gt;&lt;isbn&gt;1934-368X (Electronic)&amp;#xD;1934-3671 (Linking)&lt;/isbn&gt;&lt;accession-num&gt;29512141&lt;/accession-num&gt;&lt;urls&gt;&lt;related-urls&gt;&lt;url&gt;https://www.ncbi.nlm.nih.gov/pubmed/29512141&lt;/url&gt;&lt;/related-urls&gt;&lt;/urls&gt;&lt;custom2&gt;PMC5939936&lt;/custom2&gt;&lt;electronic-resource-num&gt;10.1002/cpim.40&lt;/electronic-resource-num&gt;&lt;/record&gt;&lt;/Cite&gt;&lt;/EndNote&gt;</w:instrText>
      </w:r>
      <w:r w:rsidR="00321E47" w:rsidRPr="002D3C15">
        <w:rPr>
          <w:rFonts w:cstheme="minorHAnsi"/>
          <w:vertAlign w:val="superscript"/>
          <w:lang w:val="en-US"/>
        </w:rPr>
        <w:fldChar w:fldCharType="separate"/>
      </w:r>
      <w:r w:rsidR="00321E47" w:rsidRPr="002D3C15">
        <w:rPr>
          <w:rFonts w:cstheme="minorHAnsi"/>
          <w:vertAlign w:val="superscript"/>
          <w:lang w:val="en-US"/>
        </w:rPr>
        <w:t>2</w:t>
      </w:r>
      <w:r w:rsidR="009D0DE5" w:rsidRPr="002D3C15">
        <w:rPr>
          <w:rFonts w:cstheme="minorHAnsi"/>
          <w:vertAlign w:val="superscript"/>
          <w:lang w:val="en-US"/>
        </w:rPr>
        <w:t>2</w:t>
      </w:r>
      <w:r w:rsidR="00321E47" w:rsidRPr="002D3C15">
        <w:rPr>
          <w:rFonts w:cstheme="minorHAnsi"/>
          <w:vertAlign w:val="superscript"/>
          <w:lang w:val="en-US"/>
        </w:rPr>
        <w:fldChar w:fldCharType="end"/>
      </w:r>
      <w:r w:rsidR="002C5A7E" w:rsidRPr="002D3C15">
        <w:rPr>
          <w:rFonts w:cstheme="minorHAnsi"/>
          <w:lang w:val="en-US"/>
        </w:rPr>
        <w:t>.</w:t>
      </w:r>
      <w:r w:rsidR="00B36C24" w:rsidRPr="002D3C15">
        <w:rPr>
          <w:rFonts w:cstheme="minorHAnsi"/>
          <w:lang w:val="en-US"/>
        </w:rPr>
        <w:t xml:space="preserve"> It is crucial</w:t>
      </w:r>
      <w:r w:rsidR="00F212C3" w:rsidRPr="002D3C15">
        <w:rPr>
          <w:rFonts w:cstheme="minorHAnsi"/>
          <w:lang w:val="en-US"/>
        </w:rPr>
        <w:t xml:space="preserve"> to </w:t>
      </w:r>
      <w:r w:rsidR="007A0CA9" w:rsidRPr="002D3C15">
        <w:rPr>
          <w:rFonts w:cstheme="minorHAnsi"/>
          <w:lang w:val="en-US"/>
        </w:rPr>
        <w:t>optimize the</w:t>
      </w:r>
      <w:r w:rsidR="00F212C3" w:rsidRPr="002D3C15">
        <w:rPr>
          <w:rFonts w:cstheme="minorHAnsi"/>
          <w:lang w:val="en-US"/>
        </w:rPr>
        <w:t xml:space="preserve"> antibody dilution during immunostaining.</w:t>
      </w:r>
      <w:r w:rsidR="00321E47" w:rsidRPr="002D3C15">
        <w:rPr>
          <w:rFonts w:cstheme="minorHAnsi"/>
          <w:lang w:val="en-US"/>
        </w:rPr>
        <w:t xml:space="preserve"> </w:t>
      </w:r>
    </w:p>
    <w:p w14:paraId="5AE24D86" w14:textId="77777777" w:rsidR="00B71267" w:rsidRDefault="00B71267" w:rsidP="002D3C15">
      <w:pPr>
        <w:jc w:val="both"/>
        <w:rPr>
          <w:rFonts w:cstheme="minorHAnsi"/>
          <w:lang w:val="en-US"/>
        </w:rPr>
      </w:pPr>
    </w:p>
    <w:p w14:paraId="690BD62B" w14:textId="4E5CD849" w:rsidR="00D30F45" w:rsidRPr="002D3C15" w:rsidRDefault="0030491B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>C</w:t>
      </w:r>
      <w:r w:rsidR="004C77AA" w:rsidRPr="002D3C15">
        <w:rPr>
          <w:rFonts w:cstheme="minorHAnsi"/>
          <w:lang w:val="en-US"/>
        </w:rPr>
        <w:t xml:space="preserve">onfocal microscopy </w:t>
      </w:r>
      <w:r w:rsidRPr="002D3C15">
        <w:rPr>
          <w:rFonts w:cstheme="minorHAnsi"/>
          <w:lang w:val="en-US"/>
        </w:rPr>
        <w:t xml:space="preserve">constitutes </w:t>
      </w:r>
      <w:r w:rsidR="004C77AA" w:rsidRPr="002D3C15">
        <w:rPr>
          <w:rFonts w:cstheme="minorHAnsi"/>
          <w:lang w:val="en-US"/>
        </w:rPr>
        <w:t>an excellent tool to analyze and quantify fluorescence intensity in human cells</w:t>
      </w:r>
      <w:r w:rsidR="00155F56" w:rsidRPr="002D3C15">
        <w:rPr>
          <w:rFonts w:cstheme="minorHAnsi"/>
          <w:vertAlign w:val="superscript"/>
          <w:lang w:val="en-US"/>
        </w:rPr>
        <w:fldChar w:fldCharType="begin"/>
      </w:r>
      <w:r w:rsidR="00155F56" w:rsidRPr="002D3C15">
        <w:rPr>
          <w:rFonts w:cstheme="minorHAnsi"/>
          <w:vertAlign w:val="superscript"/>
          <w:lang w:val="en-US"/>
        </w:rPr>
        <w:instrText xml:space="preserve"> ADDIN EN.CITE &lt;EndNote&gt;&lt;Cite&gt;&lt;Author&gt;Sanderson&lt;/Author&gt;&lt;Year&gt;2014&lt;/Year&gt;&lt;RecNum&gt;23&lt;/RecNum&gt;&lt;DisplayText&gt;[21]&lt;/DisplayText&gt;&lt;record&gt;&lt;rec-number&gt;23&lt;/rec-number&gt;&lt;foreign-keys&gt;&lt;key app="EN" db-id="zzssvd2tg0rz5ree5zc5svaeav2vfza5vz0s" timestamp="1618453827"&gt;23&lt;/key&gt;&lt;/foreign-keys&gt;&lt;ref-type name="Journal Article"&gt;17&lt;/ref-type&gt;&lt;contributors&gt;&lt;authors&gt;&lt;author&gt;Sanderson, M. J.&lt;/author&gt;&lt;author&gt;Smith, I.&lt;/author&gt;&lt;author&gt;Parker, I.&lt;/author&gt;&lt;author&gt;Bootman, M. D.&lt;/author&gt;&lt;/authors&gt;&lt;/contributors&gt;&lt;auth-address&gt;Department of Microbiology and Physiology Systems, University of Massachusetts Medical School, Worcester, Massachusetts 01655;&amp;#xD;Department of Neurobiology &amp;amp; Behavior, University of California, Irvine, California 92697-4550;&amp;#xD;Department of Life, Health and Chemical Sciences, The Open University, Milton Keynes MK7 6AA, United Kingdom.&lt;/auth-address&gt;&lt;titles&gt;&lt;title&gt;Fluorescence microscopy&lt;/title&gt;&lt;secondary-title&gt;Cold Spring Harb Protoc&lt;/secondary-title&gt;&lt;/titles&gt;&lt;periodical&gt;&lt;full-title&gt;Cold Spring Harb Protoc&lt;/full-title&gt;&lt;/periodical&gt;&lt;pages&gt;pdb top071795&lt;/pages&gt;&lt;volume&gt;2014&lt;/volume&gt;&lt;number&gt;10&lt;/number&gt;&lt;edition&gt;2014/10/03&lt;/edition&gt;&lt;keywords&gt;&lt;keyword&gt;Animals&lt;/keyword&gt;&lt;keyword&gt;Fluorescence&lt;/keyword&gt;&lt;keyword&gt;Humans&lt;/keyword&gt;&lt;keyword&gt;Microscopy, Fluorescence/instrumentation/*methods&lt;/keyword&gt;&lt;keyword&gt;Optical Devices&lt;/keyword&gt;&lt;/keywords&gt;&lt;dates&gt;&lt;year&gt;2014&lt;/year&gt;&lt;pub-dates&gt;&lt;date&gt;Oct 1&lt;/date&gt;&lt;/pub-dates&gt;&lt;/dates&gt;&lt;isbn&gt;1559-6095 (Electronic)&amp;#xD;1559-6095 (Linking)&lt;/isbn&gt;&lt;accession-num&gt;25275114&lt;/accession-num&gt;&lt;urls&gt;&lt;related-urls&gt;&lt;url&gt;https://www.ncbi.nlm.nih.gov/pubmed/25275114&lt;/url&gt;&lt;/related-urls&gt;&lt;/urls&gt;&lt;custom2&gt;PMC4711767&lt;/custom2&gt;&lt;electronic-resource-num&gt;10.1101/pdb.top071795&lt;/electronic-resource-num&gt;&lt;/record&gt;&lt;/Cite&gt;&lt;/EndNote&gt;</w:instrText>
      </w:r>
      <w:r w:rsidR="00155F56" w:rsidRPr="002D3C15">
        <w:rPr>
          <w:rFonts w:cstheme="minorHAnsi"/>
          <w:vertAlign w:val="superscript"/>
          <w:lang w:val="en-US"/>
        </w:rPr>
        <w:fldChar w:fldCharType="separate"/>
      </w:r>
      <w:r w:rsidR="00155F56" w:rsidRPr="002D3C15">
        <w:rPr>
          <w:rFonts w:cstheme="minorHAnsi"/>
          <w:vertAlign w:val="superscript"/>
          <w:lang w:val="en-US"/>
        </w:rPr>
        <w:t>2</w:t>
      </w:r>
      <w:r w:rsidR="00E15B94" w:rsidRPr="002D3C15">
        <w:rPr>
          <w:rFonts w:cstheme="minorHAnsi"/>
          <w:vertAlign w:val="superscript"/>
          <w:lang w:val="en-US"/>
        </w:rPr>
        <w:t>3</w:t>
      </w:r>
      <w:r w:rsidR="00155F56" w:rsidRPr="002D3C15">
        <w:rPr>
          <w:rFonts w:cstheme="minorHAnsi"/>
          <w:vertAlign w:val="superscript"/>
          <w:lang w:val="en-US"/>
        </w:rPr>
        <w:fldChar w:fldCharType="end"/>
      </w:r>
      <w:r w:rsidR="002C5A7E" w:rsidRPr="002D3C15">
        <w:rPr>
          <w:rFonts w:cstheme="minorHAnsi"/>
          <w:lang w:val="en-US"/>
        </w:rPr>
        <w:t xml:space="preserve">. </w:t>
      </w:r>
      <w:r w:rsidR="00B36C24" w:rsidRPr="002D3C15">
        <w:rPr>
          <w:rFonts w:cstheme="minorHAnsi"/>
          <w:lang w:val="en-US"/>
        </w:rPr>
        <w:t xml:space="preserve">It is </w:t>
      </w:r>
      <w:r w:rsidR="007A0CA9" w:rsidRPr="002D3C15">
        <w:rPr>
          <w:rFonts w:cstheme="minorHAnsi"/>
          <w:lang w:val="en-US"/>
        </w:rPr>
        <w:t>important to note</w:t>
      </w:r>
      <w:r w:rsidR="00B36C24" w:rsidRPr="002D3C15">
        <w:rPr>
          <w:rFonts w:cstheme="minorHAnsi"/>
          <w:lang w:val="en-US"/>
        </w:rPr>
        <w:t xml:space="preserve"> that this assay requires careful manipulation before the image acquisition </w:t>
      </w:r>
      <w:r w:rsidR="007A0CA9" w:rsidRPr="002D3C15">
        <w:rPr>
          <w:rFonts w:cstheme="minorHAnsi"/>
          <w:lang w:val="en-US"/>
        </w:rPr>
        <w:t xml:space="preserve">such </w:t>
      </w:r>
      <w:r w:rsidR="00B36C24" w:rsidRPr="002D3C15">
        <w:rPr>
          <w:rFonts w:cstheme="minorHAnsi"/>
          <w:lang w:val="en-US"/>
        </w:rPr>
        <w:t>as washing the coverslips gently and avoid</w:t>
      </w:r>
      <w:r w:rsidR="007A0CA9" w:rsidRPr="002D3C15">
        <w:rPr>
          <w:rFonts w:cstheme="minorHAnsi"/>
          <w:lang w:val="en-US"/>
        </w:rPr>
        <w:t>ing</w:t>
      </w:r>
      <w:r w:rsidR="00B36C24" w:rsidRPr="002D3C15">
        <w:rPr>
          <w:rFonts w:cstheme="minorHAnsi"/>
          <w:lang w:val="en-US"/>
        </w:rPr>
        <w:t xml:space="preserve"> </w:t>
      </w:r>
      <w:r w:rsidR="007A0CA9" w:rsidRPr="002D3C15">
        <w:rPr>
          <w:rFonts w:cstheme="minorHAnsi"/>
          <w:lang w:val="en-US"/>
        </w:rPr>
        <w:t>exposure to</w:t>
      </w:r>
      <w:r w:rsidR="00B36C24" w:rsidRPr="002D3C15">
        <w:rPr>
          <w:rFonts w:cstheme="minorHAnsi"/>
          <w:lang w:val="en-US"/>
        </w:rPr>
        <w:t xml:space="preserve"> light.</w:t>
      </w:r>
      <w:r w:rsidR="00F212C3" w:rsidRPr="002D3C15">
        <w:rPr>
          <w:rFonts w:cstheme="minorHAnsi"/>
          <w:lang w:val="en-US"/>
        </w:rPr>
        <w:t xml:space="preserve"> The main limitation of this method is</w:t>
      </w:r>
      <w:r w:rsidR="00B36C24" w:rsidRPr="002D3C15">
        <w:rPr>
          <w:rFonts w:cstheme="minorHAnsi"/>
          <w:lang w:val="en-US"/>
        </w:rPr>
        <w:t xml:space="preserve"> </w:t>
      </w:r>
      <w:r w:rsidR="00F212C3" w:rsidRPr="002D3C15">
        <w:rPr>
          <w:rFonts w:cstheme="minorHAnsi"/>
          <w:lang w:val="en-US"/>
        </w:rPr>
        <w:t>the acqui</w:t>
      </w:r>
      <w:r w:rsidR="007A0CA9" w:rsidRPr="002D3C15">
        <w:rPr>
          <w:rFonts w:cstheme="minorHAnsi"/>
          <w:lang w:val="en-US"/>
        </w:rPr>
        <w:t>sition</w:t>
      </w:r>
      <w:r w:rsidR="00F212C3" w:rsidRPr="002D3C15">
        <w:rPr>
          <w:rFonts w:cstheme="minorHAnsi"/>
          <w:lang w:val="en-US"/>
        </w:rPr>
        <w:t xml:space="preserve"> of </w:t>
      </w:r>
      <w:r w:rsidR="007A0CA9" w:rsidRPr="002D3C15">
        <w:rPr>
          <w:rFonts w:cstheme="minorHAnsi"/>
          <w:lang w:val="en-US"/>
        </w:rPr>
        <w:t>suitable</w:t>
      </w:r>
      <w:r w:rsidR="00F212C3" w:rsidRPr="002D3C15">
        <w:rPr>
          <w:rFonts w:cstheme="minorHAnsi"/>
          <w:lang w:val="en-US"/>
        </w:rPr>
        <w:t xml:space="preserve"> image resolution in confocal microscopy, which requires experience with microscopy manipulation. However, t</w:t>
      </w:r>
      <w:r w:rsidR="004C77AA" w:rsidRPr="002D3C15">
        <w:rPr>
          <w:rFonts w:cstheme="minorHAnsi"/>
          <w:lang w:val="en-US"/>
        </w:rPr>
        <w:t xml:space="preserve">his method can be used to study </w:t>
      </w:r>
      <w:r w:rsidR="00A349D1" w:rsidRPr="002D3C15">
        <w:rPr>
          <w:rFonts w:cstheme="minorHAnsi"/>
          <w:lang w:val="en-US"/>
        </w:rPr>
        <w:t xml:space="preserve">the </w:t>
      </w:r>
      <w:r w:rsidR="004C77AA" w:rsidRPr="002D3C15">
        <w:rPr>
          <w:rFonts w:cstheme="minorHAnsi"/>
          <w:lang w:val="en-US"/>
        </w:rPr>
        <w:t xml:space="preserve">response </w:t>
      </w:r>
      <w:r w:rsidR="00A349D1" w:rsidRPr="002D3C15">
        <w:rPr>
          <w:rFonts w:cstheme="minorHAnsi"/>
          <w:lang w:val="en-US"/>
        </w:rPr>
        <w:t xml:space="preserve">of DCs </w:t>
      </w:r>
      <w:r w:rsidR="004C77AA" w:rsidRPr="002D3C15">
        <w:rPr>
          <w:rFonts w:cstheme="minorHAnsi"/>
          <w:lang w:val="en-US"/>
        </w:rPr>
        <w:t xml:space="preserve">to infection </w:t>
      </w:r>
      <w:r w:rsidR="00A349D1" w:rsidRPr="002D3C15">
        <w:rPr>
          <w:rFonts w:cstheme="minorHAnsi"/>
          <w:lang w:val="en-US"/>
        </w:rPr>
        <w:t xml:space="preserve">by </w:t>
      </w:r>
      <w:r w:rsidR="004C77AA" w:rsidRPr="002D3C15">
        <w:rPr>
          <w:rFonts w:cstheme="minorHAnsi"/>
          <w:lang w:val="en-US"/>
        </w:rPr>
        <w:t>different pathogens.</w:t>
      </w:r>
      <w:r w:rsidR="00926535" w:rsidRPr="002D3C15">
        <w:rPr>
          <w:rFonts w:cstheme="minorHAnsi"/>
          <w:lang w:val="en-US"/>
        </w:rPr>
        <w:t xml:space="preserve"> Alternatively, the steps described in </w:t>
      </w:r>
      <w:r w:rsidR="00A349D1" w:rsidRPr="002D3C15">
        <w:rPr>
          <w:rFonts w:cstheme="minorHAnsi"/>
          <w:lang w:val="en-US"/>
        </w:rPr>
        <w:t>this</w:t>
      </w:r>
      <w:r w:rsidR="00926535" w:rsidRPr="002D3C15">
        <w:rPr>
          <w:rFonts w:cstheme="minorHAnsi"/>
          <w:lang w:val="en-US"/>
        </w:rPr>
        <w:t xml:space="preserve"> protocol can </w:t>
      </w:r>
      <w:r w:rsidR="00A349D1" w:rsidRPr="002D3C15">
        <w:rPr>
          <w:rFonts w:cstheme="minorHAnsi"/>
          <w:lang w:val="en-US"/>
        </w:rPr>
        <w:t xml:space="preserve">also </w:t>
      </w:r>
      <w:r w:rsidR="00926535" w:rsidRPr="002D3C15">
        <w:rPr>
          <w:rFonts w:cstheme="minorHAnsi"/>
          <w:lang w:val="en-US"/>
        </w:rPr>
        <w:t>be extrapolated to other model</w:t>
      </w:r>
      <w:r w:rsidR="00A349D1" w:rsidRPr="002D3C15">
        <w:rPr>
          <w:rFonts w:cstheme="minorHAnsi"/>
          <w:lang w:val="en-US"/>
        </w:rPr>
        <w:t>s</w:t>
      </w:r>
      <w:r w:rsidR="00926535" w:rsidRPr="002D3C15">
        <w:rPr>
          <w:rFonts w:cstheme="minorHAnsi"/>
          <w:lang w:val="en-US"/>
        </w:rPr>
        <w:t xml:space="preserve"> of pathogen infection. </w:t>
      </w:r>
    </w:p>
    <w:p w14:paraId="52767CAA" w14:textId="77777777" w:rsidR="00C63232" w:rsidRPr="002D3C15" w:rsidRDefault="00C63232" w:rsidP="002D3C15">
      <w:pPr>
        <w:jc w:val="both"/>
        <w:rPr>
          <w:rFonts w:cstheme="minorHAnsi"/>
          <w:lang w:val="en-US"/>
        </w:rPr>
      </w:pPr>
    </w:p>
    <w:p w14:paraId="0477183C" w14:textId="4317F5BC" w:rsidR="002355B9" w:rsidRPr="002D3C15" w:rsidRDefault="002355B9" w:rsidP="002D3C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lang w:val="en-US"/>
        </w:rPr>
      </w:pPr>
      <w:r w:rsidRPr="002D3C15">
        <w:rPr>
          <w:rFonts w:cstheme="minorHAnsi"/>
          <w:b/>
          <w:lang w:val="en-US"/>
        </w:rPr>
        <w:t>ACKNOWLEDGMENTS</w:t>
      </w:r>
      <w:r w:rsidR="005D2EE2" w:rsidRPr="002D3C15">
        <w:rPr>
          <w:rFonts w:cstheme="minorHAnsi"/>
          <w:b/>
          <w:lang w:val="en-US"/>
        </w:rPr>
        <w:t xml:space="preserve">: </w:t>
      </w:r>
    </w:p>
    <w:p w14:paraId="01026DE6" w14:textId="01EAB185" w:rsidR="002355B9" w:rsidRPr="002D3C15" w:rsidRDefault="002355B9" w:rsidP="002D3C15">
      <w:pPr>
        <w:jc w:val="both"/>
        <w:rPr>
          <w:rFonts w:cstheme="minorHAnsi"/>
          <w:bCs/>
          <w:lang w:val="en-US"/>
        </w:rPr>
      </w:pPr>
      <w:r w:rsidRPr="002D3C15">
        <w:rPr>
          <w:rFonts w:cstheme="minorHAnsi"/>
          <w:bCs/>
          <w:lang w:val="en-US"/>
        </w:rPr>
        <w:t xml:space="preserve">We thank </w:t>
      </w:r>
      <w:r w:rsidR="00A349D1" w:rsidRPr="002D3C15">
        <w:rPr>
          <w:rFonts w:cstheme="minorHAnsi"/>
          <w:bCs/>
          <w:lang w:val="en-US"/>
        </w:rPr>
        <w:t xml:space="preserve">the </w:t>
      </w:r>
      <w:r w:rsidRPr="002D3C15">
        <w:rPr>
          <w:rFonts w:cstheme="minorHAnsi"/>
          <w:bCs/>
          <w:lang w:val="en-US"/>
        </w:rPr>
        <w:t>Gonçalo Moniz</w:t>
      </w:r>
      <w:r w:rsidR="00A349D1" w:rsidRPr="002D3C15">
        <w:rPr>
          <w:rFonts w:cstheme="minorHAnsi"/>
          <w:bCs/>
          <w:lang w:val="en-US"/>
        </w:rPr>
        <w:t xml:space="preserve"> Institute (IGM-</w:t>
      </w:r>
      <w:r w:rsidRPr="002D3C15">
        <w:rPr>
          <w:rFonts w:cstheme="minorHAnsi"/>
          <w:bCs/>
          <w:lang w:val="en-US"/>
        </w:rPr>
        <w:t>Fiocruz</w:t>
      </w:r>
      <w:r w:rsidR="00A349D1" w:rsidRPr="002D3C15">
        <w:rPr>
          <w:rFonts w:cstheme="minorHAnsi"/>
          <w:bCs/>
          <w:lang w:val="en-US"/>
        </w:rPr>
        <w:t>)</w:t>
      </w:r>
      <w:r w:rsidRPr="002D3C15">
        <w:rPr>
          <w:rFonts w:cstheme="minorHAnsi"/>
          <w:bCs/>
          <w:lang w:val="en-US"/>
        </w:rPr>
        <w:t xml:space="preserve"> </w:t>
      </w:r>
      <w:r w:rsidR="00A349D1" w:rsidRPr="002D3C15">
        <w:rPr>
          <w:rFonts w:cstheme="minorHAnsi"/>
          <w:bCs/>
          <w:lang w:val="en-US"/>
        </w:rPr>
        <w:t>(</w:t>
      </w:r>
      <w:r w:rsidRPr="002D3C15">
        <w:rPr>
          <w:rFonts w:cstheme="minorHAnsi"/>
          <w:bCs/>
          <w:lang w:val="en-US"/>
        </w:rPr>
        <w:t>Bahia, Brazil</w:t>
      </w:r>
      <w:r w:rsidR="00A349D1" w:rsidRPr="002D3C15">
        <w:rPr>
          <w:rFonts w:cstheme="minorHAnsi"/>
          <w:bCs/>
          <w:lang w:val="en-US"/>
        </w:rPr>
        <w:t>)</w:t>
      </w:r>
      <w:r w:rsidRPr="002D3C15">
        <w:rPr>
          <w:rFonts w:cstheme="minorHAnsi"/>
          <w:bCs/>
          <w:lang w:val="en-US"/>
        </w:rPr>
        <w:t xml:space="preserve"> and the department of microscopy for assistance. </w:t>
      </w:r>
      <w:r w:rsidR="00A349D1" w:rsidRPr="002D3C15">
        <w:rPr>
          <w:rFonts w:cstheme="minorHAnsi"/>
          <w:bCs/>
          <w:lang w:val="en-US"/>
        </w:rPr>
        <w:t>The authors are grateful to Andris K. Walter for critical analysis, English language revision</w:t>
      </w:r>
      <w:r w:rsidR="00A54C79" w:rsidRPr="002D3C15">
        <w:rPr>
          <w:rFonts w:cstheme="minorHAnsi"/>
          <w:bCs/>
          <w:lang w:val="en-US"/>
        </w:rPr>
        <w:t>,</w:t>
      </w:r>
      <w:r w:rsidR="00A349D1" w:rsidRPr="002D3C15">
        <w:rPr>
          <w:rFonts w:cstheme="minorHAnsi"/>
          <w:bCs/>
          <w:lang w:val="en-US"/>
        </w:rPr>
        <w:t xml:space="preserve"> and manuscript copyediting assistance.</w:t>
      </w:r>
    </w:p>
    <w:p w14:paraId="553EBD96" w14:textId="77777777" w:rsidR="002355B9" w:rsidRPr="002D3C15" w:rsidRDefault="002355B9" w:rsidP="002D3C15">
      <w:pPr>
        <w:jc w:val="both"/>
        <w:rPr>
          <w:rFonts w:cstheme="minorHAnsi"/>
          <w:b/>
          <w:lang w:val="en-US"/>
        </w:rPr>
      </w:pPr>
    </w:p>
    <w:p w14:paraId="62FC03B3" w14:textId="23A8F683" w:rsidR="002355B9" w:rsidRPr="002D3C15" w:rsidRDefault="002355B9" w:rsidP="002D3C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lang w:val="en-US"/>
        </w:rPr>
      </w:pPr>
      <w:r w:rsidRPr="002D3C15">
        <w:rPr>
          <w:rFonts w:cstheme="minorHAnsi"/>
          <w:b/>
          <w:lang w:val="en-US"/>
        </w:rPr>
        <w:t>DISCLOSURES</w:t>
      </w:r>
      <w:r w:rsidR="00A54C79" w:rsidRPr="002D3C15">
        <w:rPr>
          <w:rFonts w:cstheme="minorHAnsi"/>
          <w:b/>
          <w:lang w:val="en-US"/>
        </w:rPr>
        <w:t>:</w:t>
      </w:r>
    </w:p>
    <w:p w14:paraId="623A2A88" w14:textId="035ED3D3" w:rsidR="002355B9" w:rsidRPr="002D3C15" w:rsidRDefault="00283CE9" w:rsidP="002D3C15">
      <w:pPr>
        <w:jc w:val="both"/>
        <w:rPr>
          <w:rFonts w:cstheme="minorHAnsi"/>
          <w:lang w:val="en-US"/>
        </w:rPr>
      </w:pPr>
      <w:r w:rsidRPr="002D3C15">
        <w:rPr>
          <w:rFonts w:cstheme="minorHAnsi"/>
          <w:lang w:val="en-US"/>
        </w:rPr>
        <w:t xml:space="preserve">The authors have no conflicts of interest to disclose. </w:t>
      </w:r>
    </w:p>
    <w:p w14:paraId="62BFA79A" w14:textId="77777777" w:rsidR="001E0E44" w:rsidRPr="002D3C15" w:rsidRDefault="001E0E44" w:rsidP="002D3C15">
      <w:pPr>
        <w:jc w:val="both"/>
        <w:rPr>
          <w:rFonts w:cstheme="minorHAnsi"/>
          <w:lang w:val="en-US"/>
        </w:rPr>
      </w:pPr>
    </w:p>
    <w:p w14:paraId="7FDE55FA" w14:textId="4627A743" w:rsidR="00DF479C" w:rsidRPr="002D3C15" w:rsidRDefault="002355B9" w:rsidP="002D3C15">
      <w:pPr>
        <w:jc w:val="both"/>
        <w:rPr>
          <w:rFonts w:cstheme="minorHAnsi"/>
        </w:rPr>
      </w:pPr>
      <w:r w:rsidRPr="002D3C15">
        <w:rPr>
          <w:rFonts w:cstheme="minorHAnsi"/>
          <w:b/>
          <w:bCs/>
        </w:rPr>
        <w:t>REFERENCES</w:t>
      </w:r>
      <w:r w:rsidR="00E41FA5" w:rsidRPr="002D3C15">
        <w:rPr>
          <w:rFonts w:cstheme="minorHAnsi"/>
          <w:b/>
          <w:bCs/>
        </w:rPr>
        <w:t>:</w:t>
      </w:r>
    </w:p>
    <w:p w14:paraId="6B28758F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  <w:lang w:val="pt-BR"/>
        </w:rPr>
        <w:t>1.</w:t>
      </w:r>
      <w:r w:rsidRPr="002D3C15">
        <w:rPr>
          <w:rFonts w:asciiTheme="minorHAnsi" w:hAnsiTheme="minorHAnsi" w:cstheme="minorHAnsi"/>
          <w:lang w:val="pt-BR"/>
        </w:rPr>
        <w:tab/>
        <w:t xml:space="preserve">Torres-Guerrero, E., Qunitanilla-Cedillo, M. R., Ruiz-Esmenhjaud, J., Arenas, R. </w:t>
      </w:r>
      <w:r w:rsidRPr="002D3C15">
        <w:rPr>
          <w:rFonts w:asciiTheme="minorHAnsi" w:hAnsiTheme="minorHAnsi" w:cstheme="minorHAnsi"/>
          <w:iCs/>
          <w:lang w:val="pt-BR"/>
        </w:rPr>
        <w:t>Leishmaniasis: a review.</w:t>
      </w:r>
      <w:r w:rsidRPr="002D3C15">
        <w:rPr>
          <w:rFonts w:asciiTheme="minorHAnsi" w:hAnsiTheme="minorHAnsi" w:cstheme="minorHAnsi"/>
          <w:lang w:val="pt-BR"/>
        </w:rPr>
        <w:t xml:space="preserve"> </w:t>
      </w:r>
      <w:r w:rsidRPr="002D3C15">
        <w:rPr>
          <w:rFonts w:asciiTheme="minorHAnsi" w:hAnsiTheme="minorHAnsi" w:cstheme="minorHAnsi"/>
          <w:i/>
          <w:iCs/>
        </w:rPr>
        <w:t>F1000 Research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</w:rPr>
        <w:t>6,</w:t>
      </w:r>
      <w:r w:rsidRPr="002D3C15">
        <w:rPr>
          <w:rFonts w:asciiTheme="minorHAnsi" w:hAnsiTheme="minorHAnsi" w:cstheme="minorHAnsi"/>
        </w:rPr>
        <w:t xml:space="preserve"> 750 (2017).</w:t>
      </w:r>
    </w:p>
    <w:p w14:paraId="0A32DBF9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2.</w:t>
      </w:r>
      <w:r w:rsidRPr="002D3C15">
        <w:rPr>
          <w:rFonts w:asciiTheme="minorHAnsi" w:hAnsiTheme="minorHAnsi" w:cstheme="minorHAnsi"/>
        </w:rPr>
        <w:tab/>
        <w:t xml:space="preserve">Pace, D. </w:t>
      </w:r>
      <w:r w:rsidRPr="002D3C15">
        <w:rPr>
          <w:rFonts w:asciiTheme="minorHAnsi" w:hAnsiTheme="minorHAnsi" w:cstheme="minorHAnsi"/>
          <w:iCs/>
        </w:rPr>
        <w:t xml:space="preserve">Leishmaniasis. </w:t>
      </w:r>
      <w:r w:rsidRPr="002D3C15">
        <w:rPr>
          <w:rFonts w:asciiTheme="minorHAnsi" w:hAnsiTheme="minorHAnsi" w:cstheme="minorHAnsi"/>
          <w:i/>
          <w:iCs/>
        </w:rPr>
        <w:t>Journal of Infection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</w:rPr>
        <w:t xml:space="preserve">69 </w:t>
      </w:r>
      <w:r w:rsidRPr="002D3C15">
        <w:rPr>
          <w:rFonts w:asciiTheme="minorHAnsi" w:hAnsiTheme="minorHAnsi" w:cstheme="minorHAnsi"/>
          <w:bCs/>
        </w:rPr>
        <w:t>(Suppl 1),</w:t>
      </w:r>
      <w:r w:rsidRPr="002D3C15">
        <w:rPr>
          <w:rFonts w:asciiTheme="minorHAnsi" w:hAnsiTheme="minorHAnsi" w:cstheme="minorHAnsi"/>
        </w:rPr>
        <w:t xml:space="preserve"> S10-8 (2014). </w:t>
      </w:r>
    </w:p>
    <w:p w14:paraId="5C2D9E05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3.</w:t>
      </w:r>
      <w:r w:rsidRPr="002D3C15">
        <w:rPr>
          <w:rFonts w:asciiTheme="minorHAnsi" w:hAnsiTheme="minorHAnsi" w:cstheme="minorHAnsi"/>
        </w:rPr>
        <w:tab/>
        <w:t xml:space="preserve">Reithinger, R. et al. </w:t>
      </w:r>
      <w:r w:rsidRPr="002D3C15">
        <w:rPr>
          <w:rFonts w:asciiTheme="minorHAnsi" w:hAnsiTheme="minorHAnsi" w:cstheme="minorHAnsi"/>
          <w:iCs/>
        </w:rPr>
        <w:t>Cutaneous leishmaniasis.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i/>
          <w:iCs/>
        </w:rPr>
        <w:t>Lancet. Infectious Diseases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</w:rPr>
        <w:t xml:space="preserve">7 </w:t>
      </w:r>
      <w:r w:rsidRPr="002D3C15">
        <w:rPr>
          <w:rFonts w:asciiTheme="minorHAnsi" w:hAnsiTheme="minorHAnsi" w:cstheme="minorHAnsi"/>
        </w:rPr>
        <w:t xml:space="preserve">(9), 581–596 (2007). </w:t>
      </w:r>
    </w:p>
    <w:p w14:paraId="5D14195B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4.</w:t>
      </w:r>
      <w:r w:rsidRPr="002D3C15">
        <w:rPr>
          <w:rFonts w:asciiTheme="minorHAnsi" w:hAnsiTheme="minorHAnsi" w:cstheme="minorHAnsi"/>
        </w:rPr>
        <w:tab/>
        <w:t xml:space="preserve">Kaye, P., Scott, P. </w:t>
      </w:r>
      <w:r w:rsidRPr="002D3C15">
        <w:rPr>
          <w:rFonts w:asciiTheme="minorHAnsi" w:hAnsiTheme="minorHAnsi" w:cstheme="minorHAnsi"/>
          <w:iCs/>
        </w:rPr>
        <w:t xml:space="preserve">Leishmaniasis: complexity at the host-pathogen interface. </w:t>
      </w:r>
      <w:r w:rsidRPr="002D3C15">
        <w:rPr>
          <w:rFonts w:asciiTheme="minorHAnsi" w:hAnsiTheme="minorHAnsi" w:cstheme="minorHAnsi"/>
          <w:i/>
          <w:iCs/>
        </w:rPr>
        <w:t>Nature Reviews. Microbiology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</w:rPr>
        <w:t xml:space="preserve">9 </w:t>
      </w:r>
      <w:r w:rsidRPr="002D3C15">
        <w:rPr>
          <w:rFonts w:asciiTheme="minorHAnsi" w:hAnsiTheme="minorHAnsi" w:cstheme="minorHAnsi"/>
        </w:rPr>
        <w:t xml:space="preserve">(8), 604–615 (2011). </w:t>
      </w:r>
    </w:p>
    <w:p w14:paraId="671D9558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5.</w:t>
      </w:r>
      <w:r w:rsidRPr="002D3C15">
        <w:rPr>
          <w:rFonts w:asciiTheme="minorHAnsi" w:hAnsiTheme="minorHAnsi" w:cstheme="minorHAnsi"/>
        </w:rPr>
        <w:tab/>
        <w:t xml:space="preserve">Handman, E., Bullen, D. V. </w:t>
      </w:r>
      <w:r w:rsidRPr="002D3C15">
        <w:rPr>
          <w:rFonts w:asciiTheme="minorHAnsi" w:hAnsiTheme="minorHAnsi" w:cstheme="minorHAnsi"/>
          <w:iCs/>
        </w:rPr>
        <w:t>Interaction of Leishmania with the host macrophage.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i/>
          <w:iCs/>
        </w:rPr>
        <w:t>Trends in Parasitology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</w:rPr>
        <w:t xml:space="preserve">18 </w:t>
      </w:r>
      <w:r w:rsidRPr="002D3C15">
        <w:rPr>
          <w:rFonts w:asciiTheme="minorHAnsi" w:hAnsiTheme="minorHAnsi" w:cstheme="minorHAnsi"/>
        </w:rPr>
        <w:t>(8), 332–334 (2002).</w:t>
      </w:r>
    </w:p>
    <w:p w14:paraId="74F73046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6.</w:t>
      </w:r>
      <w:r w:rsidRPr="002D3C15">
        <w:rPr>
          <w:rFonts w:asciiTheme="minorHAnsi" w:hAnsiTheme="minorHAnsi" w:cstheme="minorHAnsi"/>
        </w:rPr>
        <w:tab/>
      </w:r>
      <w:proofErr w:type="spellStart"/>
      <w:r w:rsidRPr="002D3C15">
        <w:rPr>
          <w:rFonts w:asciiTheme="minorHAnsi" w:hAnsiTheme="minorHAnsi" w:cstheme="minorHAnsi"/>
        </w:rPr>
        <w:t>Burza</w:t>
      </w:r>
      <w:proofErr w:type="spellEnd"/>
      <w:r w:rsidRPr="002D3C15">
        <w:rPr>
          <w:rFonts w:asciiTheme="minorHAnsi" w:hAnsiTheme="minorHAnsi" w:cstheme="minorHAnsi"/>
        </w:rPr>
        <w:t xml:space="preserve">, S., Croft, S. L., Boelaert, M. </w:t>
      </w:r>
      <w:r w:rsidRPr="002D3C15">
        <w:rPr>
          <w:rFonts w:asciiTheme="minorHAnsi" w:hAnsiTheme="minorHAnsi" w:cstheme="minorHAnsi"/>
          <w:iCs/>
        </w:rPr>
        <w:t>Leishmaniasis.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i/>
          <w:iCs/>
        </w:rPr>
        <w:t>Lancet.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</w:rPr>
        <w:t xml:space="preserve">392 </w:t>
      </w:r>
      <w:r w:rsidRPr="002D3C15">
        <w:rPr>
          <w:rFonts w:asciiTheme="minorHAnsi" w:hAnsiTheme="minorHAnsi" w:cstheme="minorHAnsi"/>
        </w:rPr>
        <w:t xml:space="preserve">(10151), 951–970 (2018). </w:t>
      </w:r>
    </w:p>
    <w:p w14:paraId="4A03EF6E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7.</w:t>
      </w:r>
      <w:r w:rsidRPr="002D3C15">
        <w:rPr>
          <w:rFonts w:asciiTheme="minorHAnsi" w:hAnsiTheme="minorHAnsi" w:cstheme="minorHAnsi"/>
        </w:rPr>
        <w:tab/>
        <w:t xml:space="preserve">Kamhawi, S. </w:t>
      </w:r>
      <w:r w:rsidRPr="002D3C15">
        <w:rPr>
          <w:rFonts w:asciiTheme="minorHAnsi" w:hAnsiTheme="minorHAnsi" w:cstheme="minorHAnsi"/>
          <w:iCs/>
        </w:rPr>
        <w:t xml:space="preserve">Phlebotomine sand flies and Leishmania parasites: friends or foes? </w:t>
      </w:r>
      <w:r w:rsidRPr="002D3C15">
        <w:rPr>
          <w:rFonts w:asciiTheme="minorHAnsi" w:hAnsiTheme="minorHAnsi" w:cstheme="minorHAnsi"/>
          <w:i/>
          <w:iCs/>
        </w:rPr>
        <w:t xml:space="preserve">Trends in Parasitology. </w:t>
      </w:r>
      <w:r w:rsidRPr="002D3C15">
        <w:rPr>
          <w:rFonts w:asciiTheme="minorHAnsi" w:hAnsiTheme="minorHAnsi" w:cstheme="minorHAnsi"/>
          <w:b/>
        </w:rPr>
        <w:t xml:space="preserve">22 </w:t>
      </w:r>
      <w:r w:rsidRPr="002D3C15">
        <w:rPr>
          <w:rFonts w:asciiTheme="minorHAnsi" w:hAnsiTheme="minorHAnsi" w:cstheme="minorHAnsi"/>
        </w:rPr>
        <w:t>(9), 439–445 (2006).</w:t>
      </w:r>
    </w:p>
    <w:p w14:paraId="14052E7F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8.</w:t>
      </w:r>
      <w:r w:rsidRPr="002D3C15">
        <w:rPr>
          <w:rFonts w:asciiTheme="minorHAnsi" w:hAnsiTheme="minorHAnsi" w:cstheme="minorHAnsi"/>
        </w:rPr>
        <w:tab/>
        <w:t xml:space="preserve">Guilliams, M. et al. </w:t>
      </w:r>
      <w:r w:rsidRPr="002D3C15">
        <w:rPr>
          <w:rFonts w:asciiTheme="minorHAnsi" w:hAnsiTheme="minorHAnsi" w:cstheme="minorHAnsi"/>
          <w:iCs/>
        </w:rPr>
        <w:t>Unsupervised high-dimensional analysis aligns dendritic cells across tissues and species</w:t>
      </w:r>
      <w:r w:rsidRPr="002D3C15">
        <w:rPr>
          <w:rFonts w:asciiTheme="minorHAnsi" w:hAnsiTheme="minorHAnsi" w:cstheme="minorHAnsi"/>
          <w:i/>
        </w:rPr>
        <w:t>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i/>
          <w:iCs/>
        </w:rPr>
        <w:t>Immunity.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</w:rPr>
        <w:t xml:space="preserve">45 </w:t>
      </w:r>
      <w:r w:rsidRPr="002D3C15">
        <w:rPr>
          <w:rFonts w:asciiTheme="minorHAnsi" w:hAnsiTheme="minorHAnsi" w:cstheme="minorHAnsi"/>
        </w:rPr>
        <w:t xml:space="preserve">(3), 669–684 (2016). </w:t>
      </w:r>
    </w:p>
    <w:p w14:paraId="25D58851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9.</w:t>
      </w:r>
      <w:r w:rsidRPr="002D3C15">
        <w:rPr>
          <w:rFonts w:asciiTheme="minorHAnsi" w:hAnsiTheme="minorHAnsi" w:cstheme="minorHAnsi"/>
        </w:rPr>
        <w:tab/>
        <w:t xml:space="preserve">Moll, H. </w:t>
      </w:r>
      <w:r w:rsidRPr="002D3C15">
        <w:rPr>
          <w:rFonts w:asciiTheme="minorHAnsi" w:hAnsiTheme="minorHAnsi" w:cstheme="minorHAnsi"/>
          <w:iCs/>
        </w:rPr>
        <w:t xml:space="preserve">Dendritic cells and host resistance to infection. </w:t>
      </w:r>
      <w:r w:rsidRPr="002D3C15">
        <w:rPr>
          <w:rFonts w:asciiTheme="minorHAnsi" w:hAnsiTheme="minorHAnsi" w:cstheme="minorHAnsi"/>
          <w:i/>
          <w:iCs/>
        </w:rPr>
        <w:t>Cellular Microbiology.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</w:rPr>
        <w:t xml:space="preserve">5 </w:t>
      </w:r>
      <w:r w:rsidRPr="002D3C15">
        <w:rPr>
          <w:rFonts w:asciiTheme="minorHAnsi" w:hAnsiTheme="minorHAnsi" w:cstheme="minorHAnsi"/>
        </w:rPr>
        <w:t xml:space="preserve">(8), 493–500 (2003). </w:t>
      </w:r>
    </w:p>
    <w:p w14:paraId="0BDB5E86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10.</w:t>
      </w:r>
      <w:r w:rsidRPr="002D3C15">
        <w:rPr>
          <w:rFonts w:asciiTheme="minorHAnsi" w:hAnsiTheme="minorHAnsi" w:cstheme="minorHAnsi"/>
        </w:rPr>
        <w:tab/>
      </w:r>
      <w:proofErr w:type="spellStart"/>
      <w:r w:rsidRPr="002D3C15">
        <w:rPr>
          <w:rFonts w:asciiTheme="minorHAnsi" w:hAnsiTheme="minorHAnsi" w:cstheme="minorHAnsi"/>
        </w:rPr>
        <w:t>Sundquist</w:t>
      </w:r>
      <w:proofErr w:type="spellEnd"/>
      <w:r w:rsidRPr="002D3C15">
        <w:rPr>
          <w:rFonts w:asciiTheme="minorHAnsi" w:hAnsiTheme="minorHAnsi" w:cstheme="minorHAnsi"/>
        </w:rPr>
        <w:t xml:space="preserve">, M., Rydstrom, A., Wick, M. J. </w:t>
      </w:r>
      <w:r w:rsidRPr="002D3C15">
        <w:rPr>
          <w:rFonts w:asciiTheme="minorHAnsi" w:hAnsiTheme="minorHAnsi" w:cstheme="minorHAnsi"/>
          <w:iCs/>
        </w:rPr>
        <w:t xml:space="preserve">Immunity to Salmonella from a dendritic point of view. </w:t>
      </w:r>
      <w:r w:rsidRPr="002D3C15">
        <w:rPr>
          <w:rFonts w:asciiTheme="minorHAnsi" w:hAnsiTheme="minorHAnsi" w:cstheme="minorHAnsi"/>
          <w:i/>
          <w:iCs/>
        </w:rPr>
        <w:t>Cellular Microbiology.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</w:rPr>
        <w:t xml:space="preserve">6 </w:t>
      </w:r>
      <w:r w:rsidRPr="002D3C15">
        <w:rPr>
          <w:rFonts w:asciiTheme="minorHAnsi" w:hAnsiTheme="minorHAnsi" w:cstheme="minorHAnsi"/>
        </w:rPr>
        <w:t xml:space="preserve">(1), 1–11 (2004). </w:t>
      </w:r>
    </w:p>
    <w:p w14:paraId="79C5FF03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11.</w:t>
      </w:r>
      <w:r w:rsidRPr="002D3C15">
        <w:rPr>
          <w:rFonts w:asciiTheme="minorHAnsi" w:hAnsiTheme="minorHAnsi" w:cstheme="minorHAnsi"/>
        </w:rPr>
        <w:tab/>
        <w:t xml:space="preserve">Saban, D. The chemokine receptor CCR7 expressed by dendritic cells: A key player in corneal and ocular surface inflammation. </w:t>
      </w:r>
      <w:r w:rsidRPr="002D3C15">
        <w:rPr>
          <w:rFonts w:asciiTheme="minorHAnsi" w:hAnsiTheme="minorHAnsi" w:cstheme="minorHAnsi"/>
          <w:i/>
          <w:iCs/>
        </w:rPr>
        <w:t>Ocular Surface Journal.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  <w:bCs/>
        </w:rPr>
        <w:t>12</w:t>
      </w:r>
      <w:r w:rsidRPr="002D3C15">
        <w:rPr>
          <w:rFonts w:asciiTheme="minorHAnsi" w:hAnsiTheme="minorHAnsi" w:cstheme="minorHAnsi"/>
        </w:rPr>
        <w:t>, 87–99 (2014).</w:t>
      </w:r>
    </w:p>
    <w:p w14:paraId="3BD5091B" w14:textId="081AE7C2" w:rsidR="00475377" w:rsidRPr="00292836" w:rsidRDefault="00475377" w:rsidP="002D3C15">
      <w:pPr>
        <w:jc w:val="both"/>
        <w:rPr>
          <w:rFonts w:cstheme="minorHAnsi"/>
          <w:lang w:val="en-US"/>
        </w:rPr>
      </w:pPr>
      <w:r w:rsidRPr="00292836">
        <w:rPr>
          <w:rFonts w:cstheme="minorHAnsi"/>
          <w:lang w:val="en-US"/>
        </w:rPr>
        <w:lastRenderedPageBreak/>
        <w:t>12.</w:t>
      </w:r>
      <w:r w:rsidRPr="00292836">
        <w:rPr>
          <w:rFonts w:cstheme="minorHAnsi"/>
          <w:lang w:val="en-US"/>
        </w:rPr>
        <w:tab/>
      </w:r>
      <w:proofErr w:type="spellStart"/>
      <w:r w:rsidRPr="00292836">
        <w:rPr>
          <w:rFonts w:cstheme="minorHAnsi"/>
          <w:lang w:val="en-US"/>
        </w:rPr>
        <w:t>Relloso</w:t>
      </w:r>
      <w:proofErr w:type="spellEnd"/>
      <w:r w:rsidRPr="00292836">
        <w:rPr>
          <w:rFonts w:cstheme="minorHAnsi"/>
          <w:lang w:val="en-US"/>
        </w:rPr>
        <w:t xml:space="preserve">, M. et al. DC-SIGN (CD209) Expression is IL-4 </w:t>
      </w:r>
      <w:proofErr w:type="gramStart"/>
      <w:r w:rsidRPr="00292836">
        <w:rPr>
          <w:rFonts w:cstheme="minorHAnsi"/>
          <w:lang w:val="en-US"/>
        </w:rPr>
        <w:t>dependent</w:t>
      </w:r>
      <w:proofErr w:type="gramEnd"/>
      <w:r w:rsidRPr="00292836">
        <w:rPr>
          <w:rFonts w:cstheme="minorHAnsi"/>
          <w:lang w:val="en-US"/>
        </w:rPr>
        <w:t xml:space="preserve"> and it is negatively regulated by IFN, TGF and inflammatory agents</w:t>
      </w:r>
      <w:r w:rsidRPr="00292836">
        <w:rPr>
          <w:rFonts w:cstheme="minorHAnsi"/>
          <w:i/>
          <w:lang w:val="en-US"/>
        </w:rPr>
        <w:t>. Journal of Immunology.</w:t>
      </w:r>
      <w:r w:rsidRPr="00292836">
        <w:rPr>
          <w:rFonts w:cstheme="minorHAnsi"/>
          <w:lang w:val="en-US"/>
        </w:rPr>
        <w:t xml:space="preserve"> </w:t>
      </w:r>
      <w:r w:rsidRPr="00292836">
        <w:rPr>
          <w:rFonts w:cstheme="minorHAnsi"/>
          <w:b/>
          <w:lang w:val="en-US"/>
        </w:rPr>
        <w:t xml:space="preserve">168 </w:t>
      </w:r>
      <w:r w:rsidRPr="00292836">
        <w:rPr>
          <w:rFonts w:cstheme="minorHAnsi"/>
          <w:lang w:val="en-US"/>
        </w:rPr>
        <w:t>(6), 2634–2643 (2002)</w:t>
      </w:r>
      <w:r w:rsidR="000678ED" w:rsidRPr="002D3C15">
        <w:rPr>
          <w:rFonts w:cstheme="minorHAnsi"/>
          <w:lang w:val="en-US"/>
        </w:rPr>
        <w:t>.</w:t>
      </w:r>
    </w:p>
    <w:p w14:paraId="76CB23C0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92836">
        <w:rPr>
          <w:rFonts w:asciiTheme="minorHAnsi" w:hAnsiTheme="minorHAnsi" w:cstheme="minorHAnsi"/>
        </w:rPr>
        <w:t>13.</w:t>
      </w:r>
      <w:r w:rsidRPr="00292836">
        <w:rPr>
          <w:rFonts w:asciiTheme="minorHAnsi" w:hAnsiTheme="minorHAnsi" w:cstheme="minorHAnsi"/>
        </w:rPr>
        <w:tab/>
      </w:r>
      <w:r w:rsidRPr="002D3C15">
        <w:rPr>
          <w:rFonts w:asciiTheme="minorHAnsi" w:hAnsiTheme="minorHAnsi" w:cstheme="minorHAnsi"/>
        </w:rPr>
        <w:t xml:space="preserve">Leon, B., Lopez-Bravo, M., Ardavin, C. </w:t>
      </w:r>
      <w:r w:rsidRPr="002D3C15">
        <w:rPr>
          <w:rFonts w:asciiTheme="minorHAnsi" w:hAnsiTheme="minorHAnsi" w:cstheme="minorHAnsi"/>
          <w:iCs/>
        </w:rPr>
        <w:t xml:space="preserve">Monocyte-derived dendritic cells formed at the infection site control the induction of protective T helper 1 responses against Leishmania. </w:t>
      </w:r>
      <w:r w:rsidRPr="002D3C15">
        <w:rPr>
          <w:rFonts w:asciiTheme="minorHAnsi" w:hAnsiTheme="minorHAnsi" w:cstheme="minorHAnsi"/>
          <w:i/>
          <w:iCs/>
        </w:rPr>
        <w:t>Immunity.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</w:rPr>
        <w:t xml:space="preserve">26 </w:t>
      </w:r>
      <w:r w:rsidRPr="002D3C15">
        <w:rPr>
          <w:rFonts w:asciiTheme="minorHAnsi" w:hAnsiTheme="minorHAnsi" w:cstheme="minorHAnsi"/>
        </w:rPr>
        <w:t xml:space="preserve">(4), 519–531 (2007). </w:t>
      </w:r>
    </w:p>
    <w:p w14:paraId="6A277FDF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14.</w:t>
      </w:r>
      <w:r w:rsidRPr="002D3C15">
        <w:rPr>
          <w:rFonts w:asciiTheme="minorHAnsi" w:hAnsiTheme="minorHAnsi" w:cstheme="minorHAnsi"/>
        </w:rPr>
        <w:tab/>
        <w:t xml:space="preserve">Gordon, S. </w:t>
      </w:r>
      <w:r w:rsidRPr="002D3C15">
        <w:rPr>
          <w:rFonts w:asciiTheme="minorHAnsi" w:hAnsiTheme="minorHAnsi" w:cstheme="minorHAnsi"/>
          <w:iCs/>
        </w:rPr>
        <w:t>Phagocytosis: An immunobiologic process.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i/>
          <w:iCs/>
        </w:rPr>
        <w:t>Immunity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</w:rPr>
        <w:t xml:space="preserve">44 </w:t>
      </w:r>
      <w:r w:rsidRPr="002D3C15">
        <w:rPr>
          <w:rFonts w:asciiTheme="minorHAnsi" w:hAnsiTheme="minorHAnsi" w:cstheme="minorHAnsi"/>
        </w:rPr>
        <w:t xml:space="preserve">(3), 463–475 (2016). </w:t>
      </w:r>
    </w:p>
    <w:p w14:paraId="0861896C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15.</w:t>
      </w:r>
      <w:r w:rsidRPr="002D3C15">
        <w:rPr>
          <w:rFonts w:asciiTheme="minorHAnsi" w:hAnsiTheme="minorHAnsi" w:cstheme="minorHAnsi"/>
        </w:rPr>
        <w:tab/>
        <w:t xml:space="preserve">Ashok, D., Acha-Orbea, H. </w:t>
      </w:r>
      <w:r w:rsidRPr="002D3C15">
        <w:rPr>
          <w:rFonts w:asciiTheme="minorHAnsi" w:hAnsiTheme="minorHAnsi" w:cstheme="minorHAnsi"/>
          <w:iCs/>
        </w:rPr>
        <w:t xml:space="preserve">Timing is everything: dendritic cell subsets in murine Leishmania infection. </w:t>
      </w:r>
      <w:r w:rsidRPr="002D3C15">
        <w:rPr>
          <w:rFonts w:asciiTheme="minorHAnsi" w:hAnsiTheme="minorHAnsi" w:cstheme="minorHAnsi"/>
          <w:i/>
          <w:iCs/>
        </w:rPr>
        <w:t xml:space="preserve">Trends in Parasitology. </w:t>
      </w:r>
      <w:r w:rsidRPr="002D3C15">
        <w:rPr>
          <w:rFonts w:asciiTheme="minorHAnsi" w:hAnsiTheme="minorHAnsi" w:cstheme="minorHAnsi"/>
          <w:b/>
        </w:rPr>
        <w:t xml:space="preserve">30 </w:t>
      </w:r>
      <w:r w:rsidRPr="002D3C15">
        <w:rPr>
          <w:rFonts w:asciiTheme="minorHAnsi" w:hAnsiTheme="minorHAnsi" w:cstheme="minorHAnsi"/>
        </w:rPr>
        <w:t xml:space="preserve">(10), 499–507 (2014). </w:t>
      </w:r>
    </w:p>
    <w:p w14:paraId="20E1ADEE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16.</w:t>
      </w:r>
      <w:r w:rsidRPr="002D3C15">
        <w:rPr>
          <w:rFonts w:asciiTheme="minorHAnsi" w:hAnsiTheme="minorHAnsi" w:cstheme="minorHAnsi"/>
        </w:rPr>
        <w:tab/>
        <w:t xml:space="preserve">Carvalho, A. K. et al. </w:t>
      </w:r>
      <w:r w:rsidRPr="002D3C15">
        <w:rPr>
          <w:rFonts w:asciiTheme="minorHAnsi" w:hAnsiTheme="minorHAnsi" w:cstheme="minorHAnsi"/>
          <w:i/>
        </w:rPr>
        <w:t>Leishmania (V.) braziliensis</w:t>
      </w:r>
      <w:r w:rsidRPr="002D3C15">
        <w:rPr>
          <w:rFonts w:asciiTheme="minorHAnsi" w:hAnsiTheme="minorHAnsi" w:cstheme="minorHAnsi"/>
          <w:iCs/>
        </w:rPr>
        <w:t xml:space="preserve"> and </w:t>
      </w:r>
      <w:r w:rsidRPr="002D3C15">
        <w:rPr>
          <w:rFonts w:asciiTheme="minorHAnsi" w:hAnsiTheme="minorHAnsi" w:cstheme="minorHAnsi"/>
          <w:i/>
        </w:rPr>
        <w:t>L. (L.) amazonensis</w:t>
      </w:r>
      <w:r w:rsidRPr="002D3C15">
        <w:rPr>
          <w:rFonts w:asciiTheme="minorHAnsi" w:hAnsiTheme="minorHAnsi" w:cstheme="minorHAnsi"/>
          <w:iCs/>
        </w:rPr>
        <w:t xml:space="preserve"> promote differential expression of dendritic cells and cellular immune response in murine model.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i/>
          <w:iCs/>
        </w:rPr>
        <w:t>Parasite Immunology.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</w:rPr>
        <w:t xml:space="preserve">34 </w:t>
      </w:r>
      <w:r w:rsidRPr="002D3C15">
        <w:rPr>
          <w:rFonts w:asciiTheme="minorHAnsi" w:hAnsiTheme="minorHAnsi" w:cstheme="minorHAnsi"/>
        </w:rPr>
        <w:t xml:space="preserve">(8–9), 395–403 (2012). </w:t>
      </w:r>
    </w:p>
    <w:p w14:paraId="0CDA580F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17.</w:t>
      </w:r>
      <w:r w:rsidRPr="002D3C15">
        <w:rPr>
          <w:rFonts w:asciiTheme="minorHAnsi" w:hAnsiTheme="minorHAnsi" w:cstheme="minorHAnsi"/>
        </w:rPr>
        <w:tab/>
        <w:t xml:space="preserve">Bates, P. A. </w:t>
      </w:r>
      <w:r w:rsidRPr="002D3C15">
        <w:rPr>
          <w:rFonts w:asciiTheme="minorHAnsi" w:hAnsiTheme="minorHAnsi" w:cstheme="minorHAnsi"/>
          <w:iCs/>
        </w:rPr>
        <w:t>Transmission of Leishmania metacyclic promastigotes by phlebotomine sand flies.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i/>
          <w:iCs/>
        </w:rPr>
        <w:t>International Journal of Parasitology.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</w:rPr>
        <w:t xml:space="preserve">37 </w:t>
      </w:r>
      <w:r w:rsidRPr="002D3C15">
        <w:rPr>
          <w:rFonts w:asciiTheme="minorHAnsi" w:hAnsiTheme="minorHAnsi" w:cstheme="minorHAnsi"/>
        </w:rPr>
        <w:t xml:space="preserve">(10), 1097–1106 (2007). </w:t>
      </w:r>
    </w:p>
    <w:p w14:paraId="2F70EDB3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18.</w:t>
      </w:r>
      <w:r w:rsidRPr="002D3C15">
        <w:rPr>
          <w:rFonts w:asciiTheme="minorHAnsi" w:hAnsiTheme="minorHAnsi" w:cstheme="minorHAnsi"/>
        </w:rPr>
        <w:tab/>
        <w:t xml:space="preserve">Cervantes-Barragan, L. et al. </w:t>
      </w:r>
      <w:r w:rsidRPr="002D3C15">
        <w:rPr>
          <w:rFonts w:asciiTheme="minorHAnsi" w:hAnsiTheme="minorHAnsi" w:cstheme="minorHAnsi"/>
          <w:iCs/>
        </w:rPr>
        <w:t xml:space="preserve">Plasmacytoid dendritic cells control T-cell response to chronic viral infection. </w:t>
      </w:r>
      <w:r w:rsidRPr="002D3C15">
        <w:rPr>
          <w:rFonts w:asciiTheme="minorHAnsi" w:hAnsiTheme="minorHAnsi" w:cstheme="minorHAnsi"/>
          <w:i/>
          <w:iCs/>
        </w:rPr>
        <w:t>Proceedings of the National Academy of Sciences of the United States of America.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</w:rPr>
        <w:t xml:space="preserve">109 </w:t>
      </w:r>
      <w:r w:rsidRPr="002D3C15">
        <w:rPr>
          <w:rFonts w:asciiTheme="minorHAnsi" w:hAnsiTheme="minorHAnsi" w:cstheme="minorHAnsi"/>
        </w:rPr>
        <w:t xml:space="preserve">(8), 3012–3017 (2012). </w:t>
      </w:r>
    </w:p>
    <w:p w14:paraId="1A5BB2FD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19.</w:t>
      </w:r>
      <w:r w:rsidRPr="002D3C15">
        <w:rPr>
          <w:rFonts w:asciiTheme="minorHAnsi" w:hAnsiTheme="minorHAnsi" w:cstheme="minorHAnsi"/>
        </w:rPr>
        <w:tab/>
        <w:t xml:space="preserve">Caux, C. et al. </w:t>
      </w:r>
      <w:r w:rsidRPr="002D3C15">
        <w:rPr>
          <w:rFonts w:asciiTheme="minorHAnsi" w:hAnsiTheme="minorHAnsi" w:cstheme="minorHAnsi"/>
          <w:iCs/>
        </w:rPr>
        <w:t>Activation of human dendritic cells through CD40 cross-linking.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i/>
          <w:iCs/>
        </w:rPr>
        <w:t>Journal of Experimental Medicine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</w:rPr>
        <w:t xml:space="preserve">180 </w:t>
      </w:r>
      <w:r w:rsidRPr="002D3C15">
        <w:rPr>
          <w:rFonts w:asciiTheme="minorHAnsi" w:hAnsiTheme="minorHAnsi" w:cstheme="minorHAnsi"/>
        </w:rPr>
        <w:t xml:space="preserve">(4), 1263–1272 (1994). </w:t>
      </w:r>
    </w:p>
    <w:p w14:paraId="4AEE47E9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20.</w:t>
      </w:r>
      <w:r w:rsidRPr="002D3C15">
        <w:rPr>
          <w:rFonts w:asciiTheme="minorHAnsi" w:hAnsiTheme="minorHAnsi" w:cstheme="minorHAnsi"/>
        </w:rPr>
        <w:tab/>
        <w:t xml:space="preserve">Suzuki, H. et al. </w:t>
      </w:r>
      <w:r w:rsidRPr="002D3C15">
        <w:rPr>
          <w:rFonts w:asciiTheme="minorHAnsi" w:hAnsiTheme="minorHAnsi" w:cstheme="minorHAnsi"/>
          <w:iCs/>
        </w:rPr>
        <w:t xml:space="preserve">Activities of granulocyte-macrophage colony-stimulating factor and interleukin-3 on monocytes. </w:t>
      </w:r>
      <w:r w:rsidRPr="002D3C15">
        <w:rPr>
          <w:rFonts w:asciiTheme="minorHAnsi" w:hAnsiTheme="minorHAnsi" w:cstheme="minorHAnsi"/>
          <w:i/>
          <w:iCs/>
        </w:rPr>
        <w:t>American Journal of Hematology.</w:t>
      </w:r>
      <w:r w:rsidRPr="002D3C15">
        <w:rPr>
          <w:rFonts w:asciiTheme="minorHAnsi" w:hAnsiTheme="minorHAnsi" w:cstheme="minorHAnsi"/>
        </w:rPr>
        <w:t xml:space="preserve"> </w:t>
      </w:r>
      <w:r w:rsidRPr="002D3C15">
        <w:rPr>
          <w:rFonts w:asciiTheme="minorHAnsi" w:hAnsiTheme="minorHAnsi" w:cstheme="minorHAnsi"/>
          <w:b/>
        </w:rPr>
        <w:t xml:space="preserve">75 </w:t>
      </w:r>
      <w:r w:rsidRPr="002D3C15">
        <w:rPr>
          <w:rFonts w:asciiTheme="minorHAnsi" w:hAnsiTheme="minorHAnsi" w:cstheme="minorHAnsi"/>
        </w:rPr>
        <w:t xml:space="preserve">(4), 179–189 (2004). </w:t>
      </w:r>
    </w:p>
    <w:p w14:paraId="324991BC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21.</w:t>
      </w:r>
      <w:r w:rsidRPr="002D3C15">
        <w:rPr>
          <w:rFonts w:asciiTheme="minorHAnsi" w:hAnsiTheme="minorHAnsi" w:cstheme="minorHAnsi"/>
        </w:rPr>
        <w:tab/>
        <w:t xml:space="preserve">Akira, S., Takeda, K. </w:t>
      </w:r>
      <w:r w:rsidRPr="002D3C15">
        <w:rPr>
          <w:rFonts w:asciiTheme="minorHAnsi" w:hAnsiTheme="minorHAnsi" w:cstheme="minorHAnsi"/>
          <w:iCs/>
        </w:rPr>
        <w:t xml:space="preserve">Toll-like receptor signalling. </w:t>
      </w:r>
      <w:r w:rsidRPr="002D3C15">
        <w:rPr>
          <w:rFonts w:asciiTheme="minorHAnsi" w:hAnsiTheme="minorHAnsi" w:cstheme="minorHAnsi"/>
          <w:i/>
          <w:iCs/>
        </w:rPr>
        <w:t>Nature Reviews. Immunology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</w:rPr>
        <w:t xml:space="preserve">4 </w:t>
      </w:r>
      <w:r w:rsidRPr="002D3C15">
        <w:rPr>
          <w:rFonts w:asciiTheme="minorHAnsi" w:hAnsiTheme="minorHAnsi" w:cstheme="minorHAnsi"/>
        </w:rPr>
        <w:t xml:space="preserve">(7), 499–511 (2004). </w:t>
      </w:r>
    </w:p>
    <w:p w14:paraId="4B6895D7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22.</w:t>
      </w:r>
      <w:r w:rsidRPr="002D3C15">
        <w:rPr>
          <w:rFonts w:asciiTheme="minorHAnsi" w:hAnsiTheme="minorHAnsi" w:cstheme="minorHAnsi"/>
        </w:rPr>
        <w:tab/>
        <w:t xml:space="preserve">McKinnon, K. M. </w:t>
      </w:r>
      <w:r w:rsidRPr="002D3C15">
        <w:rPr>
          <w:rFonts w:asciiTheme="minorHAnsi" w:hAnsiTheme="minorHAnsi" w:cstheme="minorHAnsi"/>
          <w:iCs/>
        </w:rPr>
        <w:t xml:space="preserve">Flow cytometry: An overview. </w:t>
      </w:r>
      <w:r w:rsidRPr="002D3C15">
        <w:rPr>
          <w:rFonts w:asciiTheme="minorHAnsi" w:hAnsiTheme="minorHAnsi" w:cstheme="minorHAnsi"/>
          <w:i/>
          <w:iCs/>
        </w:rPr>
        <w:t>Current Protocols in Immunology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</w:rPr>
        <w:t>120</w:t>
      </w:r>
      <w:r w:rsidRPr="002D3C15">
        <w:rPr>
          <w:rFonts w:asciiTheme="minorHAnsi" w:hAnsiTheme="minorHAnsi" w:cstheme="minorHAnsi"/>
        </w:rPr>
        <w:t xml:space="preserve">, 5.1.1–5.1.11 (2018). </w:t>
      </w:r>
    </w:p>
    <w:p w14:paraId="064929F5" w14:textId="77777777" w:rsidR="00475377" w:rsidRPr="002D3C15" w:rsidRDefault="00475377" w:rsidP="002D3C15">
      <w:pPr>
        <w:pStyle w:val="EndNoteBibliography"/>
        <w:jc w:val="both"/>
        <w:rPr>
          <w:rFonts w:asciiTheme="minorHAnsi" w:hAnsiTheme="minorHAnsi" w:cstheme="minorHAnsi"/>
        </w:rPr>
      </w:pPr>
      <w:r w:rsidRPr="002D3C15">
        <w:rPr>
          <w:rFonts w:asciiTheme="minorHAnsi" w:hAnsiTheme="minorHAnsi" w:cstheme="minorHAnsi"/>
        </w:rPr>
        <w:t>23.</w:t>
      </w:r>
      <w:r w:rsidRPr="002D3C15">
        <w:rPr>
          <w:rFonts w:asciiTheme="minorHAnsi" w:hAnsiTheme="minorHAnsi" w:cstheme="minorHAnsi"/>
        </w:rPr>
        <w:tab/>
        <w:t xml:space="preserve">Sanderson, M. J. et al. Fluorescence microscopy. </w:t>
      </w:r>
      <w:r w:rsidRPr="002D3C15">
        <w:rPr>
          <w:rFonts w:asciiTheme="minorHAnsi" w:hAnsiTheme="minorHAnsi" w:cstheme="minorHAnsi"/>
          <w:i/>
          <w:iCs/>
        </w:rPr>
        <w:t>Cold Spring Harbor Protocols</w:t>
      </w:r>
      <w:r w:rsidRPr="002D3C15">
        <w:rPr>
          <w:rFonts w:asciiTheme="minorHAnsi" w:hAnsiTheme="minorHAnsi" w:cstheme="minorHAnsi"/>
        </w:rPr>
        <w:t xml:space="preserve">. </w:t>
      </w:r>
      <w:r w:rsidRPr="002D3C15">
        <w:rPr>
          <w:rFonts w:asciiTheme="minorHAnsi" w:hAnsiTheme="minorHAnsi" w:cstheme="minorHAnsi"/>
          <w:b/>
          <w:bCs/>
        </w:rPr>
        <w:t>10</w:t>
      </w:r>
      <w:r w:rsidRPr="002D3C15">
        <w:rPr>
          <w:rFonts w:asciiTheme="minorHAnsi" w:hAnsiTheme="minorHAnsi" w:cstheme="minorHAnsi"/>
        </w:rPr>
        <w:t xml:space="preserve">, 1795 (2014). </w:t>
      </w:r>
    </w:p>
    <w:p w14:paraId="5DBD61E0" w14:textId="275E63D4" w:rsidR="00A07656" w:rsidRPr="002D3C15" w:rsidRDefault="00A07656" w:rsidP="002D3C15">
      <w:pPr>
        <w:pStyle w:val="ListParagraph"/>
        <w:ind w:left="0"/>
        <w:jc w:val="both"/>
        <w:rPr>
          <w:rFonts w:cstheme="minorHAnsi"/>
          <w:lang w:val="en-US"/>
        </w:rPr>
      </w:pPr>
    </w:p>
    <w:sectPr w:rsidR="00A07656" w:rsidRPr="002D3C15" w:rsidSect="002D3C15">
      <w:headerReference w:type="default" r:id="rId13"/>
      <w:footerReference w:type="default" r:id="rId14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F711" w14:textId="77777777" w:rsidR="0099183E" w:rsidRDefault="0099183E" w:rsidP="00E5432D">
      <w:r>
        <w:separator/>
      </w:r>
    </w:p>
  </w:endnote>
  <w:endnote w:type="continuationSeparator" w:id="0">
    <w:p w14:paraId="407E3CAC" w14:textId="77777777" w:rsidR="0099183E" w:rsidRDefault="0099183E" w:rsidP="00E5432D">
      <w:r>
        <w:continuationSeparator/>
      </w:r>
    </w:p>
  </w:endnote>
  <w:endnote w:type="continuationNotice" w:id="1">
    <w:p w14:paraId="4CAF44CF" w14:textId="77777777" w:rsidR="0099183E" w:rsidRDefault="00991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0C97" w14:textId="77777777" w:rsidR="002B24E0" w:rsidRDefault="002B24E0" w:rsidP="00262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F796" w14:textId="77777777" w:rsidR="0099183E" w:rsidRDefault="0099183E" w:rsidP="00E5432D">
      <w:r>
        <w:separator/>
      </w:r>
    </w:p>
  </w:footnote>
  <w:footnote w:type="continuationSeparator" w:id="0">
    <w:p w14:paraId="0E95D81D" w14:textId="77777777" w:rsidR="0099183E" w:rsidRDefault="0099183E" w:rsidP="00E5432D">
      <w:r>
        <w:continuationSeparator/>
      </w:r>
    </w:p>
  </w:footnote>
  <w:footnote w:type="continuationNotice" w:id="1">
    <w:p w14:paraId="34FFAEEF" w14:textId="77777777" w:rsidR="0099183E" w:rsidRDefault="00991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C95E" w14:textId="77777777" w:rsidR="002B24E0" w:rsidRDefault="002B24E0" w:rsidP="00262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17C"/>
    <w:multiLevelType w:val="multilevel"/>
    <w:tmpl w:val="74D69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43709"/>
    <w:multiLevelType w:val="multilevel"/>
    <w:tmpl w:val="1DF483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4A33DA"/>
    <w:multiLevelType w:val="multilevel"/>
    <w:tmpl w:val="B54223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84068"/>
    <w:multiLevelType w:val="multilevel"/>
    <w:tmpl w:val="20A4A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5455D35"/>
    <w:multiLevelType w:val="multilevel"/>
    <w:tmpl w:val="BEAC68E8"/>
    <w:lvl w:ilvl="0">
      <w:start w:val="61"/>
      <w:numFmt w:val="decimal"/>
      <w:lvlText w:val="%1.0"/>
      <w:lvlJc w:val="left"/>
      <w:pPr>
        <w:ind w:left="91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0" w:hanging="1800"/>
      </w:pPr>
      <w:rPr>
        <w:rFonts w:hint="default"/>
      </w:rPr>
    </w:lvl>
  </w:abstractNum>
  <w:abstractNum w:abstractNumId="5" w15:restartNumberingAfterBreak="0">
    <w:nsid w:val="058D1B58"/>
    <w:multiLevelType w:val="multilevel"/>
    <w:tmpl w:val="56C2B08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23265D"/>
    <w:multiLevelType w:val="hybridMultilevel"/>
    <w:tmpl w:val="F872E2D0"/>
    <w:lvl w:ilvl="0" w:tplc="0FB041E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D7428"/>
    <w:multiLevelType w:val="multilevel"/>
    <w:tmpl w:val="CE9E1E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C8C7710"/>
    <w:multiLevelType w:val="multilevel"/>
    <w:tmpl w:val="028636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1079D3"/>
    <w:multiLevelType w:val="multilevel"/>
    <w:tmpl w:val="DA5C75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D97092"/>
    <w:multiLevelType w:val="multilevel"/>
    <w:tmpl w:val="C400D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6A42B1"/>
    <w:multiLevelType w:val="multilevel"/>
    <w:tmpl w:val="39E6BE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FD199B"/>
    <w:multiLevelType w:val="multilevel"/>
    <w:tmpl w:val="F4004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81D4A27"/>
    <w:multiLevelType w:val="multilevel"/>
    <w:tmpl w:val="1B76C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AA1478B"/>
    <w:multiLevelType w:val="multilevel"/>
    <w:tmpl w:val="E662D2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0F11DA"/>
    <w:multiLevelType w:val="multilevel"/>
    <w:tmpl w:val="B1B01BD6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D3939F4"/>
    <w:multiLevelType w:val="hybridMultilevel"/>
    <w:tmpl w:val="E57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347D7"/>
    <w:multiLevelType w:val="multilevel"/>
    <w:tmpl w:val="A2CA8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1EFD0213"/>
    <w:multiLevelType w:val="multilevel"/>
    <w:tmpl w:val="9E9A1B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570733A"/>
    <w:multiLevelType w:val="multilevel"/>
    <w:tmpl w:val="888C09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70A58EB"/>
    <w:multiLevelType w:val="hybridMultilevel"/>
    <w:tmpl w:val="146844FE"/>
    <w:lvl w:ilvl="0" w:tplc="B7C21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D3356"/>
    <w:multiLevelType w:val="multilevel"/>
    <w:tmpl w:val="D61C945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29A253AA"/>
    <w:multiLevelType w:val="multilevel"/>
    <w:tmpl w:val="D9E26BA8"/>
    <w:lvl w:ilvl="0">
      <w:start w:val="6"/>
      <w:numFmt w:val="decimal"/>
      <w:lvlText w:val="%1.0"/>
      <w:lvlJc w:val="left"/>
      <w:pPr>
        <w:ind w:left="91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0" w:hanging="1800"/>
      </w:pPr>
      <w:rPr>
        <w:rFonts w:hint="default"/>
      </w:rPr>
    </w:lvl>
  </w:abstractNum>
  <w:abstractNum w:abstractNumId="23" w15:restartNumberingAfterBreak="0">
    <w:nsid w:val="2FEA6B4D"/>
    <w:multiLevelType w:val="multilevel"/>
    <w:tmpl w:val="6526E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4" w15:restartNumberingAfterBreak="0">
    <w:nsid w:val="372D7C59"/>
    <w:multiLevelType w:val="multilevel"/>
    <w:tmpl w:val="547440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7C8204E"/>
    <w:multiLevelType w:val="multilevel"/>
    <w:tmpl w:val="F822EC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A95FA4"/>
    <w:multiLevelType w:val="multilevel"/>
    <w:tmpl w:val="1B76C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D2737A8"/>
    <w:multiLevelType w:val="hybridMultilevel"/>
    <w:tmpl w:val="F8CC4CC0"/>
    <w:lvl w:ilvl="0" w:tplc="FA9E1D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C5B4001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C3CE5"/>
    <w:multiLevelType w:val="multilevel"/>
    <w:tmpl w:val="BFAE29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418D70C6"/>
    <w:multiLevelType w:val="multilevel"/>
    <w:tmpl w:val="1B76C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63F2B47"/>
    <w:multiLevelType w:val="multilevel"/>
    <w:tmpl w:val="FB3E36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5831C9"/>
    <w:multiLevelType w:val="multilevel"/>
    <w:tmpl w:val="586815C6"/>
    <w:lvl w:ilvl="0">
      <w:start w:val="6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85" w:hanging="672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2" w15:restartNumberingAfterBreak="0">
    <w:nsid w:val="48425231"/>
    <w:multiLevelType w:val="multilevel"/>
    <w:tmpl w:val="9502E22E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asciiTheme="minorHAnsi" w:hAnsiTheme="minorHAnsi" w:cs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Theme="minorHAnsi" w:hAnsiTheme="minorHAnsi" w:cstheme="minorHAnsi" w:hint="default"/>
        <w:b w:val="0"/>
        <w:bCs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/>
      </w:rPr>
    </w:lvl>
  </w:abstractNum>
  <w:abstractNum w:abstractNumId="33" w15:restartNumberingAfterBreak="0">
    <w:nsid w:val="49114A4A"/>
    <w:multiLevelType w:val="multilevel"/>
    <w:tmpl w:val="95A8F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4" w15:restartNumberingAfterBreak="0">
    <w:nsid w:val="4C687AE6"/>
    <w:multiLevelType w:val="multilevel"/>
    <w:tmpl w:val="1B76C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4CC563F9"/>
    <w:multiLevelType w:val="multilevel"/>
    <w:tmpl w:val="1B76C002"/>
    <w:lvl w:ilvl="0">
      <w:start w:val="1"/>
      <w:numFmt w:val="decimal"/>
      <w:lvlText w:val="%1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7" w:hanging="1800"/>
      </w:pPr>
      <w:rPr>
        <w:rFonts w:hint="default"/>
      </w:rPr>
    </w:lvl>
  </w:abstractNum>
  <w:abstractNum w:abstractNumId="36" w15:restartNumberingAfterBreak="0">
    <w:nsid w:val="4D131C98"/>
    <w:multiLevelType w:val="multilevel"/>
    <w:tmpl w:val="C12C3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65537B5"/>
    <w:multiLevelType w:val="hybridMultilevel"/>
    <w:tmpl w:val="CA56C254"/>
    <w:lvl w:ilvl="0" w:tplc="64162292">
      <w:start w:val="1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D404B"/>
    <w:multiLevelType w:val="hybridMultilevel"/>
    <w:tmpl w:val="8E2A4FA6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F265D"/>
    <w:multiLevelType w:val="multilevel"/>
    <w:tmpl w:val="CBCAB3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5A467223"/>
    <w:multiLevelType w:val="hybridMultilevel"/>
    <w:tmpl w:val="E6A8379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04726"/>
    <w:multiLevelType w:val="hybridMultilevel"/>
    <w:tmpl w:val="5CC8F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C42942"/>
    <w:multiLevelType w:val="hybridMultilevel"/>
    <w:tmpl w:val="7A520E6A"/>
    <w:lvl w:ilvl="0" w:tplc="248C7FD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752CDD"/>
    <w:multiLevelType w:val="hybridMultilevel"/>
    <w:tmpl w:val="963AD910"/>
    <w:lvl w:ilvl="0" w:tplc="5B288902"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4AD08D6"/>
    <w:multiLevelType w:val="multilevel"/>
    <w:tmpl w:val="358824C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6021AA9"/>
    <w:multiLevelType w:val="multilevel"/>
    <w:tmpl w:val="FED83A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46" w15:restartNumberingAfterBreak="0">
    <w:nsid w:val="68AE35AC"/>
    <w:multiLevelType w:val="multilevel"/>
    <w:tmpl w:val="513CFB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none"/>
      <w:lvlText w:val="1.2.6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47" w15:restartNumberingAfterBreak="0">
    <w:nsid w:val="6A9B147B"/>
    <w:multiLevelType w:val="multilevel"/>
    <w:tmpl w:val="4EF480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C222F1A"/>
    <w:multiLevelType w:val="multilevel"/>
    <w:tmpl w:val="494C51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54B090F"/>
    <w:multiLevelType w:val="multilevel"/>
    <w:tmpl w:val="4CF85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A653EE7"/>
    <w:multiLevelType w:val="hybridMultilevel"/>
    <w:tmpl w:val="DCAA12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E04799"/>
    <w:multiLevelType w:val="multilevel"/>
    <w:tmpl w:val="261C76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C1573B5"/>
    <w:multiLevelType w:val="multilevel"/>
    <w:tmpl w:val="6B3088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3" w15:restartNumberingAfterBreak="0">
    <w:nsid w:val="7E5D03C0"/>
    <w:multiLevelType w:val="multilevel"/>
    <w:tmpl w:val="1B76C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7E8A43BD"/>
    <w:multiLevelType w:val="multilevel"/>
    <w:tmpl w:val="91D41B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7"/>
  </w:num>
  <w:num w:numId="5">
    <w:abstractNumId w:val="13"/>
  </w:num>
  <w:num w:numId="6">
    <w:abstractNumId w:val="33"/>
  </w:num>
  <w:num w:numId="7">
    <w:abstractNumId w:val="12"/>
  </w:num>
  <w:num w:numId="8">
    <w:abstractNumId w:val="46"/>
  </w:num>
  <w:num w:numId="9">
    <w:abstractNumId w:val="40"/>
  </w:num>
  <w:num w:numId="10">
    <w:abstractNumId w:val="52"/>
  </w:num>
  <w:num w:numId="11">
    <w:abstractNumId w:val="22"/>
  </w:num>
  <w:num w:numId="12">
    <w:abstractNumId w:val="31"/>
  </w:num>
  <w:num w:numId="13">
    <w:abstractNumId w:val="41"/>
  </w:num>
  <w:num w:numId="14">
    <w:abstractNumId w:val="50"/>
  </w:num>
  <w:num w:numId="15">
    <w:abstractNumId w:val="34"/>
  </w:num>
  <w:num w:numId="16">
    <w:abstractNumId w:val="29"/>
  </w:num>
  <w:num w:numId="17">
    <w:abstractNumId w:val="35"/>
  </w:num>
  <w:num w:numId="18">
    <w:abstractNumId w:val="53"/>
  </w:num>
  <w:num w:numId="19">
    <w:abstractNumId w:val="26"/>
  </w:num>
  <w:num w:numId="20">
    <w:abstractNumId w:val="49"/>
  </w:num>
  <w:num w:numId="21">
    <w:abstractNumId w:val="54"/>
  </w:num>
  <w:num w:numId="22">
    <w:abstractNumId w:val="43"/>
  </w:num>
  <w:num w:numId="23">
    <w:abstractNumId w:val="2"/>
  </w:num>
  <w:num w:numId="24">
    <w:abstractNumId w:val="23"/>
  </w:num>
  <w:num w:numId="25">
    <w:abstractNumId w:val="42"/>
  </w:num>
  <w:num w:numId="26">
    <w:abstractNumId w:val="14"/>
  </w:num>
  <w:num w:numId="27">
    <w:abstractNumId w:val="32"/>
  </w:num>
  <w:num w:numId="28">
    <w:abstractNumId w:val="11"/>
  </w:num>
  <w:num w:numId="29">
    <w:abstractNumId w:val="27"/>
  </w:num>
  <w:num w:numId="30">
    <w:abstractNumId w:val="51"/>
  </w:num>
  <w:num w:numId="31">
    <w:abstractNumId w:val="4"/>
  </w:num>
  <w:num w:numId="32">
    <w:abstractNumId w:val="20"/>
  </w:num>
  <w:num w:numId="33">
    <w:abstractNumId w:val="45"/>
  </w:num>
  <w:num w:numId="34">
    <w:abstractNumId w:val="24"/>
  </w:num>
  <w:num w:numId="35">
    <w:abstractNumId w:val="7"/>
  </w:num>
  <w:num w:numId="36">
    <w:abstractNumId w:val="6"/>
  </w:num>
  <w:num w:numId="37">
    <w:abstractNumId w:val="17"/>
  </w:num>
  <w:num w:numId="38">
    <w:abstractNumId w:val="39"/>
  </w:num>
  <w:num w:numId="39">
    <w:abstractNumId w:val="15"/>
  </w:num>
  <w:num w:numId="40">
    <w:abstractNumId w:val="36"/>
  </w:num>
  <w:num w:numId="41">
    <w:abstractNumId w:val="10"/>
  </w:num>
  <w:num w:numId="42">
    <w:abstractNumId w:val="5"/>
  </w:num>
  <w:num w:numId="43">
    <w:abstractNumId w:val="48"/>
  </w:num>
  <w:num w:numId="44">
    <w:abstractNumId w:val="3"/>
  </w:num>
  <w:num w:numId="45">
    <w:abstractNumId w:val="21"/>
  </w:num>
  <w:num w:numId="46">
    <w:abstractNumId w:val="18"/>
  </w:num>
  <w:num w:numId="47">
    <w:abstractNumId w:val="0"/>
  </w:num>
  <w:num w:numId="48">
    <w:abstractNumId w:val="19"/>
  </w:num>
  <w:num w:numId="49">
    <w:abstractNumId w:val="25"/>
  </w:num>
  <w:num w:numId="50">
    <w:abstractNumId w:val="28"/>
  </w:num>
  <w:num w:numId="51">
    <w:abstractNumId w:val="30"/>
  </w:num>
  <w:num w:numId="52">
    <w:abstractNumId w:val="9"/>
  </w:num>
  <w:num w:numId="53">
    <w:abstractNumId w:val="8"/>
  </w:num>
  <w:num w:numId="54">
    <w:abstractNumId w:val="38"/>
  </w:num>
  <w:num w:numId="55">
    <w:abstractNumId w:val="44"/>
  </w:num>
  <w:num w:numId="56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ssvd2tg0rz5ree5zc5svaeav2vfza5vz0s&quot;&gt;jove DC- biblioteca&lt;record-ids&gt;&lt;item&gt;1&lt;/item&gt;&lt;item&gt;2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/record-ids&gt;&lt;/item&gt;&lt;/Libraries&gt;"/>
  </w:docVars>
  <w:rsids>
    <w:rsidRoot w:val="00A07656"/>
    <w:rsid w:val="000104AE"/>
    <w:rsid w:val="0001402B"/>
    <w:rsid w:val="00020A95"/>
    <w:rsid w:val="00022BD7"/>
    <w:rsid w:val="00022FF6"/>
    <w:rsid w:val="000343AA"/>
    <w:rsid w:val="00035A6E"/>
    <w:rsid w:val="00043174"/>
    <w:rsid w:val="000554C7"/>
    <w:rsid w:val="00056D70"/>
    <w:rsid w:val="00057125"/>
    <w:rsid w:val="00060098"/>
    <w:rsid w:val="00062667"/>
    <w:rsid w:val="00066386"/>
    <w:rsid w:val="0006776B"/>
    <w:rsid w:val="000678ED"/>
    <w:rsid w:val="000740C8"/>
    <w:rsid w:val="0008002B"/>
    <w:rsid w:val="00081708"/>
    <w:rsid w:val="00082274"/>
    <w:rsid w:val="000840DC"/>
    <w:rsid w:val="000860C9"/>
    <w:rsid w:val="00086AE9"/>
    <w:rsid w:val="00087A3A"/>
    <w:rsid w:val="000913F4"/>
    <w:rsid w:val="000945CE"/>
    <w:rsid w:val="000A7D20"/>
    <w:rsid w:val="000B74FC"/>
    <w:rsid w:val="000B7DE9"/>
    <w:rsid w:val="000C1F53"/>
    <w:rsid w:val="000C394A"/>
    <w:rsid w:val="000C3FF5"/>
    <w:rsid w:val="000C6FBA"/>
    <w:rsid w:val="000D0895"/>
    <w:rsid w:val="000D5E42"/>
    <w:rsid w:val="000D6F8E"/>
    <w:rsid w:val="000E5D59"/>
    <w:rsid w:val="001013F9"/>
    <w:rsid w:val="00106A34"/>
    <w:rsid w:val="0011112F"/>
    <w:rsid w:val="0011272A"/>
    <w:rsid w:val="00113866"/>
    <w:rsid w:val="001146D9"/>
    <w:rsid w:val="00117669"/>
    <w:rsid w:val="00117B1E"/>
    <w:rsid w:val="00122419"/>
    <w:rsid w:val="00122C25"/>
    <w:rsid w:val="001334F1"/>
    <w:rsid w:val="0013569E"/>
    <w:rsid w:val="001360BC"/>
    <w:rsid w:val="00137B0A"/>
    <w:rsid w:val="001402EC"/>
    <w:rsid w:val="001421A0"/>
    <w:rsid w:val="0014236B"/>
    <w:rsid w:val="00146556"/>
    <w:rsid w:val="00147C4D"/>
    <w:rsid w:val="00155F56"/>
    <w:rsid w:val="00157D13"/>
    <w:rsid w:val="00163457"/>
    <w:rsid w:val="0016369C"/>
    <w:rsid w:val="00163DCA"/>
    <w:rsid w:val="001652CB"/>
    <w:rsid w:val="0017258B"/>
    <w:rsid w:val="00177131"/>
    <w:rsid w:val="00181A7F"/>
    <w:rsid w:val="001848AC"/>
    <w:rsid w:val="0018504D"/>
    <w:rsid w:val="001A15AA"/>
    <w:rsid w:val="001A1B42"/>
    <w:rsid w:val="001A30BC"/>
    <w:rsid w:val="001A3566"/>
    <w:rsid w:val="001A4DD9"/>
    <w:rsid w:val="001B2D32"/>
    <w:rsid w:val="001B38A5"/>
    <w:rsid w:val="001C6F5E"/>
    <w:rsid w:val="001E0E44"/>
    <w:rsid w:val="001E2CB0"/>
    <w:rsid w:val="001F3C84"/>
    <w:rsid w:val="001F6313"/>
    <w:rsid w:val="0020430C"/>
    <w:rsid w:val="00204596"/>
    <w:rsid w:val="00204BA5"/>
    <w:rsid w:val="00224D2E"/>
    <w:rsid w:val="002277B2"/>
    <w:rsid w:val="002355B9"/>
    <w:rsid w:val="00235690"/>
    <w:rsid w:val="0023693D"/>
    <w:rsid w:val="00240301"/>
    <w:rsid w:val="0024064C"/>
    <w:rsid w:val="002415F0"/>
    <w:rsid w:val="002468D5"/>
    <w:rsid w:val="00253743"/>
    <w:rsid w:val="00253B3F"/>
    <w:rsid w:val="00257D58"/>
    <w:rsid w:val="0026274D"/>
    <w:rsid w:val="00264615"/>
    <w:rsid w:val="00265B96"/>
    <w:rsid w:val="00267777"/>
    <w:rsid w:val="0027454D"/>
    <w:rsid w:val="002748D0"/>
    <w:rsid w:val="002775DF"/>
    <w:rsid w:val="00281290"/>
    <w:rsid w:val="00283CE9"/>
    <w:rsid w:val="00292836"/>
    <w:rsid w:val="002A0748"/>
    <w:rsid w:val="002A3B25"/>
    <w:rsid w:val="002A5CD7"/>
    <w:rsid w:val="002B24E0"/>
    <w:rsid w:val="002C3F87"/>
    <w:rsid w:val="002C50FB"/>
    <w:rsid w:val="002C5A7E"/>
    <w:rsid w:val="002D27FD"/>
    <w:rsid w:val="002D383F"/>
    <w:rsid w:val="002D3C15"/>
    <w:rsid w:val="002D7B59"/>
    <w:rsid w:val="002E22A1"/>
    <w:rsid w:val="002E27EA"/>
    <w:rsid w:val="002E3F53"/>
    <w:rsid w:val="002E4655"/>
    <w:rsid w:val="002E4E25"/>
    <w:rsid w:val="002E638B"/>
    <w:rsid w:val="002E6D53"/>
    <w:rsid w:val="002E7462"/>
    <w:rsid w:val="002F467D"/>
    <w:rsid w:val="0030491B"/>
    <w:rsid w:val="003063B7"/>
    <w:rsid w:val="0031150C"/>
    <w:rsid w:val="003142A0"/>
    <w:rsid w:val="003149EA"/>
    <w:rsid w:val="00314EC7"/>
    <w:rsid w:val="0031648F"/>
    <w:rsid w:val="00321E47"/>
    <w:rsid w:val="00322BC4"/>
    <w:rsid w:val="0032438B"/>
    <w:rsid w:val="003248EF"/>
    <w:rsid w:val="0032516D"/>
    <w:rsid w:val="00327E4E"/>
    <w:rsid w:val="00333A72"/>
    <w:rsid w:val="00333E77"/>
    <w:rsid w:val="00337772"/>
    <w:rsid w:val="003447F3"/>
    <w:rsid w:val="00352A23"/>
    <w:rsid w:val="00353F6F"/>
    <w:rsid w:val="00356891"/>
    <w:rsid w:val="00356E8A"/>
    <w:rsid w:val="00357955"/>
    <w:rsid w:val="00361BA7"/>
    <w:rsid w:val="00365A8E"/>
    <w:rsid w:val="003678B5"/>
    <w:rsid w:val="00367D70"/>
    <w:rsid w:val="00377EE5"/>
    <w:rsid w:val="00384A8E"/>
    <w:rsid w:val="003851F8"/>
    <w:rsid w:val="00390A4D"/>
    <w:rsid w:val="003A4911"/>
    <w:rsid w:val="003A5565"/>
    <w:rsid w:val="003A5AFA"/>
    <w:rsid w:val="003A5E07"/>
    <w:rsid w:val="003B215B"/>
    <w:rsid w:val="003B4B0D"/>
    <w:rsid w:val="003C3A7F"/>
    <w:rsid w:val="003C4516"/>
    <w:rsid w:val="003D1957"/>
    <w:rsid w:val="003D2B45"/>
    <w:rsid w:val="003E4ECF"/>
    <w:rsid w:val="003E75F5"/>
    <w:rsid w:val="003F0681"/>
    <w:rsid w:val="003F71E9"/>
    <w:rsid w:val="00401467"/>
    <w:rsid w:val="00401BA1"/>
    <w:rsid w:val="00415BE9"/>
    <w:rsid w:val="004175DB"/>
    <w:rsid w:val="00421344"/>
    <w:rsid w:val="00422432"/>
    <w:rsid w:val="00423D8A"/>
    <w:rsid w:val="00423EA2"/>
    <w:rsid w:val="00425587"/>
    <w:rsid w:val="0044190E"/>
    <w:rsid w:val="004444C4"/>
    <w:rsid w:val="00450D00"/>
    <w:rsid w:val="00452623"/>
    <w:rsid w:val="00456669"/>
    <w:rsid w:val="004569FD"/>
    <w:rsid w:val="00456F88"/>
    <w:rsid w:val="0046282A"/>
    <w:rsid w:val="0046641E"/>
    <w:rsid w:val="00466B9D"/>
    <w:rsid w:val="00466C73"/>
    <w:rsid w:val="00475377"/>
    <w:rsid w:val="00482E31"/>
    <w:rsid w:val="004848A6"/>
    <w:rsid w:val="00486C61"/>
    <w:rsid w:val="004915BD"/>
    <w:rsid w:val="00493315"/>
    <w:rsid w:val="0049429C"/>
    <w:rsid w:val="004A5A4B"/>
    <w:rsid w:val="004B037C"/>
    <w:rsid w:val="004B32EC"/>
    <w:rsid w:val="004C31AC"/>
    <w:rsid w:val="004C366B"/>
    <w:rsid w:val="004C58CD"/>
    <w:rsid w:val="004C77AA"/>
    <w:rsid w:val="004D036A"/>
    <w:rsid w:val="004D0FE9"/>
    <w:rsid w:val="004D39B9"/>
    <w:rsid w:val="004D4D86"/>
    <w:rsid w:val="004E2574"/>
    <w:rsid w:val="004E43BF"/>
    <w:rsid w:val="004E7D09"/>
    <w:rsid w:val="004F3262"/>
    <w:rsid w:val="004F36A4"/>
    <w:rsid w:val="004F5A26"/>
    <w:rsid w:val="005046EA"/>
    <w:rsid w:val="00510CCD"/>
    <w:rsid w:val="00514794"/>
    <w:rsid w:val="00517DEF"/>
    <w:rsid w:val="005202F8"/>
    <w:rsid w:val="00522B1F"/>
    <w:rsid w:val="00540133"/>
    <w:rsid w:val="0054512C"/>
    <w:rsid w:val="005454C5"/>
    <w:rsid w:val="00546B0C"/>
    <w:rsid w:val="005470F7"/>
    <w:rsid w:val="0054756B"/>
    <w:rsid w:val="005476FB"/>
    <w:rsid w:val="00555398"/>
    <w:rsid w:val="005675FC"/>
    <w:rsid w:val="005715E0"/>
    <w:rsid w:val="00574B5B"/>
    <w:rsid w:val="0058303A"/>
    <w:rsid w:val="0059147A"/>
    <w:rsid w:val="00591C52"/>
    <w:rsid w:val="00591E7C"/>
    <w:rsid w:val="0059543E"/>
    <w:rsid w:val="005A0476"/>
    <w:rsid w:val="005A2AB8"/>
    <w:rsid w:val="005A5127"/>
    <w:rsid w:val="005A74F5"/>
    <w:rsid w:val="005B10EE"/>
    <w:rsid w:val="005B31B5"/>
    <w:rsid w:val="005B3B9C"/>
    <w:rsid w:val="005C750C"/>
    <w:rsid w:val="005D0922"/>
    <w:rsid w:val="005D0D74"/>
    <w:rsid w:val="005D189C"/>
    <w:rsid w:val="005D2EE2"/>
    <w:rsid w:val="005D36F8"/>
    <w:rsid w:val="005D7744"/>
    <w:rsid w:val="005E09F0"/>
    <w:rsid w:val="005E0F57"/>
    <w:rsid w:val="005F04E0"/>
    <w:rsid w:val="005F14FD"/>
    <w:rsid w:val="005F4366"/>
    <w:rsid w:val="005F5362"/>
    <w:rsid w:val="005F6E80"/>
    <w:rsid w:val="006042C0"/>
    <w:rsid w:val="00607BE2"/>
    <w:rsid w:val="006116FF"/>
    <w:rsid w:val="00612CC4"/>
    <w:rsid w:val="00617141"/>
    <w:rsid w:val="006216A1"/>
    <w:rsid w:val="00623D0A"/>
    <w:rsid w:val="00624CD7"/>
    <w:rsid w:val="00626933"/>
    <w:rsid w:val="00633146"/>
    <w:rsid w:val="006339F8"/>
    <w:rsid w:val="00635581"/>
    <w:rsid w:val="006372F3"/>
    <w:rsid w:val="0064204A"/>
    <w:rsid w:val="0064236E"/>
    <w:rsid w:val="00643398"/>
    <w:rsid w:val="0065199D"/>
    <w:rsid w:val="00653AC0"/>
    <w:rsid w:val="00655DA9"/>
    <w:rsid w:val="006568C8"/>
    <w:rsid w:val="006712C3"/>
    <w:rsid w:val="00673E47"/>
    <w:rsid w:val="0068114D"/>
    <w:rsid w:val="006850C9"/>
    <w:rsid w:val="00685FED"/>
    <w:rsid w:val="006979CE"/>
    <w:rsid w:val="006A161E"/>
    <w:rsid w:val="006A75EB"/>
    <w:rsid w:val="006B4298"/>
    <w:rsid w:val="006B5B1F"/>
    <w:rsid w:val="006C5BB1"/>
    <w:rsid w:val="006E694E"/>
    <w:rsid w:val="006F1CDA"/>
    <w:rsid w:val="00702BEB"/>
    <w:rsid w:val="00703BA9"/>
    <w:rsid w:val="00710911"/>
    <w:rsid w:val="007130DE"/>
    <w:rsid w:val="00716722"/>
    <w:rsid w:val="00717E7C"/>
    <w:rsid w:val="00735DEF"/>
    <w:rsid w:val="00736824"/>
    <w:rsid w:val="00747964"/>
    <w:rsid w:val="00750F39"/>
    <w:rsid w:val="0075466C"/>
    <w:rsid w:val="00755E88"/>
    <w:rsid w:val="00756411"/>
    <w:rsid w:val="00756EC4"/>
    <w:rsid w:val="00757227"/>
    <w:rsid w:val="007749CF"/>
    <w:rsid w:val="00775FE3"/>
    <w:rsid w:val="007766CE"/>
    <w:rsid w:val="00776E32"/>
    <w:rsid w:val="007771F4"/>
    <w:rsid w:val="00784D3D"/>
    <w:rsid w:val="007855F7"/>
    <w:rsid w:val="00793F0C"/>
    <w:rsid w:val="00794C32"/>
    <w:rsid w:val="00795A6B"/>
    <w:rsid w:val="00797B66"/>
    <w:rsid w:val="007A0CA9"/>
    <w:rsid w:val="007A2DDC"/>
    <w:rsid w:val="007A6508"/>
    <w:rsid w:val="007B0B1C"/>
    <w:rsid w:val="007B5E83"/>
    <w:rsid w:val="007B7CB3"/>
    <w:rsid w:val="007C1939"/>
    <w:rsid w:val="007C71CF"/>
    <w:rsid w:val="007D0DF1"/>
    <w:rsid w:val="007D7E87"/>
    <w:rsid w:val="007E047C"/>
    <w:rsid w:val="007E4B74"/>
    <w:rsid w:val="007E57A7"/>
    <w:rsid w:val="007E738A"/>
    <w:rsid w:val="007F1189"/>
    <w:rsid w:val="007F2E91"/>
    <w:rsid w:val="007F65BF"/>
    <w:rsid w:val="00800CF4"/>
    <w:rsid w:val="0080162A"/>
    <w:rsid w:val="00804E5E"/>
    <w:rsid w:val="008069AB"/>
    <w:rsid w:val="00806F58"/>
    <w:rsid w:val="00807CF3"/>
    <w:rsid w:val="0081035C"/>
    <w:rsid w:val="008172DE"/>
    <w:rsid w:val="00817D2F"/>
    <w:rsid w:val="0082232F"/>
    <w:rsid w:val="00827BD6"/>
    <w:rsid w:val="00835495"/>
    <w:rsid w:val="00836359"/>
    <w:rsid w:val="00837BD6"/>
    <w:rsid w:val="008447E2"/>
    <w:rsid w:val="00845CCC"/>
    <w:rsid w:val="00855BC5"/>
    <w:rsid w:val="00856420"/>
    <w:rsid w:val="0086098E"/>
    <w:rsid w:val="00863134"/>
    <w:rsid w:val="00866ADC"/>
    <w:rsid w:val="00872E22"/>
    <w:rsid w:val="008811C0"/>
    <w:rsid w:val="00882EAF"/>
    <w:rsid w:val="0088375A"/>
    <w:rsid w:val="00885020"/>
    <w:rsid w:val="008861F9"/>
    <w:rsid w:val="00886408"/>
    <w:rsid w:val="0089281F"/>
    <w:rsid w:val="008A369C"/>
    <w:rsid w:val="008A37F6"/>
    <w:rsid w:val="008A5385"/>
    <w:rsid w:val="008A55D4"/>
    <w:rsid w:val="008A576E"/>
    <w:rsid w:val="008A5E3B"/>
    <w:rsid w:val="008B209C"/>
    <w:rsid w:val="008B26D5"/>
    <w:rsid w:val="008B3AD4"/>
    <w:rsid w:val="008B7A1E"/>
    <w:rsid w:val="008C583F"/>
    <w:rsid w:val="008D2D9D"/>
    <w:rsid w:val="008D6CDF"/>
    <w:rsid w:val="008E45D6"/>
    <w:rsid w:val="008E4FB7"/>
    <w:rsid w:val="008E71D8"/>
    <w:rsid w:val="00903C52"/>
    <w:rsid w:val="009040FA"/>
    <w:rsid w:val="00904EBB"/>
    <w:rsid w:val="0092103E"/>
    <w:rsid w:val="009221B6"/>
    <w:rsid w:val="00922464"/>
    <w:rsid w:val="0092375E"/>
    <w:rsid w:val="00926535"/>
    <w:rsid w:val="0093214F"/>
    <w:rsid w:val="00932732"/>
    <w:rsid w:val="009350DB"/>
    <w:rsid w:val="00941B37"/>
    <w:rsid w:val="00943D07"/>
    <w:rsid w:val="00946CA6"/>
    <w:rsid w:val="00947525"/>
    <w:rsid w:val="0096195F"/>
    <w:rsid w:val="00961ABA"/>
    <w:rsid w:val="00963F10"/>
    <w:rsid w:val="00972970"/>
    <w:rsid w:val="009732A3"/>
    <w:rsid w:val="0097399C"/>
    <w:rsid w:val="00977055"/>
    <w:rsid w:val="00977EB4"/>
    <w:rsid w:val="00981EE0"/>
    <w:rsid w:val="0098598C"/>
    <w:rsid w:val="009860A8"/>
    <w:rsid w:val="0099012F"/>
    <w:rsid w:val="009904A5"/>
    <w:rsid w:val="00990D0A"/>
    <w:rsid w:val="0099183E"/>
    <w:rsid w:val="009A04C7"/>
    <w:rsid w:val="009A509F"/>
    <w:rsid w:val="009B2D45"/>
    <w:rsid w:val="009B770F"/>
    <w:rsid w:val="009C129E"/>
    <w:rsid w:val="009C5A9A"/>
    <w:rsid w:val="009D0DE5"/>
    <w:rsid w:val="009D2548"/>
    <w:rsid w:val="009D58F2"/>
    <w:rsid w:val="009D7FB2"/>
    <w:rsid w:val="009E3401"/>
    <w:rsid w:val="009E7878"/>
    <w:rsid w:val="009E7B08"/>
    <w:rsid w:val="009F41AC"/>
    <w:rsid w:val="00A0057D"/>
    <w:rsid w:val="00A01EB7"/>
    <w:rsid w:val="00A07656"/>
    <w:rsid w:val="00A108DE"/>
    <w:rsid w:val="00A168F5"/>
    <w:rsid w:val="00A17826"/>
    <w:rsid w:val="00A17B6E"/>
    <w:rsid w:val="00A20F24"/>
    <w:rsid w:val="00A34645"/>
    <w:rsid w:val="00A349D1"/>
    <w:rsid w:val="00A3790F"/>
    <w:rsid w:val="00A37BE4"/>
    <w:rsid w:val="00A43134"/>
    <w:rsid w:val="00A45AA2"/>
    <w:rsid w:val="00A461BD"/>
    <w:rsid w:val="00A47618"/>
    <w:rsid w:val="00A52E56"/>
    <w:rsid w:val="00A539C9"/>
    <w:rsid w:val="00A53B06"/>
    <w:rsid w:val="00A54617"/>
    <w:rsid w:val="00A54ABE"/>
    <w:rsid w:val="00A54C79"/>
    <w:rsid w:val="00A55415"/>
    <w:rsid w:val="00A6349F"/>
    <w:rsid w:val="00A64C84"/>
    <w:rsid w:val="00A6527A"/>
    <w:rsid w:val="00A67C06"/>
    <w:rsid w:val="00A72BDA"/>
    <w:rsid w:val="00A75A5A"/>
    <w:rsid w:val="00A8092F"/>
    <w:rsid w:val="00A8116B"/>
    <w:rsid w:val="00A8169D"/>
    <w:rsid w:val="00A83E60"/>
    <w:rsid w:val="00A84392"/>
    <w:rsid w:val="00A942BB"/>
    <w:rsid w:val="00A963A4"/>
    <w:rsid w:val="00A967EC"/>
    <w:rsid w:val="00AA5357"/>
    <w:rsid w:val="00AA5397"/>
    <w:rsid w:val="00AB167A"/>
    <w:rsid w:val="00AB2997"/>
    <w:rsid w:val="00AB3FE8"/>
    <w:rsid w:val="00AB6281"/>
    <w:rsid w:val="00AB63A9"/>
    <w:rsid w:val="00AC2C8E"/>
    <w:rsid w:val="00AC318B"/>
    <w:rsid w:val="00AC4A7C"/>
    <w:rsid w:val="00AC53F7"/>
    <w:rsid w:val="00AC5786"/>
    <w:rsid w:val="00AD2E0F"/>
    <w:rsid w:val="00AD71CD"/>
    <w:rsid w:val="00AE37D4"/>
    <w:rsid w:val="00AE526D"/>
    <w:rsid w:val="00AE7679"/>
    <w:rsid w:val="00AF1CA2"/>
    <w:rsid w:val="00AF44AC"/>
    <w:rsid w:val="00AF4CE1"/>
    <w:rsid w:val="00B039E5"/>
    <w:rsid w:val="00B04165"/>
    <w:rsid w:val="00B05153"/>
    <w:rsid w:val="00B14956"/>
    <w:rsid w:val="00B14D2E"/>
    <w:rsid w:val="00B24D1C"/>
    <w:rsid w:val="00B2585B"/>
    <w:rsid w:val="00B26393"/>
    <w:rsid w:val="00B26EA0"/>
    <w:rsid w:val="00B340DD"/>
    <w:rsid w:val="00B36C24"/>
    <w:rsid w:val="00B45AD2"/>
    <w:rsid w:val="00B47BD5"/>
    <w:rsid w:val="00B529BB"/>
    <w:rsid w:val="00B53175"/>
    <w:rsid w:val="00B5681C"/>
    <w:rsid w:val="00B631A6"/>
    <w:rsid w:val="00B635E6"/>
    <w:rsid w:val="00B64FEF"/>
    <w:rsid w:val="00B71267"/>
    <w:rsid w:val="00B728DF"/>
    <w:rsid w:val="00B83691"/>
    <w:rsid w:val="00B83B03"/>
    <w:rsid w:val="00B84534"/>
    <w:rsid w:val="00B96D17"/>
    <w:rsid w:val="00BA1432"/>
    <w:rsid w:val="00BC5796"/>
    <w:rsid w:val="00BD122C"/>
    <w:rsid w:val="00BD3C25"/>
    <w:rsid w:val="00BD4D11"/>
    <w:rsid w:val="00BD7686"/>
    <w:rsid w:val="00BE18F4"/>
    <w:rsid w:val="00BE7696"/>
    <w:rsid w:val="00BF2E81"/>
    <w:rsid w:val="00BF3A85"/>
    <w:rsid w:val="00BF4AE5"/>
    <w:rsid w:val="00BF512A"/>
    <w:rsid w:val="00C00912"/>
    <w:rsid w:val="00C05608"/>
    <w:rsid w:val="00C0751F"/>
    <w:rsid w:val="00C1104E"/>
    <w:rsid w:val="00C12889"/>
    <w:rsid w:val="00C14450"/>
    <w:rsid w:val="00C15D2C"/>
    <w:rsid w:val="00C20416"/>
    <w:rsid w:val="00C20823"/>
    <w:rsid w:val="00C233ED"/>
    <w:rsid w:val="00C24180"/>
    <w:rsid w:val="00C30DBF"/>
    <w:rsid w:val="00C31E56"/>
    <w:rsid w:val="00C36F9D"/>
    <w:rsid w:val="00C40B76"/>
    <w:rsid w:val="00C4312D"/>
    <w:rsid w:val="00C44427"/>
    <w:rsid w:val="00C55633"/>
    <w:rsid w:val="00C601AE"/>
    <w:rsid w:val="00C63232"/>
    <w:rsid w:val="00C65512"/>
    <w:rsid w:val="00C6607A"/>
    <w:rsid w:val="00C6714E"/>
    <w:rsid w:val="00C71F22"/>
    <w:rsid w:val="00C7420F"/>
    <w:rsid w:val="00C77DF4"/>
    <w:rsid w:val="00C8536C"/>
    <w:rsid w:val="00C85DE9"/>
    <w:rsid w:val="00C90B1D"/>
    <w:rsid w:val="00C9126E"/>
    <w:rsid w:val="00C9298B"/>
    <w:rsid w:val="00C93DDA"/>
    <w:rsid w:val="00C96369"/>
    <w:rsid w:val="00CA01CD"/>
    <w:rsid w:val="00CA6770"/>
    <w:rsid w:val="00CA7169"/>
    <w:rsid w:val="00CB38E4"/>
    <w:rsid w:val="00CB4080"/>
    <w:rsid w:val="00CB7446"/>
    <w:rsid w:val="00CC0782"/>
    <w:rsid w:val="00CC2482"/>
    <w:rsid w:val="00CC7E2A"/>
    <w:rsid w:val="00CD4008"/>
    <w:rsid w:val="00CE610D"/>
    <w:rsid w:val="00CF70EC"/>
    <w:rsid w:val="00CF76E2"/>
    <w:rsid w:val="00D03079"/>
    <w:rsid w:val="00D05CF1"/>
    <w:rsid w:val="00D12DAE"/>
    <w:rsid w:val="00D14BA5"/>
    <w:rsid w:val="00D14C92"/>
    <w:rsid w:val="00D1578F"/>
    <w:rsid w:val="00D17656"/>
    <w:rsid w:val="00D17A45"/>
    <w:rsid w:val="00D20004"/>
    <w:rsid w:val="00D22038"/>
    <w:rsid w:val="00D22DBA"/>
    <w:rsid w:val="00D2613C"/>
    <w:rsid w:val="00D26AEC"/>
    <w:rsid w:val="00D30F45"/>
    <w:rsid w:val="00D4367C"/>
    <w:rsid w:val="00D43884"/>
    <w:rsid w:val="00D46869"/>
    <w:rsid w:val="00D51DBC"/>
    <w:rsid w:val="00D530E2"/>
    <w:rsid w:val="00D64B34"/>
    <w:rsid w:val="00D7168D"/>
    <w:rsid w:val="00D75406"/>
    <w:rsid w:val="00D827FC"/>
    <w:rsid w:val="00D879D5"/>
    <w:rsid w:val="00D94CEE"/>
    <w:rsid w:val="00D975E8"/>
    <w:rsid w:val="00DA4614"/>
    <w:rsid w:val="00DA4D44"/>
    <w:rsid w:val="00DA660A"/>
    <w:rsid w:val="00DA7FF4"/>
    <w:rsid w:val="00DB263D"/>
    <w:rsid w:val="00DB3F2C"/>
    <w:rsid w:val="00DC74E8"/>
    <w:rsid w:val="00DC7F9E"/>
    <w:rsid w:val="00DD5741"/>
    <w:rsid w:val="00DE0002"/>
    <w:rsid w:val="00DE27EF"/>
    <w:rsid w:val="00DE2F9E"/>
    <w:rsid w:val="00DE49F2"/>
    <w:rsid w:val="00DF0049"/>
    <w:rsid w:val="00DF479C"/>
    <w:rsid w:val="00DF6789"/>
    <w:rsid w:val="00E01600"/>
    <w:rsid w:val="00E02D02"/>
    <w:rsid w:val="00E03FD3"/>
    <w:rsid w:val="00E07705"/>
    <w:rsid w:val="00E14898"/>
    <w:rsid w:val="00E15B94"/>
    <w:rsid w:val="00E15E22"/>
    <w:rsid w:val="00E20C92"/>
    <w:rsid w:val="00E226B7"/>
    <w:rsid w:val="00E33076"/>
    <w:rsid w:val="00E3506E"/>
    <w:rsid w:val="00E35F4C"/>
    <w:rsid w:val="00E41773"/>
    <w:rsid w:val="00E41FA5"/>
    <w:rsid w:val="00E42DAE"/>
    <w:rsid w:val="00E45AE3"/>
    <w:rsid w:val="00E52864"/>
    <w:rsid w:val="00E5432D"/>
    <w:rsid w:val="00E60639"/>
    <w:rsid w:val="00E63FC5"/>
    <w:rsid w:val="00E71B8B"/>
    <w:rsid w:val="00E7575D"/>
    <w:rsid w:val="00E77538"/>
    <w:rsid w:val="00E95045"/>
    <w:rsid w:val="00E950A5"/>
    <w:rsid w:val="00E96398"/>
    <w:rsid w:val="00E974DE"/>
    <w:rsid w:val="00EA4686"/>
    <w:rsid w:val="00EA4D03"/>
    <w:rsid w:val="00EA6AA4"/>
    <w:rsid w:val="00EA7463"/>
    <w:rsid w:val="00EB0A37"/>
    <w:rsid w:val="00EB438B"/>
    <w:rsid w:val="00EB4819"/>
    <w:rsid w:val="00EB660F"/>
    <w:rsid w:val="00EC40C6"/>
    <w:rsid w:val="00EC49E6"/>
    <w:rsid w:val="00EC4BCB"/>
    <w:rsid w:val="00EC4C9D"/>
    <w:rsid w:val="00EC75F7"/>
    <w:rsid w:val="00ED2CCE"/>
    <w:rsid w:val="00ED33F7"/>
    <w:rsid w:val="00ED3498"/>
    <w:rsid w:val="00ED534F"/>
    <w:rsid w:val="00ED54D6"/>
    <w:rsid w:val="00ED6295"/>
    <w:rsid w:val="00EE0036"/>
    <w:rsid w:val="00EE093C"/>
    <w:rsid w:val="00EE59DD"/>
    <w:rsid w:val="00EE73AC"/>
    <w:rsid w:val="00EF45D7"/>
    <w:rsid w:val="00F055B1"/>
    <w:rsid w:val="00F0581B"/>
    <w:rsid w:val="00F1341D"/>
    <w:rsid w:val="00F15F88"/>
    <w:rsid w:val="00F207B2"/>
    <w:rsid w:val="00F212C3"/>
    <w:rsid w:val="00F23825"/>
    <w:rsid w:val="00F240A1"/>
    <w:rsid w:val="00F24AEC"/>
    <w:rsid w:val="00F323C1"/>
    <w:rsid w:val="00F501F8"/>
    <w:rsid w:val="00F52DFC"/>
    <w:rsid w:val="00F55128"/>
    <w:rsid w:val="00F559BB"/>
    <w:rsid w:val="00F611C7"/>
    <w:rsid w:val="00F675AC"/>
    <w:rsid w:val="00F7041A"/>
    <w:rsid w:val="00F73039"/>
    <w:rsid w:val="00F7515B"/>
    <w:rsid w:val="00F75209"/>
    <w:rsid w:val="00F75DC2"/>
    <w:rsid w:val="00F77318"/>
    <w:rsid w:val="00F8076C"/>
    <w:rsid w:val="00F82719"/>
    <w:rsid w:val="00F9092A"/>
    <w:rsid w:val="00F97DF9"/>
    <w:rsid w:val="00FB424B"/>
    <w:rsid w:val="00FB7C8F"/>
    <w:rsid w:val="00FC0ED4"/>
    <w:rsid w:val="00FC30CD"/>
    <w:rsid w:val="00FC3490"/>
    <w:rsid w:val="00FC34DA"/>
    <w:rsid w:val="00FC3638"/>
    <w:rsid w:val="00FC3BCE"/>
    <w:rsid w:val="00FC5EFA"/>
    <w:rsid w:val="00FC5F9F"/>
    <w:rsid w:val="00FC5FF4"/>
    <w:rsid w:val="00FD0EE7"/>
    <w:rsid w:val="00FD16EA"/>
    <w:rsid w:val="00FD3867"/>
    <w:rsid w:val="00FE0164"/>
    <w:rsid w:val="00FE27E9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530D6"/>
  <w15:docId w15:val="{79E1BB63-EA00-A145-949B-D4F7A385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656"/>
    <w:rPr>
      <w:color w:val="0563C1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A076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076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7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65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076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3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5DB"/>
    <w:rPr>
      <w:color w:val="605E5C"/>
      <w:shd w:val="clear" w:color="auto" w:fill="E1DFDD"/>
    </w:rPr>
  </w:style>
  <w:style w:type="paragraph" w:customStyle="1" w:styleId="MDPI31text">
    <w:name w:val="MDPI_3.1_text"/>
    <w:link w:val="MDPI31textChar"/>
    <w:qFormat/>
    <w:rsid w:val="00D17A4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D17A45"/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styleId="LineNumber">
    <w:name w:val="line number"/>
    <w:basedOn w:val="DefaultParagraphFont"/>
    <w:uiPriority w:val="99"/>
    <w:semiHidden/>
    <w:unhideWhenUsed/>
    <w:rsid w:val="00181A7F"/>
  </w:style>
  <w:style w:type="paragraph" w:customStyle="1" w:styleId="EndNoteBibliographyTitle">
    <w:name w:val="EndNote Bibliography Title"/>
    <w:basedOn w:val="Normal"/>
    <w:link w:val="EndNoteBibliographyTitleChar"/>
    <w:rsid w:val="00DF479C"/>
    <w:pPr>
      <w:jc w:val="center"/>
    </w:pPr>
    <w:rPr>
      <w:rFonts w:ascii="Calibri" w:hAnsi="Calibri" w:cs="Calibri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DF479C"/>
    <w:rPr>
      <w:rFonts w:ascii="Times New Roman" w:eastAsia="Times New Roman" w:hAnsi="Times New Roman" w:cs="Times New Roman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DF479C"/>
    <w:rPr>
      <w:rFonts w:ascii="Calibri" w:eastAsia="Times New Roman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F479C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DF479C"/>
    <w:rPr>
      <w:rFonts w:ascii="Calibri" w:eastAsia="Times New Roman" w:hAnsi="Calibri" w:cs="Calibri"/>
      <w:lang w:val="en-US"/>
    </w:rPr>
  </w:style>
  <w:style w:type="character" w:customStyle="1" w:styleId="js-custompeopleflags-156126">
    <w:name w:val="js-custompeopleflags-156126"/>
    <w:basedOn w:val="DefaultParagraphFont"/>
    <w:rsid w:val="0049429C"/>
  </w:style>
  <w:style w:type="paragraph" w:styleId="Revision">
    <w:name w:val="Revision"/>
    <w:hidden/>
    <w:uiPriority w:val="99"/>
    <w:semiHidden/>
    <w:rsid w:val="00117B1E"/>
  </w:style>
  <w:style w:type="paragraph" w:styleId="Header">
    <w:name w:val="header"/>
    <w:basedOn w:val="Normal"/>
    <w:link w:val="HeaderChar"/>
    <w:uiPriority w:val="99"/>
    <w:unhideWhenUsed/>
    <w:rsid w:val="00E5432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32D"/>
  </w:style>
  <w:style w:type="paragraph" w:styleId="Footer">
    <w:name w:val="footer"/>
    <w:basedOn w:val="Normal"/>
    <w:link w:val="FooterChar"/>
    <w:uiPriority w:val="99"/>
    <w:unhideWhenUsed/>
    <w:rsid w:val="00E5432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illasilva16.1@bahiana.edu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ndareboucas95@gmail.com" TargetMode="External"/><Relationship Id="rId12" Type="http://schemas.openxmlformats.org/officeDocument/2006/relationships/hyperlink" Target="mailto:claudia.brodskyn@fiocruz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liana.fullam@fiocruz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tricia.veras@fiocruz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udia.brodskyn@fiocruz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10111</Words>
  <Characters>57638</Characters>
  <Application>Microsoft Office Word</Application>
  <DocSecurity>0</DocSecurity>
  <Lines>480</Lines>
  <Paragraphs>135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Vidhya Iyer</cp:lastModifiedBy>
  <cp:revision>11</cp:revision>
  <dcterms:created xsi:type="dcterms:W3CDTF">2021-11-11T11:00:00Z</dcterms:created>
  <dcterms:modified xsi:type="dcterms:W3CDTF">2021-11-15T08:29:00Z</dcterms:modified>
</cp:coreProperties>
</file>