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F28F8" w14:textId="77777777" w:rsidR="001F7743" w:rsidRPr="00442CC9" w:rsidRDefault="009D48FE" w:rsidP="00DA2AF7">
      <w:pPr>
        <w:pStyle w:val="Title"/>
        <w:rPr>
          <w:rFonts w:ascii="Calibri" w:hAnsi="Calibri" w:cs="Calibri"/>
          <w:b/>
          <w:sz w:val="32"/>
          <w:szCs w:val="32"/>
          <w:u w:val="single"/>
          <w:lang w:val="en-US"/>
        </w:rPr>
      </w:pPr>
      <w:r w:rsidRPr="00442CC9">
        <w:rPr>
          <w:rFonts w:ascii="Calibri" w:hAnsi="Calibri" w:cs="Calibri"/>
          <w:b/>
          <w:sz w:val="32"/>
          <w:szCs w:val="32"/>
          <w:u w:val="single"/>
          <w:lang w:val="en-US"/>
        </w:rPr>
        <w:t>Response to editor and reviewers:</w:t>
      </w:r>
    </w:p>
    <w:p w14:paraId="06136533" w14:textId="77777777" w:rsidR="00BA3EA9" w:rsidRPr="00442CC9" w:rsidRDefault="00BA3EA9" w:rsidP="00BA3EA9">
      <w:pPr>
        <w:rPr>
          <w:rFonts w:ascii="Calibri" w:hAnsi="Calibri" w:cs="Calibri"/>
          <w:lang w:val="en-US"/>
        </w:rPr>
      </w:pPr>
    </w:p>
    <w:p w14:paraId="311E045C" w14:textId="308B9C00" w:rsidR="009D48FE" w:rsidRPr="00442CC9" w:rsidRDefault="009D48FE" w:rsidP="00DA2AF7">
      <w:pPr>
        <w:spacing w:line="240" w:lineRule="auto"/>
        <w:rPr>
          <w:rFonts w:ascii="Calibri" w:hAnsi="Calibri" w:cs="Calibri"/>
          <w:color w:val="auto"/>
          <w:szCs w:val="24"/>
          <w:lang w:val="en-US"/>
        </w:rPr>
      </w:pPr>
      <w:r w:rsidRPr="00442CC9">
        <w:rPr>
          <w:rFonts w:ascii="Calibri" w:hAnsi="Calibri" w:cs="Calibri"/>
          <w:szCs w:val="24"/>
          <w:lang w:val="en-US"/>
        </w:rPr>
        <w:t>We are deeply grateful to the editor and the 4 reviewer</w:t>
      </w:r>
      <w:r w:rsidR="005C70FE" w:rsidRPr="00442CC9">
        <w:rPr>
          <w:rFonts w:ascii="Calibri" w:hAnsi="Calibri" w:cs="Calibri"/>
          <w:szCs w:val="24"/>
          <w:lang w:val="en-US"/>
        </w:rPr>
        <w:t>s</w:t>
      </w:r>
      <w:r w:rsidRPr="00442CC9">
        <w:rPr>
          <w:rFonts w:ascii="Calibri" w:hAnsi="Calibri" w:cs="Calibri"/>
          <w:szCs w:val="24"/>
          <w:lang w:val="en-US"/>
        </w:rPr>
        <w:t xml:space="preserve"> for taking the time to provide quite valuable comments and suggestions</w:t>
      </w:r>
      <w:r w:rsidR="005C70FE" w:rsidRPr="00442CC9">
        <w:rPr>
          <w:rFonts w:ascii="Calibri" w:hAnsi="Calibri" w:cs="Calibri"/>
          <w:szCs w:val="24"/>
          <w:lang w:val="en-US"/>
        </w:rPr>
        <w:t xml:space="preserve"> for our manuscript entitled “Quantitative analysis of </w:t>
      </w:r>
      <w:r w:rsidR="005C70FE" w:rsidRPr="00655BE1">
        <w:rPr>
          <w:rFonts w:ascii="Calibri" w:hAnsi="Calibri" w:cs="Calibri"/>
          <w:i/>
          <w:szCs w:val="24"/>
          <w:lang w:val="en-US"/>
        </w:rPr>
        <w:t>Aspergillus nidulans</w:t>
      </w:r>
      <w:r w:rsidR="005C70FE" w:rsidRPr="00442CC9">
        <w:rPr>
          <w:rFonts w:ascii="Calibri" w:hAnsi="Calibri" w:cs="Calibri"/>
          <w:szCs w:val="24"/>
          <w:lang w:val="en-US"/>
        </w:rPr>
        <w:t xml:space="preserve"> growth rate using live microscopy and a free &amp; open source software.”</w:t>
      </w:r>
      <w:r w:rsidRPr="00442CC9">
        <w:rPr>
          <w:rFonts w:ascii="Calibri" w:hAnsi="Calibri" w:cs="Calibri"/>
          <w:szCs w:val="24"/>
          <w:lang w:val="en-US"/>
        </w:rPr>
        <w:t xml:space="preserve"> The manuscript has been revised according to the suggestions and comments of the editor and reviewers. We have addressed the </w:t>
      </w:r>
      <w:r w:rsidR="0074071E" w:rsidRPr="00442CC9">
        <w:rPr>
          <w:rFonts w:ascii="Calibri" w:hAnsi="Calibri" w:cs="Calibri"/>
          <w:szCs w:val="24"/>
          <w:lang w:val="en-US"/>
        </w:rPr>
        <w:t xml:space="preserve">editor and reviewers’ </w:t>
      </w:r>
      <w:r w:rsidRPr="00442CC9">
        <w:rPr>
          <w:rFonts w:ascii="Calibri" w:hAnsi="Calibri" w:cs="Calibri"/>
          <w:szCs w:val="24"/>
          <w:lang w:val="en-US"/>
        </w:rPr>
        <w:t>comments point by point</w:t>
      </w:r>
      <w:r w:rsidR="006B346E">
        <w:rPr>
          <w:rFonts w:ascii="Calibri" w:hAnsi="Calibri" w:cs="Calibri"/>
          <w:szCs w:val="24"/>
          <w:lang w:val="en-US"/>
        </w:rPr>
        <w:t>, as seen</w:t>
      </w:r>
      <w:r w:rsidRPr="00442CC9">
        <w:rPr>
          <w:rFonts w:ascii="Calibri" w:hAnsi="Calibri" w:cs="Calibri"/>
          <w:szCs w:val="24"/>
          <w:lang w:val="en-US"/>
        </w:rPr>
        <w:t xml:space="preserve"> below. Moreover, we have done thorough English editing and corrected the grammatical mis</w:t>
      </w:r>
      <w:r w:rsidR="00363C50" w:rsidRPr="00442CC9">
        <w:rPr>
          <w:rFonts w:ascii="Calibri" w:hAnsi="Calibri" w:cs="Calibri"/>
          <w:szCs w:val="24"/>
          <w:lang w:val="en-US"/>
        </w:rPr>
        <w:t>takes in the revised manuscript.</w:t>
      </w:r>
    </w:p>
    <w:p w14:paraId="679A050D" w14:textId="77777777" w:rsidR="009D48FE" w:rsidRPr="00442CC9" w:rsidRDefault="009D48FE" w:rsidP="00DA2AF7">
      <w:pPr>
        <w:spacing w:line="240" w:lineRule="auto"/>
        <w:rPr>
          <w:rFonts w:ascii="Calibri" w:hAnsi="Calibri" w:cs="Calibri"/>
          <w:szCs w:val="24"/>
          <w:lang w:val="en-US"/>
        </w:rPr>
      </w:pPr>
    </w:p>
    <w:p w14:paraId="1AC0B671" w14:textId="77777777" w:rsidR="009D48FE" w:rsidRPr="00442CC9" w:rsidRDefault="00D720CD" w:rsidP="00DA2AF7">
      <w:pPr>
        <w:spacing w:line="240" w:lineRule="auto"/>
        <w:rPr>
          <w:rFonts w:ascii="Calibri" w:hAnsi="Calibri" w:cs="Calibri"/>
          <w:b/>
          <w:sz w:val="28"/>
          <w:u w:val="single"/>
          <w:lang w:val="en-US"/>
        </w:rPr>
      </w:pPr>
      <w:r w:rsidRPr="00442CC9">
        <w:rPr>
          <w:rFonts w:ascii="Calibri" w:hAnsi="Calibri" w:cs="Calibri"/>
          <w:b/>
          <w:sz w:val="28"/>
          <w:u w:val="single"/>
          <w:lang w:val="en-US"/>
        </w:rPr>
        <w:t xml:space="preserve">Response to </w:t>
      </w:r>
      <w:r w:rsidR="00857E5F" w:rsidRPr="00442CC9">
        <w:rPr>
          <w:rFonts w:ascii="Calibri" w:hAnsi="Calibri" w:cs="Calibri"/>
          <w:b/>
          <w:sz w:val="28"/>
          <w:u w:val="single"/>
          <w:lang w:val="en-US"/>
        </w:rPr>
        <w:t>Editorial and production comments:</w:t>
      </w:r>
    </w:p>
    <w:p w14:paraId="6E23C40C" w14:textId="77777777" w:rsidR="00BA3EA9" w:rsidRPr="00442CC9" w:rsidRDefault="00BA3EA9" w:rsidP="00DA2AF7">
      <w:pPr>
        <w:spacing w:line="240" w:lineRule="auto"/>
        <w:rPr>
          <w:rFonts w:ascii="Calibri" w:hAnsi="Calibri" w:cs="Calibri"/>
          <w:b/>
          <w:sz w:val="28"/>
          <w:u w:val="single"/>
          <w:lang w:val="en-US"/>
        </w:rPr>
      </w:pPr>
    </w:p>
    <w:p w14:paraId="6D24E6A2" w14:textId="77777777" w:rsidR="00857E5F" w:rsidRPr="00442CC9" w:rsidRDefault="001E6501"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Please take this opportunity to thoroughly proofread the manuscript to ensure that there are no spelling or grammar issues.</w:t>
      </w:r>
    </w:p>
    <w:p w14:paraId="3BB0D2CE" w14:textId="77777777" w:rsidR="001E6501" w:rsidRPr="00442CC9" w:rsidRDefault="001E6501"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w:t>
      </w:r>
      <w:r w:rsidR="00497326" w:rsidRPr="00442CC9">
        <w:rPr>
          <w:rFonts w:ascii="Calibri" w:hAnsi="Calibri" w:cs="Calibri"/>
          <w:szCs w:val="24"/>
          <w:lang w:val="en-US"/>
        </w:rPr>
        <w:t>The manuscript has been carefully revised</w:t>
      </w:r>
      <w:r w:rsidR="00DD39EE" w:rsidRPr="00442CC9">
        <w:rPr>
          <w:rFonts w:ascii="Calibri" w:hAnsi="Calibri" w:cs="Calibri"/>
          <w:szCs w:val="24"/>
          <w:lang w:val="en-US"/>
        </w:rPr>
        <w:t>.</w:t>
      </w:r>
    </w:p>
    <w:p w14:paraId="09940FB7" w14:textId="77777777" w:rsidR="00A5007A" w:rsidRPr="00442CC9" w:rsidRDefault="00A5007A" w:rsidP="00DA2AF7">
      <w:pPr>
        <w:spacing w:line="240" w:lineRule="auto"/>
        <w:rPr>
          <w:rFonts w:ascii="Calibri" w:hAnsi="Calibri" w:cs="Calibri"/>
          <w:szCs w:val="24"/>
          <w:lang w:val="en-US"/>
        </w:rPr>
      </w:pPr>
    </w:p>
    <w:p w14:paraId="102BA205" w14:textId="77777777" w:rsidR="001E6501" w:rsidRPr="00442CC9" w:rsidRDefault="002A0EB7"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Please provide an email address for each author.</w:t>
      </w:r>
    </w:p>
    <w:p w14:paraId="74F358AE" w14:textId="77777777" w:rsidR="002A0EB7" w:rsidRPr="00442CC9" w:rsidRDefault="002A0EB7"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w:t>
      </w:r>
      <w:r w:rsidR="0057277B" w:rsidRPr="00442CC9">
        <w:rPr>
          <w:rFonts w:ascii="Calibri" w:hAnsi="Calibri" w:cs="Calibri"/>
          <w:szCs w:val="24"/>
          <w:lang w:val="en-US"/>
        </w:rPr>
        <w:t>The email addresses of all authors have been added to the manuscript.</w:t>
      </w:r>
    </w:p>
    <w:p w14:paraId="369DF443" w14:textId="77777777" w:rsidR="00A5007A" w:rsidRPr="00442CC9" w:rsidRDefault="00A5007A" w:rsidP="00DA2AF7">
      <w:pPr>
        <w:pStyle w:val="ListParagraph"/>
        <w:spacing w:line="240" w:lineRule="auto"/>
        <w:rPr>
          <w:rFonts w:ascii="Calibri" w:hAnsi="Calibri" w:cs="Calibri"/>
          <w:szCs w:val="24"/>
          <w:lang w:val="en-US"/>
        </w:rPr>
      </w:pPr>
    </w:p>
    <w:p w14:paraId="64B07B4A" w14:textId="77777777" w:rsidR="002A0EB7" w:rsidRPr="00442CC9" w:rsidRDefault="00363C50"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 xml:space="preserve">Please format the manuscript as: paragraph Indentation: 0 for both left and right and special: none, Line </w:t>
      </w:r>
      <w:proofErr w:type="spellStart"/>
      <w:r w:rsidRPr="00442CC9">
        <w:rPr>
          <w:rFonts w:ascii="Calibri" w:hAnsi="Calibri" w:cs="Calibri"/>
          <w:szCs w:val="24"/>
          <w:lang w:val="en-US"/>
        </w:rPr>
        <w:t>spacings</w:t>
      </w:r>
      <w:proofErr w:type="spellEnd"/>
      <w:r w:rsidRPr="00442CC9">
        <w:rPr>
          <w:rFonts w:ascii="Calibri" w:hAnsi="Calibri" w:cs="Calibri"/>
          <w:szCs w:val="24"/>
          <w:lang w:val="en-US"/>
        </w:rPr>
        <w:t xml:space="preserve">: single. Please include a single line space between each step, </w:t>
      </w:r>
      <w:proofErr w:type="spellStart"/>
      <w:r w:rsidRPr="00442CC9">
        <w:rPr>
          <w:rFonts w:ascii="Calibri" w:hAnsi="Calibri" w:cs="Calibri"/>
          <w:szCs w:val="24"/>
          <w:lang w:val="en-US"/>
        </w:rPr>
        <w:t>substep</w:t>
      </w:r>
      <w:proofErr w:type="spellEnd"/>
      <w:r w:rsidRPr="00442CC9">
        <w:rPr>
          <w:rFonts w:ascii="Calibri" w:hAnsi="Calibri" w:cs="Calibri"/>
          <w:szCs w:val="24"/>
          <w:lang w:val="en-US"/>
        </w:rPr>
        <w:t xml:space="preserve">, and note in the protocol section. </w:t>
      </w:r>
      <w:proofErr w:type="spellStart"/>
      <w:r w:rsidRPr="00442CC9">
        <w:rPr>
          <w:rFonts w:ascii="Calibri" w:hAnsi="Calibri" w:cs="Calibri"/>
          <w:szCs w:val="24"/>
        </w:rPr>
        <w:t>Please</w:t>
      </w:r>
      <w:proofErr w:type="spellEnd"/>
      <w:r w:rsidRPr="00442CC9">
        <w:rPr>
          <w:rFonts w:ascii="Calibri" w:hAnsi="Calibri" w:cs="Calibri"/>
          <w:szCs w:val="24"/>
        </w:rPr>
        <w:t xml:space="preserve"> </w:t>
      </w:r>
      <w:proofErr w:type="spellStart"/>
      <w:r w:rsidRPr="00442CC9">
        <w:rPr>
          <w:rFonts w:ascii="Calibri" w:hAnsi="Calibri" w:cs="Calibri"/>
          <w:szCs w:val="24"/>
        </w:rPr>
        <w:t>use</w:t>
      </w:r>
      <w:proofErr w:type="spellEnd"/>
      <w:r w:rsidRPr="00442CC9">
        <w:rPr>
          <w:rFonts w:ascii="Calibri" w:hAnsi="Calibri" w:cs="Calibri"/>
          <w:szCs w:val="24"/>
        </w:rPr>
        <w:t xml:space="preserve"> </w:t>
      </w:r>
      <w:proofErr w:type="spellStart"/>
      <w:r w:rsidRPr="00442CC9">
        <w:rPr>
          <w:rFonts w:ascii="Calibri" w:hAnsi="Calibri" w:cs="Calibri"/>
          <w:szCs w:val="24"/>
        </w:rPr>
        <w:t>Calibri</w:t>
      </w:r>
      <w:proofErr w:type="spellEnd"/>
      <w:r w:rsidRPr="00442CC9">
        <w:rPr>
          <w:rFonts w:ascii="Calibri" w:hAnsi="Calibri" w:cs="Calibri"/>
          <w:szCs w:val="24"/>
        </w:rPr>
        <w:t xml:space="preserve"> 12 </w:t>
      </w:r>
      <w:proofErr w:type="spellStart"/>
      <w:r w:rsidRPr="00442CC9">
        <w:rPr>
          <w:rFonts w:ascii="Calibri" w:hAnsi="Calibri" w:cs="Calibri"/>
          <w:szCs w:val="24"/>
        </w:rPr>
        <w:t>points</w:t>
      </w:r>
      <w:proofErr w:type="spellEnd"/>
      <w:r w:rsidRPr="00442CC9">
        <w:rPr>
          <w:rFonts w:ascii="Calibri" w:hAnsi="Calibri" w:cs="Calibri"/>
          <w:szCs w:val="24"/>
          <w:lang w:val="en-US"/>
        </w:rPr>
        <w:t>.</w:t>
      </w:r>
    </w:p>
    <w:p w14:paraId="6176B4A0" w14:textId="77777777" w:rsidR="00363C50" w:rsidRPr="00442CC9" w:rsidRDefault="00363C50"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The manuscript has been formatted accordingly.</w:t>
      </w:r>
    </w:p>
    <w:p w14:paraId="21FC49CD" w14:textId="77777777" w:rsidR="00A5007A" w:rsidRPr="00442CC9" w:rsidRDefault="00A5007A" w:rsidP="00DA2AF7">
      <w:pPr>
        <w:pStyle w:val="ListParagraph"/>
        <w:spacing w:line="240" w:lineRule="auto"/>
        <w:rPr>
          <w:rFonts w:ascii="Calibri" w:hAnsi="Calibri" w:cs="Calibri"/>
          <w:szCs w:val="24"/>
          <w:lang w:val="en-US"/>
        </w:rPr>
      </w:pPr>
    </w:p>
    <w:p w14:paraId="66A7F19F" w14:textId="77777777" w:rsidR="002A0EB7" w:rsidRPr="00442CC9" w:rsidRDefault="006A6B1A"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 xml:space="preserve">Please adjust the numbering of the Protocol to follow the </w:t>
      </w:r>
      <w:proofErr w:type="spellStart"/>
      <w:r w:rsidRPr="00442CC9">
        <w:rPr>
          <w:rFonts w:ascii="Calibri" w:hAnsi="Calibri" w:cs="Calibri"/>
          <w:szCs w:val="24"/>
          <w:lang w:val="en-US"/>
        </w:rPr>
        <w:t>JoVE</w:t>
      </w:r>
      <w:proofErr w:type="spellEnd"/>
      <w:r w:rsidRPr="00442CC9">
        <w:rPr>
          <w:rFonts w:ascii="Calibri" w:hAnsi="Calibri" w:cs="Calibri"/>
          <w:szCs w:val="24"/>
          <w:lang w:val="en-US"/>
        </w:rPr>
        <w:t xml:space="preserve"> Instructions for Authors. For example, 1 should be followed by 1.1 and then 1.1.1 and 1.1.2 if necessary.</w:t>
      </w:r>
    </w:p>
    <w:p w14:paraId="53ED4AC9" w14:textId="222D950C" w:rsidR="006A6B1A" w:rsidRPr="00442CC9" w:rsidRDefault="006A6B1A"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The manuscrip</w:t>
      </w:r>
      <w:r w:rsidR="00457854">
        <w:rPr>
          <w:rFonts w:ascii="Calibri" w:hAnsi="Calibri" w:cs="Calibri"/>
          <w:szCs w:val="24"/>
          <w:lang w:val="en-US"/>
        </w:rPr>
        <w:t xml:space="preserve">t has been formatted according to </w:t>
      </w:r>
      <w:proofErr w:type="spellStart"/>
      <w:r w:rsidR="00457854" w:rsidRPr="00442CC9">
        <w:rPr>
          <w:rFonts w:ascii="Calibri" w:hAnsi="Calibri" w:cs="Calibri"/>
          <w:szCs w:val="24"/>
          <w:lang w:val="en-US"/>
        </w:rPr>
        <w:t>JoVE</w:t>
      </w:r>
      <w:proofErr w:type="spellEnd"/>
      <w:r w:rsidR="00457854" w:rsidRPr="00442CC9">
        <w:rPr>
          <w:rFonts w:ascii="Calibri" w:hAnsi="Calibri" w:cs="Calibri"/>
          <w:szCs w:val="24"/>
          <w:lang w:val="en-US"/>
        </w:rPr>
        <w:t xml:space="preserve"> Instructions for Authors</w:t>
      </w:r>
      <w:r w:rsidRPr="00442CC9">
        <w:rPr>
          <w:rFonts w:ascii="Calibri" w:hAnsi="Calibri" w:cs="Calibri"/>
          <w:szCs w:val="24"/>
          <w:lang w:val="en-US"/>
        </w:rPr>
        <w:t>.</w:t>
      </w:r>
    </w:p>
    <w:p w14:paraId="515ADBAF" w14:textId="77777777" w:rsidR="00A5007A" w:rsidRPr="00442CC9" w:rsidRDefault="00A5007A" w:rsidP="00DA2AF7">
      <w:pPr>
        <w:pStyle w:val="ListParagraph"/>
        <w:spacing w:line="240" w:lineRule="auto"/>
        <w:rPr>
          <w:rFonts w:ascii="Calibri" w:hAnsi="Calibri" w:cs="Calibri"/>
          <w:szCs w:val="24"/>
          <w:lang w:val="en-US"/>
        </w:rPr>
      </w:pPr>
    </w:p>
    <w:p w14:paraId="25AA9A2C" w14:textId="77777777" w:rsidR="006A6B1A" w:rsidRPr="00442CC9" w:rsidRDefault="006D6E84" w:rsidP="00DA2AF7">
      <w:pPr>
        <w:pStyle w:val="ListParagraph"/>
        <w:numPr>
          <w:ilvl w:val="0"/>
          <w:numId w:val="1"/>
        </w:numPr>
        <w:spacing w:line="240" w:lineRule="auto"/>
        <w:rPr>
          <w:rFonts w:ascii="Calibri" w:hAnsi="Calibri" w:cs="Calibri"/>
          <w:szCs w:val="24"/>
          <w:lang w:val="en-US"/>
        </w:rPr>
      </w:pPr>
      <w:proofErr w:type="spellStart"/>
      <w:r w:rsidRPr="00442CC9">
        <w:rPr>
          <w:rFonts w:ascii="Calibri" w:hAnsi="Calibri" w:cs="Calibri"/>
          <w:szCs w:val="24"/>
          <w:lang w:val="en-US"/>
        </w:rPr>
        <w:t>JoVE</w:t>
      </w:r>
      <w:proofErr w:type="spellEnd"/>
      <w:r w:rsidRPr="00442CC9">
        <w:rPr>
          <w:rFonts w:ascii="Calibri" w:hAnsi="Calibri" w:cs="Calibri"/>
          <w:szCs w:val="24"/>
          <w:lang w:val="en-US"/>
        </w:rPr>
        <w:t xml:space="preserve"> cannot publish manuscripts containing commercial language. Please remove all commercial language from your manuscript and use generic terms instead. All commercial products should be sufficiently referenced in the Table of Materials and Reagents.</w:t>
      </w:r>
    </w:p>
    <w:p w14:paraId="1CE95C68" w14:textId="1F875C91" w:rsidR="006D6E84" w:rsidRPr="00442CC9" w:rsidRDefault="006D6E84"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All commercial products have been moved in the Table of Materials and Reagents</w:t>
      </w:r>
      <w:r w:rsidR="00B81847">
        <w:rPr>
          <w:rFonts w:ascii="Calibri" w:hAnsi="Calibri" w:cs="Calibri"/>
          <w:szCs w:val="24"/>
          <w:lang w:val="en-US"/>
        </w:rPr>
        <w:t>.</w:t>
      </w:r>
    </w:p>
    <w:p w14:paraId="3F8AD421" w14:textId="77777777" w:rsidR="00A5007A" w:rsidRPr="00442CC9" w:rsidRDefault="00A5007A" w:rsidP="00DA2AF7">
      <w:pPr>
        <w:pStyle w:val="ListParagraph"/>
        <w:spacing w:line="240" w:lineRule="auto"/>
        <w:rPr>
          <w:rFonts w:ascii="Calibri" w:hAnsi="Calibri" w:cs="Calibri"/>
          <w:szCs w:val="24"/>
          <w:lang w:val="en-US"/>
        </w:rPr>
      </w:pPr>
    </w:p>
    <w:p w14:paraId="4BF8C15E" w14:textId="77777777" w:rsidR="006D6E84" w:rsidRPr="00442CC9" w:rsidRDefault="00F617AA"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11F02A6" w14:textId="69D78533" w:rsidR="0099596E" w:rsidRPr="00442CC9" w:rsidRDefault="0099596E"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The text in the protocol section has been corrected and has been </w:t>
      </w:r>
      <w:r w:rsidRPr="00442CC9">
        <w:rPr>
          <w:rFonts w:ascii="Calibri" w:hAnsi="Calibri" w:cs="Calibri"/>
          <w:szCs w:val="24"/>
          <w:lang w:val="en-US"/>
        </w:rPr>
        <w:lastRenderedPageBreak/>
        <w:t xml:space="preserve">used exclusively the imperative </w:t>
      </w:r>
      <w:r w:rsidR="00B81847">
        <w:rPr>
          <w:rFonts w:ascii="Calibri" w:hAnsi="Calibri" w:cs="Calibri"/>
          <w:szCs w:val="24"/>
          <w:lang w:val="en-US"/>
        </w:rPr>
        <w:t>mood</w:t>
      </w:r>
      <w:r w:rsidRPr="00442CC9">
        <w:rPr>
          <w:rFonts w:ascii="Calibri" w:hAnsi="Calibri" w:cs="Calibri"/>
          <w:szCs w:val="24"/>
          <w:lang w:val="en-US"/>
        </w:rPr>
        <w:t>.</w:t>
      </w:r>
    </w:p>
    <w:p w14:paraId="3DB5696E" w14:textId="77777777" w:rsidR="00A5007A" w:rsidRPr="00442CC9" w:rsidRDefault="00A5007A" w:rsidP="00DA2AF7">
      <w:pPr>
        <w:pStyle w:val="ListParagraph"/>
        <w:spacing w:line="240" w:lineRule="auto"/>
        <w:rPr>
          <w:rFonts w:ascii="Calibri" w:hAnsi="Calibri" w:cs="Calibri"/>
          <w:szCs w:val="24"/>
          <w:lang w:val="en-US"/>
        </w:rPr>
      </w:pPr>
    </w:p>
    <w:p w14:paraId="739A739B" w14:textId="77777777" w:rsidR="0099596E" w:rsidRPr="00442CC9" w:rsidRDefault="000F7166"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The Protocol should contain only action items that direct the reader to do something.</w:t>
      </w:r>
    </w:p>
    <w:p w14:paraId="0751E890" w14:textId="77777777" w:rsidR="000F7166" w:rsidRPr="00442CC9" w:rsidRDefault="000F7166"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The text in the protocol section has been changed accordingly.</w:t>
      </w:r>
    </w:p>
    <w:p w14:paraId="6C539B7A" w14:textId="77777777" w:rsidR="00A5007A" w:rsidRPr="00442CC9" w:rsidRDefault="00A5007A" w:rsidP="00DA2AF7">
      <w:pPr>
        <w:pStyle w:val="ListParagraph"/>
        <w:spacing w:line="240" w:lineRule="auto"/>
        <w:rPr>
          <w:rFonts w:ascii="Calibri" w:hAnsi="Calibri" w:cs="Calibri"/>
          <w:szCs w:val="24"/>
          <w:lang w:val="en-US"/>
        </w:rPr>
      </w:pPr>
    </w:p>
    <w:p w14:paraId="5E8075E1" w14:textId="77777777" w:rsidR="00C972C7" w:rsidRPr="00442CC9" w:rsidRDefault="00C972C7"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Only one note should follow one step.</w:t>
      </w:r>
    </w:p>
    <w:p w14:paraId="01371B93" w14:textId="5C487EAA" w:rsidR="00C972C7" w:rsidRPr="00442CC9" w:rsidRDefault="00C972C7"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 xml:space="preserve"> Response:</w:t>
      </w:r>
      <w:r w:rsidRPr="00442CC9">
        <w:rPr>
          <w:rFonts w:ascii="Calibri" w:hAnsi="Calibri" w:cs="Calibri"/>
          <w:szCs w:val="24"/>
          <w:lang w:val="en-US"/>
        </w:rPr>
        <w:t xml:space="preserve"> The text in the protocol secti</w:t>
      </w:r>
      <w:r w:rsidR="004D5B66">
        <w:rPr>
          <w:rFonts w:ascii="Calibri" w:hAnsi="Calibri" w:cs="Calibri"/>
          <w:szCs w:val="24"/>
          <w:lang w:val="en-US"/>
        </w:rPr>
        <w:t xml:space="preserve">on has been changed accordingly </w:t>
      </w:r>
      <w:r w:rsidR="004D5B66">
        <w:rPr>
          <w:rFonts w:asciiTheme="minorHAnsi" w:hAnsiTheme="minorHAnsi" w:cstheme="minorHAnsi"/>
          <w:lang w:val="en-US"/>
        </w:rPr>
        <w:t>(</w:t>
      </w:r>
      <w:r w:rsidR="00B81847">
        <w:rPr>
          <w:rFonts w:asciiTheme="minorHAnsi" w:hAnsiTheme="minorHAnsi" w:cstheme="minorHAnsi"/>
          <w:lang w:val="en-US"/>
        </w:rPr>
        <w:t>please see also below).</w:t>
      </w:r>
    </w:p>
    <w:p w14:paraId="3A2979EB" w14:textId="77777777" w:rsidR="00A5007A" w:rsidRPr="00442CC9" w:rsidRDefault="00A5007A" w:rsidP="00DA2AF7">
      <w:pPr>
        <w:pStyle w:val="ListParagraph"/>
        <w:spacing w:line="240" w:lineRule="auto"/>
        <w:rPr>
          <w:rFonts w:ascii="Calibri" w:hAnsi="Calibri" w:cs="Calibri"/>
          <w:szCs w:val="24"/>
          <w:lang w:val="en-US"/>
        </w:rPr>
      </w:pPr>
    </w:p>
    <w:p w14:paraId="643709F5" w14:textId="77777777" w:rsidR="00C972C7" w:rsidRPr="00442CC9" w:rsidRDefault="00D93302"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 xml:space="preserve">In the </w:t>
      </w:r>
      <w:proofErr w:type="spellStart"/>
      <w:r w:rsidRPr="00442CC9">
        <w:rPr>
          <w:rFonts w:ascii="Calibri" w:hAnsi="Calibri" w:cs="Calibri"/>
          <w:szCs w:val="24"/>
          <w:lang w:val="en-US"/>
        </w:rPr>
        <w:t>JoVE</w:t>
      </w:r>
      <w:proofErr w:type="spellEnd"/>
      <w:r w:rsidRPr="00442CC9">
        <w:rPr>
          <w:rFonts w:ascii="Calibri" w:hAnsi="Calibri" w:cs="Calibri"/>
          <w:szCs w:val="24"/>
          <w:lang w:val="en-US"/>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w:t>
      </w:r>
      <w:proofErr w:type="spellStart"/>
      <w:r w:rsidRPr="00442CC9">
        <w:rPr>
          <w:rFonts w:ascii="Calibri" w:hAnsi="Calibri" w:cs="Calibri"/>
          <w:szCs w:val="24"/>
        </w:rPr>
        <w:t>Other</w:t>
      </w:r>
      <w:proofErr w:type="spellEnd"/>
      <w:r w:rsidRPr="00442CC9">
        <w:rPr>
          <w:rFonts w:ascii="Calibri" w:hAnsi="Calibri" w:cs="Calibri"/>
          <w:szCs w:val="24"/>
        </w:rPr>
        <w:t xml:space="preserve"> </w:t>
      </w:r>
      <w:proofErr w:type="spellStart"/>
      <w:r w:rsidRPr="00442CC9">
        <w:rPr>
          <w:rFonts w:ascii="Calibri" w:hAnsi="Calibri" w:cs="Calibri"/>
          <w:szCs w:val="24"/>
        </w:rPr>
        <w:t>details</w:t>
      </w:r>
      <w:proofErr w:type="spellEnd"/>
      <w:r w:rsidRPr="00442CC9">
        <w:rPr>
          <w:rFonts w:ascii="Calibri" w:hAnsi="Calibri" w:cs="Calibri"/>
          <w:szCs w:val="24"/>
        </w:rPr>
        <w:t xml:space="preserve"> </w:t>
      </w:r>
      <w:proofErr w:type="spellStart"/>
      <w:r w:rsidRPr="00442CC9">
        <w:rPr>
          <w:rFonts w:ascii="Calibri" w:hAnsi="Calibri" w:cs="Calibri"/>
          <w:szCs w:val="24"/>
        </w:rPr>
        <w:t>can</w:t>
      </w:r>
      <w:proofErr w:type="spellEnd"/>
      <w:r w:rsidRPr="00442CC9">
        <w:rPr>
          <w:rFonts w:ascii="Calibri" w:hAnsi="Calibri" w:cs="Calibri"/>
          <w:szCs w:val="24"/>
        </w:rPr>
        <w:t xml:space="preserve"> </w:t>
      </w:r>
      <w:proofErr w:type="spellStart"/>
      <w:r w:rsidRPr="00442CC9">
        <w:rPr>
          <w:rFonts w:ascii="Calibri" w:hAnsi="Calibri" w:cs="Calibri"/>
          <w:szCs w:val="24"/>
        </w:rPr>
        <w:t>be</w:t>
      </w:r>
      <w:proofErr w:type="spellEnd"/>
      <w:r w:rsidRPr="00442CC9">
        <w:rPr>
          <w:rFonts w:ascii="Calibri" w:hAnsi="Calibri" w:cs="Calibri"/>
          <w:szCs w:val="24"/>
        </w:rPr>
        <w:t xml:space="preserve"> </w:t>
      </w:r>
      <w:proofErr w:type="spellStart"/>
      <w:r w:rsidRPr="00442CC9">
        <w:rPr>
          <w:rFonts w:ascii="Calibri" w:hAnsi="Calibri" w:cs="Calibri"/>
          <w:szCs w:val="24"/>
        </w:rPr>
        <w:t>moved</w:t>
      </w:r>
      <w:proofErr w:type="spellEnd"/>
      <w:r w:rsidRPr="00442CC9">
        <w:rPr>
          <w:rFonts w:ascii="Calibri" w:hAnsi="Calibri" w:cs="Calibri"/>
          <w:szCs w:val="24"/>
        </w:rPr>
        <w:t xml:space="preserve"> </w:t>
      </w:r>
      <w:proofErr w:type="spellStart"/>
      <w:r w:rsidRPr="00442CC9">
        <w:rPr>
          <w:rFonts w:ascii="Calibri" w:hAnsi="Calibri" w:cs="Calibri"/>
          <w:szCs w:val="24"/>
        </w:rPr>
        <w:t>to</w:t>
      </w:r>
      <w:proofErr w:type="spellEnd"/>
      <w:r w:rsidRPr="00442CC9">
        <w:rPr>
          <w:rFonts w:ascii="Calibri" w:hAnsi="Calibri" w:cs="Calibri"/>
          <w:szCs w:val="24"/>
        </w:rPr>
        <w:t xml:space="preserve"> the </w:t>
      </w:r>
      <w:proofErr w:type="spellStart"/>
      <w:r w:rsidRPr="00442CC9">
        <w:rPr>
          <w:rFonts w:ascii="Calibri" w:hAnsi="Calibri" w:cs="Calibri"/>
          <w:szCs w:val="24"/>
        </w:rPr>
        <w:t>discussion</w:t>
      </w:r>
      <w:proofErr w:type="spellEnd"/>
      <w:r w:rsidRPr="00442CC9">
        <w:rPr>
          <w:rFonts w:ascii="Calibri" w:hAnsi="Calibri" w:cs="Calibri"/>
          <w:szCs w:val="24"/>
        </w:rPr>
        <w:t xml:space="preserve"> </w:t>
      </w:r>
      <w:proofErr w:type="spellStart"/>
      <w:r w:rsidRPr="00442CC9">
        <w:rPr>
          <w:rFonts w:ascii="Calibri" w:hAnsi="Calibri" w:cs="Calibri"/>
          <w:szCs w:val="24"/>
        </w:rPr>
        <w:t>section</w:t>
      </w:r>
      <w:proofErr w:type="spellEnd"/>
      <w:r w:rsidRPr="00442CC9">
        <w:rPr>
          <w:rFonts w:ascii="Calibri" w:hAnsi="Calibri" w:cs="Calibri"/>
          <w:szCs w:val="24"/>
        </w:rPr>
        <w:t>.</w:t>
      </w:r>
    </w:p>
    <w:p w14:paraId="2E85DC4A" w14:textId="77777777" w:rsidR="00C972C7" w:rsidRPr="00442CC9" w:rsidRDefault="00D93302"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w:t>
      </w:r>
      <w:r w:rsidR="007A477A" w:rsidRPr="00442CC9">
        <w:rPr>
          <w:rFonts w:ascii="Calibri" w:hAnsi="Calibri" w:cs="Calibri"/>
          <w:szCs w:val="24"/>
          <w:lang w:val="en-US"/>
        </w:rPr>
        <w:t xml:space="preserve">The </w:t>
      </w:r>
      <w:r w:rsidRPr="00442CC9">
        <w:rPr>
          <w:rFonts w:ascii="Calibri" w:hAnsi="Calibri" w:cs="Calibri"/>
          <w:szCs w:val="24"/>
          <w:lang w:val="en-US"/>
        </w:rPr>
        <w:t xml:space="preserve">number of </w:t>
      </w:r>
      <w:r w:rsidR="00422309" w:rsidRPr="00442CC9">
        <w:rPr>
          <w:rFonts w:ascii="Calibri" w:hAnsi="Calibri" w:cs="Calibri"/>
          <w:szCs w:val="24"/>
          <w:lang w:val="en-US"/>
        </w:rPr>
        <w:t xml:space="preserve">“Notes” </w:t>
      </w:r>
      <w:r w:rsidRPr="00442CC9">
        <w:rPr>
          <w:rFonts w:ascii="Calibri" w:hAnsi="Calibri" w:cs="Calibri"/>
          <w:szCs w:val="24"/>
          <w:lang w:val="en-US"/>
        </w:rPr>
        <w:t xml:space="preserve">has been reduced significantly. </w:t>
      </w:r>
    </w:p>
    <w:p w14:paraId="6060C604" w14:textId="77777777" w:rsidR="00A5007A" w:rsidRPr="00442CC9" w:rsidRDefault="00A5007A" w:rsidP="00DA2AF7">
      <w:pPr>
        <w:pStyle w:val="ListParagraph"/>
        <w:spacing w:line="240" w:lineRule="auto"/>
        <w:rPr>
          <w:rFonts w:ascii="Calibri" w:hAnsi="Calibri" w:cs="Calibri"/>
          <w:szCs w:val="24"/>
          <w:lang w:val="en-US"/>
        </w:rPr>
      </w:pPr>
    </w:p>
    <w:p w14:paraId="7B997E10" w14:textId="77777777" w:rsidR="00D93302" w:rsidRPr="00442CC9" w:rsidRDefault="00BD1410"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Please revise the protocol text to avoid the use of any personal pronouns in the protocol (e.g., "we", "you", "our" etc.).</w:t>
      </w:r>
    </w:p>
    <w:p w14:paraId="4A861A42" w14:textId="77777777" w:rsidR="00BD1410" w:rsidRPr="00442CC9" w:rsidRDefault="00BD1410"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w:t>
      </w:r>
      <w:r w:rsidR="009E66C7" w:rsidRPr="00442CC9">
        <w:rPr>
          <w:rFonts w:ascii="Calibri" w:hAnsi="Calibri" w:cs="Calibri"/>
          <w:szCs w:val="24"/>
          <w:lang w:val="en-US"/>
        </w:rPr>
        <w:t xml:space="preserve">The manuscript has been carefully revised and personal pronouns have been avoided. </w:t>
      </w:r>
    </w:p>
    <w:p w14:paraId="15AA25EE" w14:textId="77777777" w:rsidR="00A5007A" w:rsidRPr="00442CC9" w:rsidRDefault="00A5007A" w:rsidP="00DA2AF7">
      <w:pPr>
        <w:pStyle w:val="ListParagraph"/>
        <w:spacing w:line="240" w:lineRule="auto"/>
        <w:rPr>
          <w:rFonts w:ascii="Calibri" w:hAnsi="Calibri" w:cs="Calibri"/>
          <w:szCs w:val="24"/>
          <w:lang w:val="en-US"/>
        </w:rPr>
      </w:pPr>
    </w:p>
    <w:p w14:paraId="3B7DC7AB" w14:textId="77777777" w:rsidR="00BD1410" w:rsidRPr="00442CC9" w:rsidRDefault="00625AC1"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Please add more details to your protocol steps. Please ensure you answer the “how” question, i.e., how is the step performed?</w:t>
      </w:r>
    </w:p>
    <w:p w14:paraId="2FA6B42A" w14:textId="5ABC4287" w:rsidR="004D5B66" w:rsidRPr="004D5B66" w:rsidRDefault="00625AC1" w:rsidP="004D5B66">
      <w:pPr>
        <w:pStyle w:val="ListParagraph"/>
        <w:spacing w:line="240" w:lineRule="auto"/>
        <w:rPr>
          <w:rFonts w:ascii="Calibri" w:hAnsi="Calibri" w:cs="Calibri"/>
          <w:szCs w:val="24"/>
          <w:lang w:val="en-US"/>
        </w:rPr>
      </w:pPr>
      <w:r w:rsidRPr="004D5B66">
        <w:rPr>
          <w:rFonts w:ascii="Calibri" w:hAnsi="Calibri" w:cs="Calibri"/>
          <w:color w:val="auto"/>
          <w:szCs w:val="24"/>
          <w:u w:val="single"/>
          <w:lang w:val="en-US"/>
        </w:rPr>
        <w:t>Response:</w:t>
      </w:r>
      <w:r w:rsidR="004D5B66" w:rsidRPr="004D5B66">
        <w:rPr>
          <w:rFonts w:ascii="Calibri" w:hAnsi="Calibri" w:cs="Calibri"/>
          <w:color w:val="auto"/>
          <w:szCs w:val="24"/>
          <w:lang w:val="en-US"/>
        </w:rPr>
        <w:t xml:space="preserve"> </w:t>
      </w:r>
      <w:r w:rsidR="004D5B66" w:rsidRPr="004D5B66">
        <w:rPr>
          <w:rFonts w:ascii="Calibri" w:hAnsi="Calibri" w:cs="Calibri"/>
          <w:szCs w:val="24"/>
          <w:lang w:val="en-US"/>
        </w:rPr>
        <w:t xml:space="preserve">After the comments and suggestions of the editor and the reviewers, </w:t>
      </w:r>
      <w:r w:rsidR="007F2BBE" w:rsidRPr="007F2BBE">
        <w:rPr>
          <w:rFonts w:ascii="Calibri" w:hAnsi="Calibri" w:cs="Calibri"/>
          <w:szCs w:val="24"/>
          <w:lang w:val="en-US"/>
        </w:rPr>
        <w:t xml:space="preserve">we are confident that </w:t>
      </w:r>
      <w:r w:rsidR="004D5B66" w:rsidRPr="004D5B66">
        <w:rPr>
          <w:rFonts w:ascii="Calibri" w:hAnsi="Calibri" w:cs="Calibri"/>
          <w:szCs w:val="24"/>
          <w:lang w:val="en-US"/>
        </w:rPr>
        <w:t xml:space="preserve">our protocol </w:t>
      </w:r>
      <w:r w:rsidR="005666CD">
        <w:rPr>
          <w:rFonts w:ascii="Calibri" w:hAnsi="Calibri" w:cs="Calibri"/>
          <w:szCs w:val="24"/>
          <w:lang w:val="en-US"/>
        </w:rPr>
        <w:t>contains</w:t>
      </w:r>
      <w:r w:rsidR="004D5B66" w:rsidRPr="004D5B66">
        <w:rPr>
          <w:rFonts w:ascii="Calibri" w:hAnsi="Calibri" w:cs="Calibri"/>
          <w:szCs w:val="24"/>
          <w:lang w:val="en-US"/>
        </w:rPr>
        <w:t xml:space="preserve"> all the necessary information.</w:t>
      </w:r>
    </w:p>
    <w:p w14:paraId="39C517EB" w14:textId="77777777" w:rsidR="00A5007A" w:rsidRPr="00442CC9" w:rsidRDefault="00A5007A" w:rsidP="00DA2AF7">
      <w:pPr>
        <w:pStyle w:val="ListParagraph"/>
        <w:spacing w:line="240" w:lineRule="auto"/>
        <w:rPr>
          <w:rFonts w:ascii="Calibri" w:hAnsi="Calibri" w:cs="Calibri"/>
          <w:szCs w:val="24"/>
          <w:lang w:val="en-US"/>
        </w:rPr>
      </w:pPr>
    </w:p>
    <w:p w14:paraId="5933629E" w14:textId="77777777" w:rsidR="00BD1410" w:rsidRPr="00442CC9" w:rsidRDefault="00625AC1"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235B35D8" w14:textId="796EF4FE" w:rsidR="00F31CAE" w:rsidRPr="00442CC9" w:rsidRDefault="00F31CAE" w:rsidP="00250564">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The essential steps of the protocol for the video include the protocol text from step 2 to step 5. More precisely, the</w:t>
      </w:r>
      <w:r w:rsidR="00001E11" w:rsidRPr="00442CC9">
        <w:rPr>
          <w:rFonts w:ascii="Calibri" w:hAnsi="Calibri" w:cs="Calibri"/>
          <w:szCs w:val="24"/>
          <w:lang w:val="en-US"/>
        </w:rPr>
        <w:t xml:space="preserve"> essential steps go from “</w:t>
      </w:r>
      <w:proofErr w:type="gramStart"/>
      <w:r w:rsidR="00001E11" w:rsidRPr="00442CC9">
        <w:rPr>
          <w:rFonts w:ascii="Calibri" w:hAnsi="Calibri" w:cs="Calibri"/>
          <w:b/>
          <w:i/>
          <w:szCs w:val="24"/>
          <w:lang w:val="en-US"/>
        </w:rPr>
        <w:t>2.Preparation</w:t>
      </w:r>
      <w:proofErr w:type="gramEnd"/>
      <w:r w:rsidR="00001E11" w:rsidRPr="00442CC9">
        <w:rPr>
          <w:rFonts w:ascii="Calibri" w:hAnsi="Calibri" w:cs="Calibri"/>
          <w:b/>
          <w:i/>
          <w:szCs w:val="24"/>
          <w:lang w:val="en-US"/>
        </w:rPr>
        <w:t xml:space="preserve"> for imaging filamentous fungi growing on agar (solid) medium…”</w:t>
      </w:r>
      <w:r w:rsidR="00001E11" w:rsidRPr="00442CC9">
        <w:rPr>
          <w:rFonts w:ascii="Calibri" w:hAnsi="Calibri" w:cs="Calibri"/>
          <w:szCs w:val="24"/>
          <w:lang w:val="en-US"/>
        </w:rPr>
        <w:t xml:space="preserve"> to </w:t>
      </w:r>
      <w:r w:rsidR="00001E11" w:rsidRPr="00442CC9">
        <w:rPr>
          <w:rFonts w:ascii="Calibri" w:hAnsi="Calibri" w:cs="Calibri"/>
          <w:b/>
          <w:i/>
          <w:szCs w:val="24"/>
          <w:lang w:val="en-US"/>
        </w:rPr>
        <w:t>“…</w:t>
      </w:r>
      <w:r w:rsidR="00001E11" w:rsidRPr="00442CC9">
        <w:rPr>
          <w:rFonts w:ascii="Calibri" w:hAnsi="Calibri" w:cs="Calibri"/>
          <w:b/>
          <w:i/>
          <w:color w:val="auto"/>
          <w:szCs w:val="24"/>
          <w:lang w:val="en-US"/>
        </w:rPr>
        <w:t>NOTE: By selecting “Movie” button, a movie is produced showing the image and track progression</w:t>
      </w:r>
      <w:r w:rsidR="00001E11" w:rsidRPr="00442CC9">
        <w:rPr>
          <w:rFonts w:ascii="Calibri" w:hAnsi="Calibri" w:cs="Calibri"/>
          <w:color w:val="auto"/>
          <w:szCs w:val="24"/>
          <w:lang w:val="en-US"/>
        </w:rPr>
        <w:t>.</w:t>
      </w:r>
      <w:r w:rsidR="00001E11" w:rsidRPr="00442CC9">
        <w:rPr>
          <w:rFonts w:ascii="Calibri" w:hAnsi="Calibri" w:cs="Calibri"/>
          <w:szCs w:val="24"/>
          <w:lang w:val="en-US"/>
        </w:rPr>
        <w:t>”</w:t>
      </w:r>
      <w:r w:rsidR="00250564">
        <w:rPr>
          <w:rFonts w:ascii="Calibri" w:hAnsi="Calibri" w:cs="Calibri"/>
          <w:szCs w:val="24"/>
          <w:lang w:val="en-US"/>
        </w:rPr>
        <w:t xml:space="preserve"> </w:t>
      </w:r>
      <w:r w:rsidR="00DF4383">
        <w:rPr>
          <w:rFonts w:ascii="Calibri" w:hAnsi="Calibri" w:cs="Calibri"/>
          <w:szCs w:val="24"/>
          <w:lang w:val="en-US"/>
        </w:rPr>
        <w:t>The corresponding pages in the manuscript</w:t>
      </w:r>
      <w:r w:rsidR="00250564">
        <w:rPr>
          <w:rFonts w:ascii="Calibri" w:hAnsi="Calibri" w:cs="Calibri"/>
          <w:szCs w:val="24"/>
          <w:lang w:val="en-US"/>
        </w:rPr>
        <w:t xml:space="preserve"> have been </w:t>
      </w:r>
      <w:r w:rsidR="00DF4383">
        <w:rPr>
          <w:rFonts w:ascii="Calibri" w:hAnsi="Calibri" w:cs="Calibri"/>
          <w:szCs w:val="24"/>
          <w:lang w:val="en-US"/>
        </w:rPr>
        <w:t xml:space="preserve">yellow </w:t>
      </w:r>
      <w:r w:rsidR="00250564" w:rsidRPr="00442CC9">
        <w:rPr>
          <w:rFonts w:ascii="Calibri" w:hAnsi="Calibri" w:cs="Calibri"/>
          <w:szCs w:val="24"/>
          <w:lang w:val="en-US"/>
        </w:rPr>
        <w:t>highlight</w:t>
      </w:r>
      <w:r w:rsidR="00BB5C4F">
        <w:rPr>
          <w:rFonts w:ascii="Calibri" w:hAnsi="Calibri" w:cs="Calibri"/>
          <w:szCs w:val="24"/>
          <w:lang w:val="en-US"/>
        </w:rPr>
        <w:t>ed</w:t>
      </w:r>
      <w:r w:rsidR="00DF4383">
        <w:rPr>
          <w:rFonts w:ascii="Calibri" w:hAnsi="Calibri" w:cs="Calibri"/>
          <w:szCs w:val="24"/>
          <w:lang w:val="en-US"/>
        </w:rPr>
        <w:t>.</w:t>
      </w:r>
    </w:p>
    <w:p w14:paraId="7D2D6F44" w14:textId="77777777" w:rsidR="00A5007A" w:rsidRPr="00442CC9" w:rsidRDefault="00A5007A" w:rsidP="00DA2AF7">
      <w:pPr>
        <w:pStyle w:val="ListParagraph"/>
        <w:spacing w:line="240" w:lineRule="auto"/>
        <w:rPr>
          <w:rFonts w:ascii="Calibri" w:hAnsi="Calibri" w:cs="Calibri"/>
          <w:color w:val="auto"/>
          <w:szCs w:val="24"/>
          <w:lang w:val="en-US"/>
        </w:rPr>
      </w:pPr>
    </w:p>
    <w:p w14:paraId="53126EB3" w14:textId="77777777" w:rsidR="00F31CAE" w:rsidRPr="00442CC9" w:rsidRDefault="00F31CAE"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 xml:space="preserve">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w:t>
      </w:r>
    </w:p>
    <w:p w14:paraId="052DB18E" w14:textId="56AB5E77" w:rsidR="00A5007A" w:rsidRDefault="005A00B2"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w:t>
      </w:r>
      <w:r w:rsidR="00BB5C4F">
        <w:rPr>
          <w:rFonts w:ascii="Calibri" w:hAnsi="Calibri" w:cs="Calibri"/>
          <w:szCs w:val="24"/>
          <w:lang w:val="en-US"/>
        </w:rPr>
        <w:t xml:space="preserve">We </w:t>
      </w:r>
      <w:r w:rsidR="00F06AE0">
        <w:rPr>
          <w:rFonts w:ascii="Calibri" w:hAnsi="Calibri" w:cs="Calibri"/>
          <w:szCs w:val="24"/>
          <w:lang w:val="en-US"/>
        </w:rPr>
        <w:t xml:space="preserve">have revised our manuscript accordingly. </w:t>
      </w:r>
    </w:p>
    <w:p w14:paraId="56B9CA73" w14:textId="77777777" w:rsidR="006D64AE" w:rsidRPr="00442CC9" w:rsidRDefault="006D64AE" w:rsidP="00DA2AF7">
      <w:pPr>
        <w:pStyle w:val="ListParagraph"/>
        <w:spacing w:line="240" w:lineRule="auto"/>
        <w:rPr>
          <w:rFonts w:ascii="Calibri" w:hAnsi="Calibri" w:cs="Calibri"/>
          <w:szCs w:val="24"/>
          <w:lang w:val="en-US"/>
        </w:rPr>
      </w:pPr>
    </w:p>
    <w:p w14:paraId="450156F9" w14:textId="77777777" w:rsidR="00A5007A" w:rsidRPr="00442CC9" w:rsidRDefault="005A00B2" w:rsidP="00DA2AF7">
      <w:pPr>
        <w:pStyle w:val="ListParagraph"/>
        <w:numPr>
          <w:ilvl w:val="0"/>
          <w:numId w:val="1"/>
        </w:numPr>
        <w:spacing w:line="240" w:lineRule="auto"/>
        <w:rPr>
          <w:rFonts w:ascii="Calibri" w:hAnsi="Calibri" w:cs="Calibri"/>
          <w:szCs w:val="24"/>
          <w:lang w:val="en-US"/>
        </w:rPr>
      </w:pPr>
      <w:r w:rsidRPr="00442CC9">
        <w:rPr>
          <w:rFonts w:ascii="Calibri" w:hAnsi="Calibri" w:cs="Calibri"/>
          <w:szCs w:val="24"/>
          <w:lang w:val="en-US"/>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442CC9">
        <w:rPr>
          <w:rFonts w:ascii="Calibri" w:hAnsi="Calibri" w:cs="Calibri"/>
          <w:szCs w:val="24"/>
          <w:lang w:val="en-US"/>
        </w:rPr>
        <w:t>docx</w:t>
      </w:r>
      <w:proofErr w:type="spellEnd"/>
      <w:r w:rsidRPr="00442CC9">
        <w:rPr>
          <w:rFonts w:ascii="Calibri" w:hAnsi="Calibri" w:cs="Calibri"/>
          <w:szCs w:val="24"/>
          <w:lang w:val="en-US"/>
        </w:rPr>
        <w:t xml:space="preserve"> file to your Editorial Manager account. The Figure must be cited appropriately in the Figure Legend, i.e. “This figure has been modified from [citation].”</w:t>
      </w:r>
    </w:p>
    <w:p w14:paraId="5F7265BF" w14:textId="57B373FB" w:rsidR="005A00B2" w:rsidRDefault="005A00B2" w:rsidP="00DA2AF7">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We ha</w:t>
      </w:r>
      <w:r w:rsidR="00434B07" w:rsidRPr="00442CC9">
        <w:rPr>
          <w:rFonts w:ascii="Calibri" w:hAnsi="Calibri" w:cs="Calibri"/>
          <w:szCs w:val="24"/>
          <w:lang w:val="en-US"/>
        </w:rPr>
        <w:t>ve not used or modify an already</w:t>
      </w:r>
      <w:r w:rsidRPr="00442CC9">
        <w:rPr>
          <w:rFonts w:ascii="Calibri" w:hAnsi="Calibri" w:cs="Calibri"/>
          <w:szCs w:val="24"/>
          <w:lang w:val="en-US"/>
        </w:rPr>
        <w:t xml:space="preserve"> published figure.</w:t>
      </w:r>
      <w:r w:rsidR="00434B07" w:rsidRPr="00442CC9">
        <w:rPr>
          <w:rFonts w:ascii="Calibri" w:hAnsi="Calibri" w:cs="Calibri"/>
          <w:szCs w:val="24"/>
          <w:lang w:val="en-US"/>
        </w:rPr>
        <w:t xml:space="preserve"> All figures and videos are new.</w:t>
      </w:r>
    </w:p>
    <w:p w14:paraId="1A754CF0" w14:textId="77777777" w:rsidR="00463E56" w:rsidRPr="00442CC9" w:rsidRDefault="00463E56" w:rsidP="00DA2AF7">
      <w:pPr>
        <w:pStyle w:val="ListParagraph"/>
        <w:spacing w:line="240" w:lineRule="auto"/>
        <w:rPr>
          <w:rFonts w:ascii="Calibri" w:hAnsi="Calibri" w:cs="Calibri"/>
          <w:szCs w:val="24"/>
          <w:lang w:val="en-US"/>
        </w:rPr>
      </w:pPr>
    </w:p>
    <w:p w14:paraId="42B641AE" w14:textId="7BC2777F" w:rsidR="005A00B2" w:rsidRPr="00442CC9" w:rsidRDefault="00434B07" w:rsidP="00DA2AF7">
      <w:pPr>
        <w:pStyle w:val="ListParagraph"/>
        <w:numPr>
          <w:ilvl w:val="0"/>
          <w:numId w:val="1"/>
        </w:numPr>
        <w:spacing w:line="240" w:lineRule="auto"/>
        <w:jc w:val="left"/>
        <w:rPr>
          <w:rFonts w:ascii="Calibri" w:hAnsi="Calibri" w:cs="Calibri"/>
          <w:szCs w:val="24"/>
          <w:lang w:val="en-US"/>
        </w:rPr>
      </w:pPr>
      <w:r w:rsidRPr="00442CC9">
        <w:rPr>
          <w:rFonts w:ascii="Calibri" w:hAnsi="Calibri" w:cs="Calibri"/>
          <w:szCs w:val="24"/>
          <w:lang w:val="en-US"/>
        </w:rPr>
        <w:t xml:space="preserve"> As we are a methods journal, please ensure that the Discussion explicitly cover the following in detail in 3-6 paragraphs with citations:</w:t>
      </w:r>
      <w:r w:rsidRPr="00442CC9">
        <w:rPr>
          <w:rFonts w:ascii="Calibri" w:hAnsi="Calibri" w:cs="Calibri"/>
          <w:szCs w:val="24"/>
          <w:lang w:val="en-US"/>
        </w:rPr>
        <w:br/>
        <w:t>a) Critical steps within the protocol</w:t>
      </w:r>
      <w:r w:rsidRPr="00442CC9">
        <w:rPr>
          <w:rFonts w:ascii="Calibri" w:hAnsi="Calibri" w:cs="Calibri"/>
          <w:szCs w:val="24"/>
          <w:lang w:val="en-US"/>
        </w:rPr>
        <w:br/>
        <w:t>b) Any modifications and troubleshooting of the technique</w:t>
      </w:r>
      <w:r w:rsidRPr="00442CC9">
        <w:rPr>
          <w:rFonts w:ascii="Calibri" w:hAnsi="Calibri" w:cs="Calibri"/>
          <w:szCs w:val="24"/>
          <w:lang w:val="en-US"/>
        </w:rPr>
        <w:br/>
        <w:t>c) Any limitations of the technique</w:t>
      </w:r>
      <w:r w:rsidRPr="00442CC9">
        <w:rPr>
          <w:rFonts w:ascii="Calibri" w:hAnsi="Calibri" w:cs="Calibri"/>
          <w:szCs w:val="24"/>
          <w:lang w:val="en-US"/>
        </w:rPr>
        <w:br/>
        <w:t>d) The significance with respect to existing methods</w:t>
      </w:r>
      <w:r w:rsidRPr="00442CC9">
        <w:rPr>
          <w:rFonts w:ascii="Calibri" w:hAnsi="Calibri" w:cs="Calibri"/>
          <w:szCs w:val="24"/>
          <w:lang w:val="en-US"/>
        </w:rPr>
        <w:br/>
        <w:t>e) Any future applications of the technique</w:t>
      </w:r>
    </w:p>
    <w:p w14:paraId="4A437E2D" w14:textId="3C9D2247" w:rsidR="001E431B" w:rsidRPr="00CA65C4" w:rsidRDefault="00434B07" w:rsidP="000818C8">
      <w:pPr>
        <w:pStyle w:val="ListParagraph"/>
        <w:spacing w:line="240" w:lineRule="auto"/>
        <w:rPr>
          <w:rFonts w:ascii="Calibri" w:hAnsi="Calibri" w:cs="Calibri"/>
          <w:szCs w:val="24"/>
          <w:lang w:val="en-US"/>
        </w:rPr>
      </w:pPr>
      <w:r w:rsidRPr="000818C8">
        <w:rPr>
          <w:rFonts w:ascii="Calibri" w:hAnsi="Calibri" w:cs="Calibri"/>
          <w:szCs w:val="24"/>
          <w:u w:val="single"/>
          <w:lang w:val="en-US"/>
        </w:rPr>
        <w:t>Response</w:t>
      </w:r>
      <w:r w:rsidRPr="000818C8">
        <w:rPr>
          <w:rFonts w:ascii="Calibri" w:hAnsi="Calibri" w:cs="Calibri"/>
          <w:szCs w:val="24"/>
          <w:lang w:val="en-US"/>
        </w:rPr>
        <w:t xml:space="preserve">: </w:t>
      </w:r>
      <w:r w:rsidR="001E431B" w:rsidRPr="000818C8">
        <w:rPr>
          <w:rFonts w:asciiTheme="minorHAnsi" w:hAnsiTheme="minorHAnsi" w:cstheme="minorHAnsi"/>
          <w:lang w:val="en-US"/>
        </w:rPr>
        <w:t>We have modified the</w:t>
      </w:r>
      <w:r w:rsidR="001E431B" w:rsidRPr="000818C8">
        <w:rPr>
          <w:lang w:val="en-US"/>
        </w:rPr>
        <w:t xml:space="preserve"> </w:t>
      </w:r>
      <w:r w:rsidR="001E431B" w:rsidRPr="000818C8">
        <w:rPr>
          <w:rFonts w:ascii="Calibri" w:hAnsi="Calibri" w:cs="Calibri"/>
          <w:szCs w:val="24"/>
          <w:lang w:val="en-US"/>
        </w:rPr>
        <w:t xml:space="preserve">Discussion </w:t>
      </w:r>
      <w:r w:rsidR="001E431B" w:rsidRPr="000818C8">
        <w:rPr>
          <w:rFonts w:asciiTheme="minorHAnsi" w:hAnsiTheme="minorHAnsi" w:cstheme="minorHAnsi"/>
          <w:lang w:val="en-US"/>
        </w:rPr>
        <w:t>in order to cover</w:t>
      </w:r>
      <w:r w:rsidR="000818C8" w:rsidRPr="000818C8">
        <w:rPr>
          <w:rFonts w:asciiTheme="minorHAnsi" w:hAnsiTheme="minorHAnsi" w:cstheme="minorHAnsi"/>
          <w:lang w:val="en-US"/>
        </w:rPr>
        <w:t xml:space="preserve"> the above</w:t>
      </w:r>
      <w:r w:rsidR="00CA65C4" w:rsidRPr="00CA65C4">
        <w:rPr>
          <w:rFonts w:asciiTheme="minorHAnsi" w:hAnsiTheme="minorHAnsi" w:cstheme="minorHAnsi"/>
          <w:lang w:val="en-US"/>
        </w:rPr>
        <w:t xml:space="preserve"> prerequisites.</w:t>
      </w:r>
    </w:p>
    <w:p w14:paraId="2B65FE31" w14:textId="77777777" w:rsidR="00BD1410" w:rsidRPr="00442CC9" w:rsidRDefault="00BD1410" w:rsidP="00DA2AF7">
      <w:pPr>
        <w:spacing w:line="240" w:lineRule="auto"/>
        <w:rPr>
          <w:rFonts w:ascii="Calibri" w:hAnsi="Calibri" w:cs="Calibri"/>
          <w:szCs w:val="24"/>
          <w:lang w:val="en-US"/>
        </w:rPr>
      </w:pPr>
    </w:p>
    <w:p w14:paraId="02D56E34" w14:textId="77777777" w:rsidR="00A5007A" w:rsidRPr="00442CC9" w:rsidRDefault="00A5007A" w:rsidP="00DA2AF7">
      <w:pPr>
        <w:spacing w:line="240" w:lineRule="auto"/>
        <w:rPr>
          <w:rFonts w:ascii="Calibri" w:hAnsi="Calibri" w:cs="Calibri"/>
          <w:szCs w:val="24"/>
          <w:lang w:val="en-US"/>
        </w:rPr>
      </w:pPr>
    </w:p>
    <w:p w14:paraId="50F1708B" w14:textId="77777777" w:rsidR="00BD1410" w:rsidRPr="00442CC9" w:rsidRDefault="00BD1410" w:rsidP="00DA2AF7">
      <w:pPr>
        <w:spacing w:line="240" w:lineRule="auto"/>
        <w:rPr>
          <w:rFonts w:ascii="Calibri" w:hAnsi="Calibri" w:cs="Calibri"/>
          <w:szCs w:val="24"/>
          <w:lang w:val="en-US"/>
        </w:rPr>
      </w:pPr>
    </w:p>
    <w:p w14:paraId="5977726B" w14:textId="72BC8878" w:rsidR="00BA3EA9" w:rsidRPr="00442CC9" w:rsidRDefault="00797747" w:rsidP="00BA3EA9">
      <w:pPr>
        <w:spacing w:line="240" w:lineRule="auto"/>
        <w:rPr>
          <w:rFonts w:ascii="Calibri" w:hAnsi="Calibri" w:cs="Calibri"/>
          <w:b/>
          <w:sz w:val="28"/>
          <w:u w:val="single"/>
          <w:lang w:val="en-US"/>
        </w:rPr>
      </w:pPr>
      <w:r>
        <w:rPr>
          <w:rFonts w:ascii="Calibri" w:hAnsi="Calibri" w:cs="Calibri"/>
          <w:b/>
          <w:sz w:val="28"/>
          <w:u w:val="single"/>
          <w:lang w:val="en-US"/>
        </w:rPr>
        <w:t>Response to r</w:t>
      </w:r>
      <w:r w:rsidR="00641175">
        <w:rPr>
          <w:rFonts w:ascii="Calibri" w:hAnsi="Calibri" w:cs="Calibri"/>
          <w:b/>
          <w:sz w:val="28"/>
          <w:u w:val="single"/>
          <w:lang w:val="en-US"/>
        </w:rPr>
        <w:t>eviewer’s</w:t>
      </w:r>
      <w:r w:rsidR="00BA3EA9" w:rsidRPr="00442CC9">
        <w:rPr>
          <w:rFonts w:ascii="Calibri" w:hAnsi="Calibri" w:cs="Calibri"/>
          <w:b/>
          <w:sz w:val="28"/>
          <w:u w:val="single"/>
          <w:lang w:val="en-US"/>
        </w:rPr>
        <w:t xml:space="preserve"> 1 comments:</w:t>
      </w:r>
    </w:p>
    <w:p w14:paraId="566D4F42" w14:textId="19872FD9" w:rsidR="0099596E" w:rsidRPr="00442CC9" w:rsidRDefault="0099596E" w:rsidP="00DA2AF7">
      <w:pPr>
        <w:spacing w:line="240" w:lineRule="auto"/>
        <w:rPr>
          <w:rFonts w:ascii="Calibri" w:hAnsi="Calibri" w:cs="Calibri"/>
          <w:szCs w:val="24"/>
          <w:lang w:val="en-US"/>
        </w:rPr>
      </w:pPr>
    </w:p>
    <w:p w14:paraId="70D4D37D" w14:textId="0DEF822B" w:rsidR="00633D70" w:rsidRPr="00442CC9" w:rsidRDefault="00633D70" w:rsidP="005863A5">
      <w:pPr>
        <w:pStyle w:val="ListParagraph"/>
        <w:numPr>
          <w:ilvl w:val="0"/>
          <w:numId w:val="4"/>
        </w:numPr>
        <w:spacing w:line="240" w:lineRule="auto"/>
        <w:rPr>
          <w:rFonts w:ascii="Calibri" w:hAnsi="Calibri" w:cs="Calibri"/>
          <w:szCs w:val="24"/>
          <w:lang w:val="en-US"/>
        </w:rPr>
      </w:pPr>
      <w:r w:rsidRPr="00442CC9">
        <w:rPr>
          <w:rFonts w:ascii="Calibri" w:hAnsi="Calibri" w:cs="Calibri"/>
          <w:szCs w:val="24"/>
          <w:lang w:val="en-US"/>
        </w:rPr>
        <w:t xml:space="preserve">Minor grammatical, typo and wording corrections (I can offer the copy-edited manuscript with comments &amp; correction, but this is apparently </w:t>
      </w:r>
      <w:proofErr w:type="spellStart"/>
      <w:r w:rsidRPr="00442CC9">
        <w:rPr>
          <w:rFonts w:ascii="Calibri" w:hAnsi="Calibri" w:cs="Calibri"/>
          <w:szCs w:val="24"/>
          <w:lang w:val="en-US"/>
        </w:rPr>
        <w:t>ot</w:t>
      </w:r>
      <w:proofErr w:type="spellEnd"/>
      <w:r w:rsidRPr="00442CC9">
        <w:rPr>
          <w:rFonts w:ascii="Calibri" w:hAnsi="Calibri" w:cs="Calibri"/>
          <w:szCs w:val="24"/>
          <w:lang w:val="en-US"/>
        </w:rPr>
        <w:t xml:space="preserve"> desired by </w:t>
      </w:r>
      <w:proofErr w:type="spellStart"/>
      <w:r w:rsidRPr="00442CC9">
        <w:rPr>
          <w:rFonts w:ascii="Calibri" w:hAnsi="Calibri" w:cs="Calibri"/>
          <w:szCs w:val="24"/>
          <w:lang w:val="en-US"/>
        </w:rPr>
        <w:t>JoVE</w:t>
      </w:r>
      <w:proofErr w:type="spellEnd"/>
      <w:r w:rsidRPr="00442CC9">
        <w:rPr>
          <w:rFonts w:ascii="Calibri" w:hAnsi="Calibri" w:cs="Calibri"/>
          <w:szCs w:val="24"/>
          <w:lang w:val="en-US"/>
        </w:rPr>
        <w:t>?)</w:t>
      </w:r>
    </w:p>
    <w:p w14:paraId="58EC073A" w14:textId="508662AE" w:rsidR="00205AAD" w:rsidRDefault="005863A5" w:rsidP="00205AAD">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w:t>
      </w:r>
      <w:r w:rsidR="0088554C" w:rsidRPr="00442CC9">
        <w:rPr>
          <w:rFonts w:ascii="Calibri" w:hAnsi="Calibri" w:cs="Calibri"/>
          <w:szCs w:val="24"/>
          <w:lang w:val="en-US"/>
        </w:rPr>
        <w:t xml:space="preserve">We </w:t>
      </w:r>
      <w:r w:rsidR="005010C8">
        <w:rPr>
          <w:rFonts w:ascii="Calibri" w:hAnsi="Calibri" w:cs="Calibri"/>
          <w:szCs w:val="24"/>
          <w:lang w:val="en-US"/>
        </w:rPr>
        <w:t>thank</w:t>
      </w:r>
      <w:r w:rsidR="0088554C" w:rsidRPr="00442CC9">
        <w:rPr>
          <w:rFonts w:ascii="Calibri" w:hAnsi="Calibri" w:cs="Calibri"/>
          <w:szCs w:val="24"/>
          <w:lang w:val="en-US"/>
        </w:rPr>
        <w:t xml:space="preserve"> the reviewer for pointing out</w:t>
      </w:r>
      <w:r w:rsidR="007C7AFC" w:rsidRPr="00442CC9">
        <w:rPr>
          <w:rFonts w:ascii="Calibri" w:hAnsi="Calibri" w:cs="Calibri"/>
          <w:szCs w:val="24"/>
          <w:lang w:val="en-US"/>
        </w:rPr>
        <w:t xml:space="preserve"> </w:t>
      </w:r>
      <w:r w:rsidR="005010C8">
        <w:rPr>
          <w:rFonts w:ascii="Calibri" w:hAnsi="Calibri" w:cs="Calibri"/>
          <w:szCs w:val="24"/>
          <w:lang w:val="en-US"/>
        </w:rPr>
        <w:t>grammatical and typo</w:t>
      </w:r>
      <w:r w:rsidR="005010C8" w:rsidRPr="00442CC9">
        <w:rPr>
          <w:rFonts w:ascii="Calibri" w:hAnsi="Calibri" w:cs="Calibri"/>
          <w:szCs w:val="24"/>
          <w:lang w:val="en-US"/>
        </w:rPr>
        <w:t xml:space="preserve"> errors</w:t>
      </w:r>
      <w:r w:rsidR="0088554C" w:rsidRPr="00442CC9">
        <w:rPr>
          <w:rFonts w:ascii="Calibri" w:hAnsi="Calibri" w:cs="Calibri"/>
          <w:szCs w:val="24"/>
          <w:lang w:val="en-US"/>
        </w:rPr>
        <w:t>.</w:t>
      </w:r>
      <w:r w:rsidR="007C7AFC" w:rsidRPr="00442CC9">
        <w:rPr>
          <w:rFonts w:ascii="Calibri" w:hAnsi="Calibri" w:cs="Calibri"/>
          <w:szCs w:val="24"/>
          <w:lang w:val="en-US"/>
        </w:rPr>
        <w:t xml:space="preserve"> </w:t>
      </w:r>
      <w:r w:rsidR="005010C8" w:rsidRPr="00442CC9">
        <w:rPr>
          <w:rFonts w:ascii="Calibri" w:hAnsi="Calibri" w:cs="Calibri"/>
          <w:szCs w:val="24"/>
          <w:lang w:val="en-US"/>
        </w:rPr>
        <w:t>W</w:t>
      </w:r>
      <w:r w:rsidR="007C7AFC" w:rsidRPr="00442CC9">
        <w:rPr>
          <w:rFonts w:ascii="Calibri" w:hAnsi="Calibri" w:cs="Calibri"/>
          <w:szCs w:val="24"/>
          <w:lang w:val="en-US"/>
        </w:rPr>
        <w:t>e have perform</w:t>
      </w:r>
      <w:r w:rsidR="000B5AE3" w:rsidRPr="00442CC9">
        <w:rPr>
          <w:rFonts w:ascii="Calibri" w:hAnsi="Calibri" w:cs="Calibri"/>
          <w:szCs w:val="24"/>
          <w:lang w:val="en-US"/>
        </w:rPr>
        <w:t>ed</w:t>
      </w:r>
      <w:r w:rsidR="007C7AFC" w:rsidRPr="00442CC9">
        <w:rPr>
          <w:rFonts w:ascii="Calibri" w:hAnsi="Calibri" w:cs="Calibri"/>
          <w:szCs w:val="24"/>
          <w:lang w:val="en-US"/>
        </w:rPr>
        <w:t xml:space="preserve"> thorough English editing and corrected the grammatical mistakes in the revised manuscript</w:t>
      </w:r>
      <w:r w:rsidR="000B5AE3" w:rsidRPr="00442CC9">
        <w:rPr>
          <w:rFonts w:ascii="Calibri" w:hAnsi="Calibri" w:cs="Calibri"/>
          <w:szCs w:val="24"/>
          <w:lang w:val="en-US"/>
        </w:rPr>
        <w:t>.</w:t>
      </w:r>
    </w:p>
    <w:p w14:paraId="74FA2D86" w14:textId="77777777" w:rsidR="00463E56" w:rsidRPr="00442CC9" w:rsidRDefault="00463E56" w:rsidP="00205AAD">
      <w:pPr>
        <w:pStyle w:val="ListParagraph"/>
        <w:spacing w:line="240" w:lineRule="auto"/>
        <w:rPr>
          <w:rFonts w:ascii="Calibri" w:hAnsi="Calibri" w:cs="Calibri"/>
          <w:szCs w:val="24"/>
          <w:lang w:val="en-US"/>
        </w:rPr>
      </w:pPr>
    </w:p>
    <w:p w14:paraId="65827127" w14:textId="288B2786" w:rsidR="002601F0" w:rsidRPr="00442CC9" w:rsidRDefault="002601F0" w:rsidP="00205AAD">
      <w:pPr>
        <w:pStyle w:val="ListParagraph"/>
        <w:numPr>
          <w:ilvl w:val="0"/>
          <w:numId w:val="4"/>
        </w:numPr>
        <w:spacing w:line="240" w:lineRule="auto"/>
        <w:rPr>
          <w:rFonts w:ascii="Calibri" w:hAnsi="Calibri" w:cs="Calibri"/>
          <w:szCs w:val="24"/>
          <w:lang w:val="en-US"/>
        </w:rPr>
      </w:pPr>
      <w:r w:rsidRPr="00442CC9">
        <w:rPr>
          <w:rFonts w:ascii="Calibri" w:hAnsi="Calibri" w:cs="Calibri"/>
          <w:szCs w:val="24"/>
          <w:lang w:val="en-US"/>
        </w:rPr>
        <w:t>Please specify which strain/isolate of A. nidulans that was used in this study, e.g. by adding ATCC or FGSC number. (e.g. in line 82)</w:t>
      </w:r>
    </w:p>
    <w:p w14:paraId="6CD8FAF6" w14:textId="4D783A13" w:rsidR="00463E56" w:rsidRDefault="002F5E69" w:rsidP="00271CF9">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00643B35" w:rsidRPr="00442CC9">
        <w:rPr>
          <w:rFonts w:ascii="Calibri" w:hAnsi="Calibri" w:cs="Calibri"/>
          <w:szCs w:val="24"/>
          <w:lang w:val="en-US"/>
        </w:rPr>
        <w:t xml:space="preserve"> </w:t>
      </w:r>
      <w:r w:rsidR="003770BA">
        <w:rPr>
          <w:rFonts w:ascii="Calibri" w:hAnsi="Calibri" w:cs="Calibri"/>
          <w:szCs w:val="24"/>
          <w:lang w:val="en-US"/>
        </w:rPr>
        <w:t xml:space="preserve">The </w:t>
      </w:r>
      <w:r w:rsidR="003770BA" w:rsidRPr="00442CC9">
        <w:rPr>
          <w:rFonts w:ascii="Calibri" w:hAnsi="Calibri" w:cs="Calibri"/>
          <w:szCs w:val="24"/>
          <w:lang w:val="en-US"/>
        </w:rPr>
        <w:t xml:space="preserve">FGSC number </w:t>
      </w:r>
      <w:r w:rsidR="003770BA">
        <w:rPr>
          <w:rFonts w:ascii="Calibri" w:hAnsi="Calibri" w:cs="Calibri"/>
          <w:szCs w:val="24"/>
          <w:lang w:val="en-US"/>
        </w:rPr>
        <w:t xml:space="preserve">of our </w:t>
      </w:r>
      <w:proofErr w:type="spellStart"/>
      <w:r w:rsidR="003770BA">
        <w:rPr>
          <w:rFonts w:ascii="Calibri" w:hAnsi="Calibri" w:cs="Calibri"/>
          <w:szCs w:val="24"/>
          <w:lang w:val="en-US"/>
        </w:rPr>
        <w:t>wt</w:t>
      </w:r>
      <w:proofErr w:type="spellEnd"/>
      <w:r w:rsidR="003770BA">
        <w:rPr>
          <w:rFonts w:ascii="Calibri" w:hAnsi="Calibri" w:cs="Calibri"/>
          <w:szCs w:val="24"/>
          <w:lang w:val="en-US"/>
        </w:rPr>
        <w:t xml:space="preserve"> strain is</w:t>
      </w:r>
      <w:r w:rsidR="003770BA" w:rsidRPr="003770BA">
        <w:rPr>
          <w:lang w:val="en-US"/>
        </w:rPr>
        <w:t xml:space="preserve"> </w:t>
      </w:r>
      <w:r w:rsidR="003770BA" w:rsidRPr="003770BA">
        <w:rPr>
          <w:rFonts w:ascii="Calibri" w:hAnsi="Calibri" w:cs="Calibri"/>
          <w:szCs w:val="24"/>
          <w:lang w:val="en-US"/>
        </w:rPr>
        <w:t>FGSC A1149</w:t>
      </w:r>
      <w:r w:rsidR="003770BA">
        <w:rPr>
          <w:rFonts w:ascii="Calibri" w:hAnsi="Calibri" w:cs="Calibri"/>
          <w:szCs w:val="24"/>
          <w:lang w:val="en-US"/>
        </w:rPr>
        <w:t xml:space="preserve">. </w:t>
      </w:r>
      <w:r w:rsidR="001457D6" w:rsidRPr="00442CC9">
        <w:rPr>
          <w:rFonts w:ascii="Calibri" w:hAnsi="Calibri" w:cs="Calibri"/>
          <w:szCs w:val="24"/>
          <w:lang w:val="en-US"/>
        </w:rPr>
        <w:t>Although</w:t>
      </w:r>
      <w:r w:rsidR="003770BA">
        <w:rPr>
          <w:rFonts w:ascii="Calibri" w:hAnsi="Calibri" w:cs="Calibri"/>
          <w:szCs w:val="24"/>
          <w:lang w:val="en-US"/>
        </w:rPr>
        <w:t>, w</w:t>
      </w:r>
      <w:r w:rsidR="00643B35" w:rsidRPr="00442CC9">
        <w:rPr>
          <w:rFonts w:ascii="Calibri" w:hAnsi="Calibri" w:cs="Calibri"/>
          <w:szCs w:val="24"/>
          <w:lang w:val="en-US"/>
        </w:rPr>
        <w:t>e have used</w:t>
      </w:r>
      <w:r w:rsidR="003658C2" w:rsidRPr="00442CC9">
        <w:rPr>
          <w:rFonts w:ascii="Calibri" w:hAnsi="Calibri" w:cs="Calibri"/>
          <w:szCs w:val="24"/>
          <w:lang w:val="en-US"/>
        </w:rPr>
        <w:t xml:space="preserve"> various strains in this work</w:t>
      </w:r>
      <w:r w:rsidR="00170C69" w:rsidRPr="00442CC9">
        <w:rPr>
          <w:rFonts w:ascii="Calibri" w:hAnsi="Calibri" w:cs="Calibri"/>
          <w:szCs w:val="24"/>
          <w:lang w:val="en-US"/>
        </w:rPr>
        <w:t xml:space="preserve">, </w:t>
      </w:r>
      <w:r w:rsidR="00E5560F" w:rsidRPr="00442CC9">
        <w:rPr>
          <w:rFonts w:ascii="Calibri" w:hAnsi="Calibri" w:cs="Calibri"/>
          <w:szCs w:val="24"/>
          <w:lang w:val="en-US"/>
        </w:rPr>
        <w:t xml:space="preserve">we have </w:t>
      </w:r>
      <w:r w:rsidR="00C74BDB" w:rsidRPr="00442CC9">
        <w:rPr>
          <w:rFonts w:ascii="Calibri" w:hAnsi="Calibri" w:cs="Calibri"/>
          <w:szCs w:val="24"/>
          <w:lang w:val="en-US"/>
        </w:rPr>
        <w:t xml:space="preserve">included </w:t>
      </w:r>
      <w:r w:rsidR="003F3950">
        <w:rPr>
          <w:rFonts w:ascii="Calibri" w:hAnsi="Calibri" w:cs="Calibri"/>
          <w:szCs w:val="24"/>
          <w:lang w:val="en-US"/>
        </w:rPr>
        <w:t>a</w:t>
      </w:r>
      <w:r w:rsidR="003F3950" w:rsidRPr="00442CC9">
        <w:rPr>
          <w:rFonts w:ascii="Calibri" w:hAnsi="Calibri" w:cs="Calibri"/>
          <w:szCs w:val="24"/>
          <w:lang w:val="en-US"/>
        </w:rPr>
        <w:t>ll strains with their</w:t>
      </w:r>
      <w:r w:rsidR="003F3950">
        <w:rPr>
          <w:rFonts w:ascii="Calibri" w:hAnsi="Calibri" w:cs="Calibri"/>
          <w:szCs w:val="24"/>
          <w:lang w:val="en-US"/>
        </w:rPr>
        <w:t xml:space="preserve"> genotypes and</w:t>
      </w:r>
      <w:r w:rsidR="003F3950" w:rsidRPr="00442CC9">
        <w:rPr>
          <w:rFonts w:ascii="Calibri" w:hAnsi="Calibri" w:cs="Calibri"/>
          <w:szCs w:val="24"/>
          <w:lang w:val="en-US"/>
        </w:rPr>
        <w:t xml:space="preserve"> references</w:t>
      </w:r>
      <w:r w:rsidR="003F3950">
        <w:rPr>
          <w:rFonts w:ascii="Calibri" w:hAnsi="Calibri" w:cs="Calibri"/>
          <w:szCs w:val="24"/>
          <w:lang w:val="en-US"/>
        </w:rPr>
        <w:t xml:space="preserve"> (see also below)</w:t>
      </w:r>
      <w:r w:rsidR="00381955" w:rsidRPr="00442CC9">
        <w:rPr>
          <w:rFonts w:ascii="Calibri" w:hAnsi="Calibri" w:cs="Calibri"/>
          <w:szCs w:val="24"/>
          <w:lang w:val="en-US"/>
        </w:rPr>
        <w:t>.</w:t>
      </w:r>
      <w:r w:rsidR="001457D6" w:rsidRPr="001457D6">
        <w:rPr>
          <w:rFonts w:ascii="Calibri" w:hAnsi="Calibri" w:cs="Calibri"/>
          <w:szCs w:val="24"/>
          <w:lang w:val="en-US"/>
        </w:rPr>
        <w:t xml:space="preserve"> </w:t>
      </w:r>
      <w:r w:rsidR="001457D6">
        <w:rPr>
          <w:rFonts w:ascii="Calibri" w:hAnsi="Calibri" w:cs="Calibri"/>
          <w:szCs w:val="24"/>
          <w:lang w:val="en-US"/>
        </w:rPr>
        <w:t>Moreover</w:t>
      </w:r>
      <w:r w:rsidR="00381955" w:rsidRPr="00442CC9">
        <w:rPr>
          <w:rFonts w:ascii="Calibri" w:hAnsi="Calibri" w:cs="Calibri"/>
          <w:szCs w:val="24"/>
          <w:lang w:val="en-US"/>
        </w:rPr>
        <w:t xml:space="preserve">, </w:t>
      </w:r>
      <w:r w:rsidR="00884467">
        <w:rPr>
          <w:rFonts w:ascii="Calibri" w:hAnsi="Calibri" w:cs="Calibri"/>
          <w:szCs w:val="24"/>
          <w:lang w:val="en-US"/>
        </w:rPr>
        <w:t>t</w:t>
      </w:r>
      <w:r w:rsidR="00914FC6" w:rsidRPr="00914FC6">
        <w:rPr>
          <w:rFonts w:ascii="Calibri" w:hAnsi="Calibri" w:cs="Calibri"/>
          <w:szCs w:val="24"/>
          <w:lang w:val="en-US"/>
        </w:rPr>
        <w:t xml:space="preserve">he sentence in line 82 was modified as follows:” …can be employed to analyze and quantify polar growth of </w:t>
      </w:r>
      <w:r w:rsidR="00914FC6" w:rsidRPr="00884467">
        <w:rPr>
          <w:rFonts w:ascii="Calibri" w:hAnsi="Calibri" w:cs="Calibri"/>
          <w:i/>
          <w:szCs w:val="24"/>
          <w:lang w:val="en-US"/>
        </w:rPr>
        <w:t>A. nidulans</w:t>
      </w:r>
      <w:r w:rsidR="00914FC6" w:rsidRPr="00914FC6">
        <w:rPr>
          <w:rFonts w:ascii="Calibri" w:hAnsi="Calibri" w:cs="Calibri"/>
          <w:szCs w:val="24"/>
          <w:lang w:val="en-US"/>
        </w:rPr>
        <w:t xml:space="preserve"> strains in both submerged cultures and solid media”</w:t>
      </w:r>
      <w:r w:rsidR="00884467">
        <w:rPr>
          <w:rFonts w:ascii="Calibri" w:hAnsi="Calibri" w:cs="Calibri"/>
          <w:szCs w:val="24"/>
          <w:lang w:val="en-US"/>
        </w:rPr>
        <w:t>.</w:t>
      </w:r>
    </w:p>
    <w:p w14:paraId="2391C71E" w14:textId="77777777" w:rsidR="00914FC6" w:rsidRPr="00442CC9" w:rsidRDefault="00914FC6" w:rsidP="00271CF9">
      <w:pPr>
        <w:pStyle w:val="ListParagraph"/>
        <w:spacing w:line="240" w:lineRule="auto"/>
        <w:rPr>
          <w:rFonts w:ascii="Calibri" w:hAnsi="Calibri" w:cs="Calibri"/>
          <w:szCs w:val="24"/>
          <w:lang w:val="en-US"/>
        </w:rPr>
      </w:pPr>
    </w:p>
    <w:p w14:paraId="4288E432" w14:textId="76817BC9" w:rsidR="00CA0ECE" w:rsidRPr="00442CC9" w:rsidRDefault="00CA0ECE" w:rsidP="00F3253C">
      <w:pPr>
        <w:pStyle w:val="ListParagraph"/>
        <w:numPr>
          <w:ilvl w:val="0"/>
          <w:numId w:val="4"/>
        </w:numPr>
        <w:spacing w:line="240" w:lineRule="auto"/>
        <w:rPr>
          <w:rFonts w:ascii="Calibri" w:hAnsi="Calibri" w:cs="Calibri"/>
          <w:szCs w:val="24"/>
          <w:lang w:val="en-US"/>
        </w:rPr>
      </w:pPr>
      <w:r w:rsidRPr="00442CC9">
        <w:rPr>
          <w:rFonts w:ascii="Calibri" w:hAnsi="Calibri" w:cs="Calibri"/>
          <w:szCs w:val="24"/>
          <w:lang w:val="en-US"/>
        </w:rPr>
        <w:t>In connection to (2), please provide the TABEL OF MATERIALS (lines 356-357)</w:t>
      </w:r>
    </w:p>
    <w:p w14:paraId="0E8EF69D" w14:textId="352C8024" w:rsidR="005863A5" w:rsidRDefault="008B36B6" w:rsidP="00A45F63">
      <w:pPr>
        <w:pStyle w:val="ListParagraph"/>
        <w:spacing w:line="240" w:lineRule="auto"/>
        <w:rPr>
          <w:rFonts w:ascii="Calibri" w:hAnsi="Calibri" w:cs="Calibri"/>
          <w:szCs w:val="24"/>
          <w:lang w:val="en-US"/>
        </w:rPr>
      </w:pPr>
      <w:r w:rsidRPr="00442CC9">
        <w:rPr>
          <w:rFonts w:ascii="Calibri" w:hAnsi="Calibri" w:cs="Calibri"/>
          <w:szCs w:val="24"/>
          <w:u w:val="single"/>
          <w:lang w:val="en-US"/>
        </w:rPr>
        <w:t>Response:</w:t>
      </w:r>
      <w:r w:rsidRPr="00442CC9">
        <w:rPr>
          <w:rFonts w:ascii="Calibri" w:hAnsi="Calibri" w:cs="Calibri"/>
          <w:szCs w:val="24"/>
          <w:lang w:val="en-US"/>
        </w:rPr>
        <w:t xml:space="preserve"> </w:t>
      </w:r>
      <w:r w:rsidR="00F3253C" w:rsidRPr="00442CC9">
        <w:rPr>
          <w:rFonts w:ascii="Calibri" w:hAnsi="Calibri" w:cs="Calibri"/>
          <w:szCs w:val="24"/>
          <w:lang w:val="en-US"/>
        </w:rPr>
        <w:t>All strains with their</w:t>
      </w:r>
      <w:r w:rsidR="003F3950">
        <w:rPr>
          <w:rFonts w:ascii="Calibri" w:hAnsi="Calibri" w:cs="Calibri"/>
          <w:szCs w:val="24"/>
          <w:lang w:val="en-US"/>
        </w:rPr>
        <w:t xml:space="preserve"> genotypes and</w:t>
      </w:r>
      <w:r w:rsidR="00625B15" w:rsidRPr="00442CC9">
        <w:rPr>
          <w:rFonts w:ascii="Calibri" w:hAnsi="Calibri" w:cs="Calibri"/>
          <w:szCs w:val="24"/>
          <w:lang w:val="en-US"/>
        </w:rPr>
        <w:t xml:space="preserve"> references have been adde</w:t>
      </w:r>
      <w:r w:rsidR="00A45F63" w:rsidRPr="00442CC9">
        <w:rPr>
          <w:rFonts w:ascii="Calibri" w:hAnsi="Calibri" w:cs="Calibri"/>
          <w:szCs w:val="24"/>
          <w:lang w:val="en-US"/>
        </w:rPr>
        <w:t>d</w:t>
      </w:r>
      <w:r w:rsidR="0097061A" w:rsidRPr="00442CC9">
        <w:rPr>
          <w:rFonts w:ascii="Calibri" w:hAnsi="Calibri" w:cs="Calibri"/>
          <w:szCs w:val="24"/>
          <w:lang w:val="en-US"/>
        </w:rPr>
        <w:t xml:space="preserve"> </w:t>
      </w:r>
      <w:r w:rsidR="00957483" w:rsidRPr="00442CC9">
        <w:rPr>
          <w:rFonts w:ascii="Calibri" w:hAnsi="Calibri" w:cs="Calibri"/>
          <w:szCs w:val="24"/>
          <w:lang w:val="en-US"/>
        </w:rPr>
        <w:t>in the Table of Materials and Reagents.</w:t>
      </w:r>
    </w:p>
    <w:p w14:paraId="31F585B1" w14:textId="77777777" w:rsidR="00463E56" w:rsidRPr="00442CC9" w:rsidRDefault="00463E56" w:rsidP="00A45F63">
      <w:pPr>
        <w:pStyle w:val="ListParagraph"/>
        <w:spacing w:line="240" w:lineRule="auto"/>
        <w:rPr>
          <w:rFonts w:ascii="Calibri" w:hAnsi="Calibri" w:cs="Calibri"/>
          <w:szCs w:val="24"/>
          <w:lang w:val="en-US"/>
        </w:rPr>
      </w:pPr>
    </w:p>
    <w:p w14:paraId="6EB46293" w14:textId="218B44BC" w:rsidR="00442CC9" w:rsidRPr="00463E56" w:rsidRDefault="00442CC9" w:rsidP="00442CC9">
      <w:pPr>
        <w:pStyle w:val="ListParagraph"/>
        <w:widowControl/>
        <w:numPr>
          <w:ilvl w:val="0"/>
          <w:numId w:val="4"/>
        </w:numPr>
        <w:autoSpaceDE/>
        <w:autoSpaceDN/>
        <w:adjustRightInd/>
        <w:spacing w:line="240" w:lineRule="auto"/>
        <w:jc w:val="left"/>
        <w:rPr>
          <w:rFonts w:ascii="Calibri" w:eastAsia="Times New Roman" w:hAnsi="Calibri" w:cs="Calibri"/>
          <w:color w:val="auto"/>
          <w:szCs w:val="24"/>
          <w:lang w:val="en-US" w:eastAsia="el-GR"/>
        </w:rPr>
      </w:pPr>
      <w:r w:rsidRPr="00442CC9">
        <w:rPr>
          <w:rFonts w:ascii="Calibri" w:eastAsia="Times New Roman" w:hAnsi="Calibri" w:cs="Calibri"/>
          <w:szCs w:val="24"/>
          <w:lang w:val="en-US" w:eastAsia="el-GR"/>
        </w:rPr>
        <w:t xml:space="preserve">Please check whether first letter capitalization of the vitamin names is correct. </w:t>
      </w:r>
      <w:r w:rsidRPr="00463E56">
        <w:rPr>
          <w:rFonts w:ascii="Calibri" w:eastAsia="Times New Roman" w:hAnsi="Calibri" w:cs="Calibri"/>
          <w:szCs w:val="24"/>
          <w:lang w:val="en-US" w:eastAsia="el-GR"/>
        </w:rPr>
        <w:t>(lines 105-106)</w:t>
      </w:r>
    </w:p>
    <w:p w14:paraId="76D8A36E" w14:textId="6EFD6E08" w:rsidR="00442CC9" w:rsidRDefault="00442CC9" w:rsidP="00442CC9">
      <w:pPr>
        <w:pStyle w:val="ListParagraph"/>
        <w:widowControl/>
        <w:autoSpaceDE/>
        <w:autoSpaceDN/>
        <w:adjustRightInd/>
        <w:spacing w:line="240" w:lineRule="auto"/>
        <w:jc w:val="left"/>
        <w:rPr>
          <w:rFonts w:ascii="Calibri" w:hAnsi="Calibri" w:cs="Calibri"/>
          <w:szCs w:val="24"/>
          <w:lang w:val="en-US"/>
        </w:rPr>
      </w:pPr>
      <w:r w:rsidRPr="00CA66BF">
        <w:rPr>
          <w:rFonts w:ascii="Calibri" w:eastAsia="Times New Roman" w:hAnsi="Calibri" w:cs="Calibri"/>
          <w:szCs w:val="24"/>
          <w:u w:val="single"/>
          <w:lang w:val="en-US" w:eastAsia="el-GR"/>
        </w:rPr>
        <w:t>Response</w:t>
      </w:r>
      <w:r>
        <w:rPr>
          <w:rFonts w:ascii="Calibri" w:eastAsia="Times New Roman" w:hAnsi="Calibri" w:cs="Calibri"/>
          <w:szCs w:val="24"/>
          <w:lang w:val="en-US" w:eastAsia="el-GR"/>
        </w:rPr>
        <w:t>:</w:t>
      </w:r>
      <w:r w:rsidR="00714254" w:rsidRPr="00714254">
        <w:rPr>
          <w:lang w:val="en-US"/>
        </w:rPr>
        <w:t xml:space="preserve"> </w:t>
      </w:r>
      <w:r w:rsidR="00247D6F">
        <w:rPr>
          <w:rFonts w:ascii="Calibri" w:eastAsia="Times New Roman" w:hAnsi="Calibri" w:cs="Calibri"/>
          <w:szCs w:val="24"/>
          <w:lang w:val="en-US" w:eastAsia="el-GR"/>
        </w:rPr>
        <w:t>Checked and corrected.</w:t>
      </w:r>
    </w:p>
    <w:p w14:paraId="1E013A1B" w14:textId="77777777" w:rsidR="00463E56" w:rsidRPr="00714254" w:rsidRDefault="00463E56" w:rsidP="00442CC9">
      <w:pPr>
        <w:pStyle w:val="ListParagraph"/>
        <w:widowControl/>
        <w:autoSpaceDE/>
        <w:autoSpaceDN/>
        <w:adjustRightInd/>
        <w:spacing w:line="240" w:lineRule="auto"/>
        <w:jc w:val="left"/>
        <w:rPr>
          <w:rFonts w:ascii="Calibri" w:eastAsia="Times New Roman" w:hAnsi="Calibri" w:cs="Calibri"/>
          <w:color w:val="auto"/>
          <w:szCs w:val="24"/>
          <w:lang w:val="en-US" w:eastAsia="el-GR"/>
        </w:rPr>
      </w:pPr>
    </w:p>
    <w:p w14:paraId="5EACC282" w14:textId="63B3D1A3" w:rsidR="0039427D" w:rsidRDefault="0039427D" w:rsidP="0039427D">
      <w:pPr>
        <w:pStyle w:val="ListParagraph"/>
        <w:widowControl/>
        <w:numPr>
          <w:ilvl w:val="0"/>
          <w:numId w:val="4"/>
        </w:numPr>
        <w:autoSpaceDE/>
        <w:autoSpaceDN/>
        <w:adjustRightInd/>
        <w:spacing w:line="240" w:lineRule="auto"/>
        <w:jc w:val="left"/>
        <w:rPr>
          <w:rFonts w:ascii="Calibri" w:eastAsia="Times New Roman" w:hAnsi="Calibri" w:cs="Calibri"/>
          <w:szCs w:val="24"/>
          <w:lang w:val="en-US" w:eastAsia="el-GR"/>
        </w:rPr>
      </w:pPr>
      <w:r w:rsidRPr="0039427D">
        <w:rPr>
          <w:rFonts w:ascii="Calibri" w:eastAsia="Times New Roman" w:hAnsi="Calibri" w:cs="Calibri"/>
          <w:szCs w:val="24"/>
          <w:lang w:val="en-US" w:eastAsia="el-GR"/>
        </w:rPr>
        <w:lastRenderedPageBreak/>
        <w:t>Add cells/mL to mentioned cell suspension, e.g. lines 115, 131 and 157</w:t>
      </w:r>
    </w:p>
    <w:p w14:paraId="047E3D6D" w14:textId="2F3A1CC1" w:rsidR="0039427D" w:rsidRDefault="0039427D" w:rsidP="0039427D">
      <w:pPr>
        <w:pStyle w:val="ListParagraph"/>
        <w:widowControl/>
        <w:autoSpaceDE/>
        <w:autoSpaceDN/>
        <w:adjustRightInd/>
        <w:spacing w:line="240" w:lineRule="auto"/>
        <w:jc w:val="left"/>
        <w:rPr>
          <w:rFonts w:ascii="Calibri" w:eastAsia="Times New Roman" w:hAnsi="Calibri" w:cs="Calibri"/>
          <w:szCs w:val="24"/>
          <w:lang w:val="en-US" w:eastAsia="el-GR"/>
        </w:rPr>
      </w:pPr>
      <w:r w:rsidRPr="00CA66BF">
        <w:rPr>
          <w:rFonts w:ascii="Calibri" w:eastAsia="Times New Roman" w:hAnsi="Calibri" w:cs="Calibri"/>
          <w:szCs w:val="24"/>
          <w:u w:val="single"/>
          <w:lang w:val="en-US" w:eastAsia="el-GR"/>
        </w:rPr>
        <w:t>Response</w:t>
      </w:r>
      <w:r>
        <w:rPr>
          <w:rFonts w:ascii="Calibri" w:eastAsia="Times New Roman" w:hAnsi="Calibri" w:cs="Calibri"/>
          <w:szCs w:val="24"/>
          <w:lang w:val="en-US" w:eastAsia="el-GR"/>
        </w:rPr>
        <w:t>:</w:t>
      </w:r>
      <w:r w:rsidRPr="00714254">
        <w:rPr>
          <w:lang w:val="en-US"/>
        </w:rPr>
        <w:t xml:space="preserve"> </w:t>
      </w:r>
      <w:r w:rsidR="00E85BE7" w:rsidRPr="00E85BE7">
        <w:rPr>
          <w:rFonts w:ascii="Calibri" w:eastAsia="Times New Roman" w:hAnsi="Calibri" w:cs="Calibri"/>
          <w:szCs w:val="24"/>
          <w:lang w:val="en-US" w:eastAsia="el-GR"/>
        </w:rPr>
        <w:t xml:space="preserve">We </w:t>
      </w:r>
      <w:r w:rsidR="00EF38E1">
        <w:rPr>
          <w:rFonts w:ascii="Calibri" w:eastAsia="Times New Roman" w:hAnsi="Calibri" w:cs="Calibri"/>
          <w:szCs w:val="24"/>
          <w:lang w:val="en-US" w:eastAsia="el-GR"/>
        </w:rPr>
        <w:t>have added</w:t>
      </w:r>
      <w:r w:rsidR="00271D88">
        <w:rPr>
          <w:rFonts w:ascii="Calibri" w:eastAsia="Times New Roman" w:hAnsi="Calibri" w:cs="Calibri"/>
          <w:szCs w:val="24"/>
          <w:lang w:val="en-US" w:eastAsia="el-GR"/>
        </w:rPr>
        <w:t xml:space="preserve"> </w:t>
      </w:r>
      <w:r w:rsidR="009D20F4">
        <w:rPr>
          <w:rFonts w:ascii="Calibri" w:eastAsia="Times New Roman" w:hAnsi="Calibri" w:cs="Calibri"/>
          <w:szCs w:val="24"/>
          <w:lang w:val="en-US" w:eastAsia="el-GR"/>
        </w:rPr>
        <w:t>“</w:t>
      </w:r>
      <w:r w:rsidR="00271D88" w:rsidRPr="0039427D">
        <w:rPr>
          <w:rFonts w:ascii="Calibri" w:eastAsia="Times New Roman" w:hAnsi="Calibri" w:cs="Calibri"/>
          <w:szCs w:val="24"/>
          <w:lang w:val="en-US" w:eastAsia="el-GR"/>
        </w:rPr>
        <w:t>cells/</w:t>
      </w:r>
      <w:r w:rsidR="009D20F4">
        <w:rPr>
          <w:rFonts w:ascii="Calibri" w:eastAsia="Times New Roman" w:hAnsi="Calibri" w:cs="Calibri"/>
          <w:szCs w:val="24"/>
          <w:lang w:val="en-US" w:eastAsia="el-GR"/>
        </w:rPr>
        <w:t>ml” in the corresponding sections</w:t>
      </w:r>
      <w:r w:rsidR="00F00090">
        <w:rPr>
          <w:rFonts w:ascii="Calibri" w:eastAsia="Times New Roman" w:hAnsi="Calibri" w:cs="Calibri"/>
          <w:szCs w:val="24"/>
          <w:lang w:val="en-US" w:eastAsia="el-GR"/>
        </w:rPr>
        <w:t>.</w:t>
      </w:r>
    </w:p>
    <w:p w14:paraId="0A5A6D75" w14:textId="77777777" w:rsidR="00CE6580" w:rsidRPr="00CE6580" w:rsidRDefault="00CE6580" w:rsidP="00CE6580">
      <w:pPr>
        <w:widowControl/>
        <w:autoSpaceDE/>
        <w:autoSpaceDN/>
        <w:adjustRightInd/>
        <w:spacing w:line="240" w:lineRule="auto"/>
        <w:jc w:val="left"/>
        <w:rPr>
          <w:rFonts w:ascii="Calibri" w:eastAsia="Times New Roman" w:hAnsi="Calibri" w:cs="Calibri"/>
          <w:szCs w:val="24"/>
          <w:lang w:val="en-US" w:eastAsia="el-GR"/>
        </w:rPr>
      </w:pPr>
    </w:p>
    <w:p w14:paraId="22EF64B5" w14:textId="01DD48E4" w:rsidR="00814EF1" w:rsidRPr="00814EF1" w:rsidRDefault="00814EF1" w:rsidP="00814EF1">
      <w:pPr>
        <w:pStyle w:val="ListParagraph"/>
        <w:numPr>
          <w:ilvl w:val="0"/>
          <w:numId w:val="4"/>
        </w:numPr>
        <w:spacing w:line="240" w:lineRule="auto"/>
        <w:rPr>
          <w:rFonts w:ascii="Calibri" w:hAnsi="Calibri" w:cs="Calibri"/>
          <w:lang w:val="en-US"/>
        </w:rPr>
      </w:pPr>
      <w:r w:rsidRPr="00814EF1">
        <w:rPr>
          <w:rFonts w:ascii="Calibri" w:eastAsia="Times New Roman" w:hAnsi="Calibri" w:cs="Calibri"/>
          <w:szCs w:val="24"/>
          <w:lang w:val="en-US" w:eastAsia="el-GR"/>
        </w:rPr>
        <w:t xml:space="preserve">I suggest to </w:t>
      </w:r>
      <w:proofErr w:type="spellStart"/>
      <w:proofErr w:type="gramStart"/>
      <w:r w:rsidRPr="00814EF1">
        <w:rPr>
          <w:rFonts w:ascii="Calibri" w:eastAsia="Times New Roman" w:hAnsi="Calibri" w:cs="Calibri"/>
          <w:szCs w:val="24"/>
          <w:lang w:val="en-US" w:eastAsia="el-GR"/>
        </w:rPr>
        <w:t>add:"..</w:t>
      </w:r>
      <w:proofErr w:type="gramEnd"/>
      <w:r w:rsidRPr="00814EF1">
        <w:rPr>
          <w:rFonts w:ascii="Calibri" w:eastAsia="Times New Roman" w:hAnsi="Calibri" w:cs="Calibri"/>
          <w:szCs w:val="24"/>
          <w:lang w:val="en-US" w:eastAsia="el-GR"/>
        </w:rPr>
        <w:t>or</w:t>
      </w:r>
      <w:proofErr w:type="spellEnd"/>
      <w:r w:rsidRPr="00814EF1">
        <w:rPr>
          <w:rFonts w:ascii="Calibri" w:eastAsia="Times New Roman" w:hAnsi="Calibri" w:cs="Calibri"/>
          <w:szCs w:val="24"/>
          <w:lang w:val="en-US" w:eastAsia="el-GR"/>
        </w:rPr>
        <w:t xml:space="preserve"> as suitable for the used fungal species." at the end of the statement in bracket sin line 172</w:t>
      </w:r>
    </w:p>
    <w:p w14:paraId="2141F572" w14:textId="4766632C" w:rsidR="00814EF1" w:rsidRPr="00A30CC4" w:rsidRDefault="00814EF1" w:rsidP="00A30CC4">
      <w:pPr>
        <w:pStyle w:val="ListParagraph"/>
        <w:spacing w:line="240" w:lineRule="auto"/>
        <w:rPr>
          <w:rFonts w:ascii="Calibri" w:eastAsia="Times New Roman" w:hAnsi="Calibri" w:cs="Calibri"/>
          <w:szCs w:val="24"/>
          <w:lang w:val="en-US" w:eastAsia="el-GR"/>
        </w:rPr>
      </w:pPr>
      <w:r w:rsidRPr="00A30CC4">
        <w:rPr>
          <w:rFonts w:ascii="Calibri" w:eastAsia="Times New Roman" w:hAnsi="Calibri" w:cs="Calibri"/>
          <w:szCs w:val="24"/>
          <w:u w:val="single"/>
          <w:lang w:val="en-US" w:eastAsia="el-GR"/>
        </w:rPr>
        <w:t>Response</w:t>
      </w:r>
      <w:r>
        <w:rPr>
          <w:rFonts w:ascii="Calibri" w:eastAsia="Times New Roman" w:hAnsi="Calibri" w:cs="Calibri"/>
          <w:szCs w:val="24"/>
          <w:lang w:val="en-US" w:eastAsia="el-GR"/>
        </w:rPr>
        <w:t>:</w:t>
      </w:r>
      <w:r w:rsidR="00802651">
        <w:rPr>
          <w:rFonts w:ascii="Calibri" w:eastAsia="Times New Roman" w:hAnsi="Calibri" w:cs="Calibri"/>
          <w:szCs w:val="24"/>
          <w:lang w:val="en-US" w:eastAsia="el-GR"/>
        </w:rPr>
        <w:t xml:space="preserve"> </w:t>
      </w:r>
      <w:r w:rsidR="00272D18" w:rsidRPr="00272D18">
        <w:rPr>
          <w:rFonts w:ascii="Calibri" w:eastAsia="Times New Roman" w:hAnsi="Calibri" w:cs="Calibri"/>
          <w:szCs w:val="24"/>
          <w:lang w:val="en-US" w:eastAsia="el-GR"/>
        </w:rPr>
        <w:t>In agreement with this comment, we have changed the sentence accordingly.</w:t>
      </w:r>
    </w:p>
    <w:p w14:paraId="605CDE36" w14:textId="77777777" w:rsidR="00463E56" w:rsidRPr="00D651FB" w:rsidRDefault="00463E56" w:rsidP="00D651FB">
      <w:pPr>
        <w:pStyle w:val="ListParagraph"/>
        <w:widowControl/>
        <w:autoSpaceDE/>
        <w:autoSpaceDN/>
        <w:adjustRightInd/>
        <w:spacing w:line="240" w:lineRule="auto"/>
        <w:jc w:val="left"/>
        <w:rPr>
          <w:rFonts w:ascii="Calibri" w:eastAsia="Times New Roman" w:hAnsi="Calibri" w:cs="Calibri"/>
          <w:szCs w:val="24"/>
          <w:lang w:val="en-US" w:eastAsia="el-GR"/>
        </w:rPr>
      </w:pPr>
    </w:p>
    <w:p w14:paraId="41AAD6F5" w14:textId="30DFB941" w:rsidR="00476392" w:rsidRPr="00D651FB" w:rsidRDefault="00476392" w:rsidP="00D651FB">
      <w:pPr>
        <w:pStyle w:val="ListParagraph"/>
        <w:widowControl/>
        <w:numPr>
          <w:ilvl w:val="0"/>
          <w:numId w:val="4"/>
        </w:numPr>
        <w:autoSpaceDE/>
        <w:autoSpaceDN/>
        <w:adjustRightInd/>
        <w:spacing w:line="240" w:lineRule="auto"/>
        <w:jc w:val="left"/>
        <w:rPr>
          <w:rFonts w:ascii="Calibri" w:eastAsia="Times New Roman" w:hAnsi="Calibri" w:cs="Calibri"/>
          <w:szCs w:val="24"/>
          <w:lang w:val="en-US" w:eastAsia="el-GR"/>
        </w:rPr>
      </w:pPr>
      <w:r w:rsidRPr="00476392">
        <w:rPr>
          <w:rFonts w:ascii="Calibri" w:eastAsia="Times New Roman" w:hAnsi="Calibri" w:cs="Calibri"/>
          <w:szCs w:val="24"/>
          <w:lang w:val="en-US" w:eastAsia="el-GR"/>
        </w:rPr>
        <w:t>Figures 5, 7 and 8: Improve figure layout by decreasing the font size of time and scale bars, and display scale bar only once in the bottom image of each set.</w:t>
      </w:r>
    </w:p>
    <w:p w14:paraId="11D2C975" w14:textId="01808682" w:rsidR="00476392" w:rsidRPr="00D651FB" w:rsidRDefault="00476392" w:rsidP="00D651FB">
      <w:pPr>
        <w:pStyle w:val="ListParagraph"/>
        <w:widowControl/>
        <w:autoSpaceDE/>
        <w:autoSpaceDN/>
        <w:adjustRightInd/>
        <w:spacing w:line="240" w:lineRule="auto"/>
        <w:jc w:val="left"/>
        <w:rPr>
          <w:rFonts w:ascii="Calibri" w:eastAsia="Times New Roman" w:hAnsi="Calibri" w:cs="Calibri"/>
          <w:szCs w:val="24"/>
          <w:lang w:val="en-US" w:eastAsia="el-GR"/>
        </w:rPr>
      </w:pPr>
      <w:r w:rsidRPr="00A30CC4">
        <w:rPr>
          <w:rFonts w:ascii="Calibri" w:eastAsia="Times New Roman" w:hAnsi="Calibri" w:cs="Calibri"/>
          <w:szCs w:val="24"/>
          <w:u w:val="single"/>
          <w:lang w:val="en-US" w:eastAsia="el-GR"/>
        </w:rPr>
        <w:t>Response</w:t>
      </w:r>
      <w:r w:rsidRPr="00B445CA">
        <w:rPr>
          <w:rFonts w:ascii="Calibri" w:eastAsia="Times New Roman" w:hAnsi="Calibri" w:cs="Calibri"/>
          <w:szCs w:val="24"/>
          <w:lang w:val="en-US" w:eastAsia="el-GR"/>
        </w:rPr>
        <w:t>:</w:t>
      </w:r>
      <w:r w:rsidR="00C713B7" w:rsidRPr="00D651FB">
        <w:rPr>
          <w:rFonts w:ascii="Calibri" w:eastAsia="Times New Roman" w:hAnsi="Calibri" w:cs="Calibri"/>
          <w:szCs w:val="24"/>
          <w:lang w:val="en-US" w:eastAsia="el-GR"/>
        </w:rPr>
        <w:t xml:space="preserve"> We agree with the </w:t>
      </w:r>
      <w:r w:rsidR="00B445CA" w:rsidRPr="00D651FB">
        <w:rPr>
          <w:rFonts w:ascii="Calibri" w:eastAsia="Times New Roman" w:hAnsi="Calibri" w:cs="Calibri"/>
          <w:szCs w:val="24"/>
          <w:lang w:val="en-US" w:eastAsia="el-GR"/>
        </w:rPr>
        <w:t>reviewer;</w:t>
      </w:r>
      <w:r w:rsidR="00840821" w:rsidRPr="00D651FB">
        <w:rPr>
          <w:rFonts w:ascii="Calibri" w:eastAsia="Times New Roman" w:hAnsi="Calibri" w:cs="Calibri"/>
          <w:szCs w:val="24"/>
          <w:lang w:val="en-US" w:eastAsia="el-GR"/>
        </w:rPr>
        <w:t xml:space="preserve"> </w:t>
      </w:r>
      <w:r w:rsidR="00B445CA" w:rsidRPr="00D651FB">
        <w:rPr>
          <w:rFonts w:ascii="Calibri" w:eastAsia="Times New Roman" w:hAnsi="Calibri" w:cs="Calibri"/>
          <w:szCs w:val="24"/>
          <w:lang w:val="en-US" w:eastAsia="el-GR"/>
        </w:rPr>
        <w:t xml:space="preserve">all </w:t>
      </w:r>
      <w:r w:rsidR="00840821" w:rsidRPr="00D651FB">
        <w:rPr>
          <w:rFonts w:ascii="Calibri" w:eastAsia="Times New Roman" w:hAnsi="Calibri" w:cs="Calibri"/>
          <w:szCs w:val="24"/>
          <w:lang w:val="en-US" w:eastAsia="el-GR"/>
        </w:rPr>
        <w:t>the figures have been modified accordingly</w:t>
      </w:r>
      <w:r w:rsidR="002378CF" w:rsidRPr="00D651FB">
        <w:rPr>
          <w:rFonts w:ascii="Calibri" w:eastAsia="Times New Roman" w:hAnsi="Calibri" w:cs="Calibri"/>
          <w:szCs w:val="24"/>
          <w:lang w:val="en-US" w:eastAsia="el-GR"/>
        </w:rPr>
        <w:t>.</w:t>
      </w:r>
    </w:p>
    <w:p w14:paraId="117C4155" w14:textId="77777777" w:rsidR="00463E56" w:rsidRPr="00D651FB" w:rsidRDefault="00463E56" w:rsidP="00D651FB">
      <w:pPr>
        <w:pStyle w:val="ListParagraph"/>
        <w:widowControl/>
        <w:autoSpaceDE/>
        <w:autoSpaceDN/>
        <w:adjustRightInd/>
        <w:spacing w:line="240" w:lineRule="auto"/>
        <w:jc w:val="left"/>
        <w:rPr>
          <w:rFonts w:ascii="Calibri" w:eastAsia="Times New Roman" w:hAnsi="Calibri" w:cs="Calibri"/>
          <w:szCs w:val="24"/>
          <w:lang w:val="en-US" w:eastAsia="el-GR"/>
        </w:rPr>
      </w:pPr>
    </w:p>
    <w:p w14:paraId="5A8141F8" w14:textId="6CCA118E" w:rsidR="00BD5576" w:rsidRPr="00D651FB" w:rsidRDefault="00BD5576" w:rsidP="00D651FB">
      <w:pPr>
        <w:pStyle w:val="ListParagraph"/>
        <w:widowControl/>
        <w:numPr>
          <w:ilvl w:val="0"/>
          <w:numId w:val="4"/>
        </w:numPr>
        <w:autoSpaceDE/>
        <w:autoSpaceDN/>
        <w:adjustRightInd/>
        <w:spacing w:line="240" w:lineRule="auto"/>
        <w:jc w:val="left"/>
        <w:rPr>
          <w:rFonts w:ascii="Calibri" w:eastAsia="Times New Roman" w:hAnsi="Calibri" w:cs="Calibri"/>
          <w:szCs w:val="24"/>
          <w:lang w:val="en-US" w:eastAsia="el-GR"/>
        </w:rPr>
      </w:pPr>
      <w:r w:rsidRPr="00D651FB">
        <w:rPr>
          <w:rFonts w:ascii="Calibri" w:eastAsia="Times New Roman" w:hAnsi="Calibri" w:cs="Calibri"/>
          <w:szCs w:val="24"/>
          <w:lang w:val="en-US" w:eastAsia="el-GR"/>
        </w:rPr>
        <w:t xml:space="preserve">I suggest to add "unipolar" to: "(velocity of germination and unipolar hyphal tip extension)" in line 348, because I think it makes an important difference. Also during vesicle formation does the hyphal tip extend, however, in an isotropic and not </w:t>
      </w:r>
      <w:proofErr w:type="spellStart"/>
      <w:r w:rsidRPr="00D651FB">
        <w:rPr>
          <w:rFonts w:ascii="Calibri" w:eastAsia="Times New Roman" w:hAnsi="Calibri" w:cs="Calibri"/>
          <w:szCs w:val="24"/>
          <w:lang w:val="en-US" w:eastAsia="el-GR"/>
        </w:rPr>
        <w:t>polarised</w:t>
      </w:r>
      <w:proofErr w:type="spellEnd"/>
      <w:r w:rsidRPr="00D651FB">
        <w:rPr>
          <w:rFonts w:ascii="Calibri" w:eastAsia="Times New Roman" w:hAnsi="Calibri" w:cs="Calibri"/>
          <w:szCs w:val="24"/>
          <w:lang w:val="en-US" w:eastAsia="el-GR"/>
        </w:rPr>
        <w:t xml:space="preserve"> manner anymore.</w:t>
      </w:r>
    </w:p>
    <w:p w14:paraId="1F106CD9" w14:textId="6851FAE9" w:rsidR="00F345CD" w:rsidRDefault="00F345CD" w:rsidP="00D651FB">
      <w:pPr>
        <w:pStyle w:val="ListParagraph"/>
        <w:widowControl/>
        <w:numPr>
          <w:ilvl w:val="0"/>
          <w:numId w:val="4"/>
        </w:numPr>
        <w:autoSpaceDE/>
        <w:autoSpaceDN/>
        <w:adjustRightInd/>
        <w:spacing w:line="240" w:lineRule="auto"/>
        <w:jc w:val="left"/>
        <w:rPr>
          <w:lang w:val="en-US"/>
        </w:rPr>
      </w:pPr>
      <w:r w:rsidRPr="009D5234">
        <w:rPr>
          <w:rFonts w:ascii="Calibri" w:eastAsia="Times New Roman" w:hAnsi="Calibri" w:cs="Calibri"/>
          <w:szCs w:val="24"/>
          <w:u w:val="single"/>
          <w:lang w:val="en-US" w:eastAsia="el-GR"/>
        </w:rPr>
        <w:t>Response</w:t>
      </w:r>
      <w:r>
        <w:rPr>
          <w:rFonts w:ascii="Calibri" w:eastAsia="Times New Roman" w:hAnsi="Calibri" w:cs="Calibri"/>
          <w:szCs w:val="24"/>
          <w:lang w:val="en-US" w:eastAsia="el-GR"/>
        </w:rPr>
        <w:t>:</w:t>
      </w:r>
      <w:r w:rsidRPr="00D651FB">
        <w:rPr>
          <w:rFonts w:ascii="Calibri" w:eastAsia="Times New Roman" w:hAnsi="Calibri" w:cs="Calibri"/>
          <w:szCs w:val="24"/>
          <w:lang w:val="en-US" w:eastAsia="el-GR"/>
        </w:rPr>
        <w:t xml:space="preserve"> We agree with the </w:t>
      </w:r>
      <w:r w:rsidR="00773869" w:rsidRPr="00D651FB">
        <w:rPr>
          <w:rFonts w:ascii="Calibri" w:eastAsia="Times New Roman" w:hAnsi="Calibri" w:cs="Calibri"/>
          <w:szCs w:val="24"/>
          <w:lang w:val="en-US" w:eastAsia="el-GR"/>
        </w:rPr>
        <w:t>reviewer;</w:t>
      </w:r>
      <w:r w:rsidR="00B36CF0" w:rsidRPr="00D651FB">
        <w:rPr>
          <w:rFonts w:ascii="Calibri" w:eastAsia="Times New Roman" w:hAnsi="Calibri" w:cs="Calibri"/>
          <w:szCs w:val="24"/>
          <w:lang w:val="en-US" w:eastAsia="el-GR"/>
        </w:rPr>
        <w:t xml:space="preserve"> the sentence </w:t>
      </w:r>
      <w:r w:rsidR="00B34406" w:rsidRPr="00D651FB">
        <w:rPr>
          <w:rFonts w:ascii="Calibri" w:eastAsia="Times New Roman" w:hAnsi="Calibri" w:cs="Calibri"/>
          <w:szCs w:val="24"/>
          <w:lang w:val="en-US" w:eastAsia="el-GR"/>
        </w:rPr>
        <w:t xml:space="preserve">has been </w:t>
      </w:r>
      <w:r w:rsidR="00B36CF0" w:rsidRPr="00D651FB">
        <w:rPr>
          <w:rFonts w:ascii="Calibri" w:eastAsia="Times New Roman" w:hAnsi="Calibri" w:cs="Calibri"/>
          <w:szCs w:val="24"/>
          <w:lang w:val="en-US" w:eastAsia="el-GR"/>
        </w:rPr>
        <w:t>changed</w:t>
      </w:r>
      <w:r w:rsidR="00B36CF0" w:rsidRPr="00773869">
        <w:rPr>
          <w:rFonts w:ascii="Calibri" w:eastAsia="Times New Roman" w:hAnsi="Calibri" w:cs="Calibri"/>
          <w:szCs w:val="24"/>
          <w:lang w:val="en-US" w:eastAsia="el-GR"/>
        </w:rPr>
        <w:t xml:space="preserve"> accordingly.</w:t>
      </w:r>
    </w:p>
    <w:p w14:paraId="3AAEAE32" w14:textId="77777777" w:rsidR="00463E56" w:rsidRPr="00BD5576" w:rsidRDefault="00463E56" w:rsidP="00F345CD">
      <w:pPr>
        <w:pStyle w:val="ListParagraph"/>
        <w:spacing w:line="240" w:lineRule="auto"/>
        <w:rPr>
          <w:rFonts w:ascii="Calibri" w:hAnsi="Calibri" w:cs="Calibri"/>
          <w:lang w:val="en-US"/>
        </w:rPr>
      </w:pPr>
    </w:p>
    <w:p w14:paraId="7EC9F6E1" w14:textId="26E867E5" w:rsidR="000B6098" w:rsidRPr="000B6098" w:rsidRDefault="000B6098" w:rsidP="000B6098">
      <w:pPr>
        <w:pStyle w:val="ListParagraph"/>
        <w:numPr>
          <w:ilvl w:val="0"/>
          <w:numId w:val="4"/>
        </w:numPr>
        <w:spacing w:line="240" w:lineRule="auto"/>
        <w:rPr>
          <w:rFonts w:ascii="Calibri" w:hAnsi="Calibri" w:cs="Calibri"/>
          <w:lang w:val="en-US"/>
        </w:rPr>
      </w:pPr>
      <w:r w:rsidRPr="000B6098">
        <w:rPr>
          <w:rFonts w:ascii="Calibri" w:hAnsi="Calibri" w:cs="Calibri"/>
          <w:lang w:val="en-US"/>
        </w:rPr>
        <w:t>add Video 1 to the review manuscript. I could not find it.</w:t>
      </w:r>
    </w:p>
    <w:p w14:paraId="3CE695F5" w14:textId="5EFF8B87" w:rsidR="000B6098" w:rsidRDefault="000B6098" w:rsidP="00441924">
      <w:pPr>
        <w:pStyle w:val="ListParagraph"/>
        <w:spacing w:line="240" w:lineRule="auto"/>
        <w:rPr>
          <w:rFonts w:ascii="Calibri" w:hAnsi="Calibri" w:cs="Calibri"/>
          <w:lang w:val="en-US"/>
        </w:rPr>
      </w:pPr>
      <w:r w:rsidRPr="000B6098">
        <w:rPr>
          <w:rFonts w:ascii="Calibri" w:hAnsi="Calibri" w:cs="Calibri"/>
          <w:u w:val="single"/>
          <w:lang w:val="en-US"/>
        </w:rPr>
        <w:t xml:space="preserve">Response: </w:t>
      </w:r>
      <w:r>
        <w:rPr>
          <w:rFonts w:ascii="Calibri" w:hAnsi="Calibri" w:cs="Calibri"/>
          <w:lang w:val="en-US"/>
        </w:rPr>
        <w:t xml:space="preserve">The video </w:t>
      </w:r>
      <w:r w:rsidR="00F35195">
        <w:rPr>
          <w:rFonts w:ascii="Calibri" w:hAnsi="Calibri" w:cs="Calibri"/>
          <w:lang w:val="en-US"/>
        </w:rPr>
        <w:t>has been added.</w:t>
      </w:r>
      <w:r w:rsidR="00773869">
        <w:rPr>
          <w:rFonts w:ascii="Calibri" w:hAnsi="Calibri" w:cs="Calibri"/>
          <w:lang w:val="en-US"/>
        </w:rPr>
        <w:t xml:space="preserve"> </w:t>
      </w:r>
    </w:p>
    <w:p w14:paraId="4A5FD576" w14:textId="77777777" w:rsidR="00463E56" w:rsidRPr="00F35195" w:rsidRDefault="00463E56" w:rsidP="00441924">
      <w:pPr>
        <w:pStyle w:val="ListParagraph"/>
        <w:spacing w:line="240" w:lineRule="auto"/>
        <w:rPr>
          <w:rFonts w:ascii="Calibri" w:hAnsi="Calibri" w:cs="Calibri"/>
          <w:lang w:val="en-US"/>
        </w:rPr>
      </w:pPr>
    </w:p>
    <w:p w14:paraId="71261D2D" w14:textId="77777777" w:rsidR="0002506A" w:rsidRPr="00271CF9" w:rsidRDefault="0002506A" w:rsidP="0002506A">
      <w:pPr>
        <w:pStyle w:val="ListParagraph"/>
        <w:numPr>
          <w:ilvl w:val="0"/>
          <w:numId w:val="4"/>
        </w:numPr>
        <w:spacing w:line="240" w:lineRule="auto"/>
        <w:rPr>
          <w:rFonts w:ascii="Calibri" w:hAnsi="Calibri" w:cs="Calibri"/>
          <w:lang w:val="en-US"/>
        </w:rPr>
      </w:pPr>
      <w:r w:rsidRPr="00271CF9">
        <w:rPr>
          <w:rFonts w:ascii="Calibri" w:hAnsi="Calibri" w:cs="Calibri"/>
          <w:lang w:val="en-US"/>
        </w:rPr>
        <w:t xml:space="preserve">Rethink and weaken the argument in lines 380-385, because this only applies when working with wild type strains. Your mutants are of course genetically modified. Hence, I would suggest not to put so much emphasis on this argument. Also, application of FM dyes is not that expensive anymore if you buy </w:t>
      </w:r>
      <w:proofErr w:type="spellStart"/>
      <w:r w:rsidRPr="00271CF9">
        <w:rPr>
          <w:rFonts w:ascii="Calibri" w:hAnsi="Calibri" w:cs="Calibri"/>
          <w:lang w:val="en-US"/>
        </w:rPr>
        <w:t>generica</w:t>
      </w:r>
      <w:proofErr w:type="spellEnd"/>
      <w:r w:rsidRPr="00271CF9">
        <w:rPr>
          <w:rFonts w:ascii="Calibri" w:hAnsi="Calibri" w:cs="Calibri"/>
          <w:lang w:val="en-US"/>
        </w:rPr>
        <w:t xml:space="preserve"> (e.g. </w:t>
      </w:r>
      <w:proofErr w:type="spellStart"/>
      <w:r w:rsidRPr="00271CF9">
        <w:rPr>
          <w:rFonts w:ascii="Calibri" w:hAnsi="Calibri" w:cs="Calibri"/>
          <w:lang w:val="en-US"/>
        </w:rPr>
        <w:t>SynaptoGreen</w:t>
      </w:r>
      <w:proofErr w:type="spellEnd"/>
      <w:r w:rsidRPr="00271CF9">
        <w:rPr>
          <w:rFonts w:ascii="Calibri" w:hAnsi="Calibri" w:cs="Calibri"/>
          <w:lang w:val="en-US"/>
        </w:rPr>
        <w:t>), and the application is also quite simple and very fast.</w:t>
      </w:r>
    </w:p>
    <w:p w14:paraId="4EB551C1" w14:textId="39187C63" w:rsidR="00476392" w:rsidRPr="007178BC" w:rsidRDefault="00A97273" w:rsidP="007178BC">
      <w:pPr>
        <w:pStyle w:val="ListParagraph"/>
        <w:spacing w:line="240" w:lineRule="auto"/>
        <w:rPr>
          <w:rFonts w:ascii="Calibri" w:hAnsi="Calibri" w:cs="Calibri"/>
          <w:lang w:val="en-US"/>
        </w:rPr>
      </w:pPr>
      <w:r w:rsidRPr="00B37C0F">
        <w:rPr>
          <w:rFonts w:ascii="Calibri" w:hAnsi="Calibri" w:cs="Calibri"/>
          <w:u w:val="single"/>
          <w:lang w:val="en-US"/>
        </w:rPr>
        <w:t xml:space="preserve">Response: </w:t>
      </w:r>
      <w:r w:rsidR="007178BC" w:rsidRPr="00B37C0F">
        <w:rPr>
          <w:rFonts w:asciiTheme="minorHAnsi" w:hAnsiTheme="minorHAnsi" w:cstheme="minorHAnsi"/>
          <w:lang w:val="en-US"/>
        </w:rPr>
        <w:t xml:space="preserve">Although we understand the reviewer’s point of view, we are aware </w:t>
      </w:r>
      <w:r w:rsidR="00DD0F01">
        <w:rPr>
          <w:rFonts w:asciiTheme="minorHAnsi" w:hAnsiTheme="minorHAnsi" w:cstheme="minorHAnsi"/>
          <w:lang w:val="en-US"/>
        </w:rPr>
        <w:t>of</w:t>
      </w:r>
      <w:r w:rsidR="007178BC" w:rsidRPr="00B37C0F">
        <w:rPr>
          <w:rFonts w:asciiTheme="minorHAnsi" w:hAnsiTheme="minorHAnsi" w:cstheme="minorHAnsi"/>
          <w:lang w:val="en-US"/>
        </w:rPr>
        <w:t xml:space="preserve"> using</w:t>
      </w:r>
      <w:r w:rsidR="007178BC" w:rsidRPr="007178BC">
        <w:rPr>
          <w:rFonts w:asciiTheme="minorHAnsi" w:hAnsiTheme="minorHAnsi" w:cstheme="minorHAnsi"/>
          <w:lang w:val="en-US"/>
        </w:rPr>
        <w:t xml:space="preserve"> dyes</w:t>
      </w:r>
      <w:r w:rsidR="007178BC" w:rsidRPr="003F1C0C">
        <w:rPr>
          <w:rFonts w:asciiTheme="minorHAnsi" w:hAnsiTheme="minorHAnsi" w:cstheme="minorHAnsi"/>
          <w:lang w:val="en-US"/>
        </w:rPr>
        <w:t xml:space="preserve"> </w:t>
      </w:r>
      <w:r w:rsidR="007178BC" w:rsidRPr="007178BC">
        <w:rPr>
          <w:rFonts w:asciiTheme="minorHAnsi" w:hAnsiTheme="minorHAnsi" w:cstheme="minorHAnsi"/>
          <w:lang w:val="en-US"/>
        </w:rPr>
        <w:t xml:space="preserve">is time consuming, </w:t>
      </w:r>
      <w:r w:rsidR="007178BC" w:rsidRPr="007178BC">
        <w:rPr>
          <w:rFonts w:asciiTheme="minorHAnsi" w:hAnsiTheme="minorHAnsi" w:cstheme="minorHAnsi"/>
          <w:shd w:val="clear" w:color="auto" w:fill="FFFFFF"/>
          <w:lang w:val="en-US"/>
        </w:rPr>
        <w:t>requires advanced instrumentation</w:t>
      </w:r>
      <w:r w:rsidR="007178BC" w:rsidRPr="007178BC">
        <w:rPr>
          <w:rFonts w:asciiTheme="minorHAnsi" w:hAnsiTheme="minorHAnsi" w:cstheme="minorHAnsi"/>
          <w:lang w:val="en-US"/>
        </w:rPr>
        <w:t xml:space="preserve">, can (at least in long term experiments) influence/compromise cellular metabolism and lead to </w:t>
      </w:r>
      <w:r w:rsidR="007178BC" w:rsidRPr="007178BC">
        <w:rPr>
          <w:rFonts w:asciiTheme="minorHAnsi" w:hAnsiTheme="minorHAnsi" w:cstheme="minorHAnsi"/>
          <w:shd w:val="clear" w:color="auto" w:fill="FFFFFF"/>
          <w:lang w:val="en-US"/>
        </w:rPr>
        <w:t xml:space="preserve">significant </w:t>
      </w:r>
      <w:proofErr w:type="spellStart"/>
      <w:r w:rsidR="007178BC" w:rsidRPr="007178BC">
        <w:rPr>
          <w:rFonts w:asciiTheme="minorHAnsi" w:hAnsiTheme="minorHAnsi" w:cstheme="minorHAnsi"/>
          <w:shd w:val="clear" w:color="auto" w:fill="FFFFFF"/>
          <w:lang w:val="en-US"/>
        </w:rPr>
        <w:t>phototoxicity</w:t>
      </w:r>
      <w:proofErr w:type="spellEnd"/>
      <w:r w:rsidR="007178BC" w:rsidRPr="007178BC">
        <w:rPr>
          <w:rFonts w:asciiTheme="minorHAnsi" w:hAnsiTheme="minorHAnsi" w:cstheme="minorHAnsi"/>
          <w:shd w:val="clear" w:color="auto" w:fill="FFFFFF"/>
          <w:lang w:val="en-US"/>
        </w:rPr>
        <w:t xml:space="preserve"> and photobleaching</w:t>
      </w:r>
      <w:r w:rsidR="007178BC">
        <w:rPr>
          <w:rFonts w:asciiTheme="minorHAnsi" w:hAnsiTheme="minorHAnsi" w:cstheme="minorHAnsi"/>
          <w:shd w:val="clear" w:color="auto" w:fill="FFFFFF"/>
          <w:lang w:val="en-US"/>
        </w:rPr>
        <w:t xml:space="preserve"> </w:t>
      </w:r>
      <w:r w:rsidR="007178BC">
        <w:rPr>
          <w:rFonts w:asciiTheme="minorHAnsi" w:hAnsiTheme="minorHAnsi" w:cstheme="minorHAnsi"/>
          <w:shd w:val="clear" w:color="auto" w:fill="FFFFFF"/>
          <w:lang w:val="en-US"/>
        </w:rPr>
        <w:fldChar w:fldCharType="begin"/>
      </w:r>
      <w:r w:rsidR="007178BC">
        <w:rPr>
          <w:rFonts w:asciiTheme="minorHAnsi" w:hAnsiTheme="minorHAnsi" w:cstheme="minorHAnsi"/>
          <w:shd w:val="clear" w:color="auto" w:fill="FFFFFF"/>
          <w:lang w:val="en-US"/>
        </w:rPr>
        <w:instrText xml:space="preserve"> ADDIN ZOTERO_ITEM CSL_CITATION {"citationID":"h6AW6883","properties":{"formattedCitation":"(Ounkomol et al. 2018)","plainCitation":"(Ounkomol et al. 2018)","noteIndex":0},"citationItems":[{"id":8075,"uris":["http://zotero.org/users/1097545/items/47AYY49C"],"uri":["http://zotero.org/users/1097545/items/47AYY49C"],"itemData":{"id":8075,"type":"article-journal","abstract":"Understanding cells as integrated systems is a challenge central to modern biology. The different microscopy approaches used to probe biological organization each present limitations, ultimately restricting insight into unified cellular processes. Fluorescence microscopy can resolve subcellular structure in living cells, but is expensive, slow, and toxic. Here, we present a label-free method for predicting 3D fluorescence directly from transmitted light images and demonstrate its use to generate multi-structure, integrated images.","container-title":"Nature methods","DOI":"10.1038/s41592-018-0111-2","ISSN":"1548-7091","issue":"11","journalAbbreviation":"Nat Methods","note":"PMID: 30224672\nPMCID: PMC6212323","page":"917-920","source":"PubMed Central","title":"Label-free prediction of three-dimensional fluorescence images from transmitted light microscopy","volume":"15","author":[{"family":"Ounkomol","given":"Chawin"},{"family":"Seshamani","given":"Sharmishtaa"},{"family":"Maleckar","given":"Mary M."},{"family":"Collman","given":"Forrest"},{"family":"Johnson","given":"Gregory R."}],"issued":{"date-parts":[["2018",11]]}}}],"schema":"https://github.com/citation-style-language/schema/raw/master/csl-citation.json"} </w:instrText>
      </w:r>
      <w:r w:rsidR="007178BC">
        <w:rPr>
          <w:rFonts w:asciiTheme="minorHAnsi" w:hAnsiTheme="minorHAnsi" w:cstheme="minorHAnsi"/>
          <w:shd w:val="clear" w:color="auto" w:fill="FFFFFF"/>
          <w:lang w:val="en-US"/>
        </w:rPr>
        <w:fldChar w:fldCharType="separate"/>
      </w:r>
      <w:r w:rsidR="007178BC" w:rsidRPr="007178BC">
        <w:rPr>
          <w:rFonts w:ascii="Calibri" w:hAnsi="Calibri" w:cs="Calibri"/>
          <w:lang w:val="en-US"/>
        </w:rPr>
        <w:t>(Ounkomol et al. 2018)</w:t>
      </w:r>
      <w:r w:rsidR="007178BC">
        <w:rPr>
          <w:rFonts w:asciiTheme="minorHAnsi" w:hAnsiTheme="minorHAnsi" w:cstheme="minorHAnsi"/>
          <w:shd w:val="clear" w:color="auto" w:fill="FFFFFF"/>
          <w:lang w:val="en-US"/>
        </w:rPr>
        <w:fldChar w:fldCharType="end"/>
      </w:r>
      <w:r w:rsidR="007178BC">
        <w:rPr>
          <w:rFonts w:asciiTheme="minorHAnsi" w:hAnsiTheme="minorHAnsi" w:cstheme="minorHAnsi"/>
          <w:shd w:val="clear" w:color="auto" w:fill="FFFFFF"/>
          <w:lang w:val="en-US"/>
        </w:rPr>
        <w:t xml:space="preserve">. </w:t>
      </w:r>
      <w:r w:rsidR="00DD0F01" w:rsidRPr="00DD0F01">
        <w:rPr>
          <w:rFonts w:asciiTheme="minorHAnsi" w:hAnsiTheme="minorHAnsi" w:cstheme="minorHAnsi"/>
          <w:shd w:val="clear" w:color="auto" w:fill="FFFFFF"/>
          <w:lang w:val="en-US"/>
        </w:rPr>
        <w:t>Thus, we have decided to keep the text at that point as it is</w:t>
      </w:r>
    </w:p>
    <w:p w14:paraId="795D49D7" w14:textId="2179C79A" w:rsidR="00BD5576" w:rsidRDefault="00BD5576">
      <w:pPr>
        <w:spacing w:line="240" w:lineRule="auto"/>
        <w:rPr>
          <w:rFonts w:ascii="Calibri" w:hAnsi="Calibri" w:cs="Calibri"/>
          <w:lang w:val="en-US"/>
        </w:rPr>
      </w:pPr>
    </w:p>
    <w:p w14:paraId="57EB1AE3" w14:textId="71735C4A" w:rsidR="000B6098" w:rsidRDefault="000B6098">
      <w:pPr>
        <w:spacing w:line="240" w:lineRule="auto"/>
        <w:rPr>
          <w:rFonts w:ascii="Calibri" w:hAnsi="Calibri" w:cs="Calibri"/>
          <w:lang w:val="en-US"/>
        </w:rPr>
      </w:pPr>
    </w:p>
    <w:p w14:paraId="5E1300F5" w14:textId="53B87BDA" w:rsidR="00641175" w:rsidRDefault="00797747" w:rsidP="00641175">
      <w:pPr>
        <w:spacing w:line="240" w:lineRule="auto"/>
        <w:rPr>
          <w:rFonts w:ascii="Calibri" w:hAnsi="Calibri" w:cs="Calibri"/>
          <w:b/>
          <w:sz w:val="28"/>
          <w:u w:val="single"/>
          <w:lang w:val="en-US"/>
        </w:rPr>
      </w:pPr>
      <w:r>
        <w:rPr>
          <w:rFonts w:ascii="Calibri" w:hAnsi="Calibri" w:cs="Calibri"/>
          <w:b/>
          <w:sz w:val="28"/>
          <w:u w:val="single"/>
          <w:lang w:val="en-US"/>
        </w:rPr>
        <w:t>Response to r</w:t>
      </w:r>
      <w:r w:rsidR="00641175">
        <w:rPr>
          <w:rFonts w:ascii="Calibri" w:hAnsi="Calibri" w:cs="Calibri"/>
          <w:b/>
          <w:sz w:val="28"/>
          <w:u w:val="single"/>
          <w:lang w:val="en-US"/>
        </w:rPr>
        <w:t>eviewer’s 2</w:t>
      </w:r>
      <w:r w:rsidR="00641175" w:rsidRPr="00442CC9">
        <w:rPr>
          <w:rFonts w:ascii="Calibri" w:hAnsi="Calibri" w:cs="Calibri"/>
          <w:b/>
          <w:sz w:val="28"/>
          <w:u w:val="single"/>
          <w:lang w:val="en-US"/>
        </w:rPr>
        <w:t xml:space="preserve"> comments:</w:t>
      </w:r>
    </w:p>
    <w:p w14:paraId="677434DB" w14:textId="0161F64B" w:rsidR="00CC7CAF" w:rsidRDefault="00CC7CAF" w:rsidP="00641175">
      <w:pPr>
        <w:spacing w:line="240" w:lineRule="auto"/>
        <w:rPr>
          <w:rFonts w:ascii="Calibri" w:hAnsi="Calibri" w:cs="Calibri"/>
          <w:b/>
          <w:sz w:val="28"/>
          <w:u w:val="single"/>
          <w:lang w:val="en-US"/>
        </w:rPr>
      </w:pPr>
    </w:p>
    <w:p w14:paraId="26324595" w14:textId="5920922E" w:rsidR="00CC7CAF" w:rsidRPr="00442CC9" w:rsidRDefault="00CC7CAF" w:rsidP="00641175">
      <w:pPr>
        <w:spacing w:line="240" w:lineRule="auto"/>
        <w:rPr>
          <w:rFonts w:ascii="Calibri" w:hAnsi="Calibri" w:cs="Calibri"/>
          <w:b/>
          <w:sz w:val="28"/>
          <w:u w:val="single"/>
          <w:lang w:val="en-US"/>
        </w:rPr>
      </w:pPr>
      <w:r w:rsidRPr="00CC7CAF">
        <w:rPr>
          <w:rFonts w:ascii="Calibri" w:hAnsi="Calibri" w:cs="Calibri"/>
          <w:b/>
          <w:sz w:val="28"/>
          <w:u w:val="single"/>
          <w:lang w:val="en-US"/>
        </w:rPr>
        <w:t>Major Concerns:</w:t>
      </w:r>
    </w:p>
    <w:p w14:paraId="5AD6038E" w14:textId="310F60DA" w:rsidR="00D06B78" w:rsidRDefault="00D06B78" w:rsidP="00D06B78">
      <w:pPr>
        <w:pStyle w:val="ListParagraph"/>
        <w:numPr>
          <w:ilvl w:val="0"/>
          <w:numId w:val="5"/>
        </w:numPr>
        <w:spacing w:line="240" w:lineRule="auto"/>
        <w:rPr>
          <w:rFonts w:ascii="Calibri" w:hAnsi="Calibri" w:cs="Calibri"/>
          <w:lang w:val="en-US"/>
        </w:rPr>
      </w:pPr>
      <w:r w:rsidRPr="00D06B78">
        <w:rPr>
          <w:rFonts w:ascii="Calibri" w:hAnsi="Calibri" w:cs="Calibri"/>
          <w:lang w:val="en-US"/>
        </w:rPr>
        <w:t>This method may be useful for certain people, but I don't think it will have an impact on this area, because the authors only introduced a method using an existing plugin function, not something they created by themselves.</w:t>
      </w:r>
    </w:p>
    <w:p w14:paraId="77EBB732" w14:textId="77777777" w:rsidR="00D312BF" w:rsidRDefault="00D06B78" w:rsidP="00D312BF">
      <w:pPr>
        <w:pStyle w:val="ListParagraph"/>
        <w:spacing w:line="240" w:lineRule="auto"/>
        <w:rPr>
          <w:rFonts w:ascii="Calibri" w:hAnsi="Calibri" w:cs="Calibri"/>
          <w:lang w:val="en-US"/>
        </w:rPr>
      </w:pPr>
      <w:r w:rsidRPr="000B6098">
        <w:rPr>
          <w:rFonts w:ascii="Calibri" w:hAnsi="Calibri" w:cs="Calibri"/>
          <w:u w:val="single"/>
          <w:lang w:val="en-US"/>
        </w:rPr>
        <w:t>Response:</w:t>
      </w:r>
      <w:r w:rsidR="00646770" w:rsidRPr="00646770">
        <w:rPr>
          <w:rFonts w:ascii="Calibri" w:hAnsi="Calibri" w:cs="Calibri"/>
          <w:lang w:val="en-US"/>
        </w:rPr>
        <w:t xml:space="preserve"> No comment</w:t>
      </w:r>
    </w:p>
    <w:p w14:paraId="6BBB895E" w14:textId="77777777" w:rsidR="00D312BF" w:rsidRDefault="00D312BF" w:rsidP="00D312BF">
      <w:pPr>
        <w:pStyle w:val="ListParagraph"/>
        <w:spacing w:line="240" w:lineRule="auto"/>
        <w:rPr>
          <w:rFonts w:ascii="Calibri" w:hAnsi="Calibri" w:cs="Calibri"/>
          <w:lang w:val="en-US"/>
        </w:rPr>
      </w:pPr>
    </w:p>
    <w:p w14:paraId="7DCE9F64" w14:textId="1F9D13F5" w:rsidR="00646770" w:rsidRPr="00D312BF" w:rsidRDefault="00D312BF" w:rsidP="00D312BF">
      <w:pPr>
        <w:pStyle w:val="ListParagraph"/>
        <w:numPr>
          <w:ilvl w:val="0"/>
          <w:numId w:val="5"/>
        </w:numPr>
        <w:spacing w:line="240" w:lineRule="auto"/>
        <w:rPr>
          <w:rFonts w:ascii="Calibri" w:hAnsi="Calibri" w:cs="Calibri"/>
          <w:lang w:val="en-US"/>
        </w:rPr>
      </w:pPr>
      <w:r w:rsidRPr="00D312BF">
        <w:rPr>
          <w:rFonts w:ascii="Calibri" w:hAnsi="Calibri" w:cs="Calibri"/>
          <w:lang w:val="en-US"/>
        </w:rPr>
        <w:t>The authors show the measurement of the growth rate of a single hyp</w:t>
      </w:r>
      <w:r>
        <w:rPr>
          <w:rFonts w:ascii="Calibri" w:hAnsi="Calibri" w:cs="Calibri"/>
          <w:lang w:val="en-US"/>
        </w:rPr>
        <w:t xml:space="preserve">ha. </w:t>
      </w:r>
      <w:r w:rsidRPr="00D312BF">
        <w:rPr>
          <w:rFonts w:ascii="Calibri" w:hAnsi="Calibri" w:cs="Calibri"/>
          <w:lang w:val="en-US"/>
        </w:rPr>
        <w:t>Is it possible to measure the growth rate in the same way for movie</w:t>
      </w:r>
      <w:r>
        <w:rPr>
          <w:rFonts w:ascii="Calibri" w:hAnsi="Calibri" w:cs="Calibri"/>
          <w:lang w:val="en-US"/>
        </w:rPr>
        <w:t xml:space="preserve">s that contain </w:t>
      </w:r>
      <w:r>
        <w:rPr>
          <w:rFonts w:ascii="Calibri" w:hAnsi="Calibri" w:cs="Calibri"/>
          <w:lang w:val="en-US"/>
        </w:rPr>
        <w:lastRenderedPageBreak/>
        <w:t xml:space="preserve">multiple hyphae? </w:t>
      </w:r>
      <w:r w:rsidRPr="00D312BF">
        <w:rPr>
          <w:rFonts w:ascii="Calibri" w:hAnsi="Calibri" w:cs="Calibri"/>
          <w:lang w:val="en-US"/>
        </w:rPr>
        <w:t>This function should be useful when the movie contains many hyphae. If it is only for</w:t>
      </w:r>
      <w:r>
        <w:rPr>
          <w:rFonts w:ascii="Calibri" w:hAnsi="Calibri" w:cs="Calibri"/>
          <w:lang w:val="en-US"/>
        </w:rPr>
        <w:t xml:space="preserve"> </w:t>
      </w:r>
      <w:r w:rsidRPr="00D312BF">
        <w:rPr>
          <w:rFonts w:ascii="Calibri" w:hAnsi="Calibri" w:cs="Calibri"/>
          <w:lang w:val="en-US"/>
        </w:rPr>
        <w:t>one hypha, there is no difference in effort from manual calculation.</w:t>
      </w:r>
    </w:p>
    <w:p w14:paraId="341FA79F" w14:textId="1FE0303A" w:rsidR="00A51C4C" w:rsidRDefault="00A51C4C" w:rsidP="00463E56">
      <w:pPr>
        <w:spacing w:line="240" w:lineRule="auto"/>
        <w:ind w:left="720"/>
        <w:rPr>
          <w:rFonts w:ascii="Calibri" w:hAnsi="Calibri" w:cs="Calibri"/>
          <w:lang w:val="en-US"/>
        </w:rPr>
      </w:pPr>
      <w:r w:rsidRPr="00463E56">
        <w:rPr>
          <w:rFonts w:ascii="Calibri" w:hAnsi="Calibri" w:cs="Calibri"/>
          <w:u w:val="single"/>
          <w:lang w:val="en-US"/>
        </w:rPr>
        <w:t xml:space="preserve">Response: </w:t>
      </w:r>
      <w:r w:rsidRPr="00463E56">
        <w:rPr>
          <w:rFonts w:ascii="Calibri" w:hAnsi="Calibri" w:cs="Calibri"/>
          <w:lang w:val="en-US"/>
        </w:rPr>
        <w:t>Multiple hyphae</w:t>
      </w:r>
      <w:r w:rsidR="00463E56" w:rsidRPr="00463E56">
        <w:rPr>
          <w:rFonts w:ascii="Calibri" w:hAnsi="Calibri" w:cs="Calibri"/>
          <w:lang w:val="en-US"/>
        </w:rPr>
        <w:t xml:space="preserve"> in the same </w:t>
      </w:r>
      <w:r w:rsidR="006639A7">
        <w:rPr>
          <w:rFonts w:ascii="Calibri" w:hAnsi="Calibri" w:cs="Calibri"/>
          <w:lang w:val="en-US"/>
        </w:rPr>
        <w:t xml:space="preserve">time </w:t>
      </w:r>
      <w:r w:rsidR="00463E56" w:rsidRPr="00463E56">
        <w:rPr>
          <w:rFonts w:ascii="Calibri" w:hAnsi="Calibri" w:cs="Calibri"/>
          <w:lang w:val="en-US"/>
        </w:rPr>
        <w:t>frame can be measured</w:t>
      </w:r>
      <w:r w:rsidRPr="00463E56">
        <w:rPr>
          <w:rFonts w:ascii="Calibri" w:hAnsi="Calibri" w:cs="Calibri"/>
          <w:lang w:val="en-US"/>
        </w:rPr>
        <w:t xml:space="preserve"> </w:t>
      </w:r>
      <w:r w:rsidR="00463E56">
        <w:rPr>
          <w:rFonts w:ascii="Calibri" w:hAnsi="Calibri" w:cs="Calibri"/>
          <w:lang w:val="en-US"/>
        </w:rPr>
        <w:t>as</w:t>
      </w:r>
      <w:r w:rsidR="00463E56" w:rsidRPr="00463E56">
        <w:rPr>
          <w:rFonts w:ascii="Calibri" w:hAnsi="Calibri" w:cs="Calibri"/>
          <w:lang w:val="en-US"/>
        </w:rPr>
        <w:t xml:space="preserve"> implied </w:t>
      </w:r>
      <w:r w:rsidR="00463E56">
        <w:rPr>
          <w:rFonts w:ascii="Calibri" w:hAnsi="Calibri" w:cs="Calibri"/>
          <w:lang w:val="en-US"/>
        </w:rPr>
        <w:t>by the following</w:t>
      </w:r>
      <w:r w:rsidR="00463E56" w:rsidRPr="00463E56">
        <w:rPr>
          <w:rFonts w:ascii="Calibri" w:hAnsi="Calibri" w:cs="Calibri"/>
          <w:lang w:val="en-US"/>
        </w:rPr>
        <w:t xml:space="preserve"> sentence </w:t>
      </w:r>
      <w:r w:rsidR="00463E56">
        <w:rPr>
          <w:rFonts w:ascii="Calibri" w:hAnsi="Calibri" w:cs="Calibri"/>
          <w:lang w:val="en-US"/>
        </w:rPr>
        <w:t>(lines 241-243) in the</w:t>
      </w:r>
      <w:r w:rsidR="00655BE1">
        <w:rPr>
          <w:rFonts w:ascii="Calibri" w:hAnsi="Calibri" w:cs="Calibri"/>
          <w:lang w:val="en-US"/>
        </w:rPr>
        <w:t xml:space="preserve"> original</w:t>
      </w:r>
      <w:r w:rsidR="00463E56">
        <w:rPr>
          <w:rFonts w:ascii="Calibri" w:hAnsi="Calibri" w:cs="Calibri"/>
          <w:lang w:val="en-US"/>
        </w:rPr>
        <w:t xml:space="preserve"> </w:t>
      </w:r>
      <w:r w:rsidR="007C71C1">
        <w:rPr>
          <w:rFonts w:ascii="Calibri" w:hAnsi="Calibri" w:cs="Calibri"/>
          <w:lang w:val="en-US"/>
        </w:rPr>
        <w:t>manuscript: “Move</w:t>
      </w:r>
      <w:r w:rsidR="00463E56">
        <w:rPr>
          <w:rFonts w:ascii="Calibri" w:hAnsi="Calibri" w:cs="Calibri"/>
          <w:lang w:val="en-US"/>
        </w:rPr>
        <w:t xml:space="preserve"> to </w:t>
      </w:r>
      <w:r w:rsidR="00463E56" w:rsidRPr="00463E56">
        <w:rPr>
          <w:rFonts w:ascii="Calibri" w:hAnsi="Calibri" w:cs="Calibri"/>
          <w:lang w:val="en-US"/>
        </w:rPr>
        <w:t>another point of interest (i.e. growing hyphal tip</w:t>
      </w:r>
      <w:r w:rsidR="00463E56">
        <w:rPr>
          <w:rFonts w:ascii="Calibri" w:hAnsi="Calibri" w:cs="Calibri"/>
          <w:lang w:val="en-US"/>
        </w:rPr>
        <w:t xml:space="preserve">) in the initial time frame and </w:t>
      </w:r>
      <w:r w:rsidR="00463E56" w:rsidRPr="00463E56">
        <w:rPr>
          <w:rFonts w:ascii="Calibri" w:hAnsi="Calibri" w:cs="Calibri"/>
          <w:lang w:val="en-US"/>
        </w:rPr>
        <w:t>restart the procedure by measuring growth rate of another hypha”</w:t>
      </w:r>
      <w:r w:rsidR="00207A44">
        <w:rPr>
          <w:rFonts w:ascii="Calibri" w:hAnsi="Calibri" w:cs="Calibri"/>
          <w:lang w:val="en-US"/>
        </w:rPr>
        <w:t>.</w:t>
      </w:r>
    </w:p>
    <w:p w14:paraId="356DE65B" w14:textId="77777777" w:rsidR="00DD6B88" w:rsidRPr="00463E56" w:rsidRDefault="00DD6B88" w:rsidP="00463E56">
      <w:pPr>
        <w:spacing w:line="240" w:lineRule="auto"/>
        <w:ind w:left="720"/>
        <w:rPr>
          <w:rFonts w:ascii="Calibri" w:hAnsi="Calibri" w:cs="Calibri"/>
          <w:lang w:val="en-US"/>
        </w:rPr>
      </w:pPr>
    </w:p>
    <w:p w14:paraId="275D5FE4" w14:textId="4443416C" w:rsidR="00D06B78" w:rsidRDefault="00DD6B88" w:rsidP="00DD6B88">
      <w:pPr>
        <w:pStyle w:val="ListParagraph"/>
        <w:numPr>
          <w:ilvl w:val="0"/>
          <w:numId w:val="5"/>
        </w:numPr>
        <w:spacing w:line="240" w:lineRule="auto"/>
        <w:rPr>
          <w:rFonts w:ascii="Calibri" w:hAnsi="Calibri" w:cs="Calibri"/>
          <w:lang w:val="en-US"/>
        </w:rPr>
      </w:pPr>
      <w:r w:rsidRPr="00DD6B88">
        <w:rPr>
          <w:rFonts w:ascii="Calibri" w:hAnsi="Calibri" w:cs="Calibri"/>
          <w:lang w:val="en-US"/>
        </w:rPr>
        <w:t>How about measurement under different growth conditions (pH, temperature, carbon and nitrogen sources etc.)?</w:t>
      </w:r>
    </w:p>
    <w:p w14:paraId="3B2A69D8" w14:textId="714ED6E9" w:rsidR="006D0951" w:rsidRPr="006D0951" w:rsidRDefault="00DD6B88" w:rsidP="006D0951">
      <w:pPr>
        <w:pStyle w:val="ListParagraph"/>
        <w:spacing w:line="240" w:lineRule="auto"/>
        <w:rPr>
          <w:rFonts w:ascii="Calibri" w:hAnsi="Calibri" w:cs="Calibri"/>
          <w:lang w:val="en-US"/>
        </w:rPr>
      </w:pPr>
      <w:r w:rsidRPr="00463E56">
        <w:rPr>
          <w:rFonts w:ascii="Calibri" w:hAnsi="Calibri" w:cs="Calibri"/>
          <w:u w:val="single"/>
          <w:lang w:val="en-US"/>
        </w:rPr>
        <w:t>Response:</w:t>
      </w:r>
      <w:r w:rsidRPr="00385D0B">
        <w:rPr>
          <w:rFonts w:ascii="Calibri" w:hAnsi="Calibri" w:cs="Calibri"/>
          <w:lang w:val="en-US"/>
        </w:rPr>
        <w:t xml:space="preserve"> </w:t>
      </w:r>
      <w:r w:rsidR="008D17E4">
        <w:rPr>
          <w:rFonts w:ascii="Calibri" w:hAnsi="Calibri" w:cs="Calibri"/>
          <w:lang w:val="en-US"/>
        </w:rPr>
        <w:t>Yes, it i</w:t>
      </w:r>
      <w:r w:rsidR="006D0951" w:rsidRPr="006D0951">
        <w:rPr>
          <w:rFonts w:ascii="Calibri" w:hAnsi="Calibri" w:cs="Calibri"/>
          <w:lang w:val="en-US"/>
        </w:rPr>
        <w:t xml:space="preserve">s possible to measure the growth rate under a wide variety of </w:t>
      </w:r>
      <w:r w:rsidR="005B4D6D" w:rsidRPr="006D0951">
        <w:rPr>
          <w:rFonts w:ascii="Calibri" w:hAnsi="Calibri" w:cs="Calibri"/>
          <w:lang w:val="en-US"/>
        </w:rPr>
        <w:t xml:space="preserve">different </w:t>
      </w:r>
      <w:r w:rsidR="006D0951" w:rsidRPr="006D0951">
        <w:rPr>
          <w:rFonts w:ascii="Calibri" w:hAnsi="Calibri" w:cs="Calibri"/>
          <w:lang w:val="en-US"/>
        </w:rPr>
        <w:t>growth conditions. Here</w:t>
      </w:r>
      <w:r w:rsidR="00D8428E">
        <w:rPr>
          <w:rFonts w:ascii="Calibri" w:hAnsi="Calibri" w:cs="Calibri"/>
          <w:lang w:val="en-US"/>
        </w:rPr>
        <w:t>,</w:t>
      </w:r>
      <w:r w:rsidR="006D0951" w:rsidRPr="006D0951">
        <w:rPr>
          <w:rFonts w:ascii="Calibri" w:hAnsi="Calibri" w:cs="Calibri"/>
          <w:lang w:val="en-US"/>
        </w:rPr>
        <w:t xml:space="preserve"> we only describe the protocol, and show one example as a proof of concept</w:t>
      </w:r>
      <w:r w:rsidR="009625DB">
        <w:rPr>
          <w:rFonts w:ascii="Calibri" w:hAnsi="Calibri" w:cs="Calibri"/>
          <w:lang w:val="en-US"/>
        </w:rPr>
        <w:t xml:space="preserve"> </w:t>
      </w:r>
      <w:r w:rsidR="009625DB" w:rsidRPr="00263988">
        <w:rPr>
          <w:rFonts w:ascii="Calibri" w:hAnsi="Calibri" w:cs="Calibri"/>
          <w:lang w:val="en-US"/>
        </w:rPr>
        <w:fldChar w:fldCharType="begin"/>
      </w:r>
      <w:r w:rsidR="009625DB" w:rsidRPr="00263988">
        <w:rPr>
          <w:rFonts w:ascii="Calibri" w:hAnsi="Calibri" w:cs="Calibri"/>
          <w:lang w:val="en-US"/>
        </w:rPr>
        <w:instrText xml:space="preserve"> ADDIN ZOTERO_ITEM CSL_CITATION {"citationID":"aJKKL3v3","properties":{"formattedCitation":"(Biratsi et al. 2021)","plainCitation":"(Biratsi et al. 2021)","noteIndex":0},"citationItems":[{"id":7933,"uris":["http://zotero.org/users/1097545/items/FIGZA3Z4"],"uri":["http://zotero.org/users/1097545/items/FIGZA3Z4"],"itemData":{"id":7933,"type":"article-journal","abstract":"Plants produce toxic secondary metabolites as defense mechanisms against phytopathogenic microorganisms and predators. L-azetidine-2-carboxylic acid (AZC), a toxic proline analogue produced by members of the Liliaceae and Agavaciae families, is part of such a mechanism. AZC causes a broad range of toxic, inflammatory and degenerative abnormalities in human and animal cells, while it is known that some microorganisms have evolved specialized strategies for AZC resistance. However, the mechanisms underlying these processes are poorly understood. Here, we identify a widespread mechanism for AZC resistance in fungi. We show that the filamentous ascomycete Aspergillus nidulans is able to not only resist AZC toxicity but also utilize it as a nitrogen source via GABA catabolism and the action of the AzhA hydrolase, a member of a large superfamily of detoxifying enzymes, the haloacid dehalogenase-like hydrolase (HAD) superfamily. This detoxification process is further assisted by the NgnA acetyltransferase, orthologue of Mpr1 of Saccharomyces cerevisiae. We additionally show that heterologous expression of AzhA protein can complement the AZC sensitivity of S. cerevisiae. Furthermore, a detailed phylogenetic analysis of AzhA homologues in Fungi, Archaea and Bacteria is provided. Overall, our results unravel a widespread mechanism for AZC resistance among microorganisms, including important human and plant pathogens.","container-title":"Scientific Reports","DOI":"10.1038/s41598-021-86622-3","ISSN":"2045-2322","issue":"1","language":"en","note":"number: 1\npublisher: Nature Publishing Group","page":"7391","source":"www.nature.com","title":"A highly conserved mechanism for the detoxification and assimilation of the toxic phytoproduct L-azetidine-2-carboxylic acid in Aspergillus nidulans","volume":"11","author":[{"family":"Biratsi","given":"Ada"},{"family":"Athanasopoulos","given":"Alexandros"},{"family":"Kouvelis","given":"Vassili N."},{"family":"Gournas","given":"Christos"},{"family":"Sophianopoulou","given":"Vicky"}],"issued":{"date-parts":[["2021",4,1]]}}}],"schema":"https://github.com/citation-style-language/schema/raw/master/csl-citation.json"} </w:instrText>
      </w:r>
      <w:r w:rsidR="009625DB" w:rsidRPr="00263988">
        <w:rPr>
          <w:rFonts w:ascii="Calibri" w:hAnsi="Calibri" w:cs="Calibri"/>
          <w:lang w:val="en-US"/>
        </w:rPr>
        <w:fldChar w:fldCharType="separate"/>
      </w:r>
      <w:r w:rsidR="009625DB" w:rsidRPr="00263988">
        <w:rPr>
          <w:rFonts w:ascii="Calibri" w:hAnsi="Calibri" w:cs="Calibri"/>
          <w:lang w:val="en-US"/>
        </w:rPr>
        <w:t>(Biratsi et al. 2021)</w:t>
      </w:r>
      <w:r w:rsidR="009625DB" w:rsidRPr="00263988">
        <w:rPr>
          <w:rFonts w:ascii="Calibri" w:hAnsi="Calibri" w:cs="Calibri"/>
          <w:lang w:val="en-US"/>
        </w:rPr>
        <w:fldChar w:fldCharType="end"/>
      </w:r>
      <w:r w:rsidR="006D0951" w:rsidRPr="006D0951">
        <w:rPr>
          <w:rFonts w:ascii="Calibri" w:hAnsi="Calibri" w:cs="Calibri"/>
          <w:lang w:val="en-US"/>
        </w:rPr>
        <w:t>. We also mention in the discussion section that this protocol can be applied in a wide variety of conditions.</w:t>
      </w:r>
    </w:p>
    <w:p w14:paraId="367A5E01" w14:textId="77777777" w:rsidR="00CC7CAF" w:rsidRPr="00263988" w:rsidRDefault="00CC7CAF" w:rsidP="00CC7CAF">
      <w:pPr>
        <w:pStyle w:val="ListParagraph"/>
        <w:spacing w:line="240" w:lineRule="auto"/>
        <w:rPr>
          <w:rFonts w:ascii="Calibri" w:hAnsi="Calibri" w:cs="Calibri"/>
          <w:lang w:val="en-US"/>
        </w:rPr>
      </w:pPr>
    </w:p>
    <w:p w14:paraId="20817FE5" w14:textId="3720E333" w:rsidR="00DD6B88" w:rsidRDefault="00CC7CAF" w:rsidP="00DD6B88">
      <w:pPr>
        <w:pStyle w:val="ListParagraph"/>
        <w:numPr>
          <w:ilvl w:val="0"/>
          <w:numId w:val="5"/>
        </w:numPr>
        <w:spacing w:line="240" w:lineRule="auto"/>
        <w:rPr>
          <w:rFonts w:asciiTheme="minorHAnsi" w:hAnsiTheme="minorHAnsi" w:cstheme="minorHAnsi"/>
          <w:lang w:val="en-US"/>
        </w:rPr>
      </w:pPr>
      <w:r w:rsidRPr="00CC7CAF">
        <w:rPr>
          <w:rFonts w:asciiTheme="minorHAnsi" w:hAnsiTheme="minorHAnsi" w:cstheme="minorHAnsi"/>
          <w:lang w:val="en-US"/>
        </w:rPr>
        <w:t>If this method is useful, the authors need to show the effect and utility.</w:t>
      </w:r>
    </w:p>
    <w:p w14:paraId="03B8F55F" w14:textId="4DB7789B" w:rsidR="00CC7CAF" w:rsidRPr="00A77B63" w:rsidRDefault="00CC7CAF" w:rsidP="00A77B63">
      <w:pPr>
        <w:pStyle w:val="ListParagraph"/>
        <w:spacing w:line="240" w:lineRule="auto"/>
        <w:rPr>
          <w:rFonts w:ascii="Calibri" w:hAnsi="Calibri" w:cs="Calibri"/>
          <w:szCs w:val="24"/>
          <w:lang w:val="en-US"/>
        </w:rPr>
      </w:pPr>
      <w:r w:rsidRPr="00CC7CAF">
        <w:rPr>
          <w:rFonts w:ascii="Calibri" w:hAnsi="Calibri" w:cs="Calibri"/>
          <w:u w:val="single"/>
          <w:lang w:val="en-US"/>
        </w:rPr>
        <w:t>Response:</w:t>
      </w:r>
      <w:r>
        <w:rPr>
          <w:rFonts w:ascii="Calibri" w:hAnsi="Calibri" w:cs="Calibri"/>
          <w:u w:val="single"/>
          <w:lang w:val="en-US"/>
        </w:rPr>
        <w:t xml:space="preserve"> </w:t>
      </w:r>
      <w:r w:rsidR="00A77B63" w:rsidRPr="00A77B63">
        <w:rPr>
          <w:rFonts w:ascii="Calibri" w:hAnsi="Calibri" w:cs="Calibri"/>
          <w:szCs w:val="24"/>
          <w:lang w:val="en-US"/>
        </w:rPr>
        <w:t>In this manuscript, we have already provided an example</w:t>
      </w:r>
      <w:r w:rsidR="003B65B6">
        <w:rPr>
          <w:rFonts w:ascii="Calibri" w:hAnsi="Calibri" w:cs="Calibri"/>
          <w:szCs w:val="24"/>
          <w:lang w:val="en-US"/>
        </w:rPr>
        <w:t xml:space="preserve"> </w:t>
      </w:r>
      <w:r w:rsidR="003B65B6" w:rsidRPr="00263988">
        <w:rPr>
          <w:rFonts w:ascii="Calibri" w:hAnsi="Calibri" w:cs="Calibri"/>
          <w:lang w:val="en-US"/>
        </w:rPr>
        <w:fldChar w:fldCharType="begin"/>
      </w:r>
      <w:r w:rsidR="003B65B6" w:rsidRPr="00263988">
        <w:rPr>
          <w:rFonts w:ascii="Calibri" w:hAnsi="Calibri" w:cs="Calibri"/>
          <w:lang w:val="en-US"/>
        </w:rPr>
        <w:instrText xml:space="preserve"> ADDIN ZOTERO_ITEM CSL_CITATION {"citationID":"aJKKL3v3","properties":{"formattedCitation":"(Biratsi et al. 2021)","plainCitation":"(Biratsi et al. 2021)","noteIndex":0},"citationItems":[{"id":7933,"uris":["http://zotero.org/users/1097545/items/FIGZA3Z4"],"uri":["http://zotero.org/users/1097545/items/FIGZA3Z4"],"itemData":{"id":7933,"type":"article-journal","abstract":"Plants produce toxic secondary metabolites as defense mechanisms against phytopathogenic microorganisms and predators. L-azetidine-2-carboxylic acid (AZC), a toxic proline analogue produced by members of the Liliaceae and Agavaciae families, is part of such a mechanism. AZC causes a broad range of toxic, inflammatory and degenerative abnormalities in human and animal cells, while it is known that some microorganisms have evolved specialized strategies for AZC resistance. However, the mechanisms underlying these processes are poorly understood. Here, we identify a widespread mechanism for AZC resistance in fungi. We show that the filamentous ascomycete Aspergillus nidulans is able to not only resist AZC toxicity but also utilize it as a nitrogen source via GABA catabolism and the action of the AzhA hydrolase, a member of a large superfamily of detoxifying enzymes, the haloacid dehalogenase-like hydrolase (HAD) superfamily. This detoxification process is further assisted by the NgnA acetyltransferase, orthologue of Mpr1 of Saccharomyces cerevisiae. We additionally show that heterologous expression of AzhA protein can complement the AZC sensitivity of S. cerevisiae. Furthermore, a detailed phylogenetic analysis of AzhA homologues in Fungi, Archaea and Bacteria is provided. Overall, our results unravel a widespread mechanism for AZC resistance among microorganisms, including important human and plant pathogens.","container-title":"Scientific Reports","DOI":"10.1038/s41598-021-86622-3","ISSN":"2045-2322","issue":"1","language":"en","note":"number: 1\npublisher: Nature Publishing Group","page":"7391","source":"www.nature.com","title":"A highly conserved mechanism for the detoxification and assimilation of the toxic phytoproduct L-azetidine-2-carboxylic acid in Aspergillus nidulans","volume":"11","author":[{"family":"Biratsi","given":"Ada"},{"family":"Athanasopoulos","given":"Alexandros"},{"family":"Kouvelis","given":"Vassili N."},{"family":"Gournas","given":"Christos"},{"family":"Sophianopoulou","given":"Vicky"}],"issued":{"date-parts":[["2021",4,1]]}}}],"schema":"https://github.com/citation-style-language/schema/raw/master/csl-citation.json"} </w:instrText>
      </w:r>
      <w:r w:rsidR="003B65B6" w:rsidRPr="00263988">
        <w:rPr>
          <w:rFonts w:ascii="Calibri" w:hAnsi="Calibri" w:cs="Calibri"/>
          <w:lang w:val="en-US"/>
        </w:rPr>
        <w:fldChar w:fldCharType="separate"/>
      </w:r>
      <w:r w:rsidR="003B65B6" w:rsidRPr="00263988">
        <w:rPr>
          <w:rFonts w:ascii="Calibri" w:hAnsi="Calibri" w:cs="Calibri"/>
          <w:lang w:val="en-US"/>
        </w:rPr>
        <w:t>(Biratsi et al. 2021)</w:t>
      </w:r>
      <w:r w:rsidR="003B65B6" w:rsidRPr="00263988">
        <w:rPr>
          <w:rFonts w:ascii="Calibri" w:hAnsi="Calibri" w:cs="Calibri"/>
          <w:lang w:val="en-US"/>
        </w:rPr>
        <w:fldChar w:fldCharType="end"/>
      </w:r>
      <w:r w:rsidR="00A77B63" w:rsidRPr="00A77B63">
        <w:rPr>
          <w:rFonts w:ascii="Calibri" w:hAnsi="Calibri" w:cs="Calibri"/>
          <w:szCs w:val="24"/>
          <w:lang w:val="en-US"/>
        </w:rPr>
        <w:t>, as a proof of concept, where the measurements performed by this method are more accurate than simple growth tests. We are, thus, confident that other researchers will find it useful and apply it under the conditions of their scientific interests.</w:t>
      </w:r>
    </w:p>
    <w:p w14:paraId="5EE0F3B0" w14:textId="63B440DA" w:rsidR="002624D5" w:rsidRPr="00A77B63" w:rsidRDefault="002624D5" w:rsidP="00A77B63">
      <w:pPr>
        <w:spacing w:line="240" w:lineRule="auto"/>
        <w:rPr>
          <w:rFonts w:asciiTheme="minorHAnsi" w:hAnsiTheme="minorHAnsi" w:cstheme="minorHAnsi"/>
          <w:lang w:val="en-US"/>
        </w:rPr>
      </w:pPr>
    </w:p>
    <w:p w14:paraId="4C58C410" w14:textId="77777777" w:rsidR="002624D5" w:rsidRPr="002624D5" w:rsidRDefault="002624D5" w:rsidP="002624D5">
      <w:pPr>
        <w:pStyle w:val="ListParagraph"/>
        <w:numPr>
          <w:ilvl w:val="0"/>
          <w:numId w:val="5"/>
        </w:numPr>
        <w:spacing w:line="240" w:lineRule="auto"/>
        <w:rPr>
          <w:rFonts w:ascii="Calibri" w:hAnsi="Calibri" w:cs="Calibri"/>
          <w:lang w:val="en-US"/>
        </w:rPr>
      </w:pPr>
      <w:r w:rsidRPr="002624D5">
        <w:rPr>
          <w:rFonts w:ascii="Calibri" w:hAnsi="Calibri" w:cs="Calibri"/>
          <w:lang w:val="en-US"/>
        </w:rPr>
        <w:t>How do the authors evaluate the branching?</w:t>
      </w:r>
    </w:p>
    <w:p w14:paraId="1B8E01D3" w14:textId="41B4A488" w:rsidR="002044DD" w:rsidRPr="00964D16" w:rsidRDefault="002044DD" w:rsidP="002044DD">
      <w:pPr>
        <w:pStyle w:val="ListParagraph"/>
        <w:spacing w:line="240" w:lineRule="auto"/>
        <w:rPr>
          <w:rFonts w:ascii="Calibri" w:hAnsi="Calibri" w:cs="Calibri"/>
          <w:lang w:val="en-US"/>
        </w:rPr>
      </w:pPr>
      <w:r w:rsidRPr="00CC7CAF">
        <w:rPr>
          <w:rFonts w:ascii="Calibri" w:hAnsi="Calibri" w:cs="Calibri"/>
          <w:u w:val="single"/>
          <w:lang w:val="en-US"/>
        </w:rPr>
        <w:t>Response:</w:t>
      </w:r>
      <w:r>
        <w:rPr>
          <w:rFonts w:ascii="Calibri" w:hAnsi="Calibri" w:cs="Calibri"/>
          <w:u w:val="single"/>
          <w:lang w:val="en-US"/>
        </w:rPr>
        <w:t xml:space="preserve"> </w:t>
      </w:r>
      <w:r>
        <w:rPr>
          <w:rFonts w:asciiTheme="minorHAnsi" w:hAnsiTheme="minorHAnsi" w:cstheme="minorHAnsi"/>
          <w:lang w:val="en-US"/>
        </w:rPr>
        <w:t>In order to properly select (and measure) hyphae that</w:t>
      </w:r>
      <w:r w:rsidRPr="0019641B">
        <w:rPr>
          <w:rFonts w:ascii="Calibri" w:hAnsi="Calibri" w:cs="Calibri"/>
          <w:lang w:val="en-US"/>
        </w:rPr>
        <w:t xml:space="preserve"> </w:t>
      </w:r>
      <w:r w:rsidRPr="00964D16">
        <w:rPr>
          <w:rFonts w:ascii="Calibri" w:hAnsi="Calibri" w:cs="Calibri"/>
          <w:lang w:val="en-US"/>
        </w:rPr>
        <w:t>propagate</w:t>
      </w:r>
      <w:r>
        <w:rPr>
          <w:rFonts w:asciiTheme="minorHAnsi" w:hAnsiTheme="minorHAnsi" w:cstheme="minorHAnsi"/>
          <w:lang w:val="en-US"/>
        </w:rPr>
        <w:t xml:space="preserve"> </w:t>
      </w:r>
      <w:r w:rsidRPr="00964D16">
        <w:rPr>
          <w:rFonts w:ascii="Calibri" w:hAnsi="Calibri" w:cs="Calibri"/>
          <w:lang w:val="en-US"/>
        </w:rPr>
        <w:t>by polar extension</w:t>
      </w:r>
      <w:r>
        <w:rPr>
          <w:rFonts w:ascii="Calibri" w:hAnsi="Calibri" w:cs="Calibri"/>
          <w:lang w:val="en-US"/>
        </w:rPr>
        <w:t>,</w:t>
      </w:r>
      <w:r w:rsidRPr="0019641B">
        <w:rPr>
          <w:rFonts w:ascii="Calibri" w:hAnsi="Calibri" w:cs="Calibri"/>
          <w:lang w:val="en-US"/>
        </w:rPr>
        <w:t xml:space="preserve"> </w:t>
      </w:r>
      <w:r>
        <w:rPr>
          <w:rFonts w:ascii="Calibri" w:hAnsi="Calibri" w:cs="Calibri"/>
          <w:lang w:val="en-US"/>
        </w:rPr>
        <w:t>w</w:t>
      </w:r>
      <w:r w:rsidRPr="00964D16">
        <w:rPr>
          <w:rFonts w:ascii="Calibri" w:hAnsi="Calibri" w:cs="Calibri"/>
          <w:lang w:val="en-US"/>
        </w:rPr>
        <w:t>e have included the following step in the Image analysis section: “Select hyphae that grow parallel to coverslip, avoiding those that are tilted. Be sure, that you select hyphae that propagate by polar extension and avoid hyphae presenting lateral and/or apical branching.”</w:t>
      </w:r>
    </w:p>
    <w:p w14:paraId="2BC20E48" w14:textId="6906EB5D" w:rsidR="002624D5" w:rsidRDefault="002624D5" w:rsidP="002044DD">
      <w:pPr>
        <w:pStyle w:val="ListParagraph"/>
        <w:spacing w:line="240" w:lineRule="auto"/>
        <w:rPr>
          <w:rFonts w:asciiTheme="minorHAnsi" w:hAnsiTheme="minorHAnsi" w:cstheme="minorHAnsi"/>
          <w:lang w:val="en-US"/>
        </w:rPr>
      </w:pPr>
    </w:p>
    <w:p w14:paraId="0FEA23DD" w14:textId="77777777" w:rsidR="002A1185" w:rsidRPr="002A1185" w:rsidRDefault="002044DD" w:rsidP="00C0426B">
      <w:pPr>
        <w:pStyle w:val="ListParagraph"/>
        <w:numPr>
          <w:ilvl w:val="0"/>
          <w:numId w:val="5"/>
        </w:numPr>
        <w:spacing w:line="240" w:lineRule="auto"/>
        <w:rPr>
          <w:rFonts w:ascii="Calibri" w:hAnsi="Calibri" w:cs="Calibri"/>
          <w:lang w:val="en-US"/>
        </w:rPr>
      </w:pPr>
      <w:r w:rsidRPr="002044DD">
        <w:rPr>
          <w:rFonts w:ascii="Calibri" w:hAnsi="Calibri" w:cs="Calibri"/>
          <w:lang w:val="en-US"/>
        </w:rPr>
        <w:t>How do the authors evaluate the Z-axis misalignment by defocus? Is there any suggestion to take a time-lapse movie without Z-axis defocus?</w:t>
      </w:r>
      <w:r w:rsidR="00F87DBD" w:rsidRPr="00F87DBD">
        <w:rPr>
          <w:rFonts w:ascii="Calibri" w:hAnsi="Calibri" w:cs="Calibri"/>
          <w:u w:val="single"/>
          <w:lang w:val="en-US"/>
        </w:rPr>
        <w:t xml:space="preserve"> </w:t>
      </w:r>
    </w:p>
    <w:p w14:paraId="19890649" w14:textId="20E06895" w:rsidR="002624D5" w:rsidRDefault="00F87DBD" w:rsidP="00126473">
      <w:pPr>
        <w:pStyle w:val="ListParagraph"/>
        <w:spacing w:line="240" w:lineRule="auto"/>
        <w:rPr>
          <w:rFonts w:ascii="Calibri" w:hAnsi="Calibri" w:cs="Calibri"/>
          <w:lang w:val="en-US"/>
        </w:rPr>
      </w:pPr>
      <w:r w:rsidRPr="00CC7CAF">
        <w:rPr>
          <w:rFonts w:ascii="Calibri" w:hAnsi="Calibri" w:cs="Calibri"/>
          <w:u w:val="single"/>
          <w:lang w:val="en-US"/>
        </w:rPr>
        <w:t>Response:</w:t>
      </w:r>
      <w:r w:rsidR="00386F47">
        <w:rPr>
          <w:rFonts w:ascii="Calibri" w:hAnsi="Calibri" w:cs="Calibri"/>
          <w:u w:val="single"/>
          <w:lang w:val="en-US"/>
        </w:rPr>
        <w:t xml:space="preserve"> </w:t>
      </w:r>
      <w:r w:rsidR="00297CBD" w:rsidRPr="00C0426B">
        <w:rPr>
          <w:rFonts w:ascii="Calibri" w:hAnsi="Calibri" w:cs="Calibri"/>
          <w:lang w:val="en-US"/>
        </w:rPr>
        <w:t xml:space="preserve">Maintaining the specimen in focus during </w:t>
      </w:r>
      <w:r w:rsidR="00C0426B" w:rsidRPr="00C0426B">
        <w:rPr>
          <w:rFonts w:ascii="Calibri" w:hAnsi="Calibri" w:cs="Calibri"/>
          <w:lang w:val="en-US"/>
        </w:rPr>
        <w:t>Time-lapse microscopy of live cells is crucial, especially for long experiments. Autofocus can be achieved using automated focus control methods or deep learning approaches</w:t>
      </w:r>
      <w:r w:rsidR="00367AC4">
        <w:rPr>
          <w:rFonts w:ascii="Calibri" w:hAnsi="Calibri" w:cs="Calibri"/>
          <w:lang w:val="en-US"/>
        </w:rPr>
        <w:t xml:space="preserve"> </w:t>
      </w:r>
      <w:r w:rsidR="00C0426B" w:rsidRPr="00C0426B">
        <w:rPr>
          <w:rFonts w:ascii="Calibri" w:hAnsi="Calibri" w:cs="Calibri"/>
          <w:lang w:val="en-US"/>
        </w:rPr>
        <w:fldChar w:fldCharType="begin"/>
      </w:r>
      <w:r w:rsidR="00C0426B" w:rsidRPr="00C0426B">
        <w:rPr>
          <w:rFonts w:ascii="Calibri" w:hAnsi="Calibri" w:cs="Calibri"/>
          <w:lang w:val="en-US"/>
        </w:rPr>
        <w:instrText xml:space="preserve"> ADDIN ZOTERO_ITEM CSL_CITATION {"citationID":"BydzIySa","properties":{"formattedCitation":"(Wei and Roberts 2018)","plainCitation":"(Wei and Roberts 2018)","noteIndex":0},"citationItems":[{"id":8079,"uris":["http://zotero.org/users/1097545/items/EE2ZRZJL"],"uri":["http://zotero.org/users/1097545/items/EE2ZRZJL"],"itemData":{"id":8079,"type":"article-journal","abstract":"Live-cell microscopy is quickly becoming an indispensable technique for studying the dynamics of cellular processes. Maintaining the specimen in focus during image acquisition is crucial for high-throughput applications, especially for long experiments or when a large sample is being continuously scanned. Automated focus control methods are often expensive, imperfect, or ill-adapted to a specific application and are a bottleneck for widespread adoption of high-throughput, live-cell imaging. Here, we demonstrate a neural network approach for automatically maintaining focus during bright-field microscopy. Z-stacks of yeast cells growing in a microfluidic device were collected and used to train a convolutional neural network to classify images according to their z-position. We studied the effect on prediction accuracy of the various hyperparameters of the neural network, including downsampling, batch size, and z-bin resolution. The network was able to predict the z-position of an image with ±1 μm accuracy, outperforming human annotators. Finally, we used our neural network to control microscope focus in real-time during a 24 hour growth experiment. The method robustly maintained the correct focal position compensating for 40 μm of focal drift and was insensitive to changes in the field of view. About ~100 annotated z-stacks were required to train the network making our method quite practical for custom autofocus applications.","container-title":"Scientific Reports","DOI":"10.1038/s41598-018-25458-w","ISSN":"2045-2322","issue":"1","journalAbbreviation":"Sci Rep","language":"en","note":"number: 1\npublisher: Nature Publishing Group","page":"7313","source":"www.nature.com","title":"Neural network control of focal position during time-lapse microscopy of cells","volume":"8","author":[{"family":"Wei","given":"Ling"},{"family":"Roberts","given":"Elijah"}],"issued":{"date-parts":[["2018",5,9]]}}}],"schema":"https://github.com/citation-style-language/schema/raw/master/csl-citation.json"} </w:instrText>
      </w:r>
      <w:r w:rsidR="00C0426B" w:rsidRPr="00C0426B">
        <w:rPr>
          <w:rFonts w:ascii="Calibri" w:hAnsi="Calibri" w:cs="Calibri"/>
          <w:lang w:val="en-US"/>
        </w:rPr>
        <w:fldChar w:fldCharType="separate"/>
      </w:r>
      <w:r w:rsidR="00C0426B" w:rsidRPr="00C0426B">
        <w:rPr>
          <w:rFonts w:ascii="Calibri" w:hAnsi="Calibri" w:cs="Calibri"/>
          <w:lang w:val="en-US"/>
        </w:rPr>
        <w:t>(Wei and Roberts 2018)</w:t>
      </w:r>
      <w:r w:rsidR="00C0426B" w:rsidRPr="00C0426B">
        <w:rPr>
          <w:rFonts w:ascii="Calibri" w:hAnsi="Calibri" w:cs="Calibri"/>
          <w:lang w:val="en-US"/>
        </w:rPr>
        <w:fldChar w:fldCharType="end"/>
      </w:r>
      <w:r w:rsidR="00C0426B" w:rsidRPr="00C0426B">
        <w:rPr>
          <w:rFonts w:ascii="Calibri" w:hAnsi="Calibri" w:cs="Calibri"/>
          <w:lang w:val="en-US"/>
        </w:rPr>
        <w:t>.</w:t>
      </w:r>
      <w:r w:rsidR="00367AC4">
        <w:rPr>
          <w:rFonts w:ascii="Calibri" w:hAnsi="Calibri" w:cs="Calibri"/>
          <w:lang w:val="en-US"/>
        </w:rPr>
        <w:t xml:space="preserve"> We have added the following NOTE </w:t>
      </w:r>
      <w:r w:rsidR="00364248">
        <w:rPr>
          <w:rFonts w:ascii="Calibri" w:hAnsi="Calibri" w:cs="Calibri"/>
          <w:lang w:val="en-US"/>
        </w:rPr>
        <w:t xml:space="preserve">to step 5 of the </w:t>
      </w:r>
      <w:r w:rsidR="00364248" w:rsidRPr="00364248">
        <w:rPr>
          <w:rFonts w:ascii="Calibri" w:hAnsi="Calibri" w:cs="Calibri"/>
          <w:lang w:val="en-US"/>
        </w:rPr>
        <w:t>Capture images</w:t>
      </w:r>
      <w:r w:rsidR="00364248">
        <w:rPr>
          <w:rFonts w:ascii="Calibri" w:hAnsi="Calibri" w:cs="Calibri"/>
          <w:lang w:val="en-US"/>
        </w:rPr>
        <w:t xml:space="preserve"> section: </w:t>
      </w:r>
      <w:r w:rsidR="00126473">
        <w:rPr>
          <w:rFonts w:ascii="Calibri" w:hAnsi="Calibri" w:cs="Calibri"/>
          <w:lang w:val="en-US"/>
        </w:rPr>
        <w:t>“</w:t>
      </w:r>
      <w:r w:rsidR="00367AC4" w:rsidRPr="00367AC4">
        <w:rPr>
          <w:rFonts w:ascii="Calibri" w:hAnsi="Calibri" w:cs="Calibri"/>
          <w:lang w:val="en-US"/>
        </w:rPr>
        <w:t>To correct for focal drift over time</w:t>
      </w:r>
      <w:r w:rsidR="006C2F80" w:rsidRPr="006C2F80">
        <w:rPr>
          <w:rFonts w:ascii="Calibri" w:hAnsi="Calibri" w:cs="Calibri"/>
          <w:lang w:val="en-US"/>
        </w:rPr>
        <w:t xml:space="preserve"> (</w:t>
      </w:r>
      <w:r w:rsidR="006C2F80" w:rsidRPr="00C0426B">
        <w:rPr>
          <w:rFonts w:ascii="Calibri" w:hAnsi="Calibri" w:cs="Calibri"/>
          <w:lang w:val="en-US"/>
        </w:rPr>
        <w:t>especially for long experiments</w:t>
      </w:r>
      <w:r w:rsidR="006C2F80" w:rsidRPr="006C2F80">
        <w:rPr>
          <w:rFonts w:ascii="Calibri" w:hAnsi="Calibri" w:cs="Calibri"/>
          <w:lang w:val="en-US"/>
        </w:rPr>
        <w:t>)</w:t>
      </w:r>
      <w:r w:rsidR="00367AC4" w:rsidRPr="00367AC4">
        <w:rPr>
          <w:rFonts w:ascii="Calibri" w:hAnsi="Calibri" w:cs="Calibri"/>
          <w:lang w:val="en-US"/>
        </w:rPr>
        <w:t>,</w:t>
      </w:r>
      <w:r w:rsidR="006C2F80" w:rsidRPr="006C2F80">
        <w:rPr>
          <w:rFonts w:ascii="Calibri" w:hAnsi="Calibri" w:cs="Calibri"/>
          <w:lang w:val="en-US"/>
        </w:rPr>
        <w:t xml:space="preserve"> </w:t>
      </w:r>
      <w:r w:rsidR="006C2F80">
        <w:rPr>
          <w:rFonts w:ascii="Calibri" w:hAnsi="Calibri" w:cs="Calibri"/>
          <w:lang w:val="en-US"/>
        </w:rPr>
        <w:t>due to thermal drift,</w:t>
      </w:r>
      <w:r w:rsidR="00126473">
        <w:rPr>
          <w:rFonts w:ascii="Calibri" w:hAnsi="Calibri" w:cs="Calibri"/>
          <w:lang w:val="en-US"/>
        </w:rPr>
        <w:t xml:space="preserve"> </w:t>
      </w:r>
      <w:r w:rsidR="006C2F80" w:rsidRPr="00367AC4">
        <w:rPr>
          <w:rFonts w:ascii="Calibri" w:hAnsi="Calibri" w:cs="Calibri"/>
          <w:lang w:val="en-US"/>
        </w:rPr>
        <w:t>diverse cell sizes, and cell motio</w:t>
      </w:r>
      <w:r w:rsidR="006C2F80">
        <w:rPr>
          <w:rFonts w:ascii="Calibri" w:hAnsi="Calibri" w:cs="Calibri"/>
          <w:lang w:val="en-US"/>
        </w:rPr>
        <w:t xml:space="preserve">n use </w:t>
      </w:r>
      <w:r w:rsidR="006C2F80" w:rsidRPr="006C2F80">
        <w:rPr>
          <w:rFonts w:ascii="Calibri" w:hAnsi="Calibri" w:cs="Calibri"/>
          <w:lang w:val="en-US"/>
        </w:rPr>
        <w:t>an autofocus strategy</w:t>
      </w:r>
      <w:r w:rsidR="006C2F80">
        <w:rPr>
          <w:rFonts w:ascii="Calibri" w:hAnsi="Calibri" w:cs="Calibri"/>
          <w:lang w:val="en-US"/>
        </w:rPr>
        <w:t xml:space="preserve"> if is available in your </w:t>
      </w:r>
      <w:r w:rsidR="00126473">
        <w:rPr>
          <w:rFonts w:ascii="Calibri" w:hAnsi="Calibri" w:cs="Calibri"/>
          <w:lang w:val="en-US"/>
        </w:rPr>
        <w:t>m</w:t>
      </w:r>
      <w:r w:rsidR="00126473" w:rsidRPr="00126473">
        <w:rPr>
          <w:rFonts w:ascii="Calibri" w:hAnsi="Calibri" w:cs="Calibri"/>
          <w:lang w:val="en-US"/>
        </w:rPr>
        <w:t>icroscope software</w:t>
      </w:r>
      <w:r w:rsidR="00126473">
        <w:rPr>
          <w:rFonts w:ascii="Calibri" w:hAnsi="Calibri" w:cs="Calibri"/>
          <w:lang w:val="en-US"/>
        </w:rPr>
        <w:t>.”</w:t>
      </w:r>
    </w:p>
    <w:p w14:paraId="5C18E94E" w14:textId="28E4A88F" w:rsidR="007A76B3" w:rsidRDefault="007A76B3" w:rsidP="00126473">
      <w:pPr>
        <w:pStyle w:val="ListParagraph"/>
        <w:spacing w:line="240" w:lineRule="auto"/>
        <w:rPr>
          <w:rFonts w:ascii="Calibri" w:hAnsi="Calibri" w:cs="Calibri"/>
          <w:lang w:val="en-US"/>
        </w:rPr>
      </w:pPr>
    </w:p>
    <w:p w14:paraId="1CF11E71" w14:textId="77777777" w:rsidR="002624D5" w:rsidRPr="002624D5" w:rsidRDefault="002624D5" w:rsidP="002624D5">
      <w:pPr>
        <w:spacing w:line="240" w:lineRule="auto"/>
        <w:rPr>
          <w:rFonts w:ascii="Calibri" w:hAnsi="Calibri" w:cs="Calibri"/>
          <w:lang w:val="en-US"/>
        </w:rPr>
      </w:pPr>
    </w:p>
    <w:p w14:paraId="6B34D822" w14:textId="574C27CC" w:rsidR="002044DD" w:rsidRPr="00442CC9" w:rsidRDefault="002044DD" w:rsidP="002044DD">
      <w:pPr>
        <w:spacing w:line="240" w:lineRule="auto"/>
        <w:rPr>
          <w:rFonts w:ascii="Calibri" w:hAnsi="Calibri" w:cs="Calibri"/>
          <w:b/>
          <w:sz w:val="28"/>
          <w:u w:val="single"/>
          <w:lang w:val="en-US"/>
        </w:rPr>
      </w:pPr>
      <w:r w:rsidRPr="00CC7CAF">
        <w:rPr>
          <w:rFonts w:ascii="Calibri" w:hAnsi="Calibri" w:cs="Calibri"/>
          <w:b/>
          <w:sz w:val="28"/>
          <w:u w:val="single"/>
          <w:lang w:val="en-US"/>
        </w:rPr>
        <w:t>M</w:t>
      </w:r>
      <w:r>
        <w:rPr>
          <w:rFonts w:ascii="Calibri" w:hAnsi="Calibri" w:cs="Calibri"/>
          <w:b/>
          <w:sz w:val="28"/>
          <w:u w:val="single"/>
          <w:lang w:val="en-US"/>
        </w:rPr>
        <w:t>inor</w:t>
      </w:r>
      <w:r w:rsidRPr="00CC7CAF">
        <w:rPr>
          <w:rFonts w:ascii="Calibri" w:hAnsi="Calibri" w:cs="Calibri"/>
          <w:b/>
          <w:sz w:val="28"/>
          <w:u w:val="single"/>
          <w:lang w:val="en-US"/>
        </w:rPr>
        <w:t xml:space="preserve"> Concerns:</w:t>
      </w:r>
    </w:p>
    <w:p w14:paraId="2B9697BE" w14:textId="77777777" w:rsidR="00F21C18" w:rsidRDefault="002624D5" w:rsidP="00F21C18">
      <w:pPr>
        <w:pStyle w:val="ListParagraph"/>
        <w:numPr>
          <w:ilvl w:val="0"/>
          <w:numId w:val="10"/>
        </w:numPr>
        <w:spacing w:line="240" w:lineRule="auto"/>
        <w:rPr>
          <w:rFonts w:ascii="Calibri" w:hAnsi="Calibri" w:cs="Calibri"/>
          <w:lang w:val="en-US"/>
        </w:rPr>
      </w:pPr>
      <w:r w:rsidRPr="00F21C18">
        <w:rPr>
          <w:rFonts w:ascii="Calibri" w:hAnsi="Calibri" w:cs="Calibri"/>
          <w:lang w:val="en-US"/>
        </w:rPr>
        <w:t>Fig 5B, how many hyphae did they measure? N=?</w:t>
      </w:r>
      <w:r w:rsidR="002044DD" w:rsidRPr="00F21C18">
        <w:rPr>
          <w:rFonts w:ascii="Calibri" w:hAnsi="Calibri" w:cs="Calibri"/>
          <w:lang w:val="en-US"/>
        </w:rPr>
        <w:t xml:space="preserve"> </w:t>
      </w:r>
    </w:p>
    <w:p w14:paraId="439F0B9F" w14:textId="1DD9A864" w:rsidR="00553448" w:rsidRPr="00F21C18" w:rsidRDefault="002044DD" w:rsidP="00F21C18">
      <w:pPr>
        <w:pStyle w:val="ListParagraph"/>
        <w:spacing w:line="240" w:lineRule="auto"/>
        <w:rPr>
          <w:rFonts w:ascii="Calibri" w:hAnsi="Calibri" w:cs="Calibri"/>
          <w:lang w:val="en-US"/>
        </w:rPr>
      </w:pPr>
      <w:r w:rsidRPr="00F21C18">
        <w:rPr>
          <w:rFonts w:ascii="Calibri" w:hAnsi="Calibri" w:cs="Calibri"/>
          <w:u w:val="single"/>
          <w:lang w:val="en-US"/>
        </w:rPr>
        <w:t>Response:</w:t>
      </w:r>
      <w:r w:rsidRPr="00F21C18">
        <w:rPr>
          <w:rFonts w:ascii="Calibri" w:hAnsi="Calibri" w:cs="Calibri"/>
          <w:lang w:val="en-US"/>
        </w:rPr>
        <w:t xml:space="preserve"> </w:t>
      </w:r>
      <w:r w:rsidR="00132552">
        <w:rPr>
          <w:rFonts w:ascii="Calibri" w:hAnsi="Calibri" w:cs="Calibri"/>
          <w:lang w:val="en-US"/>
        </w:rPr>
        <w:t>The number of hyphae measured</w:t>
      </w:r>
      <w:r w:rsidR="00D95775">
        <w:rPr>
          <w:rFonts w:ascii="Calibri" w:hAnsi="Calibri" w:cs="Calibri"/>
          <w:lang w:val="en-US"/>
        </w:rPr>
        <w:t xml:space="preserve"> in </w:t>
      </w:r>
      <w:r w:rsidR="00D95775" w:rsidRPr="00F21C18">
        <w:rPr>
          <w:rFonts w:ascii="Calibri" w:hAnsi="Calibri" w:cs="Calibri"/>
          <w:lang w:val="en-US"/>
        </w:rPr>
        <w:t>Fig 5B</w:t>
      </w:r>
      <w:r w:rsidR="00D95775">
        <w:rPr>
          <w:rFonts w:ascii="Calibri" w:hAnsi="Calibri" w:cs="Calibri"/>
          <w:lang w:val="en-US"/>
        </w:rPr>
        <w:t xml:space="preserve"> </w:t>
      </w:r>
      <w:r w:rsidR="00132552">
        <w:rPr>
          <w:rFonts w:ascii="Calibri" w:hAnsi="Calibri" w:cs="Calibri"/>
          <w:lang w:val="en-US"/>
        </w:rPr>
        <w:t xml:space="preserve">is 717, </w:t>
      </w:r>
      <w:r w:rsidR="00F21C18" w:rsidRPr="00F21C18">
        <w:rPr>
          <w:rFonts w:ascii="Calibri" w:hAnsi="Calibri" w:cs="Calibri"/>
          <w:lang w:val="en-US"/>
        </w:rPr>
        <w:t>please</w:t>
      </w:r>
      <w:r w:rsidR="008D59D6">
        <w:rPr>
          <w:rFonts w:ascii="Calibri" w:hAnsi="Calibri" w:cs="Calibri"/>
          <w:lang w:val="en-US"/>
        </w:rPr>
        <w:t xml:space="preserve"> also</w:t>
      </w:r>
      <w:r w:rsidR="00F21C18" w:rsidRPr="00F21C18">
        <w:rPr>
          <w:rFonts w:ascii="Calibri" w:hAnsi="Calibri" w:cs="Calibri"/>
          <w:lang w:val="en-US"/>
        </w:rPr>
        <w:t xml:space="preserve"> refer to the main text</w:t>
      </w:r>
      <w:r w:rsidR="00F87DBD">
        <w:rPr>
          <w:rFonts w:ascii="Calibri" w:hAnsi="Calibri" w:cs="Calibri"/>
          <w:lang w:val="en-US"/>
        </w:rPr>
        <w:t xml:space="preserve"> (</w:t>
      </w:r>
      <w:r w:rsidR="00F87DBD" w:rsidRPr="00064D4B">
        <w:rPr>
          <w:rFonts w:asciiTheme="minorHAnsi" w:hAnsiTheme="minorHAnsi" w:cstheme="minorHAnsi"/>
          <w:lang w:val="en-US"/>
        </w:rPr>
        <w:t>REPRESENTATIVE RESULTS</w:t>
      </w:r>
      <w:r w:rsidR="00F87DBD">
        <w:rPr>
          <w:rFonts w:asciiTheme="minorHAnsi" w:hAnsiTheme="minorHAnsi" w:cstheme="minorHAnsi"/>
          <w:lang w:val="en-US"/>
        </w:rPr>
        <w:t xml:space="preserve"> section</w:t>
      </w:r>
      <w:r w:rsidR="00F87DBD">
        <w:rPr>
          <w:rFonts w:ascii="Calibri" w:hAnsi="Calibri" w:cs="Calibri"/>
          <w:lang w:val="en-US"/>
        </w:rPr>
        <w:t>)</w:t>
      </w:r>
      <w:r w:rsidR="00F21C18" w:rsidRPr="00F21C18">
        <w:rPr>
          <w:rFonts w:ascii="Calibri" w:hAnsi="Calibri" w:cs="Calibri"/>
          <w:lang w:val="en-US"/>
        </w:rPr>
        <w:t xml:space="preserve">, and in particular: “Measuring their growth rate in submerged liquid cultures, we detect statistically significant lower growth rate of the double mutant compared to </w:t>
      </w:r>
      <w:r w:rsidR="00F21C18" w:rsidRPr="00F21C18">
        <w:rPr>
          <w:rFonts w:ascii="Calibri" w:hAnsi="Calibri" w:cs="Calibri"/>
          <w:lang w:val="en-US"/>
        </w:rPr>
        <w:lastRenderedPageBreak/>
        <w:t>the WT strain (</w:t>
      </w:r>
      <w:proofErr w:type="gramStart"/>
      <w:r w:rsidR="00F21C18" w:rsidRPr="00F21C18">
        <w:rPr>
          <w:rFonts w:ascii="Calibri" w:hAnsi="Calibri" w:cs="Calibri"/>
          <w:lang w:val="en-US"/>
        </w:rPr>
        <w:t>t(</w:t>
      </w:r>
      <w:proofErr w:type="gramEnd"/>
      <w:r w:rsidR="00F21C18" w:rsidRPr="00F21C18">
        <w:rPr>
          <w:rFonts w:ascii="Calibri" w:hAnsi="Calibri" w:cs="Calibri"/>
          <w:lang w:val="en-US"/>
        </w:rPr>
        <w:t>715) = 20.61, p = &lt;0,0001) (Figure 5A-B).</w:t>
      </w:r>
    </w:p>
    <w:p w14:paraId="0D509ACA" w14:textId="77777777" w:rsidR="006918BB" w:rsidRDefault="006918BB" w:rsidP="00553448">
      <w:pPr>
        <w:spacing w:line="240" w:lineRule="auto"/>
        <w:rPr>
          <w:rFonts w:ascii="Calibri" w:hAnsi="Calibri" w:cs="Calibri"/>
          <w:b/>
          <w:sz w:val="28"/>
          <w:u w:val="single"/>
          <w:lang w:val="en-US"/>
        </w:rPr>
      </w:pPr>
    </w:p>
    <w:p w14:paraId="0F6AEDFB" w14:textId="77777777" w:rsidR="006918BB" w:rsidRDefault="006918BB" w:rsidP="00553448">
      <w:pPr>
        <w:spacing w:line="240" w:lineRule="auto"/>
        <w:rPr>
          <w:rFonts w:ascii="Calibri" w:hAnsi="Calibri" w:cs="Calibri"/>
          <w:b/>
          <w:sz w:val="28"/>
          <w:u w:val="single"/>
          <w:lang w:val="en-US"/>
        </w:rPr>
      </w:pPr>
    </w:p>
    <w:p w14:paraId="4196FFC1" w14:textId="7F197A04" w:rsidR="00553448" w:rsidRDefault="00553448" w:rsidP="00553448">
      <w:pPr>
        <w:spacing w:line="240" w:lineRule="auto"/>
        <w:rPr>
          <w:rFonts w:ascii="Calibri" w:hAnsi="Calibri" w:cs="Calibri"/>
          <w:b/>
          <w:sz w:val="28"/>
          <w:u w:val="single"/>
          <w:lang w:val="en-US"/>
        </w:rPr>
      </w:pPr>
      <w:r>
        <w:rPr>
          <w:rFonts w:ascii="Calibri" w:hAnsi="Calibri" w:cs="Calibri"/>
          <w:b/>
          <w:sz w:val="28"/>
          <w:u w:val="single"/>
          <w:lang w:val="en-US"/>
        </w:rPr>
        <w:t>Response to reviewer’s 3</w:t>
      </w:r>
      <w:r w:rsidRPr="00442CC9">
        <w:rPr>
          <w:rFonts w:ascii="Calibri" w:hAnsi="Calibri" w:cs="Calibri"/>
          <w:b/>
          <w:sz w:val="28"/>
          <w:u w:val="single"/>
          <w:lang w:val="en-US"/>
        </w:rPr>
        <w:t xml:space="preserve"> comments:</w:t>
      </w:r>
    </w:p>
    <w:p w14:paraId="54F313E6" w14:textId="77777777" w:rsidR="00F9257A" w:rsidRDefault="00F9257A" w:rsidP="00F9257A">
      <w:pPr>
        <w:spacing w:line="240" w:lineRule="auto"/>
        <w:rPr>
          <w:rFonts w:ascii="Calibri" w:hAnsi="Calibri" w:cs="Calibri"/>
          <w:b/>
          <w:sz w:val="28"/>
          <w:u w:val="single"/>
          <w:lang w:val="en-US"/>
        </w:rPr>
      </w:pPr>
    </w:p>
    <w:p w14:paraId="697A5C1D" w14:textId="2158564A" w:rsidR="00F9257A" w:rsidRPr="00442CC9" w:rsidRDefault="00F9257A" w:rsidP="00F9257A">
      <w:pPr>
        <w:spacing w:line="240" w:lineRule="auto"/>
        <w:rPr>
          <w:rFonts w:ascii="Calibri" w:hAnsi="Calibri" w:cs="Calibri"/>
          <w:b/>
          <w:sz w:val="28"/>
          <w:u w:val="single"/>
          <w:lang w:val="en-US"/>
        </w:rPr>
      </w:pPr>
      <w:r w:rsidRPr="00CC7CAF">
        <w:rPr>
          <w:rFonts w:ascii="Calibri" w:hAnsi="Calibri" w:cs="Calibri"/>
          <w:b/>
          <w:sz w:val="28"/>
          <w:u w:val="single"/>
          <w:lang w:val="en-US"/>
        </w:rPr>
        <w:t>Major Concerns:</w:t>
      </w:r>
    </w:p>
    <w:p w14:paraId="3B2C2F41" w14:textId="04FB918E" w:rsidR="0040189A" w:rsidRDefault="0040189A" w:rsidP="00F9257A">
      <w:pPr>
        <w:pStyle w:val="ListParagraph"/>
        <w:numPr>
          <w:ilvl w:val="0"/>
          <w:numId w:val="7"/>
        </w:numPr>
        <w:spacing w:line="240" w:lineRule="auto"/>
        <w:rPr>
          <w:rFonts w:ascii="Calibri" w:hAnsi="Calibri" w:cs="Calibri"/>
          <w:lang w:val="en-US"/>
        </w:rPr>
      </w:pPr>
      <w:r w:rsidRPr="00F9257A">
        <w:rPr>
          <w:rFonts w:ascii="Calibri" w:hAnsi="Calibri" w:cs="Calibri"/>
          <w:lang w:val="en-US"/>
        </w:rPr>
        <w:t xml:space="preserve">Results: The results section </w:t>
      </w:r>
      <w:proofErr w:type="gramStart"/>
      <w:r w:rsidRPr="00F9257A">
        <w:rPr>
          <w:rFonts w:ascii="Calibri" w:hAnsi="Calibri" w:cs="Calibri"/>
          <w:lang w:val="en-US"/>
        </w:rPr>
        <w:t>misses</w:t>
      </w:r>
      <w:proofErr w:type="gramEnd"/>
      <w:r w:rsidRPr="00F9257A">
        <w:rPr>
          <w:rFonts w:ascii="Calibri" w:hAnsi="Calibri" w:cs="Calibri"/>
          <w:lang w:val="en-US"/>
        </w:rPr>
        <w:t xml:space="preserve"> coherence. Add a few lines to glue the paragraphs together. For each experiment that is described, explain what the experiment is about (context, research question) and why the described procedure is well-suited for it.</w:t>
      </w:r>
    </w:p>
    <w:p w14:paraId="03720846" w14:textId="474B2818" w:rsidR="00064D4B" w:rsidRPr="008D59D6" w:rsidRDefault="00F9257A" w:rsidP="008D59D6">
      <w:pPr>
        <w:pStyle w:val="ListParagraph"/>
        <w:spacing w:line="240" w:lineRule="auto"/>
        <w:rPr>
          <w:rFonts w:asciiTheme="minorHAnsi" w:hAnsiTheme="minorHAnsi" w:cstheme="minorHAnsi"/>
          <w:lang w:val="en-US"/>
        </w:rPr>
      </w:pPr>
      <w:r w:rsidRPr="005C3B73">
        <w:rPr>
          <w:rFonts w:asciiTheme="minorHAnsi" w:hAnsiTheme="minorHAnsi" w:cstheme="minorHAnsi"/>
          <w:u w:val="single"/>
          <w:lang w:val="en-US"/>
        </w:rPr>
        <w:t>Response:</w:t>
      </w:r>
      <w:r w:rsidRPr="00F9257A">
        <w:rPr>
          <w:rFonts w:asciiTheme="minorHAnsi" w:hAnsiTheme="minorHAnsi" w:cstheme="minorHAnsi"/>
          <w:lang w:val="en-US"/>
        </w:rPr>
        <w:t xml:space="preserve"> </w:t>
      </w:r>
      <w:r w:rsidR="008D59D6" w:rsidRPr="008D59D6">
        <w:rPr>
          <w:rFonts w:asciiTheme="minorHAnsi" w:hAnsiTheme="minorHAnsi" w:cstheme="minorHAnsi"/>
          <w:lang w:val="en-US"/>
        </w:rPr>
        <w:t>In agreement with this comment, the results section has been rewritten.</w:t>
      </w:r>
    </w:p>
    <w:p w14:paraId="600614D4" w14:textId="77777777" w:rsidR="00064D4B" w:rsidRPr="00064D4B" w:rsidRDefault="00064D4B" w:rsidP="00064D4B">
      <w:pPr>
        <w:pStyle w:val="ListParagraph"/>
        <w:spacing w:line="240" w:lineRule="auto"/>
        <w:rPr>
          <w:rFonts w:ascii="Calibri" w:hAnsi="Calibri" w:cs="Calibri"/>
          <w:lang w:val="en-US"/>
        </w:rPr>
      </w:pPr>
    </w:p>
    <w:p w14:paraId="1189D0E1" w14:textId="6F5ECD69" w:rsidR="00004F20" w:rsidRDefault="00004F20" w:rsidP="00004F20">
      <w:pPr>
        <w:spacing w:line="240" w:lineRule="auto"/>
        <w:rPr>
          <w:rFonts w:ascii="Calibri" w:hAnsi="Calibri" w:cs="Calibri"/>
          <w:b/>
          <w:sz w:val="28"/>
          <w:u w:val="single"/>
          <w:lang w:val="en-US"/>
        </w:rPr>
      </w:pPr>
      <w:r w:rsidRPr="00004F20">
        <w:rPr>
          <w:rFonts w:ascii="Calibri" w:hAnsi="Calibri" w:cs="Calibri"/>
          <w:b/>
          <w:sz w:val="28"/>
          <w:u w:val="single"/>
          <w:lang w:val="en-US"/>
        </w:rPr>
        <w:t>M</w:t>
      </w:r>
      <w:r>
        <w:rPr>
          <w:rFonts w:ascii="Calibri" w:hAnsi="Calibri" w:cs="Calibri"/>
          <w:b/>
          <w:sz w:val="28"/>
          <w:u w:val="single"/>
          <w:lang w:val="en-US"/>
        </w:rPr>
        <w:t>inor</w:t>
      </w:r>
      <w:r w:rsidRPr="00004F20">
        <w:rPr>
          <w:rFonts w:ascii="Calibri" w:hAnsi="Calibri" w:cs="Calibri"/>
          <w:b/>
          <w:sz w:val="28"/>
          <w:u w:val="single"/>
          <w:lang w:val="en-US"/>
        </w:rPr>
        <w:t xml:space="preserve"> Concerns:</w:t>
      </w:r>
    </w:p>
    <w:p w14:paraId="1F22C382" w14:textId="77777777" w:rsidR="004958A3" w:rsidRDefault="004958A3" w:rsidP="004958A3">
      <w:pPr>
        <w:pStyle w:val="ListParagraph"/>
        <w:numPr>
          <w:ilvl w:val="0"/>
          <w:numId w:val="6"/>
        </w:numPr>
        <w:spacing w:line="240" w:lineRule="auto"/>
        <w:rPr>
          <w:rFonts w:ascii="Calibri" w:hAnsi="Calibri" w:cs="Calibri"/>
          <w:lang w:val="en-US"/>
        </w:rPr>
      </w:pPr>
      <w:r w:rsidRPr="00476135">
        <w:rPr>
          <w:rFonts w:ascii="Calibri" w:hAnsi="Calibri" w:cs="Calibri"/>
          <w:lang w:val="en-US"/>
        </w:rPr>
        <w:t>Overuse of 'NOTES'. Often the added information in the note is more suited to be part of the procedure step. For instance, the note in line 192 can easily be added as regular text in step 3, and the note in line 200 can easily be included in step 4. Go through the entire manuscript and adapt this where suited, so that the ratio of procedure description versus notes is well-balanced.</w:t>
      </w:r>
    </w:p>
    <w:p w14:paraId="13B32267" w14:textId="4AC06076" w:rsidR="004958A3" w:rsidRPr="00900EE3" w:rsidRDefault="004958A3" w:rsidP="00900EE3">
      <w:pPr>
        <w:pStyle w:val="ListParagraph"/>
        <w:spacing w:line="240" w:lineRule="auto"/>
        <w:rPr>
          <w:rFonts w:asciiTheme="minorHAnsi" w:hAnsiTheme="minorHAnsi" w:cstheme="minorHAnsi"/>
          <w:lang w:val="en-US"/>
        </w:rPr>
      </w:pPr>
      <w:r w:rsidRPr="005C3B73">
        <w:rPr>
          <w:rFonts w:asciiTheme="minorHAnsi" w:hAnsiTheme="minorHAnsi" w:cstheme="minorHAnsi"/>
          <w:u w:val="single"/>
          <w:lang w:val="en-US"/>
        </w:rPr>
        <w:t xml:space="preserve">Response: </w:t>
      </w:r>
      <w:r w:rsidR="00900EE3" w:rsidRPr="00900EE3">
        <w:rPr>
          <w:rFonts w:asciiTheme="minorHAnsi" w:hAnsiTheme="minorHAnsi" w:cstheme="minorHAnsi"/>
          <w:lang w:val="en-US"/>
        </w:rPr>
        <w:t>In agreement with this comment, the number of 'NOTES' has been significantly reduced, following publisher’s instructions to the authors.</w:t>
      </w:r>
    </w:p>
    <w:p w14:paraId="5A3B8A88" w14:textId="77777777" w:rsidR="004958A3" w:rsidRPr="005C3B73" w:rsidRDefault="004958A3" w:rsidP="004958A3">
      <w:pPr>
        <w:pStyle w:val="ListParagraph"/>
        <w:spacing w:line="240" w:lineRule="auto"/>
        <w:rPr>
          <w:rFonts w:asciiTheme="minorHAnsi" w:hAnsiTheme="minorHAnsi" w:cstheme="minorHAnsi"/>
          <w:lang w:val="en-US"/>
        </w:rPr>
      </w:pPr>
    </w:p>
    <w:p w14:paraId="393E5754" w14:textId="77777777" w:rsidR="004958A3" w:rsidRDefault="004958A3" w:rsidP="004958A3">
      <w:pPr>
        <w:pStyle w:val="ListParagraph"/>
        <w:numPr>
          <w:ilvl w:val="0"/>
          <w:numId w:val="6"/>
        </w:numPr>
        <w:spacing w:line="240" w:lineRule="auto"/>
        <w:rPr>
          <w:rFonts w:ascii="Calibri" w:hAnsi="Calibri" w:cs="Calibri"/>
          <w:lang w:val="en-US"/>
        </w:rPr>
      </w:pPr>
      <w:r w:rsidRPr="00476135">
        <w:rPr>
          <w:rFonts w:ascii="Calibri" w:hAnsi="Calibri" w:cs="Calibri"/>
          <w:lang w:val="en-US"/>
        </w:rPr>
        <w:t>Discussion: It would be interesting to include a reflection on how well-suited the method would be for other filamentous fungi, and what kind of constraints or limitations could occur when applying this procedure with other fungal specie</w:t>
      </w:r>
    </w:p>
    <w:p w14:paraId="2CA63522" w14:textId="77777777" w:rsidR="00900EE3" w:rsidRPr="00900EE3" w:rsidRDefault="004958A3" w:rsidP="00900EE3">
      <w:pPr>
        <w:pStyle w:val="ListParagraph"/>
        <w:spacing w:line="240" w:lineRule="auto"/>
        <w:rPr>
          <w:rFonts w:asciiTheme="minorHAnsi" w:hAnsiTheme="minorHAnsi" w:cstheme="minorHAnsi"/>
          <w:lang w:val="en-US"/>
        </w:rPr>
      </w:pPr>
      <w:r w:rsidRPr="00AE3B39">
        <w:rPr>
          <w:rFonts w:asciiTheme="minorHAnsi" w:hAnsiTheme="minorHAnsi" w:cstheme="minorHAnsi"/>
          <w:u w:val="single"/>
          <w:lang w:val="en-US"/>
        </w:rPr>
        <w:t>Response:</w:t>
      </w:r>
      <w:r w:rsidR="00CA4E9F" w:rsidRPr="00AE3B39">
        <w:rPr>
          <w:rFonts w:asciiTheme="minorHAnsi" w:hAnsiTheme="minorHAnsi" w:cstheme="minorHAnsi"/>
          <w:lang w:val="en-US"/>
        </w:rPr>
        <w:t xml:space="preserve"> </w:t>
      </w:r>
      <w:r w:rsidR="00900EE3" w:rsidRPr="00900EE3">
        <w:rPr>
          <w:rFonts w:asciiTheme="minorHAnsi" w:hAnsiTheme="minorHAnsi" w:cstheme="minorHAnsi"/>
          <w:lang w:val="en-US"/>
        </w:rPr>
        <w:t>We have added some information in the Discussion section concerning the constrains of our approach on other filamentous fungal species. More precisely we have added the following text:</w:t>
      </w:r>
    </w:p>
    <w:p w14:paraId="17E998FB" w14:textId="6C4C93B6" w:rsidR="004958A3" w:rsidRDefault="00900EE3" w:rsidP="00900EE3">
      <w:pPr>
        <w:pStyle w:val="ListParagraph"/>
        <w:spacing w:line="240" w:lineRule="auto"/>
        <w:rPr>
          <w:rFonts w:asciiTheme="minorHAnsi" w:hAnsiTheme="minorHAnsi" w:cstheme="minorHAnsi"/>
          <w:lang w:val="en-US"/>
        </w:rPr>
      </w:pPr>
      <w:r w:rsidRPr="00900EE3">
        <w:rPr>
          <w:rFonts w:asciiTheme="minorHAnsi" w:hAnsiTheme="minorHAnsi" w:cstheme="minorHAnsi"/>
          <w:lang w:val="en-US"/>
        </w:rPr>
        <w:t xml:space="preserve">“…This protocol is suitable to study growth kinetics of fungi that form hyphae or pseudo-hyphae. Although, this protocol is poorly suited to track fungal biofilms, which are subject to vertical extension forming a </w:t>
      </w:r>
      <w:proofErr w:type="gramStart"/>
      <w:r w:rsidRPr="00900EE3">
        <w:rPr>
          <w:rFonts w:asciiTheme="minorHAnsi" w:hAnsiTheme="minorHAnsi" w:cstheme="minorHAnsi"/>
          <w:lang w:val="en-US"/>
        </w:rPr>
        <w:t>dense  heterogeneous</w:t>
      </w:r>
      <w:proofErr w:type="gramEnd"/>
      <w:r w:rsidRPr="00900EE3">
        <w:rPr>
          <w:rFonts w:asciiTheme="minorHAnsi" w:hAnsiTheme="minorHAnsi" w:cstheme="minorHAnsi"/>
          <w:lang w:val="en-US"/>
        </w:rPr>
        <w:t xml:space="preserve">, surface-associated colonies comprised of filamentous hyphae, pseudo-hyphal cells, yeast-form cells, and various forms of extracellular matrix </w:t>
      </w:r>
      <w:r w:rsidRPr="00900EE3">
        <w:rPr>
          <w:rFonts w:asciiTheme="minorHAnsi" w:hAnsiTheme="minorHAnsi" w:cstheme="minorHAnsi"/>
          <w:vertAlign w:val="superscript"/>
          <w:lang w:val="en-US"/>
        </w:rPr>
        <w:t>36</w:t>
      </w:r>
      <w:r w:rsidRPr="00900EE3">
        <w:rPr>
          <w:rFonts w:asciiTheme="minorHAnsi" w:hAnsiTheme="minorHAnsi" w:cstheme="minorHAnsi"/>
          <w:lang w:val="en-US"/>
        </w:rPr>
        <w:t>…”</w:t>
      </w:r>
    </w:p>
    <w:p w14:paraId="50CBAF44" w14:textId="77777777" w:rsidR="00900EE3" w:rsidRPr="006718C0" w:rsidRDefault="00900EE3" w:rsidP="00900EE3">
      <w:pPr>
        <w:pStyle w:val="ListParagraph"/>
        <w:spacing w:line="240" w:lineRule="auto"/>
        <w:rPr>
          <w:rFonts w:ascii="Calibri" w:hAnsi="Calibri" w:cs="Calibri"/>
          <w:lang w:val="en-US"/>
        </w:rPr>
      </w:pPr>
    </w:p>
    <w:p w14:paraId="0424A80F" w14:textId="77777777" w:rsidR="00964D16" w:rsidRDefault="004958A3" w:rsidP="00964D16">
      <w:pPr>
        <w:pStyle w:val="ListParagraph"/>
        <w:numPr>
          <w:ilvl w:val="0"/>
          <w:numId w:val="6"/>
        </w:numPr>
        <w:spacing w:line="240" w:lineRule="auto"/>
        <w:rPr>
          <w:rFonts w:ascii="Calibri" w:hAnsi="Calibri" w:cs="Calibri"/>
          <w:lang w:val="en-US"/>
        </w:rPr>
      </w:pPr>
      <w:r w:rsidRPr="00476135">
        <w:rPr>
          <w:rFonts w:ascii="Calibri" w:hAnsi="Calibri" w:cs="Calibri"/>
          <w:lang w:val="en-US"/>
        </w:rPr>
        <w:t xml:space="preserve">The fungus grows in 3D, but the images are in 2D. How do you take into account the influence of the angle in which the fungus is growing on the measured length of the hyphae? In video 2, for instance, you can see that the hyphae of interest </w:t>
      </w:r>
      <w:proofErr w:type="gramStart"/>
      <w:r w:rsidRPr="00476135">
        <w:rPr>
          <w:rFonts w:ascii="Calibri" w:hAnsi="Calibri" w:cs="Calibri"/>
          <w:lang w:val="en-US"/>
        </w:rPr>
        <w:t>is</w:t>
      </w:r>
      <w:proofErr w:type="gramEnd"/>
      <w:r w:rsidRPr="00476135">
        <w:rPr>
          <w:rFonts w:ascii="Calibri" w:hAnsi="Calibri" w:cs="Calibri"/>
          <w:lang w:val="en-US"/>
        </w:rPr>
        <w:t xml:space="preserve"> growing quite flat in the field of view, but the second hyphae that is coming in from the left bottom clearly grows tilted, which will have an effect on the measured length and therefore the growth kinetics, as these are measured in 2D. It would be interesting to add how you select which hyphae to </w:t>
      </w:r>
      <w:proofErr w:type="spellStart"/>
      <w:r w:rsidRPr="00476135">
        <w:rPr>
          <w:rFonts w:ascii="Calibri" w:hAnsi="Calibri" w:cs="Calibri"/>
          <w:lang w:val="en-US"/>
        </w:rPr>
        <w:t>analyse</w:t>
      </w:r>
      <w:proofErr w:type="spellEnd"/>
      <w:r>
        <w:rPr>
          <w:rFonts w:ascii="Calibri" w:hAnsi="Calibri" w:cs="Calibri"/>
          <w:lang w:val="en-US"/>
        </w:rPr>
        <w:t>.</w:t>
      </w:r>
    </w:p>
    <w:p w14:paraId="16442666" w14:textId="1128C9FE" w:rsidR="00964D16" w:rsidRDefault="00964D16" w:rsidP="00964D16">
      <w:pPr>
        <w:pStyle w:val="ListParagraph"/>
        <w:spacing w:line="240" w:lineRule="auto"/>
        <w:rPr>
          <w:rFonts w:ascii="Calibri" w:hAnsi="Calibri" w:cs="Calibri"/>
          <w:lang w:val="en-US"/>
        </w:rPr>
      </w:pPr>
      <w:r w:rsidRPr="00964D16">
        <w:rPr>
          <w:rFonts w:asciiTheme="minorHAnsi" w:hAnsiTheme="minorHAnsi" w:cstheme="minorHAnsi"/>
          <w:u w:val="single"/>
          <w:lang w:val="en-US"/>
        </w:rPr>
        <w:t xml:space="preserve">Response: </w:t>
      </w:r>
      <w:r w:rsidR="009B0FD2" w:rsidRPr="009B0FD2">
        <w:rPr>
          <w:rFonts w:ascii="Calibri" w:hAnsi="Calibri" w:cs="Calibri"/>
          <w:lang w:val="en-US"/>
        </w:rPr>
        <w:t xml:space="preserve">We found this suggestion very constructive. </w:t>
      </w:r>
      <w:bookmarkStart w:id="0" w:name="_GoBack"/>
      <w:bookmarkEnd w:id="0"/>
      <w:r w:rsidRPr="00964D16">
        <w:rPr>
          <w:rFonts w:ascii="Calibri" w:hAnsi="Calibri" w:cs="Calibri"/>
          <w:lang w:val="en-US"/>
        </w:rPr>
        <w:t xml:space="preserve">We have included the criteria we use to select and analyze hyphae. We have </w:t>
      </w:r>
      <w:r w:rsidR="00E024CB">
        <w:rPr>
          <w:rFonts w:ascii="Calibri" w:hAnsi="Calibri" w:cs="Calibri"/>
          <w:lang w:val="en-US"/>
        </w:rPr>
        <w:t>added</w:t>
      </w:r>
      <w:r w:rsidRPr="00964D16">
        <w:rPr>
          <w:rFonts w:ascii="Calibri" w:hAnsi="Calibri" w:cs="Calibri"/>
          <w:lang w:val="en-US"/>
        </w:rPr>
        <w:t xml:space="preserve"> the following step</w:t>
      </w:r>
      <w:r w:rsidR="001B69D1">
        <w:rPr>
          <w:rFonts w:ascii="Calibri" w:hAnsi="Calibri" w:cs="Calibri"/>
          <w:lang w:val="en-US"/>
        </w:rPr>
        <w:t xml:space="preserve"> </w:t>
      </w:r>
      <w:r w:rsidR="001B69D1">
        <w:rPr>
          <w:rFonts w:ascii="Calibri" w:hAnsi="Calibri" w:cs="Calibri"/>
          <w:lang w:val="en-US"/>
        </w:rPr>
        <w:lastRenderedPageBreak/>
        <w:t>(step 5.4)</w:t>
      </w:r>
      <w:r w:rsidRPr="00964D16">
        <w:rPr>
          <w:rFonts w:ascii="Calibri" w:hAnsi="Calibri" w:cs="Calibri"/>
          <w:lang w:val="en-US"/>
        </w:rPr>
        <w:t xml:space="preserve"> in the Image analysis section: “Select hyphae that grow parallel to coverslip, avoiding those that are tilted. Be sure, that you select hyphae that propagate by polar extension and avoid hyphae presenting lateral and/or apical branching.”</w:t>
      </w:r>
    </w:p>
    <w:p w14:paraId="52E48B83" w14:textId="77777777" w:rsidR="00483304" w:rsidRPr="00964D16" w:rsidRDefault="00483304" w:rsidP="00964D16">
      <w:pPr>
        <w:pStyle w:val="ListParagraph"/>
        <w:spacing w:line="240" w:lineRule="auto"/>
        <w:rPr>
          <w:rFonts w:ascii="Calibri" w:hAnsi="Calibri" w:cs="Calibri"/>
          <w:lang w:val="en-US"/>
        </w:rPr>
      </w:pPr>
    </w:p>
    <w:p w14:paraId="2857BE85" w14:textId="15985C90" w:rsidR="00964D16" w:rsidRDefault="00964D16" w:rsidP="004958A3">
      <w:pPr>
        <w:pStyle w:val="ListParagraph"/>
        <w:numPr>
          <w:ilvl w:val="0"/>
          <w:numId w:val="6"/>
        </w:numPr>
        <w:spacing w:line="240" w:lineRule="auto"/>
        <w:rPr>
          <w:rFonts w:ascii="Calibri" w:hAnsi="Calibri" w:cs="Calibri"/>
          <w:lang w:val="en-US"/>
        </w:rPr>
      </w:pPr>
      <w:r w:rsidRPr="0040189A">
        <w:rPr>
          <w:rFonts w:ascii="Calibri" w:hAnsi="Calibri" w:cs="Calibri"/>
          <w:lang w:val="en-US"/>
        </w:rPr>
        <w:t xml:space="preserve">Line 237: </w:t>
      </w:r>
      <w:proofErr w:type="spellStart"/>
      <w:r w:rsidRPr="0040189A">
        <w:rPr>
          <w:rFonts w:ascii="Calibri" w:hAnsi="Calibri" w:cs="Calibri"/>
          <w:lang w:val="en-US"/>
        </w:rPr>
        <w:t>MTrackJ</w:t>
      </w:r>
      <w:proofErr w:type="spellEnd"/>
      <w:r w:rsidRPr="0040189A">
        <w:rPr>
          <w:rFonts w:ascii="Calibri" w:hAnsi="Calibri" w:cs="Calibri"/>
          <w:lang w:val="en-US"/>
        </w:rPr>
        <w:t xml:space="preserve"> is not a standard plugin in </w:t>
      </w:r>
      <w:proofErr w:type="spellStart"/>
      <w:r w:rsidRPr="0040189A">
        <w:rPr>
          <w:rFonts w:ascii="Calibri" w:hAnsi="Calibri" w:cs="Calibri"/>
          <w:lang w:val="en-US"/>
        </w:rPr>
        <w:t>ImageJ</w:t>
      </w:r>
      <w:proofErr w:type="spellEnd"/>
      <w:r w:rsidRPr="0040189A">
        <w:rPr>
          <w:rFonts w:ascii="Calibri" w:hAnsi="Calibri" w:cs="Calibri"/>
          <w:lang w:val="en-US"/>
        </w:rPr>
        <w:t>. Add one line on the fact that it needs to be installed, including a reference on how you can obtain it (link in line 245).</w:t>
      </w:r>
    </w:p>
    <w:p w14:paraId="1123B1D8" w14:textId="5E113B23" w:rsidR="00964D16" w:rsidRDefault="00964D16" w:rsidP="00964D16">
      <w:pPr>
        <w:pStyle w:val="ListParagraph"/>
        <w:spacing w:line="240" w:lineRule="auto"/>
        <w:rPr>
          <w:rFonts w:ascii="Calibri" w:hAnsi="Calibri" w:cs="Calibri"/>
          <w:lang w:val="en-US"/>
        </w:rPr>
      </w:pPr>
      <w:r w:rsidRPr="00964D16">
        <w:rPr>
          <w:rFonts w:asciiTheme="minorHAnsi" w:hAnsiTheme="minorHAnsi" w:cstheme="minorHAnsi"/>
          <w:u w:val="single"/>
          <w:lang w:val="en-US"/>
        </w:rPr>
        <w:t>Response:</w:t>
      </w:r>
      <w:r w:rsidR="007B1D7C">
        <w:rPr>
          <w:rFonts w:asciiTheme="minorHAnsi" w:hAnsiTheme="minorHAnsi" w:cstheme="minorHAnsi"/>
          <w:u w:val="single"/>
          <w:lang w:val="en-US"/>
        </w:rPr>
        <w:t xml:space="preserve"> </w:t>
      </w:r>
      <w:r w:rsidR="007B1D7C" w:rsidRPr="007B1D7C">
        <w:rPr>
          <w:rFonts w:asciiTheme="minorHAnsi" w:hAnsiTheme="minorHAnsi" w:cstheme="minorHAnsi"/>
          <w:lang w:val="en-US"/>
        </w:rPr>
        <w:t xml:space="preserve">We have added the following </w:t>
      </w:r>
      <w:r w:rsidR="00F541B6">
        <w:rPr>
          <w:rFonts w:asciiTheme="minorHAnsi" w:hAnsiTheme="minorHAnsi" w:cstheme="minorHAnsi"/>
          <w:lang w:val="en-US"/>
        </w:rPr>
        <w:t>NOTE</w:t>
      </w:r>
      <w:r w:rsidR="008C333B">
        <w:rPr>
          <w:rFonts w:asciiTheme="minorHAnsi" w:hAnsiTheme="minorHAnsi" w:cstheme="minorHAnsi"/>
          <w:lang w:val="en-US"/>
        </w:rPr>
        <w:t xml:space="preserve"> at step</w:t>
      </w:r>
      <w:r w:rsidR="00436AD8">
        <w:rPr>
          <w:rFonts w:asciiTheme="minorHAnsi" w:hAnsiTheme="minorHAnsi" w:cstheme="minorHAnsi"/>
          <w:lang w:val="en-US"/>
        </w:rPr>
        <w:t xml:space="preserve"> 5.5</w:t>
      </w:r>
      <w:r w:rsidR="007B1D7C" w:rsidRPr="007B1D7C">
        <w:rPr>
          <w:rFonts w:asciiTheme="minorHAnsi" w:hAnsiTheme="minorHAnsi" w:cstheme="minorHAnsi"/>
          <w:lang w:val="en-US"/>
        </w:rPr>
        <w:t xml:space="preserve">: “To install </w:t>
      </w:r>
      <w:proofErr w:type="spellStart"/>
      <w:r w:rsidR="007B1D7C" w:rsidRPr="007B1D7C">
        <w:rPr>
          <w:rFonts w:asciiTheme="minorHAnsi" w:hAnsiTheme="minorHAnsi" w:cstheme="minorHAnsi"/>
          <w:lang w:val="en-US"/>
        </w:rPr>
        <w:t>MTrackJ</w:t>
      </w:r>
      <w:proofErr w:type="spellEnd"/>
      <w:r w:rsidR="007B1D7C" w:rsidRPr="007B1D7C">
        <w:rPr>
          <w:rFonts w:asciiTheme="minorHAnsi" w:hAnsiTheme="minorHAnsi" w:cstheme="minorHAnsi"/>
          <w:lang w:val="en-US"/>
        </w:rPr>
        <w:t xml:space="preserve"> follow the instructions presented at https://imagescience.org/meijering/software/mtrackj/”</w:t>
      </w:r>
    </w:p>
    <w:p w14:paraId="1E330687" w14:textId="3CCB5607" w:rsidR="00964D16" w:rsidRDefault="00964D16" w:rsidP="00E41777">
      <w:pPr>
        <w:pStyle w:val="ListParagraph"/>
        <w:spacing w:line="240" w:lineRule="auto"/>
        <w:rPr>
          <w:rFonts w:ascii="Calibri" w:hAnsi="Calibri" w:cs="Calibri"/>
          <w:lang w:val="en-US"/>
        </w:rPr>
      </w:pPr>
    </w:p>
    <w:p w14:paraId="700B6F42" w14:textId="77777777" w:rsidR="00E41777" w:rsidRPr="00E41777" w:rsidRDefault="00E41777" w:rsidP="00E41777">
      <w:pPr>
        <w:pStyle w:val="ListParagraph"/>
        <w:numPr>
          <w:ilvl w:val="0"/>
          <w:numId w:val="6"/>
        </w:numPr>
        <w:spacing w:line="240" w:lineRule="auto"/>
        <w:rPr>
          <w:rFonts w:ascii="Calibri" w:hAnsi="Calibri" w:cs="Calibri"/>
          <w:lang w:val="en-US"/>
        </w:rPr>
      </w:pPr>
      <w:r w:rsidRPr="00E41777">
        <w:rPr>
          <w:rFonts w:ascii="Calibri" w:hAnsi="Calibri" w:cs="Calibri"/>
          <w:lang w:val="en-US"/>
        </w:rPr>
        <w:t>Line 258: refer correctly to Python software</w:t>
      </w:r>
      <w:r w:rsidRPr="00E41777">
        <w:rPr>
          <w:rFonts w:asciiTheme="minorHAnsi" w:hAnsiTheme="minorHAnsi" w:cstheme="minorHAnsi"/>
          <w:u w:val="single"/>
          <w:lang w:val="en-US"/>
        </w:rPr>
        <w:t xml:space="preserve"> </w:t>
      </w:r>
    </w:p>
    <w:p w14:paraId="7E80E577" w14:textId="5A835694" w:rsidR="00964D16" w:rsidRPr="00E41777" w:rsidRDefault="00E41777" w:rsidP="00E41777">
      <w:pPr>
        <w:pStyle w:val="ListParagraph"/>
        <w:spacing w:line="240" w:lineRule="auto"/>
        <w:rPr>
          <w:rFonts w:ascii="Calibri" w:hAnsi="Calibri" w:cs="Calibri"/>
          <w:lang w:val="en-US"/>
        </w:rPr>
      </w:pPr>
      <w:r w:rsidRPr="00964D16">
        <w:rPr>
          <w:rFonts w:asciiTheme="minorHAnsi" w:hAnsiTheme="minorHAnsi" w:cstheme="minorHAnsi"/>
          <w:u w:val="single"/>
          <w:lang w:val="en-US"/>
        </w:rPr>
        <w:t>Response:</w:t>
      </w:r>
      <w:r w:rsidRPr="00D34202">
        <w:rPr>
          <w:rFonts w:asciiTheme="minorHAnsi" w:hAnsiTheme="minorHAnsi" w:cstheme="minorHAnsi"/>
          <w:lang w:val="en-US"/>
        </w:rPr>
        <w:t xml:space="preserve"> </w:t>
      </w:r>
      <w:r w:rsidRPr="00E41777">
        <w:rPr>
          <w:rFonts w:asciiTheme="minorHAnsi" w:hAnsiTheme="minorHAnsi" w:cstheme="minorHAnsi"/>
          <w:lang w:val="en-US"/>
        </w:rPr>
        <w:t>Corrected</w:t>
      </w:r>
      <w:r>
        <w:rPr>
          <w:rFonts w:asciiTheme="minorHAnsi" w:hAnsiTheme="minorHAnsi" w:cstheme="minorHAnsi"/>
          <w:lang w:val="en-US"/>
        </w:rPr>
        <w:t>.</w:t>
      </w:r>
    </w:p>
    <w:p w14:paraId="771B13A2" w14:textId="77777777" w:rsidR="00D34202" w:rsidRDefault="00D34202" w:rsidP="00D34202">
      <w:pPr>
        <w:pStyle w:val="ListParagraph"/>
        <w:spacing w:line="240" w:lineRule="auto"/>
        <w:rPr>
          <w:rFonts w:ascii="Calibri" w:hAnsi="Calibri" w:cs="Calibri"/>
          <w:lang w:val="en-US"/>
        </w:rPr>
      </w:pPr>
    </w:p>
    <w:p w14:paraId="463AA6BC" w14:textId="77777777" w:rsidR="005E1B0D" w:rsidRPr="005E1B0D" w:rsidRDefault="00D34202" w:rsidP="005E1B0D">
      <w:pPr>
        <w:pStyle w:val="ListParagraph"/>
        <w:numPr>
          <w:ilvl w:val="0"/>
          <w:numId w:val="6"/>
        </w:numPr>
        <w:spacing w:line="240" w:lineRule="auto"/>
        <w:rPr>
          <w:rFonts w:ascii="Calibri" w:hAnsi="Calibri" w:cs="Calibri"/>
          <w:lang w:val="en-US"/>
        </w:rPr>
      </w:pPr>
      <w:r w:rsidRPr="0040189A">
        <w:rPr>
          <w:rFonts w:ascii="Calibri" w:hAnsi="Calibri" w:cs="Calibri"/>
          <w:lang w:val="en-US"/>
        </w:rPr>
        <w:t>Lines 276-282 (with exception of the sentence 'In Figure 8 and Video 2…') are better suited for the Discussion.</w:t>
      </w:r>
      <w:r w:rsidRPr="00D34202">
        <w:rPr>
          <w:rFonts w:asciiTheme="minorHAnsi" w:hAnsiTheme="minorHAnsi" w:cstheme="minorHAnsi"/>
          <w:u w:val="single"/>
          <w:lang w:val="en-US"/>
        </w:rPr>
        <w:t xml:space="preserve"> </w:t>
      </w:r>
    </w:p>
    <w:p w14:paraId="41C7C5BD" w14:textId="7FE5B3C5" w:rsidR="00E41777" w:rsidRDefault="00D34202" w:rsidP="005E1B0D">
      <w:pPr>
        <w:pStyle w:val="ListParagraph"/>
        <w:spacing w:line="240" w:lineRule="auto"/>
        <w:rPr>
          <w:rFonts w:ascii="Calibri" w:hAnsi="Calibri" w:cs="Calibri"/>
          <w:lang w:val="en-US"/>
        </w:rPr>
      </w:pPr>
      <w:r w:rsidRPr="00964D16">
        <w:rPr>
          <w:rFonts w:asciiTheme="minorHAnsi" w:hAnsiTheme="minorHAnsi" w:cstheme="minorHAnsi"/>
          <w:u w:val="single"/>
          <w:lang w:val="en-US"/>
        </w:rPr>
        <w:t>Response:</w:t>
      </w:r>
      <w:r w:rsidR="005E1B0D" w:rsidRPr="005E1B0D">
        <w:rPr>
          <w:rFonts w:asciiTheme="minorHAnsi" w:hAnsiTheme="minorHAnsi" w:cstheme="minorHAnsi"/>
          <w:lang w:val="en-US"/>
        </w:rPr>
        <w:t xml:space="preserve"> </w:t>
      </w:r>
      <w:r w:rsidR="00180995" w:rsidRPr="00180995">
        <w:rPr>
          <w:rFonts w:asciiTheme="minorHAnsi" w:hAnsiTheme="minorHAnsi" w:cstheme="minorHAnsi"/>
          <w:lang w:val="en-US"/>
        </w:rPr>
        <w:t xml:space="preserve">In agreement with reviewers’ comment this text was move to the Discussion.   </w:t>
      </w:r>
    </w:p>
    <w:p w14:paraId="35273FBC" w14:textId="77777777" w:rsidR="005E1B0D" w:rsidRDefault="005E1B0D" w:rsidP="005E1B0D">
      <w:pPr>
        <w:pStyle w:val="ListParagraph"/>
        <w:spacing w:line="240" w:lineRule="auto"/>
        <w:rPr>
          <w:rFonts w:ascii="Calibri" w:hAnsi="Calibri" w:cs="Calibri"/>
          <w:lang w:val="en-US"/>
        </w:rPr>
      </w:pPr>
    </w:p>
    <w:p w14:paraId="2AF0A19E" w14:textId="77777777" w:rsidR="00B8187D" w:rsidRPr="00B8187D" w:rsidRDefault="00B8187D" w:rsidP="00B8187D">
      <w:pPr>
        <w:pStyle w:val="ListParagraph"/>
        <w:numPr>
          <w:ilvl w:val="0"/>
          <w:numId w:val="6"/>
        </w:numPr>
        <w:spacing w:line="240" w:lineRule="auto"/>
        <w:rPr>
          <w:rFonts w:ascii="Calibri" w:hAnsi="Calibri" w:cs="Calibri"/>
          <w:lang w:val="en-US"/>
        </w:rPr>
      </w:pPr>
      <w:r w:rsidRPr="0040189A">
        <w:rPr>
          <w:rFonts w:ascii="Calibri" w:hAnsi="Calibri" w:cs="Calibri"/>
          <w:lang w:val="en-US"/>
        </w:rPr>
        <w:t>Line 356-357: Table is included</w:t>
      </w:r>
      <w:r w:rsidRPr="00B8187D">
        <w:rPr>
          <w:rFonts w:asciiTheme="minorHAnsi" w:hAnsiTheme="minorHAnsi" w:cstheme="minorHAnsi"/>
          <w:lang w:val="en-US"/>
        </w:rPr>
        <w:t xml:space="preserve"> </w:t>
      </w:r>
    </w:p>
    <w:p w14:paraId="33AC1E44" w14:textId="30FC0A39" w:rsidR="005E1B0D" w:rsidRPr="00E4204E" w:rsidRDefault="00B8187D" w:rsidP="00B8187D">
      <w:pPr>
        <w:pStyle w:val="ListParagraph"/>
        <w:spacing w:line="240" w:lineRule="auto"/>
        <w:rPr>
          <w:rFonts w:ascii="Calibri" w:hAnsi="Calibri" w:cs="Calibri"/>
          <w:lang w:val="en-US"/>
        </w:rPr>
      </w:pPr>
      <w:r w:rsidRPr="00964D16">
        <w:rPr>
          <w:rFonts w:asciiTheme="minorHAnsi" w:hAnsiTheme="minorHAnsi" w:cstheme="minorHAnsi"/>
          <w:u w:val="single"/>
          <w:lang w:val="en-US"/>
        </w:rPr>
        <w:t>Response:</w:t>
      </w:r>
      <w:r w:rsidRPr="005E1B0D">
        <w:rPr>
          <w:rFonts w:asciiTheme="minorHAnsi" w:hAnsiTheme="minorHAnsi" w:cstheme="minorHAnsi"/>
          <w:lang w:val="en-US"/>
        </w:rPr>
        <w:t xml:space="preserve"> </w:t>
      </w:r>
      <w:r w:rsidR="00E4204E" w:rsidRPr="00E41777">
        <w:rPr>
          <w:rFonts w:asciiTheme="minorHAnsi" w:hAnsiTheme="minorHAnsi" w:cstheme="minorHAnsi"/>
          <w:lang w:val="en-US"/>
        </w:rPr>
        <w:t>Corrected</w:t>
      </w:r>
      <w:r w:rsidR="00E4204E">
        <w:rPr>
          <w:rFonts w:asciiTheme="minorHAnsi" w:hAnsiTheme="minorHAnsi" w:cstheme="minorHAnsi"/>
          <w:lang w:val="en-US"/>
        </w:rPr>
        <w:t>.</w:t>
      </w:r>
    </w:p>
    <w:p w14:paraId="7CCBC787" w14:textId="183508AC" w:rsidR="00B8187D" w:rsidRPr="00B8187D" w:rsidRDefault="00B8187D" w:rsidP="00B8187D">
      <w:pPr>
        <w:pStyle w:val="ListParagraph"/>
        <w:spacing w:line="240" w:lineRule="auto"/>
        <w:rPr>
          <w:rFonts w:ascii="Calibri" w:hAnsi="Calibri" w:cs="Calibri"/>
          <w:lang w:val="en-US"/>
        </w:rPr>
      </w:pPr>
    </w:p>
    <w:p w14:paraId="3BF630E7" w14:textId="77777777" w:rsidR="004D1E29" w:rsidRPr="004D1E29" w:rsidRDefault="00B8187D" w:rsidP="004D1E29">
      <w:pPr>
        <w:pStyle w:val="ListParagraph"/>
        <w:numPr>
          <w:ilvl w:val="0"/>
          <w:numId w:val="6"/>
        </w:numPr>
        <w:spacing w:line="240" w:lineRule="auto"/>
        <w:rPr>
          <w:rFonts w:ascii="Calibri" w:hAnsi="Calibri" w:cs="Calibri"/>
          <w:lang w:val="en-US"/>
        </w:rPr>
      </w:pPr>
      <w:r w:rsidRPr="0040189A">
        <w:rPr>
          <w:rFonts w:ascii="Calibri" w:hAnsi="Calibri" w:cs="Calibri"/>
          <w:lang w:val="en-US"/>
        </w:rPr>
        <w:t>Video 1 is missing</w:t>
      </w:r>
      <w:r w:rsidRPr="00B8187D">
        <w:rPr>
          <w:rFonts w:ascii="Calibri" w:hAnsi="Calibri" w:cs="Calibri"/>
          <w:lang w:val="en-US"/>
        </w:rPr>
        <w:t>.</w:t>
      </w:r>
      <w:r w:rsidRPr="00B8187D">
        <w:rPr>
          <w:rFonts w:asciiTheme="minorHAnsi" w:hAnsiTheme="minorHAnsi" w:cstheme="minorHAnsi"/>
          <w:lang w:val="en-US"/>
        </w:rPr>
        <w:t xml:space="preserve"> </w:t>
      </w:r>
    </w:p>
    <w:p w14:paraId="6297A0DA" w14:textId="51A4457C" w:rsidR="00B8187D" w:rsidRPr="004D1E29" w:rsidRDefault="00B8187D" w:rsidP="004D1E29">
      <w:pPr>
        <w:pStyle w:val="ListParagraph"/>
        <w:spacing w:line="240" w:lineRule="auto"/>
        <w:rPr>
          <w:rFonts w:ascii="Calibri" w:hAnsi="Calibri" w:cs="Calibri"/>
          <w:lang w:val="en-US"/>
        </w:rPr>
      </w:pPr>
      <w:r w:rsidRPr="004D1E29">
        <w:rPr>
          <w:rFonts w:asciiTheme="minorHAnsi" w:hAnsiTheme="minorHAnsi" w:cstheme="minorHAnsi"/>
          <w:u w:val="single"/>
          <w:lang w:val="en-US"/>
        </w:rPr>
        <w:t>Response:</w:t>
      </w:r>
      <w:r w:rsidRPr="004D1E29">
        <w:rPr>
          <w:rFonts w:asciiTheme="minorHAnsi" w:hAnsiTheme="minorHAnsi" w:cstheme="minorHAnsi"/>
          <w:lang w:val="en-US"/>
        </w:rPr>
        <w:t xml:space="preserve"> We have added video 1</w:t>
      </w:r>
      <w:r w:rsidR="0088191C">
        <w:rPr>
          <w:rFonts w:asciiTheme="minorHAnsi" w:hAnsiTheme="minorHAnsi" w:cstheme="minorHAnsi"/>
          <w:lang w:val="en-US"/>
        </w:rPr>
        <w:t>.</w:t>
      </w:r>
    </w:p>
    <w:p w14:paraId="57004A22" w14:textId="6D575A09" w:rsidR="004D1E29" w:rsidRPr="004D1E29" w:rsidRDefault="004D1E29" w:rsidP="004D1E29">
      <w:pPr>
        <w:pStyle w:val="ListParagraph"/>
        <w:spacing w:line="240" w:lineRule="auto"/>
        <w:rPr>
          <w:rFonts w:ascii="Calibri" w:hAnsi="Calibri" w:cs="Calibri"/>
          <w:lang w:val="en-US"/>
        </w:rPr>
      </w:pPr>
    </w:p>
    <w:p w14:paraId="2FA89889" w14:textId="77777777" w:rsidR="00E402CE" w:rsidRPr="00E402CE" w:rsidRDefault="004D1E29" w:rsidP="004D1E29">
      <w:pPr>
        <w:pStyle w:val="ListParagraph"/>
        <w:numPr>
          <w:ilvl w:val="0"/>
          <w:numId w:val="6"/>
        </w:numPr>
        <w:spacing w:line="240" w:lineRule="auto"/>
        <w:rPr>
          <w:rFonts w:ascii="Calibri" w:hAnsi="Calibri" w:cs="Calibri"/>
          <w:lang w:val="en-US"/>
        </w:rPr>
      </w:pPr>
      <w:r w:rsidRPr="0040189A">
        <w:rPr>
          <w:rFonts w:ascii="Calibri" w:hAnsi="Calibri" w:cs="Calibri"/>
          <w:lang w:val="en-US"/>
        </w:rPr>
        <w:t xml:space="preserve">Two font types are used in the images. Preferably use one font type. Or, if the </w:t>
      </w:r>
      <w:proofErr w:type="spellStart"/>
      <w:r w:rsidRPr="0040189A">
        <w:rPr>
          <w:rFonts w:ascii="Calibri" w:hAnsi="Calibri" w:cs="Calibri"/>
          <w:lang w:val="en-US"/>
        </w:rPr>
        <w:t>arial</w:t>
      </w:r>
      <w:proofErr w:type="spellEnd"/>
      <w:r w:rsidRPr="0040189A">
        <w:rPr>
          <w:rFonts w:ascii="Calibri" w:hAnsi="Calibri" w:cs="Calibri"/>
          <w:lang w:val="en-US"/>
        </w:rPr>
        <w:t xml:space="preserve">-like font type is used to add info to the subpart of the image, while Times new roman is used to describe an action, make sure to be consistent, i.e. use </w:t>
      </w:r>
      <w:proofErr w:type="spellStart"/>
      <w:r w:rsidRPr="0040189A">
        <w:rPr>
          <w:rFonts w:ascii="Calibri" w:hAnsi="Calibri" w:cs="Calibri"/>
          <w:lang w:val="en-US"/>
        </w:rPr>
        <w:t>arial</w:t>
      </w:r>
      <w:proofErr w:type="spellEnd"/>
      <w:r w:rsidRPr="0040189A">
        <w:rPr>
          <w:rFonts w:ascii="Calibri" w:hAnsi="Calibri" w:cs="Calibri"/>
          <w:lang w:val="en-US"/>
        </w:rPr>
        <w:t xml:space="preserve"> for 'glycerol stock' in Figure 1.</w:t>
      </w:r>
      <w:r w:rsidRPr="004D1E29">
        <w:rPr>
          <w:rFonts w:asciiTheme="minorHAnsi" w:hAnsiTheme="minorHAnsi" w:cstheme="minorHAnsi"/>
          <w:u w:val="single"/>
          <w:lang w:val="en-US"/>
        </w:rPr>
        <w:t xml:space="preserve"> </w:t>
      </w:r>
    </w:p>
    <w:p w14:paraId="2D62A797" w14:textId="423090D3" w:rsidR="0040189A" w:rsidRDefault="004D1E29" w:rsidP="00E402CE">
      <w:pPr>
        <w:pStyle w:val="ListParagraph"/>
        <w:spacing w:line="240" w:lineRule="auto"/>
        <w:rPr>
          <w:rFonts w:ascii="Calibri" w:hAnsi="Calibri" w:cs="Calibri"/>
          <w:lang w:val="en-US"/>
        </w:rPr>
      </w:pPr>
      <w:r w:rsidRPr="004D1E29">
        <w:rPr>
          <w:rFonts w:asciiTheme="minorHAnsi" w:hAnsiTheme="minorHAnsi" w:cstheme="minorHAnsi"/>
          <w:u w:val="single"/>
          <w:lang w:val="en-US"/>
        </w:rPr>
        <w:t>Response:</w:t>
      </w:r>
      <w:r w:rsidRPr="004D1E29">
        <w:rPr>
          <w:rFonts w:asciiTheme="minorHAnsi" w:hAnsiTheme="minorHAnsi" w:cstheme="minorHAnsi"/>
          <w:lang w:val="en-US"/>
        </w:rPr>
        <w:t xml:space="preserve"> We have </w:t>
      </w:r>
      <w:r>
        <w:rPr>
          <w:rFonts w:asciiTheme="minorHAnsi" w:hAnsiTheme="minorHAnsi" w:cstheme="minorHAnsi"/>
          <w:lang w:val="en-US"/>
        </w:rPr>
        <w:t>revised</w:t>
      </w:r>
      <w:r w:rsidR="008F0665">
        <w:rPr>
          <w:rFonts w:asciiTheme="minorHAnsi" w:hAnsiTheme="minorHAnsi" w:cstheme="minorHAnsi"/>
          <w:lang w:val="en-US"/>
        </w:rPr>
        <w:t xml:space="preserve"> all the images</w:t>
      </w:r>
      <w:r>
        <w:rPr>
          <w:rFonts w:asciiTheme="minorHAnsi" w:hAnsiTheme="minorHAnsi" w:cstheme="minorHAnsi"/>
          <w:lang w:val="en-US"/>
        </w:rPr>
        <w:t xml:space="preserve"> and kept only one font type (</w:t>
      </w:r>
      <w:r w:rsidR="00CA45F8">
        <w:rPr>
          <w:rFonts w:asciiTheme="minorHAnsi" w:hAnsiTheme="minorHAnsi" w:cstheme="minorHAnsi"/>
          <w:lang w:val="en-US"/>
        </w:rPr>
        <w:t>Calibri</w:t>
      </w:r>
      <w:r>
        <w:rPr>
          <w:rFonts w:asciiTheme="minorHAnsi" w:hAnsiTheme="minorHAnsi" w:cstheme="minorHAnsi"/>
          <w:lang w:val="en-US"/>
        </w:rPr>
        <w:t>)</w:t>
      </w:r>
      <w:r w:rsidR="00E402CE">
        <w:rPr>
          <w:rFonts w:asciiTheme="minorHAnsi" w:hAnsiTheme="minorHAnsi" w:cstheme="minorHAnsi"/>
          <w:lang w:val="en-US"/>
        </w:rPr>
        <w:t>.</w:t>
      </w:r>
    </w:p>
    <w:p w14:paraId="08528351" w14:textId="6B0F16F6" w:rsidR="0040189A" w:rsidRDefault="0040189A" w:rsidP="00476135">
      <w:pPr>
        <w:spacing w:line="240" w:lineRule="auto"/>
        <w:rPr>
          <w:rFonts w:ascii="Calibri" w:hAnsi="Calibri" w:cs="Calibri"/>
          <w:lang w:val="en-US"/>
        </w:rPr>
      </w:pPr>
    </w:p>
    <w:p w14:paraId="3CF0CAC9" w14:textId="45D07F14" w:rsidR="0040189A" w:rsidRDefault="0040189A" w:rsidP="00476135">
      <w:pPr>
        <w:spacing w:line="240" w:lineRule="auto"/>
        <w:rPr>
          <w:rFonts w:ascii="Calibri" w:hAnsi="Calibri" w:cs="Calibri"/>
          <w:lang w:val="en-US"/>
        </w:rPr>
      </w:pPr>
    </w:p>
    <w:p w14:paraId="6AA8088A" w14:textId="2CC40CDB" w:rsidR="0040189A" w:rsidRDefault="0040189A" w:rsidP="00476135">
      <w:pPr>
        <w:spacing w:line="240" w:lineRule="auto"/>
        <w:rPr>
          <w:rFonts w:ascii="Calibri" w:hAnsi="Calibri" w:cs="Calibri"/>
          <w:lang w:val="en-US"/>
        </w:rPr>
      </w:pPr>
    </w:p>
    <w:p w14:paraId="782DE9DF" w14:textId="77777777" w:rsidR="0040189A" w:rsidRDefault="0040189A" w:rsidP="00476135">
      <w:pPr>
        <w:spacing w:line="240" w:lineRule="auto"/>
        <w:rPr>
          <w:rFonts w:ascii="Calibri" w:hAnsi="Calibri" w:cs="Calibri"/>
          <w:lang w:val="en-US"/>
        </w:rPr>
      </w:pPr>
    </w:p>
    <w:p w14:paraId="4075B6CA" w14:textId="316183EE" w:rsidR="0079395E" w:rsidRDefault="0079395E" w:rsidP="0079395E">
      <w:pPr>
        <w:spacing w:line="240" w:lineRule="auto"/>
        <w:rPr>
          <w:rFonts w:ascii="Calibri" w:hAnsi="Calibri" w:cs="Calibri"/>
          <w:b/>
          <w:sz w:val="28"/>
          <w:u w:val="single"/>
          <w:lang w:val="en-US"/>
        </w:rPr>
      </w:pPr>
      <w:r>
        <w:rPr>
          <w:rFonts w:ascii="Calibri" w:hAnsi="Calibri" w:cs="Calibri"/>
          <w:b/>
          <w:sz w:val="28"/>
          <w:u w:val="single"/>
          <w:lang w:val="en-US"/>
        </w:rPr>
        <w:t>Response to reviewer’s 4</w:t>
      </w:r>
      <w:r w:rsidRPr="00442CC9">
        <w:rPr>
          <w:rFonts w:ascii="Calibri" w:hAnsi="Calibri" w:cs="Calibri"/>
          <w:b/>
          <w:sz w:val="28"/>
          <w:u w:val="single"/>
          <w:lang w:val="en-US"/>
        </w:rPr>
        <w:t xml:space="preserve"> comments:</w:t>
      </w:r>
    </w:p>
    <w:p w14:paraId="519A170D" w14:textId="77777777" w:rsidR="0079395E" w:rsidRDefault="0079395E" w:rsidP="00476135">
      <w:pPr>
        <w:spacing w:line="240" w:lineRule="auto"/>
        <w:rPr>
          <w:rFonts w:ascii="Calibri" w:hAnsi="Calibri" w:cs="Calibri"/>
          <w:lang w:val="en-US"/>
        </w:rPr>
      </w:pPr>
    </w:p>
    <w:p w14:paraId="255B2C46" w14:textId="24D61496" w:rsidR="00CC7CAF" w:rsidRDefault="00CC7CAF">
      <w:pPr>
        <w:spacing w:line="240" w:lineRule="auto"/>
        <w:rPr>
          <w:rFonts w:ascii="Calibri" w:hAnsi="Calibri" w:cs="Calibri"/>
          <w:lang w:val="en-US"/>
        </w:rPr>
      </w:pPr>
    </w:p>
    <w:p w14:paraId="43E08F7D" w14:textId="25B916B7" w:rsidR="00E13B23" w:rsidRDefault="00E13B23">
      <w:pPr>
        <w:spacing w:line="240" w:lineRule="auto"/>
        <w:rPr>
          <w:rFonts w:ascii="Calibri" w:hAnsi="Calibri" w:cs="Calibri"/>
          <w:lang w:val="en-US"/>
        </w:rPr>
      </w:pPr>
    </w:p>
    <w:p w14:paraId="48A93BED" w14:textId="028B8304" w:rsidR="00E13B23" w:rsidRDefault="00E13B23">
      <w:pPr>
        <w:spacing w:line="240" w:lineRule="auto"/>
        <w:rPr>
          <w:rFonts w:ascii="Calibri" w:hAnsi="Calibri" w:cs="Calibri"/>
          <w:lang w:val="en-US"/>
        </w:rPr>
      </w:pPr>
    </w:p>
    <w:p w14:paraId="3D2DE175" w14:textId="73ADCAF5" w:rsidR="00E13B23" w:rsidRDefault="00E13B23">
      <w:pPr>
        <w:spacing w:line="240" w:lineRule="auto"/>
        <w:rPr>
          <w:rFonts w:ascii="Calibri" w:hAnsi="Calibri" w:cs="Calibri"/>
          <w:lang w:val="en-US"/>
        </w:rPr>
      </w:pPr>
    </w:p>
    <w:p w14:paraId="6D500F17" w14:textId="5DA67723" w:rsidR="00E13B23" w:rsidRDefault="00E13B23">
      <w:pPr>
        <w:spacing w:line="240" w:lineRule="auto"/>
        <w:rPr>
          <w:rFonts w:ascii="Calibri" w:hAnsi="Calibri" w:cs="Calibri"/>
          <w:lang w:val="en-US"/>
        </w:rPr>
      </w:pPr>
    </w:p>
    <w:p w14:paraId="56356B61" w14:textId="6B32F601" w:rsidR="00E13B23" w:rsidRDefault="00E13B23">
      <w:pPr>
        <w:spacing w:line="240" w:lineRule="auto"/>
        <w:rPr>
          <w:rFonts w:ascii="Calibri" w:hAnsi="Calibri" w:cs="Calibri"/>
          <w:lang w:val="en-US"/>
        </w:rPr>
      </w:pPr>
    </w:p>
    <w:p w14:paraId="1D146A58" w14:textId="1B0C859C" w:rsidR="00E13B23" w:rsidRDefault="00E13B23">
      <w:pPr>
        <w:spacing w:line="240" w:lineRule="auto"/>
        <w:rPr>
          <w:rFonts w:ascii="Calibri" w:hAnsi="Calibri" w:cs="Calibri"/>
          <w:lang w:val="en-US"/>
        </w:rPr>
      </w:pPr>
    </w:p>
    <w:p w14:paraId="4A6E71A9" w14:textId="77777777" w:rsidR="00F62373" w:rsidRDefault="00F62373">
      <w:pPr>
        <w:spacing w:line="240" w:lineRule="auto"/>
        <w:rPr>
          <w:rFonts w:ascii="Calibri" w:hAnsi="Calibri" w:cs="Calibri"/>
          <w:lang w:val="en-US"/>
        </w:rPr>
      </w:pPr>
    </w:p>
    <w:p w14:paraId="3470C008" w14:textId="145826CF" w:rsidR="00E13B23" w:rsidRDefault="00E13B23">
      <w:pPr>
        <w:spacing w:line="240" w:lineRule="auto"/>
        <w:rPr>
          <w:rFonts w:ascii="Calibri" w:hAnsi="Calibri" w:cs="Calibri"/>
          <w:lang w:val="en-US"/>
        </w:rPr>
      </w:pPr>
    </w:p>
    <w:p w14:paraId="14D58508" w14:textId="7477CF9C" w:rsidR="00E13B23" w:rsidRDefault="00E13B23">
      <w:pPr>
        <w:spacing w:line="240" w:lineRule="auto"/>
        <w:rPr>
          <w:rFonts w:ascii="Calibri" w:hAnsi="Calibri" w:cs="Calibri"/>
          <w:lang w:val="en-US"/>
        </w:rPr>
      </w:pPr>
    </w:p>
    <w:p w14:paraId="336498D2" w14:textId="426F0971" w:rsidR="00E13B23" w:rsidRDefault="00E13B23">
      <w:pPr>
        <w:spacing w:line="240" w:lineRule="auto"/>
        <w:rPr>
          <w:rFonts w:ascii="Calibri" w:hAnsi="Calibri" w:cs="Calibri"/>
          <w:lang w:val="en-US"/>
        </w:rPr>
      </w:pPr>
    </w:p>
    <w:p w14:paraId="38CA184E" w14:textId="77777777" w:rsidR="00E13B23" w:rsidRDefault="00E13B23">
      <w:pPr>
        <w:spacing w:line="240" w:lineRule="auto"/>
        <w:rPr>
          <w:rFonts w:ascii="Calibri" w:hAnsi="Calibri" w:cs="Calibri"/>
          <w:lang w:val="en-US"/>
        </w:rPr>
      </w:pPr>
    </w:p>
    <w:p w14:paraId="169F2F1C" w14:textId="46D66F2D" w:rsidR="00DD6B88" w:rsidRDefault="00DD6B88" w:rsidP="00DD6B88">
      <w:pPr>
        <w:spacing w:line="240" w:lineRule="auto"/>
        <w:rPr>
          <w:rFonts w:ascii="Calibri" w:hAnsi="Calibri" w:cs="Calibri"/>
          <w:b/>
          <w:sz w:val="28"/>
          <w:u w:val="single"/>
          <w:lang w:val="en-US"/>
        </w:rPr>
      </w:pPr>
      <w:r>
        <w:rPr>
          <w:rFonts w:ascii="Calibri" w:hAnsi="Calibri" w:cs="Calibri"/>
          <w:b/>
          <w:sz w:val="28"/>
          <w:u w:val="single"/>
          <w:lang w:val="en-US"/>
        </w:rPr>
        <w:t>References:</w:t>
      </w:r>
    </w:p>
    <w:p w14:paraId="2EFC73C2" w14:textId="77777777" w:rsidR="00C0426B" w:rsidRPr="00C0426B" w:rsidRDefault="00385D0B" w:rsidP="00C0426B">
      <w:pPr>
        <w:pStyle w:val="Bibliography"/>
        <w:rPr>
          <w:rFonts w:ascii="Calibri" w:hAnsi="Calibri" w:cs="Calibri"/>
          <w:lang w:val="en-US"/>
        </w:rPr>
      </w:pPr>
      <w:r w:rsidRPr="00263988">
        <w:rPr>
          <w:rFonts w:ascii="Calibri" w:hAnsi="Calibri" w:cs="Calibri"/>
          <w:b/>
          <w:u w:val="single"/>
          <w:lang w:val="en-US"/>
        </w:rPr>
        <w:fldChar w:fldCharType="begin"/>
      </w:r>
      <w:r w:rsidRPr="00263988">
        <w:rPr>
          <w:rFonts w:ascii="Calibri" w:hAnsi="Calibri" w:cs="Calibri"/>
          <w:b/>
          <w:u w:val="single"/>
          <w:lang w:val="en-US"/>
        </w:rPr>
        <w:instrText xml:space="preserve"> ADDIN ZOTERO_BIBL {"uncited":[],"omitted":[],"custom":[]} CSL_BIBLIOGRAPHY </w:instrText>
      </w:r>
      <w:r w:rsidRPr="00263988">
        <w:rPr>
          <w:rFonts w:ascii="Calibri" w:hAnsi="Calibri" w:cs="Calibri"/>
          <w:b/>
          <w:u w:val="single"/>
          <w:lang w:val="en-US"/>
        </w:rPr>
        <w:fldChar w:fldCharType="separate"/>
      </w:r>
      <w:r w:rsidR="00C0426B" w:rsidRPr="00C0426B">
        <w:rPr>
          <w:rFonts w:ascii="Calibri" w:hAnsi="Calibri" w:cs="Calibri"/>
          <w:lang w:val="en-US"/>
        </w:rPr>
        <w:t xml:space="preserve">Biratsi, Ada et al. 2021. “A Highly Conserved Mechanism for the Detoxification and Assimilation of the Toxic Phytoproduct L-Azetidine-2-Carboxylic Acid in Aspergillus Nidulans.” </w:t>
      </w:r>
      <w:r w:rsidR="00C0426B" w:rsidRPr="00C0426B">
        <w:rPr>
          <w:rFonts w:ascii="Calibri" w:hAnsi="Calibri" w:cs="Calibri"/>
          <w:i/>
          <w:iCs/>
          <w:lang w:val="en-US"/>
        </w:rPr>
        <w:t>Scientific Reports</w:t>
      </w:r>
      <w:r w:rsidR="00C0426B" w:rsidRPr="00C0426B">
        <w:rPr>
          <w:rFonts w:ascii="Calibri" w:hAnsi="Calibri" w:cs="Calibri"/>
          <w:lang w:val="en-US"/>
        </w:rPr>
        <w:t xml:space="preserve"> 11(1): 7391.</w:t>
      </w:r>
    </w:p>
    <w:p w14:paraId="25F1B39E" w14:textId="77777777" w:rsidR="00C0426B" w:rsidRPr="00C0426B" w:rsidRDefault="00C0426B" w:rsidP="00C0426B">
      <w:pPr>
        <w:pStyle w:val="Bibliography"/>
        <w:rPr>
          <w:rFonts w:ascii="Calibri" w:hAnsi="Calibri" w:cs="Calibri"/>
          <w:lang w:val="en-US"/>
        </w:rPr>
      </w:pPr>
      <w:r w:rsidRPr="00C0426B">
        <w:rPr>
          <w:rFonts w:ascii="Calibri" w:hAnsi="Calibri" w:cs="Calibri"/>
          <w:lang w:val="en-US"/>
        </w:rPr>
        <w:t xml:space="preserve">Ounkomol, Chawin et al. 2018. “Label-Free Prediction of Three-Dimensional Fluorescence Images from Transmitted Light Microscopy.” </w:t>
      </w:r>
      <w:r w:rsidRPr="00C0426B">
        <w:rPr>
          <w:rFonts w:ascii="Calibri" w:hAnsi="Calibri" w:cs="Calibri"/>
          <w:i/>
          <w:iCs/>
          <w:lang w:val="en-US"/>
        </w:rPr>
        <w:t>Nature methods</w:t>
      </w:r>
      <w:r w:rsidRPr="00C0426B">
        <w:rPr>
          <w:rFonts w:ascii="Calibri" w:hAnsi="Calibri" w:cs="Calibri"/>
          <w:lang w:val="en-US"/>
        </w:rPr>
        <w:t xml:space="preserve"> 15(11): 917–20.</w:t>
      </w:r>
    </w:p>
    <w:p w14:paraId="44847B95" w14:textId="77777777" w:rsidR="00C0426B" w:rsidRPr="00C0426B" w:rsidRDefault="00C0426B" w:rsidP="00C0426B">
      <w:pPr>
        <w:pStyle w:val="Bibliography"/>
        <w:rPr>
          <w:rFonts w:ascii="Calibri" w:hAnsi="Calibri" w:cs="Calibri"/>
        </w:rPr>
      </w:pPr>
      <w:r w:rsidRPr="00C0426B">
        <w:rPr>
          <w:rFonts w:ascii="Calibri" w:hAnsi="Calibri" w:cs="Calibri"/>
          <w:lang w:val="en-US"/>
        </w:rPr>
        <w:t xml:space="preserve">Wei, Ling, and Elijah Roberts. 2018. “Neural Network Control of Focal Position during Time-Lapse Microscopy of Cells.” </w:t>
      </w:r>
      <w:r w:rsidRPr="00C0426B">
        <w:rPr>
          <w:rFonts w:ascii="Calibri" w:hAnsi="Calibri" w:cs="Calibri"/>
          <w:i/>
          <w:iCs/>
        </w:rPr>
        <w:t>Scientific Reports</w:t>
      </w:r>
      <w:r w:rsidRPr="00C0426B">
        <w:rPr>
          <w:rFonts w:ascii="Calibri" w:hAnsi="Calibri" w:cs="Calibri"/>
        </w:rPr>
        <w:t xml:space="preserve"> 8(1): 7313.</w:t>
      </w:r>
    </w:p>
    <w:p w14:paraId="2B73E365" w14:textId="5AD895BE" w:rsidR="00DD6B88" w:rsidRPr="00442CC9" w:rsidRDefault="00385D0B" w:rsidP="00DD6B88">
      <w:pPr>
        <w:spacing w:line="240" w:lineRule="auto"/>
        <w:rPr>
          <w:rFonts w:ascii="Calibri" w:hAnsi="Calibri" w:cs="Calibri"/>
          <w:b/>
          <w:sz w:val="28"/>
          <w:u w:val="single"/>
          <w:lang w:val="en-US"/>
        </w:rPr>
      </w:pPr>
      <w:r w:rsidRPr="00263988">
        <w:rPr>
          <w:rFonts w:ascii="Calibri" w:hAnsi="Calibri" w:cs="Calibri"/>
          <w:b/>
          <w:szCs w:val="24"/>
          <w:u w:val="single"/>
          <w:lang w:val="en-US"/>
        </w:rPr>
        <w:fldChar w:fldCharType="end"/>
      </w:r>
    </w:p>
    <w:p w14:paraId="36DB1949" w14:textId="0F06F654" w:rsidR="0002506A" w:rsidRDefault="0002506A">
      <w:pPr>
        <w:spacing w:line="240" w:lineRule="auto"/>
        <w:rPr>
          <w:rFonts w:ascii="Calibri" w:hAnsi="Calibri" w:cs="Calibri"/>
          <w:lang w:val="en-US"/>
        </w:rPr>
      </w:pPr>
    </w:p>
    <w:p w14:paraId="1924AF69" w14:textId="6DD936A0" w:rsidR="00463E56" w:rsidRDefault="00463E56">
      <w:pPr>
        <w:spacing w:line="240" w:lineRule="auto"/>
        <w:rPr>
          <w:rFonts w:ascii="Calibri" w:hAnsi="Calibri" w:cs="Calibri"/>
          <w:lang w:val="en-US"/>
        </w:rPr>
      </w:pPr>
    </w:p>
    <w:p w14:paraId="2E60453B" w14:textId="77777777" w:rsidR="00476135" w:rsidRPr="00D312BF" w:rsidRDefault="00476135">
      <w:pPr>
        <w:spacing w:line="240" w:lineRule="auto"/>
        <w:rPr>
          <w:rFonts w:ascii="Calibri" w:hAnsi="Calibri" w:cs="Calibri"/>
          <w:lang w:val="en-US"/>
        </w:rPr>
      </w:pPr>
    </w:p>
    <w:sectPr w:rsidR="00476135" w:rsidRPr="00D312B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67709" w14:textId="77777777" w:rsidR="00C0081F" w:rsidRDefault="00C0081F" w:rsidP="009D48FE">
      <w:pPr>
        <w:spacing w:line="240" w:lineRule="auto"/>
      </w:pPr>
      <w:r>
        <w:separator/>
      </w:r>
    </w:p>
  </w:endnote>
  <w:endnote w:type="continuationSeparator" w:id="0">
    <w:p w14:paraId="569381A9" w14:textId="77777777" w:rsidR="00C0081F" w:rsidRDefault="00C0081F" w:rsidP="009D4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altName w:val="Calibr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565970"/>
      <w:docPartObj>
        <w:docPartGallery w:val="Page Numbers (Bottom of Page)"/>
        <w:docPartUnique/>
      </w:docPartObj>
    </w:sdtPr>
    <w:sdtEndPr>
      <w:rPr>
        <w:noProof/>
      </w:rPr>
    </w:sdtEndPr>
    <w:sdtContent>
      <w:p w14:paraId="77840757" w14:textId="1D6B948D" w:rsidR="00BA3EA9" w:rsidRDefault="00BA3EA9">
        <w:pPr>
          <w:pStyle w:val="Footer"/>
          <w:jc w:val="right"/>
        </w:pPr>
        <w:r>
          <w:fldChar w:fldCharType="begin"/>
        </w:r>
        <w:r>
          <w:instrText xml:space="preserve"> PAGE   \* MERGEFORMAT </w:instrText>
        </w:r>
        <w:r>
          <w:fldChar w:fldCharType="separate"/>
        </w:r>
        <w:r w:rsidR="00B13647">
          <w:rPr>
            <w:noProof/>
          </w:rPr>
          <w:t>8</w:t>
        </w:r>
        <w:r>
          <w:rPr>
            <w:noProof/>
          </w:rPr>
          <w:fldChar w:fldCharType="end"/>
        </w:r>
      </w:p>
    </w:sdtContent>
  </w:sdt>
  <w:p w14:paraId="1F1A9808" w14:textId="77777777" w:rsidR="00BA3EA9" w:rsidRDefault="00BA3E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B5773" w14:textId="77777777" w:rsidR="00C0081F" w:rsidRDefault="00C0081F" w:rsidP="009D48FE">
      <w:pPr>
        <w:spacing w:line="240" w:lineRule="auto"/>
      </w:pPr>
      <w:r>
        <w:separator/>
      </w:r>
    </w:p>
  </w:footnote>
  <w:footnote w:type="continuationSeparator" w:id="0">
    <w:p w14:paraId="3B5E7556" w14:textId="77777777" w:rsidR="00C0081F" w:rsidRDefault="00C0081F" w:rsidP="009D48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4245"/>
    <w:multiLevelType w:val="hybridMultilevel"/>
    <w:tmpl w:val="11648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6DBE"/>
    <w:multiLevelType w:val="hybridMultilevel"/>
    <w:tmpl w:val="DCB8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F75F5"/>
    <w:multiLevelType w:val="hybridMultilevel"/>
    <w:tmpl w:val="5C2C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C2EB1"/>
    <w:multiLevelType w:val="hybridMultilevel"/>
    <w:tmpl w:val="0BC27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950CF"/>
    <w:multiLevelType w:val="hybridMultilevel"/>
    <w:tmpl w:val="608C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81C6C"/>
    <w:multiLevelType w:val="hybridMultilevel"/>
    <w:tmpl w:val="2B66659E"/>
    <w:lvl w:ilvl="0" w:tplc="F3C8D8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A46DC"/>
    <w:multiLevelType w:val="multilevel"/>
    <w:tmpl w:val="0408001F"/>
    <w:lvl w:ilvl="0">
      <w:start w:val="1"/>
      <w:numFmt w:val="decimal"/>
      <w:lvlText w:val="%1."/>
      <w:lvlJc w:val="left"/>
      <w:pPr>
        <w:ind w:left="810" w:hanging="360"/>
      </w:p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7" w15:restartNumberingAfterBreak="0">
    <w:nsid w:val="44220774"/>
    <w:multiLevelType w:val="hybridMultilevel"/>
    <w:tmpl w:val="608C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B64EF0"/>
    <w:multiLevelType w:val="hybridMultilevel"/>
    <w:tmpl w:val="0E10F9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84006E5"/>
    <w:multiLevelType w:val="hybridMultilevel"/>
    <w:tmpl w:val="72E2ED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9"/>
  </w:num>
  <w:num w:numId="3">
    <w:abstractNumId w:val="6"/>
  </w:num>
  <w:num w:numId="4">
    <w:abstractNumId w:val="8"/>
  </w:num>
  <w:num w:numId="5">
    <w:abstractNumId w:val="2"/>
  </w:num>
  <w:num w:numId="6">
    <w:abstractNumId w:val="1"/>
  </w:num>
  <w:num w:numId="7">
    <w:abstractNumId w:val="4"/>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FE"/>
    <w:rsid w:val="00000BF1"/>
    <w:rsid w:val="00001E11"/>
    <w:rsid w:val="00004F20"/>
    <w:rsid w:val="000152A5"/>
    <w:rsid w:val="00023C00"/>
    <w:rsid w:val="0002506A"/>
    <w:rsid w:val="00064D4B"/>
    <w:rsid w:val="0007179C"/>
    <w:rsid w:val="000818C8"/>
    <w:rsid w:val="0009426E"/>
    <w:rsid w:val="000B1F75"/>
    <w:rsid w:val="000B5AE3"/>
    <w:rsid w:val="000B6098"/>
    <w:rsid w:val="000B7488"/>
    <w:rsid w:val="000F7166"/>
    <w:rsid w:val="0011300B"/>
    <w:rsid w:val="00126473"/>
    <w:rsid w:val="00132552"/>
    <w:rsid w:val="001457D6"/>
    <w:rsid w:val="00170C69"/>
    <w:rsid w:val="00180995"/>
    <w:rsid w:val="00192B6A"/>
    <w:rsid w:val="001A3C9B"/>
    <w:rsid w:val="001B1E1D"/>
    <w:rsid w:val="001B69D1"/>
    <w:rsid w:val="001C2B51"/>
    <w:rsid w:val="001C3B84"/>
    <w:rsid w:val="001D3887"/>
    <w:rsid w:val="001E0255"/>
    <w:rsid w:val="001E431B"/>
    <w:rsid w:val="001E6501"/>
    <w:rsid w:val="001F7743"/>
    <w:rsid w:val="002044DD"/>
    <w:rsid w:val="00205AAD"/>
    <w:rsid w:val="00207A44"/>
    <w:rsid w:val="00217F49"/>
    <w:rsid w:val="00227766"/>
    <w:rsid w:val="002378CF"/>
    <w:rsid w:val="002443ED"/>
    <w:rsid w:val="00247D6F"/>
    <w:rsid w:val="00250564"/>
    <w:rsid w:val="002601F0"/>
    <w:rsid w:val="002624D5"/>
    <w:rsid w:val="00263988"/>
    <w:rsid w:val="00264632"/>
    <w:rsid w:val="002673C9"/>
    <w:rsid w:val="00271CF9"/>
    <w:rsid w:val="00271D88"/>
    <w:rsid w:val="00272D18"/>
    <w:rsid w:val="002739AC"/>
    <w:rsid w:val="00276E54"/>
    <w:rsid w:val="00286DCD"/>
    <w:rsid w:val="00297CBD"/>
    <w:rsid w:val="002A0EB7"/>
    <w:rsid w:val="002A1185"/>
    <w:rsid w:val="002A2255"/>
    <w:rsid w:val="002C5971"/>
    <w:rsid w:val="002D36AC"/>
    <w:rsid w:val="002F5E69"/>
    <w:rsid w:val="00302C7B"/>
    <w:rsid w:val="00363C50"/>
    <w:rsid w:val="00364248"/>
    <w:rsid w:val="003658C2"/>
    <w:rsid w:val="00367AC4"/>
    <w:rsid w:val="003770BA"/>
    <w:rsid w:val="00381955"/>
    <w:rsid w:val="00385D0B"/>
    <w:rsid w:val="00386F47"/>
    <w:rsid w:val="0039427D"/>
    <w:rsid w:val="00394637"/>
    <w:rsid w:val="003B65B6"/>
    <w:rsid w:val="003C0618"/>
    <w:rsid w:val="003E1DBD"/>
    <w:rsid w:val="003F1C0C"/>
    <w:rsid w:val="003F3950"/>
    <w:rsid w:val="0040189A"/>
    <w:rsid w:val="0041123F"/>
    <w:rsid w:val="00422309"/>
    <w:rsid w:val="00422F87"/>
    <w:rsid w:val="00434B07"/>
    <w:rsid w:val="00436AD8"/>
    <w:rsid w:val="00441924"/>
    <w:rsid w:val="00442CC9"/>
    <w:rsid w:val="00450D46"/>
    <w:rsid w:val="00457854"/>
    <w:rsid w:val="00463E56"/>
    <w:rsid w:val="00476135"/>
    <w:rsid w:val="00476238"/>
    <w:rsid w:val="00476392"/>
    <w:rsid w:val="00483304"/>
    <w:rsid w:val="004958A3"/>
    <w:rsid w:val="00497326"/>
    <w:rsid w:val="004A08CE"/>
    <w:rsid w:val="004A6C46"/>
    <w:rsid w:val="004D1E29"/>
    <w:rsid w:val="004D5B66"/>
    <w:rsid w:val="004E73DC"/>
    <w:rsid w:val="004F2DE9"/>
    <w:rsid w:val="005010C8"/>
    <w:rsid w:val="00512177"/>
    <w:rsid w:val="00526E30"/>
    <w:rsid w:val="00553448"/>
    <w:rsid w:val="005666CD"/>
    <w:rsid w:val="0057277B"/>
    <w:rsid w:val="005863A5"/>
    <w:rsid w:val="00596093"/>
    <w:rsid w:val="005A00B2"/>
    <w:rsid w:val="005B1399"/>
    <w:rsid w:val="005B4D6D"/>
    <w:rsid w:val="005C3B73"/>
    <w:rsid w:val="005C3DFB"/>
    <w:rsid w:val="005C4375"/>
    <w:rsid w:val="005C70FE"/>
    <w:rsid w:val="005E1B0D"/>
    <w:rsid w:val="005E1F33"/>
    <w:rsid w:val="005E2568"/>
    <w:rsid w:val="005F74A5"/>
    <w:rsid w:val="00625AC1"/>
    <w:rsid w:val="00625B15"/>
    <w:rsid w:val="00633D70"/>
    <w:rsid w:val="00634B92"/>
    <w:rsid w:val="00640319"/>
    <w:rsid w:val="00641175"/>
    <w:rsid w:val="00643B35"/>
    <w:rsid w:val="00646770"/>
    <w:rsid w:val="006534CD"/>
    <w:rsid w:val="00655BE1"/>
    <w:rsid w:val="006639A7"/>
    <w:rsid w:val="006718C0"/>
    <w:rsid w:val="00677020"/>
    <w:rsid w:val="006918BB"/>
    <w:rsid w:val="006945A7"/>
    <w:rsid w:val="006A6B1A"/>
    <w:rsid w:val="006B346E"/>
    <w:rsid w:val="006B48B0"/>
    <w:rsid w:val="006C2F80"/>
    <w:rsid w:val="006D0951"/>
    <w:rsid w:val="006D28A6"/>
    <w:rsid w:val="006D64AE"/>
    <w:rsid w:val="006D6E84"/>
    <w:rsid w:val="006D6F4A"/>
    <w:rsid w:val="006F3541"/>
    <w:rsid w:val="00714254"/>
    <w:rsid w:val="007178BC"/>
    <w:rsid w:val="007241F7"/>
    <w:rsid w:val="0074071E"/>
    <w:rsid w:val="0075016F"/>
    <w:rsid w:val="00767B42"/>
    <w:rsid w:val="00773869"/>
    <w:rsid w:val="007779CE"/>
    <w:rsid w:val="0079395E"/>
    <w:rsid w:val="00797747"/>
    <w:rsid w:val="007A477A"/>
    <w:rsid w:val="007A76B3"/>
    <w:rsid w:val="007B1D7C"/>
    <w:rsid w:val="007B1F42"/>
    <w:rsid w:val="007C6D2C"/>
    <w:rsid w:val="007C71C1"/>
    <w:rsid w:val="007C7AFC"/>
    <w:rsid w:val="007D6C40"/>
    <w:rsid w:val="007F2BBE"/>
    <w:rsid w:val="00802651"/>
    <w:rsid w:val="00807D52"/>
    <w:rsid w:val="00814EF1"/>
    <w:rsid w:val="0082277C"/>
    <w:rsid w:val="00840821"/>
    <w:rsid w:val="00857E5F"/>
    <w:rsid w:val="00860C1D"/>
    <w:rsid w:val="00864F81"/>
    <w:rsid w:val="0088191C"/>
    <w:rsid w:val="00884467"/>
    <w:rsid w:val="0088554C"/>
    <w:rsid w:val="0089476A"/>
    <w:rsid w:val="008A700C"/>
    <w:rsid w:val="008B36B6"/>
    <w:rsid w:val="008C333B"/>
    <w:rsid w:val="008D17E4"/>
    <w:rsid w:val="008D59D6"/>
    <w:rsid w:val="008E1844"/>
    <w:rsid w:val="008F0665"/>
    <w:rsid w:val="00900EE3"/>
    <w:rsid w:val="009105FA"/>
    <w:rsid w:val="00914FC6"/>
    <w:rsid w:val="009230EA"/>
    <w:rsid w:val="00932D90"/>
    <w:rsid w:val="00957483"/>
    <w:rsid w:val="00957E83"/>
    <w:rsid w:val="00960348"/>
    <w:rsid w:val="009625DB"/>
    <w:rsid w:val="00964D16"/>
    <w:rsid w:val="0097061A"/>
    <w:rsid w:val="00975978"/>
    <w:rsid w:val="0099596E"/>
    <w:rsid w:val="009B0FD2"/>
    <w:rsid w:val="009D20F4"/>
    <w:rsid w:val="009D48FE"/>
    <w:rsid w:val="009D5234"/>
    <w:rsid w:val="009E66C7"/>
    <w:rsid w:val="009F1469"/>
    <w:rsid w:val="009F6082"/>
    <w:rsid w:val="00A30CC4"/>
    <w:rsid w:val="00A34E0B"/>
    <w:rsid w:val="00A45F63"/>
    <w:rsid w:val="00A5007A"/>
    <w:rsid w:val="00A51C4C"/>
    <w:rsid w:val="00A77B63"/>
    <w:rsid w:val="00A97273"/>
    <w:rsid w:val="00AE3B39"/>
    <w:rsid w:val="00B13647"/>
    <w:rsid w:val="00B34406"/>
    <w:rsid w:val="00B36CF0"/>
    <w:rsid w:val="00B37C0F"/>
    <w:rsid w:val="00B445CA"/>
    <w:rsid w:val="00B6226D"/>
    <w:rsid w:val="00B773AF"/>
    <w:rsid w:val="00B81847"/>
    <w:rsid w:val="00B8187D"/>
    <w:rsid w:val="00BA3EA9"/>
    <w:rsid w:val="00BB5C4F"/>
    <w:rsid w:val="00BD1410"/>
    <w:rsid w:val="00BD5576"/>
    <w:rsid w:val="00BE73E3"/>
    <w:rsid w:val="00BF7938"/>
    <w:rsid w:val="00C0081F"/>
    <w:rsid w:val="00C0426B"/>
    <w:rsid w:val="00C235D1"/>
    <w:rsid w:val="00C37C39"/>
    <w:rsid w:val="00C62D17"/>
    <w:rsid w:val="00C713B7"/>
    <w:rsid w:val="00C74BDB"/>
    <w:rsid w:val="00C972C7"/>
    <w:rsid w:val="00CA0ECE"/>
    <w:rsid w:val="00CA45F8"/>
    <w:rsid w:val="00CA4E9F"/>
    <w:rsid w:val="00CA65C4"/>
    <w:rsid w:val="00CA66BF"/>
    <w:rsid w:val="00CA759E"/>
    <w:rsid w:val="00CC7CAF"/>
    <w:rsid w:val="00CE6580"/>
    <w:rsid w:val="00D06B78"/>
    <w:rsid w:val="00D112A8"/>
    <w:rsid w:val="00D312BF"/>
    <w:rsid w:val="00D34202"/>
    <w:rsid w:val="00D40987"/>
    <w:rsid w:val="00D56944"/>
    <w:rsid w:val="00D651FB"/>
    <w:rsid w:val="00D720CD"/>
    <w:rsid w:val="00D8428E"/>
    <w:rsid w:val="00D84F98"/>
    <w:rsid w:val="00D9037F"/>
    <w:rsid w:val="00D93302"/>
    <w:rsid w:val="00D9336D"/>
    <w:rsid w:val="00D95775"/>
    <w:rsid w:val="00DA2AF7"/>
    <w:rsid w:val="00DD047F"/>
    <w:rsid w:val="00DD0F01"/>
    <w:rsid w:val="00DD2A99"/>
    <w:rsid w:val="00DD39EE"/>
    <w:rsid w:val="00DD6B88"/>
    <w:rsid w:val="00DE1D24"/>
    <w:rsid w:val="00DF4383"/>
    <w:rsid w:val="00E024CB"/>
    <w:rsid w:val="00E13B23"/>
    <w:rsid w:val="00E402CE"/>
    <w:rsid w:val="00E41777"/>
    <w:rsid w:val="00E4204E"/>
    <w:rsid w:val="00E5560F"/>
    <w:rsid w:val="00E620B0"/>
    <w:rsid w:val="00E85BE7"/>
    <w:rsid w:val="00ED4F6F"/>
    <w:rsid w:val="00EF38E1"/>
    <w:rsid w:val="00F00090"/>
    <w:rsid w:val="00F06AE0"/>
    <w:rsid w:val="00F14455"/>
    <w:rsid w:val="00F14B29"/>
    <w:rsid w:val="00F21C18"/>
    <w:rsid w:val="00F30EB1"/>
    <w:rsid w:val="00F31CAE"/>
    <w:rsid w:val="00F3253C"/>
    <w:rsid w:val="00F340F5"/>
    <w:rsid w:val="00F345CD"/>
    <w:rsid w:val="00F35195"/>
    <w:rsid w:val="00F4062E"/>
    <w:rsid w:val="00F541B6"/>
    <w:rsid w:val="00F617AA"/>
    <w:rsid w:val="00F62373"/>
    <w:rsid w:val="00F655A6"/>
    <w:rsid w:val="00F847E9"/>
    <w:rsid w:val="00F87DBD"/>
    <w:rsid w:val="00F925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2460"/>
  <w15:chartTrackingRefBased/>
  <w15:docId w15:val="{3CA81D5F-AC5A-4CDF-AD62-527EF8B8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DCD"/>
    <w:pPr>
      <w:widowControl w:val="0"/>
      <w:autoSpaceDE w:val="0"/>
      <w:autoSpaceDN w:val="0"/>
      <w:adjustRightInd w:val="0"/>
      <w:spacing w:after="0" w:line="360" w:lineRule="auto"/>
      <w:jc w:val="both"/>
    </w:pPr>
    <w:rPr>
      <w:rFonts w:ascii="Times New Roman" w:hAnsi="Times New Roman" w:cs="Courier New"/>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48FE"/>
    <w:pPr>
      <w:widowControl/>
      <w:autoSpaceDE/>
      <w:autoSpaceDN/>
      <w:adjustRightInd/>
      <w:spacing w:line="240" w:lineRule="auto"/>
    </w:pPr>
    <w:rPr>
      <w:rFonts w:cstheme="minorBidi"/>
      <w:color w:val="auto"/>
      <w:sz w:val="20"/>
      <w:szCs w:val="20"/>
      <w:lang w:val="en-US"/>
    </w:rPr>
  </w:style>
  <w:style w:type="character" w:customStyle="1" w:styleId="FootnoteTextChar">
    <w:name w:val="Footnote Text Char"/>
    <w:basedOn w:val="DefaultParagraphFont"/>
    <w:link w:val="FootnoteText"/>
    <w:uiPriority w:val="99"/>
    <w:semiHidden/>
    <w:rsid w:val="009D48FE"/>
    <w:rPr>
      <w:rFonts w:ascii="Times New Roman" w:hAnsi="Times New Roman"/>
      <w:sz w:val="20"/>
      <w:szCs w:val="20"/>
      <w:lang w:val="en-US"/>
    </w:rPr>
  </w:style>
  <w:style w:type="character" w:styleId="FootnoteReference">
    <w:name w:val="footnote reference"/>
    <w:basedOn w:val="DefaultParagraphFont"/>
    <w:uiPriority w:val="99"/>
    <w:semiHidden/>
    <w:unhideWhenUsed/>
    <w:rsid w:val="009D48FE"/>
    <w:rPr>
      <w:vertAlign w:val="superscript"/>
    </w:rPr>
  </w:style>
  <w:style w:type="paragraph" w:styleId="ListParagraph">
    <w:name w:val="List Paragraph"/>
    <w:basedOn w:val="Normal"/>
    <w:uiPriority w:val="34"/>
    <w:qFormat/>
    <w:rsid w:val="001E6501"/>
    <w:pPr>
      <w:ind w:left="720"/>
      <w:contextualSpacing/>
    </w:pPr>
  </w:style>
  <w:style w:type="paragraph" w:styleId="Title">
    <w:name w:val="Title"/>
    <w:basedOn w:val="Normal"/>
    <w:next w:val="Normal"/>
    <w:link w:val="TitleChar"/>
    <w:uiPriority w:val="10"/>
    <w:qFormat/>
    <w:rsid w:val="00A34E0B"/>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34E0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A3EA9"/>
    <w:pPr>
      <w:tabs>
        <w:tab w:val="center" w:pos="4153"/>
        <w:tab w:val="right" w:pos="8306"/>
      </w:tabs>
      <w:spacing w:line="240" w:lineRule="auto"/>
    </w:pPr>
  </w:style>
  <w:style w:type="character" w:customStyle="1" w:styleId="HeaderChar">
    <w:name w:val="Header Char"/>
    <w:basedOn w:val="DefaultParagraphFont"/>
    <w:link w:val="Header"/>
    <w:uiPriority w:val="99"/>
    <w:rsid w:val="00BA3EA9"/>
    <w:rPr>
      <w:rFonts w:ascii="Times New Roman" w:hAnsi="Times New Roman" w:cs="Courier New"/>
      <w:color w:val="000000"/>
      <w:sz w:val="24"/>
      <w:szCs w:val="28"/>
    </w:rPr>
  </w:style>
  <w:style w:type="paragraph" w:styleId="Footer">
    <w:name w:val="footer"/>
    <w:basedOn w:val="Normal"/>
    <w:link w:val="FooterChar"/>
    <w:uiPriority w:val="99"/>
    <w:unhideWhenUsed/>
    <w:rsid w:val="00BA3EA9"/>
    <w:pPr>
      <w:tabs>
        <w:tab w:val="center" w:pos="4153"/>
        <w:tab w:val="right" w:pos="8306"/>
      </w:tabs>
      <w:spacing w:line="240" w:lineRule="auto"/>
    </w:pPr>
  </w:style>
  <w:style w:type="character" w:customStyle="1" w:styleId="FooterChar">
    <w:name w:val="Footer Char"/>
    <w:basedOn w:val="DefaultParagraphFont"/>
    <w:link w:val="Footer"/>
    <w:uiPriority w:val="99"/>
    <w:rsid w:val="00BA3EA9"/>
    <w:rPr>
      <w:rFonts w:ascii="Times New Roman" w:hAnsi="Times New Roman" w:cs="Courier New"/>
      <w:color w:val="000000"/>
      <w:sz w:val="24"/>
      <w:szCs w:val="28"/>
    </w:rPr>
  </w:style>
  <w:style w:type="paragraph" w:styleId="NormalWeb">
    <w:name w:val="Normal (Web)"/>
    <w:basedOn w:val="Normal"/>
    <w:uiPriority w:val="99"/>
    <w:semiHidden/>
    <w:unhideWhenUsed/>
    <w:rsid w:val="005F74A5"/>
    <w:pPr>
      <w:widowControl/>
      <w:autoSpaceDE/>
      <w:autoSpaceDN/>
      <w:adjustRightInd/>
      <w:spacing w:before="100" w:beforeAutospacing="1" w:after="100" w:afterAutospacing="1" w:line="240" w:lineRule="auto"/>
      <w:jc w:val="left"/>
    </w:pPr>
    <w:rPr>
      <w:rFonts w:eastAsia="Times New Roman" w:cs="Times New Roman"/>
      <w:color w:val="auto"/>
      <w:szCs w:val="24"/>
      <w:lang w:eastAsia="el-GR"/>
    </w:rPr>
  </w:style>
  <w:style w:type="paragraph" w:styleId="Bibliography">
    <w:name w:val="Bibliography"/>
    <w:basedOn w:val="Normal"/>
    <w:next w:val="Normal"/>
    <w:uiPriority w:val="37"/>
    <w:unhideWhenUsed/>
    <w:rsid w:val="00385D0B"/>
    <w:pPr>
      <w:spacing w:after="240" w:line="240" w:lineRule="auto"/>
      <w:ind w:left="720" w:hanging="720"/>
    </w:pPr>
  </w:style>
  <w:style w:type="character" w:styleId="CommentReference">
    <w:name w:val="annotation reference"/>
    <w:basedOn w:val="DefaultParagraphFont"/>
    <w:uiPriority w:val="99"/>
    <w:semiHidden/>
    <w:unhideWhenUsed/>
    <w:rsid w:val="00004F20"/>
    <w:rPr>
      <w:sz w:val="16"/>
      <w:szCs w:val="16"/>
    </w:rPr>
  </w:style>
  <w:style w:type="paragraph" w:styleId="CommentText">
    <w:name w:val="annotation text"/>
    <w:basedOn w:val="Normal"/>
    <w:link w:val="CommentTextChar"/>
    <w:uiPriority w:val="99"/>
    <w:semiHidden/>
    <w:unhideWhenUsed/>
    <w:rsid w:val="00004F20"/>
    <w:pPr>
      <w:spacing w:line="240" w:lineRule="auto"/>
    </w:pPr>
    <w:rPr>
      <w:sz w:val="20"/>
      <w:szCs w:val="20"/>
    </w:rPr>
  </w:style>
  <w:style w:type="character" w:customStyle="1" w:styleId="CommentTextChar">
    <w:name w:val="Comment Text Char"/>
    <w:basedOn w:val="DefaultParagraphFont"/>
    <w:link w:val="CommentText"/>
    <w:uiPriority w:val="99"/>
    <w:semiHidden/>
    <w:rsid w:val="00004F20"/>
    <w:rPr>
      <w:rFonts w:ascii="Times New Roman" w:hAnsi="Times New Roman" w:cs="Courier New"/>
      <w:color w:val="000000"/>
      <w:sz w:val="20"/>
      <w:szCs w:val="20"/>
    </w:rPr>
  </w:style>
  <w:style w:type="paragraph" w:styleId="CommentSubject">
    <w:name w:val="annotation subject"/>
    <w:basedOn w:val="CommentText"/>
    <w:next w:val="CommentText"/>
    <w:link w:val="CommentSubjectChar"/>
    <w:uiPriority w:val="99"/>
    <w:semiHidden/>
    <w:unhideWhenUsed/>
    <w:rsid w:val="00004F20"/>
    <w:rPr>
      <w:b/>
      <w:bCs/>
    </w:rPr>
  </w:style>
  <w:style w:type="character" w:customStyle="1" w:styleId="CommentSubjectChar">
    <w:name w:val="Comment Subject Char"/>
    <w:basedOn w:val="CommentTextChar"/>
    <w:link w:val="CommentSubject"/>
    <w:uiPriority w:val="99"/>
    <w:semiHidden/>
    <w:rsid w:val="00004F20"/>
    <w:rPr>
      <w:rFonts w:ascii="Times New Roman" w:hAnsi="Times New Roman" w:cs="Courier New"/>
      <w:b/>
      <w:bCs/>
      <w:color w:val="000000"/>
      <w:sz w:val="20"/>
      <w:szCs w:val="20"/>
    </w:rPr>
  </w:style>
  <w:style w:type="paragraph" w:styleId="BalloonText">
    <w:name w:val="Balloon Text"/>
    <w:basedOn w:val="Normal"/>
    <w:link w:val="BalloonTextChar"/>
    <w:uiPriority w:val="99"/>
    <w:semiHidden/>
    <w:unhideWhenUsed/>
    <w:rsid w:val="00004F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F2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6935">
      <w:bodyDiv w:val="1"/>
      <w:marLeft w:val="0"/>
      <w:marRight w:val="0"/>
      <w:marTop w:val="0"/>
      <w:marBottom w:val="0"/>
      <w:divBdr>
        <w:top w:val="none" w:sz="0" w:space="0" w:color="auto"/>
        <w:left w:val="none" w:sz="0" w:space="0" w:color="auto"/>
        <w:bottom w:val="none" w:sz="0" w:space="0" w:color="auto"/>
        <w:right w:val="none" w:sz="0" w:space="0" w:color="auto"/>
      </w:divBdr>
    </w:div>
    <w:div w:id="229117629">
      <w:bodyDiv w:val="1"/>
      <w:marLeft w:val="0"/>
      <w:marRight w:val="0"/>
      <w:marTop w:val="0"/>
      <w:marBottom w:val="0"/>
      <w:divBdr>
        <w:top w:val="none" w:sz="0" w:space="0" w:color="auto"/>
        <w:left w:val="none" w:sz="0" w:space="0" w:color="auto"/>
        <w:bottom w:val="none" w:sz="0" w:space="0" w:color="auto"/>
        <w:right w:val="none" w:sz="0" w:space="0" w:color="auto"/>
      </w:divBdr>
    </w:div>
    <w:div w:id="251010212">
      <w:bodyDiv w:val="1"/>
      <w:marLeft w:val="0"/>
      <w:marRight w:val="0"/>
      <w:marTop w:val="0"/>
      <w:marBottom w:val="0"/>
      <w:divBdr>
        <w:top w:val="none" w:sz="0" w:space="0" w:color="auto"/>
        <w:left w:val="none" w:sz="0" w:space="0" w:color="auto"/>
        <w:bottom w:val="none" w:sz="0" w:space="0" w:color="auto"/>
        <w:right w:val="none" w:sz="0" w:space="0" w:color="auto"/>
      </w:divBdr>
    </w:div>
    <w:div w:id="274873323">
      <w:bodyDiv w:val="1"/>
      <w:marLeft w:val="0"/>
      <w:marRight w:val="0"/>
      <w:marTop w:val="0"/>
      <w:marBottom w:val="0"/>
      <w:divBdr>
        <w:top w:val="none" w:sz="0" w:space="0" w:color="auto"/>
        <w:left w:val="none" w:sz="0" w:space="0" w:color="auto"/>
        <w:bottom w:val="none" w:sz="0" w:space="0" w:color="auto"/>
        <w:right w:val="none" w:sz="0" w:space="0" w:color="auto"/>
      </w:divBdr>
      <w:divsChild>
        <w:div w:id="814303117">
          <w:marLeft w:val="0"/>
          <w:marRight w:val="0"/>
          <w:marTop w:val="0"/>
          <w:marBottom w:val="0"/>
          <w:divBdr>
            <w:top w:val="none" w:sz="0" w:space="0" w:color="auto"/>
            <w:left w:val="none" w:sz="0" w:space="0" w:color="auto"/>
            <w:bottom w:val="none" w:sz="0" w:space="0" w:color="auto"/>
            <w:right w:val="none" w:sz="0" w:space="0" w:color="auto"/>
          </w:divBdr>
          <w:divsChild>
            <w:div w:id="547960440">
              <w:marLeft w:val="0"/>
              <w:marRight w:val="0"/>
              <w:marTop w:val="0"/>
              <w:marBottom w:val="0"/>
              <w:divBdr>
                <w:top w:val="none" w:sz="0" w:space="0" w:color="auto"/>
                <w:left w:val="none" w:sz="0" w:space="0" w:color="auto"/>
                <w:bottom w:val="none" w:sz="0" w:space="0" w:color="auto"/>
                <w:right w:val="none" w:sz="0" w:space="0" w:color="auto"/>
              </w:divBdr>
              <w:divsChild>
                <w:div w:id="19894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63642">
      <w:bodyDiv w:val="1"/>
      <w:marLeft w:val="0"/>
      <w:marRight w:val="0"/>
      <w:marTop w:val="0"/>
      <w:marBottom w:val="0"/>
      <w:divBdr>
        <w:top w:val="none" w:sz="0" w:space="0" w:color="auto"/>
        <w:left w:val="none" w:sz="0" w:space="0" w:color="auto"/>
        <w:bottom w:val="none" w:sz="0" w:space="0" w:color="auto"/>
        <w:right w:val="none" w:sz="0" w:space="0" w:color="auto"/>
      </w:divBdr>
      <w:divsChild>
        <w:div w:id="1663386025">
          <w:marLeft w:val="0"/>
          <w:marRight w:val="0"/>
          <w:marTop w:val="0"/>
          <w:marBottom w:val="0"/>
          <w:divBdr>
            <w:top w:val="none" w:sz="0" w:space="0" w:color="auto"/>
            <w:left w:val="none" w:sz="0" w:space="0" w:color="auto"/>
            <w:bottom w:val="none" w:sz="0" w:space="0" w:color="auto"/>
            <w:right w:val="none" w:sz="0" w:space="0" w:color="auto"/>
          </w:divBdr>
          <w:divsChild>
            <w:div w:id="603416622">
              <w:marLeft w:val="0"/>
              <w:marRight w:val="0"/>
              <w:marTop w:val="0"/>
              <w:marBottom w:val="0"/>
              <w:divBdr>
                <w:top w:val="none" w:sz="0" w:space="0" w:color="auto"/>
                <w:left w:val="none" w:sz="0" w:space="0" w:color="auto"/>
                <w:bottom w:val="none" w:sz="0" w:space="0" w:color="auto"/>
                <w:right w:val="none" w:sz="0" w:space="0" w:color="auto"/>
              </w:divBdr>
              <w:divsChild>
                <w:div w:id="15896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9330">
      <w:bodyDiv w:val="1"/>
      <w:marLeft w:val="0"/>
      <w:marRight w:val="0"/>
      <w:marTop w:val="0"/>
      <w:marBottom w:val="0"/>
      <w:divBdr>
        <w:top w:val="none" w:sz="0" w:space="0" w:color="auto"/>
        <w:left w:val="none" w:sz="0" w:space="0" w:color="auto"/>
        <w:bottom w:val="none" w:sz="0" w:space="0" w:color="auto"/>
        <w:right w:val="none" w:sz="0" w:space="0" w:color="auto"/>
      </w:divBdr>
    </w:div>
    <w:div w:id="466821488">
      <w:bodyDiv w:val="1"/>
      <w:marLeft w:val="0"/>
      <w:marRight w:val="0"/>
      <w:marTop w:val="0"/>
      <w:marBottom w:val="0"/>
      <w:divBdr>
        <w:top w:val="none" w:sz="0" w:space="0" w:color="auto"/>
        <w:left w:val="none" w:sz="0" w:space="0" w:color="auto"/>
        <w:bottom w:val="none" w:sz="0" w:space="0" w:color="auto"/>
        <w:right w:val="none" w:sz="0" w:space="0" w:color="auto"/>
      </w:divBdr>
    </w:div>
    <w:div w:id="510603702">
      <w:bodyDiv w:val="1"/>
      <w:marLeft w:val="0"/>
      <w:marRight w:val="0"/>
      <w:marTop w:val="0"/>
      <w:marBottom w:val="0"/>
      <w:divBdr>
        <w:top w:val="none" w:sz="0" w:space="0" w:color="auto"/>
        <w:left w:val="none" w:sz="0" w:space="0" w:color="auto"/>
        <w:bottom w:val="none" w:sz="0" w:space="0" w:color="auto"/>
        <w:right w:val="none" w:sz="0" w:space="0" w:color="auto"/>
      </w:divBdr>
    </w:div>
    <w:div w:id="583299147">
      <w:bodyDiv w:val="1"/>
      <w:marLeft w:val="0"/>
      <w:marRight w:val="0"/>
      <w:marTop w:val="0"/>
      <w:marBottom w:val="0"/>
      <w:divBdr>
        <w:top w:val="none" w:sz="0" w:space="0" w:color="auto"/>
        <w:left w:val="none" w:sz="0" w:space="0" w:color="auto"/>
        <w:bottom w:val="none" w:sz="0" w:space="0" w:color="auto"/>
        <w:right w:val="none" w:sz="0" w:space="0" w:color="auto"/>
      </w:divBdr>
    </w:div>
    <w:div w:id="594284243">
      <w:bodyDiv w:val="1"/>
      <w:marLeft w:val="0"/>
      <w:marRight w:val="0"/>
      <w:marTop w:val="0"/>
      <w:marBottom w:val="0"/>
      <w:divBdr>
        <w:top w:val="none" w:sz="0" w:space="0" w:color="auto"/>
        <w:left w:val="none" w:sz="0" w:space="0" w:color="auto"/>
        <w:bottom w:val="none" w:sz="0" w:space="0" w:color="auto"/>
        <w:right w:val="none" w:sz="0" w:space="0" w:color="auto"/>
      </w:divBdr>
    </w:div>
    <w:div w:id="601298864">
      <w:bodyDiv w:val="1"/>
      <w:marLeft w:val="0"/>
      <w:marRight w:val="0"/>
      <w:marTop w:val="0"/>
      <w:marBottom w:val="0"/>
      <w:divBdr>
        <w:top w:val="none" w:sz="0" w:space="0" w:color="auto"/>
        <w:left w:val="none" w:sz="0" w:space="0" w:color="auto"/>
        <w:bottom w:val="none" w:sz="0" w:space="0" w:color="auto"/>
        <w:right w:val="none" w:sz="0" w:space="0" w:color="auto"/>
      </w:divBdr>
    </w:div>
    <w:div w:id="647900132">
      <w:bodyDiv w:val="1"/>
      <w:marLeft w:val="0"/>
      <w:marRight w:val="0"/>
      <w:marTop w:val="0"/>
      <w:marBottom w:val="0"/>
      <w:divBdr>
        <w:top w:val="none" w:sz="0" w:space="0" w:color="auto"/>
        <w:left w:val="none" w:sz="0" w:space="0" w:color="auto"/>
        <w:bottom w:val="none" w:sz="0" w:space="0" w:color="auto"/>
        <w:right w:val="none" w:sz="0" w:space="0" w:color="auto"/>
      </w:divBdr>
    </w:div>
    <w:div w:id="710615501">
      <w:bodyDiv w:val="1"/>
      <w:marLeft w:val="0"/>
      <w:marRight w:val="0"/>
      <w:marTop w:val="0"/>
      <w:marBottom w:val="0"/>
      <w:divBdr>
        <w:top w:val="none" w:sz="0" w:space="0" w:color="auto"/>
        <w:left w:val="none" w:sz="0" w:space="0" w:color="auto"/>
        <w:bottom w:val="none" w:sz="0" w:space="0" w:color="auto"/>
        <w:right w:val="none" w:sz="0" w:space="0" w:color="auto"/>
      </w:divBdr>
    </w:div>
    <w:div w:id="771360040">
      <w:bodyDiv w:val="1"/>
      <w:marLeft w:val="0"/>
      <w:marRight w:val="0"/>
      <w:marTop w:val="0"/>
      <w:marBottom w:val="0"/>
      <w:divBdr>
        <w:top w:val="none" w:sz="0" w:space="0" w:color="auto"/>
        <w:left w:val="none" w:sz="0" w:space="0" w:color="auto"/>
        <w:bottom w:val="none" w:sz="0" w:space="0" w:color="auto"/>
        <w:right w:val="none" w:sz="0" w:space="0" w:color="auto"/>
      </w:divBdr>
    </w:div>
    <w:div w:id="935558189">
      <w:bodyDiv w:val="1"/>
      <w:marLeft w:val="0"/>
      <w:marRight w:val="0"/>
      <w:marTop w:val="0"/>
      <w:marBottom w:val="0"/>
      <w:divBdr>
        <w:top w:val="none" w:sz="0" w:space="0" w:color="auto"/>
        <w:left w:val="none" w:sz="0" w:space="0" w:color="auto"/>
        <w:bottom w:val="none" w:sz="0" w:space="0" w:color="auto"/>
        <w:right w:val="none" w:sz="0" w:space="0" w:color="auto"/>
      </w:divBdr>
    </w:div>
    <w:div w:id="1009601213">
      <w:bodyDiv w:val="1"/>
      <w:marLeft w:val="0"/>
      <w:marRight w:val="0"/>
      <w:marTop w:val="0"/>
      <w:marBottom w:val="0"/>
      <w:divBdr>
        <w:top w:val="none" w:sz="0" w:space="0" w:color="auto"/>
        <w:left w:val="none" w:sz="0" w:space="0" w:color="auto"/>
        <w:bottom w:val="none" w:sz="0" w:space="0" w:color="auto"/>
        <w:right w:val="none" w:sz="0" w:space="0" w:color="auto"/>
      </w:divBdr>
    </w:div>
    <w:div w:id="1021932104">
      <w:bodyDiv w:val="1"/>
      <w:marLeft w:val="0"/>
      <w:marRight w:val="0"/>
      <w:marTop w:val="0"/>
      <w:marBottom w:val="0"/>
      <w:divBdr>
        <w:top w:val="none" w:sz="0" w:space="0" w:color="auto"/>
        <w:left w:val="none" w:sz="0" w:space="0" w:color="auto"/>
        <w:bottom w:val="none" w:sz="0" w:space="0" w:color="auto"/>
        <w:right w:val="none" w:sz="0" w:space="0" w:color="auto"/>
      </w:divBdr>
    </w:div>
    <w:div w:id="1038773105">
      <w:bodyDiv w:val="1"/>
      <w:marLeft w:val="0"/>
      <w:marRight w:val="0"/>
      <w:marTop w:val="0"/>
      <w:marBottom w:val="0"/>
      <w:divBdr>
        <w:top w:val="none" w:sz="0" w:space="0" w:color="auto"/>
        <w:left w:val="none" w:sz="0" w:space="0" w:color="auto"/>
        <w:bottom w:val="none" w:sz="0" w:space="0" w:color="auto"/>
        <w:right w:val="none" w:sz="0" w:space="0" w:color="auto"/>
      </w:divBdr>
    </w:div>
    <w:div w:id="1106803139">
      <w:bodyDiv w:val="1"/>
      <w:marLeft w:val="0"/>
      <w:marRight w:val="0"/>
      <w:marTop w:val="0"/>
      <w:marBottom w:val="0"/>
      <w:divBdr>
        <w:top w:val="none" w:sz="0" w:space="0" w:color="auto"/>
        <w:left w:val="none" w:sz="0" w:space="0" w:color="auto"/>
        <w:bottom w:val="none" w:sz="0" w:space="0" w:color="auto"/>
        <w:right w:val="none" w:sz="0" w:space="0" w:color="auto"/>
      </w:divBdr>
    </w:div>
    <w:div w:id="1115174583">
      <w:bodyDiv w:val="1"/>
      <w:marLeft w:val="0"/>
      <w:marRight w:val="0"/>
      <w:marTop w:val="0"/>
      <w:marBottom w:val="0"/>
      <w:divBdr>
        <w:top w:val="none" w:sz="0" w:space="0" w:color="auto"/>
        <w:left w:val="none" w:sz="0" w:space="0" w:color="auto"/>
        <w:bottom w:val="none" w:sz="0" w:space="0" w:color="auto"/>
        <w:right w:val="none" w:sz="0" w:space="0" w:color="auto"/>
      </w:divBdr>
    </w:div>
    <w:div w:id="1179808177">
      <w:bodyDiv w:val="1"/>
      <w:marLeft w:val="0"/>
      <w:marRight w:val="0"/>
      <w:marTop w:val="0"/>
      <w:marBottom w:val="0"/>
      <w:divBdr>
        <w:top w:val="none" w:sz="0" w:space="0" w:color="auto"/>
        <w:left w:val="none" w:sz="0" w:space="0" w:color="auto"/>
        <w:bottom w:val="none" w:sz="0" w:space="0" w:color="auto"/>
        <w:right w:val="none" w:sz="0" w:space="0" w:color="auto"/>
      </w:divBdr>
    </w:div>
    <w:div w:id="1186089828">
      <w:bodyDiv w:val="1"/>
      <w:marLeft w:val="0"/>
      <w:marRight w:val="0"/>
      <w:marTop w:val="0"/>
      <w:marBottom w:val="0"/>
      <w:divBdr>
        <w:top w:val="none" w:sz="0" w:space="0" w:color="auto"/>
        <w:left w:val="none" w:sz="0" w:space="0" w:color="auto"/>
        <w:bottom w:val="none" w:sz="0" w:space="0" w:color="auto"/>
        <w:right w:val="none" w:sz="0" w:space="0" w:color="auto"/>
      </w:divBdr>
    </w:div>
    <w:div w:id="1210145190">
      <w:bodyDiv w:val="1"/>
      <w:marLeft w:val="0"/>
      <w:marRight w:val="0"/>
      <w:marTop w:val="0"/>
      <w:marBottom w:val="0"/>
      <w:divBdr>
        <w:top w:val="none" w:sz="0" w:space="0" w:color="auto"/>
        <w:left w:val="none" w:sz="0" w:space="0" w:color="auto"/>
        <w:bottom w:val="none" w:sz="0" w:space="0" w:color="auto"/>
        <w:right w:val="none" w:sz="0" w:space="0" w:color="auto"/>
      </w:divBdr>
      <w:divsChild>
        <w:div w:id="69625825">
          <w:marLeft w:val="0"/>
          <w:marRight w:val="0"/>
          <w:marTop w:val="0"/>
          <w:marBottom w:val="0"/>
          <w:divBdr>
            <w:top w:val="none" w:sz="0" w:space="0" w:color="auto"/>
            <w:left w:val="none" w:sz="0" w:space="0" w:color="auto"/>
            <w:bottom w:val="none" w:sz="0" w:space="0" w:color="auto"/>
            <w:right w:val="none" w:sz="0" w:space="0" w:color="auto"/>
          </w:divBdr>
          <w:divsChild>
            <w:div w:id="1281916904">
              <w:marLeft w:val="0"/>
              <w:marRight w:val="0"/>
              <w:marTop w:val="0"/>
              <w:marBottom w:val="0"/>
              <w:divBdr>
                <w:top w:val="none" w:sz="0" w:space="0" w:color="auto"/>
                <w:left w:val="none" w:sz="0" w:space="0" w:color="auto"/>
                <w:bottom w:val="none" w:sz="0" w:space="0" w:color="auto"/>
                <w:right w:val="none" w:sz="0" w:space="0" w:color="auto"/>
              </w:divBdr>
              <w:divsChild>
                <w:div w:id="19245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06284">
      <w:bodyDiv w:val="1"/>
      <w:marLeft w:val="0"/>
      <w:marRight w:val="0"/>
      <w:marTop w:val="0"/>
      <w:marBottom w:val="0"/>
      <w:divBdr>
        <w:top w:val="none" w:sz="0" w:space="0" w:color="auto"/>
        <w:left w:val="none" w:sz="0" w:space="0" w:color="auto"/>
        <w:bottom w:val="none" w:sz="0" w:space="0" w:color="auto"/>
        <w:right w:val="none" w:sz="0" w:space="0" w:color="auto"/>
      </w:divBdr>
    </w:div>
    <w:div w:id="1515801705">
      <w:bodyDiv w:val="1"/>
      <w:marLeft w:val="0"/>
      <w:marRight w:val="0"/>
      <w:marTop w:val="0"/>
      <w:marBottom w:val="0"/>
      <w:divBdr>
        <w:top w:val="none" w:sz="0" w:space="0" w:color="auto"/>
        <w:left w:val="none" w:sz="0" w:space="0" w:color="auto"/>
        <w:bottom w:val="none" w:sz="0" w:space="0" w:color="auto"/>
        <w:right w:val="none" w:sz="0" w:space="0" w:color="auto"/>
      </w:divBdr>
    </w:div>
    <w:div w:id="1682275647">
      <w:bodyDiv w:val="1"/>
      <w:marLeft w:val="0"/>
      <w:marRight w:val="0"/>
      <w:marTop w:val="0"/>
      <w:marBottom w:val="0"/>
      <w:divBdr>
        <w:top w:val="none" w:sz="0" w:space="0" w:color="auto"/>
        <w:left w:val="none" w:sz="0" w:space="0" w:color="auto"/>
        <w:bottom w:val="none" w:sz="0" w:space="0" w:color="auto"/>
        <w:right w:val="none" w:sz="0" w:space="0" w:color="auto"/>
      </w:divBdr>
    </w:div>
    <w:div w:id="1710060977">
      <w:bodyDiv w:val="1"/>
      <w:marLeft w:val="0"/>
      <w:marRight w:val="0"/>
      <w:marTop w:val="0"/>
      <w:marBottom w:val="0"/>
      <w:divBdr>
        <w:top w:val="none" w:sz="0" w:space="0" w:color="auto"/>
        <w:left w:val="none" w:sz="0" w:space="0" w:color="auto"/>
        <w:bottom w:val="none" w:sz="0" w:space="0" w:color="auto"/>
        <w:right w:val="none" w:sz="0" w:space="0" w:color="auto"/>
      </w:divBdr>
    </w:div>
    <w:div w:id="1710179348">
      <w:bodyDiv w:val="1"/>
      <w:marLeft w:val="0"/>
      <w:marRight w:val="0"/>
      <w:marTop w:val="0"/>
      <w:marBottom w:val="0"/>
      <w:divBdr>
        <w:top w:val="none" w:sz="0" w:space="0" w:color="auto"/>
        <w:left w:val="none" w:sz="0" w:space="0" w:color="auto"/>
        <w:bottom w:val="none" w:sz="0" w:space="0" w:color="auto"/>
        <w:right w:val="none" w:sz="0" w:space="0" w:color="auto"/>
      </w:divBdr>
    </w:div>
    <w:div w:id="1778521091">
      <w:bodyDiv w:val="1"/>
      <w:marLeft w:val="0"/>
      <w:marRight w:val="0"/>
      <w:marTop w:val="0"/>
      <w:marBottom w:val="0"/>
      <w:divBdr>
        <w:top w:val="none" w:sz="0" w:space="0" w:color="auto"/>
        <w:left w:val="none" w:sz="0" w:space="0" w:color="auto"/>
        <w:bottom w:val="none" w:sz="0" w:space="0" w:color="auto"/>
        <w:right w:val="none" w:sz="0" w:space="0" w:color="auto"/>
      </w:divBdr>
    </w:div>
    <w:div w:id="1797140734">
      <w:bodyDiv w:val="1"/>
      <w:marLeft w:val="0"/>
      <w:marRight w:val="0"/>
      <w:marTop w:val="0"/>
      <w:marBottom w:val="0"/>
      <w:divBdr>
        <w:top w:val="none" w:sz="0" w:space="0" w:color="auto"/>
        <w:left w:val="none" w:sz="0" w:space="0" w:color="auto"/>
        <w:bottom w:val="none" w:sz="0" w:space="0" w:color="auto"/>
        <w:right w:val="none" w:sz="0" w:space="0" w:color="auto"/>
      </w:divBdr>
    </w:div>
    <w:div w:id="1844783005">
      <w:bodyDiv w:val="1"/>
      <w:marLeft w:val="0"/>
      <w:marRight w:val="0"/>
      <w:marTop w:val="0"/>
      <w:marBottom w:val="0"/>
      <w:divBdr>
        <w:top w:val="none" w:sz="0" w:space="0" w:color="auto"/>
        <w:left w:val="none" w:sz="0" w:space="0" w:color="auto"/>
        <w:bottom w:val="none" w:sz="0" w:space="0" w:color="auto"/>
        <w:right w:val="none" w:sz="0" w:space="0" w:color="auto"/>
      </w:divBdr>
    </w:div>
    <w:div w:id="20886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3825</Words>
  <Characters>21804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ATHANASOPOULOS</dc:creator>
  <cp:keywords/>
  <dc:description/>
  <cp:lastModifiedBy>ALEXANDROS ATHANASOPOULOS</cp:lastModifiedBy>
  <cp:revision>44</cp:revision>
  <dcterms:created xsi:type="dcterms:W3CDTF">2021-06-22T08:35:00Z</dcterms:created>
  <dcterms:modified xsi:type="dcterms:W3CDTF">2021-06-22T10:15:00Z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id="C3Q5eEIV"/&gt;&lt;style id="http://www.zotero.org/styles/american-political-science-association" locale="en-US" hasBibliography="1" bibliographyStyleHasBeenSet="1"/&gt;&lt;prefs&gt;&lt;pref name="fieldType" valu</vt:lpwstr>
  </property>
  <property fmtid="{D5CDD505-2E9C-101B-9397-08002B2CF9AE}" pid="3" name="ZOTERO_PREF_2">
    <vt:lpwstr>e="Field"/&gt;&lt;pref name="automaticJournalAbbreviations" value="true"/&gt;&lt;/prefs&gt;&lt;/data&gt;</vt:lpwstr>
  </property>
</Properties>
</file>